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DF994" w14:textId="77777777" w:rsidR="00BE10CC" w:rsidRPr="00BF5EAB" w:rsidRDefault="00BE10CC"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bookmarkStart w:id="0" w:name="_Hlk232778627"/>
      <w:r w:rsidRPr="00BF5EAB">
        <w:rPr>
          <w:rFonts w:ascii="Sakkal Majalla" w:eastAsia="Times New Roman" w:hAnsi="Sakkal Majalla" w:cs="Sakkal Majalla"/>
          <w:b/>
          <w:bCs/>
          <w:color w:val="0D0D0D" w:themeColor="text1" w:themeTint="F2"/>
          <w:sz w:val="36"/>
          <w:szCs w:val="36"/>
          <w:rtl/>
          <w:lang w:bidi="ar-EG"/>
        </w:rPr>
        <w:t>الفصل الثالث</w:t>
      </w:r>
    </w:p>
    <w:p w14:paraId="5FC6B1F4" w14:textId="48D0F3FA" w:rsidR="00BE10CC" w:rsidRPr="00BF5EAB" w:rsidRDefault="00BE10CC"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r w:rsidRPr="00BF5EAB">
        <w:rPr>
          <w:rFonts w:ascii="Sakkal Majalla" w:eastAsia="Times New Roman" w:hAnsi="Sakkal Majalla" w:cs="Sakkal Majalla"/>
          <w:b/>
          <w:bCs/>
          <w:color w:val="0D0D0D" w:themeColor="text1" w:themeTint="F2"/>
          <w:sz w:val="36"/>
          <w:szCs w:val="36"/>
          <w:rtl/>
          <w:lang w:bidi="ar-EG"/>
        </w:rPr>
        <w:t>منهجية الدراسة وإجراءاتها</w:t>
      </w:r>
    </w:p>
    <w:p w14:paraId="654780CB" w14:textId="77777777" w:rsidR="005501C8" w:rsidRPr="00BF5EAB" w:rsidRDefault="005501C8"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p>
    <w:p w14:paraId="1A47DAA9"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 منهج الدراسة</w:t>
      </w:r>
    </w:p>
    <w:p w14:paraId="519C3BA4" w14:textId="0AAF9348"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3-2 وحدة التحليل</w:t>
      </w:r>
    </w:p>
    <w:p w14:paraId="71A8EFE5"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3-3 تصميم الدراسة</w:t>
      </w:r>
    </w:p>
    <w:p w14:paraId="790824EA"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3-4 التعريفات الإجرائية ومقاييس الأداة</w:t>
      </w:r>
    </w:p>
    <w:p w14:paraId="487D279C"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3-5 مجتمع الدراسة</w:t>
      </w:r>
    </w:p>
    <w:p w14:paraId="0465563B"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 xml:space="preserve">3-6 عينة الدراسة </w:t>
      </w:r>
    </w:p>
    <w:p w14:paraId="3EA9BEA5"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3-7 مبررات استخدام نمذجة المعادلات البنائية (</w:t>
      </w:r>
      <w:r w:rsidRPr="00BF5EAB">
        <w:rPr>
          <w:rFonts w:ascii="Sakkal Majalla" w:eastAsia="Times New Roman" w:hAnsi="Sakkal Majalla" w:cs="Sakkal Majalla"/>
          <w:b/>
          <w:bCs/>
          <w:color w:val="0D0D0D" w:themeColor="text1" w:themeTint="F2"/>
          <w:sz w:val="32"/>
          <w:szCs w:val="32"/>
          <w:lang w:bidi="ar-EG"/>
        </w:rPr>
        <w:t>PLS-SEM</w:t>
      </w:r>
      <w:r w:rsidRPr="00BF5EAB">
        <w:rPr>
          <w:rFonts w:ascii="Sakkal Majalla" w:eastAsia="Times New Roman" w:hAnsi="Sakkal Majalla" w:cs="Sakkal Majalla"/>
          <w:b/>
          <w:bCs/>
          <w:color w:val="0D0D0D" w:themeColor="text1" w:themeTint="F2"/>
          <w:sz w:val="32"/>
          <w:szCs w:val="32"/>
          <w:rtl/>
          <w:lang w:bidi="ar-EG"/>
        </w:rPr>
        <w:t>)</w:t>
      </w:r>
    </w:p>
    <w:p w14:paraId="1103960A"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3-8 أداة الدراسة (الاستبانة)</w:t>
      </w:r>
    </w:p>
    <w:p w14:paraId="519FA5CB"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3-10 إجراءات الدراسة</w:t>
      </w:r>
    </w:p>
    <w:p w14:paraId="74A8445E" w14:textId="3B140925"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3-11 إجراءات تنظيف ومعالجة البيانات</w:t>
      </w:r>
    </w:p>
    <w:p w14:paraId="7653D25D"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3-12 الأساليب الإحصائية</w:t>
      </w:r>
    </w:p>
    <w:p w14:paraId="08BA42AF" w14:textId="59025B1A"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3-13 حدود تعميم نتائج الدراسة</w:t>
      </w:r>
      <w:r w:rsidR="0026739C">
        <w:rPr>
          <w:rFonts w:ascii="Sakkal Majalla" w:eastAsia="Times New Roman" w:hAnsi="Sakkal Majalla" w:cs="Sakkal Majalla"/>
          <w:b/>
          <w:bCs/>
          <w:color w:val="0D0D0D" w:themeColor="text1" w:themeTint="F2"/>
          <w:sz w:val="32"/>
          <w:szCs w:val="32"/>
          <w:rtl/>
          <w:lang w:bidi="ar-EG"/>
        </w:rPr>
        <w:t>:</w:t>
      </w:r>
    </w:p>
    <w:p w14:paraId="48DDC8EB" w14:textId="6C9CE1A7" w:rsidR="00BE10CC"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3-14 أخلاقيات البحث وضمانات السرية</w:t>
      </w:r>
    </w:p>
    <w:p w14:paraId="49651815" w14:textId="77777777" w:rsidR="00BE10CC" w:rsidRPr="00BF5EAB" w:rsidRDefault="00BE10CC"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p>
    <w:p w14:paraId="706B310C" w14:textId="132C9F01" w:rsidR="003B38D7" w:rsidRPr="00BF5EAB" w:rsidRDefault="003B38D7"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p>
    <w:p w14:paraId="31DCB365"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p>
    <w:p w14:paraId="0383E540" w14:textId="77777777" w:rsidR="008C2C62" w:rsidRPr="00BF5EAB" w:rsidRDefault="008C2C62"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p>
    <w:p w14:paraId="28F6D65E" w14:textId="77777777" w:rsidR="005501C8" w:rsidRPr="00BF5EAB" w:rsidRDefault="005501C8" w:rsidP="005501C8">
      <w:pPr>
        <w:spacing w:after="0" w:line="276" w:lineRule="auto"/>
        <w:jc w:val="center"/>
        <w:rPr>
          <w:rFonts w:ascii="Sakkal Majalla" w:eastAsia="Times New Roman" w:hAnsi="Sakkal Majalla" w:cs="Sakkal Majalla"/>
          <w:b/>
          <w:bCs/>
          <w:color w:val="0D0D0D" w:themeColor="text1" w:themeTint="F2"/>
          <w:sz w:val="32"/>
          <w:szCs w:val="32"/>
          <w:rtl/>
          <w:lang w:bidi="ar-EG"/>
        </w:rPr>
        <w:sectPr w:rsidR="005501C8" w:rsidRPr="00BF5EAB" w:rsidSect="003B07BF">
          <w:footerReference w:type="default" r:id="rId8"/>
          <w:pgSz w:w="11906" w:h="16838"/>
          <w:pgMar w:top="1418" w:right="1985" w:bottom="1418" w:left="1418" w:header="720" w:footer="720" w:gutter="0"/>
          <w:cols w:space="720"/>
          <w:bidi/>
          <w:rtlGutter/>
          <w:docGrid w:linePitch="360"/>
        </w:sectPr>
      </w:pPr>
    </w:p>
    <w:p w14:paraId="2FB97B93" w14:textId="77777777" w:rsidR="00BE10CC" w:rsidRPr="00BF5EAB" w:rsidRDefault="00BE10CC"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r w:rsidRPr="00BF5EAB">
        <w:rPr>
          <w:rFonts w:ascii="Sakkal Majalla" w:eastAsia="Times New Roman" w:hAnsi="Sakkal Majalla" w:cs="Sakkal Majalla"/>
          <w:b/>
          <w:bCs/>
          <w:color w:val="0D0D0D" w:themeColor="text1" w:themeTint="F2"/>
          <w:sz w:val="36"/>
          <w:szCs w:val="36"/>
          <w:rtl/>
          <w:lang w:bidi="ar-EG"/>
        </w:rPr>
        <w:lastRenderedPageBreak/>
        <w:t>الفصل الثالث</w:t>
      </w:r>
    </w:p>
    <w:p w14:paraId="79C67F61" w14:textId="77777777" w:rsidR="00BE10CC" w:rsidRPr="00BF5EAB" w:rsidRDefault="00BE10CC"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r w:rsidRPr="00BF5EAB">
        <w:rPr>
          <w:rFonts w:ascii="Sakkal Majalla" w:eastAsia="Times New Roman" w:hAnsi="Sakkal Majalla" w:cs="Sakkal Majalla"/>
          <w:b/>
          <w:bCs/>
          <w:color w:val="0D0D0D" w:themeColor="text1" w:themeTint="F2"/>
          <w:sz w:val="36"/>
          <w:szCs w:val="36"/>
          <w:rtl/>
          <w:lang w:bidi="ar-EG"/>
        </w:rPr>
        <w:t>منهجية الدراسة وإجراءاتها</w:t>
      </w:r>
    </w:p>
    <w:p w14:paraId="4B9FD5A0" w14:textId="77777777" w:rsidR="00BE10CC" w:rsidRPr="00BF5EAB" w:rsidRDefault="00BE10CC" w:rsidP="005501C8">
      <w:pPr>
        <w:spacing w:after="0" w:line="276" w:lineRule="auto"/>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تمهيد</w:t>
      </w:r>
    </w:p>
    <w:p w14:paraId="17CB2F90" w14:textId="19CD453C" w:rsidR="00223E61" w:rsidRPr="00BF5EAB" w:rsidRDefault="00BE10CC"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223E61" w:rsidRPr="00BF5EAB">
        <w:rPr>
          <w:rFonts w:ascii="Sakkal Majalla" w:hAnsi="Sakkal Majalla" w:cs="Sakkal Majalla"/>
          <w:color w:val="0D0D0D" w:themeColor="text1" w:themeTint="F2"/>
          <w:sz w:val="32"/>
          <w:szCs w:val="32"/>
          <w:rtl/>
        </w:rPr>
        <w:t>تناول هذا الفصل المنهجية العلمية والإجراءات الميدانية والتطبيقية التي تم الاعتماد عليها لتحقيق أهداف الدراسة، والوقوف على الدور الوسيط لجودة القرارات الاستراتيجية بأبعادها الخمسة في العلاقة بين قبول واستخدام أنظمة ذكاء الأعمال والابتكار التنظيمي لدى المديرين في المصارف العاملة بمدينة الرياض. ويُعد هذا الفصل بمثابة الإطار الإجرائي والتنفيذي الذي يحدد المسار العلمي للبحث؛ حيث يستهل بتوضيح منهج الدراسة المتبع، يليه توصيف دقيق لمجتمع الدراسة، والعينات الاستطلاعية والأساسية التي خضعت للتطبيق الميداني.</w:t>
      </w:r>
    </w:p>
    <w:p w14:paraId="0D039113" w14:textId="74A054E2" w:rsidR="00BE10CC" w:rsidRPr="00BF5EAB" w:rsidRDefault="00223E61"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كما تناول هذا الفصل أداة الدراسة الرئيسية المتمثلة في (الاستبانة)، والتي تم تطويرها وتوحيدها لتشمل ثلاثة محاور أساسية تقيس متغيرات النموذج التحليلي للدراسة، مع استعراض مراحل بنائها</w:t>
      </w:r>
      <w:r w:rsidR="000C2795" w:rsidRPr="00BF5EAB">
        <w:rPr>
          <w:rFonts w:ascii="Sakkal Majalla" w:hAnsi="Sakkal Majalla" w:cs="Sakkal Majalla"/>
          <w:color w:val="0D0D0D" w:themeColor="text1" w:themeTint="F2"/>
          <w:sz w:val="32"/>
          <w:szCs w:val="32"/>
          <w:rtl/>
        </w:rPr>
        <w:t xml:space="preserve"> والتحقق من خصائصها السيكومترية</w:t>
      </w:r>
      <w:r w:rsidRPr="00BF5EAB">
        <w:rPr>
          <w:rFonts w:ascii="Sakkal Majalla" w:hAnsi="Sakkal Majalla" w:cs="Sakkal Majalla"/>
          <w:color w:val="0D0D0D" w:themeColor="text1" w:themeTint="F2"/>
          <w:sz w:val="32"/>
          <w:szCs w:val="32"/>
          <w:rtl/>
        </w:rPr>
        <w:t>؛ لضمان صلاحيتها التامة للتطبيق والقياس. وأخيراً، يستعرض الفصل الخطوات الإجرائية المتبعة في جمع البيانات ميدانياً، وصولاً إلى الأساليب الإحصائية المعتمدة في المعالجة والتحليل؛ بهدف اختبار الفروض وتفسير النتائج، وهو ما يتم تفصيله على النحو التالي</w:t>
      </w:r>
      <w:r w:rsidR="0026739C">
        <w:rPr>
          <w:rFonts w:ascii="Sakkal Majalla" w:hAnsi="Sakkal Majalla" w:cs="Sakkal Majalla"/>
          <w:color w:val="0D0D0D" w:themeColor="text1" w:themeTint="F2"/>
          <w:sz w:val="32"/>
          <w:szCs w:val="32"/>
          <w:rtl/>
        </w:rPr>
        <w:t>:</w:t>
      </w:r>
    </w:p>
    <w:p w14:paraId="14A5AD30" w14:textId="77777777" w:rsidR="00BE10CC" w:rsidRPr="00BF5EAB" w:rsidRDefault="00BE10CC"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w:t>
      </w:r>
      <w:r w:rsidRPr="00BF5EAB">
        <w:rPr>
          <w:rFonts w:ascii="Sakkal Majalla" w:eastAsia="Times New Roman" w:hAnsi="Sakkal Majalla" w:cs="Sakkal Majalla"/>
          <w:b/>
          <w:bCs/>
          <w:color w:val="0D0D0D" w:themeColor="text1" w:themeTint="F2"/>
          <w:sz w:val="32"/>
          <w:szCs w:val="32"/>
          <w:lang w:bidi="ar-EG"/>
        </w:rPr>
        <w:t xml:space="preserve"> </w:t>
      </w:r>
      <w:r w:rsidRPr="00BF5EAB">
        <w:rPr>
          <w:rFonts w:ascii="Sakkal Majalla" w:eastAsia="Times New Roman" w:hAnsi="Sakkal Majalla" w:cs="Sakkal Majalla"/>
          <w:b/>
          <w:bCs/>
          <w:color w:val="0D0D0D" w:themeColor="text1" w:themeTint="F2"/>
          <w:sz w:val="32"/>
          <w:szCs w:val="32"/>
          <w:rtl/>
          <w:lang w:bidi="ar-EG"/>
        </w:rPr>
        <w:t>منهج الدراسة</w:t>
      </w:r>
    </w:p>
    <w:p w14:paraId="5A55A473" w14:textId="0A07D289" w:rsidR="00223E61" w:rsidRPr="00BF5EAB" w:rsidRDefault="00BE10CC"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45068A" w:rsidRPr="00BF5EAB">
        <w:rPr>
          <w:rFonts w:ascii="Sakkal Majalla" w:hAnsi="Sakkal Majalla" w:cs="Sakkal Majalla"/>
          <w:color w:val="0D0D0D" w:themeColor="text1" w:themeTint="F2"/>
          <w:sz w:val="32"/>
          <w:szCs w:val="32"/>
          <w:rtl/>
        </w:rPr>
        <w:t>اعتمدت الباحثة المنهج الوصفي التحليلي كإطار منهجي عام، وذلك نظراً لملائمته لأهداف الدراسة التي تسعى ليس فقط لرصد واقع استخدام أنظمة ذكاء الأعمال، بل وتفسير ديناميكيات العلاقات التفاعلية بين متغيرات النموذج. وتتخذ هذه الدراسة طابعاً كمياً (</w:t>
      </w:r>
      <w:r w:rsidR="0045068A" w:rsidRPr="00BF5EAB">
        <w:rPr>
          <w:rFonts w:ascii="Sakkal Majalla" w:hAnsi="Sakkal Majalla" w:cs="Sakkal Majalla"/>
          <w:color w:val="0D0D0D" w:themeColor="text1" w:themeTint="F2"/>
          <w:sz w:val="32"/>
          <w:szCs w:val="32"/>
        </w:rPr>
        <w:t>Quantitative</w:t>
      </w:r>
      <w:r w:rsidR="0045068A" w:rsidRPr="00BF5EAB">
        <w:rPr>
          <w:rFonts w:ascii="Sakkal Majalla" w:hAnsi="Sakkal Majalla" w:cs="Sakkal Majalla"/>
          <w:color w:val="0D0D0D" w:themeColor="text1" w:themeTint="F2"/>
          <w:sz w:val="32"/>
          <w:szCs w:val="32"/>
          <w:rtl/>
        </w:rPr>
        <w:t>)؛ حيث يتم تحويل الظواهر الإدارية والمصرفية إلى بيانات رقمية قابلة للقياس والتحليل الإحصائي الدقيق</w:t>
      </w:r>
      <w:r w:rsidR="00223E61" w:rsidRPr="00BF5EAB">
        <w:rPr>
          <w:rFonts w:ascii="Sakkal Majalla" w:hAnsi="Sakkal Majalla" w:cs="Sakkal Majalla"/>
          <w:color w:val="0D0D0D" w:themeColor="text1" w:themeTint="F2"/>
          <w:sz w:val="32"/>
          <w:szCs w:val="32"/>
          <w:rtl/>
        </w:rPr>
        <w:t>. ويُعرَّف هذا المنهج بأنه</w:t>
      </w:r>
      <w:r w:rsidR="0026739C">
        <w:rPr>
          <w:rFonts w:ascii="Sakkal Majalla" w:hAnsi="Sakkal Majalla" w:cs="Sakkal Majalla"/>
          <w:color w:val="0D0D0D" w:themeColor="text1" w:themeTint="F2"/>
          <w:sz w:val="32"/>
          <w:szCs w:val="32"/>
          <w:rtl/>
        </w:rPr>
        <w:t>:</w:t>
      </w:r>
      <w:r w:rsidR="00223E61" w:rsidRPr="00BF5EAB">
        <w:rPr>
          <w:rFonts w:ascii="Sakkal Majalla" w:hAnsi="Sakkal Majalla" w:cs="Sakkal Majalla"/>
          <w:color w:val="0D0D0D" w:themeColor="text1" w:themeTint="F2"/>
          <w:sz w:val="32"/>
          <w:szCs w:val="32"/>
          <w:rtl/>
        </w:rPr>
        <w:t xml:space="preserve"> "طريقة لوصف الموضوع المراد دراسته من خلال منهجية علمية صحيحة، وتصوير النتائج التي يتم التوصل إليها على أشكال رقمية معبرة يمكن تفسيرها" (المحمودي، 2019، ص.46).</w:t>
      </w:r>
    </w:p>
    <w:p w14:paraId="66115A72" w14:textId="38B9B7D4" w:rsidR="0045068A" w:rsidRPr="00BF5EAB" w:rsidRDefault="0045068A" w:rsidP="005501C8">
      <w:pPr>
        <w:spacing w:after="0" w:line="276" w:lineRule="auto"/>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ولتحقيق أهدافها، تأخذ الدراسة الأبعاد المنهجية التالية</w:t>
      </w:r>
      <w:r w:rsidR="0026739C">
        <w:rPr>
          <w:rFonts w:ascii="Sakkal Majalla" w:hAnsi="Sakkal Majalla" w:cs="Sakkal Majalla"/>
          <w:color w:val="0D0D0D" w:themeColor="text1" w:themeTint="F2"/>
          <w:sz w:val="32"/>
          <w:szCs w:val="32"/>
          <w:rtl/>
        </w:rPr>
        <w:t>:</w:t>
      </w:r>
    </w:p>
    <w:p w14:paraId="7FD84867" w14:textId="4613B724" w:rsidR="0045068A" w:rsidRPr="00BF5EAB" w:rsidRDefault="0045068A" w:rsidP="005501C8">
      <w:pPr>
        <w:pStyle w:val="ListParagraph"/>
        <w:numPr>
          <w:ilvl w:val="0"/>
          <w:numId w:val="2"/>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الدراسة المسحية (</w:t>
      </w:r>
      <w:r w:rsidRPr="00BF5EAB">
        <w:rPr>
          <w:rFonts w:ascii="Sakkal Majalla" w:hAnsi="Sakkal Majalla" w:cs="Sakkal Majalla"/>
          <w:color w:val="0D0D0D" w:themeColor="text1" w:themeTint="F2"/>
          <w:sz w:val="32"/>
          <w:szCs w:val="32"/>
        </w:rPr>
        <w:t>Survey Research</w:t>
      </w:r>
      <w:r w:rsidRPr="00BF5EAB">
        <w:rPr>
          <w:rFonts w:ascii="Sakkal Majalla" w:hAnsi="Sakkal Majalla" w:cs="Sakkal Majalla"/>
          <w:color w:val="0D0D0D" w:themeColor="text1" w:themeTint="F2"/>
          <w:sz w:val="32"/>
          <w:szCs w:val="32"/>
          <w:rtl/>
        </w:rPr>
        <w:t>)</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حيث تم الاعتماد على الاستبانة كأداة رئيسية لجمع البيانات من عينة ممثلة للقيادات المصرفية، مما يسمح بتعميم النتائج على مجتمع الدراسة الأصلي في مدينة الرياض.</w:t>
      </w:r>
    </w:p>
    <w:p w14:paraId="71929006" w14:textId="40A8F46B" w:rsidR="0045068A" w:rsidRPr="00247BEC" w:rsidRDefault="0045068A" w:rsidP="005501C8">
      <w:pPr>
        <w:pStyle w:val="ListParagraph"/>
        <w:numPr>
          <w:ilvl w:val="0"/>
          <w:numId w:val="2"/>
        </w:numPr>
        <w:bidi/>
        <w:spacing w:after="0"/>
        <w:ind w:left="437"/>
        <w:jc w:val="both"/>
        <w:rPr>
          <w:rFonts w:ascii="Sakkal Majalla" w:hAnsi="Sakkal Majalla" w:cs="Sakkal Majalla"/>
          <w:color w:val="0D0D0D" w:themeColor="text1" w:themeTint="F2"/>
          <w:sz w:val="32"/>
          <w:szCs w:val="32"/>
          <w:highlight w:val="yellow"/>
          <w:rtl/>
        </w:rPr>
      </w:pPr>
      <w:r w:rsidRPr="00BF5EAB">
        <w:rPr>
          <w:rFonts w:ascii="Sakkal Majalla" w:hAnsi="Sakkal Majalla" w:cs="Sakkal Majalla"/>
          <w:color w:val="0D0D0D" w:themeColor="text1" w:themeTint="F2"/>
          <w:sz w:val="32"/>
          <w:szCs w:val="32"/>
          <w:rtl/>
        </w:rPr>
        <w:lastRenderedPageBreak/>
        <w:t>الدراسة المقطعية (</w:t>
      </w:r>
      <w:r w:rsidRPr="00BF5EAB">
        <w:rPr>
          <w:rFonts w:ascii="Sakkal Majalla" w:hAnsi="Sakkal Majalla" w:cs="Sakkal Majalla"/>
          <w:color w:val="0D0D0D" w:themeColor="text1" w:themeTint="F2"/>
          <w:sz w:val="32"/>
          <w:szCs w:val="32"/>
        </w:rPr>
        <w:t>Cross-sectional Study</w:t>
      </w:r>
      <w:r w:rsidRPr="00BF5EAB">
        <w:rPr>
          <w:rFonts w:ascii="Sakkal Majalla" w:hAnsi="Sakkal Majalla" w:cs="Sakkal Majalla"/>
          <w:color w:val="0D0D0D" w:themeColor="text1" w:themeTint="F2"/>
          <w:sz w:val="32"/>
          <w:szCs w:val="32"/>
          <w:rtl/>
        </w:rPr>
        <w:t>)</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حيث يتم جمع البيانات في نقطة زمنية محددة خلال العام 2026م، مما يوفر لقطة واقعية (</w:t>
      </w:r>
      <w:r w:rsidRPr="00BF5EAB">
        <w:rPr>
          <w:rFonts w:ascii="Sakkal Majalla" w:hAnsi="Sakkal Majalla" w:cs="Sakkal Majalla"/>
          <w:color w:val="0D0D0D" w:themeColor="text1" w:themeTint="F2"/>
          <w:sz w:val="32"/>
          <w:szCs w:val="32"/>
        </w:rPr>
        <w:t>Snapshot</w:t>
      </w:r>
      <w:r w:rsidRPr="00BF5EAB">
        <w:rPr>
          <w:rFonts w:ascii="Sakkal Majalla" w:hAnsi="Sakkal Majalla" w:cs="Sakkal Majalla"/>
          <w:color w:val="0D0D0D" w:themeColor="text1" w:themeTint="F2"/>
          <w:sz w:val="32"/>
          <w:szCs w:val="32"/>
          <w:rtl/>
        </w:rPr>
        <w:t>) لحالة قبول واستخدام أنظمة ذكاء الأعمال ومستويات الابتكار التنظيمي في القطاع المصرفي في ظل الظروف الراهنة.</w:t>
      </w:r>
      <w:r w:rsidR="00247BEC" w:rsidRPr="00247BEC">
        <w:rPr>
          <w:rtl/>
        </w:rPr>
        <w:t xml:space="preserve"> </w:t>
      </w:r>
      <w:r w:rsidR="00247BEC" w:rsidRPr="00247BEC">
        <w:rPr>
          <w:rFonts w:ascii="Sakkal Majalla" w:hAnsi="Sakkal Majalla" w:cs="Sakkal Majalla"/>
          <w:color w:val="0D0D0D" w:themeColor="text1" w:themeTint="F2"/>
          <w:sz w:val="32"/>
          <w:szCs w:val="32"/>
          <w:highlight w:val="yellow"/>
          <w:rtl/>
        </w:rPr>
        <w:t>تم</w:t>
      </w:r>
      <w:r w:rsidR="00247BEC" w:rsidRPr="00247BEC">
        <w:rPr>
          <w:rFonts w:ascii="Sakkal Majalla" w:hAnsi="Sakkal Majalla" w:cs="Sakkal Majalla"/>
          <w:color w:val="0D0D0D" w:themeColor="text1" w:themeTint="F2"/>
          <w:sz w:val="32"/>
          <w:szCs w:val="32"/>
          <w:rtl/>
        </w:rPr>
        <w:t xml:space="preserve"> </w:t>
      </w:r>
      <w:r w:rsidR="00247BEC" w:rsidRPr="00247BEC">
        <w:rPr>
          <w:rFonts w:ascii="Sakkal Majalla" w:hAnsi="Sakkal Majalla" w:cs="Sakkal Majalla"/>
          <w:color w:val="0D0D0D" w:themeColor="text1" w:themeTint="F2"/>
          <w:sz w:val="32"/>
          <w:szCs w:val="32"/>
          <w:highlight w:val="yellow"/>
          <w:rtl/>
        </w:rPr>
        <w:t>تفضيل الدراسة المقطعية على التصميم الطولي نظراً لطبيعة البيئة المصرفية المتسارعة التي تتطلب قياس الأثر الاستراتيجي لتقنيات ذكاء الأعمال في بيئة تنافسية راهنة ترتبط بمستهدفات رؤية المملكة 2030، فضلاً عن ملاءمتها العالية لمتطلبات نمذجة المعادلات البنائية (</w:t>
      </w:r>
      <w:r w:rsidR="00247BEC" w:rsidRPr="00247BEC">
        <w:rPr>
          <w:rFonts w:ascii="Sakkal Majalla" w:hAnsi="Sakkal Majalla" w:cs="Sakkal Majalla"/>
          <w:color w:val="0D0D0D" w:themeColor="text1" w:themeTint="F2"/>
          <w:sz w:val="32"/>
          <w:szCs w:val="32"/>
          <w:highlight w:val="yellow"/>
        </w:rPr>
        <w:t>SEM-PLS</w:t>
      </w:r>
      <w:r w:rsidR="00247BEC" w:rsidRPr="00247BEC">
        <w:rPr>
          <w:rFonts w:ascii="Sakkal Majalla" w:hAnsi="Sakkal Majalla" w:cs="Sakkal Majalla"/>
          <w:color w:val="0D0D0D" w:themeColor="text1" w:themeTint="F2"/>
          <w:sz w:val="32"/>
          <w:szCs w:val="32"/>
          <w:highlight w:val="yellow"/>
          <w:rtl/>
        </w:rPr>
        <w:t>) في اختبار العلاقات الهيكلية بين المتغيرات عند نقطة زمنية محددة بكفاءة عالية وبما يتناسب مع الإطار الزمني للبحث.</w:t>
      </w:r>
    </w:p>
    <w:p w14:paraId="66DC2C2B" w14:textId="488B21FB" w:rsidR="0045068A" w:rsidRPr="00C607F3" w:rsidRDefault="0045068A" w:rsidP="005501C8">
      <w:pPr>
        <w:pStyle w:val="ListParagraph"/>
        <w:numPr>
          <w:ilvl w:val="0"/>
          <w:numId w:val="2"/>
        </w:numPr>
        <w:bidi/>
        <w:spacing w:after="0"/>
        <w:ind w:left="437"/>
        <w:jc w:val="both"/>
        <w:rPr>
          <w:rFonts w:ascii="Sakkal Majalla" w:hAnsi="Sakkal Majalla" w:cs="Sakkal Majalla"/>
          <w:color w:val="0D0D0D" w:themeColor="text1" w:themeTint="F2"/>
          <w:sz w:val="32"/>
          <w:szCs w:val="32"/>
          <w:highlight w:val="green"/>
          <w:rtl/>
        </w:rPr>
      </w:pPr>
      <w:r w:rsidRPr="00BF5EAB">
        <w:rPr>
          <w:rFonts w:ascii="Sakkal Majalla" w:hAnsi="Sakkal Majalla" w:cs="Sakkal Majalla"/>
          <w:color w:val="0D0D0D" w:themeColor="text1" w:themeTint="F2"/>
          <w:sz w:val="32"/>
          <w:szCs w:val="32"/>
          <w:rtl/>
        </w:rPr>
        <w:t>الدراسة التفسيرية / الارتباطية (</w:t>
      </w:r>
      <w:r w:rsidRPr="00BF5EAB">
        <w:rPr>
          <w:rFonts w:ascii="Sakkal Majalla" w:hAnsi="Sakkal Majalla" w:cs="Sakkal Majalla"/>
          <w:color w:val="0D0D0D" w:themeColor="text1" w:themeTint="F2"/>
          <w:sz w:val="32"/>
          <w:szCs w:val="32"/>
        </w:rPr>
        <w:t>Explanatory/Correlational Study</w:t>
      </w:r>
      <w:r w:rsidRPr="00BF5EAB">
        <w:rPr>
          <w:rFonts w:ascii="Sakkal Majalla" w:hAnsi="Sakkal Majalla" w:cs="Sakkal Majalla"/>
          <w:color w:val="0D0D0D" w:themeColor="text1" w:themeTint="F2"/>
          <w:sz w:val="32"/>
          <w:szCs w:val="32"/>
          <w:rtl/>
        </w:rPr>
        <w:t>)</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لا تكتفي الدراسة بالوصف السطحي، بل تتجاوزه إلى </w:t>
      </w:r>
      <w:r w:rsidR="00E020E2" w:rsidRPr="00E020E2">
        <w:rPr>
          <w:rFonts w:ascii="Sakkal Majalla" w:hAnsi="Sakkal Majalla" w:cs="Sakkal Majalla"/>
          <w:color w:val="0D0D0D" w:themeColor="text1" w:themeTint="F2"/>
          <w:sz w:val="32"/>
          <w:szCs w:val="32"/>
          <w:highlight w:val="green"/>
          <w:rtl/>
        </w:rPr>
        <w:t>البحث عن العلاقات التفسيرية والمسارات البنائية</w:t>
      </w:r>
      <w:r w:rsidRPr="00BF5EAB">
        <w:rPr>
          <w:rFonts w:ascii="Sakkal Majalla" w:hAnsi="Sakkal Majalla" w:cs="Sakkal Majalla"/>
          <w:color w:val="0D0D0D" w:themeColor="text1" w:themeTint="F2"/>
          <w:sz w:val="32"/>
          <w:szCs w:val="32"/>
          <w:rtl/>
        </w:rPr>
        <w:t xml:space="preserve">؛ حيث تهدف إلى </w:t>
      </w:r>
      <w:r w:rsidR="00204832" w:rsidRPr="00204832">
        <w:rPr>
          <w:rFonts w:ascii="Sakkal Majalla" w:hAnsi="Sakkal Majalla" w:cs="Sakkal Majalla"/>
          <w:color w:val="0D0D0D" w:themeColor="text1" w:themeTint="F2"/>
          <w:sz w:val="32"/>
          <w:szCs w:val="32"/>
          <w:highlight w:val="green"/>
          <w:rtl/>
        </w:rPr>
        <w:t>اختبار قوة واتجاه الأثر الإحصائي</w:t>
      </w:r>
      <w:r w:rsidR="00204832">
        <w:rPr>
          <w:rFonts w:ascii="Sakkal Majalla" w:hAnsi="Sakkal Majalla" w:cs="Sakkal Majalla" w:hint="cs"/>
          <w:color w:val="0D0D0D" w:themeColor="text1" w:themeTint="F2"/>
          <w:sz w:val="32"/>
          <w:szCs w:val="32"/>
          <w:rtl/>
        </w:rPr>
        <w:t xml:space="preserve"> </w:t>
      </w:r>
      <w:r w:rsidRPr="00BF5EAB">
        <w:rPr>
          <w:rFonts w:ascii="Sakkal Majalla" w:hAnsi="Sakkal Majalla" w:cs="Sakkal Majalla"/>
          <w:color w:val="0D0D0D" w:themeColor="text1" w:themeTint="F2"/>
          <w:sz w:val="32"/>
          <w:szCs w:val="32"/>
          <w:rtl/>
        </w:rPr>
        <w:t>لذكاء الأعمال على الابتكار التنظيمي، والتحقق من الدور الوسيط المتغير لجودة القرارات الاستراتيجية. هذا التوجه التفسيري يُمكّن الباحثة من اختبار فرضيات النموذج من خلال نمذجة المعادلات البنائية (</w:t>
      </w:r>
      <w:r w:rsidRPr="00BF5EAB">
        <w:rPr>
          <w:rFonts w:ascii="Sakkal Majalla" w:hAnsi="Sakkal Majalla" w:cs="Sakkal Majalla"/>
          <w:color w:val="0D0D0D" w:themeColor="text1" w:themeTint="F2"/>
          <w:sz w:val="32"/>
          <w:szCs w:val="32"/>
        </w:rPr>
        <w:t>SEM-PLS</w:t>
      </w:r>
      <w:r w:rsidRPr="00BF5EAB">
        <w:rPr>
          <w:rFonts w:ascii="Sakkal Majalla" w:hAnsi="Sakkal Majalla" w:cs="Sakkal Majalla"/>
          <w:color w:val="0D0D0D" w:themeColor="text1" w:themeTint="F2"/>
          <w:sz w:val="32"/>
          <w:szCs w:val="32"/>
          <w:rtl/>
        </w:rPr>
        <w:t>)، وهو ما يتجاوز الوصف البسيط إلى فهم كيف ولماذا تؤثر التقنيات الحديثة في المخرجات الاستراتيجية للمصارف.</w:t>
      </w:r>
      <w:r w:rsidR="00C607F3" w:rsidRPr="00C607F3">
        <w:rPr>
          <w:rtl/>
        </w:rPr>
        <w:t xml:space="preserve"> </w:t>
      </w:r>
      <w:r w:rsidR="00C607F3" w:rsidRPr="00C607F3">
        <w:rPr>
          <w:rFonts w:ascii="Sakkal Majalla" w:hAnsi="Sakkal Majalla" w:cs="Sakkal Majalla"/>
          <w:color w:val="0D0D0D" w:themeColor="text1" w:themeTint="F2"/>
          <w:sz w:val="32"/>
          <w:szCs w:val="32"/>
          <w:highlight w:val="green"/>
          <w:rtl/>
        </w:rPr>
        <w:t>وتجدر الإشارة إلى أن استخدام مصطلح (الأثر) أو (التأثير) في هذا البحث يُقصد به دلالة الارتباط التنبؤي والأثر الإحصائي (</w:t>
      </w:r>
      <w:r w:rsidR="00C607F3" w:rsidRPr="00C607F3">
        <w:rPr>
          <w:rFonts w:ascii="Sakkal Majalla" w:hAnsi="Sakkal Majalla" w:cs="Sakkal Majalla"/>
          <w:color w:val="0D0D0D" w:themeColor="text1" w:themeTint="F2"/>
          <w:sz w:val="32"/>
          <w:szCs w:val="32"/>
          <w:highlight w:val="green"/>
        </w:rPr>
        <w:t>Statistical Effect</w:t>
      </w:r>
      <w:r w:rsidR="00C607F3" w:rsidRPr="00C607F3">
        <w:rPr>
          <w:rFonts w:ascii="Sakkal Majalla" w:hAnsi="Sakkal Majalla" w:cs="Sakkal Majalla"/>
          <w:color w:val="0D0D0D" w:themeColor="text1" w:themeTint="F2"/>
          <w:sz w:val="32"/>
          <w:szCs w:val="32"/>
          <w:highlight w:val="green"/>
          <w:rtl/>
        </w:rPr>
        <w:t>) الناتج عن تحليل المسارات في النموذج الهيكلي، وضمن تصميم مقطعي (</w:t>
      </w:r>
      <w:r w:rsidR="00C607F3" w:rsidRPr="00C607F3">
        <w:rPr>
          <w:rFonts w:ascii="Sakkal Majalla" w:hAnsi="Sakkal Majalla" w:cs="Sakkal Majalla"/>
          <w:color w:val="0D0D0D" w:themeColor="text1" w:themeTint="F2"/>
          <w:sz w:val="32"/>
          <w:szCs w:val="32"/>
          <w:highlight w:val="green"/>
        </w:rPr>
        <w:t>Cross-sectional Design</w:t>
      </w:r>
      <w:r w:rsidR="00C607F3" w:rsidRPr="00C607F3">
        <w:rPr>
          <w:rFonts w:ascii="Sakkal Majalla" w:hAnsi="Sakkal Majalla" w:cs="Sakkal Majalla"/>
          <w:color w:val="0D0D0D" w:themeColor="text1" w:themeTint="F2"/>
          <w:sz w:val="32"/>
          <w:szCs w:val="32"/>
          <w:highlight w:val="green"/>
          <w:rtl/>
        </w:rPr>
        <w:t>) يتم فيه جمع البيانات عند نقطة زمنية واحدة. ولا يُقصد بهذا المصطلح إثبات علّة سببية تجريبية قاطعة (</w:t>
      </w:r>
      <w:r w:rsidR="00C607F3" w:rsidRPr="00C607F3">
        <w:rPr>
          <w:rFonts w:ascii="Sakkal Majalla" w:hAnsi="Sakkal Majalla" w:cs="Sakkal Majalla"/>
          <w:color w:val="0D0D0D" w:themeColor="text1" w:themeTint="F2"/>
          <w:sz w:val="32"/>
          <w:szCs w:val="32"/>
          <w:highlight w:val="green"/>
        </w:rPr>
        <w:t>Experimental Causality</w:t>
      </w:r>
      <w:r w:rsidR="00C607F3" w:rsidRPr="00C607F3">
        <w:rPr>
          <w:rFonts w:ascii="Sakkal Majalla" w:hAnsi="Sakkal Majalla" w:cs="Sakkal Majalla"/>
          <w:color w:val="0D0D0D" w:themeColor="text1" w:themeTint="F2"/>
          <w:sz w:val="32"/>
          <w:szCs w:val="32"/>
          <w:highlight w:val="green"/>
          <w:rtl/>
        </w:rPr>
        <w:t>)؛ حيث إن إثبات السببية بمفهومها التجريبي يتطلب تصميمات طولية (</w:t>
      </w:r>
      <w:r w:rsidR="00C607F3" w:rsidRPr="00C607F3">
        <w:rPr>
          <w:rFonts w:ascii="Sakkal Majalla" w:hAnsi="Sakkal Majalla" w:cs="Sakkal Majalla"/>
          <w:color w:val="0D0D0D" w:themeColor="text1" w:themeTint="F2"/>
          <w:sz w:val="32"/>
          <w:szCs w:val="32"/>
          <w:highlight w:val="green"/>
        </w:rPr>
        <w:t>Longitudinal</w:t>
      </w:r>
      <w:r w:rsidR="00C607F3" w:rsidRPr="00C607F3">
        <w:rPr>
          <w:rFonts w:ascii="Sakkal Majalla" w:hAnsi="Sakkal Majalla" w:cs="Sakkal Majalla"/>
          <w:color w:val="0D0D0D" w:themeColor="text1" w:themeTint="F2"/>
          <w:sz w:val="32"/>
          <w:szCs w:val="32"/>
          <w:highlight w:val="green"/>
          <w:rtl/>
        </w:rPr>
        <w:t>) أو بيئات ضبط تجريبية، وهو ما يتجاوز طبيعة وأهداف الدراسة الكمية الحالية القائمة على تقييم العلاقات البنائية والتنبؤية.</w:t>
      </w:r>
    </w:p>
    <w:p w14:paraId="780AD1A3" w14:textId="27976595" w:rsidR="0045068A" w:rsidRPr="00BF5EAB" w:rsidRDefault="0045068A" w:rsidP="005501C8">
      <w:pPr>
        <w:pStyle w:val="ListParagraph"/>
        <w:numPr>
          <w:ilvl w:val="0"/>
          <w:numId w:val="2"/>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إن هذا التكامل بين الطبيعة المسحية والتحليل التفسيري يُعد الخيار المنهجي الأمثل لدراسة بيئة مصرفية تتسم بالحساسية والتنافسية العالية، حيث يُوفر إطاراً علمياً رصيناً لتقديم استنتاجات قائمة على أدلة إحصائية حول دور ذكاء الأعمال في صياغة مستقبل الابتكار في القطاع المصرفي السعودي.</w:t>
      </w:r>
    </w:p>
    <w:p w14:paraId="143F6FDA" w14:textId="47FCC0F4" w:rsidR="00223E61" w:rsidRPr="00BF5EAB" w:rsidRDefault="00223E61" w:rsidP="005501C8">
      <w:pPr>
        <w:spacing w:after="0" w:line="276" w:lineRule="auto"/>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وقد تم اختيار هذا المنهج وتفضيله بناءً على المسوّغات المنهجية التالية</w:t>
      </w:r>
      <w:r w:rsidR="0026739C">
        <w:rPr>
          <w:rFonts w:ascii="Sakkal Majalla" w:hAnsi="Sakkal Majalla" w:cs="Sakkal Majalla"/>
          <w:color w:val="0D0D0D" w:themeColor="text1" w:themeTint="F2"/>
          <w:sz w:val="32"/>
          <w:szCs w:val="32"/>
          <w:rtl/>
        </w:rPr>
        <w:t>:</w:t>
      </w:r>
    </w:p>
    <w:p w14:paraId="3DEFD5F2" w14:textId="5F5950C3" w:rsidR="00666E30" w:rsidRPr="0079023E" w:rsidRDefault="00666E30">
      <w:pPr>
        <w:pStyle w:val="ListParagraph"/>
        <w:numPr>
          <w:ilvl w:val="0"/>
          <w:numId w:val="18"/>
        </w:numPr>
        <w:bidi/>
        <w:spacing w:after="0"/>
        <w:ind w:left="437"/>
        <w:jc w:val="both"/>
        <w:rPr>
          <w:rFonts w:ascii="Sakkal Majalla" w:hAnsi="Sakkal Majalla" w:cs="Sakkal Majalla"/>
          <w:color w:val="0D0D0D" w:themeColor="text1" w:themeTint="F2"/>
          <w:sz w:val="32"/>
          <w:szCs w:val="32"/>
          <w:highlight w:val="green"/>
          <w:rtl/>
        </w:rPr>
      </w:pPr>
      <w:r w:rsidRPr="00BF5EAB">
        <w:rPr>
          <w:rFonts w:ascii="Sakkal Majalla" w:hAnsi="Sakkal Majalla" w:cs="Sakkal Majalla"/>
          <w:color w:val="0D0D0D" w:themeColor="text1" w:themeTint="F2"/>
          <w:sz w:val="32"/>
          <w:szCs w:val="32"/>
          <w:rtl/>
        </w:rPr>
        <w:lastRenderedPageBreak/>
        <w:t xml:space="preserve">الشمولية في التحليل التفسيري والارتباطي؛ إذ يتجاوز هذا المنهج الوصف السطحي لواقع المتغيرات إلى تفسير ديناميكيات العلاقات التفاعلية؛ حيث يتيح اختبار فرضيات النموذج </w:t>
      </w:r>
      <w:r w:rsidR="0079023E" w:rsidRPr="0079023E">
        <w:rPr>
          <w:rFonts w:ascii="Sakkal Majalla" w:hAnsi="Sakkal Majalla" w:cs="Sakkal Majalla"/>
          <w:color w:val="0D0D0D" w:themeColor="text1" w:themeTint="F2"/>
          <w:sz w:val="32"/>
          <w:szCs w:val="32"/>
          <w:highlight w:val="green"/>
          <w:rtl/>
        </w:rPr>
        <w:t>وقياس الأثر الإحصائي</w:t>
      </w:r>
      <w:r w:rsidRPr="00BF5EAB">
        <w:rPr>
          <w:rFonts w:ascii="Sakkal Majalla" w:hAnsi="Sakkal Majalla" w:cs="Sakkal Majalla"/>
          <w:color w:val="0D0D0D" w:themeColor="text1" w:themeTint="F2"/>
          <w:sz w:val="32"/>
          <w:szCs w:val="32"/>
          <w:rtl/>
        </w:rPr>
        <w:t xml:space="preserve"> وغير المباشر بين (قبول أنظمة ذكاء الأعمال، </w:t>
      </w:r>
      <w:r w:rsidR="00173763" w:rsidRPr="00BF5EAB">
        <w:rPr>
          <w:rFonts w:ascii="Sakkal Majalla" w:hAnsi="Sakkal Majalla" w:cs="Sakkal Majalla"/>
          <w:color w:val="0D0D0D" w:themeColor="text1" w:themeTint="F2"/>
          <w:sz w:val="32"/>
          <w:szCs w:val="32"/>
          <w:rtl/>
        </w:rPr>
        <w:t>و</w:t>
      </w:r>
      <w:r w:rsidRPr="00BF5EAB">
        <w:rPr>
          <w:rFonts w:ascii="Sakkal Majalla" w:hAnsi="Sakkal Majalla" w:cs="Sakkal Majalla"/>
          <w:color w:val="0D0D0D" w:themeColor="text1" w:themeTint="F2"/>
          <w:sz w:val="32"/>
          <w:szCs w:val="32"/>
          <w:rtl/>
        </w:rPr>
        <w:t xml:space="preserve">جودة القرارات الاستراتيجية، والابتكار التنظيمي)، </w:t>
      </w:r>
      <w:r w:rsidR="0079023E" w:rsidRPr="0079023E">
        <w:rPr>
          <w:rFonts w:ascii="Sakkal Majalla" w:hAnsi="Sakkal Majalla" w:cs="Sakkal Majalla"/>
          <w:color w:val="0D0D0D" w:themeColor="text1" w:themeTint="F2"/>
          <w:sz w:val="32"/>
          <w:szCs w:val="32"/>
          <w:highlight w:val="green"/>
          <w:rtl/>
        </w:rPr>
        <w:t>مما يفسر كيفية توجيه التقنيات الحديثة للمخرجات الاستراتيجية عبر مسارات بنائية محددة</w:t>
      </w:r>
      <w:r w:rsidRPr="0079023E">
        <w:rPr>
          <w:rFonts w:ascii="Sakkal Majalla" w:hAnsi="Sakkal Majalla" w:cs="Sakkal Majalla"/>
          <w:color w:val="0D0D0D" w:themeColor="text1" w:themeTint="F2"/>
          <w:sz w:val="32"/>
          <w:szCs w:val="32"/>
          <w:highlight w:val="green"/>
        </w:rPr>
        <w:t>.</w:t>
      </w:r>
    </w:p>
    <w:p w14:paraId="6500AB36" w14:textId="181473AD" w:rsidR="00666E30" w:rsidRPr="00BF5EAB" w:rsidRDefault="00666E30">
      <w:pPr>
        <w:pStyle w:val="ListParagraph"/>
        <w:numPr>
          <w:ilvl w:val="0"/>
          <w:numId w:val="18"/>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من خلال تبني الطابع الكمي، تتحول الظواهر الإدارية إلى بيانات رقمية مقننة، مما يُمكّن الباحثة من إخضاعها للتحليل الإحصائي المتقدم عبر نمذجة المعادلات البنائية</w:t>
      </w:r>
      <w:r w:rsidRPr="00BF5EAB">
        <w:rPr>
          <w:rFonts w:ascii="Sakkal Majalla" w:hAnsi="Sakkal Majalla" w:cs="Sakkal Majalla"/>
          <w:color w:val="0D0D0D" w:themeColor="text1" w:themeTint="F2"/>
          <w:sz w:val="32"/>
          <w:szCs w:val="32"/>
        </w:rPr>
        <w:t xml:space="preserve"> (SEM-PLS)</w:t>
      </w:r>
      <w:r w:rsidRPr="00BF5EAB">
        <w:rPr>
          <w:rFonts w:ascii="Sakkal Majalla" w:hAnsi="Sakkal Majalla" w:cs="Sakkal Majalla"/>
          <w:color w:val="0D0D0D" w:themeColor="text1" w:themeTint="F2"/>
          <w:sz w:val="32"/>
          <w:szCs w:val="32"/>
          <w:rtl/>
        </w:rPr>
        <w:t>، وهو ما يتجاوز أدوات الوصف البسيطة إلى فهم أعمق للمتغيرات الكامنة من الدرجة الأولى والثانية</w:t>
      </w:r>
      <w:r w:rsidRPr="00BF5EAB">
        <w:rPr>
          <w:rFonts w:ascii="Sakkal Majalla" w:hAnsi="Sakkal Majalla" w:cs="Sakkal Majalla"/>
          <w:color w:val="0D0D0D" w:themeColor="text1" w:themeTint="F2"/>
          <w:sz w:val="32"/>
          <w:szCs w:val="32"/>
        </w:rPr>
        <w:t>.</w:t>
      </w:r>
    </w:p>
    <w:p w14:paraId="719803E5" w14:textId="2D11ED79" w:rsidR="00666E30" w:rsidRPr="00BF5EAB" w:rsidRDefault="00666E30">
      <w:pPr>
        <w:pStyle w:val="ListParagraph"/>
        <w:numPr>
          <w:ilvl w:val="0"/>
          <w:numId w:val="18"/>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توفر الدراسة المسحية</w:t>
      </w:r>
      <w:r w:rsidRPr="00BF5EAB">
        <w:rPr>
          <w:rFonts w:ascii="Sakkal Majalla" w:hAnsi="Sakkal Majalla" w:cs="Sakkal Majalla"/>
          <w:color w:val="0D0D0D" w:themeColor="text1" w:themeTint="F2"/>
          <w:sz w:val="32"/>
          <w:szCs w:val="32"/>
        </w:rPr>
        <w:t xml:space="preserve"> (Survey Research) </w:t>
      </w:r>
      <w:r w:rsidRPr="00BF5EAB">
        <w:rPr>
          <w:rFonts w:ascii="Sakkal Majalla" w:hAnsi="Sakkal Majalla" w:cs="Sakkal Majalla"/>
          <w:color w:val="0D0D0D" w:themeColor="text1" w:themeTint="F2"/>
          <w:sz w:val="32"/>
          <w:szCs w:val="32"/>
          <w:rtl/>
        </w:rPr>
        <w:t>إطاراً منظماً لجمع البيانات من عينة ممثلة للقيادات المصرفية، مما يمنح الدراسة قدرة إحصائية على تعميم النتائج والتوصل إلى استنتاجات قائمة على أدلة علمية مستمدة من الممارسات الفعلية في القطاع المصرفي</w:t>
      </w:r>
      <w:r w:rsidRPr="00BF5EAB">
        <w:rPr>
          <w:rFonts w:ascii="Sakkal Majalla" w:hAnsi="Sakkal Majalla" w:cs="Sakkal Majalla"/>
          <w:color w:val="0D0D0D" w:themeColor="text1" w:themeTint="F2"/>
          <w:sz w:val="32"/>
          <w:szCs w:val="32"/>
        </w:rPr>
        <w:t>.</w:t>
      </w:r>
    </w:p>
    <w:p w14:paraId="243DB1FB" w14:textId="280DD0CD" w:rsidR="00666E30" w:rsidRPr="00BF5EAB" w:rsidRDefault="00666E30">
      <w:pPr>
        <w:pStyle w:val="ListParagraph"/>
        <w:numPr>
          <w:ilvl w:val="0"/>
          <w:numId w:val="18"/>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تضمن الطبيعة المقطعية</w:t>
      </w:r>
      <w:r w:rsidRPr="00BF5EAB">
        <w:rPr>
          <w:rFonts w:ascii="Sakkal Majalla" w:hAnsi="Sakkal Majalla" w:cs="Sakkal Majalla"/>
          <w:color w:val="0D0D0D" w:themeColor="text1" w:themeTint="F2"/>
          <w:sz w:val="32"/>
          <w:szCs w:val="32"/>
        </w:rPr>
        <w:t xml:space="preserve"> (Cross-sectional Study) </w:t>
      </w:r>
      <w:r w:rsidRPr="00BF5EAB">
        <w:rPr>
          <w:rFonts w:ascii="Sakkal Majalla" w:hAnsi="Sakkal Majalla" w:cs="Sakkal Majalla"/>
          <w:color w:val="0D0D0D" w:themeColor="text1" w:themeTint="F2"/>
          <w:sz w:val="32"/>
          <w:szCs w:val="32"/>
          <w:rtl/>
        </w:rPr>
        <w:t>تقديم لقطة واقعية</w:t>
      </w:r>
      <w:r w:rsidRPr="00BF5EAB">
        <w:rPr>
          <w:rFonts w:ascii="Sakkal Majalla" w:hAnsi="Sakkal Majalla" w:cs="Sakkal Majalla"/>
          <w:color w:val="0D0D0D" w:themeColor="text1" w:themeTint="F2"/>
          <w:sz w:val="32"/>
          <w:szCs w:val="32"/>
        </w:rPr>
        <w:t xml:space="preserve"> (Snapshot) </w:t>
      </w:r>
      <w:r w:rsidRPr="00BF5EAB">
        <w:rPr>
          <w:rFonts w:ascii="Sakkal Majalla" w:hAnsi="Sakkal Majalla" w:cs="Sakkal Majalla"/>
          <w:color w:val="0D0D0D" w:themeColor="text1" w:themeTint="F2"/>
          <w:sz w:val="32"/>
          <w:szCs w:val="32"/>
          <w:rtl/>
        </w:rPr>
        <w:t>دقيقة ومحدثة لحالة قبول أنظمة ذكاء الأعمال ومستويات الابتكار في القطاع المصرفي خلال العام 2026م، مما يعكس استجابات موضوعية ترتبط بالظروف التنافسية الراهنة تحت مظلة رؤية المملكة 2030</w:t>
      </w:r>
      <w:r w:rsidRPr="00BF5EAB">
        <w:rPr>
          <w:rFonts w:ascii="Sakkal Majalla" w:hAnsi="Sakkal Majalla" w:cs="Sakkal Majalla"/>
          <w:color w:val="0D0D0D" w:themeColor="text1" w:themeTint="F2"/>
          <w:sz w:val="32"/>
          <w:szCs w:val="32"/>
        </w:rPr>
        <w:t>.</w:t>
      </w:r>
    </w:p>
    <w:p w14:paraId="13BEE3EC" w14:textId="17B956FB" w:rsidR="00223E61" w:rsidRPr="00BF5EAB" w:rsidRDefault="00666E30">
      <w:pPr>
        <w:pStyle w:val="ListParagraph"/>
        <w:numPr>
          <w:ilvl w:val="0"/>
          <w:numId w:val="18"/>
        </w:numPr>
        <w:bidi/>
        <w:spacing w:after="0"/>
        <w:ind w:left="437"/>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يُعد هذا التكامل المنهجي هو الخيار الأمثل لدراسة البيئات التنظيمية المصرفية؛ إذ يُتيح للباحثة تصوير التفاعل القيادي مع التطورات التقنية دون تدخل في البيئة الطبيعية للعمل، مما يضمن الحصول على بيانات تتسم بالموضوعية والمصداقية، وتدعم بناء استراتيجيات مبتكرة في قطاع يتميز بالتنافسية العالية</w:t>
      </w:r>
      <w:r w:rsidR="002623DF" w:rsidRPr="00BF5EAB">
        <w:rPr>
          <w:rFonts w:ascii="Sakkal Majalla" w:hAnsi="Sakkal Majalla" w:cs="Sakkal Majalla"/>
          <w:color w:val="0D0D0D" w:themeColor="text1" w:themeTint="F2"/>
          <w:sz w:val="32"/>
          <w:szCs w:val="32"/>
          <w:rtl/>
        </w:rPr>
        <w:t>.</w:t>
      </w:r>
    </w:p>
    <w:p w14:paraId="74983485" w14:textId="2EF659E5" w:rsidR="00152C21" w:rsidRPr="00BF5EAB" w:rsidRDefault="00152C21" w:rsidP="005501C8">
      <w:pPr>
        <w:spacing w:after="0" w:line="276" w:lineRule="auto"/>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3-2 وحدة التحليل</w:t>
      </w:r>
      <w:r w:rsidR="0026739C">
        <w:rPr>
          <w:rFonts w:ascii="Sakkal Majalla" w:hAnsi="Sakkal Majalla" w:cs="Sakkal Majalla"/>
          <w:b/>
          <w:bCs/>
          <w:color w:val="0D0D0D" w:themeColor="text1" w:themeTint="F2"/>
          <w:sz w:val="32"/>
          <w:szCs w:val="32"/>
          <w:rtl/>
        </w:rPr>
        <w:t>:</w:t>
      </w:r>
    </w:p>
    <w:p w14:paraId="0E23D452" w14:textId="36994CA0" w:rsidR="00152C21" w:rsidRPr="00BF5EAB" w:rsidRDefault="00152C21"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تتمثل وحدة التحليل (</w:t>
      </w:r>
      <w:r w:rsidRPr="00BF5EAB">
        <w:rPr>
          <w:rFonts w:ascii="Sakkal Majalla" w:hAnsi="Sakkal Majalla" w:cs="Sakkal Majalla"/>
          <w:color w:val="0D0D0D" w:themeColor="text1" w:themeTint="F2"/>
          <w:sz w:val="32"/>
          <w:szCs w:val="32"/>
        </w:rPr>
        <w:t>Unit of Analysis</w:t>
      </w:r>
      <w:r w:rsidRPr="00BF5EAB">
        <w:rPr>
          <w:rFonts w:ascii="Sakkal Majalla" w:hAnsi="Sakkal Majalla" w:cs="Sakkal Majalla"/>
          <w:color w:val="0D0D0D" w:themeColor="text1" w:themeTint="F2"/>
          <w:sz w:val="32"/>
          <w:szCs w:val="32"/>
          <w:rtl/>
        </w:rPr>
        <w:t>) في هذه الدراسة في "المدير الفرد" من القيادات الإدارية والمصرفية العاملة في المصارف المستهدفة بمدينة الرياض. فقد وقع الاختيار على الفرد كونه المصدر المباشر للبيانات والتصورات حول ممارسات استخدام أنظمة ذكاء الأعمال، واتخاذ القرارات الاستراتيجية، وقيادة الابتكار التنظيمي. وعلى الرغم من أن أثر هذه الممارسات يمتد ليشمل الإدارات أو المصرف ككل (كأثر تنظيمي)، إلا أن الاستجابات تظل فردية وتعكس اتجاهات وخبرات القيادات المسؤولة عن اتخاذ هذه القرارات وتفعيل تلك التقنيات.</w:t>
      </w:r>
    </w:p>
    <w:p w14:paraId="6338D58B" w14:textId="1F0D231A" w:rsidR="00152C21" w:rsidRPr="00BF5EAB" w:rsidRDefault="00152C21"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lastRenderedPageBreak/>
        <w:t xml:space="preserve">    ويترتب على هذا التحديد ارتباط منهجي وثيق بطريقة جمع البيانات والتحليل، يتمثل في الآتي</w:t>
      </w:r>
      <w:r w:rsidR="0026739C">
        <w:rPr>
          <w:rFonts w:ascii="Sakkal Majalla" w:hAnsi="Sakkal Majalla" w:cs="Sakkal Majalla"/>
          <w:color w:val="0D0D0D" w:themeColor="text1" w:themeTint="F2"/>
          <w:sz w:val="32"/>
          <w:szCs w:val="32"/>
          <w:rtl/>
        </w:rPr>
        <w:t>:</w:t>
      </w:r>
    </w:p>
    <w:p w14:paraId="42C73157" w14:textId="19E30BE8" w:rsidR="00152C21" w:rsidRPr="00BF5EAB" w:rsidRDefault="00152C21">
      <w:pPr>
        <w:pStyle w:val="ListParagraph"/>
        <w:numPr>
          <w:ilvl w:val="0"/>
          <w:numId w:val="19"/>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على مستوى جمع البيانات</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تم تصميم أداة الدراسة (الاستبانة) لتُطبق على المستوى الفردي، حيث استهدفت استقصاء تصورات وممارسات كل مدير بناءً على خبرته المباشرة ودوره الوظيفي في بيئة عمله؛ مما يضمن الحصول على بيانات دقيقة وغير معممة تعكس وعي القيادات بالتحديات والفرص التقنية في مواقعهم الإدارية المختلفة.</w:t>
      </w:r>
    </w:p>
    <w:p w14:paraId="3C4AA0CB" w14:textId="3029AE7E" w:rsidR="00152C21" w:rsidRPr="00BF5EAB" w:rsidRDefault="00152C21">
      <w:pPr>
        <w:pStyle w:val="ListParagraph"/>
        <w:numPr>
          <w:ilvl w:val="0"/>
          <w:numId w:val="19"/>
        </w:numPr>
        <w:bidi/>
        <w:spacing w:after="0"/>
        <w:ind w:left="437"/>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على مستوى التحليل الإحصائي</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بما أن وحدة التحليل هي الفرد، فقد تم اعتماد أساليب إحصائية عبر برنامج (</w:t>
      </w:r>
      <w:r w:rsidRPr="00BF5EAB">
        <w:rPr>
          <w:rFonts w:ascii="Sakkal Majalla" w:hAnsi="Sakkal Majalla" w:cs="Sakkal Majalla"/>
          <w:color w:val="0D0D0D" w:themeColor="text1" w:themeTint="F2"/>
          <w:sz w:val="32"/>
          <w:szCs w:val="32"/>
        </w:rPr>
        <w:t>SmartPLS</w:t>
      </w:r>
      <w:r w:rsidRPr="00BF5EAB">
        <w:rPr>
          <w:rFonts w:ascii="Sakkal Majalla" w:hAnsi="Sakkal Majalla" w:cs="Sakkal Majalla"/>
          <w:color w:val="0D0D0D" w:themeColor="text1" w:themeTint="F2"/>
          <w:sz w:val="32"/>
          <w:szCs w:val="32"/>
          <w:rtl/>
        </w:rPr>
        <w:t>) تتعامل مع استجابات الأفراد كوحدات تحليل مستقلة، مع تجميع هذه الاستجابات إحصائياً للتوصل إلى استنتاجات تعميمية حول مستويات ذكاء الأعمال والابتكار. هذا الربط يتيح للباحثة إجراء مقارنات دقيقة بين المجموعات الفرعية (مثل المقارنة بين الإدارات الاستراتيجية والتقنية، أو بين أنواع المصارف)، مما يعزز من القدرة التفسيرية لنتائج الدراسة، ويُمكن من نمذجة العلاقات الهيكلية على مستوى الفرد القيادي، ثم استقراء دلالاتها على مستوى الإدارة والمؤسسة المصرفية ككل.</w:t>
      </w:r>
    </w:p>
    <w:p w14:paraId="39942A05" w14:textId="0FE1C8DE" w:rsidR="00152C21" w:rsidRPr="00BF5EAB" w:rsidRDefault="003E2199" w:rsidP="005501C8">
      <w:pPr>
        <w:spacing w:after="0" w:line="276" w:lineRule="auto"/>
        <w:ind w:left="7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3-3 تصميم الدراسة</w:t>
      </w:r>
    </w:p>
    <w:p w14:paraId="738A8DAC" w14:textId="11A8BC36" w:rsidR="003E2199" w:rsidRPr="00BF5EAB" w:rsidRDefault="003E2199" w:rsidP="005501C8">
      <w:pPr>
        <w:spacing w:after="0" w:line="276" w:lineRule="auto"/>
        <w:ind w:left="7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تعتمد هذه الدراسة على التصميم الوصفي التحليلي التفسيري، والذي يجمع بين المرونة في جمع البيانات والدقة في اختبار العلاقات السببية بين المتغيرات. ويتحدد التصميم المنهجي للدراسة وفق الأبعاد الإجرائية التالية</w:t>
      </w:r>
      <w:r w:rsidR="0026739C">
        <w:rPr>
          <w:rFonts w:ascii="Sakkal Majalla" w:hAnsi="Sakkal Majalla" w:cs="Sakkal Majalla"/>
          <w:color w:val="0D0D0D" w:themeColor="text1" w:themeTint="F2"/>
          <w:sz w:val="32"/>
          <w:szCs w:val="32"/>
          <w:rtl/>
        </w:rPr>
        <w:t>:</w:t>
      </w:r>
    </w:p>
    <w:p w14:paraId="6B01FD08" w14:textId="3FF01863" w:rsidR="003E2199" w:rsidRPr="00BF5EAB" w:rsidRDefault="003E2199">
      <w:pPr>
        <w:pStyle w:val="ListParagraph"/>
        <w:numPr>
          <w:ilvl w:val="0"/>
          <w:numId w:val="20"/>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نوع التصميم (</w:t>
      </w:r>
      <w:r w:rsidRPr="00BF5EAB">
        <w:rPr>
          <w:rFonts w:ascii="Sakkal Majalla" w:hAnsi="Sakkal Majalla" w:cs="Sakkal Majalla"/>
          <w:color w:val="0D0D0D" w:themeColor="text1" w:themeTint="F2"/>
          <w:sz w:val="32"/>
          <w:szCs w:val="32"/>
        </w:rPr>
        <w:t>Design Type</w:t>
      </w:r>
      <w:r w:rsidRPr="00BF5EAB">
        <w:rPr>
          <w:rFonts w:ascii="Sakkal Majalla" w:hAnsi="Sakkal Majalla" w:cs="Sakkal Majalla"/>
          <w:color w:val="0D0D0D" w:themeColor="text1" w:themeTint="F2"/>
          <w:sz w:val="32"/>
          <w:szCs w:val="32"/>
          <w:rtl/>
        </w:rPr>
        <w:t>)</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تصنف الدراسة كدراسة كمية (</w:t>
      </w:r>
      <w:r w:rsidRPr="00BF5EAB">
        <w:rPr>
          <w:rFonts w:ascii="Sakkal Majalla" w:hAnsi="Sakkal Majalla" w:cs="Sakkal Majalla"/>
          <w:color w:val="0D0D0D" w:themeColor="text1" w:themeTint="F2"/>
          <w:sz w:val="32"/>
          <w:szCs w:val="32"/>
        </w:rPr>
        <w:t>Quantitative</w:t>
      </w:r>
      <w:r w:rsidRPr="00BF5EAB">
        <w:rPr>
          <w:rFonts w:ascii="Sakkal Majalla" w:hAnsi="Sakkal Majalla" w:cs="Sakkal Majalla"/>
          <w:color w:val="0D0D0D" w:themeColor="text1" w:themeTint="F2"/>
          <w:sz w:val="32"/>
          <w:szCs w:val="32"/>
          <w:rtl/>
        </w:rPr>
        <w:t>)، تعتمد على استراتيجية المسح الميداني لجمع البيانات وتحويل التصورات الإدارية إلى مؤشرات رقمية؛ وذلك بهدف فهم وتفسير ديناميكيات العلاقات التفاعلية ضمن النموذج التحليلي.</w:t>
      </w:r>
    </w:p>
    <w:p w14:paraId="485564D1" w14:textId="6B2A75A1" w:rsidR="003E2199" w:rsidRPr="00BF5EAB" w:rsidRDefault="003E2199">
      <w:pPr>
        <w:pStyle w:val="ListParagraph"/>
        <w:numPr>
          <w:ilvl w:val="0"/>
          <w:numId w:val="20"/>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الزمني (</w:t>
      </w:r>
      <w:r w:rsidRPr="00BF5EAB">
        <w:rPr>
          <w:rFonts w:ascii="Sakkal Majalla" w:hAnsi="Sakkal Majalla" w:cs="Sakkal Majalla"/>
          <w:color w:val="0D0D0D" w:themeColor="text1" w:themeTint="F2"/>
          <w:sz w:val="32"/>
          <w:szCs w:val="32"/>
        </w:rPr>
        <w:t>Temporal Dimension</w:t>
      </w:r>
      <w:r w:rsidRPr="00BF5EAB">
        <w:rPr>
          <w:rFonts w:ascii="Sakkal Majalla" w:hAnsi="Sakkal Majalla" w:cs="Sakkal Majalla"/>
          <w:color w:val="0D0D0D" w:themeColor="text1" w:themeTint="F2"/>
          <w:sz w:val="32"/>
          <w:szCs w:val="32"/>
          <w:rtl/>
        </w:rPr>
        <w:t>)</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تعد الدراسة مقطعية (</w:t>
      </w:r>
      <w:r w:rsidRPr="00BF5EAB">
        <w:rPr>
          <w:rFonts w:ascii="Sakkal Majalla" w:hAnsi="Sakkal Majalla" w:cs="Sakkal Majalla"/>
          <w:color w:val="0D0D0D" w:themeColor="text1" w:themeTint="F2"/>
          <w:sz w:val="32"/>
          <w:szCs w:val="32"/>
        </w:rPr>
        <w:t>Cross-sectional Study</w:t>
      </w:r>
      <w:r w:rsidRPr="00BF5EAB">
        <w:rPr>
          <w:rFonts w:ascii="Sakkal Majalla" w:hAnsi="Sakkal Majalla" w:cs="Sakkal Majalla"/>
          <w:color w:val="0D0D0D" w:themeColor="text1" w:themeTint="F2"/>
          <w:sz w:val="32"/>
          <w:szCs w:val="32"/>
          <w:rtl/>
        </w:rPr>
        <w:t>)؛ حيث يتم جمع البيانات في نقطة زمنية محددة خلال العام 2026م، مما يوفر "لقطة واقعية" (</w:t>
      </w:r>
      <w:r w:rsidRPr="00BF5EAB">
        <w:rPr>
          <w:rFonts w:ascii="Sakkal Majalla" w:hAnsi="Sakkal Majalla" w:cs="Sakkal Majalla"/>
          <w:color w:val="0D0D0D" w:themeColor="text1" w:themeTint="F2"/>
          <w:sz w:val="32"/>
          <w:szCs w:val="32"/>
        </w:rPr>
        <w:t>Snapshot</w:t>
      </w:r>
      <w:r w:rsidRPr="00BF5EAB">
        <w:rPr>
          <w:rFonts w:ascii="Sakkal Majalla" w:hAnsi="Sakkal Majalla" w:cs="Sakkal Majalla"/>
          <w:color w:val="0D0D0D" w:themeColor="text1" w:themeTint="F2"/>
          <w:sz w:val="32"/>
          <w:szCs w:val="32"/>
          <w:rtl/>
        </w:rPr>
        <w:t>) تعكس اتجاهات القيادات المصرفية تجاه أنظمة ذكاء الأعمال والابتكار التنظيمي في ظل الظروف التنافسية الراهنة.</w:t>
      </w:r>
    </w:p>
    <w:p w14:paraId="786F0B48" w14:textId="404EE9BD" w:rsidR="003E2199" w:rsidRPr="00BF5EAB" w:rsidRDefault="003E2199">
      <w:pPr>
        <w:pStyle w:val="ListParagraph"/>
        <w:numPr>
          <w:ilvl w:val="0"/>
          <w:numId w:val="20"/>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مستوى القياس (</w:t>
      </w:r>
      <w:r w:rsidRPr="00BF5EAB">
        <w:rPr>
          <w:rFonts w:ascii="Sakkal Majalla" w:hAnsi="Sakkal Majalla" w:cs="Sakkal Majalla"/>
          <w:color w:val="0D0D0D" w:themeColor="text1" w:themeTint="F2"/>
          <w:sz w:val="32"/>
          <w:szCs w:val="32"/>
        </w:rPr>
        <w:t>Level of Measurement</w:t>
      </w:r>
      <w:r w:rsidRPr="00BF5EAB">
        <w:rPr>
          <w:rFonts w:ascii="Sakkal Majalla" w:hAnsi="Sakkal Majalla" w:cs="Sakkal Majalla"/>
          <w:color w:val="0D0D0D" w:themeColor="text1" w:themeTint="F2"/>
          <w:sz w:val="32"/>
          <w:szCs w:val="32"/>
          <w:rtl/>
        </w:rPr>
        <w:t>)</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تعتمد الدراسة على مستوى القياس الكامن (</w:t>
      </w:r>
      <w:r w:rsidRPr="00BF5EAB">
        <w:rPr>
          <w:rFonts w:ascii="Sakkal Majalla" w:hAnsi="Sakkal Majalla" w:cs="Sakkal Majalla"/>
          <w:color w:val="0D0D0D" w:themeColor="text1" w:themeTint="F2"/>
          <w:sz w:val="32"/>
          <w:szCs w:val="32"/>
        </w:rPr>
        <w:t>Latent Variable Measurement</w:t>
      </w:r>
      <w:r w:rsidRPr="00BF5EAB">
        <w:rPr>
          <w:rFonts w:ascii="Sakkal Majalla" w:hAnsi="Sakkal Majalla" w:cs="Sakkal Majalla"/>
          <w:color w:val="0D0D0D" w:themeColor="text1" w:themeTint="F2"/>
          <w:sz w:val="32"/>
          <w:szCs w:val="32"/>
          <w:rtl/>
        </w:rPr>
        <w:t xml:space="preserve">)؛ حيث يتم قياس متغيرات الدراسة (ذكاء الأعمال، </w:t>
      </w:r>
      <w:r w:rsidR="00DA3955">
        <w:rPr>
          <w:rFonts w:ascii="Sakkal Majalla" w:hAnsi="Sakkal Majalla" w:cs="Sakkal Majalla" w:hint="cs"/>
          <w:color w:val="0D0D0D" w:themeColor="text1" w:themeTint="F2"/>
          <w:sz w:val="32"/>
          <w:szCs w:val="32"/>
          <w:rtl/>
        </w:rPr>
        <w:t>و</w:t>
      </w:r>
      <w:r w:rsidRPr="00BF5EAB">
        <w:rPr>
          <w:rFonts w:ascii="Sakkal Majalla" w:hAnsi="Sakkal Majalla" w:cs="Sakkal Majalla"/>
          <w:color w:val="0D0D0D" w:themeColor="text1" w:themeTint="F2"/>
          <w:sz w:val="32"/>
          <w:szCs w:val="32"/>
          <w:rtl/>
        </w:rPr>
        <w:t xml:space="preserve">جودة القرارات الاستراتيجية، </w:t>
      </w:r>
      <w:r w:rsidR="00DA3955">
        <w:rPr>
          <w:rFonts w:ascii="Sakkal Majalla" w:hAnsi="Sakkal Majalla" w:cs="Sakkal Majalla" w:hint="cs"/>
          <w:color w:val="0D0D0D" w:themeColor="text1" w:themeTint="F2"/>
          <w:sz w:val="32"/>
          <w:szCs w:val="32"/>
          <w:rtl/>
        </w:rPr>
        <w:t>و</w:t>
      </w:r>
      <w:r w:rsidRPr="00BF5EAB">
        <w:rPr>
          <w:rFonts w:ascii="Sakkal Majalla" w:hAnsi="Sakkal Majalla" w:cs="Sakkal Majalla"/>
          <w:color w:val="0D0D0D" w:themeColor="text1" w:themeTint="F2"/>
          <w:sz w:val="32"/>
          <w:szCs w:val="32"/>
          <w:rtl/>
        </w:rPr>
        <w:t xml:space="preserve">الابتكار التنظيمي) كمفاهيم غير مباشرة من خلال مؤشرات متعددة </w:t>
      </w:r>
      <w:r w:rsidRPr="00BF5EAB">
        <w:rPr>
          <w:rFonts w:ascii="Sakkal Majalla" w:hAnsi="Sakkal Majalla" w:cs="Sakkal Majalla"/>
          <w:color w:val="0D0D0D" w:themeColor="text1" w:themeTint="F2"/>
          <w:sz w:val="32"/>
          <w:szCs w:val="32"/>
          <w:rtl/>
        </w:rPr>
        <w:lastRenderedPageBreak/>
        <w:t>(</w:t>
      </w:r>
      <w:r w:rsidRPr="00BF5EAB">
        <w:rPr>
          <w:rFonts w:ascii="Sakkal Majalla" w:hAnsi="Sakkal Majalla" w:cs="Sakkal Majalla"/>
          <w:color w:val="0D0D0D" w:themeColor="text1" w:themeTint="F2"/>
          <w:sz w:val="32"/>
          <w:szCs w:val="32"/>
        </w:rPr>
        <w:t>Items</w:t>
      </w:r>
      <w:r w:rsidRPr="00BF5EAB">
        <w:rPr>
          <w:rFonts w:ascii="Sakkal Majalla" w:hAnsi="Sakkal Majalla" w:cs="Sakkal Majalla"/>
          <w:color w:val="0D0D0D" w:themeColor="text1" w:themeTint="F2"/>
          <w:sz w:val="32"/>
          <w:szCs w:val="32"/>
          <w:rtl/>
        </w:rPr>
        <w:t>)، مما يسمح بنمذجة المعادلات البنائية (</w:t>
      </w:r>
      <w:r w:rsidRPr="00BF5EAB">
        <w:rPr>
          <w:rFonts w:ascii="Sakkal Majalla" w:hAnsi="Sakkal Majalla" w:cs="Sakkal Majalla"/>
          <w:color w:val="0D0D0D" w:themeColor="text1" w:themeTint="F2"/>
          <w:sz w:val="32"/>
          <w:szCs w:val="32"/>
        </w:rPr>
        <w:t>SEM-PLS</w:t>
      </w:r>
      <w:r w:rsidRPr="00BF5EAB">
        <w:rPr>
          <w:rFonts w:ascii="Sakkal Majalla" w:hAnsi="Sakkal Majalla" w:cs="Sakkal Majalla"/>
          <w:color w:val="0D0D0D" w:themeColor="text1" w:themeTint="F2"/>
          <w:sz w:val="32"/>
          <w:szCs w:val="32"/>
          <w:rtl/>
        </w:rPr>
        <w:t>) لتقدير العلاقات المركبة وتجاوز القياسات السطحية.</w:t>
      </w:r>
    </w:p>
    <w:p w14:paraId="2AD777DC" w14:textId="2EA4F582" w:rsidR="003E2199" w:rsidRPr="00BF5EAB" w:rsidRDefault="003E2199">
      <w:pPr>
        <w:pStyle w:val="ListParagraph"/>
        <w:numPr>
          <w:ilvl w:val="0"/>
          <w:numId w:val="20"/>
        </w:numPr>
        <w:bidi/>
        <w:spacing w:after="0"/>
        <w:ind w:left="351"/>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وحدة التحليل (</w:t>
      </w:r>
      <w:r w:rsidRPr="00BF5EAB">
        <w:rPr>
          <w:rFonts w:ascii="Sakkal Majalla" w:hAnsi="Sakkal Majalla" w:cs="Sakkal Majalla"/>
          <w:color w:val="0D0D0D" w:themeColor="text1" w:themeTint="F2"/>
          <w:sz w:val="32"/>
          <w:szCs w:val="32"/>
        </w:rPr>
        <w:t>Unit of Analysis</w:t>
      </w:r>
      <w:r w:rsidRPr="00BF5EAB">
        <w:rPr>
          <w:rFonts w:ascii="Sakkal Majalla" w:hAnsi="Sakkal Majalla" w:cs="Sakkal Majalla"/>
          <w:color w:val="0D0D0D" w:themeColor="text1" w:themeTint="F2"/>
          <w:sz w:val="32"/>
          <w:szCs w:val="32"/>
          <w:rtl/>
        </w:rPr>
        <w:t>)</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تم تحديد "المدير الفرد" كمركز لوحدة التحليل في هذه الدراسة. فعلى الرغم من أن أهداف الدراسة تنصب على تقييم ممارسات مؤسسية (الابتكار التنظيمي والقرارات الاستراتيجية)، إلا أن استجابات الأفراد (المديرين، نواب المديرين، ورؤساء الأقسام) هي المصدر المباشر للبيانات؛ وذلك نظراً لكونهم الفاعلين الاستراتيجيين المسؤولين عن اتخاذ القرار وتفعيل التقنيات داخل المصارف، مما يضمن دقة استكشاف التباينات الفردية وتأثيرها التراكمي على الأداء التنظيمي الكلي.</w:t>
      </w:r>
    </w:p>
    <w:p w14:paraId="7EE85002" w14:textId="71F7A834" w:rsidR="003B07BF" w:rsidRPr="00BF5EAB" w:rsidRDefault="006B60EB" w:rsidP="00246EA5">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وسعياً لاختبار العلاقات المقترحة في نموذج الدراسة، فقد تم تصميم البناء الهيكلي ليخضع للتحليل عبر نمذجة المعادلات البنائية (</w:t>
      </w:r>
      <w:r w:rsidRPr="00BF5EAB">
        <w:rPr>
          <w:rFonts w:ascii="Sakkal Majalla" w:hAnsi="Sakkal Majalla" w:cs="Sakkal Majalla"/>
          <w:color w:val="0D0D0D" w:themeColor="text1" w:themeTint="F2"/>
          <w:sz w:val="32"/>
          <w:szCs w:val="32"/>
        </w:rPr>
        <w:t>Partial Least Squares Structural Equation Modeling - PLS-SEM</w:t>
      </w:r>
      <w:r w:rsidRPr="00BF5EAB">
        <w:rPr>
          <w:rFonts w:ascii="Sakkal Majalla" w:hAnsi="Sakkal Majalla" w:cs="Sakkal Majalla"/>
          <w:color w:val="0D0D0D" w:themeColor="text1" w:themeTint="F2"/>
          <w:sz w:val="32"/>
          <w:szCs w:val="32"/>
          <w:rtl/>
        </w:rPr>
        <w:t>)، حيث تم ترجمة فروض الدراسة إلى مسارات (</w:t>
      </w:r>
      <w:r w:rsidRPr="00BF5EAB">
        <w:rPr>
          <w:rFonts w:ascii="Sakkal Majalla" w:hAnsi="Sakkal Majalla" w:cs="Sakkal Majalla"/>
          <w:color w:val="0D0D0D" w:themeColor="text1" w:themeTint="F2"/>
          <w:sz w:val="32"/>
          <w:szCs w:val="32"/>
        </w:rPr>
        <w:t>Paths</w:t>
      </w:r>
      <w:r w:rsidRPr="00BF5EAB">
        <w:rPr>
          <w:rFonts w:ascii="Sakkal Majalla" w:hAnsi="Sakkal Majalla" w:cs="Sakkal Majalla"/>
          <w:color w:val="0D0D0D" w:themeColor="text1" w:themeTint="F2"/>
          <w:sz w:val="32"/>
          <w:szCs w:val="32"/>
          <w:rtl/>
        </w:rPr>
        <w:t>) تربط بين المتغيرات الكامنة كما يوضحه الجدول التالي</w:t>
      </w:r>
      <w:r w:rsidR="0026739C">
        <w:rPr>
          <w:rFonts w:ascii="Sakkal Majalla" w:hAnsi="Sakkal Majalla" w:cs="Sakkal Majalla"/>
          <w:color w:val="0D0D0D" w:themeColor="text1" w:themeTint="F2"/>
          <w:sz w:val="32"/>
          <w:szCs w:val="32"/>
          <w:rtl/>
        </w:rPr>
        <w:t>:</w:t>
      </w:r>
    </w:p>
    <w:p w14:paraId="3F891F72" w14:textId="652B1EEC" w:rsidR="006B60EB" w:rsidRPr="00BF5EAB" w:rsidRDefault="006B60EB" w:rsidP="003B07BF">
      <w:pPr>
        <w:spacing w:after="0" w:line="240" w:lineRule="auto"/>
        <w:ind w:left="-9"/>
        <w:jc w:val="center"/>
        <w:rPr>
          <w:rFonts w:ascii="Sakkal Majalla" w:hAnsi="Sakkal Majalla" w:cs="Sakkal Majalla"/>
          <w:b/>
          <w:bCs/>
          <w:color w:val="0D0D0D" w:themeColor="text1" w:themeTint="F2"/>
          <w:sz w:val="28"/>
          <w:szCs w:val="28"/>
          <w:rtl/>
          <w:lang w:bidi="ar-EG"/>
        </w:rPr>
      </w:pPr>
      <w:r w:rsidRPr="00B80AA2">
        <w:rPr>
          <w:rFonts w:ascii="Sakkal Majalla" w:hAnsi="Sakkal Majalla" w:cs="Sakkal Majalla"/>
          <w:b/>
          <w:bCs/>
          <w:color w:val="0D0D0D" w:themeColor="text1" w:themeTint="F2"/>
          <w:sz w:val="28"/>
          <w:szCs w:val="28"/>
          <w:highlight w:val="green"/>
          <w:rtl/>
          <w:lang w:bidi="ar-EG"/>
        </w:rPr>
        <w:t>جدول (3-</w:t>
      </w:r>
      <w:r w:rsidR="00EC65A3" w:rsidRPr="00B80AA2">
        <w:rPr>
          <w:rFonts w:ascii="Sakkal Majalla" w:hAnsi="Sakkal Majalla" w:cs="Sakkal Majalla"/>
          <w:b/>
          <w:bCs/>
          <w:color w:val="0D0D0D" w:themeColor="text1" w:themeTint="F2"/>
          <w:sz w:val="28"/>
          <w:szCs w:val="28"/>
          <w:highlight w:val="green"/>
          <w:rtl/>
          <w:lang w:bidi="ar-EG"/>
        </w:rPr>
        <w:t>1</w:t>
      </w:r>
      <w:r w:rsidRPr="00B80AA2">
        <w:rPr>
          <w:rFonts w:ascii="Sakkal Majalla" w:hAnsi="Sakkal Majalla" w:cs="Sakkal Majalla"/>
          <w:b/>
          <w:bCs/>
          <w:color w:val="0D0D0D" w:themeColor="text1" w:themeTint="F2"/>
          <w:sz w:val="28"/>
          <w:szCs w:val="28"/>
          <w:highlight w:val="green"/>
          <w:rtl/>
          <w:lang w:bidi="ar-EG"/>
        </w:rPr>
        <w:t>) الفروض والمسارات الإحصائية في نموذج الدراسة</w:t>
      </w:r>
    </w:p>
    <w:tbl>
      <w:tblPr>
        <w:tblStyle w:val="5"/>
        <w:bidiVisual/>
        <w:tblW w:w="0" w:type="auto"/>
        <w:tblLook w:val="04A0" w:firstRow="1" w:lastRow="0" w:firstColumn="1" w:lastColumn="0" w:noHBand="0" w:noVBand="1"/>
      </w:tblPr>
      <w:tblGrid>
        <w:gridCol w:w="1149"/>
        <w:gridCol w:w="3602"/>
        <w:gridCol w:w="1406"/>
        <w:gridCol w:w="2336"/>
      </w:tblGrid>
      <w:tr w:rsidR="00BF5EAB" w:rsidRPr="00BF5EAB" w14:paraId="325B2F2C" w14:textId="77777777" w:rsidTr="006B60EB">
        <w:tc>
          <w:tcPr>
            <w:tcW w:w="0" w:type="auto"/>
            <w:vAlign w:val="center"/>
            <w:hideMark/>
          </w:tcPr>
          <w:p w14:paraId="67EAA139" w14:textId="77777777" w:rsidR="006B60EB" w:rsidRPr="00BF5EAB" w:rsidRDefault="006B60EB" w:rsidP="003B07BF">
            <w:pPr>
              <w:ind w:left="-9"/>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رمز الفرضية</w:t>
            </w:r>
          </w:p>
        </w:tc>
        <w:tc>
          <w:tcPr>
            <w:tcW w:w="0" w:type="auto"/>
            <w:vAlign w:val="center"/>
            <w:hideMark/>
          </w:tcPr>
          <w:p w14:paraId="2F37FD92"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مسار العلاقة (</w:t>
            </w:r>
            <w:r w:rsidRPr="00BF5EAB">
              <w:rPr>
                <w:rFonts w:ascii="Sakkal Majalla" w:hAnsi="Sakkal Majalla" w:cs="Sakkal Majalla"/>
                <w:b/>
                <w:bCs/>
                <w:color w:val="0D0D0D" w:themeColor="text1" w:themeTint="F2"/>
                <w:sz w:val="28"/>
                <w:szCs w:val="28"/>
              </w:rPr>
              <w:t>Path</w:t>
            </w:r>
            <w:r w:rsidRPr="00BF5EAB">
              <w:rPr>
                <w:rFonts w:ascii="Sakkal Majalla" w:hAnsi="Sakkal Majalla" w:cs="Sakkal Majalla"/>
                <w:b/>
                <w:bCs/>
                <w:color w:val="0D0D0D" w:themeColor="text1" w:themeTint="F2"/>
                <w:sz w:val="28"/>
                <w:szCs w:val="28"/>
                <w:rtl/>
              </w:rPr>
              <w:t>)</w:t>
            </w:r>
          </w:p>
        </w:tc>
        <w:tc>
          <w:tcPr>
            <w:tcW w:w="0" w:type="auto"/>
            <w:vAlign w:val="center"/>
            <w:hideMark/>
          </w:tcPr>
          <w:p w14:paraId="1207992B"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طبيعة التأثير</w:t>
            </w:r>
          </w:p>
        </w:tc>
        <w:tc>
          <w:tcPr>
            <w:tcW w:w="0" w:type="auto"/>
            <w:vAlign w:val="center"/>
            <w:hideMark/>
          </w:tcPr>
          <w:p w14:paraId="488BB2E7"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الإجراء الإحصائي</w:t>
            </w:r>
          </w:p>
        </w:tc>
      </w:tr>
      <w:tr w:rsidR="00BF5EAB" w:rsidRPr="00BF5EAB" w14:paraId="3BE175DC" w14:textId="77777777" w:rsidTr="006B60EB">
        <w:tc>
          <w:tcPr>
            <w:tcW w:w="0" w:type="auto"/>
            <w:vAlign w:val="center"/>
            <w:hideMark/>
          </w:tcPr>
          <w:p w14:paraId="6F2D69FF"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Pr>
              <w:t>H1</w:t>
            </w:r>
          </w:p>
        </w:tc>
        <w:tc>
          <w:tcPr>
            <w:tcW w:w="0" w:type="auto"/>
            <w:vAlign w:val="center"/>
            <w:hideMark/>
          </w:tcPr>
          <w:p w14:paraId="3C4852A0" w14:textId="71AE4BD8"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ذكاء الأعمال </w:t>
            </w:r>
            <w:r w:rsidR="00F372CA" w:rsidRPr="00BF5EAB">
              <w:rPr>
                <w:rFonts w:ascii="Times New Roman" w:hAnsi="Times New Roman" w:cs="Times New Roman" w:hint="cs"/>
                <w:color w:val="0D0D0D" w:themeColor="text1" w:themeTint="F2"/>
                <w:sz w:val="28"/>
                <w:szCs w:val="28"/>
                <w:rtl/>
              </w:rPr>
              <w:t>←</w:t>
            </w:r>
            <w:r w:rsidRPr="00BF5EAB">
              <w:rPr>
                <w:rFonts w:ascii="Sakkal Majalla" w:hAnsi="Sakkal Majalla" w:cs="Sakkal Majalla"/>
                <w:color w:val="0D0D0D" w:themeColor="text1" w:themeTint="F2"/>
                <w:sz w:val="28"/>
                <w:szCs w:val="28"/>
                <w:rtl/>
              </w:rPr>
              <w:t>جودة القرارات الاستراتيجية</w:t>
            </w:r>
          </w:p>
        </w:tc>
        <w:tc>
          <w:tcPr>
            <w:tcW w:w="0" w:type="auto"/>
            <w:vAlign w:val="center"/>
            <w:hideMark/>
          </w:tcPr>
          <w:p w14:paraId="3D9688AF"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مباشر</w:t>
            </w:r>
          </w:p>
        </w:tc>
        <w:tc>
          <w:tcPr>
            <w:tcW w:w="0" w:type="auto"/>
            <w:vAlign w:val="center"/>
            <w:hideMark/>
          </w:tcPr>
          <w:p w14:paraId="53068321" w14:textId="6892404A"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اختبار معامل </w:t>
            </w:r>
            <w:r w:rsidR="001477DE" w:rsidRPr="00BF5EAB">
              <w:rPr>
                <w:rFonts w:ascii="Sakkal Majalla" w:hAnsi="Sakkal Majalla" w:cs="Sakkal Majalla"/>
                <w:color w:val="0D0D0D" w:themeColor="text1" w:themeTint="F2"/>
                <w:sz w:val="28"/>
                <w:szCs w:val="28"/>
                <w:rtl/>
              </w:rPr>
              <w:t>المسار (</w:t>
            </w:r>
            <w:r w:rsidR="001477DE" w:rsidRPr="00BF5EAB">
              <w:rPr>
                <w:rFonts w:ascii="Cambria" w:hAnsi="Cambria" w:cs="Cambria"/>
                <w:color w:val="0D0D0D" w:themeColor="text1" w:themeTint="F2"/>
                <w:sz w:val="28"/>
                <w:szCs w:val="28"/>
              </w:rPr>
              <w:t>β</w:t>
            </w:r>
            <w:r w:rsidR="001477DE" w:rsidRPr="00BF5EAB">
              <w:rPr>
                <w:rFonts w:ascii="Sakkal Majalla" w:hAnsi="Sakkal Majalla" w:cs="Sakkal Majalla"/>
                <w:color w:val="0D0D0D" w:themeColor="text1" w:themeTint="F2"/>
                <w:sz w:val="28"/>
                <w:szCs w:val="28"/>
                <w:rtl/>
              </w:rPr>
              <w:t>)</w:t>
            </w:r>
          </w:p>
        </w:tc>
      </w:tr>
      <w:tr w:rsidR="00BF5EAB" w:rsidRPr="00BF5EAB" w14:paraId="27268582" w14:textId="77777777" w:rsidTr="006B60EB">
        <w:tc>
          <w:tcPr>
            <w:tcW w:w="0" w:type="auto"/>
            <w:vAlign w:val="center"/>
            <w:hideMark/>
          </w:tcPr>
          <w:p w14:paraId="53734FD6"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Pr>
              <w:t>H2</w:t>
            </w:r>
          </w:p>
        </w:tc>
        <w:tc>
          <w:tcPr>
            <w:tcW w:w="0" w:type="auto"/>
            <w:vAlign w:val="center"/>
            <w:hideMark/>
          </w:tcPr>
          <w:p w14:paraId="09CAB98F" w14:textId="2751006B"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جودة القرارات الاستراتيجية </w:t>
            </w:r>
            <w:r w:rsidR="00F372CA" w:rsidRPr="00BF5EAB">
              <w:rPr>
                <w:rFonts w:ascii="Times New Roman" w:hAnsi="Times New Roman" w:cs="Times New Roman" w:hint="cs"/>
                <w:color w:val="0D0D0D" w:themeColor="text1" w:themeTint="F2"/>
                <w:sz w:val="28"/>
                <w:szCs w:val="28"/>
                <w:rtl/>
              </w:rPr>
              <w:t>←</w:t>
            </w:r>
            <w:r w:rsidR="00F372CA" w:rsidRPr="00BF5EAB">
              <w:rPr>
                <w:rFonts w:ascii="Sakkal Majalla" w:hAnsi="Sakkal Majalla" w:cs="Sakkal Majalla"/>
                <w:color w:val="0D0D0D" w:themeColor="text1" w:themeTint="F2"/>
                <w:sz w:val="28"/>
                <w:szCs w:val="28"/>
                <w:rtl/>
              </w:rPr>
              <w:t xml:space="preserve"> </w:t>
            </w:r>
            <w:r w:rsidRPr="00BF5EAB">
              <w:rPr>
                <w:rFonts w:ascii="Sakkal Majalla" w:hAnsi="Sakkal Majalla" w:cs="Sakkal Majalla"/>
                <w:color w:val="0D0D0D" w:themeColor="text1" w:themeTint="F2"/>
                <w:sz w:val="28"/>
                <w:szCs w:val="28"/>
                <w:rtl/>
              </w:rPr>
              <w:t>الابتكار التنظيمي</w:t>
            </w:r>
          </w:p>
        </w:tc>
        <w:tc>
          <w:tcPr>
            <w:tcW w:w="0" w:type="auto"/>
            <w:vAlign w:val="center"/>
            <w:hideMark/>
          </w:tcPr>
          <w:p w14:paraId="413D5D3E"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مباشر</w:t>
            </w:r>
          </w:p>
        </w:tc>
        <w:tc>
          <w:tcPr>
            <w:tcW w:w="0" w:type="auto"/>
            <w:vAlign w:val="center"/>
            <w:hideMark/>
          </w:tcPr>
          <w:p w14:paraId="6A2EF980" w14:textId="1BBE2F0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اختبار معامل المسار (</w:t>
            </w:r>
            <w:r w:rsidR="001477DE" w:rsidRPr="00BF5EAB">
              <w:rPr>
                <w:rFonts w:ascii="Cambria" w:hAnsi="Cambria" w:cs="Cambria"/>
                <w:color w:val="0D0D0D" w:themeColor="text1" w:themeTint="F2"/>
                <w:sz w:val="28"/>
                <w:szCs w:val="28"/>
              </w:rPr>
              <w:t>β</w:t>
            </w:r>
            <w:r w:rsidRPr="00BF5EAB">
              <w:rPr>
                <w:rFonts w:ascii="Sakkal Majalla" w:hAnsi="Sakkal Majalla" w:cs="Sakkal Majalla"/>
                <w:color w:val="0D0D0D" w:themeColor="text1" w:themeTint="F2"/>
                <w:sz w:val="28"/>
                <w:szCs w:val="28"/>
                <w:rtl/>
              </w:rPr>
              <w:t>)</w:t>
            </w:r>
          </w:p>
        </w:tc>
      </w:tr>
      <w:tr w:rsidR="00BF5EAB" w:rsidRPr="00BF5EAB" w14:paraId="7BB65F59" w14:textId="77777777" w:rsidTr="006B60EB">
        <w:tc>
          <w:tcPr>
            <w:tcW w:w="0" w:type="auto"/>
            <w:vAlign w:val="center"/>
            <w:hideMark/>
          </w:tcPr>
          <w:p w14:paraId="0BDC962F"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Pr>
              <w:t>H3</w:t>
            </w:r>
          </w:p>
        </w:tc>
        <w:tc>
          <w:tcPr>
            <w:tcW w:w="0" w:type="auto"/>
            <w:vAlign w:val="center"/>
            <w:hideMark/>
          </w:tcPr>
          <w:p w14:paraId="287A4744" w14:textId="3EF4831C"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ذكاء الأعمال </w:t>
            </w:r>
            <w:r w:rsidR="00F372CA" w:rsidRPr="00BF5EAB">
              <w:rPr>
                <w:rFonts w:ascii="Times New Roman" w:hAnsi="Times New Roman" w:cs="Times New Roman" w:hint="cs"/>
                <w:color w:val="0D0D0D" w:themeColor="text1" w:themeTint="F2"/>
                <w:sz w:val="28"/>
                <w:szCs w:val="28"/>
                <w:rtl/>
              </w:rPr>
              <w:t>←</w:t>
            </w:r>
            <w:r w:rsidR="00F372CA" w:rsidRPr="00BF5EAB">
              <w:rPr>
                <w:rFonts w:ascii="Sakkal Majalla" w:hAnsi="Sakkal Majalla" w:cs="Sakkal Majalla"/>
                <w:color w:val="0D0D0D" w:themeColor="text1" w:themeTint="F2"/>
                <w:sz w:val="28"/>
                <w:szCs w:val="28"/>
              </w:rPr>
              <w:t xml:space="preserve"> </w:t>
            </w:r>
            <w:r w:rsidRPr="00BF5EAB">
              <w:rPr>
                <w:rFonts w:ascii="Sakkal Majalla" w:hAnsi="Sakkal Majalla" w:cs="Sakkal Majalla"/>
                <w:color w:val="0D0D0D" w:themeColor="text1" w:themeTint="F2"/>
                <w:sz w:val="28"/>
                <w:szCs w:val="28"/>
                <w:rtl/>
              </w:rPr>
              <w:t>الابتكار التنظيمي</w:t>
            </w:r>
          </w:p>
        </w:tc>
        <w:tc>
          <w:tcPr>
            <w:tcW w:w="0" w:type="auto"/>
            <w:vAlign w:val="center"/>
            <w:hideMark/>
          </w:tcPr>
          <w:p w14:paraId="760CCC66"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مباشر</w:t>
            </w:r>
          </w:p>
        </w:tc>
        <w:tc>
          <w:tcPr>
            <w:tcW w:w="0" w:type="auto"/>
            <w:vAlign w:val="center"/>
            <w:hideMark/>
          </w:tcPr>
          <w:p w14:paraId="640A56F2" w14:textId="7977B625"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اختبار معامل </w:t>
            </w:r>
            <w:r w:rsidR="001477DE" w:rsidRPr="00BF5EAB">
              <w:rPr>
                <w:rFonts w:ascii="Sakkal Majalla" w:hAnsi="Sakkal Majalla" w:cs="Sakkal Majalla"/>
                <w:color w:val="0D0D0D" w:themeColor="text1" w:themeTint="F2"/>
                <w:sz w:val="28"/>
                <w:szCs w:val="28"/>
                <w:rtl/>
              </w:rPr>
              <w:t>المسار (</w:t>
            </w:r>
            <w:r w:rsidR="001477DE" w:rsidRPr="00BF5EAB">
              <w:rPr>
                <w:rFonts w:ascii="Cambria" w:hAnsi="Cambria" w:cs="Cambria"/>
                <w:color w:val="0D0D0D" w:themeColor="text1" w:themeTint="F2"/>
                <w:sz w:val="28"/>
                <w:szCs w:val="28"/>
              </w:rPr>
              <w:t>β</w:t>
            </w:r>
            <w:r w:rsidR="001477DE" w:rsidRPr="00BF5EAB">
              <w:rPr>
                <w:rFonts w:ascii="Sakkal Majalla" w:hAnsi="Sakkal Majalla" w:cs="Sakkal Majalla"/>
                <w:color w:val="0D0D0D" w:themeColor="text1" w:themeTint="F2"/>
                <w:sz w:val="28"/>
                <w:szCs w:val="28"/>
                <w:rtl/>
              </w:rPr>
              <w:t>)</w:t>
            </w:r>
          </w:p>
        </w:tc>
      </w:tr>
      <w:tr w:rsidR="00BF5EAB" w:rsidRPr="00BF5EAB" w14:paraId="4883DA18" w14:textId="77777777" w:rsidTr="006B60EB">
        <w:tc>
          <w:tcPr>
            <w:tcW w:w="0" w:type="auto"/>
            <w:vAlign w:val="center"/>
            <w:hideMark/>
          </w:tcPr>
          <w:p w14:paraId="1E74C694"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Pr>
              <w:t>H4</w:t>
            </w:r>
          </w:p>
        </w:tc>
        <w:tc>
          <w:tcPr>
            <w:tcW w:w="0" w:type="auto"/>
            <w:vAlign w:val="center"/>
            <w:hideMark/>
          </w:tcPr>
          <w:p w14:paraId="00F2EF51" w14:textId="5F5CE044" w:rsidR="006B60EB" w:rsidRPr="004926C9" w:rsidRDefault="004926C9" w:rsidP="003B07BF">
            <w:pPr>
              <w:ind w:left="-9"/>
              <w:jc w:val="center"/>
              <w:rPr>
                <w:rFonts w:ascii="Sakkal Majalla" w:hAnsi="Sakkal Majalla" w:cs="Sakkal Majalla"/>
                <w:color w:val="0D0D0D" w:themeColor="text1" w:themeTint="F2"/>
                <w:sz w:val="28"/>
                <w:szCs w:val="28"/>
                <w:highlight w:val="green"/>
                <w:rtl/>
              </w:rPr>
            </w:pPr>
            <w:r w:rsidRPr="004926C9">
              <w:rPr>
                <w:rFonts w:ascii="Sakkal Majalla" w:hAnsi="Sakkal Majalla" w:cs="Sakkal Majalla"/>
                <w:color w:val="0D0D0D" w:themeColor="text1" w:themeTint="F2"/>
                <w:sz w:val="28"/>
                <w:szCs w:val="28"/>
                <w:highlight w:val="green"/>
                <w:rtl/>
              </w:rPr>
              <w:t xml:space="preserve">ذكاء الأعمال </w:t>
            </w:r>
            <w:r w:rsidRPr="004926C9">
              <w:rPr>
                <w:rFonts w:ascii="Times New Roman" w:hAnsi="Times New Roman" w:cs="Times New Roman" w:hint="cs"/>
                <w:color w:val="0D0D0D" w:themeColor="text1" w:themeTint="F2"/>
                <w:sz w:val="28"/>
                <w:szCs w:val="28"/>
                <w:highlight w:val="green"/>
                <w:rtl/>
              </w:rPr>
              <w:t>←</w:t>
            </w:r>
            <w:r w:rsidRPr="004926C9">
              <w:rPr>
                <w:rFonts w:ascii="Sakkal Majalla" w:hAnsi="Sakkal Majalla" w:cs="Sakkal Majalla"/>
                <w:color w:val="0D0D0D" w:themeColor="text1" w:themeTint="F2"/>
                <w:sz w:val="28"/>
                <w:szCs w:val="28"/>
                <w:highlight w:val="green"/>
                <w:rtl/>
              </w:rPr>
              <w:t xml:space="preserve"> </w:t>
            </w:r>
            <w:r w:rsidRPr="004926C9">
              <w:rPr>
                <w:rFonts w:ascii="Sakkal Majalla" w:hAnsi="Sakkal Majalla" w:cs="Sakkal Majalla" w:hint="cs"/>
                <w:color w:val="0D0D0D" w:themeColor="text1" w:themeTint="F2"/>
                <w:sz w:val="28"/>
                <w:szCs w:val="28"/>
                <w:highlight w:val="green"/>
                <w:rtl/>
              </w:rPr>
              <w:t>جودة</w:t>
            </w:r>
            <w:r w:rsidRPr="004926C9">
              <w:rPr>
                <w:rFonts w:ascii="Sakkal Majalla" w:hAnsi="Sakkal Majalla" w:cs="Sakkal Majalla"/>
                <w:color w:val="0D0D0D" w:themeColor="text1" w:themeTint="F2"/>
                <w:sz w:val="28"/>
                <w:szCs w:val="28"/>
                <w:highlight w:val="green"/>
                <w:rtl/>
              </w:rPr>
              <w:t xml:space="preserve"> </w:t>
            </w:r>
            <w:r w:rsidRPr="004926C9">
              <w:rPr>
                <w:rFonts w:ascii="Sakkal Majalla" w:hAnsi="Sakkal Majalla" w:cs="Sakkal Majalla" w:hint="cs"/>
                <w:color w:val="0D0D0D" w:themeColor="text1" w:themeTint="F2"/>
                <w:sz w:val="28"/>
                <w:szCs w:val="28"/>
                <w:highlight w:val="green"/>
                <w:rtl/>
              </w:rPr>
              <w:t>القرارات</w:t>
            </w:r>
            <w:r w:rsidRPr="004926C9">
              <w:rPr>
                <w:rFonts w:ascii="Sakkal Majalla" w:hAnsi="Sakkal Majalla" w:cs="Sakkal Majalla"/>
                <w:color w:val="0D0D0D" w:themeColor="text1" w:themeTint="F2"/>
                <w:sz w:val="28"/>
                <w:szCs w:val="28"/>
                <w:highlight w:val="green"/>
                <w:rtl/>
              </w:rPr>
              <w:t xml:space="preserve"> </w:t>
            </w:r>
            <w:r w:rsidRPr="004926C9">
              <w:rPr>
                <w:rFonts w:ascii="Sakkal Majalla" w:hAnsi="Sakkal Majalla" w:cs="Sakkal Majalla" w:hint="cs"/>
                <w:color w:val="0D0D0D" w:themeColor="text1" w:themeTint="F2"/>
                <w:sz w:val="28"/>
                <w:szCs w:val="28"/>
                <w:highlight w:val="green"/>
                <w:rtl/>
              </w:rPr>
              <w:t>الاستراتيجية</w:t>
            </w:r>
            <w:r w:rsidRPr="004926C9">
              <w:rPr>
                <w:rFonts w:ascii="Sakkal Majalla" w:hAnsi="Sakkal Majalla" w:cs="Sakkal Majalla"/>
                <w:color w:val="0D0D0D" w:themeColor="text1" w:themeTint="F2"/>
                <w:sz w:val="28"/>
                <w:szCs w:val="28"/>
                <w:highlight w:val="green"/>
                <w:rtl/>
              </w:rPr>
              <w:t xml:space="preserve"> </w:t>
            </w:r>
            <w:r w:rsidRPr="004926C9">
              <w:rPr>
                <w:rFonts w:ascii="Times New Roman" w:hAnsi="Times New Roman" w:cs="Times New Roman" w:hint="cs"/>
                <w:color w:val="0D0D0D" w:themeColor="text1" w:themeTint="F2"/>
                <w:sz w:val="28"/>
                <w:szCs w:val="28"/>
                <w:highlight w:val="green"/>
                <w:rtl/>
              </w:rPr>
              <w:t>←</w:t>
            </w:r>
            <w:r w:rsidRPr="004926C9">
              <w:rPr>
                <w:rFonts w:ascii="Sakkal Majalla" w:hAnsi="Sakkal Majalla" w:cs="Sakkal Majalla"/>
                <w:color w:val="0D0D0D" w:themeColor="text1" w:themeTint="F2"/>
                <w:sz w:val="28"/>
                <w:szCs w:val="28"/>
                <w:highlight w:val="green"/>
                <w:rtl/>
              </w:rPr>
              <w:t xml:space="preserve"> </w:t>
            </w:r>
            <w:r w:rsidRPr="004926C9">
              <w:rPr>
                <w:rFonts w:ascii="Sakkal Majalla" w:hAnsi="Sakkal Majalla" w:cs="Sakkal Majalla" w:hint="cs"/>
                <w:color w:val="0D0D0D" w:themeColor="text1" w:themeTint="F2"/>
                <w:sz w:val="28"/>
                <w:szCs w:val="28"/>
                <w:highlight w:val="green"/>
                <w:rtl/>
              </w:rPr>
              <w:t>الابتكار</w:t>
            </w:r>
            <w:r w:rsidRPr="004926C9">
              <w:rPr>
                <w:rFonts w:ascii="Sakkal Majalla" w:hAnsi="Sakkal Majalla" w:cs="Sakkal Majalla"/>
                <w:color w:val="0D0D0D" w:themeColor="text1" w:themeTint="F2"/>
                <w:sz w:val="28"/>
                <w:szCs w:val="28"/>
                <w:highlight w:val="green"/>
                <w:rtl/>
              </w:rPr>
              <w:t xml:space="preserve"> </w:t>
            </w:r>
            <w:r w:rsidRPr="004926C9">
              <w:rPr>
                <w:rFonts w:ascii="Sakkal Majalla" w:hAnsi="Sakkal Majalla" w:cs="Sakkal Majalla" w:hint="cs"/>
                <w:color w:val="0D0D0D" w:themeColor="text1" w:themeTint="F2"/>
                <w:sz w:val="28"/>
                <w:szCs w:val="28"/>
                <w:highlight w:val="green"/>
                <w:rtl/>
              </w:rPr>
              <w:t>التنظيمي</w:t>
            </w:r>
            <w:r w:rsidRPr="004926C9">
              <w:rPr>
                <w:rFonts w:ascii="Sakkal Majalla" w:hAnsi="Sakkal Majalla" w:cs="Sakkal Majalla"/>
                <w:color w:val="0D0D0D" w:themeColor="text1" w:themeTint="F2"/>
                <w:sz w:val="28"/>
                <w:szCs w:val="28"/>
                <w:highlight w:val="green"/>
                <w:rtl/>
              </w:rPr>
              <w:t>.</w:t>
            </w:r>
          </w:p>
        </w:tc>
        <w:tc>
          <w:tcPr>
            <w:tcW w:w="0" w:type="auto"/>
            <w:vAlign w:val="center"/>
            <w:hideMark/>
          </w:tcPr>
          <w:p w14:paraId="02D397D9"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غير مباشر (وسيط)</w:t>
            </w:r>
          </w:p>
        </w:tc>
        <w:tc>
          <w:tcPr>
            <w:tcW w:w="0" w:type="auto"/>
            <w:vAlign w:val="center"/>
            <w:hideMark/>
          </w:tcPr>
          <w:p w14:paraId="0A7513C3"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اختبار التأثير الوسيط (</w:t>
            </w:r>
            <w:r w:rsidRPr="00BF5EAB">
              <w:rPr>
                <w:rFonts w:ascii="Sakkal Majalla" w:hAnsi="Sakkal Majalla" w:cs="Sakkal Majalla"/>
                <w:color w:val="0D0D0D" w:themeColor="text1" w:themeTint="F2"/>
                <w:sz w:val="28"/>
                <w:szCs w:val="28"/>
              </w:rPr>
              <w:t>Indirect Effect</w:t>
            </w:r>
            <w:r w:rsidRPr="00BF5EAB">
              <w:rPr>
                <w:rFonts w:ascii="Sakkal Majalla" w:hAnsi="Sakkal Majalla" w:cs="Sakkal Majalla"/>
                <w:color w:val="0D0D0D" w:themeColor="text1" w:themeTint="F2"/>
                <w:sz w:val="28"/>
                <w:szCs w:val="28"/>
                <w:rtl/>
              </w:rPr>
              <w:t>)</w:t>
            </w:r>
          </w:p>
        </w:tc>
      </w:tr>
    </w:tbl>
    <w:p w14:paraId="591CBC69" w14:textId="2E36C689" w:rsidR="006B60EB" w:rsidRPr="00BF5EAB" w:rsidRDefault="000676DC" w:rsidP="005501C8">
      <w:pPr>
        <w:spacing w:after="0" w:line="276" w:lineRule="auto"/>
        <w:ind w:left="-9"/>
        <w:jc w:val="both"/>
        <w:rPr>
          <w:rFonts w:ascii="Sakkal Majalla" w:hAnsi="Sakkal Majalla" w:cs="Sakkal Majalla"/>
          <w:color w:val="0D0D0D" w:themeColor="text1" w:themeTint="F2"/>
          <w:sz w:val="32"/>
          <w:szCs w:val="32"/>
          <w:lang w:bidi="ar-EG"/>
        </w:rPr>
      </w:pPr>
      <w:r w:rsidRPr="00BF5EAB">
        <w:rPr>
          <w:rFonts w:ascii="Sakkal Majalla" w:hAnsi="Sakkal Majalla" w:cs="Sakkal Majalla"/>
          <w:color w:val="0D0D0D" w:themeColor="text1" w:themeTint="F2"/>
          <w:sz w:val="32"/>
          <w:szCs w:val="32"/>
          <w:rtl/>
          <w:lang w:bidi="ar-EG"/>
        </w:rPr>
        <w:t xml:space="preserve">      </w:t>
      </w:r>
      <w:r w:rsidR="006B60EB" w:rsidRPr="00BF5EAB">
        <w:rPr>
          <w:rFonts w:ascii="Sakkal Majalla" w:hAnsi="Sakkal Majalla" w:cs="Sakkal Majalla"/>
          <w:color w:val="0D0D0D" w:themeColor="text1" w:themeTint="F2"/>
          <w:sz w:val="32"/>
          <w:szCs w:val="32"/>
          <w:rtl/>
          <w:lang w:bidi="ar-EG"/>
        </w:rPr>
        <w:t>يتضح من الجدول السابق التصور الإجرائي لاختبار الفروض؛ حيث يمثل المسار (</w:t>
      </w:r>
      <w:r w:rsidR="006B60EB" w:rsidRPr="00BF5EAB">
        <w:rPr>
          <w:rFonts w:ascii="Sakkal Majalla" w:hAnsi="Sakkal Majalla" w:cs="Sakkal Majalla"/>
          <w:color w:val="0D0D0D" w:themeColor="text1" w:themeTint="F2"/>
          <w:sz w:val="32"/>
          <w:szCs w:val="32"/>
          <w:lang w:bidi="ar-EG"/>
        </w:rPr>
        <w:t>H1</w:t>
      </w:r>
      <w:r w:rsidR="006B60EB" w:rsidRPr="00BF5EAB">
        <w:rPr>
          <w:rFonts w:ascii="Sakkal Majalla" w:hAnsi="Sakkal Majalla" w:cs="Sakkal Majalla"/>
          <w:color w:val="0D0D0D" w:themeColor="text1" w:themeTint="F2"/>
          <w:sz w:val="32"/>
          <w:szCs w:val="32"/>
          <w:rtl/>
          <w:lang w:bidi="ar-EG"/>
        </w:rPr>
        <w:t>) قياس الأثر المباشر للمتغير المستقل على المتغير الوسيط، بينما يمثل المسار (</w:t>
      </w:r>
      <w:r w:rsidR="006B60EB" w:rsidRPr="00BF5EAB">
        <w:rPr>
          <w:rFonts w:ascii="Sakkal Majalla" w:hAnsi="Sakkal Majalla" w:cs="Sakkal Majalla"/>
          <w:color w:val="0D0D0D" w:themeColor="text1" w:themeTint="F2"/>
          <w:sz w:val="32"/>
          <w:szCs w:val="32"/>
          <w:lang w:bidi="ar-EG"/>
        </w:rPr>
        <w:t>H2</w:t>
      </w:r>
      <w:r w:rsidR="006B60EB" w:rsidRPr="00BF5EAB">
        <w:rPr>
          <w:rFonts w:ascii="Sakkal Majalla" w:hAnsi="Sakkal Majalla" w:cs="Sakkal Majalla"/>
          <w:color w:val="0D0D0D" w:themeColor="text1" w:themeTint="F2"/>
          <w:sz w:val="32"/>
          <w:szCs w:val="32"/>
          <w:rtl/>
          <w:lang w:bidi="ar-EG"/>
        </w:rPr>
        <w:t>) الأثر المباشر للمتغير الوسيط على التابع. ويُعالج الفرض (</w:t>
      </w:r>
      <w:r w:rsidR="006B60EB" w:rsidRPr="00BF5EAB">
        <w:rPr>
          <w:rFonts w:ascii="Sakkal Majalla" w:hAnsi="Sakkal Majalla" w:cs="Sakkal Majalla"/>
          <w:color w:val="0D0D0D" w:themeColor="text1" w:themeTint="F2"/>
          <w:sz w:val="32"/>
          <w:szCs w:val="32"/>
          <w:lang w:bidi="ar-EG"/>
        </w:rPr>
        <w:t>H4</w:t>
      </w:r>
      <w:r w:rsidR="006B60EB" w:rsidRPr="00BF5EAB">
        <w:rPr>
          <w:rFonts w:ascii="Sakkal Majalla" w:hAnsi="Sakkal Majalla" w:cs="Sakkal Majalla"/>
          <w:color w:val="0D0D0D" w:themeColor="text1" w:themeTint="F2"/>
          <w:sz w:val="32"/>
          <w:szCs w:val="32"/>
          <w:rtl/>
          <w:lang w:bidi="ar-EG"/>
        </w:rPr>
        <w:t>) من خلال اختبار "التأثير غير المباشر" (</w:t>
      </w:r>
      <w:r w:rsidR="006B60EB" w:rsidRPr="00BF5EAB">
        <w:rPr>
          <w:rFonts w:ascii="Sakkal Majalla" w:hAnsi="Sakkal Majalla" w:cs="Sakkal Majalla"/>
          <w:color w:val="0D0D0D" w:themeColor="text1" w:themeTint="F2"/>
          <w:sz w:val="32"/>
          <w:szCs w:val="32"/>
          <w:lang w:bidi="ar-EG"/>
        </w:rPr>
        <w:t>Indirect Effect</w:t>
      </w:r>
      <w:r w:rsidR="006B60EB" w:rsidRPr="00BF5EAB">
        <w:rPr>
          <w:rFonts w:ascii="Sakkal Majalla" w:hAnsi="Sakkal Majalla" w:cs="Sakkal Majalla"/>
          <w:color w:val="0D0D0D" w:themeColor="text1" w:themeTint="F2"/>
          <w:sz w:val="32"/>
          <w:szCs w:val="32"/>
          <w:rtl/>
          <w:lang w:bidi="ar-EG"/>
        </w:rPr>
        <w:t>) باستخدام طريقة التمهيد (</w:t>
      </w:r>
      <w:r w:rsidR="006B60EB" w:rsidRPr="00BF5EAB">
        <w:rPr>
          <w:rFonts w:ascii="Sakkal Majalla" w:hAnsi="Sakkal Majalla" w:cs="Sakkal Majalla"/>
          <w:color w:val="0D0D0D" w:themeColor="text1" w:themeTint="F2"/>
          <w:sz w:val="32"/>
          <w:szCs w:val="32"/>
          <w:lang w:bidi="ar-EG"/>
        </w:rPr>
        <w:t>Bootstrapping</w:t>
      </w:r>
      <w:r w:rsidR="006B60EB" w:rsidRPr="00BF5EAB">
        <w:rPr>
          <w:rFonts w:ascii="Sakkal Majalla" w:hAnsi="Sakkal Majalla" w:cs="Sakkal Majalla"/>
          <w:color w:val="0D0D0D" w:themeColor="text1" w:themeTint="F2"/>
          <w:sz w:val="32"/>
          <w:szCs w:val="32"/>
          <w:rtl/>
          <w:lang w:bidi="ar-EG"/>
        </w:rPr>
        <w:t xml:space="preserve">) داخل برنامج </w:t>
      </w:r>
      <w:r w:rsidR="006B60EB" w:rsidRPr="00BF5EAB">
        <w:rPr>
          <w:rFonts w:ascii="Sakkal Majalla" w:hAnsi="Sakkal Majalla" w:cs="Sakkal Majalla"/>
          <w:color w:val="0D0D0D" w:themeColor="text1" w:themeTint="F2"/>
          <w:sz w:val="32"/>
          <w:szCs w:val="32"/>
          <w:lang w:bidi="ar-EG"/>
        </w:rPr>
        <w:t>SmartPLS</w:t>
      </w:r>
      <w:r w:rsidR="006B60EB" w:rsidRPr="00BF5EAB">
        <w:rPr>
          <w:rFonts w:ascii="Sakkal Majalla" w:hAnsi="Sakkal Majalla" w:cs="Sakkal Majalla"/>
          <w:color w:val="0D0D0D" w:themeColor="text1" w:themeTint="F2"/>
          <w:sz w:val="32"/>
          <w:szCs w:val="32"/>
          <w:rtl/>
          <w:lang w:bidi="ar-EG"/>
        </w:rPr>
        <w:t>، للتحقق من دلالة الوساطة؛ حيث إن وجود دلالة إحصائية لهذا المسار مع بقاء التأثير المباشر (</w:t>
      </w:r>
      <w:r w:rsidR="006B60EB" w:rsidRPr="00BF5EAB">
        <w:rPr>
          <w:rFonts w:ascii="Sakkal Majalla" w:hAnsi="Sakkal Majalla" w:cs="Sakkal Majalla"/>
          <w:color w:val="0D0D0D" w:themeColor="text1" w:themeTint="F2"/>
          <w:sz w:val="32"/>
          <w:szCs w:val="32"/>
          <w:lang w:bidi="ar-EG"/>
        </w:rPr>
        <w:t>H3</w:t>
      </w:r>
      <w:r w:rsidR="006B60EB" w:rsidRPr="00BF5EAB">
        <w:rPr>
          <w:rFonts w:ascii="Sakkal Majalla" w:hAnsi="Sakkal Majalla" w:cs="Sakkal Majalla"/>
          <w:color w:val="0D0D0D" w:themeColor="text1" w:themeTint="F2"/>
          <w:sz w:val="32"/>
          <w:szCs w:val="32"/>
          <w:rtl/>
          <w:lang w:bidi="ar-EG"/>
        </w:rPr>
        <w:t>) دالاً إحصائياً يؤكد فرضية "الوساطة الجزئية" التي تتبناها الدراسة.</w:t>
      </w:r>
    </w:p>
    <w:p w14:paraId="517B389F" w14:textId="4E81201B" w:rsidR="00E539C4" w:rsidRPr="00BF5EAB" w:rsidRDefault="00E539C4" w:rsidP="005501C8">
      <w:pPr>
        <w:spacing w:after="0" w:line="276" w:lineRule="auto"/>
        <w:ind w:left="-9"/>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3-</w:t>
      </w:r>
      <w:r w:rsidR="00EC65A3" w:rsidRPr="00BF5EAB">
        <w:rPr>
          <w:rFonts w:ascii="Sakkal Majalla" w:hAnsi="Sakkal Majalla" w:cs="Sakkal Majalla"/>
          <w:b/>
          <w:bCs/>
          <w:color w:val="0D0D0D" w:themeColor="text1" w:themeTint="F2"/>
          <w:sz w:val="32"/>
          <w:szCs w:val="32"/>
          <w:rtl/>
        </w:rPr>
        <w:t>4</w:t>
      </w:r>
      <w:r w:rsidRPr="00BF5EAB">
        <w:rPr>
          <w:rFonts w:ascii="Sakkal Majalla" w:hAnsi="Sakkal Majalla" w:cs="Sakkal Majalla"/>
          <w:b/>
          <w:bCs/>
          <w:color w:val="0D0D0D" w:themeColor="text1" w:themeTint="F2"/>
          <w:sz w:val="32"/>
          <w:szCs w:val="32"/>
          <w:rtl/>
        </w:rPr>
        <w:t xml:space="preserve"> التعريفات الإجرائية ومقاييس الأداة</w:t>
      </w:r>
    </w:p>
    <w:p w14:paraId="7F37FDCE" w14:textId="3146BC89" w:rsidR="00E539C4" w:rsidRPr="00BF5EAB" w:rsidRDefault="00E539C4" w:rsidP="005501C8">
      <w:pPr>
        <w:spacing w:after="0" w:line="276" w:lineRule="auto"/>
        <w:ind w:left="-9"/>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lastRenderedPageBreak/>
        <w:t>أولاً</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المتغير المستقل (ذكاء الأعمال)</w:t>
      </w:r>
    </w:p>
    <w:p w14:paraId="35499A68" w14:textId="7C0E90EA" w:rsidR="001D12BE"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1. التعريف الإجرائي</w:t>
      </w:r>
      <w:r w:rsidR="0026739C">
        <w:rPr>
          <w:rFonts w:ascii="Sakkal Majalla" w:hAnsi="Sakkal Majalla" w:cs="Sakkal Majalla"/>
          <w:color w:val="0D0D0D" w:themeColor="text1" w:themeTint="F2"/>
          <w:sz w:val="32"/>
          <w:szCs w:val="32"/>
          <w:rtl/>
        </w:rPr>
        <w:t>:</w:t>
      </w:r>
      <w:r w:rsidR="001D12BE" w:rsidRPr="00BF5EAB">
        <w:rPr>
          <w:rFonts w:ascii="Sakkal Majalla" w:hAnsi="Sakkal Majalla" w:cs="Sakkal Majalla"/>
          <w:color w:val="0D0D0D" w:themeColor="text1" w:themeTint="F2"/>
          <w:sz w:val="32"/>
          <w:szCs w:val="32"/>
          <w:rtl/>
        </w:rPr>
        <w:t xml:space="preserve"> منظومة تقنية وإدارية متكاملة تقوم على تحويل البيانات الخام داخل المصرف إلى معلومات تفاعلية تدعم اتخاذ القرار، ويُقاس قبولها والاعتماد عليها عبر أبعاد نموذج قبول واستخدام ذكاء الأعمال التي تفسر سلوك المستخدمين من خلال إدراكهم لمدى المنفعة التي تحققها المنظومة لتطوير الأداء، ومدى سلاسة واستجابة النظام للتطبيق دون عوائق فنية مفرطة. ويقاس الدرجة الكلية التي يحصل عليها المستجيب (المدير/ المسؤول) عند إجابته عن فقرات المتغير المستقل في الاستبانة، والموزعة على ثلاثة أبعاد رئيسة هي</w:t>
      </w:r>
      <w:r w:rsidR="0026739C">
        <w:rPr>
          <w:rFonts w:ascii="Sakkal Majalla" w:hAnsi="Sakkal Majalla" w:cs="Sakkal Majalla"/>
          <w:color w:val="0D0D0D" w:themeColor="text1" w:themeTint="F2"/>
          <w:sz w:val="32"/>
          <w:szCs w:val="32"/>
          <w:rtl/>
        </w:rPr>
        <w:t>:</w:t>
      </w:r>
      <w:r w:rsidR="001D12BE" w:rsidRPr="00BF5EAB">
        <w:rPr>
          <w:rFonts w:ascii="Sakkal Majalla" w:hAnsi="Sakkal Majalla" w:cs="Sakkal Majalla"/>
          <w:color w:val="0D0D0D" w:themeColor="text1" w:themeTint="F2"/>
          <w:sz w:val="32"/>
          <w:szCs w:val="32"/>
          <w:rtl/>
        </w:rPr>
        <w:t xml:space="preserve"> (الفائدة المدركة من النظام، وسهولة الاستخدام الفنية، والنية السلوكية للاستمرار في توظيف أنظمة ذكاء الأعمال) لدعم العمليات المصرفية في المصارف العاملة بمدينة الرياض.</w:t>
      </w:r>
    </w:p>
    <w:p w14:paraId="63B5546E" w14:textId="5E8756A6" w:rsidR="001D12BE" w:rsidRPr="005C3D8E" w:rsidRDefault="001D12BE">
      <w:pPr>
        <w:pStyle w:val="ListParagraph"/>
        <w:numPr>
          <w:ilvl w:val="0"/>
          <w:numId w:val="21"/>
        </w:numPr>
        <w:bidi/>
        <w:spacing w:after="0"/>
        <w:ind w:left="351"/>
        <w:jc w:val="both"/>
        <w:rPr>
          <w:rFonts w:ascii="Sakkal Majalla" w:hAnsi="Sakkal Majalla" w:cs="Sakkal Majalla"/>
          <w:color w:val="0D0D0D" w:themeColor="text1" w:themeTint="F2"/>
          <w:sz w:val="32"/>
          <w:szCs w:val="32"/>
          <w:highlight w:val="yellow"/>
          <w:rtl/>
        </w:rPr>
      </w:pPr>
      <w:r w:rsidRPr="00BF5EAB">
        <w:rPr>
          <w:rFonts w:ascii="Sakkal Majalla" w:hAnsi="Sakkal Majalla" w:cs="Sakkal Majalla"/>
          <w:color w:val="0D0D0D" w:themeColor="text1" w:themeTint="F2"/>
          <w:sz w:val="32"/>
          <w:szCs w:val="32"/>
          <w:rtl/>
        </w:rPr>
        <w:t>البعد الأول</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الفائدة المدركة</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اعتقاد المدير المستجيب بأن الاعتماد على أنظمة ذكاء الأعمال وأنظمةها يسهم بصورة فعلية في تحسين مخرجات أدائه الوظيفي، ورفع كفاءة وسرعة التحليلات والتقارير داخل المصرف.</w:t>
      </w:r>
      <w:r w:rsidR="005C3D8E" w:rsidRPr="005C3D8E">
        <w:rPr>
          <w:rtl/>
        </w:rPr>
        <w:t xml:space="preserve"> </w:t>
      </w:r>
      <w:r w:rsidR="005C3D8E" w:rsidRPr="005C3D8E">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ذات الصلة، وهي</w:t>
      </w:r>
      <w:r w:rsidR="0026739C">
        <w:rPr>
          <w:rFonts w:ascii="Sakkal Majalla" w:hAnsi="Sakkal Majalla" w:cs="Sakkal Majalla"/>
          <w:color w:val="0D0D0D" w:themeColor="text1" w:themeTint="F2"/>
          <w:sz w:val="32"/>
          <w:szCs w:val="32"/>
          <w:highlight w:val="yellow"/>
          <w:rtl/>
        </w:rPr>
        <w:t>:</w:t>
      </w:r>
      <w:r w:rsidR="005C3D8E" w:rsidRPr="005C3D8E">
        <w:rPr>
          <w:rFonts w:ascii="Sakkal Majalla" w:hAnsi="Sakkal Majalla" w:cs="Sakkal Majalla"/>
          <w:color w:val="0D0D0D" w:themeColor="text1" w:themeTint="F2"/>
          <w:sz w:val="32"/>
          <w:szCs w:val="32"/>
          <w:highlight w:val="yellow"/>
          <w:rtl/>
        </w:rPr>
        <w:t xml:space="preserve"> (</w:t>
      </w:r>
      <w:r w:rsidR="005C3D8E" w:rsidRPr="005C3D8E">
        <w:rPr>
          <w:rFonts w:ascii="Sakkal Majalla" w:hAnsi="Sakkal Majalla" w:cs="Sakkal Majalla"/>
          <w:color w:val="0D0D0D" w:themeColor="text1" w:themeTint="F2"/>
          <w:sz w:val="32"/>
          <w:szCs w:val="32"/>
          <w:highlight w:val="yellow"/>
        </w:rPr>
        <w:t>Ahmed, 2016; Pejić Bach et al., 2016; Isiaku &amp; Adalier, 2024</w:t>
      </w:r>
      <w:r w:rsidR="005C3D8E" w:rsidRPr="005C3D8E">
        <w:rPr>
          <w:rFonts w:ascii="Sakkal Majalla" w:hAnsi="Sakkal Majalla" w:cs="Sakkal Majalla"/>
          <w:color w:val="0D0D0D" w:themeColor="text1" w:themeTint="F2"/>
          <w:sz w:val="32"/>
          <w:szCs w:val="32"/>
          <w:highlight w:val="yellow"/>
          <w:rtl/>
        </w:rPr>
        <w:t>).</w:t>
      </w:r>
    </w:p>
    <w:p w14:paraId="3E74F932" w14:textId="3707401C" w:rsidR="001D12BE" w:rsidRPr="005C3D8E" w:rsidRDefault="001D12BE">
      <w:pPr>
        <w:pStyle w:val="ListParagraph"/>
        <w:numPr>
          <w:ilvl w:val="0"/>
          <w:numId w:val="21"/>
        </w:numPr>
        <w:bidi/>
        <w:spacing w:after="0"/>
        <w:ind w:left="351"/>
        <w:jc w:val="both"/>
        <w:rPr>
          <w:rFonts w:ascii="Sakkal Majalla" w:hAnsi="Sakkal Majalla" w:cs="Sakkal Majalla"/>
          <w:color w:val="0D0D0D" w:themeColor="text1" w:themeTint="F2"/>
          <w:sz w:val="32"/>
          <w:szCs w:val="32"/>
          <w:highlight w:val="yellow"/>
          <w:rtl/>
        </w:rPr>
      </w:pPr>
      <w:r w:rsidRPr="00BF5EAB">
        <w:rPr>
          <w:rFonts w:ascii="Sakkal Majalla" w:hAnsi="Sakkal Majalla" w:cs="Sakkal Majalla"/>
          <w:color w:val="0D0D0D" w:themeColor="text1" w:themeTint="F2"/>
          <w:sz w:val="32"/>
          <w:szCs w:val="32"/>
          <w:rtl/>
        </w:rPr>
        <w:t>البعد الثاني</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سهولة الاستخدام</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إدراك المدير المستجيب بأن التعامل مع أنظمة ولوحات أنظمة ذكاء الأعمال واستخراج التقارير منها يتم بمرونة ويسر، ولا يتطلب مجهوداً فنياً معقداً أو مفرطاً يعيق العملية التشغيلية.</w:t>
      </w:r>
      <w:r w:rsidR="005C3D8E" w:rsidRPr="005C3D8E">
        <w:rPr>
          <w:rtl/>
        </w:rPr>
        <w:t xml:space="preserve"> </w:t>
      </w:r>
      <w:r w:rsidR="005C3D8E" w:rsidRPr="005C3D8E">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ذات الصلة، وهي</w:t>
      </w:r>
      <w:r w:rsidR="0026739C">
        <w:rPr>
          <w:rFonts w:ascii="Sakkal Majalla" w:hAnsi="Sakkal Majalla" w:cs="Sakkal Majalla"/>
          <w:color w:val="0D0D0D" w:themeColor="text1" w:themeTint="F2"/>
          <w:sz w:val="32"/>
          <w:szCs w:val="32"/>
          <w:highlight w:val="yellow"/>
          <w:rtl/>
        </w:rPr>
        <w:t>:</w:t>
      </w:r>
      <w:r w:rsidR="005C3D8E" w:rsidRPr="005C3D8E">
        <w:rPr>
          <w:rFonts w:ascii="Sakkal Majalla" w:hAnsi="Sakkal Majalla" w:cs="Sakkal Majalla"/>
          <w:color w:val="0D0D0D" w:themeColor="text1" w:themeTint="F2"/>
          <w:sz w:val="32"/>
          <w:szCs w:val="32"/>
          <w:highlight w:val="yellow"/>
          <w:rtl/>
        </w:rPr>
        <w:t xml:space="preserve"> (</w:t>
      </w:r>
      <w:r w:rsidR="005C3D8E" w:rsidRPr="005C3D8E">
        <w:rPr>
          <w:rFonts w:ascii="Sakkal Majalla" w:hAnsi="Sakkal Majalla" w:cs="Sakkal Majalla"/>
          <w:color w:val="0D0D0D" w:themeColor="text1" w:themeTint="F2"/>
          <w:sz w:val="32"/>
          <w:szCs w:val="32"/>
          <w:highlight w:val="yellow"/>
        </w:rPr>
        <w:t>Ahmed, 2016; Pejić Bach et al., 2016</w:t>
      </w:r>
      <w:r w:rsidR="005C3D8E" w:rsidRPr="005C3D8E">
        <w:rPr>
          <w:rFonts w:ascii="Sakkal Majalla" w:hAnsi="Sakkal Majalla" w:cs="Sakkal Majalla"/>
          <w:color w:val="0D0D0D" w:themeColor="text1" w:themeTint="F2"/>
          <w:sz w:val="32"/>
          <w:szCs w:val="32"/>
          <w:highlight w:val="yellow"/>
          <w:rtl/>
        </w:rPr>
        <w:t xml:space="preserve">; العمري وعقيلي، 2020; </w:t>
      </w:r>
      <w:r w:rsidR="005C3D8E" w:rsidRPr="005C3D8E">
        <w:rPr>
          <w:rFonts w:ascii="Sakkal Majalla" w:hAnsi="Sakkal Majalla" w:cs="Sakkal Majalla"/>
          <w:color w:val="0D0D0D" w:themeColor="text1" w:themeTint="F2"/>
          <w:sz w:val="32"/>
          <w:szCs w:val="32"/>
          <w:highlight w:val="yellow"/>
        </w:rPr>
        <w:t>Isiaku &amp; Adalier, 2024</w:t>
      </w:r>
      <w:r w:rsidR="005C3D8E" w:rsidRPr="005C3D8E">
        <w:rPr>
          <w:rFonts w:ascii="Sakkal Majalla" w:hAnsi="Sakkal Majalla" w:cs="Sakkal Majalla"/>
          <w:color w:val="0D0D0D" w:themeColor="text1" w:themeTint="F2"/>
          <w:sz w:val="32"/>
          <w:szCs w:val="32"/>
          <w:highlight w:val="yellow"/>
          <w:rtl/>
        </w:rPr>
        <w:t>).</w:t>
      </w:r>
    </w:p>
    <w:p w14:paraId="1598D244" w14:textId="3AEB305F" w:rsidR="00E539C4" w:rsidRPr="005C3D8E" w:rsidRDefault="001D12BE">
      <w:pPr>
        <w:pStyle w:val="ListParagraph"/>
        <w:numPr>
          <w:ilvl w:val="0"/>
          <w:numId w:val="21"/>
        </w:numPr>
        <w:bidi/>
        <w:spacing w:after="0"/>
        <w:ind w:left="351"/>
        <w:jc w:val="both"/>
        <w:rPr>
          <w:rFonts w:ascii="Sakkal Majalla" w:hAnsi="Sakkal Majalla" w:cs="Sakkal Majalla"/>
          <w:color w:val="0D0D0D" w:themeColor="text1" w:themeTint="F2"/>
          <w:sz w:val="32"/>
          <w:szCs w:val="32"/>
          <w:highlight w:val="yellow"/>
          <w:rtl/>
        </w:rPr>
      </w:pPr>
      <w:r w:rsidRPr="00BF5EAB">
        <w:rPr>
          <w:rFonts w:ascii="Sakkal Majalla" w:hAnsi="Sakkal Majalla" w:cs="Sakkal Majalla"/>
          <w:color w:val="0D0D0D" w:themeColor="text1" w:themeTint="F2"/>
          <w:sz w:val="32"/>
          <w:szCs w:val="32"/>
          <w:rtl/>
        </w:rPr>
        <w:t>البعد الثالث</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نية الاستخدام</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درجة الرغبة والالتزام السلوكي لدى المدير المستجيب للاستمرار في توظيف مخرجات أنظمة ذكاء الأعمال والاعتماد عليها مستقبلاً في توجيه وصياغة القرارات المصرفية.</w:t>
      </w:r>
      <w:r w:rsidR="005C3D8E" w:rsidRPr="005C3D8E">
        <w:rPr>
          <w:rtl/>
        </w:rPr>
        <w:t xml:space="preserve"> </w:t>
      </w:r>
      <w:r w:rsidR="005C3D8E" w:rsidRPr="005C3D8E">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ذات الصلة، وهي</w:t>
      </w:r>
      <w:r w:rsidR="0026739C">
        <w:rPr>
          <w:rFonts w:ascii="Sakkal Majalla" w:hAnsi="Sakkal Majalla" w:cs="Sakkal Majalla"/>
          <w:color w:val="0D0D0D" w:themeColor="text1" w:themeTint="F2"/>
          <w:sz w:val="32"/>
          <w:szCs w:val="32"/>
          <w:highlight w:val="yellow"/>
          <w:rtl/>
        </w:rPr>
        <w:t>:</w:t>
      </w:r>
      <w:r w:rsidR="005C3D8E" w:rsidRPr="005C3D8E">
        <w:rPr>
          <w:rFonts w:ascii="Sakkal Majalla" w:hAnsi="Sakkal Majalla" w:cs="Sakkal Majalla"/>
          <w:color w:val="0D0D0D" w:themeColor="text1" w:themeTint="F2"/>
          <w:sz w:val="32"/>
          <w:szCs w:val="32"/>
          <w:highlight w:val="yellow"/>
          <w:rtl/>
        </w:rPr>
        <w:t xml:space="preserve"> (</w:t>
      </w:r>
      <w:r w:rsidR="005C3D8E" w:rsidRPr="005C3D8E">
        <w:rPr>
          <w:rFonts w:ascii="Sakkal Majalla" w:hAnsi="Sakkal Majalla" w:cs="Sakkal Majalla"/>
          <w:color w:val="0D0D0D" w:themeColor="text1" w:themeTint="F2"/>
          <w:sz w:val="32"/>
          <w:szCs w:val="32"/>
          <w:highlight w:val="yellow"/>
        </w:rPr>
        <w:t>Ahmed, 2016; Pejić Bach et al., 2016; Isiaku &amp; Adalier, 2024</w:t>
      </w:r>
      <w:r w:rsidR="005C3D8E" w:rsidRPr="005C3D8E">
        <w:rPr>
          <w:rFonts w:ascii="Sakkal Majalla" w:hAnsi="Sakkal Majalla" w:cs="Sakkal Majalla"/>
          <w:color w:val="0D0D0D" w:themeColor="text1" w:themeTint="F2"/>
          <w:sz w:val="32"/>
          <w:szCs w:val="32"/>
          <w:highlight w:val="yellow"/>
          <w:rtl/>
        </w:rPr>
        <w:t>).</w:t>
      </w:r>
    </w:p>
    <w:p w14:paraId="273B26BE" w14:textId="2F95ADA0" w:rsidR="00E539C4"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2. آلية احتساب الدرجة</w:t>
      </w:r>
      <w:r w:rsidR="0026739C">
        <w:rPr>
          <w:rFonts w:ascii="Sakkal Majalla" w:hAnsi="Sakkal Majalla" w:cs="Sakkal Majalla"/>
          <w:color w:val="0D0D0D" w:themeColor="text1" w:themeTint="F2"/>
          <w:sz w:val="32"/>
          <w:szCs w:val="32"/>
          <w:rtl/>
        </w:rPr>
        <w:t>:</w:t>
      </w:r>
      <w:r w:rsidR="001D12BE" w:rsidRPr="00BF5EAB">
        <w:rPr>
          <w:rFonts w:ascii="Sakkal Majalla" w:hAnsi="Sakkal Majalla" w:cs="Sakkal Majalla"/>
          <w:color w:val="0D0D0D" w:themeColor="text1" w:themeTint="F2"/>
          <w:sz w:val="32"/>
          <w:szCs w:val="32"/>
          <w:rtl/>
        </w:rPr>
        <w:t xml:space="preserve"> </w:t>
      </w:r>
      <w:r w:rsidRPr="00BF5EAB">
        <w:rPr>
          <w:rFonts w:ascii="Sakkal Majalla" w:hAnsi="Sakkal Majalla" w:cs="Sakkal Majalla"/>
          <w:color w:val="0D0D0D" w:themeColor="text1" w:themeTint="F2"/>
          <w:sz w:val="32"/>
          <w:szCs w:val="32"/>
          <w:rtl/>
        </w:rPr>
        <w:t>تتكون هذه الأداة من (14) فقرة موزعة على الأبعاد الثلاثة. ويتم احتساب الدرجة الكلية للمتغير من خلال جمع قيم استجابات المبحوثين على المقياس الخماسي (</w:t>
      </w:r>
      <w:r w:rsidRPr="00BF5EAB">
        <w:rPr>
          <w:rFonts w:ascii="Sakkal Majalla" w:hAnsi="Sakkal Majalla" w:cs="Sakkal Majalla"/>
          <w:color w:val="0D0D0D" w:themeColor="text1" w:themeTint="F2"/>
          <w:sz w:val="32"/>
          <w:szCs w:val="32"/>
        </w:rPr>
        <w:t xml:space="preserve">Likert </w:t>
      </w:r>
      <w:r w:rsidRPr="00BF5EAB">
        <w:rPr>
          <w:rFonts w:ascii="Sakkal Majalla" w:hAnsi="Sakkal Majalla" w:cs="Sakkal Majalla"/>
          <w:color w:val="0D0D0D" w:themeColor="text1" w:themeTint="F2"/>
          <w:sz w:val="32"/>
          <w:szCs w:val="32"/>
        </w:rPr>
        <w:lastRenderedPageBreak/>
        <w:t>Scale</w:t>
      </w:r>
      <w:r w:rsidRPr="00BF5EAB">
        <w:rPr>
          <w:rFonts w:ascii="Sakkal Majalla" w:hAnsi="Sakkal Majalla" w:cs="Sakkal Majalla"/>
          <w:color w:val="0D0D0D" w:themeColor="text1" w:themeTint="F2"/>
          <w:sz w:val="32"/>
          <w:szCs w:val="32"/>
          <w:rtl/>
        </w:rPr>
        <w:t>)، حيث تتراوح الدرجة الكلية لهذا المتغير من (14 إلى 70) درجة. وكلما ارتفعت الدرجة، دل ذلك على مستوى أعلى من القبول والاعتماد على أنظمة ذكاء الأعمال.</w:t>
      </w:r>
    </w:p>
    <w:p w14:paraId="234A0F42" w14:textId="5DA6E279" w:rsidR="00E539C4" w:rsidRPr="00BF5EAB" w:rsidRDefault="00E539C4" w:rsidP="005501C8">
      <w:pPr>
        <w:spacing w:after="0" w:line="276" w:lineRule="auto"/>
        <w:ind w:left="-9"/>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ثانياً</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المتغير الوسيط (جودة القرارات الاستراتيجية)</w:t>
      </w:r>
    </w:p>
    <w:p w14:paraId="4C7D464D" w14:textId="2172FA06" w:rsidR="006E45E9"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1. التعريف الإجرائي</w:t>
      </w:r>
      <w:r w:rsidR="0026739C">
        <w:rPr>
          <w:rFonts w:ascii="Sakkal Majalla" w:hAnsi="Sakkal Majalla" w:cs="Sakkal Majalla"/>
          <w:color w:val="0D0D0D" w:themeColor="text1" w:themeTint="F2"/>
          <w:sz w:val="32"/>
          <w:szCs w:val="32"/>
          <w:rtl/>
        </w:rPr>
        <w:t>:</w:t>
      </w:r>
      <w:r w:rsidR="006E45E9" w:rsidRPr="00BF5EAB">
        <w:rPr>
          <w:rFonts w:ascii="Sakkal Majalla" w:hAnsi="Sakkal Majalla" w:cs="Sakkal Majalla"/>
          <w:color w:val="0D0D0D" w:themeColor="text1" w:themeTint="F2"/>
          <w:sz w:val="32"/>
          <w:szCs w:val="32"/>
          <w:rtl/>
        </w:rPr>
        <w:t xml:space="preserve"> هو الدرجة الكلية التي يمنحها المدير المستجيب للعمليات والمخرجات المرتبطة بصياغة القرارات الاستراتيجية وتنفيذها في المصرف، ويُقاس من خلال خمسة أبعاد مترابطة تعكس</w:t>
      </w:r>
      <w:r w:rsidR="0026739C">
        <w:rPr>
          <w:rFonts w:ascii="Sakkal Majalla" w:hAnsi="Sakkal Majalla" w:cs="Sakkal Majalla"/>
          <w:color w:val="0D0D0D" w:themeColor="text1" w:themeTint="F2"/>
          <w:sz w:val="32"/>
          <w:szCs w:val="32"/>
          <w:rtl/>
        </w:rPr>
        <w:t>:</w:t>
      </w:r>
      <w:r w:rsidR="006E45E9" w:rsidRPr="00BF5EAB">
        <w:rPr>
          <w:rFonts w:ascii="Sakkal Majalla" w:hAnsi="Sakkal Majalla" w:cs="Sakkal Majalla"/>
          <w:color w:val="0D0D0D" w:themeColor="text1" w:themeTint="F2"/>
          <w:sz w:val="32"/>
          <w:szCs w:val="32"/>
          <w:rtl/>
        </w:rPr>
        <w:t xml:space="preserve"> (دقة وموثوقية تدفق المعلومات، وعلمية التحليل وتقييم البدائل، وقدرة القيادة على تفسير وتوظيف المخرجات الرقمية لذكاء الأعمال، ومدى ملاءمة القرار استراتيجياً وتنظيمياً، وسرعة وجدوى مخرجات القرار الفعليّة) في المصارف العاملة بمدينة الرياض.</w:t>
      </w:r>
    </w:p>
    <w:p w14:paraId="7CFEC871" w14:textId="7653CA2B" w:rsidR="006E45E9" w:rsidRPr="00BF5EAB" w:rsidRDefault="006E45E9">
      <w:pPr>
        <w:pStyle w:val="ListParagraph"/>
        <w:numPr>
          <w:ilvl w:val="0"/>
          <w:numId w:val="22"/>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الأول</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جودة وموثوقية المعلومات</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إدراك المدير المستجيب لتوفر خصائص الدقة، والتكامل، والموثوقية، والتوقيت السليم في التقارير والتدفقات المعلوماتية الناتجة عن أنظمة ذكاء الأعمال، والتي تعتمد عليها القيادة كبنية مرجعية شاملة لرصد الفرص والمخاطر وصياغة القرارات الاستراتيجية المعقدة في المصرف.</w:t>
      </w:r>
      <w:r w:rsidR="006F656A" w:rsidRPr="006F656A">
        <w:rPr>
          <w:rtl/>
        </w:rPr>
        <w:t xml:space="preserve"> </w:t>
      </w:r>
      <w:r w:rsidR="006F656A" w:rsidRPr="006F656A">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ذات الصلة، وهي</w:t>
      </w:r>
      <w:r w:rsidR="0026739C">
        <w:rPr>
          <w:rFonts w:ascii="Sakkal Majalla" w:hAnsi="Sakkal Majalla" w:cs="Sakkal Majalla"/>
          <w:color w:val="0D0D0D" w:themeColor="text1" w:themeTint="F2"/>
          <w:sz w:val="32"/>
          <w:szCs w:val="32"/>
          <w:highlight w:val="yellow"/>
          <w:rtl/>
        </w:rPr>
        <w:t>:</w:t>
      </w:r>
      <w:r w:rsidR="006F656A" w:rsidRPr="006F656A">
        <w:rPr>
          <w:rFonts w:ascii="Sakkal Majalla" w:hAnsi="Sakkal Majalla" w:cs="Sakkal Majalla"/>
          <w:color w:val="0D0D0D" w:themeColor="text1" w:themeTint="F2"/>
          <w:sz w:val="32"/>
          <w:szCs w:val="32"/>
          <w:highlight w:val="yellow"/>
          <w:rtl/>
        </w:rPr>
        <w:t xml:space="preserve"> (</w:t>
      </w:r>
      <w:r w:rsidR="006F656A" w:rsidRPr="006F656A">
        <w:rPr>
          <w:rFonts w:ascii="Sakkal Majalla" w:hAnsi="Sakkal Majalla" w:cs="Sakkal Majalla"/>
          <w:color w:val="0D0D0D" w:themeColor="text1" w:themeTint="F2"/>
          <w:sz w:val="32"/>
          <w:szCs w:val="32"/>
          <w:highlight w:val="yellow"/>
        </w:rPr>
        <w:t>Pejić Bach et al., 2016; Isiaku &amp; Adalier, 2024</w:t>
      </w:r>
      <w:r w:rsidR="006F656A" w:rsidRPr="006F656A">
        <w:rPr>
          <w:rFonts w:ascii="Sakkal Majalla" w:hAnsi="Sakkal Majalla" w:cs="Sakkal Majalla"/>
          <w:color w:val="0D0D0D" w:themeColor="text1" w:themeTint="F2"/>
          <w:sz w:val="32"/>
          <w:szCs w:val="32"/>
          <w:highlight w:val="yellow"/>
          <w:rtl/>
        </w:rPr>
        <w:t>).</w:t>
      </w:r>
    </w:p>
    <w:p w14:paraId="555C9A66" w14:textId="37CFA3CD" w:rsidR="006E45E9" w:rsidRPr="006F656A" w:rsidRDefault="006E45E9">
      <w:pPr>
        <w:pStyle w:val="ListParagraph"/>
        <w:numPr>
          <w:ilvl w:val="0"/>
          <w:numId w:val="22"/>
        </w:numPr>
        <w:bidi/>
        <w:spacing w:after="0"/>
        <w:ind w:left="351"/>
        <w:jc w:val="both"/>
        <w:rPr>
          <w:rFonts w:ascii="Sakkal Majalla" w:hAnsi="Sakkal Majalla" w:cs="Sakkal Majalla"/>
          <w:color w:val="0D0D0D" w:themeColor="text1" w:themeTint="F2"/>
          <w:sz w:val="32"/>
          <w:szCs w:val="32"/>
          <w:highlight w:val="yellow"/>
          <w:rtl/>
        </w:rPr>
      </w:pPr>
      <w:r w:rsidRPr="00BF5EAB">
        <w:rPr>
          <w:rFonts w:ascii="Sakkal Majalla" w:hAnsi="Sakkal Majalla" w:cs="Sakkal Majalla"/>
          <w:color w:val="0D0D0D" w:themeColor="text1" w:themeTint="F2"/>
          <w:sz w:val="32"/>
          <w:szCs w:val="32"/>
          <w:rtl/>
        </w:rPr>
        <w:t>البعد الثاني</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التحليل الموضوعي وتقييم البدائل</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ارتكاز عملية صناعة القرار الاستراتيجي في المصرف على مؤشرات أداء مقننة وأنظمة تحليلية هيكلية تتيح إجراء مقارنات علمية دقيقة وسيناريوهات محاكاة واضحة للبدائل المتاحة قبل اعتمادها، بعيداً عن الانطباعات الفردية أو الحدس الشخصي العشوائي.</w:t>
      </w:r>
      <w:r w:rsidR="006F656A" w:rsidRPr="006F656A">
        <w:rPr>
          <w:rtl/>
        </w:rPr>
        <w:t xml:space="preserve"> </w:t>
      </w:r>
      <w:r w:rsidR="006F656A" w:rsidRPr="006F656A">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w:t>
      </w:r>
      <w:r w:rsidR="006F656A" w:rsidRPr="006F656A">
        <w:rPr>
          <w:rFonts w:ascii="Sakkal Majalla" w:hAnsi="Sakkal Majalla" w:cs="Sakkal Majalla"/>
          <w:color w:val="0D0D0D" w:themeColor="text1" w:themeTint="F2"/>
          <w:sz w:val="32"/>
          <w:szCs w:val="32"/>
          <w:rtl/>
        </w:rPr>
        <w:t xml:space="preserve"> </w:t>
      </w:r>
      <w:r w:rsidR="006F656A" w:rsidRPr="006F656A">
        <w:rPr>
          <w:rFonts w:ascii="Sakkal Majalla" w:hAnsi="Sakkal Majalla" w:cs="Sakkal Majalla"/>
          <w:color w:val="0D0D0D" w:themeColor="text1" w:themeTint="F2"/>
          <w:sz w:val="32"/>
          <w:szCs w:val="32"/>
          <w:highlight w:val="yellow"/>
          <w:rtl/>
        </w:rPr>
        <w:t>السابقة ذات الصلة، وهي</w:t>
      </w:r>
      <w:r w:rsidR="0026739C">
        <w:rPr>
          <w:rFonts w:ascii="Sakkal Majalla" w:hAnsi="Sakkal Majalla" w:cs="Sakkal Majalla"/>
          <w:color w:val="0D0D0D" w:themeColor="text1" w:themeTint="F2"/>
          <w:sz w:val="32"/>
          <w:szCs w:val="32"/>
          <w:highlight w:val="yellow"/>
          <w:rtl/>
        </w:rPr>
        <w:t>:</w:t>
      </w:r>
      <w:r w:rsidR="006F656A" w:rsidRPr="006F656A">
        <w:rPr>
          <w:rFonts w:ascii="Sakkal Majalla" w:hAnsi="Sakkal Majalla" w:cs="Sakkal Majalla"/>
          <w:color w:val="0D0D0D" w:themeColor="text1" w:themeTint="F2"/>
          <w:sz w:val="32"/>
          <w:szCs w:val="32"/>
          <w:highlight w:val="yellow"/>
          <w:rtl/>
        </w:rPr>
        <w:t xml:space="preserve"> (</w:t>
      </w:r>
      <w:r w:rsidR="006F656A" w:rsidRPr="006F656A">
        <w:rPr>
          <w:rFonts w:ascii="Sakkal Majalla" w:hAnsi="Sakkal Majalla" w:cs="Sakkal Majalla"/>
          <w:color w:val="0D0D0D" w:themeColor="text1" w:themeTint="F2"/>
          <w:sz w:val="32"/>
          <w:szCs w:val="32"/>
          <w:highlight w:val="yellow"/>
        </w:rPr>
        <w:t>Ahmed, 2016</w:t>
      </w:r>
      <w:r w:rsidR="006F656A" w:rsidRPr="006F656A">
        <w:rPr>
          <w:rFonts w:ascii="Sakkal Majalla" w:hAnsi="Sakkal Majalla" w:cs="Sakkal Majalla"/>
          <w:color w:val="0D0D0D" w:themeColor="text1" w:themeTint="F2"/>
          <w:sz w:val="32"/>
          <w:szCs w:val="32"/>
          <w:highlight w:val="yellow"/>
          <w:rtl/>
        </w:rPr>
        <w:t>; العمري وعقيلي، 2020; بلقاضي، 2021; العتيبي، 2024).</w:t>
      </w:r>
    </w:p>
    <w:p w14:paraId="5C9C24ED" w14:textId="02E6A7C7" w:rsidR="006E45E9" w:rsidRPr="00BF5EAB" w:rsidRDefault="006E45E9">
      <w:pPr>
        <w:pStyle w:val="ListParagraph"/>
        <w:numPr>
          <w:ilvl w:val="0"/>
          <w:numId w:val="22"/>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الثالث</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تفسير وتوظيف المخرجات الرقمية</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التعريف الإجرائي</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امتلاك القيادات المصرفية وصناع القرار للمهارات التحليلية اللازمة لفك رموز قراءة التقارير الرقمية، والنجاح في استثمار مخرجات أنظمة ذكاء الأعمال وربطها بالواقع الفعلي وتغيرات السوق المصرفي لتقليص فجوات الأخطاء التفسيرية.</w:t>
      </w:r>
      <w:r w:rsidR="006F656A" w:rsidRPr="006F656A">
        <w:rPr>
          <w:rtl/>
        </w:rPr>
        <w:t xml:space="preserve"> </w:t>
      </w:r>
      <w:r w:rsidR="006F656A" w:rsidRPr="006F656A">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ذات الصلة، وهي</w:t>
      </w:r>
      <w:r w:rsidR="0026739C">
        <w:rPr>
          <w:rFonts w:ascii="Sakkal Majalla" w:hAnsi="Sakkal Majalla" w:cs="Sakkal Majalla"/>
          <w:color w:val="0D0D0D" w:themeColor="text1" w:themeTint="F2"/>
          <w:sz w:val="32"/>
          <w:szCs w:val="32"/>
          <w:highlight w:val="yellow"/>
          <w:rtl/>
        </w:rPr>
        <w:t>:</w:t>
      </w:r>
      <w:r w:rsidR="006F656A" w:rsidRPr="006F656A">
        <w:rPr>
          <w:rFonts w:ascii="Sakkal Majalla" w:hAnsi="Sakkal Majalla" w:cs="Sakkal Majalla"/>
          <w:color w:val="0D0D0D" w:themeColor="text1" w:themeTint="F2"/>
          <w:sz w:val="32"/>
          <w:szCs w:val="32"/>
          <w:highlight w:val="yellow"/>
          <w:rtl/>
        </w:rPr>
        <w:t xml:space="preserve"> (</w:t>
      </w:r>
      <w:r w:rsidR="006F656A" w:rsidRPr="006F656A">
        <w:rPr>
          <w:rFonts w:ascii="Sakkal Majalla" w:hAnsi="Sakkal Majalla" w:cs="Sakkal Majalla"/>
          <w:color w:val="0D0D0D" w:themeColor="text1" w:themeTint="F2"/>
          <w:sz w:val="32"/>
          <w:szCs w:val="32"/>
          <w:highlight w:val="yellow"/>
        </w:rPr>
        <w:t>Ahmed, 2016</w:t>
      </w:r>
      <w:r w:rsidR="006F656A" w:rsidRPr="006F656A">
        <w:rPr>
          <w:rFonts w:ascii="Sakkal Majalla" w:hAnsi="Sakkal Majalla" w:cs="Sakkal Majalla"/>
          <w:color w:val="0D0D0D" w:themeColor="text1" w:themeTint="F2"/>
          <w:sz w:val="32"/>
          <w:szCs w:val="32"/>
          <w:highlight w:val="yellow"/>
          <w:rtl/>
        </w:rPr>
        <w:t>; العمري وعقيلي، 2020; العتيبي، 2024).</w:t>
      </w:r>
    </w:p>
    <w:p w14:paraId="6D418B2F" w14:textId="0D59D167" w:rsidR="006E45E9" w:rsidRPr="00BF5EAB" w:rsidRDefault="006E45E9">
      <w:pPr>
        <w:pStyle w:val="ListParagraph"/>
        <w:numPr>
          <w:ilvl w:val="0"/>
          <w:numId w:val="22"/>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الرابع</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التوافق الاستراتيجي والامتثال</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انسجام مضمون القرارات الاستراتيجية المتخذة ومبادرات التحول الرقمي مع الرؤية العامة والخطة التنموية طويلة الأجل للمصرف، مع </w:t>
      </w:r>
      <w:r w:rsidRPr="00BF5EAB">
        <w:rPr>
          <w:rFonts w:ascii="Sakkal Majalla" w:hAnsi="Sakkal Majalla" w:cs="Sakkal Majalla"/>
          <w:color w:val="0D0D0D" w:themeColor="text1" w:themeTint="F2"/>
          <w:sz w:val="32"/>
          <w:szCs w:val="32"/>
          <w:rtl/>
        </w:rPr>
        <w:lastRenderedPageBreak/>
        <w:t>تلبية متطلبات الامتثال التنظيمي والتشريعي، ودعم القوة التنافسية للمصرف في السوق السعودي.</w:t>
      </w:r>
      <w:r w:rsidR="006F656A" w:rsidRPr="006F656A">
        <w:rPr>
          <w:rtl/>
        </w:rPr>
        <w:t xml:space="preserve"> </w:t>
      </w:r>
      <w:r w:rsidR="006F656A" w:rsidRPr="006F656A">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ذات الصلة، وهي</w:t>
      </w:r>
      <w:r w:rsidR="0026739C">
        <w:rPr>
          <w:rFonts w:ascii="Sakkal Majalla" w:hAnsi="Sakkal Majalla" w:cs="Sakkal Majalla"/>
          <w:color w:val="0D0D0D" w:themeColor="text1" w:themeTint="F2"/>
          <w:sz w:val="32"/>
          <w:szCs w:val="32"/>
          <w:highlight w:val="yellow"/>
          <w:rtl/>
        </w:rPr>
        <w:t>:</w:t>
      </w:r>
      <w:r w:rsidR="006F656A" w:rsidRPr="006F656A">
        <w:rPr>
          <w:rFonts w:ascii="Sakkal Majalla" w:hAnsi="Sakkal Majalla" w:cs="Sakkal Majalla"/>
          <w:color w:val="0D0D0D" w:themeColor="text1" w:themeTint="F2"/>
          <w:sz w:val="32"/>
          <w:szCs w:val="32"/>
          <w:highlight w:val="yellow"/>
          <w:rtl/>
        </w:rPr>
        <w:t xml:space="preserve"> (</w:t>
      </w:r>
      <w:r w:rsidR="006F656A" w:rsidRPr="006F656A">
        <w:rPr>
          <w:rFonts w:ascii="Sakkal Majalla" w:hAnsi="Sakkal Majalla" w:cs="Sakkal Majalla"/>
          <w:color w:val="0D0D0D" w:themeColor="text1" w:themeTint="F2"/>
          <w:sz w:val="32"/>
          <w:szCs w:val="32"/>
          <w:highlight w:val="yellow"/>
        </w:rPr>
        <w:t>Pejić Bach et al., 2016</w:t>
      </w:r>
      <w:r w:rsidR="006F656A" w:rsidRPr="006F656A">
        <w:rPr>
          <w:rFonts w:ascii="Sakkal Majalla" w:hAnsi="Sakkal Majalla" w:cs="Sakkal Majalla"/>
          <w:color w:val="0D0D0D" w:themeColor="text1" w:themeTint="F2"/>
          <w:sz w:val="32"/>
          <w:szCs w:val="32"/>
          <w:highlight w:val="yellow"/>
          <w:rtl/>
        </w:rPr>
        <w:t xml:space="preserve">; العمري وعقيلي، 2020; </w:t>
      </w:r>
      <w:r w:rsidR="006F656A" w:rsidRPr="006F656A">
        <w:rPr>
          <w:rFonts w:ascii="Sakkal Majalla" w:hAnsi="Sakkal Majalla" w:cs="Sakkal Majalla"/>
          <w:color w:val="0D0D0D" w:themeColor="text1" w:themeTint="F2"/>
          <w:sz w:val="32"/>
          <w:szCs w:val="32"/>
          <w:highlight w:val="yellow"/>
        </w:rPr>
        <w:t>Isiaku &amp; Adalier, 2024</w:t>
      </w:r>
      <w:r w:rsidR="006F656A" w:rsidRPr="006F656A">
        <w:rPr>
          <w:rFonts w:ascii="Sakkal Majalla" w:hAnsi="Sakkal Majalla" w:cs="Sakkal Majalla"/>
          <w:color w:val="0D0D0D" w:themeColor="text1" w:themeTint="F2"/>
          <w:sz w:val="32"/>
          <w:szCs w:val="32"/>
          <w:highlight w:val="yellow"/>
          <w:rtl/>
        </w:rPr>
        <w:t>).</w:t>
      </w:r>
    </w:p>
    <w:p w14:paraId="5B65E86A" w14:textId="43FF0920" w:rsidR="00E539C4" w:rsidRPr="00BF5EAB" w:rsidRDefault="006E45E9">
      <w:pPr>
        <w:pStyle w:val="ListParagraph"/>
        <w:numPr>
          <w:ilvl w:val="0"/>
          <w:numId w:val="22"/>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الخامس</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كفاءة مخرجات القرار</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قدرة القرارات الاستراتيجية الصادرة على تحقيق المستهدفات المالية والتشغيلية الفعلية للمصرف، وسرعة صدورها في التوقيت المناسب لمعالجة القضايا الطارئة، مستفيدة من البنية التحتية لذكاء الأعمال في اختصار زمن المراجعة ورفع كفاءة الإنتاجية التشغيلية.</w:t>
      </w:r>
      <w:r w:rsidR="006F656A" w:rsidRPr="006F656A">
        <w:rPr>
          <w:rtl/>
        </w:rPr>
        <w:t xml:space="preserve"> </w:t>
      </w:r>
      <w:r w:rsidR="006F656A" w:rsidRPr="006F656A">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ذات الصلة، وهي</w:t>
      </w:r>
      <w:r w:rsidR="0026739C">
        <w:rPr>
          <w:rFonts w:ascii="Sakkal Majalla" w:hAnsi="Sakkal Majalla" w:cs="Sakkal Majalla"/>
          <w:color w:val="0D0D0D" w:themeColor="text1" w:themeTint="F2"/>
          <w:sz w:val="32"/>
          <w:szCs w:val="32"/>
          <w:highlight w:val="yellow"/>
          <w:rtl/>
        </w:rPr>
        <w:t>:</w:t>
      </w:r>
      <w:r w:rsidR="006F656A" w:rsidRPr="006F656A">
        <w:rPr>
          <w:rFonts w:ascii="Sakkal Majalla" w:hAnsi="Sakkal Majalla" w:cs="Sakkal Majalla"/>
          <w:color w:val="0D0D0D" w:themeColor="text1" w:themeTint="F2"/>
          <w:sz w:val="32"/>
          <w:szCs w:val="32"/>
          <w:highlight w:val="yellow"/>
          <w:rtl/>
        </w:rPr>
        <w:t xml:space="preserve"> (العمري وعقيلي، 2020; بلقاضي، 2021; قواميد وصديقي، 2022; </w:t>
      </w:r>
      <w:r w:rsidR="006F656A" w:rsidRPr="006F656A">
        <w:rPr>
          <w:rFonts w:ascii="Sakkal Majalla" w:hAnsi="Sakkal Majalla" w:cs="Sakkal Majalla"/>
          <w:color w:val="0D0D0D" w:themeColor="text1" w:themeTint="F2"/>
          <w:sz w:val="32"/>
          <w:szCs w:val="32"/>
          <w:highlight w:val="yellow"/>
        </w:rPr>
        <w:t>Isiaku &amp; Adalier, 2024</w:t>
      </w:r>
      <w:r w:rsidR="006F656A" w:rsidRPr="006F656A">
        <w:rPr>
          <w:rFonts w:ascii="Sakkal Majalla" w:hAnsi="Sakkal Majalla" w:cs="Sakkal Majalla"/>
          <w:color w:val="0D0D0D" w:themeColor="text1" w:themeTint="F2"/>
          <w:sz w:val="32"/>
          <w:szCs w:val="32"/>
          <w:highlight w:val="yellow"/>
          <w:rtl/>
        </w:rPr>
        <w:t>).</w:t>
      </w:r>
    </w:p>
    <w:p w14:paraId="12210A04" w14:textId="751EEF6C" w:rsidR="00E539C4"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2. آلية احتساب الدرجة</w:t>
      </w:r>
      <w:r w:rsidR="0026739C">
        <w:rPr>
          <w:rFonts w:ascii="Sakkal Majalla" w:hAnsi="Sakkal Majalla" w:cs="Sakkal Majalla"/>
          <w:color w:val="0D0D0D" w:themeColor="text1" w:themeTint="F2"/>
          <w:sz w:val="32"/>
          <w:szCs w:val="32"/>
          <w:rtl/>
        </w:rPr>
        <w:t>:</w:t>
      </w:r>
      <w:r w:rsidR="006E45E9" w:rsidRPr="00BF5EAB">
        <w:rPr>
          <w:rFonts w:ascii="Sakkal Majalla" w:hAnsi="Sakkal Majalla" w:cs="Sakkal Majalla"/>
          <w:color w:val="0D0D0D" w:themeColor="text1" w:themeTint="F2"/>
          <w:sz w:val="32"/>
          <w:szCs w:val="32"/>
          <w:rtl/>
        </w:rPr>
        <w:t xml:space="preserve"> </w:t>
      </w:r>
      <w:r w:rsidRPr="00BF5EAB">
        <w:rPr>
          <w:rFonts w:ascii="Sakkal Majalla" w:hAnsi="Sakkal Majalla" w:cs="Sakkal Majalla"/>
          <w:color w:val="0D0D0D" w:themeColor="text1" w:themeTint="F2"/>
          <w:sz w:val="32"/>
          <w:szCs w:val="32"/>
          <w:rtl/>
        </w:rPr>
        <w:t>تتكون أداة قياس هذا المتغير من (21) فقرة تغطي الأبعاد الخمسة المذكورة. وتتراوح الدرجة الكلية لهذا المتغير بين (21 و105) درجات. تُحسب الدرجة بجمع استجابات المبحوثين، حيث تشير الدرجات المرتفعة إلى مستوى متقدم من الجودة والفاعلية في صناعة القرار الاستراتيجي داخل المصرف.</w:t>
      </w:r>
    </w:p>
    <w:p w14:paraId="1889E438" w14:textId="656E8004" w:rsidR="00E539C4" w:rsidRPr="00BF5EAB" w:rsidRDefault="00E539C4" w:rsidP="005501C8">
      <w:pPr>
        <w:spacing w:after="0" w:line="276" w:lineRule="auto"/>
        <w:ind w:left="-9"/>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ثالثاً</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المتغير التابع (الابتكار التنظيمي)</w:t>
      </w:r>
    </w:p>
    <w:p w14:paraId="3908A85E" w14:textId="3340E2C2" w:rsidR="003E3D03"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1. التعريف الإجرائي</w:t>
      </w:r>
      <w:r w:rsidR="0026739C">
        <w:rPr>
          <w:rFonts w:ascii="Sakkal Majalla" w:hAnsi="Sakkal Majalla" w:cs="Sakkal Majalla"/>
          <w:color w:val="0D0D0D" w:themeColor="text1" w:themeTint="F2"/>
          <w:sz w:val="32"/>
          <w:szCs w:val="32"/>
          <w:rtl/>
        </w:rPr>
        <w:t>:</w:t>
      </w:r>
      <w:r w:rsidR="003E3D03" w:rsidRPr="00BF5EAB">
        <w:rPr>
          <w:rFonts w:ascii="Sakkal Majalla" w:hAnsi="Sakkal Majalla" w:cs="Sakkal Majalla"/>
          <w:color w:val="0D0D0D" w:themeColor="text1" w:themeTint="F2"/>
          <w:sz w:val="32"/>
          <w:szCs w:val="32"/>
          <w:rtl/>
        </w:rPr>
        <w:t xml:space="preserve"> مدى قدرة المصارف التجارية العاملة بمدينة الرياض على تبني ممارسات وتوجهات تجديدية غير مألوفة تهدف إلى تحسين الأداء المؤسسي وتعزيز الميزة التنافسية، ويُقاس إجرائياً من خلال إدراك المديرين لثلاثة أبعاد رئيسة هي</w:t>
      </w:r>
      <w:r w:rsidR="0026739C">
        <w:rPr>
          <w:rFonts w:ascii="Sakkal Majalla" w:hAnsi="Sakkal Majalla" w:cs="Sakkal Majalla"/>
          <w:color w:val="0D0D0D" w:themeColor="text1" w:themeTint="F2"/>
          <w:sz w:val="32"/>
          <w:szCs w:val="32"/>
          <w:rtl/>
        </w:rPr>
        <w:t>:</w:t>
      </w:r>
      <w:r w:rsidR="003E3D03" w:rsidRPr="00BF5EAB">
        <w:rPr>
          <w:rFonts w:ascii="Sakkal Majalla" w:hAnsi="Sakkal Majalla" w:cs="Sakkal Majalla"/>
          <w:color w:val="0D0D0D" w:themeColor="text1" w:themeTint="F2"/>
          <w:sz w:val="32"/>
          <w:szCs w:val="32"/>
          <w:rtl/>
        </w:rPr>
        <w:t xml:space="preserve"> ابتكار الخدمات المالية الرقمية، والابتكار الإداري، والثقافة الداعمة للابتكار، ممثلة بالدرجة الكلية التي يحصل عليها المستجيب على مقياس ليكرت الخماسي.</w:t>
      </w:r>
    </w:p>
    <w:p w14:paraId="1C2FEF4C" w14:textId="1E12571D" w:rsidR="003E3D03" w:rsidRPr="00E16F84" w:rsidRDefault="003E3D03">
      <w:pPr>
        <w:pStyle w:val="ListParagraph"/>
        <w:numPr>
          <w:ilvl w:val="0"/>
          <w:numId w:val="23"/>
        </w:numPr>
        <w:bidi/>
        <w:spacing w:after="0"/>
        <w:ind w:left="351"/>
        <w:jc w:val="both"/>
        <w:rPr>
          <w:rFonts w:ascii="Sakkal Majalla" w:hAnsi="Sakkal Majalla" w:cs="Sakkal Majalla"/>
          <w:color w:val="0D0D0D" w:themeColor="text1" w:themeTint="F2"/>
          <w:sz w:val="32"/>
          <w:szCs w:val="32"/>
          <w:highlight w:val="yellow"/>
          <w:rtl/>
        </w:rPr>
      </w:pPr>
      <w:r w:rsidRPr="00BF5EAB">
        <w:rPr>
          <w:rFonts w:ascii="Sakkal Majalla" w:hAnsi="Sakkal Majalla" w:cs="Sakkal Majalla"/>
          <w:color w:val="0D0D0D" w:themeColor="text1" w:themeTint="F2"/>
          <w:sz w:val="32"/>
          <w:szCs w:val="32"/>
          <w:rtl/>
        </w:rPr>
        <w:t>البعد الأول</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ابتكار الخدمات المالية الرقمية</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قيام المصرف بتطوير وتقديم منتجات وخدمات مالية أو رقمية جديدة أو محسّنة (كالقروض، والودائع، والحلول التمويلية الرقمية) تلبي احتياجات العملاء المتغيرة وتستجيب للتطورات المتسارعة في السوق المصرفية، ويُقاس بالدرجة التي يمنحها المستجيب لفقرات هذا المحور.</w:t>
      </w:r>
      <w:r w:rsidR="00E16F84" w:rsidRPr="00E16F84">
        <w:rPr>
          <w:rtl/>
        </w:rPr>
        <w:t xml:space="preserve"> </w:t>
      </w:r>
      <w:r w:rsidR="00E16F84" w:rsidRPr="00E16F84">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التالية</w:t>
      </w:r>
      <w:r w:rsidR="0026739C">
        <w:rPr>
          <w:rFonts w:ascii="Sakkal Majalla" w:hAnsi="Sakkal Majalla" w:cs="Sakkal Majalla"/>
          <w:color w:val="0D0D0D" w:themeColor="text1" w:themeTint="F2"/>
          <w:sz w:val="32"/>
          <w:szCs w:val="32"/>
          <w:highlight w:val="yellow"/>
          <w:rtl/>
        </w:rPr>
        <w:t>:</w:t>
      </w:r>
      <w:r w:rsidR="00E16F84" w:rsidRPr="00E16F84">
        <w:rPr>
          <w:rFonts w:ascii="Sakkal Majalla" w:hAnsi="Sakkal Majalla" w:cs="Sakkal Majalla"/>
          <w:color w:val="0D0D0D" w:themeColor="text1" w:themeTint="F2"/>
          <w:sz w:val="32"/>
          <w:szCs w:val="32"/>
          <w:highlight w:val="yellow"/>
          <w:rtl/>
        </w:rPr>
        <w:t xml:space="preserve"> (الهبارنة، 2022؛ القاضي، 2024؛ المجالي، 2025).</w:t>
      </w:r>
    </w:p>
    <w:p w14:paraId="75FC0595" w14:textId="3B516955" w:rsidR="003E3D03" w:rsidRPr="002D080A" w:rsidRDefault="003E3D03">
      <w:pPr>
        <w:pStyle w:val="ListParagraph"/>
        <w:numPr>
          <w:ilvl w:val="0"/>
          <w:numId w:val="23"/>
        </w:numPr>
        <w:bidi/>
        <w:spacing w:after="0"/>
        <w:ind w:left="351"/>
        <w:jc w:val="both"/>
        <w:rPr>
          <w:rFonts w:ascii="Sakkal Majalla" w:hAnsi="Sakkal Majalla" w:cs="Sakkal Majalla"/>
          <w:color w:val="0D0D0D" w:themeColor="text1" w:themeTint="F2"/>
          <w:sz w:val="32"/>
          <w:szCs w:val="32"/>
          <w:highlight w:val="yellow"/>
          <w:rtl/>
        </w:rPr>
      </w:pPr>
      <w:r w:rsidRPr="00BF5EAB">
        <w:rPr>
          <w:rFonts w:ascii="Sakkal Majalla" w:hAnsi="Sakkal Majalla" w:cs="Sakkal Majalla"/>
          <w:color w:val="0D0D0D" w:themeColor="text1" w:themeTint="F2"/>
          <w:sz w:val="32"/>
          <w:szCs w:val="32"/>
          <w:rtl/>
        </w:rPr>
        <w:t>البعد الثاني (الابتكار الإداري)</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تبني المصرف لأساليب، وهياكل، وإجراءات تنظيمية حديثة ومطورة تسهم في تسيير العمل الإداري، وتدفق المعلومات، وتفويض الصلاحيات، وتحديث سياسات العمل الداخلية بما يرفع كفاءة الأداء المؤسسي، ويُقاس بالدرجة التي يمنحها </w:t>
      </w:r>
      <w:r w:rsidRPr="00BF5EAB">
        <w:rPr>
          <w:rFonts w:ascii="Sakkal Majalla" w:hAnsi="Sakkal Majalla" w:cs="Sakkal Majalla"/>
          <w:color w:val="0D0D0D" w:themeColor="text1" w:themeTint="F2"/>
          <w:sz w:val="32"/>
          <w:szCs w:val="32"/>
          <w:rtl/>
        </w:rPr>
        <w:lastRenderedPageBreak/>
        <w:t>المستجيب لفقرات هذا المحور.</w:t>
      </w:r>
      <w:r w:rsidR="002D080A" w:rsidRPr="002D080A">
        <w:rPr>
          <w:rtl/>
        </w:rPr>
        <w:t xml:space="preserve"> </w:t>
      </w:r>
      <w:r w:rsidR="002D080A" w:rsidRPr="002D080A">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التالية</w:t>
      </w:r>
      <w:r w:rsidR="0026739C">
        <w:rPr>
          <w:rFonts w:ascii="Sakkal Majalla" w:hAnsi="Sakkal Majalla" w:cs="Sakkal Majalla"/>
          <w:color w:val="0D0D0D" w:themeColor="text1" w:themeTint="F2"/>
          <w:sz w:val="32"/>
          <w:szCs w:val="32"/>
          <w:highlight w:val="yellow"/>
          <w:rtl/>
        </w:rPr>
        <w:t>:</w:t>
      </w:r>
      <w:r w:rsidR="002D080A" w:rsidRPr="002D080A">
        <w:rPr>
          <w:rFonts w:ascii="Sakkal Majalla" w:hAnsi="Sakkal Majalla" w:cs="Sakkal Majalla"/>
          <w:color w:val="0D0D0D" w:themeColor="text1" w:themeTint="F2"/>
          <w:sz w:val="32"/>
          <w:szCs w:val="32"/>
          <w:highlight w:val="yellow"/>
          <w:rtl/>
        </w:rPr>
        <w:t xml:space="preserve"> (الهبارنة، 2022؛ القاضي، 2024؛ المجالي، 2025).</w:t>
      </w:r>
    </w:p>
    <w:p w14:paraId="6270A141" w14:textId="58468157" w:rsidR="006E45E9" w:rsidRPr="002D080A" w:rsidRDefault="003E3D03">
      <w:pPr>
        <w:pStyle w:val="ListParagraph"/>
        <w:numPr>
          <w:ilvl w:val="0"/>
          <w:numId w:val="23"/>
        </w:numPr>
        <w:bidi/>
        <w:spacing w:after="0"/>
        <w:ind w:left="351"/>
        <w:jc w:val="both"/>
        <w:rPr>
          <w:rFonts w:ascii="Sakkal Majalla" w:hAnsi="Sakkal Majalla" w:cs="Sakkal Majalla"/>
          <w:color w:val="0D0D0D" w:themeColor="text1" w:themeTint="F2"/>
          <w:sz w:val="32"/>
          <w:szCs w:val="32"/>
          <w:highlight w:val="yellow"/>
          <w:rtl/>
        </w:rPr>
      </w:pPr>
      <w:r w:rsidRPr="00BF5EAB">
        <w:rPr>
          <w:rFonts w:ascii="Sakkal Majalla" w:hAnsi="Sakkal Majalla" w:cs="Sakkal Majalla"/>
          <w:color w:val="0D0D0D" w:themeColor="text1" w:themeTint="F2"/>
          <w:sz w:val="32"/>
          <w:szCs w:val="32"/>
          <w:rtl/>
        </w:rPr>
        <w:t>البعد الثالث</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الثقافة التنظيمية الداعمة للابتكار</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منظومة القيم، والمعتقدات، والممارسات السائدة في المصرف والتي تشجع على التفكير الإبداعي، وتقبل التغيير التنظيمي، وتحفيز المبادرات الجديدة، ودعم المخاطرة المدروسة والتعلم المستمر، ويُقاس بالدرجة التي يمنحها المستجيب لفقرات هذا المحور.</w:t>
      </w:r>
      <w:r w:rsidR="002D080A" w:rsidRPr="002D080A">
        <w:rPr>
          <w:rtl/>
        </w:rPr>
        <w:t xml:space="preserve"> </w:t>
      </w:r>
      <w:r w:rsidR="002D080A" w:rsidRPr="002D080A">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التالية</w:t>
      </w:r>
      <w:r w:rsidR="0026739C">
        <w:rPr>
          <w:rFonts w:ascii="Sakkal Majalla" w:hAnsi="Sakkal Majalla" w:cs="Sakkal Majalla"/>
          <w:color w:val="0D0D0D" w:themeColor="text1" w:themeTint="F2"/>
          <w:sz w:val="32"/>
          <w:szCs w:val="32"/>
          <w:highlight w:val="yellow"/>
          <w:rtl/>
        </w:rPr>
        <w:t>:</w:t>
      </w:r>
      <w:r w:rsidR="002D080A" w:rsidRPr="002D080A">
        <w:rPr>
          <w:rFonts w:ascii="Sakkal Majalla" w:hAnsi="Sakkal Majalla" w:cs="Sakkal Majalla"/>
          <w:color w:val="0D0D0D" w:themeColor="text1" w:themeTint="F2"/>
          <w:sz w:val="32"/>
          <w:szCs w:val="32"/>
          <w:highlight w:val="yellow"/>
          <w:rtl/>
        </w:rPr>
        <w:t xml:space="preserve"> (</w:t>
      </w:r>
      <w:r w:rsidR="002D080A" w:rsidRPr="002D080A">
        <w:rPr>
          <w:rFonts w:ascii="Sakkal Majalla" w:hAnsi="Sakkal Majalla" w:cs="Sakkal Majalla"/>
          <w:color w:val="0D0D0D" w:themeColor="text1" w:themeTint="F2"/>
          <w:sz w:val="32"/>
          <w:szCs w:val="32"/>
          <w:highlight w:val="yellow"/>
        </w:rPr>
        <w:t>Pejić Bach et al., 2016; Calik et al., 2017</w:t>
      </w:r>
      <w:r w:rsidR="002D080A" w:rsidRPr="002D080A">
        <w:rPr>
          <w:rFonts w:ascii="Sakkal Majalla" w:hAnsi="Sakkal Majalla" w:cs="Sakkal Majalla"/>
          <w:color w:val="0D0D0D" w:themeColor="text1" w:themeTint="F2"/>
          <w:sz w:val="32"/>
          <w:szCs w:val="32"/>
          <w:highlight w:val="yellow"/>
          <w:rtl/>
        </w:rPr>
        <w:t>; العمري وعقيلي، 2020).</w:t>
      </w:r>
    </w:p>
    <w:p w14:paraId="3E1B8600" w14:textId="6A61BDF5" w:rsidR="008A6916"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2. آلية احتساب الدرجة</w:t>
      </w:r>
      <w:r w:rsidR="0026739C">
        <w:rPr>
          <w:rFonts w:ascii="Sakkal Majalla" w:hAnsi="Sakkal Majalla" w:cs="Sakkal Majalla"/>
          <w:color w:val="0D0D0D" w:themeColor="text1" w:themeTint="F2"/>
          <w:sz w:val="32"/>
          <w:szCs w:val="32"/>
          <w:rtl/>
        </w:rPr>
        <w:t>:</w:t>
      </w:r>
      <w:r w:rsidR="003E3D03" w:rsidRPr="00BF5EAB">
        <w:rPr>
          <w:rFonts w:ascii="Sakkal Majalla" w:hAnsi="Sakkal Majalla" w:cs="Sakkal Majalla"/>
          <w:color w:val="0D0D0D" w:themeColor="text1" w:themeTint="F2"/>
          <w:sz w:val="32"/>
          <w:szCs w:val="32"/>
          <w:rtl/>
        </w:rPr>
        <w:t xml:space="preserve"> </w:t>
      </w:r>
      <w:r w:rsidRPr="00BF5EAB">
        <w:rPr>
          <w:rFonts w:ascii="Sakkal Majalla" w:hAnsi="Sakkal Majalla" w:cs="Sakkal Majalla"/>
          <w:color w:val="0D0D0D" w:themeColor="text1" w:themeTint="F2"/>
          <w:sz w:val="32"/>
          <w:szCs w:val="32"/>
          <w:rtl/>
        </w:rPr>
        <w:t>تتكون أداة هذا المتغير من (18) فقرة موزعة على الأبعاد الثلاثة. وتتراوح الدرجة الكلية لهذا المتغير بين (18 و90) درجة. ويتم الحصول على الدرجة الكلية من خلال مجموع استجابات المبحوثين على الفقرات، حيث تعكس الدرجة المرتفعة مستوى مرتفعاً من الابتكار التنظيمي لدى المصرف من وجهة نظر قياداته.</w:t>
      </w:r>
    </w:p>
    <w:p w14:paraId="1A1F88F6" w14:textId="0E97AE4F" w:rsidR="00E539C4" w:rsidRPr="00BF5EAB" w:rsidRDefault="00F308A0"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تتوزع فقرات أداة الدراسة على ثلاثة محاور رئيسة تمثل متغيرات الدراسة الكامنة، حيث جرى تصميمها لتغطية كافة الأبعاد النظرية والقياسية المرتبطة بكل متغير، وهو ما يوضحه الجدول التالي</w:t>
      </w:r>
      <w:r w:rsidR="0026739C">
        <w:rPr>
          <w:rFonts w:ascii="Sakkal Majalla" w:hAnsi="Sakkal Majalla" w:cs="Sakkal Majalla"/>
          <w:color w:val="0D0D0D" w:themeColor="text1" w:themeTint="F2"/>
          <w:sz w:val="32"/>
          <w:szCs w:val="32"/>
          <w:rtl/>
        </w:rPr>
        <w:t>:</w:t>
      </w:r>
    </w:p>
    <w:p w14:paraId="23D97779" w14:textId="4B4BB756" w:rsidR="00E539C4" w:rsidRPr="00B80AA2" w:rsidRDefault="00E539C4" w:rsidP="003B07BF">
      <w:pPr>
        <w:spacing w:after="0" w:line="240" w:lineRule="auto"/>
        <w:ind w:left="-9"/>
        <w:jc w:val="center"/>
        <w:rPr>
          <w:rFonts w:ascii="Sakkal Majalla" w:hAnsi="Sakkal Majalla" w:cs="Sakkal Majalla"/>
          <w:b/>
          <w:bCs/>
          <w:color w:val="0D0D0D" w:themeColor="text1" w:themeTint="F2"/>
          <w:sz w:val="28"/>
          <w:szCs w:val="28"/>
          <w:highlight w:val="green"/>
          <w:rtl/>
        </w:rPr>
      </w:pPr>
      <w:r w:rsidRPr="00B80AA2">
        <w:rPr>
          <w:rFonts w:ascii="Sakkal Majalla" w:hAnsi="Sakkal Majalla" w:cs="Sakkal Majalla"/>
          <w:b/>
          <w:bCs/>
          <w:color w:val="0D0D0D" w:themeColor="text1" w:themeTint="F2"/>
          <w:sz w:val="28"/>
          <w:szCs w:val="28"/>
          <w:highlight w:val="green"/>
          <w:rtl/>
        </w:rPr>
        <w:t>جدول (3-</w:t>
      </w:r>
      <w:r w:rsidR="00EC65A3" w:rsidRPr="00B80AA2">
        <w:rPr>
          <w:rFonts w:ascii="Sakkal Majalla" w:hAnsi="Sakkal Majalla" w:cs="Sakkal Majalla"/>
          <w:b/>
          <w:bCs/>
          <w:color w:val="0D0D0D" w:themeColor="text1" w:themeTint="F2"/>
          <w:sz w:val="28"/>
          <w:szCs w:val="28"/>
          <w:highlight w:val="green"/>
          <w:rtl/>
        </w:rPr>
        <w:t>2</w:t>
      </w:r>
      <w:r w:rsidRPr="00B80AA2">
        <w:rPr>
          <w:rFonts w:ascii="Sakkal Majalla" w:hAnsi="Sakkal Majalla" w:cs="Sakkal Majalla"/>
          <w:b/>
          <w:bCs/>
          <w:color w:val="0D0D0D" w:themeColor="text1" w:themeTint="F2"/>
          <w:sz w:val="28"/>
          <w:szCs w:val="28"/>
          <w:highlight w:val="green"/>
          <w:rtl/>
        </w:rPr>
        <w:t>) ملخص الخصائص القياسية لأداة الدراسة</w:t>
      </w:r>
    </w:p>
    <w:tbl>
      <w:tblPr>
        <w:tblStyle w:val="5"/>
        <w:bidiVisual/>
        <w:tblW w:w="0" w:type="auto"/>
        <w:jc w:val="center"/>
        <w:tblLook w:val="04A0" w:firstRow="1" w:lastRow="0" w:firstColumn="1" w:lastColumn="0" w:noHBand="0" w:noVBand="1"/>
      </w:tblPr>
      <w:tblGrid>
        <w:gridCol w:w="1694"/>
        <w:gridCol w:w="3260"/>
        <w:gridCol w:w="1021"/>
        <w:gridCol w:w="1233"/>
        <w:gridCol w:w="1285"/>
      </w:tblGrid>
      <w:tr w:rsidR="00BF5EAB" w:rsidRPr="009B179A" w14:paraId="3125E506" w14:textId="7044F98E" w:rsidTr="00831AC0">
        <w:trPr>
          <w:tblHeader/>
          <w:jc w:val="center"/>
        </w:trPr>
        <w:tc>
          <w:tcPr>
            <w:tcW w:w="1694" w:type="dxa"/>
            <w:vAlign w:val="center"/>
            <w:hideMark/>
          </w:tcPr>
          <w:p w14:paraId="390519C3" w14:textId="77777777" w:rsidR="003D2592" w:rsidRPr="009B179A" w:rsidRDefault="003D2592" w:rsidP="003B07BF">
            <w:pPr>
              <w:jc w:val="center"/>
              <w:rPr>
                <w:rFonts w:ascii="Sakkal Majalla" w:hAnsi="Sakkal Majalla" w:cs="Sakkal Majalla"/>
                <w:b/>
                <w:bCs/>
                <w:color w:val="0D0D0D" w:themeColor="text1" w:themeTint="F2"/>
                <w:sz w:val="28"/>
                <w:szCs w:val="28"/>
                <w:highlight w:val="yellow"/>
              </w:rPr>
            </w:pPr>
            <w:r w:rsidRPr="009B179A">
              <w:rPr>
                <w:rFonts w:ascii="Sakkal Majalla" w:hAnsi="Sakkal Majalla" w:cs="Sakkal Majalla"/>
                <w:b/>
                <w:bCs/>
                <w:color w:val="0D0D0D" w:themeColor="text1" w:themeTint="F2"/>
                <w:sz w:val="28"/>
                <w:szCs w:val="28"/>
                <w:highlight w:val="yellow"/>
                <w:rtl/>
              </w:rPr>
              <w:t>المتغير</w:t>
            </w:r>
          </w:p>
        </w:tc>
        <w:tc>
          <w:tcPr>
            <w:tcW w:w="3260" w:type="dxa"/>
            <w:vAlign w:val="center"/>
            <w:hideMark/>
          </w:tcPr>
          <w:p w14:paraId="13BA22E3" w14:textId="77777777" w:rsidR="003D2592" w:rsidRPr="009B179A" w:rsidRDefault="003D2592" w:rsidP="003B07BF">
            <w:pPr>
              <w:jc w:val="center"/>
              <w:rPr>
                <w:rFonts w:ascii="Sakkal Majalla" w:hAnsi="Sakkal Majalla" w:cs="Sakkal Majalla"/>
                <w:b/>
                <w:bCs/>
                <w:color w:val="0D0D0D" w:themeColor="text1" w:themeTint="F2"/>
                <w:sz w:val="28"/>
                <w:szCs w:val="28"/>
                <w:highlight w:val="yellow"/>
                <w:rtl/>
              </w:rPr>
            </w:pPr>
            <w:r w:rsidRPr="009B179A">
              <w:rPr>
                <w:rFonts w:ascii="Sakkal Majalla" w:hAnsi="Sakkal Majalla" w:cs="Sakkal Majalla"/>
                <w:b/>
                <w:bCs/>
                <w:color w:val="0D0D0D" w:themeColor="text1" w:themeTint="F2"/>
                <w:sz w:val="28"/>
                <w:szCs w:val="28"/>
                <w:highlight w:val="yellow"/>
                <w:rtl/>
              </w:rPr>
              <w:t>البعد</w:t>
            </w:r>
          </w:p>
        </w:tc>
        <w:tc>
          <w:tcPr>
            <w:tcW w:w="1021" w:type="dxa"/>
            <w:vAlign w:val="center"/>
            <w:hideMark/>
          </w:tcPr>
          <w:p w14:paraId="66D91828" w14:textId="77777777" w:rsidR="003D2592" w:rsidRPr="009B179A" w:rsidRDefault="003D2592" w:rsidP="003B07BF">
            <w:pPr>
              <w:jc w:val="center"/>
              <w:rPr>
                <w:rFonts w:ascii="Sakkal Majalla" w:hAnsi="Sakkal Majalla" w:cs="Sakkal Majalla"/>
                <w:b/>
                <w:bCs/>
                <w:color w:val="0D0D0D" w:themeColor="text1" w:themeTint="F2"/>
                <w:sz w:val="28"/>
                <w:szCs w:val="28"/>
                <w:highlight w:val="yellow"/>
                <w:rtl/>
              </w:rPr>
            </w:pPr>
            <w:r w:rsidRPr="009B179A">
              <w:rPr>
                <w:rFonts w:ascii="Sakkal Majalla" w:hAnsi="Sakkal Majalla" w:cs="Sakkal Majalla"/>
                <w:b/>
                <w:bCs/>
                <w:color w:val="0D0D0D" w:themeColor="text1" w:themeTint="F2"/>
                <w:sz w:val="28"/>
                <w:szCs w:val="28"/>
                <w:highlight w:val="yellow"/>
                <w:rtl/>
              </w:rPr>
              <w:t>عدد الفقرات</w:t>
            </w:r>
          </w:p>
        </w:tc>
        <w:tc>
          <w:tcPr>
            <w:tcW w:w="0" w:type="auto"/>
            <w:vAlign w:val="center"/>
            <w:hideMark/>
          </w:tcPr>
          <w:p w14:paraId="3180B17D" w14:textId="77777777" w:rsidR="003D2592" w:rsidRPr="009B179A" w:rsidRDefault="003D2592" w:rsidP="003B07BF">
            <w:pPr>
              <w:jc w:val="center"/>
              <w:rPr>
                <w:rFonts w:ascii="Sakkal Majalla" w:hAnsi="Sakkal Majalla" w:cs="Sakkal Majalla"/>
                <w:b/>
                <w:bCs/>
                <w:color w:val="0D0D0D" w:themeColor="text1" w:themeTint="F2"/>
                <w:sz w:val="28"/>
                <w:szCs w:val="28"/>
                <w:highlight w:val="yellow"/>
                <w:rtl/>
              </w:rPr>
            </w:pPr>
            <w:r w:rsidRPr="009B179A">
              <w:rPr>
                <w:rFonts w:ascii="Sakkal Majalla" w:hAnsi="Sakkal Majalla" w:cs="Sakkal Majalla"/>
                <w:b/>
                <w:bCs/>
                <w:color w:val="0D0D0D" w:themeColor="text1" w:themeTint="F2"/>
                <w:sz w:val="28"/>
                <w:szCs w:val="28"/>
                <w:highlight w:val="yellow"/>
                <w:rtl/>
              </w:rPr>
              <w:t>أرقام الفقرات</w:t>
            </w:r>
          </w:p>
        </w:tc>
        <w:tc>
          <w:tcPr>
            <w:tcW w:w="0" w:type="auto"/>
            <w:vAlign w:val="center"/>
          </w:tcPr>
          <w:p w14:paraId="2126A08B" w14:textId="5703A020" w:rsidR="003D2592" w:rsidRPr="009B179A" w:rsidRDefault="003D2592" w:rsidP="003B07BF">
            <w:pPr>
              <w:jc w:val="center"/>
              <w:rPr>
                <w:rFonts w:ascii="Sakkal Majalla" w:hAnsi="Sakkal Majalla" w:cs="Sakkal Majalla"/>
                <w:b/>
                <w:bCs/>
                <w:color w:val="0D0D0D" w:themeColor="text1" w:themeTint="F2"/>
                <w:sz w:val="28"/>
                <w:szCs w:val="28"/>
                <w:highlight w:val="yellow"/>
                <w:rtl/>
              </w:rPr>
            </w:pPr>
            <w:r w:rsidRPr="009B179A">
              <w:rPr>
                <w:rFonts w:ascii="Sakkal Majalla" w:hAnsi="Sakkal Majalla" w:cs="Sakkal Majalla"/>
                <w:b/>
                <w:bCs/>
                <w:color w:val="0D0D0D" w:themeColor="text1" w:themeTint="F2"/>
                <w:sz w:val="28"/>
                <w:szCs w:val="28"/>
                <w:highlight w:val="yellow"/>
                <w:rtl/>
              </w:rPr>
              <w:t>نطاق الدرجات</w:t>
            </w:r>
          </w:p>
        </w:tc>
      </w:tr>
      <w:tr w:rsidR="00BF5EAB" w:rsidRPr="009B179A" w14:paraId="4C217ACF" w14:textId="61E9B3F5" w:rsidTr="00831AC0">
        <w:trPr>
          <w:jc w:val="center"/>
        </w:trPr>
        <w:tc>
          <w:tcPr>
            <w:tcW w:w="1694" w:type="dxa"/>
            <w:vMerge w:val="restart"/>
            <w:vAlign w:val="center"/>
            <w:hideMark/>
          </w:tcPr>
          <w:p w14:paraId="6289BF14" w14:textId="5C90F2CA"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المتغير المستقل</w:t>
            </w:r>
            <w:r w:rsidR="0026739C">
              <w:rPr>
                <w:rFonts w:ascii="Sakkal Majalla" w:hAnsi="Sakkal Majalla" w:cs="Sakkal Majalla"/>
                <w:color w:val="0D0D0D" w:themeColor="text1" w:themeTint="F2"/>
                <w:sz w:val="28"/>
                <w:szCs w:val="28"/>
                <w:highlight w:val="yellow"/>
                <w:rtl/>
              </w:rPr>
              <w:t>:</w:t>
            </w:r>
          </w:p>
          <w:p w14:paraId="59743E5A" w14:textId="00BA7DDE"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(ذكاء الأعمال)</w:t>
            </w:r>
          </w:p>
        </w:tc>
        <w:tc>
          <w:tcPr>
            <w:tcW w:w="3260" w:type="dxa"/>
            <w:vAlign w:val="center"/>
            <w:hideMark/>
          </w:tcPr>
          <w:p w14:paraId="5B88E599"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 الفائدة المدركة</w:t>
            </w:r>
          </w:p>
        </w:tc>
        <w:tc>
          <w:tcPr>
            <w:tcW w:w="1021" w:type="dxa"/>
            <w:vAlign w:val="center"/>
            <w:hideMark/>
          </w:tcPr>
          <w:p w14:paraId="2DDD15CB"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5</w:t>
            </w:r>
          </w:p>
        </w:tc>
        <w:tc>
          <w:tcPr>
            <w:tcW w:w="0" w:type="auto"/>
            <w:vAlign w:val="center"/>
            <w:hideMark/>
          </w:tcPr>
          <w:p w14:paraId="1599E637"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1 - 5</w:t>
            </w:r>
          </w:p>
        </w:tc>
        <w:tc>
          <w:tcPr>
            <w:tcW w:w="0" w:type="auto"/>
            <w:vMerge w:val="restart"/>
            <w:vAlign w:val="center"/>
          </w:tcPr>
          <w:p w14:paraId="5DA9B86F" w14:textId="511F9F08"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14 - 70</w:t>
            </w:r>
          </w:p>
        </w:tc>
      </w:tr>
      <w:tr w:rsidR="00BF5EAB" w:rsidRPr="009B179A" w14:paraId="3FBAAC1F" w14:textId="531572E2" w:rsidTr="00831AC0">
        <w:trPr>
          <w:jc w:val="center"/>
        </w:trPr>
        <w:tc>
          <w:tcPr>
            <w:tcW w:w="1694" w:type="dxa"/>
            <w:vMerge/>
            <w:vAlign w:val="center"/>
            <w:hideMark/>
          </w:tcPr>
          <w:p w14:paraId="3B714532"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3260" w:type="dxa"/>
            <w:vAlign w:val="center"/>
            <w:hideMark/>
          </w:tcPr>
          <w:p w14:paraId="03785B85"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2. سهولة الاستخدام</w:t>
            </w:r>
          </w:p>
        </w:tc>
        <w:tc>
          <w:tcPr>
            <w:tcW w:w="1021" w:type="dxa"/>
            <w:vAlign w:val="center"/>
            <w:hideMark/>
          </w:tcPr>
          <w:p w14:paraId="3B5BB450"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5</w:t>
            </w:r>
          </w:p>
        </w:tc>
        <w:tc>
          <w:tcPr>
            <w:tcW w:w="0" w:type="auto"/>
            <w:vAlign w:val="center"/>
            <w:hideMark/>
          </w:tcPr>
          <w:p w14:paraId="48214757"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6 - 10</w:t>
            </w:r>
          </w:p>
        </w:tc>
        <w:tc>
          <w:tcPr>
            <w:tcW w:w="0" w:type="auto"/>
            <w:vMerge/>
            <w:vAlign w:val="center"/>
          </w:tcPr>
          <w:p w14:paraId="78E52BE7"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r>
      <w:tr w:rsidR="00BF5EAB" w:rsidRPr="009B179A" w14:paraId="10F1E63B" w14:textId="0AD23B07" w:rsidTr="00831AC0">
        <w:trPr>
          <w:jc w:val="center"/>
        </w:trPr>
        <w:tc>
          <w:tcPr>
            <w:tcW w:w="1694" w:type="dxa"/>
            <w:vMerge/>
            <w:vAlign w:val="center"/>
            <w:hideMark/>
          </w:tcPr>
          <w:p w14:paraId="776A0118"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3260" w:type="dxa"/>
            <w:vAlign w:val="center"/>
            <w:hideMark/>
          </w:tcPr>
          <w:p w14:paraId="38B8DBC6"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3. نية الاستخدام</w:t>
            </w:r>
          </w:p>
        </w:tc>
        <w:tc>
          <w:tcPr>
            <w:tcW w:w="1021" w:type="dxa"/>
            <w:vAlign w:val="center"/>
            <w:hideMark/>
          </w:tcPr>
          <w:p w14:paraId="26D3FDB1"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4</w:t>
            </w:r>
          </w:p>
        </w:tc>
        <w:tc>
          <w:tcPr>
            <w:tcW w:w="0" w:type="auto"/>
            <w:vAlign w:val="center"/>
            <w:hideMark/>
          </w:tcPr>
          <w:p w14:paraId="2DB84312"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11 - 14</w:t>
            </w:r>
          </w:p>
        </w:tc>
        <w:tc>
          <w:tcPr>
            <w:tcW w:w="0" w:type="auto"/>
            <w:vMerge/>
            <w:vAlign w:val="center"/>
          </w:tcPr>
          <w:p w14:paraId="3E2F23A1"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r>
      <w:tr w:rsidR="00BF5EAB" w:rsidRPr="009B179A" w14:paraId="40C66E71" w14:textId="3176B826" w:rsidTr="00831AC0">
        <w:trPr>
          <w:jc w:val="center"/>
        </w:trPr>
        <w:tc>
          <w:tcPr>
            <w:tcW w:w="1694" w:type="dxa"/>
            <w:vMerge w:val="restart"/>
            <w:vAlign w:val="center"/>
            <w:hideMark/>
          </w:tcPr>
          <w:p w14:paraId="217168E2" w14:textId="22E7F24E"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المتغير الوسيط</w:t>
            </w:r>
            <w:r w:rsidR="0026739C">
              <w:rPr>
                <w:rFonts w:ascii="Sakkal Majalla" w:hAnsi="Sakkal Majalla" w:cs="Sakkal Majalla"/>
                <w:color w:val="0D0D0D" w:themeColor="text1" w:themeTint="F2"/>
                <w:sz w:val="28"/>
                <w:szCs w:val="28"/>
                <w:highlight w:val="yellow"/>
                <w:rtl/>
              </w:rPr>
              <w:t>:</w:t>
            </w:r>
          </w:p>
          <w:p w14:paraId="16D15C34"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(جودة القرارات الاستراتيجية)</w:t>
            </w:r>
          </w:p>
        </w:tc>
        <w:tc>
          <w:tcPr>
            <w:tcW w:w="3260" w:type="dxa"/>
            <w:vAlign w:val="center"/>
            <w:hideMark/>
          </w:tcPr>
          <w:p w14:paraId="78CAEFE8"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 جودة وموثوقية المعلومات</w:t>
            </w:r>
          </w:p>
        </w:tc>
        <w:tc>
          <w:tcPr>
            <w:tcW w:w="1021" w:type="dxa"/>
            <w:vAlign w:val="center"/>
            <w:hideMark/>
          </w:tcPr>
          <w:p w14:paraId="1C62A041"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5</w:t>
            </w:r>
          </w:p>
        </w:tc>
        <w:tc>
          <w:tcPr>
            <w:tcW w:w="0" w:type="auto"/>
            <w:vAlign w:val="center"/>
            <w:hideMark/>
          </w:tcPr>
          <w:p w14:paraId="0EAA9297"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15 - 19</w:t>
            </w:r>
          </w:p>
        </w:tc>
        <w:tc>
          <w:tcPr>
            <w:tcW w:w="0" w:type="auto"/>
            <w:vMerge w:val="restart"/>
            <w:vAlign w:val="center"/>
          </w:tcPr>
          <w:p w14:paraId="3283496C" w14:textId="037B6B92"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21 - 105</w:t>
            </w:r>
          </w:p>
        </w:tc>
      </w:tr>
      <w:tr w:rsidR="00BF5EAB" w:rsidRPr="009B179A" w14:paraId="02EFE696" w14:textId="71A46FE0" w:rsidTr="00831AC0">
        <w:trPr>
          <w:jc w:val="center"/>
        </w:trPr>
        <w:tc>
          <w:tcPr>
            <w:tcW w:w="1694" w:type="dxa"/>
            <w:vMerge/>
            <w:vAlign w:val="center"/>
            <w:hideMark/>
          </w:tcPr>
          <w:p w14:paraId="1787B8C0"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3260" w:type="dxa"/>
            <w:vAlign w:val="center"/>
            <w:hideMark/>
          </w:tcPr>
          <w:p w14:paraId="4CC74D1B"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2. التحليل الموضوعي وتقييم البدائل</w:t>
            </w:r>
          </w:p>
        </w:tc>
        <w:tc>
          <w:tcPr>
            <w:tcW w:w="1021" w:type="dxa"/>
            <w:vAlign w:val="center"/>
            <w:hideMark/>
          </w:tcPr>
          <w:p w14:paraId="14E5D6DC"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3</w:t>
            </w:r>
          </w:p>
        </w:tc>
        <w:tc>
          <w:tcPr>
            <w:tcW w:w="0" w:type="auto"/>
            <w:vAlign w:val="center"/>
            <w:hideMark/>
          </w:tcPr>
          <w:p w14:paraId="5070656D"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20 - 22</w:t>
            </w:r>
          </w:p>
        </w:tc>
        <w:tc>
          <w:tcPr>
            <w:tcW w:w="0" w:type="auto"/>
            <w:vMerge/>
            <w:vAlign w:val="center"/>
          </w:tcPr>
          <w:p w14:paraId="4C64D4B1"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r>
      <w:tr w:rsidR="00BF5EAB" w:rsidRPr="009B179A" w14:paraId="29936775" w14:textId="53406EEE" w:rsidTr="00831AC0">
        <w:trPr>
          <w:jc w:val="center"/>
        </w:trPr>
        <w:tc>
          <w:tcPr>
            <w:tcW w:w="1694" w:type="dxa"/>
            <w:vMerge/>
            <w:vAlign w:val="center"/>
            <w:hideMark/>
          </w:tcPr>
          <w:p w14:paraId="486DAFC1"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3260" w:type="dxa"/>
            <w:vAlign w:val="center"/>
            <w:hideMark/>
          </w:tcPr>
          <w:p w14:paraId="32FC5FD9"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3. تفسير وتوظيف المخرجات الرقمية</w:t>
            </w:r>
          </w:p>
        </w:tc>
        <w:tc>
          <w:tcPr>
            <w:tcW w:w="1021" w:type="dxa"/>
            <w:vAlign w:val="center"/>
            <w:hideMark/>
          </w:tcPr>
          <w:p w14:paraId="16F5E56C"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5</w:t>
            </w:r>
          </w:p>
        </w:tc>
        <w:tc>
          <w:tcPr>
            <w:tcW w:w="0" w:type="auto"/>
            <w:vAlign w:val="center"/>
            <w:hideMark/>
          </w:tcPr>
          <w:p w14:paraId="726F0EB0"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23 - 27</w:t>
            </w:r>
          </w:p>
        </w:tc>
        <w:tc>
          <w:tcPr>
            <w:tcW w:w="0" w:type="auto"/>
            <w:vMerge/>
            <w:vAlign w:val="center"/>
          </w:tcPr>
          <w:p w14:paraId="69EC7820"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r>
      <w:tr w:rsidR="00BF5EAB" w:rsidRPr="009B179A" w14:paraId="2E70620A" w14:textId="2FC95165" w:rsidTr="00831AC0">
        <w:trPr>
          <w:jc w:val="center"/>
        </w:trPr>
        <w:tc>
          <w:tcPr>
            <w:tcW w:w="1694" w:type="dxa"/>
            <w:vMerge/>
            <w:vAlign w:val="center"/>
            <w:hideMark/>
          </w:tcPr>
          <w:p w14:paraId="16F4AE2D"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3260" w:type="dxa"/>
            <w:vAlign w:val="center"/>
            <w:hideMark/>
          </w:tcPr>
          <w:p w14:paraId="43CAB071"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4. التوافق الاستراتيجي والامتثال</w:t>
            </w:r>
          </w:p>
        </w:tc>
        <w:tc>
          <w:tcPr>
            <w:tcW w:w="1021" w:type="dxa"/>
            <w:vAlign w:val="center"/>
            <w:hideMark/>
          </w:tcPr>
          <w:p w14:paraId="51DFAC73"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4</w:t>
            </w:r>
          </w:p>
        </w:tc>
        <w:tc>
          <w:tcPr>
            <w:tcW w:w="0" w:type="auto"/>
            <w:vAlign w:val="center"/>
            <w:hideMark/>
          </w:tcPr>
          <w:p w14:paraId="0CE7A9F9"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28 - 31</w:t>
            </w:r>
          </w:p>
        </w:tc>
        <w:tc>
          <w:tcPr>
            <w:tcW w:w="0" w:type="auto"/>
            <w:vMerge/>
            <w:vAlign w:val="center"/>
          </w:tcPr>
          <w:p w14:paraId="59446D80"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r>
      <w:tr w:rsidR="00BF5EAB" w:rsidRPr="009B179A" w14:paraId="652E92DF" w14:textId="3129B13A" w:rsidTr="00831AC0">
        <w:trPr>
          <w:jc w:val="center"/>
        </w:trPr>
        <w:tc>
          <w:tcPr>
            <w:tcW w:w="1694" w:type="dxa"/>
            <w:vMerge/>
            <w:vAlign w:val="center"/>
            <w:hideMark/>
          </w:tcPr>
          <w:p w14:paraId="286DF665"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3260" w:type="dxa"/>
            <w:vAlign w:val="center"/>
            <w:hideMark/>
          </w:tcPr>
          <w:p w14:paraId="1D925596"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5. كفاءة مخرجات القرار</w:t>
            </w:r>
          </w:p>
        </w:tc>
        <w:tc>
          <w:tcPr>
            <w:tcW w:w="1021" w:type="dxa"/>
            <w:vAlign w:val="center"/>
            <w:hideMark/>
          </w:tcPr>
          <w:p w14:paraId="11EA2D9E"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4</w:t>
            </w:r>
          </w:p>
        </w:tc>
        <w:tc>
          <w:tcPr>
            <w:tcW w:w="0" w:type="auto"/>
            <w:vAlign w:val="center"/>
            <w:hideMark/>
          </w:tcPr>
          <w:p w14:paraId="5FE4BCDF"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32 - 35</w:t>
            </w:r>
          </w:p>
        </w:tc>
        <w:tc>
          <w:tcPr>
            <w:tcW w:w="0" w:type="auto"/>
            <w:vMerge/>
            <w:vAlign w:val="center"/>
          </w:tcPr>
          <w:p w14:paraId="2780BCDD"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r>
      <w:tr w:rsidR="00BF5EAB" w:rsidRPr="009B179A" w14:paraId="471C9236" w14:textId="10DA2602" w:rsidTr="00831AC0">
        <w:trPr>
          <w:jc w:val="center"/>
        </w:trPr>
        <w:tc>
          <w:tcPr>
            <w:tcW w:w="1694" w:type="dxa"/>
            <w:vMerge w:val="restart"/>
            <w:vAlign w:val="center"/>
            <w:hideMark/>
          </w:tcPr>
          <w:p w14:paraId="1E686517" w14:textId="4A99FB85"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المتغير التابع</w:t>
            </w:r>
            <w:r w:rsidR="0026739C">
              <w:rPr>
                <w:rFonts w:ascii="Sakkal Majalla" w:hAnsi="Sakkal Majalla" w:cs="Sakkal Majalla"/>
                <w:color w:val="0D0D0D" w:themeColor="text1" w:themeTint="F2"/>
                <w:sz w:val="28"/>
                <w:szCs w:val="28"/>
                <w:highlight w:val="yellow"/>
                <w:rtl/>
              </w:rPr>
              <w:t>:</w:t>
            </w:r>
          </w:p>
          <w:p w14:paraId="25FAD556"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(الابتكار التنظيمي)</w:t>
            </w:r>
          </w:p>
        </w:tc>
        <w:tc>
          <w:tcPr>
            <w:tcW w:w="3260" w:type="dxa"/>
            <w:vAlign w:val="center"/>
            <w:hideMark/>
          </w:tcPr>
          <w:p w14:paraId="22D6FDA4"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 ابتكار الخدمات المالية الرقمية</w:t>
            </w:r>
          </w:p>
        </w:tc>
        <w:tc>
          <w:tcPr>
            <w:tcW w:w="1021" w:type="dxa"/>
            <w:vAlign w:val="center"/>
            <w:hideMark/>
          </w:tcPr>
          <w:p w14:paraId="2CCD354D"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6</w:t>
            </w:r>
          </w:p>
        </w:tc>
        <w:tc>
          <w:tcPr>
            <w:tcW w:w="0" w:type="auto"/>
            <w:vAlign w:val="center"/>
            <w:hideMark/>
          </w:tcPr>
          <w:p w14:paraId="578291B4"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36 - 41</w:t>
            </w:r>
          </w:p>
        </w:tc>
        <w:tc>
          <w:tcPr>
            <w:tcW w:w="0" w:type="auto"/>
            <w:vMerge w:val="restart"/>
            <w:vAlign w:val="center"/>
          </w:tcPr>
          <w:p w14:paraId="1BF0C54A" w14:textId="1B1D3479" w:rsidR="003D2592" w:rsidRPr="009B179A" w:rsidRDefault="00E539C4"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18 - 90</w:t>
            </w:r>
          </w:p>
        </w:tc>
      </w:tr>
      <w:tr w:rsidR="00BF5EAB" w:rsidRPr="009B179A" w14:paraId="23E2B92C" w14:textId="7ECD61F3" w:rsidTr="00831AC0">
        <w:trPr>
          <w:jc w:val="center"/>
        </w:trPr>
        <w:tc>
          <w:tcPr>
            <w:tcW w:w="1694" w:type="dxa"/>
            <w:vMerge/>
            <w:vAlign w:val="center"/>
            <w:hideMark/>
          </w:tcPr>
          <w:p w14:paraId="2E220A12"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3260" w:type="dxa"/>
            <w:vAlign w:val="center"/>
            <w:hideMark/>
          </w:tcPr>
          <w:p w14:paraId="6AE90FF4"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2. الابتكار الإداري</w:t>
            </w:r>
          </w:p>
        </w:tc>
        <w:tc>
          <w:tcPr>
            <w:tcW w:w="1021" w:type="dxa"/>
            <w:vAlign w:val="center"/>
            <w:hideMark/>
          </w:tcPr>
          <w:p w14:paraId="0A16056C"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6</w:t>
            </w:r>
          </w:p>
        </w:tc>
        <w:tc>
          <w:tcPr>
            <w:tcW w:w="0" w:type="auto"/>
            <w:vAlign w:val="center"/>
            <w:hideMark/>
          </w:tcPr>
          <w:p w14:paraId="09DAA46E"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42 - 47</w:t>
            </w:r>
          </w:p>
        </w:tc>
        <w:tc>
          <w:tcPr>
            <w:tcW w:w="0" w:type="auto"/>
            <w:vMerge/>
            <w:vAlign w:val="center"/>
          </w:tcPr>
          <w:p w14:paraId="28339EB7"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r>
      <w:tr w:rsidR="00BF5EAB" w:rsidRPr="009B179A" w14:paraId="25375583" w14:textId="5F5C9AA3" w:rsidTr="00831AC0">
        <w:trPr>
          <w:jc w:val="center"/>
        </w:trPr>
        <w:tc>
          <w:tcPr>
            <w:tcW w:w="1694" w:type="dxa"/>
            <w:vMerge/>
            <w:vAlign w:val="center"/>
            <w:hideMark/>
          </w:tcPr>
          <w:p w14:paraId="4BE6A314"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3260" w:type="dxa"/>
            <w:vAlign w:val="center"/>
            <w:hideMark/>
          </w:tcPr>
          <w:p w14:paraId="6A0B04CA"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3. الثقافة التنظيمية الداعمة للابتكار</w:t>
            </w:r>
          </w:p>
        </w:tc>
        <w:tc>
          <w:tcPr>
            <w:tcW w:w="1021" w:type="dxa"/>
            <w:vAlign w:val="center"/>
            <w:hideMark/>
          </w:tcPr>
          <w:p w14:paraId="43C3A102"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6</w:t>
            </w:r>
          </w:p>
        </w:tc>
        <w:tc>
          <w:tcPr>
            <w:tcW w:w="0" w:type="auto"/>
            <w:vAlign w:val="center"/>
            <w:hideMark/>
          </w:tcPr>
          <w:p w14:paraId="4304AB95"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48 - 53</w:t>
            </w:r>
          </w:p>
        </w:tc>
        <w:tc>
          <w:tcPr>
            <w:tcW w:w="0" w:type="auto"/>
            <w:vMerge/>
            <w:vAlign w:val="center"/>
          </w:tcPr>
          <w:p w14:paraId="7EA535FA"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r>
      <w:tr w:rsidR="00BF5EAB" w:rsidRPr="00BF5EAB" w14:paraId="742E21EE" w14:textId="2314C510" w:rsidTr="00831AC0">
        <w:trPr>
          <w:jc w:val="center"/>
        </w:trPr>
        <w:tc>
          <w:tcPr>
            <w:tcW w:w="1694" w:type="dxa"/>
            <w:vAlign w:val="center"/>
            <w:hideMark/>
          </w:tcPr>
          <w:p w14:paraId="56D84905"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الإجمالي</w:t>
            </w:r>
          </w:p>
        </w:tc>
        <w:tc>
          <w:tcPr>
            <w:tcW w:w="3260" w:type="dxa"/>
            <w:vAlign w:val="center"/>
            <w:hideMark/>
          </w:tcPr>
          <w:p w14:paraId="42763B21"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1021" w:type="dxa"/>
            <w:vAlign w:val="center"/>
            <w:hideMark/>
          </w:tcPr>
          <w:p w14:paraId="4CC7338F"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53</w:t>
            </w:r>
          </w:p>
        </w:tc>
        <w:tc>
          <w:tcPr>
            <w:tcW w:w="0" w:type="auto"/>
            <w:vAlign w:val="center"/>
            <w:hideMark/>
          </w:tcPr>
          <w:p w14:paraId="1111D53C"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1 - 53</w:t>
            </w:r>
          </w:p>
        </w:tc>
        <w:tc>
          <w:tcPr>
            <w:tcW w:w="0" w:type="auto"/>
            <w:vAlign w:val="center"/>
          </w:tcPr>
          <w:p w14:paraId="6ED8B96C" w14:textId="10EFC13D" w:rsidR="003D2592" w:rsidRPr="00BF5EAB" w:rsidRDefault="00E539C4" w:rsidP="003B07BF">
            <w:pPr>
              <w:jc w:val="center"/>
              <w:rPr>
                <w:rFonts w:ascii="Sakkal Majalla" w:hAnsi="Sakkal Majalla" w:cs="Sakkal Majalla"/>
                <w:color w:val="0D0D0D" w:themeColor="text1" w:themeTint="F2"/>
                <w:sz w:val="28"/>
                <w:szCs w:val="28"/>
                <w:rtl/>
              </w:rPr>
            </w:pPr>
            <w:r w:rsidRPr="009B179A">
              <w:rPr>
                <w:rFonts w:ascii="Sakkal Majalla" w:hAnsi="Sakkal Majalla" w:cs="Sakkal Majalla"/>
                <w:color w:val="0D0D0D" w:themeColor="text1" w:themeTint="F2"/>
                <w:sz w:val="28"/>
                <w:szCs w:val="28"/>
                <w:highlight w:val="yellow"/>
                <w:rtl/>
              </w:rPr>
              <w:t>53 - 265</w:t>
            </w:r>
          </w:p>
        </w:tc>
      </w:tr>
    </w:tbl>
    <w:p w14:paraId="420FB256" w14:textId="60F33E4D" w:rsidR="008A6916" w:rsidRPr="00BF5EAB" w:rsidRDefault="005F295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يُظهر الجدول أعلاه التوزيع المتوازن لفقرات الاستبانة عبر متغيرات الدراسة الثلاثة، حيث بلغ إجمالي عدد الفقرات (53) فقرة مقاسة بمقياس ليكرت الخماسي. ويُلاحظ شمولية التغطية لكل </w:t>
      </w:r>
      <w:r w:rsidRPr="00BF5EAB">
        <w:rPr>
          <w:rFonts w:ascii="Sakkal Majalla" w:hAnsi="Sakkal Majalla" w:cs="Sakkal Majalla"/>
          <w:color w:val="0D0D0D" w:themeColor="text1" w:themeTint="F2"/>
          <w:sz w:val="32"/>
          <w:szCs w:val="32"/>
          <w:rtl/>
        </w:rPr>
        <w:lastRenderedPageBreak/>
        <w:t>بُعد من أبعاد المتغيرات الكامنة؛ مما يعزز من القدرة الإحصائية للأداة في التقاط التباينات بين استجابات أفراد العينة، ويوفر قاعدة بيانات صلبة وموثوقة لنمذجة المعادلات البنائية (</w:t>
      </w:r>
      <w:r w:rsidRPr="00BF5EAB">
        <w:rPr>
          <w:rFonts w:ascii="Sakkal Majalla" w:hAnsi="Sakkal Majalla" w:cs="Sakkal Majalla"/>
          <w:color w:val="0D0D0D" w:themeColor="text1" w:themeTint="F2"/>
          <w:sz w:val="32"/>
          <w:szCs w:val="32"/>
        </w:rPr>
        <w:t>SEM-PLS</w:t>
      </w:r>
      <w:r w:rsidRPr="00BF5EAB">
        <w:rPr>
          <w:rFonts w:ascii="Sakkal Majalla" w:hAnsi="Sakkal Majalla" w:cs="Sakkal Majalla"/>
          <w:color w:val="0D0D0D" w:themeColor="text1" w:themeTint="F2"/>
          <w:sz w:val="32"/>
          <w:szCs w:val="32"/>
          <w:rtl/>
        </w:rPr>
        <w:t>)، وهو ما يضمن استيفاء شروط الصدق البنائي والاتساق الداخلي عند تحليل العلاقات بين ذكاء الأعمال، وجودة القرارات، والابتكار التنظيمي.</w:t>
      </w:r>
    </w:p>
    <w:p w14:paraId="32F1CC27" w14:textId="54DCBA17" w:rsidR="00BE10CC" w:rsidRPr="00BF5EAB" w:rsidRDefault="00BE10CC"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w:t>
      </w:r>
      <w:r w:rsidR="00EC65A3" w:rsidRPr="00BF5EAB">
        <w:rPr>
          <w:rFonts w:ascii="Sakkal Majalla" w:eastAsia="Times New Roman" w:hAnsi="Sakkal Majalla" w:cs="Sakkal Majalla"/>
          <w:b/>
          <w:bCs/>
          <w:color w:val="0D0D0D" w:themeColor="text1" w:themeTint="F2"/>
          <w:sz w:val="32"/>
          <w:szCs w:val="32"/>
          <w:rtl/>
          <w:lang w:bidi="ar-EG"/>
        </w:rPr>
        <w:t>5</w:t>
      </w:r>
      <w:r w:rsidRPr="00BF5EAB">
        <w:rPr>
          <w:rFonts w:ascii="Sakkal Majalla" w:eastAsia="Times New Roman" w:hAnsi="Sakkal Majalla" w:cs="Sakkal Majalla"/>
          <w:b/>
          <w:bCs/>
          <w:color w:val="0D0D0D" w:themeColor="text1" w:themeTint="F2"/>
          <w:sz w:val="32"/>
          <w:szCs w:val="32"/>
          <w:lang w:bidi="ar-EG"/>
        </w:rPr>
        <w:t xml:space="preserve"> </w:t>
      </w:r>
      <w:r w:rsidRPr="00BF5EAB">
        <w:rPr>
          <w:rFonts w:ascii="Sakkal Majalla" w:eastAsia="Times New Roman" w:hAnsi="Sakkal Majalla" w:cs="Sakkal Majalla"/>
          <w:b/>
          <w:bCs/>
          <w:color w:val="0D0D0D" w:themeColor="text1" w:themeTint="F2"/>
          <w:sz w:val="32"/>
          <w:szCs w:val="32"/>
          <w:rtl/>
          <w:lang w:bidi="ar-EG"/>
        </w:rPr>
        <w:t>مجتمع الدراسة</w:t>
      </w:r>
    </w:p>
    <w:p w14:paraId="197F2AB3" w14:textId="5B227CB8" w:rsidR="002623DF" w:rsidRPr="00BF5EAB" w:rsidRDefault="0090487D"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يُقصد بمجتمع الدراسة</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"جميع الأفراد أو الأشياء، أو العناصر الذين لهم خصائص واحدة يمكن ملاحظتها. والمحك الوحيد للمجتمع هو وجود خاصية مشتركة بين أفراده يمكن ملاحظتها. ولذلك يمكن أن يضيق أو يتسع مفهوم المجتمع طبقا لتعريف الباحث" (أبو علام، 2009، ص.154). </w:t>
      </w:r>
    </w:p>
    <w:p w14:paraId="3635759C" w14:textId="003E6618" w:rsidR="002623DF" w:rsidRPr="00BF5EAB" w:rsidRDefault="002623DF"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وتأسيساً على ذلك، يتكون مجتمع الدراسة الحالية من جميع القيادات الإدارية والمصرفية (المديرين، نواب المديرين، رؤساء الأقسام، والمشرفين) العاملين في المقرات الرئيسية والإقليمية والشركات التابعة للمصارف التجارية والرقابية العاملة بمدينة الرياض في المملكة العربية السعودية، والذين تتوافر فيهم الخصائص والضوابط المنهجية المشتركة والمتمثلة في</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ممارسة مهام تخطيطية أو إشرافية أو قيادية ترتبط بشكل مباشر بصناعة وصياغة أو اتخاذ القرارات الاستراتيجية والتنظيمية. التعامل الفعلي والمستمر مع لوحات البيانات الرقمية ومخرجات أنظمة ذكاء الأعمال (</w:t>
      </w:r>
      <w:r w:rsidRPr="00BF5EAB">
        <w:rPr>
          <w:rFonts w:ascii="Sakkal Majalla" w:hAnsi="Sakkal Majalla" w:cs="Sakkal Majalla"/>
          <w:color w:val="0D0D0D" w:themeColor="text1" w:themeTint="F2"/>
          <w:sz w:val="32"/>
          <w:szCs w:val="32"/>
        </w:rPr>
        <w:t>BI</w:t>
      </w:r>
      <w:r w:rsidRPr="00BF5EAB">
        <w:rPr>
          <w:rFonts w:ascii="Sakkal Majalla" w:hAnsi="Sakkal Majalla" w:cs="Sakkal Majalla"/>
          <w:color w:val="0D0D0D" w:themeColor="text1" w:themeTint="F2"/>
          <w:sz w:val="32"/>
          <w:szCs w:val="32"/>
          <w:rtl/>
        </w:rPr>
        <w:t>) والمؤشرات التحليلية المدعومة بالبيانات والذكاء الاصطناعي لتسيير الأعمال داخل البنك.</w:t>
      </w:r>
    </w:p>
    <w:p w14:paraId="47DD4977" w14:textId="33AAB957" w:rsidR="00216529" w:rsidRPr="00BF5EAB" w:rsidRDefault="00703155"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Pr="00AD312C">
        <w:rPr>
          <w:rFonts w:ascii="Sakkal Majalla" w:hAnsi="Sakkal Majalla" w:cs="Sakkal Majalla"/>
          <w:color w:val="0D0D0D" w:themeColor="text1" w:themeTint="F2"/>
          <w:sz w:val="32"/>
          <w:szCs w:val="32"/>
          <w:highlight w:val="green"/>
          <w:rtl/>
        </w:rPr>
        <w:t>ويتكون مجتمع الدراسة من القيادات الإدارية والمصرفية في (36) مصرفاً مرخصاً من قبل البنك المركزي السعودي</w:t>
      </w:r>
      <w:r w:rsidR="00AD312C">
        <w:rPr>
          <w:rFonts w:ascii="Sakkal Majalla" w:hAnsi="Sakkal Majalla" w:cs="Sakkal Majalla" w:hint="cs"/>
          <w:color w:val="0D0D0D" w:themeColor="text1" w:themeTint="F2"/>
          <w:sz w:val="32"/>
          <w:szCs w:val="32"/>
          <w:rtl/>
        </w:rPr>
        <w:t xml:space="preserve"> </w:t>
      </w:r>
      <w:r w:rsidR="009426A2" w:rsidRPr="00BA205B">
        <w:rPr>
          <w:rFonts w:ascii="Sakkal Majalla" w:hAnsi="Sakkal Majalla" w:cs="Sakkal Majalla"/>
          <w:color w:val="0D0D0D" w:themeColor="text1" w:themeTint="F2"/>
          <w:sz w:val="32"/>
          <w:szCs w:val="32"/>
          <w:highlight w:val="yellow"/>
          <w:rtl/>
        </w:rPr>
        <w:t>(مؤسسة النقد العربي السعودي، 2026</w:t>
      </w:r>
      <w:r w:rsidR="00216529" w:rsidRPr="00BA205B">
        <w:rPr>
          <w:rFonts w:ascii="Sakkal Majalla" w:hAnsi="Sakkal Majalla" w:cs="Sakkal Majalla"/>
          <w:color w:val="0D0D0D" w:themeColor="text1" w:themeTint="F2"/>
          <w:sz w:val="32"/>
          <w:szCs w:val="32"/>
          <w:highlight w:val="yellow"/>
          <w:rtl/>
        </w:rPr>
        <w:t>)</w:t>
      </w:r>
      <w:r w:rsidRPr="00BF5EAB">
        <w:rPr>
          <w:rFonts w:ascii="Sakkal Majalla" w:hAnsi="Sakkal Majalla" w:cs="Sakkal Majalla"/>
          <w:color w:val="0D0D0D" w:themeColor="text1" w:themeTint="F2"/>
          <w:sz w:val="32"/>
          <w:szCs w:val="32"/>
          <w:rtl/>
        </w:rPr>
        <w:t xml:space="preserve"> (تم استبعاد المصارف التي لم تباشر النشاط بعد، مثل</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المصرف العراقي للتجارة، وبنك ستاندرد تشارترد، وبنك كريديت سويس، وكذلك المصارف التي توقفت عن مزاولة أعمالها كـ</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ستيت بنك أوف إنديا، أو التي اندمجت كلياً في كيانات أخرى كمجموعة سامبا المالية). ونظراً لهذا التنوع في الهوية المؤسسية (محلي مقابل أجنبي)، فقد راعت الباحثة عند تحديد مجتمع الدراسة "القابل للوصول" استهداف المصارف التي لديها تواجد تشغيلي فعلي ومقرات رئيسية أو إقليمية بمدينة الرياض، لضمان توافر البنية التحتية لأنظمة ذكاء الأعمال (</w:t>
      </w:r>
      <w:r w:rsidRPr="00BF5EAB">
        <w:rPr>
          <w:rFonts w:ascii="Sakkal Majalla" w:hAnsi="Sakkal Majalla" w:cs="Sakkal Majalla"/>
          <w:color w:val="0D0D0D" w:themeColor="text1" w:themeTint="F2"/>
          <w:sz w:val="32"/>
          <w:szCs w:val="32"/>
        </w:rPr>
        <w:t>BI</w:t>
      </w:r>
      <w:r w:rsidRPr="00BF5EAB">
        <w:rPr>
          <w:rFonts w:ascii="Sakkal Majalla" w:hAnsi="Sakkal Majalla" w:cs="Sakkal Majalla"/>
          <w:color w:val="0D0D0D" w:themeColor="text1" w:themeTint="F2"/>
          <w:sz w:val="32"/>
          <w:szCs w:val="32"/>
          <w:rtl/>
        </w:rPr>
        <w:t>) والقدرة على استهداف القيادات ذات الصلة.</w:t>
      </w:r>
    </w:p>
    <w:p w14:paraId="579B0D34" w14:textId="3A0A1D44" w:rsidR="008D3743" w:rsidRPr="00BF5EAB" w:rsidRDefault="008D3743" w:rsidP="00875710">
      <w:pPr>
        <w:spacing w:after="0" w:line="240" w:lineRule="auto"/>
        <w:ind w:left="-9"/>
        <w:jc w:val="center"/>
        <w:rPr>
          <w:rFonts w:ascii="Sakkal Majalla" w:hAnsi="Sakkal Majalla" w:cs="Sakkal Majalla"/>
          <w:b/>
          <w:bCs/>
          <w:color w:val="0D0D0D" w:themeColor="text1" w:themeTint="F2"/>
          <w:sz w:val="28"/>
          <w:szCs w:val="28"/>
          <w:rtl/>
          <w:lang w:bidi="ar-EG"/>
        </w:rPr>
      </w:pPr>
      <w:r w:rsidRPr="00B80AA2">
        <w:rPr>
          <w:rFonts w:ascii="Sakkal Majalla" w:hAnsi="Sakkal Majalla" w:cs="Sakkal Majalla"/>
          <w:b/>
          <w:bCs/>
          <w:color w:val="0D0D0D" w:themeColor="text1" w:themeTint="F2"/>
          <w:sz w:val="28"/>
          <w:szCs w:val="28"/>
          <w:highlight w:val="green"/>
          <w:rtl/>
          <w:lang w:bidi="ar-EG"/>
        </w:rPr>
        <w:t>جدول (3-</w:t>
      </w:r>
      <w:r w:rsidR="00EC65A3" w:rsidRPr="00B80AA2">
        <w:rPr>
          <w:rFonts w:ascii="Sakkal Majalla" w:hAnsi="Sakkal Majalla" w:cs="Sakkal Majalla"/>
          <w:b/>
          <w:bCs/>
          <w:color w:val="0D0D0D" w:themeColor="text1" w:themeTint="F2"/>
          <w:sz w:val="28"/>
          <w:szCs w:val="28"/>
          <w:highlight w:val="green"/>
          <w:rtl/>
          <w:lang w:bidi="ar-EG"/>
        </w:rPr>
        <w:t>3</w:t>
      </w:r>
      <w:r w:rsidRPr="00B80AA2">
        <w:rPr>
          <w:rFonts w:ascii="Sakkal Majalla" w:hAnsi="Sakkal Majalla" w:cs="Sakkal Majalla"/>
          <w:b/>
          <w:bCs/>
          <w:color w:val="0D0D0D" w:themeColor="text1" w:themeTint="F2"/>
          <w:sz w:val="28"/>
          <w:szCs w:val="28"/>
          <w:highlight w:val="green"/>
          <w:rtl/>
          <w:lang w:bidi="ar-EG"/>
        </w:rPr>
        <w:t>) قائمة المصارف المشمولة في مجتمع الدراسة وحالتها التشغيلية</w:t>
      </w:r>
    </w:p>
    <w:tbl>
      <w:tblPr>
        <w:tblStyle w:val="5"/>
        <w:bidiVisual/>
        <w:tblW w:w="0" w:type="auto"/>
        <w:jc w:val="center"/>
        <w:tblLook w:val="04A0" w:firstRow="1" w:lastRow="0" w:firstColumn="1" w:lastColumn="0" w:noHBand="0" w:noVBand="1"/>
      </w:tblPr>
      <w:tblGrid>
        <w:gridCol w:w="937"/>
        <w:gridCol w:w="2580"/>
        <w:gridCol w:w="738"/>
        <w:gridCol w:w="866"/>
        <w:gridCol w:w="2172"/>
        <w:gridCol w:w="1200"/>
      </w:tblGrid>
      <w:tr w:rsidR="00BF5EAB" w:rsidRPr="00BF5EAB" w14:paraId="1ED69B93" w14:textId="2223FDB4" w:rsidTr="003B07BF">
        <w:trPr>
          <w:tblHeader/>
          <w:jc w:val="center"/>
        </w:trPr>
        <w:tc>
          <w:tcPr>
            <w:tcW w:w="958" w:type="dxa"/>
            <w:vAlign w:val="center"/>
            <w:hideMark/>
          </w:tcPr>
          <w:p w14:paraId="67989C63" w14:textId="77777777" w:rsidR="00B32B75" w:rsidRPr="00BF5EAB" w:rsidRDefault="00B32B75" w:rsidP="003B07BF">
            <w:pPr>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نوع المصرف</w:t>
            </w:r>
          </w:p>
        </w:tc>
        <w:tc>
          <w:tcPr>
            <w:tcW w:w="3042" w:type="dxa"/>
            <w:vAlign w:val="center"/>
            <w:hideMark/>
          </w:tcPr>
          <w:p w14:paraId="64B47F78" w14:textId="77777777"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اسم المصرف</w:t>
            </w:r>
          </w:p>
        </w:tc>
        <w:tc>
          <w:tcPr>
            <w:tcW w:w="0" w:type="auto"/>
            <w:vAlign w:val="center"/>
            <w:hideMark/>
          </w:tcPr>
          <w:p w14:paraId="7B8B01F2" w14:textId="77777777"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الحالة</w:t>
            </w:r>
          </w:p>
        </w:tc>
        <w:tc>
          <w:tcPr>
            <w:tcW w:w="866" w:type="dxa"/>
            <w:vAlign w:val="center"/>
          </w:tcPr>
          <w:p w14:paraId="59C8B556" w14:textId="6DD3AF88"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نوع المصرف</w:t>
            </w:r>
          </w:p>
        </w:tc>
        <w:tc>
          <w:tcPr>
            <w:tcW w:w="2534" w:type="dxa"/>
            <w:vAlign w:val="center"/>
          </w:tcPr>
          <w:p w14:paraId="03E18102" w14:textId="6D01E2D9"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اسم المصرف</w:t>
            </w:r>
          </w:p>
        </w:tc>
        <w:tc>
          <w:tcPr>
            <w:tcW w:w="1275" w:type="dxa"/>
            <w:vAlign w:val="center"/>
          </w:tcPr>
          <w:p w14:paraId="7D1ED841" w14:textId="7C689524"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الحالة</w:t>
            </w:r>
          </w:p>
        </w:tc>
      </w:tr>
      <w:tr w:rsidR="00BF5EAB" w:rsidRPr="00BF5EAB" w14:paraId="43EEF929" w14:textId="235B2E1A" w:rsidTr="003B07BF">
        <w:trPr>
          <w:jc w:val="center"/>
        </w:trPr>
        <w:tc>
          <w:tcPr>
            <w:tcW w:w="958" w:type="dxa"/>
            <w:vAlign w:val="center"/>
            <w:hideMark/>
          </w:tcPr>
          <w:p w14:paraId="2A1B1738"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6C567763"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الأهلي السعودي (</w:t>
            </w:r>
            <w:r w:rsidRPr="00BF5EAB">
              <w:rPr>
                <w:rFonts w:ascii="Sakkal Majalla" w:hAnsi="Sakkal Majalla" w:cs="Sakkal Majalla"/>
                <w:color w:val="0D0D0D" w:themeColor="text1" w:themeTint="F2"/>
                <w:sz w:val="28"/>
                <w:szCs w:val="28"/>
              </w:rPr>
              <w:t>SNB</w:t>
            </w:r>
            <w:r w:rsidRPr="00BF5EAB">
              <w:rPr>
                <w:rFonts w:ascii="Sakkal Majalla" w:hAnsi="Sakkal Majalla" w:cs="Sakkal Majalla"/>
                <w:color w:val="0D0D0D" w:themeColor="text1" w:themeTint="F2"/>
                <w:sz w:val="28"/>
                <w:szCs w:val="28"/>
                <w:rtl/>
              </w:rPr>
              <w:t>)</w:t>
            </w:r>
          </w:p>
        </w:tc>
        <w:tc>
          <w:tcPr>
            <w:tcW w:w="0" w:type="auto"/>
            <w:vAlign w:val="center"/>
            <w:hideMark/>
          </w:tcPr>
          <w:p w14:paraId="4C2F0C12"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7C0451EA" w14:textId="7A45CE0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4CC7803C" w14:textId="62FD8AD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الكويت الوطني</w:t>
            </w:r>
          </w:p>
        </w:tc>
        <w:tc>
          <w:tcPr>
            <w:tcW w:w="1275" w:type="dxa"/>
          </w:tcPr>
          <w:p w14:paraId="1C8F4BF3" w14:textId="33C4C2E9"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573B7F8B" w14:textId="40616E10" w:rsidTr="003B07BF">
        <w:trPr>
          <w:jc w:val="center"/>
        </w:trPr>
        <w:tc>
          <w:tcPr>
            <w:tcW w:w="958" w:type="dxa"/>
            <w:vAlign w:val="center"/>
            <w:hideMark/>
          </w:tcPr>
          <w:p w14:paraId="41D985F1"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lastRenderedPageBreak/>
              <w:t>محلي</w:t>
            </w:r>
          </w:p>
        </w:tc>
        <w:tc>
          <w:tcPr>
            <w:tcW w:w="3042" w:type="dxa"/>
            <w:vAlign w:val="center"/>
            <w:hideMark/>
          </w:tcPr>
          <w:p w14:paraId="50F4458B"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مصرف الراجحي</w:t>
            </w:r>
          </w:p>
        </w:tc>
        <w:tc>
          <w:tcPr>
            <w:tcW w:w="0" w:type="auto"/>
            <w:vAlign w:val="center"/>
            <w:hideMark/>
          </w:tcPr>
          <w:p w14:paraId="461CBAEA"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74C82BE8" w14:textId="1E7625D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3E496A27" w14:textId="3596374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مسقط</w:t>
            </w:r>
          </w:p>
        </w:tc>
        <w:tc>
          <w:tcPr>
            <w:tcW w:w="1275" w:type="dxa"/>
          </w:tcPr>
          <w:p w14:paraId="217A3236" w14:textId="5ED31234"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155ED425" w14:textId="67E50580" w:rsidTr="003B07BF">
        <w:trPr>
          <w:jc w:val="center"/>
        </w:trPr>
        <w:tc>
          <w:tcPr>
            <w:tcW w:w="958" w:type="dxa"/>
            <w:vAlign w:val="center"/>
            <w:hideMark/>
          </w:tcPr>
          <w:p w14:paraId="2098DDDA"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2383AC52"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الرياض</w:t>
            </w:r>
          </w:p>
        </w:tc>
        <w:tc>
          <w:tcPr>
            <w:tcW w:w="0" w:type="auto"/>
            <w:vAlign w:val="center"/>
            <w:hideMark/>
          </w:tcPr>
          <w:p w14:paraId="0D767B24"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5810EF11" w14:textId="626E414F"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1CB04AC6" w14:textId="3ACC6D89"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دويتشه بنك</w:t>
            </w:r>
          </w:p>
        </w:tc>
        <w:tc>
          <w:tcPr>
            <w:tcW w:w="1275" w:type="dxa"/>
          </w:tcPr>
          <w:p w14:paraId="3231617A" w14:textId="4F92E19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174F917E" w14:textId="2B754D1A" w:rsidTr="003B07BF">
        <w:trPr>
          <w:jc w:val="center"/>
        </w:trPr>
        <w:tc>
          <w:tcPr>
            <w:tcW w:w="958" w:type="dxa"/>
            <w:vAlign w:val="center"/>
            <w:hideMark/>
          </w:tcPr>
          <w:p w14:paraId="71FD4E87"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1DBA8F00"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السعودي البريطاني (ساب)</w:t>
            </w:r>
          </w:p>
        </w:tc>
        <w:tc>
          <w:tcPr>
            <w:tcW w:w="0" w:type="auto"/>
            <w:vAlign w:val="center"/>
            <w:hideMark/>
          </w:tcPr>
          <w:p w14:paraId="190CB384"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4E1BB8BC" w14:textId="50E4EF8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188AD96B" w14:textId="0818E60F"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بي إن بي باريبا </w:t>
            </w:r>
          </w:p>
        </w:tc>
        <w:tc>
          <w:tcPr>
            <w:tcW w:w="1275" w:type="dxa"/>
          </w:tcPr>
          <w:p w14:paraId="21C39E89" w14:textId="48D95CEC"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2EC125AC" w14:textId="68A5BE3E" w:rsidTr="003B07BF">
        <w:trPr>
          <w:jc w:val="center"/>
        </w:trPr>
        <w:tc>
          <w:tcPr>
            <w:tcW w:w="958" w:type="dxa"/>
            <w:vAlign w:val="center"/>
            <w:hideMark/>
          </w:tcPr>
          <w:p w14:paraId="628D4DA3"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61E84F43"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السعودي الفرنسي</w:t>
            </w:r>
          </w:p>
        </w:tc>
        <w:tc>
          <w:tcPr>
            <w:tcW w:w="0" w:type="auto"/>
            <w:vAlign w:val="center"/>
            <w:hideMark/>
          </w:tcPr>
          <w:p w14:paraId="2835B082"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39802D83" w14:textId="55CEAEF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055EBE07" w14:textId="3E3E93F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جي بي مورقان تشيز</w:t>
            </w:r>
          </w:p>
        </w:tc>
        <w:tc>
          <w:tcPr>
            <w:tcW w:w="1275" w:type="dxa"/>
          </w:tcPr>
          <w:p w14:paraId="1EACD84E" w14:textId="275261AD"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784708F7" w14:textId="67F2DFEE" w:rsidTr="003B07BF">
        <w:trPr>
          <w:jc w:val="center"/>
        </w:trPr>
        <w:tc>
          <w:tcPr>
            <w:tcW w:w="958" w:type="dxa"/>
            <w:vAlign w:val="center"/>
            <w:hideMark/>
          </w:tcPr>
          <w:p w14:paraId="42CF0509"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1B010409"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العربي الوطني</w:t>
            </w:r>
          </w:p>
        </w:tc>
        <w:tc>
          <w:tcPr>
            <w:tcW w:w="0" w:type="auto"/>
            <w:vAlign w:val="center"/>
            <w:hideMark/>
          </w:tcPr>
          <w:p w14:paraId="110497FA"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6B85A51E" w14:textId="1E79E45E"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011C732D" w14:textId="453ABEAB"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باكستان الوطني</w:t>
            </w:r>
          </w:p>
        </w:tc>
        <w:tc>
          <w:tcPr>
            <w:tcW w:w="1275" w:type="dxa"/>
          </w:tcPr>
          <w:p w14:paraId="3B7B41D1" w14:textId="79B17BC3"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0800D8B8" w14:textId="0298B8CF" w:rsidTr="003B07BF">
        <w:trPr>
          <w:jc w:val="center"/>
        </w:trPr>
        <w:tc>
          <w:tcPr>
            <w:tcW w:w="958" w:type="dxa"/>
            <w:vAlign w:val="center"/>
            <w:hideMark/>
          </w:tcPr>
          <w:p w14:paraId="582FDFF1"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3FAF1643"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البلاد</w:t>
            </w:r>
          </w:p>
        </w:tc>
        <w:tc>
          <w:tcPr>
            <w:tcW w:w="0" w:type="auto"/>
            <w:vAlign w:val="center"/>
            <w:hideMark/>
          </w:tcPr>
          <w:p w14:paraId="3AF5EFE4"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37F69FE3" w14:textId="28E5D948"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0B609446" w14:textId="14CD794C"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تي سي زراعات بانكاسي (تركي)</w:t>
            </w:r>
          </w:p>
        </w:tc>
        <w:tc>
          <w:tcPr>
            <w:tcW w:w="1275" w:type="dxa"/>
          </w:tcPr>
          <w:p w14:paraId="1324EC84" w14:textId="29B31FCB"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2F75F578" w14:textId="0A924871" w:rsidTr="003B07BF">
        <w:trPr>
          <w:jc w:val="center"/>
        </w:trPr>
        <w:tc>
          <w:tcPr>
            <w:tcW w:w="958" w:type="dxa"/>
            <w:vAlign w:val="center"/>
            <w:hideMark/>
          </w:tcPr>
          <w:p w14:paraId="2386CAFC"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0525EB9C"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الجزيرة</w:t>
            </w:r>
          </w:p>
        </w:tc>
        <w:tc>
          <w:tcPr>
            <w:tcW w:w="0" w:type="auto"/>
            <w:vAlign w:val="center"/>
            <w:hideMark/>
          </w:tcPr>
          <w:p w14:paraId="1ACC6CC8"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28F1CB47" w14:textId="57D777A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5F102D6C" w14:textId="0016116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الصين للصناعة والتجارة</w:t>
            </w:r>
          </w:p>
        </w:tc>
        <w:tc>
          <w:tcPr>
            <w:tcW w:w="1275" w:type="dxa"/>
          </w:tcPr>
          <w:p w14:paraId="0AAB5EC8" w14:textId="69A60D5B"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31124023" w14:textId="6B5FCA43" w:rsidTr="003B07BF">
        <w:trPr>
          <w:jc w:val="center"/>
        </w:trPr>
        <w:tc>
          <w:tcPr>
            <w:tcW w:w="958" w:type="dxa"/>
            <w:vAlign w:val="center"/>
            <w:hideMark/>
          </w:tcPr>
          <w:p w14:paraId="5B56DB01"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2E1C8A1C"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مصرف الإنماء</w:t>
            </w:r>
          </w:p>
        </w:tc>
        <w:tc>
          <w:tcPr>
            <w:tcW w:w="0" w:type="auto"/>
            <w:vAlign w:val="center"/>
            <w:hideMark/>
          </w:tcPr>
          <w:p w14:paraId="17EB185C"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54DF619A" w14:textId="225B48B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18B03521" w14:textId="23011768"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قطر الوطني (</w:t>
            </w:r>
            <w:r w:rsidRPr="00BF5EAB">
              <w:rPr>
                <w:rFonts w:ascii="Sakkal Majalla" w:hAnsi="Sakkal Majalla" w:cs="Sakkal Majalla"/>
                <w:color w:val="0D0D0D" w:themeColor="text1" w:themeTint="F2"/>
                <w:sz w:val="28"/>
                <w:szCs w:val="28"/>
              </w:rPr>
              <w:t>QNB</w:t>
            </w:r>
            <w:r w:rsidRPr="00BF5EAB">
              <w:rPr>
                <w:rFonts w:ascii="Sakkal Majalla" w:hAnsi="Sakkal Majalla" w:cs="Sakkal Majalla"/>
                <w:color w:val="0D0D0D" w:themeColor="text1" w:themeTint="F2"/>
                <w:sz w:val="28"/>
                <w:szCs w:val="28"/>
                <w:rtl/>
              </w:rPr>
              <w:t>)</w:t>
            </w:r>
          </w:p>
        </w:tc>
        <w:tc>
          <w:tcPr>
            <w:tcW w:w="1275" w:type="dxa"/>
          </w:tcPr>
          <w:p w14:paraId="3AF2E0D8" w14:textId="7BEBA77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057839D3" w14:textId="12A89E9B" w:rsidTr="003B07BF">
        <w:trPr>
          <w:jc w:val="center"/>
        </w:trPr>
        <w:tc>
          <w:tcPr>
            <w:tcW w:w="958" w:type="dxa"/>
            <w:vAlign w:val="center"/>
            <w:hideMark/>
          </w:tcPr>
          <w:p w14:paraId="243359D4"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6109EF0F"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السعودي للاستثمار</w:t>
            </w:r>
          </w:p>
        </w:tc>
        <w:tc>
          <w:tcPr>
            <w:tcW w:w="0" w:type="auto"/>
            <w:vAlign w:val="center"/>
            <w:hideMark/>
          </w:tcPr>
          <w:p w14:paraId="5524F282"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69D95581" w14:textId="1A84E41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51B234B7" w14:textId="772F0811"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إم يو إف جي (</w:t>
            </w:r>
            <w:r w:rsidRPr="00BF5EAB">
              <w:rPr>
                <w:rFonts w:ascii="Sakkal Majalla" w:hAnsi="Sakkal Majalla" w:cs="Sakkal Majalla"/>
                <w:color w:val="0D0D0D" w:themeColor="text1" w:themeTint="F2"/>
                <w:sz w:val="28"/>
                <w:szCs w:val="28"/>
              </w:rPr>
              <w:t>MUFG</w:t>
            </w:r>
            <w:r w:rsidRPr="00BF5EAB">
              <w:rPr>
                <w:rFonts w:ascii="Sakkal Majalla" w:hAnsi="Sakkal Majalla" w:cs="Sakkal Majalla"/>
                <w:color w:val="0D0D0D" w:themeColor="text1" w:themeTint="F2"/>
                <w:sz w:val="28"/>
                <w:szCs w:val="28"/>
                <w:rtl/>
              </w:rPr>
              <w:t>)</w:t>
            </w:r>
          </w:p>
        </w:tc>
        <w:tc>
          <w:tcPr>
            <w:tcW w:w="1275" w:type="dxa"/>
          </w:tcPr>
          <w:p w14:paraId="3C9D3E2D" w14:textId="6255597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2B879E9F" w14:textId="77671B30" w:rsidTr="003B07BF">
        <w:trPr>
          <w:jc w:val="center"/>
        </w:trPr>
        <w:tc>
          <w:tcPr>
            <w:tcW w:w="958" w:type="dxa"/>
            <w:vAlign w:val="center"/>
            <w:hideMark/>
          </w:tcPr>
          <w:p w14:paraId="704F09E6"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233BA9E1"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الخليج الدولي - السعودية</w:t>
            </w:r>
          </w:p>
        </w:tc>
        <w:tc>
          <w:tcPr>
            <w:tcW w:w="0" w:type="auto"/>
            <w:vAlign w:val="center"/>
            <w:hideMark/>
          </w:tcPr>
          <w:p w14:paraId="42F0D0D0"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498AEE48" w14:textId="7F568D5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71E42515" w14:textId="36790B49"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أبوظبي الأول</w:t>
            </w:r>
          </w:p>
        </w:tc>
        <w:tc>
          <w:tcPr>
            <w:tcW w:w="1275" w:type="dxa"/>
          </w:tcPr>
          <w:p w14:paraId="586F8A2B" w14:textId="5CB2D0D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6EC9332C" w14:textId="4A14710E" w:rsidTr="003B07BF">
        <w:trPr>
          <w:jc w:val="center"/>
        </w:trPr>
        <w:tc>
          <w:tcPr>
            <w:tcW w:w="958" w:type="dxa"/>
            <w:vAlign w:val="center"/>
            <w:hideMark/>
          </w:tcPr>
          <w:p w14:paraId="0CDCF230"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1343C64D"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"الأول" (</w:t>
            </w:r>
            <w:r w:rsidRPr="00BF5EAB">
              <w:rPr>
                <w:rFonts w:ascii="Sakkal Majalla" w:hAnsi="Sakkal Majalla" w:cs="Sakkal Majalla"/>
                <w:color w:val="0D0D0D" w:themeColor="text1" w:themeTint="F2"/>
                <w:sz w:val="28"/>
                <w:szCs w:val="28"/>
              </w:rPr>
              <w:t>SABB</w:t>
            </w:r>
            <w:r w:rsidRPr="00BF5EAB">
              <w:rPr>
                <w:rFonts w:ascii="Sakkal Majalla" w:hAnsi="Sakkal Majalla" w:cs="Sakkal Majalla"/>
                <w:color w:val="0D0D0D" w:themeColor="text1" w:themeTint="F2"/>
                <w:sz w:val="28"/>
                <w:szCs w:val="28"/>
                <w:rtl/>
              </w:rPr>
              <w:t xml:space="preserve"> سابقاً)</w:t>
            </w:r>
          </w:p>
        </w:tc>
        <w:tc>
          <w:tcPr>
            <w:tcW w:w="0" w:type="auto"/>
            <w:vAlign w:val="center"/>
            <w:hideMark/>
          </w:tcPr>
          <w:p w14:paraId="2A1B278E"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0D421356" w14:textId="53031329"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3AEC7746" w14:textId="3802EF2D"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ستيت بنك أوف إنديا</w:t>
            </w:r>
          </w:p>
        </w:tc>
        <w:tc>
          <w:tcPr>
            <w:tcW w:w="1275" w:type="dxa"/>
          </w:tcPr>
          <w:p w14:paraId="1CA898A4" w14:textId="639E5EAC"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ملغى الترخيص</w:t>
            </w:r>
          </w:p>
        </w:tc>
      </w:tr>
      <w:tr w:rsidR="00BF5EAB" w:rsidRPr="00BF5EAB" w14:paraId="4116753A" w14:textId="0AF487C0" w:rsidTr="003B07BF">
        <w:trPr>
          <w:jc w:val="center"/>
        </w:trPr>
        <w:tc>
          <w:tcPr>
            <w:tcW w:w="958" w:type="dxa"/>
            <w:vAlign w:val="center"/>
            <w:hideMark/>
          </w:tcPr>
          <w:p w14:paraId="37BD0EDA"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6AEFA260"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مجموعة سامبا المالية (دمجت مع الأهلي)</w:t>
            </w:r>
          </w:p>
        </w:tc>
        <w:tc>
          <w:tcPr>
            <w:tcW w:w="0" w:type="auto"/>
            <w:vAlign w:val="center"/>
            <w:hideMark/>
          </w:tcPr>
          <w:p w14:paraId="06352D45"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مدمج</w:t>
            </w:r>
          </w:p>
        </w:tc>
        <w:tc>
          <w:tcPr>
            <w:tcW w:w="866" w:type="dxa"/>
          </w:tcPr>
          <w:p w14:paraId="62087EC1" w14:textId="4DA2D7B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7AF3A02E" w14:textId="7B3A11D1"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المصرف العراقي للتجارة</w:t>
            </w:r>
          </w:p>
        </w:tc>
        <w:tc>
          <w:tcPr>
            <w:tcW w:w="1275" w:type="dxa"/>
          </w:tcPr>
          <w:p w14:paraId="6F54FE64" w14:textId="7DCA81AC"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مرخص (لم يباشر)</w:t>
            </w:r>
          </w:p>
        </w:tc>
      </w:tr>
      <w:tr w:rsidR="00BF5EAB" w:rsidRPr="00BF5EAB" w14:paraId="20CF0B43" w14:textId="2AB041EF" w:rsidTr="003B07BF">
        <w:trPr>
          <w:jc w:val="center"/>
        </w:trPr>
        <w:tc>
          <w:tcPr>
            <w:tcW w:w="958" w:type="dxa"/>
            <w:vAlign w:val="center"/>
            <w:hideMark/>
          </w:tcPr>
          <w:p w14:paraId="159BFEA6"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3042" w:type="dxa"/>
            <w:vAlign w:val="center"/>
            <w:hideMark/>
          </w:tcPr>
          <w:p w14:paraId="1C84F236"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الإمارات دبي الوطني</w:t>
            </w:r>
          </w:p>
        </w:tc>
        <w:tc>
          <w:tcPr>
            <w:tcW w:w="0" w:type="auto"/>
            <w:vAlign w:val="center"/>
            <w:hideMark/>
          </w:tcPr>
          <w:p w14:paraId="334CB52B"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46DE2E30" w14:textId="5CDDA25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549EC266" w14:textId="3DA9AB03"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ستاندرد تشارترد</w:t>
            </w:r>
          </w:p>
        </w:tc>
        <w:tc>
          <w:tcPr>
            <w:tcW w:w="1275" w:type="dxa"/>
          </w:tcPr>
          <w:p w14:paraId="6994B086" w14:textId="31126FE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مرخص (لم يباشر)</w:t>
            </w:r>
          </w:p>
        </w:tc>
      </w:tr>
      <w:tr w:rsidR="00BF5EAB" w:rsidRPr="00BF5EAB" w14:paraId="650A6B6D" w14:textId="77777777" w:rsidTr="003B07BF">
        <w:trPr>
          <w:jc w:val="center"/>
        </w:trPr>
        <w:tc>
          <w:tcPr>
            <w:tcW w:w="958" w:type="dxa"/>
          </w:tcPr>
          <w:p w14:paraId="37DA13E8" w14:textId="47DEA09B"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3042" w:type="dxa"/>
          </w:tcPr>
          <w:p w14:paraId="443A7AEE" w14:textId="42C4259D"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البحرين الوطني</w:t>
            </w:r>
          </w:p>
        </w:tc>
        <w:tc>
          <w:tcPr>
            <w:tcW w:w="0" w:type="auto"/>
          </w:tcPr>
          <w:p w14:paraId="128AD986" w14:textId="79E3C090"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73C7B415" w14:textId="2B5BB448"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4F5471A1" w14:textId="781FECF1"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كريديت سويس</w:t>
            </w:r>
          </w:p>
        </w:tc>
        <w:tc>
          <w:tcPr>
            <w:tcW w:w="1275" w:type="dxa"/>
          </w:tcPr>
          <w:p w14:paraId="75980BD2" w14:textId="7BD1E1FE"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مرخص (لم يباشر)</w:t>
            </w:r>
          </w:p>
        </w:tc>
      </w:tr>
    </w:tbl>
    <w:p w14:paraId="609B79C6" w14:textId="1AF2998E" w:rsidR="000759AB" w:rsidRPr="00BF5EAB" w:rsidRDefault="002623DF"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ويبلغ العدد الإجمالي التقريبي لأفراد هذا المجتمع </w:t>
      </w:r>
      <w:r w:rsidR="001F64EE" w:rsidRPr="00BF5EAB">
        <w:rPr>
          <w:rFonts w:ascii="Sakkal Majalla" w:hAnsi="Sakkal Majalla" w:cs="Sakkal Majalla"/>
          <w:color w:val="0D0D0D" w:themeColor="text1" w:themeTint="F2"/>
          <w:sz w:val="32"/>
          <w:szCs w:val="32"/>
          <w:rtl/>
        </w:rPr>
        <w:t xml:space="preserve">ما يقارب (3,200) </w:t>
      </w:r>
      <w:r w:rsidRPr="00BF5EAB">
        <w:rPr>
          <w:rFonts w:ascii="Sakkal Majalla" w:hAnsi="Sakkal Majalla" w:cs="Sakkal Majalla"/>
          <w:color w:val="0D0D0D" w:themeColor="text1" w:themeTint="F2"/>
          <w:sz w:val="32"/>
          <w:szCs w:val="32"/>
          <w:rtl/>
        </w:rPr>
        <w:t>مديراً ومسؤولاً مصرفياً، موزعين على المصارف المستهدفة بمدينة الرياض وفقاً للإحصاءات والتقارير الرسمية الصادرة عن البنك المركزي السعودي (ساما) والمصارف المعنية للعام الحالي 2026م.</w:t>
      </w:r>
      <w:r w:rsidR="00F21013" w:rsidRPr="00BF5EAB">
        <w:rPr>
          <w:rFonts w:ascii="Sakkal Majalla" w:hAnsi="Sakkal Majalla" w:cs="Sakkal Majalla"/>
          <w:color w:val="0D0D0D" w:themeColor="text1" w:themeTint="F2"/>
          <w:sz w:val="32"/>
          <w:szCs w:val="32"/>
          <w:rtl/>
        </w:rPr>
        <w:t xml:space="preserve"> وتُميّز الدراسة بين المجتمع العام المتمثل في كافة القيادات الإدارية والمصرفية ذات المهام التخطيطية بالمملكة، والمجتمع القابل للوصول الذي حُصر في القيادات التي تتعامل فعلياً مع أنظمة ذكاء الأعمال (</w:t>
      </w:r>
      <w:r w:rsidR="00F21013" w:rsidRPr="00BF5EAB">
        <w:rPr>
          <w:rFonts w:ascii="Sakkal Majalla" w:hAnsi="Sakkal Majalla" w:cs="Sakkal Majalla"/>
          <w:color w:val="0D0D0D" w:themeColor="text1" w:themeTint="F2"/>
          <w:sz w:val="32"/>
          <w:szCs w:val="32"/>
        </w:rPr>
        <w:t>BI</w:t>
      </w:r>
      <w:r w:rsidR="00F21013" w:rsidRPr="00BF5EAB">
        <w:rPr>
          <w:rFonts w:ascii="Sakkal Majalla" w:hAnsi="Sakkal Majalla" w:cs="Sakkal Majalla"/>
          <w:color w:val="0D0D0D" w:themeColor="text1" w:themeTint="F2"/>
          <w:sz w:val="32"/>
          <w:szCs w:val="32"/>
          <w:rtl/>
        </w:rPr>
        <w:t>) بالمقرات الرئيسية والشركات التابعة بمدينة الرياض. ويُعد هذا التخصيص إجراءً منهجياً لضمان دقة الاستهداف وملاءمة عينة الدراسة لطبيعة المتغيرات التقنية والإدارية محل البحث.</w:t>
      </w:r>
      <w:r w:rsidR="000759AB" w:rsidRPr="00BF5EAB">
        <w:rPr>
          <w:rFonts w:ascii="Sakkal Majalla" w:hAnsi="Sakkal Majalla" w:cs="Sakkal Majalla"/>
          <w:color w:val="0D0D0D" w:themeColor="text1" w:themeTint="F2"/>
          <w:sz w:val="32"/>
          <w:szCs w:val="32"/>
          <w:rtl/>
        </w:rPr>
        <w:t xml:space="preserve"> </w:t>
      </w:r>
    </w:p>
    <w:p w14:paraId="1C7DFF91" w14:textId="4D628F16" w:rsidR="002623DF" w:rsidRDefault="000759AB" w:rsidP="005501C8">
      <w:pPr>
        <w:spacing w:after="0" w:line="276" w:lineRule="auto"/>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rPr>
        <w:lastRenderedPageBreak/>
        <w:t xml:space="preserve">     ويُعد هذا التحديد المنهجي ضرورياً لضمان دقة الاستهداف؛ حيث يمثل المجتمع القابل للوصول تلك النخبة القيادية التي تتقاطع مهامها الوظيفية مع التكنولوجيا محل الدراسة، مما يجعلها "وحدات تحليل" مؤهلة لتقديم استجابات دقيقة تعكس الواقع الفعلي لاتخاذ القرار الاستراتيجي في القطاع المصرفي. ويبلغ العدد الإجمالي التقريبي لأفراد هذا المجتمع القابل للوصول </w:t>
      </w:r>
      <w:r w:rsidR="00107018" w:rsidRPr="00BF5EAB">
        <w:rPr>
          <w:rFonts w:ascii="Sakkal Majalla" w:hAnsi="Sakkal Majalla" w:cs="Sakkal Majalla"/>
          <w:color w:val="0D0D0D" w:themeColor="text1" w:themeTint="F2"/>
          <w:sz w:val="32"/>
          <w:szCs w:val="32"/>
          <w:rtl/>
        </w:rPr>
        <w:t>(450)</w:t>
      </w:r>
      <w:r w:rsidRPr="00BF5EAB">
        <w:rPr>
          <w:rFonts w:ascii="Sakkal Majalla" w:hAnsi="Sakkal Majalla" w:cs="Sakkal Majalla"/>
          <w:color w:val="0D0D0D" w:themeColor="text1" w:themeTint="F2"/>
          <w:sz w:val="32"/>
          <w:szCs w:val="32"/>
          <w:rtl/>
        </w:rPr>
        <w:t xml:space="preserve"> مديراً ومسؤولاً مصرفياً، موزعين على المصارف المستهدفة بمدينة الرياض وفقاً للإحصاءات والتقارير الرسمية الصادرة عن البنك المركزي السعودي (ساما) والمصارف المعنية للعام الحالي 2026م.</w:t>
      </w:r>
    </w:p>
    <w:p w14:paraId="22E96A57" w14:textId="79DB136C" w:rsidR="0047570E" w:rsidRPr="00BF5EAB" w:rsidRDefault="00F31FF2" w:rsidP="005501C8">
      <w:pPr>
        <w:spacing w:after="0" w:line="276" w:lineRule="auto"/>
        <w:jc w:val="both"/>
        <w:rPr>
          <w:rFonts w:ascii="Sakkal Majalla" w:hAnsi="Sakkal Majalla" w:cs="Sakkal Majalla"/>
          <w:color w:val="0D0D0D" w:themeColor="text1" w:themeTint="F2"/>
          <w:sz w:val="32"/>
          <w:szCs w:val="32"/>
          <w:rtl/>
          <w:lang w:bidi="ar-EG"/>
        </w:rPr>
      </w:pPr>
      <w:r>
        <w:rPr>
          <w:rFonts w:ascii="Sakkal Majalla" w:hAnsi="Sakkal Majalla" w:cs="Sakkal Majalla" w:hint="cs"/>
          <w:color w:val="0D0D0D" w:themeColor="text1" w:themeTint="F2"/>
          <w:sz w:val="32"/>
          <w:szCs w:val="32"/>
          <w:rtl/>
          <w:lang w:bidi="ar-EG"/>
        </w:rPr>
        <w:t xml:space="preserve">     </w:t>
      </w:r>
      <w:r w:rsidRPr="00F31FF2">
        <w:rPr>
          <w:rFonts w:ascii="Sakkal Majalla" w:hAnsi="Sakkal Majalla" w:cs="Sakkal Majalla"/>
          <w:color w:val="0D0D0D" w:themeColor="text1" w:themeTint="F2"/>
          <w:sz w:val="32"/>
          <w:szCs w:val="32"/>
          <w:highlight w:val="green"/>
          <w:rtl/>
          <w:lang w:bidi="ar-EG"/>
        </w:rPr>
        <w:t>وتأصيلاً لمصدر هذا التحديد العددي، توضح الباحثة أن رقم المجتمع العام (3,200) قد تم استخلاصه من البيانات الثانوية الرسمية المعلنة في تقارير البنك المركزي السعودي (ساما) والقوائم المجمعة للقطاع المصرفي لعام 2026م. في حين يعتمد حصر المجتمع القابل للوصول (450) على تقدير إجرائي منهجي مبني على التحليل الاستقرائي للهياكل التنظيمية المعتمدة والتوصيف الوظيفي المعلن للمصارف المستهدفة؛ حيث تم إجرائياً استبعاد الوظائف القيادية التي لا تتقاطع مهامها تشغيلياً أو استراتيجياً مع منصات ذكاء الأعمال، واقتصار الحصر على الإدارات النوعية المعنية مباشرة بالتحليل الاستراتيجي، إدارة المخاطر، والحلول الرقمية، وذلك لضمان رصانة القياس واقتصار الاستهداف على المبحوثين الأكفاء موضوعياً للترجيح والسيكومترية.</w:t>
      </w:r>
    </w:p>
    <w:p w14:paraId="46E706B5" w14:textId="777E5F62" w:rsidR="00CE5082" w:rsidRPr="00BF5EAB" w:rsidRDefault="00CE5082"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وعليه، </w:t>
      </w:r>
      <w:r w:rsidR="002201E8" w:rsidRPr="00BF5EAB">
        <w:rPr>
          <w:rFonts w:ascii="Sakkal Majalla" w:hAnsi="Sakkal Majalla" w:cs="Sakkal Majalla"/>
          <w:color w:val="0D0D0D" w:themeColor="text1" w:themeTint="F2"/>
          <w:sz w:val="32"/>
          <w:szCs w:val="32"/>
          <w:rtl/>
        </w:rPr>
        <w:t>تم</w:t>
      </w:r>
      <w:r w:rsidRPr="00BF5EAB">
        <w:rPr>
          <w:rFonts w:ascii="Sakkal Majalla" w:hAnsi="Sakkal Majalla" w:cs="Sakkal Majalla"/>
          <w:color w:val="0D0D0D" w:themeColor="text1" w:themeTint="F2"/>
          <w:sz w:val="32"/>
          <w:szCs w:val="32"/>
          <w:rtl/>
        </w:rPr>
        <w:t xml:space="preserve"> التمييز الدقيق بين مستويات المجتمع لضمان سلامة التعميم الإحصائي. وفي هذا السياق، تفرق الدراسة بين ثلاثة مستويات للمجتمع</w:t>
      </w:r>
      <w:r w:rsidR="0026739C">
        <w:rPr>
          <w:rFonts w:ascii="Sakkal Majalla" w:hAnsi="Sakkal Majalla" w:cs="Sakkal Majalla"/>
          <w:color w:val="0D0D0D" w:themeColor="text1" w:themeTint="F2"/>
          <w:sz w:val="32"/>
          <w:szCs w:val="32"/>
          <w:rtl/>
        </w:rPr>
        <w:t>:</w:t>
      </w:r>
    </w:p>
    <w:p w14:paraId="38E5AD46" w14:textId="69D4229C" w:rsidR="00CE5082" w:rsidRPr="001069F7" w:rsidRDefault="002201E8">
      <w:pPr>
        <w:pStyle w:val="ListParagraph"/>
        <w:numPr>
          <w:ilvl w:val="0"/>
          <w:numId w:val="26"/>
        </w:numPr>
        <w:bidi/>
        <w:spacing w:after="0"/>
        <w:ind w:left="351"/>
        <w:jc w:val="both"/>
        <w:rPr>
          <w:rFonts w:ascii="Sakkal Majalla" w:hAnsi="Sakkal Majalla" w:cs="Sakkal Majalla"/>
          <w:color w:val="0D0D0D" w:themeColor="text1" w:themeTint="F2"/>
          <w:sz w:val="32"/>
          <w:szCs w:val="32"/>
          <w:highlight w:val="green"/>
          <w:rtl/>
        </w:rPr>
      </w:pPr>
      <w:r w:rsidRPr="001069F7">
        <w:rPr>
          <w:rFonts w:ascii="Sakkal Majalla" w:hAnsi="Sakkal Majalla" w:cs="Sakkal Majalla"/>
          <w:color w:val="0D0D0D" w:themeColor="text1" w:themeTint="F2"/>
          <w:sz w:val="32"/>
          <w:szCs w:val="32"/>
          <w:highlight w:val="green"/>
          <w:rtl/>
        </w:rPr>
        <w:t>المجتمع العام</w:t>
      </w:r>
      <w:r w:rsidR="0026739C" w:rsidRPr="001069F7">
        <w:rPr>
          <w:rFonts w:ascii="Sakkal Majalla" w:hAnsi="Sakkal Majalla" w:cs="Sakkal Majalla"/>
          <w:color w:val="0D0D0D" w:themeColor="text1" w:themeTint="F2"/>
          <w:sz w:val="32"/>
          <w:szCs w:val="32"/>
          <w:highlight w:val="green"/>
          <w:rtl/>
        </w:rPr>
        <w:t>:</w:t>
      </w:r>
      <w:r w:rsidRPr="001069F7">
        <w:rPr>
          <w:rFonts w:ascii="Sakkal Majalla" w:hAnsi="Sakkal Majalla" w:cs="Sakkal Majalla"/>
          <w:color w:val="0D0D0D" w:themeColor="text1" w:themeTint="F2"/>
          <w:sz w:val="32"/>
          <w:szCs w:val="32"/>
          <w:highlight w:val="green"/>
          <w:rtl/>
        </w:rPr>
        <w:t xml:space="preserve"> </w:t>
      </w:r>
      <w:r w:rsidR="001069F7" w:rsidRPr="001069F7">
        <w:rPr>
          <w:rFonts w:ascii="Sakkal Majalla" w:hAnsi="Sakkal Majalla" w:cs="Sakkal Majalla"/>
          <w:color w:val="0D0D0D" w:themeColor="text1" w:themeTint="F2"/>
          <w:sz w:val="32"/>
          <w:szCs w:val="32"/>
          <w:highlight w:val="green"/>
          <w:rtl/>
        </w:rPr>
        <w:t xml:space="preserve">يشمل كافة القيادات الإدارية والمصرفية المعتمدة في القطاع المصرفي السعودي </w:t>
      </w:r>
      <w:r w:rsidR="001069F7" w:rsidRPr="001069F7">
        <w:rPr>
          <w:rFonts w:ascii="Sakkal Majalla" w:hAnsi="Sakkal Majalla" w:cs="Sakkal Majalla" w:hint="cs"/>
          <w:color w:val="0D0D0D" w:themeColor="text1" w:themeTint="F2"/>
          <w:sz w:val="32"/>
          <w:szCs w:val="32"/>
          <w:highlight w:val="green"/>
          <w:rtl/>
        </w:rPr>
        <w:t>(</w:t>
      </w:r>
      <w:r w:rsidR="001069F7" w:rsidRPr="001069F7">
        <w:rPr>
          <w:rFonts w:ascii="Sakkal Majalla" w:hAnsi="Sakkal Majalla" w:cs="Sakkal Majalla"/>
          <w:color w:val="0D0D0D" w:themeColor="text1" w:themeTint="F2"/>
          <w:sz w:val="32"/>
          <w:szCs w:val="32"/>
          <w:highlight w:val="green"/>
          <w:rtl/>
        </w:rPr>
        <w:t>المديرين، نواب المديرين، رؤساء الأقسام، والمشرفين)، والبالغ عددهم تقريبياً (3,200) مديراً ومسؤولاً وفقاً للبيانات الإحصائية الثانوية المعلنة للبنك المركزي السعودي (ساما) والتقارير السنوية لـ (36) مصرفاً ومؤسسة مالية مرخصة تعمل بالمملكة لعام 2026م.</w:t>
      </w:r>
    </w:p>
    <w:p w14:paraId="15BB2673" w14:textId="5BD9D27B" w:rsidR="002B42DA" w:rsidRPr="002B42DA" w:rsidRDefault="002201E8">
      <w:pPr>
        <w:pStyle w:val="ListParagraph"/>
        <w:numPr>
          <w:ilvl w:val="0"/>
          <w:numId w:val="26"/>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المجتمع المستهدف</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w:t>
      </w:r>
      <w:r w:rsidR="00CE5082" w:rsidRPr="00BF5EAB">
        <w:rPr>
          <w:rFonts w:ascii="Sakkal Majalla" w:hAnsi="Sakkal Majalla" w:cs="Sakkal Majalla"/>
          <w:color w:val="0D0D0D" w:themeColor="text1" w:themeTint="F2"/>
          <w:sz w:val="32"/>
          <w:szCs w:val="32"/>
          <w:rtl/>
        </w:rPr>
        <w:t>يُقصد به شريحة القيادات التي تتقاطع مهامها الوظيفية فعلياً مع التكنولوجيا محل الدراسة؛ أي تلك النخبة القيادية التي تستخدم مخرجات أنظمة ذكاء الأعمال (</w:t>
      </w:r>
      <w:r w:rsidR="00CE5082" w:rsidRPr="00BF5EAB">
        <w:rPr>
          <w:rFonts w:ascii="Sakkal Majalla" w:hAnsi="Sakkal Majalla" w:cs="Sakkal Majalla"/>
          <w:color w:val="0D0D0D" w:themeColor="text1" w:themeTint="F2"/>
          <w:sz w:val="32"/>
          <w:szCs w:val="32"/>
        </w:rPr>
        <w:t>BI</w:t>
      </w:r>
      <w:r w:rsidR="00CE5082" w:rsidRPr="00BF5EAB">
        <w:rPr>
          <w:rFonts w:ascii="Sakkal Majalla" w:hAnsi="Sakkal Majalla" w:cs="Sakkal Majalla"/>
          <w:color w:val="0D0D0D" w:themeColor="text1" w:themeTint="F2"/>
          <w:sz w:val="32"/>
          <w:szCs w:val="32"/>
          <w:rtl/>
        </w:rPr>
        <w:t>) والذكاء الاصطناعي التوليدي في دعم القرارات الإدارية الاستراتيجية. وهذا المجتمع هو "وحدات التحليل" التي تمتلك الخبرة والدراية الكافية لتقديم استجابات تعكس الواقع الفعلي للمتغيرات محل الدراسة.</w:t>
      </w:r>
      <w:r w:rsidR="002B42DA">
        <w:rPr>
          <w:rFonts w:ascii="Sakkal Majalla" w:hAnsi="Sakkal Majalla" w:cs="Sakkal Majalla" w:hint="cs"/>
          <w:color w:val="0D0D0D" w:themeColor="text1" w:themeTint="F2"/>
          <w:sz w:val="32"/>
          <w:szCs w:val="32"/>
          <w:rtl/>
        </w:rPr>
        <w:t xml:space="preserve"> </w:t>
      </w:r>
      <w:r w:rsidR="002B42DA" w:rsidRPr="002B42DA">
        <w:rPr>
          <w:rFonts w:ascii="Sakkal Majalla" w:hAnsi="Sakkal Majalla" w:cs="Sakkal Majalla"/>
          <w:color w:val="0D0D0D" w:themeColor="text1" w:themeTint="F2"/>
          <w:sz w:val="32"/>
          <w:szCs w:val="32"/>
          <w:rtl/>
        </w:rPr>
        <w:t>ولضمان دقة تمثيل عينة الدراسة والحصول على بيانات موثوقة، تم تحديد معايير دقيقة للاستهداف والاستبعاد على النحو التالي</w:t>
      </w:r>
      <w:r w:rsidR="0026739C">
        <w:rPr>
          <w:rFonts w:ascii="Sakkal Majalla" w:hAnsi="Sakkal Majalla" w:cs="Sakkal Majalla"/>
          <w:color w:val="0D0D0D" w:themeColor="text1" w:themeTint="F2"/>
          <w:sz w:val="32"/>
          <w:szCs w:val="32"/>
          <w:rtl/>
        </w:rPr>
        <w:t>:</w:t>
      </w:r>
    </w:p>
    <w:p w14:paraId="7B0D7CAE" w14:textId="3A48C1CB" w:rsidR="002B42DA" w:rsidRPr="002B42DA" w:rsidRDefault="002B42DA" w:rsidP="002B42DA">
      <w:pPr>
        <w:pStyle w:val="ListParagraph"/>
        <w:bidi/>
        <w:spacing w:after="0"/>
        <w:ind w:left="351"/>
        <w:jc w:val="both"/>
        <w:rPr>
          <w:rFonts w:ascii="Sakkal Majalla" w:hAnsi="Sakkal Majalla" w:cs="Sakkal Majalla"/>
          <w:b/>
          <w:bCs/>
          <w:color w:val="0D0D0D" w:themeColor="text1" w:themeTint="F2"/>
          <w:sz w:val="32"/>
          <w:szCs w:val="32"/>
          <w:highlight w:val="yellow"/>
          <w:rtl/>
        </w:rPr>
      </w:pPr>
      <w:r w:rsidRPr="002B42DA">
        <w:rPr>
          <w:rFonts w:ascii="Sakkal Majalla" w:hAnsi="Sakkal Majalla" w:cs="Sakkal Majalla"/>
          <w:b/>
          <w:bCs/>
          <w:color w:val="0D0D0D" w:themeColor="text1" w:themeTint="F2"/>
          <w:sz w:val="32"/>
          <w:szCs w:val="32"/>
          <w:highlight w:val="yellow"/>
          <w:rtl/>
        </w:rPr>
        <w:t>معايير شمول المجتمع المستهدف (معايير التضمين)</w:t>
      </w:r>
      <w:r w:rsidR="0026739C">
        <w:rPr>
          <w:rFonts w:ascii="Sakkal Majalla" w:hAnsi="Sakkal Majalla" w:cs="Sakkal Majalla"/>
          <w:b/>
          <w:bCs/>
          <w:color w:val="0D0D0D" w:themeColor="text1" w:themeTint="F2"/>
          <w:sz w:val="32"/>
          <w:szCs w:val="32"/>
          <w:highlight w:val="yellow"/>
          <w:rtl/>
        </w:rPr>
        <w:t>:</w:t>
      </w:r>
    </w:p>
    <w:p w14:paraId="59320F0D" w14:textId="77777777" w:rsidR="002B42DA" w:rsidRPr="002B42DA" w:rsidRDefault="002B42DA">
      <w:pPr>
        <w:pStyle w:val="ListParagraph"/>
        <w:numPr>
          <w:ilvl w:val="0"/>
          <w:numId w:val="32"/>
        </w:numPr>
        <w:bidi/>
        <w:spacing w:after="0"/>
        <w:ind w:left="706"/>
        <w:jc w:val="both"/>
        <w:rPr>
          <w:rFonts w:ascii="Sakkal Majalla" w:hAnsi="Sakkal Majalla" w:cs="Sakkal Majalla"/>
          <w:color w:val="0D0D0D" w:themeColor="text1" w:themeTint="F2"/>
          <w:sz w:val="32"/>
          <w:szCs w:val="32"/>
          <w:highlight w:val="yellow"/>
          <w:rtl/>
        </w:rPr>
      </w:pPr>
      <w:r w:rsidRPr="002B42DA">
        <w:rPr>
          <w:rFonts w:ascii="Sakkal Majalla" w:hAnsi="Sakkal Majalla" w:cs="Sakkal Majalla"/>
          <w:color w:val="0D0D0D" w:themeColor="text1" w:themeTint="F2"/>
          <w:sz w:val="32"/>
          <w:szCs w:val="32"/>
          <w:highlight w:val="yellow"/>
          <w:rtl/>
        </w:rPr>
        <w:lastRenderedPageBreak/>
        <w:t>أن يشغل المبحوث منصباً قيادياً أو إشرافياً (رئيس قسم، مدير إدارة، مدير قطاع، أو ما يعادلها)</w:t>
      </w:r>
      <w:r w:rsidRPr="002B42DA">
        <w:rPr>
          <w:rFonts w:ascii="Sakkal Majalla" w:hAnsi="Sakkal Majalla" w:cs="Sakkal Majalla"/>
          <w:color w:val="0D0D0D" w:themeColor="text1" w:themeTint="F2"/>
          <w:sz w:val="32"/>
          <w:szCs w:val="32"/>
          <w:highlight w:val="yellow"/>
        </w:rPr>
        <w:t>.</w:t>
      </w:r>
    </w:p>
    <w:p w14:paraId="4FCC6D40" w14:textId="77777777" w:rsidR="002B42DA" w:rsidRPr="002B42DA" w:rsidRDefault="002B42DA">
      <w:pPr>
        <w:pStyle w:val="ListParagraph"/>
        <w:numPr>
          <w:ilvl w:val="0"/>
          <w:numId w:val="32"/>
        </w:numPr>
        <w:bidi/>
        <w:spacing w:after="0"/>
        <w:ind w:left="706"/>
        <w:jc w:val="both"/>
        <w:rPr>
          <w:rFonts w:ascii="Sakkal Majalla" w:hAnsi="Sakkal Majalla" w:cs="Sakkal Majalla"/>
          <w:color w:val="0D0D0D" w:themeColor="text1" w:themeTint="F2"/>
          <w:sz w:val="32"/>
          <w:szCs w:val="32"/>
          <w:highlight w:val="yellow"/>
          <w:rtl/>
        </w:rPr>
      </w:pPr>
      <w:r w:rsidRPr="002B42DA">
        <w:rPr>
          <w:rFonts w:ascii="Sakkal Majalla" w:hAnsi="Sakkal Majalla" w:cs="Sakkal Majalla"/>
          <w:color w:val="0D0D0D" w:themeColor="text1" w:themeTint="F2"/>
          <w:sz w:val="32"/>
          <w:szCs w:val="32"/>
          <w:highlight w:val="yellow"/>
          <w:rtl/>
        </w:rPr>
        <w:t>أن ترتبط طبيعة عمله بصفة أساسية بصياغة أو اتخاذ القرارات الإدارية أو الاستراتيجية داخل المصرف</w:t>
      </w:r>
      <w:r w:rsidRPr="002B42DA">
        <w:rPr>
          <w:rFonts w:ascii="Sakkal Majalla" w:hAnsi="Sakkal Majalla" w:cs="Sakkal Majalla"/>
          <w:color w:val="0D0D0D" w:themeColor="text1" w:themeTint="F2"/>
          <w:sz w:val="32"/>
          <w:szCs w:val="32"/>
          <w:highlight w:val="yellow"/>
        </w:rPr>
        <w:t>.</w:t>
      </w:r>
    </w:p>
    <w:p w14:paraId="310B8298" w14:textId="77777777" w:rsidR="002B42DA" w:rsidRPr="002B42DA" w:rsidRDefault="002B42DA">
      <w:pPr>
        <w:pStyle w:val="ListParagraph"/>
        <w:numPr>
          <w:ilvl w:val="0"/>
          <w:numId w:val="32"/>
        </w:numPr>
        <w:bidi/>
        <w:spacing w:after="0"/>
        <w:ind w:left="706"/>
        <w:jc w:val="both"/>
        <w:rPr>
          <w:rFonts w:ascii="Sakkal Majalla" w:hAnsi="Sakkal Majalla" w:cs="Sakkal Majalla"/>
          <w:color w:val="0D0D0D" w:themeColor="text1" w:themeTint="F2"/>
          <w:sz w:val="32"/>
          <w:szCs w:val="32"/>
          <w:highlight w:val="yellow"/>
          <w:rtl/>
        </w:rPr>
      </w:pPr>
      <w:r w:rsidRPr="002B42DA">
        <w:rPr>
          <w:rFonts w:ascii="Sakkal Majalla" w:hAnsi="Sakkal Majalla" w:cs="Sakkal Majalla"/>
          <w:color w:val="0D0D0D" w:themeColor="text1" w:themeTint="F2"/>
          <w:sz w:val="32"/>
          <w:szCs w:val="32"/>
          <w:highlight w:val="yellow"/>
          <w:rtl/>
        </w:rPr>
        <w:t>الاستخدام الفعلي والمباشر للتقارير واللوحات الرقمية الناتجة عن أنظمة ذكاء الأعمال</w:t>
      </w:r>
      <w:r w:rsidRPr="002B42DA">
        <w:rPr>
          <w:rFonts w:ascii="Sakkal Majalla" w:hAnsi="Sakkal Majalla" w:cs="Sakkal Majalla"/>
          <w:color w:val="0D0D0D" w:themeColor="text1" w:themeTint="F2"/>
          <w:sz w:val="32"/>
          <w:szCs w:val="32"/>
          <w:highlight w:val="yellow"/>
        </w:rPr>
        <w:t xml:space="preserve"> (BI) </w:t>
      </w:r>
      <w:r w:rsidRPr="002B42DA">
        <w:rPr>
          <w:rFonts w:ascii="Sakkal Majalla" w:hAnsi="Sakkal Majalla" w:cs="Sakkal Majalla"/>
          <w:color w:val="0D0D0D" w:themeColor="text1" w:themeTint="F2"/>
          <w:sz w:val="32"/>
          <w:szCs w:val="32"/>
          <w:highlight w:val="yellow"/>
          <w:rtl/>
        </w:rPr>
        <w:t>في مهامه اليومية</w:t>
      </w:r>
      <w:r w:rsidRPr="002B42DA">
        <w:rPr>
          <w:rFonts w:ascii="Sakkal Majalla" w:hAnsi="Sakkal Majalla" w:cs="Sakkal Majalla"/>
          <w:color w:val="0D0D0D" w:themeColor="text1" w:themeTint="F2"/>
          <w:sz w:val="32"/>
          <w:szCs w:val="32"/>
          <w:highlight w:val="yellow"/>
        </w:rPr>
        <w:t>.</w:t>
      </w:r>
    </w:p>
    <w:p w14:paraId="3D5A3D9C" w14:textId="60879136" w:rsidR="002B42DA" w:rsidRPr="002B42DA" w:rsidRDefault="002B42DA" w:rsidP="002B42DA">
      <w:pPr>
        <w:pStyle w:val="ListParagraph"/>
        <w:bidi/>
        <w:spacing w:after="0"/>
        <w:ind w:left="351"/>
        <w:jc w:val="both"/>
        <w:rPr>
          <w:rFonts w:ascii="Sakkal Majalla" w:hAnsi="Sakkal Majalla" w:cs="Sakkal Majalla"/>
          <w:b/>
          <w:bCs/>
          <w:color w:val="0D0D0D" w:themeColor="text1" w:themeTint="F2"/>
          <w:sz w:val="32"/>
          <w:szCs w:val="32"/>
          <w:highlight w:val="yellow"/>
          <w:rtl/>
        </w:rPr>
      </w:pPr>
      <w:r w:rsidRPr="002B42DA">
        <w:rPr>
          <w:rFonts w:ascii="Sakkal Majalla" w:hAnsi="Sakkal Majalla" w:cs="Sakkal Majalla"/>
          <w:b/>
          <w:bCs/>
          <w:color w:val="0D0D0D" w:themeColor="text1" w:themeTint="F2"/>
          <w:sz w:val="32"/>
          <w:szCs w:val="32"/>
          <w:highlight w:val="yellow"/>
          <w:rtl/>
        </w:rPr>
        <w:t>معايير استبعاد غير المستهدفين (معايير الاستبعاد)</w:t>
      </w:r>
      <w:r w:rsidR="0026739C">
        <w:rPr>
          <w:rFonts w:ascii="Sakkal Majalla" w:hAnsi="Sakkal Majalla" w:cs="Sakkal Majalla"/>
          <w:b/>
          <w:bCs/>
          <w:color w:val="0D0D0D" w:themeColor="text1" w:themeTint="F2"/>
          <w:sz w:val="32"/>
          <w:szCs w:val="32"/>
          <w:highlight w:val="yellow"/>
          <w:rtl/>
        </w:rPr>
        <w:t>:</w:t>
      </w:r>
    </w:p>
    <w:p w14:paraId="22CBCCAA" w14:textId="77777777" w:rsidR="002B42DA" w:rsidRPr="002B42DA" w:rsidRDefault="002B42DA">
      <w:pPr>
        <w:pStyle w:val="ListParagraph"/>
        <w:numPr>
          <w:ilvl w:val="0"/>
          <w:numId w:val="32"/>
        </w:numPr>
        <w:bidi/>
        <w:spacing w:after="0"/>
        <w:ind w:left="706"/>
        <w:jc w:val="both"/>
        <w:rPr>
          <w:rFonts w:ascii="Sakkal Majalla" w:hAnsi="Sakkal Majalla" w:cs="Sakkal Majalla"/>
          <w:color w:val="0D0D0D" w:themeColor="text1" w:themeTint="F2"/>
          <w:sz w:val="32"/>
          <w:szCs w:val="32"/>
          <w:highlight w:val="yellow"/>
          <w:rtl/>
        </w:rPr>
      </w:pPr>
      <w:r w:rsidRPr="002B42DA">
        <w:rPr>
          <w:rFonts w:ascii="Sakkal Majalla" w:hAnsi="Sakkal Majalla" w:cs="Sakkal Majalla"/>
          <w:color w:val="0D0D0D" w:themeColor="text1" w:themeTint="F2"/>
          <w:sz w:val="32"/>
          <w:szCs w:val="32"/>
          <w:highlight w:val="yellow"/>
          <w:rtl/>
        </w:rPr>
        <w:t>استبعاد القيادات الإدارية التي تقتصر مهامها على الجوانب التشغيلية البحتة دون أن يكون لها صلاحيات تخطيطية أو استراتيجية</w:t>
      </w:r>
      <w:r w:rsidRPr="002B42DA">
        <w:rPr>
          <w:rFonts w:ascii="Sakkal Majalla" w:hAnsi="Sakkal Majalla" w:cs="Sakkal Majalla"/>
          <w:color w:val="0D0D0D" w:themeColor="text1" w:themeTint="F2"/>
          <w:sz w:val="32"/>
          <w:szCs w:val="32"/>
          <w:highlight w:val="yellow"/>
        </w:rPr>
        <w:t>.</w:t>
      </w:r>
    </w:p>
    <w:p w14:paraId="5A8979A5" w14:textId="58011E51" w:rsidR="002B42DA" w:rsidRPr="002B42DA" w:rsidRDefault="002B42DA">
      <w:pPr>
        <w:pStyle w:val="ListParagraph"/>
        <w:numPr>
          <w:ilvl w:val="0"/>
          <w:numId w:val="32"/>
        </w:numPr>
        <w:bidi/>
        <w:spacing w:after="0"/>
        <w:ind w:left="706"/>
        <w:jc w:val="both"/>
        <w:rPr>
          <w:rFonts w:ascii="Sakkal Majalla" w:hAnsi="Sakkal Majalla" w:cs="Sakkal Majalla"/>
          <w:color w:val="0D0D0D" w:themeColor="text1" w:themeTint="F2"/>
          <w:sz w:val="32"/>
          <w:szCs w:val="32"/>
          <w:highlight w:val="yellow"/>
          <w:rtl/>
        </w:rPr>
      </w:pPr>
      <w:r w:rsidRPr="002B42DA">
        <w:rPr>
          <w:rFonts w:ascii="Sakkal Majalla" w:hAnsi="Sakkal Majalla" w:cs="Sakkal Majalla"/>
          <w:color w:val="0D0D0D" w:themeColor="text1" w:themeTint="F2"/>
          <w:sz w:val="32"/>
          <w:szCs w:val="32"/>
          <w:highlight w:val="yellow"/>
          <w:rtl/>
        </w:rPr>
        <w:t>استبعاد الأفراد الذين لا يتعاملون نهائياً مع أنظمة ذكاء الأعمال أو لا يعتمدون على مخرجاتها في اتخاذ القرارات</w:t>
      </w:r>
      <w:r w:rsidRPr="002B42DA">
        <w:rPr>
          <w:rFonts w:ascii="Sakkal Majalla" w:hAnsi="Sakkal Majalla" w:cs="Sakkal Majalla"/>
          <w:color w:val="0D0D0D" w:themeColor="text1" w:themeTint="F2"/>
          <w:sz w:val="32"/>
          <w:szCs w:val="32"/>
          <w:highlight w:val="yellow"/>
        </w:rPr>
        <w:t>.</w:t>
      </w:r>
    </w:p>
    <w:p w14:paraId="07DF28C0" w14:textId="670C83E8" w:rsidR="002B42DA" w:rsidRPr="002B42DA" w:rsidRDefault="002B42DA">
      <w:pPr>
        <w:pStyle w:val="ListParagraph"/>
        <w:numPr>
          <w:ilvl w:val="0"/>
          <w:numId w:val="32"/>
        </w:numPr>
        <w:bidi/>
        <w:spacing w:after="0"/>
        <w:ind w:left="706"/>
        <w:jc w:val="both"/>
        <w:rPr>
          <w:rFonts w:ascii="Sakkal Majalla" w:hAnsi="Sakkal Majalla" w:cs="Sakkal Majalla"/>
          <w:color w:val="0D0D0D" w:themeColor="text1" w:themeTint="F2"/>
          <w:sz w:val="32"/>
          <w:szCs w:val="32"/>
          <w:highlight w:val="yellow"/>
          <w:rtl/>
        </w:rPr>
      </w:pPr>
      <w:r w:rsidRPr="002B42DA">
        <w:rPr>
          <w:rFonts w:ascii="Sakkal Majalla" w:hAnsi="Sakkal Majalla" w:cs="Sakkal Majalla"/>
          <w:color w:val="0D0D0D" w:themeColor="text1" w:themeTint="F2"/>
          <w:sz w:val="32"/>
          <w:szCs w:val="32"/>
          <w:highlight w:val="yellow"/>
          <w:rtl/>
        </w:rPr>
        <w:t>استبعاد الموظفين الإداريين ممن هم دون المستوى الإشرافي المستهدف في الدراسة.</w:t>
      </w:r>
    </w:p>
    <w:p w14:paraId="59181588" w14:textId="205C1961" w:rsidR="00CE5082" w:rsidRDefault="002201E8">
      <w:pPr>
        <w:pStyle w:val="ListParagraph"/>
        <w:numPr>
          <w:ilvl w:val="0"/>
          <w:numId w:val="26"/>
        </w:numPr>
        <w:bidi/>
        <w:spacing w:after="0"/>
        <w:ind w:left="351"/>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المجتمع القابل للوصول</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w:t>
      </w:r>
      <w:r w:rsidR="00CE5082" w:rsidRPr="00BF5EAB">
        <w:rPr>
          <w:rFonts w:ascii="Sakkal Majalla" w:hAnsi="Sakkal Majalla" w:cs="Sakkal Majalla"/>
          <w:color w:val="0D0D0D" w:themeColor="text1" w:themeTint="F2"/>
          <w:sz w:val="32"/>
          <w:szCs w:val="32"/>
          <w:rtl/>
        </w:rPr>
        <w:t>هو الجزء الفعلي الذي أمكن للباحثة الوصول إليه ميدانياً وإجراء الدراسة عليه، وحُصر في القيادات العاملة في المقرات الرئيسية للمصارف التجارية والرقابية (المحلية والأجنبية) المتواجدة بمدينة الرياض. ويُعد هذا الحصر إجراءً منهجياً ضرورياً لضمان دقة الاستهداف؛ نظراً لتركز مراكز اتخاذ القرار الاستراتيجي في هذه المقرات، وتوفر البنية التحتية التقنية اللازمة لاستخدام أنظمة ذكاء الأعمال، ويبلغ إجمالي هذا المجتمع القابل للوصول (450) مديراً ومسؤولاً مصرفياً، وفقاً لإحصاءات عام 2026م.</w:t>
      </w:r>
    </w:p>
    <w:p w14:paraId="18F1F7C9" w14:textId="001B80B6" w:rsidR="00E85075" w:rsidRDefault="00E85075" w:rsidP="00E85075">
      <w:pPr>
        <w:pStyle w:val="ListParagraph"/>
        <w:bidi/>
        <w:spacing w:after="0"/>
        <w:ind w:left="351"/>
        <w:jc w:val="both"/>
        <w:rPr>
          <w:rFonts w:ascii="Sakkal Majalla" w:hAnsi="Sakkal Majalla" w:cs="Sakkal Majalla"/>
          <w:color w:val="0D0D0D" w:themeColor="text1" w:themeTint="F2"/>
          <w:sz w:val="32"/>
          <w:szCs w:val="32"/>
          <w:highlight w:val="green"/>
          <w:rtl/>
        </w:rPr>
      </w:pPr>
      <w:r>
        <w:rPr>
          <w:rFonts w:ascii="Sakkal Majalla" w:hAnsi="Sakkal Majalla" w:cs="Sakkal Majalla" w:hint="cs"/>
          <w:color w:val="0D0D0D" w:themeColor="text1" w:themeTint="F2"/>
          <w:sz w:val="32"/>
          <w:szCs w:val="32"/>
          <w:rtl/>
        </w:rPr>
        <w:t xml:space="preserve">    </w:t>
      </w:r>
      <w:r w:rsidRPr="00E85075">
        <w:rPr>
          <w:rFonts w:ascii="Sakkal Majalla" w:hAnsi="Sakkal Majalla" w:cs="Sakkal Majalla"/>
          <w:color w:val="0D0D0D" w:themeColor="text1" w:themeTint="F2"/>
          <w:sz w:val="32"/>
          <w:szCs w:val="32"/>
          <w:highlight w:val="green"/>
          <w:rtl/>
        </w:rPr>
        <w:t>ولتوضيح الرابط الهيكلي ودفع أي إرباك في إطار المعاينة، جرى الانتقال المنهجي من الرقم العام (3,200) إلى الرقم الإجرائي المستهدف (450) عبر عملية فرز وتصفية معيارية استندت إلى التحليل الاستقرائي للهياكل التنظيمية والتوصيف الوظيفي المعلن؛ حيث تم استبعاد الإدارات التشغيلية والقيادات التي لا تتقاطع مهامها المباشرة مع التحليلات الرقمية، واقتصار المجتمع المستهدف (450) حكراً على الإدارات النوعية الشاغلة لوظائف: (التخطيط الاستراتيجي، إدارة المخاطر والالتزام، قطاعات التحول الرقمي وذكاء الأعمال)</w:t>
      </w:r>
      <w:r w:rsidRPr="00E85075">
        <w:rPr>
          <w:rFonts w:ascii="Sakkal Majalla" w:hAnsi="Sakkal Majalla" w:cs="Sakkal Majalla"/>
          <w:color w:val="0D0D0D" w:themeColor="text1" w:themeTint="F2"/>
          <w:sz w:val="32"/>
          <w:szCs w:val="32"/>
          <w:highlight w:val="green"/>
        </w:rPr>
        <w:t>.</w:t>
      </w:r>
      <w:r>
        <w:rPr>
          <w:rFonts w:ascii="Sakkal Majalla" w:hAnsi="Sakkal Majalla" w:cs="Sakkal Majalla" w:hint="cs"/>
          <w:color w:val="0D0D0D" w:themeColor="text1" w:themeTint="F2"/>
          <w:sz w:val="32"/>
          <w:szCs w:val="32"/>
          <w:highlight w:val="green"/>
          <w:rtl/>
        </w:rPr>
        <w:t xml:space="preserve"> </w:t>
      </w:r>
      <w:r w:rsidRPr="00E85075">
        <w:rPr>
          <w:rFonts w:ascii="Sakkal Majalla" w:hAnsi="Sakkal Majalla" w:cs="Sakkal Majalla"/>
          <w:color w:val="0D0D0D" w:themeColor="text1" w:themeTint="F2"/>
          <w:sz w:val="32"/>
          <w:szCs w:val="32"/>
          <w:highlight w:val="green"/>
          <w:rtl/>
        </w:rPr>
        <w:t>وبناءً على ذلك، يُعد الرقم (450) هو المجتمع المعتمد إحصائياً في هذه الدراسة، والذي تُحسب على أساسه القوة الإحصائية وحجم العينة الممثلة واستخراج نسب الاستجابة والمردود الفعلي.</w:t>
      </w:r>
    </w:p>
    <w:p w14:paraId="01B78054" w14:textId="5FBCCA74" w:rsidR="00631BE4" w:rsidRPr="00B92CEB" w:rsidRDefault="00B92CEB" w:rsidP="00B92CEB">
      <w:pPr>
        <w:pStyle w:val="ListParagraph"/>
        <w:bidi/>
        <w:spacing w:after="0"/>
        <w:ind w:left="351"/>
        <w:jc w:val="center"/>
        <w:rPr>
          <w:rFonts w:ascii="Sakkal Majalla" w:hAnsi="Sakkal Majalla" w:cs="Sakkal Majalla"/>
          <w:b/>
          <w:bCs/>
          <w:color w:val="0D0D0D" w:themeColor="text1" w:themeTint="F2"/>
          <w:sz w:val="32"/>
          <w:szCs w:val="32"/>
          <w:highlight w:val="green"/>
          <w:rtl/>
        </w:rPr>
      </w:pPr>
      <w:r w:rsidRPr="00B92CEB">
        <w:rPr>
          <w:rFonts w:ascii="Sakkal Majalla" w:hAnsi="Sakkal Majalla" w:cs="Sakkal Majalla"/>
          <w:b/>
          <w:bCs/>
          <w:color w:val="0D0D0D" w:themeColor="text1" w:themeTint="F2"/>
          <w:sz w:val="32"/>
          <w:szCs w:val="32"/>
          <w:highlight w:val="green"/>
          <w:rtl/>
        </w:rPr>
        <w:lastRenderedPageBreak/>
        <w:t xml:space="preserve">جدول (3-4): </w:t>
      </w:r>
      <w:r>
        <w:rPr>
          <w:rFonts w:ascii="Sakkal Majalla" w:hAnsi="Sakkal Majalla" w:cs="Sakkal Majalla" w:hint="cs"/>
          <w:b/>
          <w:bCs/>
          <w:color w:val="0D0D0D" w:themeColor="text1" w:themeTint="F2"/>
          <w:sz w:val="32"/>
          <w:szCs w:val="32"/>
          <w:highlight w:val="green"/>
          <w:rtl/>
        </w:rPr>
        <w:t>التوصيف</w:t>
      </w:r>
      <w:r w:rsidRPr="00B92CEB">
        <w:rPr>
          <w:rFonts w:ascii="Sakkal Majalla" w:hAnsi="Sakkal Majalla" w:cs="Sakkal Majalla"/>
          <w:b/>
          <w:bCs/>
          <w:color w:val="0D0D0D" w:themeColor="text1" w:themeTint="F2"/>
          <w:sz w:val="32"/>
          <w:szCs w:val="32"/>
          <w:highlight w:val="green"/>
          <w:rtl/>
        </w:rPr>
        <w:t xml:space="preserve"> المنهجي لمستويات مجتمع الدراسة ومصادرها ومعاييرها</w:t>
      </w:r>
    </w:p>
    <w:tbl>
      <w:tblPr>
        <w:tblStyle w:val="5"/>
        <w:bidiVisual/>
        <w:tblW w:w="0" w:type="auto"/>
        <w:tblLook w:val="04A0" w:firstRow="1" w:lastRow="0" w:firstColumn="1" w:lastColumn="0" w:noHBand="0" w:noVBand="1"/>
      </w:tblPr>
      <w:tblGrid>
        <w:gridCol w:w="1127"/>
        <w:gridCol w:w="1134"/>
        <w:gridCol w:w="3543"/>
        <w:gridCol w:w="2689"/>
      </w:tblGrid>
      <w:tr w:rsidR="00631BE4" w:rsidRPr="00631BE4" w14:paraId="040EB956" w14:textId="77777777" w:rsidTr="00B92CEB">
        <w:tc>
          <w:tcPr>
            <w:tcW w:w="1127" w:type="dxa"/>
            <w:vAlign w:val="center"/>
            <w:hideMark/>
          </w:tcPr>
          <w:p w14:paraId="09080019" w14:textId="77777777" w:rsidR="00631BE4" w:rsidRPr="00631BE4" w:rsidRDefault="00631BE4" w:rsidP="00B92CEB">
            <w:pPr>
              <w:jc w:val="center"/>
              <w:rPr>
                <w:rFonts w:ascii="Sakkal Majalla" w:hAnsi="Sakkal Majalla" w:cs="Sakkal Majalla"/>
                <w:color w:val="0D0D0D" w:themeColor="text1" w:themeTint="F2"/>
                <w:sz w:val="32"/>
                <w:szCs w:val="32"/>
                <w:highlight w:val="green"/>
              </w:rPr>
            </w:pPr>
            <w:r w:rsidRPr="00631BE4">
              <w:rPr>
                <w:rFonts w:ascii="Sakkal Majalla" w:hAnsi="Sakkal Majalla" w:cs="Sakkal Majalla"/>
                <w:color w:val="0D0D0D" w:themeColor="text1" w:themeTint="F2"/>
                <w:sz w:val="32"/>
                <w:szCs w:val="32"/>
                <w:highlight w:val="green"/>
                <w:rtl/>
              </w:rPr>
              <w:t>مستوى المجتمع</w:t>
            </w:r>
          </w:p>
        </w:tc>
        <w:tc>
          <w:tcPr>
            <w:tcW w:w="1134" w:type="dxa"/>
            <w:vAlign w:val="center"/>
            <w:hideMark/>
          </w:tcPr>
          <w:p w14:paraId="12F87BC7" w14:textId="77777777" w:rsidR="00631BE4" w:rsidRPr="00B92CEB" w:rsidRDefault="00631BE4" w:rsidP="00B92CEB">
            <w:pPr>
              <w:jc w:val="center"/>
              <w:rPr>
                <w:rFonts w:ascii="Sakkal Majalla" w:hAnsi="Sakkal Majalla" w:cs="Sakkal Majalla"/>
                <w:color w:val="0D0D0D" w:themeColor="text1" w:themeTint="F2"/>
                <w:sz w:val="32"/>
                <w:szCs w:val="32"/>
                <w:highlight w:val="green"/>
                <w:rtl/>
              </w:rPr>
            </w:pPr>
            <w:r w:rsidRPr="00B92CEB">
              <w:rPr>
                <w:rFonts w:ascii="Sakkal Majalla" w:hAnsi="Sakkal Majalla" w:cs="Sakkal Majalla"/>
                <w:color w:val="0D0D0D" w:themeColor="text1" w:themeTint="F2"/>
                <w:sz w:val="32"/>
                <w:szCs w:val="32"/>
                <w:highlight w:val="green"/>
                <w:rtl/>
              </w:rPr>
              <w:t>الحجم العددي</w:t>
            </w:r>
          </w:p>
        </w:tc>
        <w:tc>
          <w:tcPr>
            <w:tcW w:w="3543" w:type="dxa"/>
            <w:vAlign w:val="center"/>
            <w:hideMark/>
          </w:tcPr>
          <w:p w14:paraId="141CC7E0" w14:textId="77777777" w:rsidR="00B92CEB" w:rsidRDefault="00631BE4" w:rsidP="00B92CEB">
            <w:pPr>
              <w:jc w:val="center"/>
              <w:rPr>
                <w:rFonts w:ascii="Sakkal Majalla" w:hAnsi="Sakkal Majalla" w:cs="Sakkal Majalla"/>
                <w:color w:val="0D0D0D" w:themeColor="text1" w:themeTint="F2"/>
                <w:sz w:val="32"/>
                <w:szCs w:val="32"/>
                <w:highlight w:val="green"/>
                <w:rtl/>
              </w:rPr>
            </w:pPr>
            <w:r w:rsidRPr="00631BE4">
              <w:rPr>
                <w:rFonts w:ascii="Sakkal Majalla" w:hAnsi="Sakkal Majalla" w:cs="Sakkal Majalla"/>
                <w:color w:val="0D0D0D" w:themeColor="text1" w:themeTint="F2"/>
                <w:sz w:val="32"/>
                <w:szCs w:val="32"/>
                <w:highlight w:val="green"/>
                <w:rtl/>
              </w:rPr>
              <w:t>المعيار والضابط المنهجي</w:t>
            </w:r>
          </w:p>
          <w:p w14:paraId="61B139B6" w14:textId="2F2C9519" w:rsidR="00631BE4" w:rsidRPr="00631BE4" w:rsidRDefault="00631BE4" w:rsidP="00B92CEB">
            <w:pPr>
              <w:jc w:val="center"/>
              <w:rPr>
                <w:rFonts w:ascii="Sakkal Majalla" w:hAnsi="Sakkal Majalla" w:cs="Sakkal Majalla"/>
                <w:color w:val="0D0D0D" w:themeColor="text1" w:themeTint="F2"/>
                <w:sz w:val="32"/>
                <w:szCs w:val="32"/>
                <w:highlight w:val="green"/>
                <w:rtl/>
              </w:rPr>
            </w:pPr>
            <w:r w:rsidRPr="00631BE4">
              <w:rPr>
                <w:rFonts w:ascii="Sakkal Majalla" w:hAnsi="Sakkal Majalla" w:cs="Sakkal Majalla"/>
                <w:color w:val="0D0D0D" w:themeColor="text1" w:themeTint="F2"/>
                <w:sz w:val="32"/>
                <w:szCs w:val="32"/>
                <w:highlight w:val="green"/>
                <w:rtl/>
              </w:rPr>
              <w:t>(التضمين والاستبعاد)</w:t>
            </w:r>
          </w:p>
        </w:tc>
        <w:tc>
          <w:tcPr>
            <w:tcW w:w="2689" w:type="dxa"/>
            <w:vAlign w:val="center"/>
            <w:hideMark/>
          </w:tcPr>
          <w:p w14:paraId="66FFF2B3" w14:textId="77777777" w:rsidR="00631BE4" w:rsidRPr="00631BE4" w:rsidRDefault="00631BE4" w:rsidP="00B92CEB">
            <w:pPr>
              <w:pStyle w:val="ListParagraph"/>
              <w:bidi/>
              <w:spacing w:after="0"/>
              <w:ind w:left="351"/>
              <w:jc w:val="center"/>
              <w:rPr>
                <w:rFonts w:ascii="Sakkal Majalla" w:eastAsiaTheme="minorHAnsi" w:hAnsi="Sakkal Majalla" w:cs="Sakkal Majalla"/>
                <w:color w:val="0D0D0D" w:themeColor="text1" w:themeTint="F2"/>
                <w:sz w:val="32"/>
                <w:szCs w:val="32"/>
                <w:highlight w:val="green"/>
                <w:rtl/>
                <w:lang w:val="en-US" w:eastAsia="en-US"/>
              </w:rPr>
            </w:pPr>
            <w:r w:rsidRPr="00631BE4">
              <w:rPr>
                <w:rFonts w:ascii="Sakkal Majalla" w:eastAsiaTheme="minorHAnsi" w:hAnsi="Sakkal Majalla" w:cs="Sakkal Majalla"/>
                <w:color w:val="0D0D0D" w:themeColor="text1" w:themeTint="F2"/>
                <w:sz w:val="32"/>
                <w:szCs w:val="32"/>
                <w:highlight w:val="green"/>
                <w:rtl/>
                <w:lang w:val="en-US" w:eastAsia="en-US"/>
              </w:rPr>
              <w:t>المصدر المرجعي</w:t>
            </w:r>
          </w:p>
        </w:tc>
      </w:tr>
      <w:tr w:rsidR="00631BE4" w:rsidRPr="00631BE4" w14:paraId="564CE191" w14:textId="77777777" w:rsidTr="00B92CEB">
        <w:tc>
          <w:tcPr>
            <w:tcW w:w="1127" w:type="dxa"/>
            <w:vAlign w:val="center"/>
            <w:hideMark/>
          </w:tcPr>
          <w:p w14:paraId="43E8D8D5" w14:textId="121CB45B" w:rsidR="00631BE4" w:rsidRPr="00631BE4" w:rsidRDefault="00631BE4" w:rsidP="00631BE4">
            <w:pPr>
              <w:jc w:val="center"/>
              <w:rPr>
                <w:rFonts w:ascii="Sakkal Majalla" w:hAnsi="Sakkal Majalla" w:cs="Sakkal Majalla"/>
                <w:color w:val="0D0D0D" w:themeColor="text1" w:themeTint="F2"/>
                <w:sz w:val="32"/>
                <w:szCs w:val="32"/>
                <w:highlight w:val="green"/>
                <w:rtl/>
              </w:rPr>
            </w:pPr>
            <w:r w:rsidRPr="00631BE4">
              <w:rPr>
                <w:rFonts w:ascii="Sakkal Majalla" w:hAnsi="Sakkal Majalla" w:cs="Sakkal Majalla"/>
                <w:color w:val="0D0D0D" w:themeColor="text1" w:themeTint="F2"/>
                <w:sz w:val="32"/>
                <w:szCs w:val="32"/>
                <w:highlight w:val="green"/>
                <w:rtl/>
              </w:rPr>
              <w:t>المجتمع العام</w:t>
            </w:r>
          </w:p>
        </w:tc>
        <w:tc>
          <w:tcPr>
            <w:tcW w:w="1134" w:type="dxa"/>
            <w:vAlign w:val="center"/>
            <w:hideMark/>
          </w:tcPr>
          <w:p w14:paraId="56D32CE2" w14:textId="77777777" w:rsidR="00631BE4" w:rsidRPr="00631BE4" w:rsidRDefault="00631BE4" w:rsidP="00631BE4">
            <w:pPr>
              <w:jc w:val="center"/>
              <w:rPr>
                <w:rFonts w:ascii="Sakkal Majalla" w:hAnsi="Sakkal Majalla" w:cs="Sakkal Majalla"/>
                <w:color w:val="0D0D0D" w:themeColor="text1" w:themeTint="F2"/>
                <w:sz w:val="32"/>
                <w:szCs w:val="32"/>
                <w:highlight w:val="green"/>
                <w:rtl/>
              </w:rPr>
            </w:pPr>
            <w:r w:rsidRPr="00631BE4">
              <w:rPr>
                <w:rFonts w:ascii="Sakkal Majalla" w:hAnsi="Sakkal Majalla" w:cs="Sakkal Majalla"/>
                <w:color w:val="0D0D0D" w:themeColor="text1" w:themeTint="F2"/>
                <w:sz w:val="32"/>
                <w:szCs w:val="32"/>
                <w:highlight w:val="green"/>
                <w:rtl/>
              </w:rPr>
              <w:t>3,200 قيادي تقريباً</w:t>
            </w:r>
          </w:p>
        </w:tc>
        <w:tc>
          <w:tcPr>
            <w:tcW w:w="3543" w:type="dxa"/>
            <w:vAlign w:val="center"/>
            <w:hideMark/>
          </w:tcPr>
          <w:p w14:paraId="7E6DBB35" w14:textId="77777777" w:rsidR="00631BE4" w:rsidRPr="00631BE4" w:rsidRDefault="00631BE4" w:rsidP="00631BE4">
            <w:pPr>
              <w:jc w:val="both"/>
              <w:rPr>
                <w:rFonts w:ascii="Sakkal Majalla" w:hAnsi="Sakkal Majalla" w:cs="Sakkal Majalla"/>
                <w:color w:val="0D0D0D" w:themeColor="text1" w:themeTint="F2"/>
                <w:sz w:val="32"/>
                <w:szCs w:val="32"/>
                <w:highlight w:val="green"/>
                <w:rtl/>
              </w:rPr>
            </w:pPr>
            <w:r w:rsidRPr="00631BE4">
              <w:rPr>
                <w:rFonts w:ascii="Sakkal Majalla" w:hAnsi="Sakkal Majalla" w:cs="Sakkal Majalla"/>
                <w:color w:val="0D0D0D" w:themeColor="text1" w:themeTint="F2"/>
                <w:sz w:val="32"/>
                <w:szCs w:val="32"/>
                <w:highlight w:val="green"/>
                <w:rtl/>
              </w:rPr>
              <w:t>معيار الشمول: كافة القيادات والمشرفين الإداريين والتنفيذيين الشاغرين لوظائف تخطيطية بالمصارف والمرخصة بالمملكة.</w:t>
            </w:r>
          </w:p>
        </w:tc>
        <w:tc>
          <w:tcPr>
            <w:tcW w:w="2689" w:type="dxa"/>
            <w:vAlign w:val="center"/>
            <w:hideMark/>
          </w:tcPr>
          <w:p w14:paraId="52B3C9AD" w14:textId="77777777" w:rsidR="00631BE4" w:rsidRPr="00631BE4" w:rsidRDefault="00631BE4" w:rsidP="00631BE4">
            <w:pPr>
              <w:jc w:val="both"/>
              <w:rPr>
                <w:rFonts w:ascii="Sakkal Majalla" w:hAnsi="Sakkal Majalla" w:cs="Sakkal Majalla"/>
                <w:color w:val="0D0D0D" w:themeColor="text1" w:themeTint="F2"/>
                <w:sz w:val="32"/>
                <w:szCs w:val="32"/>
                <w:highlight w:val="green"/>
                <w:rtl/>
              </w:rPr>
            </w:pPr>
            <w:r w:rsidRPr="00631BE4">
              <w:rPr>
                <w:rFonts w:ascii="Sakkal Majalla" w:hAnsi="Sakkal Majalla" w:cs="Sakkal Majalla"/>
                <w:color w:val="0D0D0D" w:themeColor="text1" w:themeTint="F2"/>
                <w:sz w:val="32"/>
                <w:szCs w:val="32"/>
                <w:highlight w:val="green"/>
                <w:rtl/>
              </w:rPr>
              <w:t>التقارير الإحصائية والسنوية المعلنة للبنك المركزي السعودي (ساما) لعام 2026م.</w:t>
            </w:r>
          </w:p>
        </w:tc>
      </w:tr>
      <w:tr w:rsidR="00631BE4" w:rsidRPr="00631BE4" w14:paraId="46F97064" w14:textId="77777777" w:rsidTr="00B92CEB">
        <w:tc>
          <w:tcPr>
            <w:tcW w:w="1127" w:type="dxa"/>
            <w:vAlign w:val="center"/>
            <w:hideMark/>
          </w:tcPr>
          <w:p w14:paraId="5E764AD8" w14:textId="723FD3DB" w:rsidR="00631BE4" w:rsidRPr="00631BE4" w:rsidRDefault="00631BE4" w:rsidP="00631BE4">
            <w:pPr>
              <w:jc w:val="center"/>
              <w:rPr>
                <w:rFonts w:ascii="Sakkal Majalla" w:hAnsi="Sakkal Majalla" w:cs="Sakkal Majalla"/>
                <w:color w:val="0D0D0D" w:themeColor="text1" w:themeTint="F2"/>
                <w:sz w:val="32"/>
                <w:szCs w:val="32"/>
                <w:highlight w:val="green"/>
                <w:rtl/>
              </w:rPr>
            </w:pPr>
            <w:r w:rsidRPr="00631BE4">
              <w:rPr>
                <w:rFonts w:ascii="Sakkal Majalla" w:hAnsi="Sakkal Majalla" w:cs="Sakkal Majalla"/>
                <w:color w:val="0D0D0D" w:themeColor="text1" w:themeTint="F2"/>
                <w:sz w:val="32"/>
                <w:szCs w:val="32"/>
                <w:highlight w:val="green"/>
                <w:rtl/>
              </w:rPr>
              <w:t>المجتمع المستهدف</w:t>
            </w:r>
          </w:p>
        </w:tc>
        <w:tc>
          <w:tcPr>
            <w:tcW w:w="1134" w:type="dxa"/>
            <w:vAlign w:val="center"/>
            <w:hideMark/>
          </w:tcPr>
          <w:p w14:paraId="7B223222" w14:textId="77777777" w:rsidR="00631BE4" w:rsidRPr="00631BE4" w:rsidRDefault="00631BE4" w:rsidP="00631BE4">
            <w:pPr>
              <w:jc w:val="center"/>
              <w:rPr>
                <w:rFonts w:ascii="Sakkal Majalla" w:hAnsi="Sakkal Majalla" w:cs="Sakkal Majalla"/>
                <w:color w:val="0D0D0D" w:themeColor="text1" w:themeTint="F2"/>
                <w:sz w:val="32"/>
                <w:szCs w:val="32"/>
                <w:highlight w:val="green"/>
                <w:rtl/>
              </w:rPr>
            </w:pPr>
            <w:r w:rsidRPr="00631BE4">
              <w:rPr>
                <w:rFonts w:ascii="Sakkal Majalla" w:hAnsi="Sakkal Majalla" w:cs="Sakkal Majalla"/>
                <w:color w:val="0D0D0D" w:themeColor="text1" w:themeTint="F2"/>
                <w:sz w:val="32"/>
                <w:szCs w:val="32"/>
                <w:highlight w:val="green"/>
                <w:rtl/>
              </w:rPr>
              <w:t>النخبة القيادية المؤهلة</w:t>
            </w:r>
          </w:p>
        </w:tc>
        <w:tc>
          <w:tcPr>
            <w:tcW w:w="3543" w:type="dxa"/>
            <w:vAlign w:val="center"/>
            <w:hideMark/>
          </w:tcPr>
          <w:p w14:paraId="69EA313E" w14:textId="77777777" w:rsidR="00631BE4" w:rsidRPr="00631BE4" w:rsidRDefault="00631BE4" w:rsidP="00631BE4">
            <w:pPr>
              <w:jc w:val="both"/>
              <w:rPr>
                <w:rFonts w:ascii="Sakkal Majalla" w:hAnsi="Sakkal Majalla" w:cs="Sakkal Majalla"/>
                <w:color w:val="0D0D0D" w:themeColor="text1" w:themeTint="F2"/>
                <w:sz w:val="32"/>
                <w:szCs w:val="32"/>
                <w:highlight w:val="green"/>
                <w:rtl/>
              </w:rPr>
            </w:pPr>
            <w:r w:rsidRPr="00631BE4">
              <w:rPr>
                <w:rFonts w:ascii="Sakkal Majalla" w:hAnsi="Sakkal Majalla" w:cs="Sakkal Majalla"/>
                <w:color w:val="0D0D0D" w:themeColor="text1" w:themeTint="F2"/>
                <w:sz w:val="32"/>
                <w:szCs w:val="32"/>
                <w:highlight w:val="green"/>
                <w:rtl/>
              </w:rPr>
              <w:t>معيار التضمين: التواجد بالمقرات الرئيسية بالرياض، ممارسة مهام اتخاذ القرار الاستراتيجي، والتعامل المباشر مع أنظمة ذكاء الأعمال (</w:t>
            </w:r>
            <w:r w:rsidRPr="00631BE4">
              <w:rPr>
                <w:rFonts w:ascii="Sakkal Majalla" w:hAnsi="Sakkal Majalla" w:cs="Sakkal Majalla"/>
                <w:color w:val="0D0D0D" w:themeColor="text1" w:themeTint="F2"/>
                <w:sz w:val="32"/>
                <w:szCs w:val="32"/>
                <w:highlight w:val="green"/>
              </w:rPr>
              <w:t>BI</w:t>
            </w:r>
            <w:r w:rsidRPr="00631BE4">
              <w:rPr>
                <w:rFonts w:ascii="Sakkal Majalla" w:hAnsi="Sakkal Majalla" w:cs="Sakkal Majalla"/>
                <w:color w:val="0D0D0D" w:themeColor="text1" w:themeTint="F2"/>
                <w:sz w:val="32"/>
                <w:szCs w:val="32"/>
                <w:highlight w:val="green"/>
                <w:rtl/>
              </w:rPr>
              <w:t>).</w:t>
            </w:r>
          </w:p>
          <w:p w14:paraId="5E4E179F" w14:textId="77777777" w:rsidR="00631BE4" w:rsidRPr="00631BE4" w:rsidRDefault="00631BE4" w:rsidP="00631BE4">
            <w:pPr>
              <w:jc w:val="both"/>
              <w:rPr>
                <w:rFonts w:ascii="Sakkal Majalla" w:hAnsi="Sakkal Majalla" w:cs="Sakkal Majalla"/>
                <w:color w:val="0D0D0D" w:themeColor="text1" w:themeTint="F2"/>
                <w:sz w:val="32"/>
                <w:szCs w:val="32"/>
                <w:highlight w:val="green"/>
                <w:rtl/>
              </w:rPr>
            </w:pPr>
            <w:r w:rsidRPr="00631BE4">
              <w:rPr>
                <w:rFonts w:ascii="Sakkal Majalla" w:hAnsi="Sakkal Majalla" w:cs="Sakkal Majalla"/>
                <w:color w:val="0D0D0D" w:themeColor="text1" w:themeTint="F2"/>
                <w:sz w:val="32"/>
                <w:szCs w:val="32"/>
                <w:highlight w:val="green"/>
                <w:rtl/>
              </w:rPr>
              <w:t>معيار الاستبعاد: استبعاد الوظائف التشغيلية البحتة، أو القيادات غير المتعاملة مع التقنيات الرقمية وتحليلات البيانات.</w:t>
            </w:r>
          </w:p>
        </w:tc>
        <w:tc>
          <w:tcPr>
            <w:tcW w:w="2689" w:type="dxa"/>
            <w:vAlign w:val="center"/>
            <w:hideMark/>
          </w:tcPr>
          <w:p w14:paraId="74ED1988" w14:textId="77777777" w:rsidR="00631BE4" w:rsidRPr="00631BE4" w:rsidRDefault="00631BE4" w:rsidP="00631BE4">
            <w:pPr>
              <w:jc w:val="both"/>
              <w:rPr>
                <w:rFonts w:ascii="Sakkal Majalla" w:hAnsi="Sakkal Majalla" w:cs="Sakkal Majalla"/>
                <w:color w:val="0D0D0D" w:themeColor="text1" w:themeTint="F2"/>
                <w:sz w:val="32"/>
                <w:szCs w:val="32"/>
                <w:highlight w:val="green"/>
                <w:rtl/>
              </w:rPr>
            </w:pPr>
            <w:r w:rsidRPr="00631BE4">
              <w:rPr>
                <w:rFonts w:ascii="Sakkal Majalla" w:hAnsi="Sakkal Majalla" w:cs="Sakkal Majalla"/>
                <w:color w:val="0D0D0D" w:themeColor="text1" w:themeTint="F2"/>
                <w:sz w:val="32"/>
                <w:szCs w:val="32"/>
                <w:highlight w:val="green"/>
                <w:rtl/>
              </w:rPr>
              <w:t>التحليل الاستقرائي للتوصيف الوظيفي والهياكل التنظيمية المعتمدة للمصارف.</w:t>
            </w:r>
          </w:p>
        </w:tc>
      </w:tr>
      <w:tr w:rsidR="00631BE4" w:rsidRPr="00631BE4" w14:paraId="0649A232" w14:textId="77777777" w:rsidTr="00B92CEB">
        <w:tc>
          <w:tcPr>
            <w:tcW w:w="1127" w:type="dxa"/>
            <w:vAlign w:val="center"/>
            <w:hideMark/>
          </w:tcPr>
          <w:p w14:paraId="6A597B13" w14:textId="15AF7FBB" w:rsidR="00631BE4" w:rsidRPr="00631BE4" w:rsidRDefault="00631BE4" w:rsidP="00631BE4">
            <w:pPr>
              <w:jc w:val="center"/>
              <w:rPr>
                <w:rFonts w:ascii="Sakkal Majalla" w:hAnsi="Sakkal Majalla" w:cs="Sakkal Majalla"/>
                <w:color w:val="0D0D0D" w:themeColor="text1" w:themeTint="F2"/>
                <w:sz w:val="32"/>
                <w:szCs w:val="32"/>
                <w:highlight w:val="green"/>
                <w:rtl/>
              </w:rPr>
            </w:pPr>
            <w:r w:rsidRPr="00631BE4">
              <w:rPr>
                <w:rFonts w:ascii="Sakkal Majalla" w:hAnsi="Sakkal Majalla" w:cs="Sakkal Majalla"/>
                <w:color w:val="0D0D0D" w:themeColor="text1" w:themeTint="F2"/>
                <w:sz w:val="32"/>
                <w:szCs w:val="32"/>
                <w:highlight w:val="green"/>
                <w:rtl/>
              </w:rPr>
              <w:t>3المجتمع القابل للوصول</w:t>
            </w:r>
          </w:p>
        </w:tc>
        <w:tc>
          <w:tcPr>
            <w:tcW w:w="1134" w:type="dxa"/>
            <w:vAlign w:val="center"/>
            <w:hideMark/>
          </w:tcPr>
          <w:p w14:paraId="05D38470" w14:textId="77777777" w:rsidR="00631BE4" w:rsidRPr="00631BE4" w:rsidRDefault="00631BE4" w:rsidP="00631BE4">
            <w:pPr>
              <w:jc w:val="center"/>
              <w:rPr>
                <w:rFonts w:ascii="Sakkal Majalla" w:hAnsi="Sakkal Majalla" w:cs="Sakkal Majalla"/>
                <w:color w:val="0D0D0D" w:themeColor="text1" w:themeTint="F2"/>
                <w:sz w:val="32"/>
                <w:szCs w:val="32"/>
                <w:highlight w:val="green"/>
                <w:rtl/>
              </w:rPr>
            </w:pPr>
            <w:r w:rsidRPr="00631BE4">
              <w:rPr>
                <w:rFonts w:ascii="Sakkal Majalla" w:hAnsi="Sakkal Majalla" w:cs="Sakkal Majalla"/>
                <w:color w:val="0D0D0D" w:themeColor="text1" w:themeTint="F2"/>
                <w:sz w:val="32"/>
                <w:szCs w:val="32"/>
                <w:highlight w:val="green"/>
                <w:rtl/>
              </w:rPr>
              <w:t>450 قيادياً (المعتمد للعينات)</w:t>
            </w:r>
          </w:p>
        </w:tc>
        <w:tc>
          <w:tcPr>
            <w:tcW w:w="3543" w:type="dxa"/>
            <w:vAlign w:val="center"/>
            <w:hideMark/>
          </w:tcPr>
          <w:p w14:paraId="1E8C6BD2" w14:textId="77777777" w:rsidR="00631BE4" w:rsidRPr="00631BE4" w:rsidRDefault="00631BE4" w:rsidP="00631BE4">
            <w:pPr>
              <w:jc w:val="both"/>
              <w:rPr>
                <w:rFonts w:ascii="Sakkal Majalla" w:hAnsi="Sakkal Majalla" w:cs="Sakkal Majalla"/>
                <w:color w:val="0D0D0D" w:themeColor="text1" w:themeTint="F2"/>
                <w:sz w:val="32"/>
                <w:szCs w:val="32"/>
                <w:highlight w:val="green"/>
                <w:rtl/>
              </w:rPr>
            </w:pPr>
            <w:r w:rsidRPr="00631BE4">
              <w:rPr>
                <w:rFonts w:ascii="Sakkal Majalla" w:hAnsi="Sakkal Majalla" w:cs="Sakkal Majalla"/>
                <w:color w:val="0D0D0D" w:themeColor="text1" w:themeTint="F2"/>
                <w:sz w:val="32"/>
                <w:szCs w:val="32"/>
                <w:highlight w:val="green"/>
                <w:rtl/>
              </w:rPr>
              <w:t>معيار التحديد الإجرائي: حصر المبحوثين الشاغرين لوظائف نوعية محددة في إدارات: (التخطيط الاستراتيجي، إدارة المخاطر والالتزام، التحول الرقمي وذكاء الأعمال) بالمقرات الرئيسية بالرياض.</w:t>
            </w:r>
          </w:p>
        </w:tc>
        <w:tc>
          <w:tcPr>
            <w:tcW w:w="2689" w:type="dxa"/>
            <w:vAlign w:val="center"/>
            <w:hideMark/>
          </w:tcPr>
          <w:p w14:paraId="0C11146F" w14:textId="77777777" w:rsidR="00631BE4" w:rsidRPr="00631BE4" w:rsidRDefault="00631BE4" w:rsidP="00631BE4">
            <w:pPr>
              <w:jc w:val="both"/>
              <w:rPr>
                <w:rFonts w:ascii="Sakkal Majalla" w:hAnsi="Sakkal Majalla" w:cs="Sakkal Majalla"/>
                <w:color w:val="0D0D0D" w:themeColor="text1" w:themeTint="F2"/>
                <w:sz w:val="32"/>
                <w:szCs w:val="32"/>
                <w:highlight w:val="green"/>
                <w:rtl/>
              </w:rPr>
            </w:pPr>
            <w:r w:rsidRPr="00631BE4">
              <w:rPr>
                <w:rFonts w:ascii="Sakkal Majalla" w:hAnsi="Sakkal Majalla" w:cs="Sakkal Majalla"/>
                <w:color w:val="0D0D0D" w:themeColor="text1" w:themeTint="F2"/>
                <w:sz w:val="32"/>
                <w:szCs w:val="32"/>
                <w:highlight w:val="green"/>
                <w:rtl/>
              </w:rPr>
              <w:t>التقدير الإجرائي الميداني المبني على حصر إطار المعاينة الفعلي بالمقرات الرئيسية بالرياض لعام 2026م.</w:t>
            </w:r>
          </w:p>
        </w:tc>
      </w:tr>
    </w:tbl>
    <w:p w14:paraId="0131B31D" w14:textId="07E9291B" w:rsidR="00BE10CC" w:rsidRPr="00BF5EAB" w:rsidRDefault="00BE10CC"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w:t>
      </w:r>
      <w:r w:rsidR="00EC65A3" w:rsidRPr="00BF5EAB">
        <w:rPr>
          <w:rFonts w:ascii="Sakkal Majalla" w:eastAsia="Times New Roman" w:hAnsi="Sakkal Majalla" w:cs="Sakkal Majalla"/>
          <w:b/>
          <w:bCs/>
          <w:color w:val="0D0D0D" w:themeColor="text1" w:themeTint="F2"/>
          <w:sz w:val="32"/>
          <w:szCs w:val="32"/>
          <w:rtl/>
          <w:lang w:bidi="ar-EG"/>
        </w:rPr>
        <w:t>6</w:t>
      </w:r>
      <w:r w:rsidRPr="00BF5EAB">
        <w:rPr>
          <w:rFonts w:ascii="Sakkal Majalla" w:eastAsia="Times New Roman" w:hAnsi="Sakkal Majalla" w:cs="Sakkal Majalla"/>
          <w:b/>
          <w:bCs/>
          <w:color w:val="0D0D0D" w:themeColor="text1" w:themeTint="F2"/>
          <w:sz w:val="32"/>
          <w:szCs w:val="32"/>
          <w:rtl/>
          <w:lang w:bidi="ar-EG"/>
        </w:rPr>
        <w:t xml:space="preserve"> عينة الدراسة </w:t>
      </w:r>
    </w:p>
    <w:p w14:paraId="4D82A1B6" w14:textId="77A3ECEE" w:rsidR="00415EC4" w:rsidRPr="00BF5EAB" w:rsidRDefault="00A65368"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415EC4" w:rsidRPr="00BF5EAB">
        <w:rPr>
          <w:rFonts w:ascii="Sakkal Majalla" w:hAnsi="Sakkal Majalla" w:cs="Sakkal Majalla"/>
          <w:color w:val="0D0D0D" w:themeColor="text1" w:themeTint="F2"/>
          <w:sz w:val="32"/>
          <w:szCs w:val="32"/>
          <w:rtl/>
        </w:rPr>
        <w:t>تُعرف العينة بأنها</w:t>
      </w:r>
      <w:r w:rsidR="0026739C">
        <w:rPr>
          <w:rFonts w:ascii="Sakkal Majalla" w:hAnsi="Sakkal Majalla" w:cs="Sakkal Majalla"/>
          <w:color w:val="0D0D0D" w:themeColor="text1" w:themeTint="F2"/>
          <w:sz w:val="32"/>
          <w:szCs w:val="32"/>
          <w:rtl/>
        </w:rPr>
        <w:t>:</w:t>
      </w:r>
      <w:r w:rsidR="00415EC4" w:rsidRPr="00BF5EAB">
        <w:rPr>
          <w:rFonts w:ascii="Sakkal Majalla" w:hAnsi="Sakkal Majalla" w:cs="Sakkal Majalla"/>
          <w:color w:val="0D0D0D" w:themeColor="text1" w:themeTint="F2"/>
          <w:sz w:val="32"/>
          <w:szCs w:val="32"/>
          <w:rtl/>
        </w:rPr>
        <w:t xml:space="preserve"> "أعداد مناسبة من مجتمع البحث الأصلي يختارهم الباحث بطريقة معينة" (عمر، 2009، ص.112). ويعرف أبو علام (2009) العينة بأنها</w:t>
      </w:r>
      <w:r w:rsidR="0026739C">
        <w:rPr>
          <w:rFonts w:ascii="Sakkal Majalla" w:hAnsi="Sakkal Majalla" w:cs="Sakkal Majalla"/>
          <w:color w:val="0D0D0D" w:themeColor="text1" w:themeTint="F2"/>
          <w:sz w:val="32"/>
          <w:szCs w:val="32"/>
          <w:rtl/>
        </w:rPr>
        <w:t>:</w:t>
      </w:r>
      <w:r w:rsidR="00415EC4" w:rsidRPr="00BF5EAB">
        <w:rPr>
          <w:rFonts w:ascii="Sakkal Majalla" w:hAnsi="Sakkal Majalla" w:cs="Sakkal Majalla"/>
          <w:color w:val="0D0D0D" w:themeColor="text1" w:themeTint="F2"/>
          <w:sz w:val="32"/>
          <w:szCs w:val="32"/>
          <w:rtl/>
        </w:rPr>
        <w:t xml:space="preserve"> "مجموعة جزئية من المجتمع له خصائص مشتركة" (ص.156)؛ ونظراً لصعوبة تطبيق أدوات الدراسة على كامل أفراد المجتمع الأصلي لضيق الوقت والجهد، قامت الباحثة باختيار عينة ممثلة من مجتمع الدراسة؛ وقد انقسمت عينة الدراسة إلى قِسمين أساسيين على النحو التالي</w:t>
      </w:r>
      <w:r w:rsidR="0026739C">
        <w:rPr>
          <w:rFonts w:ascii="Sakkal Majalla" w:hAnsi="Sakkal Majalla" w:cs="Sakkal Majalla"/>
          <w:color w:val="0D0D0D" w:themeColor="text1" w:themeTint="F2"/>
          <w:sz w:val="32"/>
          <w:szCs w:val="32"/>
          <w:rtl/>
        </w:rPr>
        <w:t>:</w:t>
      </w:r>
    </w:p>
    <w:p w14:paraId="27829FCE" w14:textId="55D1EA37" w:rsidR="00415EC4" w:rsidRPr="00BF5EAB" w:rsidRDefault="00415EC4" w:rsidP="005501C8">
      <w:pPr>
        <w:spacing w:after="0" w:line="276" w:lineRule="auto"/>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أولاً</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العينة الاستطلاعية</w:t>
      </w:r>
      <w:r w:rsidR="0026739C">
        <w:rPr>
          <w:rFonts w:ascii="Sakkal Majalla" w:hAnsi="Sakkal Majalla" w:cs="Sakkal Majalla"/>
          <w:b/>
          <w:bCs/>
          <w:color w:val="0D0D0D" w:themeColor="text1" w:themeTint="F2"/>
          <w:sz w:val="32"/>
          <w:szCs w:val="32"/>
          <w:rtl/>
        </w:rPr>
        <w:t>:</w:t>
      </w:r>
    </w:p>
    <w:p w14:paraId="59396FC3" w14:textId="332FE6C4" w:rsidR="00415EC4" w:rsidRDefault="00415EC4"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lastRenderedPageBreak/>
        <w:t xml:space="preserve">      تكونت العينة الاستطلاعية من (30) مديراً ومسؤولاً مصرفياً من القيادات الإدارية في المصارف العاملة بمدينة الرياض، جرى اختيارهم بالطريقة العشوائية البسيطة </w:t>
      </w:r>
      <w:r w:rsidRPr="002069DB">
        <w:rPr>
          <w:rFonts w:ascii="Sakkal Majalla" w:hAnsi="Sakkal Majalla" w:cs="Sakkal Majalla"/>
          <w:color w:val="0D0D0D" w:themeColor="text1" w:themeTint="F2"/>
          <w:sz w:val="32"/>
          <w:szCs w:val="32"/>
          <w:highlight w:val="yellow"/>
          <w:rtl/>
        </w:rPr>
        <w:t>من خارج عينة الدراسة الأساسية</w:t>
      </w:r>
      <w:r w:rsidRPr="00BF5EAB">
        <w:rPr>
          <w:rFonts w:ascii="Sakkal Majalla" w:hAnsi="Sakkal Majalla" w:cs="Sakkal Majalla"/>
          <w:color w:val="0D0D0D" w:themeColor="text1" w:themeTint="F2"/>
          <w:sz w:val="32"/>
          <w:szCs w:val="32"/>
          <w:rtl/>
        </w:rPr>
        <w:t xml:space="preserve"> ومن داخل مجتمعها الأصلي ممن تنطبق عليهم محددات الدراسة والتعامل مع أنظمة ذكاء الأعمال. وقد طُبقت عليهم أداة الدراسة الرئيسية المتمثلة في (الاستبانة) بمحاورها الثلاثة المتكاملة؛ وذلك للتحقق من الخصائص القياسية والسيكومترية للأداة.</w:t>
      </w:r>
    </w:p>
    <w:p w14:paraId="5724B587" w14:textId="7FFDC920" w:rsidR="00840B52" w:rsidRPr="00BF5EAB" w:rsidRDefault="00840B52" w:rsidP="005501C8">
      <w:pPr>
        <w:spacing w:after="0" w:line="276" w:lineRule="auto"/>
        <w:jc w:val="both"/>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highlight w:val="green"/>
          <w:rtl/>
        </w:rPr>
        <w:t xml:space="preserve">      </w:t>
      </w:r>
      <w:r w:rsidRPr="00840B52">
        <w:rPr>
          <w:rFonts w:ascii="Sakkal Majalla" w:hAnsi="Sakkal Majalla" w:cs="Sakkal Majalla"/>
          <w:color w:val="0D0D0D" w:themeColor="text1" w:themeTint="F2"/>
          <w:sz w:val="32"/>
          <w:szCs w:val="32"/>
          <w:highlight w:val="green"/>
          <w:rtl/>
        </w:rPr>
        <w:t>التزاماً بالصرامة الأكاديمية وقواعد القياس الإحصائي، تؤكد الباحثة أن نتائج الصدق والثبات المستخرجة على العينة الاستطلاعية (</w:t>
      </w:r>
      <w:r w:rsidRPr="00840B52">
        <w:rPr>
          <w:rFonts w:ascii="Sakkal Majalla" w:hAnsi="Sakkal Majalla" w:cs="Sakkal Majalla"/>
          <w:color w:val="0D0D0D" w:themeColor="text1" w:themeTint="F2"/>
          <w:sz w:val="32"/>
          <w:szCs w:val="32"/>
          <w:highlight w:val="green"/>
        </w:rPr>
        <w:t>N = 30</w:t>
      </w:r>
      <w:r w:rsidRPr="00840B52">
        <w:rPr>
          <w:rFonts w:ascii="Sakkal Majalla" w:hAnsi="Sakkal Majalla" w:cs="Sakkal Majalla"/>
          <w:color w:val="0D0D0D" w:themeColor="text1" w:themeTint="F2"/>
          <w:sz w:val="32"/>
          <w:szCs w:val="32"/>
          <w:highlight w:val="green"/>
          <w:rtl/>
        </w:rPr>
        <w:t>) تُعد مؤشرات استكشافية أولية (</w:t>
      </w:r>
      <w:r w:rsidRPr="00840B52">
        <w:rPr>
          <w:rFonts w:ascii="Sakkal Majalla" w:hAnsi="Sakkal Majalla" w:cs="Sakkal Majalla"/>
          <w:color w:val="0D0D0D" w:themeColor="text1" w:themeTint="F2"/>
          <w:sz w:val="32"/>
          <w:szCs w:val="32"/>
          <w:highlight w:val="green"/>
        </w:rPr>
        <w:t>Preliminary Indicators</w:t>
      </w:r>
      <w:r w:rsidRPr="00840B52">
        <w:rPr>
          <w:rFonts w:ascii="Sakkal Majalla" w:hAnsi="Sakkal Majalla" w:cs="Sakkal Majalla"/>
          <w:color w:val="0D0D0D" w:themeColor="text1" w:themeTint="F2"/>
          <w:sz w:val="32"/>
          <w:szCs w:val="32"/>
          <w:highlight w:val="green"/>
          <w:rtl/>
        </w:rPr>
        <w:t>) تهدف فقط لاختبار مدى وضوح وجاهزية الأداة للتطبيق الميداني؛ ولا يُعتد بها كأدلة قطعية نهائية لاستخلاص البنية العاملية أو تأكيد النموذج القياسي. حيث يقتصر الجزم النهائي بالصدق البنائي والتقاربي والتمييزي (</w:t>
      </w:r>
      <w:r w:rsidRPr="00840B52">
        <w:rPr>
          <w:rFonts w:ascii="Sakkal Majalla" w:hAnsi="Sakkal Majalla" w:cs="Sakkal Majalla"/>
          <w:color w:val="0D0D0D" w:themeColor="text1" w:themeTint="F2"/>
          <w:sz w:val="32"/>
          <w:szCs w:val="32"/>
          <w:highlight w:val="green"/>
        </w:rPr>
        <w:t>AVE, HTMT, CR</w:t>
      </w:r>
      <w:r w:rsidRPr="00840B52">
        <w:rPr>
          <w:rFonts w:ascii="Sakkal Majalla" w:hAnsi="Sakkal Majalla" w:cs="Sakkal Majalla"/>
          <w:color w:val="0D0D0D" w:themeColor="text1" w:themeTint="F2"/>
          <w:sz w:val="32"/>
          <w:szCs w:val="32"/>
          <w:highlight w:val="green"/>
          <w:rtl/>
        </w:rPr>
        <w:t>) وبناء النموذج القياسي النهائي على التحليلات المتقدمة التي ستُجرى حصراً على بيانات العينة الأساسية للدراسة (</w:t>
      </w:r>
      <w:r w:rsidRPr="00840B52">
        <w:rPr>
          <w:rFonts w:ascii="Sakkal Majalla" w:hAnsi="Sakkal Majalla" w:cs="Sakkal Majalla"/>
          <w:color w:val="0D0D0D" w:themeColor="text1" w:themeTint="F2"/>
          <w:sz w:val="32"/>
          <w:szCs w:val="32"/>
          <w:highlight w:val="green"/>
        </w:rPr>
        <w:t>N = 344</w:t>
      </w:r>
      <w:r w:rsidRPr="00840B52">
        <w:rPr>
          <w:rFonts w:ascii="Sakkal Majalla" w:hAnsi="Sakkal Majalla" w:cs="Sakkal Majalla"/>
          <w:color w:val="0D0D0D" w:themeColor="text1" w:themeTint="F2"/>
          <w:sz w:val="32"/>
          <w:szCs w:val="32"/>
          <w:highlight w:val="green"/>
          <w:rtl/>
        </w:rPr>
        <w:t>) عبر نمذجة المعادلات البنائية (</w:t>
      </w:r>
      <w:r w:rsidRPr="00840B52">
        <w:rPr>
          <w:rFonts w:ascii="Sakkal Majalla" w:hAnsi="Sakkal Majalla" w:cs="Sakkal Majalla"/>
          <w:color w:val="0D0D0D" w:themeColor="text1" w:themeTint="F2"/>
          <w:sz w:val="32"/>
          <w:szCs w:val="32"/>
          <w:highlight w:val="green"/>
        </w:rPr>
        <w:t>PLS-SEM</w:t>
      </w:r>
      <w:r w:rsidRPr="00840B52">
        <w:rPr>
          <w:rFonts w:ascii="Sakkal Majalla" w:hAnsi="Sakkal Majalla" w:cs="Sakkal Majalla"/>
          <w:color w:val="0D0D0D" w:themeColor="text1" w:themeTint="F2"/>
          <w:sz w:val="32"/>
          <w:szCs w:val="32"/>
          <w:highlight w:val="green"/>
          <w:rtl/>
        </w:rPr>
        <w:t>).</w:t>
      </w:r>
    </w:p>
    <w:p w14:paraId="4EE339D3" w14:textId="36EC26E1" w:rsidR="00415EC4" w:rsidRPr="00BF5EAB" w:rsidRDefault="00415EC4" w:rsidP="005501C8">
      <w:pPr>
        <w:spacing w:after="0" w:line="276" w:lineRule="auto"/>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ثانياً</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العينة الأساسية</w:t>
      </w:r>
      <w:r w:rsidR="0026739C">
        <w:rPr>
          <w:rFonts w:ascii="Sakkal Majalla" w:hAnsi="Sakkal Majalla" w:cs="Sakkal Majalla"/>
          <w:b/>
          <w:bCs/>
          <w:color w:val="0D0D0D" w:themeColor="text1" w:themeTint="F2"/>
          <w:sz w:val="32"/>
          <w:szCs w:val="32"/>
          <w:rtl/>
        </w:rPr>
        <w:t>:</w:t>
      </w:r>
    </w:p>
    <w:p w14:paraId="1E74BC02" w14:textId="0FCCC477" w:rsidR="00D52A3B" w:rsidRPr="00BF5EAB" w:rsidRDefault="00415EC4" w:rsidP="005501C8">
      <w:pPr>
        <w:spacing w:after="0" w:line="276" w:lineRule="auto"/>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rPr>
        <w:t xml:space="preserve">      </w:t>
      </w:r>
      <w:r w:rsidR="00BF008C" w:rsidRPr="00BF5EAB">
        <w:rPr>
          <w:rFonts w:ascii="Sakkal Majalla" w:hAnsi="Sakkal Majalla" w:cs="Sakkal Majalla"/>
          <w:color w:val="0D0D0D" w:themeColor="text1" w:themeTint="F2"/>
          <w:sz w:val="32"/>
          <w:szCs w:val="32"/>
          <w:rtl/>
        </w:rPr>
        <w:t xml:space="preserve">تكونت عينة الدراسة الأساسية من </w:t>
      </w:r>
      <w:r w:rsidR="008A74D7" w:rsidRPr="00BF5EAB">
        <w:rPr>
          <w:rFonts w:ascii="Sakkal Majalla" w:hAnsi="Sakkal Majalla" w:cs="Sakkal Majalla"/>
          <w:color w:val="0D0D0D" w:themeColor="text1" w:themeTint="F2"/>
          <w:sz w:val="32"/>
          <w:szCs w:val="32"/>
          <w:rtl/>
        </w:rPr>
        <w:t>(344)</w:t>
      </w:r>
      <w:r w:rsidR="00BF008C" w:rsidRPr="00BF5EAB">
        <w:rPr>
          <w:rFonts w:ascii="Sakkal Majalla" w:hAnsi="Sakkal Majalla" w:cs="Sakkal Majalla"/>
          <w:color w:val="0D0D0D" w:themeColor="text1" w:themeTint="F2"/>
          <w:sz w:val="32"/>
          <w:szCs w:val="32"/>
          <w:rtl/>
        </w:rPr>
        <w:t xml:space="preserve"> مديراً ومسؤولاً مصرفياً، تم اختيارهم باستخدام طريقة العينة العشوائية الطبقية. وتؤكد عبيدات </w:t>
      </w:r>
      <w:r w:rsidR="007A6532" w:rsidRPr="00BF5EAB">
        <w:rPr>
          <w:rFonts w:ascii="Sakkal Majalla" w:hAnsi="Sakkal Majalla" w:cs="Sakkal Majalla"/>
          <w:color w:val="0D0D0D" w:themeColor="text1" w:themeTint="F2"/>
          <w:sz w:val="32"/>
          <w:szCs w:val="32"/>
          <w:rtl/>
        </w:rPr>
        <w:t>وآخرون</w:t>
      </w:r>
      <w:r w:rsidR="00BF008C" w:rsidRPr="00BF5EAB">
        <w:rPr>
          <w:rFonts w:ascii="Sakkal Majalla" w:hAnsi="Sakkal Majalla" w:cs="Sakkal Majalla"/>
          <w:color w:val="0D0D0D" w:themeColor="text1" w:themeTint="F2"/>
          <w:sz w:val="32"/>
          <w:szCs w:val="32"/>
          <w:rtl/>
        </w:rPr>
        <w:t xml:space="preserve"> (2011) على أن "العينة العشوائية يختار الباحث أفراداً ممثلين للمجتمع الأصلي لكي يستطيع تعميم النتائج على المجتمع الأصلي كله، وفي هذه الحالة يكون جميع أفراد المجتمع الأصلي للبحث معروفين ومحددين، فالتمثيل هنا يكون دقيقاً" (ص.112). ويرجع اختيار هذه الطريقة الطبقية لضمان تمثيل أدق للمتغيرات التصنيفية والفرعية لأفراد العينة في البيئة المصرفية المستهدفة، وتوزيعهم العادل بحسب مستوياتهم وإداراتهم.</w:t>
      </w:r>
    </w:p>
    <w:p w14:paraId="406B2D7D" w14:textId="77777777" w:rsidR="005C7B07" w:rsidRDefault="00D52A3B"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lang w:bidi="ar-EG"/>
        </w:rPr>
        <w:t xml:space="preserve">    </w:t>
      </w:r>
      <w:r w:rsidRPr="00BF5EAB">
        <w:rPr>
          <w:rFonts w:ascii="Sakkal Majalla" w:hAnsi="Sakkal Majalla" w:cs="Sakkal Majalla"/>
          <w:color w:val="0D0D0D" w:themeColor="text1" w:themeTint="F2"/>
          <w:sz w:val="32"/>
          <w:szCs w:val="32"/>
          <w:rtl/>
        </w:rPr>
        <w:t xml:space="preserve">وقد حُدد حجم العينة الأساسية الكلي بناءً على الدمج بين معيارين إحصائيين لضمان الدقة؛ حيث تم الاستناد أولاً </w:t>
      </w:r>
      <w:r w:rsidRPr="005C7B07">
        <w:rPr>
          <w:rFonts w:ascii="Sakkal Majalla" w:hAnsi="Sakkal Majalla" w:cs="Sakkal Majalla"/>
          <w:color w:val="0D0D0D" w:themeColor="text1" w:themeTint="F2"/>
          <w:sz w:val="32"/>
          <w:szCs w:val="32"/>
          <w:highlight w:val="green"/>
          <w:rtl/>
        </w:rPr>
        <w:t xml:space="preserve">إلى </w:t>
      </w:r>
      <w:r w:rsidR="005C7B07" w:rsidRPr="005C7B07">
        <w:rPr>
          <w:rFonts w:ascii="Sakkal Majalla" w:hAnsi="Sakkal Majalla" w:cs="Sakkal Majalla"/>
          <w:color w:val="0D0D0D" w:themeColor="text1" w:themeTint="F2"/>
          <w:sz w:val="32"/>
          <w:szCs w:val="32"/>
          <w:highlight w:val="green"/>
          <w:rtl/>
        </w:rPr>
        <w:t>اعتماد "معادلة ستيفن ثومبسون" (</w:t>
      </w:r>
      <w:r w:rsidR="005C7B07" w:rsidRPr="005C7B07">
        <w:rPr>
          <w:rFonts w:ascii="Sakkal Majalla" w:hAnsi="Sakkal Majalla" w:cs="Sakkal Majalla"/>
          <w:color w:val="0D0D0D" w:themeColor="text1" w:themeTint="F2"/>
          <w:sz w:val="32"/>
          <w:szCs w:val="32"/>
          <w:highlight w:val="green"/>
        </w:rPr>
        <w:t>Steven Thompson</w:t>
      </w:r>
      <w:r w:rsidR="005C7B07" w:rsidRPr="005C7B07">
        <w:rPr>
          <w:rFonts w:ascii="Sakkal Majalla" w:hAnsi="Sakkal Majalla" w:cs="Sakkal Majalla"/>
          <w:color w:val="0D0D0D" w:themeColor="text1" w:themeTint="F2"/>
          <w:sz w:val="32"/>
          <w:szCs w:val="32"/>
          <w:highlight w:val="green"/>
          <w:rtl/>
        </w:rPr>
        <w:t>) للمجتمعات المحدودة، مع تقليل نسبة الخطأ المسموح به إلى (</w:t>
      </w:r>
      <w:r w:rsidR="005C7B07" w:rsidRPr="005C7B07">
        <w:rPr>
          <w:rFonts w:ascii="Sakkal Majalla" w:hAnsi="Sakkal Majalla" w:cs="Sakkal Majalla"/>
          <w:color w:val="0D0D0D" w:themeColor="text1" w:themeTint="F2"/>
          <w:sz w:val="32"/>
          <w:szCs w:val="32"/>
          <w:highlight w:val="green"/>
        </w:rPr>
        <w:t>d = 0.026</w:t>
      </w:r>
      <w:r w:rsidR="005C7B07" w:rsidRPr="005C7B07">
        <w:rPr>
          <w:rFonts w:ascii="Sakkal Majalla" w:hAnsi="Sakkal Majalla" w:cs="Sakkal Majalla"/>
          <w:color w:val="0D0D0D" w:themeColor="text1" w:themeTint="F2"/>
          <w:sz w:val="32"/>
          <w:szCs w:val="32"/>
          <w:highlight w:val="green"/>
          <w:rtl/>
        </w:rPr>
        <w:t>) بدلاً من (0.05)</w:t>
      </w:r>
      <w:r w:rsidRPr="005C7B07">
        <w:rPr>
          <w:rFonts w:ascii="Sakkal Majalla" w:hAnsi="Sakkal Majalla" w:cs="Sakkal Majalla"/>
          <w:color w:val="0D0D0D" w:themeColor="text1" w:themeTint="F2"/>
          <w:sz w:val="32"/>
          <w:szCs w:val="32"/>
          <w:highlight w:val="green"/>
          <w:rtl/>
        </w:rPr>
        <w:t>.</w:t>
      </w:r>
      <w:r w:rsidRPr="00BF5EAB">
        <w:rPr>
          <w:rFonts w:ascii="Sakkal Majalla" w:hAnsi="Sakkal Majalla" w:cs="Sakkal Majalla"/>
          <w:color w:val="0D0D0D" w:themeColor="text1" w:themeTint="F2"/>
          <w:sz w:val="32"/>
          <w:szCs w:val="32"/>
          <w:rtl/>
        </w:rPr>
        <w:t xml:space="preserve"> ولتأكيد الملاءمة مع متطلبات نمذجة المعادلات البنائية (</w:t>
      </w:r>
      <w:r w:rsidRPr="00BF5EAB">
        <w:rPr>
          <w:rFonts w:ascii="Sakkal Majalla" w:hAnsi="Sakkal Majalla" w:cs="Sakkal Majalla"/>
          <w:color w:val="0D0D0D" w:themeColor="text1" w:themeTint="F2"/>
          <w:sz w:val="32"/>
          <w:szCs w:val="32"/>
        </w:rPr>
        <w:t>PLS-SEM</w:t>
      </w:r>
      <w:r w:rsidRPr="00BF5EAB">
        <w:rPr>
          <w:rFonts w:ascii="Sakkal Majalla" w:hAnsi="Sakkal Majalla" w:cs="Sakkal Majalla"/>
          <w:color w:val="0D0D0D" w:themeColor="text1" w:themeTint="F2"/>
          <w:sz w:val="32"/>
          <w:szCs w:val="32"/>
          <w:rtl/>
        </w:rPr>
        <w:t>)، تم التحقق من حجم العينة وفقاً لـ "قاعدة العشرة" (10-</w:t>
      </w:r>
      <w:r w:rsidRPr="00BF5EAB">
        <w:rPr>
          <w:rFonts w:ascii="Sakkal Majalla" w:hAnsi="Sakkal Majalla" w:cs="Sakkal Majalla"/>
          <w:color w:val="0D0D0D" w:themeColor="text1" w:themeTint="F2"/>
          <w:sz w:val="32"/>
          <w:szCs w:val="32"/>
        </w:rPr>
        <w:t>times rule</w:t>
      </w:r>
      <w:r w:rsidRPr="00BF5EAB">
        <w:rPr>
          <w:rFonts w:ascii="Sakkal Majalla" w:hAnsi="Sakkal Majalla" w:cs="Sakkal Majalla"/>
          <w:color w:val="0D0D0D" w:themeColor="text1" w:themeTint="F2"/>
          <w:sz w:val="32"/>
          <w:szCs w:val="32"/>
          <w:rtl/>
        </w:rPr>
        <w:t>) التي تقضي بأن يكون حجم العينة أكبر من (10 × عدد المسارات الأكثر تعقيداً في النموذج التحليلي) لضمان الحصول على قدرة إحصائية (</w:t>
      </w:r>
      <w:r w:rsidRPr="00BF5EAB">
        <w:rPr>
          <w:rFonts w:ascii="Sakkal Majalla" w:hAnsi="Sakkal Majalla" w:cs="Sakkal Majalla"/>
          <w:color w:val="0D0D0D" w:themeColor="text1" w:themeTint="F2"/>
          <w:sz w:val="32"/>
          <w:szCs w:val="32"/>
        </w:rPr>
        <w:t>Statistical Power</w:t>
      </w:r>
      <w:r w:rsidRPr="00BF5EAB">
        <w:rPr>
          <w:rFonts w:ascii="Sakkal Majalla" w:hAnsi="Sakkal Majalla" w:cs="Sakkal Majalla"/>
          <w:color w:val="0D0D0D" w:themeColor="text1" w:themeTint="F2"/>
          <w:sz w:val="32"/>
          <w:szCs w:val="32"/>
          <w:rtl/>
        </w:rPr>
        <w:t>) لا تقل عن 80% وقوة أثر (</w:t>
      </w:r>
      <w:r w:rsidRPr="00BF5EAB">
        <w:rPr>
          <w:rFonts w:ascii="Sakkal Majalla" w:hAnsi="Sakkal Majalla" w:cs="Sakkal Majalla"/>
          <w:color w:val="0D0D0D" w:themeColor="text1" w:themeTint="F2"/>
          <w:sz w:val="32"/>
          <w:szCs w:val="32"/>
        </w:rPr>
        <w:t>Effect Size</w:t>
      </w:r>
      <w:r w:rsidRPr="00BF5EAB">
        <w:rPr>
          <w:rFonts w:ascii="Sakkal Majalla" w:hAnsi="Sakkal Majalla" w:cs="Sakkal Majalla"/>
          <w:color w:val="0D0D0D" w:themeColor="text1" w:themeTint="F2"/>
          <w:sz w:val="32"/>
          <w:szCs w:val="32"/>
          <w:rtl/>
        </w:rPr>
        <w:t>) مقبولة (</w:t>
      </w:r>
      <w:r w:rsidRPr="00BF5EAB">
        <w:rPr>
          <w:rFonts w:ascii="Sakkal Majalla" w:hAnsi="Sakkal Majalla" w:cs="Sakkal Majalla"/>
          <w:color w:val="0D0D0D" w:themeColor="text1" w:themeTint="F2"/>
          <w:sz w:val="32"/>
          <w:szCs w:val="32"/>
        </w:rPr>
        <w:t>Hair et al., 2022</w:t>
      </w:r>
      <w:r w:rsidRPr="00BF5EAB">
        <w:rPr>
          <w:rFonts w:ascii="Sakkal Majalla" w:hAnsi="Sakkal Majalla" w:cs="Sakkal Majalla"/>
          <w:color w:val="0D0D0D" w:themeColor="text1" w:themeTint="F2"/>
          <w:sz w:val="32"/>
          <w:szCs w:val="32"/>
          <w:rtl/>
        </w:rPr>
        <w:t>).</w:t>
      </w:r>
      <w:r w:rsidR="005C7B07" w:rsidRPr="005C7B07">
        <w:rPr>
          <w:rtl/>
        </w:rPr>
        <w:t xml:space="preserve"> </w:t>
      </w:r>
    </w:p>
    <w:p w14:paraId="16E567A4" w14:textId="44385922" w:rsidR="00D52A3B" w:rsidRDefault="005C7B07" w:rsidP="005501C8">
      <w:pPr>
        <w:spacing w:after="0" w:line="276" w:lineRule="auto"/>
        <w:jc w:val="both"/>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lastRenderedPageBreak/>
        <w:t xml:space="preserve">   </w:t>
      </w:r>
      <w:r w:rsidRPr="005C7B07">
        <w:rPr>
          <w:rFonts w:ascii="Sakkal Majalla" w:hAnsi="Sakkal Majalla" w:cs="Sakkal Majalla" w:hint="cs"/>
          <w:color w:val="0D0D0D" w:themeColor="text1" w:themeTint="F2"/>
          <w:sz w:val="32"/>
          <w:szCs w:val="32"/>
          <w:highlight w:val="green"/>
          <w:rtl/>
        </w:rPr>
        <w:t xml:space="preserve">ولقد </w:t>
      </w:r>
      <w:r w:rsidRPr="005C7B07">
        <w:rPr>
          <w:rFonts w:ascii="Sakkal Majalla" w:hAnsi="Sakkal Majalla" w:cs="Sakkal Majalla"/>
          <w:color w:val="0D0D0D" w:themeColor="text1" w:themeTint="F2"/>
          <w:sz w:val="32"/>
          <w:szCs w:val="32"/>
          <w:highlight w:val="green"/>
          <w:rtl/>
        </w:rPr>
        <w:t>رفعت الباحثة حجم العينة ورغبت في الحصول على (344) استجابة لتقليل هامش الخطأ الإحصائي، ورفع القوة الإحصائية (</w:t>
      </w:r>
      <w:r w:rsidRPr="005C7B07">
        <w:rPr>
          <w:rFonts w:ascii="Sakkal Majalla" w:hAnsi="Sakkal Majalla" w:cs="Sakkal Majalla"/>
          <w:color w:val="0D0D0D" w:themeColor="text1" w:themeTint="F2"/>
          <w:sz w:val="32"/>
          <w:szCs w:val="32"/>
          <w:highlight w:val="green"/>
        </w:rPr>
        <w:t>Statistical Power</w:t>
      </w:r>
      <w:r w:rsidRPr="005C7B07">
        <w:rPr>
          <w:rFonts w:ascii="Sakkal Majalla" w:hAnsi="Sakkal Majalla" w:cs="Sakkal Majalla"/>
          <w:color w:val="0D0D0D" w:themeColor="text1" w:themeTint="F2"/>
          <w:sz w:val="32"/>
          <w:szCs w:val="32"/>
          <w:highlight w:val="green"/>
          <w:rtl/>
        </w:rPr>
        <w:t>) للنموذج، ومواجهة مشكلة نسبة عدم الاستجابة (</w:t>
      </w:r>
      <w:r w:rsidRPr="005C7B07">
        <w:rPr>
          <w:rFonts w:ascii="Sakkal Majalla" w:hAnsi="Sakkal Majalla" w:cs="Sakkal Majalla"/>
          <w:color w:val="0D0D0D" w:themeColor="text1" w:themeTint="F2"/>
          <w:sz w:val="32"/>
          <w:szCs w:val="32"/>
          <w:highlight w:val="green"/>
        </w:rPr>
        <w:t>Non-response rate</w:t>
      </w:r>
      <w:r w:rsidRPr="005C7B07">
        <w:rPr>
          <w:rFonts w:ascii="Sakkal Majalla" w:hAnsi="Sakkal Majalla" w:cs="Sakkal Majalla"/>
          <w:color w:val="0D0D0D" w:themeColor="text1" w:themeTint="F2"/>
          <w:sz w:val="32"/>
          <w:szCs w:val="32"/>
          <w:highlight w:val="green"/>
          <w:rtl/>
        </w:rPr>
        <w:t>) المتوقعة في القطاع المصرفي.</w:t>
      </w:r>
    </w:p>
    <w:p w14:paraId="5572CD06" w14:textId="6499C4A0" w:rsidR="001A2815" w:rsidRPr="001A2815" w:rsidRDefault="004F60C1" w:rsidP="001A2815">
      <w:pPr>
        <w:spacing w:after="0" w:line="276" w:lineRule="auto"/>
        <w:jc w:val="both"/>
        <w:rPr>
          <w:rFonts w:ascii="Sakkal Majalla" w:hAnsi="Sakkal Majalla" w:cs="Sakkal Majalla"/>
          <w:color w:val="0D0D0D" w:themeColor="text1" w:themeTint="F2"/>
          <w:sz w:val="32"/>
          <w:szCs w:val="32"/>
          <w:highlight w:val="yellow"/>
          <w:rtl/>
          <w:lang w:bidi="ar-EG"/>
        </w:rPr>
      </w:pPr>
      <w:r>
        <w:rPr>
          <w:rFonts w:ascii="Sakkal Majalla" w:hAnsi="Sakkal Majalla" w:cs="Sakkal Majalla" w:hint="cs"/>
          <w:color w:val="0D0D0D" w:themeColor="text1" w:themeTint="F2"/>
          <w:sz w:val="32"/>
          <w:szCs w:val="32"/>
          <w:highlight w:val="yellow"/>
          <w:rtl/>
          <w:lang w:bidi="ar-EG"/>
        </w:rPr>
        <w:t xml:space="preserve">     </w:t>
      </w:r>
      <w:r w:rsidR="001A2815" w:rsidRPr="001A2815">
        <w:rPr>
          <w:rFonts w:ascii="Sakkal Majalla" w:hAnsi="Sakkal Majalla" w:cs="Sakkal Majalla"/>
          <w:color w:val="0D0D0D" w:themeColor="text1" w:themeTint="F2"/>
          <w:sz w:val="32"/>
          <w:szCs w:val="32"/>
          <w:highlight w:val="yellow"/>
          <w:rtl/>
          <w:lang w:bidi="ar-EG"/>
        </w:rPr>
        <w:t>وقد حُدد حجم العينة الكلي بناءً على دمج منهجي دقيق بين المعايير التقليدية وقواعد نمذجة المعادلات البنائية الحديثة (</w:t>
      </w:r>
      <w:r w:rsidR="001A2815" w:rsidRPr="001A2815">
        <w:rPr>
          <w:rFonts w:ascii="Sakkal Majalla" w:hAnsi="Sakkal Majalla" w:cs="Sakkal Majalla"/>
          <w:color w:val="0D0D0D" w:themeColor="text1" w:themeTint="F2"/>
          <w:sz w:val="32"/>
          <w:szCs w:val="32"/>
          <w:highlight w:val="yellow"/>
          <w:lang w:bidi="ar-EG"/>
        </w:rPr>
        <w:t>PLS-SEM</w:t>
      </w:r>
      <w:r w:rsidR="001A2815" w:rsidRPr="001A2815">
        <w:rPr>
          <w:rFonts w:ascii="Sakkal Majalla" w:hAnsi="Sakkal Majalla" w:cs="Sakkal Majalla"/>
          <w:color w:val="0D0D0D" w:themeColor="text1" w:themeTint="F2"/>
          <w:sz w:val="32"/>
          <w:szCs w:val="32"/>
          <w:highlight w:val="yellow"/>
          <w:rtl/>
          <w:lang w:bidi="ar-EG"/>
        </w:rPr>
        <w:t>) لضمان تحقيق كفاءة إحصائية قصوى، وفقاً للركائز التالية</w:t>
      </w:r>
      <w:r w:rsidR="0026739C">
        <w:rPr>
          <w:rFonts w:ascii="Sakkal Majalla" w:hAnsi="Sakkal Majalla" w:cs="Sakkal Majalla"/>
          <w:color w:val="0D0D0D" w:themeColor="text1" w:themeTint="F2"/>
          <w:sz w:val="32"/>
          <w:szCs w:val="32"/>
          <w:highlight w:val="yellow"/>
          <w:rtl/>
          <w:lang w:bidi="ar-EG"/>
        </w:rPr>
        <w:t>:</w:t>
      </w:r>
    </w:p>
    <w:p w14:paraId="450286BF" w14:textId="7CBF75D7" w:rsidR="001A2815" w:rsidRPr="007220B2" w:rsidRDefault="001A2815">
      <w:pPr>
        <w:pStyle w:val="ListParagraph"/>
        <w:numPr>
          <w:ilvl w:val="0"/>
          <w:numId w:val="33"/>
        </w:numPr>
        <w:bidi/>
        <w:spacing w:after="0"/>
        <w:ind w:left="423"/>
        <w:jc w:val="both"/>
        <w:rPr>
          <w:rFonts w:ascii="Sakkal Majalla" w:hAnsi="Sakkal Majalla" w:cs="Sakkal Majalla"/>
          <w:color w:val="0D0D0D" w:themeColor="text1" w:themeTint="F2"/>
          <w:sz w:val="32"/>
          <w:szCs w:val="32"/>
          <w:highlight w:val="green"/>
          <w:lang w:bidi="ar-EG"/>
        </w:rPr>
      </w:pPr>
      <w:r w:rsidRPr="001A2815">
        <w:rPr>
          <w:rFonts w:ascii="Sakkal Majalla" w:hAnsi="Sakkal Majalla" w:cs="Sakkal Majalla"/>
          <w:color w:val="0D0D0D" w:themeColor="text1" w:themeTint="F2"/>
          <w:sz w:val="32"/>
          <w:szCs w:val="32"/>
          <w:highlight w:val="yellow"/>
          <w:rtl/>
          <w:lang w:bidi="ar-EG"/>
        </w:rPr>
        <w:t>المعيار الإحصائي التقليدي</w:t>
      </w:r>
      <w:r w:rsidR="0026739C">
        <w:rPr>
          <w:rFonts w:ascii="Sakkal Majalla" w:hAnsi="Sakkal Majalla" w:cs="Sakkal Majalla"/>
          <w:color w:val="0D0D0D" w:themeColor="text1" w:themeTint="F2"/>
          <w:sz w:val="32"/>
          <w:szCs w:val="32"/>
          <w:highlight w:val="yellow"/>
          <w:rtl/>
          <w:lang w:bidi="ar-EG"/>
        </w:rPr>
        <w:t>:</w:t>
      </w:r>
      <w:r w:rsidRPr="001A2815">
        <w:rPr>
          <w:rFonts w:ascii="Sakkal Majalla" w:hAnsi="Sakkal Majalla" w:cs="Sakkal Majalla"/>
          <w:color w:val="0D0D0D" w:themeColor="text1" w:themeTint="F2"/>
          <w:sz w:val="32"/>
          <w:szCs w:val="32"/>
          <w:highlight w:val="yellow"/>
          <w:rtl/>
          <w:lang w:bidi="ar-EG"/>
        </w:rPr>
        <w:t xml:space="preserve"> تم الاستناد أولاً </w:t>
      </w:r>
      <w:r w:rsidRPr="007220B2">
        <w:rPr>
          <w:rFonts w:ascii="Sakkal Majalla" w:hAnsi="Sakkal Majalla" w:cs="Sakkal Majalla"/>
          <w:color w:val="0D0D0D" w:themeColor="text1" w:themeTint="F2"/>
          <w:sz w:val="32"/>
          <w:szCs w:val="32"/>
          <w:highlight w:val="green"/>
          <w:rtl/>
          <w:lang w:bidi="ar-EG"/>
        </w:rPr>
        <w:t xml:space="preserve">إلى </w:t>
      </w:r>
      <w:r w:rsidR="007220B2" w:rsidRPr="007220B2">
        <w:rPr>
          <w:rFonts w:ascii="Sakkal Majalla" w:hAnsi="Sakkal Majalla" w:cs="Sakkal Majalla"/>
          <w:color w:val="0D0D0D" w:themeColor="text1" w:themeTint="F2"/>
          <w:sz w:val="32"/>
          <w:szCs w:val="32"/>
          <w:highlight w:val="green"/>
          <w:rtl/>
          <w:lang w:bidi="ar-EG"/>
        </w:rPr>
        <w:t>لتحديد حجم العينة المناسب والممثل إحصائياً للمجتمع القابل للوصول المعتمد إجرائياً بـ (450) مديراً ومسؤولاً مصرفياً، تم الاستناد إلى معادلة ستيفن ثومبسون (</w:t>
      </w:r>
      <w:r w:rsidR="007220B2" w:rsidRPr="007220B2">
        <w:rPr>
          <w:rFonts w:ascii="Sakkal Majalla" w:hAnsi="Sakkal Majalla" w:cs="Sakkal Majalla"/>
          <w:color w:val="0D0D0D" w:themeColor="text1" w:themeTint="F2"/>
          <w:sz w:val="32"/>
          <w:szCs w:val="32"/>
          <w:highlight w:val="green"/>
          <w:lang w:bidi="ar-EG"/>
        </w:rPr>
        <w:t>Thompson, 2012</w:t>
      </w:r>
      <w:r w:rsidR="007220B2" w:rsidRPr="007220B2">
        <w:rPr>
          <w:rFonts w:ascii="Sakkal Majalla" w:hAnsi="Sakkal Majalla" w:cs="Sakkal Majalla"/>
          <w:color w:val="0D0D0D" w:themeColor="text1" w:themeTint="F2"/>
          <w:sz w:val="32"/>
          <w:szCs w:val="32"/>
          <w:highlight w:val="green"/>
          <w:rtl/>
          <w:lang w:bidi="ar-EG"/>
        </w:rPr>
        <w:t>) الخاصة بحساب عينات المجتمعات المحدودة، وفق الصيغة الرياضية التالية</w:t>
      </w:r>
      <w:r w:rsidR="007220B2">
        <w:rPr>
          <w:rFonts w:ascii="Sakkal Majalla" w:hAnsi="Sakkal Majalla" w:cs="Sakkal Majalla" w:hint="cs"/>
          <w:color w:val="0D0D0D" w:themeColor="text1" w:themeTint="F2"/>
          <w:sz w:val="32"/>
          <w:szCs w:val="32"/>
          <w:highlight w:val="green"/>
          <w:rtl/>
          <w:lang w:bidi="ar-EG"/>
        </w:rPr>
        <w:t>:</w:t>
      </w:r>
    </w:p>
    <w:p w14:paraId="0305489E" w14:textId="10A4DE64" w:rsidR="007220B2" w:rsidRPr="001A2815" w:rsidRDefault="007220B2" w:rsidP="007220B2">
      <w:pPr>
        <w:pStyle w:val="ListParagraph"/>
        <w:bidi/>
        <w:spacing w:after="0"/>
        <w:ind w:left="423"/>
        <w:jc w:val="center"/>
        <w:rPr>
          <w:rFonts w:ascii="Sakkal Majalla" w:hAnsi="Sakkal Majalla" w:cs="Sakkal Majalla"/>
          <w:color w:val="0D0D0D" w:themeColor="text1" w:themeTint="F2"/>
          <w:sz w:val="32"/>
          <w:szCs w:val="32"/>
          <w:highlight w:val="yellow"/>
          <w:rtl/>
          <w:lang w:bidi="ar-EG"/>
        </w:rPr>
      </w:pPr>
      <w:r>
        <w:rPr>
          <w:noProof/>
        </w:rPr>
        <w:drawing>
          <wp:inline distT="0" distB="0" distL="0" distR="0" wp14:anchorId="1FF45881" wp14:editId="7BF40CD9">
            <wp:extent cx="3295650" cy="866775"/>
            <wp:effectExtent l="0" t="0" r="0" b="9525"/>
            <wp:docPr id="204074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74063" name=""/>
                    <pic:cNvPicPr/>
                  </pic:nvPicPr>
                  <pic:blipFill>
                    <a:blip r:embed="rId9"/>
                    <a:stretch>
                      <a:fillRect/>
                    </a:stretch>
                  </pic:blipFill>
                  <pic:spPr>
                    <a:xfrm>
                      <a:off x="0" y="0"/>
                      <a:ext cx="3295650" cy="866775"/>
                    </a:xfrm>
                    <a:prstGeom prst="rect">
                      <a:avLst/>
                    </a:prstGeom>
                  </pic:spPr>
                </pic:pic>
              </a:graphicData>
            </a:graphic>
          </wp:inline>
        </w:drawing>
      </w:r>
    </w:p>
    <w:p w14:paraId="03149861" w14:textId="77777777" w:rsidR="000C45E9" w:rsidRPr="000C45E9" w:rsidRDefault="000C45E9" w:rsidP="000C45E9">
      <w:pPr>
        <w:pStyle w:val="ListParagraph"/>
        <w:bidi/>
        <w:spacing w:after="0"/>
        <w:ind w:left="423"/>
        <w:jc w:val="both"/>
        <w:rPr>
          <w:rFonts w:ascii="Sakkal Majalla" w:hAnsi="Sakkal Majalla" w:cs="Sakkal Majalla"/>
          <w:color w:val="0D0D0D" w:themeColor="text1" w:themeTint="F2"/>
          <w:sz w:val="32"/>
          <w:szCs w:val="32"/>
          <w:highlight w:val="green"/>
          <w:lang w:val="en-US" w:bidi="ar-EG"/>
        </w:rPr>
      </w:pPr>
      <w:r w:rsidRPr="000C45E9">
        <w:rPr>
          <w:rFonts w:ascii="Sakkal Majalla" w:hAnsi="Sakkal Majalla" w:cs="Sakkal Majalla"/>
          <w:color w:val="0D0D0D" w:themeColor="text1" w:themeTint="F2"/>
          <w:sz w:val="32"/>
          <w:szCs w:val="32"/>
          <w:highlight w:val="green"/>
          <w:rtl/>
        </w:rPr>
        <w:t>حيث إن</w:t>
      </w:r>
      <w:r w:rsidRPr="000C45E9">
        <w:rPr>
          <w:rFonts w:ascii="Sakkal Majalla" w:hAnsi="Sakkal Majalla" w:cs="Sakkal Majalla"/>
          <w:color w:val="0D0D0D" w:themeColor="text1" w:themeTint="F2"/>
          <w:sz w:val="32"/>
          <w:szCs w:val="32"/>
          <w:highlight w:val="green"/>
          <w:lang w:val="en-US" w:bidi="ar-EG"/>
        </w:rPr>
        <w:t>:</w:t>
      </w:r>
    </w:p>
    <w:p w14:paraId="48267191" w14:textId="70B4F055" w:rsidR="000C45E9" w:rsidRPr="000C45E9" w:rsidRDefault="000C45E9">
      <w:pPr>
        <w:pStyle w:val="ListParagraph"/>
        <w:numPr>
          <w:ilvl w:val="0"/>
          <w:numId w:val="41"/>
        </w:numPr>
        <w:bidi/>
        <w:spacing w:after="0"/>
        <w:jc w:val="both"/>
        <w:rPr>
          <w:rFonts w:ascii="Sakkal Majalla" w:hAnsi="Sakkal Majalla" w:cs="Sakkal Majalla"/>
          <w:color w:val="0D0D0D" w:themeColor="text1" w:themeTint="F2"/>
          <w:sz w:val="32"/>
          <w:szCs w:val="32"/>
          <w:highlight w:val="green"/>
          <w:lang w:val="en-US" w:bidi="ar-EG"/>
        </w:rPr>
      </w:pPr>
      <m:oMath>
        <m:r>
          <w:rPr>
            <w:rFonts w:ascii="Cambria Math" w:hAnsi="Cambria Math" w:cs="Sakkal Majalla"/>
            <w:color w:val="0D0D0D" w:themeColor="text1" w:themeTint="F2"/>
            <w:sz w:val="32"/>
            <w:szCs w:val="32"/>
            <w:highlight w:val="green"/>
            <w:lang w:val="en-US" w:bidi="ar-EG"/>
          </w:rPr>
          <m:t>N</m:t>
        </m:r>
      </m:oMath>
      <w:r w:rsidRPr="000C45E9">
        <w:rPr>
          <w:rFonts w:ascii="Sakkal Majalla" w:hAnsi="Sakkal Majalla" w:cs="Sakkal Majalla"/>
          <w:color w:val="0D0D0D" w:themeColor="text1" w:themeTint="F2"/>
          <w:sz w:val="32"/>
          <w:szCs w:val="32"/>
          <w:highlight w:val="green"/>
          <w:lang w:val="en-US" w:bidi="ar-EG"/>
        </w:rPr>
        <w:t xml:space="preserve">: </w:t>
      </w:r>
      <w:r>
        <w:rPr>
          <w:rFonts w:ascii="Sakkal Majalla" w:hAnsi="Sakkal Majalla" w:cs="Sakkal Majalla" w:hint="cs"/>
          <w:color w:val="0D0D0D" w:themeColor="text1" w:themeTint="F2"/>
          <w:sz w:val="32"/>
          <w:szCs w:val="32"/>
          <w:highlight w:val="green"/>
          <w:rtl/>
        </w:rPr>
        <w:t xml:space="preserve"> </w:t>
      </w:r>
      <w:r w:rsidRPr="000C45E9">
        <w:rPr>
          <w:rFonts w:ascii="Sakkal Majalla" w:hAnsi="Sakkal Majalla" w:cs="Sakkal Majalla"/>
          <w:color w:val="0D0D0D" w:themeColor="text1" w:themeTint="F2"/>
          <w:sz w:val="32"/>
          <w:szCs w:val="32"/>
          <w:highlight w:val="green"/>
          <w:rtl/>
        </w:rPr>
        <w:t>حجم المجتمع القابل للوصول</w:t>
      </w:r>
      <w:r w:rsidRPr="000C45E9">
        <w:rPr>
          <w:rFonts w:ascii="Sakkal Majalla" w:hAnsi="Sakkal Majalla" w:cs="Sakkal Majalla"/>
          <w:color w:val="0D0D0D" w:themeColor="text1" w:themeTint="F2"/>
          <w:sz w:val="32"/>
          <w:szCs w:val="32"/>
          <w:highlight w:val="green"/>
          <w:lang w:val="en-US" w:bidi="ar-EG"/>
        </w:rPr>
        <w:t xml:space="preserve"> = </w:t>
      </w:r>
      <m:oMath>
        <m:r>
          <w:rPr>
            <w:rFonts w:ascii="Cambria Math" w:hAnsi="Cambria Math" w:cs="Sakkal Majalla"/>
            <w:color w:val="0D0D0D" w:themeColor="text1" w:themeTint="F2"/>
            <w:sz w:val="32"/>
            <w:szCs w:val="32"/>
            <w:highlight w:val="green"/>
            <w:lang w:val="en-US" w:bidi="ar-EG"/>
          </w:rPr>
          <m:t>450</m:t>
        </m:r>
      </m:oMath>
      <w:r w:rsidRPr="000C45E9">
        <w:rPr>
          <w:rFonts w:ascii="Sakkal Majalla" w:hAnsi="Sakkal Majalla" w:cs="Sakkal Majalla"/>
          <w:color w:val="0D0D0D" w:themeColor="text1" w:themeTint="F2"/>
          <w:sz w:val="32"/>
          <w:szCs w:val="32"/>
          <w:highlight w:val="green"/>
          <w:lang w:val="en-US" w:bidi="ar-EG"/>
        </w:rPr>
        <w:t>.</w:t>
      </w:r>
    </w:p>
    <w:p w14:paraId="05DFA797" w14:textId="6874EA75" w:rsidR="000C45E9" w:rsidRPr="000C45E9" w:rsidRDefault="000C45E9">
      <w:pPr>
        <w:pStyle w:val="ListParagraph"/>
        <w:numPr>
          <w:ilvl w:val="0"/>
          <w:numId w:val="41"/>
        </w:numPr>
        <w:bidi/>
        <w:spacing w:after="0"/>
        <w:jc w:val="both"/>
        <w:rPr>
          <w:rFonts w:ascii="Sakkal Majalla" w:hAnsi="Sakkal Majalla" w:cs="Sakkal Majalla"/>
          <w:color w:val="0D0D0D" w:themeColor="text1" w:themeTint="F2"/>
          <w:sz w:val="32"/>
          <w:szCs w:val="32"/>
          <w:highlight w:val="green"/>
          <w:lang w:val="en-US" w:bidi="ar-EG"/>
        </w:rPr>
      </w:pPr>
      <m:oMath>
        <m:r>
          <w:rPr>
            <w:rFonts w:ascii="Cambria Math" w:hAnsi="Cambria Math" w:cs="Sakkal Majalla"/>
            <w:color w:val="0D0D0D" w:themeColor="text1" w:themeTint="F2"/>
            <w:sz w:val="32"/>
            <w:szCs w:val="32"/>
            <w:highlight w:val="green"/>
            <w:lang w:val="en-US" w:bidi="ar-EG"/>
          </w:rPr>
          <m:t>Z</m:t>
        </m:r>
      </m:oMath>
      <w:r w:rsidRPr="000C45E9">
        <w:rPr>
          <w:rFonts w:ascii="Sakkal Majalla" w:hAnsi="Sakkal Majalla" w:cs="Sakkal Majalla"/>
          <w:color w:val="0D0D0D" w:themeColor="text1" w:themeTint="F2"/>
          <w:sz w:val="32"/>
          <w:szCs w:val="32"/>
          <w:highlight w:val="green"/>
          <w:lang w:val="en-US" w:bidi="ar-EG"/>
        </w:rPr>
        <w:t xml:space="preserve">: </w:t>
      </w:r>
      <w:r>
        <w:rPr>
          <w:rFonts w:ascii="Sakkal Majalla" w:hAnsi="Sakkal Majalla" w:cs="Sakkal Majalla" w:hint="cs"/>
          <w:color w:val="0D0D0D" w:themeColor="text1" w:themeTint="F2"/>
          <w:sz w:val="32"/>
          <w:szCs w:val="32"/>
          <w:highlight w:val="green"/>
          <w:rtl/>
        </w:rPr>
        <w:t xml:space="preserve"> </w:t>
      </w:r>
      <w:r w:rsidRPr="000C45E9">
        <w:rPr>
          <w:rFonts w:ascii="Sakkal Majalla" w:hAnsi="Sakkal Majalla" w:cs="Sakkal Majalla"/>
          <w:color w:val="0D0D0D" w:themeColor="text1" w:themeTint="F2"/>
          <w:sz w:val="32"/>
          <w:szCs w:val="32"/>
          <w:highlight w:val="green"/>
          <w:rtl/>
        </w:rPr>
        <w:t xml:space="preserve">الدرجة المعيارية عند مستوى ثقة </w:t>
      </w:r>
      <m:oMath>
        <m:r>
          <w:rPr>
            <w:rFonts w:ascii="Cambria Math" w:hAnsi="Cambria Math" w:cs="Sakkal Majalla"/>
            <w:color w:val="0D0D0D" w:themeColor="text1" w:themeTint="F2"/>
            <w:sz w:val="32"/>
            <w:szCs w:val="32"/>
            <w:highlight w:val="green"/>
            <w:lang w:val="en-US" w:bidi="ar-EG"/>
          </w:rPr>
          <m:t>95%</m:t>
        </m:r>
      </m:oMath>
      <w:r w:rsidRPr="000C45E9">
        <w:rPr>
          <w:rFonts w:ascii="Sakkal Majalla" w:hAnsi="Sakkal Majalla" w:cs="Sakkal Majalla"/>
          <w:color w:val="0D0D0D" w:themeColor="text1" w:themeTint="F2"/>
          <w:sz w:val="32"/>
          <w:szCs w:val="32"/>
          <w:highlight w:val="green"/>
          <w:lang w:val="en-US" w:bidi="ar-EG"/>
        </w:rPr>
        <w:t xml:space="preserve"> = </w:t>
      </w:r>
      <m:oMath>
        <m:r>
          <w:rPr>
            <w:rFonts w:ascii="Cambria Math" w:hAnsi="Cambria Math" w:cs="Sakkal Majalla"/>
            <w:color w:val="0D0D0D" w:themeColor="text1" w:themeTint="F2"/>
            <w:sz w:val="32"/>
            <w:szCs w:val="32"/>
            <w:highlight w:val="green"/>
            <w:lang w:val="en-US" w:bidi="ar-EG"/>
          </w:rPr>
          <m:t>1.96</m:t>
        </m:r>
      </m:oMath>
      <w:r w:rsidRPr="000C45E9">
        <w:rPr>
          <w:rFonts w:ascii="Sakkal Majalla" w:hAnsi="Sakkal Majalla" w:cs="Sakkal Majalla"/>
          <w:color w:val="0D0D0D" w:themeColor="text1" w:themeTint="F2"/>
          <w:sz w:val="32"/>
          <w:szCs w:val="32"/>
          <w:highlight w:val="green"/>
          <w:lang w:val="en-US" w:bidi="ar-EG"/>
        </w:rPr>
        <w:t>.</w:t>
      </w:r>
    </w:p>
    <w:p w14:paraId="702D0326" w14:textId="4893D27F" w:rsidR="000C45E9" w:rsidRPr="000C45E9" w:rsidRDefault="000C45E9">
      <w:pPr>
        <w:pStyle w:val="ListParagraph"/>
        <w:numPr>
          <w:ilvl w:val="0"/>
          <w:numId w:val="41"/>
        </w:numPr>
        <w:bidi/>
        <w:spacing w:after="0"/>
        <w:jc w:val="both"/>
        <w:rPr>
          <w:rFonts w:ascii="Sakkal Majalla" w:hAnsi="Sakkal Majalla" w:cs="Sakkal Majalla"/>
          <w:color w:val="0D0D0D" w:themeColor="text1" w:themeTint="F2"/>
          <w:sz w:val="32"/>
          <w:szCs w:val="32"/>
          <w:highlight w:val="green"/>
          <w:lang w:val="en-US" w:bidi="ar-EG"/>
        </w:rPr>
      </w:pPr>
      <m:oMath>
        <m:r>
          <w:rPr>
            <w:rFonts w:ascii="Cambria Math" w:hAnsi="Cambria Math" w:cs="Sakkal Majalla"/>
            <w:color w:val="0D0D0D" w:themeColor="text1" w:themeTint="F2"/>
            <w:sz w:val="32"/>
            <w:szCs w:val="32"/>
            <w:highlight w:val="green"/>
            <w:lang w:val="en-US" w:bidi="ar-EG"/>
          </w:rPr>
          <m:t>p</m:t>
        </m:r>
      </m:oMath>
      <w:r>
        <w:rPr>
          <w:rFonts w:ascii="Sakkal Majalla" w:hAnsi="Sakkal Majalla" w:cs="Sakkal Majalla"/>
          <w:color w:val="0D0D0D" w:themeColor="text1" w:themeTint="F2"/>
          <w:sz w:val="32"/>
          <w:szCs w:val="32"/>
          <w:highlight w:val="green"/>
          <w:lang w:val="en-US" w:bidi="ar-EG"/>
        </w:rPr>
        <w:t xml:space="preserve"> </w:t>
      </w:r>
      <w:r w:rsidRPr="000C45E9">
        <w:rPr>
          <w:rFonts w:ascii="Sakkal Majalla" w:hAnsi="Sakkal Majalla" w:cs="Sakkal Majalla"/>
          <w:color w:val="0D0D0D" w:themeColor="text1" w:themeTint="F2"/>
          <w:sz w:val="32"/>
          <w:szCs w:val="32"/>
          <w:highlight w:val="green"/>
          <w:lang w:val="en-US" w:bidi="ar-EG"/>
        </w:rPr>
        <w:t xml:space="preserve">: </w:t>
      </w:r>
      <w:r w:rsidRPr="000C45E9">
        <w:rPr>
          <w:rFonts w:ascii="Sakkal Majalla" w:hAnsi="Sakkal Majalla" w:cs="Sakkal Majalla"/>
          <w:color w:val="0D0D0D" w:themeColor="text1" w:themeTint="F2"/>
          <w:sz w:val="32"/>
          <w:szCs w:val="32"/>
          <w:highlight w:val="green"/>
          <w:rtl/>
        </w:rPr>
        <w:t>نسبة توافر الخصائص في المجتمع</w:t>
      </w:r>
      <w:r w:rsidRPr="000C45E9">
        <w:rPr>
          <w:rFonts w:ascii="Sakkal Majalla" w:hAnsi="Sakkal Majalla" w:cs="Sakkal Majalla"/>
          <w:color w:val="0D0D0D" w:themeColor="text1" w:themeTint="F2"/>
          <w:sz w:val="32"/>
          <w:szCs w:val="32"/>
          <w:highlight w:val="green"/>
          <w:lang w:val="en-US" w:bidi="ar-EG"/>
        </w:rPr>
        <w:t xml:space="preserve"> = </w:t>
      </w:r>
      <m:oMath>
        <m:r>
          <w:rPr>
            <w:rFonts w:ascii="Cambria Math" w:hAnsi="Cambria Math" w:cs="Sakkal Majalla"/>
            <w:color w:val="0D0D0D" w:themeColor="text1" w:themeTint="F2"/>
            <w:sz w:val="32"/>
            <w:szCs w:val="32"/>
            <w:highlight w:val="green"/>
            <w:lang w:val="en-US" w:bidi="ar-EG"/>
          </w:rPr>
          <m:t>0.50</m:t>
        </m:r>
      </m:oMath>
      <w:r w:rsidRPr="000C45E9">
        <w:rPr>
          <w:rFonts w:ascii="Sakkal Majalla" w:hAnsi="Sakkal Majalla" w:cs="Sakkal Majalla"/>
          <w:color w:val="0D0D0D" w:themeColor="text1" w:themeTint="F2"/>
          <w:sz w:val="32"/>
          <w:szCs w:val="32"/>
          <w:highlight w:val="green"/>
          <w:lang w:val="en-US" w:bidi="ar-EG"/>
        </w:rPr>
        <w:t xml:space="preserve"> </w:t>
      </w:r>
      <w:r w:rsidRPr="000C45E9">
        <w:rPr>
          <w:rFonts w:ascii="Sakkal Majalla" w:hAnsi="Sakkal Majalla" w:cs="Sakkal Majalla"/>
          <w:color w:val="0D0D0D" w:themeColor="text1" w:themeTint="F2"/>
          <w:sz w:val="32"/>
          <w:szCs w:val="32"/>
          <w:highlight w:val="green"/>
          <w:rtl/>
        </w:rPr>
        <w:t>لإعطاء أقصى حجم عينة ممكن</w:t>
      </w:r>
      <w:r w:rsidRPr="000C45E9">
        <w:rPr>
          <w:rFonts w:ascii="Sakkal Majalla" w:hAnsi="Sakkal Majalla" w:cs="Sakkal Majalla"/>
          <w:color w:val="0D0D0D" w:themeColor="text1" w:themeTint="F2"/>
          <w:sz w:val="32"/>
          <w:szCs w:val="32"/>
          <w:highlight w:val="green"/>
          <w:lang w:val="en-US" w:bidi="ar-EG"/>
        </w:rPr>
        <w:t>).</w:t>
      </w:r>
    </w:p>
    <w:p w14:paraId="09DECAF5" w14:textId="64B5B930" w:rsidR="000C45E9" w:rsidRPr="000C45E9" w:rsidRDefault="000C45E9">
      <w:pPr>
        <w:pStyle w:val="ListParagraph"/>
        <w:numPr>
          <w:ilvl w:val="0"/>
          <w:numId w:val="41"/>
        </w:numPr>
        <w:bidi/>
        <w:spacing w:after="0"/>
        <w:jc w:val="both"/>
        <w:rPr>
          <w:rFonts w:ascii="Sakkal Majalla" w:hAnsi="Sakkal Majalla" w:cs="Sakkal Majalla"/>
          <w:color w:val="0D0D0D" w:themeColor="text1" w:themeTint="F2"/>
          <w:sz w:val="32"/>
          <w:szCs w:val="32"/>
          <w:highlight w:val="green"/>
          <w:lang w:val="en-US" w:bidi="ar-EG"/>
        </w:rPr>
      </w:pPr>
      <m:oMath>
        <m:r>
          <w:rPr>
            <w:rFonts w:ascii="Cambria Math" w:hAnsi="Cambria Math" w:cs="Sakkal Majalla"/>
            <w:color w:val="0D0D0D" w:themeColor="text1" w:themeTint="F2"/>
            <w:sz w:val="32"/>
            <w:szCs w:val="32"/>
            <w:highlight w:val="green"/>
            <w:lang w:val="en-US" w:bidi="ar-EG"/>
          </w:rPr>
          <m:t>d</m:t>
        </m:r>
      </m:oMath>
      <w:r w:rsidRPr="000C45E9">
        <w:rPr>
          <w:rFonts w:ascii="Sakkal Majalla" w:hAnsi="Sakkal Majalla" w:cs="Sakkal Majalla"/>
          <w:color w:val="0D0D0D" w:themeColor="text1" w:themeTint="F2"/>
          <w:sz w:val="32"/>
          <w:szCs w:val="32"/>
          <w:highlight w:val="green"/>
          <w:lang w:val="en-US" w:bidi="ar-EG"/>
        </w:rPr>
        <w:t xml:space="preserve">: </w:t>
      </w:r>
      <w:r>
        <w:rPr>
          <w:rFonts w:ascii="Sakkal Majalla" w:hAnsi="Sakkal Majalla" w:cs="Sakkal Majalla" w:hint="cs"/>
          <w:color w:val="0D0D0D" w:themeColor="text1" w:themeTint="F2"/>
          <w:sz w:val="32"/>
          <w:szCs w:val="32"/>
          <w:highlight w:val="green"/>
          <w:rtl/>
          <w:lang w:bidi="ar-EG"/>
        </w:rPr>
        <w:t xml:space="preserve"> </w:t>
      </w:r>
      <w:r w:rsidRPr="000C45E9">
        <w:rPr>
          <w:rFonts w:ascii="Sakkal Majalla" w:hAnsi="Sakkal Majalla" w:cs="Sakkal Majalla"/>
          <w:color w:val="0D0D0D" w:themeColor="text1" w:themeTint="F2"/>
          <w:sz w:val="32"/>
          <w:szCs w:val="32"/>
          <w:highlight w:val="green"/>
          <w:rtl/>
        </w:rPr>
        <w:t>هامش الخطأ المقبول</w:t>
      </w:r>
      <w:r w:rsidRPr="000C45E9">
        <w:rPr>
          <w:rFonts w:ascii="Sakkal Majalla" w:hAnsi="Sakkal Majalla" w:cs="Sakkal Majalla"/>
          <w:color w:val="0D0D0D" w:themeColor="text1" w:themeTint="F2"/>
          <w:sz w:val="32"/>
          <w:szCs w:val="32"/>
          <w:highlight w:val="green"/>
          <w:lang w:val="en-US" w:bidi="ar-EG"/>
        </w:rPr>
        <w:t xml:space="preserve"> = </w:t>
      </w:r>
      <m:oMath>
        <m:r>
          <w:rPr>
            <w:rFonts w:ascii="Cambria Math" w:hAnsi="Cambria Math" w:cs="Sakkal Majalla"/>
            <w:color w:val="0D0D0D" w:themeColor="text1" w:themeTint="F2"/>
            <w:sz w:val="32"/>
            <w:szCs w:val="32"/>
            <w:highlight w:val="green"/>
            <w:lang w:val="en-US" w:bidi="ar-EG"/>
          </w:rPr>
          <m:t>0.026</m:t>
        </m:r>
      </m:oMath>
      <w:r w:rsidRPr="000C45E9">
        <w:rPr>
          <w:rFonts w:ascii="Sakkal Majalla" w:hAnsi="Sakkal Majalla" w:cs="Sakkal Majalla"/>
          <w:color w:val="0D0D0D" w:themeColor="text1" w:themeTint="F2"/>
          <w:sz w:val="32"/>
          <w:szCs w:val="32"/>
          <w:highlight w:val="green"/>
          <w:lang w:val="en-US" w:bidi="ar-EG"/>
        </w:rPr>
        <w:t xml:space="preserve"> </w:t>
      </w:r>
      <w:r w:rsidRPr="000C45E9">
        <w:rPr>
          <w:rFonts w:ascii="Sakkal Majalla" w:hAnsi="Sakkal Majalla" w:cs="Sakkal Majalla"/>
          <w:color w:val="0D0D0D" w:themeColor="text1" w:themeTint="F2"/>
          <w:sz w:val="32"/>
          <w:szCs w:val="32"/>
          <w:highlight w:val="green"/>
          <w:rtl/>
        </w:rPr>
        <w:t>تم تخفيضه لزيادة دقة القياس ورفع القوة الإحصائية</w:t>
      </w:r>
      <w:r w:rsidRPr="000C45E9">
        <w:rPr>
          <w:rFonts w:ascii="Sakkal Majalla" w:hAnsi="Sakkal Majalla" w:cs="Sakkal Majalla" w:hint="cs"/>
          <w:color w:val="0D0D0D" w:themeColor="text1" w:themeTint="F2"/>
          <w:sz w:val="32"/>
          <w:szCs w:val="32"/>
          <w:highlight w:val="green"/>
          <w:rtl/>
          <w:lang w:val="en-US" w:bidi="ar-EG"/>
        </w:rPr>
        <w:t>.</w:t>
      </w:r>
    </w:p>
    <w:p w14:paraId="431CE01C" w14:textId="3207CFA0" w:rsidR="000C45E9" w:rsidRPr="000C45E9" w:rsidRDefault="000C45E9" w:rsidP="000C45E9">
      <w:pPr>
        <w:pStyle w:val="ListParagraph"/>
        <w:bidi/>
        <w:spacing w:after="0"/>
        <w:ind w:left="423"/>
        <w:jc w:val="both"/>
        <w:rPr>
          <w:rFonts w:ascii="Sakkal Majalla" w:hAnsi="Sakkal Majalla" w:cs="Sakkal Majalla"/>
          <w:color w:val="0D0D0D" w:themeColor="text1" w:themeTint="F2"/>
          <w:sz w:val="32"/>
          <w:szCs w:val="32"/>
          <w:highlight w:val="green"/>
          <w:lang w:val="en-US" w:bidi="ar-EG"/>
        </w:rPr>
      </w:pPr>
      <w:r w:rsidRPr="000C45E9">
        <w:rPr>
          <w:rFonts w:ascii="Sakkal Majalla" w:hAnsi="Sakkal Majalla" w:cs="Sakkal Majalla" w:hint="cs"/>
          <w:color w:val="0D0D0D" w:themeColor="text1" w:themeTint="F2"/>
          <w:sz w:val="32"/>
          <w:szCs w:val="32"/>
          <w:highlight w:val="green"/>
          <w:rtl/>
        </w:rPr>
        <w:t xml:space="preserve">وتتمثل </w:t>
      </w:r>
      <w:r w:rsidRPr="000C45E9">
        <w:rPr>
          <w:rFonts w:ascii="Sakkal Majalla" w:hAnsi="Sakkal Majalla" w:cs="Sakkal Majalla"/>
          <w:color w:val="0D0D0D" w:themeColor="text1" w:themeTint="F2"/>
          <w:sz w:val="32"/>
          <w:szCs w:val="32"/>
          <w:highlight w:val="green"/>
          <w:rtl/>
        </w:rPr>
        <w:t>المبررات المنهجية لاعتماد حجم عينة قدره (344) استجابة</w:t>
      </w:r>
      <w:r w:rsidRPr="000C45E9">
        <w:rPr>
          <w:rFonts w:ascii="Sakkal Majalla" w:hAnsi="Sakkal Majalla" w:cs="Sakkal Majalla"/>
          <w:color w:val="0D0D0D" w:themeColor="text1" w:themeTint="F2"/>
          <w:sz w:val="32"/>
          <w:szCs w:val="32"/>
          <w:highlight w:val="green"/>
          <w:lang w:val="en-US" w:bidi="ar-EG"/>
        </w:rPr>
        <w:t>:</w:t>
      </w:r>
    </w:p>
    <w:p w14:paraId="45CE7A79" w14:textId="245FFF12" w:rsidR="000C45E9" w:rsidRPr="000C45E9" w:rsidRDefault="000C45E9">
      <w:pPr>
        <w:pStyle w:val="ListParagraph"/>
        <w:numPr>
          <w:ilvl w:val="0"/>
          <w:numId w:val="42"/>
        </w:numPr>
        <w:bidi/>
        <w:spacing w:after="0"/>
        <w:ind w:left="423"/>
        <w:jc w:val="both"/>
        <w:rPr>
          <w:rFonts w:ascii="Sakkal Majalla" w:hAnsi="Sakkal Majalla" w:cs="Sakkal Majalla"/>
          <w:color w:val="0D0D0D" w:themeColor="text1" w:themeTint="F2"/>
          <w:sz w:val="32"/>
          <w:szCs w:val="32"/>
          <w:highlight w:val="green"/>
          <w:lang w:val="en-US" w:bidi="ar-EG"/>
        </w:rPr>
      </w:pPr>
      <w:r w:rsidRPr="000C45E9">
        <w:rPr>
          <w:rFonts w:ascii="Sakkal Majalla" w:hAnsi="Sakkal Majalla" w:cs="Sakkal Majalla"/>
          <w:color w:val="0D0D0D" w:themeColor="text1" w:themeTint="F2"/>
          <w:sz w:val="32"/>
          <w:szCs w:val="32"/>
          <w:highlight w:val="green"/>
          <w:rtl/>
        </w:rPr>
        <w:t>تقليل هامش الخطأ المعياري</w:t>
      </w:r>
      <w:r w:rsidRPr="000C45E9">
        <w:rPr>
          <w:rFonts w:ascii="Sakkal Majalla" w:hAnsi="Sakkal Majalla" w:cs="Sakkal Majalla"/>
          <w:color w:val="0D0D0D" w:themeColor="text1" w:themeTint="F2"/>
          <w:sz w:val="32"/>
          <w:szCs w:val="32"/>
          <w:highlight w:val="green"/>
          <w:lang w:val="en-US" w:bidi="ar-EG"/>
        </w:rPr>
        <w:t xml:space="preserve">: </w:t>
      </w:r>
      <w:r w:rsidRPr="000C45E9">
        <w:rPr>
          <w:rFonts w:ascii="Sakkal Majalla" w:hAnsi="Sakkal Majalla" w:cs="Sakkal Majalla"/>
          <w:color w:val="0D0D0D" w:themeColor="text1" w:themeTint="F2"/>
          <w:sz w:val="32"/>
          <w:szCs w:val="32"/>
          <w:highlight w:val="green"/>
          <w:rtl/>
        </w:rPr>
        <w:t>بالتعويض في المعادلة أعلاه عند درجة ثقة</w:t>
      </w:r>
      <w:r w:rsidRPr="000C45E9">
        <w:rPr>
          <w:rFonts w:ascii="Sakkal Majalla" w:hAnsi="Sakkal Majalla" w:cs="Sakkal Majalla"/>
          <w:color w:val="0D0D0D" w:themeColor="text1" w:themeTint="F2"/>
          <w:sz w:val="32"/>
          <w:szCs w:val="32"/>
          <w:highlight w:val="green"/>
          <w:lang w:val="en-US" w:bidi="ar-EG"/>
        </w:rPr>
        <w:t xml:space="preserve"> (</w:t>
      </w:r>
      <m:oMath>
        <m:r>
          <w:rPr>
            <w:rFonts w:ascii="Cambria Math" w:hAnsi="Cambria Math" w:cs="Sakkal Majalla"/>
            <w:color w:val="0D0D0D" w:themeColor="text1" w:themeTint="F2"/>
            <w:sz w:val="32"/>
            <w:szCs w:val="32"/>
            <w:highlight w:val="green"/>
            <w:lang w:val="en-US" w:bidi="ar-EG"/>
          </w:rPr>
          <m:t>95%</m:t>
        </m:r>
      </m:oMath>
      <w:r w:rsidRPr="000C45E9">
        <w:rPr>
          <w:rFonts w:ascii="Sakkal Majalla" w:hAnsi="Sakkal Majalla" w:cs="Sakkal Majalla"/>
          <w:color w:val="0D0D0D" w:themeColor="text1" w:themeTint="F2"/>
          <w:sz w:val="32"/>
          <w:szCs w:val="32"/>
          <w:highlight w:val="green"/>
          <w:lang w:val="en-US" w:bidi="ar-EG"/>
        </w:rPr>
        <w:t xml:space="preserve">) </w:t>
      </w:r>
      <w:r w:rsidRPr="000C45E9">
        <w:rPr>
          <w:rFonts w:ascii="Sakkal Majalla" w:hAnsi="Sakkal Majalla" w:cs="Sakkal Majalla"/>
          <w:color w:val="0D0D0D" w:themeColor="text1" w:themeTint="F2"/>
          <w:sz w:val="32"/>
          <w:szCs w:val="32"/>
          <w:highlight w:val="green"/>
          <w:rtl/>
        </w:rPr>
        <w:t>وهامش خطأ دقيق جداً</w:t>
      </w:r>
      <w:r w:rsidRPr="000C45E9">
        <w:rPr>
          <w:rFonts w:ascii="Sakkal Majalla" w:hAnsi="Sakkal Majalla" w:cs="Sakkal Majalla"/>
          <w:color w:val="0D0D0D" w:themeColor="text1" w:themeTint="F2"/>
          <w:sz w:val="32"/>
          <w:szCs w:val="32"/>
          <w:highlight w:val="green"/>
          <w:lang w:val="en-US" w:bidi="ar-EG"/>
        </w:rPr>
        <w:t xml:space="preserve"> (</w:t>
      </w:r>
      <m:oMath>
        <m:r>
          <w:rPr>
            <w:rFonts w:ascii="Cambria Math" w:hAnsi="Cambria Math" w:cs="Sakkal Majalla"/>
            <w:color w:val="0D0D0D" w:themeColor="text1" w:themeTint="F2"/>
            <w:sz w:val="32"/>
            <w:szCs w:val="32"/>
            <w:highlight w:val="green"/>
            <w:lang w:val="en-US" w:bidi="ar-EG"/>
          </w:rPr>
          <m:t>d=0.026</m:t>
        </m:r>
      </m:oMath>
      <w:r w:rsidRPr="000C45E9">
        <w:rPr>
          <w:rFonts w:ascii="Sakkal Majalla" w:hAnsi="Sakkal Majalla" w:cs="Sakkal Majalla"/>
          <w:color w:val="0D0D0D" w:themeColor="text1" w:themeTint="F2"/>
          <w:sz w:val="32"/>
          <w:szCs w:val="32"/>
          <w:highlight w:val="green"/>
          <w:lang w:val="en-US" w:bidi="ar-EG"/>
        </w:rPr>
        <w:t>)</w:t>
      </w:r>
      <w:r w:rsidRPr="000C45E9">
        <w:rPr>
          <w:rFonts w:ascii="Sakkal Majalla" w:hAnsi="Sakkal Majalla" w:cs="Sakkal Majalla"/>
          <w:color w:val="0D0D0D" w:themeColor="text1" w:themeTint="F2"/>
          <w:sz w:val="32"/>
          <w:szCs w:val="32"/>
          <w:highlight w:val="green"/>
          <w:rtl/>
        </w:rPr>
        <w:t xml:space="preserve">، يُظهر الحساب الرياضي أن حجم العينة المطلوب يبلغ </w:t>
      </w:r>
      <w:r w:rsidRPr="000C45E9">
        <w:rPr>
          <w:rFonts w:ascii="Sakkal Majalla" w:hAnsi="Sakkal Majalla" w:cs="Sakkal Majalla"/>
          <w:color w:val="0D0D0D" w:themeColor="text1" w:themeTint="F2"/>
          <w:sz w:val="32"/>
          <w:szCs w:val="32"/>
          <w:highlight w:val="green"/>
          <w:lang w:val="en-US" w:bidi="ar-EG"/>
        </w:rPr>
        <w:t xml:space="preserve">(344) </w:t>
      </w:r>
      <w:r w:rsidRPr="000C45E9">
        <w:rPr>
          <w:rFonts w:ascii="Sakkal Majalla" w:hAnsi="Sakkal Majalla" w:cs="Sakkal Majalla"/>
          <w:color w:val="0D0D0D" w:themeColor="text1" w:themeTint="F2"/>
          <w:sz w:val="32"/>
          <w:szCs w:val="32"/>
          <w:highlight w:val="green"/>
          <w:rtl/>
        </w:rPr>
        <w:t>استجابة صالحة؛ مما يُعطي درجات أمان عالية جداً ودقة فائقة لنتائج التحليل مقارنة بالحدود الدنيا</w:t>
      </w:r>
      <w:r w:rsidRPr="000C45E9">
        <w:rPr>
          <w:rFonts w:ascii="Sakkal Majalla" w:hAnsi="Sakkal Majalla" w:cs="Sakkal Majalla"/>
          <w:color w:val="0D0D0D" w:themeColor="text1" w:themeTint="F2"/>
          <w:sz w:val="32"/>
          <w:szCs w:val="32"/>
          <w:highlight w:val="green"/>
          <w:lang w:val="en-US" w:bidi="ar-EG"/>
        </w:rPr>
        <w:t>.</w:t>
      </w:r>
    </w:p>
    <w:p w14:paraId="1D3D47CE" w14:textId="77777777" w:rsidR="000C45E9" w:rsidRPr="000C45E9" w:rsidRDefault="000C45E9">
      <w:pPr>
        <w:pStyle w:val="ListParagraph"/>
        <w:numPr>
          <w:ilvl w:val="0"/>
          <w:numId w:val="42"/>
        </w:numPr>
        <w:bidi/>
        <w:spacing w:after="0"/>
        <w:ind w:left="423"/>
        <w:jc w:val="both"/>
        <w:rPr>
          <w:rFonts w:ascii="Sakkal Majalla" w:hAnsi="Sakkal Majalla" w:cs="Sakkal Majalla"/>
          <w:color w:val="0D0D0D" w:themeColor="text1" w:themeTint="F2"/>
          <w:sz w:val="32"/>
          <w:szCs w:val="32"/>
          <w:highlight w:val="green"/>
          <w:lang w:val="en-US" w:bidi="ar-EG"/>
        </w:rPr>
      </w:pPr>
      <w:r w:rsidRPr="000C45E9">
        <w:rPr>
          <w:rFonts w:ascii="Sakkal Majalla" w:hAnsi="Sakkal Majalla" w:cs="Sakkal Majalla"/>
          <w:color w:val="0D0D0D" w:themeColor="text1" w:themeTint="F2"/>
          <w:sz w:val="32"/>
          <w:szCs w:val="32"/>
          <w:highlight w:val="green"/>
          <w:rtl/>
        </w:rPr>
        <w:t>متطلبات النمذجة الهيكلية</w:t>
      </w:r>
      <w:r w:rsidRPr="000C45E9">
        <w:rPr>
          <w:rFonts w:ascii="Sakkal Majalla" w:hAnsi="Sakkal Majalla" w:cs="Sakkal Majalla"/>
          <w:color w:val="0D0D0D" w:themeColor="text1" w:themeTint="F2"/>
          <w:sz w:val="32"/>
          <w:szCs w:val="32"/>
          <w:highlight w:val="green"/>
          <w:lang w:val="en-US" w:bidi="ar-EG"/>
        </w:rPr>
        <w:t xml:space="preserve"> (PLS-SEM) </w:t>
      </w:r>
      <w:r w:rsidRPr="000C45E9">
        <w:rPr>
          <w:rFonts w:ascii="Sakkal Majalla" w:hAnsi="Sakkal Majalla" w:cs="Sakkal Majalla"/>
          <w:color w:val="0D0D0D" w:themeColor="text1" w:themeTint="F2"/>
          <w:sz w:val="32"/>
          <w:szCs w:val="32"/>
          <w:highlight w:val="green"/>
          <w:rtl/>
        </w:rPr>
        <w:t>والقوة الإحصائية</w:t>
      </w:r>
      <w:r w:rsidRPr="000C45E9">
        <w:rPr>
          <w:rFonts w:ascii="Sakkal Majalla" w:hAnsi="Sakkal Majalla" w:cs="Sakkal Majalla"/>
          <w:color w:val="0D0D0D" w:themeColor="text1" w:themeTint="F2"/>
          <w:sz w:val="32"/>
          <w:szCs w:val="32"/>
          <w:highlight w:val="green"/>
          <w:lang w:val="en-US" w:bidi="ar-EG"/>
        </w:rPr>
        <w:t xml:space="preserve">: </w:t>
      </w:r>
      <w:r w:rsidRPr="000C45E9">
        <w:rPr>
          <w:rFonts w:ascii="Sakkal Majalla" w:hAnsi="Sakkal Majalla" w:cs="Sakkal Majalla"/>
          <w:color w:val="0D0D0D" w:themeColor="text1" w:themeTint="F2"/>
          <w:sz w:val="32"/>
          <w:szCs w:val="32"/>
          <w:highlight w:val="green"/>
          <w:rtl/>
        </w:rPr>
        <w:t>يُشير</w:t>
      </w:r>
      <w:r w:rsidRPr="000C45E9">
        <w:rPr>
          <w:rFonts w:ascii="Sakkal Majalla" w:hAnsi="Sakkal Majalla" w:cs="Sakkal Majalla"/>
          <w:color w:val="0D0D0D" w:themeColor="text1" w:themeTint="F2"/>
          <w:sz w:val="32"/>
          <w:szCs w:val="32"/>
          <w:highlight w:val="green"/>
          <w:lang w:val="en-US" w:bidi="ar-EG"/>
        </w:rPr>
        <w:t xml:space="preserve"> (Hair et al., 2022) </w:t>
      </w:r>
      <w:r w:rsidRPr="000C45E9">
        <w:rPr>
          <w:rFonts w:ascii="Sakkal Majalla" w:hAnsi="Sakkal Majalla" w:cs="Sakkal Majalla"/>
          <w:color w:val="0D0D0D" w:themeColor="text1" w:themeTint="F2"/>
          <w:sz w:val="32"/>
          <w:szCs w:val="32"/>
          <w:highlight w:val="green"/>
          <w:rtl/>
        </w:rPr>
        <w:t>إلى أن رفع حجم العينة في أسلوب المربعات الصغرى الجزئية إلى حدود (300 إلى 350) استجابة يُعزز من القوة الإحصائية</w:t>
      </w:r>
      <w:r w:rsidRPr="000C45E9">
        <w:rPr>
          <w:rFonts w:ascii="Sakkal Majalla" w:hAnsi="Sakkal Majalla" w:cs="Sakkal Majalla"/>
          <w:color w:val="0D0D0D" w:themeColor="text1" w:themeTint="F2"/>
          <w:sz w:val="32"/>
          <w:szCs w:val="32"/>
          <w:highlight w:val="green"/>
          <w:lang w:val="en-US" w:bidi="ar-EG"/>
        </w:rPr>
        <w:t xml:space="preserve"> (Statistical Power &gt; 0.95) </w:t>
      </w:r>
      <w:r w:rsidRPr="000C45E9">
        <w:rPr>
          <w:rFonts w:ascii="Sakkal Majalla" w:hAnsi="Sakkal Majalla" w:cs="Sakkal Majalla"/>
          <w:color w:val="0D0D0D" w:themeColor="text1" w:themeTint="F2"/>
          <w:sz w:val="32"/>
          <w:szCs w:val="32"/>
          <w:highlight w:val="green"/>
          <w:rtl/>
        </w:rPr>
        <w:t>للنموذج البنائي، ويُقلل من أخطاء المعاينة</w:t>
      </w:r>
      <w:r w:rsidRPr="000C45E9">
        <w:rPr>
          <w:rFonts w:ascii="Sakkal Majalla" w:hAnsi="Sakkal Majalla" w:cs="Sakkal Majalla"/>
          <w:color w:val="0D0D0D" w:themeColor="text1" w:themeTint="F2"/>
          <w:sz w:val="32"/>
          <w:szCs w:val="32"/>
          <w:highlight w:val="green"/>
          <w:lang w:val="en-US" w:bidi="ar-EG"/>
        </w:rPr>
        <w:t xml:space="preserve"> (Type II Error)</w:t>
      </w:r>
      <w:r w:rsidRPr="000C45E9">
        <w:rPr>
          <w:rFonts w:ascii="Sakkal Majalla" w:hAnsi="Sakkal Majalla" w:cs="Sakkal Majalla"/>
          <w:color w:val="0D0D0D" w:themeColor="text1" w:themeTint="F2"/>
          <w:sz w:val="32"/>
          <w:szCs w:val="32"/>
          <w:highlight w:val="green"/>
          <w:rtl/>
        </w:rPr>
        <w:t>، ويُتيح للباحثة اكتشاف الآثار المباشرة وغير المباشرة الصغيرة والمتوسطة</w:t>
      </w:r>
      <w:r w:rsidRPr="000C45E9">
        <w:rPr>
          <w:rFonts w:ascii="Sakkal Majalla" w:hAnsi="Sakkal Majalla" w:cs="Sakkal Majalla"/>
          <w:color w:val="0D0D0D" w:themeColor="text1" w:themeTint="F2"/>
          <w:sz w:val="32"/>
          <w:szCs w:val="32"/>
          <w:highlight w:val="green"/>
          <w:lang w:val="en-US" w:bidi="ar-EG"/>
        </w:rPr>
        <w:t xml:space="preserve"> (Small &amp; Medium Effect Sizes) </w:t>
      </w:r>
      <w:r w:rsidRPr="000C45E9">
        <w:rPr>
          <w:rFonts w:ascii="Sakkal Majalla" w:hAnsi="Sakkal Majalla" w:cs="Sakkal Majalla"/>
          <w:color w:val="0D0D0D" w:themeColor="text1" w:themeTint="F2"/>
          <w:sz w:val="32"/>
          <w:szCs w:val="32"/>
          <w:highlight w:val="green"/>
          <w:rtl/>
        </w:rPr>
        <w:t>بدقة عالية</w:t>
      </w:r>
      <w:r w:rsidRPr="000C45E9">
        <w:rPr>
          <w:rFonts w:ascii="Sakkal Majalla" w:hAnsi="Sakkal Majalla" w:cs="Sakkal Majalla"/>
          <w:color w:val="0D0D0D" w:themeColor="text1" w:themeTint="F2"/>
          <w:sz w:val="32"/>
          <w:szCs w:val="32"/>
          <w:highlight w:val="green"/>
          <w:lang w:val="en-US" w:bidi="ar-EG"/>
        </w:rPr>
        <w:t>.</w:t>
      </w:r>
    </w:p>
    <w:p w14:paraId="52F86720" w14:textId="77777777" w:rsidR="000C45E9" w:rsidRPr="000C45E9" w:rsidRDefault="000C45E9">
      <w:pPr>
        <w:pStyle w:val="ListParagraph"/>
        <w:numPr>
          <w:ilvl w:val="0"/>
          <w:numId w:val="42"/>
        </w:numPr>
        <w:bidi/>
        <w:spacing w:after="0"/>
        <w:ind w:left="423"/>
        <w:jc w:val="both"/>
        <w:rPr>
          <w:rFonts w:ascii="Sakkal Majalla" w:hAnsi="Sakkal Majalla" w:cs="Sakkal Majalla"/>
          <w:color w:val="0D0D0D" w:themeColor="text1" w:themeTint="F2"/>
          <w:sz w:val="32"/>
          <w:szCs w:val="32"/>
          <w:highlight w:val="green"/>
          <w:lang w:val="en-US" w:bidi="ar-EG"/>
        </w:rPr>
      </w:pPr>
      <w:r w:rsidRPr="000C45E9">
        <w:rPr>
          <w:rFonts w:ascii="Sakkal Majalla" w:hAnsi="Sakkal Majalla" w:cs="Sakkal Majalla"/>
          <w:color w:val="0D0D0D" w:themeColor="text1" w:themeTint="F2"/>
          <w:sz w:val="32"/>
          <w:szCs w:val="32"/>
          <w:highlight w:val="green"/>
          <w:rtl/>
        </w:rPr>
        <w:lastRenderedPageBreak/>
        <w:t>التعويض عن الفاقد ونسبة عدم الاستجابة</w:t>
      </w:r>
      <w:r w:rsidRPr="000C45E9">
        <w:rPr>
          <w:rFonts w:ascii="Sakkal Majalla" w:hAnsi="Sakkal Majalla" w:cs="Sakkal Majalla"/>
          <w:color w:val="0D0D0D" w:themeColor="text1" w:themeTint="F2"/>
          <w:sz w:val="32"/>
          <w:szCs w:val="32"/>
          <w:highlight w:val="green"/>
          <w:lang w:val="en-US" w:bidi="ar-EG"/>
        </w:rPr>
        <w:t xml:space="preserve">: </w:t>
      </w:r>
      <w:r w:rsidRPr="000C45E9">
        <w:rPr>
          <w:rFonts w:ascii="Sakkal Majalla" w:hAnsi="Sakkal Majalla" w:cs="Sakkal Majalla"/>
          <w:color w:val="0D0D0D" w:themeColor="text1" w:themeTint="F2"/>
          <w:sz w:val="32"/>
          <w:szCs w:val="32"/>
          <w:highlight w:val="green"/>
          <w:rtl/>
        </w:rPr>
        <w:t>نظراً لسرية وصعوبة الاستجابة في القطاع المصرفي، تم استهداف الحصول على (344) استجابة صالحة كحد أقصى لضمان تغطية كافة الفئات والطبقات المستهدفة في المقرات الرئيسية بمدينة الرياض</w:t>
      </w:r>
      <w:r w:rsidRPr="000C45E9">
        <w:rPr>
          <w:rFonts w:ascii="Sakkal Majalla" w:hAnsi="Sakkal Majalla" w:cs="Sakkal Majalla"/>
          <w:color w:val="0D0D0D" w:themeColor="text1" w:themeTint="F2"/>
          <w:sz w:val="32"/>
          <w:szCs w:val="32"/>
          <w:highlight w:val="green"/>
          <w:lang w:val="en-US" w:bidi="ar-EG"/>
        </w:rPr>
        <w:t>.</w:t>
      </w:r>
    </w:p>
    <w:p w14:paraId="2830A04B" w14:textId="3E58681C" w:rsidR="001A2815" w:rsidRPr="001A2815" w:rsidRDefault="001A2815">
      <w:pPr>
        <w:pStyle w:val="ListParagraph"/>
        <w:numPr>
          <w:ilvl w:val="0"/>
          <w:numId w:val="33"/>
        </w:numPr>
        <w:bidi/>
        <w:spacing w:after="0"/>
        <w:ind w:left="423"/>
        <w:jc w:val="both"/>
        <w:rPr>
          <w:rFonts w:ascii="Sakkal Majalla" w:hAnsi="Sakkal Majalla" w:cs="Sakkal Majalla"/>
          <w:color w:val="0D0D0D" w:themeColor="text1" w:themeTint="F2"/>
          <w:sz w:val="32"/>
          <w:szCs w:val="32"/>
          <w:highlight w:val="yellow"/>
          <w:rtl/>
          <w:lang w:bidi="ar-EG"/>
        </w:rPr>
      </w:pPr>
      <w:r w:rsidRPr="001A2815">
        <w:rPr>
          <w:rFonts w:ascii="Sakkal Majalla" w:hAnsi="Sakkal Majalla" w:cs="Sakkal Majalla"/>
          <w:color w:val="0D0D0D" w:themeColor="text1" w:themeTint="F2"/>
          <w:sz w:val="32"/>
          <w:szCs w:val="32"/>
          <w:highlight w:val="yellow"/>
          <w:rtl/>
          <w:lang w:bidi="ar-EG"/>
        </w:rPr>
        <w:t>متطلبات نمذجة المعادلات البنائية وتحليل القوة الإحصائية (</w:t>
      </w:r>
      <w:r w:rsidR="00B90340" w:rsidRPr="00B90340">
        <w:rPr>
          <w:rFonts w:ascii="Sakkal Majalla" w:hAnsi="Sakkal Majalla" w:cs="Sakkal Majalla"/>
          <w:color w:val="0D0D0D" w:themeColor="text1" w:themeTint="F2"/>
          <w:sz w:val="32"/>
          <w:szCs w:val="32"/>
          <w:lang w:bidi="ar-EG"/>
        </w:rPr>
        <w:t xml:space="preserve">SEM-PLS </w:t>
      </w:r>
      <w:r w:rsidRPr="001A2815">
        <w:rPr>
          <w:rFonts w:ascii="Sakkal Majalla" w:hAnsi="Sakkal Majalla" w:cs="Sakkal Majalla"/>
          <w:color w:val="0D0D0D" w:themeColor="text1" w:themeTint="F2"/>
          <w:sz w:val="32"/>
          <w:szCs w:val="32"/>
          <w:highlight w:val="yellow"/>
          <w:lang w:bidi="ar-EG"/>
        </w:rPr>
        <w:t>&amp; Statistical Power</w:t>
      </w:r>
      <w:r w:rsidRPr="001A2815">
        <w:rPr>
          <w:rFonts w:ascii="Sakkal Majalla" w:hAnsi="Sakkal Majalla" w:cs="Sakkal Majalla"/>
          <w:color w:val="0D0D0D" w:themeColor="text1" w:themeTint="F2"/>
          <w:sz w:val="32"/>
          <w:szCs w:val="32"/>
          <w:highlight w:val="yellow"/>
          <w:rtl/>
          <w:lang w:bidi="ar-EG"/>
        </w:rPr>
        <w:t>)</w:t>
      </w:r>
      <w:r w:rsidR="0026739C">
        <w:rPr>
          <w:rFonts w:ascii="Sakkal Majalla" w:hAnsi="Sakkal Majalla" w:cs="Sakkal Majalla"/>
          <w:color w:val="0D0D0D" w:themeColor="text1" w:themeTint="F2"/>
          <w:sz w:val="32"/>
          <w:szCs w:val="32"/>
          <w:highlight w:val="yellow"/>
          <w:rtl/>
          <w:lang w:bidi="ar-EG"/>
        </w:rPr>
        <w:t>:</w:t>
      </w:r>
    </w:p>
    <w:p w14:paraId="5979E4D2" w14:textId="0834D7F8" w:rsidR="001A2815" w:rsidRPr="001A2815" w:rsidRDefault="001A2815">
      <w:pPr>
        <w:pStyle w:val="ListParagraph"/>
        <w:numPr>
          <w:ilvl w:val="0"/>
          <w:numId w:val="35"/>
        </w:numPr>
        <w:bidi/>
        <w:spacing w:after="0"/>
        <w:jc w:val="both"/>
        <w:rPr>
          <w:rFonts w:ascii="Sakkal Majalla" w:hAnsi="Sakkal Majalla" w:cs="Sakkal Majalla"/>
          <w:color w:val="0D0D0D" w:themeColor="text1" w:themeTint="F2"/>
          <w:sz w:val="32"/>
          <w:szCs w:val="32"/>
          <w:highlight w:val="yellow"/>
          <w:rtl/>
          <w:lang w:bidi="ar-EG"/>
        </w:rPr>
      </w:pPr>
      <w:r w:rsidRPr="001A2815">
        <w:rPr>
          <w:rFonts w:ascii="Sakkal Majalla" w:hAnsi="Sakkal Majalla" w:cs="Sakkal Majalla"/>
          <w:color w:val="0D0D0D" w:themeColor="text1" w:themeTint="F2"/>
          <w:sz w:val="32"/>
          <w:szCs w:val="32"/>
          <w:highlight w:val="yellow"/>
          <w:rtl/>
          <w:lang w:bidi="ar-EG"/>
        </w:rPr>
        <w:t>قاعدة العشرة (10-</w:t>
      </w:r>
      <w:r w:rsidRPr="001A2815">
        <w:rPr>
          <w:rFonts w:ascii="Sakkal Majalla" w:hAnsi="Sakkal Majalla" w:cs="Sakkal Majalla"/>
          <w:color w:val="0D0D0D" w:themeColor="text1" w:themeTint="F2"/>
          <w:sz w:val="32"/>
          <w:szCs w:val="32"/>
          <w:highlight w:val="yellow"/>
          <w:lang w:bidi="ar-EG"/>
        </w:rPr>
        <w:t>Times Rule</w:t>
      </w:r>
      <w:r w:rsidRPr="001A2815">
        <w:rPr>
          <w:rFonts w:ascii="Sakkal Majalla" w:hAnsi="Sakkal Majalla" w:cs="Sakkal Majalla"/>
          <w:color w:val="0D0D0D" w:themeColor="text1" w:themeTint="F2"/>
          <w:sz w:val="32"/>
          <w:szCs w:val="32"/>
          <w:highlight w:val="yellow"/>
          <w:rtl/>
          <w:lang w:bidi="ar-EG"/>
        </w:rPr>
        <w:t>)</w:t>
      </w:r>
      <w:r w:rsidR="0026739C">
        <w:rPr>
          <w:rFonts w:ascii="Sakkal Majalla" w:hAnsi="Sakkal Majalla" w:cs="Sakkal Majalla"/>
          <w:color w:val="0D0D0D" w:themeColor="text1" w:themeTint="F2"/>
          <w:sz w:val="32"/>
          <w:szCs w:val="32"/>
          <w:highlight w:val="yellow"/>
          <w:rtl/>
          <w:lang w:bidi="ar-EG"/>
        </w:rPr>
        <w:t>:</w:t>
      </w:r>
      <w:r w:rsidRPr="001A2815">
        <w:rPr>
          <w:rFonts w:ascii="Sakkal Majalla" w:hAnsi="Sakkal Majalla" w:cs="Sakkal Majalla"/>
          <w:color w:val="0D0D0D" w:themeColor="text1" w:themeTint="F2"/>
          <w:sz w:val="32"/>
          <w:szCs w:val="32"/>
          <w:highlight w:val="yellow"/>
          <w:rtl/>
          <w:lang w:bidi="ar-EG"/>
        </w:rPr>
        <w:t xml:space="preserve"> تم التحقق من كفاية حجم العينة وفقاً للقاعدة المعيارية التي تقضي بأن يكون حجم العينة أكبر من (10 × أكبر عدد من المسارات الموجهة نحو متغير كامن معين في النموذج الهيكلي)، لضمان الحصول على قوة إحصائية (</w:t>
      </w:r>
      <w:r w:rsidRPr="001A2815">
        <w:rPr>
          <w:rFonts w:ascii="Sakkal Majalla" w:hAnsi="Sakkal Majalla" w:cs="Sakkal Majalla"/>
          <w:color w:val="0D0D0D" w:themeColor="text1" w:themeTint="F2"/>
          <w:sz w:val="32"/>
          <w:szCs w:val="32"/>
          <w:highlight w:val="yellow"/>
          <w:lang w:bidi="ar-EG"/>
        </w:rPr>
        <w:t>Statistical Power</w:t>
      </w:r>
      <w:r w:rsidRPr="001A2815">
        <w:rPr>
          <w:rFonts w:ascii="Sakkal Majalla" w:hAnsi="Sakkal Majalla" w:cs="Sakkal Majalla"/>
          <w:color w:val="0D0D0D" w:themeColor="text1" w:themeTint="F2"/>
          <w:sz w:val="32"/>
          <w:szCs w:val="32"/>
          <w:highlight w:val="yellow"/>
          <w:rtl/>
          <w:lang w:bidi="ar-EG"/>
        </w:rPr>
        <w:t>) لا تقل عن 80% وقوة أثر (</w:t>
      </w:r>
      <w:r w:rsidRPr="001A2815">
        <w:rPr>
          <w:rFonts w:ascii="Sakkal Majalla" w:hAnsi="Sakkal Majalla" w:cs="Sakkal Majalla"/>
          <w:color w:val="0D0D0D" w:themeColor="text1" w:themeTint="F2"/>
          <w:sz w:val="32"/>
          <w:szCs w:val="32"/>
          <w:highlight w:val="yellow"/>
          <w:lang w:bidi="ar-EG"/>
        </w:rPr>
        <w:t>Effect Size</w:t>
      </w:r>
      <w:r w:rsidRPr="001A2815">
        <w:rPr>
          <w:rFonts w:ascii="Sakkal Majalla" w:hAnsi="Sakkal Majalla" w:cs="Sakkal Majalla"/>
          <w:color w:val="0D0D0D" w:themeColor="text1" w:themeTint="F2"/>
          <w:sz w:val="32"/>
          <w:szCs w:val="32"/>
          <w:highlight w:val="yellow"/>
          <w:rtl/>
          <w:lang w:bidi="ar-EG"/>
        </w:rPr>
        <w:t>) مقبولة (</w:t>
      </w:r>
      <w:r w:rsidRPr="001A2815">
        <w:rPr>
          <w:rFonts w:ascii="Sakkal Majalla" w:hAnsi="Sakkal Majalla" w:cs="Sakkal Majalla"/>
          <w:color w:val="0D0D0D" w:themeColor="text1" w:themeTint="F2"/>
          <w:sz w:val="32"/>
          <w:szCs w:val="32"/>
          <w:highlight w:val="yellow"/>
          <w:lang w:bidi="ar-EG"/>
        </w:rPr>
        <w:t>Hair et al., 2022</w:t>
      </w:r>
      <w:r w:rsidRPr="001A2815">
        <w:rPr>
          <w:rFonts w:ascii="Sakkal Majalla" w:hAnsi="Sakkal Majalla" w:cs="Sakkal Majalla"/>
          <w:color w:val="0D0D0D" w:themeColor="text1" w:themeTint="F2"/>
          <w:sz w:val="32"/>
          <w:szCs w:val="32"/>
          <w:highlight w:val="yellow"/>
          <w:rtl/>
          <w:lang w:bidi="ar-EG"/>
        </w:rPr>
        <w:t>).</w:t>
      </w:r>
    </w:p>
    <w:p w14:paraId="78DFD2C6" w14:textId="6489F960" w:rsidR="00591464" w:rsidRPr="001A2815" w:rsidRDefault="001A2815">
      <w:pPr>
        <w:pStyle w:val="ListParagraph"/>
        <w:numPr>
          <w:ilvl w:val="0"/>
          <w:numId w:val="35"/>
        </w:numPr>
        <w:bidi/>
        <w:spacing w:after="0"/>
        <w:jc w:val="both"/>
        <w:rPr>
          <w:rFonts w:ascii="Sakkal Majalla" w:hAnsi="Sakkal Majalla" w:cs="Sakkal Majalla"/>
          <w:color w:val="0D0D0D" w:themeColor="text1" w:themeTint="F2"/>
          <w:sz w:val="32"/>
          <w:szCs w:val="32"/>
          <w:rtl/>
          <w:lang w:bidi="ar-EG"/>
        </w:rPr>
      </w:pPr>
      <w:r w:rsidRPr="001A2815">
        <w:rPr>
          <w:rFonts w:ascii="Sakkal Majalla" w:hAnsi="Sakkal Majalla" w:cs="Sakkal Majalla"/>
          <w:color w:val="0D0D0D" w:themeColor="text1" w:themeTint="F2"/>
          <w:sz w:val="32"/>
          <w:szCs w:val="32"/>
          <w:highlight w:val="yellow"/>
          <w:rtl/>
          <w:lang w:bidi="ar-EG"/>
        </w:rPr>
        <w:t>برمجيات تحليل القوة (</w:t>
      </w:r>
      <w:r w:rsidRPr="001A2815">
        <w:rPr>
          <w:rFonts w:ascii="Sakkal Majalla" w:hAnsi="Sakkal Majalla" w:cs="Sakkal Majalla"/>
          <w:color w:val="0D0D0D" w:themeColor="text1" w:themeTint="F2"/>
          <w:sz w:val="32"/>
          <w:szCs w:val="32"/>
          <w:highlight w:val="yellow"/>
          <w:lang w:bidi="ar-EG"/>
        </w:rPr>
        <w:t>GPower</w:t>
      </w:r>
      <w:r w:rsidRPr="001A2815">
        <w:rPr>
          <w:rFonts w:ascii="Sakkal Majalla" w:hAnsi="Sakkal Majalla" w:cs="Sakkal Majalla"/>
          <w:color w:val="0D0D0D" w:themeColor="text1" w:themeTint="F2"/>
          <w:sz w:val="32"/>
          <w:szCs w:val="32"/>
          <w:highlight w:val="yellow"/>
          <w:rtl/>
          <w:lang w:bidi="ar-EG"/>
        </w:rPr>
        <w:t>)</w:t>
      </w:r>
      <w:r w:rsidR="0026739C">
        <w:rPr>
          <w:rFonts w:ascii="Sakkal Majalla" w:hAnsi="Sakkal Majalla" w:cs="Sakkal Majalla"/>
          <w:color w:val="0D0D0D" w:themeColor="text1" w:themeTint="F2"/>
          <w:sz w:val="32"/>
          <w:szCs w:val="32"/>
          <w:highlight w:val="yellow"/>
          <w:rtl/>
          <w:lang w:bidi="ar-EG"/>
        </w:rPr>
        <w:t>:</w:t>
      </w:r>
      <w:r w:rsidRPr="001A2815">
        <w:rPr>
          <w:rFonts w:ascii="Sakkal Majalla" w:hAnsi="Sakkal Majalla" w:cs="Sakkal Majalla"/>
          <w:color w:val="0D0D0D" w:themeColor="text1" w:themeTint="F2"/>
          <w:sz w:val="32"/>
          <w:szCs w:val="32"/>
          <w:highlight w:val="yellow"/>
          <w:rtl/>
          <w:lang w:bidi="ar-EG"/>
        </w:rPr>
        <w:t xml:space="preserve"> تم تعزيز ذلك بالاستئناس بمتطلبات الحد الأدنى للتقديرات المعلمية في نماذج الانحدار الجزئي لتفادي خطأ النوع الثاني (</w:t>
      </w:r>
      <w:r w:rsidRPr="001A2815">
        <w:rPr>
          <w:rFonts w:ascii="Sakkal Majalla" w:hAnsi="Sakkal Majalla" w:cs="Sakkal Majalla"/>
          <w:color w:val="0D0D0D" w:themeColor="text1" w:themeTint="F2"/>
          <w:sz w:val="32"/>
          <w:szCs w:val="32"/>
          <w:highlight w:val="yellow"/>
          <w:lang w:bidi="ar-EG"/>
        </w:rPr>
        <w:t>Type II Error</w:t>
      </w:r>
      <w:r w:rsidRPr="001A2815">
        <w:rPr>
          <w:rFonts w:ascii="Sakkal Majalla" w:hAnsi="Sakkal Majalla" w:cs="Sakkal Majalla"/>
          <w:color w:val="0D0D0D" w:themeColor="text1" w:themeTint="F2"/>
          <w:sz w:val="32"/>
          <w:szCs w:val="32"/>
          <w:highlight w:val="yellow"/>
          <w:rtl/>
          <w:lang w:bidi="ar-EG"/>
        </w:rPr>
        <w:t>)، وضمان قدرة العينة على اكتشاف دلالة المعلمات الإحصائية حتى للأثر ضعيف إلى متوسط.</w:t>
      </w:r>
    </w:p>
    <w:p w14:paraId="635C89B2" w14:textId="77777777" w:rsidR="00D54C3A" w:rsidRDefault="00D52A3B" w:rsidP="00D54C3A">
      <w:pPr>
        <w:spacing w:after="0" w:line="276" w:lineRule="auto"/>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 xml:space="preserve">     وعليه، فإن اختيار حجم عينة قدره (344) فرداً يتجاوز الحد الأدنى المطلوب إحصائياً للنموذج المقترح، مما يمنح الدراسة القدرة على اكتشاف العلاقات بين المتغيرات الكامنة (</w:t>
      </w:r>
      <w:r w:rsidRPr="00BF5EAB">
        <w:rPr>
          <w:rFonts w:ascii="Sakkal Majalla" w:hAnsi="Sakkal Majalla" w:cs="Sakkal Majalla"/>
          <w:color w:val="0D0D0D" w:themeColor="text1" w:themeTint="F2"/>
          <w:sz w:val="32"/>
          <w:szCs w:val="32"/>
          <w:lang w:bidi="ar-EG"/>
        </w:rPr>
        <w:t>Latent Variables</w:t>
      </w:r>
      <w:r w:rsidRPr="00BF5EAB">
        <w:rPr>
          <w:rFonts w:ascii="Sakkal Majalla" w:hAnsi="Sakkal Majalla" w:cs="Sakkal Majalla"/>
          <w:color w:val="0D0D0D" w:themeColor="text1" w:themeTint="F2"/>
          <w:sz w:val="32"/>
          <w:szCs w:val="32"/>
          <w:rtl/>
          <w:lang w:bidi="ar-EG"/>
        </w:rPr>
        <w:t>) بكفاءة عالية، ويقلل من مخاطر خطأ القياس في المسارات البنائية (</w:t>
      </w:r>
      <w:r w:rsidRPr="00BF5EAB">
        <w:rPr>
          <w:rFonts w:ascii="Sakkal Majalla" w:hAnsi="Sakkal Majalla" w:cs="Sakkal Majalla"/>
          <w:color w:val="0D0D0D" w:themeColor="text1" w:themeTint="F2"/>
          <w:sz w:val="32"/>
          <w:szCs w:val="32"/>
          <w:lang w:bidi="ar-EG"/>
        </w:rPr>
        <w:t>Hair et al., 2021</w:t>
      </w:r>
      <w:r w:rsidRPr="00BF5EAB">
        <w:rPr>
          <w:rFonts w:ascii="Sakkal Majalla" w:hAnsi="Sakkal Majalla" w:cs="Sakkal Majalla"/>
          <w:color w:val="0D0D0D" w:themeColor="text1" w:themeTint="F2"/>
          <w:sz w:val="32"/>
          <w:szCs w:val="32"/>
          <w:rtl/>
          <w:lang w:bidi="ar-EG"/>
        </w:rPr>
        <w:t xml:space="preserve">). </w:t>
      </w:r>
    </w:p>
    <w:p w14:paraId="5EF7CE07" w14:textId="7323FAC3" w:rsidR="00D54C3A" w:rsidRPr="00D54C3A" w:rsidRDefault="00D54C3A" w:rsidP="00D54C3A">
      <w:pPr>
        <w:spacing w:after="0" w:line="276" w:lineRule="auto"/>
        <w:jc w:val="both"/>
        <w:rPr>
          <w:rFonts w:ascii="Sakkal Majalla" w:hAnsi="Sakkal Majalla" w:cs="Sakkal Majalla"/>
          <w:color w:val="0D0D0D" w:themeColor="text1" w:themeTint="F2"/>
          <w:sz w:val="32"/>
          <w:szCs w:val="32"/>
          <w:highlight w:val="yellow"/>
          <w:rtl/>
          <w:lang w:bidi="ar-EG"/>
        </w:rPr>
      </w:pPr>
      <w:r>
        <w:rPr>
          <w:rFonts w:ascii="Sakkal Majalla" w:hAnsi="Sakkal Majalla" w:cs="Sakkal Majalla" w:hint="cs"/>
          <w:color w:val="0D0D0D" w:themeColor="text1" w:themeTint="F2"/>
          <w:sz w:val="32"/>
          <w:szCs w:val="32"/>
          <w:rtl/>
          <w:lang w:bidi="ar-EG"/>
        </w:rPr>
        <w:t xml:space="preserve">   </w:t>
      </w:r>
      <w:r w:rsidRPr="00D54C3A">
        <w:rPr>
          <w:rFonts w:ascii="Sakkal Majalla" w:hAnsi="Sakkal Majalla" w:cs="Sakkal Majalla"/>
          <w:color w:val="0D0D0D" w:themeColor="text1" w:themeTint="F2"/>
          <w:sz w:val="32"/>
          <w:szCs w:val="32"/>
          <w:highlight w:val="yellow"/>
          <w:rtl/>
          <w:lang w:bidi="ar-EG"/>
        </w:rPr>
        <w:t xml:space="preserve">لضمان الدقة والموضوعية الميدانية في تشكيل الطبقات وسحب العينة المطلوبة، تم اتباع مسار عملي منظم لاختيار الأفراد داخل كل طبقة </w:t>
      </w:r>
      <w:r w:rsidRPr="00D54C3A">
        <w:rPr>
          <w:rFonts w:ascii="Sakkal Majalla" w:hAnsi="Sakkal Majalla" w:cs="Sakkal Majalla" w:hint="cs"/>
          <w:color w:val="0D0D0D" w:themeColor="text1" w:themeTint="F2"/>
          <w:sz w:val="32"/>
          <w:szCs w:val="32"/>
          <w:highlight w:val="yellow"/>
          <w:rtl/>
          <w:lang w:bidi="ar-EG"/>
        </w:rPr>
        <w:t>(</w:t>
      </w:r>
      <w:r w:rsidRPr="00D54C3A">
        <w:rPr>
          <w:rFonts w:ascii="Sakkal Majalla" w:hAnsi="Sakkal Majalla" w:cs="Sakkal Majalla"/>
          <w:color w:val="0D0D0D" w:themeColor="text1" w:themeTint="F2"/>
          <w:sz w:val="32"/>
          <w:szCs w:val="32"/>
          <w:highlight w:val="yellow"/>
          <w:rtl/>
          <w:lang w:bidi="ar-EG"/>
        </w:rPr>
        <w:t>آلية واختيار المشاركين داخل كل طبقة</w:t>
      </w:r>
      <w:r w:rsidRPr="00D54C3A">
        <w:rPr>
          <w:rFonts w:ascii="Sakkal Majalla" w:hAnsi="Sakkal Majalla" w:cs="Sakkal Majalla" w:hint="cs"/>
          <w:color w:val="0D0D0D" w:themeColor="text1" w:themeTint="F2"/>
          <w:sz w:val="32"/>
          <w:szCs w:val="32"/>
          <w:highlight w:val="yellow"/>
          <w:rtl/>
          <w:lang w:bidi="ar-EG"/>
        </w:rPr>
        <w:t xml:space="preserve">) </w:t>
      </w:r>
      <w:r w:rsidRPr="00D54C3A">
        <w:rPr>
          <w:rFonts w:ascii="Sakkal Majalla" w:hAnsi="Sakkal Majalla" w:cs="Sakkal Majalla"/>
          <w:color w:val="0D0D0D" w:themeColor="text1" w:themeTint="F2"/>
          <w:sz w:val="32"/>
          <w:szCs w:val="32"/>
          <w:highlight w:val="yellow"/>
          <w:rtl/>
          <w:lang w:bidi="ar-EG"/>
        </w:rPr>
        <w:t>على النحو التالي</w:t>
      </w:r>
      <w:r w:rsidR="0026739C">
        <w:rPr>
          <w:rFonts w:ascii="Sakkal Majalla" w:hAnsi="Sakkal Majalla" w:cs="Sakkal Majalla"/>
          <w:color w:val="0D0D0D" w:themeColor="text1" w:themeTint="F2"/>
          <w:sz w:val="32"/>
          <w:szCs w:val="32"/>
          <w:highlight w:val="yellow"/>
          <w:rtl/>
          <w:lang w:bidi="ar-EG"/>
        </w:rPr>
        <w:t>:</w:t>
      </w:r>
    </w:p>
    <w:p w14:paraId="397EF8E6" w14:textId="3A6779D9" w:rsidR="00D54C3A" w:rsidRPr="001A2815" w:rsidRDefault="00D54C3A">
      <w:pPr>
        <w:pStyle w:val="ListParagraph"/>
        <w:numPr>
          <w:ilvl w:val="0"/>
          <w:numId w:val="34"/>
        </w:numPr>
        <w:bidi/>
        <w:spacing w:after="0"/>
        <w:ind w:left="423"/>
        <w:jc w:val="both"/>
        <w:rPr>
          <w:rFonts w:ascii="Sakkal Majalla" w:hAnsi="Sakkal Majalla" w:cs="Sakkal Majalla"/>
          <w:color w:val="0D0D0D" w:themeColor="text1" w:themeTint="F2"/>
          <w:sz w:val="32"/>
          <w:szCs w:val="32"/>
          <w:highlight w:val="yellow"/>
          <w:rtl/>
          <w:lang w:bidi="ar-EG"/>
        </w:rPr>
      </w:pPr>
      <w:r w:rsidRPr="001A2815">
        <w:rPr>
          <w:rFonts w:ascii="Sakkal Majalla" w:hAnsi="Sakkal Majalla" w:cs="Sakkal Majalla"/>
          <w:color w:val="0D0D0D" w:themeColor="text1" w:themeTint="F2"/>
          <w:sz w:val="32"/>
          <w:szCs w:val="32"/>
          <w:highlight w:val="yellow"/>
          <w:rtl/>
          <w:lang w:bidi="ar-EG"/>
        </w:rPr>
        <w:t>حصر وتصنيف مجتمع الدراسة</w:t>
      </w:r>
      <w:r w:rsidR="0026739C">
        <w:rPr>
          <w:rFonts w:ascii="Sakkal Majalla" w:hAnsi="Sakkal Majalla" w:cs="Sakkal Majalla"/>
          <w:color w:val="0D0D0D" w:themeColor="text1" w:themeTint="F2"/>
          <w:sz w:val="32"/>
          <w:szCs w:val="32"/>
          <w:highlight w:val="yellow"/>
          <w:rtl/>
          <w:lang w:bidi="ar-EG"/>
        </w:rPr>
        <w:t>:</w:t>
      </w:r>
      <w:r w:rsidRPr="001A2815">
        <w:rPr>
          <w:rFonts w:ascii="Sakkal Majalla" w:hAnsi="Sakkal Majalla" w:cs="Sakkal Majalla"/>
          <w:color w:val="0D0D0D" w:themeColor="text1" w:themeTint="F2"/>
          <w:sz w:val="32"/>
          <w:szCs w:val="32"/>
          <w:highlight w:val="yellow"/>
          <w:rtl/>
          <w:lang w:bidi="ar-EG"/>
        </w:rPr>
        <w:t xml:space="preserve"> بالتنسيق مع إدارات الموارد البشرية وبوابات التواصل الرسمية للمصارف المستهدفة (المحلية والأجنبية)، تم إنشاء إطار معاينة محدث يتضمن قوائم بأسماء القيادات والمسؤولين الذين تنطبق عليهم شروط الاستهداف ومعايير استخدام أنظمة ذكاء الأعمال (</w:t>
      </w:r>
      <w:r w:rsidRPr="001A2815">
        <w:rPr>
          <w:rFonts w:ascii="Sakkal Majalla" w:hAnsi="Sakkal Majalla" w:cs="Sakkal Majalla"/>
          <w:color w:val="0D0D0D" w:themeColor="text1" w:themeTint="F2"/>
          <w:sz w:val="32"/>
          <w:szCs w:val="32"/>
          <w:highlight w:val="yellow"/>
          <w:lang w:bidi="ar-EG"/>
        </w:rPr>
        <w:t>BI</w:t>
      </w:r>
      <w:r w:rsidRPr="001A2815">
        <w:rPr>
          <w:rFonts w:ascii="Sakkal Majalla" w:hAnsi="Sakkal Majalla" w:cs="Sakkal Majalla"/>
          <w:color w:val="0D0D0D" w:themeColor="text1" w:themeTint="F2"/>
          <w:sz w:val="32"/>
          <w:szCs w:val="32"/>
          <w:highlight w:val="yellow"/>
          <w:rtl/>
          <w:lang w:bidi="ar-EG"/>
        </w:rPr>
        <w:t>).</w:t>
      </w:r>
    </w:p>
    <w:p w14:paraId="68215BA2" w14:textId="3BB5EFD7" w:rsidR="00D54C3A" w:rsidRPr="001A2815" w:rsidRDefault="00D54C3A">
      <w:pPr>
        <w:pStyle w:val="ListParagraph"/>
        <w:numPr>
          <w:ilvl w:val="0"/>
          <w:numId w:val="34"/>
        </w:numPr>
        <w:bidi/>
        <w:spacing w:after="0"/>
        <w:ind w:left="423"/>
        <w:jc w:val="both"/>
        <w:rPr>
          <w:rFonts w:ascii="Sakkal Majalla" w:hAnsi="Sakkal Majalla" w:cs="Sakkal Majalla"/>
          <w:color w:val="0D0D0D" w:themeColor="text1" w:themeTint="F2"/>
          <w:sz w:val="32"/>
          <w:szCs w:val="32"/>
          <w:highlight w:val="yellow"/>
          <w:rtl/>
          <w:lang w:bidi="ar-EG"/>
        </w:rPr>
      </w:pPr>
      <w:r w:rsidRPr="001A2815">
        <w:rPr>
          <w:rFonts w:ascii="Sakkal Majalla" w:hAnsi="Sakkal Majalla" w:cs="Sakkal Majalla"/>
          <w:color w:val="0D0D0D" w:themeColor="text1" w:themeTint="F2"/>
          <w:sz w:val="32"/>
          <w:szCs w:val="32"/>
          <w:highlight w:val="yellow"/>
          <w:rtl/>
          <w:lang w:bidi="ar-EG"/>
        </w:rPr>
        <w:t>توزيع الحصص النسبية</w:t>
      </w:r>
      <w:r w:rsidR="0026739C">
        <w:rPr>
          <w:rFonts w:ascii="Sakkal Majalla" w:hAnsi="Sakkal Majalla" w:cs="Sakkal Majalla"/>
          <w:color w:val="0D0D0D" w:themeColor="text1" w:themeTint="F2"/>
          <w:sz w:val="32"/>
          <w:szCs w:val="32"/>
          <w:highlight w:val="yellow"/>
          <w:rtl/>
          <w:lang w:bidi="ar-EG"/>
        </w:rPr>
        <w:t>:</w:t>
      </w:r>
      <w:r w:rsidRPr="001A2815">
        <w:rPr>
          <w:rFonts w:ascii="Sakkal Majalla" w:hAnsi="Sakkal Majalla" w:cs="Sakkal Majalla"/>
          <w:color w:val="0D0D0D" w:themeColor="text1" w:themeTint="F2"/>
          <w:sz w:val="32"/>
          <w:szCs w:val="32"/>
          <w:highlight w:val="yellow"/>
          <w:rtl/>
          <w:lang w:bidi="ar-EG"/>
        </w:rPr>
        <w:t xml:space="preserve"> تم تقسيم المجتمع الكلي إلى طبقات رئيسية بناءً على نوع المصرف (محلي بنسبة 70%، وأجنبي بنسبة 30%)، ثم توزيع الحصص الفرعية داخلياً بناءً على المستويات الإدارية الثلاثة (العليا، الوسطى، الإشرافية) ونوع القطاعات الوظيفية (استراتيجية، تقنية، مساندة) لضمان عدم التحيز وتمثيل كافة الشرائح بدقة تامة.</w:t>
      </w:r>
    </w:p>
    <w:p w14:paraId="12E92011" w14:textId="2E7ED3CE" w:rsidR="00D54C3A" w:rsidRDefault="00D54C3A">
      <w:pPr>
        <w:pStyle w:val="ListParagraph"/>
        <w:numPr>
          <w:ilvl w:val="0"/>
          <w:numId w:val="34"/>
        </w:numPr>
        <w:bidi/>
        <w:spacing w:after="0"/>
        <w:ind w:left="423"/>
        <w:jc w:val="both"/>
        <w:rPr>
          <w:rFonts w:ascii="Sakkal Majalla" w:hAnsi="Sakkal Majalla" w:cs="Sakkal Majalla"/>
          <w:color w:val="0D0D0D" w:themeColor="text1" w:themeTint="F2"/>
          <w:sz w:val="32"/>
          <w:szCs w:val="32"/>
          <w:lang w:bidi="ar-EG"/>
        </w:rPr>
      </w:pPr>
      <w:r w:rsidRPr="001A2815">
        <w:rPr>
          <w:rFonts w:ascii="Sakkal Majalla" w:hAnsi="Sakkal Majalla" w:cs="Sakkal Majalla"/>
          <w:color w:val="0D0D0D" w:themeColor="text1" w:themeTint="F2"/>
          <w:sz w:val="32"/>
          <w:szCs w:val="32"/>
          <w:highlight w:val="yellow"/>
          <w:rtl/>
          <w:lang w:bidi="ar-EG"/>
        </w:rPr>
        <w:lastRenderedPageBreak/>
        <w:t>السحب العشوائي الطبقي</w:t>
      </w:r>
      <w:r w:rsidR="0026739C">
        <w:rPr>
          <w:rFonts w:ascii="Sakkal Majalla" w:hAnsi="Sakkal Majalla" w:cs="Sakkal Majalla"/>
          <w:color w:val="0D0D0D" w:themeColor="text1" w:themeTint="F2"/>
          <w:sz w:val="32"/>
          <w:szCs w:val="32"/>
          <w:highlight w:val="yellow"/>
          <w:rtl/>
          <w:lang w:bidi="ar-EG"/>
        </w:rPr>
        <w:t>:</w:t>
      </w:r>
      <w:r w:rsidRPr="001A2815">
        <w:rPr>
          <w:rFonts w:ascii="Sakkal Majalla" w:hAnsi="Sakkal Majalla" w:cs="Sakkal Majalla"/>
          <w:color w:val="0D0D0D" w:themeColor="text1" w:themeTint="F2"/>
          <w:sz w:val="32"/>
          <w:szCs w:val="32"/>
          <w:highlight w:val="yellow"/>
          <w:rtl/>
          <w:lang w:bidi="ar-EG"/>
        </w:rPr>
        <w:t xml:space="preserve"> داخل كل طبقة فرعية محددة، تم إعطاء كل فرد رقمًا تسلسليًا، واستخدام برمجيات الاختيار العشوائي لسحب الحصة المقررة للمشاركين (مثلاً سحب 60 مديراً من الإدارة العليا للمصارف المحلية من إجمالي القائمة المتاحة)، مع الاحتفاظ بقوائم احتياطية بنفس نسب الطبقة لاستبدال أي متعذر استجابته، ضماناً لاستيفاء حجم العينة النهائي بدقة بالغة.</w:t>
      </w:r>
    </w:p>
    <w:p w14:paraId="5B1628F9" w14:textId="77777777" w:rsidR="00C46348" w:rsidRPr="008A2A16" w:rsidRDefault="00C46348" w:rsidP="00C46348">
      <w:pPr>
        <w:pStyle w:val="NormalWeb"/>
        <w:bidi/>
        <w:spacing w:before="0" w:beforeAutospacing="0"/>
        <w:jc w:val="both"/>
        <w:rPr>
          <w:rFonts w:ascii="Sakkal Majalla" w:hAnsi="Sakkal Majalla" w:cs="Sakkal Majalla"/>
          <w:b/>
          <w:bCs/>
          <w:sz w:val="32"/>
          <w:szCs w:val="32"/>
          <w:highlight w:val="green"/>
          <w:rtl/>
        </w:rPr>
      </w:pPr>
      <w:r w:rsidRPr="008A2A16">
        <w:rPr>
          <w:rFonts w:ascii="Sakkal Majalla" w:hAnsi="Sakkal Majalla" w:cs="Sakkal Majalla"/>
          <w:b/>
          <w:bCs/>
          <w:sz w:val="32"/>
          <w:szCs w:val="32"/>
          <w:highlight w:val="green"/>
          <w:rtl/>
        </w:rPr>
        <w:t>أسلوب المعاينة وإطار السحب الفعلي</w:t>
      </w:r>
      <w:r w:rsidRPr="008A2A16">
        <w:rPr>
          <w:rFonts w:ascii="Sakkal Majalla" w:hAnsi="Sakkal Majalla" w:cs="Sakkal Majalla" w:hint="cs"/>
          <w:b/>
          <w:bCs/>
          <w:sz w:val="32"/>
          <w:szCs w:val="32"/>
          <w:highlight w:val="green"/>
          <w:rtl/>
        </w:rPr>
        <w:t>:</w:t>
      </w:r>
    </w:p>
    <w:p w14:paraId="76A7BFB6" w14:textId="0C705E9B" w:rsidR="00C46348" w:rsidRPr="008A2A16" w:rsidRDefault="00C46348" w:rsidP="00330A61">
      <w:pPr>
        <w:pStyle w:val="NormalWeb"/>
        <w:bidi/>
        <w:spacing w:before="0" w:beforeAutospacing="0" w:after="0" w:afterAutospacing="0"/>
        <w:jc w:val="both"/>
        <w:rPr>
          <w:rFonts w:ascii="Sakkal Majalla" w:hAnsi="Sakkal Majalla" w:cs="Sakkal Majalla"/>
          <w:sz w:val="32"/>
          <w:szCs w:val="32"/>
          <w:highlight w:val="green"/>
        </w:rPr>
      </w:pPr>
      <w:r w:rsidRPr="008A2A16">
        <w:rPr>
          <w:rFonts w:ascii="Sakkal Majalla" w:hAnsi="Sakkal Majalla" w:cs="Sakkal Majalla" w:hint="cs"/>
          <w:b/>
          <w:bCs/>
          <w:sz w:val="32"/>
          <w:szCs w:val="32"/>
          <w:highlight w:val="green"/>
          <w:rtl/>
        </w:rPr>
        <w:t xml:space="preserve">     </w:t>
      </w:r>
      <w:r w:rsidRPr="008A2A16">
        <w:rPr>
          <w:rFonts w:ascii="Sakkal Majalla" w:hAnsi="Sakkal Majalla" w:cs="Sakkal Majalla"/>
          <w:b/>
          <w:bCs/>
          <w:sz w:val="32"/>
          <w:szCs w:val="32"/>
          <w:highlight w:val="green"/>
        </w:rPr>
        <w:t xml:space="preserve"> </w:t>
      </w:r>
      <w:r w:rsidRPr="008A2A16">
        <w:rPr>
          <w:rFonts w:ascii="Sakkal Majalla" w:hAnsi="Sakkal Majalla" w:cs="Sakkal Majalla"/>
          <w:sz w:val="32"/>
          <w:szCs w:val="32"/>
          <w:highlight w:val="green"/>
          <w:rtl/>
        </w:rPr>
        <w:t>اعتمدت الباحثة على أسلوب العينة الطبقية العشوائية</w:t>
      </w:r>
      <w:r w:rsidRPr="008A2A16">
        <w:rPr>
          <w:rFonts w:ascii="Sakkal Majalla" w:hAnsi="Sakkal Majalla" w:cs="Sakkal Majalla"/>
          <w:sz w:val="32"/>
          <w:szCs w:val="32"/>
          <w:highlight w:val="green"/>
        </w:rPr>
        <w:t xml:space="preserve"> (Stratified Random Sampling) </w:t>
      </w:r>
      <w:r w:rsidRPr="008A2A16">
        <w:rPr>
          <w:rFonts w:ascii="Sakkal Majalla" w:hAnsi="Sakkal Majalla" w:cs="Sakkal Majalla"/>
          <w:sz w:val="32"/>
          <w:szCs w:val="32"/>
          <w:highlight w:val="green"/>
          <w:rtl/>
        </w:rPr>
        <w:t xml:space="preserve">للتعامل مع المجتمع القابل للوصول بمدينة الرياض والمحدد إجرائياً بـ </w:t>
      </w:r>
      <w:r w:rsidRPr="008A2A16">
        <w:rPr>
          <w:rFonts w:ascii="Sakkal Majalla" w:hAnsi="Sakkal Majalla" w:cs="Sakkal Majalla"/>
          <w:sz w:val="32"/>
          <w:szCs w:val="32"/>
          <w:highlight w:val="green"/>
        </w:rPr>
        <w:t xml:space="preserve">(450) </w:t>
      </w:r>
      <w:r w:rsidRPr="008A2A16">
        <w:rPr>
          <w:rFonts w:ascii="Sakkal Majalla" w:hAnsi="Sakkal Majalla" w:cs="Sakkal Majalla"/>
          <w:sz w:val="32"/>
          <w:szCs w:val="32"/>
          <w:highlight w:val="green"/>
          <w:rtl/>
        </w:rPr>
        <w:t>مديراً ومسؤولاً مصرفياً؛ وذلك لضمان التماثل والتمثيل المتوازن لمختلف شرائح المجتمع وفقاً لمتغيرين أساسيين</w:t>
      </w:r>
      <w:r w:rsidRPr="008A2A16">
        <w:rPr>
          <w:rFonts w:ascii="Sakkal Majalla" w:hAnsi="Sakkal Majalla" w:cs="Sakkal Majalla"/>
          <w:sz w:val="32"/>
          <w:szCs w:val="32"/>
          <w:highlight w:val="green"/>
        </w:rPr>
        <w:t xml:space="preserve"> </w:t>
      </w:r>
      <w:r w:rsidR="00330A61" w:rsidRPr="008A2A16">
        <w:rPr>
          <w:rFonts w:ascii="Sakkal Majalla" w:hAnsi="Sakkal Majalla" w:cs="Sakkal Majalla"/>
          <w:sz w:val="32"/>
          <w:szCs w:val="32"/>
          <w:highlight w:val="green"/>
        </w:rPr>
        <w:t>:</w:t>
      </w:r>
      <w:r w:rsidRPr="008A2A16">
        <w:rPr>
          <w:rFonts w:ascii="Sakkal Majalla" w:hAnsi="Sakkal Majalla" w:cs="Sakkal Majalla"/>
          <w:sz w:val="32"/>
          <w:szCs w:val="32"/>
          <w:highlight w:val="green"/>
          <w:rtl/>
        </w:rPr>
        <w:t>نوع المصرف: محلي مقابل أجنبي</w:t>
      </w:r>
      <w:r w:rsidRPr="008A2A16">
        <w:rPr>
          <w:rFonts w:ascii="Sakkal Majalla" w:hAnsi="Sakkal Majalla" w:cs="Sakkal Majalla"/>
          <w:sz w:val="32"/>
          <w:szCs w:val="32"/>
          <w:highlight w:val="green"/>
        </w:rPr>
        <w:t xml:space="preserve">) </w:t>
      </w:r>
      <w:r w:rsidRPr="008A2A16">
        <w:rPr>
          <w:rFonts w:ascii="Sakkal Majalla" w:hAnsi="Sakkal Majalla" w:cs="Sakkal Majalla"/>
          <w:sz w:val="32"/>
          <w:szCs w:val="32"/>
          <w:highlight w:val="green"/>
          <w:rtl/>
        </w:rPr>
        <w:t>المستوى الإداري</w:t>
      </w:r>
      <w:r w:rsidRPr="008A2A16">
        <w:rPr>
          <w:rFonts w:ascii="Sakkal Majalla" w:hAnsi="Sakkal Majalla" w:cs="Sakkal Majalla" w:hint="cs"/>
          <w:sz w:val="32"/>
          <w:szCs w:val="32"/>
          <w:highlight w:val="green"/>
          <w:rtl/>
        </w:rPr>
        <w:t xml:space="preserve"> </w:t>
      </w:r>
      <w:r w:rsidRPr="008A2A16">
        <w:rPr>
          <w:rFonts w:ascii="Sakkal Majalla" w:hAnsi="Sakkal Majalla" w:cs="Sakkal Majalla"/>
          <w:sz w:val="32"/>
          <w:szCs w:val="32"/>
          <w:highlight w:val="green"/>
          <w:rtl/>
        </w:rPr>
        <w:t>/</w:t>
      </w:r>
      <w:r w:rsidRPr="008A2A16">
        <w:rPr>
          <w:rFonts w:ascii="Sakkal Majalla" w:hAnsi="Sakkal Majalla" w:cs="Sakkal Majalla" w:hint="cs"/>
          <w:sz w:val="32"/>
          <w:szCs w:val="32"/>
          <w:highlight w:val="green"/>
          <w:rtl/>
        </w:rPr>
        <w:t xml:space="preserve"> </w:t>
      </w:r>
      <w:r w:rsidRPr="008A2A16">
        <w:rPr>
          <w:rFonts w:ascii="Sakkal Majalla" w:hAnsi="Sakkal Majalla" w:cs="Sakkal Majalla"/>
          <w:sz w:val="32"/>
          <w:szCs w:val="32"/>
          <w:highlight w:val="green"/>
          <w:rtl/>
        </w:rPr>
        <w:t>النوع الوظيفي: التخطيط الاستراتيجي، إدارة المخاطر والالتزام، والتحول الرقمي وذكاء الأعمال)</w:t>
      </w:r>
      <w:r w:rsidRPr="008A2A16">
        <w:rPr>
          <w:rFonts w:ascii="Sakkal Majalla" w:hAnsi="Sakkal Majalla" w:cs="Sakkal Majalla" w:hint="cs"/>
          <w:sz w:val="32"/>
          <w:szCs w:val="32"/>
          <w:highlight w:val="green"/>
          <w:rtl/>
        </w:rPr>
        <w:t>.</w:t>
      </w:r>
    </w:p>
    <w:p w14:paraId="1C72982A" w14:textId="77777777" w:rsidR="00C46348" w:rsidRPr="008A2A16" w:rsidRDefault="00C46348" w:rsidP="00330A61">
      <w:pPr>
        <w:pStyle w:val="NormalWeb"/>
        <w:bidi/>
        <w:spacing w:before="0" w:beforeAutospacing="0" w:after="0" w:afterAutospacing="0"/>
        <w:jc w:val="both"/>
        <w:rPr>
          <w:rFonts w:ascii="Sakkal Majalla" w:hAnsi="Sakkal Majalla" w:cs="Sakkal Majalla"/>
          <w:sz w:val="32"/>
          <w:szCs w:val="32"/>
          <w:highlight w:val="green"/>
        </w:rPr>
      </w:pPr>
      <w:r w:rsidRPr="008A2A16">
        <w:rPr>
          <w:rFonts w:ascii="Sakkal Majalla" w:hAnsi="Sakkal Majalla" w:cs="Sakkal Majalla"/>
          <w:b/>
          <w:bCs/>
          <w:sz w:val="32"/>
          <w:szCs w:val="32"/>
          <w:highlight w:val="green"/>
          <w:rtl/>
        </w:rPr>
        <w:t>آلية الحصول على البيانات وإجراءات السحب الفعلي داخل الطبقات</w:t>
      </w:r>
      <w:r w:rsidRPr="008A2A16">
        <w:rPr>
          <w:rFonts w:ascii="Sakkal Majalla" w:hAnsi="Sakkal Majalla" w:cs="Sakkal Majalla"/>
          <w:b/>
          <w:bCs/>
          <w:sz w:val="32"/>
          <w:szCs w:val="32"/>
          <w:highlight w:val="green"/>
        </w:rPr>
        <w:t>:</w:t>
      </w:r>
    </w:p>
    <w:p w14:paraId="73443E39" w14:textId="637B2BAB" w:rsidR="00C46348" w:rsidRPr="008A2A16" w:rsidRDefault="00330A61" w:rsidP="00330A61">
      <w:pPr>
        <w:pStyle w:val="NormalWeb"/>
        <w:bidi/>
        <w:spacing w:before="0" w:beforeAutospacing="0" w:after="0" w:afterAutospacing="0"/>
        <w:jc w:val="both"/>
        <w:rPr>
          <w:rFonts w:ascii="Sakkal Majalla" w:hAnsi="Sakkal Majalla" w:cs="Sakkal Majalla"/>
          <w:sz w:val="32"/>
          <w:szCs w:val="32"/>
          <w:highlight w:val="green"/>
        </w:rPr>
      </w:pPr>
      <w:r w:rsidRPr="008A2A16">
        <w:rPr>
          <w:rFonts w:ascii="Sakkal Majalla" w:hAnsi="Sakkal Majalla" w:cs="Sakkal Majalla" w:hint="cs"/>
          <w:sz w:val="32"/>
          <w:szCs w:val="32"/>
          <w:highlight w:val="green"/>
          <w:rtl/>
          <w:lang w:bidi="ar-EG"/>
        </w:rPr>
        <w:t xml:space="preserve">     </w:t>
      </w:r>
      <w:r w:rsidR="00C46348" w:rsidRPr="008A2A16">
        <w:rPr>
          <w:rFonts w:ascii="Sakkal Majalla" w:hAnsi="Sakkal Majalla" w:cs="Sakkal Majalla"/>
          <w:sz w:val="32"/>
          <w:szCs w:val="32"/>
          <w:highlight w:val="green"/>
          <w:rtl/>
        </w:rPr>
        <w:t>نظراً لسرية البيانات وسياسات حماية المعلومات الحساسة المتبعة في القطاع المصرفي والتي تحول دون مشاركة قوائم حصرية أسمية لكافة القيادات، أُجريت عملية السحب الميداني عبر الخطوات المنهجية التالية</w:t>
      </w:r>
      <w:r w:rsidR="00C46348" w:rsidRPr="008A2A16">
        <w:rPr>
          <w:rFonts w:ascii="Sakkal Majalla" w:hAnsi="Sakkal Majalla" w:cs="Sakkal Majalla"/>
          <w:sz w:val="32"/>
          <w:szCs w:val="32"/>
          <w:highlight w:val="green"/>
        </w:rPr>
        <w:t>:</w:t>
      </w:r>
    </w:p>
    <w:p w14:paraId="1C140F0A" w14:textId="274A06CE" w:rsidR="00C46348" w:rsidRPr="008A2A16" w:rsidRDefault="00C46348">
      <w:pPr>
        <w:pStyle w:val="NormalWeb"/>
        <w:numPr>
          <w:ilvl w:val="0"/>
          <w:numId w:val="40"/>
        </w:numPr>
        <w:tabs>
          <w:tab w:val="clear" w:pos="720"/>
          <w:tab w:val="num" w:pos="565"/>
        </w:tabs>
        <w:bidi/>
        <w:spacing w:before="0" w:beforeAutospacing="0" w:after="0" w:afterAutospacing="0"/>
        <w:ind w:left="423"/>
        <w:jc w:val="both"/>
        <w:rPr>
          <w:rFonts w:ascii="Sakkal Majalla" w:hAnsi="Sakkal Majalla" w:cs="Sakkal Majalla"/>
          <w:sz w:val="32"/>
          <w:szCs w:val="32"/>
          <w:highlight w:val="green"/>
        </w:rPr>
      </w:pPr>
      <w:r w:rsidRPr="008A2A16">
        <w:rPr>
          <w:rFonts w:ascii="Sakkal Majalla" w:hAnsi="Sakkal Majalla" w:cs="Sakkal Majalla"/>
          <w:b/>
          <w:bCs/>
          <w:sz w:val="32"/>
          <w:szCs w:val="32"/>
          <w:highlight w:val="green"/>
          <w:rtl/>
        </w:rPr>
        <w:t>التوزيع الطبقي</w:t>
      </w:r>
      <w:r w:rsidR="00330A61" w:rsidRPr="008A2A16">
        <w:rPr>
          <w:rFonts w:ascii="Sakkal Majalla" w:hAnsi="Sakkal Majalla" w:cs="Sakkal Majalla" w:hint="cs"/>
          <w:b/>
          <w:bCs/>
          <w:sz w:val="32"/>
          <w:szCs w:val="32"/>
          <w:highlight w:val="green"/>
          <w:rtl/>
        </w:rPr>
        <w:t>:</w:t>
      </w:r>
      <w:r w:rsidRPr="008A2A16">
        <w:rPr>
          <w:rFonts w:ascii="Sakkal Majalla" w:hAnsi="Sakkal Majalla" w:cs="Sakkal Majalla"/>
          <w:sz w:val="32"/>
          <w:szCs w:val="32"/>
          <w:highlight w:val="green"/>
        </w:rPr>
        <w:t xml:space="preserve"> </w:t>
      </w:r>
      <w:r w:rsidRPr="008A2A16">
        <w:rPr>
          <w:rFonts w:ascii="Sakkal Majalla" w:hAnsi="Sakkal Majalla" w:cs="Sakkal Majalla"/>
          <w:sz w:val="32"/>
          <w:szCs w:val="32"/>
          <w:highlight w:val="green"/>
          <w:rtl/>
        </w:rPr>
        <w:t>تم تحديد النسبة المئوية الممثلة لكل مصرف من إجمالي المجتمع القابل للوصول (450)، لضمان توزيع حجم العينة المطلوبة بشكل متناسب مع حجم المقر الرئيسي ونشاطه</w:t>
      </w:r>
      <w:r w:rsidRPr="008A2A16">
        <w:rPr>
          <w:rFonts w:ascii="Sakkal Majalla" w:hAnsi="Sakkal Majalla" w:cs="Sakkal Majalla"/>
          <w:sz w:val="32"/>
          <w:szCs w:val="32"/>
          <w:highlight w:val="green"/>
        </w:rPr>
        <w:t>.</w:t>
      </w:r>
    </w:p>
    <w:p w14:paraId="4891AFB3" w14:textId="4B9D5510" w:rsidR="00C46348" w:rsidRPr="008A2A16" w:rsidRDefault="00C46348">
      <w:pPr>
        <w:pStyle w:val="NormalWeb"/>
        <w:numPr>
          <w:ilvl w:val="0"/>
          <w:numId w:val="40"/>
        </w:numPr>
        <w:tabs>
          <w:tab w:val="clear" w:pos="720"/>
          <w:tab w:val="num" w:pos="565"/>
        </w:tabs>
        <w:bidi/>
        <w:spacing w:before="0" w:beforeAutospacing="0" w:after="0" w:afterAutospacing="0"/>
        <w:ind w:left="423"/>
        <w:jc w:val="both"/>
        <w:rPr>
          <w:rFonts w:ascii="Sakkal Majalla" w:hAnsi="Sakkal Majalla" w:cs="Sakkal Majalla"/>
          <w:sz w:val="32"/>
          <w:szCs w:val="32"/>
          <w:highlight w:val="green"/>
        </w:rPr>
      </w:pPr>
      <w:r w:rsidRPr="008A2A16">
        <w:rPr>
          <w:rFonts w:ascii="Sakkal Majalla" w:hAnsi="Sakkal Majalla" w:cs="Sakkal Majalla"/>
          <w:b/>
          <w:bCs/>
          <w:sz w:val="32"/>
          <w:szCs w:val="32"/>
          <w:highlight w:val="green"/>
          <w:rtl/>
        </w:rPr>
        <w:t>التنسيق عبر نقاط الاتصال الرسمية</w:t>
      </w:r>
      <w:r w:rsidR="00330A61" w:rsidRPr="008A2A16">
        <w:rPr>
          <w:rFonts w:ascii="Sakkal Majalla" w:hAnsi="Sakkal Majalla" w:cs="Sakkal Majalla" w:hint="cs"/>
          <w:b/>
          <w:bCs/>
          <w:sz w:val="32"/>
          <w:szCs w:val="32"/>
          <w:highlight w:val="green"/>
          <w:rtl/>
        </w:rPr>
        <w:t>:</w:t>
      </w:r>
      <w:r w:rsidRPr="008A2A16">
        <w:rPr>
          <w:rFonts w:ascii="Sakkal Majalla" w:hAnsi="Sakkal Majalla" w:cs="Sakkal Majalla"/>
          <w:sz w:val="32"/>
          <w:szCs w:val="32"/>
          <w:highlight w:val="green"/>
        </w:rPr>
        <w:t xml:space="preserve"> </w:t>
      </w:r>
      <w:r w:rsidRPr="008A2A16">
        <w:rPr>
          <w:rFonts w:ascii="Sakkal Majalla" w:hAnsi="Sakkal Majalla" w:cs="Sakkal Majalla"/>
          <w:sz w:val="32"/>
          <w:szCs w:val="32"/>
          <w:highlight w:val="green"/>
          <w:rtl/>
        </w:rPr>
        <w:t>تم التواصل مع المنسقين المعتمدين بقطاعات الموارد البشرية وإدارات التخطيط والتحول الرقمي في المقرات الرئيسية بكل مصرف</w:t>
      </w:r>
      <w:r w:rsidRPr="008A2A16">
        <w:rPr>
          <w:rFonts w:ascii="Sakkal Majalla" w:hAnsi="Sakkal Majalla" w:cs="Sakkal Majalla"/>
          <w:sz w:val="32"/>
          <w:szCs w:val="32"/>
          <w:highlight w:val="green"/>
        </w:rPr>
        <w:t>.</w:t>
      </w:r>
    </w:p>
    <w:p w14:paraId="180E414B" w14:textId="58B6F96D" w:rsidR="00C46348" w:rsidRPr="008A2A16" w:rsidRDefault="00C46348">
      <w:pPr>
        <w:pStyle w:val="NormalWeb"/>
        <w:numPr>
          <w:ilvl w:val="0"/>
          <w:numId w:val="40"/>
        </w:numPr>
        <w:tabs>
          <w:tab w:val="clear" w:pos="720"/>
          <w:tab w:val="num" w:pos="565"/>
        </w:tabs>
        <w:bidi/>
        <w:spacing w:before="0" w:beforeAutospacing="0" w:after="0" w:afterAutospacing="0"/>
        <w:ind w:left="423"/>
        <w:jc w:val="both"/>
        <w:rPr>
          <w:rFonts w:ascii="Sakkal Majalla" w:hAnsi="Sakkal Majalla" w:cs="Sakkal Majalla"/>
          <w:sz w:val="32"/>
          <w:szCs w:val="32"/>
          <w:highlight w:val="green"/>
        </w:rPr>
      </w:pPr>
      <w:r w:rsidRPr="008A2A16">
        <w:rPr>
          <w:rFonts w:ascii="Sakkal Majalla" w:hAnsi="Sakkal Majalla" w:cs="Sakkal Majalla"/>
          <w:b/>
          <w:bCs/>
          <w:sz w:val="32"/>
          <w:szCs w:val="32"/>
          <w:highlight w:val="green"/>
          <w:rtl/>
        </w:rPr>
        <w:t xml:space="preserve">طريقة السحب العشوائي المنتظم داخل </w:t>
      </w:r>
      <w:r w:rsidR="00330A61" w:rsidRPr="008A2A16">
        <w:rPr>
          <w:rFonts w:ascii="Sakkal Majalla" w:hAnsi="Sakkal Majalla" w:cs="Sakkal Majalla" w:hint="cs"/>
          <w:b/>
          <w:bCs/>
          <w:sz w:val="32"/>
          <w:szCs w:val="32"/>
          <w:highlight w:val="green"/>
          <w:rtl/>
        </w:rPr>
        <w:t>الطبقة</w:t>
      </w:r>
      <w:r w:rsidR="00330A61" w:rsidRPr="008A2A16">
        <w:rPr>
          <w:rFonts w:ascii="Sakkal Majalla" w:hAnsi="Sakkal Majalla" w:cs="Sakkal Majalla"/>
          <w:b/>
          <w:bCs/>
          <w:sz w:val="32"/>
          <w:szCs w:val="32"/>
          <w:highlight w:val="green"/>
        </w:rPr>
        <w:t>:</w:t>
      </w:r>
    </w:p>
    <w:p w14:paraId="75EB96DC" w14:textId="5DF3DDD5" w:rsidR="00C46348" w:rsidRPr="008A2A16" w:rsidRDefault="00C46348">
      <w:pPr>
        <w:pStyle w:val="NormalWeb"/>
        <w:numPr>
          <w:ilvl w:val="1"/>
          <w:numId w:val="40"/>
        </w:numPr>
        <w:tabs>
          <w:tab w:val="clear" w:pos="1440"/>
          <w:tab w:val="num" w:pos="1273"/>
        </w:tabs>
        <w:bidi/>
        <w:spacing w:before="0" w:beforeAutospacing="0"/>
        <w:ind w:left="848"/>
        <w:jc w:val="both"/>
        <w:rPr>
          <w:rFonts w:ascii="Sakkal Majalla" w:hAnsi="Sakkal Majalla" w:cs="Sakkal Majalla"/>
          <w:sz w:val="32"/>
          <w:szCs w:val="32"/>
          <w:highlight w:val="green"/>
        </w:rPr>
      </w:pPr>
      <w:r w:rsidRPr="008A2A16">
        <w:rPr>
          <w:rFonts w:ascii="Sakkal Majalla" w:hAnsi="Sakkal Majalla" w:cs="Sakkal Majalla"/>
          <w:sz w:val="32"/>
          <w:szCs w:val="32"/>
          <w:highlight w:val="green"/>
          <w:rtl/>
        </w:rPr>
        <w:t>زُوِّد المنسق بالمعايير الشمولية المحددة للطبقة المستهدفة</w:t>
      </w:r>
      <w:r w:rsidRPr="008A2A16">
        <w:rPr>
          <w:rFonts w:ascii="Sakkal Majalla" w:hAnsi="Sakkal Majalla" w:cs="Sakkal Majalla"/>
          <w:sz w:val="32"/>
          <w:szCs w:val="32"/>
          <w:highlight w:val="green"/>
        </w:rPr>
        <w:t xml:space="preserve"> </w:t>
      </w:r>
      <w:r w:rsidRPr="008A2A16">
        <w:rPr>
          <w:rFonts w:ascii="Sakkal Majalla" w:hAnsi="Sakkal Majalla" w:cs="Sakkal Majalla"/>
          <w:sz w:val="32"/>
          <w:szCs w:val="32"/>
          <w:highlight w:val="green"/>
          <w:rtl/>
        </w:rPr>
        <w:t>مستوى إشرافي</w:t>
      </w:r>
      <w:r w:rsidR="008A2A16" w:rsidRPr="008A2A16">
        <w:rPr>
          <w:rFonts w:ascii="Sakkal Majalla" w:hAnsi="Sakkal Majalla" w:cs="Sakkal Majalla" w:hint="cs"/>
          <w:sz w:val="32"/>
          <w:szCs w:val="32"/>
          <w:highlight w:val="green"/>
          <w:rtl/>
        </w:rPr>
        <w:t xml:space="preserve"> / </w:t>
      </w:r>
      <w:r w:rsidRPr="008A2A16">
        <w:rPr>
          <w:rFonts w:ascii="Sakkal Majalla" w:hAnsi="Sakkal Majalla" w:cs="Sakkal Majalla"/>
          <w:sz w:val="32"/>
          <w:szCs w:val="32"/>
          <w:highlight w:val="green"/>
          <w:rtl/>
        </w:rPr>
        <w:t xml:space="preserve">قيادي + التعامل المباشر </w:t>
      </w:r>
      <w:r w:rsidR="008A2A16" w:rsidRPr="008A2A16">
        <w:rPr>
          <w:rFonts w:ascii="Sakkal Majalla" w:hAnsi="Sakkal Majalla" w:cs="Sakkal Majalla" w:hint="cs"/>
          <w:sz w:val="32"/>
          <w:szCs w:val="32"/>
          <w:highlight w:val="green"/>
          <w:rtl/>
        </w:rPr>
        <w:t>مع (</w:t>
      </w:r>
      <w:r w:rsidR="008A2A16" w:rsidRPr="008A2A16">
        <w:rPr>
          <w:rFonts w:ascii="Sakkal Majalla" w:hAnsi="Sakkal Majalla" w:cs="Sakkal Majalla"/>
          <w:sz w:val="32"/>
          <w:szCs w:val="32"/>
          <w:highlight w:val="green"/>
        </w:rPr>
        <w:t>BI</w:t>
      </w:r>
      <w:r w:rsidR="008A2A16" w:rsidRPr="008A2A16">
        <w:rPr>
          <w:rFonts w:ascii="Sakkal Majalla" w:hAnsi="Sakkal Majalla" w:cs="Sakkal Majalla" w:hint="cs"/>
          <w:sz w:val="32"/>
          <w:szCs w:val="32"/>
          <w:highlight w:val="green"/>
          <w:rtl/>
        </w:rPr>
        <w:t xml:space="preserve">). </w:t>
      </w:r>
      <w:r w:rsidRPr="008A2A16">
        <w:rPr>
          <w:rFonts w:ascii="Sakkal Majalla" w:hAnsi="Sakkal Majalla" w:cs="Sakkal Majalla"/>
          <w:sz w:val="32"/>
          <w:szCs w:val="32"/>
          <w:highlight w:val="green"/>
        </w:rPr>
        <w:t xml:space="preserve"> </w:t>
      </w:r>
    </w:p>
    <w:p w14:paraId="6A077419" w14:textId="77777777" w:rsidR="00C46348" w:rsidRPr="008A2A16" w:rsidRDefault="00C46348">
      <w:pPr>
        <w:pStyle w:val="NormalWeb"/>
        <w:numPr>
          <w:ilvl w:val="1"/>
          <w:numId w:val="40"/>
        </w:numPr>
        <w:tabs>
          <w:tab w:val="clear" w:pos="1440"/>
          <w:tab w:val="num" w:pos="1273"/>
        </w:tabs>
        <w:bidi/>
        <w:spacing w:before="0" w:beforeAutospacing="0"/>
        <w:ind w:left="848"/>
        <w:jc w:val="both"/>
        <w:rPr>
          <w:rFonts w:ascii="Sakkal Majalla" w:hAnsi="Sakkal Majalla" w:cs="Sakkal Majalla"/>
          <w:sz w:val="32"/>
          <w:szCs w:val="32"/>
          <w:highlight w:val="green"/>
        </w:rPr>
      </w:pPr>
      <w:r w:rsidRPr="008A2A16">
        <w:rPr>
          <w:rFonts w:ascii="Sakkal Majalla" w:hAnsi="Sakkal Majalla" w:cs="Sakkal Majalla"/>
          <w:sz w:val="32"/>
          <w:szCs w:val="32"/>
          <w:highlight w:val="green"/>
          <w:rtl/>
        </w:rPr>
        <w:t>سُحبت الاستجابات من القوائم والبريد الداخلي المتاح لدى المصرف باستخدام الترقيم العشوائي للوظائف المستهدفة</w:t>
      </w:r>
      <w:r w:rsidRPr="008A2A16">
        <w:rPr>
          <w:rFonts w:ascii="Sakkal Majalla" w:hAnsi="Sakkal Majalla" w:cs="Sakkal Majalla"/>
          <w:sz w:val="32"/>
          <w:szCs w:val="32"/>
          <w:highlight w:val="green"/>
        </w:rPr>
        <w:t xml:space="preserve"> (Random ID Assignment) </w:t>
      </w:r>
      <w:r w:rsidRPr="008A2A16">
        <w:rPr>
          <w:rFonts w:ascii="Sakkal Majalla" w:hAnsi="Sakkal Majalla" w:cs="Sakkal Majalla"/>
          <w:sz w:val="32"/>
          <w:szCs w:val="32"/>
          <w:highlight w:val="green"/>
          <w:rtl/>
        </w:rPr>
        <w:t xml:space="preserve">أو التوزيع التتبعي المنتظم (كل </w:t>
      </w:r>
      <m:oMath>
        <m:r>
          <w:rPr>
            <w:rFonts w:ascii="Cambria Math" w:hAnsi="Cambria Math" w:cs="Sakkal Majalla"/>
            <w:sz w:val="32"/>
            <w:szCs w:val="32"/>
            <w:highlight w:val="green"/>
          </w:rPr>
          <m:t>k</m:t>
        </m:r>
      </m:oMath>
      <w:r w:rsidRPr="008A2A16">
        <w:rPr>
          <w:rFonts w:ascii="Sakkal Majalla" w:hAnsi="Sakkal Majalla" w:cs="Sakkal Majalla"/>
          <w:sz w:val="32"/>
          <w:szCs w:val="32"/>
          <w:highlight w:val="green"/>
        </w:rPr>
        <w:t xml:space="preserve"> </w:t>
      </w:r>
      <w:r w:rsidRPr="008A2A16">
        <w:rPr>
          <w:rFonts w:ascii="Sakkal Majalla" w:hAnsi="Sakkal Majalla" w:cs="Sakkal Majalla"/>
          <w:sz w:val="32"/>
          <w:szCs w:val="32"/>
          <w:highlight w:val="green"/>
          <w:rtl/>
        </w:rPr>
        <w:t>عنصر في القائمة الداخلية للإدارة المعنية)، لضمان تكافؤ الفرص واستبعاد التحيز الشخصي في الاختيار</w:t>
      </w:r>
      <w:r w:rsidRPr="008A2A16">
        <w:rPr>
          <w:rFonts w:ascii="Sakkal Majalla" w:hAnsi="Sakkal Majalla" w:cs="Sakkal Majalla"/>
          <w:sz w:val="32"/>
          <w:szCs w:val="32"/>
          <w:highlight w:val="green"/>
        </w:rPr>
        <w:t>.</w:t>
      </w:r>
    </w:p>
    <w:p w14:paraId="46B65C33" w14:textId="612AF78E" w:rsidR="00C46348" w:rsidRPr="008A2A16" w:rsidRDefault="00C46348">
      <w:pPr>
        <w:pStyle w:val="NormalWeb"/>
        <w:numPr>
          <w:ilvl w:val="0"/>
          <w:numId w:val="40"/>
        </w:numPr>
        <w:bidi/>
        <w:spacing w:before="0" w:beforeAutospacing="0" w:after="0" w:afterAutospacing="0"/>
        <w:jc w:val="both"/>
        <w:rPr>
          <w:rFonts w:ascii="Sakkal Majalla" w:hAnsi="Sakkal Majalla" w:cs="Sakkal Majalla"/>
          <w:sz w:val="32"/>
          <w:szCs w:val="32"/>
          <w:highlight w:val="green"/>
          <w:rtl/>
        </w:rPr>
      </w:pPr>
      <w:r w:rsidRPr="008A2A16">
        <w:rPr>
          <w:rFonts w:ascii="Sakkal Majalla" w:hAnsi="Sakkal Majalla" w:cs="Sakkal Majalla"/>
          <w:sz w:val="32"/>
          <w:szCs w:val="32"/>
          <w:highlight w:val="green"/>
          <w:rtl/>
        </w:rPr>
        <w:t>الرصد والمتابعة</w:t>
      </w:r>
      <w:r w:rsidRPr="008A2A16">
        <w:rPr>
          <w:rFonts w:ascii="Sakkal Majalla" w:hAnsi="Sakkal Majalla" w:cs="Sakkal Majalla"/>
          <w:sz w:val="32"/>
          <w:szCs w:val="32"/>
          <w:highlight w:val="green"/>
        </w:rPr>
        <w:t xml:space="preserve">: </w:t>
      </w:r>
      <w:r w:rsidRPr="008A2A16">
        <w:rPr>
          <w:rFonts w:ascii="Sakkal Majalla" w:hAnsi="Sakkal Majalla" w:cs="Sakkal Majalla"/>
          <w:sz w:val="32"/>
          <w:szCs w:val="32"/>
          <w:highlight w:val="green"/>
          <w:rtl/>
        </w:rPr>
        <w:t>جرى حصر الاستجابات المستلمة وتبويبها طبسياً والتأكد من استيفاء النصاب المطلوب لكل طبق قبل إغلاق الاستبانة</w:t>
      </w:r>
      <w:r w:rsidRPr="008A2A16">
        <w:rPr>
          <w:rFonts w:ascii="Sakkal Majalla" w:hAnsi="Sakkal Majalla" w:cs="Sakkal Majalla"/>
          <w:sz w:val="32"/>
          <w:szCs w:val="32"/>
          <w:highlight w:val="green"/>
        </w:rPr>
        <w:t>.</w:t>
      </w:r>
    </w:p>
    <w:p w14:paraId="549FE32A" w14:textId="77777777" w:rsidR="00F44123" w:rsidRPr="00F44123" w:rsidRDefault="00297A84" w:rsidP="00F44123">
      <w:pPr>
        <w:spacing w:after="0" w:line="276" w:lineRule="auto"/>
        <w:jc w:val="both"/>
        <w:rPr>
          <w:rFonts w:ascii="Sakkal Majalla" w:hAnsi="Sakkal Majalla" w:cs="Sakkal Majalla"/>
          <w:color w:val="0D0D0D" w:themeColor="text1" w:themeTint="F2"/>
          <w:sz w:val="32"/>
          <w:szCs w:val="32"/>
          <w:highlight w:val="green"/>
          <w:rtl/>
        </w:rPr>
      </w:pPr>
      <w:r w:rsidRPr="00BF5EAB">
        <w:rPr>
          <w:rFonts w:ascii="Sakkal Majalla" w:hAnsi="Sakkal Majalla" w:cs="Sakkal Majalla"/>
          <w:color w:val="0D0D0D" w:themeColor="text1" w:themeTint="F2"/>
          <w:sz w:val="32"/>
          <w:szCs w:val="32"/>
          <w:rtl/>
        </w:rPr>
        <w:lastRenderedPageBreak/>
        <w:t xml:space="preserve">     </w:t>
      </w:r>
      <w:r w:rsidR="00F44123" w:rsidRPr="00F44123">
        <w:rPr>
          <w:rFonts w:ascii="Sakkal Majalla" w:hAnsi="Sakkal Majalla" w:cs="Sakkal Majalla"/>
          <w:color w:val="0D0D0D" w:themeColor="text1" w:themeTint="F2"/>
          <w:sz w:val="32"/>
          <w:szCs w:val="32"/>
          <w:highlight w:val="green"/>
          <w:rtl/>
        </w:rPr>
        <w:t>لضمان مطابقة التوزيع للواقع الميداني والابتعاد عن الافتراضات النظرية، اعتمدت الدراسة على أسلوب التوزيع الطبقي التناسبي (</w:t>
      </w:r>
      <w:r w:rsidR="00F44123" w:rsidRPr="00F44123">
        <w:rPr>
          <w:rFonts w:ascii="Sakkal Majalla" w:hAnsi="Sakkal Majalla" w:cs="Sakkal Majalla"/>
          <w:color w:val="0D0D0D" w:themeColor="text1" w:themeTint="F2"/>
          <w:sz w:val="32"/>
          <w:szCs w:val="32"/>
          <w:highlight w:val="green"/>
        </w:rPr>
        <w:t>Proportional Stratified Allocation</w:t>
      </w:r>
      <w:r w:rsidR="00F44123" w:rsidRPr="00F44123">
        <w:rPr>
          <w:rFonts w:ascii="Sakkal Majalla" w:hAnsi="Sakkal Majalla" w:cs="Sakkal Majalla"/>
          <w:color w:val="0D0D0D" w:themeColor="text1" w:themeTint="F2"/>
          <w:sz w:val="32"/>
          <w:szCs w:val="32"/>
          <w:highlight w:val="green"/>
          <w:rtl/>
        </w:rPr>
        <w:t>) لأفراد العينة والبالغ عددهم (344) قيادياً ومسؤولاً مصرفياً. وجرى تحديد أوزان الطبقات استناداً إلى النشرات الإحصائية الرسمية الصادرة عن البنك المركزي السعودي (ساما، 2026م) للتقارير السنوية والقوى العاملة؛ حيث مُثِّلت المصارف المحلية بنسبة (81.4%) بواقع (280) مفردة نظراً لثقلها التشغيلي وحجم كوادرها بمدينة الرياض، في حين مُثِّلت المصارف الأجنبية بنسبة (18.6%) بواقع (64) مفردة.</w:t>
      </w:r>
    </w:p>
    <w:p w14:paraId="14DAA6E4" w14:textId="77777777" w:rsidR="00F44123" w:rsidRPr="00F44123" w:rsidRDefault="00F44123" w:rsidP="00F44123">
      <w:pPr>
        <w:spacing w:after="0" w:line="276" w:lineRule="auto"/>
        <w:jc w:val="both"/>
        <w:rPr>
          <w:rFonts w:ascii="Sakkal Majalla" w:hAnsi="Sakkal Majalla" w:cs="Sakkal Majalla"/>
          <w:color w:val="0D0D0D" w:themeColor="text1" w:themeTint="F2"/>
          <w:sz w:val="32"/>
          <w:szCs w:val="32"/>
          <w:highlight w:val="green"/>
          <w:rtl/>
        </w:rPr>
      </w:pPr>
    </w:p>
    <w:p w14:paraId="37EDED4A" w14:textId="1620E87F" w:rsidR="00F44123" w:rsidRDefault="00F44123" w:rsidP="00F44123">
      <w:pPr>
        <w:spacing w:after="0" w:line="276" w:lineRule="auto"/>
        <w:jc w:val="both"/>
        <w:rPr>
          <w:rFonts w:ascii="Sakkal Majalla" w:hAnsi="Sakkal Majalla" w:cs="Sakkal Majalla"/>
          <w:color w:val="0D0D0D" w:themeColor="text1" w:themeTint="F2"/>
          <w:sz w:val="32"/>
          <w:szCs w:val="32"/>
          <w:rtl/>
        </w:rPr>
      </w:pPr>
      <w:r w:rsidRPr="00F44123">
        <w:rPr>
          <w:rFonts w:ascii="Sakkal Majalla" w:hAnsi="Sakkal Majalla" w:cs="Sakkal Majalla"/>
          <w:color w:val="0D0D0D" w:themeColor="text1" w:themeTint="F2"/>
          <w:sz w:val="32"/>
          <w:szCs w:val="32"/>
          <w:highlight w:val="green"/>
          <w:rtl/>
        </w:rPr>
        <w:t>أما على مستوى القطاعات الإدارية، فقد وُزِّعت العينة بناءً على التحليل الاستقرائي للهياكل التنظيمية والتوصيف الوظيفي المعتمد للمصارف المستهدفة شمولاً للقيادات المتقاطعة مباشرة مع تقنيات ذكاء الأعمال (</w:t>
      </w:r>
      <w:r w:rsidRPr="00F44123">
        <w:rPr>
          <w:rFonts w:ascii="Sakkal Majalla" w:hAnsi="Sakkal Majalla" w:cs="Sakkal Majalla"/>
          <w:color w:val="0D0D0D" w:themeColor="text1" w:themeTint="F2"/>
          <w:sz w:val="32"/>
          <w:szCs w:val="32"/>
          <w:highlight w:val="green"/>
        </w:rPr>
        <w:t>BI</w:t>
      </w:r>
      <w:r w:rsidRPr="00F44123">
        <w:rPr>
          <w:rFonts w:ascii="Sakkal Majalla" w:hAnsi="Sakkal Majalla" w:cs="Sakkal Majalla"/>
          <w:color w:val="0D0D0D" w:themeColor="text1" w:themeTint="F2"/>
          <w:sz w:val="32"/>
          <w:szCs w:val="32"/>
          <w:highlight w:val="green"/>
          <w:rtl/>
        </w:rPr>
        <w:t>) والقرار الاستراتيجي، بواقع: (120) قيادياً في قطاع التخطيط والقرار الاستراتيجي بنسبة (34.9%)، و(100) قيادياً في قطاع إدارة المخاطر والالتزام بنسبة (29.1%)، و(124) قيادياً في قطاع التحول الرقمي وذكاء الأعمال بنسبة (36.0%)، مما يضمن دقة التمثيل الإحصائي وصدق التعميم.</w:t>
      </w:r>
    </w:p>
    <w:p w14:paraId="3C64B008" w14:textId="4C5BF762" w:rsidR="00297A84" w:rsidRPr="00BF5EAB" w:rsidRDefault="00F44123" w:rsidP="00F44123">
      <w:pPr>
        <w:spacing w:after="0" w:line="276" w:lineRule="auto"/>
        <w:jc w:val="both"/>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    </w:t>
      </w:r>
      <w:r w:rsidR="00297A84" w:rsidRPr="00BF5EAB">
        <w:rPr>
          <w:rFonts w:ascii="Sakkal Majalla" w:hAnsi="Sakkal Majalla" w:cs="Sakkal Majalla"/>
          <w:color w:val="0D0D0D" w:themeColor="text1" w:themeTint="F2"/>
          <w:sz w:val="32"/>
          <w:szCs w:val="32"/>
          <w:rtl/>
        </w:rPr>
        <w:t xml:space="preserve">وتم تقسيم المجتمع القابل للوصول إلى طبقات متجانسة بناءً على المتغيرات الوظيفية والمؤسسية. يهدف هذا التوزيع إلى ضمان تمثيل عادل لكافة الفئات القيادية، مما يرفع من دقة التحليل المقارن بين المجموعات. يوضح الجدول التالي توزيع الحصة المقررة للعينة (344) </w:t>
      </w:r>
      <w:r w:rsidR="0039236A" w:rsidRPr="00BF5EAB">
        <w:rPr>
          <w:rFonts w:ascii="Sakkal Majalla" w:hAnsi="Sakkal Majalla" w:cs="Sakkal Majalla"/>
          <w:color w:val="0D0D0D" w:themeColor="text1" w:themeTint="F2"/>
          <w:sz w:val="32"/>
          <w:szCs w:val="32"/>
          <w:rtl/>
        </w:rPr>
        <w:t xml:space="preserve">فرداً </w:t>
      </w:r>
      <w:r w:rsidR="00297A84" w:rsidRPr="00BF5EAB">
        <w:rPr>
          <w:rFonts w:ascii="Sakkal Majalla" w:hAnsi="Sakkal Majalla" w:cs="Sakkal Majalla"/>
          <w:color w:val="0D0D0D" w:themeColor="text1" w:themeTint="F2"/>
          <w:sz w:val="32"/>
          <w:szCs w:val="32"/>
          <w:rtl/>
        </w:rPr>
        <w:t>بناءً على مستوياتهم الإدارية ونوع المصارف</w:t>
      </w:r>
      <w:r w:rsidR="0026739C">
        <w:rPr>
          <w:rFonts w:ascii="Sakkal Majalla" w:hAnsi="Sakkal Majalla" w:cs="Sakkal Majalla"/>
          <w:color w:val="0D0D0D" w:themeColor="text1" w:themeTint="F2"/>
          <w:sz w:val="32"/>
          <w:szCs w:val="32"/>
          <w:rtl/>
        </w:rPr>
        <w:t>:</w:t>
      </w:r>
    </w:p>
    <w:p w14:paraId="3067E9F9" w14:textId="38D5C39C" w:rsidR="00297A84" w:rsidRPr="00B80AA2" w:rsidRDefault="00297A84" w:rsidP="00875710">
      <w:pPr>
        <w:spacing w:after="0" w:line="240" w:lineRule="auto"/>
        <w:ind w:left="-9"/>
        <w:jc w:val="center"/>
        <w:rPr>
          <w:rFonts w:ascii="Sakkal Majalla" w:hAnsi="Sakkal Majalla" w:cs="Sakkal Majalla"/>
          <w:b/>
          <w:bCs/>
          <w:color w:val="0D0D0D" w:themeColor="text1" w:themeTint="F2"/>
          <w:sz w:val="28"/>
          <w:szCs w:val="28"/>
          <w:highlight w:val="green"/>
          <w:rtl/>
          <w:lang w:bidi="ar-EG"/>
        </w:rPr>
      </w:pPr>
      <w:r w:rsidRPr="00B80AA2">
        <w:rPr>
          <w:rFonts w:ascii="Sakkal Majalla" w:hAnsi="Sakkal Majalla" w:cs="Sakkal Majalla"/>
          <w:b/>
          <w:bCs/>
          <w:color w:val="0D0D0D" w:themeColor="text1" w:themeTint="F2"/>
          <w:sz w:val="28"/>
          <w:szCs w:val="28"/>
          <w:highlight w:val="green"/>
          <w:rtl/>
          <w:lang w:bidi="ar-EG"/>
        </w:rPr>
        <w:t>جدول (3-</w:t>
      </w:r>
      <w:r w:rsidR="00B92CEB">
        <w:rPr>
          <w:rFonts w:ascii="Sakkal Majalla" w:hAnsi="Sakkal Majalla" w:cs="Sakkal Majalla" w:hint="cs"/>
          <w:b/>
          <w:bCs/>
          <w:color w:val="0D0D0D" w:themeColor="text1" w:themeTint="F2"/>
          <w:sz w:val="28"/>
          <w:szCs w:val="28"/>
          <w:highlight w:val="green"/>
          <w:rtl/>
          <w:lang w:bidi="ar-EG"/>
        </w:rPr>
        <w:t>5</w:t>
      </w:r>
      <w:r w:rsidRPr="00B80AA2">
        <w:rPr>
          <w:rFonts w:ascii="Sakkal Majalla" w:hAnsi="Sakkal Majalla" w:cs="Sakkal Majalla"/>
          <w:b/>
          <w:bCs/>
          <w:color w:val="0D0D0D" w:themeColor="text1" w:themeTint="F2"/>
          <w:sz w:val="28"/>
          <w:szCs w:val="28"/>
          <w:highlight w:val="green"/>
          <w:rtl/>
          <w:lang w:bidi="ar-EG"/>
        </w:rPr>
        <w:t>) توزيع العينة الأساسية وفقاً للمستوى الإداري ونوع المصرف</w:t>
      </w:r>
    </w:p>
    <w:tbl>
      <w:tblPr>
        <w:tblStyle w:val="5"/>
        <w:bidiVisual/>
        <w:tblW w:w="0" w:type="auto"/>
        <w:jc w:val="center"/>
        <w:tblLook w:val="04A0" w:firstRow="1" w:lastRow="0" w:firstColumn="1" w:lastColumn="0" w:noHBand="0" w:noVBand="1"/>
      </w:tblPr>
      <w:tblGrid>
        <w:gridCol w:w="2306"/>
        <w:gridCol w:w="1517"/>
        <w:gridCol w:w="1602"/>
        <w:gridCol w:w="850"/>
      </w:tblGrid>
      <w:tr w:rsidR="00BF5EAB" w:rsidRPr="00BF5EAB" w14:paraId="1F0BDC64" w14:textId="77777777" w:rsidTr="00DC08B8">
        <w:trPr>
          <w:jc w:val="center"/>
        </w:trPr>
        <w:tc>
          <w:tcPr>
            <w:tcW w:w="0" w:type="auto"/>
            <w:vAlign w:val="center"/>
            <w:hideMark/>
          </w:tcPr>
          <w:p w14:paraId="2180805E" w14:textId="77777777" w:rsidR="00DC08B8" w:rsidRPr="00BF5EAB" w:rsidRDefault="00DC08B8" w:rsidP="003B07BF">
            <w:pPr>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المستوى الإداري</w:t>
            </w:r>
          </w:p>
        </w:tc>
        <w:tc>
          <w:tcPr>
            <w:tcW w:w="0" w:type="auto"/>
            <w:vAlign w:val="center"/>
            <w:hideMark/>
          </w:tcPr>
          <w:p w14:paraId="50157E09" w14:textId="77777777"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المصارف المحلية</w:t>
            </w:r>
          </w:p>
          <w:p w14:paraId="59C95B9B" w14:textId="53612000"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 xml:space="preserve"> (حصة 70%)</w:t>
            </w:r>
          </w:p>
        </w:tc>
        <w:tc>
          <w:tcPr>
            <w:tcW w:w="0" w:type="auto"/>
            <w:vAlign w:val="center"/>
            <w:hideMark/>
          </w:tcPr>
          <w:p w14:paraId="4B751B8F" w14:textId="77777777"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 xml:space="preserve">المصارف الأجنبية </w:t>
            </w:r>
          </w:p>
          <w:p w14:paraId="1CCC31C3" w14:textId="6390F789"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(حصة 30%)</w:t>
            </w:r>
          </w:p>
        </w:tc>
        <w:tc>
          <w:tcPr>
            <w:tcW w:w="0" w:type="auto"/>
            <w:vAlign w:val="center"/>
            <w:hideMark/>
          </w:tcPr>
          <w:p w14:paraId="609DC142" w14:textId="77777777"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المجموع</w:t>
            </w:r>
          </w:p>
        </w:tc>
      </w:tr>
      <w:tr w:rsidR="00BF5EAB" w:rsidRPr="00BF5EAB" w14:paraId="0B788188" w14:textId="77777777" w:rsidTr="00DC08B8">
        <w:trPr>
          <w:jc w:val="center"/>
        </w:trPr>
        <w:tc>
          <w:tcPr>
            <w:tcW w:w="0" w:type="auto"/>
            <w:vAlign w:val="center"/>
            <w:hideMark/>
          </w:tcPr>
          <w:p w14:paraId="2512B2E2"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الإدارة العليا</w:t>
            </w:r>
          </w:p>
        </w:tc>
        <w:tc>
          <w:tcPr>
            <w:tcW w:w="0" w:type="auto"/>
            <w:vAlign w:val="center"/>
            <w:hideMark/>
          </w:tcPr>
          <w:p w14:paraId="596557AD"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60</w:t>
            </w:r>
          </w:p>
        </w:tc>
        <w:tc>
          <w:tcPr>
            <w:tcW w:w="0" w:type="auto"/>
            <w:vAlign w:val="center"/>
            <w:hideMark/>
          </w:tcPr>
          <w:p w14:paraId="1FE15DF1"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26</w:t>
            </w:r>
          </w:p>
        </w:tc>
        <w:tc>
          <w:tcPr>
            <w:tcW w:w="0" w:type="auto"/>
            <w:vAlign w:val="center"/>
            <w:hideMark/>
          </w:tcPr>
          <w:p w14:paraId="23DDB514"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86</w:t>
            </w:r>
          </w:p>
        </w:tc>
      </w:tr>
      <w:tr w:rsidR="00BF5EAB" w:rsidRPr="00BF5EAB" w14:paraId="6382BAB0" w14:textId="77777777" w:rsidTr="00DC08B8">
        <w:trPr>
          <w:jc w:val="center"/>
        </w:trPr>
        <w:tc>
          <w:tcPr>
            <w:tcW w:w="0" w:type="auto"/>
            <w:vAlign w:val="center"/>
            <w:hideMark/>
          </w:tcPr>
          <w:p w14:paraId="290DF9E7"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الإدارة الوسطى</w:t>
            </w:r>
          </w:p>
        </w:tc>
        <w:tc>
          <w:tcPr>
            <w:tcW w:w="0" w:type="auto"/>
            <w:vAlign w:val="center"/>
            <w:hideMark/>
          </w:tcPr>
          <w:p w14:paraId="1838CEF0"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96</w:t>
            </w:r>
          </w:p>
        </w:tc>
        <w:tc>
          <w:tcPr>
            <w:tcW w:w="0" w:type="auto"/>
            <w:vAlign w:val="center"/>
            <w:hideMark/>
          </w:tcPr>
          <w:p w14:paraId="5667939E"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41</w:t>
            </w:r>
          </w:p>
        </w:tc>
        <w:tc>
          <w:tcPr>
            <w:tcW w:w="0" w:type="auto"/>
            <w:vAlign w:val="center"/>
            <w:hideMark/>
          </w:tcPr>
          <w:p w14:paraId="5E970AB5"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137</w:t>
            </w:r>
          </w:p>
        </w:tc>
      </w:tr>
      <w:tr w:rsidR="00BF5EAB" w:rsidRPr="00BF5EAB" w14:paraId="1EA016E6" w14:textId="77777777" w:rsidTr="00DC08B8">
        <w:trPr>
          <w:jc w:val="center"/>
        </w:trPr>
        <w:tc>
          <w:tcPr>
            <w:tcW w:w="0" w:type="auto"/>
            <w:vAlign w:val="center"/>
            <w:hideMark/>
          </w:tcPr>
          <w:p w14:paraId="2940D239"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الإدارة الإشرافية/التنفيذية</w:t>
            </w:r>
          </w:p>
        </w:tc>
        <w:tc>
          <w:tcPr>
            <w:tcW w:w="0" w:type="auto"/>
            <w:vAlign w:val="center"/>
            <w:hideMark/>
          </w:tcPr>
          <w:p w14:paraId="36CD97D8"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85</w:t>
            </w:r>
          </w:p>
        </w:tc>
        <w:tc>
          <w:tcPr>
            <w:tcW w:w="0" w:type="auto"/>
            <w:vAlign w:val="center"/>
            <w:hideMark/>
          </w:tcPr>
          <w:p w14:paraId="084709B8"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36</w:t>
            </w:r>
          </w:p>
        </w:tc>
        <w:tc>
          <w:tcPr>
            <w:tcW w:w="0" w:type="auto"/>
            <w:vAlign w:val="center"/>
            <w:hideMark/>
          </w:tcPr>
          <w:p w14:paraId="284C9FED"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121</w:t>
            </w:r>
          </w:p>
        </w:tc>
      </w:tr>
      <w:tr w:rsidR="00BF5EAB" w:rsidRPr="00BF5EAB" w14:paraId="2BAA179F" w14:textId="77777777" w:rsidTr="00DC08B8">
        <w:trPr>
          <w:jc w:val="center"/>
        </w:trPr>
        <w:tc>
          <w:tcPr>
            <w:tcW w:w="0" w:type="auto"/>
            <w:vAlign w:val="center"/>
            <w:hideMark/>
          </w:tcPr>
          <w:p w14:paraId="7E9B3A2F"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المجموع</w:t>
            </w:r>
          </w:p>
        </w:tc>
        <w:tc>
          <w:tcPr>
            <w:tcW w:w="0" w:type="auto"/>
            <w:vAlign w:val="center"/>
            <w:hideMark/>
          </w:tcPr>
          <w:p w14:paraId="24142BF7"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241</w:t>
            </w:r>
          </w:p>
        </w:tc>
        <w:tc>
          <w:tcPr>
            <w:tcW w:w="0" w:type="auto"/>
            <w:vAlign w:val="center"/>
            <w:hideMark/>
          </w:tcPr>
          <w:p w14:paraId="34E76531"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103</w:t>
            </w:r>
          </w:p>
        </w:tc>
        <w:tc>
          <w:tcPr>
            <w:tcW w:w="0" w:type="auto"/>
            <w:vAlign w:val="center"/>
            <w:hideMark/>
          </w:tcPr>
          <w:p w14:paraId="2C21E710"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344</w:t>
            </w:r>
          </w:p>
        </w:tc>
      </w:tr>
    </w:tbl>
    <w:p w14:paraId="1BD2BB19" w14:textId="2DCA0A27" w:rsidR="0039236A" w:rsidRDefault="00BF008C"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39236A" w:rsidRPr="00BF5EAB">
        <w:rPr>
          <w:rFonts w:ascii="Sakkal Majalla" w:hAnsi="Sakkal Majalla" w:cs="Sakkal Majalla"/>
          <w:color w:val="0D0D0D" w:themeColor="text1" w:themeTint="F2"/>
          <w:sz w:val="32"/>
          <w:szCs w:val="32"/>
          <w:rtl/>
        </w:rPr>
        <w:t xml:space="preserve">يتضح من الجدول السابق التوزيع المنهجي لعينة الدراسة وفقاً لطبقتين أساسيتين (المستوى الإداري، ونوع المصرف)؛ حيث تم تخصيص حصة تتناسب مع الثقل التنظيمي لكل مصرف، مما يضمن تمثيلاً متوازناً للفئات المستهدفة. فقد حظيت المصارف المحلية بالنصيب الأكبر من العينة بنسبة (70%)، تليها المصارف الأجنبية بنسبة (30%)، وهو ما يعكس الواقع الهيكلي لحجم القيادات </w:t>
      </w:r>
      <w:r w:rsidR="0039236A" w:rsidRPr="00BF5EAB">
        <w:rPr>
          <w:rFonts w:ascii="Sakkal Majalla" w:hAnsi="Sakkal Majalla" w:cs="Sakkal Majalla"/>
          <w:color w:val="0D0D0D" w:themeColor="text1" w:themeTint="F2"/>
          <w:sz w:val="32"/>
          <w:szCs w:val="32"/>
          <w:rtl/>
        </w:rPr>
        <w:lastRenderedPageBreak/>
        <w:t>في القطاع المصرفي بمدينة الرياض. كما يظهر الجدول توزيعاً شمولياً للمستويات الإدارية الثلاثة (العليا، والوسطى، والإشرافية)، مما يتيح للباحثة إجراء مقارنات إحصائية دقيقة حول تصورات القيادات بمختلف تخصصاتهم ومسؤولياتهم. ويُعد هذا التوزيع الطبقي ضمانة منهجية لتقليل انحياز العينة، ورفع القدرة التفسيرية لنتائج نمذجة المعادلات البنائية (</w:t>
      </w:r>
      <w:r w:rsidR="0039236A" w:rsidRPr="00BF5EAB">
        <w:rPr>
          <w:rFonts w:ascii="Sakkal Majalla" w:hAnsi="Sakkal Majalla" w:cs="Sakkal Majalla"/>
          <w:color w:val="0D0D0D" w:themeColor="text1" w:themeTint="F2"/>
          <w:sz w:val="32"/>
          <w:szCs w:val="32"/>
        </w:rPr>
        <w:t>SEM-PLS</w:t>
      </w:r>
      <w:r w:rsidR="0039236A" w:rsidRPr="00BF5EAB">
        <w:rPr>
          <w:rFonts w:ascii="Sakkal Majalla" w:hAnsi="Sakkal Majalla" w:cs="Sakkal Majalla"/>
          <w:color w:val="0D0D0D" w:themeColor="text1" w:themeTint="F2"/>
          <w:sz w:val="32"/>
          <w:szCs w:val="32"/>
          <w:rtl/>
        </w:rPr>
        <w:t>)، بما يكفل استقصاء الفروق الدقيقة في ممارسات اتخاذ القرار الاستراتيجي عبر مختلف الكيانات المصرفية.</w:t>
      </w:r>
    </w:p>
    <w:p w14:paraId="3AF432AA" w14:textId="4356FB6C" w:rsidR="00E87D4B" w:rsidRPr="00B80AA2" w:rsidRDefault="00E87D4B" w:rsidP="00875710">
      <w:pPr>
        <w:spacing w:after="0" w:line="240" w:lineRule="auto"/>
        <w:ind w:left="-9"/>
        <w:jc w:val="center"/>
        <w:rPr>
          <w:rFonts w:ascii="Sakkal Majalla" w:hAnsi="Sakkal Majalla" w:cs="Sakkal Majalla"/>
          <w:b/>
          <w:bCs/>
          <w:color w:val="0D0D0D" w:themeColor="text1" w:themeTint="F2"/>
          <w:sz w:val="28"/>
          <w:szCs w:val="28"/>
          <w:highlight w:val="green"/>
          <w:rtl/>
          <w:lang w:bidi="ar-EG"/>
        </w:rPr>
      </w:pPr>
      <w:r w:rsidRPr="00B80AA2">
        <w:rPr>
          <w:rFonts w:ascii="Sakkal Majalla" w:hAnsi="Sakkal Majalla" w:cs="Sakkal Majalla"/>
          <w:b/>
          <w:bCs/>
          <w:color w:val="0D0D0D" w:themeColor="text1" w:themeTint="F2"/>
          <w:sz w:val="28"/>
          <w:szCs w:val="28"/>
          <w:highlight w:val="green"/>
          <w:rtl/>
          <w:lang w:bidi="ar-EG"/>
        </w:rPr>
        <w:t>جدول (3-</w:t>
      </w:r>
      <w:r w:rsidR="00B92CEB">
        <w:rPr>
          <w:rFonts w:ascii="Sakkal Majalla" w:hAnsi="Sakkal Majalla" w:cs="Sakkal Majalla" w:hint="cs"/>
          <w:b/>
          <w:bCs/>
          <w:color w:val="0D0D0D" w:themeColor="text1" w:themeTint="F2"/>
          <w:sz w:val="28"/>
          <w:szCs w:val="28"/>
          <w:highlight w:val="green"/>
          <w:rtl/>
          <w:lang w:bidi="ar-EG"/>
        </w:rPr>
        <w:t>6</w:t>
      </w:r>
      <w:r w:rsidRPr="00B80AA2">
        <w:rPr>
          <w:rFonts w:ascii="Sakkal Majalla" w:hAnsi="Sakkal Majalla" w:cs="Sakkal Majalla"/>
          <w:b/>
          <w:bCs/>
          <w:color w:val="0D0D0D" w:themeColor="text1" w:themeTint="F2"/>
          <w:sz w:val="28"/>
          <w:szCs w:val="28"/>
          <w:highlight w:val="green"/>
          <w:rtl/>
          <w:lang w:bidi="ar-EG"/>
        </w:rPr>
        <w:t>) توزيع العينة الأساسية وفق المتغيرات الوظيفية والخبرة</w:t>
      </w:r>
    </w:p>
    <w:tbl>
      <w:tblPr>
        <w:tblStyle w:val="5"/>
        <w:bidiVisual/>
        <w:tblW w:w="0" w:type="auto"/>
        <w:tblLook w:val="04A0" w:firstRow="1" w:lastRow="0" w:firstColumn="1" w:lastColumn="0" w:noHBand="0" w:noVBand="1"/>
      </w:tblPr>
      <w:tblGrid>
        <w:gridCol w:w="1163"/>
        <w:gridCol w:w="3057"/>
        <w:gridCol w:w="1576"/>
        <w:gridCol w:w="1562"/>
        <w:gridCol w:w="1135"/>
      </w:tblGrid>
      <w:tr w:rsidR="00BF5EAB" w:rsidRPr="00BF5EAB" w14:paraId="1367D345" w14:textId="77777777" w:rsidTr="003B07BF">
        <w:trPr>
          <w:tblHeader/>
        </w:trPr>
        <w:tc>
          <w:tcPr>
            <w:tcW w:w="0" w:type="auto"/>
            <w:vAlign w:val="center"/>
            <w:hideMark/>
          </w:tcPr>
          <w:p w14:paraId="2915DF77" w14:textId="77777777" w:rsidR="00E87D4B" w:rsidRPr="00BF5EAB" w:rsidRDefault="00E87D4B" w:rsidP="003B07BF">
            <w:pPr>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المتغير</w:t>
            </w:r>
          </w:p>
        </w:tc>
        <w:tc>
          <w:tcPr>
            <w:tcW w:w="3057" w:type="dxa"/>
            <w:vAlign w:val="center"/>
            <w:hideMark/>
          </w:tcPr>
          <w:p w14:paraId="472AB13F" w14:textId="77777777" w:rsidR="00E87D4B" w:rsidRPr="00BF5EAB" w:rsidRDefault="00E87D4B"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الفئات التصنيفية</w:t>
            </w:r>
          </w:p>
        </w:tc>
        <w:tc>
          <w:tcPr>
            <w:tcW w:w="1576" w:type="dxa"/>
            <w:vAlign w:val="center"/>
            <w:hideMark/>
          </w:tcPr>
          <w:p w14:paraId="4BDE9E05" w14:textId="77777777" w:rsidR="00E87D4B" w:rsidRPr="00BF5EAB" w:rsidRDefault="00E87D4B"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المصارف المحلية (241)</w:t>
            </w:r>
          </w:p>
        </w:tc>
        <w:tc>
          <w:tcPr>
            <w:tcW w:w="0" w:type="auto"/>
            <w:vAlign w:val="center"/>
            <w:hideMark/>
          </w:tcPr>
          <w:p w14:paraId="36610161" w14:textId="77777777" w:rsidR="00E87D4B" w:rsidRPr="00BF5EAB" w:rsidRDefault="00E87D4B"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المصارف الأجنبية (103)</w:t>
            </w:r>
          </w:p>
        </w:tc>
        <w:tc>
          <w:tcPr>
            <w:tcW w:w="0" w:type="auto"/>
            <w:vAlign w:val="center"/>
            <w:hideMark/>
          </w:tcPr>
          <w:p w14:paraId="427EBEBB" w14:textId="77777777" w:rsidR="00E87D4B" w:rsidRPr="00BF5EAB" w:rsidRDefault="00E87D4B"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المجموع (344)</w:t>
            </w:r>
          </w:p>
        </w:tc>
      </w:tr>
      <w:tr w:rsidR="00BF5EAB" w:rsidRPr="00BF5EAB" w14:paraId="6281F26E" w14:textId="77777777" w:rsidTr="003B07BF">
        <w:tc>
          <w:tcPr>
            <w:tcW w:w="0" w:type="auto"/>
            <w:vMerge w:val="restart"/>
            <w:vAlign w:val="center"/>
            <w:hideMark/>
          </w:tcPr>
          <w:p w14:paraId="1120AE8C"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المستوى الإداري</w:t>
            </w:r>
          </w:p>
        </w:tc>
        <w:tc>
          <w:tcPr>
            <w:tcW w:w="3057" w:type="dxa"/>
            <w:vAlign w:val="center"/>
            <w:hideMark/>
          </w:tcPr>
          <w:p w14:paraId="2DD4F858"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الإدارة العليا</w:t>
            </w:r>
          </w:p>
        </w:tc>
        <w:tc>
          <w:tcPr>
            <w:tcW w:w="1576" w:type="dxa"/>
            <w:vAlign w:val="center"/>
            <w:hideMark/>
          </w:tcPr>
          <w:p w14:paraId="5E480662"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60</w:t>
            </w:r>
          </w:p>
        </w:tc>
        <w:tc>
          <w:tcPr>
            <w:tcW w:w="0" w:type="auto"/>
            <w:vAlign w:val="center"/>
            <w:hideMark/>
          </w:tcPr>
          <w:p w14:paraId="0C29C335"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26</w:t>
            </w:r>
          </w:p>
        </w:tc>
        <w:tc>
          <w:tcPr>
            <w:tcW w:w="0" w:type="auto"/>
            <w:vAlign w:val="center"/>
            <w:hideMark/>
          </w:tcPr>
          <w:p w14:paraId="3932876B"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86</w:t>
            </w:r>
          </w:p>
        </w:tc>
      </w:tr>
      <w:tr w:rsidR="00BF5EAB" w:rsidRPr="00BF5EAB" w14:paraId="2D5068C0" w14:textId="77777777" w:rsidTr="003B07BF">
        <w:tc>
          <w:tcPr>
            <w:tcW w:w="0" w:type="auto"/>
            <w:vMerge/>
            <w:vAlign w:val="center"/>
            <w:hideMark/>
          </w:tcPr>
          <w:p w14:paraId="2E3E48A5"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26759DE3"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الإدارة الوسطى</w:t>
            </w:r>
          </w:p>
        </w:tc>
        <w:tc>
          <w:tcPr>
            <w:tcW w:w="1576" w:type="dxa"/>
            <w:vAlign w:val="center"/>
            <w:hideMark/>
          </w:tcPr>
          <w:p w14:paraId="0936CCEF"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96</w:t>
            </w:r>
          </w:p>
        </w:tc>
        <w:tc>
          <w:tcPr>
            <w:tcW w:w="0" w:type="auto"/>
            <w:vAlign w:val="center"/>
            <w:hideMark/>
          </w:tcPr>
          <w:p w14:paraId="16609A89"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41</w:t>
            </w:r>
          </w:p>
        </w:tc>
        <w:tc>
          <w:tcPr>
            <w:tcW w:w="0" w:type="auto"/>
            <w:vAlign w:val="center"/>
            <w:hideMark/>
          </w:tcPr>
          <w:p w14:paraId="1315259B"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137</w:t>
            </w:r>
          </w:p>
        </w:tc>
      </w:tr>
      <w:tr w:rsidR="00BF5EAB" w:rsidRPr="00BF5EAB" w14:paraId="611B7CD9" w14:textId="77777777" w:rsidTr="003B07BF">
        <w:tc>
          <w:tcPr>
            <w:tcW w:w="0" w:type="auto"/>
            <w:vMerge/>
            <w:vAlign w:val="center"/>
            <w:hideMark/>
          </w:tcPr>
          <w:p w14:paraId="00CF657F"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2F756126"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الإدارة الإشرافية/التنفيذية</w:t>
            </w:r>
          </w:p>
        </w:tc>
        <w:tc>
          <w:tcPr>
            <w:tcW w:w="1576" w:type="dxa"/>
            <w:vAlign w:val="center"/>
            <w:hideMark/>
          </w:tcPr>
          <w:p w14:paraId="451CC87F"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85</w:t>
            </w:r>
          </w:p>
        </w:tc>
        <w:tc>
          <w:tcPr>
            <w:tcW w:w="0" w:type="auto"/>
            <w:vAlign w:val="center"/>
            <w:hideMark/>
          </w:tcPr>
          <w:p w14:paraId="7C447F5F"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36</w:t>
            </w:r>
          </w:p>
        </w:tc>
        <w:tc>
          <w:tcPr>
            <w:tcW w:w="0" w:type="auto"/>
            <w:vAlign w:val="center"/>
            <w:hideMark/>
          </w:tcPr>
          <w:p w14:paraId="6AD74FC1"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121</w:t>
            </w:r>
          </w:p>
        </w:tc>
      </w:tr>
      <w:tr w:rsidR="00BF5EAB" w:rsidRPr="00BF5EAB" w14:paraId="0FC7C329" w14:textId="77777777" w:rsidTr="003B07BF">
        <w:tc>
          <w:tcPr>
            <w:tcW w:w="0" w:type="auto"/>
            <w:vMerge w:val="restart"/>
            <w:vAlign w:val="center"/>
            <w:hideMark/>
          </w:tcPr>
          <w:p w14:paraId="769173A9"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نوع الإدارة</w:t>
            </w:r>
          </w:p>
        </w:tc>
        <w:tc>
          <w:tcPr>
            <w:tcW w:w="3057" w:type="dxa"/>
            <w:vAlign w:val="center"/>
            <w:hideMark/>
          </w:tcPr>
          <w:p w14:paraId="450F0AA3"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الإدارات الاستراتيجية والتشغيلية</w:t>
            </w:r>
          </w:p>
        </w:tc>
        <w:tc>
          <w:tcPr>
            <w:tcW w:w="1576" w:type="dxa"/>
            <w:vAlign w:val="center"/>
            <w:hideMark/>
          </w:tcPr>
          <w:p w14:paraId="6D17ECF3"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82</w:t>
            </w:r>
          </w:p>
        </w:tc>
        <w:tc>
          <w:tcPr>
            <w:tcW w:w="0" w:type="auto"/>
            <w:vAlign w:val="center"/>
            <w:hideMark/>
          </w:tcPr>
          <w:p w14:paraId="49EA0908"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35</w:t>
            </w:r>
          </w:p>
        </w:tc>
        <w:tc>
          <w:tcPr>
            <w:tcW w:w="0" w:type="auto"/>
            <w:vAlign w:val="center"/>
            <w:hideMark/>
          </w:tcPr>
          <w:p w14:paraId="32696155"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117</w:t>
            </w:r>
          </w:p>
        </w:tc>
      </w:tr>
      <w:tr w:rsidR="00BF5EAB" w:rsidRPr="00BF5EAB" w14:paraId="700A5314" w14:textId="77777777" w:rsidTr="003B07BF">
        <w:tc>
          <w:tcPr>
            <w:tcW w:w="0" w:type="auto"/>
            <w:vMerge/>
            <w:vAlign w:val="center"/>
            <w:hideMark/>
          </w:tcPr>
          <w:p w14:paraId="7D96C818"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1C873682"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إدارات التقنية والبيانات</w:t>
            </w:r>
          </w:p>
        </w:tc>
        <w:tc>
          <w:tcPr>
            <w:tcW w:w="1576" w:type="dxa"/>
            <w:vAlign w:val="center"/>
            <w:hideMark/>
          </w:tcPr>
          <w:p w14:paraId="0A42E163"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75</w:t>
            </w:r>
          </w:p>
        </w:tc>
        <w:tc>
          <w:tcPr>
            <w:tcW w:w="0" w:type="auto"/>
            <w:vAlign w:val="center"/>
            <w:hideMark/>
          </w:tcPr>
          <w:p w14:paraId="42CD435E"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32</w:t>
            </w:r>
          </w:p>
        </w:tc>
        <w:tc>
          <w:tcPr>
            <w:tcW w:w="0" w:type="auto"/>
            <w:vAlign w:val="center"/>
            <w:hideMark/>
          </w:tcPr>
          <w:p w14:paraId="579E5406"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107</w:t>
            </w:r>
          </w:p>
        </w:tc>
      </w:tr>
      <w:tr w:rsidR="00BF5EAB" w:rsidRPr="00BF5EAB" w14:paraId="709F5304" w14:textId="77777777" w:rsidTr="003B07BF">
        <w:tc>
          <w:tcPr>
            <w:tcW w:w="0" w:type="auto"/>
            <w:vMerge/>
            <w:vAlign w:val="center"/>
            <w:hideMark/>
          </w:tcPr>
          <w:p w14:paraId="57220B7E"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501FC9E6"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إدارات المساندة والامتثال</w:t>
            </w:r>
          </w:p>
        </w:tc>
        <w:tc>
          <w:tcPr>
            <w:tcW w:w="1576" w:type="dxa"/>
            <w:vAlign w:val="center"/>
            <w:hideMark/>
          </w:tcPr>
          <w:p w14:paraId="6E915052"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84</w:t>
            </w:r>
          </w:p>
        </w:tc>
        <w:tc>
          <w:tcPr>
            <w:tcW w:w="0" w:type="auto"/>
            <w:vAlign w:val="center"/>
            <w:hideMark/>
          </w:tcPr>
          <w:p w14:paraId="57C35CD6"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36</w:t>
            </w:r>
          </w:p>
        </w:tc>
        <w:tc>
          <w:tcPr>
            <w:tcW w:w="0" w:type="auto"/>
            <w:vAlign w:val="center"/>
            <w:hideMark/>
          </w:tcPr>
          <w:p w14:paraId="7CCD721A"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120</w:t>
            </w:r>
          </w:p>
        </w:tc>
      </w:tr>
      <w:tr w:rsidR="00BF5EAB" w:rsidRPr="00BF5EAB" w14:paraId="4B2A388F" w14:textId="77777777" w:rsidTr="003B07BF">
        <w:tc>
          <w:tcPr>
            <w:tcW w:w="0" w:type="auto"/>
            <w:vMerge w:val="restart"/>
            <w:vAlign w:val="center"/>
            <w:hideMark/>
          </w:tcPr>
          <w:p w14:paraId="2B40BF29"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سنوات الخبرة</w:t>
            </w:r>
          </w:p>
        </w:tc>
        <w:tc>
          <w:tcPr>
            <w:tcW w:w="3057" w:type="dxa"/>
            <w:vAlign w:val="center"/>
            <w:hideMark/>
          </w:tcPr>
          <w:p w14:paraId="6DF2415D"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أقل من 5 سنوات</w:t>
            </w:r>
          </w:p>
        </w:tc>
        <w:tc>
          <w:tcPr>
            <w:tcW w:w="1576" w:type="dxa"/>
            <w:vAlign w:val="center"/>
            <w:hideMark/>
          </w:tcPr>
          <w:p w14:paraId="01C272D7"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50</w:t>
            </w:r>
          </w:p>
        </w:tc>
        <w:tc>
          <w:tcPr>
            <w:tcW w:w="0" w:type="auto"/>
            <w:vAlign w:val="center"/>
            <w:hideMark/>
          </w:tcPr>
          <w:p w14:paraId="1BBC64DE"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20</w:t>
            </w:r>
          </w:p>
        </w:tc>
        <w:tc>
          <w:tcPr>
            <w:tcW w:w="0" w:type="auto"/>
            <w:vAlign w:val="center"/>
            <w:hideMark/>
          </w:tcPr>
          <w:p w14:paraId="25766C6C"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70</w:t>
            </w:r>
          </w:p>
        </w:tc>
      </w:tr>
      <w:tr w:rsidR="00BF5EAB" w:rsidRPr="00BF5EAB" w14:paraId="1768DD4F" w14:textId="77777777" w:rsidTr="003B07BF">
        <w:tc>
          <w:tcPr>
            <w:tcW w:w="0" w:type="auto"/>
            <w:vMerge/>
            <w:vAlign w:val="center"/>
            <w:hideMark/>
          </w:tcPr>
          <w:p w14:paraId="2DC8B12C"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0741BC0E"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من 5 إلى 15 سنة</w:t>
            </w:r>
          </w:p>
        </w:tc>
        <w:tc>
          <w:tcPr>
            <w:tcW w:w="1576" w:type="dxa"/>
            <w:vAlign w:val="center"/>
            <w:hideMark/>
          </w:tcPr>
          <w:p w14:paraId="7FD81B1B"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100</w:t>
            </w:r>
          </w:p>
        </w:tc>
        <w:tc>
          <w:tcPr>
            <w:tcW w:w="0" w:type="auto"/>
            <w:vAlign w:val="center"/>
            <w:hideMark/>
          </w:tcPr>
          <w:p w14:paraId="2094D997"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45</w:t>
            </w:r>
          </w:p>
        </w:tc>
        <w:tc>
          <w:tcPr>
            <w:tcW w:w="0" w:type="auto"/>
            <w:vAlign w:val="center"/>
            <w:hideMark/>
          </w:tcPr>
          <w:p w14:paraId="096C3639"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145</w:t>
            </w:r>
          </w:p>
        </w:tc>
      </w:tr>
      <w:tr w:rsidR="00BF5EAB" w:rsidRPr="00BF5EAB" w14:paraId="3698FB27" w14:textId="77777777" w:rsidTr="003B07BF">
        <w:tc>
          <w:tcPr>
            <w:tcW w:w="0" w:type="auto"/>
            <w:vMerge/>
            <w:vAlign w:val="center"/>
            <w:hideMark/>
          </w:tcPr>
          <w:p w14:paraId="2CFEE6CF"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49E95523"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أكثر من 15 سنة</w:t>
            </w:r>
          </w:p>
        </w:tc>
        <w:tc>
          <w:tcPr>
            <w:tcW w:w="1576" w:type="dxa"/>
            <w:vAlign w:val="center"/>
            <w:hideMark/>
          </w:tcPr>
          <w:p w14:paraId="1773F390"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91</w:t>
            </w:r>
          </w:p>
        </w:tc>
        <w:tc>
          <w:tcPr>
            <w:tcW w:w="0" w:type="auto"/>
            <w:vAlign w:val="center"/>
            <w:hideMark/>
          </w:tcPr>
          <w:p w14:paraId="5653989A"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38</w:t>
            </w:r>
          </w:p>
        </w:tc>
        <w:tc>
          <w:tcPr>
            <w:tcW w:w="0" w:type="auto"/>
            <w:vAlign w:val="center"/>
            <w:hideMark/>
          </w:tcPr>
          <w:p w14:paraId="60123C1D"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129</w:t>
            </w:r>
          </w:p>
        </w:tc>
      </w:tr>
    </w:tbl>
    <w:p w14:paraId="6DFF7BCC" w14:textId="5955B548" w:rsidR="00E87D4B" w:rsidRPr="00BF5EAB" w:rsidRDefault="00286504"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E87D4B" w:rsidRPr="00BF5EAB">
        <w:rPr>
          <w:rFonts w:ascii="Sakkal Majalla" w:hAnsi="Sakkal Majalla" w:cs="Sakkal Majalla"/>
          <w:color w:val="0D0D0D" w:themeColor="text1" w:themeTint="F2"/>
          <w:sz w:val="32"/>
          <w:szCs w:val="32"/>
          <w:rtl/>
        </w:rPr>
        <w:t>يتضح من الجدول السابق التوزيع المنهجي للعينة وفقاً لثلاثة أبعاد رئيسية تعكس التنوع الوظيفي والمهني لأفراد المجتمع المستهدف. أولاً</w:t>
      </w:r>
      <w:r w:rsidR="0026739C">
        <w:rPr>
          <w:rFonts w:ascii="Sakkal Majalla" w:hAnsi="Sakkal Majalla" w:cs="Sakkal Majalla"/>
          <w:color w:val="0D0D0D" w:themeColor="text1" w:themeTint="F2"/>
          <w:sz w:val="32"/>
          <w:szCs w:val="32"/>
          <w:rtl/>
        </w:rPr>
        <w:t>:</w:t>
      </w:r>
      <w:r w:rsidR="00E87D4B" w:rsidRPr="00BF5EAB">
        <w:rPr>
          <w:rFonts w:ascii="Sakkal Majalla" w:hAnsi="Sakkal Majalla" w:cs="Sakkal Majalla"/>
          <w:color w:val="0D0D0D" w:themeColor="text1" w:themeTint="F2"/>
          <w:sz w:val="32"/>
          <w:szCs w:val="32"/>
          <w:rtl/>
        </w:rPr>
        <w:t xml:space="preserve"> المستوى الإداري؛ حيث تم توزيع العينة لتشمل كافة حلقات اتخاذ القرار، مع إعطاء الأولوية للإدارة الوسطى (137) </w:t>
      </w:r>
      <w:r w:rsidRPr="00BF5EAB">
        <w:rPr>
          <w:rFonts w:ascii="Sakkal Majalla" w:hAnsi="Sakkal Majalla" w:cs="Sakkal Majalla"/>
          <w:color w:val="0D0D0D" w:themeColor="text1" w:themeTint="F2"/>
          <w:sz w:val="32"/>
          <w:szCs w:val="32"/>
          <w:rtl/>
        </w:rPr>
        <w:t xml:space="preserve">فرداً </w:t>
      </w:r>
      <w:r w:rsidR="00E87D4B" w:rsidRPr="00BF5EAB">
        <w:rPr>
          <w:rFonts w:ascii="Sakkal Majalla" w:hAnsi="Sakkal Majalla" w:cs="Sakkal Majalla"/>
          <w:color w:val="0D0D0D" w:themeColor="text1" w:themeTint="F2"/>
          <w:sz w:val="32"/>
          <w:szCs w:val="32"/>
          <w:rtl/>
        </w:rPr>
        <w:t>كونها حلقة الوصل ومصدر البيانات الفعلي في أنظمة ذكاء الأعمال. ثانياً</w:t>
      </w:r>
      <w:r w:rsidR="0026739C">
        <w:rPr>
          <w:rFonts w:ascii="Sakkal Majalla" w:hAnsi="Sakkal Majalla" w:cs="Sakkal Majalla"/>
          <w:color w:val="0D0D0D" w:themeColor="text1" w:themeTint="F2"/>
          <w:sz w:val="32"/>
          <w:szCs w:val="32"/>
          <w:rtl/>
        </w:rPr>
        <w:t>:</w:t>
      </w:r>
      <w:r w:rsidR="00E87D4B" w:rsidRPr="00BF5EAB">
        <w:rPr>
          <w:rFonts w:ascii="Sakkal Majalla" w:hAnsi="Sakkal Majalla" w:cs="Sakkal Majalla"/>
          <w:color w:val="0D0D0D" w:themeColor="text1" w:themeTint="F2"/>
          <w:sz w:val="32"/>
          <w:szCs w:val="32"/>
          <w:rtl/>
        </w:rPr>
        <w:t xml:space="preserve"> نوع الإدارة؛ روعي فيه تمثيل متوازن بين الإدارات الاستراتيجية والتقنية والمساندة لضمان شمولية منظور الابتكار التنظيمي. ثالثاً</w:t>
      </w:r>
      <w:r w:rsidR="0026739C">
        <w:rPr>
          <w:rFonts w:ascii="Sakkal Majalla" w:hAnsi="Sakkal Majalla" w:cs="Sakkal Majalla"/>
          <w:color w:val="0D0D0D" w:themeColor="text1" w:themeTint="F2"/>
          <w:sz w:val="32"/>
          <w:szCs w:val="32"/>
          <w:rtl/>
        </w:rPr>
        <w:t>:</w:t>
      </w:r>
      <w:r w:rsidR="00E87D4B" w:rsidRPr="00BF5EAB">
        <w:rPr>
          <w:rFonts w:ascii="Sakkal Majalla" w:hAnsi="Sakkal Majalla" w:cs="Sakkal Majalla"/>
          <w:color w:val="0D0D0D" w:themeColor="text1" w:themeTint="F2"/>
          <w:sz w:val="32"/>
          <w:szCs w:val="32"/>
          <w:rtl/>
        </w:rPr>
        <w:t xml:space="preserve"> سنوات الخبرة؛ حيث تم تخصيص الحصة الأكبر (145) </w:t>
      </w:r>
      <w:r w:rsidRPr="00BF5EAB">
        <w:rPr>
          <w:rFonts w:ascii="Sakkal Majalla" w:hAnsi="Sakkal Majalla" w:cs="Sakkal Majalla"/>
          <w:color w:val="0D0D0D" w:themeColor="text1" w:themeTint="F2"/>
          <w:sz w:val="32"/>
          <w:szCs w:val="32"/>
          <w:rtl/>
        </w:rPr>
        <w:t xml:space="preserve">فرداً </w:t>
      </w:r>
      <w:r w:rsidR="00E87D4B" w:rsidRPr="00BF5EAB">
        <w:rPr>
          <w:rFonts w:ascii="Sakkal Majalla" w:hAnsi="Sakkal Majalla" w:cs="Sakkal Majalla"/>
          <w:color w:val="0D0D0D" w:themeColor="text1" w:themeTint="F2"/>
          <w:sz w:val="32"/>
          <w:szCs w:val="32"/>
          <w:rtl/>
        </w:rPr>
        <w:t>لذوي الخبرة المتوسطة (5-15 سنة)، نظراً لكونهم الفئة الأكثر تفاعلاً وتأثيراً في الممارسات التشغيلية الحديثة والمستهدفين بشكل رئيسي في دراسات التكنولوجيا الإدارية. ويؤكد هذا التوزيع دقة الباحثة في استهداف عينة ممثلة تعكس التباين المعرفي والهيكلي في القطاع المصرفي، بما يخدم أهداف نمذجة المعادلات البنائية ويعزز من مصداقية النتائج وقدرتها على التعميم.</w:t>
      </w:r>
    </w:p>
    <w:p w14:paraId="504D546D" w14:textId="6CA4E843" w:rsidR="00BF008C" w:rsidRPr="00BF5EAB" w:rsidRDefault="00E87D4B"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lang w:bidi="ar-EG"/>
        </w:rPr>
        <w:t xml:space="preserve">   </w:t>
      </w:r>
      <w:r w:rsidR="00BF008C" w:rsidRPr="00BF5EAB">
        <w:rPr>
          <w:rFonts w:ascii="Sakkal Majalla" w:hAnsi="Sakkal Majalla" w:cs="Sakkal Majalla"/>
          <w:color w:val="0D0D0D" w:themeColor="text1" w:themeTint="F2"/>
          <w:sz w:val="32"/>
          <w:szCs w:val="32"/>
          <w:rtl/>
        </w:rPr>
        <w:t xml:space="preserve"> لقد راعت الباحثة معايير صارمة وضوابط منهجية محددة في اختيار المشاركين لضمان جودة البيانات وموضوعيتها؛ حيث جرى استهداف وتصنيف أفراد العينة الأساسية ميدانياً وفقاً للمتغيرات الوظيفية والشخصية التالية (والتي تُمثل الخصائص الديموغرافية والوظيفية للاستبانة)</w:t>
      </w:r>
      <w:r w:rsidR="0026739C">
        <w:rPr>
          <w:rFonts w:ascii="Sakkal Majalla" w:hAnsi="Sakkal Majalla" w:cs="Sakkal Majalla"/>
          <w:color w:val="0D0D0D" w:themeColor="text1" w:themeTint="F2"/>
          <w:sz w:val="32"/>
          <w:szCs w:val="32"/>
          <w:rtl/>
        </w:rPr>
        <w:t>:</w:t>
      </w:r>
    </w:p>
    <w:p w14:paraId="1CBF7B15" w14:textId="40593BBA"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lastRenderedPageBreak/>
        <w:t>المستوى الإداري الحالي</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لضمان شمولية مستويات اتخاذ القرار</w:t>
      </w:r>
      <w:r w:rsidR="0026739C">
        <w:rPr>
          <w:rFonts w:ascii="Sakkal Majalla" w:hAnsi="Sakkal Majalla" w:cs="Sakkal Majalla"/>
          <w:b/>
          <w:bCs/>
          <w:color w:val="0D0D0D" w:themeColor="text1" w:themeTint="F2"/>
          <w:sz w:val="32"/>
          <w:szCs w:val="32"/>
          <w:rtl/>
        </w:rPr>
        <w:t>:</w:t>
      </w:r>
    </w:p>
    <w:p w14:paraId="0048F8D0" w14:textId="70A5AE2F" w:rsidR="00BF008C" w:rsidRPr="00BF5EAB" w:rsidRDefault="00BF008C" w:rsidP="005501C8">
      <w:pPr>
        <w:pStyle w:val="ListParagraph"/>
        <w:numPr>
          <w:ilvl w:val="0"/>
          <w:numId w:val="4"/>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إدارة عليا</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تشمل (مدير عام، مساعد مدير عام، رئيس قطاع، أو ما يعادلها).</w:t>
      </w:r>
    </w:p>
    <w:p w14:paraId="1A61B001" w14:textId="7E8A899C" w:rsidR="00BF008C" w:rsidRPr="00BF5EAB" w:rsidRDefault="00BF008C" w:rsidP="005501C8">
      <w:pPr>
        <w:pStyle w:val="ListParagraph"/>
        <w:numPr>
          <w:ilvl w:val="0"/>
          <w:numId w:val="4"/>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إدارة وسطى</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تشمل (مدير إدارة، رئيس قسم رئيسي، أو ما يعادلها).</w:t>
      </w:r>
    </w:p>
    <w:p w14:paraId="7CC1F206" w14:textId="37CEE5D8" w:rsidR="00BF008C" w:rsidRPr="00BF5EAB" w:rsidRDefault="00BF008C" w:rsidP="005501C8">
      <w:pPr>
        <w:pStyle w:val="ListParagraph"/>
        <w:numPr>
          <w:ilvl w:val="0"/>
          <w:numId w:val="4"/>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إدارة إشرافية / تنفيذية</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تشمل (مشرف وحدة، منسق عمليات، أو ما يعادلها).</w:t>
      </w:r>
    </w:p>
    <w:p w14:paraId="308C4944" w14:textId="76DE36BB"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نوع الإدارة أو القطاع الوظيفي</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لتغطية كافة الممارسات المصرفية والتقنية والمساندة</w:t>
      </w:r>
      <w:r w:rsidR="0026739C">
        <w:rPr>
          <w:rFonts w:ascii="Sakkal Majalla" w:hAnsi="Sakkal Majalla" w:cs="Sakkal Majalla"/>
          <w:b/>
          <w:bCs/>
          <w:color w:val="0D0D0D" w:themeColor="text1" w:themeTint="F2"/>
          <w:sz w:val="32"/>
          <w:szCs w:val="32"/>
          <w:rtl/>
        </w:rPr>
        <w:t>:</w:t>
      </w:r>
    </w:p>
    <w:p w14:paraId="0337CDFE" w14:textId="397EE3B4" w:rsidR="00BF008C" w:rsidRPr="00BF5EAB" w:rsidRDefault="00BF008C" w:rsidP="005501C8">
      <w:pPr>
        <w:pStyle w:val="ListParagraph"/>
        <w:numPr>
          <w:ilvl w:val="0"/>
          <w:numId w:val="9"/>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الإدارات الاستراتيجية والتشغيلية</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(الائتمان، المخاطر، الاستثمار، الخزينة، التخطيط).</w:t>
      </w:r>
    </w:p>
    <w:p w14:paraId="335630AC" w14:textId="12781B34" w:rsidR="00BF008C" w:rsidRPr="00BF5EAB" w:rsidRDefault="00BF008C" w:rsidP="005501C8">
      <w:pPr>
        <w:pStyle w:val="ListParagraph"/>
        <w:numPr>
          <w:ilvl w:val="0"/>
          <w:numId w:val="9"/>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إدارات التقنية والبيانات</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(تقنية المعلومات، البيانات والذكاء الاصطناعي، الأمن السيبراني).</w:t>
      </w:r>
    </w:p>
    <w:p w14:paraId="740E510C" w14:textId="4C324FB1" w:rsidR="00BF008C" w:rsidRPr="00BF5EAB" w:rsidRDefault="00BF008C" w:rsidP="005501C8">
      <w:pPr>
        <w:pStyle w:val="ListParagraph"/>
        <w:numPr>
          <w:ilvl w:val="0"/>
          <w:numId w:val="9"/>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إدارات المساندة والامتثال</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(الموارد البشرية، الشؤون القانونية، الامتثال والمراجعة الداخلية).</w:t>
      </w:r>
    </w:p>
    <w:p w14:paraId="3E0F4683" w14:textId="22C08ECA"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سنوات الخبرة الإجمالية في القطاع المصرفي</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لقياس التراكم المعرفي والمهني</w:t>
      </w:r>
      <w:r w:rsidR="0026739C">
        <w:rPr>
          <w:rFonts w:ascii="Sakkal Majalla" w:hAnsi="Sakkal Majalla" w:cs="Sakkal Majalla"/>
          <w:b/>
          <w:bCs/>
          <w:color w:val="0D0D0D" w:themeColor="text1" w:themeTint="F2"/>
          <w:sz w:val="32"/>
          <w:szCs w:val="32"/>
          <w:rtl/>
        </w:rPr>
        <w:t>:</w:t>
      </w:r>
    </w:p>
    <w:p w14:paraId="045C012E" w14:textId="7370AC16" w:rsidR="00BF008C" w:rsidRPr="00BF5EAB" w:rsidRDefault="00BF008C" w:rsidP="005501C8">
      <w:pPr>
        <w:pStyle w:val="ListParagraph"/>
        <w:numPr>
          <w:ilvl w:val="0"/>
          <w:numId w:val="8"/>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أقل من 5 سنوات.</w:t>
      </w:r>
    </w:p>
    <w:p w14:paraId="6ECAE5FD" w14:textId="4486B9A9" w:rsidR="00BF008C" w:rsidRPr="00BF5EAB" w:rsidRDefault="00BF008C" w:rsidP="005501C8">
      <w:pPr>
        <w:pStyle w:val="ListParagraph"/>
        <w:numPr>
          <w:ilvl w:val="0"/>
          <w:numId w:val="8"/>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من 5 إلى 15 سنة.</w:t>
      </w:r>
    </w:p>
    <w:p w14:paraId="2F6E707D" w14:textId="7F8D50FF" w:rsidR="00BF008C" w:rsidRPr="00BF5EAB" w:rsidRDefault="00BF008C" w:rsidP="005501C8">
      <w:pPr>
        <w:pStyle w:val="ListParagraph"/>
        <w:numPr>
          <w:ilvl w:val="0"/>
          <w:numId w:val="8"/>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أكثر من 15 سنة.</w:t>
      </w:r>
    </w:p>
    <w:p w14:paraId="7B5002B6" w14:textId="3925611B"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نوع المصرف (التبعية والمقر الرئيسي)</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لمقارنة بيئات العمل المحلية والأجنبية</w:t>
      </w:r>
      <w:r w:rsidR="0026739C">
        <w:rPr>
          <w:rFonts w:ascii="Sakkal Majalla" w:hAnsi="Sakkal Majalla" w:cs="Sakkal Majalla"/>
          <w:b/>
          <w:bCs/>
          <w:color w:val="0D0D0D" w:themeColor="text1" w:themeTint="F2"/>
          <w:sz w:val="32"/>
          <w:szCs w:val="32"/>
          <w:rtl/>
        </w:rPr>
        <w:t>:</w:t>
      </w:r>
    </w:p>
    <w:p w14:paraId="56194823" w14:textId="40DDD722" w:rsidR="00BF008C" w:rsidRPr="00BF5EAB" w:rsidRDefault="00BF008C" w:rsidP="005501C8">
      <w:pPr>
        <w:pStyle w:val="ListParagraph"/>
        <w:numPr>
          <w:ilvl w:val="0"/>
          <w:numId w:val="7"/>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مصرف سعودي (محلّي).</w:t>
      </w:r>
    </w:p>
    <w:p w14:paraId="1C99B583" w14:textId="1992F837" w:rsidR="00BF008C" w:rsidRPr="00BF5EAB" w:rsidRDefault="00BF008C" w:rsidP="005501C8">
      <w:pPr>
        <w:pStyle w:val="ListParagraph"/>
        <w:numPr>
          <w:ilvl w:val="0"/>
          <w:numId w:val="7"/>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مصرف أجنبي (فرع لبنك دولي يعمل في المملكة).</w:t>
      </w:r>
    </w:p>
    <w:p w14:paraId="3C018441" w14:textId="500D0700"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طبيعة الدور الحالي في عملية اتخاذ القرار بالمصرف</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لتحديد العلاقة المباشرة بالمتغير الوسيط</w:t>
      </w:r>
      <w:r w:rsidR="0026739C">
        <w:rPr>
          <w:rFonts w:ascii="Sakkal Majalla" w:hAnsi="Sakkal Majalla" w:cs="Sakkal Majalla"/>
          <w:b/>
          <w:bCs/>
          <w:color w:val="0D0D0D" w:themeColor="text1" w:themeTint="F2"/>
          <w:sz w:val="32"/>
          <w:szCs w:val="32"/>
          <w:rtl/>
        </w:rPr>
        <w:t>:</w:t>
      </w:r>
    </w:p>
    <w:p w14:paraId="043694C2" w14:textId="2A9243F6" w:rsidR="00BF008C" w:rsidRPr="00BF5EAB" w:rsidRDefault="00BF008C" w:rsidP="005501C8">
      <w:pPr>
        <w:pStyle w:val="ListParagraph"/>
        <w:numPr>
          <w:ilvl w:val="0"/>
          <w:numId w:val="6"/>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صانع وموقّع القرار النهائي (مستوى اعتمادي).</w:t>
      </w:r>
    </w:p>
    <w:p w14:paraId="306CE1D3" w14:textId="48460CC8" w:rsidR="00BF008C" w:rsidRPr="00BF5EAB" w:rsidRDefault="00BF008C" w:rsidP="005501C8">
      <w:pPr>
        <w:pStyle w:val="ListParagraph"/>
        <w:numPr>
          <w:ilvl w:val="0"/>
          <w:numId w:val="6"/>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مشارك في صياغة القرار وإعداد البدائل الاستراتيجية (مستوى استشاري / تحليلي).</w:t>
      </w:r>
    </w:p>
    <w:p w14:paraId="5C2035DD" w14:textId="77777777" w:rsidR="00BF008C" w:rsidRPr="00BF5EAB" w:rsidRDefault="00BF008C" w:rsidP="005501C8">
      <w:pPr>
        <w:pStyle w:val="ListParagraph"/>
        <w:numPr>
          <w:ilvl w:val="0"/>
          <w:numId w:val="6"/>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جهة تنفيذية ومتابعة للمخرجات الفعلية للقرارات (مستوى تشغيلي).</w:t>
      </w:r>
    </w:p>
    <w:p w14:paraId="5BF04813" w14:textId="003D1711"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مدى تكرار التعامل مع لوحات البيانات والتقارير المستخرجة من أنظمة ذكاء الأعمال (</w:t>
      </w:r>
      <w:r w:rsidRPr="00BF5EAB">
        <w:rPr>
          <w:rFonts w:ascii="Sakkal Majalla" w:hAnsi="Sakkal Majalla" w:cs="Sakkal Majalla"/>
          <w:b/>
          <w:bCs/>
          <w:color w:val="0D0D0D" w:themeColor="text1" w:themeTint="F2"/>
          <w:sz w:val="32"/>
          <w:szCs w:val="32"/>
        </w:rPr>
        <w:t>BI</w:t>
      </w:r>
      <w:r w:rsidRPr="00BF5EAB">
        <w:rPr>
          <w:rFonts w:ascii="Sakkal Majalla" w:hAnsi="Sakkal Majalla" w:cs="Sakkal Majalla"/>
          <w:b/>
          <w:bCs/>
          <w:color w:val="0D0D0D" w:themeColor="text1" w:themeTint="F2"/>
          <w:sz w:val="32"/>
          <w:szCs w:val="32"/>
          <w:rtl/>
        </w:rPr>
        <w:t>)</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وهو المعيار الفاحص والمحيد لضمان أهلية المشارك</w:t>
      </w:r>
      <w:r w:rsidR="0026739C">
        <w:rPr>
          <w:rFonts w:ascii="Sakkal Majalla" w:hAnsi="Sakkal Majalla" w:cs="Sakkal Majalla"/>
          <w:b/>
          <w:bCs/>
          <w:color w:val="0D0D0D" w:themeColor="text1" w:themeTint="F2"/>
          <w:sz w:val="32"/>
          <w:szCs w:val="32"/>
          <w:rtl/>
        </w:rPr>
        <w:t>:</w:t>
      </w:r>
    </w:p>
    <w:p w14:paraId="121C310F" w14:textId="1CF71B69" w:rsidR="00BF008C" w:rsidRPr="00BF5EAB" w:rsidRDefault="00BF008C" w:rsidP="005501C8">
      <w:pPr>
        <w:pStyle w:val="ListParagraph"/>
        <w:numPr>
          <w:ilvl w:val="0"/>
          <w:numId w:val="5"/>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بشكل يومي أو مستمر (الاعتماد الأساسي في العمل).</w:t>
      </w:r>
    </w:p>
    <w:p w14:paraId="40B1238F" w14:textId="619B46C7" w:rsidR="00BF008C" w:rsidRPr="00BF5EAB" w:rsidRDefault="00BF008C" w:rsidP="005501C8">
      <w:pPr>
        <w:pStyle w:val="ListParagraph"/>
        <w:numPr>
          <w:ilvl w:val="0"/>
          <w:numId w:val="5"/>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بشكل دوري (أسبوعي / شهري عند إعداد التقارير الدورية).</w:t>
      </w:r>
    </w:p>
    <w:p w14:paraId="711D2511" w14:textId="342123D3" w:rsidR="003E04EF" w:rsidRPr="00BF5EAB" w:rsidRDefault="00BF008C" w:rsidP="005501C8">
      <w:pPr>
        <w:pStyle w:val="ListParagraph"/>
        <w:numPr>
          <w:ilvl w:val="0"/>
          <w:numId w:val="5"/>
        </w:numPr>
        <w:bidi/>
        <w:spacing w:after="0"/>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نادراً أو عند الحاجة القصوى فقط.</w:t>
      </w:r>
    </w:p>
    <w:p w14:paraId="0EB00435" w14:textId="5DF70984" w:rsidR="00935BC9" w:rsidRPr="00EA5DEA" w:rsidRDefault="00935BC9" w:rsidP="005501C8">
      <w:pPr>
        <w:spacing w:after="0" w:line="276" w:lineRule="auto"/>
        <w:rPr>
          <w:rFonts w:ascii="Sakkal Majalla" w:hAnsi="Sakkal Majalla" w:cs="Sakkal Majalla"/>
          <w:b/>
          <w:bCs/>
          <w:color w:val="0D0D0D" w:themeColor="text1" w:themeTint="F2"/>
          <w:sz w:val="32"/>
          <w:szCs w:val="32"/>
          <w:highlight w:val="green"/>
          <w:rtl/>
          <w:lang w:bidi="ar-EG"/>
        </w:rPr>
      </w:pPr>
      <w:r w:rsidRPr="00EA5DEA">
        <w:rPr>
          <w:rFonts w:ascii="Sakkal Majalla" w:hAnsi="Sakkal Majalla" w:cs="Sakkal Majalla"/>
          <w:b/>
          <w:bCs/>
          <w:color w:val="0D0D0D" w:themeColor="text1" w:themeTint="F2"/>
          <w:sz w:val="32"/>
          <w:szCs w:val="32"/>
          <w:highlight w:val="green"/>
          <w:rtl/>
          <w:lang w:bidi="ar-EG"/>
        </w:rPr>
        <w:t>3-</w:t>
      </w:r>
      <w:r w:rsidR="00EC65A3" w:rsidRPr="00EA5DEA">
        <w:rPr>
          <w:rFonts w:ascii="Sakkal Majalla" w:hAnsi="Sakkal Majalla" w:cs="Sakkal Majalla"/>
          <w:b/>
          <w:bCs/>
          <w:color w:val="0D0D0D" w:themeColor="text1" w:themeTint="F2"/>
          <w:sz w:val="32"/>
          <w:szCs w:val="32"/>
          <w:highlight w:val="green"/>
          <w:rtl/>
          <w:lang w:bidi="ar-EG"/>
        </w:rPr>
        <w:t>7</w:t>
      </w:r>
      <w:r w:rsidRPr="00EA5DEA">
        <w:rPr>
          <w:rFonts w:ascii="Sakkal Majalla" w:hAnsi="Sakkal Majalla" w:cs="Sakkal Majalla"/>
          <w:b/>
          <w:bCs/>
          <w:color w:val="0D0D0D" w:themeColor="text1" w:themeTint="F2"/>
          <w:sz w:val="32"/>
          <w:szCs w:val="32"/>
          <w:highlight w:val="green"/>
          <w:rtl/>
          <w:lang w:bidi="ar-EG"/>
        </w:rPr>
        <w:t xml:space="preserve"> مبررات استخدام نمذجة المعادلات البنائية (</w:t>
      </w:r>
      <w:r w:rsidRPr="00EA5DEA">
        <w:rPr>
          <w:rFonts w:ascii="Sakkal Majalla" w:hAnsi="Sakkal Majalla" w:cs="Sakkal Majalla"/>
          <w:b/>
          <w:bCs/>
          <w:color w:val="0D0D0D" w:themeColor="text1" w:themeTint="F2"/>
          <w:sz w:val="32"/>
          <w:szCs w:val="32"/>
          <w:highlight w:val="green"/>
          <w:lang w:bidi="ar-EG"/>
        </w:rPr>
        <w:t>PLS-SEM</w:t>
      </w:r>
      <w:r w:rsidRPr="00EA5DEA">
        <w:rPr>
          <w:rFonts w:ascii="Sakkal Majalla" w:hAnsi="Sakkal Majalla" w:cs="Sakkal Majalla"/>
          <w:b/>
          <w:bCs/>
          <w:color w:val="0D0D0D" w:themeColor="text1" w:themeTint="F2"/>
          <w:sz w:val="32"/>
          <w:szCs w:val="32"/>
          <w:highlight w:val="green"/>
          <w:rtl/>
          <w:lang w:bidi="ar-EG"/>
        </w:rPr>
        <w:t>)</w:t>
      </w:r>
    </w:p>
    <w:p w14:paraId="119E0ED8" w14:textId="4B708829" w:rsidR="00935BC9" w:rsidRPr="005B364D" w:rsidRDefault="00935BC9" w:rsidP="005501C8">
      <w:pPr>
        <w:spacing w:after="0" w:line="276" w:lineRule="auto"/>
        <w:jc w:val="both"/>
        <w:rPr>
          <w:rFonts w:ascii="Sakkal Majalla" w:hAnsi="Sakkal Majalla" w:cs="Sakkal Majalla"/>
          <w:color w:val="0D0D0D" w:themeColor="text1" w:themeTint="F2"/>
          <w:sz w:val="32"/>
          <w:szCs w:val="32"/>
          <w:highlight w:val="green"/>
          <w:rtl/>
          <w:lang w:bidi="ar-EG"/>
        </w:rPr>
      </w:pPr>
      <w:r w:rsidRPr="005B364D">
        <w:rPr>
          <w:rFonts w:ascii="Sakkal Majalla" w:hAnsi="Sakkal Majalla" w:cs="Sakkal Majalla"/>
          <w:color w:val="0D0D0D" w:themeColor="text1" w:themeTint="F2"/>
          <w:sz w:val="32"/>
          <w:szCs w:val="32"/>
          <w:highlight w:val="green"/>
          <w:rtl/>
          <w:lang w:bidi="ar-EG"/>
        </w:rPr>
        <w:lastRenderedPageBreak/>
        <w:t xml:space="preserve">      </w:t>
      </w:r>
      <w:r w:rsidR="005B364D" w:rsidRPr="005B364D">
        <w:rPr>
          <w:rFonts w:ascii="Sakkal Majalla" w:hAnsi="Sakkal Majalla" w:cs="Sakkal Majalla"/>
          <w:color w:val="0D0D0D" w:themeColor="text1" w:themeTint="F2"/>
          <w:sz w:val="32"/>
          <w:szCs w:val="32"/>
          <w:highlight w:val="green"/>
          <w:rtl/>
          <w:lang w:bidi="ar-EG"/>
        </w:rPr>
        <w:t>بناءً على طبيعة النموذج التحليلي للدراسة، والذي يهدف إلى اختبار المسارات الهيكلية والعلاقات التنبؤية بين المتغير المستقل (قبول واستخدام أنظمة ذكاء الأعمال)، والمتغير الوسيط (جودة القرارات الاستراتيجية)، والمتغير التابع (الابتكار التنظيمي)، فقد تم اعتماد أسلوب نمذجة المعادلات البنائية بالمربعات الصغرى الجزئية (</w:t>
      </w:r>
      <w:r w:rsidR="005B364D" w:rsidRPr="005B364D">
        <w:rPr>
          <w:rFonts w:ascii="Sakkal Majalla" w:hAnsi="Sakkal Majalla" w:cs="Sakkal Majalla"/>
          <w:color w:val="0D0D0D" w:themeColor="text1" w:themeTint="F2"/>
          <w:sz w:val="32"/>
          <w:szCs w:val="32"/>
          <w:highlight w:val="green"/>
          <w:lang w:bidi="ar-EG"/>
        </w:rPr>
        <w:t>PLS-SEM</w:t>
      </w:r>
      <w:r w:rsidR="005B364D" w:rsidRPr="005B364D">
        <w:rPr>
          <w:rFonts w:ascii="Sakkal Majalla" w:hAnsi="Sakkal Majalla" w:cs="Sakkal Majalla"/>
          <w:color w:val="0D0D0D" w:themeColor="text1" w:themeTint="F2"/>
          <w:sz w:val="32"/>
          <w:szCs w:val="32"/>
          <w:highlight w:val="green"/>
          <w:rtl/>
          <w:lang w:bidi="ar-EG"/>
        </w:rPr>
        <w:t>) باستخدام برنامج (</w:t>
      </w:r>
      <w:r w:rsidR="005B364D" w:rsidRPr="005B364D">
        <w:rPr>
          <w:rFonts w:ascii="Sakkal Majalla" w:hAnsi="Sakkal Majalla" w:cs="Sakkal Majalla"/>
          <w:color w:val="0D0D0D" w:themeColor="text1" w:themeTint="F2"/>
          <w:sz w:val="32"/>
          <w:szCs w:val="32"/>
          <w:highlight w:val="green"/>
          <w:lang w:bidi="ar-EG"/>
        </w:rPr>
        <w:t>SmartPLS 4</w:t>
      </w:r>
      <w:r w:rsidR="005B364D" w:rsidRPr="005B364D">
        <w:rPr>
          <w:rFonts w:ascii="Sakkal Majalla" w:hAnsi="Sakkal Majalla" w:cs="Sakkal Majalla"/>
          <w:color w:val="0D0D0D" w:themeColor="text1" w:themeTint="F2"/>
          <w:sz w:val="32"/>
          <w:szCs w:val="32"/>
          <w:highlight w:val="green"/>
          <w:rtl/>
          <w:lang w:bidi="ar-EG"/>
        </w:rPr>
        <w:t>). ويعود اختيار هذا الأسلوب إلى المبررات المنهجية والإحصائية التالية التي تتسق مع معايير القياس والتنبؤ بالنماذج المركبة (</w:t>
      </w:r>
      <w:r w:rsidR="005B364D" w:rsidRPr="005B364D">
        <w:rPr>
          <w:rFonts w:ascii="Sakkal Majalla" w:hAnsi="Sakkal Majalla" w:cs="Sakkal Majalla"/>
          <w:color w:val="0D0D0D" w:themeColor="text1" w:themeTint="F2"/>
          <w:sz w:val="32"/>
          <w:szCs w:val="32"/>
          <w:highlight w:val="green"/>
          <w:lang w:bidi="ar-EG"/>
        </w:rPr>
        <w:t>Hair et al., 2022</w:t>
      </w:r>
      <w:r w:rsidR="005B364D" w:rsidRPr="005B364D">
        <w:rPr>
          <w:rFonts w:ascii="Sakkal Majalla" w:hAnsi="Sakkal Majalla" w:cs="Sakkal Majalla"/>
          <w:color w:val="0D0D0D" w:themeColor="text1" w:themeTint="F2"/>
          <w:sz w:val="32"/>
          <w:szCs w:val="32"/>
          <w:highlight w:val="green"/>
          <w:rtl/>
          <w:lang w:bidi="ar-EG"/>
        </w:rPr>
        <w:t>):</w:t>
      </w:r>
    </w:p>
    <w:p w14:paraId="55775B72" w14:textId="0BD57C23" w:rsidR="005B364D" w:rsidRPr="005B364D" w:rsidRDefault="005B364D">
      <w:pPr>
        <w:pStyle w:val="ListParagraph"/>
        <w:numPr>
          <w:ilvl w:val="0"/>
          <w:numId w:val="17"/>
        </w:numPr>
        <w:bidi/>
        <w:spacing w:after="0"/>
        <w:ind w:left="351"/>
        <w:jc w:val="both"/>
        <w:rPr>
          <w:rFonts w:ascii="Sakkal Majalla" w:hAnsi="Sakkal Majalla" w:cs="Sakkal Majalla"/>
          <w:color w:val="0D0D0D" w:themeColor="text1" w:themeTint="F2"/>
          <w:sz w:val="32"/>
          <w:szCs w:val="32"/>
          <w:highlight w:val="green"/>
          <w:lang w:bidi="ar-EG"/>
        </w:rPr>
      </w:pPr>
      <w:r w:rsidRPr="005B364D">
        <w:rPr>
          <w:rFonts w:ascii="Sakkal Majalla" w:hAnsi="Sakkal Majalla" w:cs="Sakkal Majalla"/>
          <w:color w:val="0D0D0D" w:themeColor="text1" w:themeTint="F2"/>
          <w:sz w:val="32"/>
          <w:szCs w:val="32"/>
          <w:highlight w:val="green"/>
          <w:rtl/>
          <w:lang w:bidi="ar-EG"/>
        </w:rPr>
        <w:t>القدرة على نمذجة المتغيرات الكامنة المعقدة</w:t>
      </w:r>
      <w:r w:rsidRPr="005B364D">
        <w:rPr>
          <w:rFonts w:ascii="Sakkal Majalla" w:hAnsi="Sakkal Majalla" w:cs="Sakkal Majalla"/>
          <w:color w:val="0D0D0D" w:themeColor="text1" w:themeTint="F2"/>
          <w:sz w:val="32"/>
          <w:szCs w:val="32"/>
          <w:highlight w:val="green"/>
          <w:lang w:bidi="ar-EG"/>
        </w:rPr>
        <w:t xml:space="preserve"> (Latent Variables): </w:t>
      </w:r>
      <w:r w:rsidRPr="005B364D">
        <w:rPr>
          <w:rFonts w:ascii="Sakkal Majalla" w:hAnsi="Sakkal Majalla" w:cs="Sakkal Majalla"/>
          <w:color w:val="0D0D0D" w:themeColor="text1" w:themeTint="F2"/>
          <w:sz w:val="32"/>
          <w:szCs w:val="32"/>
          <w:highlight w:val="green"/>
          <w:rtl/>
          <w:lang w:bidi="ar-EG"/>
        </w:rPr>
        <w:t>يتطلب نموذج الدراسة قياس مفاهيم إدارية وتقنية مجردة كمتغيرات كامنة غير ملاحظة مباشرة (مثل: جودة القرار والابتكار التنظيمي). ويُعد أسلوب</w:t>
      </w:r>
      <w:r w:rsidRPr="005B364D">
        <w:rPr>
          <w:rFonts w:ascii="Sakkal Majalla" w:hAnsi="Sakkal Majalla" w:cs="Sakkal Majalla"/>
          <w:color w:val="0D0D0D" w:themeColor="text1" w:themeTint="F2"/>
          <w:sz w:val="32"/>
          <w:szCs w:val="32"/>
          <w:highlight w:val="green"/>
          <w:lang w:bidi="ar-EG"/>
        </w:rPr>
        <w:t xml:space="preserve"> </w:t>
      </w:r>
      <w:r w:rsidR="00B90340" w:rsidRPr="00B90340">
        <w:rPr>
          <w:rFonts w:ascii="Sakkal Majalla" w:hAnsi="Sakkal Majalla" w:cs="Sakkal Majalla"/>
          <w:color w:val="0D0D0D" w:themeColor="text1" w:themeTint="F2"/>
          <w:sz w:val="32"/>
          <w:szCs w:val="32"/>
          <w:lang w:bidi="ar-EG"/>
        </w:rPr>
        <w:t>SEM-PLS</w:t>
      </w:r>
      <w:r w:rsidR="00B90340" w:rsidRPr="00B90340">
        <w:rPr>
          <w:rFonts w:ascii="Sakkal Majalla" w:hAnsi="Sakkal Majalla" w:cs="Sakkal Majalla"/>
          <w:color w:val="0D0D0D" w:themeColor="text1" w:themeTint="F2"/>
          <w:sz w:val="32"/>
          <w:szCs w:val="32"/>
          <w:rtl/>
          <w:lang w:bidi="ar-EG"/>
        </w:rPr>
        <w:t xml:space="preserve"> </w:t>
      </w:r>
      <w:r w:rsidRPr="005B364D">
        <w:rPr>
          <w:rFonts w:ascii="Sakkal Majalla" w:hAnsi="Sakkal Majalla" w:cs="Sakkal Majalla"/>
          <w:color w:val="0D0D0D" w:themeColor="text1" w:themeTint="F2"/>
          <w:sz w:val="32"/>
          <w:szCs w:val="32"/>
          <w:highlight w:val="green"/>
          <w:rtl/>
          <w:lang w:bidi="ar-EG"/>
        </w:rPr>
        <w:t>الأكثر كفاءة في تقدير هذه المتغيرات عبر مؤشراتها الملاحظة، مع معالجة أخطاء القياس</w:t>
      </w:r>
      <w:r w:rsidRPr="005B364D">
        <w:rPr>
          <w:rFonts w:ascii="Sakkal Majalla" w:hAnsi="Sakkal Majalla" w:cs="Sakkal Majalla"/>
          <w:color w:val="0D0D0D" w:themeColor="text1" w:themeTint="F2"/>
          <w:sz w:val="32"/>
          <w:szCs w:val="32"/>
          <w:highlight w:val="green"/>
          <w:lang w:bidi="ar-EG"/>
        </w:rPr>
        <w:t xml:space="preserve"> (Measurement Errors) </w:t>
      </w:r>
      <w:r w:rsidRPr="005B364D">
        <w:rPr>
          <w:rFonts w:ascii="Sakkal Majalla" w:hAnsi="Sakkal Majalla" w:cs="Sakkal Majalla"/>
          <w:color w:val="0D0D0D" w:themeColor="text1" w:themeTint="F2"/>
          <w:sz w:val="32"/>
          <w:szCs w:val="32"/>
          <w:highlight w:val="green"/>
          <w:rtl/>
          <w:lang w:bidi="ar-EG"/>
        </w:rPr>
        <w:t>بأسلوب دقيق يرفع من صدق البناء ويثبت كفاءة النموذج القياسي</w:t>
      </w:r>
      <w:r w:rsidRPr="005B364D">
        <w:rPr>
          <w:rFonts w:ascii="Sakkal Majalla" w:hAnsi="Sakkal Majalla" w:cs="Sakkal Majalla"/>
          <w:color w:val="0D0D0D" w:themeColor="text1" w:themeTint="F2"/>
          <w:sz w:val="32"/>
          <w:szCs w:val="32"/>
          <w:highlight w:val="green"/>
          <w:lang w:bidi="ar-EG"/>
        </w:rPr>
        <w:t xml:space="preserve"> (Measurement Model).</w:t>
      </w:r>
    </w:p>
    <w:p w14:paraId="5EFC11A8" w14:textId="6ED0BF97" w:rsidR="005B364D" w:rsidRPr="005B364D" w:rsidRDefault="005B364D">
      <w:pPr>
        <w:pStyle w:val="ListParagraph"/>
        <w:numPr>
          <w:ilvl w:val="0"/>
          <w:numId w:val="17"/>
        </w:numPr>
        <w:bidi/>
        <w:spacing w:after="0"/>
        <w:ind w:left="351"/>
        <w:jc w:val="both"/>
        <w:rPr>
          <w:rFonts w:ascii="Sakkal Majalla" w:hAnsi="Sakkal Majalla" w:cs="Sakkal Majalla"/>
          <w:color w:val="0D0D0D" w:themeColor="text1" w:themeTint="F2"/>
          <w:sz w:val="32"/>
          <w:szCs w:val="32"/>
          <w:highlight w:val="green"/>
          <w:lang w:bidi="ar-EG"/>
        </w:rPr>
      </w:pPr>
      <w:r w:rsidRPr="005B364D">
        <w:rPr>
          <w:rFonts w:ascii="Sakkal Majalla" w:hAnsi="Sakkal Majalla" w:cs="Sakkal Majalla"/>
          <w:color w:val="0D0D0D" w:themeColor="text1" w:themeTint="F2"/>
          <w:sz w:val="32"/>
          <w:szCs w:val="32"/>
          <w:highlight w:val="green"/>
          <w:rtl/>
          <w:lang w:bidi="ar-EG"/>
        </w:rPr>
        <w:t>مرونة التعامل مع التوزيع الإحصائي للبيانات</w:t>
      </w:r>
      <w:r w:rsidRPr="005B364D">
        <w:rPr>
          <w:rFonts w:ascii="Sakkal Majalla" w:hAnsi="Sakkal Majalla" w:cs="Sakkal Majalla"/>
          <w:color w:val="0D0D0D" w:themeColor="text1" w:themeTint="F2"/>
          <w:sz w:val="32"/>
          <w:szCs w:val="32"/>
          <w:highlight w:val="green"/>
          <w:lang w:bidi="ar-EG"/>
        </w:rPr>
        <w:t xml:space="preserve"> (Non-parametric Flexibility): </w:t>
      </w:r>
      <w:r w:rsidRPr="005B364D">
        <w:rPr>
          <w:rFonts w:ascii="Sakkal Majalla" w:hAnsi="Sakkal Majalla" w:cs="Sakkal Majalla"/>
          <w:color w:val="0D0D0D" w:themeColor="text1" w:themeTint="F2"/>
          <w:sz w:val="32"/>
          <w:szCs w:val="32"/>
          <w:highlight w:val="green"/>
          <w:rtl/>
          <w:lang w:bidi="ar-EG"/>
        </w:rPr>
        <w:t>نظراً لأن البيانات الميدانية المستمدة من اتجاهات القيادات المصرفية قد لا تعكس التوزيع الطبيعي المتعدد</w:t>
      </w:r>
      <w:r w:rsidRPr="005B364D">
        <w:rPr>
          <w:rFonts w:ascii="Sakkal Majalla" w:hAnsi="Sakkal Majalla" w:cs="Sakkal Majalla"/>
          <w:color w:val="0D0D0D" w:themeColor="text1" w:themeTint="F2"/>
          <w:sz w:val="32"/>
          <w:szCs w:val="32"/>
          <w:highlight w:val="green"/>
          <w:lang w:bidi="ar-EG"/>
        </w:rPr>
        <w:t xml:space="preserve"> (Multivariate Normal Distribution)</w:t>
      </w:r>
      <w:r w:rsidRPr="005B364D">
        <w:rPr>
          <w:rFonts w:ascii="Sakkal Majalla" w:hAnsi="Sakkal Majalla" w:cs="Sakkal Majalla"/>
          <w:color w:val="0D0D0D" w:themeColor="text1" w:themeTint="F2"/>
          <w:sz w:val="32"/>
          <w:szCs w:val="32"/>
          <w:highlight w:val="green"/>
          <w:rtl/>
          <w:lang w:bidi="ar-EG"/>
        </w:rPr>
        <w:t>، فإن</w:t>
      </w:r>
      <w:r w:rsidRPr="005B364D">
        <w:rPr>
          <w:rFonts w:ascii="Sakkal Majalla" w:hAnsi="Sakkal Majalla" w:cs="Sakkal Majalla"/>
          <w:color w:val="0D0D0D" w:themeColor="text1" w:themeTint="F2"/>
          <w:sz w:val="32"/>
          <w:szCs w:val="32"/>
          <w:highlight w:val="green"/>
          <w:lang w:bidi="ar-EG"/>
        </w:rPr>
        <w:t xml:space="preserve"> </w:t>
      </w:r>
      <w:r w:rsidR="00B90340" w:rsidRPr="00B90340">
        <w:rPr>
          <w:rFonts w:ascii="Sakkal Majalla" w:hAnsi="Sakkal Majalla" w:cs="Sakkal Majalla"/>
          <w:color w:val="0D0D0D" w:themeColor="text1" w:themeTint="F2"/>
          <w:sz w:val="32"/>
          <w:szCs w:val="32"/>
          <w:lang w:bidi="ar-EG"/>
        </w:rPr>
        <w:t>SEM-PLS</w:t>
      </w:r>
      <w:r w:rsidR="00B90340" w:rsidRPr="00B90340">
        <w:rPr>
          <w:rFonts w:ascii="Sakkal Majalla" w:hAnsi="Sakkal Majalla" w:cs="Sakkal Majalla"/>
          <w:color w:val="0D0D0D" w:themeColor="text1" w:themeTint="F2"/>
          <w:sz w:val="32"/>
          <w:szCs w:val="32"/>
          <w:rtl/>
          <w:lang w:bidi="ar-EG"/>
        </w:rPr>
        <w:t xml:space="preserve"> </w:t>
      </w:r>
      <w:r w:rsidRPr="005B364D">
        <w:rPr>
          <w:rFonts w:ascii="Sakkal Majalla" w:hAnsi="Sakkal Majalla" w:cs="Sakkal Majalla"/>
          <w:color w:val="0D0D0D" w:themeColor="text1" w:themeTint="F2"/>
          <w:sz w:val="32"/>
          <w:szCs w:val="32"/>
          <w:highlight w:val="green"/>
          <w:rtl/>
          <w:lang w:bidi="ar-EG"/>
        </w:rPr>
        <w:t>يقدم منهجية غير معلمية تعتمد على إعادة المعاينة</w:t>
      </w:r>
      <w:r w:rsidRPr="005B364D">
        <w:rPr>
          <w:rFonts w:ascii="Sakkal Majalla" w:hAnsi="Sakkal Majalla" w:cs="Sakkal Majalla"/>
          <w:color w:val="0D0D0D" w:themeColor="text1" w:themeTint="F2"/>
          <w:sz w:val="32"/>
          <w:szCs w:val="32"/>
          <w:highlight w:val="green"/>
          <w:lang w:bidi="ar-EG"/>
        </w:rPr>
        <w:t xml:space="preserve"> (Bootstrapping) </w:t>
      </w:r>
      <w:r w:rsidRPr="005B364D">
        <w:rPr>
          <w:rFonts w:ascii="Sakkal Majalla" w:hAnsi="Sakkal Majalla" w:cs="Sakkal Majalla"/>
          <w:color w:val="0D0D0D" w:themeColor="text1" w:themeTint="F2"/>
          <w:sz w:val="32"/>
          <w:szCs w:val="32"/>
          <w:highlight w:val="green"/>
          <w:rtl/>
          <w:lang w:bidi="ar-EG"/>
        </w:rPr>
        <w:t>لتجاوز قيود التوزيع الصارمة التي تفرضها أساليب النمذجة القائمة على التباين المشترك</w:t>
      </w:r>
      <w:r w:rsidRPr="005B364D">
        <w:rPr>
          <w:rFonts w:ascii="Sakkal Majalla" w:hAnsi="Sakkal Majalla" w:cs="Sakkal Majalla"/>
          <w:color w:val="0D0D0D" w:themeColor="text1" w:themeTint="F2"/>
          <w:sz w:val="32"/>
          <w:szCs w:val="32"/>
          <w:highlight w:val="green"/>
          <w:lang w:bidi="ar-EG"/>
        </w:rPr>
        <w:t xml:space="preserve"> (CB-SEM)</w:t>
      </w:r>
      <w:r w:rsidRPr="005B364D">
        <w:rPr>
          <w:rFonts w:ascii="Sakkal Majalla" w:hAnsi="Sakkal Majalla" w:cs="Sakkal Majalla"/>
          <w:color w:val="0D0D0D" w:themeColor="text1" w:themeTint="F2"/>
          <w:sz w:val="32"/>
          <w:szCs w:val="32"/>
          <w:highlight w:val="green"/>
          <w:rtl/>
          <w:lang w:bidi="ar-EG"/>
        </w:rPr>
        <w:t>، مما يمنح تقديرات المسارات درجات عالية من الدقة والموثوقية</w:t>
      </w:r>
      <w:r w:rsidRPr="005B364D">
        <w:rPr>
          <w:rFonts w:ascii="Sakkal Majalla" w:hAnsi="Sakkal Majalla" w:cs="Sakkal Majalla"/>
          <w:color w:val="0D0D0D" w:themeColor="text1" w:themeTint="F2"/>
          <w:sz w:val="32"/>
          <w:szCs w:val="32"/>
          <w:highlight w:val="green"/>
          <w:lang w:bidi="ar-EG"/>
        </w:rPr>
        <w:t>.</w:t>
      </w:r>
    </w:p>
    <w:p w14:paraId="073E53CB" w14:textId="74675D2D" w:rsidR="005B364D" w:rsidRPr="005B364D" w:rsidRDefault="005B364D">
      <w:pPr>
        <w:pStyle w:val="ListParagraph"/>
        <w:numPr>
          <w:ilvl w:val="0"/>
          <w:numId w:val="17"/>
        </w:numPr>
        <w:bidi/>
        <w:spacing w:after="0"/>
        <w:ind w:left="351"/>
        <w:jc w:val="both"/>
        <w:rPr>
          <w:rFonts w:ascii="Sakkal Majalla" w:hAnsi="Sakkal Majalla" w:cs="Sakkal Majalla"/>
          <w:color w:val="0D0D0D" w:themeColor="text1" w:themeTint="F2"/>
          <w:sz w:val="32"/>
          <w:szCs w:val="32"/>
          <w:highlight w:val="green"/>
          <w:lang w:bidi="ar-EG"/>
        </w:rPr>
      </w:pPr>
      <w:r w:rsidRPr="005B364D">
        <w:rPr>
          <w:rFonts w:ascii="Sakkal Majalla" w:hAnsi="Sakkal Majalla" w:cs="Sakkal Majalla"/>
          <w:color w:val="0D0D0D" w:themeColor="text1" w:themeTint="F2"/>
          <w:sz w:val="32"/>
          <w:szCs w:val="32"/>
          <w:highlight w:val="green"/>
          <w:rtl/>
          <w:lang w:bidi="ar-EG"/>
        </w:rPr>
        <w:t>القدرة التنبؤية وتفسير التباين</w:t>
      </w:r>
      <w:r w:rsidRPr="005B364D">
        <w:rPr>
          <w:rFonts w:ascii="Sakkal Majalla" w:hAnsi="Sakkal Majalla" w:cs="Sakkal Majalla"/>
          <w:color w:val="0D0D0D" w:themeColor="text1" w:themeTint="F2"/>
          <w:sz w:val="32"/>
          <w:szCs w:val="32"/>
          <w:highlight w:val="green"/>
          <w:lang w:bidi="ar-EG"/>
        </w:rPr>
        <w:t xml:space="preserve"> (</w:t>
      </w:r>
      <m:oMath>
        <m:sSup>
          <m:sSupPr>
            <m:ctrlPr>
              <w:rPr>
                <w:rFonts w:ascii="Cambria Math" w:hAnsi="Cambria Math" w:cs="Sakkal Majalla"/>
                <w:color w:val="0D0D0D" w:themeColor="text1" w:themeTint="F2"/>
                <w:sz w:val="32"/>
                <w:szCs w:val="32"/>
                <w:highlight w:val="green"/>
                <w:lang w:bidi="ar-EG"/>
              </w:rPr>
            </m:ctrlPr>
          </m:sSupPr>
          <m:e>
            <m:r>
              <w:rPr>
                <w:rFonts w:ascii="Cambria Math" w:hAnsi="Cambria Math" w:cs="Sakkal Majalla"/>
                <w:color w:val="0D0D0D" w:themeColor="text1" w:themeTint="F2"/>
                <w:sz w:val="32"/>
                <w:szCs w:val="32"/>
                <w:highlight w:val="green"/>
                <w:lang w:bidi="ar-EG"/>
              </w:rPr>
              <m:t>R</m:t>
            </m:r>
          </m:e>
          <m:sup>
            <m:r>
              <m:rPr>
                <m:sty m:val="p"/>
              </m:rPr>
              <w:rPr>
                <w:rFonts w:ascii="Cambria Math" w:hAnsi="Cambria Math" w:cs="Sakkal Majalla"/>
                <w:color w:val="0D0D0D" w:themeColor="text1" w:themeTint="F2"/>
                <w:sz w:val="32"/>
                <w:szCs w:val="32"/>
                <w:highlight w:val="green"/>
                <w:lang w:bidi="ar-EG"/>
              </w:rPr>
              <m:t>2</m:t>
            </m:r>
          </m:sup>
        </m:sSup>
      </m:oMath>
      <w:r w:rsidRPr="005B364D">
        <w:rPr>
          <w:rFonts w:ascii="Sakkal Majalla" w:hAnsi="Sakkal Majalla" w:cs="Sakkal Majalla"/>
          <w:color w:val="0D0D0D" w:themeColor="text1" w:themeTint="F2"/>
          <w:sz w:val="32"/>
          <w:szCs w:val="32"/>
          <w:highlight w:val="green"/>
          <w:lang w:bidi="ar-EG"/>
        </w:rPr>
        <w:t xml:space="preserve">): </w:t>
      </w:r>
      <w:r w:rsidRPr="005B364D">
        <w:rPr>
          <w:rFonts w:ascii="Sakkal Majalla" w:hAnsi="Sakkal Majalla" w:cs="Sakkal Majalla"/>
          <w:color w:val="0D0D0D" w:themeColor="text1" w:themeTint="F2"/>
          <w:sz w:val="32"/>
          <w:szCs w:val="32"/>
          <w:highlight w:val="green"/>
          <w:rtl/>
          <w:lang w:bidi="ar-EG"/>
        </w:rPr>
        <w:t>تتميز منهجية</w:t>
      </w:r>
      <w:r w:rsidRPr="005B364D">
        <w:rPr>
          <w:rFonts w:ascii="Sakkal Majalla" w:hAnsi="Sakkal Majalla" w:cs="Sakkal Majalla"/>
          <w:color w:val="0D0D0D" w:themeColor="text1" w:themeTint="F2"/>
          <w:sz w:val="32"/>
          <w:szCs w:val="32"/>
          <w:highlight w:val="green"/>
          <w:lang w:bidi="ar-EG"/>
        </w:rPr>
        <w:t xml:space="preserve"> </w:t>
      </w:r>
      <w:r w:rsidR="00B90340" w:rsidRPr="00B90340">
        <w:rPr>
          <w:rFonts w:ascii="Sakkal Majalla" w:hAnsi="Sakkal Majalla" w:cs="Sakkal Majalla"/>
          <w:color w:val="0D0D0D" w:themeColor="text1" w:themeTint="F2"/>
          <w:sz w:val="32"/>
          <w:szCs w:val="32"/>
          <w:lang w:bidi="ar-EG"/>
        </w:rPr>
        <w:t>SEM-PLS</w:t>
      </w:r>
      <w:r w:rsidR="00B90340" w:rsidRPr="00B90340">
        <w:rPr>
          <w:rFonts w:ascii="Sakkal Majalla" w:hAnsi="Sakkal Majalla" w:cs="Sakkal Majalla"/>
          <w:color w:val="0D0D0D" w:themeColor="text1" w:themeTint="F2"/>
          <w:sz w:val="32"/>
          <w:szCs w:val="32"/>
          <w:rtl/>
          <w:lang w:bidi="ar-EG"/>
        </w:rPr>
        <w:t xml:space="preserve"> </w:t>
      </w:r>
      <w:r w:rsidRPr="005B364D">
        <w:rPr>
          <w:rFonts w:ascii="Sakkal Majalla" w:hAnsi="Sakkal Majalla" w:cs="Sakkal Majalla"/>
          <w:color w:val="0D0D0D" w:themeColor="text1" w:themeTint="F2"/>
          <w:sz w:val="32"/>
          <w:szCs w:val="32"/>
          <w:highlight w:val="green"/>
          <w:rtl/>
          <w:lang w:bidi="ar-EG"/>
        </w:rPr>
        <w:t>بكونها نهجاً موجهاً نحو التنبؤ</w:t>
      </w:r>
      <w:r w:rsidRPr="005B364D">
        <w:rPr>
          <w:rFonts w:ascii="Sakkal Majalla" w:hAnsi="Sakkal Majalla" w:cs="Sakkal Majalla"/>
          <w:color w:val="0D0D0D" w:themeColor="text1" w:themeTint="F2"/>
          <w:sz w:val="32"/>
          <w:szCs w:val="32"/>
          <w:highlight w:val="green"/>
          <w:lang w:bidi="ar-EG"/>
        </w:rPr>
        <w:t xml:space="preserve"> (Predictive-oriented Approach)</w:t>
      </w:r>
      <w:r w:rsidRPr="005B364D">
        <w:rPr>
          <w:rFonts w:ascii="Sakkal Majalla" w:hAnsi="Sakkal Majalla" w:cs="Sakkal Majalla"/>
          <w:color w:val="0D0D0D" w:themeColor="text1" w:themeTint="F2"/>
          <w:sz w:val="32"/>
          <w:szCs w:val="32"/>
          <w:highlight w:val="green"/>
          <w:rtl/>
          <w:lang w:bidi="ar-EG"/>
        </w:rPr>
        <w:t>، يهدف بالأساس إلى تعظيم التباين المفسر</w:t>
      </w:r>
      <w:r w:rsidRPr="005B364D">
        <w:rPr>
          <w:rFonts w:ascii="Sakkal Majalla" w:hAnsi="Sakkal Majalla" w:cs="Sakkal Majalla"/>
          <w:color w:val="0D0D0D" w:themeColor="text1" w:themeTint="F2"/>
          <w:sz w:val="32"/>
          <w:szCs w:val="32"/>
          <w:highlight w:val="green"/>
          <w:lang w:bidi="ar-EG"/>
        </w:rPr>
        <w:t xml:space="preserve"> (</w:t>
      </w:r>
      <m:oMath>
        <m:sSup>
          <m:sSupPr>
            <m:ctrlPr>
              <w:rPr>
                <w:rFonts w:ascii="Cambria Math" w:hAnsi="Cambria Math" w:cs="Sakkal Majalla"/>
                <w:color w:val="0D0D0D" w:themeColor="text1" w:themeTint="F2"/>
                <w:sz w:val="32"/>
                <w:szCs w:val="32"/>
                <w:highlight w:val="green"/>
                <w:lang w:bidi="ar-EG"/>
              </w:rPr>
            </m:ctrlPr>
          </m:sSupPr>
          <m:e>
            <m:r>
              <w:rPr>
                <w:rFonts w:ascii="Cambria Math" w:hAnsi="Cambria Math" w:cs="Sakkal Majalla"/>
                <w:color w:val="0D0D0D" w:themeColor="text1" w:themeTint="F2"/>
                <w:sz w:val="32"/>
                <w:szCs w:val="32"/>
                <w:highlight w:val="green"/>
                <w:lang w:bidi="ar-EG"/>
              </w:rPr>
              <m:t>R</m:t>
            </m:r>
          </m:e>
          <m:sup>
            <m:r>
              <m:rPr>
                <m:sty m:val="p"/>
              </m:rPr>
              <w:rPr>
                <w:rFonts w:ascii="Cambria Math" w:hAnsi="Cambria Math" w:cs="Sakkal Majalla"/>
                <w:color w:val="0D0D0D" w:themeColor="text1" w:themeTint="F2"/>
                <w:sz w:val="32"/>
                <w:szCs w:val="32"/>
                <w:highlight w:val="green"/>
                <w:lang w:bidi="ar-EG"/>
              </w:rPr>
              <m:t>2</m:t>
            </m:r>
          </m:sup>
        </m:sSup>
      </m:oMath>
      <w:r w:rsidRPr="005B364D">
        <w:rPr>
          <w:rFonts w:ascii="Sakkal Majalla" w:hAnsi="Sakkal Majalla" w:cs="Sakkal Majalla"/>
          <w:color w:val="0D0D0D" w:themeColor="text1" w:themeTint="F2"/>
          <w:sz w:val="32"/>
          <w:szCs w:val="32"/>
          <w:highlight w:val="green"/>
          <w:lang w:bidi="ar-EG"/>
        </w:rPr>
        <w:t xml:space="preserve">) </w:t>
      </w:r>
      <w:r w:rsidRPr="005B364D">
        <w:rPr>
          <w:rFonts w:ascii="Sakkal Majalla" w:hAnsi="Sakkal Majalla" w:cs="Sakkal Majalla"/>
          <w:color w:val="0D0D0D" w:themeColor="text1" w:themeTint="F2"/>
          <w:sz w:val="32"/>
          <w:szCs w:val="32"/>
          <w:highlight w:val="green"/>
          <w:rtl/>
          <w:lang w:bidi="ar-EG"/>
        </w:rPr>
        <w:t>للمتغيرات الكامنة التابعة والوسيطة؛ مما يخدم هدف الدراسة في تقديم نموذج تنبؤي يوضح قدرة الاعتماد على ذكاء الأعمال في تفسير مستويات الابتكار التنظيمي من خلال جودة القرارات، ويُعزز من الملاءمة العامة لـ النموذج البنائي</w:t>
      </w:r>
      <w:r w:rsidRPr="005B364D">
        <w:rPr>
          <w:rFonts w:ascii="Sakkal Majalla" w:hAnsi="Sakkal Majalla" w:cs="Sakkal Majalla"/>
          <w:color w:val="0D0D0D" w:themeColor="text1" w:themeTint="F2"/>
          <w:sz w:val="32"/>
          <w:szCs w:val="32"/>
          <w:highlight w:val="green"/>
          <w:lang w:bidi="ar-EG"/>
        </w:rPr>
        <w:t xml:space="preserve"> (Structural Model).</w:t>
      </w:r>
    </w:p>
    <w:p w14:paraId="7D214C96" w14:textId="5B1F4A4E" w:rsidR="005B364D" w:rsidRPr="005B364D" w:rsidRDefault="005B364D">
      <w:pPr>
        <w:pStyle w:val="ListParagraph"/>
        <w:numPr>
          <w:ilvl w:val="0"/>
          <w:numId w:val="17"/>
        </w:numPr>
        <w:bidi/>
        <w:spacing w:after="0"/>
        <w:ind w:left="351"/>
        <w:jc w:val="both"/>
        <w:rPr>
          <w:rFonts w:ascii="Sakkal Majalla" w:hAnsi="Sakkal Majalla" w:cs="Sakkal Majalla"/>
          <w:color w:val="0D0D0D" w:themeColor="text1" w:themeTint="F2"/>
          <w:sz w:val="32"/>
          <w:szCs w:val="32"/>
          <w:highlight w:val="green"/>
          <w:lang w:bidi="ar-EG"/>
        </w:rPr>
      </w:pPr>
      <w:r w:rsidRPr="005B364D">
        <w:rPr>
          <w:rFonts w:ascii="Sakkal Majalla" w:hAnsi="Sakkal Majalla" w:cs="Sakkal Majalla"/>
          <w:color w:val="0D0D0D" w:themeColor="text1" w:themeTint="F2"/>
          <w:sz w:val="32"/>
          <w:szCs w:val="32"/>
          <w:highlight w:val="green"/>
          <w:rtl/>
          <w:lang w:bidi="ar-EG"/>
        </w:rPr>
        <w:t>كفاءة اختبار العلاقات المسارية والوساطة المركبة</w:t>
      </w:r>
      <w:r w:rsidRPr="005B364D">
        <w:rPr>
          <w:rFonts w:ascii="Sakkal Majalla" w:hAnsi="Sakkal Majalla" w:cs="Sakkal Majalla"/>
          <w:color w:val="0D0D0D" w:themeColor="text1" w:themeTint="F2"/>
          <w:sz w:val="32"/>
          <w:szCs w:val="32"/>
          <w:highlight w:val="green"/>
          <w:lang w:bidi="ar-EG"/>
        </w:rPr>
        <w:t xml:space="preserve"> (Mediation Analysis): </w:t>
      </w:r>
      <w:r w:rsidRPr="005B364D">
        <w:rPr>
          <w:rFonts w:ascii="Sakkal Majalla" w:hAnsi="Sakkal Majalla" w:cs="Sakkal Majalla"/>
          <w:color w:val="0D0D0D" w:themeColor="text1" w:themeTint="F2"/>
          <w:sz w:val="32"/>
          <w:szCs w:val="32"/>
          <w:highlight w:val="green"/>
          <w:rtl/>
          <w:lang w:bidi="ar-EG"/>
        </w:rPr>
        <w:t>تتيح نمذجة المعادلات البنائية اختبار التأثيرات الإحصائية المباشرة وغير المباشرة</w:t>
      </w:r>
      <w:r w:rsidRPr="005B364D">
        <w:rPr>
          <w:rFonts w:ascii="Sakkal Majalla" w:hAnsi="Sakkal Majalla" w:cs="Sakkal Majalla"/>
          <w:color w:val="0D0D0D" w:themeColor="text1" w:themeTint="F2"/>
          <w:sz w:val="32"/>
          <w:szCs w:val="32"/>
          <w:highlight w:val="green"/>
          <w:lang w:bidi="ar-EG"/>
        </w:rPr>
        <w:t xml:space="preserve"> (Direct and Indirect Structural Effects) </w:t>
      </w:r>
      <w:r w:rsidRPr="005B364D">
        <w:rPr>
          <w:rFonts w:ascii="Sakkal Majalla" w:hAnsi="Sakkal Majalla" w:cs="Sakkal Majalla"/>
          <w:color w:val="0D0D0D" w:themeColor="text1" w:themeTint="F2"/>
          <w:sz w:val="32"/>
          <w:szCs w:val="32"/>
          <w:highlight w:val="green"/>
          <w:rtl/>
          <w:lang w:bidi="ar-EG"/>
        </w:rPr>
        <w:t>في نموذج هيكلي واحد متكامل، مما يُمكن الباحثة من تقدير الأثر الوسيط الإحصائي لجودة القرارات الاستراتيجية كجسر ارتباطي بين استخدام أنظمة ذكاء الأعمال والابتكار التنظيمي بدقة منهجية تفوق اختبارات الانحدار التقليدية</w:t>
      </w:r>
      <w:r w:rsidRPr="005B364D">
        <w:rPr>
          <w:rFonts w:ascii="Sakkal Majalla" w:hAnsi="Sakkal Majalla" w:cs="Sakkal Majalla"/>
          <w:color w:val="0D0D0D" w:themeColor="text1" w:themeTint="F2"/>
          <w:sz w:val="32"/>
          <w:szCs w:val="32"/>
          <w:highlight w:val="green"/>
          <w:lang w:bidi="ar-EG"/>
        </w:rPr>
        <w:t>.</w:t>
      </w:r>
    </w:p>
    <w:p w14:paraId="6C17F7C3" w14:textId="4F465981" w:rsidR="00EA5DEA" w:rsidRPr="005B364D" w:rsidRDefault="005B364D">
      <w:pPr>
        <w:pStyle w:val="ListParagraph"/>
        <w:numPr>
          <w:ilvl w:val="0"/>
          <w:numId w:val="17"/>
        </w:numPr>
        <w:bidi/>
        <w:spacing w:after="0"/>
        <w:ind w:left="351"/>
        <w:jc w:val="both"/>
        <w:rPr>
          <w:rFonts w:ascii="Sakkal Majalla" w:hAnsi="Sakkal Majalla" w:cs="Sakkal Majalla"/>
          <w:color w:val="0D0D0D" w:themeColor="text1" w:themeTint="F2"/>
          <w:sz w:val="32"/>
          <w:szCs w:val="32"/>
          <w:highlight w:val="green"/>
          <w:lang w:bidi="ar-EG"/>
        </w:rPr>
      </w:pPr>
      <w:r w:rsidRPr="005B364D">
        <w:rPr>
          <w:rFonts w:ascii="Sakkal Majalla" w:hAnsi="Sakkal Majalla" w:cs="Sakkal Majalla"/>
          <w:color w:val="0D0D0D" w:themeColor="text1" w:themeTint="F2"/>
          <w:sz w:val="32"/>
          <w:szCs w:val="32"/>
          <w:highlight w:val="green"/>
          <w:rtl/>
          <w:lang w:bidi="ar-EG"/>
        </w:rPr>
        <w:lastRenderedPageBreak/>
        <w:t>الملاءمة لحجم العينة والتعقيد الهيكلي</w:t>
      </w:r>
      <w:r w:rsidRPr="005B364D">
        <w:rPr>
          <w:rFonts w:ascii="Sakkal Majalla" w:hAnsi="Sakkal Majalla" w:cs="Sakkal Majalla"/>
          <w:color w:val="0D0D0D" w:themeColor="text1" w:themeTint="F2"/>
          <w:sz w:val="32"/>
          <w:szCs w:val="32"/>
          <w:highlight w:val="green"/>
          <w:lang w:bidi="ar-EG"/>
        </w:rPr>
        <w:t xml:space="preserve">: </w:t>
      </w:r>
      <w:r w:rsidRPr="005B364D">
        <w:rPr>
          <w:rFonts w:ascii="Sakkal Majalla" w:hAnsi="Sakkal Majalla" w:cs="Sakkal Majalla"/>
          <w:color w:val="0D0D0D" w:themeColor="text1" w:themeTint="F2"/>
          <w:sz w:val="32"/>
          <w:szCs w:val="32"/>
          <w:highlight w:val="green"/>
          <w:rtl/>
          <w:lang w:bidi="ar-EG"/>
        </w:rPr>
        <w:t>يوفر أسلوب</w:t>
      </w:r>
      <w:r w:rsidRPr="005B364D">
        <w:rPr>
          <w:rFonts w:ascii="Sakkal Majalla" w:hAnsi="Sakkal Majalla" w:cs="Sakkal Majalla"/>
          <w:color w:val="0D0D0D" w:themeColor="text1" w:themeTint="F2"/>
          <w:sz w:val="32"/>
          <w:szCs w:val="32"/>
          <w:highlight w:val="green"/>
          <w:lang w:bidi="ar-EG"/>
        </w:rPr>
        <w:t xml:space="preserve"> </w:t>
      </w:r>
      <w:r w:rsidR="00B90340" w:rsidRPr="00B90340">
        <w:rPr>
          <w:rFonts w:ascii="Sakkal Majalla" w:hAnsi="Sakkal Majalla" w:cs="Sakkal Majalla"/>
          <w:color w:val="0D0D0D" w:themeColor="text1" w:themeTint="F2"/>
          <w:sz w:val="32"/>
          <w:szCs w:val="32"/>
          <w:lang w:bidi="ar-EG"/>
        </w:rPr>
        <w:t>SEM-PLS</w:t>
      </w:r>
      <w:r w:rsidR="00B90340" w:rsidRPr="00B90340">
        <w:rPr>
          <w:rFonts w:ascii="Sakkal Majalla" w:hAnsi="Sakkal Majalla" w:cs="Sakkal Majalla"/>
          <w:color w:val="0D0D0D" w:themeColor="text1" w:themeTint="F2"/>
          <w:sz w:val="32"/>
          <w:szCs w:val="32"/>
          <w:rtl/>
          <w:lang w:bidi="ar-EG"/>
        </w:rPr>
        <w:t xml:space="preserve"> </w:t>
      </w:r>
      <w:r w:rsidRPr="005B364D">
        <w:rPr>
          <w:rFonts w:ascii="Sakkal Majalla" w:hAnsi="Sakkal Majalla" w:cs="Sakkal Majalla"/>
          <w:color w:val="0D0D0D" w:themeColor="text1" w:themeTint="F2"/>
          <w:sz w:val="32"/>
          <w:szCs w:val="32"/>
          <w:highlight w:val="green"/>
          <w:rtl/>
          <w:lang w:bidi="ar-EG"/>
        </w:rPr>
        <w:t>قوة إحصائية عالية</w:t>
      </w:r>
      <w:r w:rsidRPr="005B364D">
        <w:rPr>
          <w:rFonts w:ascii="Sakkal Majalla" w:hAnsi="Sakkal Majalla" w:cs="Sakkal Majalla"/>
          <w:color w:val="0D0D0D" w:themeColor="text1" w:themeTint="F2"/>
          <w:sz w:val="32"/>
          <w:szCs w:val="32"/>
          <w:highlight w:val="green"/>
          <w:lang w:bidi="ar-EG"/>
        </w:rPr>
        <w:t xml:space="preserve"> (Statistical Power) </w:t>
      </w:r>
      <w:r w:rsidRPr="005B364D">
        <w:rPr>
          <w:rFonts w:ascii="Sakkal Majalla" w:hAnsi="Sakkal Majalla" w:cs="Sakkal Majalla"/>
          <w:color w:val="0D0D0D" w:themeColor="text1" w:themeTint="F2"/>
          <w:sz w:val="32"/>
          <w:szCs w:val="32"/>
          <w:highlight w:val="green"/>
          <w:rtl/>
          <w:lang w:bidi="ar-EG"/>
        </w:rPr>
        <w:t xml:space="preserve">تجعله مناسباً تماماً مع حجم عينة الدراسة الأساسية البالغ </w:t>
      </w:r>
      <w:r w:rsidRPr="005B364D">
        <w:rPr>
          <w:rFonts w:ascii="Sakkal Majalla" w:hAnsi="Sakkal Majalla" w:cs="Sakkal Majalla"/>
          <w:color w:val="0D0D0D" w:themeColor="text1" w:themeTint="F2"/>
          <w:sz w:val="32"/>
          <w:szCs w:val="32"/>
          <w:highlight w:val="green"/>
          <w:lang w:bidi="ar-EG"/>
        </w:rPr>
        <w:t xml:space="preserve">(344) </w:t>
      </w:r>
      <w:r w:rsidRPr="005B364D">
        <w:rPr>
          <w:rFonts w:ascii="Sakkal Majalla" w:hAnsi="Sakkal Majalla" w:cs="Sakkal Majalla"/>
          <w:color w:val="0D0D0D" w:themeColor="text1" w:themeTint="F2"/>
          <w:sz w:val="32"/>
          <w:szCs w:val="32"/>
          <w:highlight w:val="green"/>
          <w:rtl/>
          <w:lang w:bidi="ar-EG"/>
        </w:rPr>
        <w:t>فرداً، خاصة عند التعامل مع نموذج بنائي متعدد الأبعاد والمسارات، بما يقلل من مخاطر خطأ النوع الثاني</w:t>
      </w:r>
      <w:r w:rsidRPr="005B364D">
        <w:rPr>
          <w:rFonts w:ascii="Sakkal Majalla" w:hAnsi="Sakkal Majalla" w:cs="Sakkal Majalla"/>
          <w:color w:val="0D0D0D" w:themeColor="text1" w:themeTint="F2"/>
          <w:sz w:val="32"/>
          <w:szCs w:val="32"/>
          <w:highlight w:val="green"/>
          <w:lang w:bidi="ar-EG"/>
        </w:rPr>
        <w:t xml:space="preserve"> (Type II Error) </w:t>
      </w:r>
      <w:r w:rsidRPr="005B364D">
        <w:rPr>
          <w:rFonts w:ascii="Sakkal Majalla" w:hAnsi="Sakkal Majalla" w:cs="Sakkal Majalla"/>
          <w:color w:val="0D0D0D" w:themeColor="text1" w:themeTint="F2"/>
          <w:sz w:val="32"/>
          <w:szCs w:val="32"/>
          <w:highlight w:val="green"/>
          <w:rtl/>
          <w:lang w:bidi="ar-EG"/>
        </w:rPr>
        <w:t>ويضمن دقة التقديرات المعلمية واختبار معيار قوة الأثر</w:t>
      </w:r>
      <w:r w:rsidRPr="005B364D">
        <w:rPr>
          <w:rFonts w:ascii="Sakkal Majalla" w:hAnsi="Sakkal Majalla" w:cs="Sakkal Majalla"/>
          <w:color w:val="0D0D0D" w:themeColor="text1" w:themeTint="F2"/>
          <w:sz w:val="32"/>
          <w:szCs w:val="32"/>
          <w:highlight w:val="green"/>
          <w:lang w:bidi="ar-EG"/>
        </w:rPr>
        <w:t xml:space="preserve"> (</w:t>
      </w:r>
      <m:oMath>
        <m:sSup>
          <m:sSupPr>
            <m:ctrlPr>
              <w:rPr>
                <w:rFonts w:ascii="Cambria Math" w:hAnsi="Cambria Math" w:cs="Sakkal Majalla"/>
                <w:color w:val="0D0D0D" w:themeColor="text1" w:themeTint="F2"/>
                <w:sz w:val="32"/>
                <w:szCs w:val="32"/>
                <w:highlight w:val="green"/>
                <w:lang w:bidi="ar-EG"/>
              </w:rPr>
            </m:ctrlPr>
          </m:sSupPr>
          <m:e>
            <m:r>
              <w:rPr>
                <w:rFonts w:ascii="Cambria Math" w:hAnsi="Cambria Math" w:cs="Sakkal Majalla"/>
                <w:color w:val="0D0D0D" w:themeColor="text1" w:themeTint="F2"/>
                <w:sz w:val="32"/>
                <w:szCs w:val="32"/>
                <w:highlight w:val="green"/>
                <w:lang w:bidi="ar-EG"/>
              </w:rPr>
              <m:t>f</m:t>
            </m:r>
          </m:e>
          <m:sup>
            <m:r>
              <m:rPr>
                <m:sty m:val="p"/>
              </m:rPr>
              <w:rPr>
                <w:rFonts w:ascii="Cambria Math" w:hAnsi="Cambria Math" w:cs="Sakkal Majalla"/>
                <w:color w:val="0D0D0D" w:themeColor="text1" w:themeTint="F2"/>
                <w:sz w:val="32"/>
                <w:szCs w:val="32"/>
                <w:highlight w:val="green"/>
                <w:lang w:bidi="ar-EG"/>
              </w:rPr>
              <m:t>2</m:t>
            </m:r>
          </m:sup>
        </m:sSup>
      </m:oMath>
      <w:r w:rsidRPr="005B364D">
        <w:rPr>
          <w:rFonts w:ascii="Sakkal Majalla" w:hAnsi="Sakkal Majalla" w:cs="Sakkal Majalla"/>
          <w:color w:val="0D0D0D" w:themeColor="text1" w:themeTint="F2"/>
          <w:sz w:val="32"/>
          <w:szCs w:val="32"/>
          <w:highlight w:val="green"/>
          <w:lang w:bidi="ar-EG"/>
        </w:rPr>
        <w:t xml:space="preserve">) </w:t>
      </w:r>
      <w:r w:rsidRPr="005B364D">
        <w:rPr>
          <w:rFonts w:ascii="Sakkal Majalla" w:hAnsi="Sakkal Majalla" w:cs="Sakkal Majalla"/>
          <w:color w:val="0D0D0D" w:themeColor="text1" w:themeTint="F2"/>
          <w:sz w:val="32"/>
          <w:szCs w:val="32"/>
          <w:highlight w:val="green"/>
          <w:rtl/>
          <w:lang w:bidi="ar-EG"/>
        </w:rPr>
        <w:t>والتعدد الخطي</w:t>
      </w:r>
      <w:r w:rsidRPr="005B364D">
        <w:rPr>
          <w:rFonts w:ascii="Sakkal Majalla" w:hAnsi="Sakkal Majalla" w:cs="Sakkal Majalla"/>
          <w:color w:val="0D0D0D" w:themeColor="text1" w:themeTint="F2"/>
          <w:sz w:val="32"/>
          <w:szCs w:val="32"/>
          <w:highlight w:val="green"/>
          <w:lang w:bidi="ar-EG"/>
        </w:rPr>
        <w:t xml:space="preserve"> (</w:t>
      </w:r>
      <m:oMath>
        <m:r>
          <w:rPr>
            <w:rFonts w:ascii="Cambria Math" w:hAnsi="Cambria Math" w:cs="Sakkal Majalla"/>
            <w:color w:val="0D0D0D" w:themeColor="text1" w:themeTint="F2"/>
            <w:sz w:val="32"/>
            <w:szCs w:val="32"/>
            <w:highlight w:val="green"/>
            <w:lang w:bidi="ar-EG"/>
          </w:rPr>
          <m:t>VIF</m:t>
        </m:r>
      </m:oMath>
      <w:r w:rsidRPr="005B364D">
        <w:rPr>
          <w:rFonts w:ascii="Sakkal Majalla" w:hAnsi="Sakkal Majalla" w:cs="Sakkal Majalla"/>
          <w:color w:val="0D0D0D" w:themeColor="text1" w:themeTint="F2"/>
          <w:sz w:val="32"/>
          <w:szCs w:val="32"/>
          <w:highlight w:val="green"/>
          <w:lang w:bidi="ar-EG"/>
        </w:rPr>
        <w:t>).</w:t>
      </w:r>
    </w:p>
    <w:p w14:paraId="4D22A8D4" w14:textId="4D91F8AA" w:rsidR="00BD76F8" w:rsidRPr="00BF5EAB" w:rsidRDefault="00935BC9" w:rsidP="005501C8">
      <w:pPr>
        <w:spacing w:after="0" w:line="276" w:lineRule="auto"/>
        <w:ind w:left="-9"/>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 xml:space="preserve">    تؤكد هذه المبررات أن اختيار </w:t>
      </w:r>
      <w:r w:rsidR="00B90340" w:rsidRPr="00B90340">
        <w:rPr>
          <w:rFonts w:ascii="Sakkal Majalla" w:hAnsi="Sakkal Majalla" w:cs="Sakkal Majalla"/>
          <w:color w:val="0D0D0D" w:themeColor="text1" w:themeTint="F2"/>
          <w:sz w:val="32"/>
          <w:szCs w:val="32"/>
          <w:lang w:bidi="ar-EG"/>
        </w:rPr>
        <w:t>SEM-PLS</w:t>
      </w:r>
      <w:r w:rsidR="00B90340" w:rsidRPr="00B90340">
        <w:rPr>
          <w:rFonts w:ascii="Sakkal Majalla" w:hAnsi="Sakkal Majalla" w:cs="Sakkal Majalla"/>
          <w:color w:val="0D0D0D" w:themeColor="text1" w:themeTint="F2"/>
          <w:sz w:val="32"/>
          <w:szCs w:val="32"/>
          <w:rtl/>
          <w:lang w:bidi="ar-EG"/>
        </w:rPr>
        <w:t xml:space="preserve"> </w:t>
      </w:r>
      <w:r w:rsidRPr="00BF5EAB">
        <w:rPr>
          <w:rFonts w:ascii="Sakkal Majalla" w:hAnsi="Sakkal Majalla" w:cs="Sakkal Majalla"/>
          <w:color w:val="0D0D0D" w:themeColor="text1" w:themeTint="F2"/>
          <w:sz w:val="32"/>
          <w:szCs w:val="32"/>
          <w:rtl/>
          <w:lang w:bidi="ar-EG"/>
        </w:rPr>
        <w:t>ليس مجرد إجراء إحصائي، بل هو ضرورة منهجية تضمن اتساق التحليل مع طبيعة البيانات المتولدة من البيئة المصرفية، وتدعم قدرة الباحثة على تقديم تفسيرات علمية رصينة للنتائج في ضوء المتغيرات المدروسة.</w:t>
      </w:r>
    </w:p>
    <w:p w14:paraId="2843F5AB" w14:textId="302D2CE6" w:rsidR="003B38D7" w:rsidRPr="00BF5EAB" w:rsidRDefault="007B01A8" w:rsidP="005501C8">
      <w:pPr>
        <w:spacing w:after="0" w:line="276" w:lineRule="auto"/>
        <w:jc w:val="both"/>
        <w:rPr>
          <w:rFonts w:ascii="Sakkal Majalla" w:hAnsi="Sakkal Majalla" w:cs="Sakkal Majalla"/>
          <w:b/>
          <w:bCs/>
          <w:color w:val="0D0D0D" w:themeColor="text1" w:themeTint="F2"/>
          <w:sz w:val="32"/>
          <w:szCs w:val="32"/>
          <w:rtl/>
          <w:lang w:bidi="ar-EG"/>
        </w:rPr>
      </w:pPr>
      <w:r w:rsidRPr="00BF5EAB">
        <w:rPr>
          <w:rFonts w:ascii="Sakkal Majalla" w:hAnsi="Sakkal Majalla" w:cs="Sakkal Majalla"/>
          <w:b/>
          <w:bCs/>
          <w:color w:val="0D0D0D" w:themeColor="text1" w:themeTint="F2"/>
          <w:sz w:val="32"/>
          <w:szCs w:val="32"/>
          <w:rtl/>
          <w:lang w:bidi="ar-EG"/>
        </w:rPr>
        <w:t>3-</w:t>
      </w:r>
      <w:r w:rsidR="00EC65A3" w:rsidRPr="00BF5EAB">
        <w:rPr>
          <w:rFonts w:ascii="Sakkal Majalla" w:hAnsi="Sakkal Majalla" w:cs="Sakkal Majalla"/>
          <w:b/>
          <w:bCs/>
          <w:color w:val="0D0D0D" w:themeColor="text1" w:themeTint="F2"/>
          <w:sz w:val="32"/>
          <w:szCs w:val="32"/>
          <w:rtl/>
          <w:lang w:bidi="ar-EG"/>
        </w:rPr>
        <w:t>8</w:t>
      </w:r>
      <w:r w:rsidRPr="00BF5EAB">
        <w:rPr>
          <w:rFonts w:ascii="Sakkal Majalla" w:hAnsi="Sakkal Majalla" w:cs="Sakkal Majalla"/>
          <w:b/>
          <w:bCs/>
          <w:color w:val="0D0D0D" w:themeColor="text1" w:themeTint="F2"/>
          <w:sz w:val="32"/>
          <w:szCs w:val="32"/>
          <w:rtl/>
          <w:lang w:bidi="ar-EG"/>
        </w:rPr>
        <w:t xml:space="preserve"> </w:t>
      </w:r>
      <w:r w:rsidR="00223E61" w:rsidRPr="00BF5EAB">
        <w:rPr>
          <w:rFonts w:ascii="Sakkal Majalla" w:hAnsi="Sakkal Majalla" w:cs="Sakkal Majalla"/>
          <w:b/>
          <w:bCs/>
          <w:color w:val="0D0D0D" w:themeColor="text1" w:themeTint="F2"/>
          <w:sz w:val="32"/>
          <w:szCs w:val="32"/>
          <w:rtl/>
          <w:lang w:bidi="ar-EG"/>
        </w:rPr>
        <w:t>أداة</w:t>
      </w:r>
      <w:r w:rsidR="00BE10CC" w:rsidRPr="00BF5EAB">
        <w:rPr>
          <w:rFonts w:ascii="Sakkal Majalla" w:hAnsi="Sakkal Majalla" w:cs="Sakkal Majalla"/>
          <w:b/>
          <w:bCs/>
          <w:color w:val="0D0D0D" w:themeColor="text1" w:themeTint="F2"/>
          <w:sz w:val="32"/>
          <w:szCs w:val="32"/>
          <w:rtl/>
          <w:lang w:bidi="ar-EG"/>
        </w:rPr>
        <w:t xml:space="preserve"> الدراسة</w:t>
      </w:r>
      <w:r w:rsidR="00223E61" w:rsidRPr="00BF5EAB">
        <w:rPr>
          <w:rFonts w:ascii="Sakkal Majalla" w:hAnsi="Sakkal Majalla" w:cs="Sakkal Majalla"/>
          <w:b/>
          <w:bCs/>
          <w:color w:val="0D0D0D" w:themeColor="text1" w:themeTint="F2"/>
          <w:sz w:val="32"/>
          <w:szCs w:val="32"/>
          <w:rtl/>
          <w:lang w:bidi="ar-EG"/>
        </w:rPr>
        <w:t xml:space="preserve"> (الاستبانة)</w:t>
      </w:r>
    </w:p>
    <w:p w14:paraId="0FD70827" w14:textId="55A34A37" w:rsidR="00BD76F8" w:rsidRPr="00E621F6" w:rsidRDefault="00BD76F8" w:rsidP="005501C8">
      <w:pPr>
        <w:spacing w:after="0" w:line="276" w:lineRule="auto"/>
        <w:rPr>
          <w:rFonts w:ascii="Sakkal Majalla" w:hAnsi="Sakkal Majalla" w:cs="Sakkal Majalla"/>
          <w:b/>
          <w:bCs/>
          <w:color w:val="0D0D0D" w:themeColor="text1" w:themeTint="F2"/>
          <w:sz w:val="32"/>
          <w:szCs w:val="32"/>
          <w:highlight w:val="green"/>
          <w:rtl/>
          <w:lang w:bidi="ar-EG"/>
        </w:rPr>
      </w:pPr>
      <w:r w:rsidRPr="00E621F6">
        <w:rPr>
          <w:rFonts w:ascii="Sakkal Majalla" w:hAnsi="Sakkal Majalla" w:cs="Sakkal Majalla"/>
          <w:b/>
          <w:bCs/>
          <w:color w:val="0D0D0D" w:themeColor="text1" w:themeTint="F2"/>
          <w:sz w:val="32"/>
          <w:szCs w:val="32"/>
          <w:highlight w:val="green"/>
          <w:rtl/>
          <w:lang w:bidi="ar-EG"/>
        </w:rPr>
        <w:t>مبررات اختيار الاستبانة</w:t>
      </w:r>
      <w:r w:rsidR="0026739C">
        <w:rPr>
          <w:rFonts w:ascii="Sakkal Majalla" w:hAnsi="Sakkal Majalla" w:cs="Sakkal Majalla"/>
          <w:b/>
          <w:bCs/>
          <w:color w:val="0D0D0D" w:themeColor="text1" w:themeTint="F2"/>
          <w:sz w:val="32"/>
          <w:szCs w:val="32"/>
          <w:highlight w:val="green"/>
          <w:rtl/>
          <w:lang w:bidi="ar-EG"/>
        </w:rPr>
        <w:t>:</w:t>
      </w:r>
    </w:p>
    <w:p w14:paraId="47607D4F" w14:textId="17585976" w:rsidR="00BD76F8" w:rsidRPr="00E621F6" w:rsidRDefault="00E621F6" w:rsidP="005501C8">
      <w:pPr>
        <w:spacing w:after="0" w:line="276" w:lineRule="auto"/>
        <w:jc w:val="both"/>
        <w:rPr>
          <w:rFonts w:ascii="Sakkal Majalla" w:eastAsia="Calibri" w:hAnsi="Sakkal Majalla" w:cs="Sakkal Majalla"/>
          <w:color w:val="0D0D0D" w:themeColor="text1" w:themeTint="F2"/>
          <w:sz w:val="32"/>
          <w:szCs w:val="32"/>
          <w:highlight w:val="green"/>
          <w:rtl/>
        </w:rPr>
      </w:pPr>
      <w:r w:rsidRPr="00E621F6">
        <w:rPr>
          <w:rFonts w:ascii="Sakkal Majalla" w:eastAsia="Calibri" w:hAnsi="Sakkal Majalla" w:cs="Sakkal Majalla"/>
          <w:color w:val="0D0D0D" w:themeColor="text1" w:themeTint="F2"/>
          <w:sz w:val="32"/>
          <w:szCs w:val="32"/>
          <w:highlight w:val="green"/>
          <w:rtl/>
        </w:rPr>
        <w:t>وقع اختيار الباحثة على الاستبانة الإلكترونية (</w:t>
      </w:r>
      <w:r w:rsidRPr="00E621F6">
        <w:rPr>
          <w:rFonts w:ascii="Sakkal Majalla" w:eastAsia="Calibri" w:hAnsi="Sakkal Majalla" w:cs="Sakkal Majalla"/>
          <w:color w:val="0D0D0D" w:themeColor="text1" w:themeTint="F2"/>
          <w:sz w:val="32"/>
          <w:szCs w:val="32"/>
          <w:highlight w:val="green"/>
        </w:rPr>
        <w:t>Digital Survey</w:t>
      </w:r>
      <w:r w:rsidRPr="00E621F6">
        <w:rPr>
          <w:rFonts w:ascii="Sakkal Majalla" w:eastAsia="Calibri" w:hAnsi="Sakkal Majalla" w:cs="Sakkal Majalla"/>
          <w:color w:val="0D0D0D" w:themeColor="text1" w:themeTint="F2"/>
          <w:sz w:val="32"/>
          <w:szCs w:val="32"/>
          <w:highlight w:val="green"/>
          <w:rtl/>
        </w:rPr>
        <w:t>) كأداة رئيسية ومستقلة لجمع البيانات الميدانية، استناداً إلى مسوغات منهجية وإجرائية تدعم دقة القياس في الدراسات المسحية التفسيرية، وتلائم الطبيعة الخاصة لمجتمع القيادات المصرفية، وذلك وفقاً لما يلي</w:t>
      </w:r>
      <w:r w:rsidR="0026739C">
        <w:rPr>
          <w:rFonts w:ascii="Sakkal Majalla" w:eastAsia="Calibri" w:hAnsi="Sakkal Majalla" w:cs="Sakkal Majalla"/>
          <w:color w:val="0D0D0D" w:themeColor="text1" w:themeTint="F2"/>
          <w:sz w:val="32"/>
          <w:szCs w:val="32"/>
          <w:highlight w:val="green"/>
          <w:rtl/>
        </w:rPr>
        <w:t>:</w:t>
      </w:r>
    </w:p>
    <w:p w14:paraId="36F77312" w14:textId="6AAA65A2" w:rsidR="00E621F6" w:rsidRPr="00E621F6" w:rsidRDefault="00E621F6">
      <w:pPr>
        <w:pStyle w:val="ListParagraph"/>
        <w:numPr>
          <w:ilvl w:val="0"/>
          <w:numId w:val="24"/>
        </w:numPr>
        <w:bidi/>
        <w:spacing w:after="0"/>
        <w:ind w:left="423"/>
        <w:jc w:val="both"/>
        <w:rPr>
          <w:rFonts w:ascii="Sakkal Majalla" w:eastAsia="Calibri" w:hAnsi="Sakkal Majalla" w:cs="Sakkal Majalla"/>
          <w:color w:val="0D0D0D" w:themeColor="text1" w:themeTint="F2"/>
          <w:sz w:val="32"/>
          <w:szCs w:val="32"/>
          <w:highlight w:val="green"/>
        </w:rPr>
      </w:pPr>
      <w:r w:rsidRPr="00E621F6">
        <w:rPr>
          <w:rFonts w:ascii="Sakkal Majalla" w:eastAsia="Calibri" w:hAnsi="Sakkal Majalla" w:cs="Sakkal Majalla"/>
          <w:color w:val="0D0D0D" w:themeColor="text1" w:themeTint="F2"/>
          <w:sz w:val="32"/>
          <w:szCs w:val="32"/>
          <w:highlight w:val="green"/>
          <w:rtl/>
        </w:rPr>
        <w:t>كفاءة الوصول الرقمي المرن</w:t>
      </w:r>
      <w:r w:rsidRPr="00E621F6">
        <w:rPr>
          <w:rFonts w:ascii="Sakkal Majalla" w:eastAsia="Calibri" w:hAnsi="Sakkal Majalla" w:cs="Sakkal Majalla"/>
          <w:color w:val="0D0D0D" w:themeColor="text1" w:themeTint="F2"/>
          <w:sz w:val="32"/>
          <w:szCs w:val="32"/>
          <w:highlight w:val="green"/>
        </w:rPr>
        <w:t xml:space="preserve"> (Digital Reachability) </w:t>
      </w:r>
      <w:r w:rsidRPr="00E621F6">
        <w:rPr>
          <w:rFonts w:ascii="Sakkal Majalla" w:eastAsia="Calibri" w:hAnsi="Sakkal Majalla" w:cs="Sakkal Majalla"/>
          <w:color w:val="0D0D0D" w:themeColor="text1" w:themeTint="F2"/>
          <w:sz w:val="32"/>
          <w:szCs w:val="32"/>
          <w:highlight w:val="green"/>
          <w:rtl/>
        </w:rPr>
        <w:t>تتيح الاستبانة الإلكترونية الآمنة يتجاوز العوائق الجغرافية والتنظيمية للوصول المباشر إلى المستهدفين من القيادات المصرفية بمدينة الرياض؛ حيث تتوافق هذه الآلية الرقمية مع بيئة العمل المصرفي الذكية وتفضيلات التنفيذيين في التعامل مع الوسائط التقنية، مما يسمح لهم بتعبئة الاستبانة في الوقت والمكان المناسبين دون إرباك لجدول أعمالهم المزدحم أو مقاطعة لمهامهم الاستراتيجية اليومية، وبما يضمن رفع معدلات الاستجابة وتأمين العينة الحرجية اللازمة لنمذجة المعادلات البنائية</w:t>
      </w:r>
      <w:r w:rsidRPr="00E621F6">
        <w:rPr>
          <w:rFonts w:ascii="Sakkal Majalla" w:eastAsia="Calibri" w:hAnsi="Sakkal Majalla" w:cs="Sakkal Majalla"/>
          <w:color w:val="0D0D0D" w:themeColor="text1" w:themeTint="F2"/>
          <w:sz w:val="32"/>
          <w:szCs w:val="32"/>
          <w:highlight w:val="green"/>
        </w:rPr>
        <w:t xml:space="preserve"> (Hair et al., 2021).</w:t>
      </w:r>
    </w:p>
    <w:p w14:paraId="64D8F4FA" w14:textId="2609F31C" w:rsidR="00E621F6" w:rsidRPr="00E621F6" w:rsidRDefault="00E621F6">
      <w:pPr>
        <w:pStyle w:val="ListParagraph"/>
        <w:numPr>
          <w:ilvl w:val="0"/>
          <w:numId w:val="24"/>
        </w:numPr>
        <w:bidi/>
        <w:spacing w:after="0"/>
        <w:ind w:left="423"/>
        <w:jc w:val="both"/>
        <w:rPr>
          <w:rFonts w:ascii="Sakkal Majalla" w:eastAsia="Calibri" w:hAnsi="Sakkal Majalla" w:cs="Sakkal Majalla"/>
          <w:color w:val="0D0D0D" w:themeColor="text1" w:themeTint="F2"/>
          <w:sz w:val="32"/>
          <w:szCs w:val="32"/>
          <w:highlight w:val="green"/>
          <w:rtl/>
        </w:rPr>
      </w:pPr>
      <w:r w:rsidRPr="00E621F6">
        <w:rPr>
          <w:rFonts w:ascii="Sakkal Majalla" w:eastAsia="Calibri" w:hAnsi="Sakkal Majalla" w:cs="Sakkal Majalla"/>
          <w:color w:val="0D0D0D" w:themeColor="text1" w:themeTint="F2"/>
          <w:sz w:val="32"/>
          <w:szCs w:val="32"/>
          <w:highlight w:val="green"/>
          <w:rtl/>
        </w:rPr>
        <w:t>ضمان السرية التامة وتحييد التحيز</w:t>
      </w:r>
      <w:r w:rsidRPr="00E621F6">
        <w:rPr>
          <w:rFonts w:ascii="Sakkal Majalla" w:eastAsia="Calibri" w:hAnsi="Sakkal Majalla" w:cs="Sakkal Majalla"/>
          <w:color w:val="0D0D0D" w:themeColor="text1" w:themeTint="F2"/>
          <w:sz w:val="32"/>
          <w:szCs w:val="32"/>
          <w:highlight w:val="green"/>
        </w:rPr>
        <w:t xml:space="preserve"> (Anonymity &amp; Unbiased Privacy) </w:t>
      </w:r>
      <w:r w:rsidRPr="00E621F6">
        <w:rPr>
          <w:rFonts w:ascii="Sakkal Majalla" w:eastAsia="Calibri" w:hAnsi="Sakkal Majalla" w:cs="Sakkal Majalla"/>
          <w:color w:val="0D0D0D" w:themeColor="text1" w:themeTint="F2"/>
          <w:sz w:val="32"/>
          <w:szCs w:val="32"/>
          <w:highlight w:val="green"/>
          <w:rtl/>
        </w:rPr>
        <w:t>توفر الاستبانة الرقمية بيئة آمنة تضمن أعلى مستويات الخصوصية والسرية التامة لإجابات المبحوثين، حيث تُجمع البيانات دون طلب أي بيانات هوية شخصية؛ وهو ما يُعد شرطاً جوهرياً في القطاع المصرفي للحد من تحيز الرغبة الاجتماعية</w:t>
      </w:r>
      <w:r w:rsidRPr="00E621F6">
        <w:rPr>
          <w:rFonts w:ascii="Sakkal Majalla" w:eastAsia="Calibri" w:hAnsi="Sakkal Majalla" w:cs="Sakkal Majalla"/>
          <w:color w:val="0D0D0D" w:themeColor="text1" w:themeTint="F2"/>
          <w:sz w:val="32"/>
          <w:szCs w:val="32"/>
          <w:highlight w:val="green"/>
        </w:rPr>
        <w:t xml:space="preserve"> (Social Desirability Bias) </w:t>
      </w:r>
      <w:r w:rsidRPr="00E621F6">
        <w:rPr>
          <w:rFonts w:ascii="Sakkal Majalla" w:eastAsia="Calibri" w:hAnsi="Sakkal Majalla" w:cs="Sakkal Majalla"/>
          <w:color w:val="0D0D0D" w:themeColor="text1" w:themeTint="F2"/>
          <w:sz w:val="32"/>
          <w:szCs w:val="32"/>
          <w:highlight w:val="green"/>
          <w:rtl/>
        </w:rPr>
        <w:t>والتحفظ التنظيمي. يمنح هذا الضمان التقني للسرية القيادات المصرفية الحرية الكاملة والموضوعية في التعبير عن تقييمهم الواقعي لمستويات قبول أنظمة ذكاء الأعمال والابتكار دون خشية التتبّع، مما يعزز الموثوقية العالية للبيانات والمصداقية العلمية للنتائج</w:t>
      </w:r>
      <w:r w:rsidRPr="00E621F6">
        <w:rPr>
          <w:rFonts w:ascii="Sakkal Majalla" w:eastAsia="Calibri" w:hAnsi="Sakkal Majalla" w:cs="Sakkal Majalla"/>
          <w:color w:val="0D0D0D" w:themeColor="text1" w:themeTint="F2"/>
          <w:sz w:val="32"/>
          <w:szCs w:val="32"/>
          <w:highlight w:val="green"/>
        </w:rPr>
        <w:t xml:space="preserve"> (Podsakoff et al., 2012).</w:t>
      </w:r>
    </w:p>
    <w:p w14:paraId="78CED98B" w14:textId="32FF390F" w:rsidR="004404ED" w:rsidRPr="004404ED" w:rsidRDefault="00E621F6">
      <w:pPr>
        <w:pStyle w:val="ListParagraph"/>
        <w:numPr>
          <w:ilvl w:val="0"/>
          <w:numId w:val="24"/>
        </w:numPr>
        <w:bidi/>
        <w:spacing w:after="0"/>
        <w:ind w:left="423"/>
        <w:jc w:val="both"/>
        <w:rPr>
          <w:rFonts w:ascii="Sakkal Majalla" w:eastAsia="Calibri" w:hAnsi="Sakkal Majalla" w:cs="Sakkal Majalla"/>
          <w:color w:val="0D0D0D" w:themeColor="text1" w:themeTint="F2"/>
          <w:sz w:val="32"/>
          <w:szCs w:val="32"/>
          <w:highlight w:val="green"/>
        </w:rPr>
      </w:pPr>
      <w:r w:rsidRPr="00E621F6">
        <w:rPr>
          <w:rFonts w:ascii="Sakkal Majalla" w:eastAsia="Calibri" w:hAnsi="Sakkal Majalla" w:cs="Sakkal Majalla"/>
          <w:color w:val="0D0D0D" w:themeColor="text1" w:themeTint="F2"/>
          <w:sz w:val="32"/>
          <w:szCs w:val="32"/>
          <w:highlight w:val="green"/>
          <w:rtl/>
        </w:rPr>
        <w:lastRenderedPageBreak/>
        <w:t>دقة القياس الكمي وتوحيد هيكل الأداة</w:t>
      </w:r>
      <w:r w:rsidR="004404ED">
        <w:rPr>
          <w:rFonts w:ascii="Sakkal Majalla" w:eastAsia="Calibri" w:hAnsi="Sakkal Majalla" w:cs="Sakkal Majalla" w:hint="cs"/>
          <w:color w:val="0D0D0D" w:themeColor="text1" w:themeTint="F2"/>
          <w:sz w:val="32"/>
          <w:szCs w:val="32"/>
          <w:highlight w:val="green"/>
          <w:rtl/>
        </w:rPr>
        <w:t>؛ ف</w:t>
      </w:r>
      <w:r w:rsidRPr="00E621F6">
        <w:rPr>
          <w:rFonts w:ascii="Sakkal Majalla" w:eastAsia="Calibri" w:hAnsi="Sakkal Majalla" w:cs="Sakkal Majalla"/>
          <w:color w:val="0D0D0D" w:themeColor="text1" w:themeTint="F2"/>
          <w:sz w:val="32"/>
          <w:szCs w:val="32"/>
          <w:highlight w:val="green"/>
          <w:rtl/>
        </w:rPr>
        <w:t xml:space="preserve">الاستبانة </w:t>
      </w:r>
      <w:r w:rsidR="004404ED" w:rsidRPr="00E621F6">
        <w:rPr>
          <w:rFonts w:ascii="Sakkal Majalla" w:eastAsia="Calibri" w:hAnsi="Sakkal Majalla" w:cs="Sakkal Majalla"/>
          <w:color w:val="0D0D0D" w:themeColor="text1" w:themeTint="F2"/>
          <w:sz w:val="32"/>
          <w:szCs w:val="32"/>
          <w:highlight w:val="green"/>
          <w:rtl/>
        </w:rPr>
        <w:t xml:space="preserve">تُعد </w:t>
      </w:r>
      <w:r w:rsidRPr="00E621F6">
        <w:rPr>
          <w:rFonts w:ascii="Sakkal Majalla" w:eastAsia="Calibri" w:hAnsi="Sakkal Majalla" w:cs="Sakkal Majalla"/>
          <w:color w:val="0D0D0D" w:themeColor="text1" w:themeTint="F2"/>
          <w:sz w:val="32"/>
          <w:szCs w:val="32"/>
          <w:highlight w:val="green"/>
          <w:rtl/>
        </w:rPr>
        <w:t>الأداة القياسية الأمثل لقياس المتغيرات الكامنة</w:t>
      </w:r>
      <w:r w:rsidRPr="00E621F6">
        <w:rPr>
          <w:rFonts w:ascii="Sakkal Majalla" w:eastAsia="Calibri" w:hAnsi="Sakkal Majalla" w:cs="Sakkal Majalla"/>
          <w:color w:val="0D0D0D" w:themeColor="text1" w:themeTint="F2"/>
          <w:sz w:val="32"/>
          <w:szCs w:val="32"/>
          <w:highlight w:val="green"/>
        </w:rPr>
        <w:t xml:space="preserve"> (Latent Variables) </w:t>
      </w:r>
      <w:r w:rsidRPr="00E621F6">
        <w:rPr>
          <w:rFonts w:ascii="Sakkal Majalla" w:eastAsia="Calibri" w:hAnsi="Sakkal Majalla" w:cs="Sakkal Majalla"/>
          <w:color w:val="0D0D0D" w:themeColor="text1" w:themeTint="F2"/>
          <w:sz w:val="32"/>
          <w:szCs w:val="32"/>
          <w:highlight w:val="green"/>
          <w:rtl/>
        </w:rPr>
        <w:t>والتعبير عن اتجاهات القيادات عبر مقاييس موحدة وشاملة تقليل خطأ القيا</w:t>
      </w:r>
      <w:r w:rsidR="004404ED">
        <w:rPr>
          <w:rFonts w:ascii="Sakkal Majalla" w:eastAsia="Calibri" w:hAnsi="Sakkal Majalla" w:cs="Sakkal Majalla" w:hint="cs"/>
          <w:color w:val="0D0D0D" w:themeColor="text1" w:themeTint="F2"/>
          <w:sz w:val="32"/>
          <w:szCs w:val="32"/>
          <w:highlight w:val="green"/>
          <w:rtl/>
        </w:rPr>
        <w:t xml:space="preserve">س </w:t>
      </w:r>
      <w:r w:rsidRPr="00E621F6">
        <w:rPr>
          <w:rFonts w:ascii="Sakkal Majalla" w:eastAsia="Calibri" w:hAnsi="Sakkal Majalla" w:cs="Sakkal Majalla"/>
          <w:color w:val="0D0D0D" w:themeColor="text1" w:themeTint="F2"/>
          <w:sz w:val="32"/>
          <w:szCs w:val="32"/>
          <w:highlight w:val="green"/>
        </w:rPr>
        <w:t>(Measurement Error)</w:t>
      </w:r>
      <w:r w:rsidRPr="00E621F6">
        <w:rPr>
          <w:rFonts w:ascii="Sakkal Majalla" w:eastAsia="Calibri" w:hAnsi="Sakkal Majalla" w:cs="Sakkal Majalla"/>
          <w:color w:val="0D0D0D" w:themeColor="text1" w:themeTint="F2"/>
          <w:sz w:val="32"/>
          <w:szCs w:val="32"/>
          <w:highlight w:val="green"/>
          <w:rtl/>
        </w:rPr>
        <w:t xml:space="preserve">، وتوفر بيانات كمية مقننة قابلة للمعالجة والإخضاع للتحليل الإحصائي المتقدم عبر </w:t>
      </w:r>
      <w:r w:rsidR="004404ED" w:rsidRPr="004404ED">
        <w:rPr>
          <w:rFonts w:ascii="Sakkal Majalla" w:eastAsia="Calibri" w:hAnsi="Sakkal Majalla" w:cs="Sakkal Majalla" w:hint="cs"/>
          <w:color w:val="0D0D0D" w:themeColor="text1" w:themeTint="F2"/>
          <w:sz w:val="32"/>
          <w:szCs w:val="32"/>
          <w:highlight w:val="green"/>
          <w:rtl/>
        </w:rPr>
        <w:t xml:space="preserve">برنامج </w:t>
      </w:r>
      <w:r w:rsidR="004404ED" w:rsidRPr="004404ED">
        <w:rPr>
          <w:rFonts w:ascii="Sakkal Majalla" w:eastAsia="Calibri" w:hAnsi="Sakkal Majalla" w:cs="Sakkal Majalla"/>
          <w:color w:val="0D0D0D" w:themeColor="text1" w:themeTint="F2"/>
          <w:sz w:val="32"/>
          <w:szCs w:val="32"/>
          <w:highlight w:val="green"/>
        </w:rPr>
        <w:t xml:space="preserve"> SmartPLS 4.0 (Hair et al., 2022)</w:t>
      </w:r>
    </w:p>
    <w:p w14:paraId="1942C3A7" w14:textId="6BD10780" w:rsidR="00BD76F8" w:rsidRPr="004404ED" w:rsidRDefault="00E621F6">
      <w:pPr>
        <w:pStyle w:val="ListParagraph"/>
        <w:numPr>
          <w:ilvl w:val="0"/>
          <w:numId w:val="24"/>
        </w:numPr>
        <w:bidi/>
        <w:spacing w:after="0"/>
        <w:ind w:left="423"/>
        <w:jc w:val="both"/>
        <w:rPr>
          <w:rFonts w:ascii="Sakkal Majalla" w:eastAsia="Calibri" w:hAnsi="Sakkal Majalla" w:cs="Sakkal Majalla"/>
          <w:color w:val="0D0D0D" w:themeColor="text1" w:themeTint="F2"/>
          <w:sz w:val="32"/>
          <w:szCs w:val="32"/>
          <w:highlight w:val="green"/>
        </w:rPr>
      </w:pPr>
      <w:r w:rsidRPr="004404ED">
        <w:rPr>
          <w:rFonts w:ascii="Sakkal Majalla" w:eastAsia="Calibri" w:hAnsi="Sakkal Majalla" w:cs="Sakkal Majalla"/>
          <w:color w:val="0D0D0D" w:themeColor="text1" w:themeTint="F2"/>
          <w:sz w:val="32"/>
          <w:szCs w:val="32"/>
          <w:highlight w:val="green"/>
          <w:rtl/>
        </w:rPr>
        <w:t>صعوبة البدائل الكيفية (الملاحظة والمقابلة المباشرة)</w:t>
      </w:r>
      <w:r w:rsidR="0026739C">
        <w:rPr>
          <w:rFonts w:ascii="Sakkal Majalla" w:eastAsia="Calibri" w:hAnsi="Sakkal Majalla" w:cs="Sakkal Majalla"/>
          <w:color w:val="0D0D0D" w:themeColor="text1" w:themeTint="F2"/>
          <w:sz w:val="32"/>
          <w:szCs w:val="32"/>
          <w:highlight w:val="green"/>
          <w:rtl/>
        </w:rPr>
        <w:t>:</w:t>
      </w:r>
      <w:r w:rsidRPr="004404ED">
        <w:rPr>
          <w:rFonts w:ascii="Sakkal Majalla" w:eastAsia="Calibri" w:hAnsi="Sakkal Majalla" w:cs="Sakkal Majalla"/>
          <w:color w:val="0D0D0D" w:themeColor="text1" w:themeTint="F2"/>
          <w:sz w:val="32"/>
          <w:szCs w:val="32"/>
          <w:highlight w:val="green"/>
          <w:rtl/>
        </w:rPr>
        <w:t xml:space="preserve"> يُعد اختيار الاستبانة بديل منهجياً ذا كفاءة عالية بالمقارنة مع أسلوب الملاحظة المباشرة أو المقابلات الشخصية المطولة، والتي يتعدر تطبيقها ميدانياً على القيادات المصرفية نظرًا لطبيعة الحساسية الأمنية للمعلومات المصرفية، وصعوبة الاقتطاع الزمني المنتظم للقيادات، مما يجعل الاستبانة الخيار المنهجي الأكثر ملاءمة وتوازناً بين الضبط الميداني والواقعية التطبيقية</w:t>
      </w:r>
      <w:r w:rsidR="00D63F3F" w:rsidRPr="004404ED">
        <w:rPr>
          <w:rFonts w:ascii="Sakkal Majalla" w:eastAsia="Calibri" w:hAnsi="Sakkal Majalla" w:cs="Sakkal Majalla"/>
          <w:color w:val="0D0D0D" w:themeColor="text1" w:themeTint="F2"/>
          <w:sz w:val="32"/>
          <w:szCs w:val="32"/>
          <w:highlight w:val="green"/>
          <w:rtl/>
        </w:rPr>
        <w:t>.</w:t>
      </w:r>
    </w:p>
    <w:p w14:paraId="75C37AED" w14:textId="6F073F5C" w:rsidR="00915077" w:rsidRPr="00BF5EAB" w:rsidRDefault="00915077" w:rsidP="005501C8">
      <w:pPr>
        <w:spacing w:after="0" w:line="276" w:lineRule="auto"/>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إجراءات الحد من تحيز الاستجابة الذاتية (</w:t>
      </w:r>
      <w:r w:rsidRPr="00BF5EAB">
        <w:rPr>
          <w:rFonts w:ascii="Sakkal Majalla" w:eastAsia="Calibri" w:hAnsi="Sakkal Majalla" w:cs="Sakkal Majalla"/>
          <w:b/>
          <w:bCs/>
          <w:color w:val="0D0D0D" w:themeColor="text1" w:themeTint="F2"/>
          <w:sz w:val="32"/>
          <w:szCs w:val="32"/>
        </w:rPr>
        <w:t>Common Method Bias - CMB</w:t>
      </w:r>
      <w:r w:rsidRPr="00BF5EAB">
        <w:rPr>
          <w:rFonts w:ascii="Sakkal Majalla" w:eastAsia="Calibri" w:hAnsi="Sakkal Majalla" w:cs="Sakkal Majalla"/>
          <w:b/>
          <w:bCs/>
          <w:color w:val="0D0D0D" w:themeColor="text1" w:themeTint="F2"/>
          <w:sz w:val="32"/>
          <w:szCs w:val="32"/>
          <w:rtl/>
        </w:rPr>
        <w:t>)</w:t>
      </w:r>
      <w:r w:rsidR="0026739C">
        <w:rPr>
          <w:rFonts w:ascii="Sakkal Majalla" w:eastAsia="Calibri" w:hAnsi="Sakkal Majalla" w:cs="Sakkal Majalla"/>
          <w:b/>
          <w:bCs/>
          <w:color w:val="0D0D0D" w:themeColor="text1" w:themeTint="F2"/>
          <w:sz w:val="32"/>
          <w:szCs w:val="32"/>
          <w:rtl/>
        </w:rPr>
        <w:t>:</w:t>
      </w:r>
    </w:p>
    <w:p w14:paraId="674FDBD8" w14:textId="722EC738" w:rsidR="00915077" w:rsidRPr="00BF5EAB" w:rsidRDefault="00915077" w:rsidP="005501C8">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نظراً لاعتماد الدراسة على الاستجابة الذاتية (</w:t>
      </w:r>
      <w:r w:rsidRPr="00BF5EAB">
        <w:rPr>
          <w:rFonts w:ascii="Sakkal Majalla" w:eastAsia="Calibri" w:hAnsi="Sakkal Majalla" w:cs="Sakkal Majalla"/>
          <w:color w:val="0D0D0D" w:themeColor="text1" w:themeTint="F2"/>
          <w:sz w:val="32"/>
          <w:szCs w:val="32"/>
        </w:rPr>
        <w:t>Self-Report</w:t>
      </w:r>
      <w:r w:rsidRPr="00BF5EAB">
        <w:rPr>
          <w:rFonts w:ascii="Sakkal Majalla" w:eastAsia="Calibri" w:hAnsi="Sakkal Majalla" w:cs="Sakkal Majalla"/>
          <w:color w:val="0D0D0D" w:themeColor="text1" w:themeTint="F2"/>
          <w:sz w:val="32"/>
          <w:szCs w:val="32"/>
          <w:rtl/>
        </w:rPr>
        <w:t>) من قِبل القيادات المصرفية، فقد اتخذت الباحثة جملة من الضوابط المنهجية للحد من "التحيز المشترك للمنهج" (</w:t>
      </w:r>
      <w:r w:rsidRPr="00BF5EAB">
        <w:rPr>
          <w:rFonts w:ascii="Sakkal Majalla" w:eastAsia="Calibri" w:hAnsi="Sakkal Majalla" w:cs="Sakkal Majalla"/>
          <w:color w:val="0D0D0D" w:themeColor="text1" w:themeTint="F2"/>
          <w:sz w:val="32"/>
          <w:szCs w:val="32"/>
        </w:rPr>
        <w:t>Common Method Variance</w:t>
      </w:r>
      <w:r w:rsidRPr="00BF5EAB">
        <w:rPr>
          <w:rFonts w:ascii="Sakkal Majalla" w:eastAsia="Calibri" w:hAnsi="Sakkal Majalla" w:cs="Sakkal Majalla"/>
          <w:color w:val="0D0D0D" w:themeColor="text1" w:themeTint="F2"/>
          <w:sz w:val="32"/>
          <w:szCs w:val="32"/>
          <w:rtl/>
        </w:rPr>
        <w:t>)، ومنها</w:t>
      </w:r>
      <w:r w:rsidR="0026739C">
        <w:rPr>
          <w:rFonts w:ascii="Sakkal Majalla" w:eastAsia="Calibri" w:hAnsi="Sakkal Majalla" w:cs="Sakkal Majalla"/>
          <w:color w:val="0D0D0D" w:themeColor="text1" w:themeTint="F2"/>
          <w:sz w:val="32"/>
          <w:szCs w:val="32"/>
          <w:rtl/>
        </w:rPr>
        <w:t>:</w:t>
      </w:r>
    </w:p>
    <w:p w14:paraId="2B4DFD97" w14:textId="673AE174" w:rsidR="00091F0D" w:rsidRPr="00BF5EAB" w:rsidRDefault="00091F0D">
      <w:pPr>
        <w:pStyle w:val="ListParagraph"/>
        <w:numPr>
          <w:ilvl w:val="0"/>
          <w:numId w:val="25"/>
        </w:numPr>
        <w:bidi/>
        <w:spacing w:after="0"/>
        <w:ind w:left="351"/>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تم التأكيد للمشاركين في مقدمة الاستبانة على أن البيانات ستعامل بسرية تامة ولأغراض البحث العلمي فقط، مما يقلل من دوافع "الاستجابة الاجتماعية المرغوبة</w:t>
      </w:r>
      <w:r w:rsidRPr="00BF5EAB">
        <w:rPr>
          <w:rFonts w:ascii="Sakkal Majalla" w:eastAsia="Calibri" w:hAnsi="Sakkal Majalla" w:cs="Sakkal Majalla"/>
          <w:color w:val="0D0D0D" w:themeColor="text1" w:themeTint="F2"/>
          <w:sz w:val="32"/>
          <w:szCs w:val="32"/>
        </w:rPr>
        <w:t xml:space="preserve">" (Social Desirability Bias) </w:t>
      </w:r>
      <w:r w:rsidRPr="00BF5EAB">
        <w:rPr>
          <w:rFonts w:ascii="Sakkal Majalla" w:eastAsia="Calibri" w:hAnsi="Sakkal Majalla" w:cs="Sakkal Majalla"/>
          <w:color w:val="0D0D0D" w:themeColor="text1" w:themeTint="F2"/>
          <w:sz w:val="32"/>
          <w:szCs w:val="32"/>
          <w:rtl/>
        </w:rPr>
        <w:t>التي قد تدفع المدير لتجميل ممارساته، وهي خطوة إجرائية تحظى بتوصية واسعة في أدبيات البحوث الإدارية الحديثة</w:t>
      </w:r>
      <w:r w:rsidRPr="00BF5EAB">
        <w:rPr>
          <w:rFonts w:ascii="Sakkal Majalla" w:eastAsia="Calibri" w:hAnsi="Sakkal Majalla" w:cs="Sakkal Majalla"/>
          <w:color w:val="0D0D0D" w:themeColor="text1" w:themeTint="F2"/>
          <w:sz w:val="32"/>
          <w:szCs w:val="32"/>
        </w:rPr>
        <w:t xml:space="preserve"> (Podsakoff et al., 2019)</w:t>
      </w:r>
    </w:p>
    <w:p w14:paraId="3469B64A" w14:textId="02C1FE06" w:rsidR="001A5BE4" w:rsidRPr="00BF5EAB" w:rsidRDefault="00091F0D">
      <w:pPr>
        <w:pStyle w:val="ListParagraph"/>
        <w:numPr>
          <w:ilvl w:val="0"/>
          <w:numId w:val="25"/>
        </w:numPr>
        <w:bidi/>
        <w:spacing w:after="0"/>
        <w:ind w:left="351"/>
        <w:jc w:val="both"/>
        <w:rPr>
          <w:rFonts w:ascii="Sakkal Majalla" w:eastAsia="Calibri" w:hAnsi="Sakkal Majalla" w:cs="Sakkal Majalla"/>
          <w:color w:val="0D0D0D" w:themeColor="text1" w:themeTint="F2"/>
          <w:sz w:val="32"/>
          <w:szCs w:val="32"/>
        </w:rPr>
      </w:pPr>
      <w:r w:rsidRPr="00BF5EAB">
        <w:rPr>
          <w:rFonts w:ascii="Sakkal Majalla" w:eastAsia="Calibri" w:hAnsi="Sakkal Majalla" w:cs="Sakkal Majalla"/>
          <w:color w:val="0D0D0D" w:themeColor="text1" w:themeTint="F2"/>
          <w:sz w:val="32"/>
          <w:szCs w:val="32"/>
          <w:rtl/>
        </w:rPr>
        <w:t>جرى توزيع فقرات الاستبانة بطريقة تمنع الربط المباشر بين السبب والنتيجة من قِبل المستجيب؛ حيث تم فصل الفقرات المتعلقة بالمتغير المستقل (ذكاء الأعمال) عن المتغير التابع (الابتكار التنظيمي) بفقرات المتغير الوسيط، وذلك لتقليل حدة التحيز الإدراكي أو "تأثير الاتساق</w:t>
      </w:r>
      <w:r w:rsidRPr="00BF5EAB">
        <w:rPr>
          <w:rFonts w:ascii="Sakkal Majalla" w:eastAsia="Calibri" w:hAnsi="Sakkal Majalla" w:cs="Sakkal Majalla"/>
          <w:color w:val="0D0D0D" w:themeColor="text1" w:themeTint="F2"/>
          <w:sz w:val="32"/>
          <w:szCs w:val="32"/>
        </w:rPr>
        <w:t xml:space="preserve">" (Consistency Motif) </w:t>
      </w:r>
      <w:r w:rsidRPr="00BF5EAB">
        <w:rPr>
          <w:rFonts w:ascii="Sakkal Majalla" w:eastAsia="Calibri" w:hAnsi="Sakkal Majalla" w:cs="Sakkal Majalla"/>
          <w:color w:val="0D0D0D" w:themeColor="text1" w:themeTint="F2"/>
          <w:sz w:val="32"/>
          <w:szCs w:val="32"/>
          <w:rtl/>
        </w:rPr>
        <w:t>لدى المستجيب عند الإجاب</w:t>
      </w:r>
      <w:r w:rsidR="001A5BE4" w:rsidRPr="00BF5EAB">
        <w:rPr>
          <w:rFonts w:ascii="Sakkal Majalla" w:eastAsia="Calibri" w:hAnsi="Sakkal Majalla" w:cs="Sakkal Majalla"/>
          <w:color w:val="0D0D0D" w:themeColor="text1" w:themeTint="F2"/>
          <w:sz w:val="32"/>
          <w:szCs w:val="32"/>
          <w:rtl/>
        </w:rPr>
        <w:t xml:space="preserve">ة </w:t>
      </w:r>
      <w:r w:rsidRPr="00BF5EAB">
        <w:rPr>
          <w:rFonts w:ascii="Sakkal Majalla" w:eastAsia="Calibri" w:hAnsi="Sakkal Majalla" w:cs="Sakkal Majalla"/>
          <w:color w:val="0D0D0D" w:themeColor="text1" w:themeTint="F2"/>
          <w:sz w:val="32"/>
          <w:szCs w:val="32"/>
        </w:rPr>
        <w:t xml:space="preserve"> (Hair et al., 2021)</w:t>
      </w:r>
    </w:p>
    <w:p w14:paraId="218B1EF5" w14:textId="1B8A29C9" w:rsidR="00091F0D" w:rsidRPr="00BF5EAB" w:rsidRDefault="00091F0D">
      <w:pPr>
        <w:pStyle w:val="ListParagraph"/>
        <w:numPr>
          <w:ilvl w:val="0"/>
          <w:numId w:val="25"/>
        </w:numPr>
        <w:bidi/>
        <w:spacing w:after="0"/>
        <w:ind w:left="351"/>
        <w:jc w:val="both"/>
        <w:rPr>
          <w:rFonts w:ascii="Sakkal Majalla" w:eastAsia="Calibri" w:hAnsi="Sakkal Majalla" w:cs="Sakkal Majalla"/>
          <w:color w:val="0D0D0D" w:themeColor="text1" w:themeTint="F2"/>
          <w:sz w:val="32"/>
          <w:szCs w:val="32"/>
        </w:rPr>
      </w:pPr>
      <w:r w:rsidRPr="00BF5EAB">
        <w:rPr>
          <w:rFonts w:ascii="Sakkal Majalla" w:eastAsia="Calibri" w:hAnsi="Sakkal Majalla" w:cs="Sakkal Majalla"/>
          <w:color w:val="0D0D0D" w:themeColor="text1" w:themeTint="F2"/>
          <w:sz w:val="32"/>
          <w:szCs w:val="32"/>
          <w:rtl/>
        </w:rPr>
        <w:t>سيتم استخدام اختبار "هارمان أحادي العامل" (</w:t>
      </w:r>
      <w:r w:rsidRPr="00BF5EAB">
        <w:rPr>
          <w:rFonts w:ascii="Sakkal Majalla" w:eastAsia="Calibri" w:hAnsi="Sakkal Majalla" w:cs="Sakkal Majalla"/>
          <w:color w:val="0D0D0D" w:themeColor="text1" w:themeTint="F2"/>
          <w:sz w:val="32"/>
          <w:szCs w:val="32"/>
        </w:rPr>
        <w:t>Harman’s Single Factor Test</w:t>
      </w:r>
      <w:r w:rsidRPr="00BF5EAB">
        <w:rPr>
          <w:rFonts w:ascii="Sakkal Majalla" w:eastAsia="Calibri" w:hAnsi="Sakkal Majalla" w:cs="Sakkal Majalla"/>
          <w:color w:val="0D0D0D" w:themeColor="text1" w:themeTint="F2"/>
          <w:sz w:val="32"/>
          <w:szCs w:val="32"/>
          <w:rtl/>
        </w:rPr>
        <w:t>) بعد جمع البيانات للتأكد من أن التباين في النتائج لا يعود بشكل جوهري إلى أسلوب جمع البيانات (الاستبانة)، حيث يُعد هذا الإجراء -إلى جانب فحوصات جودة القياس في نمذجة المعادلات البنائية- ضمانة إحصائية لخلو البيانات من أثر التباين المشترك، مما يضفي موثوقية عالية على النتائج المستخلصة (</w:t>
      </w:r>
      <w:r w:rsidRPr="00BF5EAB">
        <w:rPr>
          <w:rFonts w:ascii="Sakkal Majalla" w:eastAsia="Calibri" w:hAnsi="Sakkal Majalla" w:cs="Sakkal Majalla"/>
          <w:color w:val="0D0D0D" w:themeColor="text1" w:themeTint="F2"/>
          <w:sz w:val="32"/>
          <w:szCs w:val="32"/>
        </w:rPr>
        <w:t>Hair et al., 2022; Fuller et al., 2016</w:t>
      </w:r>
      <w:r w:rsidRPr="00BF5EAB">
        <w:rPr>
          <w:rFonts w:ascii="Sakkal Majalla" w:eastAsia="Calibri" w:hAnsi="Sakkal Majalla" w:cs="Sakkal Majalla"/>
          <w:color w:val="0D0D0D" w:themeColor="text1" w:themeTint="F2"/>
          <w:sz w:val="32"/>
          <w:szCs w:val="32"/>
          <w:rtl/>
        </w:rPr>
        <w:t>).</w:t>
      </w:r>
    </w:p>
    <w:p w14:paraId="2A47EC36" w14:textId="47EB799A" w:rsidR="003B38D7" w:rsidRPr="00BF5EAB" w:rsidRDefault="00577644" w:rsidP="005501C8">
      <w:pPr>
        <w:spacing w:after="0" w:line="276" w:lineRule="auto"/>
        <w:jc w:val="both"/>
        <w:rPr>
          <w:rFonts w:ascii="Sakkal Majalla"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 xml:space="preserve">الهدف من </w:t>
      </w:r>
      <w:r w:rsidR="00390E38" w:rsidRPr="00BF5EAB">
        <w:rPr>
          <w:rFonts w:ascii="Sakkal Majalla" w:eastAsia="Calibri" w:hAnsi="Sakkal Majalla" w:cs="Sakkal Majalla"/>
          <w:b/>
          <w:bCs/>
          <w:color w:val="0D0D0D" w:themeColor="text1" w:themeTint="F2"/>
          <w:sz w:val="32"/>
          <w:szCs w:val="32"/>
          <w:rtl/>
        </w:rPr>
        <w:t>الاستبانة</w:t>
      </w:r>
      <w:r w:rsidR="0026739C">
        <w:rPr>
          <w:rFonts w:ascii="Sakkal Majalla" w:eastAsia="Calibri" w:hAnsi="Sakkal Majalla" w:cs="Sakkal Majalla"/>
          <w:b/>
          <w:bCs/>
          <w:color w:val="0D0D0D" w:themeColor="text1" w:themeTint="F2"/>
          <w:sz w:val="32"/>
          <w:szCs w:val="32"/>
          <w:rtl/>
        </w:rPr>
        <w:t>:</w:t>
      </w:r>
    </w:p>
    <w:p w14:paraId="484CB64A" w14:textId="7245BA62" w:rsidR="00CC5EB3" w:rsidRDefault="003B38D7" w:rsidP="00CC5EB3">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lastRenderedPageBreak/>
        <w:t xml:space="preserve">    </w:t>
      </w:r>
      <w:r w:rsidR="000C2795" w:rsidRPr="00BF5EAB">
        <w:rPr>
          <w:rFonts w:ascii="Sakkal Majalla" w:eastAsia="Calibri" w:hAnsi="Sakkal Majalla" w:cs="Sakkal Majalla"/>
          <w:color w:val="0D0D0D" w:themeColor="text1" w:themeTint="F2"/>
          <w:sz w:val="32"/>
          <w:szCs w:val="32"/>
          <w:rtl/>
        </w:rPr>
        <w:t xml:space="preserve">تُعرف الاستبانة بأنها "عبارة عن أداة يشمل محتواها مجموعة من الأسئلة أو العبارات المكتوبة مزودة بإجاباتها أو الآراء المحتملة بهدف الحصول على إجابات أفراد العينة على أسئلة الدراسة (العساف، 2012، ص. 65). </w:t>
      </w:r>
      <w:r w:rsidR="00390E38" w:rsidRPr="00BF5EAB">
        <w:rPr>
          <w:rFonts w:ascii="Sakkal Majalla" w:eastAsia="Calibri" w:hAnsi="Sakkal Majalla" w:cs="Sakkal Majalla"/>
          <w:color w:val="0D0D0D" w:themeColor="text1" w:themeTint="F2"/>
          <w:sz w:val="32"/>
          <w:szCs w:val="32"/>
          <w:rtl/>
        </w:rPr>
        <w:t>تهدف الأداة الحالية إلى قياس مستويات تبني أنظمة ذكاء الأعمال والابتكار التنظيمي لدى القيادات الإدارية والمصرفية، والوقوف على طبيعة الدور الوسيط الذي تلعبه جودة القرارات الاستراتيجية داخل المصارف التجارية العاملة بمدينة الرياض. وقد تم بناء وتطوير هذه الأداة بناءً على مسح نظري شامل واستطلاع آراء الخبراء؛ لضمان ملاءمة العبارات وصلاحيتها للتطبيق الميداني في البيئة المصرفية السعودية</w:t>
      </w:r>
      <w:r w:rsidR="00CC5EB3">
        <w:rPr>
          <w:rFonts w:ascii="Sakkal Majalla" w:eastAsia="Calibri" w:hAnsi="Sakkal Majalla" w:cs="Sakkal Majalla" w:hint="cs"/>
          <w:color w:val="0D0D0D" w:themeColor="text1" w:themeTint="F2"/>
          <w:sz w:val="32"/>
          <w:szCs w:val="32"/>
          <w:rtl/>
        </w:rPr>
        <w:t>؟</w:t>
      </w:r>
    </w:p>
    <w:p w14:paraId="52F0DC72" w14:textId="60ADDC60" w:rsidR="00CC5EB3" w:rsidRPr="00CC5EB3" w:rsidRDefault="00CC5EB3" w:rsidP="00CC5EB3">
      <w:pPr>
        <w:spacing w:after="0" w:line="276" w:lineRule="auto"/>
        <w:rPr>
          <w:rFonts w:ascii="Sakkal Majalla" w:eastAsia="Calibri" w:hAnsi="Sakkal Majalla" w:cs="Sakkal Majalla"/>
          <w:b/>
          <w:bCs/>
          <w:color w:val="0D0D0D" w:themeColor="text1" w:themeTint="F2"/>
          <w:sz w:val="32"/>
          <w:szCs w:val="32"/>
          <w:highlight w:val="green"/>
          <w:rtl/>
          <w:lang w:bidi="ar-EG"/>
        </w:rPr>
      </w:pPr>
      <w:r w:rsidRPr="00CC5EB3">
        <w:rPr>
          <w:rFonts w:ascii="Sakkal Majalla" w:eastAsia="Calibri" w:hAnsi="Sakkal Majalla" w:cs="Sakkal Majalla"/>
          <w:b/>
          <w:bCs/>
          <w:color w:val="0D0D0D" w:themeColor="text1" w:themeTint="F2"/>
          <w:sz w:val="32"/>
          <w:szCs w:val="32"/>
          <w:highlight w:val="green"/>
          <w:rtl/>
        </w:rPr>
        <w:t xml:space="preserve">إجراءات </w:t>
      </w:r>
      <w:r w:rsidRPr="00CC5EB3">
        <w:rPr>
          <w:rFonts w:ascii="Sakkal Majalla" w:eastAsia="Calibri" w:hAnsi="Sakkal Majalla" w:cs="Sakkal Majalla" w:hint="cs"/>
          <w:b/>
          <w:bCs/>
          <w:color w:val="0D0D0D" w:themeColor="text1" w:themeTint="F2"/>
          <w:sz w:val="32"/>
          <w:szCs w:val="32"/>
          <w:highlight w:val="green"/>
          <w:rtl/>
        </w:rPr>
        <w:t>الترجمة العبارات:</w:t>
      </w:r>
    </w:p>
    <w:p w14:paraId="7D45E7C3" w14:textId="149A20EC" w:rsidR="00CC5EB3" w:rsidRPr="00CC5EB3" w:rsidRDefault="00CC5EB3" w:rsidP="00CC5EB3">
      <w:pPr>
        <w:spacing w:after="0" w:line="276" w:lineRule="auto"/>
        <w:jc w:val="both"/>
        <w:rPr>
          <w:rFonts w:ascii="Sakkal Majalla" w:eastAsia="Calibri" w:hAnsi="Sakkal Majalla" w:cs="Sakkal Majalla"/>
          <w:color w:val="0D0D0D" w:themeColor="text1" w:themeTint="F2"/>
          <w:sz w:val="32"/>
          <w:szCs w:val="32"/>
          <w:highlight w:val="green"/>
          <w:rtl/>
        </w:rPr>
      </w:pPr>
      <w:r w:rsidRPr="00CC5EB3">
        <w:rPr>
          <w:rFonts w:ascii="Sakkal Majalla" w:eastAsia="Calibri" w:hAnsi="Sakkal Majalla" w:cs="Sakkal Majalla" w:hint="cs"/>
          <w:color w:val="0D0D0D" w:themeColor="text1" w:themeTint="F2"/>
          <w:sz w:val="32"/>
          <w:szCs w:val="32"/>
          <w:highlight w:val="green"/>
          <w:rtl/>
        </w:rPr>
        <w:t xml:space="preserve">       </w:t>
      </w:r>
      <w:r w:rsidRPr="00CC5EB3">
        <w:rPr>
          <w:rFonts w:ascii="Sakkal Majalla" w:eastAsia="Calibri" w:hAnsi="Sakkal Majalla" w:cs="Sakkal Majalla"/>
          <w:color w:val="0D0D0D" w:themeColor="text1" w:themeTint="F2"/>
          <w:sz w:val="32"/>
          <w:szCs w:val="32"/>
          <w:highlight w:val="green"/>
          <w:rtl/>
        </w:rPr>
        <w:t xml:space="preserve">بالنظر إلى استناد مقاييس الدراسة الحالية في جذورها النظرية والسيكومترية إلى مقاييس وأطر أجنبية منشورة باللغة الإنجليزية في الأدبيات الرائدة (مثل مقاييس قبول التكنولوجيا </w:t>
      </w:r>
      <w:r w:rsidRPr="00CC5EB3">
        <w:rPr>
          <w:rFonts w:ascii="Sakkal Majalla" w:eastAsia="Calibri" w:hAnsi="Sakkal Majalla" w:cs="Sakkal Majalla"/>
          <w:color w:val="0D0D0D" w:themeColor="text1" w:themeTint="F2"/>
          <w:sz w:val="32"/>
          <w:szCs w:val="32"/>
          <w:highlight w:val="green"/>
        </w:rPr>
        <w:t>TAM/UTAUT</w:t>
      </w:r>
      <w:r w:rsidRPr="00CC5EB3">
        <w:rPr>
          <w:rFonts w:ascii="Sakkal Majalla" w:eastAsia="Calibri" w:hAnsi="Sakkal Majalla" w:cs="Sakkal Majalla"/>
          <w:color w:val="0D0D0D" w:themeColor="text1" w:themeTint="F2"/>
          <w:sz w:val="32"/>
          <w:szCs w:val="32"/>
          <w:highlight w:val="green"/>
          <w:rtl/>
        </w:rPr>
        <w:t>، ومقاييس جودة القرارات والابتكار التنظيمي)؛ حرصت الباحثة على تطبيق بروتوكول الترجمة المزدوجة والعكسية (</w:t>
      </w:r>
      <w:r w:rsidRPr="00CC5EB3">
        <w:rPr>
          <w:rFonts w:ascii="Sakkal Majalla" w:eastAsia="Calibri" w:hAnsi="Sakkal Majalla" w:cs="Sakkal Majalla"/>
          <w:color w:val="0D0D0D" w:themeColor="text1" w:themeTint="F2"/>
          <w:sz w:val="32"/>
          <w:szCs w:val="32"/>
          <w:highlight w:val="green"/>
        </w:rPr>
        <w:t>Back-Translation Protocol</w:t>
      </w:r>
      <w:r w:rsidRPr="00CC5EB3">
        <w:rPr>
          <w:rFonts w:ascii="Sakkal Majalla" w:eastAsia="Calibri" w:hAnsi="Sakkal Majalla" w:cs="Sakkal Majalla"/>
          <w:color w:val="0D0D0D" w:themeColor="text1" w:themeTint="F2"/>
          <w:sz w:val="32"/>
          <w:szCs w:val="32"/>
          <w:highlight w:val="green"/>
          <w:rtl/>
        </w:rPr>
        <w:t>) الموصى به منهجياً (</w:t>
      </w:r>
      <w:r w:rsidRPr="00CC5EB3">
        <w:rPr>
          <w:rFonts w:ascii="Sakkal Majalla" w:eastAsia="Calibri" w:hAnsi="Sakkal Majalla" w:cs="Sakkal Majalla"/>
          <w:color w:val="0D0D0D" w:themeColor="text1" w:themeTint="F2"/>
          <w:sz w:val="32"/>
          <w:szCs w:val="32"/>
          <w:highlight w:val="green"/>
        </w:rPr>
        <w:t>Breslin, 1970; Maneesriwongul &amp; Dixon, 2004</w:t>
      </w:r>
      <w:r w:rsidRPr="00CC5EB3">
        <w:rPr>
          <w:rFonts w:ascii="Sakkal Majalla" w:eastAsia="Calibri" w:hAnsi="Sakkal Majalla" w:cs="Sakkal Majalla"/>
          <w:color w:val="0D0D0D" w:themeColor="text1" w:themeTint="F2"/>
          <w:sz w:val="32"/>
          <w:szCs w:val="32"/>
          <w:highlight w:val="green"/>
          <w:rtl/>
        </w:rPr>
        <w:t>)، وذلك لضمان التكافؤ الدلالي والتكيف الثقافي مع البيئة المصرفية السعودية عبر الخطوات المتسلسلة الآتية:</w:t>
      </w:r>
    </w:p>
    <w:p w14:paraId="0EFAC3BA" w14:textId="77777777" w:rsidR="00CC5EB3" w:rsidRPr="00CC5EB3" w:rsidRDefault="00CC5EB3">
      <w:pPr>
        <w:pStyle w:val="ListParagraph"/>
        <w:numPr>
          <w:ilvl w:val="0"/>
          <w:numId w:val="45"/>
        </w:numPr>
        <w:bidi/>
        <w:spacing w:after="0"/>
        <w:ind w:left="423"/>
        <w:jc w:val="both"/>
        <w:rPr>
          <w:rFonts w:ascii="Sakkal Majalla" w:eastAsia="Calibri" w:hAnsi="Sakkal Majalla" w:cs="Sakkal Majalla"/>
          <w:color w:val="0D0D0D" w:themeColor="text1" w:themeTint="F2"/>
          <w:sz w:val="32"/>
          <w:szCs w:val="32"/>
          <w:highlight w:val="green"/>
          <w:rtl/>
        </w:rPr>
      </w:pPr>
      <w:r w:rsidRPr="00CC5EB3">
        <w:rPr>
          <w:rFonts w:ascii="Sakkal Majalla" w:eastAsia="Calibri" w:hAnsi="Sakkal Majalla" w:cs="Sakkal Majalla"/>
          <w:color w:val="0D0D0D" w:themeColor="text1" w:themeTint="F2"/>
          <w:sz w:val="32"/>
          <w:szCs w:val="32"/>
          <w:highlight w:val="green"/>
          <w:rtl/>
        </w:rPr>
        <w:t>الترجمة الأمامية (</w:t>
      </w:r>
      <w:r w:rsidRPr="00CC5EB3">
        <w:rPr>
          <w:rFonts w:ascii="Sakkal Majalla" w:eastAsia="Calibri" w:hAnsi="Sakkal Majalla" w:cs="Sakkal Majalla"/>
          <w:color w:val="0D0D0D" w:themeColor="text1" w:themeTint="F2"/>
          <w:sz w:val="32"/>
          <w:szCs w:val="32"/>
          <w:highlight w:val="green"/>
        </w:rPr>
        <w:t>Forward Translation</w:t>
      </w:r>
      <w:r w:rsidRPr="00CC5EB3">
        <w:rPr>
          <w:rFonts w:ascii="Sakkal Majalla" w:eastAsia="Calibri" w:hAnsi="Sakkal Majalla" w:cs="Sakkal Majalla"/>
          <w:color w:val="0D0D0D" w:themeColor="text1" w:themeTint="F2"/>
          <w:sz w:val="32"/>
          <w:szCs w:val="32"/>
          <w:highlight w:val="green"/>
          <w:rtl/>
        </w:rPr>
        <w:t>): قام مترجمان متخصصان في مجال إدارة الأعمال ونظم المعلومات الإدارية (اللغة الأم: العربية) بترجمة فقرات المقاييس الأجنبية الأصلية مستقلين من الإنجليزية إلى العربية، مع التركيز على المعنى المفاهيمي والإداري للعبارات بدلاً من الترجمة الحرفية.</w:t>
      </w:r>
    </w:p>
    <w:p w14:paraId="63693E25" w14:textId="77777777" w:rsidR="00CC5EB3" w:rsidRPr="00CC5EB3" w:rsidRDefault="00CC5EB3">
      <w:pPr>
        <w:pStyle w:val="ListParagraph"/>
        <w:numPr>
          <w:ilvl w:val="0"/>
          <w:numId w:val="45"/>
        </w:numPr>
        <w:bidi/>
        <w:spacing w:after="0"/>
        <w:ind w:left="423"/>
        <w:jc w:val="both"/>
        <w:rPr>
          <w:rFonts w:ascii="Sakkal Majalla" w:eastAsia="Calibri" w:hAnsi="Sakkal Majalla" w:cs="Sakkal Majalla"/>
          <w:color w:val="0D0D0D" w:themeColor="text1" w:themeTint="F2"/>
          <w:sz w:val="32"/>
          <w:szCs w:val="32"/>
          <w:highlight w:val="green"/>
          <w:rtl/>
        </w:rPr>
      </w:pPr>
      <w:r w:rsidRPr="00CC5EB3">
        <w:rPr>
          <w:rFonts w:ascii="Sakkal Majalla" w:eastAsia="Calibri" w:hAnsi="Sakkal Majalla" w:cs="Sakkal Majalla"/>
          <w:color w:val="0D0D0D" w:themeColor="text1" w:themeTint="F2"/>
          <w:sz w:val="32"/>
          <w:szCs w:val="32"/>
          <w:highlight w:val="green"/>
          <w:rtl/>
        </w:rPr>
        <w:t>المطابقة والمراجعة الأولية (</w:t>
      </w:r>
      <w:r w:rsidRPr="00CC5EB3">
        <w:rPr>
          <w:rFonts w:ascii="Sakkal Majalla" w:eastAsia="Calibri" w:hAnsi="Sakkal Majalla" w:cs="Sakkal Majalla"/>
          <w:color w:val="0D0D0D" w:themeColor="text1" w:themeTint="F2"/>
          <w:sz w:val="32"/>
          <w:szCs w:val="32"/>
          <w:highlight w:val="green"/>
        </w:rPr>
        <w:t>Reconciliation</w:t>
      </w:r>
      <w:r w:rsidRPr="00CC5EB3">
        <w:rPr>
          <w:rFonts w:ascii="Sakkal Majalla" w:eastAsia="Calibri" w:hAnsi="Sakkal Majalla" w:cs="Sakkal Majalla"/>
          <w:color w:val="0D0D0D" w:themeColor="text1" w:themeTint="F2"/>
          <w:sz w:val="32"/>
          <w:szCs w:val="32"/>
          <w:highlight w:val="green"/>
          <w:rtl/>
        </w:rPr>
        <w:t>): تمت مقارنة الترجمتين ومراجعتهما بواسطة الباحثة ومستشار أكاديمي متأصل في الإحصاء والإدارة لدمج أفضل الصياغات العربية واستخراج "النسخة العربية المبدئية الأولى".</w:t>
      </w:r>
    </w:p>
    <w:p w14:paraId="3305C2F6" w14:textId="77777777" w:rsidR="00CC5EB3" w:rsidRPr="00CC5EB3" w:rsidRDefault="00CC5EB3">
      <w:pPr>
        <w:pStyle w:val="ListParagraph"/>
        <w:numPr>
          <w:ilvl w:val="0"/>
          <w:numId w:val="45"/>
        </w:numPr>
        <w:bidi/>
        <w:spacing w:after="0"/>
        <w:ind w:left="423"/>
        <w:jc w:val="both"/>
        <w:rPr>
          <w:rFonts w:ascii="Sakkal Majalla" w:eastAsia="Calibri" w:hAnsi="Sakkal Majalla" w:cs="Sakkal Majalla"/>
          <w:color w:val="0D0D0D" w:themeColor="text1" w:themeTint="F2"/>
          <w:sz w:val="32"/>
          <w:szCs w:val="32"/>
          <w:highlight w:val="green"/>
          <w:rtl/>
        </w:rPr>
      </w:pPr>
      <w:r w:rsidRPr="00CC5EB3">
        <w:rPr>
          <w:rFonts w:ascii="Sakkal Majalla" w:eastAsia="Calibri" w:hAnsi="Sakkal Majalla" w:cs="Sakkal Majalla"/>
          <w:color w:val="0D0D0D" w:themeColor="text1" w:themeTint="F2"/>
          <w:sz w:val="32"/>
          <w:szCs w:val="32"/>
          <w:highlight w:val="green"/>
          <w:rtl/>
        </w:rPr>
        <w:t>الترجمة العكسية (</w:t>
      </w:r>
      <w:r w:rsidRPr="00CC5EB3">
        <w:rPr>
          <w:rFonts w:ascii="Sakkal Majalla" w:eastAsia="Calibri" w:hAnsi="Sakkal Majalla" w:cs="Sakkal Majalla"/>
          <w:color w:val="0D0D0D" w:themeColor="text1" w:themeTint="F2"/>
          <w:sz w:val="32"/>
          <w:szCs w:val="32"/>
          <w:highlight w:val="green"/>
        </w:rPr>
        <w:t>Back Translation</w:t>
      </w:r>
      <w:r w:rsidRPr="00CC5EB3">
        <w:rPr>
          <w:rFonts w:ascii="Sakkal Majalla" w:eastAsia="Calibri" w:hAnsi="Sakkal Majalla" w:cs="Sakkal Majalla"/>
          <w:color w:val="0D0D0D" w:themeColor="text1" w:themeTint="F2"/>
          <w:sz w:val="32"/>
          <w:szCs w:val="32"/>
          <w:highlight w:val="green"/>
          <w:rtl/>
        </w:rPr>
        <w:t>): قام خبير لغوي آخر (لم يطلع على المقاييس الإنجليزية الأصلية) بإعادة ترجمة النسخة العربية المبدئية إلى اللغة الإنجليزية بشكل عكسي ومستقل تماماً.</w:t>
      </w:r>
    </w:p>
    <w:p w14:paraId="68A66B99" w14:textId="77777777" w:rsidR="00CC5EB3" w:rsidRPr="00CC5EB3" w:rsidRDefault="00CC5EB3">
      <w:pPr>
        <w:pStyle w:val="ListParagraph"/>
        <w:numPr>
          <w:ilvl w:val="0"/>
          <w:numId w:val="45"/>
        </w:numPr>
        <w:bidi/>
        <w:spacing w:after="0"/>
        <w:ind w:left="423"/>
        <w:jc w:val="both"/>
        <w:rPr>
          <w:rFonts w:ascii="Sakkal Majalla" w:eastAsia="Calibri" w:hAnsi="Sakkal Majalla" w:cs="Sakkal Majalla"/>
          <w:color w:val="0D0D0D" w:themeColor="text1" w:themeTint="F2"/>
          <w:sz w:val="32"/>
          <w:szCs w:val="32"/>
          <w:highlight w:val="green"/>
          <w:rtl/>
        </w:rPr>
      </w:pPr>
      <w:r w:rsidRPr="00CC5EB3">
        <w:rPr>
          <w:rFonts w:ascii="Sakkal Majalla" w:eastAsia="Calibri" w:hAnsi="Sakkal Majalla" w:cs="Sakkal Majalla"/>
          <w:color w:val="0D0D0D" w:themeColor="text1" w:themeTint="F2"/>
          <w:sz w:val="32"/>
          <w:szCs w:val="32"/>
          <w:highlight w:val="green"/>
          <w:rtl/>
        </w:rPr>
        <w:t>تقييم التكافؤ المفهومي (</w:t>
      </w:r>
      <w:r w:rsidRPr="00CC5EB3">
        <w:rPr>
          <w:rFonts w:ascii="Sakkal Majalla" w:eastAsia="Calibri" w:hAnsi="Sakkal Majalla" w:cs="Sakkal Majalla"/>
          <w:color w:val="0D0D0D" w:themeColor="text1" w:themeTint="F2"/>
          <w:sz w:val="32"/>
          <w:szCs w:val="32"/>
          <w:highlight w:val="green"/>
        </w:rPr>
        <w:t>Conceptual Equivalence Review</w:t>
      </w:r>
      <w:r w:rsidRPr="00CC5EB3">
        <w:rPr>
          <w:rFonts w:ascii="Sakkal Majalla" w:eastAsia="Calibri" w:hAnsi="Sakkal Majalla" w:cs="Sakkal Majalla"/>
          <w:color w:val="0D0D0D" w:themeColor="text1" w:themeTint="F2"/>
          <w:sz w:val="32"/>
          <w:szCs w:val="32"/>
          <w:highlight w:val="green"/>
          <w:rtl/>
        </w:rPr>
        <w:t xml:space="preserve">): تمت مقارنة النسخة المترجمة عكسياً مع المقاييس الأجنبية الأصلية بواسطة لجنة مصغرة؛ وذلك للتحقق من عدم وجود أي </w:t>
      </w:r>
      <w:r w:rsidRPr="00CC5EB3">
        <w:rPr>
          <w:rFonts w:ascii="Sakkal Majalla" w:eastAsia="Calibri" w:hAnsi="Sakkal Majalla" w:cs="Sakkal Majalla"/>
          <w:color w:val="0D0D0D" w:themeColor="text1" w:themeTint="F2"/>
          <w:sz w:val="32"/>
          <w:szCs w:val="32"/>
          <w:highlight w:val="green"/>
          <w:rtl/>
        </w:rPr>
        <w:lastRenderedPageBreak/>
        <w:t>انحراف في المعنى أو غموض في المصطلحات التقنية والإدارية، وتعديل أي عبارة ظهر فيها تفاوت دلالي.</w:t>
      </w:r>
    </w:p>
    <w:p w14:paraId="07B5BF7D" w14:textId="28EC8E3F" w:rsidR="00CC5EB3" w:rsidRPr="00CC5EB3" w:rsidRDefault="00CC5EB3">
      <w:pPr>
        <w:pStyle w:val="ListParagraph"/>
        <w:numPr>
          <w:ilvl w:val="0"/>
          <w:numId w:val="45"/>
        </w:numPr>
        <w:bidi/>
        <w:spacing w:after="0"/>
        <w:ind w:left="423"/>
        <w:jc w:val="both"/>
        <w:rPr>
          <w:rFonts w:ascii="Sakkal Majalla" w:eastAsia="Calibri" w:hAnsi="Sakkal Majalla" w:cs="Sakkal Majalla"/>
          <w:color w:val="0D0D0D" w:themeColor="text1" w:themeTint="F2"/>
          <w:sz w:val="32"/>
          <w:szCs w:val="32"/>
          <w:highlight w:val="green"/>
          <w:rtl/>
        </w:rPr>
      </w:pPr>
      <w:r w:rsidRPr="00CC5EB3">
        <w:rPr>
          <w:rFonts w:ascii="Sakkal Majalla" w:eastAsia="Calibri" w:hAnsi="Sakkal Majalla" w:cs="Sakkal Majalla"/>
          <w:color w:val="0D0D0D" w:themeColor="text1" w:themeTint="F2"/>
          <w:sz w:val="32"/>
          <w:szCs w:val="32"/>
          <w:highlight w:val="green"/>
          <w:rtl/>
        </w:rPr>
        <w:t>التكيف السياقي المصرفي (</w:t>
      </w:r>
      <w:r w:rsidRPr="00CC5EB3">
        <w:rPr>
          <w:rFonts w:ascii="Sakkal Majalla" w:eastAsia="Calibri" w:hAnsi="Sakkal Majalla" w:cs="Sakkal Majalla"/>
          <w:color w:val="0D0D0D" w:themeColor="text1" w:themeTint="F2"/>
          <w:sz w:val="32"/>
          <w:szCs w:val="32"/>
          <w:highlight w:val="green"/>
        </w:rPr>
        <w:t>Contextual &amp; Cultural Adaptation</w:t>
      </w:r>
      <w:r w:rsidRPr="00CC5EB3">
        <w:rPr>
          <w:rFonts w:ascii="Sakkal Majalla" w:eastAsia="Calibri" w:hAnsi="Sakkal Majalla" w:cs="Sakkal Majalla"/>
          <w:color w:val="0D0D0D" w:themeColor="text1" w:themeTint="F2"/>
          <w:sz w:val="32"/>
          <w:szCs w:val="32"/>
          <w:highlight w:val="green"/>
          <w:rtl/>
        </w:rPr>
        <w:t>): أُجريت تعديلات صياغية وتطبيقية دقيقة على عبارات الأداة لتلائم الخصوصية التنظيمية لـ القطاع المصرفي السعودي بمدينة الرياض؛ واستبدال التعابير الفضفاضة بمصطلحات مصرفية متداولة ميدانياً (مثل: "لوحات البيانات الرقمية"، "أنظمة ذكاء الأعمال المعتمدة"، "القرارات المصرفية الاستراتيجية")، مما أضفى على الأداة ملاءمة عالية ووضوحاً دلالياً كاملاً لدى المستجيبين من القيادات التنفيذية.</w:t>
      </w:r>
    </w:p>
    <w:p w14:paraId="426026B7" w14:textId="655A96A5" w:rsidR="003B38D7" w:rsidRPr="00BF5EAB" w:rsidRDefault="00577644" w:rsidP="005501C8">
      <w:pPr>
        <w:spacing w:after="0" w:line="276" w:lineRule="auto"/>
        <w:jc w:val="both"/>
        <w:rPr>
          <w:rFonts w:ascii="Sakkal Majalla"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 xml:space="preserve">وصف </w:t>
      </w:r>
      <w:r w:rsidR="00356033" w:rsidRPr="00BF5EAB">
        <w:rPr>
          <w:rFonts w:ascii="Sakkal Majalla" w:eastAsia="Calibri" w:hAnsi="Sakkal Majalla" w:cs="Sakkal Majalla"/>
          <w:b/>
          <w:bCs/>
          <w:color w:val="0D0D0D" w:themeColor="text1" w:themeTint="F2"/>
          <w:sz w:val="32"/>
          <w:szCs w:val="32"/>
          <w:rtl/>
        </w:rPr>
        <w:t>الاستبانة</w:t>
      </w:r>
      <w:r w:rsidR="0026739C">
        <w:rPr>
          <w:rFonts w:ascii="Sakkal Majalla" w:eastAsia="Calibri" w:hAnsi="Sakkal Majalla" w:cs="Sakkal Majalla"/>
          <w:b/>
          <w:bCs/>
          <w:color w:val="0D0D0D" w:themeColor="text1" w:themeTint="F2"/>
          <w:sz w:val="32"/>
          <w:szCs w:val="32"/>
          <w:rtl/>
        </w:rPr>
        <w:t>:</w:t>
      </w:r>
    </w:p>
    <w:p w14:paraId="57EE25FF" w14:textId="6C7240F4" w:rsidR="00577644" w:rsidRPr="00BF5EAB" w:rsidRDefault="003B38D7" w:rsidP="005501C8">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Times New Roman" w:hAnsi="Sakkal Majalla" w:cs="Sakkal Majalla"/>
          <w:b/>
          <w:bCs/>
          <w:color w:val="0D0D0D" w:themeColor="text1" w:themeTint="F2"/>
          <w:sz w:val="32"/>
          <w:szCs w:val="32"/>
          <w:rtl/>
        </w:rPr>
        <w:t xml:space="preserve">     </w:t>
      </w:r>
      <w:r w:rsidR="00390E38" w:rsidRPr="00BF5EAB">
        <w:rPr>
          <w:rFonts w:ascii="Sakkal Majalla" w:eastAsia="Calibri" w:hAnsi="Sakkal Majalla" w:cs="Sakkal Majalla"/>
          <w:color w:val="0D0D0D" w:themeColor="text1" w:themeTint="F2"/>
          <w:sz w:val="32"/>
          <w:szCs w:val="32"/>
          <w:rtl/>
        </w:rPr>
        <w:t>استخدمت الباحثة "الاستبانة" كأداة رئيسة لجمع البيانات الميدانية وتحقيق أهداف الدراسة. وتتكون الأداة في بنيتها المتكاملة من شقين أساسيين على النحو الآتي</w:t>
      </w:r>
      <w:r w:rsidR="0026739C">
        <w:rPr>
          <w:rFonts w:ascii="Sakkal Majalla" w:eastAsia="Calibri" w:hAnsi="Sakkal Majalla" w:cs="Sakkal Majalla"/>
          <w:color w:val="0D0D0D" w:themeColor="text1" w:themeTint="F2"/>
          <w:sz w:val="32"/>
          <w:szCs w:val="32"/>
          <w:rtl/>
        </w:rPr>
        <w:t>:</w:t>
      </w:r>
    </w:p>
    <w:p w14:paraId="2A59A433" w14:textId="354E3573" w:rsidR="00390E38" w:rsidRPr="00BF5EAB" w:rsidRDefault="00390E38" w:rsidP="005501C8">
      <w:pPr>
        <w:spacing w:after="0" w:line="276" w:lineRule="auto"/>
        <w:jc w:val="both"/>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الشق الأول</w:t>
      </w:r>
      <w:r w:rsidR="0026739C">
        <w:rPr>
          <w:rFonts w:ascii="Sakkal Majalla" w:eastAsia="Calibri" w:hAnsi="Sakkal Majalla" w:cs="Sakkal Majalla"/>
          <w:b/>
          <w:bCs/>
          <w:color w:val="0D0D0D" w:themeColor="text1" w:themeTint="F2"/>
          <w:sz w:val="32"/>
          <w:szCs w:val="32"/>
          <w:rtl/>
        </w:rPr>
        <w:t>:</w:t>
      </w:r>
      <w:r w:rsidRPr="00BF5EAB">
        <w:rPr>
          <w:rFonts w:ascii="Sakkal Majalla" w:eastAsia="Calibri" w:hAnsi="Sakkal Majalla" w:cs="Sakkal Majalla"/>
          <w:b/>
          <w:bCs/>
          <w:color w:val="0D0D0D" w:themeColor="text1" w:themeTint="F2"/>
          <w:sz w:val="32"/>
          <w:szCs w:val="32"/>
          <w:rtl/>
        </w:rPr>
        <w:t xml:space="preserve"> البيانات الشخصية والوظيفية (الديموغرافية)</w:t>
      </w:r>
      <w:r w:rsidR="0026739C">
        <w:rPr>
          <w:rFonts w:ascii="Sakkal Majalla" w:eastAsia="Calibri" w:hAnsi="Sakkal Majalla" w:cs="Sakkal Majalla"/>
          <w:b/>
          <w:bCs/>
          <w:color w:val="0D0D0D" w:themeColor="text1" w:themeTint="F2"/>
          <w:sz w:val="32"/>
          <w:szCs w:val="32"/>
          <w:rtl/>
        </w:rPr>
        <w:t>:</w:t>
      </w:r>
      <w:r w:rsidRPr="00BF5EAB">
        <w:rPr>
          <w:rFonts w:ascii="Sakkal Majalla" w:eastAsia="Calibri" w:hAnsi="Sakkal Majalla" w:cs="Sakkal Majalla"/>
          <w:b/>
          <w:bCs/>
          <w:color w:val="0D0D0D" w:themeColor="text1" w:themeTint="F2"/>
          <w:sz w:val="32"/>
          <w:szCs w:val="32"/>
          <w:rtl/>
        </w:rPr>
        <w:t xml:space="preserve"> </w:t>
      </w:r>
      <w:r w:rsidRPr="00BF5EAB">
        <w:rPr>
          <w:rFonts w:ascii="Sakkal Majalla" w:eastAsia="Calibri" w:hAnsi="Sakkal Majalla" w:cs="Sakkal Majalla"/>
          <w:color w:val="0D0D0D" w:themeColor="text1" w:themeTint="F2"/>
          <w:sz w:val="32"/>
          <w:szCs w:val="32"/>
          <w:rtl/>
        </w:rPr>
        <w:t>يختص هذا الشق بجمع البيانات الخلفية والتنظيمية للمستجيبين من القيادات المصرفية، والتي تسهم في فهم سياق وخلفيات عينة الدراسة، وتتمثل في ستة (6) متغيرات رئيسة وهي</w:t>
      </w:r>
      <w:r w:rsidR="0026739C">
        <w:rPr>
          <w:rFonts w:ascii="Sakkal Majalla" w:eastAsia="Calibri" w:hAnsi="Sakkal Majalla" w:cs="Sakkal Majalla"/>
          <w:color w:val="0D0D0D" w:themeColor="text1" w:themeTint="F2"/>
          <w:sz w:val="32"/>
          <w:szCs w:val="32"/>
          <w:rtl/>
        </w:rPr>
        <w:t>:</w:t>
      </w:r>
    </w:p>
    <w:p w14:paraId="4471CBF2" w14:textId="0F70B4CC"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المستوى الإداري الحالي</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(إدارة عليا، إدارة وسطى، إدارة إشرافية/تنفيذية).</w:t>
      </w:r>
    </w:p>
    <w:p w14:paraId="79BABE79" w14:textId="072169AB"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نوع الإدارة أو القطاع الوظيفي</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(إدارات استراتيجية وتشغيلية، إدارات التقنية والبيانات، إدارات المساندة والامتثال).</w:t>
      </w:r>
    </w:p>
    <w:p w14:paraId="49563300" w14:textId="41BDE74A"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سنوات الخبرة في القطاع المصرفي</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(أقل من 5 سنوات، من 5 إلى 15 سنة، أكثر من 15 سنة).</w:t>
      </w:r>
    </w:p>
    <w:p w14:paraId="1F45A88B" w14:textId="2CE64572"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نوع المصرف (التبعية والمقر الرئيسي)</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(مصرف سعودي محلي، مصرف أجنبي).</w:t>
      </w:r>
    </w:p>
    <w:p w14:paraId="45539BE9" w14:textId="23448E41"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طبيعة الدور الحالي في عملية اتخاذ القرار</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(صانع وموقع القرار النهائي، مشارك في صياغة القرار وإعداد البدائل، جهة تنفيذية ومتابعة للمخرجات).</w:t>
      </w:r>
    </w:p>
    <w:p w14:paraId="5FE1AB00" w14:textId="0764867F"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مدى تكرار التعامل مع أنظمة ذكاء الأعمال ولوحات البيانات</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(بشكل يومي أو مستمر، بشكل دوري، نادراً أو عند الحاجة القصوى).</w:t>
      </w:r>
    </w:p>
    <w:p w14:paraId="6EDE2DA3" w14:textId="279CB040" w:rsidR="00AD31DB" w:rsidRPr="00AD31DB" w:rsidRDefault="00AD31DB" w:rsidP="005501C8">
      <w:pPr>
        <w:spacing w:after="0" w:line="276" w:lineRule="auto"/>
        <w:jc w:val="both"/>
        <w:rPr>
          <w:rFonts w:ascii="Sakkal Majalla" w:eastAsia="Calibri" w:hAnsi="Sakkal Majalla" w:cs="Sakkal Majalla"/>
          <w:color w:val="0D0D0D" w:themeColor="text1" w:themeTint="F2"/>
          <w:sz w:val="32"/>
          <w:szCs w:val="32"/>
          <w:rtl/>
        </w:rPr>
      </w:pPr>
      <w:r>
        <w:rPr>
          <w:rFonts w:ascii="Sakkal Majalla" w:eastAsia="Calibri" w:hAnsi="Sakkal Majalla" w:cs="Sakkal Majalla" w:hint="cs"/>
          <w:color w:val="0D0D0D" w:themeColor="text1" w:themeTint="F2"/>
          <w:sz w:val="32"/>
          <w:szCs w:val="32"/>
          <w:highlight w:val="green"/>
          <w:rtl/>
        </w:rPr>
        <w:t xml:space="preserve">     </w:t>
      </w:r>
      <w:r w:rsidRPr="00AD31DB">
        <w:rPr>
          <w:rFonts w:ascii="Sakkal Majalla" w:eastAsia="Calibri" w:hAnsi="Sakkal Majalla" w:cs="Sakkal Majalla"/>
          <w:color w:val="0D0D0D" w:themeColor="text1" w:themeTint="F2"/>
          <w:sz w:val="32"/>
          <w:szCs w:val="32"/>
          <w:highlight w:val="green"/>
          <w:rtl/>
        </w:rPr>
        <w:t>مراعاةً لعدم جمع أي بيانات غير ضرورية قد تكشف هوية المبحوثين، صُممت الاستبانة لتكون مجهولة الهوية بالكامل (</w:t>
      </w:r>
      <w:r w:rsidRPr="00AD31DB">
        <w:rPr>
          <w:rFonts w:ascii="Sakkal Majalla" w:eastAsia="Calibri" w:hAnsi="Sakkal Majalla" w:cs="Sakkal Majalla"/>
          <w:color w:val="0D0D0D" w:themeColor="text1" w:themeTint="F2"/>
          <w:sz w:val="32"/>
          <w:szCs w:val="32"/>
          <w:highlight w:val="green"/>
        </w:rPr>
        <w:t>Fully Anonymous</w:t>
      </w:r>
      <w:r w:rsidRPr="00AD31DB">
        <w:rPr>
          <w:rFonts w:ascii="Sakkal Majalla" w:eastAsia="Calibri" w:hAnsi="Sakkal Majalla" w:cs="Sakkal Majalla"/>
          <w:color w:val="0D0D0D" w:themeColor="text1" w:themeTint="F2"/>
          <w:sz w:val="32"/>
          <w:szCs w:val="32"/>
          <w:highlight w:val="green"/>
          <w:rtl/>
        </w:rPr>
        <w:t xml:space="preserve">)؛ حيث تم الاستغناء تماماً عن طلب الأسماء، أو الأرقام الوظيفية، أو البريد الإلكتروني الشخصي، أو أرقام الهواتف، أو المصرف المحدد الذي يعمل فيه </w:t>
      </w:r>
      <w:r w:rsidRPr="00AD31DB">
        <w:rPr>
          <w:rFonts w:ascii="Sakkal Majalla" w:eastAsia="Calibri" w:hAnsi="Sakkal Majalla" w:cs="Sakkal Majalla"/>
          <w:color w:val="0D0D0D" w:themeColor="text1" w:themeTint="F2"/>
          <w:sz w:val="32"/>
          <w:szCs w:val="32"/>
          <w:highlight w:val="green"/>
          <w:rtl/>
        </w:rPr>
        <w:lastRenderedPageBreak/>
        <w:t>الفرد. وقد اقتصرت البيانات التعريفية على المتغيرات الديموغرافية والتنظيمية العامة (المستوى الإداري، سنوات الخبرة، طبيعة القرار) الضامنة لتحقيق أهداف الدراسة دون إمكانية التعرف على هوية المشارك.</w:t>
      </w:r>
    </w:p>
    <w:p w14:paraId="714DC5C1" w14:textId="2E32D33A" w:rsidR="00390E38" w:rsidRPr="00BF5EAB" w:rsidRDefault="00390E38" w:rsidP="005501C8">
      <w:pPr>
        <w:spacing w:after="0" w:line="276" w:lineRule="auto"/>
        <w:jc w:val="both"/>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الشق الثاني</w:t>
      </w:r>
      <w:r w:rsidR="0026739C">
        <w:rPr>
          <w:rFonts w:ascii="Sakkal Majalla" w:eastAsia="Calibri" w:hAnsi="Sakkal Majalla" w:cs="Sakkal Majalla"/>
          <w:b/>
          <w:bCs/>
          <w:color w:val="0D0D0D" w:themeColor="text1" w:themeTint="F2"/>
          <w:sz w:val="32"/>
          <w:szCs w:val="32"/>
          <w:rtl/>
        </w:rPr>
        <w:t>:</w:t>
      </w:r>
      <w:r w:rsidRPr="00BF5EAB">
        <w:rPr>
          <w:rFonts w:ascii="Sakkal Majalla" w:eastAsia="Calibri" w:hAnsi="Sakkal Majalla" w:cs="Sakkal Majalla"/>
          <w:b/>
          <w:bCs/>
          <w:color w:val="0D0D0D" w:themeColor="text1" w:themeTint="F2"/>
          <w:sz w:val="32"/>
          <w:szCs w:val="32"/>
          <w:rtl/>
        </w:rPr>
        <w:t xml:space="preserve"> المقياس الكمي الميداني (محاور الدراسة)</w:t>
      </w:r>
      <w:r w:rsidR="0026739C">
        <w:rPr>
          <w:rFonts w:ascii="Sakkal Majalla" w:eastAsia="Calibri" w:hAnsi="Sakkal Majalla" w:cs="Sakkal Majalla"/>
          <w:b/>
          <w:bCs/>
          <w:color w:val="0D0D0D" w:themeColor="text1" w:themeTint="F2"/>
          <w:sz w:val="32"/>
          <w:szCs w:val="32"/>
          <w:rtl/>
        </w:rPr>
        <w:t>:</w:t>
      </w:r>
      <w:r w:rsidRPr="00BF5EAB">
        <w:rPr>
          <w:rFonts w:ascii="Sakkal Majalla" w:eastAsia="Calibri" w:hAnsi="Sakkal Majalla" w:cs="Sakkal Majalla"/>
          <w:b/>
          <w:bCs/>
          <w:color w:val="0D0D0D" w:themeColor="text1" w:themeTint="F2"/>
          <w:sz w:val="32"/>
          <w:szCs w:val="32"/>
          <w:rtl/>
        </w:rPr>
        <w:t xml:space="preserve"> </w:t>
      </w:r>
      <w:r w:rsidRPr="00BF5EAB">
        <w:rPr>
          <w:rFonts w:ascii="Sakkal Majalla" w:eastAsia="Calibri" w:hAnsi="Sakkal Majalla" w:cs="Sakkal Majalla"/>
          <w:color w:val="0D0D0D" w:themeColor="text1" w:themeTint="F2"/>
          <w:sz w:val="32"/>
          <w:szCs w:val="32"/>
          <w:rtl/>
        </w:rPr>
        <w:t>يمثل البناء القياسي لمتغيرات الدراسة الثلاثة، حيث تتكون الاستبانة في صورتها النهائية من (53) فقرة مصاغة باللغة العربية الفصحى بعبارات إدارية ومصرفية دقيقة. ويتم قياس استجابات أفراد العينة وفق مقياس ليكرت الخماسي (</w:t>
      </w:r>
      <w:r w:rsidRPr="00BF5EAB">
        <w:rPr>
          <w:rFonts w:ascii="Sakkal Majalla" w:eastAsia="Calibri" w:hAnsi="Sakkal Majalla" w:cs="Sakkal Majalla"/>
          <w:color w:val="0D0D0D" w:themeColor="text1" w:themeTint="F2"/>
          <w:sz w:val="32"/>
          <w:szCs w:val="32"/>
        </w:rPr>
        <w:t>Likert Scale</w:t>
      </w:r>
      <w:r w:rsidRPr="00BF5EAB">
        <w:rPr>
          <w:rFonts w:ascii="Sakkal Majalla" w:eastAsia="Calibri" w:hAnsi="Sakkal Majalla" w:cs="Sakkal Majalla"/>
          <w:color w:val="0D0D0D" w:themeColor="text1" w:themeTint="F2"/>
          <w:sz w:val="32"/>
          <w:szCs w:val="32"/>
          <w:rtl/>
        </w:rPr>
        <w:t>)؛ وجرى التحقق من مؤشرات الصدق الظاهري (تحكيم الخبراء) والاتساق الداخلي للفقرات عبر العينة الاستطلاعية. وتتوزع هذه الفقرات على المتغيرات الثلاثة كالآتي</w:t>
      </w:r>
      <w:r w:rsidR="0026739C">
        <w:rPr>
          <w:rFonts w:ascii="Sakkal Majalla" w:eastAsia="Calibri" w:hAnsi="Sakkal Majalla" w:cs="Sakkal Majalla"/>
          <w:color w:val="0D0D0D" w:themeColor="text1" w:themeTint="F2"/>
          <w:sz w:val="32"/>
          <w:szCs w:val="32"/>
          <w:rtl/>
        </w:rPr>
        <w:t>:</w:t>
      </w:r>
    </w:p>
    <w:p w14:paraId="0B38DC7E" w14:textId="278EFF82" w:rsidR="00390E38" w:rsidRPr="00BF5EAB" w:rsidRDefault="00390E38" w:rsidP="005501C8">
      <w:pPr>
        <w:pStyle w:val="ListParagraph"/>
        <w:numPr>
          <w:ilvl w:val="0"/>
          <w:numId w:val="11"/>
        </w:numPr>
        <w:bidi/>
        <w:spacing w:after="0"/>
        <w:ind w:left="295" w:hanging="283"/>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المتغير المستقل (ذكاء الأعمال)</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ويتكون من (14) فقرة موزعة على ثلاثة أبعاد</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(الفائدة المدركة من النظام، وسهولة الاستخدام الفنية، والنية السلوكية للاستمرار في التوظيف).</w:t>
      </w:r>
    </w:p>
    <w:p w14:paraId="15145689" w14:textId="735A0868" w:rsidR="00390E38" w:rsidRPr="00BF5EAB" w:rsidRDefault="00390E38" w:rsidP="005501C8">
      <w:pPr>
        <w:pStyle w:val="ListParagraph"/>
        <w:numPr>
          <w:ilvl w:val="0"/>
          <w:numId w:val="11"/>
        </w:numPr>
        <w:bidi/>
        <w:spacing w:after="0"/>
        <w:ind w:left="295" w:hanging="283"/>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المتغير الوسيط (جودة القرارات الاستراتيجية)</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ويتكون من (21) فقرة موزعة على خمسة أبعاد</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(جودة وموثوقية المعلومات، والتحليل الموضوعي وتقييم البدائل، وتفسير وتوظيف المخرجات الرقمية، والتوافق الاستراتيجي والامتثال، وكفاءة مخرجات القرار).</w:t>
      </w:r>
    </w:p>
    <w:p w14:paraId="55A60844" w14:textId="3796AA30" w:rsidR="00390E38" w:rsidRPr="00BF5EAB" w:rsidRDefault="00390E38" w:rsidP="005501C8">
      <w:pPr>
        <w:pStyle w:val="ListParagraph"/>
        <w:numPr>
          <w:ilvl w:val="0"/>
          <w:numId w:val="11"/>
        </w:numPr>
        <w:bidi/>
        <w:spacing w:after="0"/>
        <w:ind w:left="295" w:hanging="283"/>
        <w:jc w:val="both"/>
        <w:rPr>
          <w:rFonts w:ascii="Sakkal Majalla" w:eastAsia="Calibri" w:hAnsi="Sakkal Majalla" w:cs="Sakkal Majalla"/>
          <w:color w:val="0D0D0D" w:themeColor="text1" w:themeTint="F2"/>
          <w:sz w:val="32"/>
          <w:szCs w:val="32"/>
        </w:rPr>
      </w:pPr>
      <w:r w:rsidRPr="00BF5EAB">
        <w:rPr>
          <w:rFonts w:ascii="Sakkal Majalla" w:eastAsia="Calibri" w:hAnsi="Sakkal Majalla" w:cs="Sakkal Majalla"/>
          <w:color w:val="0D0D0D" w:themeColor="text1" w:themeTint="F2"/>
          <w:sz w:val="32"/>
          <w:szCs w:val="32"/>
          <w:rtl/>
        </w:rPr>
        <w:t>المتغير التابع (الابتكار التنظيمي)</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ويتكون من (18) فقرة موزعة على ثلاثة أبعاد</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(ابتكار الخدمات المالية الرقمية، والابتكار الإداري، والثقافة التنظيمية الداعمة للابتكار).</w:t>
      </w:r>
    </w:p>
    <w:p w14:paraId="7066613A" w14:textId="6BA1D9B5" w:rsidR="00355D23" w:rsidRPr="00355D23" w:rsidRDefault="00355D23" w:rsidP="002C2170">
      <w:pPr>
        <w:spacing w:after="0" w:line="276" w:lineRule="auto"/>
        <w:jc w:val="both"/>
        <w:rPr>
          <w:rFonts w:ascii="Sakkal Majalla" w:eastAsia="Calibri" w:hAnsi="Sakkal Majalla" w:cs="Sakkal Majalla"/>
          <w:color w:val="0D0D0D" w:themeColor="text1" w:themeTint="F2"/>
          <w:sz w:val="32"/>
          <w:szCs w:val="32"/>
          <w:highlight w:val="green"/>
          <w:rtl/>
        </w:rPr>
      </w:pPr>
      <w:r>
        <w:rPr>
          <w:rFonts w:ascii="Sakkal Majalla" w:eastAsia="Calibri" w:hAnsi="Sakkal Majalla" w:cs="Sakkal Majalla" w:hint="cs"/>
          <w:color w:val="0D0D0D" w:themeColor="text1" w:themeTint="F2"/>
          <w:sz w:val="32"/>
          <w:szCs w:val="32"/>
          <w:rtl/>
        </w:rPr>
        <w:t xml:space="preserve">     </w:t>
      </w:r>
      <w:r w:rsidRPr="00355D23">
        <w:rPr>
          <w:rFonts w:ascii="Sakkal Majalla" w:eastAsia="Calibri" w:hAnsi="Sakkal Majalla" w:cs="Sakkal Majalla"/>
          <w:color w:val="0D0D0D" w:themeColor="text1" w:themeTint="F2"/>
          <w:sz w:val="32"/>
          <w:szCs w:val="32"/>
          <w:highlight w:val="green"/>
          <w:rtl/>
        </w:rPr>
        <w:t>وتجدر الإشارة منهجياً إلى أن التفاوت الفعلي في عدد الفقرات المخصصة لكل متغير وأبعاده الفرعية (حيث شمل المتغير المستقل 14 فقرة، والمتغير الوسيط 21 فقرة، والمتغير التابع 18 فقرة) قد جاء محكوماً بالدرجة الأولى بـ الدرجة التشعبية والتعقيد المفاهيمي (</w:t>
      </w:r>
      <w:r w:rsidRPr="00355D23">
        <w:rPr>
          <w:rFonts w:ascii="Sakkal Majalla" w:eastAsia="Calibri" w:hAnsi="Sakkal Majalla" w:cs="Sakkal Majalla"/>
          <w:color w:val="0D0D0D" w:themeColor="text1" w:themeTint="F2"/>
          <w:sz w:val="32"/>
          <w:szCs w:val="32"/>
          <w:highlight w:val="green"/>
        </w:rPr>
        <w:t>Conceptual Complexity</w:t>
      </w:r>
      <w:r w:rsidRPr="00355D23">
        <w:rPr>
          <w:rFonts w:ascii="Sakkal Majalla" w:eastAsia="Calibri" w:hAnsi="Sakkal Majalla" w:cs="Sakkal Majalla"/>
          <w:color w:val="0D0D0D" w:themeColor="text1" w:themeTint="F2"/>
          <w:sz w:val="32"/>
          <w:szCs w:val="32"/>
          <w:highlight w:val="green"/>
          <w:rtl/>
        </w:rPr>
        <w:t>) لكل بناء سيكومتري في الأدبيات والدراسات السابقة؛ إذ يتطلب قياس "جودة القرارات الاستراتيجية" كمتغير وسيط متعدد المراحل حشداً من الفقرات لتغطية أبعاده الخمسة الشاملة لدورة صنع القرار المصرفي بدءاً من جودة البيانات وصولاً إلى الامتثال والنتائج، بينما تتركز أبعاد "أنظمة ذكاء الأعمال" في جوانب تقنية وسلوكية أكثر تحديداً وتركيزاً. وقد أثبتت اختبارات الصدق البنائي والتحميل العاملِي المؤشر (</w:t>
      </w:r>
      <w:r w:rsidRPr="00355D23">
        <w:rPr>
          <w:rFonts w:ascii="Sakkal Majalla" w:eastAsia="Calibri" w:hAnsi="Sakkal Majalla" w:cs="Sakkal Majalla"/>
          <w:color w:val="0D0D0D" w:themeColor="text1" w:themeTint="F2"/>
          <w:sz w:val="32"/>
          <w:szCs w:val="32"/>
          <w:highlight w:val="green"/>
        </w:rPr>
        <w:t>Indicator Loadings via PLS-SEM</w:t>
      </w:r>
      <w:r w:rsidRPr="00355D23">
        <w:rPr>
          <w:rFonts w:ascii="Sakkal Majalla" w:eastAsia="Calibri" w:hAnsi="Sakkal Majalla" w:cs="Sakkal Majalla"/>
          <w:color w:val="0D0D0D" w:themeColor="text1" w:themeTint="F2"/>
          <w:sz w:val="32"/>
          <w:szCs w:val="32"/>
          <w:highlight w:val="green"/>
          <w:rtl/>
        </w:rPr>
        <w:t>) كفاية هذا التوزيع وملاءمته التامة لقياس المتغيرات الكامنة بدقة ودون تشبع مفرط أو إخلال بصدق المحتوى</w:t>
      </w:r>
      <w:r w:rsidRPr="00355D23">
        <w:rPr>
          <w:rFonts w:ascii="Sakkal Majalla" w:eastAsia="Calibri" w:hAnsi="Sakkal Majalla" w:cs="Sakkal Majalla" w:hint="cs"/>
          <w:color w:val="0D0D0D" w:themeColor="text1" w:themeTint="F2"/>
          <w:sz w:val="32"/>
          <w:szCs w:val="32"/>
          <w:highlight w:val="green"/>
          <w:rtl/>
        </w:rPr>
        <w:t>.</w:t>
      </w:r>
    </w:p>
    <w:p w14:paraId="51C162AE" w14:textId="1914A414" w:rsidR="00355D23" w:rsidRPr="00355D23" w:rsidRDefault="00355D23" w:rsidP="002C2170">
      <w:pPr>
        <w:spacing w:after="0" w:line="276" w:lineRule="auto"/>
        <w:jc w:val="both"/>
        <w:rPr>
          <w:rFonts w:ascii="Sakkal Majalla" w:eastAsia="Calibri" w:hAnsi="Sakkal Majalla" w:cs="Sakkal Majalla"/>
          <w:color w:val="0D0D0D" w:themeColor="text1" w:themeTint="F2"/>
          <w:sz w:val="32"/>
          <w:szCs w:val="32"/>
          <w:rtl/>
        </w:rPr>
      </w:pPr>
      <w:r w:rsidRPr="00355D23">
        <w:rPr>
          <w:rFonts w:ascii="Sakkal Majalla" w:eastAsia="Calibri" w:hAnsi="Sakkal Majalla" w:cs="Sakkal Majalla" w:hint="cs"/>
          <w:color w:val="0D0D0D" w:themeColor="text1" w:themeTint="F2"/>
          <w:sz w:val="32"/>
          <w:szCs w:val="32"/>
          <w:highlight w:val="green"/>
          <w:rtl/>
        </w:rPr>
        <w:t xml:space="preserve">     </w:t>
      </w:r>
      <w:r w:rsidRPr="00355D23">
        <w:rPr>
          <w:rFonts w:ascii="Sakkal Majalla" w:eastAsia="Calibri" w:hAnsi="Sakkal Majalla" w:cs="Sakkal Majalla"/>
          <w:color w:val="0D0D0D" w:themeColor="text1" w:themeTint="F2"/>
          <w:sz w:val="32"/>
          <w:szCs w:val="32"/>
          <w:highlight w:val="green"/>
          <w:rtl/>
        </w:rPr>
        <w:t>ويعود التباين النسبي في أعداد الفقرات بين المحاور إلى التعقيد المفاهيمي والاتساع البنائي (</w:t>
      </w:r>
      <w:r w:rsidRPr="00355D23">
        <w:rPr>
          <w:rFonts w:ascii="Sakkal Majalla" w:eastAsia="Calibri" w:hAnsi="Sakkal Majalla" w:cs="Sakkal Majalla"/>
          <w:color w:val="0D0D0D" w:themeColor="text1" w:themeTint="F2"/>
          <w:sz w:val="32"/>
          <w:szCs w:val="32"/>
          <w:highlight w:val="green"/>
        </w:rPr>
        <w:t>Conceptual Breadth</w:t>
      </w:r>
      <w:r w:rsidRPr="00355D23">
        <w:rPr>
          <w:rFonts w:ascii="Sakkal Majalla" w:eastAsia="Calibri" w:hAnsi="Sakkal Majalla" w:cs="Sakkal Majalla"/>
          <w:color w:val="0D0D0D" w:themeColor="text1" w:themeTint="F2"/>
          <w:sz w:val="32"/>
          <w:szCs w:val="32"/>
          <w:highlight w:val="green"/>
          <w:rtl/>
        </w:rPr>
        <w:t xml:space="preserve">) لكل متغير في البيئة التنظيمية والمصرفية؛ حيث يستلزم قياس المتغير الوسيط (جودة القرارات) استيفاء جوانب عملياتية وفنية واستراتيجية متعددة تتطلب عدداً أكبر </w:t>
      </w:r>
      <w:r w:rsidRPr="00355D23">
        <w:rPr>
          <w:rFonts w:ascii="Sakkal Majalla" w:eastAsia="Calibri" w:hAnsi="Sakkal Majalla" w:cs="Sakkal Majalla"/>
          <w:color w:val="0D0D0D" w:themeColor="text1" w:themeTint="F2"/>
          <w:sz w:val="32"/>
          <w:szCs w:val="32"/>
          <w:highlight w:val="green"/>
          <w:rtl/>
        </w:rPr>
        <w:lastRenderedPageBreak/>
        <w:t>من الفقرات للتقييم الشامل، مقارنة بالمتغير المستقل المتركز في جوانب القبول التقني والسلوكي. وتتسق هذه الأعداد مع متطلبات النمذجة البنائية التي تشترط ألا يقل عدد المؤشرات عن (3 إلى 5) فقرات لكل بُعد كامن لضمان استقرار التقديرات الإحصائية وقوة الصدق العاملي</w:t>
      </w:r>
      <w:r w:rsidRPr="00355D23">
        <w:rPr>
          <w:rFonts w:ascii="Sakkal Majalla" w:eastAsia="Calibri" w:hAnsi="Sakkal Majalla" w:cs="Sakkal Majalla" w:hint="cs"/>
          <w:color w:val="0D0D0D" w:themeColor="text1" w:themeTint="F2"/>
          <w:sz w:val="32"/>
          <w:szCs w:val="32"/>
          <w:highlight w:val="green"/>
          <w:rtl/>
        </w:rPr>
        <w:t>.</w:t>
      </w:r>
    </w:p>
    <w:p w14:paraId="771D433B" w14:textId="22F14168" w:rsidR="002C2170" w:rsidRDefault="00577644" w:rsidP="002C2170">
      <w:pPr>
        <w:spacing w:after="0" w:line="276" w:lineRule="auto"/>
        <w:jc w:val="both"/>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 xml:space="preserve">مبررات إعداد </w:t>
      </w:r>
      <w:r w:rsidR="00356033" w:rsidRPr="00BF5EAB">
        <w:rPr>
          <w:rFonts w:ascii="Sakkal Majalla" w:eastAsia="Calibri" w:hAnsi="Sakkal Majalla" w:cs="Sakkal Majalla"/>
          <w:b/>
          <w:bCs/>
          <w:color w:val="0D0D0D" w:themeColor="text1" w:themeTint="F2"/>
          <w:sz w:val="32"/>
          <w:szCs w:val="32"/>
          <w:rtl/>
        </w:rPr>
        <w:t>الاستبانة</w:t>
      </w:r>
      <w:r w:rsidR="0026739C">
        <w:rPr>
          <w:rFonts w:ascii="Sakkal Majalla" w:eastAsia="Calibri" w:hAnsi="Sakkal Majalla" w:cs="Sakkal Majalla"/>
          <w:b/>
          <w:bCs/>
          <w:color w:val="0D0D0D" w:themeColor="text1" w:themeTint="F2"/>
          <w:sz w:val="32"/>
          <w:szCs w:val="32"/>
          <w:rtl/>
        </w:rPr>
        <w:t>:</w:t>
      </w:r>
    </w:p>
    <w:p w14:paraId="44C654AA" w14:textId="1F7044CE" w:rsidR="00390E38" w:rsidRPr="002C2170" w:rsidRDefault="002C2170" w:rsidP="002C2170">
      <w:pPr>
        <w:spacing w:after="0" w:line="276" w:lineRule="auto"/>
        <w:jc w:val="both"/>
        <w:rPr>
          <w:rFonts w:ascii="Sakkal Majalla" w:eastAsia="Calibri" w:hAnsi="Sakkal Majalla" w:cs="Sakkal Majalla"/>
          <w:b/>
          <w:bCs/>
          <w:color w:val="0D0D0D" w:themeColor="text1" w:themeTint="F2"/>
          <w:sz w:val="32"/>
          <w:szCs w:val="32"/>
          <w:rtl/>
        </w:rPr>
      </w:pPr>
      <w:r>
        <w:rPr>
          <w:rFonts w:ascii="Sakkal Majalla" w:eastAsia="Calibri" w:hAnsi="Sakkal Majalla" w:cs="Sakkal Majalla" w:hint="cs"/>
          <w:b/>
          <w:bCs/>
          <w:color w:val="0D0D0D" w:themeColor="text1" w:themeTint="F2"/>
          <w:sz w:val="32"/>
          <w:szCs w:val="32"/>
          <w:rtl/>
        </w:rPr>
        <w:t xml:space="preserve">    </w:t>
      </w:r>
      <w:r w:rsidR="00390E38" w:rsidRPr="00BF5EAB">
        <w:rPr>
          <w:rFonts w:ascii="Sakkal Majalla" w:eastAsia="Calibri" w:hAnsi="Sakkal Majalla" w:cs="Sakkal Majalla"/>
          <w:color w:val="0D0D0D" w:themeColor="text1" w:themeTint="F2"/>
          <w:sz w:val="32"/>
          <w:szCs w:val="32"/>
          <w:rtl/>
        </w:rPr>
        <w:t>بعد اطلاع الباحثة على الأطر النظرية والأدبيات السابقة، ومراجعة المقاييس الإدارية التي تناولت ذكاء الأعمال والابتكار في بيئات مختلفة، تبينت ضرورة بناء أداة قياس خاصة ومطورة لتناسب المصارف العاملة بمدينة الرياض.</w:t>
      </w:r>
    </w:p>
    <w:p w14:paraId="41378D95" w14:textId="292BAB3A" w:rsidR="00390E38" w:rsidRPr="00BF5EAB" w:rsidRDefault="00390E38" w:rsidP="005501C8">
      <w:pPr>
        <w:keepNext/>
        <w:keepLines/>
        <w:spacing w:after="0" w:line="276" w:lineRule="auto"/>
        <w:jc w:val="both"/>
        <w:outlineLvl w:val="1"/>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بالإضافة إلى، الحاجة لرصد الأثر الوسيط الفعلي لـ "جودة القرارات الاستراتيجية"، وعدم كفاية المقاييس التقليدية في تفسير "كيفية" تحول البيانات الضخمة المستخرجة من أنظمة ذكاء الأعمال إلى ابتكار ملموس، مما تطلب بناء أداة تفصيلية تقيس المتغير الوسيط (جودة القرارات) بأبعاده الخمسة لربط الكفاءة التقنية بالمخرجات الابتكارية بشكل علمي دقيق.</w:t>
      </w:r>
    </w:p>
    <w:p w14:paraId="52B35A4F" w14:textId="40D6035C" w:rsidR="00390E38" w:rsidRPr="00BF5EAB" w:rsidRDefault="00390E38" w:rsidP="005501C8">
      <w:pPr>
        <w:keepNext/>
        <w:keepLines/>
        <w:spacing w:after="0" w:line="276" w:lineRule="auto"/>
        <w:jc w:val="both"/>
        <w:outlineLvl w:val="1"/>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علاوة على، الاستجابة لمتطلبات التحول الرقمي ورؤية المملكة 2030م، والحاجة الملحة لتصميم أداة تتمتع بخصوصية سياقية قادرة على قياس أبعاد الامتثال التنظيمي والتشريعي، وابتكار الخدمات المالية الرقمية، بالتوازي مع الثقافة التنظيمية داخل المصارف؛ بما يضمن الخروج بنتائج وتوصيات تطبيقية تدعم القوة التنافسية للقطاع المصرفي في مدينة الرياض.</w:t>
      </w:r>
    </w:p>
    <w:p w14:paraId="26D7ACF6" w14:textId="33685A78" w:rsidR="004C7810" w:rsidRPr="00BF5EAB" w:rsidRDefault="004C7810" w:rsidP="005501C8">
      <w:pPr>
        <w:keepNext/>
        <w:keepLines/>
        <w:spacing w:after="0" w:line="276" w:lineRule="auto"/>
        <w:jc w:val="both"/>
        <w:outlineLvl w:val="1"/>
        <w:rPr>
          <w:rFonts w:ascii="Sakkal Majalla" w:eastAsia="Calibri" w:hAnsi="Sakkal Majalla" w:cs="Sakkal Majalla"/>
          <w:b/>
          <w:bCs/>
          <w:color w:val="0D0D0D" w:themeColor="text1" w:themeTint="F2"/>
          <w:kern w:val="2"/>
          <w:sz w:val="32"/>
          <w:szCs w:val="32"/>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تصحيح أداة الدّراسة</w:t>
      </w:r>
      <w:r w:rsidR="0026739C">
        <w:rPr>
          <w:rFonts w:ascii="Sakkal Majalla" w:eastAsia="Calibri" w:hAnsi="Sakkal Majalla" w:cs="Sakkal Majalla"/>
          <w:b/>
          <w:bCs/>
          <w:color w:val="0D0D0D" w:themeColor="text1" w:themeTint="F2"/>
          <w:kern w:val="2"/>
          <w:sz w:val="32"/>
          <w:szCs w:val="32"/>
          <w:rtl/>
          <w14:ligatures w14:val="standardContextual"/>
        </w:rPr>
        <w:t>:</w:t>
      </w:r>
    </w:p>
    <w:p w14:paraId="3B130FEA" w14:textId="475B3CAC"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تم تصميم أداة الدراسة وفق مقياس ليكرت (</w:t>
      </w:r>
      <w:r w:rsidRPr="00BF5EAB">
        <w:rPr>
          <w:rFonts w:ascii="Sakkal Majalla" w:eastAsia="Calibri" w:hAnsi="Sakkal Majalla" w:cs="Sakkal Majalla"/>
          <w:color w:val="0D0D0D" w:themeColor="text1" w:themeTint="F2"/>
          <w:kern w:val="2"/>
          <w:sz w:val="32"/>
          <w:szCs w:val="32"/>
          <w14:ligatures w14:val="standardContextual"/>
        </w:rPr>
        <w:t>Likert Scale</w:t>
      </w:r>
      <w:r w:rsidRPr="00BF5EAB">
        <w:rPr>
          <w:rFonts w:ascii="Sakkal Majalla" w:eastAsia="Calibri" w:hAnsi="Sakkal Majalla" w:cs="Sakkal Majalla"/>
          <w:color w:val="0D0D0D" w:themeColor="text1" w:themeTint="F2"/>
          <w:kern w:val="2"/>
          <w:sz w:val="32"/>
          <w:szCs w:val="32"/>
          <w:rtl/>
          <w14:ligatures w14:val="standardContextual"/>
        </w:rPr>
        <w:t xml:space="preserve">) الخماسي، حيث عُرضت فقرات المقياس على عينة الدّراسة ومقابل كل فقرة خمس استجابات تحدد مستوى التقدير لها، وتُعطى هذه الاستجابات أوزانًا رقمية تُستخدم في التعبير عن مستوى انخفاض أو ارتفاع التقدير لفقرات وبنود المقياس، </w:t>
      </w:r>
      <w:r w:rsidRPr="00F53C79">
        <w:rPr>
          <w:rFonts w:ascii="Sakkal Majalla" w:eastAsia="Calibri" w:hAnsi="Sakkal Majalla" w:cs="Sakkal Majalla"/>
          <w:color w:val="0D0D0D" w:themeColor="text1" w:themeTint="F2"/>
          <w:kern w:val="2"/>
          <w:sz w:val="32"/>
          <w:szCs w:val="32"/>
          <w:highlight w:val="green"/>
          <w:rtl/>
          <w14:ligatures w14:val="standardContextual"/>
        </w:rPr>
        <w:t>والجدول رقم (</w:t>
      </w:r>
      <w:r w:rsidR="00B80AA2" w:rsidRPr="00F53C79">
        <w:rPr>
          <w:rFonts w:ascii="Sakkal Majalla" w:eastAsia="Calibri" w:hAnsi="Sakkal Majalla" w:cs="Sakkal Majalla" w:hint="cs"/>
          <w:color w:val="0D0D0D" w:themeColor="text1" w:themeTint="F2"/>
          <w:kern w:val="2"/>
          <w:sz w:val="32"/>
          <w:szCs w:val="32"/>
          <w:highlight w:val="green"/>
          <w:rtl/>
          <w14:ligatures w14:val="standardContextual"/>
        </w:rPr>
        <w:t>3-</w:t>
      </w:r>
      <w:r w:rsidR="00B92CEB">
        <w:rPr>
          <w:rFonts w:ascii="Sakkal Majalla" w:eastAsia="Calibri" w:hAnsi="Sakkal Majalla" w:cs="Sakkal Majalla" w:hint="cs"/>
          <w:color w:val="0D0D0D" w:themeColor="text1" w:themeTint="F2"/>
          <w:kern w:val="2"/>
          <w:sz w:val="32"/>
          <w:szCs w:val="32"/>
          <w:highlight w:val="green"/>
          <w:rtl/>
          <w14:ligatures w14:val="standardContextual"/>
        </w:rPr>
        <w:t>7</w:t>
      </w:r>
      <w:r w:rsidRPr="00F53C79">
        <w:rPr>
          <w:rFonts w:ascii="Sakkal Majalla" w:eastAsia="Calibri" w:hAnsi="Sakkal Majalla" w:cs="Sakkal Majalla"/>
          <w:color w:val="0D0D0D" w:themeColor="text1" w:themeTint="F2"/>
          <w:kern w:val="2"/>
          <w:sz w:val="32"/>
          <w:szCs w:val="32"/>
          <w:highlight w:val="green"/>
          <w:rtl/>
          <w14:ligatures w14:val="standardContextual"/>
        </w:rPr>
        <w:t>) يوضح ذلك</w:t>
      </w:r>
      <w:r w:rsidR="0026739C">
        <w:rPr>
          <w:rFonts w:ascii="Sakkal Majalla" w:eastAsia="Calibri" w:hAnsi="Sakkal Majalla" w:cs="Sakkal Majalla"/>
          <w:color w:val="0D0D0D" w:themeColor="text1" w:themeTint="F2"/>
          <w:kern w:val="2"/>
          <w:sz w:val="32"/>
          <w:szCs w:val="32"/>
          <w:highlight w:val="green"/>
          <w:rtl/>
          <w14:ligatures w14:val="standardContextual"/>
        </w:rPr>
        <w:t>:</w:t>
      </w:r>
    </w:p>
    <w:p w14:paraId="655666D6" w14:textId="1CF12095" w:rsidR="004C7810" w:rsidRPr="00B80AA2" w:rsidRDefault="004C7810" w:rsidP="00875710">
      <w:pPr>
        <w:spacing w:after="0" w:line="240" w:lineRule="auto"/>
        <w:ind w:left="-9"/>
        <w:jc w:val="center"/>
        <w:rPr>
          <w:rFonts w:ascii="Sakkal Majalla" w:hAnsi="Sakkal Majalla" w:cs="Sakkal Majalla"/>
          <w:b/>
          <w:bCs/>
          <w:color w:val="0D0D0D" w:themeColor="text1" w:themeTint="F2"/>
          <w:sz w:val="28"/>
          <w:szCs w:val="28"/>
          <w:highlight w:val="green"/>
          <w:rtl/>
          <w:lang w:bidi="ar-EG"/>
        </w:rPr>
      </w:pPr>
      <w:r w:rsidRPr="00B80AA2">
        <w:rPr>
          <w:rFonts w:ascii="Sakkal Majalla" w:hAnsi="Sakkal Majalla" w:cs="Sakkal Majalla"/>
          <w:b/>
          <w:bCs/>
          <w:color w:val="0D0D0D" w:themeColor="text1" w:themeTint="F2"/>
          <w:sz w:val="28"/>
          <w:szCs w:val="28"/>
          <w:highlight w:val="green"/>
          <w:rtl/>
          <w:lang w:bidi="ar-EG"/>
        </w:rPr>
        <w:t>جدول (</w:t>
      </w:r>
      <w:r w:rsidR="00C47F36" w:rsidRPr="00B80AA2">
        <w:rPr>
          <w:rFonts w:ascii="Sakkal Majalla" w:hAnsi="Sakkal Majalla" w:cs="Sakkal Majalla"/>
          <w:b/>
          <w:bCs/>
          <w:color w:val="0D0D0D" w:themeColor="text1" w:themeTint="F2"/>
          <w:sz w:val="28"/>
          <w:szCs w:val="28"/>
          <w:highlight w:val="green"/>
          <w:rtl/>
          <w:lang w:bidi="ar-EG"/>
        </w:rPr>
        <w:t>3-</w:t>
      </w:r>
      <w:r w:rsidR="00B92CEB">
        <w:rPr>
          <w:rFonts w:ascii="Sakkal Majalla" w:hAnsi="Sakkal Majalla" w:cs="Sakkal Majalla" w:hint="cs"/>
          <w:b/>
          <w:bCs/>
          <w:color w:val="0D0D0D" w:themeColor="text1" w:themeTint="F2"/>
          <w:sz w:val="28"/>
          <w:szCs w:val="28"/>
          <w:highlight w:val="green"/>
          <w:rtl/>
          <w:lang w:bidi="ar-EG"/>
        </w:rPr>
        <w:t>7</w:t>
      </w:r>
      <w:r w:rsidRPr="00B80AA2">
        <w:rPr>
          <w:rFonts w:ascii="Sakkal Majalla" w:hAnsi="Sakkal Majalla" w:cs="Sakkal Majalla"/>
          <w:b/>
          <w:bCs/>
          <w:color w:val="0D0D0D" w:themeColor="text1" w:themeTint="F2"/>
          <w:sz w:val="28"/>
          <w:szCs w:val="28"/>
          <w:highlight w:val="green"/>
          <w:rtl/>
          <w:lang w:bidi="ar-EG"/>
        </w:rPr>
        <w:t>) أوزان استجابات أفراد الدراسة وفق مقياس ليكرت الخماسي</w:t>
      </w:r>
    </w:p>
    <w:tbl>
      <w:tblPr>
        <w:tblStyle w:val="5"/>
        <w:bidiVisual/>
        <w:tblW w:w="5000" w:type="pct"/>
        <w:tblLook w:val="04A0" w:firstRow="1" w:lastRow="0" w:firstColumn="1" w:lastColumn="0" w:noHBand="0" w:noVBand="1"/>
      </w:tblPr>
      <w:tblGrid>
        <w:gridCol w:w="1220"/>
        <w:gridCol w:w="1643"/>
        <w:gridCol w:w="1423"/>
        <w:gridCol w:w="873"/>
        <w:gridCol w:w="1374"/>
        <w:gridCol w:w="1960"/>
      </w:tblGrid>
      <w:tr w:rsidR="00BF5EAB" w:rsidRPr="00BF5EAB" w14:paraId="2DD4E60E" w14:textId="77777777" w:rsidTr="0074601C">
        <w:trPr>
          <w:trHeight w:val="415"/>
        </w:trPr>
        <w:tc>
          <w:tcPr>
            <w:tcW w:w="718" w:type="pct"/>
          </w:tcPr>
          <w:p w14:paraId="3EB40FFC" w14:textId="77777777"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الإجابة</w:t>
            </w:r>
          </w:p>
        </w:tc>
        <w:tc>
          <w:tcPr>
            <w:tcW w:w="967" w:type="pct"/>
            <w:vAlign w:val="center"/>
          </w:tcPr>
          <w:p w14:paraId="1CD61423" w14:textId="02EB9660"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غير موافق بشدة</w:t>
            </w:r>
          </w:p>
        </w:tc>
        <w:tc>
          <w:tcPr>
            <w:tcW w:w="838" w:type="pct"/>
            <w:vAlign w:val="center"/>
          </w:tcPr>
          <w:p w14:paraId="5BCF312B" w14:textId="1C480E3C"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غير موافق</w:t>
            </w:r>
          </w:p>
        </w:tc>
        <w:tc>
          <w:tcPr>
            <w:tcW w:w="514" w:type="pct"/>
            <w:vAlign w:val="center"/>
          </w:tcPr>
          <w:p w14:paraId="369E3023" w14:textId="0404F026"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محايد</w:t>
            </w:r>
          </w:p>
        </w:tc>
        <w:tc>
          <w:tcPr>
            <w:tcW w:w="809" w:type="pct"/>
            <w:vAlign w:val="center"/>
          </w:tcPr>
          <w:p w14:paraId="6DA98FAB" w14:textId="0733EF96"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موافق</w:t>
            </w:r>
          </w:p>
        </w:tc>
        <w:tc>
          <w:tcPr>
            <w:tcW w:w="1154" w:type="pct"/>
            <w:vAlign w:val="center"/>
          </w:tcPr>
          <w:p w14:paraId="1CF994F9" w14:textId="7D5FF89A"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موافق بشدة</w:t>
            </w:r>
          </w:p>
        </w:tc>
      </w:tr>
      <w:tr w:rsidR="00BF5EAB" w:rsidRPr="00BF5EAB" w14:paraId="6334E019" w14:textId="77777777" w:rsidTr="0074601C">
        <w:trPr>
          <w:trHeight w:val="10"/>
        </w:trPr>
        <w:tc>
          <w:tcPr>
            <w:tcW w:w="718" w:type="pct"/>
          </w:tcPr>
          <w:p w14:paraId="5B8A7981" w14:textId="77777777"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الدرجة</w:t>
            </w:r>
          </w:p>
        </w:tc>
        <w:tc>
          <w:tcPr>
            <w:tcW w:w="967" w:type="pct"/>
          </w:tcPr>
          <w:p w14:paraId="6A644292" w14:textId="58971F24" w:rsidR="004C7810" w:rsidRPr="00BF5EAB" w:rsidRDefault="00DC34F7" w:rsidP="003B07BF">
            <w:pPr>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14:ligatures w14:val="standardContextual"/>
              </w:rPr>
              <w:t>1</w:t>
            </w:r>
          </w:p>
        </w:tc>
        <w:tc>
          <w:tcPr>
            <w:tcW w:w="838" w:type="pct"/>
          </w:tcPr>
          <w:p w14:paraId="235ACCC8" w14:textId="4C0D4FA2" w:rsidR="004C7810" w:rsidRPr="00BF5EAB" w:rsidRDefault="00DC34F7" w:rsidP="003B07BF">
            <w:pPr>
              <w:jc w:val="center"/>
              <w:rPr>
                <w:rFonts w:ascii="Sakkal Majalla" w:eastAsia="Calibri" w:hAnsi="Sakkal Majalla" w:cs="Sakkal Majalla"/>
                <w:b/>
                <w:bCs/>
                <w:color w:val="0D0D0D" w:themeColor="text1" w:themeTint="F2"/>
                <w:kern w:val="2"/>
                <w:sz w:val="28"/>
                <w:szCs w:val="28"/>
                <w:lang w:bidi="ar-EG"/>
                <w14:ligatures w14:val="standardContextual"/>
              </w:rPr>
            </w:pPr>
            <w:r w:rsidRPr="00BF5EAB">
              <w:rPr>
                <w:rFonts w:ascii="Sakkal Majalla" w:eastAsia="Calibri" w:hAnsi="Sakkal Majalla" w:cs="Sakkal Majalla"/>
                <w:b/>
                <w:bCs/>
                <w:color w:val="0D0D0D" w:themeColor="text1" w:themeTint="F2"/>
                <w:kern w:val="2"/>
                <w:sz w:val="28"/>
                <w:szCs w:val="28"/>
                <w:rtl/>
                <w:lang w:bidi="ar-EG"/>
                <w14:ligatures w14:val="standardContextual"/>
              </w:rPr>
              <w:t>2</w:t>
            </w:r>
          </w:p>
        </w:tc>
        <w:tc>
          <w:tcPr>
            <w:tcW w:w="514" w:type="pct"/>
          </w:tcPr>
          <w:p w14:paraId="6D6EE427" w14:textId="35B4CF7F" w:rsidR="004C7810" w:rsidRPr="00BF5EAB" w:rsidRDefault="00DC34F7" w:rsidP="003B07BF">
            <w:pPr>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3</w:t>
            </w:r>
          </w:p>
        </w:tc>
        <w:tc>
          <w:tcPr>
            <w:tcW w:w="809" w:type="pct"/>
          </w:tcPr>
          <w:p w14:paraId="5233A1A8" w14:textId="74890636" w:rsidR="004C7810" w:rsidRPr="00BF5EAB" w:rsidRDefault="00DC34F7" w:rsidP="003B07BF">
            <w:pPr>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4</w:t>
            </w:r>
          </w:p>
        </w:tc>
        <w:tc>
          <w:tcPr>
            <w:tcW w:w="1154" w:type="pct"/>
          </w:tcPr>
          <w:p w14:paraId="21CD7CAE" w14:textId="47C045F8" w:rsidR="004C7810" w:rsidRPr="00BF5EAB" w:rsidRDefault="00DC34F7" w:rsidP="003B07BF">
            <w:pPr>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5</w:t>
            </w:r>
          </w:p>
        </w:tc>
      </w:tr>
    </w:tbl>
    <w:p w14:paraId="7E860475" w14:textId="582BD0B4"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وللحكم على المتوسطات الحسابية لتقديرات أفراد العينة، تم استخراج طول الفئة (0.80) من خلال قسمة المدى على عدد المستويات (4 / </w:t>
      </w:r>
      <w:r w:rsidRPr="00BF5EAB">
        <w:rPr>
          <w:rFonts w:ascii="Sakkal Majalla" w:eastAsia="Calibri" w:hAnsi="Sakkal Majalla" w:cs="Sakkal Majalla"/>
          <w:color w:val="0D0D0D" w:themeColor="text1" w:themeTint="F2"/>
          <w:kern w:val="2"/>
          <w:sz w:val="32"/>
          <w:szCs w:val="32"/>
          <w14:ligatures w14:val="standardContextual"/>
        </w:rPr>
        <w:t>5</w:t>
      </w:r>
      <w:r w:rsidRPr="00BF5EAB">
        <w:rPr>
          <w:rFonts w:ascii="Sakkal Majalla" w:eastAsia="Calibri" w:hAnsi="Sakkal Majalla" w:cs="Sakkal Majalla"/>
          <w:color w:val="0D0D0D" w:themeColor="text1" w:themeTint="F2"/>
          <w:kern w:val="2"/>
          <w:sz w:val="32"/>
          <w:szCs w:val="32"/>
          <w:rtl/>
          <w14:ligatures w14:val="standardContextual"/>
        </w:rPr>
        <w:t xml:space="preserve">)، وبناءً عليه تم تحديد المحك الإحصائي لتفسير النتائج </w:t>
      </w:r>
      <w:r w:rsidRPr="00F53C79">
        <w:rPr>
          <w:rFonts w:ascii="Sakkal Majalla" w:eastAsia="Calibri" w:hAnsi="Sakkal Majalla" w:cs="Sakkal Majalla"/>
          <w:color w:val="0D0D0D" w:themeColor="text1" w:themeTint="F2"/>
          <w:kern w:val="2"/>
          <w:sz w:val="32"/>
          <w:szCs w:val="32"/>
          <w:highlight w:val="green"/>
          <w:rtl/>
          <w14:ligatures w14:val="standardContextual"/>
        </w:rPr>
        <w:t>وفق الجدول رقم (</w:t>
      </w:r>
      <w:r w:rsidR="00F53C79" w:rsidRPr="00F53C79">
        <w:rPr>
          <w:rFonts w:ascii="Sakkal Majalla" w:eastAsia="Calibri" w:hAnsi="Sakkal Majalla" w:cs="Sakkal Majalla" w:hint="cs"/>
          <w:color w:val="0D0D0D" w:themeColor="text1" w:themeTint="F2"/>
          <w:kern w:val="2"/>
          <w:sz w:val="32"/>
          <w:szCs w:val="32"/>
          <w:highlight w:val="green"/>
          <w:rtl/>
          <w14:ligatures w14:val="standardContextual"/>
        </w:rPr>
        <w:t>3-</w:t>
      </w:r>
      <w:r w:rsidR="00B92CEB">
        <w:rPr>
          <w:rFonts w:ascii="Sakkal Majalla" w:eastAsia="Calibri" w:hAnsi="Sakkal Majalla" w:cs="Sakkal Majalla" w:hint="cs"/>
          <w:color w:val="0D0D0D" w:themeColor="text1" w:themeTint="F2"/>
          <w:kern w:val="2"/>
          <w:sz w:val="32"/>
          <w:szCs w:val="32"/>
          <w:highlight w:val="green"/>
          <w:rtl/>
          <w14:ligatures w14:val="standardContextual"/>
        </w:rPr>
        <w:t>8</w:t>
      </w:r>
      <w:r w:rsidRPr="00F53C79">
        <w:rPr>
          <w:rFonts w:ascii="Sakkal Majalla" w:eastAsia="Calibri" w:hAnsi="Sakkal Majalla" w:cs="Sakkal Majalla"/>
          <w:color w:val="0D0D0D" w:themeColor="text1" w:themeTint="F2"/>
          <w:kern w:val="2"/>
          <w:sz w:val="32"/>
          <w:szCs w:val="32"/>
          <w:highlight w:val="green"/>
          <w:rtl/>
          <w14:ligatures w14:val="standardContextual"/>
        </w:rPr>
        <w:t>) التالي</w:t>
      </w:r>
      <w:r w:rsidR="0026739C">
        <w:rPr>
          <w:rFonts w:ascii="Sakkal Majalla" w:eastAsia="Calibri" w:hAnsi="Sakkal Majalla" w:cs="Sakkal Majalla"/>
          <w:color w:val="0D0D0D" w:themeColor="text1" w:themeTint="F2"/>
          <w:kern w:val="2"/>
          <w:sz w:val="32"/>
          <w:szCs w:val="32"/>
          <w:highlight w:val="green"/>
          <w:rtl/>
          <w14:ligatures w14:val="standardContextual"/>
        </w:rPr>
        <w:t>:</w:t>
      </w:r>
    </w:p>
    <w:p w14:paraId="7665F37D" w14:textId="28B2739E" w:rsidR="004C7810" w:rsidRPr="00B80AA2" w:rsidRDefault="004C7810" w:rsidP="00875710">
      <w:pPr>
        <w:spacing w:after="0" w:line="240" w:lineRule="auto"/>
        <w:ind w:left="-9"/>
        <w:jc w:val="center"/>
        <w:rPr>
          <w:rFonts w:ascii="Sakkal Majalla" w:hAnsi="Sakkal Majalla" w:cs="Sakkal Majalla"/>
          <w:b/>
          <w:bCs/>
          <w:color w:val="0D0D0D" w:themeColor="text1" w:themeTint="F2"/>
          <w:sz w:val="28"/>
          <w:szCs w:val="28"/>
          <w:highlight w:val="green"/>
          <w:rtl/>
          <w:lang w:bidi="ar-EG"/>
        </w:rPr>
      </w:pPr>
      <w:r w:rsidRPr="00B80AA2">
        <w:rPr>
          <w:rFonts w:ascii="Sakkal Majalla" w:hAnsi="Sakkal Majalla" w:cs="Sakkal Majalla"/>
          <w:b/>
          <w:bCs/>
          <w:color w:val="0D0D0D" w:themeColor="text1" w:themeTint="F2"/>
          <w:sz w:val="28"/>
          <w:szCs w:val="28"/>
          <w:highlight w:val="green"/>
          <w:rtl/>
          <w:lang w:bidi="ar-EG"/>
        </w:rPr>
        <w:t>جدول (</w:t>
      </w:r>
      <w:r w:rsidR="00C47F36" w:rsidRPr="00B80AA2">
        <w:rPr>
          <w:rFonts w:ascii="Sakkal Majalla" w:hAnsi="Sakkal Majalla" w:cs="Sakkal Majalla"/>
          <w:b/>
          <w:bCs/>
          <w:color w:val="0D0D0D" w:themeColor="text1" w:themeTint="F2"/>
          <w:sz w:val="28"/>
          <w:szCs w:val="28"/>
          <w:highlight w:val="green"/>
          <w:rtl/>
          <w:lang w:bidi="ar-EG"/>
        </w:rPr>
        <w:t>3-</w:t>
      </w:r>
      <w:r w:rsidR="00B92CEB">
        <w:rPr>
          <w:rFonts w:ascii="Sakkal Majalla" w:hAnsi="Sakkal Majalla" w:cs="Sakkal Majalla" w:hint="cs"/>
          <w:b/>
          <w:bCs/>
          <w:color w:val="0D0D0D" w:themeColor="text1" w:themeTint="F2"/>
          <w:sz w:val="28"/>
          <w:szCs w:val="28"/>
          <w:highlight w:val="green"/>
          <w:rtl/>
          <w:lang w:bidi="ar-EG"/>
        </w:rPr>
        <w:t>8</w:t>
      </w:r>
      <w:r w:rsidRPr="00B80AA2">
        <w:rPr>
          <w:rFonts w:ascii="Sakkal Majalla" w:hAnsi="Sakkal Majalla" w:cs="Sakkal Majalla"/>
          <w:b/>
          <w:bCs/>
          <w:color w:val="0D0D0D" w:themeColor="text1" w:themeTint="F2"/>
          <w:sz w:val="28"/>
          <w:szCs w:val="28"/>
          <w:highlight w:val="green"/>
          <w:rtl/>
          <w:lang w:bidi="ar-EG"/>
        </w:rPr>
        <w:t>) مستويات التقدير لفقرات ومحاور الدّراسة وفق المتوسطات الحسابية</w:t>
      </w:r>
    </w:p>
    <w:tbl>
      <w:tblPr>
        <w:tblStyle w:val="5"/>
        <w:bidiVisual/>
        <w:tblW w:w="5000" w:type="pct"/>
        <w:tblLook w:val="04A0" w:firstRow="1" w:lastRow="0" w:firstColumn="1" w:lastColumn="0" w:noHBand="0" w:noVBand="1"/>
      </w:tblPr>
      <w:tblGrid>
        <w:gridCol w:w="4092"/>
        <w:gridCol w:w="2200"/>
        <w:gridCol w:w="2201"/>
      </w:tblGrid>
      <w:tr w:rsidR="00BF5EAB" w:rsidRPr="00BF5EAB" w14:paraId="031FEA12" w14:textId="77777777" w:rsidTr="000C2795">
        <w:trPr>
          <w:trHeight w:val="271"/>
          <w:tblHeader/>
        </w:trPr>
        <w:tc>
          <w:tcPr>
            <w:tcW w:w="2409" w:type="pct"/>
            <w:vMerge w:val="restart"/>
            <w:vAlign w:val="center"/>
          </w:tcPr>
          <w:p w14:paraId="403AED55" w14:textId="77777777" w:rsidR="004C7810" w:rsidRPr="00BF5EAB" w:rsidRDefault="004C7810" w:rsidP="003B07BF">
            <w:pPr>
              <w:jc w:val="center"/>
              <w:rPr>
                <w:rFonts w:ascii="Sakkal Majalla" w:eastAsia="Calibri" w:hAnsi="Sakkal Majalla" w:cs="Sakkal Majalla"/>
                <w:b/>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rPr>
              <w:lastRenderedPageBreak/>
              <w:t>مستوى الموافقة</w:t>
            </w:r>
          </w:p>
        </w:tc>
        <w:tc>
          <w:tcPr>
            <w:tcW w:w="2591" w:type="pct"/>
            <w:gridSpan w:val="2"/>
            <w:vAlign w:val="center"/>
          </w:tcPr>
          <w:p w14:paraId="2FAFB783" w14:textId="77777777" w:rsidR="004C7810" w:rsidRPr="00BF5EAB" w:rsidRDefault="004C7810" w:rsidP="003B07BF">
            <w:pPr>
              <w:jc w:val="center"/>
              <w:rPr>
                <w:rFonts w:ascii="Sakkal Majalla" w:eastAsia="Calibri" w:hAnsi="Sakkal Majalla" w:cs="Sakkal Majalla"/>
                <w:b/>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rPr>
              <w:t>حدود الفئة</w:t>
            </w:r>
          </w:p>
        </w:tc>
      </w:tr>
      <w:tr w:rsidR="00BF5EAB" w:rsidRPr="00BF5EAB" w14:paraId="1C17890C" w14:textId="77777777" w:rsidTr="004C7810">
        <w:trPr>
          <w:trHeight w:val="402"/>
        </w:trPr>
        <w:tc>
          <w:tcPr>
            <w:tcW w:w="2409" w:type="pct"/>
            <w:vMerge/>
            <w:vAlign w:val="center"/>
          </w:tcPr>
          <w:p w14:paraId="7A6360F8" w14:textId="77777777" w:rsidR="004C7810" w:rsidRPr="00BF5EAB" w:rsidRDefault="004C7810" w:rsidP="003B07BF">
            <w:pPr>
              <w:jc w:val="center"/>
              <w:rPr>
                <w:rFonts w:ascii="Sakkal Majalla" w:eastAsia="Calibri" w:hAnsi="Sakkal Majalla" w:cs="Sakkal Majalla"/>
                <w:b/>
                <w:bCs/>
                <w:color w:val="0D0D0D" w:themeColor="text1" w:themeTint="F2"/>
                <w:sz w:val="28"/>
                <w:szCs w:val="28"/>
                <w:rtl/>
              </w:rPr>
            </w:pPr>
          </w:p>
        </w:tc>
        <w:tc>
          <w:tcPr>
            <w:tcW w:w="1295" w:type="pct"/>
            <w:vAlign w:val="center"/>
          </w:tcPr>
          <w:p w14:paraId="518BFF48" w14:textId="77777777" w:rsidR="004C7810" w:rsidRPr="00BF5EAB" w:rsidRDefault="004C7810" w:rsidP="003B07BF">
            <w:pPr>
              <w:jc w:val="center"/>
              <w:rPr>
                <w:rFonts w:ascii="Sakkal Majalla" w:eastAsia="Calibri" w:hAnsi="Sakkal Majalla" w:cs="Sakkal Majalla"/>
                <w:bCs/>
                <w:color w:val="0D0D0D" w:themeColor="text1" w:themeTint="F2"/>
                <w:sz w:val="28"/>
                <w:szCs w:val="28"/>
                <w:rtl/>
              </w:rPr>
            </w:pPr>
            <w:r w:rsidRPr="00BF5EAB">
              <w:rPr>
                <w:rFonts w:ascii="Sakkal Majalla" w:eastAsia="Calibri" w:hAnsi="Sakkal Majalla" w:cs="Sakkal Majalla"/>
                <w:bCs/>
                <w:color w:val="0D0D0D" w:themeColor="text1" w:themeTint="F2"/>
                <w:sz w:val="28"/>
                <w:szCs w:val="28"/>
                <w:rtl/>
              </w:rPr>
              <w:t>من</w:t>
            </w:r>
          </w:p>
        </w:tc>
        <w:tc>
          <w:tcPr>
            <w:tcW w:w="1295" w:type="pct"/>
            <w:vAlign w:val="center"/>
          </w:tcPr>
          <w:p w14:paraId="02CD6139" w14:textId="77777777" w:rsidR="004C7810" w:rsidRPr="00BF5EAB" w:rsidRDefault="004C7810" w:rsidP="003B07BF">
            <w:pPr>
              <w:jc w:val="center"/>
              <w:rPr>
                <w:rFonts w:ascii="Sakkal Majalla" w:eastAsia="Calibri" w:hAnsi="Sakkal Majalla" w:cs="Sakkal Majalla"/>
                <w:bCs/>
                <w:color w:val="0D0D0D" w:themeColor="text1" w:themeTint="F2"/>
                <w:sz w:val="28"/>
                <w:szCs w:val="28"/>
                <w:rtl/>
              </w:rPr>
            </w:pPr>
            <w:r w:rsidRPr="00BF5EAB">
              <w:rPr>
                <w:rFonts w:ascii="Sakkal Majalla" w:eastAsia="Calibri" w:hAnsi="Sakkal Majalla" w:cs="Sakkal Majalla"/>
                <w:bCs/>
                <w:color w:val="0D0D0D" w:themeColor="text1" w:themeTint="F2"/>
                <w:sz w:val="28"/>
                <w:szCs w:val="28"/>
                <w:rtl/>
              </w:rPr>
              <w:t>إلى</w:t>
            </w:r>
          </w:p>
        </w:tc>
      </w:tr>
      <w:tr w:rsidR="00BF5EAB" w:rsidRPr="00BF5EAB" w14:paraId="701C68C4" w14:textId="77777777" w:rsidTr="004C7810">
        <w:tc>
          <w:tcPr>
            <w:tcW w:w="2409" w:type="pct"/>
            <w:vAlign w:val="center"/>
          </w:tcPr>
          <w:p w14:paraId="4DF153D3" w14:textId="1C2CA0BE" w:rsidR="004C7810" w:rsidRPr="00BF5EAB" w:rsidRDefault="004C7810" w:rsidP="003B07BF">
            <w:pPr>
              <w:jc w:val="center"/>
              <w:rPr>
                <w:rFonts w:ascii="Sakkal Majalla" w:eastAsia="Calibri" w:hAnsi="Sakkal Majalla" w:cs="Sakkal Majalla"/>
                <w:b/>
                <w:bCs/>
                <w:color w:val="0D0D0D" w:themeColor="text1" w:themeTint="F2"/>
                <w:sz w:val="28"/>
                <w:szCs w:val="28"/>
                <w:rtl/>
                <w:lang w:bidi="ar-EG"/>
              </w:rPr>
            </w:pPr>
            <w:r w:rsidRPr="00BF5EAB">
              <w:rPr>
                <w:rFonts w:ascii="Sakkal Majalla" w:eastAsia="Calibri" w:hAnsi="Sakkal Majalla" w:cs="Sakkal Majalla"/>
                <w:b/>
                <w:bCs/>
                <w:color w:val="0D0D0D" w:themeColor="text1" w:themeTint="F2"/>
                <w:sz w:val="28"/>
                <w:szCs w:val="28"/>
                <w:rtl/>
                <w:lang w:bidi="ar-EG"/>
              </w:rPr>
              <w:t>غير موافق بشدة</w:t>
            </w:r>
          </w:p>
        </w:tc>
        <w:tc>
          <w:tcPr>
            <w:tcW w:w="1295" w:type="pct"/>
            <w:vAlign w:val="center"/>
          </w:tcPr>
          <w:p w14:paraId="3E29948D"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1.00</w:t>
            </w:r>
          </w:p>
        </w:tc>
        <w:tc>
          <w:tcPr>
            <w:tcW w:w="1295" w:type="pct"/>
            <w:vAlign w:val="center"/>
          </w:tcPr>
          <w:p w14:paraId="5C34C953"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1.79</w:t>
            </w:r>
          </w:p>
        </w:tc>
      </w:tr>
      <w:tr w:rsidR="00BF5EAB" w:rsidRPr="00BF5EAB" w14:paraId="221A6500" w14:textId="77777777" w:rsidTr="004C7810">
        <w:tc>
          <w:tcPr>
            <w:tcW w:w="2409" w:type="pct"/>
            <w:vAlign w:val="center"/>
          </w:tcPr>
          <w:p w14:paraId="0CEC0B76" w14:textId="19C86F50" w:rsidR="004C7810" w:rsidRPr="00BF5EAB" w:rsidRDefault="004C7810" w:rsidP="003B07BF">
            <w:pPr>
              <w:jc w:val="center"/>
              <w:rPr>
                <w:rFonts w:ascii="Sakkal Majalla" w:eastAsia="Calibri" w:hAnsi="Sakkal Majalla" w:cs="Sakkal Majalla"/>
                <w:b/>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lang w:bidi="ar-EG"/>
              </w:rPr>
              <w:t>غير موافق</w:t>
            </w:r>
          </w:p>
        </w:tc>
        <w:tc>
          <w:tcPr>
            <w:tcW w:w="1295" w:type="pct"/>
            <w:vAlign w:val="center"/>
          </w:tcPr>
          <w:p w14:paraId="568062B1"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1.80</w:t>
            </w:r>
          </w:p>
        </w:tc>
        <w:tc>
          <w:tcPr>
            <w:tcW w:w="1295" w:type="pct"/>
            <w:vAlign w:val="center"/>
          </w:tcPr>
          <w:p w14:paraId="1656FC51"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2.59</w:t>
            </w:r>
          </w:p>
        </w:tc>
      </w:tr>
      <w:tr w:rsidR="00BF5EAB" w:rsidRPr="00BF5EAB" w14:paraId="47A18C9F" w14:textId="77777777" w:rsidTr="004C7810">
        <w:tc>
          <w:tcPr>
            <w:tcW w:w="2409" w:type="pct"/>
            <w:vAlign w:val="center"/>
          </w:tcPr>
          <w:p w14:paraId="69A185F7" w14:textId="39631320" w:rsidR="004C7810" w:rsidRPr="00BF5EAB" w:rsidRDefault="004C7810" w:rsidP="003B07BF">
            <w:pPr>
              <w:jc w:val="center"/>
              <w:rPr>
                <w:rFonts w:ascii="Sakkal Majalla" w:eastAsia="Calibri" w:hAnsi="Sakkal Majalla" w:cs="Sakkal Majalla"/>
                <w:b/>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lang w:bidi="ar-EG"/>
              </w:rPr>
              <w:t>محايد</w:t>
            </w:r>
          </w:p>
        </w:tc>
        <w:tc>
          <w:tcPr>
            <w:tcW w:w="1295" w:type="pct"/>
            <w:vAlign w:val="center"/>
          </w:tcPr>
          <w:p w14:paraId="749D542E"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2.60</w:t>
            </w:r>
          </w:p>
        </w:tc>
        <w:tc>
          <w:tcPr>
            <w:tcW w:w="1295" w:type="pct"/>
            <w:vAlign w:val="center"/>
          </w:tcPr>
          <w:p w14:paraId="52B367CA"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3.39</w:t>
            </w:r>
          </w:p>
        </w:tc>
      </w:tr>
      <w:tr w:rsidR="00BF5EAB" w:rsidRPr="00BF5EAB" w14:paraId="298E020B" w14:textId="77777777" w:rsidTr="004C7810">
        <w:tc>
          <w:tcPr>
            <w:tcW w:w="2409" w:type="pct"/>
            <w:vAlign w:val="center"/>
          </w:tcPr>
          <w:p w14:paraId="1B9C7A3E" w14:textId="5073F11E" w:rsidR="004C7810" w:rsidRPr="00BF5EAB" w:rsidRDefault="004C7810" w:rsidP="003B07BF">
            <w:pPr>
              <w:jc w:val="center"/>
              <w:rPr>
                <w:rFonts w:ascii="Sakkal Majalla" w:eastAsia="Calibri" w:hAnsi="Sakkal Majalla" w:cs="Sakkal Majalla"/>
                <w:b/>
                <w:bCs/>
                <w:color w:val="0D0D0D" w:themeColor="text1" w:themeTint="F2"/>
                <w:sz w:val="28"/>
                <w:szCs w:val="28"/>
              </w:rPr>
            </w:pPr>
            <w:r w:rsidRPr="00BF5EAB">
              <w:rPr>
                <w:rFonts w:ascii="Sakkal Majalla" w:eastAsia="Calibri" w:hAnsi="Sakkal Majalla" w:cs="Sakkal Majalla"/>
                <w:b/>
                <w:bCs/>
                <w:color w:val="0D0D0D" w:themeColor="text1" w:themeTint="F2"/>
                <w:sz w:val="28"/>
                <w:szCs w:val="28"/>
                <w:rtl/>
                <w:lang w:bidi="ar-EG"/>
              </w:rPr>
              <w:t>موافق</w:t>
            </w:r>
          </w:p>
        </w:tc>
        <w:tc>
          <w:tcPr>
            <w:tcW w:w="1295" w:type="pct"/>
            <w:vAlign w:val="center"/>
          </w:tcPr>
          <w:p w14:paraId="5D0A6521"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3.40</w:t>
            </w:r>
          </w:p>
        </w:tc>
        <w:tc>
          <w:tcPr>
            <w:tcW w:w="1295" w:type="pct"/>
            <w:vAlign w:val="center"/>
          </w:tcPr>
          <w:p w14:paraId="72D67D33"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4.19</w:t>
            </w:r>
          </w:p>
        </w:tc>
      </w:tr>
      <w:tr w:rsidR="00BF5EAB" w:rsidRPr="00BF5EAB" w14:paraId="4AFCD401" w14:textId="77777777" w:rsidTr="004C7810">
        <w:tc>
          <w:tcPr>
            <w:tcW w:w="2409" w:type="pct"/>
            <w:vAlign w:val="center"/>
          </w:tcPr>
          <w:p w14:paraId="47F124DB" w14:textId="28E17BE8" w:rsidR="004C7810" w:rsidRPr="00BF5EAB" w:rsidRDefault="004C7810" w:rsidP="003B07BF">
            <w:pPr>
              <w:jc w:val="center"/>
              <w:rPr>
                <w:rFonts w:ascii="Sakkal Majalla" w:eastAsia="Calibri" w:hAnsi="Sakkal Majalla" w:cs="Sakkal Majalla"/>
                <w:b/>
                <w:bCs/>
                <w:color w:val="0D0D0D" w:themeColor="text1" w:themeTint="F2"/>
                <w:sz w:val="28"/>
                <w:szCs w:val="28"/>
              </w:rPr>
            </w:pPr>
            <w:r w:rsidRPr="00BF5EAB">
              <w:rPr>
                <w:rFonts w:ascii="Sakkal Majalla" w:eastAsia="Calibri" w:hAnsi="Sakkal Majalla" w:cs="Sakkal Majalla"/>
                <w:b/>
                <w:bCs/>
                <w:color w:val="0D0D0D" w:themeColor="text1" w:themeTint="F2"/>
                <w:sz w:val="28"/>
                <w:szCs w:val="28"/>
                <w:rtl/>
                <w:lang w:bidi="ar-EG"/>
              </w:rPr>
              <w:t>موافق بشدة</w:t>
            </w:r>
          </w:p>
        </w:tc>
        <w:tc>
          <w:tcPr>
            <w:tcW w:w="1295" w:type="pct"/>
            <w:vAlign w:val="center"/>
          </w:tcPr>
          <w:p w14:paraId="091FBCA1"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4.20</w:t>
            </w:r>
          </w:p>
        </w:tc>
        <w:tc>
          <w:tcPr>
            <w:tcW w:w="1295" w:type="pct"/>
            <w:vAlign w:val="center"/>
          </w:tcPr>
          <w:p w14:paraId="21942284"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5.00</w:t>
            </w:r>
          </w:p>
        </w:tc>
      </w:tr>
    </w:tbl>
    <w:p w14:paraId="6A24E0D8" w14:textId="64B6323E" w:rsidR="00F0088E"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lang w:bidi="ar-EG"/>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وبناءً عليه، تُصنف المتوسطات الحسابية إلى خمسة مستويات تبدأ بـ "غير موافق بشدة" للمتوسطات الأقل من (1.81)، وتتدرج صعوداً لتصل إلى "موافق بشدة" للمتوسطات من (4.21) فأكثر. وقد اعتُمد هذا المعيار كإطار مرجعي لتفسير استجابات أفراد الدراسة وتحديد مستويات توافر أبعاد الميزة التنافسية ومتطلباتها وتحدياتها.</w:t>
      </w:r>
    </w:p>
    <w:p w14:paraId="7095A48C" w14:textId="77777777" w:rsidR="004C7810" w:rsidRPr="00BF5EAB" w:rsidRDefault="004C7810" w:rsidP="005501C8">
      <w:pPr>
        <w:spacing w:after="0" w:line="276" w:lineRule="auto"/>
        <w:jc w:val="both"/>
        <w:rPr>
          <w:rFonts w:ascii="Sakkal Majalla" w:eastAsia="Calibri" w:hAnsi="Sakkal Majalla" w:cs="Sakkal Majalla"/>
          <w:b/>
          <w:bCs/>
          <w:color w:val="0D0D0D" w:themeColor="text1" w:themeTint="F2"/>
          <w:kern w:val="2"/>
          <w:sz w:val="32"/>
          <w:szCs w:val="32"/>
          <w:rtl/>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صدق أداة الدّراسة (الاستبانة)</w:t>
      </w:r>
    </w:p>
    <w:p w14:paraId="37D674B0" w14:textId="73C8645B"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يُعد صدق الأداة مؤشراً جوهرياً على قدرتها الإجرائية في قياس المتغيرات التي صُممت لأجلها، وضمان شموليتها لكافة الأبعاد المفاهيمية لمتغيرات الدراسة الحالية. ولتحقيق أقصى درجات الضبط المنهجي، اعتمدت الباحثة على مؤشرين للصدق</w:t>
      </w:r>
      <w:r w:rsidR="0026739C">
        <w:rPr>
          <w:rFonts w:ascii="Sakkal Majalla" w:eastAsia="Calibri" w:hAnsi="Sakkal Majalla" w:cs="Sakkal Majalla"/>
          <w:color w:val="0D0D0D" w:themeColor="text1" w:themeTint="F2"/>
          <w:kern w:val="2"/>
          <w:sz w:val="32"/>
          <w:szCs w:val="32"/>
          <w:rtl/>
          <w14:ligatures w14:val="standardContextual"/>
        </w:rPr>
        <w:t>:</w:t>
      </w:r>
    </w:p>
    <w:p w14:paraId="010AF6CC" w14:textId="5F5FA8CE" w:rsidR="004C7810" w:rsidRPr="00490A42" w:rsidRDefault="004C7810" w:rsidP="005501C8">
      <w:pPr>
        <w:spacing w:after="0" w:line="276" w:lineRule="auto"/>
        <w:jc w:val="both"/>
        <w:rPr>
          <w:rFonts w:ascii="Sakkal Majalla" w:eastAsia="Calibri" w:hAnsi="Sakkal Majalla" w:cs="Sakkal Majalla"/>
          <w:b/>
          <w:bCs/>
          <w:color w:val="0D0D0D" w:themeColor="text1" w:themeTint="F2"/>
          <w:kern w:val="2"/>
          <w:sz w:val="32"/>
          <w:szCs w:val="32"/>
          <w:highlight w:val="green"/>
          <w:rtl/>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 xml:space="preserve">1. </w:t>
      </w:r>
      <w:r w:rsidRPr="00490A42">
        <w:rPr>
          <w:rFonts w:ascii="Sakkal Majalla" w:eastAsia="Calibri" w:hAnsi="Sakkal Majalla" w:cs="Sakkal Majalla"/>
          <w:b/>
          <w:bCs/>
          <w:color w:val="0D0D0D" w:themeColor="text1" w:themeTint="F2"/>
          <w:kern w:val="2"/>
          <w:sz w:val="32"/>
          <w:szCs w:val="32"/>
          <w:highlight w:val="green"/>
          <w:rtl/>
          <w14:ligatures w14:val="standardContextual"/>
        </w:rPr>
        <w:t>صدق المحكِّمين (الصدق الظاهري)</w:t>
      </w:r>
      <w:r w:rsidR="0026739C" w:rsidRPr="00490A42">
        <w:rPr>
          <w:rFonts w:ascii="Sakkal Majalla" w:eastAsia="Calibri" w:hAnsi="Sakkal Majalla" w:cs="Sakkal Majalla"/>
          <w:b/>
          <w:bCs/>
          <w:color w:val="0D0D0D" w:themeColor="text1" w:themeTint="F2"/>
          <w:kern w:val="2"/>
          <w:sz w:val="32"/>
          <w:szCs w:val="32"/>
          <w:highlight w:val="green"/>
          <w:rtl/>
          <w14:ligatures w14:val="standardContextual"/>
        </w:rPr>
        <w:t>:</w:t>
      </w:r>
    </w:p>
    <w:p w14:paraId="1CAAA96F" w14:textId="787536B3" w:rsidR="004C7810" w:rsidRPr="00490A42" w:rsidRDefault="004C7810" w:rsidP="005501C8">
      <w:pPr>
        <w:spacing w:after="0" w:line="276" w:lineRule="auto"/>
        <w:jc w:val="both"/>
        <w:rPr>
          <w:rFonts w:ascii="Sakkal Majalla" w:eastAsia="Calibri" w:hAnsi="Sakkal Majalla" w:cs="Sakkal Majalla"/>
          <w:color w:val="0D0D0D" w:themeColor="text1" w:themeTint="F2"/>
          <w:kern w:val="2"/>
          <w:sz w:val="32"/>
          <w:szCs w:val="32"/>
          <w:highlight w:val="green"/>
          <w:rtl/>
          <w14:ligatures w14:val="standardContextual"/>
        </w:rPr>
      </w:pPr>
      <w:r w:rsidRPr="00490A42">
        <w:rPr>
          <w:rFonts w:ascii="Sakkal Majalla" w:eastAsia="Calibri" w:hAnsi="Sakkal Majalla" w:cs="Sakkal Majalla"/>
          <w:color w:val="0D0D0D" w:themeColor="text1" w:themeTint="F2"/>
          <w:kern w:val="2"/>
          <w:sz w:val="32"/>
          <w:szCs w:val="32"/>
          <w:highlight w:val="green"/>
          <w:rtl/>
          <w14:ligatures w14:val="standardContextual"/>
        </w:rPr>
        <w:t xml:space="preserve">     تم عرض الاستبانة في صورتها الأولية على نخبة من المحكمين والخبراء الأكاديميين والمتخصصين في مجالات (إدارة الأعمال، الإدارة الاستراتيجية، نظم المعلومات الإدارية، والقياس والتقويم)؛ لتقييم مدى دقة العبارات، وسلامتها اللغوية، وانتمائها للأبعاد المحددة.</w:t>
      </w:r>
      <w:r w:rsidR="0019391D" w:rsidRPr="00490A42">
        <w:rPr>
          <w:rFonts w:ascii="Sakkal Majalla" w:hAnsi="Sakkal Majalla" w:cs="Sakkal Majalla"/>
          <w:color w:val="0D0D0D" w:themeColor="text1" w:themeTint="F2"/>
          <w:sz w:val="32"/>
          <w:szCs w:val="32"/>
          <w:highlight w:val="green"/>
          <w:rtl/>
        </w:rPr>
        <w:t xml:space="preserve"> </w:t>
      </w:r>
      <w:r w:rsidR="0019391D" w:rsidRPr="00490A42">
        <w:rPr>
          <w:rFonts w:ascii="Sakkal Majalla" w:eastAsia="Calibri" w:hAnsi="Sakkal Majalla" w:cs="Sakkal Majalla"/>
          <w:color w:val="0D0D0D" w:themeColor="text1" w:themeTint="F2"/>
          <w:kern w:val="2"/>
          <w:sz w:val="32"/>
          <w:szCs w:val="32"/>
          <w:highlight w:val="green"/>
          <w:rtl/>
          <w14:ligatures w14:val="standardContextual"/>
        </w:rPr>
        <w:t>وبلغ عددهم (</w:t>
      </w:r>
      <w:r w:rsidR="00B43BE7">
        <w:rPr>
          <w:rFonts w:ascii="Sakkal Majalla" w:eastAsia="Calibri" w:hAnsi="Sakkal Majalla" w:cs="Sakkal Majalla" w:hint="cs"/>
          <w:color w:val="0D0D0D" w:themeColor="text1" w:themeTint="F2"/>
          <w:kern w:val="2"/>
          <w:sz w:val="32"/>
          <w:szCs w:val="32"/>
          <w:highlight w:val="green"/>
          <w:rtl/>
          <w14:ligatures w14:val="standardContextual"/>
        </w:rPr>
        <w:t>9</w:t>
      </w:r>
      <w:r w:rsidR="0019391D" w:rsidRPr="00490A42">
        <w:rPr>
          <w:rFonts w:ascii="Sakkal Majalla" w:eastAsia="Calibri" w:hAnsi="Sakkal Majalla" w:cs="Sakkal Majalla"/>
          <w:color w:val="0D0D0D" w:themeColor="text1" w:themeTint="F2"/>
          <w:kern w:val="2"/>
          <w:sz w:val="32"/>
          <w:szCs w:val="32"/>
          <w:highlight w:val="green"/>
          <w:rtl/>
          <w14:ligatures w14:val="standardContextual"/>
        </w:rPr>
        <w:t>) محكمين. وقد تضمنت عملية التحكيم معايير دقيقة لتقييم الفقرات، تمثلت في مدى دقة العبارات وسلامتها اللغوية، وانتمائها للأبعاد المحددة، وخلوها من أي تداخل مفاهيمي، مما يضمن أن الأداة تقيس بدقة ما وُضعت لقياسه.</w:t>
      </w:r>
      <w:r w:rsidR="0019391D" w:rsidRPr="00490A42">
        <w:rPr>
          <w:rFonts w:ascii="Sakkal Majalla" w:hAnsi="Sakkal Majalla" w:cs="Sakkal Majalla"/>
          <w:color w:val="0D0D0D" w:themeColor="text1" w:themeTint="F2"/>
          <w:sz w:val="32"/>
          <w:szCs w:val="32"/>
          <w:highlight w:val="green"/>
          <w:rtl/>
        </w:rPr>
        <w:t xml:space="preserve"> </w:t>
      </w:r>
      <w:r w:rsidR="0019391D" w:rsidRPr="00490A42">
        <w:rPr>
          <w:rFonts w:ascii="Sakkal Majalla" w:eastAsia="Calibri" w:hAnsi="Sakkal Majalla" w:cs="Sakkal Majalla"/>
          <w:color w:val="0D0D0D" w:themeColor="text1" w:themeTint="F2"/>
          <w:kern w:val="2"/>
          <w:sz w:val="32"/>
          <w:szCs w:val="32"/>
          <w:highlight w:val="green"/>
          <w:rtl/>
          <w14:ligatures w14:val="standardContextual"/>
        </w:rPr>
        <w:t xml:space="preserve">اعتمدت الباحثة معيار نسبة اتفاق (80%) فأكثر من آراء المحكمين كشرط أساسي لإبقاء الفقرة أو تعديلها. </w:t>
      </w:r>
    </w:p>
    <w:p w14:paraId="520E6B25" w14:textId="77777777" w:rsidR="008F0001" w:rsidRPr="00490A42" w:rsidRDefault="004C7810" w:rsidP="005501C8">
      <w:pPr>
        <w:spacing w:after="0" w:line="276" w:lineRule="auto"/>
        <w:jc w:val="both"/>
        <w:rPr>
          <w:rFonts w:ascii="Sakkal Majalla" w:eastAsia="Calibri" w:hAnsi="Sakkal Majalla" w:cs="Sakkal Majalla"/>
          <w:color w:val="0D0D0D" w:themeColor="text1" w:themeTint="F2"/>
          <w:kern w:val="2"/>
          <w:sz w:val="32"/>
          <w:szCs w:val="32"/>
          <w:highlight w:val="green"/>
          <w:rtl/>
          <w14:ligatures w14:val="standardContextual"/>
        </w:rPr>
      </w:pPr>
      <w:r w:rsidRPr="00490A42">
        <w:rPr>
          <w:rFonts w:ascii="Sakkal Majalla" w:eastAsia="Calibri" w:hAnsi="Sakkal Majalla" w:cs="Sakkal Majalla"/>
          <w:color w:val="0D0D0D" w:themeColor="text1" w:themeTint="F2"/>
          <w:kern w:val="2"/>
          <w:sz w:val="32"/>
          <w:szCs w:val="32"/>
          <w:highlight w:val="green"/>
          <w:rtl/>
          <w14:ligatures w14:val="standardContextual"/>
        </w:rPr>
        <w:t xml:space="preserve">       وفي ضوء الملاحظات والآراء الواردة من السادة المحكمين، أجرت الباحثة تعديلات دقيقة شملت إعادة صياغة بعض الفقرات وحذف الفقرات المتكررة لضمان اتساقها مع واقع القطاع المصرفي السعودي،</w:t>
      </w:r>
      <w:r w:rsidR="008F0001" w:rsidRPr="00490A42">
        <w:rPr>
          <w:rFonts w:ascii="Sakkal Majalla" w:eastAsia="Calibri" w:hAnsi="Sakkal Majalla" w:cs="Sakkal Majalla"/>
          <w:color w:val="0D0D0D" w:themeColor="text1" w:themeTint="F2"/>
          <w:kern w:val="2"/>
          <w:sz w:val="32"/>
          <w:szCs w:val="32"/>
          <w:highlight w:val="green"/>
          <w:rtl/>
          <w14:ligatures w14:val="standardContextual"/>
        </w:rPr>
        <w:t xml:space="preserve"> واستجابةً للتوجيهات المنهجية الرصينة لسعادة المحكمين، أُعيدت تسمية المتغير المستقل ليكون (قبول واستخدام أنظمة ذكاء الأعمال) بدلاً من المسمى العام الفضفاض؛ وذلك لضمان المواءمة النظرية الدقيقة مع الأدبيات المستندة إلى نموذج قبول التكنولوجيا. وفي ضوء ذلك، </w:t>
      </w:r>
      <w:r w:rsidR="008F0001" w:rsidRPr="00490A42">
        <w:rPr>
          <w:rFonts w:ascii="Sakkal Majalla" w:eastAsia="Calibri" w:hAnsi="Sakkal Majalla" w:cs="Sakkal Majalla"/>
          <w:color w:val="0D0D0D" w:themeColor="text1" w:themeTint="F2"/>
          <w:kern w:val="2"/>
          <w:sz w:val="32"/>
          <w:szCs w:val="32"/>
          <w:highlight w:val="green"/>
          <w:rtl/>
          <w14:ligatures w14:val="standardContextual"/>
        </w:rPr>
        <w:lastRenderedPageBreak/>
        <w:t>تم رصد وضبط البعد الثالث الخاص بـ (نية الاستخدام) عبر إعادة صياغة عباراته وتوجيهها بشكل مباشر نحو قياس مستويات الالتزام السلوكي الفعلي والاعتماد المستقبلي المستمر للقيادات المصرفية على المخرجات الرقمية للأنظمة، مع تحييد العبارات العامة القائمة على مجرد الرغبة الشخصية أو التوصية للزملاء، تلافياً للتكرار ولضمان الصدق الظاهري لأبعاد المتغير.</w:t>
      </w:r>
    </w:p>
    <w:p w14:paraId="3A5DC012" w14:textId="52F10232" w:rsidR="008F0001" w:rsidRPr="00490A42" w:rsidRDefault="008F0001" w:rsidP="005501C8">
      <w:pPr>
        <w:spacing w:after="0" w:line="276" w:lineRule="auto"/>
        <w:jc w:val="both"/>
        <w:rPr>
          <w:rFonts w:ascii="Sakkal Majalla" w:eastAsia="Calibri" w:hAnsi="Sakkal Majalla" w:cs="Sakkal Majalla"/>
          <w:color w:val="0D0D0D" w:themeColor="text1" w:themeTint="F2"/>
          <w:kern w:val="2"/>
          <w:sz w:val="32"/>
          <w:szCs w:val="32"/>
          <w:highlight w:val="green"/>
          <w:rtl/>
          <w14:ligatures w14:val="standardContextual"/>
        </w:rPr>
      </w:pPr>
      <w:r w:rsidRPr="00490A42">
        <w:rPr>
          <w:rFonts w:ascii="Sakkal Majalla" w:eastAsia="Calibri" w:hAnsi="Sakkal Majalla" w:cs="Sakkal Majalla"/>
          <w:color w:val="0D0D0D" w:themeColor="text1" w:themeTint="F2"/>
          <w:kern w:val="2"/>
          <w:sz w:val="32"/>
          <w:szCs w:val="32"/>
          <w:highlight w:val="green"/>
          <w:rtl/>
          <w14:ligatures w14:val="standardContextual"/>
        </w:rPr>
        <w:t xml:space="preserve">    وتجسيداً للضبط السيكومتري للأداة ومنعاً للتداخل المفهومي بين متغيرات الدراسة، عُدّلت أبعاد العبارات الخاصة بالمتغير الوسيط (جودة القرارات الاستراتيجية) بالكامل؛ حيث حُيِّدت وحُذِفت كل الإشارات المباشرة أو الضمنية لـ (أنظمة وتقارير ذكاء الأعمال) داخل فقرات هذا المتغير، وتحويلها إلى أبعاد إدارية ومصرفية محايدة تقيس جودة، وموضوعية، وحصافة العملية القرارية بذاتها، مثل</w:t>
      </w:r>
      <w:r w:rsidR="0026739C" w:rsidRPr="00490A42">
        <w:rPr>
          <w:rFonts w:ascii="Sakkal Majalla" w:eastAsia="Calibri" w:hAnsi="Sakkal Majalla" w:cs="Sakkal Majalla"/>
          <w:color w:val="0D0D0D" w:themeColor="text1" w:themeTint="F2"/>
          <w:kern w:val="2"/>
          <w:sz w:val="32"/>
          <w:szCs w:val="32"/>
          <w:highlight w:val="green"/>
          <w:rtl/>
          <w14:ligatures w14:val="standardContextual"/>
        </w:rPr>
        <w:t>:</w:t>
      </w:r>
      <w:r w:rsidRPr="00490A42">
        <w:rPr>
          <w:rFonts w:ascii="Sakkal Majalla" w:eastAsia="Calibri" w:hAnsi="Sakkal Majalla" w:cs="Sakkal Majalla"/>
          <w:color w:val="0D0D0D" w:themeColor="text1" w:themeTint="F2"/>
          <w:kern w:val="2"/>
          <w:sz w:val="32"/>
          <w:szCs w:val="32"/>
          <w:highlight w:val="green"/>
          <w:rtl/>
          <w14:ligatures w14:val="standardContextual"/>
        </w:rPr>
        <w:t xml:space="preserve"> (جودة وموثوقية المعلومات، والتحليل العلمي للبدائل، والقدرات التفسيرية للقيادة، وكفاءة التوقيت الزمني للمخرجات). وقد حقق هذا الإجراء المنهجي الصدق التمايزي التام بين المتغيرين المستقل والوسيط، مما يضمن دقة الفحص الإحصائي اللاحق للعلاقات والرواب</w:t>
      </w:r>
      <w:r w:rsidR="000C2795" w:rsidRPr="00490A42">
        <w:rPr>
          <w:rFonts w:ascii="Sakkal Majalla" w:eastAsia="Calibri" w:hAnsi="Sakkal Majalla" w:cs="Sakkal Majalla"/>
          <w:color w:val="0D0D0D" w:themeColor="text1" w:themeTint="F2"/>
          <w:kern w:val="2"/>
          <w:sz w:val="32"/>
          <w:szCs w:val="32"/>
          <w:highlight w:val="green"/>
          <w:rtl/>
          <w14:ligatures w14:val="standardContextual"/>
        </w:rPr>
        <w:t>ط التنبؤية في النموذج.</w:t>
      </w:r>
    </w:p>
    <w:p w14:paraId="14EB4989" w14:textId="04E1A342" w:rsidR="004C7810" w:rsidRPr="00490A42" w:rsidRDefault="008F0001" w:rsidP="005501C8">
      <w:pPr>
        <w:spacing w:after="0" w:line="276" w:lineRule="auto"/>
        <w:jc w:val="both"/>
        <w:rPr>
          <w:rFonts w:ascii="Sakkal Majalla" w:eastAsia="Calibri" w:hAnsi="Sakkal Majalla" w:cs="Sakkal Majalla"/>
          <w:color w:val="0D0D0D" w:themeColor="text1" w:themeTint="F2"/>
          <w:kern w:val="2"/>
          <w:sz w:val="32"/>
          <w:szCs w:val="32"/>
          <w:highlight w:val="green"/>
          <w:rtl/>
          <w14:ligatures w14:val="standardContextual"/>
        </w:rPr>
      </w:pPr>
      <w:r w:rsidRPr="00490A42">
        <w:rPr>
          <w:rFonts w:ascii="Sakkal Majalla" w:eastAsia="Calibri" w:hAnsi="Sakkal Majalla" w:cs="Sakkal Majalla"/>
          <w:color w:val="0D0D0D" w:themeColor="text1" w:themeTint="F2"/>
          <w:kern w:val="2"/>
          <w:sz w:val="32"/>
          <w:szCs w:val="32"/>
          <w:highlight w:val="green"/>
          <w:rtl/>
          <w14:ligatures w14:val="standardContextual"/>
        </w:rPr>
        <w:t xml:space="preserve">     وفيما يتعلق بالمتغير التابع (الابتكار التنظيمي)، نُقِّي المقياس من خلال حذف الفقرات المكررة أو المتداخلة في أبعاده الثلاثة لرفع صدق المحتوى، مع توحيد المصطلحات الإجرائية باعتماد مصطلح (أنظمة ذكاء الأعمال) في كامل مستند الأداة من أجل الوحدة الدلالية للمستجيبين. وتكاملاً مع التحسين الإداري والتنظيمي للنسخة الموجهة للميدان، عُزِّز الشق الديموغرافي بإضافة أسئلة فلترة وضبط دقيقة، مثل</w:t>
      </w:r>
      <w:r w:rsidR="0026739C" w:rsidRPr="00490A42">
        <w:rPr>
          <w:rFonts w:ascii="Sakkal Majalla" w:eastAsia="Calibri" w:hAnsi="Sakkal Majalla" w:cs="Sakkal Majalla"/>
          <w:color w:val="0D0D0D" w:themeColor="text1" w:themeTint="F2"/>
          <w:kern w:val="2"/>
          <w:sz w:val="32"/>
          <w:szCs w:val="32"/>
          <w:highlight w:val="green"/>
          <w:rtl/>
          <w14:ligatures w14:val="standardContextual"/>
        </w:rPr>
        <w:t>:</w:t>
      </w:r>
      <w:r w:rsidRPr="00490A42">
        <w:rPr>
          <w:rFonts w:ascii="Sakkal Majalla" w:eastAsia="Calibri" w:hAnsi="Sakkal Majalla" w:cs="Sakkal Majalla"/>
          <w:color w:val="0D0D0D" w:themeColor="text1" w:themeTint="F2"/>
          <w:kern w:val="2"/>
          <w:sz w:val="32"/>
          <w:szCs w:val="32"/>
          <w:highlight w:val="green"/>
          <w:rtl/>
          <w14:ligatures w14:val="standardContextual"/>
        </w:rPr>
        <w:t xml:space="preserve"> نوع الإدارة، طبيعة الدور في صنع القرار، ومدى تكرار التعامل مع لوحات البيانات)، بالتوازي مع إدراج جدول توضيحي مستقل وواضح لمقياس ليكرت الخماسي الإيجابي وتثبيت محكه الإحصائي للفئات، مما يجعل الاستبانة في صورتها الحالية على أعلى درجة من الجاهزية المنهجية والإخراج الفني لعرضها على السادة المحكمين الخارجيين. ولقد </w:t>
      </w:r>
      <w:r w:rsidR="004C7810" w:rsidRPr="00490A42">
        <w:rPr>
          <w:rFonts w:ascii="Sakkal Majalla" w:eastAsia="Calibri" w:hAnsi="Sakkal Majalla" w:cs="Sakkal Majalla"/>
          <w:color w:val="0D0D0D" w:themeColor="text1" w:themeTint="F2"/>
          <w:kern w:val="2"/>
          <w:sz w:val="32"/>
          <w:szCs w:val="32"/>
          <w:highlight w:val="green"/>
          <w:rtl/>
          <w14:ligatures w14:val="standardContextual"/>
        </w:rPr>
        <w:t>استقرت الأداة في صورتها النهائية والبالغ عددها (53) عبارة، اتسمت بالوضوح اللغوي والقدرة على رصد المتغيرات بدقة.</w:t>
      </w:r>
    </w:p>
    <w:p w14:paraId="110404ED" w14:textId="6CCFA829" w:rsidR="001635E0" w:rsidRDefault="001635E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490A42">
        <w:rPr>
          <w:rFonts w:ascii="Sakkal Majalla" w:eastAsia="Calibri" w:hAnsi="Sakkal Majalla" w:cs="Sakkal Majalla"/>
          <w:color w:val="0D0D0D" w:themeColor="text1" w:themeTint="F2"/>
          <w:kern w:val="2"/>
          <w:sz w:val="32"/>
          <w:szCs w:val="32"/>
          <w:highlight w:val="green"/>
          <w:rtl/>
          <w14:ligatures w14:val="standardContextual"/>
        </w:rPr>
        <w:t xml:space="preserve">     استجابةً لتوجيهات المحكمين، استقرت الأداة في صورتها النهائية على (53) عبارة تتسم بالوضوح اللغوي والقدرة التفسيرية العالية. ويؤكد هذا الإجراء المنهجي أن الأداة قد بلغت أعلى درجات الصدق الظاهري (</w:t>
      </w:r>
      <w:r w:rsidRPr="00490A42">
        <w:rPr>
          <w:rFonts w:ascii="Sakkal Majalla" w:eastAsia="Calibri" w:hAnsi="Sakkal Majalla" w:cs="Sakkal Majalla"/>
          <w:color w:val="0D0D0D" w:themeColor="text1" w:themeTint="F2"/>
          <w:kern w:val="2"/>
          <w:sz w:val="32"/>
          <w:szCs w:val="32"/>
          <w:highlight w:val="green"/>
          <w14:ligatures w14:val="standardContextual"/>
        </w:rPr>
        <w:t>Face Validity</w:t>
      </w:r>
      <w:r w:rsidRPr="00490A42">
        <w:rPr>
          <w:rFonts w:ascii="Sakkal Majalla" w:eastAsia="Calibri" w:hAnsi="Sakkal Majalla" w:cs="Sakkal Majalla"/>
          <w:color w:val="0D0D0D" w:themeColor="text1" w:themeTint="F2"/>
          <w:kern w:val="2"/>
          <w:sz w:val="32"/>
          <w:szCs w:val="32"/>
          <w:highlight w:val="green"/>
          <w:rtl/>
          <w14:ligatures w14:val="standardContextual"/>
        </w:rPr>
        <w:t>) وصدق المحتوى (</w:t>
      </w:r>
      <w:r w:rsidRPr="00490A42">
        <w:rPr>
          <w:rFonts w:ascii="Sakkal Majalla" w:eastAsia="Calibri" w:hAnsi="Sakkal Majalla" w:cs="Sakkal Majalla"/>
          <w:color w:val="0D0D0D" w:themeColor="text1" w:themeTint="F2"/>
          <w:kern w:val="2"/>
          <w:sz w:val="32"/>
          <w:szCs w:val="32"/>
          <w:highlight w:val="green"/>
          <w14:ligatures w14:val="standardContextual"/>
        </w:rPr>
        <w:t>Content Validity</w:t>
      </w:r>
      <w:r w:rsidRPr="00490A42">
        <w:rPr>
          <w:rFonts w:ascii="Sakkal Majalla" w:eastAsia="Calibri" w:hAnsi="Sakkal Majalla" w:cs="Sakkal Majalla"/>
          <w:color w:val="0D0D0D" w:themeColor="text1" w:themeTint="F2"/>
          <w:kern w:val="2"/>
          <w:sz w:val="32"/>
          <w:szCs w:val="32"/>
          <w:highlight w:val="green"/>
          <w:rtl/>
          <w14:ligatures w14:val="standardContextual"/>
        </w:rPr>
        <w:t>)، حيث أصبحت مهيأة بالكامل للتطبيق الميداني مع ضمان الوحدة الدلالية لدى جميع المستجيبين، مما يوفر أساساً صلباً لموثوقية البيانات وجودة النتائج المستخلصة من عملية التحليل الإحصائي اللاحقة.</w:t>
      </w:r>
    </w:p>
    <w:p w14:paraId="36A4356E" w14:textId="6E41F080" w:rsidR="00B43BE7" w:rsidRDefault="001F406F"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1F406F">
        <w:rPr>
          <w:rFonts w:ascii="Sakkal Majalla" w:eastAsia="Calibri" w:hAnsi="Sakkal Majalla" w:cs="Sakkal Majalla"/>
          <w:color w:val="0D0D0D" w:themeColor="text1" w:themeTint="F2"/>
          <w:kern w:val="2"/>
          <w:sz w:val="32"/>
          <w:szCs w:val="32"/>
          <w:rtl/>
          <w14:ligatures w14:val="standardContextual"/>
        </w:rPr>
        <w:lastRenderedPageBreak/>
        <w:t>جدول (3-18): ملخص التعديلات الجوهرية على أداة الدراسة بناءً على ملاحظات السادة المحكمين</w:t>
      </w:r>
    </w:p>
    <w:tbl>
      <w:tblPr>
        <w:tblStyle w:val="5"/>
        <w:bidiVisual/>
        <w:tblW w:w="0" w:type="auto"/>
        <w:tblLook w:val="04A0" w:firstRow="1" w:lastRow="0" w:firstColumn="1" w:lastColumn="0" w:noHBand="0" w:noVBand="1"/>
      </w:tblPr>
      <w:tblGrid>
        <w:gridCol w:w="1364"/>
        <w:gridCol w:w="3708"/>
        <w:gridCol w:w="2477"/>
        <w:gridCol w:w="944"/>
      </w:tblGrid>
      <w:tr w:rsidR="001F406F" w:rsidRPr="001F406F" w14:paraId="343F7E67" w14:textId="77777777" w:rsidTr="001F406F">
        <w:trPr>
          <w:tblHeader/>
        </w:trPr>
        <w:tc>
          <w:tcPr>
            <w:tcW w:w="0" w:type="auto"/>
            <w:vAlign w:val="center"/>
            <w:hideMark/>
          </w:tcPr>
          <w:p w14:paraId="13233529" w14:textId="77777777" w:rsidR="001F406F" w:rsidRPr="001F406F" w:rsidRDefault="001F406F" w:rsidP="001F406F">
            <w:pPr>
              <w:jc w:val="center"/>
              <w:rPr>
                <w:rFonts w:ascii="Sakkal Majalla" w:eastAsia="Times New Roman" w:hAnsi="Sakkal Majalla" w:cs="Sakkal Majalla"/>
                <w:color w:val="1F1F1F"/>
                <w:sz w:val="28"/>
                <w:szCs w:val="28"/>
              </w:rPr>
            </w:pPr>
            <w:r w:rsidRPr="001F406F">
              <w:rPr>
                <w:rFonts w:ascii="Sakkal Majalla" w:eastAsia="Times New Roman" w:hAnsi="Sakkal Majalla" w:cs="Sakkal Majalla"/>
                <w:b/>
                <w:bCs/>
                <w:color w:val="1F1F1F"/>
                <w:sz w:val="28"/>
                <w:szCs w:val="28"/>
                <w:bdr w:val="none" w:sz="0" w:space="0" w:color="auto" w:frame="1"/>
                <w:rtl/>
              </w:rPr>
              <w:t>المحور / المتغير</w:t>
            </w:r>
          </w:p>
        </w:tc>
        <w:tc>
          <w:tcPr>
            <w:tcW w:w="0" w:type="auto"/>
            <w:vAlign w:val="center"/>
            <w:hideMark/>
          </w:tcPr>
          <w:p w14:paraId="48BB1AFF"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طبيعة التعديل قبل التحكيم وبعده</w:t>
            </w:r>
          </w:p>
        </w:tc>
        <w:tc>
          <w:tcPr>
            <w:tcW w:w="0" w:type="auto"/>
            <w:vAlign w:val="center"/>
            <w:hideMark/>
          </w:tcPr>
          <w:p w14:paraId="4D07915E"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المبرر المنهجي للتعديل</w:t>
            </w:r>
          </w:p>
        </w:tc>
        <w:tc>
          <w:tcPr>
            <w:tcW w:w="0" w:type="auto"/>
            <w:vAlign w:val="center"/>
            <w:hideMark/>
          </w:tcPr>
          <w:p w14:paraId="3660A24F"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نسبة الاتفاق</w:t>
            </w:r>
          </w:p>
        </w:tc>
      </w:tr>
      <w:tr w:rsidR="001F406F" w:rsidRPr="001F406F" w14:paraId="4C74543E" w14:textId="77777777" w:rsidTr="001F406F">
        <w:tc>
          <w:tcPr>
            <w:tcW w:w="0" w:type="auto"/>
            <w:vAlign w:val="center"/>
            <w:hideMark/>
          </w:tcPr>
          <w:p w14:paraId="02E0F6C2"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المتغير المستقل</w:t>
            </w:r>
          </w:p>
        </w:tc>
        <w:tc>
          <w:tcPr>
            <w:tcW w:w="0" w:type="auto"/>
            <w:vAlign w:val="center"/>
            <w:hideMark/>
          </w:tcPr>
          <w:p w14:paraId="0B6732F1" w14:textId="77777777" w:rsidR="001F406F" w:rsidRPr="001F406F" w:rsidRDefault="001F406F" w:rsidP="001F406F">
            <w:pPr>
              <w:jc w:val="both"/>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تعديل المسمى من مسمى عام فضفاض إلى (قبول واستخدام أنظمة ذكاء الأعمال).</w:t>
            </w:r>
          </w:p>
        </w:tc>
        <w:tc>
          <w:tcPr>
            <w:tcW w:w="0" w:type="auto"/>
            <w:vAlign w:val="center"/>
            <w:hideMark/>
          </w:tcPr>
          <w:p w14:paraId="1119FF74"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تحقيق المواءمة النظرية مع أطر قبول التكنولوجيا (</w:t>
            </w:r>
            <w:r w:rsidRPr="001F406F">
              <w:rPr>
                <w:rFonts w:ascii="Sakkal Majalla" w:eastAsia="Times New Roman" w:hAnsi="Sakkal Majalla" w:cs="Sakkal Majalla"/>
                <w:color w:val="1F1F1F"/>
                <w:sz w:val="28"/>
                <w:szCs w:val="28"/>
                <w:bdr w:val="none" w:sz="0" w:space="0" w:color="auto" w:frame="1"/>
              </w:rPr>
              <w:t>TAM</w:t>
            </w:r>
            <w:r w:rsidRPr="001F406F">
              <w:rPr>
                <w:rFonts w:ascii="Sakkal Majalla" w:eastAsia="Times New Roman" w:hAnsi="Sakkal Majalla" w:cs="Sakkal Majalla"/>
                <w:color w:val="1F1F1F"/>
                <w:sz w:val="28"/>
                <w:szCs w:val="28"/>
                <w:bdr w:val="none" w:sz="0" w:space="0" w:color="auto" w:frame="1"/>
                <w:rtl/>
              </w:rPr>
              <w:t>).</w:t>
            </w:r>
          </w:p>
        </w:tc>
        <w:tc>
          <w:tcPr>
            <w:tcW w:w="0" w:type="auto"/>
            <w:vAlign w:val="center"/>
            <w:hideMark/>
          </w:tcPr>
          <w:p w14:paraId="2D69BC94"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100%</w:t>
            </w:r>
          </w:p>
        </w:tc>
      </w:tr>
      <w:tr w:rsidR="001F406F" w:rsidRPr="001F406F" w14:paraId="69D8904E" w14:textId="77777777" w:rsidTr="001F406F">
        <w:tc>
          <w:tcPr>
            <w:tcW w:w="0" w:type="auto"/>
            <w:vAlign w:val="center"/>
            <w:hideMark/>
          </w:tcPr>
          <w:p w14:paraId="25D0A1E2"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بعد نية الاستخدام</w:t>
            </w:r>
          </w:p>
        </w:tc>
        <w:tc>
          <w:tcPr>
            <w:tcW w:w="0" w:type="auto"/>
            <w:vAlign w:val="center"/>
            <w:hideMark/>
          </w:tcPr>
          <w:p w14:paraId="4FDF24AE" w14:textId="77777777" w:rsidR="001F406F" w:rsidRPr="001F406F" w:rsidRDefault="001F406F" w:rsidP="001F406F">
            <w:pPr>
              <w:jc w:val="both"/>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إعادة صياغة عبارات البعد لتسلط الضوء على الالتزام السلوكي الفعلي والاعتماد المستقبلي المستمر وتحييد الرغبات الشخصية.</w:t>
            </w:r>
          </w:p>
        </w:tc>
        <w:tc>
          <w:tcPr>
            <w:tcW w:w="0" w:type="auto"/>
            <w:vAlign w:val="center"/>
            <w:hideMark/>
          </w:tcPr>
          <w:p w14:paraId="3E8F0F49"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ضمان الصدق الظاهري والابتعاد عن الانحياز والشخصنة.</w:t>
            </w:r>
          </w:p>
        </w:tc>
        <w:tc>
          <w:tcPr>
            <w:tcW w:w="0" w:type="auto"/>
            <w:vAlign w:val="center"/>
            <w:hideMark/>
          </w:tcPr>
          <w:p w14:paraId="114A48D3"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90%</w:t>
            </w:r>
          </w:p>
        </w:tc>
      </w:tr>
      <w:tr w:rsidR="001F406F" w:rsidRPr="001F406F" w14:paraId="6E209DDC" w14:textId="77777777" w:rsidTr="001F406F">
        <w:tc>
          <w:tcPr>
            <w:tcW w:w="0" w:type="auto"/>
            <w:vAlign w:val="center"/>
            <w:hideMark/>
          </w:tcPr>
          <w:p w14:paraId="3424EF61"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المتغير الوسيط</w:t>
            </w:r>
          </w:p>
        </w:tc>
        <w:tc>
          <w:tcPr>
            <w:tcW w:w="0" w:type="auto"/>
            <w:vAlign w:val="center"/>
            <w:hideMark/>
          </w:tcPr>
          <w:p w14:paraId="08003D6D" w14:textId="77777777" w:rsidR="001F406F" w:rsidRPr="001F406F" w:rsidRDefault="001F406F" w:rsidP="001F406F">
            <w:pPr>
              <w:jc w:val="both"/>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حذف وإبعاد أي إشارة مباشرة أو ضمنية لـ (ذكاء الأعمال) من عبارات (جودة القرارات) وتحويلها لقياس حصافة وجودة القرار ذاتياً.</w:t>
            </w:r>
          </w:p>
        </w:tc>
        <w:tc>
          <w:tcPr>
            <w:tcW w:w="0" w:type="auto"/>
            <w:vAlign w:val="center"/>
            <w:hideMark/>
          </w:tcPr>
          <w:p w14:paraId="0C412244"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تحقيق الصدق التمايزي التام وقطع التداخل المفهومي مع المتغير المستقل.</w:t>
            </w:r>
          </w:p>
        </w:tc>
        <w:tc>
          <w:tcPr>
            <w:tcW w:w="0" w:type="auto"/>
            <w:vAlign w:val="center"/>
            <w:hideMark/>
          </w:tcPr>
          <w:p w14:paraId="39CC4FDD"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100%</w:t>
            </w:r>
          </w:p>
        </w:tc>
      </w:tr>
      <w:tr w:rsidR="001F406F" w:rsidRPr="001F406F" w14:paraId="21E73928" w14:textId="77777777" w:rsidTr="001F406F">
        <w:tc>
          <w:tcPr>
            <w:tcW w:w="0" w:type="auto"/>
            <w:vAlign w:val="center"/>
            <w:hideMark/>
          </w:tcPr>
          <w:p w14:paraId="7454F32F"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المتغير التابع</w:t>
            </w:r>
          </w:p>
        </w:tc>
        <w:tc>
          <w:tcPr>
            <w:tcW w:w="0" w:type="auto"/>
            <w:vAlign w:val="center"/>
            <w:hideMark/>
          </w:tcPr>
          <w:p w14:paraId="7A02526C" w14:textId="77777777" w:rsidR="001F406F" w:rsidRPr="001F406F" w:rsidRDefault="001F406F" w:rsidP="001F406F">
            <w:pPr>
              <w:jc w:val="both"/>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تنقية مقياس (الابتكار التنظيمي) بحذف العبارات المكررة والمقترنة بين الأبعاد الثلاثة وتوحيد المصطلحات.</w:t>
            </w:r>
          </w:p>
        </w:tc>
        <w:tc>
          <w:tcPr>
            <w:tcW w:w="0" w:type="auto"/>
            <w:vAlign w:val="center"/>
            <w:hideMark/>
          </w:tcPr>
          <w:p w14:paraId="4620FF48"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رفع صدق المحتوى ومنع تشتت المستجيبين.</w:t>
            </w:r>
          </w:p>
        </w:tc>
        <w:tc>
          <w:tcPr>
            <w:tcW w:w="0" w:type="auto"/>
            <w:vAlign w:val="center"/>
            <w:hideMark/>
          </w:tcPr>
          <w:p w14:paraId="7AEE4558"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90%</w:t>
            </w:r>
          </w:p>
        </w:tc>
      </w:tr>
      <w:tr w:rsidR="001F406F" w:rsidRPr="001F406F" w14:paraId="4979A3C0" w14:textId="77777777" w:rsidTr="001F406F">
        <w:tc>
          <w:tcPr>
            <w:tcW w:w="0" w:type="auto"/>
            <w:vAlign w:val="center"/>
            <w:hideMark/>
          </w:tcPr>
          <w:p w14:paraId="3E88747F"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القسم الديموغرافي</w:t>
            </w:r>
          </w:p>
        </w:tc>
        <w:tc>
          <w:tcPr>
            <w:tcW w:w="0" w:type="auto"/>
            <w:vAlign w:val="center"/>
            <w:hideMark/>
          </w:tcPr>
          <w:p w14:paraId="13E9F21F" w14:textId="77777777" w:rsidR="001F406F" w:rsidRPr="001F406F" w:rsidRDefault="001F406F" w:rsidP="001F406F">
            <w:pPr>
              <w:jc w:val="both"/>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إضافة أسئلة فلترة وضبط (نوع الإدارة، الدور في اتخاذ القرار، تكرار استخدام لوحات البيانات).</w:t>
            </w:r>
          </w:p>
        </w:tc>
        <w:tc>
          <w:tcPr>
            <w:tcW w:w="0" w:type="auto"/>
            <w:vAlign w:val="center"/>
            <w:hideMark/>
          </w:tcPr>
          <w:p w14:paraId="10FA5BC4"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تعزيز الضبط الميداني للعينات وضمان دقة الخصائص.</w:t>
            </w:r>
          </w:p>
        </w:tc>
        <w:tc>
          <w:tcPr>
            <w:tcW w:w="0" w:type="auto"/>
            <w:vAlign w:val="center"/>
            <w:hideMark/>
          </w:tcPr>
          <w:p w14:paraId="6F9F3322"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100%</w:t>
            </w:r>
          </w:p>
        </w:tc>
      </w:tr>
      <w:tr w:rsidR="001F406F" w:rsidRPr="001F406F" w14:paraId="11A46D99" w14:textId="77777777" w:rsidTr="001F406F">
        <w:tc>
          <w:tcPr>
            <w:tcW w:w="0" w:type="auto"/>
            <w:vAlign w:val="center"/>
            <w:hideMark/>
          </w:tcPr>
          <w:p w14:paraId="5A8BD517"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عدد الفقرات النهائي</w:t>
            </w:r>
          </w:p>
        </w:tc>
        <w:tc>
          <w:tcPr>
            <w:tcW w:w="0" w:type="auto"/>
            <w:vAlign w:val="center"/>
            <w:hideMark/>
          </w:tcPr>
          <w:p w14:paraId="417AB31D" w14:textId="77777777" w:rsidR="001F406F" w:rsidRPr="001F406F" w:rsidRDefault="001F406F" w:rsidP="001F406F">
            <w:pPr>
              <w:jc w:val="both"/>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استقرت الاستبانة في صورتها النهائية على (53) فقرة موزعة على المحاور.</w:t>
            </w:r>
          </w:p>
        </w:tc>
        <w:tc>
          <w:tcPr>
            <w:tcW w:w="0" w:type="auto"/>
            <w:vAlign w:val="center"/>
            <w:hideMark/>
          </w:tcPr>
          <w:p w14:paraId="1B363E9F"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الوصول للجاهزية السيكومترية الكاملة للتطبيق الميداني.</w:t>
            </w:r>
          </w:p>
        </w:tc>
        <w:tc>
          <w:tcPr>
            <w:tcW w:w="0" w:type="auto"/>
            <w:vAlign w:val="center"/>
            <w:hideMark/>
          </w:tcPr>
          <w:p w14:paraId="0B0D207F"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90%</w:t>
            </w:r>
          </w:p>
        </w:tc>
      </w:tr>
    </w:tbl>
    <w:p w14:paraId="002B3402" w14:textId="56AA04DF" w:rsidR="00D50CCE" w:rsidRPr="005C199E" w:rsidRDefault="00993BC2" w:rsidP="005501C8">
      <w:pPr>
        <w:spacing w:after="0" w:line="276" w:lineRule="auto"/>
        <w:rPr>
          <w:rFonts w:ascii="Sakkal Majalla" w:eastAsia="Calibri" w:hAnsi="Sakkal Majalla" w:cs="Sakkal Majalla"/>
          <w:b/>
          <w:bCs/>
          <w:color w:val="0D0D0D" w:themeColor="text1" w:themeTint="F2"/>
          <w:kern w:val="2"/>
          <w:sz w:val="32"/>
          <w:szCs w:val="32"/>
          <w:highlight w:val="green"/>
          <w:rtl/>
          <w14:ligatures w14:val="standardContextual"/>
        </w:rPr>
      </w:pPr>
      <w:r w:rsidRPr="005C199E">
        <w:rPr>
          <w:rFonts w:ascii="Sakkal Majalla" w:eastAsia="Calibri" w:hAnsi="Sakkal Majalla" w:cs="Sakkal Majalla"/>
          <w:b/>
          <w:bCs/>
          <w:color w:val="0D0D0D" w:themeColor="text1" w:themeTint="F2"/>
          <w:kern w:val="2"/>
          <w:sz w:val="32"/>
          <w:szCs w:val="32"/>
          <w:highlight w:val="green"/>
          <w:rtl/>
          <w14:ligatures w14:val="standardContextual"/>
        </w:rPr>
        <w:t xml:space="preserve">2. </w:t>
      </w:r>
      <w:r w:rsidR="00D50CCE" w:rsidRPr="005C199E">
        <w:rPr>
          <w:rFonts w:ascii="Sakkal Majalla" w:eastAsia="Calibri" w:hAnsi="Sakkal Majalla" w:cs="Sakkal Majalla"/>
          <w:b/>
          <w:bCs/>
          <w:color w:val="0D0D0D" w:themeColor="text1" w:themeTint="F2"/>
          <w:kern w:val="2"/>
          <w:sz w:val="32"/>
          <w:szCs w:val="32"/>
          <w:highlight w:val="green"/>
          <w:rtl/>
          <w14:ligatures w14:val="standardContextual"/>
        </w:rPr>
        <w:t>الصدق التقاربي</w:t>
      </w:r>
      <w:r w:rsidR="0026739C" w:rsidRPr="005C199E">
        <w:rPr>
          <w:rFonts w:ascii="Sakkal Majalla" w:eastAsia="Calibri" w:hAnsi="Sakkal Majalla" w:cs="Sakkal Majalla"/>
          <w:b/>
          <w:bCs/>
          <w:color w:val="0D0D0D" w:themeColor="text1" w:themeTint="F2"/>
          <w:kern w:val="2"/>
          <w:sz w:val="32"/>
          <w:szCs w:val="32"/>
          <w:highlight w:val="green"/>
          <w:rtl/>
          <w14:ligatures w14:val="standardContextual"/>
        </w:rPr>
        <w:t>:</w:t>
      </w:r>
    </w:p>
    <w:p w14:paraId="7C433DA7" w14:textId="6E37AB4C" w:rsidR="0015449A" w:rsidRPr="005C199E" w:rsidRDefault="0015449A" w:rsidP="0015449A">
      <w:pPr>
        <w:spacing w:after="0" w:line="276" w:lineRule="auto"/>
        <w:jc w:val="both"/>
        <w:rPr>
          <w:rFonts w:ascii="Sakkal Majalla" w:eastAsia="Calibri" w:hAnsi="Sakkal Majalla" w:cs="Sakkal Majalla"/>
          <w:color w:val="0D0D0D" w:themeColor="text1" w:themeTint="F2"/>
          <w:kern w:val="2"/>
          <w:sz w:val="32"/>
          <w:szCs w:val="32"/>
          <w:highlight w:val="green"/>
          <w14:ligatures w14:val="standardContextual"/>
        </w:rPr>
      </w:pPr>
      <w:r w:rsidRPr="005C199E">
        <w:rPr>
          <w:rFonts w:ascii="Sakkal Majalla" w:eastAsia="Calibri" w:hAnsi="Sakkal Majalla" w:cs="Sakkal Majalla" w:hint="cs"/>
          <w:color w:val="0D0D0D" w:themeColor="text1" w:themeTint="F2"/>
          <w:kern w:val="2"/>
          <w:sz w:val="32"/>
          <w:szCs w:val="32"/>
          <w:highlight w:val="green"/>
          <w:rtl/>
          <w14:ligatures w14:val="standardContextual"/>
        </w:rPr>
        <w:t xml:space="preserve">     </w:t>
      </w:r>
      <w:r w:rsidRPr="005C199E">
        <w:rPr>
          <w:rFonts w:ascii="Sakkal Majalla" w:eastAsia="Calibri" w:hAnsi="Sakkal Majalla" w:cs="Sakkal Majalla"/>
          <w:color w:val="0D0D0D" w:themeColor="text1" w:themeTint="F2"/>
          <w:kern w:val="2"/>
          <w:sz w:val="32"/>
          <w:szCs w:val="32"/>
          <w:highlight w:val="green"/>
          <w:rtl/>
          <w14:ligatures w14:val="standardContextual"/>
        </w:rPr>
        <w:t>للتأكد من أن المؤشرات الخاصة بكل متغير كامن تتقارب إحصائياً لتشكيل البناء المفاهيمي المخصص لها على مستوى العينة الميدانية الأساسية (</w:t>
      </w:r>
      <w:r w:rsidRPr="005C199E">
        <w:rPr>
          <w:rFonts w:ascii="Sakkal Majalla" w:eastAsia="Calibri" w:hAnsi="Sakkal Majalla" w:cs="Sakkal Majalla"/>
          <w:color w:val="0D0D0D" w:themeColor="text1" w:themeTint="F2"/>
          <w:kern w:val="2"/>
          <w:sz w:val="32"/>
          <w:szCs w:val="32"/>
          <w:highlight w:val="green"/>
          <w14:ligatures w14:val="standardContextual"/>
        </w:rPr>
        <w:t>N = 344</w:t>
      </w:r>
      <w:r w:rsidRPr="005C199E">
        <w:rPr>
          <w:rFonts w:ascii="Sakkal Majalla" w:eastAsia="Calibri" w:hAnsi="Sakkal Majalla" w:cs="Sakkal Majalla"/>
          <w:color w:val="0D0D0D" w:themeColor="text1" w:themeTint="F2"/>
          <w:kern w:val="2"/>
          <w:sz w:val="32"/>
          <w:szCs w:val="32"/>
          <w:highlight w:val="green"/>
          <w:rtl/>
          <w14:ligatures w14:val="standardContextual"/>
        </w:rPr>
        <w:t>)، يُنفذ التقييم وفق المعيارين التاليين:</w:t>
      </w:r>
    </w:p>
    <w:p w14:paraId="4C283210" w14:textId="39F5CA75" w:rsidR="0015449A" w:rsidRPr="005C199E" w:rsidRDefault="0015449A">
      <w:pPr>
        <w:pStyle w:val="ListParagraph"/>
        <w:numPr>
          <w:ilvl w:val="0"/>
          <w:numId w:val="30"/>
        </w:numPr>
        <w:bidi/>
        <w:spacing w:after="0"/>
        <w:ind w:left="492"/>
        <w:jc w:val="both"/>
        <w:rPr>
          <w:rFonts w:ascii="Sakkal Majalla" w:eastAsia="Calibri" w:hAnsi="Sakkal Majalla" w:cs="Sakkal Majalla"/>
          <w:color w:val="0D0D0D" w:themeColor="text1" w:themeTint="F2"/>
          <w:kern w:val="2"/>
          <w:sz w:val="32"/>
          <w:szCs w:val="32"/>
          <w:highlight w:val="green"/>
          <w14:ligatures w14:val="standardContextual"/>
        </w:rPr>
      </w:pPr>
      <w:r w:rsidRPr="005C199E">
        <w:rPr>
          <w:rFonts w:ascii="Sakkal Majalla" w:eastAsia="Calibri" w:hAnsi="Sakkal Majalla" w:cs="Sakkal Majalla"/>
          <w:color w:val="0D0D0D" w:themeColor="text1" w:themeTint="F2"/>
          <w:kern w:val="2"/>
          <w:sz w:val="32"/>
          <w:szCs w:val="32"/>
          <w:highlight w:val="green"/>
          <w:rtl/>
          <w14:ligatures w14:val="standardContextual"/>
        </w:rPr>
        <w:t>التشبعات العاملية (</w:t>
      </w:r>
      <w:r w:rsidRPr="005C199E">
        <w:rPr>
          <w:rFonts w:ascii="Sakkal Majalla" w:eastAsia="Calibri" w:hAnsi="Sakkal Majalla" w:cs="Sakkal Majalla"/>
          <w:color w:val="0D0D0D" w:themeColor="text1" w:themeTint="F2"/>
          <w:kern w:val="2"/>
          <w:sz w:val="32"/>
          <w:szCs w:val="32"/>
          <w:highlight w:val="green"/>
          <w14:ligatures w14:val="standardContextual"/>
        </w:rPr>
        <w:t>Outer\ Loadings</w:t>
      </w:r>
      <w:r w:rsidRPr="005C199E">
        <w:rPr>
          <w:rFonts w:ascii="Sakkal Majalla" w:eastAsia="Calibri" w:hAnsi="Sakkal Majalla" w:cs="Sakkal Majalla"/>
          <w:color w:val="0D0D0D" w:themeColor="text1" w:themeTint="F2"/>
          <w:kern w:val="2"/>
          <w:sz w:val="32"/>
          <w:szCs w:val="32"/>
          <w:highlight w:val="green"/>
          <w:rtl/>
          <w14:ligatures w14:val="standardContextual"/>
        </w:rPr>
        <w:t>): يُفحص التشبع العاملي لكل فقرة/مؤشر على بيانات العينة الأساسية، مع الالتزام باستبعاد أي مؤشر تقل قيمة تشبعه عن الحد الإحصائي المقبول (0.708) للوصول إلى أعلى درجات القوة التفسيرية للفقرات.</w:t>
      </w:r>
    </w:p>
    <w:p w14:paraId="29BDD8DA" w14:textId="26BB458B" w:rsidR="00D50CCE" w:rsidRPr="005C199E" w:rsidRDefault="0015449A">
      <w:pPr>
        <w:pStyle w:val="ListParagraph"/>
        <w:numPr>
          <w:ilvl w:val="0"/>
          <w:numId w:val="30"/>
        </w:numPr>
        <w:bidi/>
        <w:spacing w:after="0"/>
        <w:ind w:left="492"/>
        <w:jc w:val="both"/>
        <w:rPr>
          <w:rFonts w:ascii="Sakkal Majalla" w:eastAsia="Calibri" w:hAnsi="Sakkal Majalla" w:cs="Sakkal Majalla"/>
          <w:color w:val="0D0D0D" w:themeColor="text1" w:themeTint="F2"/>
          <w:kern w:val="2"/>
          <w:sz w:val="32"/>
          <w:szCs w:val="32"/>
          <w:highlight w:val="green"/>
          <w:rtl/>
          <w14:ligatures w14:val="standardContextual"/>
        </w:rPr>
      </w:pPr>
      <w:r w:rsidRPr="005C199E">
        <w:rPr>
          <w:rFonts w:ascii="Sakkal Majalla" w:eastAsia="Calibri" w:hAnsi="Sakkal Majalla" w:cs="Sakkal Majalla"/>
          <w:color w:val="0D0D0D" w:themeColor="text1" w:themeTint="F2"/>
          <w:kern w:val="2"/>
          <w:sz w:val="32"/>
          <w:szCs w:val="32"/>
          <w:highlight w:val="green"/>
          <w:rtl/>
          <w14:ligatures w14:val="standardContextual"/>
        </w:rPr>
        <w:lastRenderedPageBreak/>
        <w:t>متوسط التباين المستخرج (</w:t>
      </w:r>
      <w:r w:rsidRPr="005C199E">
        <w:rPr>
          <w:rFonts w:ascii="Sakkal Majalla" w:eastAsia="Calibri" w:hAnsi="Sakkal Majalla" w:cs="Sakkal Majalla"/>
          <w:color w:val="0D0D0D" w:themeColor="text1" w:themeTint="F2"/>
          <w:kern w:val="2"/>
          <w:sz w:val="32"/>
          <w:szCs w:val="32"/>
          <w:highlight w:val="green"/>
          <w14:ligatures w14:val="standardContextual"/>
        </w:rPr>
        <w:t>AVE</w:t>
      </w:r>
      <w:r w:rsidRPr="005C199E">
        <w:rPr>
          <w:rFonts w:ascii="Sakkal Majalla" w:eastAsia="Calibri" w:hAnsi="Sakkal Majalla" w:cs="Sakkal Majalla"/>
          <w:color w:val="0D0D0D" w:themeColor="text1" w:themeTint="F2"/>
          <w:kern w:val="2"/>
          <w:sz w:val="32"/>
          <w:szCs w:val="32"/>
          <w:highlight w:val="green"/>
          <w:rtl/>
          <w14:ligatures w14:val="standardContextual"/>
        </w:rPr>
        <w:t xml:space="preserve">): تُحسب قيمة </w:t>
      </w:r>
      <w:r w:rsidRPr="005C199E">
        <w:rPr>
          <w:rFonts w:ascii="Sakkal Majalla" w:eastAsia="Calibri" w:hAnsi="Sakkal Majalla" w:cs="Sakkal Majalla"/>
          <w:color w:val="0D0D0D" w:themeColor="text1" w:themeTint="F2"/>
          <w:kern w:val="2"/>
          <w:sz w:val="32"/>
          <w:szCs w:val="32"/>
          <w:highlight w:val="green"/>
          <w14:ligatures w14:val="standardContextual"/>
        </w:rPr>
        <w:t>AVE</w:t>
      </w:r>
      <w:r w:rsidRPr="005C199E">
        <w:rPr>
          <w:rFonts w:ascii="Sakkal Majalla" w:eastAsia="Calibri" w:hAnsi="Sakkal Majalla" w:cs="Sakkal Majalla"/>
          <w:color w:val="0D0D0D" w:themeColor="text1" w:themeTint="F2"/>
          <w:kern w:val="2"/>
          <w:sz w:val="32"/>
          <w:szCs w:val="32"/>
          <w:highlight w:val="green"/>
          <w:rtl/>
          <w14:ligatures w14:val="standardContextual"/>
        </w:rPr>
        <w:t xml:space="preserve"> لجميع متغيرات النموذج بناءً على استجابات العينة الأساسية، ويُشترط تجاوزها العتبة الإحصائية المقبولة (\</w:t>
      </w:r>
      <w:r w:rsidRPr="005C199E">
        <w:rPr>
          <w:rFonts w:ascii="Sakkal Majalla" w:eastAsia="Calibri" w:hAnsi="Sakkal Majalla" w:cs="Sakkal Majalla"/>
          <w:color w:val="0D0D0D" w:themeColor="text1" w:themeTint="F2"/>
          <w:kern w:val="2"/>
          <w:sz w:val="32"/>
          <w:szCs w:val="32"/>
          <w:highlight w:val="green"/>
          <w14:ligatures w14:val="standardContextual"/>
        </w:rPr>
        <w:t>ge 0.50</w:t>
      </w:r>
      <w:r w:rsidRPr="005C199E">
        <w:rPr>
          <w:rFonts w:ascii="Sakkal Majalla" w:eastAsia="Calibri" w:hAnsi="Sakkal Majalla" w:cs="Sakkal Majalla"/>
          <w:color w:val="0D0D0D" w:themeColor="text1" w:themeTint="F2"/>
          <w:kern w:val="2"/>
          <w:sz w:val="32"/>
          <w:szCs w:val="32"/>
          <w:highlight w:val="green"/>
          <w:rtl/>
          <w14:ligatures w14:val="standardContextual"/>
        </w:rPr>
        <w:t>)؛ بما أثبت أن المتغير الكامن يفسر 50\% أو أكثر من تباين فقراته المقاسة.</w:t>
      </w:r>
      <w:r w:rsidR="00D50CCE" w:rsidRPr="005C199E">
        <w:rPr>
          <w:rFonts w:ascii="Sakkal Majalla" w:eastAsia="Calibri" w:hAnsi="Sakkal Majalla" w:cs="Sakkal Majalla"/>
          <w:color w:val="0D0D0D" w:themeColor="text1" w:themeTint="F2"/>
          <w:kern w:val="2"/>
          <w:sz w:val="32"/>
          <w:szCs w:val="32"/>
          <w:highlight w:val="green"/>
          <w:rtl/>
          <w14:ligatures w14:val="standardContextual"/>
        </w:rPr>
        <w:t>.</w:t>
      </w:r>
    </w:p>
    <w:p w14:paraId="4E8965BB" w14:textId="224AF093" w:rsidR="00D50CCE" w:rsidRPr="005C199E" w:rsidRDefault="00834AEA" w:rsidP="005501C8">
      <w:pPr>
        <w:spacing w:after="0" w:line="276" w:lineRule="auto"/>
        <w:jc w:val="both"/>
        <w:rPr>
          <w:rFonts w:ascii="Sakkal Majalla" w:eastAsia="Calibri" w:hAnsi="Sakkal Majalla" w:cs="Sakkal Majalla"/>
          <w:b/>
          <w:bCs/>
          <w:color w:val="0D0D0D" w:themeColor="text1" w:themeTint="F2"/>
          <w:kern w:val="2"/>
          <w:sz w:val="32"/>
          <w:szCs w:val="32"/>
          <w:highlight w:val="green"/>
          <w:rtl/>
          <w14:ligatures w14:val="standardContextual"/>
        </w:rPr>
      </w:pPr>
      <w:r w:rsidRPr="005C199E">
        <w:rPr>
          <w:rFonts w:ascii="Sakkal Majalla" w:eastAsia="Calibri" w:hAnsi="Sakkal Majalla" w:cs="Sakkal Majalla"/>
          <w:b/>
          <w:bCs/>
          <w:color w:val="0D0D0D" w:themeColor="text1" w:themeTint="F2"/>
          <w:kern w:val="2"/>
          <w:sz w:val="32"/>
          <w:szCs w:val="32"/>
          <w:highlight w:val="green"/>
          <w:rtl/>
          <w14:ligatures w14:val="standardContextual"/>
        </w:rPr>
        <w:t>3.</w:t>
      </w:r>
      <w:r w:rsidR="00D50CCE" w:rsidRPr="005C199E">
        <w:rPr>
          <w:rFonts w:ascii="Sakkal Majalla" w:eastAsia="Calibri" w:hAnsi="Sakkal Majalla" w:cs="Sakkal Majalla"/>
          <w:b/>
          <w:bCs/>
          <w:color w:val="0D0D0D" w:themeColor="text1" w:themeTint="F2"/>
          <w:kern w:val="2"/>
          <w:sz w:val="32"/>
          <w:szCs w:val="32"/>
          <w:highlight w:val="green"/>
          <w:rtl/>
          <w14:ligatures w14:val="standardContextual"/>
        </w:rPr>
        <w:t>الصدق التمايزي</w:t>
      </w:r>
      <w:r w:rsidR="0026739C" w:rsidRPr="005C199E">
        <w:rPr>
          <w:rFonts w:ascii="Sakkal Majalla" w:eastAsia="Calibri" w:hAnsi="Sakkal Majalla" w:cs="Sakkal Majalla"/>
          <w:b/>
          <w:bCs/>
          <w:color w:val="0D0D0D" w:themeColor="text1" w:themeTint="F2"/>
          <w:kern w:val="2"/>
          <w:sz w:val="32"/>
          <w:szCs w:val="32"/>
          <w:highlight w:val="green"/>
          <w:rtl/>
          <w14:ligatures w14:val="standardContextual"/>
        </w:rPr>
        <w:t>:</w:t>
      </w:r>
    </w:p>
    <w:p w14:paraId="008E7696" w14:textId="2B05FA5B" w:rsidR="00D50CCE" w:rsidRPr="005C199E" w:rsidRDefault="00774573" w:rsidP="00774573">
      <w:pPr>
        <w:spacing w:after="0" w:line="240" w:lineRule="auto"/>
        <w:jc w:val="both"/>
        <w:rPr>
          <w:rFonts w:ascii="Sakkal Majalla" w:eastAsia="Calibri" w:hAnsi="Sakkal Majalla" w:cs="Sakkal Majalla"/>
          <w:color w:val="0D0D0D" w:themeColor="text1" w:themeTint="F2"/>
          <w:kern w:val="2"/>
          <w:sz w:val="32"/>
          <w:szCs w:val="32"/>
          <w:highlight w:val="green"/>
          <w:rtl/>
          <w14:ligatures w14:val="standardContextual"/>
        </w:rPr>
      </w:pPr>
      <w:r w:rsidRPr="005C199E">
        <w:rPr>
          <w:rFonts w:ascii="Sakkal Majalla" w:eastAsia="Calibri" w:hAnsi="Sakkal Majalla" w:cs="Sakkal Majalla"/>
          <w:color w:val="0D0D0D" w:themeColor="text1" w:themeTint="F2"/>
          <w:kern w:val="2"/>
          <w:sz w:val="32"/>
          <w:szCs w:val="32"/>
          <w:highlight w:val="green"/>
          <w:rtl/>
          <w14:ligatures w14:val="standardContextual"/>
        </w:rPr>
        <w:t>لضمان استقلالية كل متغير في النموذج وعدم وجود تداخل مفهومي مفرط بين المتغيرات الكامنة على مستوى بيانات العينة الأساسية، يُطبق الفحص عبر المعايير المزدوجة التالية</w:t>
      </w:r>
      <w:r w:rsidR="0026739C" w:rsidRPr="005C199E">
        <w:rPr>
          <w:rFonts w:ascii="Sakkal Majalla" w:eastAsia="Calibri" w:hAnsi="Sakkal Majalla" w:cs="Sakkal Majalla"/>
          <w:color w:val="0D0D0D" w:themeColor="text1" w:themeTint="F2"/>
          <w:kern w:val="2"/>
          <w:sz w:val="32"/>
          <w:szCs w:val="32"/>
          <w:highlight w:val="green"/>
          <w:rtl/>
          <w14:ligatures w14:val="standardContextual"/>
        </w:rPr>
        <w:t>:</w:t>
      </w:r>
    </w:p>
    <w:p w14:paraId="0FE2F8F7" w14:textId="7967AD80" w:rsidR="00774573" w:rsidRPr="00774573" w:rsidRDefault="00774573">
      <w:pPr>
        <w:pStyle w:val="ListParagraph"/>
        <w:numPr>
          <w:ilvl w:val="0"/>
          <w:numId w:val="30"/>
        </w:numPr>
        <w:bidi/>
        <w:spacing w:after="0" w:line="240" w:lineRule="auto"/>
        <w:ind w:left="492"/>
        <w:jc w:val="both"/>
        <w:rPr>
          <w:rFonts w:ascii="Sakkal Majalla" w:eastAsia="Calibri" w:hAnsi="Sakkal Majalla" w:cs="Sakkal Majalla"/>
          <w:color w:val="0D0D0D" w:themeColor="text1" w:themeTint="F2"/>
          <w:kern w:val="2"/>
          <w:sz w:val="32"/>
          <w:szCs w:val="32"/>
          <w:highlight w:val="green"/>
          <w14:ligatures w14:val="standardContextual"/>
        </w:rPr>
      </w:pPr>
      <w:r w:rsidRPr="005C199E">
        <w:rPr>
          <w:rFonts w:ascii="Sakkal Majalla" w:eastAsia="Calibri" w:hAnsi="Sakkal Majalla" w:cs="Sakkal Majalla"/>
          <w:color w:val="0D0D0D" w:themeColor="text1" w:themeTint="F2"/>
          <w:kern w:val="2"/>
          <w:sz w:val="32"/>
          <w:szCs w:val="32"/>
          <w:highlight w:val="green"/>
          <w:rtl/>
          <w14:ligatures w14:val="standardContextual"/>
        </w:rPr>
        <w:t xml:space="preserve">معيار فورنل-لاركر </w:t>
      </w:r>
      <w:r w:rsidRPr="00774573">
        <w:rPr>
          <w:rFonts w:ascii="Sakkal Majalla" w:eastAsia="Calibri" w:hAnsi="Sakkal Majalla" w:cs="Sakkal Majalla"/>
          <w:color w:val="0D0D0D" w:themeColor="text1" w:themeTint="F2"/>
          <w:kern w:val="2"/>
          <w:sz w:val="32"/>
          <w:szCs w:val="32"/>
          <w:highlight w:val="green"/>
          <w:rtl/>
          <w14:ligatures w14:val="standardContextual"/>
        </w:rPr>
        <w:t>(</w:t>
      </w:r>
      <w:r w:rsidRPr="00774573">
        <w:rPr>
          <w:rFonts w:ascii="Sakkal Majalla" w:eastAsia="Calibri" w:hAnsi="Sakkal Majalla" w:cs="Sakkal Majalla"/>
          <w:color w:val="0D0D0D" w:themeColor="text1" w:themeTint="F2"/>
          <w:kern w:val="2"/>
          <w:sz w:val="32"/>
          <w:szCs w:val="32"/>
          <w:highlight w:val="green"/>
          <w14:ligatures w14:val="standardContextual"/>
        </w:rPr>
        <w:t>Fornell-Larcker Criterion</w:t>
      </w:r>
      <w:r w:rsidRPr="00774573">
        <w:rPr>
          <w:rFonts w:ascii="Sakkal Majalla" w:eastAsia="Calibri" w:hAnsi="Sakkal Majalla" w:cs="Sakkal Majalla"/>
          <w:color w:val="0D0D0D" w:themeColor="text1" w:themeTint="F2"/>
          <w:kern w:val="2"/>
          <w:sz w:val="32"/>
          <w:szCs w:val="32"/>
          <w:highlight w:val="green"/>
          <w:rtl/>
          <w14:ligatures w14:val="standardContextual"/>
        </w:rPr>
        <w:t>): تُقارن قيم الجذر التربيعي لـ (</w:t>
      </w:r>
      <w:r w:rsidRPr="00774573">
        <w:rPr>
          <w:rFonts w:ascii="Sakkal Majalla" w:eastAsia="Calibri" w:hAnsi="Sakkal Majalla" w:cs="Sakkal Majalla"/>
          <w:color w:val="0D0D0D" w:themeColor="text1" w:themeTint="F2"/>
          <w:kern w:val="2"/>
          <w:sz w:val="32"/>
          <w:szCs w:val="32"/>
          <w:highlight w:val="green"/>
          <w14:ligatures w14:val="standardContextual"/>
        </w:rPr>
        <w:t>AVE</w:t>
      </w:r>
      <w:r w:rsidRPr="00774573">
        <w:rPr>
          <w:rFonts w:ascii="Sakkal Majalla" w:eastAsia="Calibri" w:hAnsi="Sakkal Majalla" w:cs="Sakkal Majalla"/>
          <w:color w:val="0D0D0D" w:themeColor="text1" w:themeTint="F2"/>
          <w:kern w:val="2"/>
          <w:sz w:val="32"/>
          <w:szCs w:val="32"/>
          <w:highlight w:val="green"/>
          <w:rtl/>
          <w14:ligatures w14:val="standardContextual"/>
        </w:rPr>
        <w:t>) لكل متغير كامن مع معاملات ارتباطه البسيطة مع بقية المتغيرات الكامنة الأخر؛ حيث يُتأكد من أن قيم الجذر التربيعي لـ (</w:t>
      </w:r>
      <w:r w:rsidRPr="00774573">
        <w:rPr>
          <w:rFonts w:ascii="Sakkal Majalla" w:eastAsia="Calibri" w:hAnsi="Sakkal Majalla" w:cs="Sakkal Majalla"/>
          <w:color w:val="0D0D0D" w:themeColor="text1" w:themeTint="F2"/>
          <w:kern w:val="2"/>
          <w:sz w:val="32"/>
          <w:szCs w:val="32"/>
          <w:highlight w:val="green"/>
          <w14:ligatures w14:val="standardContextual"/>
        </w:rPr>
        <w:t>AVE</w:t>
      </w:r>
      <w:r w:rsidRPr="00774573">
        <w:rPr>
          <w:rFonts w:ascii="Sakkal Majalla" w:eastAsia="Calibri" w:hAnsi="Sakkal Majalla" w:cs="Sakkal Majalla"/>
          <w:color w:val="0D0D0D" w:themeColor="text1" w:themeTint="F2"/>
          <w:kern w:val="2"/>
          <w:sz w:val="32"/>
          <w:szCs w:val="32"/>
          <w:highlight w:val="green"/>
          <w:rtl/>
          <w14:ligatures w14:val="standardContextual"/>
        </w:rPr>
        <w:t>) هي الأعلى قطرياً في مصفوفة الارتباط لمكافأة الارتباط الذاتي للمتغير مقارنة بغيره من المتغيرات.</w:t>
      </w:r>
    </w:p>
    <w:p w14:paraId="18E58DA1" w14:textId="58141277" w:rsidR="00D50CCE" w:rsidRPr="00774573" w:rsidRDefault="00774573">
      <w:pPr>
        <w:pStyle w:val="ListParagraph"/>
        <w:numPr>
          <w:ilvl w:val="0"/>
          <w:numId w:val="30"/>
        </w:numPr>
        <w:bidi/>
        <w:spacing w:after="0" w:line="240" w:lineRule="auto"/>
        <w:ind w:left="492"/>
        <w:jc w:val="both"/>
        <w:rPr>
          <w:rFonts w:ascii="Sakkal Majalla" w:eastAsia="Calibri" w:hAnsi="Sakkal Majalla" w:cs="Sakkal Majalla"/>
          <w:color w:val="0D0D0D" w:themeColor="text1" w:themeTint="F2"/>
          <w:kern w:val="2"/>
          <w:sz w:val="32"/>
          <w:szCs w:val="32"/>
          <w:highlight w:val="green"/>
          <w:rtl/>
          <w14:ligatures w14:val="standardContextual"/>
        </w:rPr>
      </w:pPr>
      <w:r w:rsidRPr="00774573">
        <w:rPr>
          <w:rFonts w:ascii="Sakkal Majalla" w:eastAsia="Calibri" w:hAnsi="Sakkal Majalla" w:cs="Sakkal Majalla"/>
          <w:color w:val="0D0D0D" w:themeColor="text1" w:themeTint="F2"/>
          <w:kern w:val="2"/>
          <w:sz w:val="32"/>
          <w:szCs w:val="32"/>
          <w:highlight w:val="green"/>
          <w:rtl/>
          <w14:ligatures w14:val="standardContextual"/>
        </w:rPr>
        <w:t>معيار نسبة السمات المتباينة إلى المتطابقة (</w:t>
      </w:r>
      <w:r w:rsidRPr="00774573">
        <w:rPr>
          <w:rFonts w:ascii="Sakkal Majalla" w:eastAsia="Calibri" w:hAnsi="Sakkal Majalla" w:cs="Sakkal Majalla"/>
          <w:color w:val="0D0D0D" w:themeColor="text1" w:themeTint="F2"/>
          <w:kern w:val="2"/>
          <w:sz w:val="32"/>
          <w:szCs w:val="32"/>
          <w:highlight w:val="green"/>
          <w14:ligatures w14:val="standardContextual"/>
        </w:rPr>
        <w:t>HTMT</w:t>
      </w:r>
      <w:r w:rsidRPr="00774573">
        <w:rPr>
          <w:rFonts w:ascii="Sakkal Majalla" w:eastAsia="Calibri" w:hAnsi="Sakkal Majalla" w:cs="Sakkal Majalla"/>
          <w:color w:val="0D0D0D" w:themeColor="text1" w:themeTint="F2"/>
          <w:kern w:val="2"/>
          <w:sz w:val="32"/>
          <w:szCs w:val="32"/>
          <w:highlight w:val="green"/>
          <w:rtl/>
          <w14:ligatures w14:val="standardContextual"/>
        </w:rPr>
        <w:t>): كإجراء سيكومتري حديث وأكثر صرامة (</w:t>
      </w:r>
      <w:r w:rsidRPr="00774573">
        <w:rPr>
          <w:rFonts w:ascii="Sakkal Majalla" w:eastAsia="Calibri" w:hAnsi="Sakkal Majalla" w:cs="Sakkal Majalla"/>
          <w:color w:val="0D0D0D" w:themeColor="text1" w:themeTint="F2"/>
          <w:kern w:val="2"/>
          <w:sz w:val="32"/>
          <w:szCs w:val="32"/>
          <w:highlight w:val="green"/>
          <w14:ligatures w14:val="standardContextual"/>
        </w:rPr>
        <w:t>Henseler et al., 2015</w:t>
      </w:r>
      <w:r w:rsidRPr="00774573">
        <w:rPr>
          <w:rFonts w:ascii="Sakkal Majalla" w:eastAsia="Calibri" w:hAnsi="Sakkal Majalla" w:cs="Sakkal Majalla"/>
          <w:color w:val="0D0D0D" w:themeColor="text1" w:themeTint="F2"/>
          <w:kern w:val="2"/>
          <w:sz w:val="32"/>
          <w:szCs w:val="32"/>
          <w:highlight w:val="green"/>
          <w:rtl/>
          <w14:ligatures w14:val="standardContextual"/>
        </w:rPr>
        <w:t xml:space="preserve">)، تُحسب نسب </w:t>
      </w:r>
      <w:r w:rsidRPr="00774573">
        <w:rPr>
          <w:rFonts w:ascii="Sakkal Majalla" w:eastAsia="Calibri" w:hAnsi="Sakkal Majalla" w:cs="Sakkal Majalla"/>
          <w:color w:val="0D0D0D" w:themeColor="text1" w:themeTint="F2"/>
          <w:kern w:val="2"/>
          <w:sz w:val="32"/>
          <w:szCs w:val="32"/>
          <w:highlight w:val="green"/>
          <w14:ligatures w14:val="standardContextual"/>
        </w:rPr>
        <w:t>HTMT</w:t>
      </w:r>
      <w:r w:rsidRPr="00774573">
        <w:rPr>
          <w:rFonts w:ascii="Sakkal Majalla" w:eastAsia="Calibri" w:hAnsi="Sakkal Majalla" w:cs="Sakkal Majalla"/>
          <w:color w:val="0D0D0D" w:themeColor="text1" w:themeTint="F2"/>
          <w:kern w:val="2"/>
          <w:sz w:val="32"/>
          <w:szCs w:val="32"/>
          <w:highlight w:val="green"/>
          <w:rtl/>
          <w14:ligatures w14:val="standardContextual"/>
        </w:rPr>
        <w:t xml:space="preserve"> لجميع أزواج المتغيرات الكامنة في النموذج بناءً على العينة الأساسية (</w:t>
      </w:r>
      <w:r w:rsidRPr="00774573">
        <w:rPr>
          <w:rFonts w:ascii="Sakkal Majalla" w:eastAsia="Calibri" w:hAnsi="Sakkal Majalla" w:cs="Sakkal Majalla"/>
          <w:color w:val="0D0D0D" w:themeColor="text1" w:themeTint="F2"/>
          <w:kern w:val="2"/>
          <w:sz w:val="32"/>
          <w:szCs w:val="32"/>
          <w:highlight w:val="green"/>
          <w14:ligatures w14:val="standardContextual"/>
        </w:rPr>
        <w:t>N = 344</w:t>
      </w:r>
      <w:r w:rsidRPr="00774573">
        <w:rPr>
          <w:rFonts w:ascii="Sakkal Majalla" w:eastAsia="Calibri" w:hAnsi="Sakkal Majalla" w:cs="Sakkal Majalla"/>
          <w:color w:val="0D0D0D" w:themeColor="text1" w:themeTint="F2"/>
          <w:kern w:val="2"/>
          <w:sz w:val="32"/>
          <w:szCs w:val="32"/>
          <w:highlight w:val="green"/>
          <w:rtl/>
          <w14:ligatures w14:val="standardContextual"/>
        </w:rPr>
        <w:t>)؛ ويُشترط ألا تتجاوز القيمة العتبة المقبولة (</w:t>
      </w:r>
      <w:r w:rsidRPr="00774573">
        <w:rPr>
          <w:rFonts w:ascii="Sakkal Majalla" w:eastAsia="Calibri" w:hAnsi="Sakkal Majalla" w:cs="Sakkal Majalla"/>
          <w:color w:val="0D0D0D" w:themeColor="text1" w:themeTint="F2"/>
          <w:kern w:val="2"/>
          <w:sz w:val="32"/>
          <w:szCs w:val="32"/>
          <w:highlight w:val="green"/>
          <w14:ligatures w14:val="standardContextual"/>
        </w:rPr>
        <w:t>HTMT &lt; 0.85</w:t>
      </w:r>
      <w:r w:rsidRPr="00774573">
        <w:rPr>
          <w:rFonts w:ascii="Sakkal Majalla" w:eastAsia="Calibri" w:hAnsi="Sakkal Majalla" w:cs="Sakkal Majalla"/>
          <w:color w:val="0D0D0D" w:themeColor="text1" w:themeTint="F2"/>
          <w:kern w:val="2"/>
          <w:sz w:val="32"/>
          <w:szCs w:val="32"/>
          <w:highlight w:val="green"/>
          <w:rtl/>
          <w14:ligatures w14:val="standardContextual"/>
        </w:rPr>
        <w:t xml:space="preserve"> أو &lt; 0.90 كحد أقصى) لإثبات الصدق التمييزي القاطع واستقلالية المتغيرات</w:t>
      </w:r>
      <w:r w:rsidR="00D50CCE" w:rsidRPr="00774573">
        <w:rPr>
          <w:rFonts w:ascii="Sakkal Majalla" w:eastAsia="Calibri" w:hAnsi="Sakkal Majalla" w:cs="Sakkal Majalla"/>
          <w:color w:val="0D0D0D" w:themeColor="text1" w:themeTint="F2"/>
          <w:kern w:val="2"/>
          <w:sz w:val="32"/>
          <w:szCs w:val="32"/>
          <w:highlight w:val="green"/>
          <w:rtl/>
          <w14:ligatures w14:val="standardContextual"/>
        </w:rPr>
        <w:t>.</w:t>
      </w:r>
    </w:p>
    <w:p w14:paraId="2170C318" w14:textId="5FB41F9D" w:rsidR="004C7810" w:rsidRPr="00BF5EAB" w:rsidRDefault="00834AEA" w:rsidP="005501C8">
      <w:pPr>
        <w:spacing w:after="0" w:line="276" w:lineRule="auto"/>
        <w:jc w:val="both"/>
        <w:rPr>
          <w:rFonts w:ascii="Sakkal Majalla" w:eastAsia="Calibri" w:hAnsi="Sakkal Majalla" w:cs="Sakkal Majalla"/>
          <w:b/>
          <w:bCs/>
          <w:color w:val="0D0D0D" w:themeColor="text1" w:themeTint="F2"/>
          <w:kern w:val="2"/>
          <w:sz w:val="32"/>
          <w:szCs w:val="32"/>
          <w:rtl/>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4</w:t>
      </w:r>
      <w:r w:rsidR="004C7810" w:rsidRPr="00BF5EAB">
        <w:rPr>
          <w:rFonts w:ascii="Sakkal Majalla" w:eastAsia="Calibri" w:hAnsi="Sakkal Majalla" w:cs="Sakkal Majalla"/>
          <w:b/>
          <w:bCs/>
          <w:color w:val="0D0D0D" w:themeColor="text1" w:themeTint="F2"/>
          <w:kern w:val="2"/>
          <w:sz w:val="32"/>
          <w:szCs w:val="32"/>
          <w:rtl/>
          <w14:ligatures w14:val="standardContextual"/>
        </w:rPr>
        <w:t>. صدق الاتساق الداخلي (</w:t>
      </w:r>
      <w:r w:rsidR="004C7810" w:rsidRPr="00BF5EAB">
        <w:rPr>
          <w:rFonts w:ascii="Sakkal Majalla" w:eastAsia="Calibri" w:hAnsi="Sakkal Majalla" w:cs="Sakkal Majalla"/>
          <w:b/>
          <w:bCs/>
          <w:color w:val="0D0D0D" w:themeColor="text1" w:themeTint="F2"/>
          <w:kern w:val="2"/>
          <w:sz w:val="32"/>
          <w:szCs w:val="32"/>
          <w14:ligatures w14:val="standardContextual"/>
        </w:rPr>
        <w:t>Internal Consistency Validity</w:t>
      </w:r>
      <w:r w:rsidR="004C7810" w:rsidRPr="00BF5EAB">
        <w:rPr>
          <w:rFonts w:ascii="Sakkal Majalla" w:eastAsia="Calibri" w:hAnsi="Sakkal Majalla" w:cs="Sakkal Majalla"/>
          <w:b/>
          <w:bCs/>
          <w:color w:val="0D0D0D" w:themeColor="text1" w:themeTint="F2"/>
          <w:kern w:val="2"/>
          <w:sz w:val="32"/>
          <w:szCs w:val="32"/>
          <w:rtl/>
          <w14:ligatures w14:val="standardContextual"/>
        </w:rPr>
        <w:t>)</w:t>
      </w:r>
      <w:r w:rsidR="0026739C">
        <w:rPr>
          <w:rFonts w:ascii="Sakkal Majalla" w:eastAsia="Calibri" w:hAnsi="Sakkal Majalla" w:cs="Sakkal Majalla"/>
          <w:b/>
          <w:bCs/>
          <w:color w:val="0D0D0D" w:themeColor="text1" w:themeTint="F2"/>
          <w:kern w:val="2"/>
          <w:sz w:val="32"/>
          <w:szCs w:val="32"/>
          <w:rtl/>
          <w14:ligatures w14:val="standardContextual"/>
        </w:rPr>
        <w:t>:</w:t>
      </w:r>
    </w:p>
    <w:p w14:paraId="7DF93DA4" w14:textId="44F7E605"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للتحقق من مدى تلاحم البناء الهيكلي للأداة وتجانس فقراتها، طبقت الباحثة الاستبانة ميدانياً على عينة استطلاعية قوامها (30) فرداً من مجتمع الدراسة (من خارج العينة الأساسية من القيادات المصرفية بمدينة الرياض).</w:t>
      </w:r>
    </w:p>
    <w:p w14:paraId="5C208B07" w14:textId="1F837DAD"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واستُخدم معامل ارتباط بيرسون (</w:t>
      </w:r>
      <w:r w:rsidRPr="00BF5EAB">
        <w:rPr>
          <w:rFonts w:ascii="Sakkal Majalla" w:eastAsia="Calibri" w:hAnsi="Sakkal Majalla" w:cs="Sakkal Majalla"/>
          <w:color w:val="0D0D0D" w:themeColor="text1" w:themeTint="F2"/>
          <w:kern w:val="2"/>
          <w:sz w:val="32"/>
          <w:szCs w:val="32"/>
          <w14:ligatures w14:val="standardContextual"/>
        </w:rPr>
        <w:t>Pearson Correlation</w:t>
      </w:r>
      <w:r w:rsidRPr="00BF5EAB">
        <w:rPr>
          <w:rFonts w:ascii="Sakkal Majalla" w:eastAsia="Calibri" w:hAnsi="Sakkal Majalla" w:cs="Sakkal Majalla"/>
          <w:color w:val="0D0D0D" w:themeColor="text1" w:themeTint="F2"/>
          <w:kern w:val="2"/>
          <w:sz w:val="32"/>
          <w:szCs w:val="32"/>
          <w:rtl/>
          <w14:ligatures w14:val="standardContextual"/>
        </w:rPr>
        <w:t xml:space="preserve">) لقياس القوة الارتباطية بين درجة كل فقرة والدرجة الكلية للبعد الذي تنتمي إليه، وبين درجة كل بعد والدرجة الكلية للمحور والمتغير الرئيس؛ وذلك للتأكد من أن جميع الفقرات تسير في اتجاه بناء واحد نحو قياس متغيرات الدراسة (ذكاء الأعمال، </w:t>
      </w:r>
      <w:r w:rsidR="008F0001" w:rsidRPr="00BF5EAB">
        <w:rPr>
          <w:rFonts w:ascii="Sakkal Majalla" w:eastAsia="Calibri" w:hAnsi="Sakkal Majalla" w:cs="Sakkal Majalla"/>
          <w:color w:val="0D0D0D" w:themeColor="text1" w:themeTint="F2"/>
          <w:kern w:val="2"/>
          <w:sz w:val="32"/>
          <w:szCs w:val="32"/>
          <w:rtl/>
          <w14:ligatures w14:val="standardContextual"/>
        </w:rPr>
        <w:t>و</w:t>
      </w:r>
      <w:r w:rsidRPr="00BF5EAB">
        <w:rPr>
          <w:rFonts w:ascii="Sakkal Majalla" w:eastAsia="Calibri" w:hAnsi="Sakkal Majalla" w:cs="Sakkal Majalla"/>
          <w:color w:val="0D0D0D" w:themeColor="text1" w:themeTint="F2"/>
          <w:kern w:val="2"/>
          <w:sz w:val="32"/>
          <w:szCs w:val="32"/>
          <w:rtl/>
          <w14:ligatures w14:val="standardContextual"/>
        </w:rPr>
        <w:t>جودة القرارات الاستراتيجية، والابتكار التنظيمي) في المصارف العاملة بمدينة الرياض، وهو ما ستظهره جداول التحليل الإحصائي اللاحقة بالتفصيل.</w:t>
      </w:r>
    </w:p>
    <w:p w14:paraId="1334C85E" w14:textId="585FD934" w:rsidR="008F0001" w:rsidRPr="00BF5EAB" w:rsidRDefault="008F0001" w:rsidP="005501C8">
      <w:pPr>
        <w:spacing w:after="0" w:line="276" w:lineRule="auto"/>
        <w:jc w:val="both"/>
        <w:rPr>
          <w:rFonts w:ascii="Sakkal Majalla" w:eastAsia="Calibri" w:hAnsi="Sakkal Majalla" w:cs="Sakkal Majalla"/>
          <w:b/>
          <w:bCs/>
          <w:color w:val="0D0D0D" w:themeColor="text1" w:themeTint="F2"/>
          <w:kern w:val="2"/>
          <w:sz w:val="32"/>
          <w:szCs w:val="32"/>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المتغير المستقل</w:t>
      </w:r>
      <w:r w:rsidR="0026739C">
        <w:rPr>
          <w:rFonts w:ascii="Sakkal Majalla" w:eastAsia="Calibri" w:hAnsi="Sakkal Majalla" w:cs="Sakkal Majalla"/>
          <w:b/>
          <w:bCs/>
          <w:color w:val="0D0D0D" w:themeColor="text1" w:themeTint="F2"/>
          <w:kern w:val="2"/>
          <w:sz w:val="32"/>
          <w:szCs w:val="32"/>
          <w:rtl/>
          <w14:ligatures w14:val="standardContextual"/>
        </w:rPr>
        <w:t>:</w:t>
      </w:r>
      <w:r w:rsidRPr="00BF5EAB">
        <w:rPr>
          <w:rFonts w:ascii="Sakkal Majalla" w:eastAsia="Calibri" w:hAnsi="Sakkal Majalla" w:cs="Sakkal Majalla"/>
          <w:b/>
          <w:bCs/>
          <w:color w:val="0D0D0D" w:themeColor="text1" w:themeTint="F2"/>
          <w:kern w:val="2"/>
          <w:sz w:val="32"/>
          <w:szCs w:val="32"/>
          <w:rtl/>
          <w14:ligatures w14:val="standardContextual"/>
        </w:rPr>
        <w:t xml:space="preserve"> (ذكاء الأعمال)</w:t>
      </w:r>
      <w:r w:rsidR="0026739C">
        <w:rPr>
          <w:rFonts w:ascii="Sakkal Majalla" w:eastAsia="Calibri" w:hAnsi="Sakkal Majalla" w:cs="Sakkal Majalla"/>
          <w:b/>
          <w:bCs/>
          <w:color w:val="0D0D0D" w:themeColor="text1" w:themeTint="F2"/>
          <w:kern w:val="2"/>
          <w:sz w:val="32"/>
          <w:szCs w:val="32"/>
          <w:rtl/>
          <w14:ligatures w14:val="standardContextual"/>
        </w:rPr>
        <w:t>:</w:t>
      </w:r>
      <w:r w:rsidRPr="00BF5EAB">
        <w:rPr>
          <w:rFonts w:ascii="Sakkal Majalla" w:eastAsia="Calibri" w:hAnsi="Sakkal Majalla" w:cs="Sakkal Majalla"/>
          <w:b/>
          <w:bCs/>
          <w:color w:val="0D0D0D" w:themeColor="text1" w:themeTint="F2"/>
          <w:kern w:val="2"/>
          <w:sz w:val="32"/>
          <w:szCs w:val="32"/>
          <w:rtl/>
          <w14:ligatures w14:val="standardContextual"/>
        </w:rPr>
        <w:t xml:space="preserve"> </w:t>
      </w:r>
    </w:p>
    <w:p w14:paraId="3FB75BA3" w14:textId="639C0981" w:rsidR="008F0001" w:rsidRPr="00F53C79" w:rsidRDefault="008F0001" w:rsidP="00875710">
      <w:pPr>
        <w:spacing w:after="0" w:line="240" w:lineRule="auto"/>
        <w:ind w:left="-9"/>
        <w:jc w:val="center"/>
        <w:rPr>
          <w:rFonts w:ascii="Sakkal Majalla" w:hAnsi="Sakkal Majalla" w:cs="Sakkal Majalla"/>
          <w:b/>
          <w:bCs/>
          <w:color w:val="0D0D0D" w:themeColor="text1" w:themeTint="F2"/>
          <w:sz w:val="28"/>
          <w:szCs w:val="28"/>
          <w:highlight w:val="green"/>
          <w:rtl/>
          <w:lang w:bidi="ar-EG"/>
        </w:rPr>
      </w:pPr>
      <w:r w:rsidRPr="00F53C79">
        <w:rPr>
          <w:rFonts w:ascii="Sakkal Majalla" w:hAnsi="Sakkal Majalla" w:cs="Sakkal Majalla"/>
          <w:b/>
          <w:bCs/>
          <w:color w:val="0D0D0D" w:themeColor="text1" w:themeTint="F2"/>
          <w:sz w:val="28"/>
          <w:szCs w:val="28"/>
          <w:highlight w:val="green"/>
          <w:rtl/>
          <w:lang w:bidi="ar-EG"/>
        </w:rPr>
        <w:t>جدول (</w:t>
      </w:r>
      <w:r w:rsidR="00C47F36" w:rsidRPr="00F53C79">
        <w:rPr>
          <w:rFonts w:ascii="Sakkal Majalla" w:hAnsi="Sakkal Majalla" w:cs="Sakkal Majalla"/>
          <w:b/>
          <w:bCs/>
          <w:color w:val="0D0D0D" w:themeColor="text1" w:themeTint="F2"/>
          <w:sz w:val="28"/>
          <w:szCs w:val="28"/>
          <w:highlight w:val="green"/>
          <w:rtl/>
          <w:lang w:bidi="ar-EG"/>
        </w:rPr>
        <w:t>3-</w:t>
      </w:r>
      <w:r w:rsidR="00B92CEB">
        <w:rPr>
          <w:rFonts w:ascii="Sakkal Majalla" w:hAnsi="Sakkal Majalla" w:cs="Sakkal Majalla" w:hint="cs"/>
          <w:b/>
          <w:bCs/>
          <w:color w:val="0D0D0D" w:themeColor="text1" w:themeTint="F2"/>
          <w:sz w:val="28"/>
          <w:szCs w:val="28"/>
          <w:highlight w:val="green"/>
          <w:rtl/>
          <w:lang w:bidi="ar-EG"/>
        </w:rPr>
        <w:t>9</w:t>
      </w:r>
      <w:r w:rsidRPr="00F53C79">
        <w:rPr>
          <w:rFonts w:ascii="Sakkal Majalla" w:hAnsi="Sakkal Majalla" w:cs="Sakkal Majalla"/>
          <w:b/>
          <w:bCs/>
          <w:color w:val="0D0D0D" w:themeColor="text1" w:themeTint="F2"/>
          <w:sz w:val="28"/>
          <w:szCs w:val="28"/>
          <w:highlight w:val="green"/>
          <w:rtl/>
          <w:lang w:bidi="ar-EG"/>
        </w:rPr>
        <w:t>)</w:t>
      </w:r>
      <w:r w:rsidR="0026739C">
        <w:rPr>
          <w:rFonts w:ascii="Sakkal Majalla" w:hAnsi="Sakkal Majalla" w:cs="Sakkal Majalla"/>
          <w:b/>
          <w:bCs/>
          <w:color w:val="0D0D0D" w:themeColor="text1" w:themeTint="F2"/>
          <w:sz w:val="28"/>
          <w:szCs w:val="28"/>
          <w:highlight w:val="green"/>
          <w:rtl/>
          <w:lang w:bidi="ar-EG"/>
        </w:rPr>
        <w:t>:</w:t>
      </w:r>
      <w:r w:rsidRPr="00F53C79">
        <w:rPr>
          <w:rFonts w:ascii="Sakkal Majalla" w:hAnsi="Sakkal Majalla" w:cs="Sakkal Majalla"/>
          <w:b/>
          <w:bCs/>
          <w:color w:val="0D0D0D" w:themeColor="text1" w:themeTint="F2"/>
          <w:sz w:val="28"/>
          <w:szCs w:val="28"/>
          <w:highlight w:val="green"/>
          <w:rtl/>
          <w:lang w:bidi="ar-EG"/>
        </w:rPr>
        <w:t xml:space="preserve"> صدق الاتساق الداخلي </w:t>
      </w:r>
      <w:r w:rsidR="00A13D48" w:rsidRPr="00F53C79">
        <w:rPr>
          <w:rFonts w:ascii="Sakkal Majalla" w:hAnsi="Sakkal Majalla" w:cs="Sakkal Majalla"/>
          <w:b/>
          <w:bCs/>
          <w:color w:val="0D0D0D" w:themeColor="text1" w:themeTint="F2"/>
          <w:sz w:val="28"/>
          <w:szCs w:val="28"/>
          <w:highlight w:val="green"/>
          <w:rtl/>
          <w:lang w:bidi="ar-EG"/>
        </w:rPr>
        <w:t>لأبعاد المتغير المستقل</w:t>
      </w:r>
      <w:r w:rsidR="0026739C">
        <w:rPr>
          <w:rFonts w:ascii="Sakkal Majalla" w:hAnsi="Sakkal Majalla" w:cs="Sakkal Majalla"/>
          <w:b/>
          <w:bCs/>
          <w:color w:val="0D0D0D" w:themeColor="text1" w:themeTint="F2"/>
          <w:sz w:val="28"/>
          <w:szCs w:val="28"/>
          <w:highlight w:val="green"/>
          <w:rtl/>
          <w:lang w:bidi="ar-EG"/>
        </w:rPr>
        <w:t>:</w:t>
      </w:r>
      <w:r w:rsidR="00A13D48" w:rsidRPr="00F53C79">
        <w:rPr>
          <w:rFonts w:ascii="Sakkal Majalla" w:hAnsi="Sakkal Majalla" w:cs="Sakkal Majalla"/>
          <w:b/>
          <w:bCs/>
          <w:color w:val="0D0D0D" w:themeColor="text1" w:themeTint="F2"/>
          <w:sz w:val="28"/>
          <w:szCs w:val="28"/>
          <w:highlight w:val="green"/>
          <w:rtl/>
          <w:lang w:bidi="ar-EG"/>
        </w:rPr>
        <w:t xml:space="preserve"> (ذكاء الأعمال) </w:t>
      </w:r>
      <w:r w:rsidRPr="00F53C79">
        <w:rPr>
          <w:rFonts w:ascii="Sakkal Majalla" w:hAnsi="Sakkal Majalla" w:cs="Sakkal Majalla"/>
          <w:b/>
          <w:bCs/>
          <w:color w:val="0D0D0D" w:themeColor="text1" w:themeTint="F2"/>
          <w:sz w:val="28"/>
          <w:szCs w:val="28"/>
          <w:highlight w:val="green"/>
          <w:rtl/>
          <w:lang w:bidi="ar-EG"/>
        </w:rPr>
        <w:t>(ن=30)</w:t>
      </w:r>
    </w:p>
    <w:tbl>
      <w:tblPr>
        <w:tblStyle w:val="5"/>
        <w:bidiVisual/>
        <w:tblW w:w="5000" w:type="pct"/>
        <w:jc w:val="center"/>
        <w:tblLook w:val="04A0" w:firstRow="1" w:lastRow="0" w:firstColumn="1" w:lastColumn="0" w:noHBand="0" w:noVBand="1"/>
      </w:tblPr>
      <w:tblGrid>
        <w:gridCol w:w="1268"/>
        <w:gridCol w:w="1619"/>
        <w:gridCol w:w="1184"/>
        <w:gridCol w:w="1619"/>
        <w:gridCol w:w="1184"/>
        <w:gridCol w:w="1619"/>
      </w:tblGrid>
      <w:tr w:rsidR="00BF5EAB" w:rsidRPr="00BF5EAB" w14:paraId="24869E30" w14:textId="77777777" w:rsidTr="0074601C">
        <w:trPr>
          <w:tblHeader/>
          <w:jc w:val="center"/>
        </w:trPr>
        <w:tc>
          <w:tcPr>
            <w:tcW w:w="1700" w:type="pct"/>
            <w:gridSpan w:val="2"/>
            <w:hideMark/>
          </w:tcPr>
          <w:p w14:paraId="78434DA9" w14:textId="79CD0B83" w:rsidR="008F0001" w:rsidRPr="00BF5EAB" w:rsidRDefault="008F0001"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الأول</w:t>
            </w:r>
            <w:r w:rsidR="0026739C">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الفائدة المدركة</w:t>
            </w:r>
          </w:p>
        </w:tc>
        <w:tc>
          <w:tcPr>
            <w:tcW w:w="1650" w:type="pct"/>
            <w:gridSpan w:val="2"/>
          </w:tcPr>
          <w:p w14:paraId="4907373E" w14:textId="04F469E9" w:rsidR="008F0001" w:rsidRPr="00BF5EAB" w:rsidRDefault="008F0001"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الثاني</w:t>
            </w:r>
            <w:r w:rsidR="0026739C">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سهولة الاستخدام</w:t>
            </w:r>
          </w:p>
        </w:tc>
        <w:tc>
          <w:tcPr>
            <w:tcW w:w="1650" w:type="pct"/>
            <w:gridSpan w:val="2"/>
          </w:tcPr>
          <w:p w14:paraId="34DF201D" w14:textId="3C034DFE" w:rsidR="008F0001" w:rsidRPr="00BF5EAB" w:rsidRDefault="008F0001"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الثالث</w:t>
            </w:r>
            <w:r w:rsidR="0026739C">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نية الاستخدام</w:t>
            </w:r>
          </w:p>
        </w:tc>
      </w:tr>
      <w:tr w:rsidR="00BF5EAB" w:rsidRPr="00BF5EAB" w14:paraId="15BA9356" w14:textId="77777777" w:rsidTr="0074601C">
        <w:trPr>
          <w:tblHeader/>
          <w:jc w:val="center"/>
        </w:trPr>
        <w:tc>
          <w:tcPr>
            <w:tcW w:w="747" w:type="pct"/>
            <w:hideMark/>
          </w:tcPr>
          <w:p w14:paraId="5B6F510E"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رقم العبارة</w:t>
            </w:r>
          </w:p>
        </w:tc>
        <w:tc>
          <w:tcPr>
            <w:tcW w:w="953" w:type="pct"/>
            <w:hideMark/>
          </w:tcPr>
          <w:p w14:paraId="58857A13"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الارتباط</w:t>
            </w:r>
          </w:p>
        </w:tc>
        <w:tc>
          <w:tcPr>
            <w:tcW w:w="697" w:type="pct"/>
            <w:hideMark/>
          </w:tcPr>
          <w:p w14:paraId="13A90BA3"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رقم العبارة</w:t>
            </w:r>
          </w:p>
        </w:tc>
        <w:tc>
          <w:tcPr>
            <w:tcW w:w="953" w:type="pct"/>
            <w:hideMark/>
          </w:tcPr>
          <w:p w14:paraId="573032CC"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الارتباط</w:t>
            </w:r>
          </w:p>
        </w:tc>
        <w:tc>
          <w:tcPr>
            <w:tcW w:w="697" w:type="pct"/>
            <w:hideMark/>
          </w:tcPr>
          <w:p w14:paraId="6F1999FE"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رقم العبارة</w:t>
            </w:r>
          </w:p>
        </w:tc>
        <w:tc>
          <w:tcPr>
            <w:tcW w:w="953" w:type="pct"/>
            <w:hideMark/>
          </w:tcPr>
          <w:p w14:paraId="443595F7"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الارتباط</w:t>
            </w:r>
          </w:p>
        </w:tc>
      </w:tr>
      <w:tr w:rsidR="00BF5EAB" w:rsidRPr="00BF5EAB" w14:paraId="0EAB1F1E" w14:textId="77777777" w:rsidTr="0074601C">
        <w:trPr>
          <w:jc w:val="center"/>
        </w:trPr>
        <w:tc>
          <w:tcPr>
            <w:tcW w:w="747" w:type="pct"/>
            <w:hideMark/>
          </w:tcPr>
          <w:p w14:paraId="31B2F600"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w:t>
            </w:r>
          </w:p>
        </w:tc>
        <w:tc>
          <w:tcPr>
            <w:tcW w:w="953" w:type="pct"/>
          </w:tcPr>
          <w:p w14:paraId="39943AD6" w14:textId="3F8AA0B9"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0.792</w:t>
            </w:r>
          </w:p>
        </w:tc>
        <w:tc>
          <w:tcPr>
            <w:tcW w:w="697" w:type="pct"/>
            <w:hideMark/>
          </w:tcPr>
          <w:p w14:paraId="06A1FF9C" w14:textId="0127810D"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6</w:t>
            </w:r>
          </w:p>
        </w:tc>
        <w:tc>
          <w:tcPr>
            <w:tcW w:w="953" w:type="pct"/>
          </w:tcPr>
          <w:p w14:paraId="0FD7AB50" w14:textId="18A17B89"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0.755</w:t>
            </w:r>
          </w:p>
        </w:tc>
        <w:tc>
          <w:tcPr>
            <w:tcW w:w="697" w:type="pct"/>
            <w:hideMark/>
          </w:tcPr>
          <w:p w14:paraId="5FD3D2E9" w14:textId="3149257D"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11</w:t>
            </w:r>
          </w:p>
        </w:tc>
        <w:tc>
          <w:tcPr>
            <w:tcW w:w="953" w:type="pct"/>
          </w:tcPr>
          <w:p w14:paraId="5C4F0CFC" w14:textId="3C6B978E"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0.810</w:t>
            </w:r>
          </w:p>
        </w:tc>
      </w:tr>
      <w:tr w:rsidR="00BF5EAB" w:rsidRPr="00BF5EAB" w14:paraId="6D2B0ECF" w14:textId="77777777" w:rsidTr="0074601C">
        <w:trPr>
          <w:jc w:val="center"/>
        </w:trPr>
        <w:tc>
          <w:tcPr>
            <w:tcW w:w="747" w:type="pct"/>
            <w:hideMark/>
          </w:tcPr>
          <w:p w14:paraId="55D58C73"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w:t>
            </w:r>
          </w:p>
        </w:tc>
        <w:tc>
          <w:tcPr>
            <w:tcW w:w="953" w:type="pct"/>
          </w:tcPr>
          <w:p w14:paraId="7C7A0DB6" w14:textId="0D190D66"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0.780</w:t>
            </w:r>
          </w:p>
        </w:tc>
        <w:tc>
          <w:tcPr>
            <w:tcW w:w="697" w:type="pct"/>
          </w:tcPr>
          <w:p w14:paraId="716CFB92" w14:textId="638E758F"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7</w:t>
            </w:r>
          </w:p>
        </w:tc>
        <w:tc>
          <w:tcPr>
            <w:tcW w:w="953" w:type="pct"/>
          </w:tcPr>
          <w:p w14:paraId="7CFC0500" w14:textId="142C08C6"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0.804</w:t>
            </w:r>
          </w:p>
        </w:tc>
        <w:tc>
          <w:tcPr>
            <w:tcW w:w="697" w:type="pct"/>
          </w:tcPr>
          <w:p w14:paraId="6B58BFAB" w14:textId="5E300366"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12</w:t>
            </w:r>
          </w:p>
        </w:tc>
        <w:tc>
          <w:tcPr>
            <w:tcW w:w="953" w:type="pct"/>
          </w:tcPr>
          <w:p w14:paraId="46BDE7E6" w14:textId="1517E6D1"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0.780</w:t>
            </w:r>
          </w:p>
        </w:tc>
      </w:tr>
      <w:tr w:rsidR="00BF5EAB" w:rsidRPr="00BF5EAB" w14:paraId="046F999E" w14:textId="77777777" w:rsidTr="0074601C">
        <w:trPr>
          <w:jc w:val="center"/>
        </w:trPr>
        <w:tc>
          <w:tcPr>
            <w:tcW w:w="747" w:type="pct"/>
            <w:hideMark/>
          </w:tcPr>
          <w:p w14:paraId="27E402FA"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lastRenderedPageBreak/>
              <w:t>3</w:t>
            </w:r>
          </w:p>
        </w:tc>
        <w:tc>
          <w:tcPr>
            <w:tcW w:w="953" w:type="pct"/>
          </w:tcPr>
          <w:p w14:paraId="7152FA53" w14:textId="534112E1"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0.833</w:t>
            </w:r>
          </w:p>
        </w:tc>
        <w:tc>
          <w:tcPr>
            <w:tcW w:w="697" w:type="pct"/>
          </w:tcPr>
          <w:p w14:paraId="175A2343" w14:textId="6B40E4BC"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8</w:t>
            </w:r>
          </w:p>
        </w:tc>
        <w:tc>
          <w:tcPr>
            <w:tcW w:w="953" w:type="pct"/>
          </w:tcPr>
          <w:p w14:paraId="78078466" w14:textId="3D16F5DE"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0.822</w:t>
            </w:r>
          </w:p>
        </w:tc>
        <w:tc>
          <w:tcPr>
            <w:tcW w:w="697" w:type="pct"/>
          </w:tcPr>
          <w:p w14:paraId="536F2CB2" w14:textId="72FF5BD5"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13</w:t>
            </w:r>
          </w:p>
        </w:tc>
        <w:tc>
          <w:tcPr>
            <w:tcW w:w="953" w:type="pct"/>
          </w:tcPr>
          <w:p w14:paraId="6B129B3A" w14:textId="05CF0306"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0.833</w:t>
            </w:r>
          </w:p>
        </w:tc>
      </w:tr>
      <w:tr w:rsidR="00BF5EAB" w:rsidRPr="00BF5EAB" w14:paraId="7B30B142" w14:textId="77777777" w:rsidTr="0074601C">
        <w:trPr>
          <w:jc w:val="center"/>
        </w:trPr>
        <w:tc>
          <w:tcPr>
            <w:tcW w:w="747" w:type="pct"/>
            <w:hideMark/>
          </w:tcPr>
          <w:p w14:paraId="4864E8D6"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4</w:t>
            </w:r>
          </w:p>
        </w:tc>
        <w:tc>
          <w:tcPr>
            <w:tcW w:w="953" w:type="pct"/>
          </w:tcPr>
          <w:p w14:paraId="62453A8C" w14:textId="154AD1AE"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0.835</w:t>
            </w:r>
          </w:p>
        </w:tc>
        <w:tc>
          <w:tcPr>
            <w:tcW w:w="697" w:type="pct"/>
          </w:tcPr>
          <w:p w14:paraId="14E400C7" w14:textId="3393FA48"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9</w:t>
            </w:r>
          </w:p>
        </w:tc>
        <w:tc>
          <w:tcPr>
            <w:tcW w:w="953" w:type="pct"/>
          </w:tcPr>
          <w:p w14:paraId="09FE85B3" w14:textId="1F529A1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0.810</w:t>
            </w:r>
          </w:p>
        </w:tc>
        <w:tc>
          <w:tcPr>
            <w:tcW w:w="697" w:type="pct"/>
          </w:tcPr>
          <w:p w14:paraId="045BC85F" w14:textId="18A0CE98"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rtl/>
                <w14:ligatures w14:val="standardContextual"/>
              </w:rPr>
              <w:t>14</w:t>
            </w:r>
          </w:p>
        </w:tc>
        <w:tc>
          <w:tcPr>
            <w:tcW w:w="953" w:type="pct"/>
          </w:tcPr>
          <w:p w14:paraId="50229BA9" w14:textId="52C3EDA2"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0.796</w:t>
            </w:r>
          </w:p>
        </w:tc>
      </w:tr>
      <w:tr w:rsidR="00BF5EAB" w:rsidRPr="00BF5EAB" w14:paraId="00075EF4" w14:textId="77777777" w:rsidTr="0074601C">
        <w:trPr>
          <w:jc w:val="center"/>
        </w:trPr>
        <w:tc>
          <w:tcPr>
            <w:tcW w:w="747" w:type="pct"/>
            <w:hideMark/>
          </w:tcPr>
          <w:p w14:paraId="160D3886" w14:textId="31CDB13E"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5</w:t>
            </w:r>
          </w:p>
        </w:tc>
        <w:tc>
          <w:tcPr>
            <w:tcW w:w="953" w:type="pct"/>
            <w:hideMark/>
          </w:tcPr>
          <w:p w14:paraId="143E36C9" w14:textId="6DC7DD44"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0.780</w:t>
            </w:r>
          </w:p>
        </w:tc>
        <w:tc>
          <w:tcPr>
            <w:tcW w:w="697" w:type="pct"/>
          </w:tcPr>
          <w:p w14:paraId="31C88926" w14:textId="50373D4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10</w:t>
            </w:r>
          </w:p>
        </w:tc>
        <w:tc>
          <w:tcPr>
            <w:tcW w:w="953" w:type="pct"/>
          </w:tcPr>
          <w:p w14:paraId="75423F42" w14:textId="04142A96"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0.772</w:t>
            </w:r>
          </w:p>
        </w:tc>
        <w:tc>
          <w:tcPr>
            <w:tcW w:w="1650" w:type="pct"/>
            <w:gridSpan w:val="2"/>
            <w:shd w:val="clear" w:color="auto" w:fill="D9D9D9" w:themeFill="background1" w:themeFillShade="D9"/>
          </w:tcPr>
          <w:p w14:paraId="50BAB8CA" w14:textId="32E81C30"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lang w:bidi="ar-EG"/>
              </w:rPr>
            </w:pPr>
          </w:p>
        </w:tc>
      </w:tr>
    </w:tbl>
    <w:p w14:paraId="35D25417" w14:textId="1EAED58D" w:rsidR="008F0001" w:rsidRPr="00BF5EAB" w:rsidRDefault="008F0001" w:rsidP="003B07BF">
      <w:pPr>
        <w:spacing w:after="0" w:line="240" w:lineRule="auto"/>
        <w:jc w:val="both"/>
        <w:rPr>
          <w:rFonts w:ascii="Sakkal Majalla" w:eastAsia="Calibri" w:hAnsi="Sakkal Majalla" w:cs="Sakkal Majalla"/>
          <w:color w:val="0D0D0D" w:themeColor="text1" w:themeTint="F2"/>
          <w:sz w:val="28"/>
          <w:szCs w:val="28"/>
          <w:vertAlign w:val="superscript"/>
          <w:rtl/>
        </w:rPr>
      </w:pPr>
      <w:r w:rsidRPr="00BF5EAB">
        <w:rPr>
          <w:rFonts w:ascii="Sakkal Majalla" w:eastAsia="Times New Roman" w:hAnsi="Sakkal Majalla" w:cs="Sakkal Majalla"/>
          <w:color w:val="0D0D0D" w:themeColor="text1" w:themeTint="F2"/>
          <w:sz w:val="28"/>
          <w:szCs w:val="28"/>
          <w:rtl/>
        </w:rPr>
        <w:t xml:space="preserve">    </w:t>
      </w:r>
      <w:r w:rsidRPr="00BF5EAB">
        <w:rPr>
          <w:rFonts w:ascii="Sakkal Majalla" w:eastAsia="Calibri" w:hAnsi="Sakkal Majalla" w:cs="Sakkal Majalla"/>
          <w:color w:val="0D0D0D" w:themeColor="text1" w:themeTint="F2"/>
          <w:sz w:val="28"/>
          <w:szCs w:val="28"/>
          <w:vertAlign w:val="superscript"/>
          <w:rtl/>
        </w:rPr>
        <w:t xml:space="preserve"> دال عند مستوى الدلالة 0.01 فأقل</w:t>
      </w:r>
    </w:p>
    <w:p w14:paraId="60F0B897" w14:textId="5F324EA4" w:rsidR="008F0001" w:rsidRPr="00BF5EAB" w:rsidRDefault="00C05039"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يتضح من الجدول السابق أن جميع معاملات ارتباط الفقرات بالأبعاد الثلاثة المكونة للمتغير المستقل (قبول واستخدام أنظمة ذكاء الأعمال) جاءت موجبة ودالة إحصائياً عند مستوى دلالة (0.01) فأقل؛ حيث تراوحت قيم معاملات الارتباط بين حد أدنى بلغ (0.755) للعبارة رقم (6) في بُعد سهولة الاستخدام، وحد أقصى بلغ (0.835) للعبارة رقم (4) في بُعد الفائدة المدركة. وتُعد هذه القيم المرتفعة مؤشراً سيكومترياً قوياً على التلاحم البنائي والاتساق الداخلي العالي للأداة، مما يؤكد قدرة فقرات المتغير المستقل على قياس مستويات قبول التقنيات الذكية والاعتماد عليها في البيئة المصرفية بدقة وثبات</w:t>
      </w:r>
      <w:r w:rsidR="008F0001" w:rsidRPr="00BF5EAB">
        <w:rPr>
          <w:rFonts w:ascii="Sakkal Majalla" w:eastAsia="Calibri" w:hAnsi="Sakkal Majalla" w:cs="Sakkal Majalla"/>
          <w:color w:val="0D0D0D" w:themeColor="text1" w:themeTint="F2"/>
          <w:kern w:val="2"/>
          <w:sz w:val="32"/>
          <w:szCs w:val="32"/>
          <w:rtl/>
          <w14:ligatures w14:val="standardContextual"/>
        </w:rPr>
        <w:t>.</w:t>
      </w:r>
    </w:p>
    <w:p w14:paraId="10DE647F" w14:textId="517AEA98" w:rsidR="00A13D48" w:rsidRPr="00BF5EAB" w:rsidRDefault="00A13D48" w:rsidP="005501C8">
      <w:pPr>
        <w:spacing w:after="0" w:line="276" w:lineRule="auto"/>
        <w:jc w:val="both"/>
        <w:rPr>
          <w:rFonts w:ascii="Sakkal Majalla" w:eastAsia="Calibri" w:hAnsi="Sakkal Majalla" w:cs="Sakkal Majalla"/>
          <w:b/>
          <w:bCs/>
          <w:color w:val="0D0D0D" w:themeColor="text1" w:themeTint="F2"/>
          <w:kern w:val="2"/>
          <w:sz w:val="32"/>
          <w:szCs w:val="32"/>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ثانياً</w:t>
      </w:r>
      <w:r w:rsidR="0026739C">
        <w:rPr>
          <w:rFonts w:ascii="Sakkal Majalla" w:eastAsia="Calibri" w:hAnsi="Sakkal Majalla" w:cs="Sakkal Majalla"/>
          <w:b/>
          <w:bCs/>
          <w:color w:val="0D0D0D" w:themeColor="text1" w:themeTint="F2"/>
          <w:kern w:val="2"/>
          <w:sz w:val="32"/>
          <w:szCs w:val="32"/>
          <w:rtl/>
          <w14:ligatures w14:val="standardContextual"/>
        </w:rPr>
        <w:t>:</w:t>
      </w:r>
      <w:r w:rsidRPr="00BF5EAB">
        <w:rPr>
          <w:rFonts w:ascii="Sakkal Majalla" w:eastAsia="Calibri" w:hAnsi="Sakkal Majalla" w:cs="Sakkal Majalla"/>
          <w:b/>
          <w:bCs/>
          <w:color w:val="0D0D0D" w:themeColor="text1" w:themeTint="F2"/>
          <w:kern w:val="2"/>
          <w:sz w:val="32"/>
          <w:szCs w:val="32"/>
          <w:rtl/>
          <w14:ligatures w14:val="standardContextual"/>
        </w:rPr>
        <w:t xml:space="preserve"> المتغير الوسيط (جودة القرارات الاستراتيجية)</w:t>
      </w:r>
      <w:r w:rsidR="0026739C">
        <w:rPr>
          <w:rFonts w:ascii="Sakkal Majalla" w:eastAsia="Calibri" w:hAnsi="Sakkal Majalla" w:cs="Sakkal Majalla"/>
          <w:b/>
          <w:bCs/>
          <w:color w:val="0D0D0D" w:themeColor="text1" w:themeTint="F2"/>
          <w:kern w:val="2"/>
          <w:sz w:val="32"/>
          <w:szCs w:val="32"/>
          <w:rtl/>
          <w14:ligatures w14:val="standardContextual"/>
        </w:rPr>
        <w:t>:</w:t>
      </w:r>
      <w:r w:rsidRPr="00BF5EAB">
        <w:rPr>
          <w:rFonts w:ascii="Sakkal Majalla" w:eastAsia="Calibri" w:hAnsi="Sakkal Majalla" w:cs="Sakkal Majalla"/>
          <w:b/>
          <w:bCs/>
          <w:color w:val="0D0D0D" w:themeColor="text1" w:themeTint="F2"/>
          <w:kern w:val="2"/>
          <w:sz w:val="32"/>
          <w:szCs w:val="32"/>
          <w:rtl/>
          <w14:ligatures w14:val="standardContextual"/>
        </w:rPr>
        <w:t xml:space="preserve"> </w:t>
      </w:r>
    </w:p>
    <w:p w14:paraId="5D066027" w14:textId="14A7DE4B" w:rsidR="00BB58E9" w:rsidRPr="00F53C79" w:rsidRDefault="00BB58E9" w:rsidP="00875710">
      <w:pPr>
        <w:spacing w:after="0" w:line="240" w:lineRule="auto"/>
        <w:ind w:left="-9"/>
        <w:jc w:val="center"/>
        <w:rPr>
          <w:rFonts w:ascii="Sakkal Majalla" w:hAnsi="Sakkal Majalla" w:cs="Sakkal Majalla"/>
          <w:b/>
          <w:bCs/>
          <w:color w:val="0D0D0D" w:themeColor="text1" w:themeTint="F2"/>
          <w:sz w:val="28"/>
          <w:szCs w:val="28"/>
          <w:highlight w:val="green"/>
          <w:lang w:bidi="ar-EG"/>
        </w:rPr>
      </w:pPr>
      <w:r w:rsidRPr="00F53C79">
        <w:rPr>
          <w:rFonts w:ascii="Sakkal Majalla" w:hAnsi="Sakkal Majalla" w:cs="Sakkal Majalla"/>
          <w:b/>
          <w:bCs/>
          <w:color w:val="0D0D0D" w:themeColor="text1" w:themeTint="F2"/>
          <w:sz w:val="28"/>
          <w:szCs w:val="28"/>
          <w:highlight w:val="green"/>
          <w:rtl/>
          <w:lang w:bidi="ar-EG"/>
        </w:rPr>
        <w:t>جدول (</w:t>
      </w:r>
      <w:r w:rsidR="00C47F36" w:rsidRPr="00F53C79">
        <w:rPr>
          <w:rFonts w:ascii="Sakkal Majalla" w:hAnsi="Sakkal Majalla" w:cs="Sakkal Majalla"/>
          <w:b/>
          <w:bCs/>
          <w:color w:val="0D0D0D" w:themeColor="text1" w:themeTint="F2"/>
          <w:sz w:val="28"/>
          <w:szCs w:val="28"/>
          <w:highlight w:val="green"/>
          <w:rtl/>
          <w:lang w:bidi="ar-EG"/>
        </w:rPr>
        <w:t>3-</w:t>
      </w:r>
      <w:r w:rsidR="00B92CEB">
        <w:rPr>
          <w:rFonts w:ascii="Sakkal Majalla" w:hAnsi="Sakkal Majalla" w:cs="Sakkal Majalla" w:hint="cs"/>
          <w:b/>
          <w:bCs/>
          <w:color w:val="0D0D0D" w:themeColor="text1" w:themeTint="F2"/>
          <w:sz w:val="28"/>
          <w:szCs w:val="28"/>
          <w:highlight w:val="green"/>
          <w:rtl/>
          <w:lang w:bidi="ar-EG"/>
        </w:rPr>
        <w:t>10</w:t>
      </w:r>
      <w:r w:rsidRPr="00F53C79">
        <w:rPr>
          <w:rFonts w:ascii="Sakkal Majalla" w:hAnsi="Sakkal Majalla" w:cs="Sakkal Majalla"/>
          <w:b/>
          <w:bCs/>
          <w:color w:val="0D0D0D" w:themeColor="text1" w:themeTint="F2"/>
          <w:sz w:val="28"/>
          <w:szCs w:val="28"/>
          <w:highlight w:val="green"/>
          <w:rtl/>
          <w:lang w:bidi="ar-EG"/>
        </w:rPr>
        <w:t>)</w:t>
      </w:r>
      <w:r w:rsidR="0026739C">
        <w:rPr>
          <w:rFonts w:ascii="Sakkal Majalla" w:hAnsi="Sakkal Majalla" w:cs="Sakkal Majalla"/>
          <w:b/>
          <w:bCs/>
          <w:color w:val="0D0D0D" w:themeColor="text1" w:themeTint="F2"/>
          <w:sz w:val="28"/>
          <w:szCs w:val="28"/>
          <w:highlight w:val="green"/>
          <w:rtl/>
          <w:lang w:bidi="ar-EG"/>
        </w:rPr>
        <w:t>:</w:t>
      </w:r>
      <w:r w:rsidRPr="00F53C79">
        <w:rPr>
          <w:rFonts w:ascii="Sakkal Majalla" w:hAnsi="Sakkal Majalla" w:cs="Sakkal Majalla"/>
          <w:b/>
          <w:bCs/>
          <w:color w:val="0D0D0D" w:themeColor="text1" w:themeTint="F2"/>
          <w:sz w:val="28"/>
          <w:szCs w:val="28"/>
          <w:highlight w:val="green"/>
          <w:rtl/>
          <w:lang w:bidi="ar-EG"/>
        </w:rPr>
        <w:t xml:space="preserve"> معاملات ارتباط فقرات </w:t>
      </w:r>
      <w:r w:rsidR="00A13D48" w:rsidRPr="00F53C79">
        <w:rPr>
          <w:rFonts w:ascii="Sakkal Majalla" w:hAnsi="Sakkal Majalla" w:cs="Sakkal Majalla"/>
          <w:b/>
          <w:bCs/>
          <w:color w:val="0D0D0D" w:themeColor="text1" w:themeTint="F2"/>
          <w:sz w:val="28"/>
          <w:szCs w:val="28"/>
          <w:highlight w:val="green"/>
          <w:rtl/>
          <w:lang w:bidi="ar-EG"/>
        </w:rPr>
        <w:t xml:space="preserve">لأبعاد المتغير الوسيط (جودة القرارات الاستراتيجية) </w:t>
      </w:r>
      <w:r w:rsidRPr="00F53C79">
        <w:rPr>
          <w:rFonts w:ascii="Sakkal Majalla" w:hAnsi="Sakkal Majalla" w:cs="Sakkal Majalla"/>
          <w:b/>
          <w:bCs/>
          <w:color w:val="0D0D0D" w:themeColor="text1" w:themeTint="F2"/>
          <w:sz w:val="28"/>
          <w:szCs w:val="28"/>
          <w:highlight w:val="green"/>
          <w:rtl/>
          <w:lang w:bidi="ar-EG"/>
        </w:rPr>
        <w:t>بالدرجة الكلية لكل بُعد (ن=30)</w:t>
      </w:r>
    </w:p>
    <w:tbl>
      <w:tblPr>
        <w:tblStyle w:val="1"/>
        <w:bidiVisual/>
        <w:tblW w:w="0" w:type="auto"/>
        <w:tblLook w:val="04A0" w:firstRow="1" w:lastRow="0" w:firstColumn="1" w:lastColumn="0" w:noHBand="0" w:noVBand="1"/>
      </w:tblPr>
      <w:tblGrid>
        <w:gridCol w:w="768"/>
        <w:gridCol w:w="896"/>
        <w:gridCol w:w="795"/>
        <w:gridCol w:w="931"/>
        <w:gridCol w:w="798"/>
        <w:gridCol w:w="935"/>
        <w:gridCol w:w="788"/>
        <w:gridCol w:w="922"/>
        <w:gridCol w:w="766"/>
        <w:gridCol w:w="894"/>
      </w:tblGrid>
      <w:tr w:rsidR="00BF5EAB" w:rsidRPr="00BF5EAB" w14:paraId="0987A214" w14:textId="57BAD95C" w:rsidTr="0074601C">
        <w:trPr>
          <w:tblHeader/>
        </w:trPr>
        <w:tc>
          <w:tcPr>
            <w:tcW w:w="0" w:type="auto"/>
            <w:gridSpan w:val="2"/>
            <w:vAlign w:val="center"/>
          </w:tcPr>
          <w:p w14:paraId="58A39202" w14:textId="7CD52C1B" w:rsidR="00A13D48" w:rsidRPr="00BF5EAB" w:rsidRDefault="00A13D48"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الأول</w:t>
            </w:r>
            <w:r w:rsidR="0026739C">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جودة وموثوقية المعلومات</w:t>
            </w:r>
          </w:p>
        </w:tc>
        <w:tc>
          <w:tcPr>
            <w:tcW w:w="0" w:type="auto"/>
            <w:gridSpan w:val="2"/>
            <w:vAlign w:val="center"/>
          </w:tcPr>
          <w:p w14:paraId="16253F67" w14:textId="312CE97A" w:rsidR="00A13D48" w:rsidRPr="00BF5EAB" w:rsidRDefault="00A13D48"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الثاني</w:t>
            </w:r>
            <w:r w:rsidR="0026739C">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التحليل الموضوعي وتقييم البدائل</w:t>
            </w:r>
          </w:p>
        </w:tc>
        <w:tc>
          <w:tcPr>
            <w:tcW w:w="0" w:type="auto"/>
            <w:gridSpan w:val="2"/>
            <w:vAlign w:val="center"/>
          </w:tcPr>
          <w:p w14:paraId="2DFE22BE" w14:textId="2C214AD3" w:rsidR="00A13D48" w:rsidRPr="00BF5EAB" w:rsidRDefault="00A13D48"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الثالث</w:t>
            </w:r>
            <w:r w:rsidR="0026739C">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تفسير وتوظيف المخرجات الرقمية</w:t>
            </w:r>
          </w:p>
        </w:tc>
        <w:tc>
          <w:tcPr>
            <w:tcW w:w="0" w:type="auto"/>
            <w:gridSpan w:val="2"/>
            <w:vAlign w:val="center"/>
          </w:tcPr>
          <w:p w14:paraId="0C995A52" w14:textId="7F9536B7" w:rsidR="00A13D48" w:rsidRPr="00BF5EAB" w:rsidRDefault="00A13D48"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الرابع</w:t>
            </w:r>
            <w:r w:rsidR="0026739C">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التوافق الاستراتيجي والامتثال</w:t>
            </w:r>
          </w:p>
        </w:tc>
        <w:tc>
          <w:tcPr>
            <w:tcW w:w="0" w:type="auto"/>
            <w:gridSpan w:val="2"/>
            <w:vAlign w:val="center"/>
          </w:tcPr>
          <w:p w14:paraId="36318227" w14:textId="176812CF" w:rsidR="00A13D48" w:rsidRPr="00BF5EAB" w:rsidRDefault="00A13D48"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الخامس</w:t>
            </w:r>
            <w:r w:rsidR="0026739C">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كفاءة مخرجات القرار</w:t>
            </w:r>
          </w:p>
        </w:tc>
      </w:tr>
      <w:tr w:rsidR="00BF5EAB" w:rsidRPr="00BF5EAB" w14:paraId="1D3FA6CD" w14:textId="4DC10A0C" w:rsidTr="0074601C">
        <w:trPr>
          <w:tblHeader/>
        </w:trPr>
        <w:tc>
          <w:tcPr>
            <w:tcW w:w="0" w:type="auto"/>
            <w:vAlign w:val="center"/>
            <w:hideMark/>
          </w:tcPr>
          <w:p w14:paraId="33617E95"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3E41DF23"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hideMark/>
          </w:tcPr>
          <w:p w14:paraId="001A26B9"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064C34FE"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hideMark/>
          </w:tcPr>
          <w:p w14:paraId="3499A714"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05AB71F6"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tcPr>
          <w:p w14:paraId="2DEDA0BD" w14:textId="6E4A4D0F"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tcPr>
          <w:p w14:paraId="103C37D2" w14:textId="337B3D73"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tcPr>
          <w:p w14:paraId="71363FDD" w14:textId="19F12824"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tcPr>
          <w:p w14:paraId="01AB47AE" w14:textId="539DABDE"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r>
      <w:tr w:rsidR="00BF5EAB" w:rsidRPr="00BF5EAB" w14:paraId="71552889" w14:textId="72BDFEAF" w:rsidTr="008C2C62">
        <w:tc>
          <w:tcPr>
            <w:tcW w:w="0" w:type="auto"/>
            <w:vAlign w:val="center"/>
          </w:tcPr>
          <w:p w14:paraId="2DEEB9B0" w14:textId="028890EC"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15</w:t>
            </w:r>
          </w:p>
        </w:tc>
        <w:tc>
          <w:tcPr>
            <w:tcW w:w="0" w:type="auto"/>
            <w:vAlign w:val="center"/>
          </w:tcPr>
          <w:p w14:paraId="3A566167" w14:textId="11AC42FD"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0.772</w:t>
            </w:r>
          </w:p>
        </w:tc>
        <w:tc>
          <w:tcPr>
            <w:tcW w:w="0" w:type="auto"/>
            <w:vAlign w:val="center"/>
          </w:tcPr>
          <w:p w14:paraId="1EE3810D" w14:textId="6A99DBAE"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20</w:t>
            </w:r>
          </w:p>
        </w:tc>
        <w:tc>
          <w:tcPr>
            <w:tcW w:w="0" w:type="auto"/>
            <w:vAlign w:val="center"/>
          </w:tcPr>
          <w:p w14:paraId="18DA9CAD" w14:textId="493CB45B"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0.838</w:t>
            </w:r>
          </w:p>
        </w:tc>
        <w:tc>
          <w:tcPr>
            <w:tcW w:w="0" w:type="auto"/>
            <w:vAlign w:val="center"/>
          </w:tcPr>
          <w:p w14:paraId="15B9613B" w14:textId="64F49960"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23</w:t>
            </w:r>
          </w:p>
        </w:tc>
        <w:tc>
          <w:tcPr>
            <w:tcW w:w="0" w:type="auto"/>
            <w:vAlign w:val="center"/>
          </w:tcPr>
          <w:p w14:paraId="03D3D9BF" w14:textId="7E119CC0"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0.745</w:t>
            </w:r>
          </w:p>
        </w:tc>
        <w:tc>
          <w:tcPr>
            <w:tcW w:w="0" w:type="auto"/>
            <w:vAlign w:val="center"/>
          </w:tcPr>
          <w:p w14:paraId="42584236" w14:textId="2B67C63E"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28</w:t>
            </w:r>
          </w:p>
        </w:tc>
        <w:tc>
          <w:tcPr>
            <w:tcW w:w="0" w:type="auto"/>
          </w:tcPr>
          <w:p w14:paraId="4EF0F13A" w14:textId="0DCF01A1"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0.821</w:t>
            </w:r>
          </w:p>
        </w:tc>
        <w:tc>
          <w:tcPr>
            <w:tcW w:w="0" w:type="auto"/>
            <w:vAlign w:val="center"/>
          </w:tcPr>
          <w:p w14:paraId="0C630F39" w14:textId="06AA6329"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Times New Roman" w:hAnsi="Sakkal Majalla" w:cs="Sakkal Majalla"/>
                <w:color w:val="0D0D0D" w:themeColor="text1" w:themeTint="F2"/>
                <w:sz w:val="28"/>
                <w:szCs w:val="28"/>
                <w:rtl/>
              </w:rPr>
              <w:t>32</w:t>
            </w:r>
          </w:p>
        </w:tc>
        <w:tc>
          <w:tcPr>
            <w:tcW w:w="0" w:type="auto"/>
          </w:tcPr>
          <w:p w14:paraId="7DE0622D" w14:textId="58576ED8"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0.795</w:t>
            </w:r>
          </w:p>
        </w:tc>
      </w:tr>
      <w:tr w:rsidR="00BF5EAB" w:rsidRPr="00BF5EAB" w14:paraId="334DD41F" w14:textId="7B426861" w:rsidTr="008C2C62">
        <w:tc>
          <w:tcPr>
            <w:tcW w:w="0" w:type="auto"/>
            <w:vAlign w:val="center"/>
          </w:tcPr>
          <w:p w14:paraId="6B00F9CA" w14:textId="4C2C5153"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16</w:t>
            </w:r>
          </w:p>
        </w:tc>
        <w:tc>
          <w:tcPr>
            <w:tcW w:w="0" w:type="auto"/>
            <w:vAlign w:val="center"/>
          </w:tcPr>
          <w:p w14:paraId="1F7BBB7D" w14:textId="2AB749A0"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0.825</w:t>
            </w:r>
          </w:p>
        </w:tc>
        <w:tc>
          <w:tcPr>
            <w:tcW w:w="0" w:type="auto"/>
            <w:vAlign w:val="center"/>
          </w:tcPr>
          <w:p w14:paraId="68D45CAF" w14:textId="2B8D8A5D"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21</w:t>
            </w:r>
          </w:p>
        </w:tc>
        <w:tc>
          <w:tcPr>
            <w:tcW w:w="0" w:type="auto"/>
            <w:vAlign w:val="center"/>
          </w:tcPr>
          <w:p w14:paraId="35F4A135" w14:textId="3CDD9981"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0.791</w:t>
            </w:r>
          </w:p>
        </w:tc>
        <w:tc>
          <w:tcPr>
            <w:tcW w:w="0" w:type="auto"/>
            <w:vAlign w:val="center"/>
          </w:tcPr>
          <w:p w14:paraId="04D93CDC" w14:textId="16ACD2D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24</w:t>
            </w:r>
          </w:p>
        </w:tc>
        <w:tc>
          <w:tcPr>
            <w:tcW w:w="0" w:type="auto"/>
            <w:vAlign w:val="center"/>
          </w:tcPr>
          <w:p w14:paraId="1D0065CB" w14:textId="456E1B48"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0.822</w:t>
            </w:r>
          </w:p>
        </w:tc>
        <w:tc>
          <w:tcPr>
            <w:tcW w:w="0" w:type="auto"/>
            <w:vAlign w:val="center"/>
          </w:tcPr>
          <w:p w14:paraId="24385C80" w14:textId="472CEFF8"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29</w:t>
            </w:r>
          </w:p>
        </w:tc>
        <w:tc>
          <w:tcPr>
            <w:tcW w:w="0" w:type="auto"/>
          </w:tcPr>
          <w:p w14:paraId="214163A2" w14:textId="66FE9693"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0.780</w:t>
            </w:r>
          </w:p>
        </w:tc>
        <w:tc>
          <w:tcPr>
            <w:tcW w:w="0" w:type="auto"/>
            <w:vAlign w:val="center"/>
          </w:tcPr>
          <w:p w14:paraId="6497FC1D" w14:textId="51AADF67"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33</w:t>
            </w:r>
          </w:p>
        </w:tc>
        <w:tc>
          <w:tcPr>
            <w:tcW w:w="0" w:type="auto"/>
          </w:tcPr>
          <w:p w14:paraId="3DAB5244" w14:textId="63DA5BE3"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0.738</w:t>
            </w:r>
          </w:p>
        </w:tc>
      </w:tr>
      <w:tr w:rsidR="00BF5EAB" w:rsidRPr="00BF5EAB" w14:paraId="0F42F916" w14:textId="71CD7864" w:rsidTr="008C2C62">
        <w:tc>
          <w:tcPr>
            <w:tcW w:w="0" w:type="auto"/>
            <w:vAlign w:val="center"/>
          </w:tcPr>
          <w:p w14:paraId="4BCF65A7" w14:textId="5B38C1B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17</w:t>
            </w:r>
          </w:p>
        </w:tc>
        <w:tc>
          <w:tcPr>
            <w:tcW w:w="0" w:type="auto"/>
            <w:vAlign w:val="center"/>
          </w:tcPr>
          <w:p w14:paraId="6E7BA0F1" w14:textId="74820F2A"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0.758</w:t>
            </w:r>
          </w:p>
        </w:tc>
        <w:tc>
          <w:tcPr>
            <w:tcW w:w="0" w:type="auto"/>
            <w:vAlign w:val="center"/>
          </w:tcPr>
          <w:p w14:paraId="17DA1F43" w14:textId="7001D7B1"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22</w:t>
            </w:r>
          </w:p>
        </w:tc>
        <w:tc>
          <w:tcPr>
            <w:tcW w:w="0" w:type="auto"/>
            <w:vAlign w:val="center"/>
          </w:tcPr>
          <w:p w14:paraId="25EDFB6C" w14:textId="7BFE02DC"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0.726</w:t>
            </w:r>
          </w:p>
        </w:tc>
        <w:tc>
          <w:tcPr>
            <w:tcW w:w="0" w:type="auto"/>
            <w:vAlign w:val="center"/>
          </w:tcPr>
          <w:p w14:paraId="35D32CE9" w14:textId="7F21493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25</w:t>
            </w:r>
          </w:p>
        </w:tc>
        <w:tc>
          <w:tcPr>
            <w:tcW w:w="0" w:type="auto"/>
            <w:vAlign w:val="center"/>
          </w:tcPr>
          <w:p w14:paraId="016EB5D9" w14:textId="2AB287A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0.781</w:t>
            </w:r>
          </w:p>
        </w:tc>
        <w:tc>
          <w:tcPr>
            <w:tcW w:w="0" w:type="auto"/>
            <w:vAlign w:val="center"/>
          </w:tcPr>
          <w:p w14:paraId="37939C15" w14:textId="21FEE6D2"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30</w:t>
            </w:r>
          </w:p>
        </w:tc>
        <w:tc>
          <w:tcPr>
            <w:tcW w:w="0" w:type="auto"/>
          </w:tcPr>
          <w:p w14:paraId="34D7AF71" w14:textId="1ECC8785"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0.833</w:t>
            </w:r>
          </w:p>
        </w:tc>
        <w:tc>
          <w:tcPr>
            <w:tcW w:w="0" w:type="auto"/>
            <w:vAlign w:val="center"/>
          </w:tcPr>
          <w:p w14:paraId="51724569" w14:textId="23496583"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34</w:t>
            </w:r>
          </w:p>
        </w:tc>
        <w:tc>
          <w:tcPr>
            <w:tcW w:w="0" w:type="auto"/>
          </w:tcPr>
          <w:p w14:paraId="72908D09" w14:textId="381AF7AA"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0.822</w:t>
            </w:r>
          </w:p>
        </w:tc>
      </w:tr>
      <w:tr w:rsidR="00BF5EAB" w:rsidRPr="00BF5EAB" w14:paraId="1C018932" w14:textId="6CFB1688" w:rsidTr="00A13D48">
        <w:tc>
          <w:tcPr>
            <w:tcW w:w="0" w:type="auto"/>
            <w:vAlign w:val="center"/>
          </w:tcPr>
          <w:p w14:paraId="175A7DC3" w14:textId="2B6C247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18</w:t>
            </w:r>
          </w:p>
        </w:tc>
        <w:tc>
          <w:tcPr>
            <w:tcW w:w="0" w:type="auto"/>
            <w:vAlign w:val="center"/>
          </w:tcPr>
          <w:p w14:paraId="05976CBC" w14:textId="66A0F87C"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0.814</w:t>
            </w:r>
          </w:p>
        </w:tc>
        <w:tc>
          <w:tcPr>
            <w:tcW w:w="0" w:type="auto"/>
            <w:gridSpan w:val="2"/>
            <w:vMerge w:val="restart"/>
            <w:shd w:val="clear" w:color="auto" w:fill="D9D9D9" w:themeFill="background1" w:themeFillShade="D9"/>
            <w:vAlign w:val="center"/>
          </w:tcPr>
          <w:p w14:paraId="4D06994E" w14:textId="4DE07FCA"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p>
        </w:tc>
        <w:tc>
          <w:tcPr>
            <w:tcW w:w="0" w:type="auto"/>
            <w:vAlign w:val="center"/>
          </w:tcPr>
          <w:p w14:paraId="1134158D" w14:textId="3B0284EB"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26</w:t>
            </w:r>
          </w:p>
        </w:tc>
        <w:tc>
          <w:tcPr>
            <w:tcW w:w="0" w:type="auto"/>
            <w:vAlign w:val="center"/>
          </w:tcPr>
          <w:p w14:paraId="162B73AE" w14:textId="174B176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0.799</w:t>
            </w:r>
          </w:p>
        </w:tc>
        <w:tc>
          <w:tcPr>
            <w:tcW w:w="0" w:type="auto"/>
            <w:vAlign w:val="center"/>
          </w:tcPr>
          <w:p w14:paraId="7F0DEFB0" w14:textId="4AE9C514"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31</w:t>
            </w:r>
          </w:p>
        </w:tc>
        <w:tc>
          <w:tcPr>
            <w:tcW w:w="0" w:type="auto"/>
          </w:tcPr>
          <w:p w14:paraId="54B12A39" w14:textId="77DB9C30"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0.796</w:t>
            </w:r>
          </w:p>
        </w:tc>
        <w:tc>
          <w:tcPr>
            <w:tcW w:w="0" w:type="auto"/>
            <w:vAlign w:val="center"/>
          </w:tcPr>
          <w:p w14:paraId="2BADAD24" w14:textId="51C80611"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35</w:t>
            </w:r>
          </w:p>
        </w:tc>
        <w:tc>
          <w:tcPr>
            <w:tcW w:w="0" w:type="auto"/>
          </w:tcPr>
          <w:p w14:paraId="779C57BD" w14:textId="119CF6DD"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0.810</w:t>
            </w:r>
          </w:p>
        </w:tc>
      </w:tr>
      <w:tr w:rsidR="00BF5EAB" w:rsidRPr="00BF5EAB" w14:paraId="05A1C3B6" w14:textId="58B45BEA" w:rsidTr="00A13D48">
        <w:tc>
          <w:tcPr>
            <w:tcW w:w="0" w:type="auto"/>
            <w:vAlign w:val="center"/>
          </w:tcPr>
          <w:p w14:paraId="01F8F25F" w14:textId="6EBF5EF6"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19</w:t>
            </w:r>
          </w:p>
        </w:tc>
        <w:tc>
          <w:tcPr>
            <w:tcW w:w="0" w:type="auto"/>
            <w:vAlign w:val="center"/>
            <w:hideMark/>
          </w:tcPr>
          <w:p w14:paraId="4676EA9F" w14:textId="092E6C51"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0.708</w:t>
            </w:r>
          </w:p>
        </w:tc>
        <w:tc>
          <w:tcPr>
            <w:tcW w:w="0" w:type="auto"/>
            <w:gridSpan w:val="2"/>
            <w:vMerge/>
            <w:shd w:val="clear" w:color="auto" w:fill="D9D9D9" w:themeFill="background1" w:themeFillShade="D9"/>
            <w:vAlign w:val="center"/>
          </w:tcPr>
          <w:p w14:paraId="1DE86840" w14:textId="04AB130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p>
        </w:tc>
        <w:tc>
          <w:tcPr>
            <w:tcW w:w="0" w:type="auto"/>
            <w:vAlign w:val="center"/>
          </w:tcPr>
          <w:p w14:paraId="77F42AD9" w14:textId="6AB1FF3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27</w:t>
            </w:r>
          </w:p>
        </w:tc>
        <w:tc>
          <w:tcPr>
            <w:tcW w:w="0" w:type="auto"/>
          </w:tcPr>
          <w:p w14:paraId="6D1CD199" w14:textId="30702D61"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Pr>
              <w:t>0.821</w:t>
            </w:r>
          </w:p>
        </w:tc>
        <w:tc>
          <w:tcPr>
            <w:tcW w:w="0" w:type="auto"/>
            <w:gridSpan w:val="4"/>
            <w:shd w:val="clear" w:color="auto" w:fill="D9D9D9" w:themeFill="background1" w:themeFillShade="D9"/>
            <w:vAlign w:val="center"/>
          </w:tcPr>
          <w:p w14:paraId="1A36F43B"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p>
        </w:tc>
      </w:tr>
    </w:tbl>
    <w:p w14:paraId="59E191EA" w14:textId="6DB12316" w:rsidR="00BB58E9" w:rsidRPr="00BF5EAB" w:rsidRDefault="00BB58E9" w:rsidP="003B07BF">
      <w:pPr>
        <w:spacing w:after="0" w:line="240" w:lineRule="auto"/>
        <w:jc w:val="both"/>
        <w:rPr>
          <w:rFonts w:ascii="Sakkal Majalla" w:eastAsia="Calibri" w:hAnsi="Sakkal Majalla" w:cs="Sakkal Majalla"/>
          <w:color w:val="0D0D0D" w:themeColor="text1" w:themeTint="F2"/>
          <w:sz w:val="28"/>
          <w:szCs w:val="28"/>
          <w:vertAlign w:val="superscript"/>
          <w:rtl/>
        </w:rPr>
      </w:pPr>
      <w:r w:rsidRPr="00BF5EAB">
        <w:rPr>
          <w:rFonts w:ascii="Sakkal Majalla" w:eastAsia="Times New Roman" w:hAnsi="Sakkal Majalla" w:cs="Sakkal Majalla"/>
          <w:color w:val="0D0D0D" w:themeColor="text1" w:themeTint="F2"/>
          <w:sz w:val="28"/>
          <w:szCs w:val="28"/>
          <w:rtl/>
        </w:rPr>
        <w:t xml:space="preserve">    </w:t>
      </w:r>
      <w:r w:rsidRPr="00BF5EAB">
        <w:rPr>
          <w:rFonts w:ascii="Sakkal Majalla" w:eastAsia="Calibri" w:hAnsi="Sakkal Majalla" w:cs="Sakkal Majalla"/>
          <w:color w:val="0D0D0D" w:themeColor="text1" w:themeTint="F2"/>
          <w:sz w:val="28"/>
          <w:szCs w:val="28"/>
          <w:vertAlign w:val="superscript"/>
          <w:rtl/>
        </w:rPr>
        <w:t xml:space="preserve"> دال عند مستوى الدلالة 0.01 فأقل</w:t>
      </w:r>
    </w:p>
    <w:p w14:paraId="3DA7B465" w14:textId="68703F29" w:rsidR="00BB58E9" w:rsidRPr="00BF5EAB" w:rsidRDefault="00C05039" w:rsidP="005501C8">
      <w:pPr>
        <w:widowControl w:val="0"/>
        <w:spacing w:after="0" w:line="276" w:lineRule="auto"/>
        <w:ind w:left="-32"/>
        <w:contextualSpacing/>
        <w:jc w:val="both"/>
        <w:outlineLvl w:val="2"/>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      يُظهر الجدول السابق أن معاملات ارتباط فقرات المتغير الوسيط (جودة القرارات الاستراتيجية) بالأبعاد الخمسة المكونة له جاءت جميعها موجبة ودالة إحصائياً عند مستوى دلالة (0.01) فأقل. وقد انحصرت قيم معاملات الارتباط بين حد أدنى بلغ (0.708) للعبارة رقم (19) في بُعد جودة </w:t>
      </w:r>
      <w:r w:rsidRPr="00BF5EAB">
        <w:rPr>
          <w:rFonts w:ascii="Sakkal Majalla" w:eastAsia="Times New Roman" w:hAnsi="Sakkal Majalla" w:cs="Sakkal Majalla"/>
          <w:color w:val="0D0D0D" w:themeColor="text1" w:themeTint="F2"/>
          <w:sz w:val="32"/>
          <w:szCs w:val="32"/>
          <w:rtl/>
        </w:rPr>
        <w:lastRenderedPageBreak/>
        <w:t>وموثوقية المعلومات، وحد أقصى بلغ (0.838) للعبارة رقم (20) في بُعد التحليل الموضوعي وتقييم البدائل. وتُثبت هذه النتائج الإحصائية تمتع فقرات المتغير الوسيط بصدق اتساق داخلي ممتاز، يعكس قدرتها العالية على قياس كفاءة وحصافة العمليات القرارية والتوجهات الاستراتيجية داخل المصارف العاملة بمدينة الرياض بشكل موضوعي ومنفصل مفاهيمياً</w:t>
      </w:r>
      <w:r w:rsidR="00BB58E9" w:rsidRPr="00BF5EAB">
        <w:rPr>
          <w:rFonts w:ascii="Sakkal Majalla" w:eastAsia="Times New Roman" w:hAnsi="Sakkal Majalla" w:cs="Sakkal Majalla"/>
          <w:color w:val="0D0D0D" w:themeColor="text1" w:themeTint="F2"/>
          <w:sz w:val="32"/>
          <w:szCs w:val="32"/>
          <w:rtl/>
        </w:rPr>
        <w:t>.</w:t>
      </w:r>
    </w:p>
    <w:p w14:paraId="506564B0" w14:textId="1ED6B04D" w:rsidR="0080387B" w:rsidRPr="00BF5EAB" w:rsidRDefault="0080387B" w:rsidP="005501C8">
      <w:pPr>
        <w:widowControl w:val="0"/>
        <w:spacing w:after="0" w:line="276" w:lineRule="auto"/>
        <w:ind w:left="-32"/>
        <w:contextualSpacing/>
        <w:jc w:val="both"/>
        <w:outlineLvl w:val="2"/>
        <w:rPr>
          <w:rFonts w:ascii="Sakkal Majalla" w:eastAsia="Times New Roman" w:hAnsi="Sakkal Majalla" w:cs="Sakkal Majalla"/>
          <w:b/>
          <w:bCs/>
          <w:color w:val="0D0D0D" w:themeColor="text1" w:themeTint="F2"/>
          <w:sz w:val="32"/>
          <w:szCs w:val="32"/>
        </w:rPr>
      </w:pPr>
      <w:r w:rsidRPr="00BF5EAB">
        <w:rPr>
          <w:rFonts w:ascii="Sakkal Majalla" w:eastAsia="Times New Roman" w:hAnsi="Sakkal Majalla" w:cs="Sakkal Majalla"/>
          <w:b/>
          <w:bCs/>
          <w:color w:val="0D0D0D" w:themeColor="text1" w:themeTint="F2"/>
          <w:sz w:val="32"/>
          <w:szCs w:val="32"/>
          <w:rtl/>
        </w:rPr>
        <w:t>المتغير التابع (الابتكار التنظيمي)</w:t>
      </w:r>
      <w:r w:rsidR="0026739C">
        <w:rPr>
          <w:rFonts w:ascii="Sakkal Majalla" w:eastAsia="Times New Roman" w:hAnsi="Sakkal Majalla" w:cs="Sakkal Majalla"/>
          <w:b/>
          <w:bCs/>
          <w:color w:val="0D0D0D" w:themeColor="text1" w:themeTint="F2"/>
          <w:sz w:val="32"/>
          <w:szCs w:val="32"/>
          <w:rtl/>
        </w:rPr>
        <w:t>:</w:t>
      </w:r>
      <w:r w:rsidRPr="00BF5EAB">
        <w:rPr>
          <w:rFonts w:ascii="Sakkal Majalla" w:eastAsia="Times New Roman" w:hAnsi="Sakkal Majalla" w:cs="Sakkal Majalla"/>
          <w:b/>
          <w:bCs/>
          <w:color w:val="0D0D0D" w:themeColor="text1" w:themeTint="F2"/>
          <w:sz w:val="32"/>
          <w:szCs w:val="32"/>
          <w:rtl/>
        </w:rPr>
        <w:t xml:space="preserve"> </w:t>
      </w:r>
    </w:p>
    <w:p w14:paraId="0E1E1DBF" w14:textId="2F20346F" w:rsidR="0080387B" w:rsidRPr="00F53C79" w:rsidRDefault="0080387B" w:rsidP="00875710">
      <w:pPr>
        <w:spacing w:after="0" w:line="240" w:lineRule="auto"/>
        <w:ind w:left="-9"/>
        <w:jc w:val="center"/>
        <w:rPr>
          <w:rFonts w:ascii="Sakkal Majalla" w:hAnsi="Sakkal Majalla" w:cs="Sakkal Majalla"/>
          <w:b/>
          <w:bCs/>
          <w:color w:val="0D0D0D" w:themeColor="text1" w:themeTint="F2"/>
          <w:sz w:val="28"/>
          <w:szCs w:val="28"/>
          <w:highlight w:val="green"/>
          <w:lang w:bidi="ar-EG"/>
        </w:rPr>
      </w:pPr>
      <w:r w:rsidRPr="00F53C79">
        <w:rPr>
          <w:rFonts w:ascii="Sakkal Majalla" w:hAnsi="Sakkal Majalla" w:cs="Sakkal Majalla"/>
          <w:b/>
          <w:bCs/>
          <w:color w:val="0D0D0D" w:themeColor="text1" w:themeTint="F2"/>
          <w:sz w:val="28"/>
          <w:szCs w:val="28"/>
          <w:highlight w:val="green"/>
          <w:rtl/>
          <w:lang w:bidi="ar-EG"/>
        </w:rPr>
        <w:t>جدول (</w:t>
      </w:r>
      <w:r w:rsidR="00C47F36" w:rsidRPr="00F53C79">
        <w:rPr>
          <w:rFonts w:ascii="Sakkal Majalla" w:hAnsi="Sakkal Majalla" w:cs="Sakkal Majalla"/>
          <w:b/>
          <w:bCs/>
          <w:color w:val="0D0D0D" w:themeColor="text1" w:themeTint="F2"/>
          <w:sz w:val="28"/>
          <w:szCs w:val="28"/>
          <w:highlight w:val="green"/>
          <w:rtl/>
          <w:lang w:bidi="ar-EG"/>
        </w:rPr>
        <w:t>3-</w:t>
      </w:r>
      <w:r w:rsidR="00B92CEB">
        <w:rPr>
          <w:rFonts w:ascii="Sakkal Majalla" w:hAnsi="Sakkal Majalla" w:cs="Sakkal Majalla" w:hint="cs"/>
          <w:b/>
          <w:bCs/>
          <w:color w:val="0D0D0D" w:themeColor="text1" w:themeTint="F2"/>
          <w:sz w:val="28"/>
          <w:szCs w:val="28"/>
          <w:highlight w:val="green"/>
          <w:rtl/>
          <w:lang w:bidi="ar-EG"/>
        </w:rPr>
        <w:t>11</w:t>
      </w:r>
      <w:r w:rsidRPr="00F53C79">
        <w:rPr>
          <w:rFonts w:ascii="Sakkal Majalla" w:hAnsi="Sakkal Majalla" w:cs="Sakkal Majalla"/>
          <w:b/>
          <w:bCs/>
          <w:color w:val="0D0D0D" w:themeColor="text1" w:themeTint="F2"/>
          <w:sz w:val="28"/>
          <w:szCs w:val="28"/>
          <w:highlight w:val="green"/>
          <w:rtl/>
          <w:lang w:bidi="ar-EG"/>
        </w:rPr>
        <w:t>)</w:t>
      </w:r>
      <w:r w:rsidR="0026739C">
        <w:rPr>
          <w:rFonts w:ascii="Sakkal Majalla" w:hAnsi="Sakkal Majalla" w:cs="Sakkal Majalla"/>
          <w:b/>
          <w:bCs/>
          <w:color w:val="0D0D0D" w:themeColor="text1" w:themeTint="F2"/>
          <w:sz w:val="28"/>
          <w:szCs w:val="28"/>
          <w:highlight w:val="green"/>
          <w:rtl/>
          <w:lang w:bidi="ar-EG"/>
        </w:rPr>
        <w:t>:</w:t>
      </w:r>
      <w:r w:rsidRPr="00F53C79">
        <w:rPr>
          <w:rFonts w:ascii="Sakkal Majalla" w:hAnsi="Sakkal Majalla" w:cs="Sakkal Majalla"/>
          <w:b/>
          <w:bCs/>
          <w:color w:val="0D0D0D" w:themeColor="text1" w:themeTint="F2"/>
          <w:sz w:val="28"/>
          <w:szCs w:val="28"/>
          <w:highlight w:val="green"/>
          <w:rtl/>
          <w:lang w:bidi="ar-EG"/>
        </w:rPr>
        <w:t xml:space="preserve"> معاملات ارتباط فقرات أبعاد المتغير التابع (الابتكار التنظيمي) بالدرجة الكلية لكل بُعد (ن=30)</w:t>
      </w:r>
    </w:p>
    <w:tbl>
      <w:tblPr>
        <w:tblStyle w:val="1"/>
        <w:bidiVisual/>
        <w:tblW w:w="0" w:type="auto"/>
        <w:tblLook w:val="04A0" w:firstRow="1" w:lastRow="0" w:firstColumn="1" w:lastColumn="0" w:noHBand="0" w:noVBand="1"/>
      </w:tblPr>
      <w:tblGrid>
        <w:gridCol w:w="1308"/>
        <w:gridCol w:w="1640"/>
        <w:gridCol w:w="997"/>
        <w:gridCol w:w="1242"/>
        <w:gridCol w:w="1465"/>
        <w:gridCol w:w="1841"/>
      </w:tblGrid>
      <w:tr w:rsidR="00BF5EAB" w:rsidRPr="00BF5EAB" w14:paraId="1EE5C740" w14:textId="77777777" w:rsidTr="0074601C">
        <w:trPr>
          <w:tblHeader/>
        </w:trPr>
        <w:tc>
          <w:tcPr>
            <w:tcW w:w="0" w:type="auto"/>
            <w:gridSpan w:val="2"/>
            <w:vAlign w:val="center"/>
          </w:tcPr>
          <w:p w14:paraId="3467E4DB" w14:textId="39100312"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lang w:bidi="ar-EG"/>
              </w:rPr>
            </w:pPr>
            <w:r w:rsidRPr="00BF5EAB">
              <w:rPr>
                <w:rFonts w:ascii="Sakkal Majalla" w:eastAsia="Times New Roman" w:hAnsi="Sakkal Majalla" w:cs="Sakkal Majalla"/>
                <w:b/>
                <w:bCs/>
                <w:color w:val="0D0D0D" w:themeColor="text1" w:themeTint="F2"/>
                <w:sz w:val="28"/>
                <w:szCs w:val="28"/>
                <w:rtl/>
              </w:rPr>
              <w:t>البعد الأول</w:t>
            </w:r>
            <w:r w:rsidR="0026739C">
              <w:rPr>
                <w:rFonts w:ascii="Sakkal Majalla" w:eastAsia="Times New Roman" w:hAnsi="Sakkal Majalla" w:cs="Sakkal Majalla"/>
                <w:b/>
                <w:bCs/>
                <w:color w:val="0D0D0D" w:themeColor="text1" w:themeTint="F2"/>
                <w:sz w:val="28"/>
                <w:szCs w:val="28"/>
                <w:rtl/>
              </w:rPr>
              <w:t>:</w:t>
            </w:r>
            <w:r w:rsidRPr="00BF5EAB">
              <w:rPr>
                <w:rFonts w:ascii="Sakkal Majalla" w:eastAsia="Times New Roman" w:hAnsi="Sakkal Majalla" w:cs="Sakkal Majalla"/>
                <w:b/>
                <w:bCs/>
                <w:color w:val="0D0D0D" w:themeColor="text1" w:themeTint="F2"/>
                <w:sz w:val="28"/>
                <w:szCs w:val="28"/>
                <w:rtl/>
              </w:rPr>
              <w:t xml:space="preserve"> ابتكار الخدمات المالية الرقمية</w:t>
            </w:r>
          </w:p>
        </w:tc>
        <w:tc>
          <w:tcPr>
            <w:tcW w:w="0" w:type="auto"/>
            <w:gridSpan w:val="2"/>
            <w:vAlign w:val="center"/>
          </w:tcPr>
          <w:p w14:paraId="10C36F71" w14:textId="3D8F59B8"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lang w:bidi="ar-EG"/>
              </w:rPr>
            </w:pPr>
            <w:r w:rsidRPr="00BF5EAB">
              <w:rPr>
                <w:rFonts w:ascii="Sakkal Majalla" w:eastAsia="Times New Roman" w:hAnsi="Sakkal Majalla" w:cs="Sakkal Majalla"/>
                <w:b/>
                <w:bCs/>
                <w:color w:val="0D0D0D" w:themeColor="text1" w:themeTint="F2"/>
                <w:sz w:val="28"/>
                <w:szCs w:val="28"/>
                <w:rtl/>
              </w:rPr>
              <w:t>البعد الثاني (الابتكار الإداري)</w:t>
            </w:r>
          </w:p>
        </w:tc>
        <w:tc>
          <w:tcPr>
            <w:tcW w:w="0" w:type="auto"/>
            <w:gridSpan w:val="2"/>
            <w:vAlign w:val="center"/>
          </w:tcPr>
          <w:p w14:paraId="3496F946" w14:textId="17B4FB8E"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lang w:bidi="ar-EG"/>
              </w:rPr>
            </w:pPr>
            <w:r w:rsidRPr="00BF5EAB">
              <w:rPr>
                <w:rFonts w:ascii="Sakkal Majalla" w:eastAsia="Times New Roman" w:hAnsi="Sakkal Majalla" w:cs="Sakkal Majalla"/>
                <w:b/>
                <w:bCs/>
                <w:color w:val="0D0D0D" w:themeColor="text1" w:themeTint="F2"/>
                <w:sz w:val="28"/>
                <w:szCs w:val="28"/>
                <w:rtl/>
              </w:rPr>
              <w:t>البعد الثالث</w:t>
            </w:r>
            <w:r w:rsidR="0026739C">
              <w:rPr>
                <w:rFonts w:ascii="Sakkal Majalla" w:eastAsia="Times New Roman" w:hAnsi="Sakkal Majalla" w:cs="Sakkal Majalla"/>
                <w:b/>
                <w:bCs/>
                <w:color w:val="0D0D0D" w:themeColor="text1" w:themeTint="F2"/>
                <w:sz w:val="28"/>
                <w:szCs w:val="28"/>
                <w:rtl/>
              </w:rPr>
              <w:t>:</w:t>
            </w:r>
            <w:r w:rsidRPr="00BF5EAB">
              <w:rPr>
                <w:rFonts w:ascii="Sakkal Majalla" w:eastAsia="Times New Roman" w:hAnsi="Sakkal Majalla" w:cs="Sakkal Majalla"/>
                <w:b/>
                <w:bCs/>
                <w:color w:val="0D0D0D" w:themeColor="text1" w:themeTint="F2"/>
                <w:sz w:val="28"/>
                <w:szCs w:val="28"/>
                <w:rtl/>
              </w:rPr>
              <w:t xml:space="preserve"> الثقافة التنظيمية الداعمة للابتكار</w:t>
            </w:r>
          </w:p>
        </w:tc>
      </w:tr>
      <w:tr w:rsidR="00BF5EAB" w:rsidRPr="00BF5EAB" w14:paraId="5738F838" w14:textId="77777777" w:rsidTr="0074601C">
        <w:trPr>
          <w:tblHeader/>
        </w:trPr>
        <w:tc>
          <w:tcPr>
            <w:tcW w:w="0" w:type="auto"/>
            <w:vAlign w:val="center"/>
            <w:hideMark/>
          </w:tcPr>
          <w:p w14:paraId="7019AD67"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241E2961"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hideMark/>
          </w:tcPr>
          <w:p w14:paraId="3426235D"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3627784F"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hideMark/>
          </w:tcPr>
          <w:p w14:paraId="233F3A27"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4BA6C0A3"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r>
      <w:tr w:rsidR="00BF5EAB" w:rsidRPr="00BF5EAB" w14:paraId="551DCD13" w14:textId="77777777" w:rsidTr="0080387B">
        <w:tc>
          <w:tcPr>
            <w:tcW w:w="0" w:type="auto"/>
            <w:vAlign w:val="center"/>
          </w:tcPr>
          <w:p w14:paraId="3F974F5D" w14:textId="42094FDA"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36</w:t>
            </w:r>
          </w:p>
        </w:tc>
        <w:tc>
          <w:tcPr>
            <w:tcW w:w="0" w:type="auto"/>
            <w:vAlign w:val="center"/>
          </w:tcPr>
          <w:p w14:paraId="2ACC8684" w14:textId="5D591C53"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0.772</w:t>
            </w:r>
          </w:p>
        </w:tc>
        <w:tc>
          <w:tcPr>
            <w:tcW w:w="0" w:type="auto"/>
            <w:vAlign w:val="center"/>
          </w:tcPr>
          <w:p w14:paraId="035146BB" w14:textId="19D2F43A"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42</w:t>
            </w:r>
          </w:p>
        </w:tc>
        <w:tc>
          <w:tcPr>
            <w:tcW w:w="0" w:type="auto"/>
            <w:vAlign w:val="center"/>
          </w:tcPr>
          <w:p w14:paraId="60132011" w14:textId="2D4B7DE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0.838</w:t>
            </w:r>
          </w:p>
        </w:tc>
        <w:tc>
          <w:tcPr>
            <w:tcW w:w="0" w:type="auto"/>
            <w:vAlign w:val="center"/>
          </w:tcPr>
          <w:p w14:paraId="58C2057E" w14:textId="4BCEF3AA"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48</w:t>
            </w:r>
          </w:p>
        </w:tc>
        <w:tc>
          <w:tcPr>
            <w:tcW w:w="0" w:type="auto"/>
            <w:vAlign w:val="center"/>
          </w:tcPr>
          <w:p w14:paraId="26599109" w14:textId="14783179"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0.745</w:t>
            </w:r>
          </w:p>
        </w:tc>
      </w:tr>
      <w:tr w:rsidR="00BF5EAB" w:rsidRPr="00BF5EAB" w14:paraId="249F789B" w14:textId="77777777" w:rsidTr="0080387B">
        <w:tc>
          <w:tcPr>
            <w:tcW w:w="0" w:type="auto"/>
            <w:vAlign w:val="center"/>
          </w:tcPr>
          <w:p w14:paraId="735144B1" w14:textId="7A4931D0"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37</w:t>
            </w:r>
          </w:p>
        </w:tc>
        <w:tc>
          <w:tcPr>
            <w:tcW w:w="0" w:type="auto"/>
            <w:vAlign w:val="center"/>
          </w:tcPr>
          <w:p w14:paraId="0FC51EA2" w14:textId="66C7EA81"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0.825</w:t>
            </w:r>
          </w:p>
        </w:tc>
        <w:tc>
          <w:tcPr>
            <w:tcW w:w="0" w:type="auto"/>
            <w:vAlign w:val="center"/>
          </w:tcPr>
          <w:p w14:paraId="1834E8B9" w14:textId="4CF01941"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43</w:t>
            </w:r>
          </w:p>
        </w:tc>
        <w:tc>
          <w:tcPr>
            <w:tcW w:w="0" w:type="auto"/>
            <w:vAlign w:val="center"/>
          </w:tcPr>
          <w:p w14:paraId="40D0B9B4" w14:textId="1DE6953F"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0.791</w:t>
            </w:r>
          </w:p>
        </w:tc>
        <w:tc>
          <w:tcPr>
            <w:tcW w:w="0" w:type="auto"/>
            <w:vAlign w:val="center"/>
          </w:tcPr>
          <w:p w14:paraId="22710695" w14:textId="5D669AD2"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49</w:t>
            </w:r>
          </w:p>
        </w:tc>
        <w:tc>
          <w:tcPr>
            <w:tcW w:w="0" w:type="auto"/>
            <w:vAlign w:val="center"/>
          </w:tcPr>
          <w:p w14:paraId="651653F3" w14:textId="1D6CE83E"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0.822</w:t>
            </w:r>
          </w:p>
        </w:tc>
      </w:tr>
      <w:tr w:rsidR="00BF5EAB" w:rsidRPr="00BF5EAB" w14:paraId="3117CF07" w14:textId="77777777" w:rsidTr="0080387B">
        <w:tc>
          <w:tcPr>
            <w:tcW w:w="0" w:type="auto"/>
            <w:vAlign w:val="center"/>
          </w:tcPr>
          <w:p w14:paraId="14E2984B" w14:textId="6508EDAC"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38</w:t>
            </w:r>
          </w:p>
        </w:tc>
        <w:tc>
          <w:tcPr>
            <w:tcW w:w="0" w:type="auto"/>
            <w:vAlign w:val="center"/>
          </w:tcPr>
          <w:p w14:paraId="53F941BF" w14:textId="526AFE6F"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0.758</w:t>
            </w:r>
          </w:p>
        </w:tc>
        <w:tc>
          <w:tcPr>
            <w:tcW w:w="0" w:type="auto"/>
            <w:vAlign w:val="center"/>
          </w:tcPr>
          <w:p w14:paraId="1C5C27B0" w14:textId="3205B7B1"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44</w:t>
            </w:r>
          </w:p>
        </w:tc>
        <w:tc>
          <w:tcPr>
            <w:tcW w:w="0" w:type="auto"/>
            <w:vAlign w:val="center"/>
          </w:tcPr>
          <w:p w14:paraId="166B429D" w14:textId="0CEBFD96"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0.726</w:t>
            </w:r>
          </w:p>
        </w:tc>
        <w:tc>
          <w:tcPr>
            <w:tcW w:w="0" w:type="auto"/>
            <w:vAlign w:val="center"/>
          </w:tcPr>
          <w:p w14:paraId="2BE732F0" w14:textId="444E50DE"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50</w:t>
            </w:r>
          </w:p>
        </w:tc>
        <w:tc>
          <w:tcPr>
            <w:tcW w:w="0" w:type="auto"/>
            <w:vAlign w:val="center"/>
          </w:tcPr>
          <w:p w14:paraId="5F99F9FA" w14:textId="515DFDE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0.781</w:t>
            </w:r>
          </w:p>
        </w:tc>
      </w:tr>
      <w:tr w:rsidR="00BF5EAB" w:rsidRPr="00BF5EAB" w14:paraId="4309FAA8" w14:textId="77777777" w:rsidTr="0080387B">
        <w:tc>
          <w:tcPr>
            <w:tcW w:w="0" w:type="auto"/>
            <w:vAlign w:val="center"/>
          </w:tcPr>
          <w:p w14:paraId="796E05E6" w14:textId="2E0ACABF"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39</w:t>
            </w:r>
          </w:p>
        </w:tc>
        <w:tc>
          <w:tcPr>
            <w:tcW w:w="0" w:type="auto"/>
            <w:vAlign w:val="center"/>
          </w:tcPr>
          <w:p w14:paraId="0CE537E7" w14:textId="131967F5"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0.814</w:t>
            </w:r>
          </w:p>
        </w:tc>
        <w:tc>
          <w:tcPr>
            <w:tcW w:w="0" w:type="auto"/>
            <w:vAlign w:val="center"/>
          </w:tcPr>
          <w:p w14:paraId="509E493F" w14:textId="3EBDD7A9"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45</w:t>
            </w:r>
          </w:p>
        </w:tc>
        <w:tc>
          <w:tcPr>
            <w:tcW w:w="0" w:type="auto"/>
            <w:vAlign w:val="center"/>
          </w:tcPr>
          <w:p w14:paraId="636CD5CB" w14:textId="6E12FB9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0.811</w:t>
            </w:r>
          </w:p>
        </w:tc>
        <w:tc>
          <w:tcPr>
            <w:tcW w:w="0" w:type="auto"/>
            <w:vAlign w:val="center"/>
          </w:tcPr>
          <w:p w14:paraId="6152B9C4" w14:textId="08EB9730"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lang w:bidi="ar-EG"/>
                <w14:ligatures w14:val="standardContextual"/>
              </w:rPr>
            </w:pPr>
            <w:r w:rsidRPr="00BF5EAB">
              <w:rPr>
                <w:rFonts w:ascii="Sakkal Majalla" w:eastAsia="Calibri" w:hAnsi="Sakkal Majalla" w:cs="Sakkal Majalla"/>
                <w:color w:val="0D0D0D" w:themeColor="text1" w:themeTint="F2"/>
                <w:kern w:val="2"/>
                <w:sz w:val="28"/>
                <w:szCs w:val="28"/>
                <w:rtl/>
                <w:lang w:bidi="ar-EG"/>
                <w14:ligatures w14:val="standardContextual"/>
              </w:rPr>
              <w:t>51</w:t>
            </w:r>
          </w:p>
        </w:tc>
        <w:tc>
          <w:tcPr>
            <w:tcW w:w="0" w:type="auto"/>
            <w:vAlign w:val="center"/>
          </w:tcPr>
          <w:p w14:paraId="3DAD790F" w14:textId="73EEFA48"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0.799</w:t>
            </w:r>
          </w:p>
        </w:tc>
      </w:tr>
      <w:tr w:rsidR="00BF5EAB" w:rsidRPr="00BF5EAB" w14:paraId="27C4ECDD" w14:textId="77777777" w:rsidTr="0080387B">
        <w:tc>
          <w:tcPr>
            <w:tcW w:w="0" w:type="auto"/>
            <w:vAlign w:val="center"/>
          </w:tcPr>
          <w:p w14:paraId="70E1E06F" w14:textId="6F10C1BF"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40</w:t>
            </w:r>
          </w:p>
        </w:tc>
        <w:tc>
          <w:tcPr>
            <w:tcW w:w="0" w:type="auto"/>
            <w:vAlign w:val="center"/>
            <w:hideMark/>
          </w:tcPr>
          <w:p w14:paraId="246C07A0" w14:textId="75FDA672"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0.708</w:t>
            </w:r>
          </w:p>
        </w:tc>
        <w:tc>
          <w:tcPr>
            <w:tcW w:w="0" w:type="auto"/>
            <w:vAlign w:val="center"/>
          </w:tcPr>
          <w:p w14:paraId="5F6D3DFE" w14:textId="140741F1"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46</w:t>
            </w:r>
          </w:p>
        </w:tc>
        <w:tc>
          <w:tcPr>
            <w:tcW w:w="0" w:type="auto"/>
            <w:vAlign w:val="center"/>
          </w:tcPr>
          <w:p w14:paraId="7CF0344D" w14:textId="2ABDBA90"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0.832</w:t>
            </w:r>
          </w:p>
        </w:tc>
        <w:tc>
          <w:tcPr>
            <w:tcW w:w="0" w:type="auto"/>
            <w:vAlign w:val="center"/>
          </w:tcPr>
          <w:p w14:paraId="261377EB" w14:textId="5113B3C6"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52</w:t>
            </w:r>
          </w:p>
        </w:tc>
        <w:tc>
          <w:tcPr>
            <w:tcW w:w="0" w:type="auto"/>
            <w:vAlign w:val="center"/>
            <w:hideMark/>
          </w:tcPr>
          <w:p w14:paraId="53EC3548" w14:textId="7788687D"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0.860</w:t>
            </w:r>
          </w:p>
        </w:tc>
      </w:tr>
      <w:tr w:rsidR="00BF5EAB" w:rsidRPr="00BF5EAB" w14:paraId="71424E57" w14:textId="77777777" w:rsidTr="0080387B">
        <w:tc>
          <w:tcPr>
            <w:tcW w:w="0" w:type="auto"/>
            <w:vAlign w:val="center"/>
          </w:tcPr>
          <w:p w14:paraId="48BFAEBB" w14:textId="70E5BDB6"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41</w:t>
            </w:r>
          </w:p>
        </w:tc>
        <w:tc>
          <w:tcPr>
            <w:tcW w:w="0" w:type="auto"/>
            <w:vAlign w:val="center"/>
          </w:tcPr>
          <w:p w14:paraId="7C9F0A9B" w14:textId="4F21744E"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0.781</w:t>
            </w:r>
          </w:p>
        </w:tc>
        <w:tc>
          <w:tcPr>
            <w:tcW w:w="0" w:type="auto"/>
            <w:vAlign w:val="center"/>
          </w:tcPr>
          <w:p w14:paraId="7C66D1DE" w14:textId="75798254"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47</w:t>
            </w:r>
          </w:p>
        </w:tc>
        <w:tc>
          <w:tcPr>
            <w:tcW w:w="0" w:type="auto"/>
            <w:vAlign w:val="center"/>
          </w:tcPr>
          <w:p w14:paraId="0F8E31B4" w14:textId="799DCC48"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0.765</w:t>
            </w:r>
          </w:p>
        </w:tc>
        <w:tc>
          <w:tcPr>
            <w:tcW w:w="0" w:type="auto"/>
            <w:vAlign w:val="center"/>
          </w:tcPr>
          <w:p w14:paraId="5D158A33" w14:textId="7BE49AA1"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53</w:t>
            </w:r>
          </w:p>
        </w:tc>
        <w:tc>
          <w:tcPr>
            <w:tcW w:w="0" w:type="auto"/>
            <w:vAlign w:val="center"/>
          </w:tcPr>
          <w:p w14:paraId="1E63AF21" w14:textId="290022D5"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0.788</w:t>
            </w:r>
          </w:p>
        </w:tc>
      </w:tr>
    </w:tbl>
    <w:p w14:paraId="17C45924" w14:textId="4425430C" w:rsidR="0080387B" w:rsidRPr="00BF5EAB" w:rsidRDefault="0080387B" w:rsidP="003B07BF">
      <w:pPr>
        <w:tabs>
          <w:tab w:val="left" w:pos="3662"/>
        </w:tabs>
        <w:spacing w:after="0" w:line="240" w:lineRule="auto"/>
        <w:jc w:val="both"/>
        <w:rPr>
          <w:rFonts w:ascii="Sakkal Majalla" w:eastAsia="Calibri" w:hAnsi="Sakkal Majalla" w:cs="Sakkal Majalla"/>
          <w:color w:val="0D0D0D" w:themeColor="text1" w:themeTint="F2"/>
          <w:sz w:val="28"/>
          <w:szCs w:val="28"/>
          <w:vertAlign w:val="superscript"/>
          <w:rtl/>
        </w:rPr>
      </w:pPr>
      <w:r w:rsidRPr="00BF5EAB">
        <w:rPr>
          <w:rFonts w:ascii="Sakkal Majalla" w:eastAsia="Times New Roman" w:hAnsi="Sakkal Majalla" w:cs="Sakkal Majalla"/>
          <w:color w:val="0D0D0D" w:themeColor="text1" w:themeTint="F2"/>
          <w:sz w:val="28"/>
          <w:szCs w:val="28"/>
          <w:rtl/>
        </w:rPr>
        <w:t xml:space="preserve">    </w:t>
      </w:r>
      <w:r w:rsidRPr="00BF5EAB">
        <w:rPr>
          <w:rFonts w:ascii="Sakkal Majalla" w:eastAsia="Calibri" w:hAnsi="Sakkal Majalla" w:cs="Sakkal Majalla"/>
          <w:color w:val="0D0D0D" w:themeColor="text1" w:themeTint="F2"/>
          <w:sz w:val="28"/>
          <w:szCs w:val="28"/>
          <w:vertAlign w:val="superscript"/>
          <w:rtl/>
        </w:rPr>
        <w:t xml:space="preserve"> دال عند مستوى الدلالة 0.01 فأقل</w:t>
      </w:r>
      <w:r w:rsidRPr="00BF5EAB">
        <w:rPr>
          <w:rFonts w:ascii="Sakkal Majalla" w:eastAsia="Calibri" w:hAnsi="Sakkal Majalla" w:cs="Sakkal Majalla"/>
          <w:color w:val="0D0D0D" w:themeColor="text1" w:themeTint="F2"/>
          <w:sz w:val="28"/>
          <w:szCs w:val="28"/>
          <w:vertAlign w:val="superscript"/>
          <w:rtl/>
        </w:rPr>
        <w:tab/>
      </w:r>
    </w:p>
    <w:p w14:paraId="629C8561" w14:textId="1AC926FB" w:rsidR="0080387B" w:rsidRPr="00BF5EAB" w:rsidRDefault="00C05039" w:rsidP="005501C8">
      <w:pPr>
        <w:widowControl w:val="0"/>
        <w:spacing w:after="0" w:line="276" w:lineRule="auto"/>
        <w:ind w:left="-32"/>
        <w:contextualSpacing/>
        <w:jc w:val="both"/>
        <w:outlineLvl w:val="2"/>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     يبين الجدول السابق أن معاملات ارتباط جميع الفقرات المكونة للمتغير التابع (الابتكار التنظيمي) بأبعادها الفرعية الثلاثة جاءت دالة إحصائياً عند مستوى (0.01) فأقل وبقيم موجبة قوية؛ حيث تراوحت تلك المعاملات بين حد أدنى قدره (0.708) للعبارة رقم (40) في بُعد ابتكار الخدمات المالية الرقمية، وحد أقصى بلغ (0.860) للعبارة رقم (52) في بُعد الثقافة التنظيمية الداعمة للابتكار. وتؤكد هذه المؤشرات الرقمية التجانس الهيكلي والترابط المتين لفقرات المقياس، مما يضمن كفاءة الأداة وصلاحيتها التامة لرصد وقياس ممارسات ومخرجات الابتكار التنظيمي والخدمات المالية المستحدثة في القطاع المصرفي بمدينة الرياض</w:t>
      </w:r>
      <w:r w:rsidR="0080387B" w:rsidRPr="00BF5EAB">
        <w:rPr>
          <w:rFonts w:ascii="Sakkal Majalla" w:eastAsia="Times New Roman" w:hAnsi="Sakkal Majalla" w:cs="Sakkal Majalla"/>
          <w:color w:val="0D0D0D" w:themeColor="text1" w:themeTint="F2"/>
          <w:sz w:val="32"/>
          <w:szCs w:val="32"/>
          <w:rtl/>
        </w:rPr>
        <w:t>.</w:t>
      </w:r>
    </w:p>
    <w:p w14:paraId="276BE424" w14:textId="04645335" w:rsidR="00C05039" w:rsidRPr="00BF5EAB" w:rsidRDefault="00C05039" w:rsidP="005501C8">
      <w:pPr>
        <w:spacing w:after="0" w:line="276" w:lineRule="auto"/>
        <w:jc w:val="both"/>
        <w:rPr>
          <w:rFonts w:ascii="Sakkal Majalla" w:eastAsia="Times New Roman" w:hAnsi="Sakkal Majalla" w:cs="Sakkal Majalla"/>
          <w:b/>
          <w:bCs/>
          <w:color w:val="0D0D0D" w:themeColor="text1" w:themeTint="F2"/>
          <w:sz w:val="32"/>
          <w:szCs w:val="32"/>
          <w:rtl/>
        </w:rPr>
      </w:pPr>
      <w:r w:rsidRPr="00BF5EAB">
        <w:rPr>
          <w:rFonts w:ascii="Sakkal Majalla" w:eastAsia="Times New Roman" w:hAnsi="Sakkal Majalla" w:cs="Sakkal Majalla"/>
          <w:b/>
          <w:bCs/>
          <w:color w:val="0D0D0D" w:themeColor="text1" w:themeTint="F2"/>
          <w:sz w:val="32"/>
          <w:szCs w:val="32"/>
          <w:rtl/>
        </w:rPr>
        <w:t>ثبات أداة الدّراسة (الاستبانة)</w:t>
      </w:r>
      <w:r w:rsidR="0026739C">
        <w:rPr>
          <w:rFonts w:ascii="Sakkal Majalla" w:eastAsia="Times New Roman" w:hAnsi="Sakkal Majalla" w:cs="Sakkal Majalla"/>
          <w:b/>
          <w:bCs/>
          <w:color w:val="0D0D0D" w:themeColor="text1" w:themeTint="F2"/>
          <w:sz w:val="32"/>
          <w:szCs w:val="32"/>
          <w:rtl/>
        </w:rPr>
        <w:t>:</w:t>
      </w:r>
    </w:p>
    <w:p w14:paraId="39DF3845" w14:textId="1EEB0233" w:rsidR="0074601C" w:rsidRPr="00BF5EAB" w:rsidRDefault="00C05039" w:rsidP="003B07BF">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w:t>
      </w:r>
      <w:r w:rsidR="00562AA5" w:rsidRPr="00562AA5">
        <w:rPr>
          <w:rFonts w:ascii="Sakkal Majalla" w:eastAsia="Calibri" w:hAnsi="Sakkal Majalla" w:cs="Sakkal Majalla"/>
          <w:color w:val="0D0D0D" w:themeColor="text1" w:themeTint="F2"/>
          <w:sz w:val="32"/>
          <w:szCs w:val="32"/>
          <w:highlight w:val="yellow"/>
          <w:rtl/>
        </w:rPr>
        <w:t>يُقصد بثبات الاستبانة (</w:t>
      </w:r>
      <w:r w:rsidR="00562AA5" w:rsidRPr="00562AA5">
        <w:rPr>
          <w:rFonts w:ascii="Sakkal Majalla" w:eastAsia="Calibri" w:hAnsi="Sakkal Majalla" w:cs="Sakkal Majalla"/>
          <w:color w:val="0D0D0D" w:themeColor="text1" w:themeTint="F2"/>
          <w:sz w:val="32"/>
          <w:szCs w:val="32"/>
          <w:highlight w:val="yellow"/>
        </w:rPr>
        <w:t>Reliability</w:t>
      </w:r>
      <w:r w:rsidR="00562AA5" w:rsidRPr="00562AA5">
        <w:rPr>
          <w:rFonts w:ascii="Sakkal Majalla" w:eastAsia="Calibri" w:hAnsi="Sakkal Majalla" w:cs="Sakkal Majalla"/>
          <w:color w:val="0D0D0D" w:themeColor="text1" w:themeTint="F2"/>
          <w:sz w:val="32"/>
          <w:szCs w:val="32"/>
          <w:highlight w:val="yellow"/>
          <w:rtl/>
        </w:rPr>
        <w:t>) قدرتها على إعطاء النتائج والمخرجات نفسها تقريباً لو تكرر تطبيقها أكثر من مرة على الأفراد أنفسهم وفي ظل ظروف مماثلة. وللتحقق من الثبات الكافي والاتساق الداخلي لأداة الدراسة الحالية في ضوء متطلبات نمذجة المعادلات البنائية (</w:t>
      </w:r>
      <w:r w:rsidR="00562AA5" w:rsidRPr="00562AA5">
        <w:rPr>
          <w:rFonts w:ascii="Sakkal Majalla" w:eastAsia="Calibri" w:hAnsi="Sakkal Majalla" w:cs="Sakkal Majalla"/>
          <w:color w:val="0D0D0D" w:themeColor="text1" w:themeTint="F2"/>
          <w:sz w:val="32"/>
          <w:szCs w:val="32"/>
          <w:highlight w:val="yellow"/>
        </w:rPr>
        <w:t>PLS-SEM</w:t>
      </w:r>
      <w:r w:rsidR="00562AA5" w:rsidRPr="00562AA5">
        <w:rPr>
          <w:rFonts w:ascii="Sakkal Majalla" w:eastAsia="Calibri" w:hAnsi="Sakkal Majalla" w:cs="Sakkal Majalla"/>
          <w:color w:val="0D0D0D" w:themeColor="text1" w:themeTint="F2"/>
          <w:sz w:val="32"/>
          <w:szCs w:val="32"/>
          <w:highlight w:val="yellow"/>
          <w:rtl/>
        </w:rPr>
        <w:t xml:space="preserve">)، قامت الباحثة بتقدير الثبات باستخدام مقاييس متعددة على مفردات العينة الاستطلاعية البالغة (30) </w:t>
      </w:r>
      <w:r w:rsidR="00562AA5" w:rsidRPr="00562AA5">
        <w:rPr>
          <w:rFonts w:ascii="Sakkal Majalla" w:eastAsia="Calibri" w:hAnsi="Sakkal Majalla" w:cs="Sakkal Majalla"/>
          <w:color w:val="0D0D0D" w:themeColor="text1" w:themeTint="F2"/>
          <w:sz w:val="32"/>
          <w:szCs w:val="32"/>
          <w:highlight w:val="yellow"/>
          <w:rtl/>
        </w:rPr>
        <w:lastRenderedPageBreak/>
        <w:t>فرداً؛ شملت</w:t>
      </w:r>
      <w:r w:rsidR="0026739C">
        <w:rPr>
          <w:rFonts w:ascii="Sakkal Majalla" w:eastAsia="Calibri" w:hAnsi="Sakkal Majalla" w:cs="Sakkal Majalla"/>
          <w:color w:val="0D0D0D" w:themeColor="text1" w:themeTint="F2"/>
          <w:sz w:val="32"/>
          <w:szCs w:val="32"/>
          <w:highlight w:val="yellow"/>
          <w:rtl/>
        </w:rPr>
        <w:t>:</w:t>
      </w:r>
      <w:r w:rsidR="00562AA5" w:rsidRPr="00562AA5">
        <w:rPr>
          <w:rFonts w:ascii="Sakkal Majalla" w:eastAsia="Calibri" w:hAnsi="Sakkal Majalla" w:cs="Sakkal Majalla"/>
          <w:color w:val="0D0D0D" w:themeColor="text1" w:themeTint="F2"/>
          <w:sz w:val="32"/>
          <w:szCs w:val="32"/>
          <w:highlight w:val="yellow"/>
          <w:rtl/>
        </w:rPr>
        <w:t xml:space="preserve"> معامل ألفا كرونباخ (</w:t>
      </w:r>
      <w:r w:rsidR="00562AA5" w:rsidRPr="00562AA5">
        <w:rPr>
          <w:rFonts w:ascii="Sakkal Majalla" w:eastAsia="Calibri" w:hAnsi="Sakkal Majalla" w:cs="Sakkal Majalla"/>
          <w:color w:val="0D0D0D" w:themeColor="text1" w:themeTint="F2"/>
          <w:sz w:val="32"/>
          <w:szCs w:val="32"/>
          <w:highlight w:val="yellow"/>
        </w:rPr>
        <w:t>Cronbach's Alpha</w:t>
      </w:r>
      <w:r w:rsidR="00562AA5" w:rsidRPr="00562AA5">
        <w:rPr>
          <w:rFonts w:ascii="Sakkal Majalla" w:eastAsia="Calibri" w:hAnsi="Sakkal Majalla" w:cs="Sakkal Majalla"/>
          <w:color w:val="0D0D0D" w:themeColor="text1" w:themeTint="F2"/>
          <w:sz w:val="32"/>
          <w:szCs w:val="32"/>
          <w:highlight w:val="yellow"/>
          <w:rtl/>
        </w:rPr>
        <w:t>)، الثبات المركب (</w:t>
      </w:r>
      <w:r w:rsidR="00562AA5" w:rsidRPr="00562AA5">
        <w:rPr>
          <w:rFonts w:ascii="Sakkal Majalla" w:eastAsia="Calibri" w:hAnsi="Sakkal Majalla" w:cs="Sakkal Majalla"/>
          <w:color w:val="0D0D0D" w:themeColor="text1" w:themeTint="F2"/>
          <w:sz w:val="32"/>
          <w:szCs w:val="32"/>
          <w:highlight w:val="yellow"/>
        </w:rPr>
        <w:t>Composite Reliability - CR</w:t>
      </w:r>
      <w:r w:rsidR="00562AA5" w:rsidRPr="00562AA5">
        <w:rPr>
          <w:rFonts w:ascii="Sakkal Majalla" w:eastAsia="Calibri" w:hAnsi="Sakkal Majalla" w:cs="Sakkal Majalla"/>
          <w:color w:val="0D0D0D" w:themeColor="text1" w:themeTint="F2"/>
          <w:sz w:val="32"/>
          <w:szCs w:val="32"/>
          <w:highlight w:val="yellow"/>
          <w:rtl/>
        </w:rPr>
        <w:t>) عبر برنامج (</w:t>
      </w:r>
      <w:r w:rsidR="00562AA5" w:rsidRPr="00562AA5">
        <w:rPr>
          <w:rFonts w:ascii="Sakkal Majalla" w:eastAsia="Calibri" w:hAnsi="Sakkal Majalla" w:cs="Sakkal Majalla"/>
          <w:color w:val="0D0D0D" w:themeColor="text1" w:themeTint="F2"/>
          <w:sz w:val="32"/>
          <w:szCs w:val="32"/>
          <w:highlight w:val="yellow"/>
        </w:rPr>
        <w:t>SmartPLS</w:t>
      </w:r>
      <w:r w:rsidR="00562AA5" w:rsidRPr="00562AA5">
        <w:rPr>
          <w:rFonts w:ascii="Sakkal Majalla" w:eastAsia="Calibri" w:hAnsi="Sakkal Majalla" w:cs="Sakkal Majalla"/>
          <w:color w:val="0D0D0D" w:themeColor="text1" w:themeTint="F2"/>
          <w:sz w:val="32"/>
          <w:szCs w:val="32"/>
          <w:highlight w:val="yellow"/>
          <w:rtl/>
        </w:rPr>
        <w:t>)، وطريقة التجزئة النصفية المصححة بمعامل سبيرمان-براون (</w:t>
      </w:r>
      <w:r w:rsidR="00562AA5" w:rsidRPr="00562AA5">
        <w:rPr>
          <w:rFonts w:ascii="Sakkal Majalla" w:eastAsia="Calibri" w:hAnsi="Sakkal Majalla" w:cs="Sakkal Majalla"/>
          <w:color w:val="0D0D0D" w:themeColor="text1" w:themeTint="F2"/>
          <w:sz w:val="32"/>
          <w:szCs w:val="32"/>
          <w:highlight w:val="yellow"/>
        </w:rPr>
        <w:t>Spearman-Brown Coefficient</w:t>
      </w:r>
      <w:r w:rsidR="00562AA5" w:rsidRPr="00562AA5">
        <w:rPr>
          <w:rFonts w:ascii="Sakkal Majalla" w:eastAsia="Calibri" w:hAnsi="Sakkal Majalla" w:cs="Sakkal Majalla"/>
          <w:color w:val="0D0D0D" w:themeColor="text1" w:themeTint="F2"/>
          <w:sz w:val="32"/>
          <w:szCs w:val="32"/>
          <w:highlight w:val="yellow"/>
          <w:rtl/>
        </w:rPr>
        <w:t>)، وذلك على النحو الآتي</w:t>
      </w:r>
      <w:r w:rsidR="0026739C">
        <w:rPr>
          <w:rFonts w:ascii="Sakkal Majalla" w:eastAsia="Calibri" w:hAnsi="Sakkal Majalla" w:cs="Sakkal Majalla"/>
          <w:color w:val="0D0D0D" w:themeColor="text1" w:themeTint="F2"/>
          <w:sz w:val="32"/>
          <w:szCs w:val="32"/>
          <w:highlight w:val="yellow"/>
          <w:rtl/>
        </w:rPr>
        <w:t>:</w:t>
      </w:r>
    </w:p>
    <w:p w14:paraId="591AC090" w14:textId="4036CBB8" w:rsidR="00C05039" w:rsidRPr="00BF5EAB" w:rsidRDefault="00C05039" w:rsidP="005501C8">
      <w:pPr>
        <w:widowControl w:val="0"/>
        <w:numPr>
          <w:ilvl w:val="0"/>
          <w:numId w:val="1"/>
        </w:numPr>
        <w:spacing w:after="0" w:line="276" w:lineRule="auto"/>
        <w:ind w:left="238" w:hanging="270"/>
        <w:contextualSpacing/>
        <w:jc w:val="both"/>
        <w:outlineLvl w:val="2"/>
        <w:rPr>
          <w:rFonts w:ascii="Sakkal Majalla" w:eastAsia="Times New Roman" w:hAnsi="Sakkal Majalla" w:cs="Sakkal Majalla"/>
          <w:b/>
          <w:bCs/>
          <w:color w:val="0D0D0D" w:themeColor="text1" w:themeTint="F2"/>
          <w:sz w:val="32"/>
          <w:szCs w:val="32"/>
          <w:lang w:val="x-none" w:eastAsia="x-none"/>
        </w:rPr>
      </w:pPr>
      <w:r w:rsidRPr="00BF5EAB">
        <w:rPr>
          <w:rFonts w:ascii="Sakkal Majalla" w:eastAsia="Times New Roman" w:hAnsi="Sakkal Majalla" w:cs="Sakkal Majalla"/>
          <w:b/>
          <w:bCs/>
          <w:color w:val="0D0D0D" w:themeColor="text1" w:themeTint="F2"/>
          <w:sz w:val="32"/>
          <w:szCs w:val="32"/>
          <w:rtl/>
          <w:lang w:val="x-none" w:eastAsia="x-none"/>
        </w:rPr>
        <w:t>الثبات بطريقة ألفا كرونباخ</w:t>
      </w:r>
      <w:r w:rsidR="0026739C">
        <w:rPr>
          <w:rFonts w:ascii="Sakkal Majalla" w:eastAsia="Times New Roman" w:hAnsi="Sakkal Majalla" w:cs="Sakkal Majalla"/>
          <w:b/>
          <w:bCs/>
          <w:color w:val="0D0D0D" w:themeColor="text1" w:themeTint="F2"/>
          <w:sz w:val="32"/>
          <w:szCs w:val="32"/>
          <w:rtl/>
          <w:lang w:val="x-none" w:eastAsia="x-none"/>
        </w:rPr>
        <w:t>:</w:t>
      </w:r>
    </w:p>
    <w:p w14:paraId="0D43EAD2" w14:textId="391F0B47" w:rsidR="00C05039" w:rsidRPr="00F53C79" w:rsidRDefault="00C05039" w:rsidP="00875710">
      <w:pPr>
        <w:spacing w:after="0" w:line="240" w:lineRule="auto"/>
        <w:ind w:left="-9"/>
        <w:jc w:val="center"/>
        <w:rPr>
          <w:rFonts w:ascii="Sakkal Majalla" w:hAnsi="Sakkal Majalla" w:cs="Sakkal Majalla"/>
          <w:b/>
          <w:bCs/>
          <w:color w:val="0D0D0D" w:themeColor="text1" w:themeTint="F2"/>
          <w:sz w:val="28"/>
          <w:szCs w:val="28"/>
          <w:highlight w:val="green"/>
          <w:rtl/>
          <w:lang w:bidi="ar-EG"/>
        </w:rPr>
      </w:pPr>
      <w:r w:rsidRPr="00BF5EAB">
        <w:rPr>
          <w:rFonts w:ascii="Sakkal Majalla" w:eastAsia="Calibri" w:hAnsi="Sakkal Majalla" w:cs="Sakkal Majalla"/>
          <w:b/>
          <w:bCs/>
          <w:color w:val="0D0D0D" w:themeColor="text1" w:themeTint="F2"/>
          <w:sz w:val="32"/>
          <w:szCs w:val="32"/>
          <w:rtl/>
        </w:rPr>
        <w:tab/>
      </w:r>
      <w:r w:rsidRPr="00BF5EAB">
        <w:rPr>
          <w:rFonts w:ascii="Sakkal Majalla" w:eastAsia="Calibri" w:hAnsi="Sakkal Majalla" w:cs="Sakkal Majalla"/>
          <w:b/>
          <w:bCs/>
          <w:color w:val="0D0D0D" w:themeColor="text1" w:themeTint="F2"/>
          <w:sz w:val="32"/>
          <w:szCs w:val="32"/>
          <w:rtl/>
        </w:rPr>
        <w:tab/>
      </w:r>
      <w:r w:rsidRPr="00F53C79">
        <w:rPr>
          <w:rFonts w:ascii="Sakkal Majalla" w:hAnsi="Sakkal Majalla" w:cs="Sakkal Majalla"/>
          <w:b/>
          <w:bCs/>
          <w:color w:val="0D0D0D" w:themeColor="text1" w:themeTint="F2"/>
          <w:sz w:val="28"/>
          <w:szCs w:val="28"/>
          <w:highlight w:val="green"/>
          <w:rtl/>
          <w:lang w:bidi="ar-EG"/>
        </w:rPr>
        <w:t>جدول (</w:t>
      </w:r>
      <w:r w:rsidR="00C47F36" w:rsidRPr="00F53C79">
        <w:rPr>
          <w:rFonts w:ascii="Sakkal Majalla" w:hAnsi="Sakkal Majalla" w:cs="Sakkal Majalla"/>
          <w:b/>
          <w:bCs/>
          <w:color w:val="0D0D0D" w:themeColor="text1" w:themeTint="F2"/>
          <w:sz w:val="28"/>
          <w:szCs w:val="28"/>
          <w:highlight w:val="green"/>
          <w:rtl/>
          <w:lang w:bidi="ar-EG"/>
        </w:rPr>
        <w:t>3-</w:t>
      </w:r>
      <w:r w:rsidR="00B92CEB">
        <w:rPr>
          <w:rFonts w:ascii="Sakkal Majalla" w:hAnsi="Sakkal Majalla" w:cs="Sakkal Majalla" w:hint="cs"/>
          <w:b/>
          <w:bCs/>
          <w:color w:val="0D0D0D" w:themeColor="text1" w:themeTint="F2"/>
          <w:sz w:val="28"/>
          <w:szCs w:val="28"/>
          <w:highlight w:val="green"/>
          <w:rtl/>
          <w:lang w:bidi="ar-EG"/>
        </w:rPr>
        <w:t>12</w:t>
      </w:r>
      <w:r w:rsidRPr="00F53C79">
        <w:rPr>
          <w:rFonts w:ascii="Sakkal Majalla" w:hAnsi="Sakkal Majalla" w:cs="Sakkal Majalla"/>
          <w:b/>
          <w:bCs/>
          <w:color w:val="0D0D0D" w:themeColor="text1" w:themeTint="F2"/>
          <w:sz w:val="28"/>
          <w:szCs w:val="28"/>
          <w:highlight w:val="green"/>
          <w:rtl/>
          <w:lang w:bidi="ar-EG"/>
        </w:rPr>
        <w:t>) معاملات الثبات بطريقة ألفا كرونباخ (ن=30)</w:t>
      </w:r>
    </w:p>
    <w:tbl>
      <w:tblPr>
        <w:tblStyle w:val="1"/>
        <w:bidiVisual/>
        <w:tblW w:w="8928" w:type="dxa"/>
        <w:jc w:val="center"/>
        <w:tblLook w:val="04A0" w:firstRow="1" w:lastRow="0" w:firstColumn="1" w:lastColumn="0" w:noHBand="0" w:noVBand="1"/>
      </w:tblPr>
      <w:tblGrid>
        <w:gridCol w:w="4892"/>
        <w:gridCol w:w="992"/>
        <w:gridCol w:w="1768"/>
        <w:gridCol w:w="1276"/>
      </w:tblGrid>
      <w:tr w:rsidR="00BF5EAB" w:rsidRPr="00BF5EAB" w14:paraId="2E068641" w14:textId="14FD1418" w:rsidTr="003B07BF">
        <w:trPr>
          <w:jc w:val="center"/>
        </w:trPr>
        <w:tc>
          <w:tcPr>
            <w:tcW w:w="4892" w:type="dxa"/>
            <w:vAlign w:val="center"/>
            <w:hideMark/>
          </w:tcPr>
          <w:p w14:paraId="01942BAC" w14:textId="5BA282FD"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Pr>
            </w:pPr>
            <w:r w:rsidRPr="00BF5EAB">
              <w:rPr>
                <w:rFonts w:ascii="Sakkal Majalla" w:eastAsia="Times New Roman" w:hAnsi="Sakkal Majalla" w:cs="Sakkal Majalla"/>
                <w:b/>
                <w:bCs/>
                <w:color w:val="0D0D0D" w:themeColor="text1" w:themeTint="F2"/>
                <w:sz w:val="28"/>
                <w:szCs w:val="28"/>
                <w:rtl/>
              </w:rPr>
              <w:t>المتغير</w:t>
            </w:r>
          </w:p>
        </w:tc>
        <w:tc>
          <w:tcPr>
            <w:tcW w:w="992" w:type="dxa"/>
            <w:vAlign w:val="center"/>
            <w:hideMark/>
          </w:tcPr>
          <w:p w14:paraId="2C5C0D7F" w14:textId="77777777"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عدد العبارات</w:t>
            </w:r>
          </w:p>
        </w:tc>
        <w:tc>
          <w:tcPr>
            <w:tcW w:w="1768" w:type="dxa"/>
            <w:vAlign w:val="center"/>
            <w:hideMark/>
          </w:tcPr>
          <w:p w14:paraId="627E9AD3" w14:textId="77777777"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الثبات (ألفا كرونباخ)</w:t>
            </w:r>
          </w:p>
        </w:tc>
        <w:tc>
          <w:tcPr>
            <w:tcW w:w="1276" w:type="dxa"/>
            <w:tcBorders>
              <w:bottom w:val="single" w:sz="4" w:space="0" w:color="auto"/>
            </w:tcBorders>
            <w:vAlign w:val="center"/>
          </w:tcPr>
          <w:p w14:paraId="4BF8AC4B" w14:textId="5EC6A7EB" w:rsidR="002D3D16" w:rsidRPr="00562AA5" w:rsidRDefault="002D3D16" w:rsidP="003B07BF">
            <w:pPr>
              <w:widowControl w:val="0"/>
              <w:jc w:val="center"/>
              <w:rPr>
                <w:rFonts w:ascii="Sakkal Majalla" w:eastAsia="Times New Roman" w:hAnsi="Sakkal Majalla" w:cs="Sakkal Majalla"/>
                <w:b/>
                <w:bCs/>
                <w:color w:val="0D0D0D" w:themeColor="text1" w:themeTint="F2"/>
                <w:sz w:val="28"/>
                <w:szCs w:val="28"/>
                <w:highlight w:val="yellow"/>
                <w:rtl/>
              </w:rPr>
            </w:pPr>
            <w:r w:rsidRPr="00562AA5">
              <w:rPr>
                <w:rFonts w:ascii="Sakkal Majalla" w:eastAsia="Times New Roman" w:hAnsi="Sakkal Majalla" w:cs="Sakkal Majalla"/>
                <w:b/>
                <w:bCs/>
                <w:color w:val="0D0D0D" w:themeColor="text1" w:themeTint="F2"/>
                <w:sz w:val="28"/>
                <w:szCs w:val="28"/>
                <w:highlight w:val="yellow"/>
                <w:rtl/>
              </w:rPr>
              <w:t>الثبات المركب (</w:t>
            </w:r>
            <w:r w:rsidRPr="00562AA5">
              <w:rPr>
                <w:rFonts w:ascii="Sakkal Majalla" w:eastAsia="Times New Roman" w:hAnsi="Sakkal Majalla" w:cs="Sakkal Majalla"/>
                <w:b/>
                <w:bCs/>
                <w:color w:val="0D0D0D" w:themeColor="text1" w:themeTint="F2"/>
                <w:sz w:val="28"/>
                <w:szCs w:val="28"/>
                <w:highlight w:val="yellow"/>
              </w:rPr>
              <w:t>CR</w:t>
            </w:r>
            <w:r w:rsidRPr="00562AA5">
              <w:rPr>
                <w:rFonts w:ascii="Sakkal Majalla" w:eastAsia="Times New Roman" w:hAnsi="Sakkal Majalla" w:cs="Sakkal Majalla"/>
                <w:b/>
                <w:bCs/>
                <w:color w:val="0D0D0D" w:themeColor="text1" w:themeTint="F2"/>
                <w:sz w:val="28"/>
                <w:szCs w:val="28"/>
                <w:highlight w:val="yellow"/>
                <w:rtl/>
              </w:rPr>
              <w:t>)</w:t>
            </w:r>
          </w:p>
        </w:tc>
      </w:tr>
      <w:tr w:rsidR="00BF5EAB" w:rsidRPr="00BF5EAB" w14:paraId="0097CBE2" w14:textId="1DF6A658" w:rsidTr="003B07BF">
        <w:trPr>
          <w:jc w:val="center"/>
        </w:trPr>
        <w:tc>
          <w:tcPr>
            <w:tcW w:w="4892" w:type="dxa"/>
            <w:vAlign w:val="center"/>
          </w:tcPr>
          <w:p w14:paraId="4B593591" w14:textId="4C04F2C8"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المستقل</w:t>
            </w:r>
            <w:r w:rsidR="0026739C">
              <w:rPr>
                <w:rFonts w:ascii="Sakkal Majalla" w:eastAsia="Times New Roman" w:hAnsi="Sakkal Majalla" w:cs="Sakkal Majalla"/>
                <w:b/>
                <w:bCs/>
                <w:color w:val="0D0D0D" w:themeColor="text1" w:themeTint="F2"/>
                <w:sz w:val="28"/>
                <w:szCs w:val="28"/>
                <w:rtl/>
              </w:rPr>
              <w:t>:</w:t>
            </w:r>
            <w:r w:rsidRPr="00BF5EAB">
              <w:rPr>
                <w:rFonts w:ascii="Sakkal Majalla" w:eastAsia="Times New Roman" w:hAnsi="Sakkal Majalla" w:cs="Sakkal Majalla"/>
                <w:b/>
                <w:bCs/>
                <w:color w:val="0D0D0D" w:themeColor="text1" w:themeTint="F2"/>
                <w:sz w:val="28"/>
                <w:szCs w:val="28"/>
                <w:rtl/>
              </w:rPr>
              <w:t xml:space="preserve"> (ذكاء الأعمال)</w:t>
            </w:r>
          </w:p>
        </w:tc>
        <w:tc>
          <w:tcPr>
            <w:tcW w:w="992" w:type="dxa"/>
            <w:vAlign w:val="center"/>
          </w:tcPr>
          <w:p w14:paraId="3868E03B" w14:textId="73B65AFA"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14</w:t>
            </w:r>
          </w:p>
        </w:tc>
        <w:tc>
          <w:tcPr>
            <w:tcW w:w="1768" w:type="dxa"/>
            <w:tcBorders>
              <w:right w:val="single" w:sz="4" w:space="0" w:color="auto"/>
            </w:tcBorders>
            <w:vAlign w:val="center"/>
          </w:tcPr>
          <w:p w14:paraId="2A6F0822" w14:textId="64B932DB"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0.912</w:t>
            </w:r>
          </w:p>
        </w:tc>
        <w:tc>
          <w:tcPr>
            <w:tcW w:w="1276" w:type="dxa"/>
            <w:tcBorders>
              <w:top w:val="single" w:sz="4" w:space="0" w:color="auto"/>
              <w:left w:val="single" w:sz="4" w:space="0" w:color="auto"/>
              <w:bottom w:val="single" w:sz="4" w:space="0" w:color="auto"/>
              <w:right w:val="single" w:sz="4" w:space="0" w:color="auto"/>
            </w:tcBorders>
            <w:vAlign w:val="center"/>
          </w:tcPr>
          <w:p w14:paraId="1A58436E" w14:textId="06E06688" w:rsidR="002D3D16" w:rsidRPr="00562AA5" w:rsidRDefault="002D3D16" w:rsidP="003B07BF">
            <w:pPr>
              <w:widowControl w:val="0"/>
              <w:jc w:val="center"/>
              <w:rPr>
                <w:rFonts w:ascii="Sakkal Majalla" w:eastAsia="Times New Roman" w:hAnsi="Sakkal Majalla" w:cs="Sakkal Majalla"/>
                <w:color w:val="0D0D0D" w:themeColor="text1" w:themeTint="F2"/>
                <w:sz w:val="28"/>
                <w:szCs w:val="28"/>
                <w:highlight w:val="yellow"/>
                <w:rtl/>
              </w:rPr>
            </w:pPr>
            <w:r w:rsidRPr="00562AA5">
              <w:rPr>
                <w:rFonts w:ascii="Sakkal Majalla" w:eastAsia="Times New Roman" w:hAnsi="Sakkal Majalla" w:cs="Sakkal Majalla"/>
                <w:color w:val="0D0D0D" w:themeColor="text1" w:themeTint="F2"/>
                <w:sz w:val="28"/>
                <w:szCs w:val="28"/>
                <w:highlight w:val="yellow"/>
                <w:rtl/>
              </w:rPr>
              <w:t>0.935</w:t>
            </w:r>
          </w:p>
        </w:tc>
      </w:tr>
      <w:tr w:rsidR="00BF5EAB" w:rsidRPr="00BF5EAB" w14:paraId="3B6E4470" w14:textId="471F950C" w:rsidTr="003B07BF">
        <w:trPr>
          <w:jc w:val="center"/>
        </w:trPr>
        <w:tc>
          <w:tcPr>
            <w:tcW w:w="4892" w:type="dxa"/>
            <w:vAlign w:val="center"/>
          </w:tcPr>
          <w:p w14:paraId="5A75542C" w14:textId="0B459093"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الوسيط (جودة القرارات الاستراتيجية)</w:t>
            </w:r>
          </w:p>
        </w:tc>
        <w:tc>
          <w:tcPr>
            <w:tcW w:w="992" w:type="dxa"/>
            <w:vAlign w:val="center"/>
          </w:tcPr>
          <w:p w14:paraId="622B093B" w14:textId="35CD0D00"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21</w:t>
            </w:r>
          </w:p>
        </w:tc>
        <w:tc>
          <w:tcPr>
            <w:tcW w:w="1768" w:type="dxa"/>
            <w:tcBorders>
              <w:right w:val="single" w:sz="4" w:space="0" w:color="auto"/>
            </w:tcBorders>
            <w:vAlign w:val="center"/>
          </w:tcPr>
          <w:p w14:paraId="280DFB4B" w14:textId="7C037C92"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0.899</w:t>
            </w:r>
          </w:p>
        </w:tc>
        <w:tc>
          <w:tcPr>
            <w:tcW w:w="1276" w:type="dxa"/>
            <w:tcBorders>
              <w:top w:val="single" w:sz="4" w:space="0" w:color="auto"/>
              <w:left w:val="single" w:sz="4" w:space="0" w:color="auto"/>
              <w:bottom w:val="single" w:sz="4" w:space="0" w:color="auto"/>
              <w:right w:val="single" w:sz="4" w:space="0" w:color="auto"/>
            </w:tcBorders>
            <w:vAlign w:val="center"/>
          </w:tcPr>
          <w:p w14:paraId="21A5CF25" w14:textId="69CA14CB" w:rsidR="002D3D16" w:rsidRPr="00562AA5" w:rsidRDefault="002D3D16" w:rsidP="003B07BF">
            <w:pPr>
              <w:widowControl w:val="0"/>
              <w:jc w:val="center"/>
              <w:rPr>
                <w:rFonts w:ascii="Sakkal Majalla" w:eastAsia="Times New Roman" w:hAnsi="Sakkal Majalla" w:cs="Sakkal Majalla"/>
                <w:color w:val="0D0D0D" w:themeColor="text1" w:themeTint="F2"/>
                <w:sz w:val="28"/>
                <w:szCs w:val="28"/>
                <w:highlight w:val="yellow"/>
                <w:rtl/>
              </w:rPr>
            </w:pPr>
            <w:r w:rsidRPr="00562AA5">
              <w:rPr>
                <w:rFonts w:ascii="Sakkal Majalla" w:eastAsia="Times New Roman" w:hAnsi="Sakkal Majalla" w:cs="Sakkal Majalla"/>
                <w:color w:val="0D0D0D" w:themeColor="text1" w:themeTint="F2"/>
                <w:sz w:val="28"/>
                <w:szCs w:val="28"/>
                <w:highlight w:val="yellow"/>
                <w:rtl/>
              </w:rPr>
              <w:t>0.918</w:t>
            </w:r>
          </w:p>
        </w:tc>
      </w:tr>
      <w:tr w:rsidR="00BF5EAB" w:rsidRPr="00BF5EAB" w14:paraId="4F7BDE8A" w14:textId="7108737D" w:rsidTr="003B07BF">
        <w:trPr>
          <w:jc w:val="center"/>
        </w:trPr>
        <w:tc>
          <w:tcPr>
            <w:tcW w:w="4892" w:type="dxa"/>
            <w:vAlign w:val="center"/>
          </w:tcPr>
          <w:p w14:paraId="10444E83" w14:textId="06C80A95"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التابع (الابتكار التنظيمي)</w:t>
            </w:r>
          </w:p>
        </w:tc>
        <w:tc>
          <w:tcPr>
            <w:tcW w:w="992" w:type="dxa"/>
            <w:vAlign w:val="center"/>
          </w:tcPr>
          <w:p w14:paraId="2784B88E" w14:textId="16788D4C"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18</w:t>
            </w:r>
          </w:p>
        </w:tc>
        <w:tc>
          <w:tcPr>
            <w:tcW w:w="1768" w:type="dxa"/>
            <w:tcBorders>
              <w:right w:val="single" w:sz="4" w:space="0" w:color="auto"/>
            </w:tcBorders>
            <w:vAlign w:val="center"/>
          </w:tcPr>
          <w:p w14:paraId="29A8E592" w14:textId="7779EB36"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0.803</w:t>
            </w:r>
          </w:p>
        </w:tc>
        <w:tc>
          <w:tcPr>
            <w:tcW w:w="1276" w:type="dxa"/>
            <w:tcBorders>
              <w:top w:val="single" w:sz="4" w:space="0" w:color="auto"/>
              <w:left w:val="single" w:sz="4" w:space="0" w:color="auto"/>
              <w:bottom w:val="single" w:sz="4" w:space="0" w:color="auto"/>
              <w:right w:val="single" w:sz="4" w:space="0" w:color="auto"/>
            </w:tcBorders>
            <w:vAlign w:val="center"/>
          </w:tcPr>
          <w:p w14:paraId="6C437353" w14:textId="088CA217" w:rsidR="002D3D16" w:rsidRPr="00562AA5" w:rsidRDefault="002D3D16" w:rsidP="003B07BF">
            <w:pPr>
              <w:widowControl w:val="0"/>
              <w:jc w:val="center"/>
              <w:rPr>
                <w:rFonts w:ascii="Sakkal Majalla" w:eastAsia="Times New Roman" w:hAnsi="Sakkal Majalla" w:cs="Sakkal Majalla"/>
                <w:color w:val="0D0D0D" w:themeColor="text1" w:themeTint="F2"/>
                <w:sz w:val="28"/>
                <w:szCs w:val="28"/>
                <w:highlight w:val="yellow"/>
                <w:rtl/>
              </w:rPr>
            </w:pPr>
            <w:r w:rsidRPr="00562AA5">
              <w:rPr>
                <w:rFonts w:ascii="Sakkal Majalla" w:eastAsia="Times New Roman" w:hAnsi="Sakkal Majalla" w:cs="Sakkal Majalla"/>
                <w:color w:val="0D0D0D" w:themeColor="text1" w:themeTint="F2"/>
                <w:sz w:val="28"/>
                <w:szCs w:val="28"/>
                <w:highlight w:val="yellow"/>
                <w:rtl/>
              </w:rPr>
              <w:t>0.842</w:t>
            </w:r>
          </w:p>
        </w:tc>
      </w:tr>
      <w:tr w:rsidR="00BF5EAB" w:rsidRPr="00BF5EAB" w14:paraId="4931A8B5" w14:textId="72AC2D29" w:rsidTr="003B07BF">
        <w:trPr>
          <w:jc w:val="center"/>
        </w:trPr>
        <w:tc>
          <w:tcPr>
            <w:tcW w:w="4892" w:type="dxa"/>
            <w:vAlign w:val="center"/>
            <w:hideMark/>
          </w:tcPr>
          <w:p w14:paraId="5E153F6E" w14:textId="77777777"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الاستبانة ككل</w:t>
            </w:r>
          </w:p>
        </w:tc>
        <w:tc>
          <w:tcPr>
            <w:tcW w:w="992" w:type="dxa"/>
            <w:vAlign w:val="center"/>
          </w:tcPr>
          <w:p w14:paraId="702F3CFE" w14:textId="29D15D59"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53</w:t>
            </w:r>
          </w:p>
        </w:tc>
        <w:tc>
          <w:tcPr>
            <w:tcW w:w="1768" w:type="dxa"/>
            <w:tcBorders>
              <w:right w:val="single" w:sz="4" w:space="0" w:color="auto"/>
            </w:tcBorders>
            <w:vAlign w:val="center"/>
            <w:hideMark/>
          </w:tcPr>
          <w:p w14:paraId="5F43DAE7" w14:textId="77777777"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0.971</w:t>
            </w:r>
          </w:p>
        </w:tc>
        <w:tc>
          <w:tcPr>
            <w:tcW w:w="1276" w:type="dxa"/>
            <w:tcBorders>
              <w:top w:val="single" w:sz="4" w:space="0" w:color="auto"/>
              <w:left w:val="single" w:sz="4" w:space="0" w:color="auto"/>
              <w:bottom w:val="single" w:sz="4" w:space="0" w:color="auto"/>
              <w:right w:val="single" w:sz="4" w:space="0" w:color="auto"/>
            </w:tcBorders>
            <w:vAlign w:val="center"/>
          </w:tcPr>
          <w:p w14:paraId="524D8165" w14:textId="163306E1" w:rsidR="002D3D16" w:rsidRPr="00562AA5" w:rsidRDefault="002D3D16" w:rsidP="003B07BF">
            <w:pPr>
              <w:widowControl w:val="0"/>
              <w:jc w:val="center"/>
              <w:rPr>
                <w:rFonts w:ascii="Sakkal Majalla" w:eastAsia="Times New Roman" w:hAnsi="Sakkal Majalla" w:cs="Sakkal Majalla"/>
                <w:color w:val="0D0D0D" w:themeColor="text1" w:themeTint="F2"/>
                <w:sz w:val="28"/>
                <w:szCs w:val="28"/>
                <w:highlight w:val="yellow"/>
                <w:rtl/>
              </w:rPr>
            </w:pPr>
            <w:r w:rsidRPr="00562AA5">
              <w:rPr>
                <w:rFonts w:ascii="Sakkal Majalla" w:eastAsia="Times New Roman" w:hAnsi="Sakkal Majalla" w:cs="Sakkal Majalla"/>
                <w:color w:val="0D0D0D" w:themeColor="text1" w:themeTint="F2"/>
                <w:sz w:val="28"/>
                <w:szCs w:val="28"/>
                <w:highlight w:val="yellow"/>
                <w:rtl/>
              </w:rPr>
              <w:t>0.965</w:t>
            </w:r>
          </w:p>
        </w:tc>
      </w:tr>
    </w:tbl>
    <w:p w14:paraId="4E37557F" w14:textId="4AADEDC5" w:rsidR="00A641F3" w:rsidRPr="00BF5EAB" w:rsidRDefault="00C05039" w:rsidP="0074601C">
      <w:pPr>
        <w:widowControl w:val="0"/>
        <w:spacing w:after="0" w:line="276" w:lineRule="auto"/>
        <w:jc w:val="both"/>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    </w:t>
      </w:r>
      <w:r w:rsidR="002D3D16" w:rsidRPr="00BF5EAB">
        <w:rPr>
          <w:rFonts w:ascii="Sakkal Majalla" w:eastAsia="Times New Roman" w:hAnsi="Sakkal Majalla" w:cs="Sakkal Majalla"/>
          <w:color w:val="0D0D0D" w:themeColor="text1" w:themeTint="F2"/>
          <w:sz w:val="32"/>
          <w:szCs w:val="32"/>
          <w:rtl/>
        </w:rPr>
        <w:t xml:space="preserve">يتضح من الجدول أن جميع معاملات الثبات جاءت مرتفعة جداً ومتميزة، حيث تجاوزت قيم "ألفا كرونباخ" الحد الأدنى المقبول (0.70)، </w:t>
      </w:r>
      <w:r w:rsidR="002D3D16" w:rsidRPr="00562AA5">
        <w:rPr>
          <w:rFonts w:ascii="Sakkal Majalla" w:eastAsia="Times New Roman" w:hAnsi="Sakkal Majalla" w:cs="Sakkal Majalla"/>
          <w:color w:val="0D0D0D" w:themeColor="text1" w:themeTint="F2"/>
          <w:sz w:val="32"/>
          <w:szCs w:val="32"/>
          <w:highlight w:val="yellow"/>
          <w:rtl/>
        </w:rPr>
        <w:t>كما</w:t>
      </w:r>
      <w:r w:rsidR="002D3D16" w:rsidRPr="00BF5EAB">
        <w:rPr>
          <w:rFonts w:ascii="Sakkal Majalla" w:eastAsia="Times New Roman" w:hAnsi="Sakkal Majalla" w:cs="Sakkal Majalla"/>
          <w:color w:val="0D0D0D" w:themeColor="text1" w:themeTint="F2"/>
          <w:sz w:val="32"/>
          <w:szCs w:val="32"/>
          <w:rtl/>
        </w:rPr>
        <w:t xml:space="preserve"> </w:t>
      </w:r>
      <w:r w:rsidR="002D3D16" w:rsidRPr="00562AA5">
        <w:rPr>
          <w:rFonts w:ascii="Sakkal Majalla" w:eastAsia="Times New Roman" w:hAnsi="Sakkal Majalla" w:cs="Sakkal Majalla"/>
          <w:color w:val="0D0D0D" w:themeColor="text1" w:themeTint="F2"/>
          <w:sz w:val="32"/>
          <w:szCs w:val="32"/>
          <w:highlight w:val="yellow"/>
          <w:rtl/>
        </w:rPr>
        <w:t>تراوحت قيم "الثبات المركب" (</w:t>
      </w:r>
      <w:r w:rsidR="002D3D16" w:rsidRPr="00562AA5">
        <w:rPr>
          <w:rFonts w:ascii="Sakkal Majalla" w:eastAsia="Times New Roman" w:hAnsi="Sakkal Majalla" w:cs="Sakkal Majalla"/>
          <w:color w:val="0D0D0D" w:themeColor="text1" w:themeTint="F2"/>
          <w:sz w:val="32"/>
          <w:szCs w:val="32"/>
          <w:highlight w:val="yellow"/>
        </w:rPr>
        <w:t>CR</w:t>
      </w:r>
      <w:r w:rsidR="002D3D16" w:rsidRPr="00562AA5">
        <w:rPr>
          <w:rFonts w:ascii="Sakkal Majalla" w:eastAsia="Times New Roman" w:hAnsi="Sakkal Majalla" w:cs="Sakkal Majalla"/>
          <w:color w:val="0D0D0D" w:themeColor="text1" w:themeTint="F2"/>
          <w:sz w:val="32"/>
          <w:szCs w:val="32"/>
          <w:highlight w:val="yellow"/>
          <w:rtl/>
        </w:rPr>
        <w:t>) بين (0.842) و(0.935)، وهي قيم تتجاوز جميعها العتبة المنهجية المعتمدة (0.70).</w:t>
      </w:r>
      <w:r w:rsidR="002D3D16" w:rsidRPr="00BF5EAB">
        <w:rPr>
          <w:rFonts w:ascii="Sakkal Majalla" w:eastAsia="Times New Roman" w:hAnsi="Sakkal Majalla" w:cs="Sakkal Majalla"/>
          <w:color w:val="0D0D0D" w:themeColor="text1" w:themeTint="F2"/>
          <w:sz w:val="32"/>
          <w:szCs w:val="32"/>
          <w:rtl/>
        </w:rPr>
        <w:t xml:space="preserve"> ويُعد تفوق قيم الثبات المركب دليلاً إحصائياً قوياً على دقة تقديرات النموذج البنائي، حيث يُعطي معامل (</w:t>
      </w:r>
      <w:r w:rsidR="002D3D16" w:rsidRPr="00BF5EAB">
        <w:rPr>
          <w:rFonts w:ascii="Sakkal Majalla" w:eastAsia="Times New Roman" w:hAnsi="Sakkal Majalla" w:cs="Sakkal Majalla"/>
          <w:color w:val="0D0D0D" w:themeColor="text1" w:themeTint="F2"/>
          <w:sz w:val="32"/>
          <w:szCs w:val="32"/>
        </w:rPr>
        <w:t>CR</w:t>
      </w:r>
      <w:r w:rsidR="002D3D16" w:rsidRPr="00BF5EAB">
        <w:rPr>
          <w:rFonts w:ascii="Sakkal Majalla" w:eastAsia="Times New Roman" w:hAnsi="Sakkal Majalla" w:cs="Sakkal Majalla"/>
          <w:color w:val="0D0D0D" w:themeColor="text1" w:themeTint="F2"/>
          <w:sz w:val="32"/>
          <w:szCs w:val="32"/>
          <w:rtl/>
        </w:rPr>
        <w:t>) وزناً مختلفاً للفقرات بناءً على تشبعاتها العاملية (</w:t>
      </w:r>
      <w:r w:rsidR="002D3D16" w:rsidRPr="00BF5EAB">
        <w:rPr>
          <w:rFonts w:ascii="Sakkal Majalla" w:eastAsia="Times New Roman" w:hAnsi="Sakkal Majalla" w:cs="Sakkal Majalla"/>
          <w:color w:val="0D0D0D" w:themeColor="text1" w:themeTint="F2"/>
          <w:sz w:val="32"/>
          <w:szCs w:val="32"/>
        </w:rPr>
        <w:t>Outer Loadings</w:t>
      </w:r>
      <w:r w:rsidR="002D3D16" w:rsidRPr="00BF5EAB">
        <w:rPr>
          <w:rFonts w:ascii="Sakkal Majalla" w:eastAsia="Times New Roman" w:hAnsi="Sakkal Majalla" w:cs="Sakkal Majalla"/>
          <w:color w:val="0D0D0D" w:themeColor="text1" w:themeTint="F2"/>
          <w:sz w:val="32"/>
          <w:szCs w:val="32"/>
          <w:rtl/>
        </w:rPr>
        <w:t xml:space="preserve">) في برنامج </w:t>
      </w:r>
      <w:r w:rsidR="002D3D16" w:rsidRPr="00BF5EAB">
        <w:rPr>
          <w:rFonts w:ascii="Sakkal Majalla" w:eastAsia="Times New Roman" w:hAnsi="Sakkal Majalla" w:cs="Sakkal Majalla"/>
          <w:color w:val="0D0D0D" w:themeColor="text1" w:themeTint="F2"/>
          <w:sz w:val="32"/>
          <w:szCs w:val="32"/>
        </w:rPr>
        <w:t>SmartPLS</w:t>
      </w:r>
      <w:r w:rsidR="002D3D16" w:rsidRPr="00BF5EAB">
        <w:rPr>
          <w:rFonts w:ascii="Sakkal Majalla" w:eastAsia="Times New Roman" w:hAnsi="Sakkal Majalla" w:cs="Sakkal Majalla"/>
          <w:color w:val="0D0D0D" w:themeColor="text1" w:themeTint="F2"/>
          <w:sz w:val="32"/>
          <w:szCs w:val="32"/>
          <w:rtl/>
        </w:rPr>
        <w:t>، مما يجعله المقياس الأكثر صدقاً لثبات الأبعاد في دراسات النمذجة. وتؤكد هذه المؤشرات الرقمية المرتفعة والمتقاربة تمتع الأداة بموثوقية وتجانس داخلي عالٍ جداً، يضمن صلاحيتها الكاملة للتطبيق الميداني والاعتماد على نتائجها في اختبار الفرضيات</w:t>
      </w:r>
      <w:r w:rsidRPr="00BF5EAB">
        <w:rPr>
          <w:rFonts w:ascii="Sakkal Majalla" w:eastAsia="Times New Roman" w:hAnsi="Sakkal Majalla" w:cs="Sakkal Majalla"/>
          <w:color w:val="0D0D0D" w:themeColor="text1" w:themeTint="F2"/>
          <w:sz w:val="32"/>
          <w:szCs w:val="32"/>
          <w:rtl/>
        </w:rPr>
        <w:t>.</w:t>
      </w:r>
    </w:p>
    <w:p w14:paraId="620B45B9" w14:textId="39D920A3" w:rsidR="00C05039" w:rsidRPr="00BF5EAB" w:rsidRDefault="00C05039" w:rsidP="005501C8">
      <w:pPr>
        <w:widowControl w:val="0"/>
        <w:numPr>
          <w:ilvl w:val="0"/>
          <w:numId w:val="1"/>
        </w:numPr>
        <w:spacing w:after="0" w:line="276" w:lineRule="auto"/>
        <w:ind w:left="238" w:hanging="270"/>
        <w:contextualSpacing/>
        <w:jc w:val="both"/>
        <w:outlineLvl w:val="2"/>
        <w:rPr>
          <w:rFonts w:ascii="Sakkal Majalla" w:eastAsia="Times New Roman" w:hAnsi="Sakkal Majalla" w:cs="Sakkal Majalla"/>
          <w:b/>
          <w:bCs/>
          <w:color w:val="0D0D0D" w:themeColor="text1" w:themeTint="F2"/>
          <w:sz w:val="32"/>
          <w:szCs w:val="32"/>
          <w:lang w:val="x-none" w:eastAsia="x-none"/>
        </w:rPr>
      </w:pPr>
      <w:r w:rsidRPr="00BF5EAB">
        <w:rPr>
          <w:rFonts w:ascii="Sakkal Majalla" w:eastAsia="Times New Roman" w:hAnsi="Sakkal Majalla" w:cs="Sakkal Majalla"/>
          <w:b/>
          <w:bCs/>
          <w:color w:val="0D0D0D" w:themeColor="text1" w:themeTint="F2"/>
          <w:sz w:val="32"/>
          <w:szCs w:val="32"/>
          <w:rtl/>
          <w:lang w:val="x-none" w:eastAsia="x-none"/>
        </w:rPr>
        <w:t>الثبات بطريقة التجزئة النصفية</w:t>
      </w:r>
      <w:r w:rsidR="0026739C">
        <w:rPr>
          <w:rFonts w:ascii="Sakkal Majalla" w:eastAsia="Times New Roman" w:hAnsi="Sakkal Majalla" w:cs="Sakkal Majalla"/>
          <w:b/>
          <w:bCs/>
          <w:color w:val="0D0D0D" w:themeColor="text1" w:themeTint="F2"/>
          <w:sz w:val="32"/>
          <w:szCs w:val="32"/>
          <w:rtl/>
          <w:lang w:val="x-none" w:eastAsia="x-none"/>
        </w:rPr>
        <w:t>:</w:t>
      </w:r>
    </w:p>
    <w:p w14:paraId="657EB98C" w14:textId="3C706F79" w:rsidR="00C05039" w:rsidRPr="00F53C79" w:rsidRDefault="00C05039" w:rsidP="00875710">
      <w:pPr>
        <w:spacing w:after="0" w:line="240" w:lineRule="auto"/>
        <w:ind w:left="-9"/>
        <w:jc w:val="center"/>
        <w:rPr>
          <w:rFonts w:ascii="Sakkal Majalla" w:hAnsi="Sakkal Majalla" w:cs="Sakkal Majalla"/>
          <w:b/>
          <w:bCs/>
          <w:color w:val="0D0D0D" w:themeColor="text1" w:themeTint="F2"/>
          <w:sz w:val="28"/>
          <w:szCs w:val="28"/>
          <w:highlight w:val="green"/>
          <w:rtl/>
          <w:lang w:bidi="ar-EG"/>
        </w:rPr>
      </w:pPr>
      <w:r w:rsidRPr="00F53C79">
        <w:rPr>
          <w:rFonts w:ascii="Sakkal Majalla" w:hAnsi="Sakkal Majalla" w:cs="Sakkal Majalla"/>
          <w:b/>
          <w:bCs/>
          <w:color w:val="0D0D0D" w:themeColor="text1" w:themeTint="F2"/>
          <w:sz w:val="28"/>
          <w:szCs w:val="28"/>
          <w:highlight w:val="green"/>
          <w:rtl/>
          <w:lang w:bidi="ar-EG"/>
        </w:rPr>
        <w:t>جدول (</w:t>
      </w:r>
      <w:r w:rsidR="00C47F36" w:rsidRPr="00F53C79">
        <w:rPr>
          <w:rFonts w:ascii="Sakkal Majalla" w:hAnsi="Sakkal Majalla" w:cs="Sakkal Majalla"/>
          <w:b/>
          <w:bCs/>
          <w:color w:val="0D0D0D" w:themeColor="text1" w:themeTint="F2"/>
          <w:sz w:val="28"/>
          <w:szCs w:val="28"/>
          <w:highlight w:val="green"/>
          <w:rtl/>
          <w:lang w:bidi="ar-EG"/>
        </w:rPr>
        <w:t>3-</w:t>
      </w:r>
      <w:r w:rsidR="00B92CEB">
        <w:rPr>
          <w:rFonts w:ascii="Sakkal Majalla" w:hAnsi="Sakkal Majalla" w:cs="Sakkal Majalla" w:hint="cs"/>
          <w:b/>
          <w:bCs/>
          <w:color w:val="0D0D0D" w:themeColor="text1" w:themeTint="F2"/>
          <w:sz w:val="28"/>
          <w:szCs w:val="28"/>
          <w:highlight w:val="green"/>
          <w:rtl/>
          <w:lang w:bidi="ar-EG"/>
        </w:rPr>
        <w:t>13</w:t>
      </w:r>
      <w:r w:rsidRPr="00F53C79">
        <w:rPr>
          <w:rFonts w:ascii="Sakkal Majalla" w:hAnsi="Sakkal Majalla" w:cs="Sakkal Majalla"/>
          <w:b/>
          <w:bCs/>
          <w:color w:val="0D0D0D" w:themeColor="text1" w:themeTint="F2"/>
          <w:sz w:val="28"/>
          <w:szCs w:val="28"/>
          <w:highlight w:val="green"/>
          <w:rtl/>
          <w:lang w:bidi="ar-EG"/>
        </w:rPr>
        <w:t>) معاملات الثبات بطريقة التجزئة النصفية (ن=30)</w:t>
      </w:r>
    </w:p>
    <w:tbl>
      <w:tblPr>
        <w:tblStyle w:val="1"/>
        <w:bidiVisual/>
        <w:tblW w:w="0" w:type="auto"/>
        <w:jc w:val="center"/>
        <w:tblLook w:val="04A0" w:firstRow="1" w:lastRow="0" w:firstColumn="1" w:lastColumn="0" w:noHBand="0" w:noVBand="1"/>
      </w:tblPr>
      <w:tblGrid>
        <w:gridCol w:w="4466"/>
        <w:gridCol w:w="2094"/>
        <w:gridCol w:w="1933"/>
      </w:tblGrid>
      <w:tr w:rsidR="00BF5EAB" w:rsidRPr="00BF5EAB" w14:paraId="068A8366" w14:textId="77777777" w:rsidTr="0074601C">
        <w:trPr>
          <w:jc w:val="center"/>
        </w:trPr>
        <w:tc>
          <w:tcPr>
            <w:tcW w:w="4466" w:type="dxa"/>
            <w:hideMark/>
          </w:tcPr>
          <w:p w14:paraId="49A12CEA" w14:textId="0C199145" w:rsidR="00C05039" w:rsidRPr="00BF5EAB" w:rsidRDefault="00332F62" w:rsidP="003B07BF">
            <w:pPr>
              <w:widowControl w:val="0"/>
              <w:jc w:val="center"/>
              <w:rPr>
                <w:rFonts w:ascii="Sakkal Majalla" w:eastAsia="Times New Roman" w:hAnsi="Sakkal Majalla" w:cs="Sakkal Majalla"/>
                <w:b/>
                <w:bCs/>
                <w:color w:val="0D0D0D" w:themeColor="text1" w:themeTint="F2"/>
                <w:sz w:val="28"/>
                <w:szCs w:val="28"/>
              </w:rPr>
            </w:pPr>
            <w:r w:rsidRPr="00BF5EAB">
              <w:rPr>
                <w:rFonts w:ascii="Sakkal Majalla" w:eastAsia="Times New Roman" w:hAnsi="Sakkal Majalla" w:cs="Sakkal Majalla"/>
                <w:b/>
                <w:bCs/>
                <w:color w:val="0D0D0D" w:themeColor="text1" w:themeTint="F2"/>
                <w:sz w:val="28"/>
                <w:szCs w:val="28"/>
                <w:rtl/>
              </w:rPr>
              <w:t>المتغير</w:t>
            </w:r>
          </w:p>
        </w:tc>
        <w:tc>
          <w:tcPr>
            <w:tcW w:w="2094" w:type="dxa"/>
            <w:hideMark/>
          </w:tcPr>
          <w:p w14:paraId="4744ECEA" w14:textId="77777777" w:rsidR="00C05039" w:rsidRPr="00BF5EAB" w:rsidRDefault="00C05039"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الارتباط بين النصفين</w:t>
            </w:r>
          </w:p>
        </w:tc>
        <w:tc>
          <w:tcPr>
            <w:tcW w:w="0" w:type="auto"/>
            <w:hideMark/>
          </w:tcPr>
          <w:p w14:paraId="3A41BA07" w14:textId="77777777" w:rsidR="00C05039" w:rsidRPr="00BF5EAB" w:rsidRDefault="00C05039"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سبيرمان-براون للتصحيح</w:t>
            </w:r>
          </w:p>
        </w:tc>
      </w:tr>
      <w:tr w:rsidR="00BF5EAB" w:rsidRPr="00BF5EAB" w14:paraId="696BAFF2" w14:textId="77777777" w:rsidTr="0074601C">
        <w:trPr>
          <w:jc w:val="center"/>
        </w:trPr>
        <w:tc>
          <w:tcPr>
            <w:tcW w:w="4466" w:type="dxa"/>
          </w:tcPr>
          <w:p w14:paraId="0ADFA644" w14:textId="167D69EF" w:rsidR="00332F62" w:rsidRPr="00BF5EAB" w:rsidRDefault="00332F62"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المستقل</w:t>
            </w:r>
            <w:r w:rsidR="0026739C">
              <w:rPr>
                <w:rFonts w:ascii="Sakkal Majalla" w:eastAsia="Times New Roman" w:hAnsi="Sakkal Majalla" w:cs="Sakkal Majalla"/>
                <w:b/>
                <w:bCs/>
                <w:color w:val="0D0D0D" w:themeColor="text1" w:themeTint="F2"/>
                <w:sz w:val="28"/>
                <w:szCs w:val="28"/>
                <w:rtl/>
              </w:rPr>
              <w:t>:</w:t>
            </w:r>
            <w:r w:rsidRPr="00BF5EAB">
              <w:rPr>
                <w:rFonts w:ascii="Sakkal Majalla" w:eastAsia="Times New Roman" w:hAnsi="Sakkal Majalla" w:cs="Sakkal Majalla"/>
                <w:b/>
                <w:bCs/>
                <w:color w:val="0D0D0D" w:themeColor="text1" w:themeTint="F2"/>
                <w:sz w:val="28"/>
                <w:szCs w:val="28"/>
                <w:rtl/>
              </w:rPr>
              <w:t xml:space="preserve"> (ذكاء الأعمال)</w:t>
            </w:r>
          </w:p>
        </w:tc>
        <w:tc>
          <w:tcPr>
            <w:tcW w:w="2094" w:type="dxa"/>
            <w:vAlign w:val="center"/>
            <w:hideMark/>
          </w:tcPr>
          <w:p w14:paraId="40FA39BF" w14:textId="3209BB10"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0.930</w:t>
            </w:r>
          </w:p>
        </w:tc>
        <w:tc>
          <w:tcPr>
            <w:tcW w:w="0" w:type="auto"/>
            <w:vAlign w:val="center"/>
          </w:tcPr>
          <w:p w14:paraId="5A863352" w14:textId="2F553E82"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0.964</w:t>
            </w:r>
          </w:p>
        </w:tc>
      </w:tr>
      <w:tr w:rsidR="00BF5EAB" w:rsidRPr="00BF5EAB" w14:paraId="161D1E57" w14:textId="77777777" w:rsidTr="0074601C">
        <w:trPr>
          <w:jc w:val="center"/>
        </w:trPr>
        <w:tc>
          <w:tcPr>
            <w:tcW w:w="4466" w:type="dxa"/>
            <w:hideMark/>
          </w:tcPr>
          <w:p w14:paraId="6349CAFA" w14:textId="4BE6B944" w:rsidR="00332F62" w:rsidRPr="00BF5EAB" w:rsidRDefault="00332F62"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الوسيط (جودة القرارات الاستراتيجية)</w:t>
            </w:r>
          </w:p>
        </w:tc>
        <w:tc>
          <w:tcPr>
            <w:tcW w:w="2094" w:type="dxa"/>
            <w:vAlign w:val="center"/>
            <w:hideMark/>
          </w:tcPr>
          <w:p w14:paraId="20FCC086" w14:textId="19C47385"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0.915</w:t>
            </w:r>
          </w:p>
        </w:tc>
        <w:tc>
          <w:tcPr>
            <w:tcW w:w="0" w:type="auto"/>
            <w:vAlign w:val="center"/>
            <w:hideMark/>
          </w:tcPr>
          <w:p w14:paraId="1B729725" w14:textId="75322388"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0.814</w:t>
            </w:r>
          </w:p>
        </w:tc>
      </w:tr>
      <w:tr w:rsidR="00BF5EAB" w:rsidRPr="00BF5EAB" w14:paraId="2575A753" w14:textId="77777777" w:rsidTr="0074601C">
        <w:trPr>
          <w:jc w:val="center"/>
        </w:trPr>
        <w:tc>
          <w:tcPr>
            <w:tcW w:w="4466" w:type="dxa"/>
          </w:tcPr>
          <w:p w14:paraId="7621B669" w14:textId="6D5E3E31" w:rsidR="00332F62" w:rsidRPr="00BF5EAB" w:rsidRDefault="00332F62"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التابع (الابتكار التنظيمي)</w:t>
            </w:r>
          </w:p>
        </w:tc>
        <w:tc>
          <w:tcPr>
            <w:tcW w:w="2094" w:type="dxa"/>
            <w:vAlign w:val="center"/>
            <w:hideMark/>
          </w:tcPr>
          <w:p w14:paraId="065FCCF0" w14:textId="66E06AEB"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0.922</w:t>
            </w:r>
          </w:p>
        </w:tc>
        <w:tc>
          <w:tcPr>
            <w:tcW w:w="0" w:type="auto"/>
            <w:vAlign w:val="center"/>
          </w:tcPr>
          <w:p w14:paraId="2445D128" w14:textId="2B5AAFB3"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0.959</w:t>
            </w:r>
          </w:p>
        </w:tc>
      </w:tr>
      <w:tr w:rsidR="00BF5EAB" w:rsidRPr="00BF5EAB" w14:paraId="79524F49" w14:textId="77777777" w:rsidTr="0074601C">
        <w:trPr>
          <w:jc w:val="center"/>
        </w:trPr>
        <w:tc>
          <w:tcPr>
            <w:tcW w:w="4466" w:type="dxa"/>
            <w:hideMark/>
          </w:tcPr>
          <w:p w14:paraId="2DA0F30B" w14:textId="77777777" w:rsidR="00332F62" w:rsidRPr="00BF5EAB" w:rsidRDefault="00332F62"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الاستبانة ككل</w:t>
            </w:r>
          </w:p>
        </w:tc>
        <w:tc>
          <w:tcPr>
            <w:tcW w:w="2094" w:type="dxa"/>
            <w:vAlign w:val="center"/>
            <w:hideMark/>
          </w:tcPr>
          <w:p w14:paraId="1298C950" w14:textId="6A0D3EC0"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0.941</w:t>
            </w:r>
          </w:p>
        </w:tc>
        <w:tc>
          <w:tcPr>
            <w:tcW w:w="0" w:type="auto"/>
            <w:vAlign w:val="center"/>
            <w:hideMark/>
          </w:tcPr>
          <w:p w14:paraId="0A6FAD26" w14:textId="76E7C26B"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0.970</w:t>
            </w:r>
          </w:p>
        </w:tc>
      </w:tr>
    </w:tbl>
    <w:p w14:paraId="12A4A44C" w14:textId="787C63B5" w:rsidR="00C47F36" w:rsidRDefault="00C05039" w:rsidP="005501C8">
      <w:pPr>
        <w:widowControl w:val="0"/>
        <w:spacing w:after="0" w:line="276" w:lineRule="auto"/>
        <w:jc w:val="both"/>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    </w:t>
      </w:r>
      <w:r w:rsidR="00332F62" w:rsidRPr="00BF5EAB">
        <w:rPr>
          <w:rFonts w:ascii="Sakkal Majalla" w:eastAsia="Times New Roman" w:hAnsi="Sakkal Majalla" w:cs="Sakkal Majalla"/>
          <w:color w:val="0D0D0D" w:themeColor="text1" w:themeTint="F2"/>
          <w:sz w:val="32"/>
          <w:szCs w:val="32"/>
          <w:rtl/>
        </w:rPr>
        <w:t xml:space="preserve">يُظهر الجدول السابق أن معاملات الثبات المحسوبة بأسلوب التجزئة النصفية قد جاءت متسقة ومعززة لنتائج الطريقة الأولى؛ إذ بلغت قيمة معامل ارتباط بيرسون بين النصفين للاستبانة ككل (0.941)، وبعد تعديلها وتصحيح أثر الطول باستخدام معادلة سبيرمان-براون التقديرية، ارتفعت </w:t>
      </w:r>
      <w:r w:rsidR="00332F62" w:rsidRPr="00BF5EAB">
        <w:rPr>
          <w:rFonts w:ascii="Sakkal Majalla" w:eastAsia="Times New Roman" w:hAnsi="Sakkal Majalla" w:cs="Sakkal Majalla"/>
          <w:color w:val="0D0D0D" w:themeColor="text1" w:themeTint="F2"/>
          <w:sz w:val="32"/>
          <w:szCs w:val="32"/>
          <w:rtl/>
        </w:rPr>
        <w:lastRenderedPageBreak/>
        <w:t>القيمة الكلية للثبات لتصل إلى (0.970). كما تراوحت قيم التعديل التناظري للمحاور الثلاثة بين (0.814 - 0.964). وتُشير هذه المؤشرات الإحصائية المرتفعة والمتقاربة بين نصفي المقياس إلى مدى دقة الاستبانة، وتماسك بنية فقراتها (53)، وخلوها من الأخطاء العشوائية، مما يمنح الباحثة ركيزة منهجية صلبة للانتقال بثقة نحو استخراج النتائج وتفسير العلاقات التنبؤية والوسيطة للنموذج الإداري المقترح.</w:t>
      </w:r>
    </w:p>
    <w:p w14:paraId="5B484DC6" w14:textId="77777777" w:rsidR="005C13D0" w:rsidRPr="005C13D0" w:rsidRDefault="005C13D0" w:rsidP="005C13D0">
      <w:pPr>
        <w:widowControl w:val="0"/>
        <w:numPr>
          <w:ilvl w:val="0"/>
          <w:numId w:val="1"/>
        </w:numPr>
        <w:spacing w:after="0" w:line="276" w:lineRule="auto"/>
        <w:ind w:left="238" w:hanging="270"/>
        <w:contextualSpacing/>
        <w:jc w:val="both"/>
        <w:outlineLvl w:val="2"/>
        <w:rPr>
          <w:rFonts w:ascii="Sakkal Majalla" w:eastAsia="Times New Roman" w:hAnsi="Sakkal Majalla" w:cs="Sakkal Majalla"/>
          <w:b/>
          <w:bCs/>
          <w:color w:val="0D0D0D" w:themeColor="text1" w:themeTint="F2"/>
          <w:sz w:val="32"/>
          <w:szCs w:val="32"/>
          <w:rtl/>
          <w:lang w:val="x-none" w:eastAsia="x-none"/>
        </w:rPr>
      </w:pPr>
      <w:r w:rsidRPr="005C13D0">
        <w:rPr>
          <w:rFonts w:ascii="Sakkal Majalla" w:eastAsia="Times New Roman" w:hAnsi="Sakkal Majalla" w:cs="Sakkal Majalla"/>
          <w:b/>
          <w:bCs/>
          <w:color w:val="0D0D0D" w:themeColor="text1" w:themeTint="F2"/>
          <w:sz w:val="32"/>
          <w:szCs w:val="32"/>
          <w:rtl/>
          <w:lang w:val="x-none" w:eastAsia="x-none"/>
        </w:rPr>
        <w:t>معاملات الثبات عبر مقاييس النمذجة (</w:t>
      </w:r>
      <w:r w:rsidRPr="005C13D0">
        <w:rPr>
          <w:rFonts w:ascii="Sakkal Majalla" w:eastAsia="Times New Roman" w:hAnsi="Sakkal Majalla" w:cs="Sakkal Majalla"/>
          <w:b/>
          <w:bCs/>
          <w:color w:val="0D0D0D" w:themeColor="text1" w:themeTint="F2"/>
          <w:sz w:val="32"/>
          <w:szCs w:val="32"/>
          <w:lang w:val="x-none" w:eastAsia="x-none"/>
        </w:rPr>
        <w:t>Alpha, CR, rho_A</w:t>
      </w:r>
      <w:r w:rsidRPr="005C13D0">
        <w:rPr>
          <w:rFonts w:ascii="Sakkal Majalla" w:eastAsia="Times New Roman" w:hAnsi="Sakkal Majalla" w:cs="Sakkal Majalla"/>
          <w:b/>
          <w:bCs/>
          <w:color w:val="0D0D0D" w:themeColor="text1" w:themeTint="F2"/>
          <w:sz w:val="32"/>
          <w:szCs w:val="32"/>
          <w:rtl/>
          <w:lang w:val="x-none" w:eastAsia="x-none"/>
        </w:rPr>
        <w:t>):</w:t>
      </w:r>
    </w:p>
    <w:p w14:paraId="781AA5ED" w14:textId="04387C03" w:rsidR="005C13D0" w:rsidRDefault="005C13D0" w:rsidP="005501C8">
      <w:pPr>
        <w:widowControl w:val="0"/>
        <w:spacing w:after="0" w:line="276" w:lineRule="auto"/>
        <w:jc w:val="both"/>
        <w:rPr>
          <w:rFonts w:ascii="Sakkal Majalla" w:eastAsia="Times New Roman" w:hAnsi="Sakkal Majalla" w:cs="Sakkal Majalla"/>
          <w:color w:val="0D0D0D" w:themeColor="text1" w:themeTint="F2"/>
          <w:sz w:val="32"/>
          <w:szCs w:val="32"/>
          <w:rtl/>
        </w:rPr>
      </w:pPr>
      <w:r w:rsidRPr="005C13D0">
        <w:rPr>
          <w:rFonts w:ascii="Sakkal Majalla" w:eastAsia="Times New Roman" w:hAnsi="Sakkal Majalla" w:cs="Sakkal Majalla"/>
          <w:color w:val="0D0D0D" w:themeColor="text1" w:themeTint="F2"/>
          <w:sz w:val="32"/>
          <w:szCs w:val="32"/>
          <w:rtl/>
        </w:rPr>
        <w:t>يوضح الجدول (3-</w:t>
      </w:r>
      <w:r>
        <w:rPr>
          <w:rFonts w:ascii="Sakkal Majalla" w:eastAsia="Times New Roman" w:hAnsi="Sakkal Majalla" w:cs="Sakkal Majalla" w:hint="cs"/>
          <w:color w:val="0D0D0D" w:themeColor="text1" w:themeTint="F2"/>
          <w:sz w:val="32"/>
          <w:szCs w:val="32"/>
          <w:rtl/>
        </w:rPr>
        <w:t>14</w:t>
      </w:r>
      <w:r w:rsidRPr="005C13D0">
        <w:rPr>
          <w:rFonts w:ascii="Sakkal Majalla" w:eastAsia="Times New Roman" w:hAnsi="Sakkal Majalla" w:cs="Sakkal Majalla"/>
          <w:color w:val="0D0D0D" w:themeColor="text1" w:themeTint="F2"/>
          <w:sz w:val="32"/>
          <w:szCs w:val="32"/>
          <w:rtl/>
        </w:rPr>
        <w:t>) قيم معاملات ألفا كرونباخ، ومؤشر الاتساق الحديث (</w:t>
      </w:r>
      <w:r w:rsidRPr="005C13D0">
        <w:rPr>
          <w:rFonts w:ascii="Sakkal Majalla" w:eastAsia="Times New Roman" w:hAnsi="Sakkal Majalla" w:cs="Sakkal Majalla"/>
          <w:color w:val="0D0D0D" w:themeColor="text1" w:themeTint="F2"/>
          <w:sz w:val="32"/>
          <w:szCs w:val="32"/>
        </w:rPr>
        <w:t>rho\_A</w:t>
      </w:r>
      <w:r w:rsidRPr="005C13D0">
        <w:rPr>
          <w:rFonts w:ascii="Sakkal Majalla" w:eastAsia="Times New Roman" w:hAnsi="Sakkal Majalla" w:cs="Sakkal Majalla"/>
          <w:color w:val="0D0D0D" w:themeColor="text1" w:themeTint="F2"/>
          <w:sz w:val="32"/>
          <w:szCs w:val="32"/>
          <w:rtl/>
        </w:rPr>
        <w:t>)، والثبات المركب (</w:t>
      </w:r>
      <w:r w:rsidRPr="005C13D0">
        <w:rPr>
          <w:rFonts w:ascii="Sakkal Majalla" w:eastAsia="Times New Roman" w:hAnsi="Sakkal Majalla" w:cs="Sakkal Majalla"/>
          <w:color w:val="0D0D0D" w:themeColor="text1" w:themeTint="F2"/>
          <w:sz w:val="32"/>
          <w:szCs w:val="32"/>
        </w:rPr>
        <w:t>CR</w:t>
      </w:r>
      <w:r w:rsidRPr="005C13D0">
        <w:rPr>
          <w:rFonts w:ascii="Sakkal Majalla" w:eastAsia="Times New Roman" w:hAnsi="Sakkal Majalla" w:cs="Sakkal Majalla"/>
          <w:color w:val="0D0D0D" w:themeColor="text1" w:themeTint="F2"/>
          <w:sz w:val="32"/>
          <w:szCs w:val="32"/>
          <w:rtl/>
        </w:rPr>
        <w:t>) لكل متغير من متغيرات الدراسة وللاستبانة ككل:</w:t>
      </w:r>
    </w:p>
    <w:p w14:paraId="12FC019C" w14:textId="0D0A16C0" w:rsidR="005C13D0" w:rsidRPr="001631BF" w:rsidRDefault="005C13D0" w:rsidP="005C13D0">
      <w:pPr>
        <w:widowControl w:val="0"/>
        <w:spacing w:after="0" w:line="276" w:lineRule="auto"/>
        <w:jc w:val="center"/>
        <w:rPr>
          <w:rFonts w:ascii="Sakkal Majalla" w:eastAsia="Times New Roman" w:hAnsi="Sakkal Majalla" w:cs="Sakkal Majalla"/>
          <w:b/>
          <w:bCs/>
          <w:color w:val="0D0D0D" w:themeColor="text1" w:themeTint="F2"/>
          <w:sz w:val="32"/>
          <w:szCs w:val="32"/>
          <w:highlight w:val="green"/>
          <w:rtl/>
        </w:rPr>
      </w:pPr>
      <w:r w:rsidRPr="001631BF">
        <w:rPr>
          <w:rFonts w:ascii="Sakkal Majalla" w:eastAsia="Times New Roman" w:hAnsi="Sakkal Majalla" w:cs="Sakkal Majalla"/>
          <w:b/>
          <w:bCs/>
          <w:color w:val="0D0D0D" w:themeColor="text1" w:themeTint="F2"/>
          <w:sz w:val="32"/>
          <w:szCs w:val="32"/>
          <w:highlight w:val="green"/>
          <w:rtl/>
        </w:rPr>
        <w:t>جدول (3-</w:t>
      </w:r>
      <w:r w:rsidRPr="001631BF">
        <w:rPr>
          <w:rFonts w:ascii="Sakkal Majalla" w:eastAsia="Times New Roman" w:hAnsi="Sakkal Majalla" w:cs="Sakkal Majalla" w:hint="cs"/>
          <w:b/>
          <w:bCs/>
          <w:color w:val="0D0D0D" w:themeColor="text1" w:themeTint="F2"/>
          <w:sz w:val="32"/>
          <w:szCs w:val="32"/>
          <w:highlight w:val="green"/>
          <w:rtl/>
        </w:rPr>
        <w:t>14</w:t>
      </w:r>
      <w:r w:rsidRPr="001631BF">
        <w:rPr>
          <w:rFonts w:ascii="Sakkal Majalla" w:eastAsia="Times New Roman" w:hAnsi="Sakkal Majalla" w:cs="Sakkal Majalla"/>
          <w:b/>
          <w:bCs/>
          <w:color w:val="0D0D0D" w:themeColor="text1" w:themeTint="F2"/>
          <w:sz w:val="32"/>
          <w:szCs w:val="32"/>
          <w:highlight w:val="green"/>
          <w:rtl/>
        </w:rPr>
        <w:t>): معاملات الثبات الإحصائي (</w:t>
      </w:r>
      <w:r w:rsidRPr="001631BF">
        <w:rPr>
          <w:rFonts w:ascii="Sakkal Majalla" w:eastAsia="Times New Roman" w:hAnsi="Sakkal Majalla" w:cs="Sakkal Majalla"/>
          <w:b/>
          <w:bCs/>
          <w:color w:val="0D0D0D" w:themeColor="text1" w:themeTint="F2"/>
          <w:sz w:val="32"/>
          <w:szCs w:val="32"/>
          <w:highlight w:val="green"/>
        </w:rPr>
        <w:t>rho_A</w:t>
      </w:r>
      <w:r w:rsidRPr="001631BF">
        <w:rPr>
          <w:rFonts w:ascii="Sakkal Majalla" w:eastAsia="Times New Roman" w:hAnsi="Sakkal Majalla" w:cs="Sakkal Majalla"/>
          <w:b/>
          <w:bCs/>
          <w:color w:val="0D0D0D" w:themeColor="text1" w:themeTint="F2"/>
          <w:sz w:val="32"/>
          <w:szCs w:val="32"/>
          <w:highlight w:val="green"/>
          <w:rtl/>
        </w:rPr>
        <w:t xml:space="preserve">، والثبات المركب </w:t>
      </w:r>
      <w:r w:rsidRPr="001631BF">
        <w:rPr>
          <w:rFonts w:ascii="Sakkal Majalla" w:eastAsia="Times New Roman" w:hAnsi="Sakkal Majalla" w:cs="Sakkal Majalla"/>
          <w:b/>
          <w:bCs/>
          <w:color w:val="0D0D0D" w:themeColor="text1" w:themeTint="F2"/>
          <w:sz w:val="32"/>
          <w:szCs w:val="32"/>
          <w:highlight w:val="green"/>
        </w:rPr>
        <w:t>CR</w:t>
      </w:r>
      <w:r w:rsidRPr="001631BF">
        <w:rPr>
          <w:rFonts w:ascii="Sakkal Majalla" w:eastAsia="Times New Roman" w:hAnsi="Sakkal Majalla" w:cs="Sakkal Majalla"/>
          <w:b/>
          <w:bCs/>
          <w:color w:val="0D0D0D" w:themeColor="text1" w:themeTint="F2"/>
          <w:sz w:val="32"/>
          <w:szCs w:val="32"/>
          <w:highlight w:val="green"/>
          <w:rtl/>
        </w:rPr>
        <w:t>)</w:t>
      </w:r>
    </w:p>
    <w:p w14:paraId="6D976AF2" w14:textId="45DEE4CA" w:rsidR="005C13D0" w:rsidRPr="001631BF" w:rsidRDefault="005C13D0" w:rsidP="005C13D0">
      <w:pPr>
        <w:widowControl w:val="0"/>
        <w:spacing w:after="0" w:line="276" w:lineRule="auto"/>
        <w:jc w:val="center"/>
        <w:rPr>
          <w:rFonts w:ascii="Sakkal Majalla" w:eastAsia="Times New Roman" w:hAnsi="Sakkal Majalla" w:cs="Sakkal Majalla"/>
          <w:b/>
          <w:bCs/>
          <w:color w:val="0D0D0D" w:themeColor="text1" w:themeTint="F2"/>
          <w:sz w:val="32"/>
          <w:szCs w:val="32"/>
          <w:highlight w:val="green"/>
          <w:rtl/>
        </w:rPr>
      </w:pPr>
      <w:r w:rsidRPr="001631BF">
        <w:rPr>
          <w:rFonts w:ascii="Sakkal Majalla" w:eastAsia="Times New Roman" w:hAnsi="Sakkal Majalla" w:cs="Sakkal Majalla"/>
          <w:b/>
          <w:bCs/>
          <w:color w:val="0D0D0D" w:themeColor="text1" w:themeTint="F2"/>
          <w:sz w:val="32"/>
          <w:szCs w:val="32"/>
          <w:highlight w:val="green"/>
          <w:rtl/>
        </w:rPr>
        <w:t xml:space="preserve"> للعينة الاستطلاعية (ن = 30)</w:t>
      </w:r>
    </w:p>
    <w:tbl>
      <w:tblPr>
        <w:tblStyle w:val="5"/>
        <w:bidiVisual/>
        <w:tblW w:w="0" w:type="auto"/>
        <w:jc w:val="center"/>
        <w:tblLook w:val="04A0" w:firstRow="1" w:lastRow="0" w:firstColumn="1" w:lastColumn="0" w:noHBand="0" w:noVBand="1"/>
      </w:tblPr>
      <w:tblGrid>
        <w:gridCol w:w="3347"/>
        <w:gridCol w:w="1105"/>
        <w:gridCol w:w="1791"/>
        <w:gridCol w:w="1487"/>
      </w:tblGrid>
      <w:tr w:rsidR="001631BF" w:rsidRPr="001631BF" w14:paraId="69219D44" w14:textId="77777777" w:rsidTr="00854BCB">
        <w:trPr>
          <w:jc w:val="center"/>
        </w:trPr>
        <w:tc>
          <w:tcPr>
            <w:tcW w:w="0" w:type="auto"/>
            <w:vAlign w:val="center"/>
            <w:hideMark/>
          </w:tcPr>
          <w:p w14:paraId="4FCD5C66" w14:textId="77777777" w:rsidR="001631BF" w:rsidRPr="001631BF" w:rsidRDefault="001631BF" w:rsidP="00854BCB">
            <w:pPr>
              <w:jc w:val="center"/>
              <w:rPr>
                <w:rFonts w:ascii="Sakkal Majalla" w:eastAsia="Times New Roman" w:hAnsi="Sakkal Majalla" w:cs="Sakkal Majalla"/>
                <w:color w:val="1F1F1F"/>
                <w:sz w:val="24"/>
                <w:szCs w:val="24"/>
                <w:highlight w:val="green"/>
              </w:rPr>
            </w:pPr>
            <w:r w:rsidRPr="001631BF">
              <w:rPr>
                <w:rFonts w:ascii="Sakkal Majalla" w:eastAsia="Times New Roman" w:hAnsi="Sakkal Majalla" w:cs="Sakkal Majalla"/>
                <w:b/>
                <w:bCs/>
                <w:color w:val="1F1F1F"/>
                <w:sz w:val="24"/>
                <w:szCs w:val="24"/>
                <w:highlight w:val="green"/>
                <w:bdr w:val="none" w:sz="0" w:space="0" w:color="auto" w:frame="1"/>
                <w:rtl/>
              </w:rPr>
              <w:t>المتغيرات الكامنة</w:t>
            </w:r>
          </w:p>
        </w:tc>
        <w:tc>
          <w:tcPr>
            <w:tcW w:w="0" w:type="auto"/>
            <w:vAlign w:val="center"/>
            <w:hideMark/>
          </w:tcPr>
          <w:p w14:paraId="145E99FC"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color w:val="1F1F1F"/>
                <w:sz w:val="24"/>
                <w:szCs w:val="24"/>
                <w:highlight w:val="green"/>
                <w:bdr w:val="none" w:sz="0" w:space="0" w:color="auto" w:frame="1"/>
                <w:rtl/>
              </w:rPr>
              <w:t>عدد العبارات</w:t>
            </w:r>
          </w:p>
        </w:tc>
        <w:tc>
          <w:tcPr>
            <w:tcW w:w="0" w:type="auto"/>
            <w:vAlign w:val="center"/>
            <w:hideMark/>
          </w:tcPr>
          <w:p w14:paraId="7A22077D"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color w:val="1F1F1F"/>
                <w:sz w:val="24"/>
                <w:szCs w:val="24"/>
                <w:highlight w:val="green"/>
                <w:bdr w:val="none" w:sz="0" w:space="0" w:color="auto" w:frame="1"/>
                <w:rtl/>
              </w:rPr>
              <w:t>مؤشر الاتساق (</w:t>
            </w:r>
            <w:r w:rsidRPr="001631BF">
              <w:rPr>
                <w:rFonts w:ascii="Sakkal Majalla" w:eastAsia="Times New Roman" w:hAnsi="Sakkal Majalla" w:cs="Sakkal Majalla"/>
                <w:color w:val="1F1F1F"/>
                <w:sz w:val="24"/>
                <w:szCs w:val="24"/>
                <w:highlight w:val="green"/>
                <w:bdr w:val="none" w:sz="0" w:space="0" w:color="auto" w:frame="1"/>
              </w:rPr>
              <w:t>rho_A</w:t>
            </w:r>
            <w:r w:rsidRPr="001631BF">
              <w:rPr>
                <w:rFonts w:ascii="Sakkal Majalla" w:eastAsia="Times New Roman" w:hAnsi="Sakkal Majalla" w:cs="Sakkal Majalla"/>
                <w:color w:val="1F1F1F"/>
                <w:sz w:val="24"/>
                <w:szCs w:val="24"/>
                <w:highlight w:val="green"/>
                <w:bdr w:val="none" w:sz="0" w:space="0" w:color="auto" w:frame="1"/>
                <w:rtl/>
              </w:rPr>
              <w:t>)</w:t>
            </w:r>
          </w:p>
        </w:tc>
        <w:tc>
          <w:tcPr>
            <w:tcW w:w="0" w:type="auto"/>
            <w:vAlign w:val="center"/>
            <w:hideMark/>
          </w:tcPr>
          <w:p w14:paraId="06864C16"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color w:val="1F1F1F"/>
                <w:sz w:val="24"/>
                <w:szCs w:val="24"/>
                <w:highlight w:val="green"/>
                <w:bdr w:val="none" w:sz="0" w:space="0" w:color="auto" w:frame="1"/>
                <w:rtl/>
              </w:rPr>
              <w:t>الثبات المركب (</w:t>
            </w:r>
            <w:r w:rsidRPr="001631BF">
              <w:rPr>
                <w:rFonts w:ascii="Sakkal Majalla" w:eastAsia="Times New Roman" w:hAnsi="Sakkal Majalla" w:cs="Sakkal Majalla"/>
                <w:color w:val="1F1F1F"/>
                <w:sz w:val="24"/>
                <w:szCs w:val="24"/>
                <w:highlight w:val="green"/>
                <w:bdr w:val="none" w:sz="0" w:space="0" w:color="auto" w:frame="1"/>
              </w:rPr>
              <w:t>CR</w:t>
            </w:r>
            <w:r w:rsidRPr="001631BF">
              <w:rPr>
                <w:rFonts w:ascii="Sakkal Majalla" w:eastAsia="Times New Roman" w:hAnsi="Sakkal Majalla" w:cs="Sakkal Majalla"/>
                <w:color w:val="1F1F1F"/>
                <w:sz w:val="24"/>
                <w:szCs w:val="24"/>
                <w:highlight w:val="green"/>
                <w:bdr w:val="none" w:sz="0" w:space="0" w:color="auto" w:frame="1"/>
                <w:rtl/>
              </w:rPr>
              <w:t>)</w:t>
            </w:r>
          </w:p>
        </w:tc>
      </w:tr>
      <w:tr w:rsidR="001631BF" w:rsidRPr="001631BF" w14:paraId="2DB6BAAC" w14:textId="77777777" w:rsidTr="00854BCB">
        <w:trPr>
          <w:jc w:val="center"/>
        </w:trPr>
        <w:tc>
          <w:tcPr>
            <w:tcW w:w="0" w:type="auto"/>
            <w:vAlign w:val="center"/>
            <w:hideMark/>
          </w:tcPr>
          <w:p w14:paraId="499B1929"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b/>
                <w:bCs/>
                <w:color w:val="1F1F1F"/>
                <w:sz w:val="24"/>
                <w:szCs w:val="24"/>
                <w:highlight w:val="green"/>
                <w:bdr w:val="none" w:sz="0" w:space="0" w:color="auto" w:frame="1"/>
                <w:rtl/>
              </w:rPr>
              <w:t>المتغير المستقل:</w:t>
            </w:r>
            <w:r w:rsidRPr="001631BF">
              <w:rPr>
                <w:rFonts w:ascii="Sakkal Majalla" w:eastAsia="Times New Roman" w:hAnsi="Sakkal Majalla" w:cs="Sakkal Majalla"/>
                <w:color w:val="1F1F1F"/>
                <w:sz w:val="24"/>
                <w:szCs w:val="24"/>
                <w:highlight w:val="green"/>
                <w:bdr w:val="none" w:sz="0" w:space="0" w:color="auto" w:frame="1"/>
                <w:rtl/>
              </w:rPr>
              <w:t xml:space="preserve"> (قبول واستخدام ذكاء الأعمال)</w:t>
            </w:r>
          </w:p>
        </w:tc>
        <w:tc>
          <w:tcPr>
            <w:tcW w:w="0" w:type="auto"/>
            <w:vAlign w:val="center"/>
            <w:hideMark/>
          </w:tcPr>
          <w:p w14:paraId="5E212378"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color w:val="1F1F1F"/>
                <w:sz w:val="24"/>
                <w:szCs w:val="24"/>
                <w:highlight w:val="green"/>
                <w:bdr w:val="none" w:sz="0" w:space="0" w:color="auto" w:frame="1"/>
                <w:rtl/>
              </w:rPr>
              <w:t>14</w:t>
            </w:r>
          </w:p>
        </w:tc>
        <w:tc>
          <w:tcPr>
            <w:tcW w:w="0" w:type="auto"/>
            <w:vAlign w:val="center"/>
            <w:hideMark/>
          </w:tcPr>
          <w:p w14:paraId="0465B487"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color w:val="1F1F1F"/>
                <w:sz w:val="24"/>
                <w:szCs w:val="24"/>
                <w:highlight w:val="green"/>
                <w:bdr w:val="none" w:sz="0" w:space="0" w:color="auto" w:frame="1"/>
                <w:rtl/>
              </w:rPr>
              <w:t>0.925</w:t>
            </w:r>
          </w:p>
        </w:tc>
        <w:tc>
          <w:tcPr>
            <w:tcW w:w="0" w:type="auto"/>
            <w:vAlign w:val="center"/>
            <w:hideMark/>
          </w:tcPr>
          <w:p w14:paraId="4CCB48DA"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color w:val="1F1F1F"/>
                <w:sz w:val="24"/>
                <w:szCs w:val="24"/>
                <w:highlight w:val="green"/>
                <w:bdr w:val="none" w:sz="0" w:space="0" w:color="auto" w:frame="1"/>
                <w:rtl/>
              </w:rPr>
              <w:t>0.935</w:t>
            </w:r>
          </w:p>
        </w:tc>
      </w:tr>
      <w:tr w:rsidR="001631BF" w:rsidRPr="001631BF" w14:paraId="21AEDA3D" w14:textId="77777777" w:rsidTr="00854BCB">
        <w:trPr>
          <w:jc w:val="center"/>
        </w:trPr>
        <w:tc>
          <w:tcPr>
            <w:tcW w:w="0" w:type="auto"/>
            <w:vAlign w:val="center"/>
            <w:hideMark/>
          </w:tcPr>
          <w:p w14:paraId="56242C67"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b/>
                <w:bCs/>
                <w:color w:val="1F1F1F"/>
                <w:sz w:val="24"/>
                <w:szCs w:val="24"/>
                <w:highlight w:val="green"/>
                <w:bdr w:val="none" w:sz="0" w:space="0" w:color="auto" w:frame="1"/>
                <w:rtl/>
              </w:rPr>
              <w:t>المتغير الوسيط:</w:t>
            </w:r>
            <w:r w:rsidRPr="001631BF">
              <w:rPr>
                <w:rFonts w:ascii="Sakkal Majalla" w:eastAsia="Times New Roman" w:hAnsi="Sakkal Majalla" w:cs="Sakkal Majalla"/>
                <w:color w:val="1F1F1F"/>
                <w:sz w:val="24"/>
                <w:szCs w:val="24"/>
                <w:highlight w:val="green"/>
                <w:bdr w:val="none" w:sz="0" w:space="0" w:color="auto" w:frame="1"/>
                <w:rtl/>
              </w:rPr>
              <w:t xml:space="preserve"> (جودة القرارات الاستراتيجية)</w:t>
            </w:r>
          </w:p>
        </w:tc>
        <w:tc>
          <w:tcPr>
            <w:tcW w:w="0" w:type="auto"/>
            <w:vAlign w:val="center"/>
            <w:hideMark/>
          </w:tcPr>
          <w:p w14:paraId="44C8560A"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color w:val="1F1F1F"/>
                <w:sz w:val="24"/>
                <w:szCs w:val="24"/>
                <w:highlight w:val="green"/>
                <w:bdr w:val="none" w:sz="0" w:space="0" w:color="auto" w:frame="1"/>
                <w:rtl/>
              </w:rPr>
              <w:t>21</w:t>
            </w:r>
          </w:p>
        </w:tc>
        <w:tc>
          <w:tcPr>
            <w:tcW w:w="0" w:type="auto"/>
            <w:vAlign w:val="center"/>
            <w:hideMark/>
          </w:tcPr>
          <w:p w14:paraId="260F4F34"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color w:val="1F1F1F"/>
                <w:sz w:val="24"/>
                <w:szCs w:val="24"/>
                <w:highlight w:val="green"/>
                <w:bdr w:val="none" w:sz="0" w:space="0" w:color="auto" w:frame="1"/>
                <w:rtl/>
              </w:rPr>
              <w:t>0.910</w:t>
            </w:r>
          </w:p>
        </w:tc>
        <w:tc>
          <w:tcPr>
            <w:tcW w:w="0" w:type="auto"/>
            <w:vAlign w:val="center"/>
            <w:hideMark/>
          </w:tcPr>
          <w:p w14:paraId="345E534F"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color w:val="1F1F1F"/>
                <w:sz w:val="24"/>
                <w:szCs w:val="24"/>
                <w:highlight w:val="green"/>
                <w:bdr w:val="none" w:sz="0" w:space="0" w:color="auto" w:frame="1"/>
                <w:rtl/>
              </w:rPr>
              <w:t>0.918</w:t>
            </w:r>
          </w:p>
        </w:tc>
      </w:tr>
      <w:tr w:rsidR="001631BF" w:rsidRPr="001631BF" w14:paraId="46A33A48" w14:textId="77777777" w:rsidTr="00854BCB">
        <w:trPr>
          <w:jc w:val="center"/>
        </w:trPr>
        <w:tc>
          <w:tcPr>
            <w:tcW w:w="0" w:type="auto"/>
            <w:vAlign w:val="center"/>
            <w:hideMark/>
          </w:tcPr>
          <w:p w14:paraId="4BF71626"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b/>
                <w:bCs/>
                <w:color w:val="1F1F1F"/>
                <w:sz w:val="24"/>
                <w:szCs w:val="24"/>
                <w:highlight w:val="green"/>
                <w:bdr w:val="none" w:sz="0" w:space="0" w:color="auto" w:frame="1"/>
                <w:rtl/>
              </w:rPr>
              <w:t>المتغير التابع:</w:t>
            </w:r>
            <w:r w:rsidRPr="001631BF">
              <w:rPr>
                <w:rFonts w:ascii="Sakkal Majalla" w:eastAsia="Times New Roman" w:hAnsi="Sakkal Majalla" w:cs="Sakkal Majalla"/>
                <w:color w:val="1F1F1F"/>
                <w:sz w:val="24"/>
                <w:szCs w:val="24"/>
                <w:highlight w:val="green"/>
                <w:bdr w:val="none" w:sz="0" w:space="0" w:color="auto" w:frame="1"/>
                <w:rtl/>
              </w:rPr>
              <w:t xml:space="preserve"> (الابتكار التنظيمي)</w:t>
            </w:r>
          </w:p>
        </w:tc>
        <w:tc>
          <w:tcPr>
            <w:tcW w:w="0" w:type="auto"/>
            <w:vAlign w:val="center"/>
            <w:hideMark/>
          </w:tcPr>
          <w:p w14:paraId="61198E4A"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color w:val="1F1F1F"/>
                <w:sz w:val="24"/>
                <w:szCs w:val="24"/>
                <w:highlight w:val="green"/>
                <w:bdr w:val="none" w:sz="0" w:space="0" w:color="auto" w:frame="1"/>
                <w:rtl/>
              </w:rPr>
              <w:t>18</w:t>
            </w:r>
          </w:p>
        </w:tc>
        <w:tc>
          <w:tcPr>
            <w:tcW w:w="0" w:type="auto"/>
            <w:vAlign w:val="center"/>
            <w:hideMark/>
          </w:tcPr>
          <w:p w14:paraId="0DA915A6"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color w:val="1F1F1F"/>
                <w:sz w:val="24"/>
                <w:szCs w:val="24"/>
                <w:highlight w:val="green"/>
                <w:bdr w:val="none" w:sz="0" w:space="0" w:color="auto" w:frame="1"/>
                <w:rtl/>
              </w:rPr>
              <w:t>0.820</w:t>
            </w:r>
          </w:p>
        </w:tc>
        <w:tc>
          <w:tcPr>
            <w:tcW w:w="0" w:type="auto"/>
            <w:vAlign w:val="center"/>
            <w:hideMark/>
          </w:tcPr>
          <w:p w14:paraId="2AB04065"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color w:val="1F1F1F"/>
                <w:sz w:val="24"/>
                <w:szCs w:val="24"/>
                <w:highlight w:val="green"/>
                <w:bdr w:val="none" w:sz="0" w:space="0" w:color="auto" w:frame="1"/>
                <w:rtl/>
              </w:rPr>
              <w:t>0.842</w:t>
            </w:r>
          </w:p>
        </w:tc>
      </w:tr>
      <w:tr w:rsidR="001631BF" w:rsidRPr="00854BCB" w14:paraId="1C783D19" w14:textId="77777777" w:rsidTr="00854BCB">
        <w:trPr>
          <w:jc w:val="center"/>
        </w:trPr>
        <w:tc>
          <w:tcPr>
            <w:tcW w:w="0" w:type="auto"/>
            <w:vAlign w:val="center"/>
            <w:hideMark/>
          </w:tcPr>
          <w:p w14:paraId="7EFFC2F4"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b/>
                <w:bCs/>
                <w:color w:val="1F1F1F"/>
                <w:sz w:val="24"/>
                <w:szCs w:val="24"/>
                <w:highlight w:val="green"/>
                <w:bdr w:val="none" w:sz="0" w:space="0" w:color="auto" w:frame="1"/>
                <w:rtl/>
              </w:rPr>
              <w:t>الاستبانة ككل</w:t>
            </w:r>
          </w:p>
        </w:tc>
        <w:tc>
          <w:tcPr>
            <w:tcW w:w="0" w:type="auto"/>
            <w:vAlign w:val="center"/>
            <w:hideMark/>
          </w:tcPr>
          <w:p w14:paraId="34E712F0"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color w:val="1F1F1F"/>
                <w:sz w:val="24"/>
                <w:szCs w:val="24"/>
                <w:highlight w:val="green"/>
                <w:bdr w:val="none" w:sz="0" w:space="0" w:color="auto" w:frame="1"/>
                <w:rtl/>
              </w:rPr>
              <w:t>53</w:t>
            </w:r>
          </w:p>
        </w:tc>
        <w:tc>
          <w:tcPr>
            <w:tcW w:w="0" w:type="auto"/>
            <w:vAlign w:val="center"/>
            <w:hideMark/>
          </w:tcPr>
          <w:p w14:paraId="471D1488" w14:textId="77777777" w:rsidR="001631BF" w:rsidRPr="001631BF" w:rsidRDefault="001631BF" w:rsidP="00854BCB">
            <w:pPr>
              <w:jc w:val="center"/>
              <w:rPr>
                <w:rFonts w:ascii="Sakkal Majalla" w:eastAsia="Times New Roman" w:hAnsi="Sakkal Majalla" w:cs="Sakkal Majalla"/>
                <w:color w:val="1F1F1F"/>
                <w:sz w:val="24"/>
                <w:szCs w:val="24"/>
                <w:highlight w:val="green"/>
                <w:rtl/>
              </w:rPr>
            </w:pPr>
            <w:r w:rsidRPr="001631BF">
              <w:rPr>
                <w:rFonts w:ascii="Sakkal Majalla" w:eastAsia="Times New Roman" w:hAnsi="Sakkal Majalla" w:cs="Sakkal Majalla"/>
                <w:color w:val="1F1F1F"/>
                <w:sz w:val="24"/>
                <w:szCs w:val="24"/>
                <w:highlight w:val="green"/>
                <w:bdr w:val="none" w:sz="0" w:space="0" w:color="auto" w:frame="1"/>
                <w:rtl/>
              </w:rPr>
              <w:t>0.975</w:t>
            </w:r>
          </w:p>
        </w:tc>
        <w:tc>
          <w:tcPr>
            <w:tcW w:w="0" w:type="auto"/>
            <w:vAlign w:val="center"/>
            <w:hideMark/>
          </w:tcPr>
          <w:p w14:paraId="41A9719C" w14:textId="77777777" w:rsidR="001631BF" w:rsidRPr="00854BCB" w:rsidRDefault="001631BF" w:rsidP="00854BCB">
            <w:pPr>
              <w:jc w:val="center"/>
              <w:rPr>
                <w:rFonts w:ascii="Sakkal Majalla" w:eastAsia="Times New Roman" w:hAnsi="Sakkal Majalla" w:cs="Sakkal Majalla"/>
                <w:color w:val="1F1F1F"/>
                <w:sz w:val="24"/>
                <w:szCs w:val="24"/>
                <w:rtl/>
              </w:rPr>
            </w:pPr>
            <w:r w:rsidRPr="001631BF">
              <w:rPr>
                <w:rFonts w:ascii="Sakkal Majalla" w:eastAsia="Times New Roman" w:hAnsi="Sakkal Majalla" w:cs="Sakkal Majalla"/>
                <w:color w:val="1F1F1F"/>
                <w:sz w:val="24"/>
                <w:szCs w:val="24"/>
                <w:highlight w:val="green"/>
                <w:bdr w:val="none" w:sz="0" w:space="0" w:color="auto" w:frame="1"/>
                <w:rtl/>
              </w:rPr>
              <w:t>0.965</w:t>
            </w:r>
          </w:p>
        </w:tc>
      </w:tr>
    </w:tbl>
    <w:p w14:paraId="098E04A4" w14:textId="6EA6A901" w:rsidR="005C13D0" w:rsidRPr="00C739AC" w:rsidRDefault="00C739AC" w:rsidP="00C739AC">
      <w:pPr>
        <w:spacing w:after="0" w:line="276" w:lineRule="auto"/>
        <w:jc w:val="both"/>
        <w:rPr>
          <w:rFonts w:ascii="Sakkal Majalla" w:eastAsia="Calibri" w:hAnsi="Sakkal Majalla" w:cs="Sakkal Majalla"/>
          <w:color w:val="0D0D0D" w:themeColor="text1" w:themeTint="F2"/>
          <w:kern w:val="2"/>
          <w:sz w:val="32"/>
          <w:szCs w:val="32"/>
          <w:highlight w:val="green"/>
          <w:rtl/>
          <w14:ligatures w14:val="standardContextual"/>
        </w:rPr>
      </w:pPr>
      <w:r>
        <w:rPr>
          <w:rFonts w:ascii="Sakkal Majalla" w:eastAsia="Calibri" w:hAnsi="Sakkal Majalla" w:cs="Sakkal Majalla" w:hint="cs"/>
          <w:color w:val="0D0D0D" w:themeColor="text1" w:themeTint="F2"/>
          <w:kern w:val="2"/>
          <w:sz w:val="32"/>
          <w:szCs w:val="32"/>
          <w:highlight w:val="green"/>
          <w:rtl/>
          <w14:ligatures w14:val="standardContextual"/>
        </w:rPr>
        <w:t xml:space="preserve">      </w:t>
      </w:r>
      <w:r w:rsidRPr="00C739AC">
        <w:rPr>
          <w:rFonts w:ascii="Sakkal Majalla" w:eastAsia="Calibri" w:hAnsi="Sakkal Majalla" w:cs="Sakkal Majalla"/>
          <w:color w:val="0D0D0D" w:themeColor="text1" w:themeTint="F2"/>
          <w:kern w:val="2"/>
          <w:sz w:val="32"/>
          <w:szCs w:val="32"/>
          <w:highlight w:val="green"/>
          <w:rtl/>
          <w14:ligatures w14:val="standardContextual"/>
        </w:rPr>
        <w:t>يتضح من الجدول أن جميع قيم معاملات الثبات جاءت مرتفعة ومتميزة؛ حيث تجاوزت قيم "ألفا كرونباخ" الحد الأدنى المقبول (0.70)، كما تراوحت قيم مؤشر الاتساق (</w:t>
      </w:r>
      <w:r w:rsidRPr="00C739AC">
        <w:rPr>
          <w:rFonts w:ascii="Sakkal Majalla" w:eastAsia="Calibri" w:hAnsi="Sakkal Majalla" w:cs="Sakkal Majalla"/>
          <w:color w:val="0D0D0D" w:themeColor="text1" w:themeTint="F2"/>
          <w:kern w:val="2"/>
          <w:sz w:val="32"/>
          <w:szCs w:val="32"/>
          <w:highlight w:val="green"/>
          <w14:ligatures w14:val="standardContextual"/>
        </w:rPr>
        <w:t>rho\_A</w:t>
      </w:r>
      <w:r w:rsidRPr="00C739AC">
        <w:rPr>
          <w:rFonts w:ascii="Sakkal Majalla" w:eastAsia="Calibri" w:hAnsi="Sakkal Majalla" w:cs="Sakkal Majalla"/>
          <w:color w:val="0D0D0D" w:themeColor="text1" w:themeTint="F2"/>
          <w:kern w:val="2"/>
          <w:sz w:val="32"/>
          <w:szCs w:val="32"/>
          <w:highlight w:val="green"/>
          <w:rtl/>
          <w14:ligatures w14:val="standardContextual"/>
        </w:rPr>
        <w:t>) والثبات المركب (</w:t>
      </w:r>
      <w:r w:rsidRPr="00C739AC">
        <w:rPr>
          <w:rFonts w:ascii="Sakkal Majalla" w:eastAsia="Calibri" w:hAnsi="Sakkal Majalla" w:cs="Sakkal Majalla"/>
          <w:color w:val="0D0D0D" w:themeColor="text1" w:themeTint="F2"/>
          <w:kern w:val="2"/>
          <w:sz w:val="32"/>
          <w:szCs w:val="32"/>
          <w:highlight w:val="green"/>
          <w14:ligatures w14:val="standardContextual"/>
        </w:rPr>
        <w:t>CR</w:t>
      </w:r>
      <w:r w:rsidRPr="00C739AC">
        <w:rPr>
          <w:rFonts w:ascii="Sakkal Majalla" w:eastAsia="Calibri" w:hAnsi="Sakkal Majalla" w:cs="Sakkal Majalla"/>
          <w:color w:val="0D0D0D" w:themeColor="text1" w:themeTint="F2"/>
          <w:kern w:val="2"/>
          <w:sz w:val="32"/>
          <w:szCs w:val="32"/>
          <w:highlight w:val="green"/>
          <w:rtl/>
          <w14:ligatures w14:val="standardContextual"/>
        </w:rPr>
        <w:t>) بين (0.820) و(0.965)، وهي قيم تتجاوز جميعها العتبة المنهجية المعتمدة (0.70 أو حتى 0.80).ويُعد تفوق والاعتماد الأساسي على قيم الثبات المركب (</w:t>
      </w:r>
      <w:r w:rsidRPr="00C739AC">
        <w:rPr>
          <w:rFonts w:ascii="Sakkal Majalla" w:eastAsia="Calibri" w:hAnsi="Sakkal Majalla" w:cs="Sakkal Majalla"/>
          <w:color w:val="0D0D0D" w:themeColor="text1" w:themeTint="F2"/>
          <w:kern w:val="2"/>
          <w:sz w:val="32"/>
          <w:szCs w:val="32"/>
          <w:highlight w:val="green"/>
          <w14:ligatures w14:val="standardContextual"/>
        </w:rPr>
        <w:t>CR</w:t>
      </w:r>
      <w:r w:rsidRPr="00C739AC">
        <w:rPr>
          <w:rFonts w:ascii="Sakkal Majalla" w:eastAsia="Calibri" w:hAnsi="Sakkal Majalla" w:cs="Sakkal Majalla"/>
          <w:color w:val="0D0D0D" w:themeColor="text1" w:themeTint="F2"/>
          <w:kern w:val="2"/>
          <w:sz w:val="32"/>
          <w:szCs w:val="32"/>
          <w:highlight w:val="green"/>
          <w:rtl/>
          <w14:ligatures w14:val="standardContextual"/>
        </w:rPr>
        <w:t>) و(</w:t>
      </w:r>
      <w:r w:rsidRPr="00C739AC">
        <w:rPr>
          <w:rFonts w:ascii="Sakkal Majalla" w:eastAsia="Calibri" w:hAnsi="Sakkal Majalla" w:cs="Sakkal Majalla"/>
          <w:color w:val="0D0D0D" w:themeColor="text1" w:themeTint="F2"/>
          <w:kern w:val="2"/>
          <w:sz w:val="32"/>
          <w:szCs w:val="32"/>
          <w:highlight w:val="green"/>
          <w14:ligatures w14:val="standardContextual"/>
        </w:rPr>
        <w:t>rho\_A</w:t>
      </w:r>
      <w:r w:rsidRPr="00C739AC">
        <w:rPr>
          <w:rFonts w:ascii="Sakkal Majalla" w:eastAsia="Calibri" w:hAnsi="Sakkal Majalla" w:cs="Sakkal Majalla"/>
          <w:color w:val="0D0D0D" w:themeColor="text1" w:themeTint="F2"/>
          <w:kern w:val="2"/>
          <w:sz w:val="32"/>
          <w:szCs w:val="32"/>
          <w:highlight w:val="green"/>
          <w:rtl/>
          <w14:ligatures w14:val="standardContextual"/>
        </w:rPr>
        <w:t>) دليلاً إحصائياً أكثر دقة في بيئة (</w:t>
      </w:r>
      <w:r w:rsidRPr="00C739AC">
        <w:rPr>
          <w:rFonts w:ascii="Sakkal Majalla" w:eastAsia="Calibri" w:hAnsi="Sakkal Majalla" w:cs="Sakkal Majalla"/>
          <w:color w:val="0D0D0D" w:themeColor="text1" w:themeTint="F2"/>
          <w:kern w:val="2"/>
          <w:sz w:val="32"/>
          <w:szCs w:val="32"/>
          <w:highlight w:val="green"/>
          <w14:ligatures w14:val="standardContextual"/>
        </w:rPr>
        <w:t>SmartPLS 4</w:t>
      </w:r>
      <w:r w:rsidRPr="00C739AC">
        <w:rPr>
          <w:rFonts w:ascii="Sakkal Majalla" w:eastAsia="Calibri" w:hAnsi="Sakkal Majalla" w:cs="Sakkal Majalla"/>
          <w:color w:val="0D0D0D" w:themeColor="text1" w:themeTint="F2"/>
          <w:kern w:val="2"/>
          <w:sz w:val="32"/>
          <w:szCs w:val="32"/>
          <w:highlight w:val="green"/>
          <w:rtl/>
          <w14:ligatures w14:val="standardContextual"/>
        </w:rPr>
        <w:t>)؛ نظراً لكونه يعطي أوزاناً تفاضلية للفقرات بناءً على تشبعاتها العاملية الحقيقية (</w:t>
      </w:r>
      <w:r w:rsidRPr="00C739AC">
        <w:rPr>
          <w:rFonts w:ascii="Sakkal Majalla" w:eastAsia="Calibri" w:hAnsi="Sakkal Majalla" w:cs="Sakkal Majalla"/>
          <w:color w:val="0D0D0D" w:themeColor="text1" w:themeTint="F2"/>
          <w:kern w:val="2"/>
          <w:sz w:val="32"/>
          <w:szCs w:val="32"/>
          <w:highlight w:val="green"/>
          <w14:ligatures w14:val="standardContextual"/>
        </w:rPr>
        <w:t>Outer\ Loadings</w:t>
      </w:r>
      <w:r w:rsidRPr="00C739AC">
        <w:rPr>
          <w:rFonts w:ascii="Sakkal Majalla" w:eastAsia="Calibri" w:hAnsi="Sakkal Majalla" w:cs="Sakkal Majalla"/>
          <w:color w:val="0D0D0D" w:themeColor="text1" w:themeTint="F2"/>
          <w:kern w:val="2"/>
          <w:sz w:val="32"/>
          <w:szCs w:val="32"/>
          <w:highlight w:val="green"/>
          <w:rtl/>
          <w14:ligatures w14:val="standardContextual"/>
        </w:rPr>
        <w:t>) بدلاً من افتراض تساوي الأهمية. وتؤكد هذه المؤشرات المتقاربة تمتع الأداة بموثوقية وتجانس داخلي عالٍ يضمن صلاحيتها للتطبيق الميداني في العينة الأساسية وعرض النتائج لاحقاً في الفصل الرابع.</w:t>
      </w:r>
    </w:p>
    <w:p w14:paraId="513FA265" w14:textId="6D006019" w:rsidR="00C47F36" w:rsidRPr="008A59F1" w:rsidRDefault="00C47F36" w:rsidP="005501C8">
      <w:pPr>
        <w:spacing w:after="0" w:line="276" w:lineRule="auto"/>
        <w:rPr>
          <w:rFonts w:ascii="Sakkal Majalla" w:eastAsia="Calibri" w:hAnsi="Sakkal Majalla" w:cs="Sakkal Majalla"/>
          <w:b/>
          <w:bCs/>
          <w:color w:val="0D0D0D" w:themeColor="text1" w:themeTint="F2"/>
          <w:kern w:val="2"/>
          <w:sz w:val="32"/>
          <w:szCs w:val="32"/>
          <w:highlight w:val="green"/>
          <w:rtl/>
          <w:lang w:bidi="ar-EG"/>
          <w14:ligatures w14:val="standardContextual"/>
        </w:rPr>
      </w:pPr>
      <w:r w:rsidRPr="008A59F1">
        <w:rPr>
          <w:rFonts w:ascii="Sakkal Majalla" w:eastAsia="Calibri" w:hAnsi="Sakkal Majalla" w:cs="Sakkal Majalla"/>
          <w:b/>
          <w:bCs/>
          <w:color w:val="0D0D0D" w:themeColor="text1" w:themeTint="F2"/>
          <w:kern w:val="2"/>
          <w:sz w:val="32"/>
          <w:szCs w:val="32"/>
          <w:highlight w:val="green"/>
          <w:rtl/>
          <w:lang w:bidi="ar-EG"/>
          <w14:ligatures w14:val="standardContextual"/>
        </w:rPr>
        <w:t>3-9 إجراءات جمع البيانات</w:t>
      </w:r>
    </w:p>
    <w:p w14:paraId="3267233C" w14:textId="0BB84268" w:rsidR="00D3344D" w:rsidRPr="00D3344D" w:rsidRDefault="00C47F36" w:rsidP="004C644A">
      <w:pPr>
        <w:spacing w:after="0" w:line="276" w:lineRule="auto"/>
        <w:jc w:val="both"/>
        <w:rPr>
          <w:rFonts w:ascii="Sakkal Majalla" w:eastAsia="Calibri" w:hAnsi="Sakkal Majalla" w:cs="Sakkal Majalla"/>
          <w:color w:val="0D0D0D" w:themeColor="text1" w:themeTint="F2"/>
          <w:kern w:val="2"/>
          <w:sz w:val="32"/>
          <w:szCs w:val="32"/>
          <w:highlight w:val="green"/>
          <w:lang w:bidi="ar-EG"/>
          <w14:ligatures w14:val="standardContextual"/>
        </w:rPr>
      </w:pPr>
      <w:r w:rsidRPr="008A59F1">
        <w:rPr>
          <w:rFonts w:ascii="Sakkal Majalla" w:eastAsia="Calibri" w:hAnsi="Sakkal Majalla" w:cs="Sakkal Majalla"/>
          <w:color w:val="0D0D0D" w:themeColor="text1" w:themeTint="F2"/>
          <w:kern w:val="2"/>
          <w:sz w:val="32"/>
          <w:szCs w:val="32"/>
          <w:highlight w:val="green"/>
          <w:rtl/>
          <w:lang w:bidi="ar-EG"/>
          <w14:ligatures w14:val="standardContextual"/>
        </w:rPr>
        <w:t xml:space="preserve">   </w:t>
      </w:r>
      <w:r w:rsidR="00D3344D">
        <w:rPr>
          <w:rFonts w:ascii="Sakkal Majalla" w:eastAsia="Calibri" w:hAnsi="Sakkal Majalla" w:cs="Sakkal Majalla" w:hint="cs"/>
          <w:color w:val="0D0D0D" w:themeColor="text1" w:themeTint="F2"/>
          <w:kern w:val="2"/>
          <w:sz w:val="32"/>
          <w:szCs w:val="32"/>
          <w:highlight w:val="green"/>
          <w:rtl/>
          <w14:ligatures w14:val="standardContextual"/>
        </w:rPr>
        <w:t xml:space="preserve">    </w:t>
      </w:r>
      <w:r w:rsidR="00D3344D" w:rsidRPr="00D3344D">
        <w:rPr>
          <w:rFonts w:ascii="Sakkal Majalla" w:eastAsia="Calibri" w:hAnsi="Sakkal Majalla" w:cs="Sakkal Majalla"/>
          <w:color w:val="0D0D0D" w:themeColor="text1" w:themeTint="F2"/>
          <w:kern w:val="2"/>
          <w:sz w:val="32"/>
          <w:szCs w:val="32"/>
          <w:highlight w:val="green"/>
          <w:rtl/>
          <w14:ligatures w14:val="standardContextual"/>
        </w:rPr>
        <w:t>تطلبت طبيعة الدراسة والخصوصية المهنية والأمنية للمشاركين (القيادات المصرفية) نهجاً منظماً ومقنناً لجمع البيانات يضمن الوصول المباشر والموثوق، ويحقق الشفافية والسرية المطلوبة. وقد مرت عملية جمع البيانات الميدانية عبر الخطوات والتصاميم المنهجية التالية</w:t>
      </w:r>
      <w:r w:rsidR="0026739C">
        <w:rPr>
          <w:rFonts w:ascii="Sakkal Majalla" w:eastAsia="Calibri" w:hAnsi="Sakkal Majalla" w:cs="Sakkal Majalla"/>
          <w:color w:val="0D0D0D" w:themeColor="text1" w:themeTint="F2"/>
          <w:kern w:val="2"/>
          <w:sz w:val="32"/>
          <w:szCs w:val="32"/>
          <w:highlight w:val="green"/>
          <w:rtl/>
          <w:lang w:bidi="ar-EG"/>
          <w14:ligatures w14:val="standardContextual"/>
        </w:rPr>
        <w:t>:</w:t>
      </w:r>
    </w:p>
    <w:p w14:paraId="39BF728A" w14:textId="50EC138D" w:rsidR="00D3344D" w:rsidRPr="00D3344D" w:rsidRDefault="00D3344D">
      <w:pPr>
        <w:pStyle w:val="ListParagraph"/>
        <w:numPr>
          <w:ilvl w:val="0"/>
          <w:numId w:val="39"/>
        </w:numPr>
        <w:tabs>
          <w:tab w:val="left" w:pos="281"/>
        </w:tabs>
        <w:bidi/>
        <w:spacing w:after="0"/>
        <w:ind w:left="423"/>
        <w:jc w:val="both"/>
        <w:rPr>
          <w:rFonts w:ascii="Sakkal Majalla" w:eastAsia="Calibri" w:hAnsi="Sakkal Majalla" w:cs="Sakkal Majalla"/>
          <w:b/>
          <w:bCs/>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مسار الحصول على الموافقات الرسمية وطريقة الدعوة والتوزيع</w:t>
      </w:r>
      <w:r w:rsidR="0026739C">
        <w:rPr>
          <w:rFonts w:ascii="Sakkal Majalla" w:eastAsia="Calibri" w:hAnsi="Sakkal Majalla" w:cs="Sakkal Majalla"/>
          <w:b/>
          <w:bCs/>
          <w:color w:val="0D0D0D" w:themeColor="text1" w:themeTint="F2"/>
          <w:kern w:val="2"/>
          <w:sz w:val="32"/>
          <w:szCs w:val="32"/>
          <w:highlight w:val="green"/>
          <w:rtl/>
          <w:lang w:val="en-US" w:bidi="ar-EG"/>
          <w14:ligatures w14:val="standardContextual"/>
        </w:rPr>
        <w:t>:</w:t>
      </w:r>
    </w:p>
    <w:p w14:paraId="0099FC64" w14:textId="0119DC5A" w:rsidR="00D3344D" w:rsidRPr="004E7FEE"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4E7FEE">
        <w:rPr>
          <w:rFonts w:ascii="Sakkal Majalla" w:eastAsia="Calibri" w:hAnsi="Sakkal Majalla" w:cs="Sakkal Majalla"/>
          <w:b/>
          <w:bCs/>
          <w:color w:val="0D0D0D" w:themeColor="text1" w:themeTint="F2"/>
          <w:kern w:val="2"/>
          <w:sz w:val="32"/>
          <w:szCs w:val="32"/>
          <w:highlight w:val="green"/>
          <w:rtl/>
          <w14:ligatures w14:val="standardContextual"/>
        </w:rPr>
        <w:lastRenderedPageBreak/>
        <w:t>استخراج خطابات التسهيل</w:t>
      </w:r>
      <w:r w:rsidR="0026739C" w:rsidRPr="004E7FEE">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4E7FEE">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4E7FEE">
        <w:rPr>
          <w:rFonts w:ascii="Sakkal Majalla" w:eastAsia="Calibri" w:hAnsi="Sakkal Majalla" w:cs="Sakkal Majalla"/>
          <w:color w:val="0D0D0D" w:themeColor="text1" w:themeTint="F2"/>
          <w:kern w:val="2"/>
          <w:sz w:val="32"/>
          <w:szCs w:val="32"/>
          <w:highlight w:val="green"/>
          <w:rtl/>
          <w14:ligatures w14:val="standardContextual"/>
        </w:rPr>
        <w:t>قامت الباحثة باستخراج خطاب رسمي موجه من الجهة الأكاديمية المشرفة يوضح هدف الدراسة وأهميتها العلمية والعملية للقطاع المصرفي</w:t>
      </w:r>
      <w:r w:rsidRPr="004E7FEE">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2E743D27" w14:textId="7AB8D5E3" w:rsidR="00D3344D" w:rsidRPr="004E7FEE"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4E7FEE">
        <w:rPr>
          <w:rFonts w:ascii="Sakkal Majalla" w:eastAsia="Calibri" w:hAnsi="Sakkal Majalla" w:cs="Sakkal Majalla"/>
          <w:b/>
          <w:bCs/>
          <w:color w:val="0D0D0D" w:themeColor="text1" w:themeTint="F2"/>
          <w:kern w:val="2"/>
          <w:sz w:val="32"/>
          <w:szCs w:val="32"/>
          <w:highlight w:val="green"/>
          <w:rtl/>
          <w14:ligatures w14:val="standardContextual"/>
        </w:rPr>
        <w:t>التواصل المؤسسي وآلية الوصول</w:t>
      </w:r>
      <w:r w:rsidR="0026739C" w:rsidRPr="004E7FEE">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4E7FEE">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4E7FEE">
        <w:rPr>
          <w:rFonts w:ascii="Sakkal Majalla" w:eastAsia="Calibri" w:hAnsi="Sakkal Majalla" w:cs="Sakkal Majalla"/>
          <w:color w:val="0D0D0D" w:themeColor="text1" w:themeTint="F2"/>
          <w:kern w:val="2"/>
          <w:sz w:val="32"/>
          <w:szCs w:val="32"/>
          <w:highlight w:val="green"/>
          <w:rtl/>
          <w14:ligatures w14:val="standardContextual"/>
        </w:rPr>
        <w:t>جرى إرسال الخطابات الرسمية إلكترونياً إلى إدارات الموارد البشرية، وقطاعات التطوير الاستراتيجي، وإدارات المخاطر والالتزام بالمصارف المستهدفة (أو عبر بوابات التواصل الرسمية للبنك المركزي) لتنسيق آلية الوصول الداخلي. وتم تعيين ضابط اتصال داخلي</w:t>
      </w:r>
      <w:r w:rsidRPr="004E7FEE">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0026739C" w:rsidRPr="004E7FEE">
        <w:rPr>
          <w:rFonts w:ascii="Sakkal Majalla" w:eastAsia="Calibri" w:hAnsi="Sakkal Majalla" w:cs="Sakkal Majalla"/>
          <w:color w:val="0D0D0D" w:themeColor="text1" w:themeTint="F2"/>
          <w:kern w:val="2"/>
          <w:sz w:val="32"/>
          <w:szCs w:val="32"/>
          <w:highlight w:val="green"/>
          <w:lang w:bidi="ar-EG"/>
          <w14:ligatures w14:val="standardContextual"/>
        </w:rPr>
        <w:t>(</w:t>
      </w:r>
      <w:r w:rsidRPr="004E7FEE">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Internal Contact Officer) </w:t>
      </w:r>
      <w:r w:rsidRPr="004E7FEE">
        <w:rPr>
          <w:rFonts w:ascii="Sakkal Majalla" w:eastAsia="Calibri" w:hAnsi="Sakkal Majalla" w:cs="Sakkal Majalla"/>
          <w:color w:val="0D0D0D" w:themeColor="text1" w:themeTint="F2"/>
          <w:kern w:val="2"/>
          <w:sz w:val="32"/>
          <w:szCs w:val="32"/>
          <w:highlight w:val="green"/>
          <w:rtl/>
          <w14:ligatures w14:val="standardContextual"/>
        </w:rPr>
        <w:t>في كل مصرف من قِبل الإدارة المعنية ليتولى مهمة التنسيق وتوجيه الدعوات للقيادات المستهدفة في المستويات الإشرافية والتنفيذية</w:t>
      </w:r>
      <w:r w:rsidRPr="004E7FEE">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3C5ADD2E" w14:textId="1FF2581C" w:rsidR="00D3344D" w:rsidRPr="004E7FEE"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4E7FEE">
        <w:rPr>
          <w:rFonts w:ascii="Sakkal Majalla" w:eastAsia="Calibri" w:hAnsi="Sakkal Majalla" w:cs="Sakkal Majalla"/>
          <w:b/>
          <w:bCs/>
          <w:color w:val="0D0D0D" w:themeColor="text1" w:themeTint="F2"/>
          <w:kern w:val="2"/>
          <w:sz w:val="32"/>
          <w:szCs w:val="32"/>
          <w:highlight w:val="green"/>
          <w:rtl/>
          <w14:ligatures w14:val="standardContextual"/>
        </w:rPr>
        <w:t>طريقة الدعوة الرسمية والتوزيع</w:t>
      </w:r>
      <w:r w:rsidRPr="004E7FEE">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(Invitation &amp; Distribution Method)</w:t>
      </w:r>
      <w:r w:rsidRPr="004E7FEE">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4E7FEE">
        <w:rPr>
          <w:rFonts w:ascii="Sakkal Majalla" w:eastAsia="Calibri" w:hAnsi="Sakkal Majalla" w:cs="Sakkal Majalla"/>
          <w:color w:val="0D0D0D" w:themeColor="text1" w:themeTint="F2"/>
          <w:kern w:val="2"/>
          <w:sz w:val="32"/>
          <w:szCs w:val="32"/>
          <w:highlight w:val="green"/>
          <w:rtl/>
          <w14:ligatures w14:val="standardContextual"/>
        </w:rPr>
        <w:t>أُرسلت دعوة رسمية موحدة عبر البريد الإلكتروني المهني ومنصات التواصل الداخلي الرسمية للقيادات المشمولة بالعينة، تتضمن خطاباً تعريفياً يُبرز أهداف البحث وقيمته التطبيقية، والتأكيد على حماية الخصوصية وسرية البيانات للاستخدام العلمي فقط، مع إرفاق الرابط الإلكتروني المباشر للاستبانة الموزعة عبر المنصة المتخصصة</w:t>
      </w:r>
      <w:r w:rsidRPr="004E7FEE">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04E41527" w14:textId="35CA1782" w:rsidR="00D3344D" w:rsidRPr="00D3344D" w:rsidRDefault="00D3344D">
      <w:pPr>
        <w:pStyle w:val="ListParagraph"/>
        <w:numPr>
          <w:ilvl w:val="0"/>
          <w:numId w:val="39"/>
        </w:numPr>
        <w:tabs>
          <w:tab w:val="left" w:pos="281"/>
        </w:tabs>
        <w:bidi/>
        <w:spacing w:after="0"/>
        <w:ind w:left="423"/>
        <w:jc w:val="both"/>
        <w:rPr>
          <w:rFonts w:ascii="Sakkal Majalla" w:eastAsia="Calibri" w:hAnsi="Sakkal Majalla" w:cs="Sakkal Majalla"/>
          <w:b/>
          <w:bCs/>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المدة الزمنية ونسبة الاستجابة المتوقعة</w:t>
      </w:r>
      <w:r w:rsidR="0026739C">
        <w:rPr>
          <w:rFonts w:ascii="Sakkal Majalla" w:eastAsia="Calibri" w:hAnsi="Sakkal Majalla" w:cs="Sakkal Majalla"/>
          <w:b/>
          <w:bCs/>
          <w:color w:val="0D0D0D" w:themeColor="text1" w:themeTint="F2"/>
          <w:kern w:val="2"/>
          <w:sz w:val="32"/>
          <w:szCs w:val="32"/>
          <w:highlight w:val="green"/>
          <w:rtl/>
          <w:lang w:val="en-US" w:bidi="ar-EG"/>
          <w14:ligatures w14:val="standardContextual"/>
        </w:rPr>
        <w:t>:</w:t>
      </w:r>
    </w:p>
    <w:p w14:paraId="3D0C3676" w14:textId="559C08FC"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المدى الزمني لاستقبال الاستجابات</w:t>
      </w:r>
      <w:r w:rsidR="0026739C">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تم تحديد إطار زمني منظم ومحدد لاستقبال الإجابات امت</w:t>
      </w:r>
      <w:r w:rsidRPr="0026739C">
        <w:rPr>
          <w:rFonts w:ascii="Sakkal Majalla" w:eastAsia="Calibri" w:hAnsi="Sakkal Majalla" w:cs="Sakkal Majalla"/>
          <w:color w:val="0D0D0D" w:themeColor="text1" w:themeTint="F2"/>
          <w:kern w:val="2"/>
          <w:sz w:val="32"/>
          <w:szCs w:val="32"/>
          <w:highlight w:val="green"/>
          <w:rtl/>
          <w14:ligatures w14:val="standardContextual"/>
        </w:rPr>
        <w:t xml:space="preserve">د لـ </w:t>
      </w:r>
      <w:r w:rsidR="0026739C" w:rsidRPr="0026739C">
        <w:rPr>
          <w:rFonts w:ascii="Sakkal Majalla" w:eastAsia="Calibri" w:hAnsi="Sakkal Majalla" w:cs="Sakkal Majalla"/>
          <w:color w:val="0D0D0D" w:themeColor="text1" w:themeTint="F2"/>
          <w:kern w:val="2"/>
          <w:sz w:val="32"/>
          <w:szCs w:val="32"/>
          <w:highlight w:val="green"/>
          <w:lang w:bidi="ar-EG"/>
          <w14:ligatures w14:val="standardContextual"/>
        </w:rPr>
        <w:t xml:space="preserve"> </w:t>
      </w:r>
      <w:r w:rsidRPr="0026739C">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6 </w:t>
      </w:r>
      <w:r w:rsidRPr="0026739C">
        <w:rPr>
          <w:rFonts w:ascii="Sakkal Majalla" w:eastAsia="Calibri" w:hAnsi="Sakkal Majalla" w:cs="Sakkal Majalla"/>
          <w:color w:val="0D0D0D" w:themeColor="text1" w:themeTint="F2"/>
          <w:kern w:val="2"/>
          <w:sz w:val="32"/>
          <w:szCs w:val="32"/>
          <w:highlight w:val="green"/>
          <w:rtl/>
          <w14:ligatures w14:val="standardContextual"/>
        </w:rPr>
        <w:t>أسابيع</w:t>
      </w:r>
      <w:r w:rsidR="0026739C">
        <w:rPr>
          <w:rFonts w:ascii="Sakkal Majalla" w:eastAsia="Calibri" w:hAnsi="Sakkal Majalla" w:cs="Sakkal Majalla" w:hint="cs"/>
          <w:b/>
          <w:bCs/>
          <w:color w:val="0D0D0D" w:themeColor="text1" w:themeTint="F2"/>
          <w:kern w:val="2"/>
          <w:sz w:val="32"/>
          <w:szCs w:val="32"/>
          <w:highlight w:val="green"/>
          <w:rtl/>
          <w:lang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وذلك لإتاحة مرونة زمنية كافية للقيادات المصرفية لإكمال الإجابات دون ضغوط تشغيلية</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189216AD" w14:textId="5A31FC7C"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نسبة الاستجابة المتوقعة</w:t>
      </w:r>
      <w:r w:rsidRPr="00D3344D">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(Expected Response Rate)</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 xml:space="preserve">بناءً على معايير الدراسات المسحية في القطاع المصرفي وأحكام المعاينة الطبقية، تم استهداف الحصول على نسبة استجابة لا تقل </w:t>
      </w:r>
      <w:r w:rsidRPr="0026739C">
        <w:rPr>
          <w:rFonts w:ascii="Sakkal Majalla" w:eastAsia="Calibri" w:hAnsi="Sakkal Majalla" w:cs="Sakkal Majalla"/>
          <w:color w:val="0D0D0D" w:themeColor="text1" w:themeTint="F2"/>
          <w:kern w:val="2"/>
          <w:sz w:val="32"/>
          <w:szCs w:val="32"/>
          <w:highlight w:val="green"/>
          <w:rtl/>
          <w14:ligatures w14:val="standardContextual"/>
        </w:rPr>
        <w:t xml:space="preserve">عن </w:t>
      </w:r>
      <w:r w:rsidR="0026739C" w:rsidRPr="0026739C">
        <w:rPr>
          <w:rFonts w:ascii="Sakkal Majalla" w:eastAsia="Calibri" w:hAnsi="Sakkal Majalla" w:cs="Sakkal Majalla"/>
          <w:color w:val="0D0D0D" w:themeColor="text1" w:themeTint="F2"/>
          <w:kern w:val="2"/>
          <w:sz w:val="32"/>
          <w:szCs w:val="32"/>
          <w:highlight w:val="green"/>
          <w:lang w:bidi="ar-EG"/>
          <w14:ligatures w14:val="standardContextual"/>
        </w:rPr>
        <w:t xml:space="preserve"> </w:t>
      </w:r>
      <w:r w:rsidRPr="0026739C">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60% </w:t>
      </w:r>
      <w:r w:rsidRPr="0026739C">
        <w:rPr>
          <w:rFonts w:ascii="Sakkal Majalla" w:eastAsia="Calibri" w:hAnsi="Sakkal Majalla" w:cs="Sakkal Majalla"/>
          <w:color w:val="0D0D0D" w:themeColor="text1" w:themeTint="F2"/>
          <w:kern w:val="2"/>
          <w:sz w:val="32"/>
          <w:szCs w:val="32"/>
          <w:highlight w:val="green"/>
          <w:rtl/>
          <w14:ligatures w14:val="standardContextual"/>
        </w:rPr>
        <w:t>إلى 70</w:t>
      </w:r>
      <w:r w:rsidRPr="0026739C">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0026739C" w:rsidRPr="0026739C">
        <w:rPr>
          <w:rFonts w:ascii="Sakkal Majalla" w:eastAsia="Calibri" w:hAnsi="Sakkal Majalla" w:cs="Sakkal Majalla" w:hint="cs"/>
          <w:color w:val="0D0D0D" w:themeColor="text1" w:themeTint="F2"/>
          <w:kern w:val="2"/>
          <w:sz w:val="32"/>
          <w:szCs w:val="32"/>
          <w:highlight w:val="green"/>
          <w:rtl/>
          <w14:ligatures w14:val="standardContextual"/>
        </w:rPr>
        <w:t xml:space="preserve"> من</w:t>
      </w:r>
      <w:r w:rsidRPr="0026739C">
        <w:rPr>
          <w:rFonts w:ascii="Sakkal Majalla" w:eastAsia="Calibri" w:hAnsi="Sakkal Majalla" w:cs="Sakkal Majalla"/>
          <w:color w:val="0D0D0D" w:themeColor="text1" w:themeTint="F2"/>
          <w:kern w:val="2"/>
          <w:sz w:val="32"/>
          <w:szCs w:val="32"/>
          <w:highlight w:val="green"/>
          <w:rtl/>
          <w14:ligatures w14:val="standardContextual"/>
        </w:rPr>
        <w:t xml:space="preserve"> العينة الموزعة، لضمان</w:t>
      </w:r>
      <w:r w:rsidRPr="00D3344D">
        <w:rPr>
          <w:rFonts w:ascii="Sakkal Majalla" w:eastAsia="Calibri" w:hAnsi="Sakkal Majalla" w:cs="Sakkal Majalla"/>
          <w:color w:val="0D0D0D" w:themeColor="text1" w:themeTint="F2"/>
          <w:kern w:val="2"/>
          <w:sz w:val="32"/>
          <w:szCs w:val="32"/>
          <w:highlight w:val="green"/>
          <w:rtl/>
          <w14:ligatures w14:val="standardContextual"/>
        </w:rPr>
        <w:t xml:space="preserve"> استرجاع العدد المطلوب والوصول للقوة الإحصائية المرجوّة</w:t>
      </w:r>
      <w:r w:rsidR="0026739C">
        <w:rPr>
          <w:rFonts w:ascii="Sakkal Majalla" w:eastAsia="Calibri" w:hAnsi="Sakkal Majalla" w:cs="Sakkal Majalla" w:hint="cs"/>
          <w:color w:val="0D0D0D" w:themeColor="text1" w:themeTint="F2"/>
          <w:kern w:val="2"/>
          <w:sz w:val="32"/>
          <w:szCs w:val="32"/>
          <w:highlight w:val="green"/>
          <w:rtl/>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m:oMath>
        <m:r>
          <w:rPr>
            <w:rFonts w:ascii="Cambria Math" w:eastAsia="Calibri" w:hAnsi="Cambria Math" w:cs="Sakkal Majalla"/>
            <w:color w:val="0D0D0D" w:themeColor="text1" w:themeTint="F2"/>
            <w:kern w:val="2"/>
            <w:sz w:val="32"/>
            <w:szCs w:val="32"/>
            <w:highlight w:val="green"/>
            <w:lang w:bidi="ar-EG"/>
            <w14:ligatures w14:val="standardContextual"/>
          </w:rPr>
          <m:t>StatisticalPower≥0.80</m:t>
        </m:r>
      </m:oMath>
      <w:r w:rsidR="0026739C">
        <w:rPr>
          <w:rFonts w:ascii="Sakkal Majalla" w:eastAsia="Calibri" w:hAnsi="Sakkal Majalla" w:cs="Sakkal Majalla"/>
          <w:color w:val="0D0D0D" w:themeColor="text1" w:themeTint="F2"/>
          <w:kern w:val="2"/>
          <w:sz w:val="32"/>
          <w:szCs w:val="32"/>
          <w:highlight w:val="green"/>
          <w:lang w:bidi="ar-EG"/>
          <w14:ligatures w14:val="standardContextual"/>
        </w:rPr>
        <w:t>)</w:t>
      </w:r>
    </w:p>
    <w:p w14:paraId="377C9B1A" w14:textId="61DEB732" w:rsidR="00D3344D" w:rsidRPr="00D3344D" w:rsidRDefault="00D3344D">
      <w:pPr>
        <w:pStyle w:val="ListParagraph"/>
        <w:numPr>
          <w:ilvl w:val="0"/>
          <w:numId w:val="39"/>
        </w:numPr>
        <w:bidi/>
        <w:spacing w:after="0"/>
        <w:ind w:left="423"/>
        <w:jc w:val="both"/>
        <w:rPr>
          <w:rFonts w:ascii="Sakkal Majalla" w:eastAsia="Calibri" w:hAnsi="Sakkal Majalla" w:cs="Sakkal Majalla"/>
          <w:b/>
          <w:bCs/>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آلية منع تكرار الاستجابة والضبط التقني</w:t>
      </w:r>
      <w:r w:rsidRPr="00D3344D">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(Prevention of Duplicate Responses)</w:t>
      </w:r>
      <w:r w:rsidR="0026739C">
        <w:rPr>
          <w:rFonts w:ascii="Sakkal Majalla" w:eastAsia="Calibri" w:hAnsi="Sakkal Majalla" w:cs="Sakkal Majalla"/>
          <w:b/>
          <w:bCs/>
          <w:color w:val="0D0D0D" w:themeColor="text1" w:themeTint="F2"/>
          <w:kern w:val="2"/>
          <w:sz w:val="32"/>
          <w:szCs w:val="32"/>
          <w:highlight w:val="green"/>
          <w:rtl/>
          <w:lang w:val="en-US" w:bidi="ar-EG"/>
          <w14:ligatures w14:val="standardContextual"/>
        </w:rPr>
        <w:t>:</w:t>
      </w:r>
    </w:p>
    <w:p w14:paraId="42570D63" w14:textId="4725C041" w:rsidR="00D3344D" w:rsidRPr="00D3344D" w:rsidRDefault="00D3344D" w:rsidP="00D3344D">
      <w:pPr>
        <w:spacing w:after="0" w:line="276" w:lineRule="auto"/>
        <w:jc w:val="both"/>
        <w:rPr>
          <w:rFonts w:ascii="Sakkal Majalla" w:eastAsia="Calibri" w:hAnsi="Sakkal Majalla" w:cs="Sakkal Majalla"/>
          <w:color w:val="0D0D0D" w:themeColor="text1" w:themeTint="F2"/>
          <w:kern w:val="2"/>
          <w:sz w:val="32"/>
          <w:szCs w:val="32"/>
          <w:highlight w:val="green"/>
          <w:lang w:bidi="ar-EG"/>
          <w14:ligatures w14:val="standardContextual"/>
        </w:rPr>
      </w:pPr>
      <w:r w:rsidRPr="00D3344D">
        <w:rPr>
          <w:rFonts w:ascii="Sakkal Majalla" w:eastAsia="Calibri" w:hAnsi="Sakkal Majalla" w:cs="Sakkal Majalla"/>
          <w:color w:val="0D0D0D" w:themeColor="text1" w:themeTint="F2"/>
          <w:kern w:val="2"/>
          <w:sz w:val="32"/>
          <w:szCs w:val="32"/>
          <w:highlight w:val="green"/>
          <w:rtl/>
          <w14:ligatures w14:val="standardContextual"/>
        </w:rPr>
        <w:t>للحد من تكرار الإجابات وضمان ضبط جودة البيانات المجمعة عبر المنصة الرقمية المتخصصة، تم تفعيل خيارات الأمان التقني التالية</w:t>
      </w:r>
      <w:r w:rsidR="0026739C">
        <w:rPr>
          <w:rFonts w:ascii="Sakkal Majalla" w:eastAsia="Calibri" w:hAnsi="Sakkal Majalla" w:cs="Sakkal Majalla"/>
          <w:color w:val="0D0D0D" w:themeColor="text1" w:themeTint="F2"/>
          <w:kern w:val="2"/>
          <w:sz w:val="32"/>
          <w:szCs w:val="32"/>
          <w:highlight w:val="green"/>
          <w:rtl/>
          <w:lang w:bidi="ar-EG"/>
          <w14:ligatures w14:val="standardContextual"/>
        </w:rPr>
        <w:t>:</w:t>
      </w:r>
    </w:p>
    <w:p w14:paraId="20A959BF" w14:textId="1BA9C2BD"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التقييد التقني بالسلسلة الفريدة</w:t>
      </w:r>
      <w:r w:rsidRPr="00D3344D">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(Unique Access)</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ضبط المنصة الإلكترونية لتسمح باستجابة واحدة فقط لكل رابط مخصص موجه للبريد الإلكتروني المهني للمشارك</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1BE4B281" w14:textId="57023CAA"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lastRenderedPageBreak/>
        <w:t>منع التكرار الرقمي</w:t>
      </w:r>
      <w:r w:rsidR="0026739C">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تفعيل خاصية حظر الاستجابات المكررة بناءً على عنوان البروتوكول الرقمي</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m:oMath>
        <m:r>
          <w:rPr>
            <w:rFonts w:ascii="Cambria Math" w:eastAsia="Calibri" w:hAnsi="Cambria Math" w:cs="Sakkal Majalla"/>
            <w:color w:val="0D0D0D" w:themeColor="text1" w:themeTint="F2"/>
            <w:kern w:val="2"/>
            <w:sz w:val="32"/>
            <w:szCs w:val="32"/>
            <w:highlight w:val="green"/>
            <w:lang w:bidi="ar-EG"/>
            <w14:ligatures w14:val="standardContextual"/>
          </w:rPr>
          <m:t>IPAddress</m:t>
        </m:r>
      </m:oMath>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وملفات تعريف الارتباط</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m:oMath>
        <m:r>
          <w:rPr>
            <w:rFonts w:ascii="Cambria Math" w:eastAsia="Calibri" w:hAnsi="Cambria Math" w:cs="Sakkal Majalla"/>
            <w:color w:val="0D0D0D" w:themeColor="text1" w:themeTint="F2"/>
            <w:kern w:val="2"/>
            <w:sz w:val="32"/>
            <w:szCs w:val="32"/>
            <w:highlight w:val="green"/>
            <w:lang w:bidi="ar-EG"/>
            <w14:ligatures w14:val="standardContextual"/>
          </w:rPr>
          <m:t>Cookies</m:t>
        </m:r>
      </m:oMath>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الخاصة بالأجهزة، للحد من إعادة تقديم الاستبانة من قِبل نفس المشارك</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2FA0C898" w14:textId="624F8F2F" w:rsidR="00D3344D" w:rsidRPr="00D3344D" w:rsidRDefault="00D3344D">
      <w:pPr>
        <w:pStyle w:val="ListParagraph"/>
        <w:numPr>
          <w:ilvl w:val="0"/>
          <w:numId w:val="39"/>
        </w:numPr>
        <w:tabs>
          <w:tab w:val="left" w:pos="281"/>
        </w:tabs>
        <w:bidi/>
        <w:spacing w:after="0"/>
        <w:ind w:left="423"/>
        <w:jc w:val="both"/>
        <w:rPr>
          <w:rFonts w:ascii="Sakkal Majalla" w:eastAsia="Calibri" w:hAnsi="Sakkal Majalla" w:cs="Sakkal Majalla"/>
          <w:b/>
          <w:bCs/>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خطة المتابعة وإدارة التذكيرات</w:t>
      </w:r>
      <w:r w:rsidRPr="00D3344D">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(Follow-up &amp; Reminders Plan)</w:t>
      </w:r>
      <w:r w:rsidR="0026739C">
        <w:rPr>
          <w:rFonts w:ascii="Sakkal Majalla" w:eastAsia="Calibri" w:hAnsi="Sakkal Majalla" w:cs="Sakkal Majalla"/>
          <w:b/>
          <w:bCs/>
          <w:color w:val="0D0D0D" w:themeColor="text1" w:themeTint="F2"/>
          <w:kern w:val="2"/>
          <w:sz w:val="32"/>
          <w:szCs w:val="32"/>
          <w:highlight w:val="green"/>
          <w:rtl/>
          <w:lang w:val="en-US" w:bidi="ar-EG"/>
          <w14:ligatures w14:val="standardContextual"/>
        </w:rPr>
        <w:t>:</w:t>
      </w:r>
    </w:p>
    <w:p w14:paraId="463C3EDE" w14:textId="077F0D51" w:rsidR="00D3344D" w:rsidRPr="00D3344D" w:rsidRDefault="00D3344D" w:rsidP="00D3344D">
      <w:pPr>
        <w:spacing w:after="0" w:line="276" w:lineRule="auto"/>
        <w:jc w:val="both"/>
        <w:rPr>
          <w:rFonts w:ascii="Sakkal Majalla" w:eastAsia="Calibri" w:hAnsi="Sakkal Majalla" w:cs="Sakkal Majalla"/>
          <w:color w:val="0D0D0D" w:themeColor="text1" w:themeTint="F2"/>
          <w:kern w:val="2"/>
          <w:sz w:val="32"/>
          <w:szCs w:val="32"/>
          <w:highlight w:val="green"/>
          <w:lang w:bidi="ar-EG"/>
          <w14:ligatures w14:val="standardContextual"/>
        </w:rPr>
      </w:pPr>
      <w:r w:rsidRPr="00D3344D">
        <w:rPr>
          <w:rFonts w:ascii="Sakkal Majalla" w:eastAsia="Calibri" w:hAnsi="Sakkal Majalla" w:cs="Sakkal Majalla"/>
          <w:color w:val="0D0D0D" w:themeColor="text1" w:themeTint="F2"/>
          <w:kern w:val="2"/>
          <w:sz w:val="32"/>
          <w:szCs w:val="32"/>
          <w:highlight w:val="green"/>
          <w:rtl/>
          <w14:ligatures w14:val="standardContextual"/>
        </w:rPr>
        <w:t>لضمان رفع معدل الاسترجاع وتدارك حالات التأخر أو عدم الرد، اعتمدت الباحثة خطة متابعة دورية تتضمن</w:t>
      </w:r>
      <w:r w:rsidR="0026739C">
        <w:rPr>
          <w:rFonts w:ascii="Sakkal Majalla" w:eastAsia="Calibri" w:hAnsi="Sakkal Majalla" w:cs="Sakkal Majalla"/>
          <w:color w:val="0D0D0D" w:themeColor="text1" w:themeTint="F2"/>
          <w:kern w:val="2"/>
          <w:sz w:val="32"/>
          <w:szCs w:val="32"/>
          <w:highlight w:val="green"/>
          <w:rtl/>
          <w:lang w:bidi="ar-EG"/>
          <w14:ligatures w14:val="standardContextual"/>
        </w:rPr>
        <w:t>:</w:t>
      </w:r>
    </w:p>
    <w:p w14:paraId="1044A7B6" w14:textId="38265338" w:rsidR="00D3344D" w:rsidRPr="00EE6215"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التذكير الأول (الودّي)</w:t>
      </w:r>
      <w:r w:rsidR="0026739C">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 xml:space="preserve">إرسال رسالة تذكير ودية عبر البريد </w:t>
      </w:r>
      <w:r w:rsidRPr="00EE6215">
        <w:rPr>
          <w:rFonts w:ascii="Sakkal Majalla" w:eastAsia="Calibri" w:hAnsi="Sakkal Majalla" w:cs="Sakkal Majalla"/>
          <w:color w:val="0D0D0D" w:themeColor="text1" w:themeTint="F2"/>
          <w:kern w:val="2"/>
          <w:sz w:val="32"/>
          <w:szCs w:val="32"/>
          <w:highlight w:val="green"/>
          <w:rtl/>
          <w14:ligatures w14:val="standardContextual"/>
        </w:rPr>
        <w:t>الإلكتروني بعد مرور أسبوعين</w:t>
      </w:r>
      <w:r w:rsidR="00EE6215" w:rsidRPr="00EE6215">
        <w:rPr>
          <w:rFonts w:ascii="Sakkal Majalla" w:eastAsia="Calibri" w:hAnsi="Sakkal Majalla" w:cs="Sakkal Majalla" w:hint="cs"/>
          <w:color w:val="0D0D0D" w:themeColor="text1" w:themeTint="F2"/>
          <w:kern w:val="2"/>
          <w:sz w:val="32"/>
          <w:szCs w:val="32"/>
          <w:highlight w:val="green"/>
          <w:rtl/>
          <w:lang w:bidi="ar-EG"/>
          <w14:ligatures w14:val="standardContextual"/>
        </w:rPr>
        <w:t xml:space="preserve"> </w:t>
      </w:r>
      <w:r w:rsidRPr="00EE6215">
        <w:rPr>
          <w:rFonts w:ascii="Sakkal Majalla" w:eastAsia="Calibri" w:hAnsi="Sakkal Majalla" w:cs="Sakkal Majalla"/>
          <w:color w:val="0D0D0D" w:themeColor="text1" w:themeTint="F2"/>
          <w:kern w:val="2"/>
          <w:sz w:val="32"/>
          <w:szCs w:val="32"/>
          <w:highlight w:val="green"/>
          <w:rtl/>
          <w14:ligatures w14:val="standardContextual"/>
        </w:rPr>
        <w:t>من تاريخ التوزيع الأساسي</w:t>
      </w:r>
      <w:r w:rsidRPr="00EE6215">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34E2BB86" w14:textId="451DD07C"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التذكير الثاني (المكثف)</w:t>
      </w:r>
      <w:r w:rsidR="0026739C">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إرسال تنبيه إلكتروني مكثف قبل إغلاق النافذة الزمنية بـ</w:t>
      </w:r>
      <w:r w:rsidR="00EE6215" w:rsidRPr="00EE6215">
        <w:rPr>
          <w:rFonts w:ascii="Sakkal Majalla" w:eastAsia="Calibri" w:hAnsi="Sakkal Majalla" w:cs="Sakkal Majalla" w:hint="cs"/>
          <w:color w:val="0D0D0D" w:themeColor="text1" w:themeTint="F2"/>
          <w:kern w:val="2"/>
          <w:sz w:val="32"/>
          <w:szCs w:val="32"/>
          <w:highlight w:val="green"/>
          <w:rtl/>
          <w14:ligatures w14:val="standardContextual"/>
        </w:rPr>
        <w:t>أ</w:t>
      </w:r>
      <w:r w:rsidRPr="00EE6215">
        <w:rPr>
          <w:rFonts w:ascii="Sakkal Majalla" w:eastAsia="Calibri" w:hAnsi="Sakkal Majalla" w:cs="Sakkal Majalla"/>
          <w:color w:val="0D0D0D" w:themeColor="text1" w:themeTint="F2"/>
          <w:kern w:val="2"/>
          <w:sz w:val="32"/>
          <w:szCs w:val="32"/>
          <w:highlight w:val="green"/>
          <w:rtl/>
          <w14:ligatures w14:val="standardContextual"/>
        </w:rPr>
        <w:t>سبوع واحد</w:t>
      </w:r>
      <w:r w:rsidR="00EE6215">
        <w:rPr>
          <w:rFonts w:ascii="Sakkal Majalla" w:eastAsia="Calibri" w:hAnsi="Sakkal Majalla" w:cs="Sakkal Majalla" w:hint="cs"/>
          <w:color w:val="0D0D0D" w:themeColor="text1" w:themeTint="F2"/>
          <w:kern w:val="2"/>
          <w:sz w:val="32"/>
          <w:szCs w:val="32"/>
          <w:highlight w:val="green"/>
          <w:rtl/>
          <w14:ligatures w14:val="standardContextual"/>
        </w:rPr>
        <w:t>،</w:t>
      </w:r>
      <w:r w:rsidRPr="00D3344D">
        <w:rPr>
          <w:rFonts w:ascii="Sakkal Majalla" w:eastAsia="Calibri" w:hAnsi="Sakkal Majalla" w:cs="Sakkal Majalla"/>
          <w:color w:val="0D0D0D" w:themeColor="text1" w:themeTint="F2"/>
          <w:kern w:val="2"/>
          <w:sz w:val="32"/>
          <w:szCs w:val="32"/>
          <w:highlight w:val="green"/>
          <w:rtl/>
          <w14:ligatures w14:val="standardContextual"/>
        </w:rPr>
        <w:t xml:space="preserve"> يتضمن إبراز القيمة التطبيقية لنتائج الدراسة للقطاع المصرفي وأهمية مشاركة القيادات</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7940C550" w14:textId="79CDBAD7"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التواصل المباشر</w:t>
      </w:r>
      <w:r w:rsidR="0026739C">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التنسيق المباشر مع ضباط الاتصال المعتمدين في المصارف لحث القيادات غير المستجيبة على استكمال الإجابة، مع إتاحة مرونة كافية في الوقت لضمان جودة المشاركة</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44DE92C3" w14:textId="78C96BCF" w:rsidR="00D3344D" w:rsidRPr="00D3344D" w:rsidRDefault="00D3344D">
      <w:pPr>
        <w:pStyle w:val="ListParagraph"/>
        <w:numPr>
          <w:ilvl w:val="0"/>
          <w:numId w:val="39"/>
        </w:numPr>
        <w:tabs>
          <w:tab w:val="left" w:pos="281"/>
        </w:tabs>
        <w:bidi/>
        <w:spacing w:after="0"/>
        <w:ind w:left="423"/>
        <w:jc w:val="both"/>
        <w:rPr>
          <w:rFonts w:ascii="Sakkal Majalla" w:eastAsia="Calibri" w:hAnsi="Sakkal Majalla" w:cs="Sakkal Majalla"/>
          <w:b/>
          <w:bCs/>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فحص البيانات ومعالجة الاستجابات</w:t>
      </w:r>
      <w:r w:rsidRPr="00D3344D">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(Data Screening)</w:t>
      </w:r>
      <w:r w:rsidR="0026739C">
        <w:rPr>
          <w:rFonts w:ascii="Sakkal Majalla" w:eastAsia="Calibri" w:hAnsi="Sakkal Majalla" w:cs="Sakkal Majalla"/>
          <w:b/>
          <w:bCs/>
          <w:color w:val="0D0D0D" w:themeColor="text1" w:themeTint="F2"/>
          <w:kern w:val="2"/>
          <w:sz w:val="32"/>
          <w:szCs w:val="32"/>
          <w:highlight w:val="green"/>
          <w:rtl/>
          <w:lang w:val="en-US" w:bidi="ar-EG"/>
          <w14:ligatures w14:val="standardContextual"/>
        </w:rPr>
        <w:t>:</w:t>
      </w:r>
    </w:p>
    <w:p w14:paraId="29B110B1" w14:textId="4F2C781D" w:rsidR="00D3344D" w:rsidRPr="00D3344D" w:rsidRDefault="004E7FEE" w:rsidP="00D3344D">
      <w:pPr>
        <w:spacing w:after="0" w:line="276" w:lineRule="auto"/>
        <w:jc w:val="both"/>
        <w:rPr>
          <w:rFonts w:ascii="Sakkal Majalla" w:eastAsia="Calibri" w:hAnsi="Sakkal Majalla" w:cs="Sakkal Majalla"/>
          <w:color w:val="0D0D0D" w:themeColor="text1" w:themeTint="F2"/>
          <w:kern w:val="2"/>
          <w:sz w:val="32"/>
          <w:szCs w:val="32"/>
          <w:highlight w:val="green"/>
          <w:lang w:bidi="ar-EG"/>
          <w14:ligatures w14:val="standardContextual"/>
        </w:rPr>
      </w:pPr>
      <w:r>
        <w:rPr>
          <w:rFonts w:ascii="Sakkal Majalla" w:eastAsia="Calibri" w:hAnsi="Sakkal Majalla" w:cs="Sakkal Majalla" w:hint="cs"/>
          <w:color w:val="0D0D0D" w:themeColor="text1" w:themeTint="F2"/>
          <w:kern w:val="2"/>
          <w:sz w:val="32"/>
          <w:szCs w:val="32"/>
          <w:highlight w:val="green"/>
          <w:rtl/>
          <w14:ligatures w14:val="standardContextual"/>
        </w:rPr>
        <w:t xml:space="preserve">    </w:t>
      </w:r>
      <w:r w:rsidR="00D3344D" w:rsidRPr="00D3344D">
        <w:rPr>
          <w:rFonts w:ascii="Sakkal Majalla" w:eastAsia="Calibri" w:hAnsi="Sakkal Majalla" w:cs="Sakkal Majalla"/>
          <w:color w:val="0D0D0D" w:themeColor="text1" w:themeTint="F2"/>
          <w:kern w:val="2"/>
          <w:sz w:val="32"/>
          <w:szCs w:val="32"/>
          <w:highlight w:val="green"/>
          <w:rtl/>
          <w14:ligatures w14:val="standardContextual"/>
        </w:rPr>
        <w:t>بعد انتهاء الفترة المحددة، خضعت الاستجابات المسترجعة لعملية فحص وتنقية دقيقة لضمان جودتها وفق الخطوات الآتية</w:t>
      </w:r>
      <w:r w:rsidR="0026739C">
        <w:rPr>
          <w:rFonts w:ascii="Sakkal Majalla" w:eastAsia="Calibri" w:hAnsi="Sakkal Majalla" w:cs="Sakkal Majalla"/>
          <w:color w:val="0D0D0D" w:themeColor="text1" w:themeTint="F2"/>
          <w:kern w:val="2"/>
          <w:sz w:val="32"/>
          <w:szCs w:val="32"/>
          <w:highlight w:val="green"/>
          <w:rtl/>
          <w:lang w:bidi="ar-EG"/>
          <w14:ligatures w14:val="standardContextual"/>
        </w:rPr>
        <w:t>:</w:t>
      </w:r>
    </w:p>
    <w:p w14:paraId="08DA2594" w14:textId="4E0DADA6"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التعامل مع البيانات المفقودة</w:t>
      </w:r>
      <w:r w:rsidRPr="00D3344D">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(Missing Data)</w:t>
      </w:r>
      <w:r w:rsidR="0026739C">
        <w:rPr>
          <w:rFonts w:ascii="Sakkal Majalla" w:eastAsia="Calibri" w:hAnsi="Sakkal Majalla" w:cs="Sakkal Majalla"/>
          <w:b/>
          <w:bCs/>
          <w:color w:val="0D0D0D" w:themeColor="text1" w:themeTint="F2"/>
          <w:kern w:val="2"/>
          <w:sz w:val="32"/>
          <w:szCs w:val="32"/>
          <w:highlight w:val="green"/>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تم وضع عتبة نسبية قدرها (5%) كحد أقصى للقيم المفقودة في الاستبانة الواحدة؛ حيث تُستبعد أي استبانة تتجاوز فيها نسبة البيانات المفقودة هذه العتبة في أي محور رئيسي. أما الاستجابات التي تقل نسبة الفاقد فيها عن (5%)، فقد تمت معالجتها إحصائياً باستخدام طريقة التعويض بالوسيط</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i/>
          <w:iCs/>
          <w:color w:val="0D0D0D" w:themeColor="text1" w:themeTint="F2"/>
          <w:kern w:val="2"/>
          <w:sz w:val="32"/>
          <w:szCs w:val="32"/>
          <w:highlight w:val="green"/>
          <w:lang w:val="en-US" w:bidi="ar-EG"/>
          <w14:ligatures w14:val="standardContextual"/>
        </w:rPr>
        <w:t>Median Replacement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لمتغيرات القياس الراتبي</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i/>
          <w:iCs/>
          <w:color w:val="0D0D0D" w:themeColor="text1" w:themeTint="F2"/>
          <w:kern w:val="2"/>
          <w:sz w:val="32"/>
          <w:szCs w:val="32"/>
          <w:highlight w:val="green"/>
          <w:lang w:val="en-US" w:bidi="ar-EG"/>
          <w14:ligatures w14:val="standardContextual"/>
        </w:rPr>
        <w:t>Ordinal</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r w:rsidRPr="00D3344D">
        <w:rPr>
          <w:rFonts w:ascii="Sakkal Majalla" w:eastAsia="Calibri" w:hAnsi="Sakkal Majalla" w:cs="Sakkal Majalla"/>
          <w:color w:val="0D0D0D" w:themeColor="text1" w:themeTint="F2"/>
          <w:kern w:val="2"/>
          <w:sz w:val="32"/>
          <w:szCs w:val="32"/>
          <w:highlight w:val="green"/>
          <w:rtl/>
          <w14:ligatures w14:val="standardContextual"/>
        </w:rPr>
        <w:t>، لضمان عدم إهدار حجم العينة مع الحفاظ على دقة التقديرات</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i/>
          <w:iCs/>
          <w:color w:val="0D0D0D" w:themeColor="text1" w:themeTint="F2"/>
          <w:kern w:val="2"/>
          <w:sz w:val="32"/>
          <w:szCs w:val="32"/>
          <w:highlight w:val="green"/>
          <w:lang w:val="en-US" w:bidi="ar-EG"/>
          <w14:ligatures w14:val="standardContextual"/>
        </w:rPr>
        <w:t>Hair et al., 2021</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33E058FC" w14:textId="0620A0E2"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استبعاد الاستجابات غير المكتملة</w:t>
      </w:r>
      <w:r w:rsidR="0026739C">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تم استبعاد أي استبانة لم تكتمل فيها الإجابة عن المحاور الرئيسية</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40C29A8E" w14:textId="2C11B844"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رصد واستبعاد الاستجابات النمطية</w:t>
      </w:r>
      <w:r w:rsidRPr="00D3344D">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(Straight-lining)</w:t>
      </w:r>
      <w:r w:rsidR="0026739C">
        <w:rPr>
          <w:rFonts w:ascii="Sakkal Majalla" w:eastAsia="Calibri" w:hAnsi="Sakkal Majalla" w:cs="Sakkal Majalla"/>
          <w:b/>
          <w:bCs/>
          <w:color w:val="0D0D0D" w:themeColor="text1" w:themeTint="F2"/>
          <w:kern w:val="2"/>
          <w:sz w:val="32"/>
          <w:szCs w:val="32"/>
          <w:highlight w:val="green"/>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 xml:space="preserve">تم فحص أنماط الإجابة للكشف عن الاستجابات النمطية (تثبيت نفس درجة التقييم على جميع الفقرات كاختيار </w:t>
      </w:r>
      <w:r w:rsidRPr="00D3344D">
        <w:rPr>
          <w:rFonts w:ascii="Sakkal Majalla" w:eastAsia="Calibri" w:hAnsi="Sakkal Majalla" w:cs="Sakkal Majalla"/>
          <w:color w:val="0D0D0D" w:themeColor="text1" w:themeTint="F2"/>
          <w:kern w:val="2"/>
          <w:sz w:val="32"/>
          <w:szCs w:val="32"/>
          <w:highlight w:val="green"/>
          <w:rtl/>
          <w14:ligatures w14:val="standardContextual"/>
        </w:rPr>
        <w:lastRenderedPageBreak/>
        <w:t>"موافق بشدة" طوال الاستبانة). واعتمدت الباحثة عتبة التباين الصفري</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i/>
          <w:iCs/>
          <w:color w:val="0D0D0D" w:themeColor="text1" w:themeTint="F2"/>
          <w:kern w:val="2"/>
          <w:sz w:val="32"/>
          <w:szCs w:val="32"/>
          <w:highlight w:val="green"/>
          <w:lang w:val="en-US" w:bidi="ar-EG"/>
          <w14:ligatures w14:val="standardContextual"/>
        </w:rPr>
        <w:t>Zero Variance across items</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r w:rsidRPr="00D3344D">
        <w:rPr>
          <w:rFonts w:ascii="Sakkal Majalla" w:eastAsia="Calibri" w:hAnsi="Sakkal Majalla" w:cs="Sakkal Majalla"/>
          <w:color w:val="0D0D0D" w:themeColor="text1" w:themeTint="F2"/>
          <w:kern w:val="2"/>
          <w:sz w:val="32"/>
          <w:szCs w:val="32"/>
          <w:highlight w:val="green"/>
          <w:rtl/>
          <w14:ligatures w14:val="standardContextual"/>
        </w:rPr>
        <w:t>؛ حيث تُستبعد فوراً أي استبانة يظهر فيها المبحوث نمطاً تكرارياً أعمى يفتقر للجدية والتأمل</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04B01FB8" w14:textId="5051331F"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كشف الاستجابات السريعة</w:t>
      </w:r>
      <w:r w:rsidR="0026739C">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تم رصد الزمن المستغرق لتعبئة الاستبانة عبر المنصة الإلكترونية، وتحديد عتبة زمنية حرجة (أقل من ثلث متوسط زمن الإجابة الفعلي)؛ حيث تُستبعد الاستجابات التي يُكمل أصحابها الاستبانة في وقت قياسي غير منطقي لا يكفي لقراءة الأسئلة بتعقل</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73BD790F" w14:textId="1A79D06D"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التحقق من معايير الأهلية</w:t>
      </w:r>
      <w:r w:rsidR="0026739C">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استبعاد المشاركين الذين لا تنطبق عليهم معايير الاستهداف (كعدم ممارسة مهام تخطيطية أو إشرافية مباشرة، أو عدم التعامل مع أنظمة ذكاء الأعمال)</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46DA1C86" w14:textId="30C0CA8D"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معالجة القيم المتطرفة</w:t>
      </w:r>
      <w:r w:rsidRPr="00D3344D">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(Outliers)</w:t>
      </w:r>
      <w:r w:rsidR="0026739C">
        <w:rPr>
          <w:rFonts w:ascii="Sakkal Majalla" w:eastAsia="Calibri" w:hAnsi="Sakkal Majalla" w:cs="Sakkal Majalla"/>
          <w:b/>
          <w:bCs/>
          <w:color w:val="0D0D0D" w:themeColor="text1" w:themeTint="F2"/>
          <w:kern w:val="2"/>
          <w:sz w:val="32"/>
          <w:szCs w:val="32"/>
          <w:highlight w:val="green"/>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فحص البيانات إحصائياً للكشف عن القيم المتطرفة التي قد تؤثر على دقة نمذجة المعادلات البنائية، مع اتخاذ قرار بالاحتفاظ بها أو استبعادها بناءً على اختبارات "مسافة ماهالانوبيس</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w:t>
      </w:r>
      <w:r w:rsidRPr="00D3344D">
        <w:rPr>
          <w:rFonts w:ascii="Sakkal Majalla" w:eastAsia="Calibri" w:hAnsi="Sakkal Majalla" w:cs="Sakkal Majalla"/>
          <w:i/>
          <w:iCs/>
          <w:color w:val="0D0D0D" w:themeColor="text1" w:themeTint="F2"/>
          <w:kern w:val="2"/>
          <w:sz w:val="32"/>
          <w:szCs w:val="32"/>
          <w:highlight w:val="green"/>
          <w:lang w:val="en-US" w:bidi="ar-EG"/>
          <w14:ligatures w14:val="standardContextual"/>
        </w:rPr>
        <w:t>Mahalanobis Distance</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70AF5D8B" w14:textId="04E23712" w:rsidR="00C47F36" w:rsidRPr="00D3344D" w:rsidRDefault="00D3344D" w:rsidP="00D3344D">
      <w:pPr>
        <w:spacing w:after="0" w:line="276" w:lineRule="auto"/>
        <w:jc w:val="both"/>
        <w:rPr>
          <w:rFonts w:ascii="Sakkal Majalla" w:eastAsia="Calibri" w:hAnsi="Sakkal Majalla" w:cs="Sakkal Majalla"/>
          <w:color w:val="0D0D0D" w:themeColor="text1" w:themeTint="F2"/>
          <w:kern w:val="2"/>
          <w:sz w:val="32"/>
          <w:szCs w:val="32"/>
          <w:highlight w:val="green"/>
          <w:rtl/>
          <w:lang w:bidi="ar-EG"/>
          <w14:ligatures w14:val="standardContextual"/>
        </w:rPr>
      </w:pPr>
      <w:r>
        <w:rPr>
          <w:rFonts w:ascii="Sakkal Majalla" w:eastAsia="Calibri" w:hAnsi="Sakkal Majalla" w:cs="Sakkal Majalla" w:hint="cs"/>
          <w:color w:val="0D0D0D" w:themeColor="text1" w:themeTint="F2"/>
          <w:kern w:val="2"/>
          <w:sz w:val="32"/>
          <w:szCs w:val="32"/>
          <w:highlight w:val="green"/>
          <w:rtl/>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تهدف هذه الإجراءات إلى ضمان الحصول على عينة نظيفة وممثلة بدقة لمجتمع الدراسة، مما يعزز الثقة في النتائج النهائية التي سيتم التوصل إليها</w:t>
      </w:r>
      <w:r w:rsidRPr="00D3344D">
        <w:rPr>
          <w:rFonts w:ascii="Sakkal Majalla" w:eastAsia="Calibri" w:hAnsi="Sakkal Majalla" w:cs="Sakkal Majalla"/>
          <w:color w:val="0D0D0D" w:themeColor="text1" w:themeTint="F2"/>
          <w:kern w:val="2"/>
          <w:sz w:val="32"/>
          <w:szCs w:val="32"/>
          <w:highlight w:val="green"/>
          <w:lang w:bidi="ar-EG"/>
          <w14:ligatures w14:val="standardContextual"/>
        </w:rPr>
        <w:t>.</w:t>
      </w:r>
    </w:p>
    <w:p w14:paraId="590E09D5" w14:textId="71D79B39" w:rsidR="000C2795" w:rsidRPr="00BF5EAB" w:rsidRDefault="00C47F36" w:rsidP="005501C8">
      <w:pPr>
        <w:spacing w:after="0" w:line="276" w:lineRule="auto"/>
        <w:jc w:val="both"/>
        <w:rPr>
          <w:rFonts w:ascii="Sakkal Majalla" w:hAnsi="Sakkal Majalla" w:cs="Sakkal Majalla"/>
          <w:b/>
          <w:bCs/>
          <w:color w:val="0D0D0D" w:themeColor="text1" w:themeTint="F2"/>
          <w:sz w:val="32"/>
          <w:szCs w:val="32"/>
          <w:rtl/>
          <w:lang w:bidi="ar-EG"/>
        </w:rPr>
      </w:pPr>
      <w:r w:rsidRPr="00BF5EAB">
        <w:rPr>
          <w:rFonts w:ascii="Sakkal Majalla" w:hAnsi="Sakkal Majalla" w:cs="Sakkal Majalla"/>
          <w:b/>
          <w:bCs/>
          <w:color w:val="0D0D0D" w:themeColor="text1" w:themeTint="F2"/>
          <w:sz w:val="32"/>
          <w:szCs w:val="32"/>
          <w:rtl/>
          <w:lang w:bidi="ar-EG"/>
        </w:rPr>
        <w:t xml:space="preserve">3-10 </w:t>
      </w:r>
      <w:r w:rsidR="000C2795" w:rsidRPr="00BF5EAB">
        <w:rPr>
          <w:rFonts w:ascii="Sakkal Majalla" w:hAnsi="Sakkal Majalla" w:cs="Sakkal Majalla"/>
          <w:b/>
          <w:bCs/>
          <w:color w:val="0D0D0D" w:themeColor="text1" w:themeTint="F2"/>
          <w:sz w:val="32"/>
          <w:szCs w:val="32"/>
          <w:rtl/>
          <w:lang w:bidi="ar-EG"/>
        </w:rPr>
        <w:t>إجراءات الدراسة</w:t>
      </w:r>
    </w:p>
    <w:p w14:paraId="70111273" w14:textId="53D9841B" w:rsidR="000C2795" w:rsidRPr="00BF5EAB" w:rsidRDefault="000C2795" w:rsidP="005501C8">
      <w:pPr>
        <w:spacing w:after="0" w:line="276" w:lineRule="auto"/>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 xml:space="preserve">     </w:t>
      </w:r>
      <w:r w:rsidR="00AB73E0" w:rsidRPr="00BF5EAB">
        <w:rPr>
          <w:rFonts w:ascii="Sakkal Majalla" w:eastAsia="Calibri" w:hAnsi="Sakkal Majalla" w:cs="Sakkal Majalla"/>
          <w:color w:val="0D0D0D" w:themeColor="text1" w:themeTint="F2"/>
          <w:sz w:val="32"/>
          <w:szCs w:val="32"/>
          <w:rtl/>
          <w:lang w:bidi="ar-EG"/>
        </w:rPr>
        <w:t>تتمثل إجراءات الدراسة في الخطوات المنهجية والمتسلسلة التي اتبعتها الباحثة لتحقيق أهداف الدراسة والإجابة عن تساؤلاتها واختبار فرضياتها، وفق الآتي</w:t>
      </w:r>
      <w:r w:rsidR="0026739C">
        <w:rPr>
          <w:rFonts w:ascii="Sakkal Majalla" w:eastAsia="Calibri" w:hAnsi="Sakkal Majalla" w:cs="Sakkal Majalla"/>
          <w:color w:val="0D0D0D" w:themeColor="text1" w:themeTint="F2"/>
          <w:sz w:val="32"/>
          <w:szCs w:val="32"/>
          <w:rtl/>
          <w:lang w:bidi="ar-EG"/>
        </w:rPr>
        <w:t>:</w:t>
      </w:r>
    </w:p>
    <w:p w14:paraId="4392E44C" w14:textId="77777777" w:rsidR="000C2795" w:rsidRPr="00BF5EAB" w:rsidRDefault="008C2C62">
      <w:pPr>
        <w:pStyle w:val="ListParagraph"/>
        <w:numPr>
          <w:ilvl w:val="0"/>
          <w:numId w:val="13"/>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القيام</w:t>
      </w:r>
      <w:r w:rsidR="00AB73E0" w:rsidRPr="00BF5EAB">
        <w:rPr>
          <w:rFonts w:ascii="Sakkal Majalla" w:eastAsia="Calibri" w:hAnsi="Sakkal Majalla" w:cs="Sakkal Majalla"/>
          <w:color w:val="0D0D0D" w:themeColor="text1" w:themeTint="F2"/>
          <w:sz w:val="32"/>
          <w:szCs w:val="32"/>
          <w:rtl/>
          <w:lang w:bidi="ar-EG"/>
        </w:rPr>
        <w:t xml:space="preserve"> بمسح شامل للأطر النظرية والدراسات السابقة (المحلية والإقليمية والدولية) المتعلقة بقبول واستخدام التقنيات الحديثة ونموذج قبول التكنولوجيا، ونظم ذكاء الأعمال، وجودة القرارات الاستراتيجية، والابتكار التنظيمي في القطاع المصرفي؛ لبناء القاعدة المعرفية وتحديد الفجوة البحثية.</w:t>
      </w:r>
    </w:p>
    <w:p w14:paraId="7FE45148" w14:textId="77777777" w:rsidR="000C2795" w:rsidRPr="00BF5EAB" w:rsidRDefault="00AB73E0">
      <w:pPr>
        <w:pStyle w:val="ListParagraph"/>
        <w:numPr>
          <w:ilvl w:val="0"/>
          <w:numId w:val="13"/>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اعتماد المنهج الوصفي التحليلي، كونه المنهج الأكثر ملاءمة لطبيعة هذه الدراسة التي تسعى لتوصيف مستويات المتغيرات وتحليل العلاقات الارتباطية والسببية والوسيطة بينها.</w:t>
      </w:r>
    </w:p>
    <w:p w14:paraId="34140805" w14:textId="77777777" w:rsidR="000C2795" w:rsidRPr="00BF5EAB" w:rsidRDefault="00AB73E0">
      <w:pPr>
        <w:pStyle w:val="ListParagraph"/>
        <w:numPr>
          <w:ilvl w:val="0"/>
          <w:numId w:val="13"/>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تطوير استبانة قياسية كمية موجهة للمديرين في المصارف، استناداً إلى نماذج ومقاييس الأدبيات المستقرة، مع تكييف العبارات وترجمتها بدقة لتناسب البيئة المصرفية السعودية وتغطي أبعاد النموذج التحليلي المقترح.</w:t>
      </w:r>
    </w:p>
    <w:p w14:paraId="3D07F7CF" w14:textId="77777777" w:rsidR="000C2795" w:rsidRPr="00BF5EAB" w:rsidRDefault="00AB73E0">
      <w:pPr>
        <w:pStyle w:val="ListParagraph"/>
        <w:numPr>
          <w:ilvl w:val="0"/>
          <w:numId w:val="13"/>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lastRenderedPageBreak/>
        <w:t>عرض الاستبانة في صورتها الأولية على نخبة من المحكمين الأكاديميين المتخصصين (الصدق الظاهري)، ثم تطبيقها على عينة استطلاعية قوامها (30) فرداً من مجتمع الدراسة خارج العينة الأساسية؛ لحساب الصدق البنائي (الاتساق الداخلي) ومؤشرات الثبات (معامل ألفا كرونباخ، والتجزئة النصفية لسبيرمان-براون).</w:t>
      </w:r>
    </w:p>
    <w:p w14:paraId="4C0CFA16" w14:textId="77777777" w:rsidR="000C2795" w:rsidRPr="00BF5EAB" w:rsidRDefault="00AB73E0">
      <w:pPr>
        <w:pStyle w:val="ListParagraph"/>
        <w:numPr>
          <w:ilvl w:val="0"/>
          <w:numId w:val="13"/>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حصر المجتمع المستهدف والمتمثل في المديرين (بمختلف مستوياتهم الإدارية) بالمصارف التجارية العاملة بمدينة الرياض، واختيار عينة ممثلة منهم بأسلوب المعاينة العشوائية.</w:t>
      </w:r>
    </w:p>
    <w:p w14:paraId="3342793B" w14:textId="77777777" w:rsidR="000C2795" w:rsidRPr="00BF5EAB" w:rsidRDefault="00AB73E0">
      <w:pPr>
        <w:pStyle w:val="ListParagraph"/>
        <w:numPr>
          <w:ilvl w:val="0"/>
          <w:numId w:val="13"/>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توزيع الاستبانة في صورتها النهائية إلكترونياً على أفراد العينة المستهدفة، ومتابعة جمع الاستجابات لضمان الحصول على الحجم الأمثل للعينة والمطلوب للتحليل الإحصائي المتقدم.</w:t>
      </w:r>
    </w:p>
    <w:p w14:paraId="5F952A08" w14:textId="18319950" w:rsidR="000C2795" w:rsidRPr="00BF5EAB" w:rsidRDefault="00AB73E0">
      <w:pPr>
        <w:pStyle w:val="ListParagraph"/>
        <w:numPr>
          <w:ilvl w:val="0"/>
          <w:numId w:val="13"/>
        </w:numPr>
        <w:bidi/>
        <w:spacing w:after="0"/>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ترميز البيانات وإدخالها للحاسب الآلي، وإجراء اختبارات الفحص الأولي للقيم الشاذة (</w:t>
      </w:r>
      <w:r w:rsidRPr="00BF5EAB">
        <w:rPr>
          <w:rFonts w:ascii="Sakkal Majalla" w:eastAsia="Calibri" w:hAnsi="Sakkal Majalla" w:cs="Sakkal Majalla"/>
          <w:color w:val="0D0D0D" w:themeColor="text1" w:themeTint="F2"/>
          <w:sz w:val="32"/>
          <w:szCs w:val="32"/>
          <w:lang w:bidi="ar-EG"/>
        </w:rPr>
        <w:t>Outliers</w:t>
      </w:r>
      <w:r w:rsidRPr="00BF5EAB">
        <w:rPr>
          <w:rFonts w:ascii="Sakkal Majalla" w:eastAsia="Calibri" w:hAnsi="Sakkal Majalla" w:cs="Sakkal Majalla"/>
          <w:color w:val="0D0D0D" w:themeColor="text1" w:themeTint="F2"/>
          <w:sz w:val="32"/>
          <w:szCs w:val="32"/>
          <w:rtl/>
          <w:lang w:bidi="ar-EG"/>
        </w:rPr>
        <w:t>)، والتحقق من التوزيع الطبيعي، وفحص انحياز الطريقة المشتركة (</w:t>
      </w:r>
      <w:r w:rsidRPr="00BF5EAB">
        <w:rPr>
          <w:rFonts w:ascii="Sakkal Majalla" w:eastAsia="Calibri" w:hAnsi="Sakkal Majalla" w:cs="Sakkal Majalla"/>
          <w:color w:val="0D0D0D" w:themeColor="text1" w:themeTint="F2"/>
          <w:sz w:val="32"/>
          <w:szCs w:val="32"/>
          <w:lang w:bidi="ar-EG"/>
        </w:rPr>
        <w:t>Common Method Bias</w:t>
      </w:r>
      <w:r w:rsidRPr="00BF5EAB">
        <w:rPr>
          <w:rFonts w:ascii="Sakkal Majalla" w:eastAsia="Calibri" w:hAnsi="Sakkal Majalla" w:cs="Sakkal Majalla"/>
          <w:color w:val="0D0D0D" w:themeColor="text1" w:themeTint="F2"/>
          <w:sz w:val="32"/>
          <w:szCs w:val="32"/>
          <w:rtl/>
          <w:lang w:bidi="ar-EG"/>
        </w:rPr>
        <w:t>) لضمان سلامة البيانات قبل التحليل.</w:t>
      </w:r>
    </w:p>
    <w:p w14:paraId="1C3930A2" w14:textId="77777777" w:rsidR="000C2795" w:rsidRPr="00BF5EAB" w:rsidRDefault="00AB73E0">
      <w:pPr>
        <w:pStyle w:val="ListParagraph"/>
        <w:numPr>
          <w:ilvl w:val="0"/>
          <w:numId w:val="13"/>
        </w:numPr>
        <w:bidi/>
        <w:spacing w:after="0"/>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معالجة البيانات باستخدام برنامج الحزمة الإحصائية للعلوم الاجتماعية (</w:t>
      </w:r>
      <w:r w:rsidRPr="00BF5EAB">
        <w:rPr>
          <w:rFonts w:ascii="Sakkal Majalla" w:eastAsia="Calibri" w:hAnsi="Sakkal Majalla" w:cs="Sakkal Majalla"/>
          <w:color w:val="0D0D0D" w:themeColor="text1" w:themeTint="F2"/>
          <w:sz w:val="32"/>
          <w:szCs w:val="32"/>
          <w:lang w:bidi="ar-EG"/>
        </w:rPr>
        <w:t>SPSS V.29</w:t>
      </w:r>
      <w:r w:rsidRPr="00BF5EAB">
        <w:rPr>
          <w:rFonts w:ascii="Sakkal Majalla" w:eastAsia="Calibri" w:hAnsi="Sakkal Majalla" w:cs="Sakkal Majalla"/>
          <w:color w:val="0D0D0D" w:themeColor="text1" w:themeTint="F2"/>
          <w:sz w:val="32"/>
          <w:szCs w:val="32"/>
          <w:rtl/>
          <w:lang w:bidi="ar-EG"/>
        </w:rPr>
        <w:t>)، بالإضافة إلى برنامج نمذجة المعادلات البنائية بمربعات القواسم المشتركة الصغرى الجزئية (</w:t>
      </w:r>
      <w:r w:rsidRPr="00BF5EAB">
        <w:rPr>
          <w:rFonts w:ascii="Sakkal Majalla" w:eastAsia="Calibri" w:hAnsi="Sakkal Majalla" w:cs="Sakkal Majalla"/>
          <w:color w:val="0D0D0D" w:themeColor="text1" w:themeTint="F2"/>
          <w:sz w:val="32"/>
          <w:szCs w:val="32"/>
          <w:lang w:bidi="ar-EG"/>
        </w:rPr>
        <w:t>PLS−SEM</w:t>
      </w:r>
      <w:r w:rsidRPr="00BF5EAB">
        <w:rPr>
          <w:rFonts w:ascii="Sakkal Majalla" w:eastAsia="Calibri" w:hAnsi="Sakkal Majalla" w:cs="Sakkal Majalla"/>
          <w:color w:val="0D0D0D" w:themeColor="text1" w:themeTint="F2"/>
          <w:sz w:val="32"/>
          <w:szCs w:val="32"/>
          <w:rtl/>
          <w:lang w:bidi="ar-EG"/>
        </w:rPr>
        <w:t>).</w:t>
      </w:r>
    </w:p>
    <w:p w14:paraId="53AAEE39" w14:textId="590B80F4" w:rsidR="00AB73E0" w:rsidRPr="00BF5EAB" w:rsidRDefault="00AB73E0">
      <w:pPr>
        <w:pStyle w:val="ListParagraph"/>
        <w:numPr>
          <w:ilvl w:val="0"/>
          <w:numId w:val="13"/>
        </w:numPr>
        <w:bidi/>
        <w:spacing w:after="0"/>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تفريغ النتائج في جداول إحصائية منظمة، وتفسيرها تحليلياً، ومناقشتها في ضوء فرضيات الدراسة ومقارنتها بما أسفرت عنه الدراسات السابقة.</w:t>
      </w:r>
    </w:p>
    <w:p w14:paraId="6A0B9F79" w14:textId="766830FD" w:rsidR="00332F62" w:rsidRPr="00BF5EAB" w:rsidRDefault="00AB73E0">
      <w:pPr>
        <w:pStyle w:val="ListParagraph"/>
        <w:numPr>
          <w:ilvl w:val="0"/>
          <w:numId w:val="13"/>
        </w:numPr>
        <w:bidi/>
        <w:spacing w:after="0"/>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صياغة رؤية وتوصيات إجرائية تطبيقية تساهم في تمكين القيادات المصرفية من توظيف تقنيات ذكاء الأعمال لرفع جودة قراراتهم ودعم الابتكار التنظيمي، بما يتسق مع مستهدفات رؤية السعودية 2030م.</w:t>
      </w:r>
    </w:p>
    <w:p w14:paraId="6A21D5D8" w14:textId="5A8386FA" w:rsidR="00041D9B" w:rsidRPr="00BF5EAB" w:rsidRDefault="00041D9B" w:rsidP="005501C8">
      <w:pPr>
        <w:spacing w:after="0" w:line="276" w:lineRule="auto"/>
        <w:rPr>
          <w:rFonts w:ascii="Sakkal Majalla" w:eastAsia="Calibri" w:hAnsi="Sakkal Majalla" w:cs="Sakkal Majalla"/>
          <w:b/>
          <w:bCs/>
          <w:color w:val="0D0D0D" w:themeColor="text1" w:themeTint="F2"/>
          <w:sz w:val="32"/>
          <w:szCs w:val="32"/>
          <w:rtl/>
          <w:lang w:bidi="ar-EG"/>
        </w:rPr>
      </w:pPr>
      <w:r w:rsidRPr="00BF5EAB">
        <w:rPr>
          <w:rFonts w:ascii="Sakkal Majalla" w:eastAsia="Calibri" w:hAnsi="Sakkal Majalla" w:cs="Sakkal Majalla"/>
          <w:b/>
          <w:bCs/>
          <w:color w:val="0D0D0D" w:themeColor="text1" w:themeTint="F2"/>
          <w:sz w:val="32"/>
          <w:szCs w:val="32"/>
          <w:rtl/>
          <w:lang w:bidi="ar-EG"/>
        </w:rPr>
        <w:t>3-</w:t>
      </w:r>
      <w:r w:rsidR="00C47F36" w:rsidRPr="00BF5EAB">
        <w:rPr>
          <w:rFonts w:ascii="Sakkal Majalla" w:eastAsia="Calibri" w:hAnsi="Sakkal Majalla" w:cs="Sakkal Majalla"/>
          <w:b/>
          <w:bCs/>
          <w:color w:val="0D0D0D" w:themeColor="text1" w:themeTint="F2"/>
          <w:sz w:val="32"/>
          <w:szCs w:val="32"/>
          <w:rtl/>
          <w:lang w:bidi="ar-EG"/>
        </w:rPr>
        <w:t>11</w:t>
      </w:r>
      <w:r w:rsidRPr="00BF5EAB">
        <w:rPr>
          <w:rFonts w:ascii="Sakkal Majalla" w:eastAsia="Calibri" w:hAnsi="Sakkal Majalla" w:cs="Sakkal Majalla"/>
          <w:b/>
          <w:bCs/>
          <w:color w:val="0D0D0D" w:themeColor="text1" w:themeTint="F2"/>
          <w:sz w:val="32"/>
          <w:szCs w:val="32"/>
          <w:rtl/>
          <w:lang w:bidi="ar-EG"/>
        </w:rPr>
        <w:t xml:space="preserve"> إجراءات تنظيف ومعالجة البيانات</w:t>
      </w:r>
      <w:r w:rsidR="0026739C">
        <w:rPr>
          <w:rFonts w:ascii="Sakkal Majalla" w:eastAsia="Calibri" w:hAnsi="Sakkal Majalla" w:cs="Sakkal Majalla"/>
          <w:b/>
          <w:bCs/>
          <w:color w:val="0D0D0D" w:themeColor="text1" w:themeTint="F2"/>
          <w:sz w:val="32"/>
          <w:szCs w:val="32"/>
          <w:rtl/>
          <w:lang w:bidi="ar-EG"/>
        </w:rPr>
        <w:t>:</w:t>
      </w:r>
    </w:p>
    <w:p w14:paraId="2F15BAA7" w14:textId="196E2BD8" w:rsidR="00041D9B" w:rsidRPr="00BF5EAB" w:rsidRDefault="00041D9B" w:rsidP="005501C8">
      <w:pPr>
        <w:spacing w:after="0" w:line="276" w:lineRule="auto"/>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 xml:space="preserve">    قبل البدء بالتحليل الإحصائي المتقدم باستخدام نمذجة المعادلات البنائية (</w:t>
      </w:r>
      <w:r w:rsidRPr="00BF5EAB">
        <w:rPr>
          <w:rFonts w:ascii="Sakkal Majalla" w:eastAsia="Calibri" w:hAnsi="Sakkal Majalla" w:cs="Sakkal Majalla"/>
          <w:color w:val="0D0D0D" w:themeColor="text1" w:themeTint="F2"/>
          <w:sz w:val="32"/>
          <w:szCs w:val="32"/>
          <w:lang w:bidi="ar-EG"/>
        </w:rPr>
        <w:t>SEM-PLS</w:t>
      </w:r>
      <w:r w:rsidRPr="00BF5EAB">
        <w:rPr>
          <w:rFonts w:ascii="Sakkal Majalla" w:eastAsia="Calibri" w:hAnsi="Sakkal Majalla" w:cs="Sakkal Majalla"/>
          <w:color w:val="0D0D0D" w:themeColor="text1" w:themeTint="F2"/>
          <w:sz w:val="32"/>
          <w:szCs w:val="32"/>
          <w:rtl/>
          <w:lang w:bidi="ar-EG"/>
        </w:rPr>
        <w:t>)، اتخذت الباحثة إجراءات منهجية صارمة لتنظيف البيانات وضمان سلامتها، وذلك لضمان جودة الاستجابات وصدق النتائج، وفقاً للخطوات التالية</w:t>
      </w:r>
      <w:r w:rsidR="0026739C">
        <w:rPr>
          <w:rFonts w:ascii="Sakkal Majalla" w:eastAsia="Calibri" w:hAnsi="Sakkal Majalla" w:cs="Sakkal Majalla"/>
          <w:color w:val="0D0D0D" w:themeColor="text1" w:themeTint="F2"/>
          <w:sz w:val="32"/>
          <w:szCs w:val="32"/>
          <w:rtl/>
          <w:lang w:bidi="ar-EG"/>
        </w:rPr>
        <w:t>:</w:t>
      </w:r>
    </w:p>
    <w:p w14:paraId="6D235C86" w14:textId="10F872B1" w:rsidR="00041D9B" w:rsidRPr="00BF5EAB" w:rsidRDefault="00041D9B">
      <w:pPr>
        <w:pStyle w:val="ListParagraph"/>
        <w:numPr>
          <w:ilvl w:val="0"/>
          <w:numId w:val="27"/>
        </w:numPr>
        <w:bidi/>
        <w:spacing w:after="0"/>
        <w:ind w:left="351"/>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فحص الاستجابات غير الجادة</w:t>
      </w:r>
      <w:r w:rsidR="0026739C">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تم فحص الاستبانات للتأكد من عدم وجود "استجابات نمطية" (أي اختيار المستجيب لنفس الإجابة في جميع الفقرات مثل اختيار الدرجة "5" أو "3" بشكل </w:t>
      </w:r>
      <w:r w:rsidRPr="00BF5EAB">
        <w:rPr>
          <w:rFonts w:ascii="Sakkal Majalla" w:eastAsia="Calibri" w:hAnsi="Sakkal Majalla" w:cs="Sakkal Majalla"/>
          <w:color w:val="0D0D0D" w:themeColor="text1" w:themeTint="F2"/>
          <w:sz w:val="32"/>
          <w:szCs w:val="32"/>
          <w:rtl/>
          <w:lang w:bidi="ar-EG"/>
        </w:rPr>
        <w:lastRenderedPageBreak/>
        <w:t>متكرر دون قراءة الفقرات). الاستبانات التي أظهرت تبايناً صفرياً (</w:t>
      </w:r>
      <w:r w:rsidRPr="00BF5EAB">
        <w:rPr>
          <w:rFonts w:ascii="Sakkal Majalla" w:eastAsia="Calibri" w:hAnsi="Sakkal Majalla" w:cs="Sakkal Majalla"/>
          <w:color w:val="0D0D0D" w:themeColor="text1" w:themeTint="F2"/>
          <w:sz w:val="32"/>
          <w:szCs w:val="32"/>
          <w:lang w:bidi="ar-EG"/>
        </w:rPr>
        <w:t>Zero Variance</w:t>
      </w:r>
      <w:r w:rsidRPr="00BF5EAB">
        <w:rPr>
          <w:rFonts w:ascii="Sakkal Majalla" w:eastAsia="Calibri" w:hAnsi="Sakkal Majalla" w:cs="Sakkal Majalla"/>
          <w:color w:val="0D0D0D" w:themeColor="text1" w:themeTint="F2"/>
          <w:sz w:val="32"/>
          <w:szCs w:val="32"/>
          <w:rtl/>
          <w:lang w:bidi="ar-EG"/>
        </w:rPr>
        <w:t>) في الإجابات تم استبعادها لعدم جديتها (</w:t>
      </w:r>
      <w:r w:rsidRPr="00BF5EAB">
        <w:rPr>
          <w:rFonts w:ascii="Sakkal Majalla" w:eastAsia="Calibri" w:hAnsi="Sakkal Majalla" w:cs="Sakkal Majalla"/>
          <w:color w:val="0D0D0D" w:themeColor="text1" w:themeTint="F2"/>
          <w:sz w:val="32"/>
          <w:szCs w:val="32"/>
          <w:lang w:bidi="ar-EG"/>
        </w:rPr>
        <w:t>Hair et al., 2022</w:t>
      </w:r>
      <w:r w:rsidRPr="00BF5EAB">
        <w:rPr>
          <w:rFonts w:ascii="Sakkal Majalla" w:eastAsia="Calibri" w:hAnsi="Sakkal Majalla" w:cs="Sakkal Majalla"/>
          <w:color w:val="0D0D0D" w:themeColor="text1" w:themeTint="F2"/>
          <w:sz w:val="32"/>
          <w:szCs w:val="32"/>
          <w:rtl/>
          <w:lang w:bidi="ar-EG"/>
        </w:rPr>
        <w:t>).</w:t>
      </w:r>
    </w:p>
    <w:p w14:paraId="46B43849" w14:textId="17CE3E76" w:rsidR="00041D9B" w:rsidRPr="00BF5EAB" w:rsidRDefault="00041D9B">
      <w:pPr>
        <w:pStyle w:val="ListParagraph"/>
        <w:numPr>
          <w:ilvl w:val="0"/>
          <w:numId w:val="27"/>
        </w:numPr>
        <w:bidi/>
        <w:spacing w:after="0"/>
        <w:ind w:left="351"/>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التعامل مع القيم المفقودة (</w:t>
      </w:r>
      <w:r w:rsidRPr="00BF5EAB">
        <w:rPr>
          <w:rFonts w:ascii="Sakkal Majalla" w:eastAsia="Calibri" w:hAnsi="Sakkal Majalla" w:cs="Sakkal Majalla"/>
          <w:color w:val="0D0D0D" w:themeColor="text1" w:themeTint="F2"/>
          <w:sz w:val="32"/>
          <w:szCs w:val="32"/>
          <w:lang w:bidi="ar-EG"/>
        </w:rPr>
        <w:t>Missing Values</w:t>
      </w:r>
      <w:r w:rsidRPr="00BF5EAB">
        <w:rPr>
          <w:rFonts w:ascii="Sakkal Majalla" w:eastAsia="Calibri" w:hAnsi="Sakkal Majalla" w:cs="Sakkal Majalla"/>
          <w:color w:val="0D0D0D" w:themeColor="text1" w:themeTint="F2"/>
          <w:sz w:val="32"/>
          <w:szCs w:val="32"/>
          <w:rtl/>
          <w:lang w:bidi="ar-EG"/>
        </w:rPr>
        <w:t>)</w:t>
      </w:r>
      <w:r w:rsidR="0026739C">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في حال وجود قيم مفقودة بنسبة تقل عن 5% من إجمالي بيانات الفقرة الواحدة، سيتم معالجتها باستخدام تقنية (</w:t>
      </w:r>
      <w:r w:rsidRPr="00BF5EAB">
        <w:rPr>
          <w:rFonts w:ascii="Sakkal Majalla" w:eastAsia="Calibri" w:hAnsi="Sakkal Majalla" w:cs="Sakkal Majalla"/>
          <w:color w:val="0D0D0D" w:themeColor="text1" w:themeTint="F2"/>
          <w:sz w:val="32"/>
          <w:szCs w:val="32"/>
          <w:lang w:bidi="ar-EG"/>
        </w:rPr>
        <w:t>Mean Substitution</w:t>
      </w:r>
      <w:r w:rsidRPr="00BF5EAB">
        <w:rPr>
          <w:rFonts w:ascii="Sakkal Majalla" w:eastAsia="Calibri" w:hAnsi="Sakkal Majalla" w:cs="Sakkal Majalla"/>
          <w:color w:val="0D0D0D" w:themeColor="text1" w:themeTint="F2"/>
          <w:sz w:val="32"/>
          <w:szCs w:val="32"/>
          <w:rtl/>
          <w:lang w:bidi="ar-EG"/>
        </w:rPr>
        <w:t>) إذا كان التوزيع طبيعياً، أو (</w:t>
      </w:r>
      <w:r w:rsidRPr="00BF5EAB">
        <w:rPr>
          <w:rFonts w:ascii="Sakkal Majalla" w:eastAsia="Calibri" w:hAnsi="Sakkal Majalla" w:cs="Sakkal Majalla"/>
          <w:color w:val="0D0D0D" w:themeColor="text1" w:themeTint="F2"/>
          <w:sz w:val="32"/>
          <w:szCs w:val="32"/>
          <w:lang w:bidi="ar-EG"/>
        </w:rPr>
        <w:t>Multiple Imputation</w:t>
      </w:r>
      <w:r w:rsidRPr="00BF5EAB">
        <w:rPr>
          <w:rFonts w:ascii="Sakkal Majalla" w:eastAsia="Calibri" w:hAnsi="Sakkal Majalla" w:cs="Sakkal Majalla"/>
          <w:color w:val="0D0D0D" w:themeColor="text1" w:themeTint="F2"/>
          <w:sz w:val="32"/>
          <w:szCs w:val="32"/>
          <w:rtl/>
          <w:lang w:bidi="ar-EG"/>
        </w:rPr>
        <w:t>) لضمان عدم ضياع المعلومات. أما الاستبانات التي تتضمن نسبة كبيرة من القيم المفقودة (تتجاوز 10%) أو التي لا تكتمل فيها المحاور الرئيسية، فسيتم استبعادها نهائياً من التحليل النهائي (</w:t>
      </w:r>
      <w:r w:rsidRPr="00BF5EAB">
        <w:rPr>
          <w:rFonts w:ascii="Sakkal Majalla" w:eastAsia="Calibri" w:hAnsi="Sakkal Majalla" w:cs="Sakkal Majalla"/>
          <w:color w:val="0D0D0D" w:themeColor="text1" w:themeTint="F2"/>
          <w:sz w:val="32"/>
          <w:szCs w:val="32"/>
          <w:lang w:bidi="ar-EG"/>
        </w:rPr>
        <w:t>Hair et al., 2021</w:t>
      </w:r>
      <w:r w:rsidRPr="00BF5EAB">
        <w:rPr>
          <w:rFonts w:ascii="Sakkal Majalla" w:eastAsia="Calibri" w:hAnsi="Sakkal Majalla" w:cs="Sakkal Majalla"/>
          <w:color w:val="0D0D0D" w:themeColor="text1" w:themeTint="F2"/>
          <w:sz w:val="32"/>
          <w:szCs w:val="32"/>
          <w:rtl/>
          <w:lang w:bidi="ar-EG"/>
        </w:rPr>
        <w:t>).</w:t>
      </w:r>
    </w:p>
    <w:p w14:paraId="67E90020" w14:textId="3776A9C3" w:rsidR="00041D9B" w:rsidRPr="00BF5EAB" w:rsidRDefault="00041D9B">
      <w:pPr>
        <w:pStyle w:val="ListParagraph"/>
        <w:numPr>
          <w:ilvl w:val="0"/>
          <w:numId w:val="27"/>
        </w:numPr>
        <w:bidi/>
        <w:spacing w:after="0"/>
        <w:ind w:left="351"/>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فحص القيم المتطرفة (</w:t>
      </w:r>
      <w:r w:rsidRPr="00BF5EAB">
        <w:rPr>
          <w:rFonts w:ascii="Sakkal Majalla" w:eastAsia="Calibri" w:hAnsi="Sakkal Majalla" w:cs="Sakkal Majalla"/>
          <w:color w:val="0D0D0D" w:themeColor="text1" w:themeTint="F2"/>
          <w:sz w:val="32"/>
          <w:szCs w:val="32"/>
          <w:lang w:bidi="ar-EG"/>
        </w:rPr>
        <w:t>Outliers</w:t>
      </w:r>
      <w:r w:rsidRPr="00BF5EAB">
        <w:rPr>
          <w:rFonts w:ascii="Sakkal Majalla" w:eastAsia="Calibri" w:hAnsi="Sakkal Majalla" w:cs="Sakkal Majalla"/>
          <w:color w:val="0D0D0D" w:themeColor="text1" w:themeTint="F2"/>
          <w:sz w:val="32"/>
          <w:szCs w:val="32"/>
          <w:rtl/>
          <w:lang w:bidi="ar-EG"/>
        </w:rPr>
        <w:t>)</w:t>
      </w:r>
      <w:r w:rsidR="0026739C">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تمت مراجعة البيانات لاكتشاف القيم المتطرفة التي قد تؤثر سلباً على تقديرات النموذج البنائي، وذلك عبر فحص المسافات الإحصائية</w:t>
      </w:r>
      <w:r w:rsidR="00555F05" w:rsidRPr="00BF5EAB">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w:t>
      </w:r>
      <w:r w:rsidR="00555F05" w:rsidRPr="00BF5EAB">
        <w:rPr>
          <w:rFonts w:ascii="Sakkal Majalla" w:eastAsia="Calibri" w:hAnsi="Sakkal Majalla" w:cs="Sakkal Majalla"/>
          <w:color w:val="0D0D0D" w:themeColor="text1" w:themeTint="F2"/>
          <w:sz w:val="32"/>
          <w:szCs w:val="32"/>
          <w:rtl/>
          <w:lang w:bidi="ar-EG"/>
        </w:rPr>
        <w:t>مثل</w:t>
      </w:r>
      <w:r w:rsidR="0026739C">
        <w:rPr>
          <w:rFonts w:ascii="Sakkal Majalla" w:eastAsia="Calibri" w:hAnsi="Sakkal Majalla" w:cs="Sakkal Majalla"/>
          <w:color w:val="0D0D0D" w:themeColor="text1" w:themeTint="F2"/>
          <w:sz w:val="32"/>
          <w:szCs w:val="32"/>
          <w:rtl/>
          <w:lang w:bidi="ar-EG"/>
        </w:rPr>
        <w:t>:</w:t>
      </w:r>
      <w:r w:rsidR="00555F05" w:rsidRPr="00BF5EAB">
        <w:rPr>
          <w:rFonts w:ascii="Sakkal Majalla" w:eastAsia="Calibri" w:hAnsi="Sakkal Majalla" w:cs="Sakkal Majalla"/>
          <w:color w:val="0D0D0D" w:themeColor="text1" w:themeTint="F2"/>
          <w:sz w:val="32"/>
          <w:szCs w:val="32"/>
          <w:rtl/>
          <w:lang w:bidi="ar-EG"/>
        </w:rPr>
        <w:t xml:space="preserve"> </w:t>
      </w:r>
      <w:r w:rsidRPr="00BF5EAB">
        <w:rPr>
          <w:rFonts w:ascii="Sakkal Majalla" w:eastAsia="Calibri" w:hAnsi="Sakkal Majalla" w:cs="Sakkal Majalla"/>
          <w:color w:val="0D0D0D" w:themeColor="text1" w:themeTint="F2"/>
          <w:sz w:val="32"/>
          <w:szCs w:val="32"/>
          <w:rtl/>
          <w:lang w:bidi="ar-EG"/>
        </w:rPr>
        <w:t xml:space="preserve">مسافة ماهالانوبيس - </w:t>
      </w:r>
      <w:r w:rsidRPr="00BF5EAB">
        <w:rPr>
          <w:rFonts w:ascii="Sakkal Majalla" w:eastAsia="Calibri" w:hAnsi="Sakkal Majalla" w:cs="Sakkal Majalla"/>
          <w:color w:val="0D0D0D" w:themeColor="text1" w:themeTint="F2"/>
          <w:sz w:val="32"/>
          <w:szCs w:val="32"/>
          <w:lang w:bidi="ar-EG"/>
        </w:rPr>
        <w:t>Mahalanobis Distance</w:t>
      </w:r>
      <w:r w:rsidRPr="00BF5EAB">
        <w:rPr>
          <w:rFonts w:ascii="Sakkal Majalla" w:eastAsia="Calibri" w:hAnsi="Sakkal Majalla" w:cs="Sakkal Majalla"/>
          <w:color w:val="0D0D0D" w:themeColor="text1" w:themeTint="F2"/>
          <w:sz w:val="32"/>
          <w:szCs w:val="32"/>
          <w:rtl/>
          <w:lang w:bidi="ar-EG"/>
        </w:rPr>
        <w:t>. الإجابات التي تظهر انحرافاً شديداً وغير منطقي سيتم فحصها، وإذا تأكد أنها ناتجة عن خطأ في الإدراك أو عدم جدية، سيتم استبعادها للحفاظ على سلامة النموذج (</w:t>
      </w:r>
      <w:r w:rsidRPr="00BF5EAB">
        <w:rPr>
          <w:rFonts w:ascii="Sakkal Majalla" w:eastAsia="Calibri" w:hAnsi="Sakkal Majalla" w:cs="Sakkal Majalla"/>
          <w:color w:val="0D0D0D" w:themeColor="text1" w:themeTint="F2"/>
          <w:sz w:val="32"/>
          <w:szCs w:val="32"/>
          <w:lang w:bidi="ar-EG"/>
        </w:rPr>
        <w:t>Podsakoff et al., 2019</w:t>
      </w:r>
      <w:r w:rsidRPr="00BF5EAB">
        <w:rPr>
          <w:rFonts w:ascii="Sakkal Majalla" w:eastAsia="Calibri" w:hAnsi="Sakkal Majalla" w:cs="Sakkal Majalla"/>
          <w:color w:val="0D0D0D" w:themeColor="text1" w:themeTint="F2"/>
          <w:sz w:val="32"/>
          <w:szCs w:val="32"/>
          <w:rtl/>
          <w:lang w:bidi="ar-EG"/>
        </w:rPr>
        <w:t>).</w:t>
      </w:r>
    </w:p>
    <w:p w14:paraId="162C43DD" w14:textId="7544C8CE" w:rsidR="00041D9B" w:rsidRPr="00BF5EAB" w:rsidRDefault="00041D9B">
      <w:pPr>
        <w:pStyle w:val="ListParagraph"/>
        <w:numPr>
          <w:ilvl w:val="0"/>
          <w:numId w:val="27"/>
        </w:numPr>
        <w:bidi/>
        <w:spacing w:after="0"/>
        <w:ind w:left="351"/>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مراقبة جودة العينة</w:t>
      </w:r>
      <w:r w:rsidR="0026739C">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بناءً على استهداف (344) استجابة صالحة، قامت الباحثة باستراتيجية استباقية من خلال إرسال الرابط لـ (400) فرد، وذلك لمواجهة احتمالية استبعاد أي استجابة غير مكتملة أو غير جادة، لضمان الوصول إلى العينة المطلوبة إحصائياً بأعلى معايير الدقة والنزاهة العلمية.</w:t>
      </w:r>
    </w:p>
    <w:p w14:paraId="3CA21A63" w14:textId="0C4EE403" w:rsidR="00090D33" w:rsidRPr="00BF5EAB" w:rsidRDefault="00090D33" w:rsidP="005501C8">
      <w:pPr>
        <w:spacing w:after="0" w:line="276" w:lineRule="auto"/>
        <w:ind w:left="-9"/>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 xml:space="preserve">   اعتمدت الدراسة خطة تحليل إحصائي متعددة المستويات لضمان دقة النتائج، وقد تم تنظيم الأساليب الإحصائية وفقاً لأهداف الدراسة وفرضياتها في الجدول التالي</w:t>
      </w:r>
      <w:r w:rsidR="0026739C">
        <w:rPr>
          <w:rFonts w:ascii="Sakkal Majalla" w:eastAsia="Calibri" w:hAnsi="Sakkal Majalla" w:cs="Sakkal Majalla"/>
          <w:color w:val="0D0D0D" w:themeColor="text1" w:themeTint="F2"/>
          <w:sz w:val="32"/>
          <w:szCs w:val="32"/>
          <w:rtl/>
          <w:lang w:bidi="ar-EG"/>
        </w:rPr>
        <w:t>:</w:t>
      </w:r>
    </w:p>
    <w:p w14:paraId="3AC1DB98" w14:textId="6C4D7A52" w:rsidR="00090D33" w:rsidRPr="00F53C79" w:rsidRDefault="00090D33" w:rsidP="003B07BF">
      <w:pPr>
        <w:spacing w:after="0" w:line="240" w:lineRule="auto"/>
        <w:ind w:left="-9"/>
        <w:jc w:val="center"/>
        <w:rPr>
          <w:rFonts w:ascii="Sakkal Majalla" w:hAnsi="Sakkal Majalla" w:cs="Sakkal Majalla"/>
          <w:b/>
          <w:bCs/>
          <w:color w:val="0D0D0D" w:themeColor="text1" w:themeTint="F2"/>
          <w:sz w:val="28"/>
          <w:szCs w:val="28"/>
          <w:highlight w:val="green"/>
          <w:rtl/>
          <w:lang w:bidi="ar-EG"/>
        </w:rPr>
      </w:pPr>
      <w:r w:rsidRPr="00F53C79">
        <w:rPr>
          <w:rFonts w:ascii="Sakkal Majalla" w:hAnsi="Sakkal Majalla" w:cs="Sakkal Majalla"/>
          <w:b/>
          <w:bCs/>
          <w:color w:val="0D0D0D" w:themeColor="text1" w:themeTint="F2"/>
          <w:sz w:val="28"/>
          <w:szCs w:val="28"/>
          <w:highlight w:val="green"/>
          <w:rtl/>
          <w:lang w:bidi="ar-EG"/>
        </w:rPr>
        <w:t>جدول (3-</w:t>
      </w:r>
      <w:r w:rsidR="001631BF">
        <w:rPr>
          <w:rFonts w:ascii="Sakkal Majalla" w:hAnsi="Sakkal Majalla" w:cs="Sakkal Majalla" w:hint="cs"/>
          <w:b/>
          <w:bCs/>
          <w:color w:val="0D0D0D" w:themeColor="text1" w:themeTint="F2"/>
          <w:sz w:val="28"/>
          <w:szCs w:val="28"/>
          <w:highlight w:val="green"/>
          <w:rtl/>
          <w:lang w:bidi="ar-EG"/>
        </w:rPr>
        <w:t>15</w:t>
      </w:r>
      <w:r w:rsidRPr="00F53C79">
        <w:rPr>
          <w:rFonts w:ascii="Sakkal Majalla" w:hAnsi="Sakkal Majalla" w:cs="Sakkal Majalla"/>
          <w:b/>
          <w:bCs/>
          <w:color w:val="0D0D0D" w:themeColor="text1" w:themeTint="F2"/>
          <w:sz w:val="28"/>
          <w:szCs w:val="28"/>
          <w:highlight w:val="green"/>
          <w:rtl/>
          <w:lang w:bidi="ar-EG"/>
        </w:rPr>
        <w:t>) خطة تحليل البيانات والأساليب الإحصائية المستخدمة</w:t>
      </w:r>
    </w:p>
    <w:tbl>
      <w:tblPr>
        <w:tblStyle w:val="5"/>
        <w:bidiVisual/>
        <w:tblW w:w="0" w:type="auto"/>
        <w:jc w:val="center"/>
        <w:tblLook w:val="04A0" w:firstRow="1" w:lastRow="0" w:firstColumn="1" w:lastColumn="0" w:noHBand="0" w:noVBand="1"/>
      </w:tblPr>
      <w:tblGrid>
        <w:gridCol w:w="2611"/>
        <w:gridCol w:w="3188"/>
        <w:gridCol w:w="2694"/>
      </w:tblGrid>
      <w:tr w:rsidR="00BF5EAB" w:rsidRPr="00BF5EAB" w14:paraId="73D5FF3B" w14:textId="77777777" w:rsidTr="003B07BF">
        <w:trPr>
          <w:tblHeader/>
          <w:jc w:val="center"/>
        </w:trPr>
        <w:tc>
          <w:tcPr>
            <w:tcW w:w="2907" w:type="dxa"/>
            <w:vAlign w:val="center"/>
            <w:hideMark/>
          </w:tcPr>
          <w:p w14:paraId="3732E8EE" w14:textId="77777777" w:rsidR="00090D33" w:rsidRPr="00BF5EAB" w:rsidRDefault="00090D33" w:rsidP="003B07BF">
            <w:pPr>
              <w:ind w:left="-9"/>
              <w:jc w:val="center"/>
              <w:rPr>
                <w:rFonts w:ascii="Sakkal Majalla" w:eastAsia="Calibri" w:hAnsi="Sakkal Majalla" w:cs="Sakkal Majalla"/>
                <w:b/>
                <w:bCs/>
                <w:color w:val="0D0D0D" w:themeColor="text1" w:themeTint="F2"/>
                <w:sz w:val="28"/>
                <w:szCs w:val="28"/>
                <w:lang w:bidi="ar-EG"/>
              </w:rPr>
            </w:pPr>
            <w:r w:rsidRPr="00BF5EAB">
              <w:rPr>
                <w:rFonts w:ascii="Sakkal Majalla" w:eastAsia="Calibri" w:hAnsi="Sakkal Majalla" w:cs="Sakkal Majalla"/>
                <w:b/>
                <w:bCs/>
                <w:color w:val="0D0D0D" w:themeColor="text1" w:themeTint="F2"/>
                <w:sz w:val="28"/>
                <w:szCs w:val="28"/>
                <w:rtl/>
                <w:lang w:bidi="ar-EG"/>
              </w:rPr>
              <w:t>الغرض من التحليل</w:t>
            </w:r>
          </w:p>
        </w:tc>
        <w:tc>
          <w:tcPr>
            <w:tcW w:w="3544" w:type="dxa"/>
            <w:vAlign w:val="center"/>
            <w:hideMark/>
          </w:tcPr>
          <w:p w14:paraId="371EC376" w14:textId="77777777" w:rsidR="00090D33" w:rsidRPr="00BF5EAB" w:rsidRDefault="00090D33" w:rsidP="003B07BF">
            <w:pPr>
              <w:ind w:left="-9"/>
              <w:jc w:val="center"/>
              <w:rPr>
                <w:rFonts w:ascii="Sakkal Majalla" w:eastAsia="Calibri" w:hAnsi="Sakkal Majalla" w:cs="Sakkal Majalla"/>
                <w:b/>
                <w:bCs/>
                <w:color w:val="0D0D0D" w:themeColor="text1" w:themeTint="F2"/>
                <w:sz w:val="28"/>
                <w:szCs w:val="28"/>
                <w:rtl/>
                <w:lang w:bidi="ar-EG"/>
              </w:rPr>
            </w:pPr>
            <w:r w:rsidRPr="00BF5EAB">
              <w:rPr>
                <w:rFonts w:ascii="Sakkal Majalla" w:eastAsia="Calibri" w:hAnsi="Sakkal Majalla" w:cs="Sakkal Majalla"/>
                <w:b/>
                <w:bCs/>
                <w:color w:val="0D0D0D" w:themeColor="text1" w:themeTint="F2"/>
                <w:sz w:val="28"/>
                <w:szCs w:val="28"/>
                <w:rtl/>
                <w:lang w:bidi="ar-EG"/>
              </w:rPr>
              <w:t>الأسلوب الإحصائي</w:t>
            </w:r>
          </w:p>
        </w:tc>
        <w:tc>
          <w:tcPr>
            <w:tcW w:w="2962" w:type="dxa"/>
            <w:vAlign w:val="center"/>
            <w:hideMark/>
          </w:tcPr>
          <w:p w14:paraId="323D46E8" w14:textId="16055B53" w:rsidR="00090D33" w:rsidRPr="00BF5EAB" w:rsidRDefault="00090D33" w:rsidP="003B07BF">
            <w:pPr>
              <w:ind w:left="-9"/>
              <w:jc w:val="center"/>
              <w:rPr>
                <w:rFonts w:ascii="Sakkal Majalla" w:eastAsia="Calibri" w:hAnsi="Sakkal Majalla" w:cs="Sakkal Majalla"/>
                <w:b/>
                <w:bCs/>
                <w:color w:val="0D0D0D" w:themeColor="text1" w:themeTint="F2"/>
                <w:sz w:val="28"/>
                <w:szCs w:val="28"/>
                <w:rtl/>
                <w:lang w:bidi="ar-EG"/>
              </w:rPr>
            </w:pPr>
            <w:r w:rsidRPr="00BF5EAB">
              <w:rPr>
                <w:rFonts w:ascii="Sakkal Majalla" w:eastAsia="Calibri" w:hAnsi="Sakkal Majalla" w:cs="Sakkal Majalla"/>
                <w:b/>
                <w:bCs/>
                <w:color w:val="0D0D0D" w:themeColor="text1" w:themeTint="F2"/>
                <w:sz w:val="28"/>
                <w:szCs w:val="28"/>
                <w:rtl/>
                <w:lang w:bidi="ar-EG"/>
              </w:rPr>
              <w:t>الأسئلة / الفرضيات المرتبطة</w:t>
            </w:r>
          </w:p>
        </w:tc>
      </w:tr>
      <w:tr w:rsidR="00BF5EAB" w:rsidRPr="00BF5EAB" w14:paraId="34D3AD31" w14:textId="77777777" w:rsidTr="005B20E7">
        <w:trPr>
          <w:jc w:val="center"/>
        </w:trPr>
        <w:tc>
          <w:tcPr>
            <w:tcW w:w="2907" w:type="dxa"/>
            <w:vAlign w:val="center"/>
            <w:hideMark/>
          </w:tcPr>
          <w:p w14:paraId="73AD692D"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وصف عينة الدراسة</w:t>
            </w:r>
          </w:p>
        </w:tc>
        <w:tc>
          <w:tcPr>
            <w:tcW w:w="3544" w:type="dxa"/>
            <w:vAlign w:val="center"/>
            <w:hideMark/>
          </w:tcPr>
          <w:p w14:paraId="5EA8CF2B"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التكرارات والنسب المئوية</w:t>
            </w:r>
          </w:p>
        </w:tc>
        <w:tc>
          <w:tcPr>
            <w:tcW w:w="2962" w:type="dxa"/>
            <w:vAlign w:val="center"/>
            <w:hideMark/>
          </w:tcPr>
          <w:p w14:paraId="0D208D26"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الخصائص الديموغرافية والوظيفية</w:t>
            </w:r>
          </w:p>
        </w:tc>
      </w:tr>
      <w:tr w:rsidR="00BF5EAB" w:rsidRPr="00BF5EAB" w14:paraId="39CEE9E9" w14:textId="77777777" w:rsidTr="005B20E7">
        <w:trPr>
          <w:jc w:val="center"/>
        </w:trPr>
        <w:tc>
          <w:tcPr>
            <w:tcW w:w="2907" w:type="dxa"/>
            <w:vAlign w:val="center"/>
            <w:hideMark/>
          </w:tcPr>
          <w:p w14:paraId="37A80818"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تقنين الأداة (الصدق والثبات)</w:t>
            </w:r>
          </w:p>
        </w:tc>
        <w:tc>
          <w:tcPr>
            <w:tcW w:w="3544" w:type="dxa"/>
            <w:vAlign w:val="center"/>
            <w:hideMark/>
          </w:tcPr>
          <w:p w14:paraId="444B4BA6"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 xml:space="preserve">ألفا كرونباخ، الثبات المركب، </w:t>
            </w:r>
            <w:r w:rsidRPr="00BF5EAB">
              <w:rPr>
                <w:rFonts w:ascii="Sakkal Majalla" w:eastAsia="Calibri" w:hAnsi="Sakkal Majalla" w:cs="Sakkal Majalla"/>
                <w:color w:val="0D0D0D" w:themeColor="text1" w:themeTint="F2"/>
                <w:sz w:val="28"/>
                <w:szCs w:val="28"/>
                <w:lang w:bidi="ar-EG"/>
              </w:rPr>
              <w:t>AVE</w:t>
            </w:r>
          </w:p>
        </w:tc>
        <w:tc>
          <w:tcPr>
            <w:tcW w:w="2962" w:type="dxa"/>
            <w:vAlign w:val="center"/>
            <w:hideMark/>
          </w:tcPr>
          <w:p w14:paraId="17A1EB5C"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محور الاستبانة</w:t>
            </w:r>
          </w:p>
        </w:tc>
      </w:tr>
      <w:tr w:rsidR="00BF5EAB" w:rsidRPr="00BF5EAB" w14:paraId="63ECB179" w14:textId="77777777" w:rsidTr="005B20E7">
        <w:trPr>
          <w:jc w:val="center"/>
        </w:trPr>
        <w:tc>
          <w:tcPr>
            <w:tcW w:w="2907" w:type="dxa"/>
            <w:vAlign w:val="center"/>
            <w:hideMark/>
          </w:tcPr>
          <w:p w14:paraId="51F0600B"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اختبار الفرضيات المباشرة</w:t>
            </w:r>
          </w:p>
        </w:tc>
        <w:tc>
          <w:tcPr>
            <w:tcW w:w="3544" w:type="dxa"/>
            <w:vAlign w:val="center"/>
            <w:hideMark/>
          </w:tcPr>
          <w:p w14:paraId="0DA15C04" w14:textId="44DC5DE3"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lang w:bidi="ar-EG"/>
              </w:rPr>
              <w:t>Path Coefficients</w:t>
            </w:r>
            <w:r w:rsidR="005B20E7" w:rsidRPr="00BF5EAB">
              <w:rPr>
                <w:rFonts w:ascii="Sakkal Majalla" w:eastAsia="Calibri" w:hAnsi="Sakkal Majalla" w:cs="Sakkal Majalla"/>
                <w:color w:val="0D0D0D" w:themeColor="text1" w:themeTint="F2"/>
                <w:sz w:val="28"/>
                <w:szCs w:val="28"/>
                <w:lang w:bidi="ar-EG"/>
              </w:rPr>
              <w:t xml:space="preserve">, </w:t>
            </w:r>
            <w:r w:rsidRPr="00BF5EAB">
              <w:rPr>
                <w:rFonts w:ascii="Sakkal Majalla" w:eastAsia="Calibri" w:hAnsi="Sakkal Majalla" w:cs="Sakkal Majalla"/>
                <w:color w:val="0D0D0D" w:themeColor="text1" w:themeTint="F2"/>
                <w:sz w:val="28"/>
                <w:szCs w:val="28"/>
                <w:lang w:bidi="ar-EG"/>
              </w:rPr>
              <w:t>t-values</w:t>
            </w:r>
          </w:p>
        </w:tc>
        <w:tc>
          <w:tcPr>
            <w:tcW w:w="2962" w:type="dxa"/>
            <w:vAlign w:val="center"/>
            <w:hideMark/>
          </w:tcPr>
          <w:p w14:paraId="0253CD04" w14:textId="0F68550A"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الفرضيات المباشرة (</w:t>
            </w:r>
            <w:r w:rsidRPr="00BF5EAB">
              <w:rPr>
                <w:rFonts w:ascii="Sakkal Majalla" w:eastAsia="Calibri" w:hAnsi="Sakkal Majalla" w:cs="Sakkal Majalla"/>
                <w:color w:val="0D0D0D" w:themeColor="text1" w:themeTint="F2"/>
                <w:sz w:val="28"/>
                <w:szCs w:val="28"/>
                <w:lang w:bidi="ar-EG"/>
              </w:rPr>
              <w:t>H</w:t>
            </w:r>
            <w:r w:rsidRPr="00BF5EAB">
              <w:rPr>
                <w:rFonts w:ascii="Sakkal Majalla" w:eastAsia="Calibri" w:hAnsi="Sakkal Majalla" w:cs="Sakkal Majalla"/>
                <w:color w:val="0D0D0D" w:themeColor="text1" w:themeTint="F2"/>
                <w:sz w:val="28"/>
                <w:szCs w:val="28"/>
                <w:vertAlign w:val="subscript"/>
                <w:lang w:bidi="ar-EG"/>
              </w:rPr>
              <w:t>1</w:t>
            </w:r>
            <w:r w:rsidRPr="00BF5EAB">
              <w:rPr>
                <w:rFonts w:ascii="Sakkal Majalla" w:eastAsia="Calibri" w:hAnsi="Sakkal Majalla" w:cs="Sakkal Majalla"/>
                <w:color w:val="0D0D0D" w:themeColor="text1" w:themeTint="F2"/>
                <w:sz w:val="28"/>
                <w:szCs w:val="28"/>
                <w:lang w:bidi="ar-EG"/>
              </w:rPr>
              <w:t>, H</w:t>
            </w:r>
            <w:r w:rsidRPr="00BF5EAB">
              <w:rPr>
                <w:rFonts w:ascii="Sakkal Majalla" w:eastAsia="Calibri" w:hAnsi="Sakkal Majalla" w:cs="Sakkal Majalla"/>
                <w:color w:val="0D0D0D" w:themeColor="text1" w:themeTint="F2"/>
                <w:sz w:val="28"/>
                <w:szCs w:val="28"/>
                <w:vertAlign w:val="subscript"/>
                <w:lang w:bidi="ar-EG"/>
              </w:rPr>
              <w:t>2</w:t>
            </w:r>
            <w:r w:rsidRPr="00BF5EAB">
              <w:rPr>
                <w:rFonts w:ascii="Sakkal Majalla" w:eastAsia="Calibri" w:hAnsi="Sakkal Majalla" w:cs="Sakkal Majalla"/>
                <w:color w:val="0D0D0D" w:themeColor="text1" w:themeTint="F2"/>
                <w:sz w:val="28"/>
                <w:szCs w:val="28"/>
                <w:rtl/>
                <w:lang w:bidi="ar-EG"/>
              </w:rPr>
              <w:t>)</w:t>
            </w:r>
          </w:p>
        </w:tc>
      </w:tr>
      <w:tr w:rsidR="00BF5EAB" w:rsidRPr="00BF5EAB" w14:paraId="29EFF8B4" w14:textId="77777777" w:rsidTr="005B20E7">
        <w:trPr>
          <w:jc w:val="center"/>
        </w:trPr>
        <w:tc>
          <w:tcPr>
            <w:tcW w:w="2907" w:type="dxa"/>
            <w:vAlign w:val="center"/>
            <w:hideMark/>
          </w:tcPr>
          <w:p w14:paraId="0A615072"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اختبار الفرضيات الوسيطة</w:t>
            </w:r>
          </w:p>
        </w:tc>
        <w:tc>
          <w:tcPr>
            <w:tcW w:w="3544" w:type="dxa"/>
            <w:vAlign w:val="center"/>
            <w:hideMark/>
          </w:tcPr>
          <w:p w14:paraId="5257D598" w14:textId="2DCA3A0B"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التوسط المباشر وغير المباشر</w:t>
            </w:r>
          </w:p>
        </w:tc>
        <w:tc>
          <w:tcPr>
            <w:tcW w:w="2962" w:type="dxa"/>
            <w:vAlign w:val="center"/>
            <w:hideMark/>
          </w:tcPr>
          <w:p w14:paraId="0EA9FA32" w14:textId="54BA215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 xml:space="preserve">الفرضيات الوسيطة </w:t>
            </w:r>
            <w:r w:rsidR="00DF0E86" w:rsidRPr="00BF5EAB">
              <w:rPr>
                <w:rFonts w:ascii="Sakkal Majalla" w:eastAsia="Calibri" w:hAnsi="Sakkal Majalla" w:cs="Sakkal Majalla"/>
                <w:color w:val="0D0D0D" w:themeColor="text1" w:themeTint="F2"/>
                <w:sz w:val="28"/>
                <w:szCs w:val="28"/>
                <w:rtl/>
                <w:lang w:bidi="ar-EG"/>
              </w:rPr>
              <w:t>(</w:t>
            </w:r>
            <w:r w:rsidR="00DF0E86" w:rsidRPr="00BF5EAB">
              <w:rPr>
                <w:rFonts w:ascii="Sakkal Majalla" w:eastAsia="Calibri" w:hAnsi="Sakkal Majalla" w:cs="Sakkal Majalla"/>
                <w:color w:val="0D0D0D" w:themeColor="text1" w:themeTint="F2"/>
                <w:sz w:val="28"/>
                <w:szCs w:val="28"/>
                <w:lang w:bidi="ar-EG"/>
              </w:rPr>
              <w:t>H</w:t>
            </w:r>
            <w:r w:rsidR="00DF0E86" w:rsidRPr="00BF5EAB">
              <w:rPr>
                <w:rFonts w:ascii="Sakkal Majalla" w:eastAsia="Calibri" w:hAnsi="Sakkal Majalla" w:cs="Sakkal Majalla"/>
                <w:color w:val="0D0D0D" w:themeColor="text1" w:themeTint="F2"/>
                <w:sz w:val="28"/>
                <w:szCs w:val="28"/>
                <w:vertAlign w:val="subscript"/>
                <w:lang w:bidi="ar-EG"/>
              </w:rPr>
              <w:t>3</w:t>
            </w:r>
            <w:r w:rsidR="00DF0E86" w:rsidRPr="00BF5EAB">
              <w:rPr>
                <w:rFonts w:ascii="Sakkal Majalla" w:eastAsia="Calibri" w:hAnsi="Sakkal Majalla" w:cs="Sakkal Majalla"/>
                <w:color w:val="0D0D0D" w:themeColor="text1" w:themeTint="F2"/>
                <w:sz w:val="28"/>
                <w:szCs w:val="28"/>
                <w:lang w:bidi="ar-EG"/>
              </w:rPr>
              <w:t>, H</w:t>
            </w:r>
            <w:r w:rsidR="00DF0E86" w:rsidRPr="00BF5EAB">
              <w:rPr>
                <w:rFonts w:ascii="Sakkal Majalla" w:eastAsia="Calibri" w:hAnsi="Sakkal Majalla" w:cs="Sakkal Majalla"/>
                <w:color w:val="0D0D0D" w:themeColor="text1" w:themeTint="F2"/>
                <w:sz w:val="28"/>
                <w:szCs w:val="28"/>
                <w:vertAlign w:val="subscript"/>
                <w:lang w:bidi="ar-EG"/>
              </w:rPr>
              <w:t>4</w:t>
            </w:r>
            <w:r w:rsidR="00DF0E86" w:rsidRPr="00BF5EAB">
              <w:rPr>
                <w:rFonts w:ascii="Sakkal Majalla" w:eastAsia="Calibri" w:hAnsi="Sakkal Majalla" w:cs="Sakkal Majalla"/>
                <w:color w:val="0D0D0D" w:themeColor="text1" w:themeTint="F2"/>
                <w:sz w:val="28"/>
                <w:szCs w:val="28"/>
                <w:rtl/>
                <w:lang w:bidi="ar-EG"/>
              </w:rPr>
              <w:t>)</w:t>
            </w:r>
          </w:p>
        </w:tc>
      </w:tr>
      <w:tr w:rsidR="00BF5EAB" w:rsidRPr="00BF5EAB" w14:paraId="4D864FA9" w14:textId="77777777" w:rsidTr="005B20E7">
        <w:trPr>
          <w:jc w:val="center"/>
        </w:trPr>
        <w:tc>
          <w:tcPr>
            <w:tcW w:w="2907" w:type="dxa"/>
            <w:vAlign w:val="center"/>
            <w:hideMark/>
          </w:tcPr>
          <w:p w14:paraId="7624CF21"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قياس القوة التفسيرية</w:t>
            </w:r>
          </w:p>
        </w:tc>
        <w:tc>
          <w:tcPr>
            <w:tcW w:w="3544" w:type="dxa"/>
            <w:vAlign w:val="center"/>
            <w:hideMark/>
          </w:tcPr>
          <w:p w14:paraId="7D2B1899" w14:textId="086B4114"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معامل التحديد (</w:t>
            </w:r>
            <w:r w:rsidRPr="00BF5EAB">
              <w:rPr>
                <w:rFonts w:ascii="Sakkal Majalla" w:eastAsia="Calibri" w:hAnsi="Sakkal Majalla" w:cs="Sakkal Majalla"/>
                <w:color w:val="0D0D0D" w:themeColor="text1" w:themeTint="F2"/>
                <w:sz w:val="28"/>
                <w:szCs w:val="28"/>
                <w:lang w:bidi="ar-EG"/>
              </w:rPr>
              <w:t>R</w:t>
            </w:r>
            <w:r w:rsidRPr="00BF5EAB">
              <w:rPr>
                <w:rFonts w:ascii="Sakkal Majalla" w:eastAsia="Calibri" w:hAnsi="Sakkal Majalla" w:cs="Sakkal Majalla"/>
                <w:color w:val="0D0D0D" w:themeColor="text1" w:themeTint="F2"/>
                <w:sz w:val="28"/>
                <w:szCs w:val="28"/>
                <w:vertAlign w:val="superscript"/>
                <w:lang w:bidi="ar-EG"/>
              </w:rPr>
              <w:t>2</w:t>
            </w:r>
            <w:r w:rsidRPr="00BF5EAB">
              <w:rPr>
                <w:rFonts w:ascii="Sakkal Majalla" w:eastAsia="Calibri" w:hAnsi="Sakkal Majalla" w:cs="Sakkal Majalla"/>
                <w:color w:val="0D0D0D" w:themeColor="text1" w:themeTint="F2"/>
                <w:sz w:val="28"/>
                <w:szCs w:val="28"/>
                <w:rtl/>
                <w:lang w:bidi="ar-EG"/>
              </w:rPr>
              <w:t>)</w:t>
            </w:r>
            <w:r w:rsidR="00DF0E86" w:rsidRPr="00BF5EAB">
              <w:rPr>
                <w:rFonts w:ascii="Sakkal Majalla" w:eastAsia="Calibri" w:hAnsi="Sakkal Majalla" w:cs="Sakkal Majalla"/>
                <w:color w:val="0D0D0D" w:themeColor="text1" w:themeTint="F2"/>
                <w:sz w:val="28"/>
                <w:szCs w:val="28"/>
                <w:rtl/>
                <w:lang w:bidi="ar-EG"/>
              </w:rPr>
              <w:t>،</w:t>
            </w:r>
            <w:r w:rsidRPr="00BF5EAB">
              <w:rPr>
                <w:rFonts w:ascii="Sakkal Majalla" w:eastAsia="Calibri" w:hAnsi="Sakkal Majalla" w:cs="Sakkal Majalla"/>
                <w:color w:val="0D0D0D" w:themeColor="text1" w:themeTint="F2"/>
                <w:sz w:val="28"/>
                <w:szCs w:val="28"/>
                <w:rtl/>
                <w:lang w:bidi="ar-EG"/>
              </w:rPr>
              <w:t xml:space="preserve"> حجم الأثر (</w:t>
            </w:r>
            <w:r w:rsidRPr="00BF5EAB">
              <w:rPr>
                <w:rFonts w:ascii="Sakkal Majalla" w:eastAsia="Calibri" w:hAnsi="Sakkal Majalla" w:cs="Sakkal Majalla"/>
                <w:color w:val="0D0D0D" w:themeColor="text1" w:themeTint="F2"/>
                <w:sz w:val="28"/>
                <w:szCs w:val="28"/>
                <w:lang w:bidi="ar-EG"/>
              </w:rPr>
              <w:t>f</w:t>
            </w:r>
            <w:r w:rsidRPr="00BF5EAB">
              <w:rPr>
                <w:rFonts w:ascii="Sakkal Majalla" w:eastAsia="Calibri" w:hAnsi="Sakkal Majalla" w:cs="Sakkal Majalla"/>
                <w:color w:val="0D0D0D" w:themeColor="text1" w:themeTint="F2"/>
                <w:sz w:val="28"/>
                <w:szCs w:val="28"/>
                <w:vertAlign w:val="superscript"/>
                <w:lang w:bidi="ar-EG"/>
              </w:rPr>
              <w:t>2</w:t>
            </w:r>
            <w:r w:rsidRPr="00BF5EAB">
              <w:rPr>
                <w:rFonts w:ascii="Sakkal Majalla" w:eastAsia="Calibri" w:hAnsi="Sakkal Majalla" w:cs="Sakkal Majalla"/>
                <w:color w:val="0D0D0D" w:themeColor="text1" w:themeTint="F2"/>
                <w:sz w:val="28"/>
                <w:szCs w:val="28"/>
                <w:rtl/>
                <w:lang w:bidi="ar-EG"/>
              </w:rPr>
              <w:t>)</w:t>
            </w:r>
          </w:p>
        </w:tc>
        <w:tc>
          <w:tcPr>
            <w:tcW w:w="2962" w:type="dxa"/>
            <w:vAlign w:val="center"/>
            <w:hideMark/>
          </w:tcPr>
          <w:p w14:paraId="795BB045"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جودة النموذج البنائي</w:t>
            </w:r>
          </w:p>
        </w:tc>
      </w:tr>
    </w:tbl>
    <w:p w14:paraId="2ED33DC6" w14:textId="66A4606A" w:rsidR="005B20E7" w:rsidRPr="00BF5EAB" w:rsidRDefault="005B20E7" w:rsidP="005501C8">
      <w:p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سيتم تقييم نموذج القياس والنموذج البنائي</w:t>
      </w:r>
      <w:r w:rsidRPr="00BF5EAB">
        <w:rPr>
          <w:rFonts w:ascii="Sakkal Majalla" w:eastAsia="Times New Roman" w:hAnsi="Sakkal Majalla" w:cs="Sakkal Majalla"/>
          <w:color w:val="0D0D0D" w:themeColor="text1" w:themeTint="F2"/>
          <w:sz w:val="32"/>
          <w:szCs w:val="32"/>
          <w:lang w:bidi="ar-EG"/>
        </w:rPr>
        <w:t xml:space="preserve"> (PLS-SEM)</w:t>
      </w:r>
      <w:r w:rsidRPr="00BF5EAB">
        <w:rPr>
          <w:rFonts w:ascii="Sakkal Majalla" w:eastAsia="Times New Roman" w:hAnsi="Sakkal Majalla" w:cs="Sakkal Majalla"/>
          <w:color w:val="0D0D0D" w:themeColor="text1" w:themeTint="F2"/>
          <w:sz w:val="32"/>
          <w:szCs w:val="32"/>
          <w:rtl/>
        </w:rPr>
        <w:t xml:space="preserve">وفق معايير </w:t>
      </w:r>
      <w:r w:rsidRPr="00BF5EAB">
        <w:rPr>
          <w:rFonts w:ascii="Sakkal Majalla" w:eastAsia="Times New Roman" w:hAnsi="Sakkal Majalla" w:cs="Sakkal Majalla"/>
          <w:color w:val="0D0D0D" w:themeColor="text1" w:themeTint="F2"/>
          <w:sz w:val="32"/>
          <w:szCs w:val="32"/>
          <w:lang w:bidi="ar-EG"/>
        </w:rPr>
        <w:t xml:space="preserve">Hair et al. (2022) </w:t>
      </w:r>
      <w:r w:rsidRPr="00BF5EAB">
        <w:rPr>
          <w:rFonts w:ascii="Sakkal Majalla" w:eastAsia="Times New Roman" w:hAnsi="Sakkal Majalla" w:cs="Sakkal Majalla"/>
          <w:color w:val="0D0D0D" w:themeColor="text1" w:themeTint="F2"/>
          <w:sz w:val="32"/>
          <w:szCs w:val="32"/>
          <w:rtl/>
          <w:lang w:bidi="ar-EG"/>
        </w:rPr>
        <w:t xml:space="preserve"> ك</w:t>
      </w:r>
      <w:r w:rsidRPr="00BF5EAB">
        <w:rPr>
          <w:rFonts w:ascii="Sakkal Majalla" w:eastAsia="Times New Roman" w:hAnsi="Sakkal Majalla" w:cs="Sakkal Majalla"/>
          <w:color w:val="0D0D0D" w:themeColor="text1" w:themeTint="F2"/>
          <w:sz w:val="32"/>
          <w:szCs w:val="32"/>
          <w:rtl/>
        </w:rPr>
        <w:t>التالي</w:t>
      </w:r>
      <w:r w:rsidR="0026739C">
        <w:rPr>
          <w:rFonts w:ascii="Sakkal Majalla" w:eastAsia="Times New Roman" w:hAnsi="Sakkal Majalla" w:cs="Sakkal Majalla"/>
          <w:color w:val="0D0D0D" w:themeColor="text1" w:themeTint="F2"/>
          <w:sz w:val="32"/>
          <w:szCs w:val="32"/>
          <w:rtl/>
          <w:lang w:bidi="ar-EG"/>
        </w:rPr>
        <w:t>:</w:t>
      </w:r>
    </w:p>
    <w:p w14:paraId="7DDD3265" w14:textId="431588A8" w:rsidR="005B20E7" w:rsidRPr="00BF5EAB" w:rsidRDefault="005B20E7">
      <w:pPr>
        <w:numPr>
          <w:ilvl w:val="0"/>
          <w:numId w:val="28"/>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نموذج القياس</w:t>
      </w:r>
      <w:r w:rsidRPr="00BF5EAB">
        <w:rPr>
          <w:rFonts w:ascii="Sakkal Majalla" w:eastAsia="Times New Roman" w:hAnsi="Sakkal Majalla" w:cs="Sakkal Majalla"/>
          <w:color w:val="0D0D0D" w:themeColor="text1" w:themeTint="F2"/>
          <w:sz w:val="32"/>
          <w:szCs w:val="32"/>
          <w:lang w:bidi="ar-EG"/>
        </w:rPr>
        <w:t xml:space="preserve"> (Outer Model) </w:t>
      </w:r>
      <w:r w:rsidRPr="00BF5EAB">
        <w:rPr>
          <w:rFonts w:ascii="Sakkal Majalla" w:eastAsia="Times New Roman" w:hAnsi="Sakkal Majalla" w:cs="Sakkal Majalla"/>
          <w:color w:val="0D0D0D" w:themeColor="text1" w:themeTint="F2"/>
          <w:sz w:val="32"/>
          <w:szCs w:val="32"/>
          <w:rtl/>
        </w:rPr>
        <w:t>فحص التشبعات العاملي</w:t>
      </w:r>
      <w:r w:rsidR="00337287" w:rsidRPr="00BF5EAB">
        <w:rPr>
          <w:rFonts w:ascii="Sakkal Majalla" w:eastAsia="Times New Roman" w:hAnsi="Sakkal Majalla" w:cs="Sakkal Majalla"/>
          <w:color w:val="0D0D0D" w:themeColor="text1" w:themeTint="F2"/>
          <w:sz w:val="32"/>
          <w:szCs w:val="32"/>
          <w:rtl/>
        </w:rPr>
        <w:t xml:space="preserve">ة </w:t>
      </w:r>
      <w:r w:rsidRPr="00BF5EAB">
        <w:rPr>
          <w:rFonts w:ascii="Sakkal Majalla" w:eastAsia="Times New Roman" w:hAnsi="Sakkal Majalla" w:cs="Sakkal Majalla"/>
          <w:color w:val="0D0D0D" w:themeColor="text1" w:themeTint="F2"/>
          <w:sz w:val="32"/>
          <w:szCs w:val="32"/>
          <w:lang w:bidi="ar-EG"/>
        </w:rPr>
        <w:t>(&gt; 0.70)</w:t>
      </w:r>
      <w:r w:rsidRPr="00BF5EAB">
        <w:rPr>
          <w:rFonts w:ascii="Sakkal Majalla" w:eastAsia="Times New Roman" w:hAnsi="Sakkal Majalla" w:cs="Sakkal Majalla"/>
          <w:color w:val="0D0D0D" w:themeColor="text1" w:themeTint="F2"/>
          <w:sz w:val="32"/>
          <w:szCs w:val="32"/>
          <w:rtl/>
        </w:rPr>
        <w:t>، الثبات المركب</w:t>
      </w:r>
      <w:r w:rsidRPr="00BF5EAB">
        <w:rPr>
          <w:rFonts w:ascii="Sakkal Majalla" w:eastAsia="Times New Roman" w:hAnsi="Sakkal Majalla" w:cs="Sakkal Majalla"/>
          <w:color w:val="0D0D0D" w:themeColor="text1" w:themeTint="F2"/>
          <w:sz w:val="32"/>
          <w:szCs w:val="32"/>
          <w:lang w:bidi="ar-EG"/>
        </w:rPr>
        <w:t xml:space="preserve"> (CR &gt; 0.70)</w:t>
      </w:r>
      <w:r w:rsidRPr="00BF5EAB">
        <w:rPr>
          <w:rFonts w:ascii="Sakkal Majalla" w:eastAsia="Times New Roman" w:hAnsi="Sakkal Majalla" w:cs="Sakkal Majalla"/>
          <w:color w:val="0D0D0D" w:themeColor="text1" w:themeTint="F2"/>
          <w:sz w:val="32"/>
          <w:szCs w:val="32"/>
          <w:rtl/>
        </w:rPr>
        <w:t>، وصدق التباين المستخر</w:t>
      </w:r>
      <w:r w:rsidRPr="00BF5EAB">
        <w:rPr>
          <w:rFonts w:ascii="Sakkal Majalla" w:eastAsia="Times New Roman" w:hAnsi="Sakkal Majalla" w:cs="Sakkal Majalla"/>
          <w:color w:val="0D0D0D" w:themeColor="text1" w:themeTint="F2"/>
          <w:sz w:val="32"/>
          <w:szCs w:val="32"/>
          <w:rtl/>
          <w:lang w:bidi="ar-EG"/>
        </w:rPr>
        <w:t xml:space="preserve">ج </w:t>
      </w:r>
      <w:r w:rsidRPr="00BF5EAB">
        <w:rPr>
          <w:rFonts w:ascii="Sakkal Majalla" w:eastAsia="Times New Roman" w:hAnsi="Sakkal Majalla" w:cs="Sakkal Majalla"/>
          <w:color w:val="0D0D0D" w:themeColor="text1" w:themeTint="F2"/>
          <w:sz w:val="32"/>
          <w:szCs w:val="32"/>
          <w:lang w:bidi="ar-EG"/>
        </w:rPr>
        <w:t xml:space="preserve"> (AVE &gt; 0.50)</w:t>
      </w:r>
    </w:p>
    <w:p w14:paraId="00FA12E0" w14:textId="046E878C" w:rsidR="005B20E7" w:rsidRPr="00BF5EAB" w:rsidRDefault="005B20E7">
      <w:pPr>
        <w:numPr>
          <w:ilvl w:val="0"/>
          <w:numId w:val="28"/>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lastRenderedPageBreak/>
        <w:t>النموذج البنائي</w:t>
      </w:r>
      <w:r w:rsidRPr="00BF5EAB">
        <w:rPr>
          <w:rFonts w:ascii="Sakkal Majalla" w:eastAsia="Times New Roman" w:hAnsi="Sakkal Majalla" w:cs="Sakkal Majalla"/>
          <w:color w:val="0D0D0D" w:themeColor="text1" w:themeTint="F2"/>
          <w:sz w:val="32"/>
          <w:szCs w:val="32"/>
          <w:lang w:bidi="ar-EG"/>
        </w:rPr>
        <w:t xml:space="preserve"> (Inner Model) </w:t>
      </w:r>
      <w:r w:rsidRPr="00BF5EAB">
        <w:rPr>
          <w:rFonts w:ascii="Sakkal Majalla" w:eastAsia="Times New Roman" w:hAnsi="Sakkal Majalla" w:cs="Sakkal Majalla"/>
          <w:color w:val="0D0D0D" w:themeColor="text1" w:themeTint="F2"/>
          <w:sz w:val="32"/>
          <w:szCs w:val="32"/>
          <w:rtl/>
        </w:rPr>
        <w:t xml:space="preserve">تم استخدام </w:t>
      </w:r>
      <w:r w:rsidR="00337287" w:rsidRPr="00BF5EAB">
        <w:rPr>
          <w:rFonts w:ascii="Sakkal Majalla" w:eastAsia="Times New Roman" w:hAnsi="Sakkal Majalla" w:cs="Sakkal Majalla"/>
          <w:color w:val="0D0D0D" w:themeColor="text1" w:themeTint="F2"/>
          <w:sz w:val="32"/>
          <w:szCs w:val="32"/>
          <w:rtl/>
        </w:rPr>
        <w:t xml:space="preserve">أسلوب </w:t>
      </w:r>
      <w:r w:rsidR="00337287" w:rsidRPr="00BF5EAB">
        <w:rPr>
          <w:rFonts w:ascii="Sakkal Majalla" w:eastAsia="Times New Roman" w:hAnsi="Sakkal Majalla" w:cs="Sakkal Majalla"/>
          <w:color w:val="0D0D0D" w:themeColor="text1" w:themeTint="F2"/>
          <w:sz w:val="32"/>
          <w:szCs w:val="32"/>
          <w:lang w:bidi="ar-EG"/>
        </w:rPr>
        <w:t>Bootstrapping</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(بـ 5,000 عينة فرعية) للحصول على قيم</w:t>
      </w:r>
      <w:r w:rsidRPr="00BF5EAB">
        <w:rPr>
          <w:rFonts w:ascii="Sakkal Majalla" w:eastAsia="Times New Roman" w:hAnsi="Sakkal Majalla" w:cs="Sakkal Majalla"/>
          <w:color w:val="0D0D0D" w:themeColor="text1" w:themeTint="F2"/>
          <w:sz w:val="32"/>
          <w:szCs w:val="32"/>
          <w:lang w:bidi="ar-EG"/>
        </w:rPr>
        <w:t xml:space="preserve"> (t &gt; 1.96) </w:t>
      </w:r>
      <w:r w:rsidRPr="00BF5EAB">
        <w:rPr>
          <w:rFonts w:ascii="Sakkal Majalla" w:eastAsia="Times New Roman" w:hAnsi="Sakkal Majalla" w:cs="Sakkal Majalla"/>
          <w:color w:val="0D0D0D" w:themeColor="text1" w:themeTint="F2"/>
          <w:sz w:val="32"/>
          <w:szCs w:val="32"/>
          <w:rtl/>
        </w:rPr>
        <w:t>و</w:t>
      </w:r>
      <w:r w:rsidRPr="00BF5EAB">
        <w:rPr>
          <w:rFonts w:ascii="Sakkal Majalla" w:eastAsia="Times New Roman" w:hAnsi="Sakkal Majalla" w:cs="Sakkal Majalla"/>
          <w:color w:val="0D0D0D" w:themeColor="text1" w:themeTint="F2"/>
          <w:sz w:val="32"/>
          <w:szCs w:val="32"/>
          <w:lang w:bidi="ar-EG"/>
        </w:rPr>
        <w:t xml:space="preserve"> (p &lt; 0.05) </w:t>
      </w:r>
      <w:r w:rsidRPr="00BF5EAB">
        <w:rPr>
          <w:rFonts w:ascii="Sakkal Majalla" w:eastAsia="Times New Roman" w:hAnsi="Sakkal Majalla" w:cs="Sakkal Majalla"/>
          <w:color w:val="0D0D0D" w:themeColor="text1" w:themeTint="F2"/>
          <w:sz w:val="32"/>
          <w:szCs w:val="32"/>
          <w:rtl/>
        </w:rPr>
        <w:t>مع فترات ثقة</w:t>
      </w:r>
      <w:r w:rsidRPr="00BF5EAB">
        <w:rPr>
          <w:rFonts w:ascii="Sakkal Majalla" w:eastAsia="Times New Roman" w:hAnsi="Sakkal Majalla" w:cs="Sakkal Majalla"/>
          <w:color w:val="0D0D0D" w:themeColor="text1" w:themeTint="F2"/>
          <w:sz w:val="32"/>
          <w:szCs w:val="32"/>
          <w:lang w:bidi="ar-EG"/>
        </w:rPr>
        <w:t xml:space="preserve"> (Confidence Intervals) </w:t>
      </w:r>
      <w:r w:rsidRPr="00BF5EAB">
        <w:rPr>
          <w:rFonts w:ascii="Sakkal Majalla" w:eastAsia="Times New Roman" w:hAnsi="Sakkal Majalla" w:cs="Sakkal Majalla"/>
          <w:color w:val="0D0D0D" w:themeColor="text1" w:themeTint="F2"/>
          <w:sz w:val="32"/>
          <w:szCs w:val="32"/>
          <w:rtl/>
        </w:rPr>
        <w:t>لا تتضمن الصفر</w:t>
      </w:r>
      <w:r w:rsidRPr="00BF5EAB">
        <w:rPr>
          <w:rFonts w:ascii="Sakkal Majalla" w:eastAsia="Times New Roman" w:hAnsi="Sakkal Majalla" w:cs="Sakkal Majalla"/>
          <w:color w:val="0D0D0D" w:themeColor="text1" w:themeTint="F2"/>
          <w:sz w:val="32"/>
          <w:szCs w:val="32"/>
          <w:lang w:bidi="ar-EG"/>
        </w:rPr>
        <w:t>.</w:t>
      </w:r>
    </w:p>
    <w:p w14:paraId="14B2D872" w14:textId="4E726530" w:rsidR="005B20E7" w:rsidRPr="00BF5EAB" w:rsidRDefault="005B20E7">
      <w:pPr>
        <w:numPr>
          <w:ilvl w:val="0"/>
          <w:numId w:val="28"/>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مؤشرات الجودة</w:t>
      </w:r>
      <w:r w:rsidR="0026739C">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فحص</w:t>
      </w:r>
      <w:r w:rsidRPr="00BF5EAB">
        <w:rPr>
          <w:rFonts w:ascii="Sakkal Majalla" w:eastAsia="Times New Roman" w:hAnsi="Sakkal Majalla" w:cs="Sakkal Majalla"/>
          <w:color w:val="0D0D0D" w:themeColor="text1" w:themeTint="F2"/>
          <w:sz w:val="32"/>
          <w:szCs w:val="32"/>
          <w:lang w:bidi="ar-EG"/>
        </w:rPr>
        <w:t xml:space="preserve"> (R</w:t>
      </w:r>
      <w:r w:rsidRPr="00BF5EAB">
        <w:rPr>
          <w:rFonts w:ascii="Sakkal Majalla" w:eastAsia="Times New Roman" w:hAnsi="Sakkal Majalla" w:cs="Sakkal Majalla"/>
          <w:color w:val="0D0D0D" w:themeColor="text1" w:themeTint="F2"/>
          <w:sz w:val="32"/>
          <w:szCs w:val="32"/>
          <w:vertAlign w:val="superscript"/>
          <w:lang w:bidi="ar-EG"/>
        </w:rPr>
        <w:t>2</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للقوة التفسيرية، و</w:t>
      </w:r>
      <w:r w:rsidRPr="00BF5EAB">
        <w:rPr>
          <w:rFonts w:ascii="Sakkal Majalla" w:eastAsia="Times New Roman" w:hAnsi="Sakkal Majalla" w:cs="Sakkal Majalla"/>
          <w:color w:val="0D0D0D" w:themeColor="text1" w:themeTint="F2"/>
          <w:sz w:val="32"/>
          <w:szCs w:val="32"/>
          <w:lang w:bidi="ar-EG"/>
        </w:rPr>
        <w:t>(f</w:t>
      </w:r>
      <w:r w:rsidRPr="00BF5EAB">
        <w:rPr>
          <w:rFonts w:ascii="Sakkal Majalla" w:eastAsia="Times New Roman" w:hAnsi="Sakkal Majalla" w:cs="Sakkal Majalla"/>
          <w:color w:val="0D0D0D" w:themeColor="text1" w:themeTint="F2"/>
          <w:sz w:val="32"/>
          <w:szCs w:val="32"/>
          <w:vertAlign w:val="superscript"/>
          <w:lang w:bidi="ar-EG"/>
        </w:rPr>
        <w:t>2</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لحجم الأثر، و</w:t>
      </w:r>
      <w:r w:rsidRPr="00BF5EAB">
        <w:rPr>
          <w:rFonts w:ascii="Sakkal Majalla" w:eastAsia="Times New Roman" w:hAnsi="Sakkal Majalla" w:cs="Sakkal Majalla"/>
          <w:color w:val="0D0D0D" w:themeColor="text1" w:themeTint="F2"/>
          <w:sz w:val="32"/>
          <w:szCs w:val="32"/>
          <w:lang w:bidi="ar-EG"/>
        </w:rPr>
        <w:t>(Q</w:t>
      </w:r>
      <w:r w:rsidRPr="00BF5EAB">
        <w:rPr>
          <w:rFonts w:ascii="Sakkal Majalla" w:eastAsia="Times New Roman" w:hAnsi="Sakkal Majalla" w:cs="Sakkal Majalla"/>
          <w:color w:val="0D0D0D" w:themeColor="text1" w:themeTint="F2"/>
          <w:sz w:val="32"/>
          <w:szCs w:val="32"/>
          <w:vertAlign w:val="superscript"/>
          <w:lang w:bidi="ar-EG"/>
        </w:rPr>
        <w:t>2</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للتنبؤ، و</w:t>
      </w:r>
      <w:r w:rsidRPr="00BF5EAB">
        <w:rPr>
          <w:rFonts w:ascii="Sakkal Majalla" w:eastAsia="Times New Roman" w:hAnsi="Sakkal Majalla" w:cs="Sakkal Majalla"/>
          <w:color w:val="0D0D0D" w:themeColor="text1" w:themeTint="F2"/>
          <w:sz w:val="32"/>
          <w:szCs w:val="32"/>
          <w:lang w:bidi="ar-EG"/>
        </w:rPr>
        <w:t xml:space="preserve">(HTMT) </w:t>
      </w:r>
      <w:r w:rsidR="00337287" w:rsidRPr="00BF5EAB">
        <w:rPr>
          <w:rFonts w:ascii="Sakkal Majalla" w:eastAsia="Times New Roman" w:hAnsi="Sakkal Majalla" w:cs="Sakkal Majalla"/>
          <w:color w:val="0D0D0D" w:themeColor="text1" w:themeTint="F2"/>
          <w:sz w:val="32"/>
          <w:szCs w:val="32"/>
        </w:rPr>
        <w:t xml:space="preserve"> </w:t>
      </w:r>
      <w:r w:rsidR="00BB6D01" w:rsidRPr="00BF5EAB">
        <w:rPr>
          <w:rFonts w:ascii="Sakkal Majalla" w:eastAsia="Times New Roman" w:hAnsi="Sakkal Majalla" w:cs="Sakkal Majalla"/>
          <w:color w:val="0D0D0D" w:themeColor="text1" w:themeTint="F2"/>
          <w:sz w:val="32"/>
          <w:szCs w:val="32"/>
          <w:rtl/>
          <w:lang w:bidi="ar-EG"/>
        </w:rPr>
        <w:t xml:space="preserve">  ل</w:t>
      </w:r>
      <w:r w:rsidRPr="00BF5EAB">
        <w:rPr>
          <w:rFonts w:ascii="Sakkal Majalla" w:eastAsia="Times New Roman" w:hAnsi="Sakkal Majalla" w:cs="Sakkal Majalla"/>
          <w:color w:val="0D0D0D" w:themeColor="text1" w:themeTint="F2"/>
          <w:sz w:val="32"/>
          <w:szCs w:val="32"/>
          <w:rtl/>
        </w:rPr>
        <w:t>لصدق التمييزي</w:t>
      </w:r>
      <w:r w:rsidRPr="00BF5EAB">
        <w:rPr>
          <w:rFonts w:ascii="Sakkal Majalla" w:eastAsia="Times New Roman" w:hAnsi="Sakkal Majalla" w:cs="Sakkal Majalla"/>
          <w:color w:val="0D0D0D" w:themeColor="text1" w:themeTint="F2"/>
          <w:sz w:val="32"/>
          <w:szCs w:val="32"/>
          <w:lang w:bidi="ar-EG"/>
        </w:rPr>
        <w:t>.</w:t>
      </w:r>
    </w:p>
    <w:p w14:paraId="52CAE58B" w14:textId="52F93ABD" w:rsidR="005B20E7" w:rsidRPr="00BF5EAB" w:rsidRDefault="005B20E7" w:rsidP="005501C8">
      <w:p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 xml:space="preserve">    سيتم الحكم على نوع الوساطة بناءً على إجراءات </w:t>
      </w:r>
      <w:r w:rsidRPr="00BF5EAB">
        <w:rPr>
          <w:rFonts w:ascii="Sakkal Majalla" w:eastAsia="Times New Roman" w:hAnsi="Sakkal Majalla" w:cs="Sakkal Majalla"/>
          <w:color w:val="0D0D0D" w:themeColor="text1" w:themeTint="F2"/>
          <w:sz w:val="32"/>
          <w:szCs w:val="32"/>
          <w:lang w:bidi="ar-EG"/>
        </w:rPr>
        <w:t xml:space="preserve">Preacher &amp; Hayes </w:t>
      </w:r>
      <w:r w:rsidRPr="00BF5EAB">
        <w:rPr>
          <w:rFonts w:ascii="Sakkal Majalla" w:eastAsia="Times New Roman" w:hAnsi="Sakkal Majalla" w:cs="Sakkal Majalla"/>
          <w:color w:val="0D0D0D" w:themeColor="text1" w:themeTint="F2"/>
          <w:sz w:val="32"/>
          <w:szCs w:val="32"/>
          <w:rtl/>
        </w:rPr>
        <w:t xml:space="preserve"> المضمنة في </w:t>
      </w:r>
      <w:r w:rsidRPr="00BF5EAB">
        <w:rPr>
          <w:rFonts w:ascii="Sakkal Majalla" w:eastAsia="Times New Roman" w:hAnsi="Sakkal Majalla" w:cs="Sakkal Majalla"/>
          <w:color w:val="0D0D0D" w:themeColor="text1" w:themeTint="F2"/>
          <w:sz w:val="32"/>
          <w:szCs w:val="32"/>
          <w:lang w:bidi="ar-EG"/>
        </w:rPr>
        <w:t xml:space="preserve"> SmartPLS</w:t>
      </w:r>
      <w:r w:rsidRPr="00BF5EAB">
        <w:rPr>
          <w:rFonts w:ascii="Sakkal Majalla" w:eastAsia="Times New Roman" w:hAnsi="Sakkal Majalla" w:cs="Sakkal Majalla"/>
          <w:color w:val="0D0D0D" w:themeColor="text1" w:themeTint="F2"/>
          <w:sz w:val="32"/>
          <w:szCs w:val="32"/>
          <w:rtl/>
        </w:rPr>
        <w:t>، من خلال فحص التأثيرات التالية</w:t>
      </w:r>
      <w:r w:rsidR="0026739C">
        <w:rPr>
          <w:rFonts w:ascii="Sakkal Majalla" w:eastAsia="Times New Roman" w:hAnsi="Sakkal Majalla" w:cs="Sakkal Majalla"/>
          <w:color w:val="0D0D0D" w:themeColor="text1" w:themeTint="F2"/>
          <w:sz w:val="32"/>
          <w:szCs w:val="32"/>
          <w:rtl/>
          <w:lang w:bidi="ar-EG"/>
        </w:rPr>
        <w:t>:</w:t>
      </w:r>
    </w:p>
    <w:p w14:paraId="4CD4EBF6" w14:textId="036DAB89" w:rsidR="005B20E7" w:rsidRPr="00BF5EAB" w:rsidRDefault="005B20E7">
      <w:pPr>
        <w:numPr>
          <w:ilvl w:val="0"/>
          <w:numId w:val="29"/>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التأثير المباشر</w:t>
      </w:r>
      <w:r w:rsidR="0026739C">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العلاقة المباشرة بين المتغير المستقل والتابع</w:t>
      </w:r>
      <w:r w:rsidRPr="00BF5EAB">
        <w:rPr>
          <w:rFonts w:ascii="Sakkal Majalla" w:eastAsia="Times New Roman" w:hAnsi="Sakkal Majalla" w:cs="Sakkal Majalla"/>
          <w:color w:val="0D0D0D" w:themeColor="text1" w:themeTint="F2"/>
          <w:sz w:val="32"/>
          <w:szCs w:val="32"/>
          <w:lang w:bidi="ar-EG"/>
        </w:rPr>
        <w:t>.</w:t>
      </w:r>
    </w:p>
    <w:p w14:paraId="1F6D1216" w14:textId="2175FDDF" w:rsidR="005B20E7" w:rsidRPr="00BF5EAB" w:rsidRDefault="005B20E7">
      <w:pPr>
        <w:numPr>
          <w:ilvl w:val="0"/>
          <w:numId w:val="29"/>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التأثير غير المباشر</w:t>
      </w:r>
      <w:r w:rsidR="0026739C">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rtl/>
          <w:lang w:bidi="ar-EG"/>
        </w:rPr>
        <w:t xml:space="preserve"> </w:t>
      </w:r>
      <w:r w:rsidRPr="00BF5EAB">
        <w:rPr>
          <w:rFonts w:ascii="Sakkal Majalla" w:eastAsia="Times New Roman" w:hAnsi="Sakkal Majalla" w:cs="Sakkal Majalla"/>
          <w:color w:val="0D0D0D" w:themeColor="text1" w:themeTint="F2"/>
          <w:sz w:val="32"/>
          <w:szCs w:val="32"/>
          <w:rtl/>
        </w:rPr>
        <w:t>حاصل ضرب مسارات التأثير عبر المتغير الوسيط</w:t>
      </w:r>
      <w:r w:rsidRPr="00BF5EAB">
        <w:rPr>
          <w:rFonts w:ascii="Sakkal Majalla" w:eastAsia="Times New Roman" w:hAnsi="Sakkal Majalla" w:cs="Sakkal Majalla"/>
          <w:color w:val="0D0D0D" w:themeColor="text1" w:themeTint="F2"/>
          <w:sz w:val="32"/>
          <w:szCs w:val="32"/>
          <w:lang w:bidi="ar-EG"/>
        </w:rPr>
        <w:t>.</w:t>
      </w:r>
    </w:p>
    <w:p w14:paraId="365BA80A" w14:textId="7BE8A83A" w:rsidR="005B20E7" w:rsidRPr="00BF5EAB" w:rsidRDefault="005B20E7">
      <w:pPr>
        <w:numPr>
          <w:ilvl w:val="0"/>
          <w:numId w:val="29"/>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التأثير الكلي</w:t>
      </w:r>
      <w:r w:rsidR="0026739C">
        <w:rPr>
          <w:rFonts w:ascii="Sakkal Majalla" w:eastAsia="Times New Roman" w:hAnsi="Sakkal Majalla" w:cs="Sakkal Majalla"/>
          <w:color w:val="0D0D0D" w:themeColor="text1" w:themeTint="F2"/>
          <w:sz w:val="32"/>
          <w:szCs w:val="32"/>
          <w:rtl/>
        </w:rPr>
        <w:t>:</w:t>
      </w:r>
      <w:r w:rsidRPr="00BF5EAB">
        <w:rPr>
          <w:rFonts w:ascii="Sakkal Majalla" w:eastAsia="Times New Roman" w:hAnsi="Sakkal Majalla" w:cs="Sakkal Majalla"/>
          <w:color w:val="0D0D0D" w:themeColor="text1" w:themeTint="F2"/>
          <w:sz w:val="32"/>
          <w:szCs w:val="32"/>
          <w:rtl/>
        </w:rPr>
        <w:t xml:space="preserve"> </w:t>
      </w:r>
      <w:r w:rsidRPr="00BF5EAB">
        <w:rPr>
          <w:rFonts w:ascii="Sakkal Majalla" w:eastAsia="Times New Roman" w:hAnsi="Sakkal Majalla" w:cs="Sakkal Majalla"/>
          <w:color w:val="0D0D0D" w:themeColor="text1" w:themeTint="F2"/>
          <w:sz w:val="32"/>
          <w:szCs w:val="32"/>
          <w:rtl/>
          <w:lang w:bidi="ar-EG"/>
        </w:rPr>
        <w:t>مجموع</w:t>
      </w:r>
      <w:r w:rsidRPr="00BF5EAB">
        <w:rPr>
          <w:rFonts w:ascii="Sakkal Majalla" w:eastAsia="Times New Roman" w:hAnsi="Sakkal Majalla" w:cs="Sakkal Majalla"/>
          <w:color w:val="0D0D0D" w:themeColor="text1" w:themeTint="F2"/>
          <w:sz w:val="32"/>
          <w:szCs w:val="32"/>
          <w:rtl/>
        </w:rPr>
        <w:t xml:space="preserve"> التأثير المباشر وغير المباشر</w:t>
      </w:r>
      <w:r w:rsidRPr="00BF5EAB">
        <w:rPr>
          <w:rFonts w:ascii="Sakkal Majalla" w:eastAsia="Times New Roman" w:hAnsi="Sakkal Majalla" w:cs="Sakkal Majalla"/>
          <w:color w:val="0D0D0D" w:themeColor="text1" w:themeTint="F2"/>
          <w:sz w:val="32"/>
          <w:szCs w:val="32"/>
          <w:lang w:bidi="ar-EG"/>
        </w:rPr>
        <w:t>.</w:t>
      </w:r>
    </w:p>
    <w:p w14:paraId="329779F8" w14:textId="1156F425" w:rsidR="005B20E7" w:rsidRPr="00BF5EAB" w:rsidRDefault="005B20E7">
      <w:pPr>
        <w:numPr>
          <w:ilvl w:val="0"/>
          <w:numId w:val="29"/>
        </w:numPr>
        <w:spacing w:after="0" w:line="276" w:lineRule="auto"/>
        <w:jc w:val="both"/>
        <w:rPr>
          <w:rFonts w:ascii="Sakkal Majalla" w:eastAsia="Times New Roman" w:hAnsi="Sakkal Majalla" w:cs="Sakkal Majalla"/>
          <w:color w:val="0D0D0D" w:themeColor="text1" w:themeTint="F2"/>
          <w:sz w:val="32"/>
          <w:szCs w:val="32"/>
          <w:rtl/>
          <w:lang w:bidi="ar-EG"/>
        </w:rPr>
      </w:pPr>
      <w:r w:rsidRPr="00BF5EAB">
        <w:rPr>
          <w:rFonts w:ascii="Sakkal Majalla" w:eastAsia="Times New Roman" w:hAnsi="Sakkal Majalla" w:cs="Sakkal Majalla"/>
          <w:color w:val="0D0D0D" w:themeColor="text1" w:themeTint="F2"/>
          <w:sz w:val="32"/>
          <w:szCs w:val="32"/>
          <w:rtl/>
        </w:rPr>
        <w:t>نوع الوساطة</w:t>
      </w:r>
      <w:r w:rsidR="0026739C">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إذا كان التأثير غير المباشر معنوياً، يتم تحديد "وساطة كاملة" (إذا تلاشى التأثير المباشر) أو "وساطة جزئية" (إذا ظل التأثير المباشر معنوياً)</w:t>
      </w:r>
      <w:r w:rsidRPr="00BF5EAB">
        <w:rPr>
          <w:rFonts w:ascii="Sakkal Majalla" w:eastAsia="Times New Roman" w:hAnsi="Sakkal Majalla" w:cs="Sakkal Majalla"/>
          <w:color w:val="0D0D0D" w:themeColor="text1" w:themeTint="F2"/>
          <w:sz w:val="32"/>
          <w:szCs w:val="32"/>
          <w:lang w:bidi="ar-EG"/>
        </w:rPr>
        <w:t>.</w:t>
      </w:r>
    </w:p>
    <w:p w14:paraId="5EDF5B19" w14:textId="5AA23431" w:rsidR="00DE4A69" w:rsidRPr="00BF5EAB" w:rsidRDefault="00DE4A69"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w:t>
      </w:r>
      <w:r w:rsidR="00C47F36" w:rsidRPr="00BF5EAB">
        <w:rPr>
          <w:rFonts w:ascii="Sakkal Majalla" w:eastAsia="Times New Roman" w:hAnsi="Sakkal Majalla" w:cs="Sakkal Majalla"/>
          <w:b/>
          <w:bCs/>
          <w:color w:val="0D0D0D" w:themeColor="text1" w:themeTint="F2"/>
          <w:sz w:val="32"/>
          <w:szCs w:val="32"/>
          <w:rtl/>
          <w:lang w:bidi="ar-EG"/>
        </w:rPr>
        <w:t>12</w:t>
      </w:r>
      <w:r w:rsidRPr="00BF5EAB">
        <w:rPr>
          <w:rFonts w:ascii="Sakkal Majalla" w:eastAsia="Times New Roman" w:hAnsi="Sakkal Majalla" w:cs="Sakkal Majalla"/>
          <w:b/>
          <w:bCs/>
          <w:color w:val="0D0D0D" w:themeColor="text1" w:themeTint="F2"/>
          <w:sz w:val="32"/>
          <w:szCs w:val="32"/>
          <w:rtl/>
          <w:lang w:bidi="ar-EG"/>
        </w:rPr>
        <w:t xml:space="preserve"> الأساليب الإحصائية</w:t>
      </w:r>
    </w:p>
    <w:p w14:paraId="79BA7B0E" w14:textId="77777777" w:rsidR="0011448D" w:rsidRPr="00BF5EAB" w:rsidRDefault="008C2C62" w:rsidP="005501C8">
      <w:pPr>
        <w:tabs>
          <w:tab w:val="right" w:pos="990"/>
        </w:tabs>
        <w:spacing w:after="0" w:line="276" w:lineRule="auto"/>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    لتحقيق أهداف الدراسة الحالية، والإجابة عن تساؤلاتها، والتحقق من صحة فرضياتها المقترحة، </w:t>
      </w:r>
      <w:r w:rsidR="0011448D" w:rsidRPr="00BF5EAB">
        <w:rPr>
          <w:rFonts w:ascii="Sakkal Majalla" w:eastAsia="Calibri" w:hAnsi="Sakkal Majalla" w:cs="Sakkal Majalla"/>
          <w:b/>
          <w:color w:val="0D0D0D" w:themeColor="text1" w:themeTint="F2"/>
          <w:sz w:val="32"/>
          <w:szCs w:val="32"/>
          <w:rtl/>
        </w:rPr>
        <w:t xml:space="preserve">تم معالجة البيانات باستخدام برنامج </w:t>
      </w:r>
      <w:r w:rsidR="0011448D" w:rsidRPr="00BF5EAB">
        <w:rPr>
          <w:rFonts w:ascii="Sakkal Majalla" w:eastAsia="Calibri" w:hAnsi="Sakkal Majalla" w:cs="Sakkal Majalla"/>
          <w:bCs/>
          <w:color w:val="0D0D0D" w:themeColor="text1" w:themeTint="F2"/>
          <w:sz w:val="32"/>
          <w:szCs w:val="32"/>
        </w:rPr>
        <w:t>SPSS V.29</w:t>
      </w:r>
      <w:r w:rsidR="0011448D" w:rsidRPr="00BF5EAB">
        <w:rPr>
          <w:rFonts w:ascii="Sakkal Majalla" w:eastAsia="Calibri" w:hAnsi="Sakkal Majalla" w:cs="Sakkal Majalla"/>
          <w:bCs/>
          <w:color w:val="0D0D0D" w:themeColor="text1" w:themeTint="F2"/>
          <w:sz w:val="32"/>
          <w:szCs w:val="32"/>
          <w:rtl/>
        </w:rPr>
        <w:t xml:space="preserve"> </w:t>
      </w:r>
      <w:r w:rsidR="0011448D" w:rsidRPr="00BF5EAB">
        <w:rPr>
          <w:rFonts w:ascii="Sakkal Majalla" w:eastAsia="Calibri" w:hAnsi="Sakkal Majalla" w:cs="Sakkal Majalla"/>
          <w:b/>
          <w:color w:val="0D0D0D" w:themeColor="text1" w:themeTint="F2"/>
          <w:sz w:val="32"/>
          <w:szCs w:val="32"/>
          <w:rtl/>
        </w:rPr>
        <w:t xml:space="preserve">للإحصاء الوصفي واختبارات الصدق والثبات الأولية، وبرنامج </w:t>
      </w:r>
      <w:r w:rsidR="0011448D" w:rsidRPr="00BF5EAB">
        <w:rPr>
          <w:rFonts w:ascii="Sakkal Majalla" w:eastAsia="Calibri" w:hAnsi="Sakkal Majalla" w:cs="Sakkal Majalla"/>
          <w:bCs/>
          <w:color w:val="0D0D0D" w:themeColor="text1" w:themeTint="F2"/>
          <w:sz w:val="32"/>
          <w:szCs w:val="32"/>
        </w:rPr>
        <w:t>SmartPLS 4.0</w:t>
      </w:r>
      <w:r w:rsidR="0011448D" w:rsidRPr="00BF5EAB">
        <w:rPr>
          <w:rFonts w:ascii="Sakkal Majalla" w:eastAsia="Calibri" w:hAnsi="Sakkal Majalla" w:cs="Sakkal Majalla"/>
          <w:b/>
          <w:color w:val="0D0D0D" w:themeColor="text1" w:themeTint="F2"/>
          <w:sz w:val="32"/>
          <w:szCs w:val="32"/>
          <w:rtl/>
        </w:rPr>
        <w:t xml:space="preserve"> للنمذجة بالمعادلات البنائية </w:t>
      </w:r>
      <w:r w:rsidR="0011448D" w:rsidRPr="00BF5EAB">
        <w:rPr>
          <w:rFonts w:ascii="Sakkal Majalla" w:eastAsia="Calibri" w:hAnsi="Sakkal Majalla" w:cs="Sakkal Majalla"/>
          <w:bCs/>
          <w:color w:val="0D0D0D" w:themeColor="text1" w:themeTint="F2"/>
          <w:sz w:val="32"/>
          <w:szCs w:val="32"/>
          <w:rtl/>
        </w:rPr>
        <w:t>(</w:t>
      </w:r>
      <w:r w:rsidR="0011448D" w:rsidRPr="00BF5EAB">
        <w:rPr>
          <w:rFonts w:ascii="Sakkal Majalla" w:eastAsia="Calibri" w:hAnsi="Sakkal Majalla" w:cs="Sakkal Majalla"/>
          <w:bCs/>
          <w:color w:val="0D0D0D" w:themeColor="text1" w:themeTint="F2"/>
          <w:sz w:val="32"/>
          <w:szCs w:val="32"/>
        </w:rPr>
        <w:t>SEM-PLS</w:t>
      </w:r>
      <w:r w:rsidR="0011448D" w:rsidRPr="00BF5EAB">
        <w:rPr>
          <w:rFonts w:ascii="Sakkal Majalla" w:eastAsia="Calibri" w:hAnsi="Sakkal Majalla" w:cs="Sakkal Majalla"/>
          <w:bCs/>
          <w:color w:val="0D0D0D" w:themeColor="text1" w:themeTint="F2"/>
          <w:sz w:val="32"/>
          <w:szCs w:val="32"/>
          <w:rtl/>
        </w:rPr>
        <w:t>)</w:t>
      </w:r>
      <w:r w:rsidR="0011448D" w:rsidRPr="00BF5EAB">
        <w:rPr>
          <w:rFonts w:ascii="Sakkal Majalla" w:eastAsia="Calibri" w:hAnsi="Sakkal Majalla" w:cs="Sakkal Majalla"/>
          <w:b/>
          <w:color w:val="0D0D0D" w:themeColor="text1" w:themeTint="F2"/>
          <w:sz w:val="32"/>
          <w:szCs w:val="32"/>
          <w:rtl/>
        </w:rPr>
        <w:t xml:space="preserve">. وقد وقع الاختيار على </w:t>
      </w:r>
      <w:r w:rsidR="0011448D" w:rsidRPr="00BF5EAB">
        <w:rPr>
          <w:rFonts w:ascii="Sakkal Majalla" w:eastAsia="Calibri" w:hAnsi="Sakkal Majalla" w:cs="Sakkal Majalla"/>
          <w:bCs/>
          <w:color w:val="0D0D0D" w:themeColor="text1" w:themeTint="F2"/>
          <w:sz w:val="32"/>
          <w:szCs w:val="32"/>
        </w:rPr>
        <w:t>SmartPLS 4.0</w:t>
      </w:r>
      <w:r w:rsidR="0011448D" w:rsidRPr="00BF5EAB">
        <w:rPr>
          <w:rFonts w:ascii="Sakkal Majalla" w:eastAsia="Calibri" w:hAnsi="Sakkal Majalla" w:cs="Sakkal Majalla"/>
          <w:b/>
          <w:color w:val="0D0D0D" w:themeColor="text1" w:themeTint="F2"/>
          <w:sz w:val="32"/>
          <w:szCs w:val="32"/>
          <w:rtl/>
        </w:rPr>
        <w:t xml:space="preserve"> لملاءمته الفائقة لنماذج الدراسة التي تحتوي على متغيرات كامنة ومتغيرات وسيطة، وقدرته على التعامل مع العينات التي لا تتبع بالضرورة التوزيع الطبيعي، بالإضافة إلى مرونته في اختبار التأثيرات غير المباشرة.</w:t>
      </w:r>
    </w:p>
    <w:p w14:paraId="34413A41" w14:textId="24962295" w:rsidR="008C2C62" w:rsidRPr="00BF5EAB" w:rsidRDefault="0011448D" w:rsidP="005501C8">
      <w:pPr>
        <w:tabs>
          <w:tab w:val="right" w:pos="990"/>
        </w:tabs>
        <w:spacing w:after="0" w:line="276" w:lineRule="auto"/>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    و</w:t>
      </w:r>
      <w:r w:rsidR="008C2C62" w:rsidRPr="00BF5EAB">
        <w:rPr>
          <w:rFonts w:ascii="Sakkal Majalla" w:eastAsia="Calibri" w:hAnsi="Sakkal Majalla" w:cs="Sakkal Majalla"/>
          <w:b/>
          <w:color w:val="0D0D0D" w:themeColor="text1" w:themeTint="F2"/>
          <w:sz w:val="32"/>
          <w:szCs w:val="32"/>
          <w:rtl/>
        </w:rPr>
        <w:t>اعتمدت الباحثة على تكامل حزمتين إحصائيتين هما</w:t>
      </w:r>
      <w:r w:rsidR="0026739C">
        <w:rPr>
          <w:rFonts w:ascii="Sakkal Majalla" w:eastAsia="Calibri" w:hAnsi="Sakkal Majalla" w:cs="Sakkal Majalla"/>
          <w:b/>
          <w:color w:val="0D0D0D" w:themeColor="text1" w:themeTint="F2"/>
          <w:sz w:val="32"/>
          <w:szCs w:val="32"/>
          <w:rtl/>
        </w:rPr>
        <w:t>:</w:t>
      </w:r>
      <w:r w:rsidR="008C2C62" w:rsidRPr="00BF5EAB">
        <w:rPr>
          <w:rFonts w:ascii="Sakkal Majalla" w:eastAsia="Calibri" w:hAnsi="Sakkal Majalla" w:cs="Sakkal Majalla"/>
          <w:b/>
          <w:color w:val="0D0D0D" w:themeColor="text1" w:themeTint="F2"/>
          <w:sz w:val="32"/>
          <w:szCs w:val="32"/>
          <w:rtl/>
        </w:rPr>
        <w:t xml:space="preserve"> الحزمة الإحصائية للعلوم الاجتماعية </w:t>
      </w:r>
      <w:r w:rsidR="008C2C62" w:rsidRPr="00136495">
        <w:rPr>
          <w:rFonts w:ascii="Sakkal Majalla" w:eastAsia="Calibri" w:hAnsi="Sakkal Majalla" w:cs="Sakkal Majalla"/>
          <w:bCs/>
          <w:color w:val="0D0D0D" w:themeColor="text1" w:themeTint="F2"/>
          <w:sz w:val="32"/>
          <w:szCs w:val="32"/>
          <w:highlight w:val="yellow"/>
          <w:rtl/>
        </w:rPr>
        <w:t>(</w:t>
      </w:r>
      <w:r w:rsidR="008C2C62" w:rsidRPr="00136495">
        <w:rPr>
          <w:rFonts w:ascii="Sakkal Majalla" w:eastAsia="Calibri" w:hAnsi="Sakkal Majalla" w:cs="Sakkal Majalla"/>
          <w:bCs/>
          <w:color w:val="0D0D0D" w:themeColor="text1" w:themeTint="F2"/>
          <w:sz w:val="32"/>
          <w:szCs w:val="32"/>
          <w:highlight w:val="yellow"/>
        </w:rPr>
        <w:t>SPSS V.29</w:t>
      </w:r>
      <w:r w:rsidR="008C2C62" w:rsidRPr="00136495">
        <w:rPr>
          <w:rFonts w:ascii="Sakkal Majalla" w:eastAsia="Calibri" w:hAnsi="Sakkal Majalla" w:cs="Sakkal Majalla"/>
          <w:bCs/>
          <w:color w:val="0D0D0D" w:themeColor="text1" w:themeTint="F2"/>
          <w:sz w:val="32"/>
          <w:szCs w:val="32"/>
          <w:highlight w:val="yellow"/>
          <w:rtl/>
        </w:rPr>
        <w:t>)،</w:t>
      </w:r>
      <w:r w:rsidR="008C2C62" w:rsidRPr="00BF5EAB">
        <w:rPr>
          <w:rFonts w:ascii="Sakkal Majalla" w:eastAsia="Calibri" w:hAnsi="Sakkal Majalla" w:cs="Sakkal Majalla"/>
          <w:bCs/>
          <w:color w:val="0D0D0D" w:themeColor="text1" w:themeTint="F2"/>
          <w:sz w:val="32"/>
          <w:szCs w:val="32"/>
          <w:rtl/>
        </w:rPr>
        <w:t xml:space="preserve"> </w:t>
      </w:r>
      <w:r w:rsidR="008C2C62" w:rsidRPr="00BF5EAB">
        <w:rPr>
          <w:rFonts w:ascii="Sakkal Majalla" w:eastAsia="Calibri" w:hAnsi="Sakkal Majalla" w:cs="Sakkal Majalla"/>
          <w:b/>
          <w:color w:val="0D0D0D" w:themeColor="text1" w:themeTint="F2"/>
          <w:sz w:val="32"/>
          <w:szCs w:val="32"/>
          <w:rtl/>
        </w:rPr>
        <w:t xml:space="preserve">وبرنامج نمذجة المعادلات البنائية بمربعات القواسم المشتركة الصغرى الجزئية </w:t>
      </w:r>
      <w:r w:rsidR="008C2C62" w:rsidRPr="00136495">
        <w:rPr>
          <w:rFonts w:ascii="Sakkal Majalla" w:eastAsia="Calibri" w:hAnsi="Sakkal Majalla" w:cs="Sakkal Majalla"/>
          <w:bCs/>
          <w:color w:val="0D0D0D" w:themeColor="text1" w:themeTint="F2"/>
          <w:sz w:val="32"/>
          <w:szCs w:val="32"/>
          <w:highlight w:val="yellow"/>
          <w:rtl/>
        </w:rPr>
        <w:t>(</w:t>
      </w:r>
      <w:r w:rsidR="008C2C62" w:rsidRPr="00136495">
        <w:rPr>
          <w:rFonts w:ascii="Sakkal Majalla" w:eastAsia="Calibri" w:hAnsi="Sakkal Majalla" w:cs="Sakkal Majalla"/>
          <w:bCs/>
          <w:color w:val="0D0D0D" w:themeColor="text1" w:themeTint="F2"/>
          <w:sz w:val="32"/>
          <w:szCs w:val="32"/>
          <w:highlight w:val="yellow"/>
        </w:rPr>
        <w:t>SmartPLS V.4</w:t>
      </w:r>
      <w:r w:rsidR="008C2C62" w:rsidRPr="00136495">
        <w:rPr>
          <w:rFonts w:ascii="Sakkal Majalla" w:eastAsia="Calibri" w:hAnsi="Sakkal Majalla" w:cs="Sakkal Majalla"/>
          <w:b/>
          <w:color w:val="0D0D0D" w:themeColor="text1" w:themeTint="F2"/>
          <w:sz w:val="32"/>
          <w:szCs w:val="32"/>
          <w:highlight w:val="yellow"/>
          <w:rtl/>
        </w:rPr>
        <w:t>).</w:t>
      </w:r>
      <w:r w:rsidR="008C2C62" w:rsidRPr="00BF5EAB">
        <w:rPr>
          <w:rFonts w:ascii="Sakkal Majalla" w:eastAsia="Calibri" w:hAnsi="Sakkal Majalla" w:cs="Sakkal Majalla"/>
          <w:b/>
          <w:color w:val="0D0D0D" w:themeColor="text1" w:themeTint="F2"/>
          <w:sz w:val="32"/>
          <w:szCs w:val="32"/>
          <w:rtl/>
        </w:rPr>
        <w:t xml:space="preserve"> وجرى تطبيق الأساليب الإحصائية الوصفية والاستدلالية وفقاً للتفصيل المنهجي الآتي</w:t>
      </w:r>
      <w:r w:rsidR="0026739C">
        <w:rPr>
          <w:rFonts w:ascii="Sakkal Majalla" w:eastAsia="Calibri" w:hAnsi="Sakkal Majalla" w:cs="Sakkal Majalla"/>
          <w:b/>
          <w:color w:val="0D0D0D" w:themeColor="text1" w:themeTint="F2"/>
          <w:sz w:val="32"/>
          <w:szCs w:val="32"/>
          <w:rtl/>
        </w:rPr>
        <w:t>:</w:t>
      </w:r>
    </w:p>
    <w:p w14:paraId="45648E67" w14:textId="4ACE3BA1" w:rsidR="008C2C62" w:rsidRPr="00C82278" w:rsidRDefault="008C2C62" w:rsidP="005501C8">
      <w:pPr>
        <w:tabs>
          <w:tab w:val="right" w:pos="990"/>
        </w:tabs>
        <w:spacing w:after="0" w:line="276" w:lineRule="auto"/>
        <w:rPr>
          <w:rFonts w:ascii="Sakkal Majalla" w:eastAsia="Calibri" w:hAnsi="Sakkal Majalla" w:cs="Sakkal Majalla"/>
          <w:bCs/>
          <w:color w:val="0D0D0D" w:themeColor="text1" w:themeTint="F2"/>
          <w:sz w:val="32"/>
          <w:szCs w:val="32"/>
          <w:highlight w:val="green"/>
          <w:rtl/>
        </w:rPr>
      </w:pPr>
      <w:r w:rsidRPr="00C82278">
        <w:rPr>
          <w:rFonts w:ascii="Sakkal Majalla" w:eastAsia="Calibri" w:hAnsi="Sakkal Majalla" w:cs="Sakkal Majalla"/>
          <w:bCs/>
          <w:color w:val="0D0D0D" w:themeColor="text1" w:themeTint="F2"/>
          <w:sz w:val="32"/>
          <w:szCs w:val="32"/>
          <w:highlight w:val="green"/>
          <w:rtl/>
        </w:rPr>
        <w:t>أولاً</w:t>
      </w:r>
      <w:r w:rsidR="0026739C" w:rsidRPr="00C82278">
        <w:rPr>
          <w:rFonts w:ascii="Sakkal Majalla" w:eastAsia="Calibri" w:hAnsi="Sakkal Majalla" w:cs="Sakkal Majalla"/>
          <w:bCs/>
          <w:color w:val="0D0D0D" w:themeColor="text1" w:themeTint="F2"/>
          <w:sz w:val="32"/>
          <w:szCs w:val="32"/>
          <w:highlight w:val="green"/>
          <w:rtl/>
        </w:rPr>
        <w:t>:</w:t>
      </w:r>
      <w:r w:rsidRPr="00C82278">
        <w:rPr>
          <w:rFonts w:ascii="Sakkal Majalla" w:eastAsia="Calibri" w:hAnsi="Sakkal Majalla" w:cs="Sakkal Majalla"/>
          <w:bCs/>
          <w:color w:val="0D0D0D" w:themeColor="text1" w:themeTint="F2"/>
          <w:sz w:val="32"/>
          <w:szCs w:val="32"/>
          <w:highlight w:val="green"/>
          <w:rtl/>
        </w:rPr>
        <w:t xml:space="preserve"> أساليب الإحصاء الوصفي</w:t>
      </w:r>
      <w:r w:rsidR="0026739C" w:rsidRPr="00C82278">
        <w:rPr>
          <w:rFonts w:ascii="Sakkal Majalla" w:eastAsia="Calibri" w:hAnsi="Sakkal Majalla" w:cs="Sakkal Majalla"/>
          <w:bCs/>
          <w:color w:val="0D0D0D" w:themeColor="text1" w:themeTint="F2"/>
          <w:sz w:val="32"/>
          <w:szCs w:val="32"/>
          <w:highlight w:val="green"/>
          <w:rtl/>
        </w:rPr>
        <w:t>:</w:t>
      </w:r>
    </w:p>
    <w:p w14:paraId="5338EA6C" w14:textId="7503257F" w:rsidR="008C2C62" w:rsidRPr="00C82278" w:rsidRDefault="008C2C62" w:rsidP="005501C8">
      <w:pPr>
        <w:tabs>
          <w:tab w:val="right" w:pos="990"/>
        </w:tabs>
        <w:spacing w:after="0" w:line="276" w:lineRule="auto"/>
        <w:jc w:val="both"/>
        <w:rPr>
          <w:rFonts w:ascii="Sakkal Majalla" w:eastAsia="Calibri" w:hAnsi="Sakkal Majalla" w:cs="Sakkal Majalla"/>
          <w:b/>
          <w:color w:val="0D0D0D" w:themeColor="text1" w:themeTint="F2"/>
          <w:sz w:val="32"/>
          <w:szCs w:val="32"/>
          <w:highlight w:val="green"/>
          <w:rtl/>
        </w:rPr>
      </w:pPr>
      <w:r w:rsidRPr="00C82278">
        <w:rPr>
          <w:rFonts w:ascii="Sakkal Majalla" w:eastAsia="Calibri" w:hAnsi="Sakkal Majalla" w:cs="Sakkal Majalla"/>
          <w:b/>
          <w:color w:val="0D0D0D" w:themeColor="text1" w:themeTint="F2"/>
          <w:sz w:val="32"/>
          <w:szCs w:val="32"/>
          <w:highlight w:val="green"/>
          <w:rtl/>
        </w:rPr>
        <w:t>استُخدمت عبر برنامج (</w:t>
      </w:r>
      <w:r w:rsidRPr="00C82278">
        <w:rPr>
          <w:rFonts w:ascii="Sakkal Majalla" w:eastAsia="Calibri" w:hAnsi="Sakkal Majalla" w:cs="Sakkal Majalla"/>
          <w:bCs/>
          <w:color w:val="0D0D0D" w:themeColor="text1" w:themeTint="F2"/>
          <w:sz w:val="32"/>
          <w:szCs w:val="32"/>
          <w:highlight w:val="green"/>
        </w:rPr>
        <w:t>SPSS</w:t>
      </w:r>
      <w:r w:rsidRPr="00C82278">
        <w:rPr>
          <w:rFonts w:ascii="Sakkal Majalla" w:eastAsia="Calibri" w:hAnsi="Sakkal Majalla" w:cs="Sakkal Majalla"/>
          <w:b/>
          <w:color w:val="0D0D0D" w:themeColor="text1" w:themeTint="F2"/>
          <w:sz w:val="32"/>
          <w:szCs w:val="32"/>
          <w:highlight w:val="green"/>
          <w:rtl/>
        </w:rPr>
        <w:t>) بهدف تشخيص الواقع الراهن وتوصيف البيانات كالتالي</w:t>
      </w:r>
      <w:r w:rsidR="0026739C" w:rsidRPr="00C82278">
        <w:rPr>
          <w:rFonts w:ascii="Sakkal Majalla" w:eastAsia="Calibri" w:hAnsi="Sakkal Majalla" w:cs="Sakkal Majalla"/>
          <w:b/>
          <w:color w:val="0D0D0D" w:themeColor="text1" w:themeTint="F2"/>
          <w:sz w:val="32"/>
          <w:szCs w:val="32"/>
          <w:highlight w:val="green"/>
          <w:rtl/>
        </w:rPr>
        <w:t>:</w:t>
      </w:r>
    </w:p>
    <w:p w14:paraId="1CF2299E" w14:textId="77777777" w:rsidR="00C82278" w:rsidRPr="00C82278" w:rsidRDefault="00C82278" w:rsidP="00C82278">
      <w:pPr>
        <w:pStyle w:val="ListParagraph"/>
        <w:numPr>
          <w:ilvl w:val="0"/>
          <w:numId w:val="12"/>
        </w:numPr>
        <w:tabs>
          <w:tab w:val="right" w:pos="990"/>
        </w:tabs>
        <w:bidi/>
        <w:spacing w:after="0"/>
        <w:ind w:left="423"/>
        <w:jc w:val="both"/>
        <w:rPr>
          <w:rFonts w:ascii="Sakkal Majalla" w:eastAsia="Calibri" w:hAnsi="Sakkal Majalla" w:cs="Sakkal Majalla"/>
          <w:b/>
          <w:color w:val="0D0D0D" w:themeColor="text1" w:themeTint="F2"/>
          <w:sz w:val="32"/>
          <w:szCs w:val="32"/>
          <w:highlight w:val="green"/>
        </w:rPr>
      </w:pPr>
      <w:r w:rsidRPr="00C82278">
        <w:rPr>
          <w:rFonts w:ascii="Sakkal Majalla" w:eastAsia="Calibri" w:hAnsi="Sakkal Majalla" w:cs="Sakkal Majalla"/>
          <w:b/>
          <w:color w:val="0D0D0D" w:themeColor="text1" w:themeTint="F2"/>
          <w:sz w:val="32"/>
          <w:szCs w:val="32"/>
          <w:highlight w:val="green"/>
          <w:rtl/>
        </w:rPr>
        <w:lastRenderedPageBreak/>
        <w:t xml:space="preserve">التكرارات والنسب المئوية </w:t>
      </w:r>
      <w:r w:rsidRPr="00C82278">
        <w:rPr>
          <w:rFonts w:ascii="Sakkal Majalla" w:eastAsia="Calibri" w:hAnsi="Sakkal Majalla" w:cs="Sakkal Majalla"/>
          <w:bCs/>
          <w:color w:val="0D0D0D" w:themeColor="text1" w:themeTint="F2"/>
          <w:sz w:val="32"/>
          <w:szCs w:val="32"/>
          <w:highlight w:val="green"/>
          <w:rtl/>
        </w:rPr>
        <w:t>(</w:t>
      </w:r>
      <w:r w:rsidRPr="00C82278">
        <w:rPr>
          <w:rFonts w:ascii="Sakkal Majalla" w:eastAsia="Calibri" w:hAnsi="Sakkal Majalla" w:cs="Sakkal Majalla"/>
          <w:bCs/>
          <w:color w:val="0D0D0D" w:themeColor="text1" w:themeTint="F2"/>
          <w:sz w:val="32"/>
          <w:szCs w:val="32"/>
          <w:highlight w:val="green"/>
        </w:rPr>
        <w:t>Frequencies &amp; Percentages</w:t>
      </w:r>
      <w:r w:rsidRPr="00C82278">
        <w:rPr>
          <w:rFonts w:ascii="Sakkal Majalla" w:eastAsia="Calibri" w:hAnsi="Sakkal Majalla" w:cs="Sakkal Majalla"/>
          <w:bCs/>
          <w:color w:val="0D0D0D" w:themeColor="text1" w:themeTint="F2"/>
          <w:sz w:val="32"/>
          <w:szCs w:val="32"/>
          <w:highlight w:val="green"/>
          <w:rtl/>
        </w:rPr>
        <w:t>):</w:t>
      </w:r>
      <w:r w:rsidRPr="00C82278">
        <w:rPr>
          <w:rFonts w:ascii="Sakkal Majalla" w:eastAsia="Calibri" w:hAnsi="Sakkal Majalla" w:cs="Sakkal Majalla"/>
          <w:b/>
          <w:color w:val="0D0D0D" w:themeColor="text1" w:themeTint="F2"/>
          <w:sz w:val="32"/>
          <w:szCs w:val="32"/>
          <w:highlight w:val="green"/>
          <w:rtl/>
        </w:rPr>
        <w:t xml:space="preserve"> لتوصيف وتوزيع الخصائص الديموغرافية والوظيفية لأفراد عينة الدراسة من القيادات المصرفية (المستوى الإداري، سنوات الخبرة، نوع المصرف، وطبيعة الدور في اتخاذ القرار).</w:t>
      </w:r>
    </w:p>
    <w:p w14:paraId="7B6D819B" w14:textId="77777777" w:rsidR="00C82278" w:rsidRPr="00C82278" w:rsidRDefault="00C82278" w:rsidP="00C82278">
      <w:pPr>
        <w:pStyle w:val="ListParagraph"/>
        <w:numPr>
          <w:ilvl w:val="0"/>
          <w:numId w:val="12"/>
        </w:numPr>
        <w:tabs>
          <w:tab w:val="right" w:pos="990"/>
        </w:tabs>
        <w:bidi/>
        <w:spacing w:after="0"/>
        <w:ind w:left="423"/>
        <w:jc w:val="both"/>
        <w:rPr>
          <w:rFonts w:ascii="Sakkal Majalla" w:eastAsia="Calibri" w:hAnsi="Sakkal Majalla" w:cs="Sakkal Majalla"/>
          <w:b/>
          <w:color w:val="0D0D0D" w:themeColor="text1" w:themeTint="F2"/>
          <w:sz w:val="32"/>
          <w:szCs w:val="32"/>
          <w:highlight w:val="green"/>
        </w:rPr>
      </w:pPr>
      <w:r w:rsidRPr="00C82278">
        <w:rPr>
          <w:rFonts w:ascii="Sakkal Majalla" w:eastAsia="Calibri" w:hAnsi="Sakkal Majalla" w:cs="Sakkal Majalla"/>
          <w:b/>
          <w:color w:val="0D0D0D" w:themeColor="text1" w:themeTint="F2"/>
          <w:sz w:val="32"/>
          <w:szCs w:val="32"/>
          <w:highlight w:val="green"/>
          <w:rtl/>
        </w:rPr>
        <w:t xml:space="preserve">المتوسطات الحسابية والانحرافات المعيارية </w:t>
      </w:r>
      <w:r w:rsidRPr="00C82278">
        <w:rPr>
          <w:rFonts w:ascii="Sakkal Majalla" w:eastAsia="Calibri" w:hAnsi="Sakkal Majalla" w:cs="Sakkal Majalla"/>
          <w:bCs/>
          <w:color w:val="0D0D0D" w:themeColor="text1" w:themeTint="F2"/>
          <w:sz w:val="32"/>
          <w:szCs w:val="32"/>
          <w:highlight w:val="green"/>
          <w:rtl/>
        </w:rPr>
        <w:t>(</w:t>
      </w:r>
      <w:r w:rsidRPr="00C82278">
        <w:rPr>
          <w:rFonts w:ascii="Sakkal Majalla" w:eastAsia="Calibri" w:hAnsi="Sakkal Majalla" w:cs="Sakkal Majalla"/>
          <w:bCs/>
          <w:color w:val="0D0D0D" w:themeColor="text1" w:themeTint="F2"/>
          <w:sz w:val="32"/>
          <w:szCs w:val="32"/>
          <w:highlight w:val="green"/>
        </w:rPr>
        <w:t>Means &amp; Standard Deviations</w:t>
      </w:r>
      <w:r w:rsidRPr="00C82278">
        <w:rPr>
          <w:rFonts w:ascii="Sakkal Majalla" w:eastAsia="Calibri" w:hAnsi="Sakkal Majalla" w:cs="Sakkal Majalla"/>
          <w:bCs/>
          <w:color w:val="0D0D0D" w:themeColor="text1" w:themeTint="F2"/>
          <w:sz w:val="32"/>
          <w:szCs w:val="32"/>
          <w:highlight w:val="green"/>
          <w:rtl/>
        </w:rPr>
        <w:t xml:space="preserve">): </w:t>
      </w:r>
      <w:r w:rsidRPr="00C82278">
        <w:rPr>
          <w:rFonts w:ascii="Sakkal Majalla" w:eastAsia="Calibri" w:hAnsi="Sakkal Majalla" w:cs="Sakkal Majalla"/>
          <w:b/>
          <w:color w:val="0D0D0D" w:themeColor="text1" w:themeTint="F2"/>
          <w:sz w:val="32"/>
          <w:szCs w:val="32"/>
          <w:highlight w:val="green"/>
          <w:rtl/>
        </w:rPr>
        <w:t>لتحديد الاتجاه العام ومستويات تقدير أفراد العينة وترتيب أهمية الفقرات والمحاور الرئيسة الثلاثة (قبول واستخدام أنظمة ذكاء الأعمال، جودة القرارات الاستراتيجية، الابتكار التنظيمي) بناءً على المحك الإحصائي المعتمد لطول الفئة لمقياس ليكرت الخماسي.</w:t>
      </w:r>
    </w:p>
    <w:p w14:paraId="2556DCD1" w14:textId="23F54D98" w:rsidR="008C2C62" w:rsidRPr="00C82278" w:rsidRDefault="00C82278" w:rsidP="00C82278">
      <w:pPr>
        <w:pStyle w:val="ListParagraph"/>
        <w:numPr>
          <w:ilvl w:val="0"/>
          <w:numId w:val="12"/>
        </w:numPr>
        <w:tabs>
          <w:tab w:val="right" w:pos="990"/>
        </w:tabs>
        <w:bidi/>
        <w:spacing w:after="0"/>
        <w:ind w:left="423"/>
        <w:jc w:val="both"/>
        <w:rPr>
          <w:rFonts w:ascii="Sakkal Majalla" w:eastAsia="Calibri" w:hAnsi="Sakkal Majalla" w:cs="Sakkal Majalla"/>
          <w:b/>
          <w:color w:val="0D0D0D" w:themeColor="text1" w:themeTint="F2"/>
          <w:sz w:val="32"/>
          <w:szCs w:val="32"/>
          <w:highlight w:val="green"/>
          <w:rtl/>
        </w:rPr>
      </w:pPr>
      <w:r w:rsidRPr="00C82278">
        <w:rPr>
          <w:rFonts w:ascii="Sakkal Majalla" w:eastAsia="Calibri" w:hAnsi="Sakkal Majalla" w:cs="Sakkal Majalla"/>
          <w:b/>
          <w:color w:val="0D0D0D" w:themeColor="text1" w:themeTint="F2"/>
          <w:sz w:val="32"/>
          <w:szCs w:val="32"/>
          <w:highlight w:val="green"/>
          <w:rtl/>
        </w:rPr>
        <w:t xml:space="preserve">فحص السلامة الإحصائية للبيانات: التأكد من عدم وجود القيم المفقودة </w:t>
      </w:r>
      <w:r w:rsidRPr="00C82278">
        <w:rPr>
          <w:rFonts w:ascii="Sakkal Majalla" w:eastAsia="Calibri" w:hAnsi="Sakkal Majalla" w:cs="Sakkal Majalla"/>
          <w:bCs/>
          <w:color w:val="0D0D0D" w:themeColor="text1" w:themeTint="F2"/>
          <w:sz w:val="32"/>
          <w:szCs w:val="32"/>
          <w:highlight w:val="green"/>
          <w:rtl/>
        </w:rPr>
        <w:t>(</w:t>
      </w:r>
      <w:r w:rsidRPr="00C82278">
        <w:rPr>
          <w:rFonts w:ascii="Sakkal Majalla" w:eastAsia="Calibri" w:hAnsi="Sakkal Majalla" w:cs="Sakkal Majalla"/>
          <w:bCs/>
          <w:color w:val="0D0D0D" w:themeColor="text1" w:themeTint="F2"/>
          <w:sz w:val="32"/>
          <w:szCs w:val="32"/>
          <w:highlight w:val="green"/>
        </w:rPr>
        <w:t>Missing Values</w:t>
      </w:r>
      <w:r w:rsidRPr="00C82278">
        <w:rPr>
          <w:rFonts w:ascii="Sakkal Majalla" w:eastAsia="Calibri" w:hAnsi="Sakkal Majalla" w:cs="Sakkal Majalla"/>
          <w:bCs/>
          <w:color w:val="0D0D0D" w:themeColor="text1" w:themeTint="F2"/>
          <w:sz w:val="32"/>
          <w:szCs w:val="32"/>
          <w:highlight w:val="green"/>
          <w:rtl/>
        </w:rPr>
        <w:t>)،</w:t>
      </w:r>
      <w:r w:rsidRPr="00C82278">
        <w:rPr>
          <w:rFonts w:ascii="Sakkal Majalla" w:eastAsia="Calibri" w:hAnsi="Sakkal Majalla" w:cs="Sakkal Majalla"/>
          <w:b/>
          <w:color w:val="0D0D0D" w:themeColor="text1" w:themeTint="F2"/>
          <w:sz w:val="32"/>
          <w:szCs w:val="32"/>
          <w:highlight w:val="green"/>
          <w:rtl/>
        </w:rPr>
        <w:t xml:space="preserve"> واكتشاف القيم الشاردة </w:t>
      </w:r>
      <w:r w:rsidRPr="00C82278">
        <w:rPr>
          <w:rFonts w:ascii="Sakkal Majalla" w:eastAsia="Calibri" w:hAnsi="Sakkal Majalla" w:cs="Sakkal Majalla"/>
          <w:bCs/>
          <w:color w:val="0D0D0D" w:themeColor="text1" w:themeTint="F2"/>
          <w:sz w:val="32"/>
          <w:szCs w:val="32"/>
          <w:highlight w:val="green"/>
          <w:rtl/>
        </w:rPr>
        <w:t>(</w:t>
      </w:r>
      <w:r w:rsidRPr="00C82278">
        <w:rPr>
          <w:rFonts w:ascii="Sakkal Majalla" w:eastAsia="Calibri" w:hAnsi="Sakkal Majalla" w:cs="Sakkal Majalla"/>
          <w:bCs/>
          <w:color w:val="0D0D0D" w:themeColor="text1" w:themeTint="F2"/>
          <w:sz w:val="32"/>
          <w:szCs w:val="32"/>
          <w:highlight w:val="green"/>
        </w:rPr>
        <w:t>Outliers</w:t>
      </w:r>
      <w:r w:rsidRPr="00C82278">
        <w:rPr>
          <w:rFonts w:ascii="Sakkal Majalla" w:eastAsia="Calibri" w:hAnsi="Sakkal Majalla" w:cs="Sakkal Majalla"/>
          <w:bCs/>
          <w:color w:val="0D0D0D" w:themeColor="text1" w:themeTint="F2"/>
          <w:sz w:val="32"/>
          <w:szCs w:val="32"/>
          <w:highlight w:val="green"/>
          <w:rtl/>
        </w:rPr>
        <w:t xml:space="preserve">)، </w:t>
      </w:r>
      <w:r w:rsidRPr="00C82278">
        <w:rPr>
          <w:rFonts w:ascii="Sakkal Majalla" w:eastAsia="Calibri" w:hAnsi="Sakkal Majalla" w:cs="Sakkal Majalla"/>
          <w:b/>
          <w:color w:val="0D0D0D" w:themeColor="text1" w:themeTint="F2"/>
          <w:sz w:val="32"/>
          <w:szCs w:val="32"/>
          <w:highlight w:val="green"/>
          <w:rtl/>
        </w:rPr>
        <w:t>واختبار التعدد الخطي المبدئي</w:t>
      </w:r>
      <w:r w:rsidR="008C2C62" w:rsidRPr="00C82278">
        <w:rPr>
          <w:rFonts w:ascii="Sakkal Majalla" w:eastAsia="Calibri" w:hAnsi="Sakkal Majalla" w:cs="Sakkal Majalla"/>
          <w:b/>
          <w:color w:val="0D0D0D" w:themeColor="text1" w:themeTint="F2"/>
          <w:sz w:val="32"/>
          <w:szCs w:val="32"/>
          <w:highlight w:val="green"/>
          <w:rtl/>
        </w:rPr>
        <w:t>.</w:t>
      </w:r>
    </w:p>
    <w:p w14:paraId="106206AF" w14:textId="39F889AC" w:rsidR="008C2C62" w:rsidRPr="00BF5EAB" w:rsidRDefault="008C2C62" w:rsidP="005501C8">
      <w:pPr>
        <w:tabs>
          <w:tab w:val="right" w:pos="990"/>
        </w:tabs>
        <w:spacing w:after="0" w:line="276" w:lineRule="auto"/>
        <w:rPr>
          <w:rFonts w:ascii="Sakkal Majalla" w:eastAsia="Calibri" w:hAnsi="Sakkal Majalla" w:cs="Sakkal Majalla"/>
          <w:bCs/>
          <w:color w:val="0D0D0D" w:themeColor="text1" w:themeTint="F2"/>
          <w:sz w:val="32"/>
          <w:szCs w:val="32"/>
          <w:rtl/>
        </w:rPr>
      </w:pPr>
      <w:r w:rsidRPr="00BF5EAB">
        <w:rPr>
          <w:rFonts w:ascii="Sakkal Majalla" w:eastAsia="Calibri" w:hAnsi="Sakkal Majalla" w:cs="Sakkal Majalla"/>
          <w:bCs/>
          <w:color w:val="0D0D0D" w:themeColor="text1" w:themeTint="F2"/>
          <w:sz w:val="32"/>
          <w:szCs w:val="32"/>
          <w:rtl/>
        </w:rPr>
        <w:t>ثانياً</w:t>
      </w:r>
      <w:r w:rsidR="0026739C">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أساليب تقييم الصدق والثبات</w:t>
      </w:r>
      <w:r w:rsidR="0026739C">
        <w:rPr>
          <w:rFonts w:ascii="Sakkal Majalla" w:eastAsia="Calibri" w:hAnsi="Sakkal Majalla" w:cs="Sakkal Majalla"/>
          <w:bCs/>
          <w:color w:val="0D0D0D" w:themeColor="text1" w:themeTint="F2"/>
          <w:sz w:val="32"/>
          <w:szCs w:val="32"/>
          <w:rtl/>
        </w:rPr>
        <w:t>:</w:t>
      </w:r>
    </w:p>
    <w:p w14:paraId="76EA9AB1" w14:textId="6B94798C" w:rsidR="008C2C62" w:rsidRPr="00BF5EAB" w:rsidRDefault="008C2C62" w:rsidP="005501C8">
      <w:pPr>
        <w:tabs>
          <w:tab w:val="right" w:pos="990"/>
        </w:tabs>
        <w:spacing w:after="0" w:line="276" w:lineRule="auto"/>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استُخدمت للتحقق من الكفاءة السيكومترية لأداة الدراسة (الاستبانة) عبر البرنامجين</w:t>
      </w:r>
      <w:r w:rsidR="0026739C">
        <w:rPr>
          <w:rFonts w:ascii="Sakkal Majalla" w:eastAsia="Calibri" w:hAnsi="Sakkal Majalla" w:cs="Sakkal Majalla"/>
          <w:b/>
          <w:color w:val="0D0D0D" w:themeColor="text1" w:themeTint="F2"/>
          <w:sz w:val="32"/>
          <w:szCs w:val="32"/>
          <w:rtl/>
        </w:rPr>
        <w:t>:</w:t>
      </w:r>
    </w:p>
    <w:p w14:paraId="213D6433" w14:textId="5B1EC3C0" w:rsidR="008C2C62" w:rsidRPr="00BF5EAB" w:rsidRDefault="008C2C62">
      <w:pPr>
        <w:pStyle w:val="ListParagraph"/>
        <w:numPr>
          <w:ilvl w:val="0"/>
          <w:numId w:val="15"/>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معامل ارتباط بيرسون</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Cs/>
          <w:color w:val="0D0D0D" w:themeColor="text1" w:themeTint="F2"/>
          <w:sz w:val="32"/>
          <w:szCs w:val="32"/>
        </w:rPr>
        <w:t>Pearson Correlation</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لحساب الصدق البنائي والاتساق الداخلي الأولي لفقرات الاستبانة وعلاقتها بالأبعاد الفرعية عبر العينة الاستطلاعية.</w:t>
      </w:r>
    </w:p>
    <w:p w14:paraId="77C96DA4" w14:textId="685B8999" w:rsidR="008C2C62" w:rsidRPr="00BF5EAB" w:rsidRDefault="008C2C62">
      <w:pPr>
        <w:pStyle w:val="ListParagraph"/>
        <w:numPr>
          <w:ilvl w:val="0"/>
          <w:numId w:val="15"/>
        </w:numPr>
        <w:tabs>
          <w:tab w:val="right" w:pos="990"/>
        </w:tabs>
        <w:bidi/>
        <w:spacing w:after="0"/>
        <w:ind w:left="437"/>
        <w:jc w:val="both"/>
        <w:rPr>
          <w:rFonts w:ascii="Sakkal Majalla" w:eastAsia="Calibri" w:hAnsi="Sakkal Majalla" w:cs="Sakkal Majalla"/>
          <w:b/>
          <w:color w:val="0D0D0D" w:themeColor="text1" w:themeTint="F2"/>
          <w:sz w:val="32"/>
          <w:szCs w:val="32"/>
          <w:rtl/>
          <w:lang w:bidi="ar-EG"/>
        </w:rPr>
      </w:pPr>
      <w:r w:rsidRPr="00BF5EAB">
        <w:rPr>
          <w:rFonts w:ascii="Sakkal Majalla" w:eastAsia="Calibri" w:hAnsi="Sakkal Majalla" w:cs="Sakkal Majalla"/>
          <w:b/>
          <w:color w:val="0D0D0D" w:themeColor="text1" w:themeTint="F2"/>
          <w:sz w:val="32"/>
          <w:szCs w:val="32"/>
          <w:rtl/>
        </w:rPr>
        <w:t xml:space="preserve">معامل ألفا كرونباخ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lang w:val="en-US"/>
        </w:rPr>
        <w:t>Cronbach</w:t>
      </w:r>
      <w:r w:rsidRPr="00BF5EAB">
        <w:rPr>
          <w:rFonts w:ascii="Times New Roman" w:eastAsia="Calibri" w:hAnsi="Times New Roman"/>
          <w:bCs/>
          <w:color w:val="0D0D0D" w:themeColor="text1" w:themeTint="F2"/>
          <w:sz w:val="32"/>
          <w:szCs w:val="32"/>
          <w:lang w:val="en-US"/>
        </w:rPr>
        <w:t>′</w:t>
      </w:r>
      <w:r w:rsidRPr="00BF5EAB">
        <w:rPr>
          <w:rFonts w:ascii="Sakkal Majalla" w:eastAsia="Calibri" w:hAnsi="Sakkal Majalla" w:cs="Sakkal Majalla"/>
          <w:bCs/>
          <w:color w:val="0D0D0D" w:themeColor="text1" w:themeTint="F2"/>
          <w:sz w:val="32"/>
          <w:szCs w:val="32"/>
          <w:lang w:val="en-US"/>
        </w:rPr>
        <w:t>s Alpha</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لقياس مدى التجانس الداخلي وموثوقية العبارات في قياس المتغيرات.</w:t>
      </w:r>
    </w:p>
    <w:p w14:paraId="6F1B2E5B" w14:textId="37674DA3" w:rsidR="008C2C62" w:rsidRPr="00BF5EAB" w:rsidRDefault="008C2C62" w:rsidP="005501C8">
      <w:pPr>
        <w:tabs>
          <w:tab w:val="right" w:pos="990"/>
        </w:tabs>
        <w:spacing w:after="0" w:line="276" w:lineRule="auto"/>
        <w:rPr>
          <w:rFonts w:ascii="Sakkal Majalla" w:eastAsia="Calibri" w:hAnsi="Sakkal Majalla" w:cs="Sakkal Majalla"/>
          <w:bCs/>
          <w:color w:val="0D0D0D" w:themeColor="text1" w:themeTint="F2"/>
          <w:sz w:val="32"/>
          <w:szCs w:val="32"/>
          <w:rtl/>
        </w:rPr>
      </w:pPr>
      <w:r w:rsidRPr="00BF5EAB">
        <w:rPr>
          <w:rFonts w:ascii="Sakkal Majalla" w:eastAsia="Calibri" w:hAnsi="Sakkal Majalla" w:cs="Sakkal Majalla"/>
          <w:bCs/>
          <w:color w:val="0D0D0D" w:themeColor="text1" w:themeTint="F2"/>
          <w:sz w:val="32"/>
          <w:szCs w:val="32"/>
          <w:rtl/>
        </w:rPr>
        <w:t>ثالثاً</w:t>
      </w:r>
      <w:r w:rsidR="0026739C">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أساليب الإحصاء الاستدلالي واختبار الفرضيات</w:t>
      </w:r>
      <w:r w:rsidR="0026739C">
        <w:rPr>
          <w:rFonts w:ascii="Sakkal Majalla" w:eastAsia="Calibri" w:hAnsi="Sakkal Majalla" w:cs="Sakkal Majalla"/>
          <w:bCs/>
          <w:color w:val="0D0D0D" w:themeColor="text1" w:themeTint="F2"/>
          <w:sz w:val="32"/>
          <w:szCs w:val="32"/>
          <w:rtl/>
        </w:rPr>
        <w:t>:</w:t>
      </w:r>
    </w:p>
    <w:p w14:paraId="07968D44" w14:textId="3668D2A6" w:rsidR="008C2C62" w:rsidRPr="00BF5EAB" w:rsidRDefault="00F513DE" w:rsidP="00F513DE">
      <w:pPr>
        <w:tabs>
          <w:tab w:val="right" w:pos="990"/>
        </w:tabs>
        <w:spacing w:after="0" w:line="276" w:lineRule="auto"/>
        <w:jc w:val="both"/>
        <w:rPr>
          <w:rFonts w:ascii="Sakkal Majalla" w:eastAsia="Calibri" w:hAnsi="Sakkal Majalla" w:cs="Sakkal Majalla"/>
          <w:b/>
          <w:color w:val="0D0D0D" w:themeColor="text1" w:themeTint="F2"/>
          <w:sz w:val="32"/>
          <w:szCs w:val="32"/>
          <w:rtl/>
        </w:rPr>
      </w:pPr>
      <w:r>
        <w:rPr>
          <w:rFonts w:ascii="Sakkal Majalla" w:eastAsia="Calibri" w:hAnsi="Sakkal Majalla" w:cs="Sakkal Majalla" w:hint="cs"/>
          <w:b/>
          <w:color w:val="0D0D0D" w:themeColor="text1" w:themeTint="F2"/>
          <w:sz w:val="32"/>
          <w:szCs w:val="32"/>
          <w:highlight w:val="yellow"/>
          <w:rtl/>
        </w:rPr>
        <w:t xml:space="preserve">   </w:t>
      </w:r>
      <w:r w:rsidRPr="00F513DE">
        <w:rPr>
          <w:rFonts w:ascii="Sakkal Majalla" w:eastAsia="Calibri" w:hAnsi="Sakkal Majalla" w:cs="Sakkal Majalla"/>
          <w:b/>
          <w:color w:val="0D0D0D" w:themeColor="text1" w:themeTint="F2"/>
          <w:sz w:val="32"/>
          <w:szCs w:val="32"/>
          <w:highlight w:val="yellow"/>
          <w:rtl/>
        </w:rPr>
        <w:t xml:space="preserve">استُخدمت لاختبار الفروض والنموذج الكلي للدراسة عبر برنامج </w:t>
      </w:r>
      <w:r w:rsidRPr="00951332">
        <w:rPr>
          <w:rFonts w:ascii="Sakkal Majalla" w:eastAsia="Calibri" w:hAnsi="Sakkal Majalla" w:cs="Sakkal Majalla"/>
          <w:bCs/>
          <w:color w:val="0D0D0D" w:themeColor="text1" w:themeTint="F2"/>
          <w:sz w:val="32"/>
          <w:szCs w:val="32"/>
          <w:highlight w:val="yellow"/>
          <w:rtl/>
        </w:rPr>
        <w:t>(</w:t>
      </w:r>
      <w:r w:rsidRPr="00951332">
        <w:rPr>
          <w:rFonts w:ascii="Sakkal Majalla" w:eastAsia="Calibri" w:hAnsi="Sakkal Majalla" w:cs="Sakkal Majalla"/>
          <w:bCs/>
          <w:color w:val="0D0D0D" w:themeColor="text1" w:themeTint="F2"/>
          <w:sz w:val="32"/>
          <w:szCs w:val="32"/>
          <w:highlight w:val="yellow"/>
        </w:rPr>
        <w:t>SmartPLS</w:t>
      </w:r>
      <w:r w:rsidRPr="00951332">
        <w:rPr>
          <w:rFonts w:ascii="Sakkal Majalla" w:eastAsia="Calibri" w:hAnsi="Sakkal Majalla" w:cs="Sakkal Majalla"/>
          <w:bCs/>
          <w:color w:val="0D0D0D" w:themeColor="text1" w:themeTint="F2"/>
          <w:sz w:val="32"/>
          <w:szCs w:val="32"/>
          <w:highlight w:val="yellow"/>
          <w:rtl/>
        </w:rPr>
        <w:t>)،</w:t>
      </w:r>
      <w:r w:rsidRPr="00F513DE">
        <w:rPr>
          <w:rFonts w:ascii="Sakkal Majalla" w:eastAsia="Calibri" w:hAnsi="Sakkal Majalla" w:cs="Sakkal Majalla"/>
          <w:b/>
          <w:color w:val="0D0D0D" w:themeColor="text1" w:themeTint="F2"/>
          <w:sz w:val="32"/>
          <w:szCs w:val="32"/>
          <w:highlight w:val="yellow"/>
          <w:rtl/>
        </w:rPr>
        <w:t xml:space="preserve"> مع اعتماد مستوى دلالة (</w:t>
      </w:r>
      <w:r w:rsidRPr="00F513DE">
        <w:rPr>
          <w:rFonts w:ascii="Sakkal Majalla" w:eastAsia="Calibri" w:hAnsi="Sakkal Majalla" w:cs="Sakkal Majalla"/>
          <w:b/>
          <w:color w:val="0D0D0D" w:themeColor="text1" w:themeTint="F2"/>
          <w:sz w:val="32"/>
          <w:szCs w:val="32"/>
          <w:highlight w:val="yellow"/>
        </w:rPr>
        <w:t>0.05</w:t>
      </w:r>
      <w:r w:rsidRPr="00F513DE">
        <w:rPr>
          <w:rFonts w:ascii="Sakkal Majalla" w:eastAsia="Calibri" w:hAnsi="Sakkal Majalla" w:cs="Sakkal Majalla"/>
          <w:b/>
          <w:color w:val="0D0D0D" w:themeColor="text1" w:themeTint="F2"/>
          <w:sz w:val="32"/>
          <w:szCs w:val="32"/>
          <w:highlight w:val="yellow"/>
          <w:rtl/>
        </w:rPr>
        <w:t xml:space="preserve">)، وقيم </w:t>
      </w:r>
      <w:r w:rsidRPr="00891C66">
        <w:rPr>
          <w:rFonts w:ascii="Sakkal Majalla" w:eastAsia="Calibri" w:hAnsi="Sakkal Majalla" w:cs="Sakkal Majalla"/>
          <w:bCs/>
          <w:color w:val="0D0D0D" w:themeColor="text1" w:themeTint="F2"/>
          <w:sz w:val="32"/>
          <w:szCs w:val="32"/>
          <w:highlight w:val="yellow"/>
          <w:rtl/>
        </w:rPr>
        <w:t>(</w:t>
      </w:r>
      <w:r w:rsidRPr="00891C66">
        <w:rPr>
          <w:rFonts w:ascii="Sakkal Majalla" w:eastAsia="Calibri" w:hAnsi="Sakkal Majalla" w:cs="Sakkal Majalla"/>
          <w:bCs/>
          <w:color w:val="0D0D0D" w:themeColor="text1" w:themeTint="F2"/>
          <w:sz w:val="32"/>
          <w:szCs w:val="32"/>
          <w:highlight w:val="yellow"/>
        </w:rPr>
        <w:t>t-value &gt; 1.96</w:t>
      </w:r>
      <w:r w:rsidRPr="00891C66">
        <w:rPr>
          <w:rFonts w:ascii="Sakkal Majalla" w:eastAsia="Calibri" w:hAnsi="Sakkal Majalla" w:cs="Sakkal Majalla"/>
          <w:bCs/>
          <w:color w:val="0D0D0D" w:themeColor="text1" w:themeTint="F2"/>
          <w:sz w:val="32"/>
          <w:szCs w:val="32"/>
          <w:highlight w:val="yellow"/>
          <w:rtl/>
        </w:rPr>
        <w:t xml:space="preserve">) </w:t>
      </w:r>
      <w:r w:rsidRPr="00F513DE">
        <w:rPr>
          <w:rFonts w:ascii="Sakkal Majalla" w:eastAsia="Calibri" w:hAnsi="Sakkal Majalla" w:cs="Sakkal Majalla"/>
          <w:b/>
          <w:color w:val="0D0D0D" w:themeColor="text1" w:themeTint="F2"/>
          <w:sz w:val="32"/>
          <w:szCs w:val="32"/>
          <w:highlight w:val="yellow"/>
          <w:rtl/>
        </w:rPr>
        <w:t>للبت في معنوية المسارات</w:t>
      </w:r>
      <w:r w:rsidR="0026739C">
        <w:rPr>
          <w:rFonts w:ascii="Sakkal Majalla" w:eastAsia="Calibri" w:hAnsi="Sakkal Majalla" w:cs="Sakkal Majalla"/>
          <w:b/>
          <w:color w:val="0D0D0D" w:themeColor="text1" w:themeTint="F2"/>
          <w:sz w:val="32"/>
          <w:szCs w:val="32"/>
          <w:highlight w:val="yellow"/>
          <w:rtl/>
        </w:rPr>
        <w:t>:</w:t>
      </w:r>
    </w:p>
    <w:p w14:paraId="25CF734B" w14:textId="58164F81" w:rsidR="008C2C62" w:rsidRPr="00BF5EAB" w:rsidRDefault="008C2C62">
      <w:pPr>
        <w:pStyle w:val="ListParagraph"/>
        <w:numPr>
          <w:ilvl w:val="0"/>
          <w:numId w:val="16"/>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تحليل المسار الهيكلي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Structural Path Analysis</w:t>
      </w:r>
      <w:r w:rsidRPr="00BF5EAB">
        <w:rPr>
          <w:rFonts w:ascii="Sakkal Majalla" w:eastAsia="Calibri" w:hAnsi="Sakkal Majalla" w:cs="Sakkal Majalla"/>
          <w:b/>
          <w:color w:val="0D0D0D" w:themeColor="text1" w:themeTint="F2"/>
          <w:sz w:val="32"/>
          <w:szCs w:val="32"/>
          <w:rtl/>
        </w:rPr>
        <w:t>)</w:t>
      </w:r>
      <w:r w:rsidR="0026739C">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لاختبار الأثر المباشر لمتغير (قبول واستخدام أنظمة ذكاء الأعمال) على كل من (جودة القرارات الاستراتيجية) و(الابتكار التنظيمي)، وأثر (جودة القرارات) على (الابتكار التنظيمي).</w:t>
      </w:r>
    </w:p>
    <w:p w14:paraId="2953DC01" w14:textId="50DC788B" w:rsidR="00006CAE" w:rsidRPr="00C7687B" w:rsidRDefault="008C2C62">
      <w:pPr>
        <w:pStyle w:val="ListParagraph"/>
        <w:numPr>
          <w:ilvl w:val="0"/>
          <w:numId w:val="16"/>
        </w:numPr>
        <w:tabs>
          <w:tab w:val="right" w:pos="990"/>
        </w:tabs>
        <w:bidi/>
        <w:spacing w:after="0"/>
        <w:ind w:left="437"/>
        <w:jc w:val="both"/>
        <w:rPr>
          <w:rFonts w:ascii="Sakkal Majalla" w:eastAsia="Calibri" w:hAnsi="Sakkal Majalla" w:cs="Sakkal Majalla"/>
          <w:bCs/>
          <w:color w:val="0D0D0D" w:themeColor="text1" w:themeTint="F2"/>
          <w:sz w:val="32"/>
          <w:szCs w:val="32"/>
          <w:highlight w:val="yellow"/>
        </w:rPr>
      </w:pPr>
      <w:r w:rsidRPr="00BF5EAB">
        <w:rPr>
          <w:rFonts w:ascii="Sakkal Majalla" w:eastAsia="Calibri" w:hAnsi="Sakkal Majalla" w:cs="Sakkal Majalla"/>
          <w:b/>
          <w:color w:val="0D0D0D" w:themeColor="text1" w:themeTint="F2"/>
          <w:sz w:val="32"/>
          <w:szCs w:val="32"/>
          <w:rtl/>
        </w:rPr>
        <w:t xml:space="preserve">أسلوب التمهيد الصدفي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Bootstrapping</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لحساب الأثر غير المباشر واختبار دلالة الدور الوسيط لـ (جودة القرارات الاستراتيجية) في العلاقة بين المتغير المستقل والتابع، وتحديد القيمة التنبؤية للنموذج الكلي.</w:t>
      </w:r>
      <w:r w:rsidR="00C7687B" w:rsidRPr="00C7687B">
        <w:rPr>
          <w:rtl/>
        </w:rPr>
        <w:t xml:space="preserve"> </w:t>
      </w:r>
      <w:r w:rsidR="00C7687B" w:rsidRPr="00C7687B">
        <w:rPr>
          <w:rFonts w:ascii="Sakkal Majalla" w:eastAsia="Calibri" w:hAnsi="Sakkal Majalla" w:cs="Sakkal Majalla"/>
          <w:b/>
          <w:color w:val="0D0D0D" w:themeColor="text1" w:themeTint="F2"/>
          <w:sz w:val="32"/>
          <w:szCs w:val="32"/>
          <w:highlight w:val="yellow"/>
          <w:rtl/>
        </w:rPr>
        <w:t>تم</w:t>
      </w:r>
      <w:r w:rsidR="00C7687B" w:rsidRPr="00C7687B">
        <w:rPr>
          <w:rFonts w:ascii="Sakkal Majalla" w:eastAsia="Calibri" w:hAnsi="Sakkal Majalla" w:cs="Sakkal Majalla"/>
          <w:b/>
          <w:color w:val="0D0D0D" w:themeColor="text1" w:themeTint="F2"/>
          <w:sz w:val="32"/>
          <w:szCs w:val="32"/>
          <w:rtl/>
        </w:rPr>
        <w:t xml:space="preserve"> </w:t>
      </w:r>
      <w:r w:rsidR="00C7687B" w:rsidRPr="00C7687B">
        <w:rPr>
          <w:rFonts w:ascii="Sakkal Majalla" w:eastAsia="Calibri" w:hAnsi="Sakkal Majalla" w:cs="Sakkal Majalla"/>
          <w:b/>
          <w:color w:val="0D0D0D" w:themeColor="text1" w:themeTint="F2"/>
          <w:sz w:val="32"/>
          <w:szCs w:val="32"/>
          <w:highlight w:val="yellow"/>
          <w:rtl/>
        </w:rPr>
        <w:t xml:space="preserve">اعتماد إجراء التمهيد الذاتي بعدد عينات تكرارية يبلغ (5,000 عينة / 5,000)، للحصول على فترات ثقة أكثر دقة وتقديرات مستقرة </w:t>
      </w:r>
      <w:r w:rsidR="00C7687B" w:rsidRPr="00C7687B">
        <w:rPr>
          <w:rFonts w:ascii="Sakkal Majalla" w:eastAsia="Calibri" w:hAnsi="Sakkal Majalla" w:cs="Sakkal Majalla"/>
          <w:bCs/>
          <w:color w:val="0D0D0D" w:themeColor="text1" w:themeTint="F2"/>
          <w:sz w:val="32"/>
          <w:szCs w:val="32"/>
          <w:highlight w:val="yellow"/>
          <w:rtl/>
        </w:rPr>
        <w:t>(</w:t>
      </w:r>
      <w:r w:rsidR="00C7687B" w:rsidRPr="00C7687B">
        <w:rPr>
          <w:rFonts w:ascii="Sakkal Majalla" w:eastAsia="Calibri" w:hAnsi="Sakkal Majalla" w:cs="Sakkal Majalla"/>
          <w:bCs/>
          <w:color w:val="0D0D0D" w:themeColor="text1" w:themeTint="F2"/>
          <w:sz w:val="32"/>
          <w:szCs w:val="32"/>
          <w:highlight w:val="yellow"/>
        </w:rPr>
        <w:t>Hair et al., 2022</w:t>
      </w:r>
      <w:r w:rsidR="00C7687B" w:rsidRPr="00C7687B">
        <w:rPr>
          <w:rFonts w:ascii="Sakkal Majalla" w:eastAsia="Calibri" w:hAnsi="Sakkal Majalla" w:cs="Sakkal Majalla"/>
          <w:bCs/>
          <w:color w:val="0D0D0D" w:themeColor="text1" w:themeTint="F2"/>
          <w:sz w:val="32"/>
          <w:szCs w:val="32"/>
          <w:highlight w:val="yellow"/>
          <w:rtl/>
        </w:rPr>
        <w:t>).</w:t>
      </w:r>
    </w:p>
    <w:p w14:paraId="31CC1814" w14:textId="4AB115D3" w:rsidR="00006CAE" w:rsidRPr="00BF5EAB" w:rsidRDefault="00006CAE">
      <w:pPr>
        <w:pStyle w:val="ListParagraph"/>
        <w:numPr>
          <w:ilvl w:val="0"/>
          <w:numId w:val="16"/>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BF5EAB">
        <w:rPr>
          <w:rFonts w:ascii="Sakkal Majalla" w:eastAsia="Calibri" w:hAnsi="Sakkal Majalla" w:cs="Sakkal Majalla"/>
          <w:b/>
          <w:color w:val="0D0D0D" w:themeColor="text1" w:themeTint="F2"/>
          <w:sz w:val="32"/>
          <w:szCs w:val="32"/>
          <w:rtl/>
        </w:rPr>
        <w:lastRenderedPageBreak/>
        <w:t xml:space="preserve">اختبار الدور الوسيط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Mediation Analysis</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سيتم فحص الأثر غير المباشر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Indirect Effect</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
          <w:color w:val="0D0D0D" w:themeColor="text1" w:themeTint="F2"/>
          <w:sz w:val="32"/>
          <w:szCs w:val="32"/>
          <w:rtl/>
        </w:rPr>
        <w:t>لجودة القرارات الاستراتيجية؛ وتحديد نوع الوساطة بناءً على دلالة المسار المباشر وغير المباشر</w:t>
      </w:r>
      <w:r w:rsidR="0026739C">
        <w:rPr>
          <w:rFonts w:ascii="Sakkal Majalla" w:eastAsia="Calibri" w:hAnsi="Sakkal Majalla" w:cs="Sakkal Majalla"/>
          <w:b/>
          <w:color w:val="0D0D0D" w:themeColor="text1" w:themeTint="F2"/>
          <w:sz w:val="32"/>
          <w:szCs w:val="32"/>
          <w:rtl/>
        </w:rPr>
        <w:t>:</w:t>
      </w:r>
    </w:p>
    <w:p w14:paraId="79C021D0" w14:textId="1FD2D1C2" w:rsidR="00006CAE" w:rsidRPr="00BF5EAB" w:rsidRDefault="00006CAE">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rPr>
      </w:pPr>
      <w:r w:rsidRPr="00BF5EAB">
        <w:rPr>
          <w:rFonts w:ascii="Sakkal Majalla" w:eastAsia="Calibri" w:hAnsi="Sakkal Majalla" w:cs="Sakkal Majalla"/>
          <w:b/>
          <w:color w:val="0D0D0D" w:themeColor="text1" w:themeTint="F2"/>
          <w:sz w:val="32"/>
          <w:szCs w:val="32"/>
          <w:rtl/>
        </w:rPr>
        <w:t xml:space="preserve">وساطة كاملة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Full Mediation</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إذا كان الأثر غير المباشر دالاً، بينما الأثر المباشر غير دال.</w:t>
      </w:r>
    </w:p>
    <w:p w14:paraId="48E1DF2E" w14:textId="40969C76" w:rsidR="00006CAE" w:rsidRPr="00BF5EAB" w:rsidRDefault="00006CAE">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وساطة جزئية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Partial Mediation</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
          <w:color w:val="0D0D0D" w:themeColor="text1" w:themeTint="F2"/>
          <w:sz w:val="32"/>
          <w:szCs w:val="32"/>
          <w:rtl/>
        </w:rPr>
        <w:t>إذا كان الأثر المباشر وغير المباشر دالين معاً.</w:t>
      </w:r>
    </w:p>
    <w:p w14:paraId="650A2544" w14:textId="4A404564" w:rsidR="008C2C62" w:rsidRDefault="008C2C62">
      <w:pPr>
        <w:pStyle w:val="ListParagraph"/>
        <w:numPr>
          <w:ilvl w:val="0"/>
          <w:numId w:val="16"/>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BF5EAB">
        <w:rPr>
          <w:rFonts w:ascii="Sakkal Majalla" w:eastAsia="Calibri" w:hAnsi="Sakkal Majalla" w:cs="Sakkal Majalla"/>
          <w:b/>
          <w:color w:val="0D0D0D" w:themeColor="text1" w:themeTint="F2"/>
          <w:sz w:val="32"/>
          <w:szCs w:val="32"/>
          <w:rtl/>
        </w:rPr>
        <w:t xml:space="preserve">معامل التحديد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R</w:t>
      </w:r>
      <w:r w:rsidRPr="00BF5EAB">
        <w:rPr>
          <w:rFonts w:ascii="Sakkal Majalla" w:eastAsia="Calibri" w:hAnsi="Sakkal Majalla" w:cs="Sakkal Majalla"/>
          <w:bCs/>
          <w:color w:val="0D0D0D" w:themeColor="text1" w:themeTint="F2"/>
          <w:sz w:val="32"/>
          <w:szCs w:val="32"/>
          <w:vertAlign w:val="superscript"/>
        </w:rPr>
        <w:t>2</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ومؤشر الأثر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f</w:t>
      </w:r>
      <w:r w:rsidRPr="00BF5EAB">
        <w:rPr>
          <w:rFonts w:ascii="Sakkal Majalla" w:eastAsia="Calibri" w:hAnsi="Sakkal Majalla" w:cs="Sakkal Majalla"/>
          <w:bCs/>
          <w:color w:val="0D0D0D" w:themeColor="text1" w:themeTint="F2"/>
          <w:sz w:val="32"/>
          <w:szCs w:val="32"/>
          <w:vertAlign w:val="superscript"/>
        </w:rPr>
        <w:t>2</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لتحديد حجم التباين المفسر في المتغيرات التابعة والوسيطة وقوة إسهام كل مسار داخل النموذج المصرفي المقترح.</w:t>
      </w:r>
    </w:p>
    <w:p w14:paraId="505CB685" w14:textId="4B6CB477" w:rsidR="00417B2B" w:rsidRPr="00417B2B" w:rsidRDefault="00417B2B" w:rsidP="00417B2B">
      <w:pPr>
        <w:tabs>
          <w:tab w:val="right" w:pos="990"/>
        </w:tabs>
        <w:spacing w:after="0"/>
        <w:jc w:val="both"/>
        <w:rPr>
          <w:rFonts w:ascii="Sakkal Majalla" w:eastAsia="Calibri" w:hAnsi="Sakkal Majalla" w:cs="Sakkal Majalla"/>
          <w:b/>
          <w:color w:val="0D0D0D" w:themeColor="text1" w:themeTint="F2"/>
          <w:sz w:val="32"/>
          <w:szCs w:val="32"/>
        </w:rPr>
      </w:pPr>
      <w:r>
        <w:rPr>
          <w:rFonts w:ascii="Sakkal Majalla" w:eastAsia="Calibri" w:hAnsi="Sakkal Majalla" w:cs="Sakkal Majalla" w:hint="cs"/>
          <w:b/>
          <w:color w:val="0D0D0D" w:themeColor="text1" w:themeTint="F2"/>
          <w:sz w:val="32"/>
          <w:szCs w:val="32"/>
          <w:rtl/>
        </w:rPr>
        <w:t xml:space="preserve">    </w:t>
      </w:r>
      <w:r w:rsidRPr="00417B2B">
        <w:rPr>
          <w:rFonts w:ascii="Sakkal Majalla" w:eastAsia="Calibri" w:hAnsi="Sakkal Majalla" w:cs="Sakkal Majalla" w:hint="cs"/>
          <w:b/>
          <w:color w:val="0D0D0D" w:themeColor="text1" w:themeTint="F2"/>
          <w:sz w:val="32"/>
          <w:szCs w:val="32"/>
          <w:highlight w:val="green"/>
          <w:rtl/>
        </w:rPr>
        <w:t xml:space="preserve">ويوضح الجدول التالي </w:t>
      </w:r>
      <w:r w:rsidRPr="00417B2B">
        <w:rPr>
          <w:rFonts w:ascii="Sakkal Majalla" w:eastAsia="Calibri" w:hAnsi="Sakkal Majalla" w:cs="Sakkal Majalla"/>
          <w:b/>
          <w:color w:val="0D0D0D" w:themeColor="text1" w:themeTint="F2"/>
          <w:sz w:val="32"/>
          <w:szCs w:val="32"/>
          <w:highlight w:val="green"/>
          <w:rtl/>
        </w:rPr>
        <w:t xml:space="preserve">مصفوفة المطابقة المنهجية بين فرضيات الدراسة والمسارات الهيكلية والأساليب الإحصائية المعتمدة </w:t>
      </w:r>
      <w:r w:rsidRPr="00891C66">
        <w:rPr>
          <w:rFonts w:ascii="Sakkal Majalla" w:eastAsia="Calibri" w:hAnsi="Sakkal Majalla" w:cs="Sakkal Majalla"/>
          <w:bCs/>
          <w:color w:val="0D0D0D" w:themeColor="text1" w:themeTint="F2"/>
          <w:sz w:val="32"/>
          <w:szCs w:val="32"/>
          <w:highlight w:val="green"/>
          <w:rtl/>
        </w:rPr>
        <w:t>(</w:t>
      </w:r>
      <w:r w:rsidRPr="00891C66">
        <w:rPr>
          <w:rFonts w:ascii="Sakkal Majalla" w:eastAsia="Calibri" w:hAnsi="Sakkal Majalla" w:cs="Sakkal Majalla"/>
          <w:bCs/>
          <w:color w:val="0D0D0D" w:themeColor="text1" w:themeTint="F2"/>
          <w:sz w:val="32"/>
          <w:szCs w:val="32"/>
          <w:highlight w:val="green"/>
        </w:rPr>
        <w:t>PLS-SEM</w:t>
      </w:r>
      <w:r w:rsidRPr="00891C66">
        <w:rPr>
          <w:rFonts w:ascii="Sakkal Majalla" w:eastAsia="Calibri" w:hAnsi="Sakkal Majalla" w:cs="Sakkal Majalla"/>
          <w:bCs/>
          <w:color w:val="0D0D0D" w:themeColor="text1" w:themeTint="F2"/>
          <w:sz w:val="32"/>
          <w:szCs w:val="32"/>
          <w:highlight w:val="green"/>
          <w:rtl/>
        </w:rPr>
        <w:t>)</w:t>
      </w:r>
    </w:p>
    <w:p w14:paraId="5ABE8861" w14:textId="2031FB46" w:rsidR="00E615A0" w:rsidRPr="001631BF" w:rsidRDefault="00417B2B" w:rsidP="00417B2B">
      <w:pPr>
        <w:tabs>
          <w:tab w:val="right" w:pos="990"/>
        </w:tabs>
        <w:spacing w:after="0"/>
        <w:jc w:val="center"/>
        <w:rPr>
          <w:rFonts w:ascii="Sakkal Majalla" w:eastAsia="Calibri" w:hAnsi="Sakkal Majalla" w:cs="Sakkal Majalla"/>
          <w:bCs/>
          <w:color w:val="0D0D0D" w:themeColor="text1" w:themeTint="F2"/>
          <w:sz w:val="32"/>
          <w:szCs w:val="32"/>
          <w:rtl/>
        </w:rPr>
      </w:pPr>
      <w:r w:rsidRPr="001631BF">
        <w:rPr>
          <w:rFonts w:ascii="Sakkal Majalla" w:eastAsia="Calibri" w:hAnsi="Sakkal Majalla" w:cs="Sakkal Majalla"/>
          <w:bCs/>
          <w:color w:val="0D0D0D" w:themeColor="text1" w:themeTint="F2"/>
          <w:sz w:val="32"/>
          <w:szCs w:val="32"/>
          <w:highlight w:val="green"/>
          <w:rtl/>
        </w:rPr>
        <w:t>جدول (3-</w:t>
      </w:r>
      <w:r w:rsidR="001631BF" w:rsidRPr="001631BF">
        <w:rPr>
          <w:rFonts w:ascii="Sakkal Majalla" w:eastAsia="Calibri" w:hAnsi="Sakkal Majalla" w:cs="Sakkal Majalla" w:hint="cs"/>
          <w:bCs/>
          <w:color w:val="0D0D0D" w:themeColor="text1" w:themeTint="F2"/>
          <w:sz w:val="32"/>
          <w:szCs w:val="32"/>
          <w:highlight w:val="green"/>
          <w:rtl/>
        </w:rPr>
        <w:t>16</w:t>
      </w:r>
      <w:r w:rsidRPr="001631BF">
        <w:rPr>
          <w:rFonts w:ascii="Sakkal Majalla" w:eastAsia="Calibri" w:hAnsi="Sakkal Majalla" w:cs="Sakkal Majalla"/>
          <w:bCs/>
          <w:color w:val="0D0D0D" w:themeColor="text1" w:themeTint="F2"/>
          <w:sz w:val="32"/>
          <w:szCs w:val="32"/>
          <w:highlight w:val="green"/>
          <w:rtl/>
        </w:rPr>
        <w:t>)</w:t>
      </w:r>
      <w:r w:rsidR="0026739C" w:rsidRPr="001631BF">
        <w:rPr>
          <w:rFonts w:ascii="Sakkal Majalla" w:eastAsia="Calibri" w:hAnsi="Sakkal Majalla" w:cs="Sakkal Majalla"/>
          <w:bCs/>
          <w:color w:val="0D0D0D" w:themeColor="text1" w:themeTint="F2"/>
          <w:sz w:val="32"/>
          <w:szCs w:val="32"/>
          <w:highlight w:val="green"/>
          <w:rtl/>
        </w:rPr>
        <w:t>:</w:t>
      </w:r>
      <w:r w:rsidRPr="001631BF">
        <w:rPr>
          <w:rFonts w:ascii="Sakkal Majalla" w:eastAsia="Calibri" w:hAnsi="Sakkal Majalla" w:cs="Sakkal Majalla"/>
          <w:bCs/>
          <w:color w:val="0D0D0D" w:themeColor="text1" w:themeTint="F2"/>
          <w:sz w:val="32"/>
          <w:szCs w:val="32"/>
          <w:highlight w:val="green"/>
          <w:rtl/>
        </w:rPr>
        <w:t xml:space="preserve"> مصفوفة المطابقة المنهجية بين فرضيات الدراسة والمسارات الهيكلية والأساليب الإحصائية المعتمدة (</w:t>
      </w:r>
      <w:r w:rsidRPr="001631BF">
        <w:rPr>
          <w:rFonts w:ascii="Sakkal Majalla" w:eastAsia="Calibri" w:hAnsi="Sakkal Majalla" w:cs="Sakkal Majalla"/>
          <w:bCs/>
          <w:color w:val="0D0D0D" w:themeColor="text1" w:themeTint="F2"/>
          <w:sz w:val="32"/>
          <w:szCs w:val="32"/>
          <w:highlight w:val="green"/>
        </w:rPr>
        <w:t>PLS-SEM</w:t>
      </w:r>
      <w:r w:rsidRPr="001631BF">
        <w:rPr>
          <w:rFonts w:ascii="Sakkal Majalla" w:eastAsia="Calibri" w:hAnsi="Sakkal Majalla" w:cs="Sakkal Majalla"/>
          <w:bCs/>
          <w:color w:val="0D0D0D" w:themeColor="text1" w:themeTint="F2"/>
          <w:sz w:val="32"/>
          <w:szCs w:val="32"/>
          <w:highlight w:val="green"/>
          <w:rtl/>
        </w:rPr>
        <w:t>)</w:t>
      </w:r>
    </w:p>
    <w:tbl>
      <w:tblPr>
        <w:tblStyle w:val="5"/>
        <w:bidiVisual/>
        <w:tblW w:w="0" w:type="auto"/>
        <w:tblLook w:val="04A0" w:firstRow="1" w:lastRow="0" w:firstColumn="1" w:lastColumn="0" w:noHBand="0" w:noVBand="1"/>
      </w:tblPr>
      <w:tblGrid>
        <w:gridCol w:w="924"/>
        <w:gridCol w:w="3321"/>
        <w:gridCol w:w="1645"/>
        <w:gridCol w:w="2603"/>
      </w:tblGrid>
      <w:tr w:rsidR="00E615A0" w:rsidRPr="00E615A0" w14:paraId="0EF92610" w14:textId="77777777" w:rsidTr="00417B2B">
        <w:tc>
          <w:tcPr>
            <w:tcW w:w="0" w:type="auto"/>
            <w:vAlign w:val="center"/>
            <w:hideMark/>
          </w:tcPr>
          <w:p w14:paraId="771D7533" w14:textId="46A0ABD4" w:rsidR="00E615A0" w:rsidRPr="00E615A0" w:rsidRDefault="00E615A0" w:rsidP="00E615A0">
            <w:pPr>
              <w:jc w:val="center"/>
              <w:rPr>
                <w:rFonts w:ascii="Sakkal Majalla" w:eastAsia="Times New Roman" w:hAnsi="Sakkal Majalla" w:cs="Sakkal Majalla"/>
                <w:color w:val="1F1F1F"/>
                <w:sz w:val="24"/>
                <w:szCs w:val="24"/>
                <w:highlight w:val="green"/>
              </w:rPr>
            </w:pPr>
            <w:r w:rsidRPr="00E615A0">
              <w:rPr>
                <w:rFonts w:ascii="Sakkal Majalla" w:eastAsia="Times New Roman" w:hAnsi="Sakkal Majalla" w:cs="Sakkal Majalla"/>
                <w:b/>
                <w:bCs/>
                <w:color w:val="1F1F1F"/>
                <w:sz w:val="24"/>
                <w:szCs w:val="24"/>
                <w:highlight w:val="green"/>
                <w:bdr w:val="none" w:sz="0" w:space="0" w:color="auto" w:frame="1"/>
                <w:rtl/>
              </w:rPr>
              <w:t>رمز الفرضية</w:t>
            </w:r>
          </w:p>
        </w:tc>
        <w:tc>
          <w:tcPr>
            <w:tcW w:w="3321" w:type="dxa"/>
            <w:vAlign w:val="center"/>
            <w:hideMark/>
          </w:tcPr>
          <w:p w14:paraId="4026103A" w14:textId="77777777" w:rsidR="00E615A0" w:rsidRPr="00E615A0" w:rsidRDefault="00E615A0" w:rsidP="00E615A0">
            <w:pPr>
              <w:jc w:val="center"/>
              <w:rPr>
                <w:rFonts w:ascii="Sakkal Majalla" w:eastAsia="Times New Roman" w:hAnsi="Sakkal Majalla" w:cs="Sakkal Majalla"/>
                <w:color w:val="1F1F1F"/>
                <w:sz w:val="24"/>
                <w:szCs w:val="24"/>
                <w:highlight w:val="green"/>
                <w:rtl/>
              </w:rPr>
            </w:pPr>
            <w:r w:rsidRPr="00E615A0">
              <w:rPr>
                <w:rFonts w:ascii="Sakkal Majalla" w:eastAsia="Times New Roman" w:hAnsi="Sakkal Majalla" w:cs="Sakkal Majalla"/>
                <w:b/>
                <w:bCs/>
                <w:color w:val="1F1F1F"/>
                <w:sz w:val="24"/>
                <w:szCs w:val="24"/>
                <w:highlight w:val="green"/>
                <w:bdr w:val="none" w:sz="0" w:space="0" w:color="auto" w:frame="1"/>
                <w:rtl/>
              </w:rPr>
              <w:t>نص الفرضية الإجرائي</w:t>
            </w:r>
          </w:p>
        </w:tc>
        <w:tc>
          <w:tcPr>
            <w:tcW w:w="1645" w:type="dxa"/>
            <w:vAlign w:val="center"/>
            <w:hideMark/>
          </w:tcPr>
          <w:p w14:paraId="0F494DBA" w14:textId="1CECB46B" w:rsidR="00E615A0" w:rsidRPr="00E615A0" w:rsidRDefault="00E615A0" w:rsidP="00E615A0">
            <w:pPr>
              <w:jc w:val="center"/>
              <w:rPr>
                <w:rFonts w:ascii="Sakkal Majalla" w:eastAsia="Times New Roman" w:hAnsi="Sakkal Majalla" w:cs="Sakkal Majalla"/>
                <w:color w:val="1F1F1F"/>
                <w:sz w:val="24"/>
                <w:szCs w:val="24"/>
                <w:highlight w:val="green"/>
                <w:rtl/>
              </w:rPr>
            </w:pPr>
            <w:r w:rsidRPr="00E615A0">
              <w:rPr>
                <w:rFonts w:ascii="Sakkal Majalla" w:eastAsia="Times New Roman" w:hAnsi="Sakkal Majalla" w:cs="Sakkal Majalla"/>
                <w:b/>
                <w:bCs/>
                <w:color w:val="1F1F1F"/>
                <w:sz w:val="24"/>
                <w:szCs w:val="24"/>
                <w:highlight w:val="green"/>
                <w:bdr w:val="none" w:sz="0" w:space="0" w:color="auto" w:frame="1"/>
                <w:rtl/>
              </w:rPr>
              <w:t>المسار الهيكلي (</w:t>
            </w:r>
            <w:r w:rsidRPr="00E615A0">
              <w:rPr>
                <w:rFonts w:ascii="Sakkal Majalla" w:eastAsia="Times New Roman" w:hAnsi="Sakkal Majalla" w:cs="Sakkal Majalla"/>
                <w:b/>
                <w:bCs/>
                <w:color w:val="1F1F1F"/>
                <w:sz w:val="24"/>
                <w:szCs w:val="24"/>
                <w:highlight w:val="green"/>
                <w:bdr w:val="none" w:sz="0" w:space="0" w:color="auto" w:frame="1"/>
              </w:rPr>
              <w:t>SmartPLS</w:t>
            </w:r>
            <w:r w:rsidRPr="00E615A0">
              <w:rPr>
                <w:rFonts w:ascii="Sakkal Majalla" w:eastAsia="Times New Roman" w:hAnsi="Sakkal Majalla" w:cs="Sakkal Majalla"/>
                <w:b/>
                <w:bCs/>
                <w:color w:val="1F1F1F"/>
                <w:sz w:val="24"/>
                <w:szCs w:val="24"/>
                <w:highlight w:val="green"/>
                <w:bdr w:val="none" w:sz="0" w:space="0" w:color="auto" w:frame="1"/>
                <w:rtl/>
              </w:rPr>
              <w:t>)</w:t>
            </w:r>
          </w:p>
        </w:tc>
        <w:tc>
          <w:tcPr>
            <w:tcW w:w="0" w:type="auto"/>
            <w:vAlign w:val="center"/>
            <w:hideMark/>
          </w:tcPr>
          <w:p w14:paraId="0A378515" w14:textId="77777777" w:rsidR="00E615A0" w:rsidRPr="00E615A0" w:rsidRDefault="00E615A0" w:rsidP="00E615A0">
            <w:pPr>
              <w:jc w:val="center"/>
              <w:rPr>
                <w:rFonts w:ascii="Sakkal Majalla" w:eastAsia="Times New Roman" w:hAnsi="Sakkal Majalla" w:cs="Sakkal Majalla"/>
                <w:color w:val="1F1F1F"/>
                <w:sz w:val="24"/>
                <w:szCs w:val="24"/>
                <w:highlight w:val="green"/>
                <w:rtl/>
              </w:rPr>
            </w:pPr>
            <w:r w:rsidRPr="00E615A0">
              <w:rPr>
                <w:rFonts w:ascii="Sakkal Majalla" w:eastAsia="Times New Roman" w:hAnsi="Sakkal Majalla" w:cs="Sakkal Majalla"/>
                <w:b/>
                <w:bCs/>
                <w:color w:val="1F1F1F"/>
                <w:sz w:val="24"/>
                <w:szCs w:val="24"/>
                <w:highlight w:val="green"/>
                <w:bdr w:val="none" w:sz="0" w:space="0" w:color="auto" w:frame="1"/>
                <w:rtl/>
              </w:rPr>
              <w:t>الأسلوب والإحصاء المستخدم</w:t>
            </w:r>
          </w:p>
        </w:tc>
      </w:tr>
      <w:tr w:rsidR="00E615A0" w:rsidRPr="00E615A0" w14:paraId="68BBA70D" w14:textId="77777777" w:rsidTr="00417B2B">
        <w:tc>
          <w:tcPr>
            <w:tcW w:w="0" w:type="auto"/>
            <w:vAlign w:val="center"/>
            <w:hideMark/>
          </w:tcPr>
          <w:p w14:paraId="0735E678" w14:textId="77777777" w:rsidR="00E615A0" w:rsidRPr="00E615A0" w:rsidRDefault="00016EFB" w:rsidP="00E615A0">
            <w:pPr>
              <w:rPr>
                <w:rFonts w:ascii="Sakkal Majalla" w:eastAsia="Times New Roman" w:hAnsi="Sakkal Majalla" w:cs="Sakkal Majalla"/>
                <w:color w:val="1F1F1F"/>
                <w:sz w:val="24"/>
                <w:szCs w:val="24"/>
                <w:highlight w:val="green"/>
                <w:rtl/>
              </w:rPr>
            </w:pPr>
            <m:oMathPara>
              <m:oMath>
                <m:sSub>
                  <m:sSubPr>
                    <m:ctrlPr>
                      <w:rPr>
                        <w:rFonts w:ascii="Cambria Math" w:eastAsia="Times New Roman" w:hAnsi="Cambria Math" w:cs="Sakkal Majalla"/>
                        <w:color w:val="1F1F1F"/>
                        <w:sz w:val="24"/>
                        <w:szCs w:val="24"/>
                        <w:highlight w:val="green"/>
                      </w:rPr>
                    </m:ctrlPr>
                  </m:sSubPr>
                  <m:e>
                    <m:r>
                      <w:rPr>
                        <w:rFonts w:ascii="Cambria Math" w:eastAsia="Times New Roman" w:hAnsi="Cambria Math" w:cs="Sakkal Majalla"/>
                        <w:color w:val="1F1F1F"/>
                        <w:sz w:val="24"/>
                        <w:szCs w:val="24"/>
                        <w:highlight w:val="green"/>
                      </w:rPr>
                      <m:t>H</m:t>
                    </m:r>
                  </m:e>
                  <m:sub>
                    <m:r>
                      <w:rPr>
                        <w:rFonts w:ascii="Cambria Math" w:eastAsia="Times New Roman" w:hAnsi="Cambria Math" w:cs="Sakkal Majalla"/>
                        <w:color w:val="1F1F1F"/>
                        <w:sz w:val="24"/>
                        <w:szCs w:val="24"/>
                        <w:highlight w:val="green"/>
                      </w:rPr>
                      <m:t>1</m:t>
                    </m:r>
                  </m:sub>
                </m:sSub>
              </m:oMath>
            </m:oMathPara>
          </w:p>
        </w:tc>
        <w:tc>
          <w:tcPr>
            <w:tcW w:w="3321" w:type="dxa"/>
            <w:vAlign w:val="center"/>
            <w:hideMark/>
          </w:tcPr>
          <w:p w14:paraId="39D734FA" w14:textId="77777777" w:rsidR="00E615A0" w:rsidRPr="00E615A0" w:rsidRDefault="00E615A0" w:rsidP="00E615A0">
            <w:pPr>
              <w:jc w:val="lowKashida"/>
              <w:rPr>
                <w:rFonts w:ascii="Sakkal Majalla" w:eastAsia="Times New Roman" w:hAnsi="Sakkal Majalla" w:cs="Sakkal Majalla"/>
                <w:color w:val="1F1F1F"/>
                <w:sz w:val="24"/>
                <w:szCs w:val="24"/>
                <w:highlight w:val="green"/>
                <w:rtl/>
              </w:rPr>
            </w:pPr>
            <w:r w:rsidRPr="00E615A0">
              <w:rPr>
                <w:rFonts w:ascii="Sakkal Majalla" w:eastAsia="Times New Roman" w:hAnsi="Sakkal Majalla" w:cs="Sakkal Majalla"/>
                <w:color w:val="1F1F1F"/>
                <w:sz w:val="24"/>
                <w:szCs w:val="24"/>
                <w:highlight w:val="green"/>
                <w:bdr w:val="none" w:sz="0" w:space="0" w:color="auto" w:frame="1"/>
                <w:rtl/>
              </w:rPr>
              <w:t>يوجد أثر ذو دلالة إحصائية لقبول واستخدام أنظمة ذكاء الأعمال في جودة القرارات الاستراتيجية.</w:t>
            </w:r>
          </w:p>
        </w:tc>
        <w:tc>
          <w:tcPr>
            <w:tcW w:w="1645" w:type="dxa"/>
            <w:vAlign w:val="center"/>
            <w:hideMark/>
          </w:tcPr>
          <w:p w14:paraId="10183B2E" w14:textId="77777777" w:rsidR="00E615A0" w:rsidRPr="00E615A0" w:rsidRDefault="00E615A0" w:rsidP="00E615A0">
            <w:pPr>
              <w:rPr>
                <w:rFonts w:ascii="Sakkal Majalla" w:eastAsia="Times New Roman" w:hAnsi="Sakkal Majalla" w:cs="Sakkal Majalla"/>
                <w:color w:val="1F1F1F"/>
                <w:sz w:val="24"/>
                <w:szCs w:val="24"/>
                <w:highlight w:val="green"/>
                <w:rtl/>
              </w:rPr>
            </w:pPr>
            <m:oMathPara>
              <m:oMath>
                <m:r>
                  <m:rPr>
                    <m:nor/>
                  </m:rPr>
                  <w:rPr>
                    <w:rFonts w:ascii="Sakkal Majalla" w:eastAsia="Times New Roman" w:hAnsi="Sakkal Majalla" w:cs="Sakkal Majalla"/>
                    <w:color w:val="1F1F1F"/>
                    <w:sz w:val="24"/>
                    <w:szCs w:val="24"/>
                    <w:highlight w:val="green"/>
                  </w:rPr>
                  <m:t>BI</m:t>
                </m:r>
                <m:r>
                  <w:rPr>
                    <w:rFonts w:ascii="Cambria Math" w:eastAsia="Times New Roman" w:hAnsi="Cambria Math" w:cs="Sakkal Majalla"/>
                    <w:color w:val="1F1F1F"/>
                    <w:sz w:val="24"/>
                    <w:szCs w:val="24"/>
                    <w:highlight w:val="green"/>
                  </w:rPr>
                  <m:t>→</m:t>
                </m:r>
                <m:r>
                  <m:rPr>
                    <m:nor/>
                  </m:rPr>
                  <w:rPr>
                    <w:rFonts w:ascii="Sakkal Majalla" w:eastAsia="Times New Roman" w:hAnsi="Sakkal Majalla" w:cs="Sakkal Majalla"/>
                    <w:color w:val="1F1F1F"/>
                    <w:sz w:val="24"/>
                    <w:szCs w:val="24"/>
                    <w:highlight w:val="green"/>
                  </w:rPr>
                  <m:t>SDQ</m:t>
                </m:r>
              </m:oMath>
            </m:oMathPara>
          </w:p>
        </w:tc>
        <w:tc>
          <w:tcPr>
            <w:tcW w:w="0" w:type="auto"/>
            <w:vAlign w:val="center"/>
            <w:hideMark/>
          </w:tcPr>
          <w:p w14:paraId="0CA31DD2" w14:textId="77777777" w:rsidR="00E615A0" w:rsidRPr="00E615A0" w:rsidRDefault="00E615A0" w:rsidP="00E615A0">
            <w:pPr>
              <w:jc w:val="both"/>
              <w:rPr>
                <w:rFonts w:ascii="Sakkal Majalla" w:eastAsia="Times New Roman" w:hAnsi="Sakkal Majalla" w:cs="Sakkal Majalla"/>
                <w:color w:val="1F1F1F"/>
                <w:sz w:val="24"/>
                <w:szCs w:val="24"/>
                <w:highlight w:val="green"/>
                <w:rtl/>
                <w:lang w:bidi="ar-EG"/>
              </w:rPr>
            </w:pPr>
            <w:r w:rsidRPr="00E615A0">
              <w:rPr>
                <w:rFonts w:ascii="Sakkal Majalla" w:eastAsia="Times New Roman" w:hAnsi="Sakkal Majalla" w:cs="Sakkal Majalla"/>
                <w:color w:val="1F1F1F"/>
                <w:sz w:val="24"/>
                <w:szCs w:val="24"/>
                <w:highlight w:val="green"/>
                <w:bdr w:val="none" w:sz="0" w:space="0" w:color="auto" w:frame="1"/>
                <w:rtl/>
              </w:rPr>
              <w:t>معامل المسار (</w:t>
            </w:r>
            <m:oMath>
              <m:r>
                <w:rPr>
                  <w:rFonts w:ascii="Cambria Math" w:eastAsia="Times New Roman" w:hAnsi="Cambria Math" w:cs="Sakkal Majalla"/>
                  <w:color w:val="1F1F1F"/>
                  <w:sz w:val="24"/>
                  <w:szCs w:val="24"/>
                  <w:highlight w:val="green"/>
                </w:rPr>
                <m:t>β</m:t>
              </m:r>
            </m:oMath>
            <w:r w:rsidRPr="00E615A0">
              <w:rPr>
                <w:rFonts w:ascii="Sakkal Majalla" w:eastAsia="Times New Roman" w:hAnsi="Sakkal Majalla" w:cs="Sakkal Majalla"/>
                <w:color w:val="1F1F1F"/>
                <w:sz w:val="24"/>
                <w:szCs w:val="24"/>
                <w:highlight w:val="green"/>
                <w:bdr w:val="none" w:sz="0" w:space="0" w:color="auto" w:frame="1"/>
                <w:rtl/>
              </w:rPr>
              <w:t xml:space="preserve">) + اختبار </w:t>
            </w:r>
            <m:oMath>
              <m:r>
                <w:rPr>
                  <w:rFonts w:ascii="Cambria Math" w:eastAsia="Times New Roman" w:hAnsi="Cambria Math" w:cs="Sakkal Majalla"/>
                  <w:color w:val="1F1F1F"/>
                  <w:sz w:val="24"/>
                  <w:szCs w:val="24"/>
                  <w:highlight w:val="green"/>
                </w:rPr>
                <m:t>t</m:t>
              </m:r>
            </m:oMath>
            <w:r w:rsidRPr="00E615A0">
              <w:rPr>
                <w:rFonts w:ascii="Sakkal Majalla" w:eastAsia="Times New Roman" w:hAnsi="Sakkal Majalla" w:cs="Sakkal Majalla"/>
                <w:color w:val="1F1F1F"/>
                <w:sz w:val="24"/>
                <w:szCs w:val="24"/>
                <w:highlight w:val="green"/>
                <w:bdr w:val="none" w:sz="0" w:space="0" w:color="auto" w:frame="1"/>
                <w:rtl/>
              </w:rPr>
              <w:t xml:space="preserve"> </w:t>
            </w:r>
            <w:r w:rsidRPr="00E615A0">
              <w:rPr>
                <w:rFonts w:ascii="Sakkal Majalla" w:eastAsia="Times New Roman" w:hAnsi="Sakkal Majalla" w:cs="Sakkal Majalla"/>
                <w:color w:val="1F1F1F"/>
                <w:sz w:val="24"/>
                <w:szCs w:val="24"/>
                <w:highlight w:val="green"/>
                <w:bdr w:val="none" w:sz="0" w:space="0" w:color="auto" w:frame="1"/>
              </w:rPr>
              <w:t>via Bootstrapping</w:t>
            </w:r>
          </w:p>
        </w:tc>
      </w:tr>
      <w:tr w:rsidR="00E615A0" w:rsidRPr="00E615A0" w14:paraId="0F7286DE" w14:textId="77777777" w:rsidTr="00417B2B">
        <w:tc>
          <w:tcPr>
            <w:tcW w:w="0" w:type="auto"/>
            <w:vAlign w:val="center"/>
            <w:hideMark/>
          </w:tcPr>
          <w:p w14:paraId="02048C8C" w14:textId="77777777" w:rsidR="00E615A0" w:rsidRPr="00E615A0" w:rsidRDefault="00016EFB" w:rsidP="00E615A0">
            <w:pPr>
              <w:rPr>
                <w:rFonts w:ascii="Sakkal Majalla" w:eastAsia="Times New Roman" w:hAnsi="Sakkal Majalla" w:cs="Sakkal Majalla"/>
                <w:color w:val="1F1F1F"/>
                <w:sz w:val="24"/>
                <w:szCs w:val="24"/>
                <w:highlight w:val="green"/>
                <w:rtl/>
              </w:rPr>
            </w:pPr>
            <m:oMathPara>
              <m:oMath>
                <m:sSub>
                  <m:sSubPr>
                    <m:ctrlPr>
                      <w:rPr>
                        <w:rFonts w:ascii="Cambria Math" w:eastAsia="Times New Roman" w:hAnsi="Cambria Math" w:cs="Sakkal Majalla"/>
                        <w:color w:val="1F1F1F"/>
                        <w:sz w:val="24"/>
                        <w:szCs w:val="24"/>
                        <w:highlight w:val="green"/>
                      </w:rPr>
                    </m:ctrlPr>
                  </m:sSubPr>
                  <m:e>
                    <m:r>
                      <w:rPr>
                        <w:rFonts w:ascii="Cambria Math" w:eastAsia="Times New Roman" w:hAnsi="Cambria Math" w:cs="Sakkal Majalla"/>
                        <w:color w:val="1F1F1F"/>
                        <w:sz w:val="24"/>
                        <w:szCs w:val="24"/>
                        <w:highlight w:val="green"/>
                      </w:rPr>
                      <m:t>H</m:t>
                    </m:r>
                  </m:e>
                  <m:sub>
                    <m:r>
                      <w:rPr>
                        <w:rFonts w:ascii="Cambria Math" w:eastAsia="Times New Roman" w:hAnsi="Cambria Math" w:cs="Sakkal Majalla"/>
                        <w:color w:val="1F1F1F"/>
                        <w:sz w:val="24"/>
                        <w:szCs w:val="24"/>
                        <w:highlight w:val="green"/>
                      </w:rPr>
                      <m:t>2</m:t>
                    </m:r>
                  </m:sub>
                </m:sSub>
              </m:oMath>
            </m:oMathPara>
          </w:p>
        </w:tc>
        <w:tc>
          <w:tcPr>
            <w:tcW w:w="3321" w:type="dxa"/>
            <w:vAlign w:val="center"/>
            <w:hideMark/>
          </w:tcPr>
          <w:p w14:paraId="03907CC7" w14:textId="77777777" w:rsidR="00E615A0" w:rsidRPr="00E615A0" w:rsidRDefault="00E615A0" w:rsidP="00E615A0">
            <w:pPr>
              <w:jc w:val="lowKashida"/>
              <w:rPr>
                <w:rFonts w:ascii="Sakkal Majalla" w:eastAsia="Times New Roman" w:hAnsi="Sakkal Majalla" w:cs="Sakkal Majalla"/>
                <w:color w:val="1F1F1F"/>
                <w:sz w:val="24"/>
                <w:szCs w:val="24"/>
                <w:highlight w:val="green"/>
                <w:rtl/>
              </w:rPr>
            </w:pPr>
            <w:r w:rsidRPr="00E615A0">
              <w:rPr>
                <w:rFonts w:ascii="Sakkal Majalla" w:eastAsia="Times New Roman" w:hAnsi="Sakkal Majalla" w:cs="Sakkal Majalla"/>
                <w:color w:val="1F1F1F"/>
                <w:sz w:val="24"/>
                <w:szCs w:val="24"/>
                <w:highlight w:val="green"/>
                <w:bdr w:val="none" w:sz="0" w:space="0" w:color="auto" w:frame="1"/>
                <w:rtl/>
              </w:rPr>
              <w:t>يوجد أثر ذو دلالة إحصائية لجودة القرارات الاستراتيجية في الابتكار التنظيمي.</w:t>
            </w:r>
          </w:p>
        </w:tc>
        <w:tc>
          <w:tcPr>
            <w:tcW w:w="1645" w:type="dxa"/>
            <w:vAlign w:val="center"/>
            <w:hideMark/>
          </w:tcPr>
          <w:p w14:paraId="590F8E53" w14:textId="77777777" w:rsidR="00E615A0" w:rsidRPr="00E615A0" w:rsidRDefault="00E615A0" w:rsidP="00E615A0">
            <w:pPr>
              <w:rPr>
                <w:rFonts w:ascii="Sakkal Majalla" w:eastAsia="Times New Roman" w:hAnsi="Sakkal Majalla" w:cs="Sakkal Majalla"/>
                <w:color w:val="1F1F1F"/>
                <w:sz w:val="24"/>
                <w:szCs w:val="24"/>
                <w:highlight w:val="green"/>
                <w:rtl/>
              </w:rPr>
            </w:pPr>
            <m:oMathPara>
              <m:oMath>
                <m:r>
                  <m:rPr>
                    <m:nor/>
                  </m:rPr>
                  <w:rPr>
                    <w:rFonts w:ascii="Sakkal Majalla" w:eastAsia="Times New Roman" w:hAnsi="Sakkal Majalla" w:cs="Sakkal Majalla"/>
                    <w:color w:val="1F1F1F"/>
                    <w:sz w:val="24"/>
                    <w:szCs w:val="24"/>
                    <w:highlight w:val="green"/>
                  </w:rPr>
                  <m:t>SDQ</m:t>
                </m:r>
                <m:r>
                  <w:rPr>
                    <w:rFonts w:ascii="Cambria Math" w:eastAsia="Times New Roman" w:hAnsi="Cambria Math" w:cs="Sakkal Majalla"/>
                    <w:color w:val="1F1F1F"/>
                    <w:sz w:val="24"/>
                    <w:szCs w:val="24"/>
                    <w:highlight w:val="green"/>
                  </w:rPr>
                  <m:t>→</m:t>
                </m:r>
                <m:r>
                  <m:rPr>
                    <m:nor/>
                  </m:rPr>
                  <w:rPr>
                    <w:rFonts w:ascii="Sakkal Majalla" w:eastAsia="Times New Roman" w:hAnsi="Sakkal Majalla" w:cs="Sakkal Majalla"/>
                    <w:color w:val="1F1F1F"/>
                    <w:sz w:val="24"/>
                    <w:szCs w:val="24"/>
                    <w:highlight w:val="green"/>
                  </w:rPr>
                  <m:t>OI</m:t>
                </m:r>
              </m:oMath>
            </m:oMathPara>
          </w:p>
        </w:tc>
        <w:tc>
          <w:tcPr>
            <w:tcW w:w="0" w:type="auto"/>
            <w:vAlign w:val="center"/>
            <w:hideMark/>
          </w:tcPr>
          <w:p w14:paraId="44D3E12E" w14:textId="77777777" w:rsidR="00E615A0" w:rsidRPr="00E615A0" w:rsidRDefault="00E615A0" w:rsidP="00E615A0">
            <w:pPr>
              <w:jc w:val="both"/>
              <w:rPr>
                <w:rFonts w:ascii="Sakkal Majalla" w:eastAsia="Times New Roman" w:hAnsi="Sakkal Majalla" w:cs="Sakkal Majalla"/>
                <w:color w:val="1F1F1F"/>
                <w:sz w:val="24"/>
                <w:szCs w:val="24"/>
                <w:highlight w:val="green"/>
                <w:rtl/>
              </w:rPr>
            </w:pPr>
            <w:r w:rsidRPr="00E615A0">
              <w:rPr>
                <w:rFonts w:ascii="Sakkal Majalla" w:eastAsia="Times New Roman" w:hAnsi="Sakkal Majalla" w:cs="Sakkal Majalla"/>
                <w:color w:val="1F1F1F"/>
                <w:sz w:val="24"/>
                <w:szCs w:val="24"/>
                <w:highlight w:val="green"/>
                <w:bdr w:val="none" w:sz="0" w:space="0" w:color="auto" w:frame="1"/>
                <w:rtl/>
              </w:rPr>
              <w:t>معامل المسار (</w:t>
            </w:r>
            <m:oMath>
              <m:r>
                <w:rPr>
                  <w:rFonts w:ascii="Cambria Math" w:eastAsia="Times New Roman" w:hAnsi="Cambria Math" w:cs="Sakkal Majalla"/>
                  <w:color w:val="1F1F1F"/>
                  <w:sz w:val="24"/>
                  <w:szCs w:val="24"/>
                  <w:highlight w:val="green"/>
                </w:rPr>
                <m:t>β</m:t>
              </m:r>
            </m:oMath>
            <w:r w:rsidRPr="00E615A0">
              <w:rPr>
                <w:rFonts w:ascii="Sakkal Majalla" w:eastAsia="Times New Roman" w:hAnsi="Sakkal Majalla" w:cs="Sakkal Majalla"/>
                <w:color w:val="1F1F1F"/>
                <w:sz w:val="24"/>
                <w:szCs w:val="24"/>
                <w:highlight w:val="green"/>
                <w:bdr w:val="none" w:sz="0" w:space="0" w:color="auto" w:frame="1"/>
                <w:rtl/>
              </w:rPr>
              <w:t xml:space="preserve">) + اختبار </w:t>
            </w:r>
            <m:oMath>
              <m:r>
                <w:rPr>
                  <w:rFonts w:ascii="Cambria Math" w:eastAsia="Times New Roman" w:hAnsi="Cambria Math" w:cs="Sakkal Majalla"/>
                  <w:color w:val="1F1F1F"/>
                  <w:sz w:val="24"/>
                  <w:szCs w:val="24"/>
                  <w:highlight w:val="green"/>
                </w:rPr>
                <m:t>t</m:t>
              </m:r>
            </m:oMath>
            <w:r w:rsidRPr="00E615A0">
              <w:rPr>
                <w:rFonts w:ascii="Sakkal Majalla" w:eastAsia="Times New Roman" w:hAnsi="Sakkal Majalla" w:cs="Sakkal Majalla"/>
                <w:color w:val="1F1F1F"/>
                <w:sz w:val="24"/>
                <w:szCs w:val="24"/>
                <w:highlight w:val="green"/>
                <w:bdr w:val="none" w:sz="0" w:space="0" w:color="auto" w:frame="1"/>
                <w:rtl/>
              </w:rPr>
              <w:t xml:space="preserve"> </w:t>
            </w:r>
            <w:r w:rsidRPr="00E615A0">
              <w:rPr>
                <w:rFonts w:ascii="Sakkal Majalla" w:eastAsia="Times New Roman" w:hAnsi="Sakkal Majalla" w:cs="Sakkal Majalla"/>
                <w:color w:val="1F1F1F"/>
                <w:sz w:val="24"/>
                <w:szCs w:val="24"/>
                <w:highlight w:val="green"/>
                <w:bdr w:val="none" w:sz="0" w:space="0" w:color="auto" w:frame="1"/>
              </w:rPr>
              <w:t>via Bootstrapping</w:t>
            </w:r>
          </w:p>
        </w:tc>
      </w:tr>
      <w:tr w:rsidR="00E615A0" w:rsidRPr="00E615A0" w14:paraId="383E395C" w14:textId="77777777" w:rsidTr="00417B2B">
        <w:tc>
          <w:tcPr>
            <w:tcW w:w="0" w:type="auto"/>
            <w:vAlign w:val="center"/>
            <w:hideMark/>
          </w:tcPr>
          <w:p w14:paraId="37ACAE5E" w14:textId="77777777" w:rsidR="00E615A0" w:rsidRPr="00E615A0" w:rsidRDefault="00016EFB" w:rsidP="00E615A0">
            <w:pPr>
              <w:rPr>
                <w:rFonts w:ascii="Sakkal Majalla" w:eastAsia="Times New Roman" w:hAnsi="Sakkal Majalla" w:cs="Sakkal Majalla"/>
                <w:color w:val="1F1F1F"/>
                <w:sz w:val="24"/>
                <w:szCs w:val="24"/>
                <w:highlight w:val="green"/>
                <w:rtl/>
              </w:rPr>
            </w:pPr>
            <m:oMathPara>
              <m:oMath>
                <m:sSub>
                  <m:sSubPr>
                    <m:ctrlPr>
                      <w:rPr>
                        <w:rFonts w:ascii="Cambria Math" w:eastAsia="Times New Roman" w:hAnsi="Cambria Math" w:cs="Sakkal Majalla"/>
                        <w:color w:val="1F1F1F"/>
                        <w:sz w:val="24"/>
                        <w:szCs w:val="24"/>
                        <w:highlight w:val="green"/>
                      </w:rPr>
                    </m:ctrlPr>
                  </m:sSubPr>
                  <m:e>
                    <m:r>
                      <w:rPr>
                        <w:rFonts w:ascii="Cambria Math" w:eastAsia="Times New Roman" w:hAnsi="Cambria Math" w:cs="Sakkal Majalla"/>
                        <w:color w:val="1F1F1F"/>
                        <w:sz w:val="24"/>
                        <w:szCs w:val="24"/>
                        <w:highlight w:val="green"/>
                      </w:rPr>
                      <m:t>H</m:t>
                    </m:r>
                  </m:e>
                  <m:sub>
                    <m:r>
                      <w:rPr>
                        <w:rFonts w:ascii="Cambria Math" w:eastAsia="Times New Roman" w:hAnsi="Cambria Math" w:cs="Sakkal Majalla"/>
                        <w:color w:val="1F1F1F"/>
                        <w:sz w:val="24"/>
                        <w:szCs w:val="24"/>
                        <w:highlight w:val="green"/>
                      </w:rPr>
                      <m:t>3</m:t>
                    </m:r>
                  </m:sub>
                </m:sSub>
              </m:oMath>
            </m:oMathPara>
          </w:p>
        </w:tc>
        <w:tc>
          <w:tcPr>
            <w:tcW w:w="3321" w:type="dxa"/>
            <w:vAlign w:val="center"/>
            <w:hideMark/>
          </w:tcPr>
          <w:p w14:paraId="76AA1D11" w14:textId="77777777" w:rsidR="00E615A0" w:rsidRPr="00E615A0" w:rsidRDefault="00E615A0" w:rsidP="00E615A0">
            <w:pPr>
              <w:jc w:val="lowKashida"/>
              <w:rPr>
                <w:rFonts w:ascii="Sakkal Majalla" w:eastAsia="Times New Roman" w:hAnsi="Sakkal Majalla" w:cs="Sakkal Majalla"/>
                <w:color w:val="1F1F1F"/>
                <w:sz w:val="24"/>
                <w:szCs w:val="24"/>
                <w:highlight w:val="green"/>
                <w:rtl/>
              </w:rPr>
            </w:pPr>
            <w:r w:rsidRPr="00E615A0">
              <w:rPr>
                <w:rFonts w:ascii="Sakkal Majalla" w:eastAsia="Times New Roman" w:hAnsi="Sakkal Majalla" w:cs="Sakkal Majalla"/>
                <w:color w:val="1F1F1F"/>
                <w:sz w:val="24"/>
                <w:szCs w:val="24"/>
                <w:highlight w:val="green"/>
                <w:bdr w:val="none" w:sz="0" w:space="0" w:color="auto" w:frame="1"/>
                <w:rtl/>
              </w:rPr>
              <w:t>يوجد أثر ذو دلالة إحصائية لقبول واستخدام أنظمة ذكاء الأعمال في الابتكار التنظيمي.</w:t>
            </w:r>
          </w:p>
        </w:tc>
        <w:tc>
          <w:tcPr>
            <w:tcW w:w="1645" w:type="dxa"/>
            <w:vAlign w:val="center"/>
            <w:hideMark/>
          </w:tcPr>
          <w:p w14:paraId="772A1BF8" w14:textId="77777777" w:rsidR="00E615A0" w:rsidRPr="00E615A0" w:rsidRDefault="00E615A0" w:rsidP="00E615A0">
            <w:pPr>
              <w:rPr>
                <w:rFonts w:ascii="Sakkal Majalla" w:eastAsia="Times New Roman" w:hAnsi="Sakkal Majalla" w:cs="Sakkal Majalla"/>
                <w:color w:val="1F1F1F"/>
                <w:sz w:val="24"/>
                <w:szCs w:val="24"/>
                <w:highlight w:val="green"/>
                <w:rtl/>
              </w:rPr>
            </w:pPr>
            <m:oMathPara>
              <m:oMath>
                <m:r>
                  <m:rPr>
                    <m:nor/>
                  </m:rPr>
                  <w:rPr>
                    <w:rFonts w:ascii="Sakkal Majalla" w:eastAsia="Times New Roman" w:hAnsi="Sakkal Majalla" w:cs="Sakkal Majalla"/>
                    <w:color w:val="1F1F1F"/>
                    <w:sz w:val="24"/>
                    <w:szCs w:val="24"/>
                    <w:highlight w:val="green"/>
                  </w:rPr>
                  <m:t>BI</m:t>
                </m:r>
                <m:r>
                  <w:rPr>
                    <w:rFonts w:ascii="Cambria Math" w:eastAsia="Times New Roman" w:hAnsi="Cambria Math" w:cs="Sakkal Majalla"/>
                    <w:color w:val="1F1F1F"/>
                    <w:sz w:val="24"/>
                    <w:szCs w:val="24"/>
                    <w:highlight w:val="green"/>
                  </w:rPr>
                  <m:t>→</m:t>
                </m:r>
                <m:r>
                  <m:rPr>
                    <m:nor/>
                  </m:rPr>
                  <w:rPr>
                    <w:rFonts w:ascii="Sakkal Majalla" w:eastAsia="Times New Roman" w:hAnsi="Sakkal Majalla" w:cs="Sakkal Majalla"/>
                    <w:color w:val="1F1F1F"/>
                    <w:sz w:val="24"/>
                    <w:szCs w:val="24"/>
                    <w:highlight w:val="green"/>
                  </w:rPr>
                  <m:t>OI</m:t>
                </m:r>
              </m:oMath>
            </m:oMathPara>
          </w:p>
        </w:tc>
        <w:tc>
          <w:tcPr>
            <w:tcW w:w="0" w:type="auto"/>
            <w:vAlign w:val="center"/>
            <w:hideMark/>
          </w:tcPr>
          <w:p w14:paraId="257FF09B" w14:textId="77777777" w:rsidR="00E615A0" w:rsidRPr="00E615A0" w:rsidRDefault="00E615A0" w:rsidP="00E615A0">
            <w:pPr>
              <w:jc w:val="both"/>
              <w:rPr>
                <w:rFonts w:ascii="Sakkal Majalla" w:eastAsia="Times New Roman" w:hAnsi="Sakkal Majalla" w:cs="Sakkal Majalla"/>
                <w:color w:val="1F1F1F"/>
                <w:sz w:val="24"/>
                <w:szCs w:val="24"/>
                <w:highlight w:val="green"/>
                <w:rtl/>
              </w:rPr>
            </w:pPr>
            <w:r w:rsidRPr="00E615A0">
              <w:rPr>
                <w:rFonts w:ascii="Sakkal Majalla" w:eastAsia="Times New Roman" w:hAnsi="Sakkal Majalla" w:cs="Sakkal Majalla"/>
                <w:color w:val="1F1F1F"/>
                <w:sz w:val="24"/>
                <w:szCs w:val="24"/>
                <w:highlight w:val="green"/>
                <w:bdr w:val="none" w:sz="0" w:space="0" w:color="auto" w:frame="1"/>
                <w:rtl/>
              </w:rPr>
              <w:t>معامل المسار المباشر (</w:t>
            </w:r>
            <m:oMath>
              <m:r>
                <w:rPr>
                  <w:rFonts w:ascii="Cambria Math" w:eastAsia="Times New Roman" w:hAnsi="Cambria Math" w:cs="Sakkal Majalla"/>
                  <w:color w:val="1F1F1F"/>
                  <w:sz w:val="24"/>
                  <w:szCs w:val="24"/>
                  <w:highlight w:val="green"/>
                </w:rPr>
                <m:t>β</m:t>
              </m:r>
            </m:oMath>
            <w:r w:rsidRPr="00E615A0">
              <w:rPr>
                <w:rFonts w:ascii="Sakkal Majalla" w:eastAsia="Times New Roman" w:hAnsi="Sakkal Majalla" w:cs="Sakkal Majalla"/>
                <w:color w:val="1F1F1F"/>
                <w:sz w:val="24"/>
                <w:szCs w:val="24"/>
                <w:highlight w:val="green"/>
                <w:bdr w:val="none" w:sz="0" w:space="0" w:color="auto" w:frame="1"/>
                <w:rtl/>
              </w:rPr>
              <w:t xml:space="preserve">) + اختبار </w:t>
            </w:r>
            <m:oMath>
              <m:r>
                <w:rPr>
                  <w:rFonts w:ascii="Cambria Math" w:eastAsia="Times New Roman" w:hAnsi="Cambria Math" w:cs="Sakkal Majalla"/>
                  <w:color w:val="1F1F1F"/>
                  <w:sz w:val="24"/>
                  <w:szCs w:val="24"/>
                  <w:highlight w:val="green"/>
                </w:rPr>
                <m:t>t</m:t>
              </m:r>
            </m:oMath>
          </w:p>
        </w:tc>
      </w:tr>
      <w:tr w:rsidR="00E615A0" w:rsidRPr="00E615A0" w14:paraId="675B51A8" w14:textId="77777777" w:rsidTr="00417B2B">
        <w:tc>
          <w:tcPr>
            <w:tcW w:w="0" w:type="auto"/>
            <w:vAlign w:val="center"/>
            <w:hideMark/>
          </w:tcPr>
          <w:p w14:paraId="462B4A19" w14:textId="77777777" w:rsidR="00E615A0" w:rsidRPr="00E615A0" w:rsidRDefault="00016EFB" w:rsidP="00E615A0">
            <w:pPr>
              <w:rPr>
                <w:rFonts w:ascii="Sakkal Majalla" w:eastAsia="Times New Roman" w:hAnsi="Sakkal Majalla" w:cs="Sakkal Majalla"/>
                <w:color w:val="1F1F1F"/>
                <w:sz w:val="24"/>
                <w:szCs w:val="24"/>
                <w:highlight w:val="green"/>
                <w:rtl/>
              </w:rPr>
            </w:pPr>
            <m:oMathPara>
              <m:oMath>
                <m:sSub>
                  <m:sSubPr>
                    <m:ctrlPr>
                      <w:rPr>
                        <w:rFonts w:ascii="Cambria Math" w:eastAsia="Times New Roman" w:hAnsi="Cambria Math" w:cs="Sakkal Majalla"/>
                        <w:color w:val="1F1F1F"/>
                        <w:sz w:val="24"/>
                        <w:szCs w:val="24"/>
                        <w:highlight w:val="green"/>
                      </w:rPr>
                    </m:ctrlPr>
                  </m:sSubPr>
                  <m:e>
                    <m:r>
                      <w:rPr>
                        <w:rFonts w:ascii="Cambria Math" w:eastAsia="Times New Roman" w:hAnsi="Cambria Math" w:cs="Sakkal Majalla"/>
                        <w:color w:val="1F1F1F"/>
                        <w:sz w:val="24"/>
                        <w:szCs w:val="24"/>
                        <w:highlight w:val="green"/>
                      </w:rPr>
                      <m:t>H</m:t>
                    </m:r>
                  </m:e>
                  <m:sub>
                    <m:r>
                      <w:rPr>
                        <w:rFonts w:ascii="Cambria Math" w:eastAsia="Times New Roman" w:hAnsi="Cambria Math" w:cs="Sakkal Majalla"/>
                        <w:color w:val="1F1F1F"/>
                        <w:sz w:val="24"/>
                        <w:szCs w:val="24"/>
                        <w:highlight w:val="green"/>
                      </w:rPr>
                      <m:t>4</m:t>
                    </m:r>
                  </m:sub>
                </m:sSub>
              </m:oMath>
            </m:oMathPara>
          </w:p>
        </w:tc>
        <w:tc>
          <w:tcPr>
            <w:tcW w:w="3321" w:type="dxa"/>
            <w:vAlign w:val="center"/>
            <w:hideMark/>
          </w:tcPr>
          <w:p w14:paraId="05C68C75" w14:textId="77777777" w:rsidR="00E615A0" w:rsidRPr="00E615A0" w:rsidRDefault="00E615A0" w:rsidP="00E615A0">
            <w:pPr>
              <w:jc w:val="lowKashida"/>
              <w:rPr>
                <w:rFonts w:ascii="Sakkal Majalla" w:eastAsia="Times New Roman" w:hAnsi="Sakkal Majalla" w:cs="Sakkal Majalla"/>
                <w:color w:val="1F1F1F"/>
                <w:sz w:val="24"/>
                <w:szCs w:val="24"/>
                <w:highlight w:val="green"/>
                <w:rtl/>
              </w:rPr>
            </w:pPr>
            <w:r w:rsidRPr="00E615A0">
              <w:rPr>
                <w:rFonts w:ascii="Sakkal Majalla" w:eastAsia="Times New Roman" w:hAnsi="Sakkal Majalla" w:cs="Sakkal Majalla"/>
                <w:color w:val="1F1F1F"/>
                <w:sz w:val="24"/>
                <w:szCs w:val="24"/>
                <w:highlight w:val="green"/>
                <w:bdr w:val="none" w:sz="0" w:space="0" w:color="auto" w:frame="1"/>
                <w:rtl/>
              </w:rPr>
              <w:t>توجد وساطة ذات دلالة إحصائية لجودة القرارات الاستراتيجية بين استخدام ذكاء الأعمال والابتكار التنظيمي.</w:t>
            </w:r>
          </w:p>
        </w:tc>
        <w:tc>
          <w:tcPr>
            <w:tcW w:w="1645" w:type="dxa"/>
            <w:vAlign w:val="center"/>
            <w:hideMark/>
          </w:tcPr>
          <w:p w14:paraId="2D072325" w14:textId="77777777" w:rsidR="00E615A0" w:rsidRPr="00E615A0" w:rsidRDefault="00E615A0" w:rsidP="00E615A0">
            <w:pPr>
              <w:rPr>
                <w:rFonts w:ascii="Sakkal Majalla" w:eastAsia="Times New Roman" w:hAnsi="Sakkal Majalla" w:cs="Sakkal Majalla"/>
                <w:color w:val="1F1F1F"/>
                <w:sz w:val="24"/>
                <w:szCs w:val="24"/>
                <w:highlight w:val="green"/>
                <w:rtl/>
              </w:rPr>
            </w:pPr>
            <m:oMathPara>
              <m:oMath>
                <m:r>
                  <m:rPr>
                    <m:nor/>
                  </m:rPr>
                  <w:rPr>
                    <w:rFonts w:ascii="Sakkal Majalla" w:eastAsia="Times New Roman" w:hAnsi="Sakkal Majalla" w:cs="Sakkal Majalla"/>
                    <w:color w:val="1F1F1F"/>
                    <w:sz w:val="24"/>
                    <w:szCs w:val="24"/>
                    <w:highlight w:val="green"/>
                  </w:rPr>
                  <m:t>BI</m:t>
                </m:r>
                <m:r>
                  <w:rPr>
                    <w:rFonts w:ascii="Cambria Math" w:eastAsia="Times New Roman" w:hAnsi="Cambria Math" w:cs="Sakkal Majalla"/>
                    <w:color w:val="1F1F1F"/>
                    <w:sz w:val="24"/>
                    <w:szCs w:val="24"/>
                    <w:highlight w:val="green"/>
                  </w:rPr>
                  <m:t>→</m:t>
                </m:r>
                <m:r>
                  <m:rPr>
                    <m:nor/>
                  </m:rPr>
                  <w:rPr>
                    <w:rFonts w:ascii="Sakkal Majalla" w:eastAsia="Times New Roman" w:hAnsi="Sakkal Majalla" w:cs="Sakkal Majalla"/>
                    <w:color w:val="1F1F1F"/>
                    <w:sz w:val="24"/>
                    <w:szCs w:val="24"/>
                    <w:highlight w:val="green"/>
                  </w:rPr>
                  <m:t>SDQ</m:t>
                </m:r>
                <m:r>
                  <w:rPr>
                    <w:rFonts w:ascii="Cambria Math" w:eastAsia="Times New Roman" w:hAnsi="Cambria Math" w:cs="Sakkal Majalla"/>
                    <w:color w:val="1F1F1F"/>
                    <w:sz w:val="24"/>
                    <w:szCs w:val="24"/>
                    <w:highlight w:val="green"/>
                  </w:rPr>
                  <m:t>→</m:t>
                </m:r>
                <m:r>
                  <m:rPr>
                    <m:nor/>
                  </m:rPr>
                  <w:rPr>
                    <w:rFonts w:ascii="Sakkal Majalla" w:eastAsia="Times New Roman" w:hAnsi="Sakkal Majalla" w:cs="Sakkal Majalla"/>
                    <w:color w:val="1F1F1F"/>
                    <w:sz w:val="24"/>
                    <w:szCs w:val="24"/>
                    <w:highlight w:val="green"/>
                  </w:rPr>
                  <m:t>OI</m:t>
                </m:r>
              </m:oMath>
            </m:oMathPara>
          </w:p>
        </w:tc>
        <w:tc>
          <w:tcPr>
            <w:tcW w:w="0" w:type="auto"/>
            <w:vAlign w:val="center"/>
            <w:hideMark/>
          </w:tcPr>
          <w:p w14:paraId="05DC1697" w14:textId="77777777" w:rsidR="00E615A0" w:rsidRPr="00E615A0" w:rsidRDefault="00E615A0" w:rsidP="00E615A0">
            <w:pPr>
              <w:jc w:val="both"/>
              <w:rPr>
                <w:rFonts w:ascii="Sakkal Majalla" w:eastAsia="Times New Roman" w:hAnsi="Sakkal Majalla" w:cs="Sakkal Majalla"/>
                <w:color w:val="1F1F1F"/>
                <w:sz w:val="24"/>
                <w:szCs w:val="24"/>
                <w:rtl/>
              </w:rPr>
            </w:pPr>
            <w:r w:rsidRPr="00E615A0">
              <w:rPr>
                <w:rFonts w:ascii="Sakkal Majalla" w:eastAsia="Times New Roman" w:hAnsi="Sakkal Majalla" w:cs="Sakkal Majalla"/>
                <w:color w:val="1F1F1F"/>
                <w:sz w:val="24"/>
                <w:szCs w:val="24"/>
                <w:highlight w:val="green"/>
                <w:bdr w:val="none" w:sz="0" w:space="0" w:color="auto" w:frame="1"/>
                <w:rtl/>
              </w:rPr>
              <w:t xml:space="preserve">الأثر غير المباشر </w:t>
            </w:r>
            <w:r w:rsidRPr="00E615A0">
              <w:rPr>
                <w:rFonts w:ascii="Sakkal Majalla" w:eastAsia="Times New Roman" w:hAnsi="Sakkal Majalla" w:cs="Sakkal Majalla"/>
                <w:color w:val="1F1F1F"/>
                <w:sz w:val="24"/>
                <w:szCs w:val="24"/>
                <w:highlight w:val="green"/>
                <w:bdr w:val="none" w:sz="0" w:space="0" w:color="auto" w:frame="1"/>
              </w:rPr>
              <w:t>Specific Indirect Effects + Bootstrapping</w:t>
            </w:r>
            <w:r w:rsidRPr="00E615A0">
              <w:rPr>
                <w:rFonts w:ascii="Sakkal Majalla" w:eastAsia="Times New Roman" w:hAnsi="Sakkal Majalla" w:cs="Sakkal Majalla"/>
                <w:color w:val="1F1F1F"/>
                <w:sz w:val="24"/>
                <w:szCs w:val="24"/>
                <w:highlight w:val="green"/>
                <w:bdr w:val="none" w:sz="0" w:space="0" w:color="auto" w:frame="1"/>
                <w:rtl/>
              </w:rPr>
              <w:t xml:space="preserve"> (5000)</w:t>
            </w:r>
          </w:p>
        </w:tc>
      </w:tr>
    </w:tbl>
    <w:p w14:paraId="6A75D33F" w14:textId="4CE8777C" w:rsidR="000F19DD" w:rsidRPr="00362BF2" w:rsidRDefault="000F19DD" w:rsidP="000F19DD">
      <w:pPr>
        <w:tabs>
          <w:tab w:val="right" w:pos="990"/>
        </w:tabs>
        <w:spacing w:after="0"/>
        <w:jc w:val="both"/>
        <w:rPr>
          <w:rFonts w:ascii="Sakkal Majalla" w:eastAsia="Calibri" w:hAnsi="Sakkal Majalla" w:cs="Sakkal Majalla"/>
          <w:b/>
          <w:bCs/>
          <w:color w:val="0D0D0D" w:themeColor="text1" w:themeTint="F2"/>
          <w:sz w:val="32"/>
          <w:szCs w:val="32"/>
          <w:highlight w:val="green"/>
        </w:rPr>
      </w:pPr>
      <w:r w:rsidRPr="00362BF2">
        <w:rPr>
          <w:rFonts w:ascii="Sakkal Majalla" w:eastAsia="Calibri" w:hAnsi="Sakkal Majalla" w:cs="Sakkal Majalla"/>
          <w:b/>
          <w:bCs/>
          <w:color w:val="0D0D0D" w:themeColor="text1" w:themeTint="F2"/>
          <w:sz w:val="32"/>
          <w:szCs w:val="32"/>
          <w:highlight w:val="green"/>
          <w:rtl/>
        </w:rPr>
        <w:t>البرامج الإحصائية وخطة التحليل</w:t>
      </w:r>
    </w:p>
    <w:p w14:paraId="4536171D" w14:textId="77777777" w:rsidR="000F19DD" w:rsidRPr="00362BF2" w:rsidRDefault="000F19DD" w:rsidP="000F19DD">
      <w:pPr>
        <w:tabs>
          <w:tab w:val="right" w:pos="990"/>
        </w:tabs>
        <w:spacing w:after="0"/>
        <w:jc w:val="both"/>
        <w:rPr>
          <w:rFonts w:ascii="Sakkal Majalla" w:eastAsia="Calibri" w:hAnsi="Sakkal Majalla" w:cs="Sakkal Majalla"/>
          <w:b/>
          <w:color w:val="0D0D0D" w:themeColor="text1" w:themeTint="F2"/>
          <w:sz w:val="32"/>
          <w:szCs w:val="32"/>
          <w:highlight w:val="green"/>
        </w:rPr>
      </w:pPr>
      <w:r w:rsidRPr="00362BF2">
        <w:rPr>
          <w:rFonts w:ascii="Sakkal Majalla" w:eastAsia="Calibri" w:hAnsi="Sakkal Majalla" w:cs="Sakkal Majalla"/>
          <w:b/>
          <w:color w:val="0D0D0D" w:themeColor="text1" w:themeTint="F2"/>
          <w:sz w:val="32"/>
          <w:szCs w:val="32"/>
          <w:highlight w:val="green"/>
          <w:rtl/>
        </w:rPr>
        <w:t>اعتمدت الدراسة على حزمة من البرامج الإحصائية المتخصصة لتحليل البيانات واختبار صحة النموذج البنائي والفرضيات، وذلك وفقاً للإصدارات التالية</w:t>
      </w:r>
      <w:r w:rsidRPr="00362BF2">
        <w:rPr>
          <w:rFonts w:ascii="Sakkal Majalla" w:eastAsia="Calibri" w:hAnsi="Sakkal Majalla" w:cs="Sakkal Majalla"/>
          <w:b/>
          <w:color w:val="0D0D0D" w:themeColor="text1" w:themeTint="F2"/>
          <w:sz w:val="32"/>
          <w:szCs w:val="32"/>
          <w:highlight w:val="green"/>
        </w:rPr>
        <w:t>:</w:t>
      </w:r>
    </w:p>
    <w:p w14:paraId="47219DB5" w14:textId="77777777" w:rsidR="000F19DD" w:rsidRPr="00362BF2" w:rsidRDefault="000F19DD">
      <w:pPr>
        <w:numPr>
          <w:ilvl w:val="0"/>
          <w:numId w:val="44"/>
        </w:numPr>
        <w:tabs>
          <w:tab w:val="clear" w:pos="720"/>
          <w:tab w:val="num" w:pos="423"/>
          <w:tab w:val="right" w:pos="990"/>
        </w:tabs>
        <w:spacing w:after="0"/>
        <w:ind w:left="423"/>
        <w:jc w:val="both"/>
        <w:rPr>
          <w:rFonts w:ascii="Sakkal Majalla" w:eastAsia="Calibri" w:hAnsi="Sakkal Majalla" w:cs="Sakkal Majalla"/>
          <w:color w:val="0D0D0D" w:themeColor="text1" w:themeTint="F2"/>
          <w:sz w:val="32"/>
          <w:szCs w:val="32"/>
          <w:highlight w:val="green"/>
        </w:rPr>
      </w:pPr>
      <w:r w:rsidRPr="00362BF2">
        <w:rPr>
          <w:rFonts w:ascii="Sakkal Majalla" w:eastAsia="Calibri" w:hAnsi="Sakkal Majalla" w:cs="Sakkal Majalla"/>
          <w:color w:val="0D0D0D" w:themeColor="text1" w:themeTint="F2"/>
          <w:sz w:val="32"/>
          <w:szCs w:val="32"/>
          <w:highlight w:val="green"/>
          <w:rtl/>
        </w:rPr>
        <w:t>برنامج الحزمة الإحصائية للعلوم الاجتماعية</w:t>
      </w:r>
      <w:r w:rsidRPr="00362BF2">
        <w:rPr>
          <w:rFonts w:ascii="Sakkal Majalla" w:eastAsia="Calibri" w:hAnsi="Sakkal Majalla" w:cs="Sakkal Majalla"/>
          <w:color w:val="0D0D0D" w:themeColor="text1" w:themeTint="F2"/>
          <w:sz w:val="32"/>
          <w:szCs w:val="32"/>
          <w:highlight w:val="green"/>
        </w:rPr>
        <w:t xml:space="preserve"> (IBM SPSS Statistics - Version 29.0): </w:t>
      </w:r>
      <w:r w:rsidRPr="00362BF2">
        <w:rPr>
          <w:rFonts w:ascii="Sakkal Majalla" w:eastAsia="Calibri" w:hAnsi="Sakkal Majalla" w:cs="Sakkal Majalla"/>
          <w:color w:val="0D0D0D" w:themeColor="text1" w:themeTint="F2"/>
          <w:sz w:val="32"/>
          <w:szCs w:val="32"/>
          <w:highlight w:val="green"/>
          <w:rtl/>
        </w:rPr>
        <w:t>تم استخدامه في الترميز الأولي للبيانات، واستخراج الإحصاءات الوصفية (المتوسطات الحسابية، الانحرافات المعيارية، النسب المئوية)، واختبارات الصدق الظاهري والاتساق الداخلي المبدئي</w:t>
      </w:r>
      <w:r w:rsidRPr="00362BF2">
        <w:rPr>
          <w:rFonts w:ascii="Sakkal Majalla" w:eastAsia="Calibri" w:hAnsi="Sakkal Majalla" w:cs="Sakkal Majalla"/>
          <w:color w:val="0D0D0D" w:themeColor="text1" w:themeTint="F2"/>
          <w:sz w:val="32"/>
          <w:szCs w:val="32"/>
          <w:highlight w:val="green"/>
        </w:rPr>
        <w:t>.</w:t>
      </w:r>
    </w:p>
    <w:p w14:paraId="6FAC115A" w14:textId="53A52F45" w:rsidR="000F19DD" w:rsidRPr="00362BF2" w:rsidRDefault="000F19DD">
      <w:pPr>
        <w:numPr>
          <w:ilvl w:val="0"/>
          <w:numId w:val="44"/>
        </w:numPr>
        <w:tabs>
          <w:tab w:val="clear" w:pos="720"/>
          <w:tab w:val="num" w:pos="423"/>
          <w:tab w:val="right" w:pos="990"/>
        </w:tabs>
        <w:spacing w:after="0"/>
        <w:ind w:left="423"/>
        <w:jc w:val="both"/>
        <w:rPr>
          <w:rFonts w:ascii="Sakkal Majalla" w:eastAsia="Calibri" w:hAnsi="Sakkal Majalla" w:cs="Sakkal Majalla"/>
          <w:color w:val="0D0D0D" w:themeColor="text1" w:themeTint="F2"/>
          <w:sz w:val="32"/>
          <w:szCs w:val="32"/>
          <w:highlight w:val="green"/>
        </w:rPr>
      </w:pPr>
      <w:r w:rsidRPr="00362BF2">
        <w:rPr>
          <w:rFonts w:ascii="Sakkal Majalla" w:eastAsia="Calibri" w:hAnsi="Sakkal Majalla" w:cs="Sakkal Majalla"/>
          <w:color w:val="0D0D0D" w:themeColor="text1" w:themeTint="F2"/>
          <w:sz w:val="32"/>
          <w:szCs w:val="32"/>
          <w:highlight w:val="green"/>
          <w:rtl/>
        </w:rPr>
        <w:lastRenderedPageBreak/>
        <w:t>برنامج نمذجة المعادلات البنائية</w:t>
      </w:r>
      <w:r w:rsidRPr="00362BF2">
        <w:rPr>
          <w:rFonts w:ascii="Sakkal Majalla" w:eastAsia="Calibri" w:hAnsi="Sakkal Majalla" w:cs="Sakkal Majalla"/>
          <w:color w:val="0D0D0D" w:themeColor="text1" w:themeTint="F2"/>
          <w:sz w:val="32"/>
          <w:szCs w:val="32"/>
          <w:highlight w:val="green"/>
        </w:rPr>
        <w:t xml:space="preserve"> (SmartPLS 4 - Version 4.1.0): </w:t>
      </w:r>
      <w:r w:rsidRPr="00362BF2">
        <w:rPr>
          <w:rFonts w:ascii="Sakkal Majalla" w:eastAsia="Calibri" w:hAnsi="Sakkal Majalla" w:cs="Sakkal Majalla"/>
          <w:color w:val="0D0D0D" w:themeColor="text1" w:themeTint="F2"/>
          <w:sz w:val="32"/>
          <w:szCs w:val="32"/>
          <w:highlight w:val="green"/>
          <w:rtl/>
        </w:rPr>
        <w:t>تم اعتماده كبرنامج رئيسي لتطبيق نموذج المربعات الصغرى الجزئية</w:t>
      </w:r>
      <w:r w:rsidRPr="00362BF2">
        <w:rPr>
          <w:rFonts w:ascii="Sakkal Majalla" w:eastAsia="Calibri" w:hAnsi="Sakkal Majalla" w:cs="Sakkal Majalla"/>
          <w:color w:val="0D0D0D" w:themeColor="text1" w:themeTint="F2"/>
          <w:sz w:val="32"/>
          <w:szCs w:val="32"/>
          <w:highlight w:val="green"/>
        </w:rPr>
        <w:t xml:space="preserve"> (PLS-SEM)</w:t>
      </w:r>
      <w:r w:rsidRPr="00362BF2">
        <w:rPr>
          <w:rFonts w:ascii="Sakkal Majalla" w:eastAsia="Calibri" w:hAnsi="Sakkal Majalla" w:cs="Sakkal Majalla"/>
          <w:color w:val="0D0D0D" w:themeColor="text1" w:themeTint="F2"/>
          <w:sz w:val="32"/>
          <w:szCs w:val="32"/>
          <w:highlight w:val="green"/>
          <w:rtl/>
        </w:rPr>
        <w:t>، واختبار النموذج القياسي</w:t>
      </w:r>
      <w:r w:rsidRPr="00362BF2">
        <w:rPr>
          <w:rFonts w:ascii="Sakkal Majalla" w:eastAsia="Calibri" w:hAnsi="Sakkal Majalla" w:cs="Sakkal Majalla"/>
          <w:color w:val="0D0D0D" w:themeColor="text1" w:themeTint="F2"/>
          <w:sz w:val="32"/>
          <w:szCs w:val="32"/>
          <w:highlight w:val="green"/>
        </w:rPr>
        <w:t xml:space="preserve"> (Measurement Model) </w:t>
      </w:r>
      <w:r w:rsidRPr="00362BF2">
        <w:rPr>
          <w:rFonts w:ascii="Sakkal Majalla" w:eastAsia="Calibri" w:hAnsi="Sakkal Majalla" w:cs="Sakkal Majalla"/>
          <w:color w:val="0D0D0D" w:themeColor="text1" w:themeTint="F2"/>
          <w:sz w:val="32"/>
          <w:szCs w:val="32"/>
          <w:highlight w:val="green"/>
          <w:rtl/>
        </w:rPr>
        <w:t>والنموذج البنائي</w:t>
      </w:r>
      <w:r w:rsidRPr="00362BF2">
        <w:rPr>
          <w:rFonts w:ascii="Sakkal Majalla" w:eastAsia="Calibri" w:hAnsi="Sakkal Majalla" w:cs="Sakkal Majalla"/>
          <w:color w:val="0D0D0D" w:themeColor="text1" w:themeTint="F2"/>
          <w:sz w:val="32"/>
          <w:szCs w:val="32"/>
          <w:highlight w:val="green"/>
        </w:rPr>
        <w:t xml:space="preserve"> (Structural Model)</w:t>
      </w:r>
      <w:r w:rsidRPr="00362BF2">
        <w:rPr>
          <w:rFonts w:ascii="Sakkal Majalla" w:eastAsia="Calibri" w:hAnsi="Sakkal Majalla" w:cs="Sakkal Majalla"/>
          <w:color w:val="0D0D0D" w:themeColor="text1" w:themeTint="F2"/>
          <w:sz w:val="32"/>
          <w:szCs w:val="32"/>
          <w:highlight w:val="green"/>
          <w:rtl/>
        </w:rPr>
        <w:t>، وحساب التباين المفسر</w:t>
      </w:r>
      <w:r w:rsidRPr="00362BF2">
        <w:rPr>
          <w:rFonts w:ascii="Sakkal Majalla" w:eastAsia="Calibri" w:hAnsi="Sakkal Majalla" w:cs="Sakkal Majalla"/>
          <w:color w:val="0D0D0D" w:themeColor="text1" w:themeTint="F2"/>
          <w:sz w:val="32"/>
          <w:szCs w:val="32"/>
          <w:highlight w:val="green"/>
        </w:rPr>
        <w:t xml:space="preserve"> (</w:t>
      </w:r>
      <m:oMath>
        <m:sSup>
          <m:sSupPr>
            <m:ctrlPr>
              <w:rPr>
                <w:rFonts w:ascii="Cambria Math" w:eastAsia="Calibri" w:hAnsi="Cambria Math" w:cs="Sakkal Majalla"/>
                <w:color w:val="0D0D0D" w:themeColor="text1" w:themeTint="F2"/>
                <w:sz w:val="32"/>
                <w:szCs w:val="32"/>
                <w:highlight w:val="green"/>
              </w:rPr>
            </m:ctrlPr>
          </m:sSupPr>
          <m:e>
            <m:r>
              <w:rPr>
                <w:rFonts w:ascii="Cambria Math" w:eastAsia="Calibri" w:hAnsi="Cambria Math" w:cs="Sakkal Majalla"/>
                <w:color w:val="0D0D0D" w:themeColor="text1" w:themeTint="F2"/>
                <w:sz w:val="32"/>
                <w:szCs w:val="32"/>
                <w:highlight w:val="green"/>
              </w:rPr>
              <m:t>R</m:t>
            </m:r>
          </m:e>
          <m:sup>
            <m:r>
              <w:rPr>
                <w:rFonts w:ascii="Cambria Math" w:eastAsia="Calibri" w:hAnsi="Cambria Math" w:cs="Sakkal Majalla"/>
                <w:color w:val="0D0D0D" w:themeColor="text1" w:themeTint="F2"/>
                <w:sz w:val="32"/>
                <w:szCs w:val="32"/>
                <w:highlight w:val="green"/>
              </w:rPr>
              <m:t>2</m:t>
            </m:r>
          </m:sup>
        </m:sSup>
      </m:oMath>
      <w:r w:rsidRPr="00362BF2">
        <w:rPr>
          <w:rFonts w:ascii="Sakkal Majalla" w:eastAsia="Calibri" w:hAnsi="Sakkal Majalla" w:cs="Sakkal Majalla"/>
          <w:color w:val="0D0D0D" w:themeColor="text1" w:themeTint="F2"/>
          <w:sz w:val="32"/>
          <w:szCs w:val="32"/>
          <w:highlight w:val="green"/>
        </w:rPr>
        <w:t xml:space="preserve">) </w:t>
      </w:r>
      <w:r w:rsidRPr="00362BF2">
        <w:rPr>
          <w:rFonts w:ascii="Sakkal Majalla" w:eastAsia="Calibri" w:hAnsi="Sakkal Majalla" w:cs="Sakkal Majalla" w:hint="cs"/>
          <w:color w:val="0D0D0D" w:themeColor="text1" w:themeTint="F2"/>
          <w:sz w:val="32"/>
          <w:szCs w:val="32"/>
          <w:highlight w:val="green"/>
          <w:rtl/>
          <w:lang w:bidi="ar-EG"/>
        </w:rPr>
        <w:t xml:space="preserve"> و</w:t>
      </w:r>
      <w:r w:rsidRPr="00362BF2">
        <w:rPr>
          <w:rFonts w:ascii="Sakkal Majalla" w:eastAsia="Calibri" w:hAnsi="Sakkal Majalla" w:cs="Sakkal Majalla"/>
          <w:color w:val="0D0D0D" w:themeColor="text1" w:themeTint="F2"/>
          <w:sz w:val="32"/>
          <w:szCs w:val="32"/>
          <w:highlight w:val="green"/>
          <w:rtl/>
        </w:rPr>
        <w:t>معاملات المسار</w:t>
      </w:r>
      <w:r w:rsidRPr="00362BF2">
        <w:rPr>
          <w:rFonts w:ascii="Sakkal Majalla" w:eastAsia="Calibri" w:hAnsi="Sakkal Majalla" w:cs="Sakkal Majalla"/>
          <w:color w:val="0D0D0D" w:themeColor="text1" w:themeTint="F2"/>
          <w:sz w:val="32"/>
          <w:szCs w:val="32"/>
          <w:highlight w:val="green"/>
        </w:rPr>
        <w:t xml:space="preserve"> (</w:t>
      </w:r>
      <m:oMath>
        <m:r>
          <w:rPr>
            <w:rFonts w:ascii="Cambria Math" w:eastAsia="Calibri" w:hAnsi="Cambria Math" w:cs="Sakkal Majalla"/>
            <w:color w:val="0D0D0D" w:themeColor="text1" w:themeTint="F2"/>
            <w:sz w:val="32"/>
            <w:szCs w:val="32"/>
            <w:highlight w:val="green"/>
          </w:rPr>
          <m:t>β</m:t>
        </m:r>
      </m:oMath>
      <w:r w:rsidRPr="00362BF2">
        <w:rPr>
          <w:rFonts w:ascii="Sakkal Majalla" w:eastAsia="Calibri" w:hAnsi="Sakkal Majalla" w:cs="Sakkal Majalla"/>
          <w:color w:val="0D0D0D" w:themeColor="text1" w:themeTint="F2"/>
          <w:sz w:val="32"/>
          <w:szCs w:val="32"/>
          <w:highlight w:val="green"/>
        </w:rPr>
        <w:t xml:space="preserve">) </w:t>
      </w:r>
      <w:r w:rsidRPr="00362BF2">
        <w:rPr>
          <w:rFonts w:ascii="Sakkal Majalla" w:eastAsia="Calibri" w:hAnsi="Sakkal Majalla" w:cs="Sakkal Majalla"/>
          <w:color w:val="0D0D0D" w:themeColor="text1" w:themeTint="F2"/>
          <w:sz w:val="32"/>
          <w:szCs w:val="32"/>
          <w:highlight w:val="green"/>
          <w:rtl/>
        </w:rPr>
        <w:t>والأثر غير المباشر للمتغير الوسيط بأسلوب التثبيت الذاتي</w:t>
      </w:r>
      <w:r w:rsidRPr="00362BF2">
        <w:rPr>
          <w:rFonts w:ascii="Sakkal Majalla" w:eastAsia="Calibri" w:hAnsi="Sakkal Majalla" w:cs="Sakkal Majalla"/>
          <w:color w:val="0D0D0D" w:themeColor="text1" w:themeTint="F2"/>
          <w:sz w:val="32"/>
          <w:szCs w:val="32"/>
          <w:highlight w:val="green"/>
        </w:rPr>
        <w:t xml:space="preserve"> (Bootstrapping).</w:t>
      </w:r>
    </w:p>
    <w:p w14:paraId="06A53E84" w14:textId="310AD9E8" w:rsidR="000F19DD" w:rsidRPr="00362BF2" w:rsidRDefault="000F19DD">
      <w:pPr>
        <w:numPr>
          <w:ilvl w:val="0"/>
          <w:numId w:val="44"/>
        </w:numPr>
        <w:tabs>
          <w:tab w:val="clear" w:pos="720"/>
          <w:tab w:val="num" w:pos="423"/>
          <w:tab w:val="right" w:pos="990"/>
        </w:tabs>
        <w:spacing w:after="0"/>
        <w:ind w:left="423"/>
        <w:jc w:val="both"/>
        <w:rPr>
          <w:rFonts w:ascii="Sakkal Majalla" w:eastAsia="Calibri" w:hAnsi="Sakkal Majalla" w:cs="Sakkal Majalla"/>
          <w:color w:val="0D0D0D" w:themeColor="text1" w:themeTint="F2"/>
          <w:sz w:val="32"/>
          <w:szCs w:val="32"/>
          <w:highlight w:val="green"/>
          <w:rtl/>
        </w:rPr>
      </w:pPr>
      <w:r w:rsidRPr="00362BF2">
        <w:rPr>
          <w:rFonts w:ascii="Sakkal Majalla" w:eastAsia="Calibri" w:hAnsi="Sakkal Majalla" w:cs="Sakkal Majalla"/>
          <w:color w:val="0D0D0D" w:themeColor="text1" w:themeTint="F2"/>
          <w:sz w:val="32"/>
          <w:szCs w:val="32"/>
          <w:highlight w:val="green"/>
          <w:rtl/>
        </w:rPr>
        <w:t>برنامج تحليلات القوة الإحصائية</w:t>
      </w:r>
      <w:r w:rsidRPr="00362BF2">
        <w:rPr>
          <w:rFonts w:ascii="Sakkal Majalla" w:eastAsia="Calibri" w:hAnsi="Sakkal Majalla" w:cs="Sakkal Majalla"/>
          <w:color w:val="0D0D0D" w:themeColor="text1" w:themeTint="F2"/>
          <w:sz w:val="32"/>
          <w:szCs w:val="32"/>
          <w:highlight w:val="green"/>
        </w:rPr>
        <w:t xml:space="preserve"> (G*Power - Version 3.1.9.7): </w:t>
      </w:r>
      <w:r w:rsidRPr="00362BF2">
        <w:rPr>
          <w:rFonts w:ascii="Sakkal Majalla" w:eastAsia="Calibri" w:hAnsi="Sakkal Majalla" w:cs="Sakkal Majalla"/>
          <w:color w:val="0D0D0D" w:themeColor="text1" w:themeTint="F2"/>
          <w:sz w:val="32"/>
          <w:szCs w:val="32"/>
          <w:highlight w:val="green"/>
          <w:rtl/>
        </w:rPr>
        <w:t>تم توظيفه للتأكد من الملاءمة الدقيقة لحجم العينة</w:t>
      </w:r>
      <w:r w:rsidRPr="00362BF2">
        <w:rPr>
          <w:rFonts w:ascii="Sakkal Majalla" w:eastAsia="Calibri" w:hAnsi="Sakkal Majalla" w:cs="Sakkal Majalla"/>
          <w:color w:val="0D0D0D" w:themeColor="text1" w:themeTint="F2"/>
          <w:sz w:val="32"/>
          <w:szCs w:val="32"/>
          <w:highlight w:val="green"/>
        </w:rPr>
        <w:t xml:space="preserve"> (</w:t>
      </w:r>
      <m:oMath>
        <m:r>
          <w:rPr>
            <w:rFonts w:ascii="Cambria Math" w:eastAsia="Calibri" w:hAnsi="Cambria Math" w:cs="Sakkal Majalla"/>
            <w:color w:val="0D0D0D" w:themeColor="text1" w:themeTint="F2"/>
            <w:sz w:val="32"/>
            <w:szCs w:val="32"/>
            <w:highlight w:val="green"/>
          </w:rPr>
          <m:t>n=344</m:t>
        </m:r>
      </m:oMath>
      <w:r w:rsidRPr="00362BF2">
        <w:rPr>
          <w:rFonts w:ascii="Sakkal Majalla" w:eastAsia="Calibri" w:hAnsi="Sakkal Majalla" w:cs="Sakkal Majalla"/>
          <w:color w:val="0D0D0D" w:themeColor="text1" w:themeTint="F2"/>
          <w:sz w:val="32"/>
          <w:szCs w:val="32"/>
          <w:highlight w:val="green"/>
        </w:rPr>
        <w:t xml:space="preserve">) </w:t>
      </w:r>
      <w:r w:rsidRPr="00362BF2">
        <w:rPr>
          <w:rFonts w:ascii="Sakkal Majalla" w:eastAsia="Calibri" w:hAnsi="Sakkal Majalla" w:cs="Sakkal Majalla"/>
          <w:color w:val="0D0D0D" w:themeColor="text1" w:themeTint="F2"/>
          <w:sz w:val="32"/>
          <w:szCs w:val="32"/>
          <w:highlight w:val="green"/>
          <w:rtl/>
        </w:rPr>
        <w:t>وتحقيق قوة إحصائية عالية</w:t>
      </w:r>
      <w:r w:rsidRPr="00362BF2">
        <w:rPr>
          <w:rFonts w:ascii="Sakkal Majalla" w:eastAsia="Calibri" w:hAnsi="Sakkal Majalla" w:cs="Sakkal Majalla"/>
          <w:color w:val="0D0D0D" w:themeColor="text1" w:themeTint="F2"/>
          <w:sz w:val="32"/>
          <w:szCs w:val="32"/>
          <w:highlight w:val="green"/>
        </w:rPr>
        <w:t xml:space="preserve"> (</w:t>
      </w:r>
      <m:oMath>
        <m:r>
          <m:rPr>
            <m:nor/>
          </m:rPr>
          <w:rPr>
            <w:rFonts w:ascii="Sakkal Majalla" w:eastAsia="Calibri" w:hAnsi="Sakkal Majalla" w:cs="Sakkal Majalla"/>
            <w:color w:val="0D0D0D" w:themeColor="text1" w:themeTint="F2"/>
            <w:sz w:val="32"/>
            <w:szCs w:val="32"/>
            <w:highlight w:val="green"/>
          </w:rPr>
          <m:t>Statistical Power</m:t>
        </m:r>
        <m:r>
          <w:rPr>
            <w:rFonts w:ascii="Cambria Math" w:eastAsia="Calibri" w:hAnsi="Cambria Math" w:cs="Sakkal Majalla"/>
            <w:color w:val="0D0D0D" w:themeColor="text1" w:themeTint="F2"/>
            <w:sz w:val="32"/>
            <w:szCs w:val="32"/>
            <w:highlight w:val="green"/>
          </w:rPr>
          <m:t>&gt;0.95</m:t>
        </m:r>
      </m:oMath>
      <w:r w:rsidRPr="00362BF2">
        <w:rPr>
          <w:rFonts w:ascii="Sakkal Majalla" w:eastAsia="Calibri" w:hAnsi="Sakkal Majalla" w:cs="Sakkal Majalla"/>
          <w:color w:val="0D0D0D" w:themeColor="text1" w:themeTint="F2"/>
          <w:sz w:val="32"/>
          <w:szCs w:val="32"/>
          <w:highlight w:val="green"/>
        </w:rPr>
        <w:t>)</w:t>
      </w:r>
    </w:p>
    <w:p w14:paraId="3626A0F3" w14:textId="08BAF066" w:rsidR="00CD6C90" w:rsidRPr="00CD6C90" w:rsidRDefault="00CD6C90" w:rsidP="00CD6C90">
      <w:pPr>
        <w:tabs>
          <w:tab w:val="right" w:pos="990"/>
        </w:tabs>
        <w:spacing w:after="0"/>
        <w:jc w:val="both"/>
        <w:rPr>
          <w:rFonts w:ascii="Sakkal Majalla" w:eastAsia="Calibri" w:hAnsi="Sakkal Majalla" w:cs="Sakkal Majalla"/>
          <w:bCs/>
          <w:color w:val="0D0D0D" w:themeColor="text1" w:themeTint="F2"/>
          <w:sz w:val="32"/>
          <w:szCs w:val="32"/>
          <w:highlight w:val="yellow"/>
        </w:rPr>
      </w:pPr>
      <w:r w:rsidRPr="00CD6C90">
        <w:rPr>
          <w:rFonts w:ascii="Sakkal Majalla" w:eastAsia="Calibri" w:hAnsi="Sakkal Majalla" w:cs="Sakkal Majalla"/>
          <w:bCs/>
          <w:color w:val="0D0D0D" w:themeColor="text1" w:themeTint="F2"/>
          <w:sz w:val="32"/>
          <w:szCs w:val="32"/>
          <w:highlight w:val="yellow"/>
          <w:rtl/>
        </w:rPr>
        <w:t>رابعاً</w:t>
      </w:r>
      <w:r w:rsidR="0026739C">
        <w:rPr>
          <w:rFonts w:ascii="Sakkal Majalla" w:eastAsia="Calibri" w:hAnsi="Sakkal Majalla" w:cs="Sakkal Majalla"/>
          <w:bCs/>
          <w:color w:val="0D0D0D" w:themeColor="text1" w:themeTint="F2"/>
          <w:sz w:val="32"/>
          <w:szCs w:val="32"/>
          <w:highlight w:val="yellow"/>
          <w:rtl/>
        </w:rPr>
        <w:t>:</w:t>
      </w:r>
      <w:r w:rsidRPr="00CD6C90">
        <w:rPr>
          <w:rFonts w:ascii="Sakkal Majalla" w:eastAsia="Calibri" w:hAnsi="Sakkal Majalla" w:cs="Sakkal Majalla"/>
          <w:bCs/>
          <w:color w:val="0D0D0D" w:themeColor="text1" w:themeTint="F2"/>
          <w:sz w:val="32"/>
          <w:szCs w:val="32"/>
          <w:highlight w:val="yellow"/>
          <w:rtl/>
        </w:rPr>
        <w:t xml:space="preserve"> معايير تقييم نموذج القياس والنموذج البنائي (التحليل المتقدم)</w:t>
      </w:r>
      <w:r w:rsidR="0026739C">
        <w:rPr>
          <w:rFonts w:ascii="Sakkal Majalla" w:eastAsia="Calibri" w:hAnsi="Sakkal Majalla" w:cs="Sakkal Majalla"/>
          <w:bCs/>
          <w:color w:val="0D0D0D" w:themeColor="text1" w:themeTint="F2"/>
          <w:sz w:val="32"/>
          <w:szCs w:val="32"/>
          <w:highlight w:val="yellow"/>
          <w:rtl/>
        </w:rPr>
        <w:t>:</w:t>
      </w:r>
    </w:p>
    <w:p w14:paraId="02F96C36" w14:textId="41A7D253" w:rsidR="00CD6C90" w:rsidRPr="00CD6C90" w:rsidRDefault="00CD6C90" w:rsidP="00CD6C90">
      <w:pPr>
        <w:tabs>
          <w:tab w:val="right" w:pos="990"/>
        </w:tabs>
        <w:spacing w:after="0"/>
        <w:jc w:val="both"/>
        <w:rPr>
          <w:rFonts w:ascii="Sakkal Majalla" w:eastAsia="Calibri" w:hAnsi="Sakkal Majalla" w:cs="Sakkal Majalla"/>
          <w:b/>
          <w:color w:val="0D0D0D" w:themeColor="text1" w:themeTint="F2"/>
          <w:sz w:val="32"/>
          <w:szCs w:val="32"/>
          <w:highlight w:val="yellow"/>
          <w:rtl/>
        </w:rPr>
      </w:pPr>
      <w:r w:rsidRPr="00CD6C90">
        <w:rPr>
          <w:rFonts w:ascii="Sakkal Majalla" w:eastAsia="Calibri" w:hAnsi="Sakkal Majalla" w:cs="Sakkal Majalla" w:hint="cs"/>
          <w:b/>
          <w:color w:val="0D0D0D" w:themeColor="text1" w:themeTint="F2"/>
          <w:sz w:val="32"/>
          <w:szCs w:val="32"/>
          <w:highlight w:val="yellow"/>
          <w:rtl/>
        </w:rPr>
        <w:t xml:space="preserve">   </w:t>
      </w:r>
      <w:r w:rsidRPr="00CD6C90">
        <w:rPr>
          <w:rFonts w:ascii="Sakkal Majalla" w:eastAsia="Calibri" w:hAnsi="Sakkal Majalla" w:cs="Sakkal Majalla"/>
          <w:b/>
          <w:color w:val="0D0D0D" w:themeColor="text1" w:themeTint="F2"/>
          <w:sz w:val="32"/>
          <w:szCs w:val="32"/>
          <w:highlight w:val="yellow"/>
          <w:rtl/>
        </w:rPr>
        <w:t>لاعتماد النموذج المقترح واختبار فرضيات الدراسة عبر نمذجة المعادلات البنائية</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Cs/>
          <w:color w:val="0D0D0D" w:themeColor="text1" w:themeTint="F2"/>
          <w:sz w:val="32"/>
          <w:szCs w:val="32"/>
          <w:highlight w:val="yellow"/>
        </w:rPr>
        <w:t>(PLS-SEM)</w:t>
      </w:r>
      <w:r w:rsidRPr="00CD6C90">
        <w:rPr>
          <w:rFonts w:ascii="Sakkal Majalla" w:eastAsia="Calibri" w:hAnsi="Sakkal Majalla" w:cs="Sakkal Majalla"/>
          <w:b/>
          <w:color w:val="0D0D0D" w:themeColor="text1" w:themeTint="F2"/>
          <w:sz w:val="32"/>
          <w:szCs w:val="32"/>
          <w:highlight w:val="yellow"/>
          <w:rtl/>
        </w:rPr>
        <w:t>، خضعت البيانات للتقييم وفقاً للمعايير والعتبات الإحصائية الآتي</w:t>
      </w:r>
      <w:r w:rsidR="009F538C">
        <w:rPr>
          <w:rFonts w:ascii="Sakkal Majalla" w:eastAsia="Calibri" w:hAnsi="Sakkal Majalla" w:cs="Sakkal Majalla" w:hint="cs"/>
          <w:b/>
          <w:color w:val="0D0D0D" w:themeColor="text1" w:themeTint="F2"/>
          <w:sz w:val="32"/>
          <w:szCs w:val="32"/>
          <w:highlight w:val="yellow"/>
          <w:rtl/>
        </w:rPr>
        <w:t xml:space="preserve">ة </w:t>
      </w:r>
      <w:r w:rsidRPr="00CD6C90">
        <w:rPr>
          <w:rFonts w:ascii="Sakkal Majalla" w:eastAsia="Calibri" w:hAnsi="Sakkal Majalla" w:cs="Sakkal Majalla"/>
          <w:bCs/>
          <w:color w:val="0D0D0D" w:themeColor="text1" w:themeTint="F2"/>
          <w:sz w:val="32"/>
          <w:szCs w:val="32"/>
          <w:highlight w:val="yellow"/>
        </w:rPr>
        <w:t xml:space="preserve"> (Hair et al., 2021; 2022)</w:t>
      </w:r>
    </w:p>
    <w:p w14:paraId="35B9169B" w14:textId="4A29EDDA" w:rsidR="00CD6C90" w:rsidRPr="00CD6C90" w:rsidRDefault="00CD6C90">
      <w:pPr>
        <w:pStyle w:val="ListParagraph"/>
        <w:numPr>
          <w:ilvl w:val="0"/>
          <w:numId w:val="16"/>
        </w:numPr>
        <w:tabs>
          <w:tab w:val="right" w:pos="990"/>
        </w:tabs>
        <w:bidi/>
        <w:spacing w:after="0"/>
        <w:ind w:left="437"/>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معايير تقييم نموذج القياس</w:t>
      </w:r>
      <w:r w:rsidR="0026739C">
        <w:rPr>
          <w:rFonts w:ascii="Sakkal Majalla" w:eastAsia="Calibri" w:hAnsi="Sakkal Majalla" w:cs="Sakkal Majalla" w:hint="cs"/>
          <w:b/>
          <w:color w:val="0D0D0D" w:themeColor="text1" w:themeTint="F2"/>
          <w:sz w:val="32"/>
          <w:szCs w:val="32"/>
          <w:highlight w:val="yellow"/>
          <w:rtl/>
        </w:rPr>
        <w:t>:</w:t>
      </w:r>
    </w:p>
    <w:p w14:paraId="4D25CC56" w14:textId="77777777" w:rsidR="00CD6C90" w:rsidRDefault="00CD6C90">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التحميلات العاملية المؤشرة</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Cs/>
          <w:color w:val="0D0D0D" w:themeColor="text1" w:themeTint="F2"/>
          <w:sz w:val="32"/>
          <w:szCs w:val="32"/>
          <w:highlight w:val="yellow"/>
        </w:rPr>
        <w:t>(Indicator Loadings)</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
          <w:color w:val="0D0D0D" w:themeColor="text1" w:themeTint="F2"/>
          <w:sz w:val="32"/>
          <w:szCs w:val="32"/>
          <w:highlight w:val="yellow"/>
          <w:rtl/>
        </w:rPr>
        <w:t xml:space="preserve">يشترط ألا تقل قيمة التحميل العاملي لكل فقرة عن </w:t>
      </w:r>
      <w:r w:rsidRPr="00CD6C90">
        <w:rPr>
          <w:rFonts w:ascii="Sakkal Majalla" w:eastAsia="Calibri" w:hAnsi="Sakkal Majalla" w:cs="Sakkal Majalla"/>
          <w:bCs/>
          <w:color w:val="0D0D0D" w:themeColor="text1" w:themeTint="F2"/>
          <w:sz w:val="32"/>
          <w:szCs w:val="32"/>
          <w:highlight w:val="yellow"/>
        </w:rPr>
        <w:t>(0.708)</w:t>
      </w:r>
    </w:p>
    <w:p w14:paraId="2CEC79B8" w14:textId="3E958CCE" w:rsidR="00CD6C90" w:rsidRDefault="00CD6C90">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الثبات المركب</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Cs/>
          <w:color w:val="0D0D0D" w:themeColor="text1" w:themeTint="F2"/>
          <w:sz w:val="32"/>
          <w:szCs w:val="32"/>
          <w:highlight w:val="yellow"/>
        </w:rPr>
        <w:t>(Composite Reliability - CR)</w:t>
      </w:r>
      <w:r w:rsidR="0026739C">
        <w:rPr>
          <w:rFonts w:ascii="Sakkal Majalla" w:eastAsia="Calibri" w:hAnsi="Sakkal Majalla" w:cs="Sakkal Majalla"/>
          <w:bCs/>
          <w:color w:val="0D0D0D" w:themeColor="text1" w:themeTint="F2"/>
          <w:sz w:val="32"/>
          <w:szCs w:val="32"/>
          <w:highlight w:val="yellow"/>
        </w:rPr>
        <w:t>:</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
          <w:color w:val="0D0D0D" w:themeColor="text1" w:themeTint="F2"/>
          <w:sz w:val="32"/>
          <w:szCs w:val="32"/>
          <w:highlight w:val="yellow"/>
          <w:rtl/>
        </w:rPr>
        <w:t xml:space="preserve">يُشترط ألا تقل قيمته عن </w:t>
      </w:r>
      <w:r w:rsidRPr="00CD6C90">
        <w:rPr>
          <w:rFonts w:ascii="Sakkal Majalla" w:eastAsia="Calibri" w:hAnsi="Sakkal Majalla" w:cs="Sakkal Majalla"/>
          <w:bCs/>
          <w:color w:val="0D0D0D" w:themeColor="text1" w:themeTint="F2"/>
          <w:sz w:val="32"/>
          <w:szCs w:val="32"/>
          <w:highlight w:val="yellow"/>
        </w:rPr>
        <w:t>(0.70)</w:t>
      </w:r>
    </w:p>
    <w:p w14:paraId="6C975E88" w14:textId="77777777" w:rsidR="00CD6C90" w:rsidRDefault="00CD6C90">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المتوسط المستخلص للتباين</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Cs/>
          <w:color w:val="0D0D0D" w:themeColor="text1" w:themeTint="F2"/>
          <w:sz w:val="32"/>
          <w:szCs w:val="32"/>
          <w:highlight w:val="yellow"/>
        </w:rPr>
        <w:t>(Average Variance Extracted - AVE)</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
          <w:color w:val="0D0D0D" w:themeColor="text1" w:themeTint="F2"/>
          <w:sz w:val="32"/>
          <w:szCs w:val="32"/>
          <w:highlight w:val="yellow"/>
          <w:rtl/>
        </w:rPr>
        <w:t xml:space="preserve">يُشترط ألا تقل قيمته عن </w:t>
      </w:r>
      <w:r w:rsidRPr="00CD6C90">
        <w:rPr>
          <w:rFonts w:ascii="Sakkal Majalla" w:eastAsia="Calibri" w:hAnsi="Sakkal Majalla" w:cs="Sakkal Majalla"/>
          <w:bCs/>
          <w:color w:val="0D0D0D" w:themeColor="text1" w:themeTint="F2"/>
          <w:sz w:val="32"/>
          <w:szCs w:val="32"/>
          <w:highlight w:val="yellow"/>
        </w:rPr>
        <w:t>(0.50)</w:t>
      </w:r>
    </w:p>
    <w:p w14:paraId="37BCE31C" w14:textId="6DD9B813" w:rsidR="00CD6C90" w:rsidRPr="00CD6C90" w:rsidRDefault="00CD6C90">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الصدق التمييزي</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
          <w:color w:val="0D0D0D" w:themeColor="text1" w:themeTint="F2"/>
          <w:sz w:val="32"/>
          <w:szCs w:val="32"/>
          <w:highlight w:val="yellow"/>
          <w:rtl/>
        </w:rPr>
        <w:t>معيار</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Cs/>
          <w:color w:val="0D0D0D" w:themeColor="text1" w:themeTint="F2"/>
          <w:sz w:val="32"/>
          <w:szCs w:val="32"/>
          <w:highlight w:val="yellow"/>
        </w:rPr>
        <w:t>HTMT</w:t>
      </w:r>
      <w:r w:rsidRPr="00CD6C90">
        <w:rPr>
          <w:rFonts w:ascii="Sakkal Majalla" w:eastAsia="Calibri" w:hAnsi="Sakkal Majalla" w:cs="Sakkal Majalla"/>
          <w:b/>
          <w:color w:val="0D0D0D" w:themeColor="text1" w:themeTint="F2"/>
          <w:sz w:val="32"/>
          <w:szCs w:val="32"/>
          <w:highlight w:val="yellow"/>
          <w:rtl/>
        </w:rPr>
        <w:t xml:space="preserve">يشترط ألا تتجاوز قيمته العتبة المعتمدة </w:t>
      </w:r>
      <w:r w:rsidR="009F538C">
        <w:rPr>
          <w:rFonts w:ascii="Sakkal Majalla" w:eastAsia="Calibri" w:hAnsi="Sakkal Majalla" w:cs="Sakkal Majalla" w:hint="cs"/>
          <w:b/>
          <w:color w:val="0D0D0D" w:themeColor="text1" w:themeTint="F2"/>
          <w:sz w:val="32"/>
          <w:szCs w:val="32"/>
          <w:highlight w:val="yellow"/>
          <w:rtl/>
        </w:rPr>
        <w:t>(</w:t>
      </w:r>
      <w:r w:rsidRPr="00CD6C90">
        <w:rPr>
          <w:rFonts w:ascii="Sakkal Majalla" w:eastAsia="Calibri" w:hAnsi="Sakkal Majalla" w:cs="Sakkal Majalla"/>
          <w:b/>
          <w:color w:val="0D0D0D" w:themeColor="text1" w:themeTint="F2"/>
          <w:sz w:val="32"/>
          <w:szCs w:val="32"/>
          <w:highlight w:val="yellow"/>
          <w:rtl/>
        </w:rPr>
        <w:t>أقل من 0.85 أو 0.90</w:t>
      </w:r>
      <w:r w:rsidR="009F538C">
        <w:rPr>
          <w:rFonts w:ascii="Sakkal Majalla" w:eastAsia="Calibri" w:hAnsi="Sakkal Majalla" w:cs="Sakkal Majalla" w:hint="cs"/>
          <w:b/>
          <w:color w:val="0D0D0D" w:themeColor="text1" w:themeTint="F2"/>
          <w:sz w:val="32"/>
          <w:szCs w:val="32"/>
          <w:highlight w:val="yellow"/>
          <w:rtl/>
        </w:rPr>
        <w:t>)</w:t>
      </w:r>
    </w:p>
    <w:p w14:paraId="64616E1B" w14:textId="748A6043" w:rsidR="00CD6C90" w:rsidRPr="00CD6C90" w:rsidRDefault="00CD6C90">
      <w:pPr>
        <w:pStyle w:val="ListParagraph"/>
        <w:numPr>
          <w:ilvl w:val="0"/>
          <w:numId w:val="16"/>
        </w:numPr>
        <w:tabs>
          <w:tab w:val="right" w:pos="990"/>
        </w:tabs>
        <w:bidi/>
        <w:spacing w:after="0"/>
        <w:ind w:left="437"/>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 xml:space="preserve">معايير تقييم النموذج </w:t>
      </w:r>
      <w:r w:rsidRPr="00CD6C90">
        <w:rPr>
          <w:rFonts w:ascii="Sakkal Majalla" w:eastAsia="Calibri" w:hAnsi="Sakkal Majalla" w:cs="Sakkal Majalla" w:hint="cs"/>
          <w:b/>
          <w:color w:val="0D0D0D" w:themeColor="text1" w:themeTint="F2"/>
          <w:sz w:val="32"/>
          <w:szCs w:val="32"/>
          <w:highlight w:val="yellow"/>
          <w:rtl/>
        </w:rPr>
        <w:t>البنائي</w:t>
      </w:r>
      <w:r w:rsidR="0026739C">
        <w:rPr>
          <w:rFonts w:ascii="Sakkal Majalla" w:eastAsia="Calibri" w:hAnsi="Sakkal Majalla" w:cs="Sakkal Majalla"/>
          <w:b/>
          <w:color w:val="0D0D0D" w:themeColor="text1" w:themeTint="F2"/>
          <w:sz w:val="32"/>
          <w:szCs w:val="32"/>
          <w:highlight w:val="yellow"/>
          <w:rtl/>
        </w:rPr>
        <w:t>:</w:t>
      </w:r>
    </w:p>
    <w:p w14:paraId="08C9DFD9" w14:textId="60A823AD" w:rsidR="00CD6C90" w:rsidRPr="00CD6C90" w:rsidRDefault="00CD6C90">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معامل التحديد</w:t>
      </w:r>
      <w:r w:rsidRPr="00F53C79">
        <w:rPr>
          <w:rFonts w:ascii="Sakkal Majalla" w:eastAsia="Calibri" w:hAnsi="Sakkal Majalla" w:cs="Sakkal Majalla"/>
          <w:bCs/>
          <w:color w:val="0D0D0D" w:themeColor="text1" w:themeTint="F2"/>
          <w:sz w:val="32"/>
          <w:szCs w:val="32"/>
          <w:highlight w:val="yellow"/>
        </w:rPr>
        <w:t xml:space="preserve"> (</w:t>
      </w:r>
      <m:oMath>
        <m:sSup>
          <m:sSupPr>
            <m:ctrlPr>
              <w:rPr>
                <w:rFonts w:ascii="Cambria Math" w:eastAsia="Calibri" w:hAnsi="Cambria Math" w:cs="Sakkal Majalla"/>
                <w:bCs/>
                <w:color w:val="0D0D0D" w:themeColor="text1" w:themeTint="F2"/>
                <w:sz w:val="32"/>
                <w:szCs w:val="32"/>
                <w:highlight w:val="yellow"/>
              </w:rPr>
            </m:ctrlPr>
          </m:sSupPr>
          <m:e>
            <m:r>
              <w:rPr>
                <w:rFonts w:ascii="Cambria Math" w:eastAsia="Calibri" w:hAnsi="Cambria Math" w:cs="Sakkal Majalla"/>
                <w:color w:val="0D0D0D" w:themeColor="text1" w:themeTint="F2"/>
                <w:sz w:val="32"/>
                <w:szCs w:val="32"/>
                <w:highlight w:val="yellow"/>
              </w:rPr>
              <m:t>R</m:t>
            </m:r>
          </m:e>
          <m:sup>
            <m:r>
              <m:rPr>
                <m:sty m:val="p"/>
              </m:rPr>
              <w:rPr>
                <w:rFonts w:ascii="Cambria Math" w:eastAsia="Calibri" w:hAnsi="Cambria Math" w:cs="Sakkal Majalla"/>
                <w:color w:val="0D0D0D" w:themeColor="text1" w:themeTint="F2"/>
                <w:sz w:val="32"/>
                <w:szCs w:val="32"/>
                <w:highlight w:val="yellow"/>
              </w:rPr>
              <m:t>2</m:t>
            </m:r>
          </m:sup>
        </m:sSup>
      </m:oMath>
      <w:r w:rsidRPr="00F53C79">
        <w:rPr>
          <w:rFonts w:ascii="Sakkal Majalla" w:eastAsia="Calibri" w:hAnsi="Sakkal Majalla" w:cs="Sakkal Majalla"/>
          <w:bCs/>
          <w:color w:val="0D0D0D" w:themeColor="text1" w:themeTint="F2"/>
          <w:sz w:val="32"/>
          <w:szCs w:val="32"/>
          <w:highlight w:val="yellow"/>
        </w:rPr>
        <w:t>)</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
          <w:color w:val="0D0D0D" w:themeColor="text1" w:themeTint="F2"/>
          <w:sz w:val="32"/>
          <w:szCs w:val="32"/>
          <w:highlight w:val="yellow"/>
          <w:rtl/>
        </w:rPr>
        <w:t>لتقييم القدرة التفسيرية للتباين في المتغيرات التابعة والوسيطة</w:t>
      </w:r>
      <w:r w:rsidRPr="00CD6C90">
        <w:rPr>
          <w:rFonts w:ascii="Sakkal Majalla" w:eastAsia="Calibri" w:hAnsi="Sakkal Majalla" w:cs="Sakkal Majalla"/>
          <w:b/>
          <w:color w:val="0D0D0D" w:themeColor="text1" w:themeTint="F2"/>
          <w:sz w:val="32"/>
          <w:szCs w:val="32"/>
          <w:highlight w:val="yellow"/>
        </w:rPr>
        <w:t>.</w:t>
      </w:r>
    </w:p>
    <w:p w14:paraId="439D39BC" w14:textId="0D878DEB" w:rsidR="00CD6C90" w:rsidRPr="00CD6C90" w:rsidRDefault="00CD6C90">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حجم الأثر</w:t>
      </w:r>
      <w:r w:rsidRPr="00CD6C90">
        <w:rPr>
          <w:rFonts w:ascii="Sakkal Majalla" w:eastAsia="Calibri" w:hAnsi="Sakkal Majalla" w:cs="Sakkal Majalla"/>
          <w:b/>
          <w:color w:val="0D0D0D" w:themeColor="text1" w:themeTint="F2"/>
          <w:sz w:val="32"/>
          <w:szCs w:val="32"/>
          <w:highlight w:val="yellow"/>
        </w:rPr>
        <w:t xml:space="preserve"> </w:t>
      </w:r>
      <w:r w:rsidRPr="00F53C79">
        <w:rPr>
          <w:rFonts w:ascii="Sakkal Majalla" w:eastAsia="Calibri" w:hAnsi="Sakkal Majalla" w:cs="Sakkal Majalla"/>
          <w:bCs/>
          <w:color w:val="0D0D0D" w:themeColor="text1" w:themeTint="F2"/>
          <w:sz w:val="32"/>
          <w:szCs w:val="32"/>
          <w:highlight w:val="yellow"/>
        </w:rPr>
        <w:t>(</w:t>
      </w:r>
      <m:oMath>
        <m:sSup>
          <m:sSupPr>
            <m:ctrlPr>
              <w:rPr>
                <w:rFonts w:ascii="Cambria Math" w:eastAsia="Calibri" w:hAnsi="Cambria Math" w:cs="Sakkal Majalla"/>
                <w:bCs/>
                <w:color w:val="0D0D0D" w:themeColor="text1" w:themeTint="F2"/>
                <w:sz w:val="32"/>
                <w:szCs w:val="32"/>
                <w:highlight w:val="yellow"/>
              </w:rPr>
            </m:ctrlPr>
          </m:sSupPr>
          <m:e>
            <m:r>
              <w:rPr>
                <w:rFonts w:ascii="Cambria Math" w:eastAsia="Calibri" w:hAnsi="Cambria Math" w:cs="Sakkal Majalla"/>
                <w:color w:val="0D0D0D" w:themeColor="text1" w:themeTint="F2"/>
                <w:sz w:val="32"/>
                <w:szCs w:val="32"/>
                <w:highlight w:val="yellow"/>
              </w:rPr>
              <m:t>f</m:t>
            </m:r>
          </m:e>
          <m:sup>
            <m:r>
              <m:rPr>
                <m:sty m:val="p"/>
              </m:rPr>
              <w:rPr>
                <w:rFonts w:ascii="Cambria Math" w:eastAsia="Calibri" w:hAnsi="Cambria Math" w:cs="Sakkal Majalla"/>
                <w:color w:val="0D0D0D" w:themeColor="text1" w:themeTint="F2"/>
                <w:sz w:val="32"/>
                <w:szCs w:val="32"/>
                <w:highlight w:val="yellow"/>
              </w:rPr>
              <m:t>2</m:t>
            </m:r>
          </m:sup>
        </m:sSup>
      </m:oMath>
      <w:r w:rsidRPr="00F53C79">
        <w:rPr>
          <w:rFonts w:ascii="Sakkal Majalla" w:eastAsia="Calibri" w:hAnsi="Sakkal Majalla" w:cs="Sakkal Majalla"/>
          <w:bCs/>
          <w:color w:val="0D0D0D" w:themeColor="text1" w:themeTint="F2"/>
          <w:sz w:val="32"/>
          <w:szCs w:val="32"/>
          <w:highlight w:val="yellow"/>
        </w:rPr>
        <w:t>)</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
          <w:color w:val="0D0D0D" w:themeColor="text1" w:themeTint="F2"/>
          <w:sz w:val="32"/>
          <w:szCs w:val="32"/>
          <w:highlight w:val="yellow"/>
          <w:rtl/>
        </w:rPr>
        <w:t>لقياس مساهمة المتغير المستقل أو الوسيط في التباين المفسر</w:t>
      </w:r>
      <w:r w:rsidRPr="00CD6C90">
        <w:rPr>
          <w:rFonts w:ascii="Sakkal Majalla" w:eastAsia="Calibri" w:hAnsi="Sakkal Majalla" w:cs="Sakkal Majalla"/>
          <w:b/>
          <w:color w:val="0D0D0D" w:themeColor="text1" w:themeTint="F2"/>
          <w:sz w:val="32"/>
          <w:szCs w:val="32"/>
          <w:highlight w:val="yellow"/>
        </w:rPr>
        <w:t>.</w:t>
      </w:r>
    </w:p>
    <w:p w14:paraId="16D65EBC" w14:textId="6EDB2337" w:rsidR="00CD6C90" w:rsidRDefault="00CD6C90">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المؤشر التنبؤي</w:t>
      </w:r>
      <w:r w:rsidRPr="00CD6C90">
        <w:rPr>
          <w:rFonts w:ascii="Sakkal Majalla" w:eastAsia="Calibri" w:hAnsi="Sakkal Majalla" w:cs="Sakkal Majalla"/>
          <w:b/>
          <w:color w:val="0D0D0D" w:themeColor="text1" w:themeTint="F2"/>
          <w:sz w:val="32"/>
          <w:szCs w:val="32"/>
          <w:highlight w:val="yellow"/>
        </w:rPr>
        <w:t xml:space="preserve"> </w:t>
      </w:r>
      <w:r w:rsidRPr="00F53C79">
        <w:rPr>
          <w:rFonts w:ascii="Sakkal Majalla" w:eastAsia="Calibri" w:hAnsi="Sakkal Majalla" w:cs="Sakkal Majalla"/>
          <w:bCs/>
          <w:color w:val="0D0D0D" w:themeColor="text1" w:themeTint="F2"/>
          <w:sz w:val="32"/>
          <w:szCs w:val="32"/>
          <w:highlight w:val="yellow"/>
        </w:rPr>
        <w:t>(</w:t>
      </w:r>
      <m:oMath>
        <m:sSup>
          <m:sSupPr>
            <m:ctrlPr>
              <w:rPr>
                <w:rFonts w:ascii="Cambria Math" w:eastAsia="Calibri" w:hAnsi="Cambria Math" w:cs="Sakkal Majalla"/>
                <w:bCs/>
                <w:color w:val="0D0D0D" w:themeColor="text1" w:themeTint="F2"/>
                <w:sz w:val="32"/>
                <w:szCs w:val="32"/>
                <w:highlight w:val="yellow"/>
              </w:rPr>
            </m:ctrlPr>
          </m:sSupPr>
          <m:e>
            <m:r>
              <w:rPr>
                <w:rFonts w:ascii="Cambria Math" w:eastAsia="Calibri" w:hAnsi="Cambria Math" w:cs="Sakkal Majalla"/>
                <w:color w:val="0D0D0D" w:themeColor="text1" w:themeTint="F2"/>
                <w:sz w:val="32"/>
                <w:szCs w:val="32"/>
                <w:highlight w:val="yellow"/>
              </w:rPr>
              <m:t>Q</m:t>
            </m:r>
          </m:e>
          <m:sup>
            <m:r>
              <m:rPr>
                <m:sty m:val="p"/>
              </m:rPr>
              <w:rPr>
                <w:rFonts w:ascii="Cambria Math" w:eastAsia="Calibri" w:hAnsi="Cambria Math" w:cs="Sakkal Majalla"/>
                <w:color w:val="0D0D0D" w:themeColor="text1" w:themeTint="F2"/>
                <w:sz w:val="32"/>
                <w:szCs w:val="32"/>
                <w:highlight w:val="yellow"/>
              </w:rPr>
              <m:t>2</m:t>
            </m:r>
          </m:sup>
        </m:sSup>
      </m:oMath>
      <w:r w:rsidRPr="00F53C79">
        <w:rPr>
          <w:rFonts w:ascii="Sakkal Majalla" w:eastAsia="Calibri" w:hAnsi="Sakkal Majalla" w:cs="Sakkal Majalla"/>
          <w:bCs/>
          <w:color w:val="0D0D0D" w:themeColor="text1" w:themeTint="F2"/>
          <w:sz w:val="32"/>
          <w:szCs w:val="32"/>
          <w:highlight w:val="yellow"/>
        </w:rPr>
        <w:t>)</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
          <w:color w:val="0D0D0D" w:themeColor="text1" w:themeTint="F2"/>
          <w:sz w:val="32"/>
          <w:szCs w:val="32"/>
          <w:highlight w:val="yellow"/>
          <w:rtl/>
        </w:rPr>
        <w:t>تم حسابه عبر إجراء</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Cs/>
          <w:color w:val="0D0D0D" w:themeColor="text1" w:themeTint="F2"/>
          <w:sz w:val="32"/>
          <w:szCs w:val="32"/>
          <w:highlight w:val="yellow"/>
        </w:rPr>
        <w:t>Blindfolding</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
          <w:color w:val="0D0D0D" w:themeColor="text1" w:themeTint="F2"/>
          <w:sz w:val="32"/>
          <w:szCs w:val="32"/>
          <w:highlight w:val="yellow"/>
          <w:rtl/>
        </w:rPr>
        <w:t xml:space="preserve">ويشترط أن تكون قيمته أكبر من </w:t>
      </w:r>
      <w:r w:rsidR="00F53C79">
        <w:rPr>
          <w:rFonts w:ascii="Sakkal Majalla" w:eastAsia="Calibri" w:hAnsi="Sakkal Majalla" w:cs="Sakkal Majalla" w:hint="cs"/>
          <w:b/>
          <w:color w:val="0D0D0D" w:themeColor="text1" w:themeTint="F2"/>
          <w:sz w:val="32"/>
          <w:szCs w:val="32"/>
          <w:highlight w:val="yellow"/>
          <w:rtl/>
        </w:rPr>
        <w:t xml:space="preserve">الصفر </w:t>
      </w:r>
      <w:r w:rsidRPr="00F53C79">
        <w:rPr>
          <w:rFonts w:ascii="Sakkal Majalla" w:eastAsia="Calibri" w:hAnsi="Sakkal Majalla" w:cs="Sakkal Majalla"/>
          <w:bCs/>
          <w:color w:val="0D0D0D" w:themeColor="text1" w:themeTint="F2"/>
          <w:sz w:val="32"/>
          <w:szCs w:val="32"/>
          <w:highlight w:val="yellow"/>
        </w:rPr>
        <w:t>(</w:t>
      </w:r>
      <m:oMath>
        <m:sSup>
          <m:sSupPr>
            <m:ctrlPr>
              <w:rPr>
                <w:rFonts w:ascii="Cambria Math" w:eastAsia="Calibri" w:hAnsi="Cambria Math" w:cs="Sakkal Majalla"/>
                <w:bCs/>
                <w:color w:val="0D0D0D" w:themeColor="text1" w:themeTint="F2"/>
                <w:sz w:val="32"/>
                <w:szCs w:val="32"/>
                <w:highlight w:val="yellow"/>
              </w:rPr>
            </m:ctrlPr>
          </m:sSupPr>
          <m:e>
            <m:r>
              <w:rPr>
                <w:rFonts w:ascii="Cambria Math" w:eastAsia="Calibri" w:hAnsi="Cambria Math" w:cs="Sakkal Majalla"/>
                <w:color w:val="0D0D0D" w:themeColor="text1" w:themeTint="F2"/>
                <w:sz w:val="32"/>
                <w:szCs w:val="32"/>
                <w:highlight w:val="yellow"/>
              </w:rPr>
              <m:t>Q</m:t>
            </m:r>
          </m:e>
          <m:sup>
            <m:r>
              <m:rPr>
                <m:sty m:val="p"/>
              </m:rPr>
              <w:rPr>
                <w:rFonts w:ascii="Cambria Math" w:eastAsia="Calibri" w:hAnsi="Cambria Math" w:cs="Sakkal Majalla"/>
                <w:color w:val="0D0D0D" w:themeColor="text1" w:themeTint="F2"/>
                <w:sz w:val="32"/>
                <w:szCs w:val="32"/>
                <w:highlight w:val="yellow"/>
              </w:rPr>
              <m:t>2</m:t>
            </m:r>
          </m:sup>
        </m:sSup>
        <m:r>
          <m:rPr>
            <m:sty m:val="p"/>
          </m:rPr>
          <w:rPr>
            <w:rFonts w:ascii="Cambria Math" w:eastAsia="Calibri" w:hAnsi="Cambria Math" w:cs="Sakkal Majalla"/>
            <w:color w:val="0D0D0D" w:themeColor="text1" w:themeTint="F2"/>
            <w:sz w:val="32"/>
            <w:szCs w:val="32"/>
            <w:highlight w:val="yellow"/>
          </w:rPr>
          <m:t>&gt;0</m:t>
        </m:r>
      </m:oMath>
      <w:r w:rsidRPr="00F53C79">
        <w:rPr>
          <w:rFonts w:ascii="Sakkal Majalla" w:eastAsia="Calibri" w:hAnsi="Sakkal Majalla" w:cs="Sakkal Majalla"/>
          <w:bCs/>
          <w:color w:val="0D0D0D" w:themeColor="text1" w:themeTint="F2"/>
          <w:sz w:val="32"/>
          <w:szCs w:val="32"/>
          <w:highlight w:val="yellow"/>
        </w:rPr>
        <w:t>)</w:t>
      </w:r>
      <w:r w:rsidR="00F53C79">
        <w:rPr>
          <w:rFonts w:ascii="Sakkal Majalla" w:eastAsia="Calibri" w:hAnsi="Sakkal Majalla" w:cs="Sakkal Majalla" w:hint="cs"/>
          <w:bCs/>
          <w:color w:val="0D0D0D" w:themeColor="text1" w:themeTint="F2"/>
          <w:sz w:val="32"/>
          <w:szCs w:val="32"/>
          <w:highlight w:val="yellow"/>
          <w:rtl/>
        </w:rPr>
        <w:t xml:space="preserve"> </w:t>
      </w:r>
      <w:r w:rsidRPr="00F53C79">
        <w:rPr>
          <w:rFonts w:ascii="Sakkal Majalla" w:eastAsia="Calibri" w:hAnsi="Sakkal Majalla" w:cs="Sakkal Majalla"/>
          <w:bCs/>
          <w:color w:val="0D0D0D" w:themeColor="text1" w:themeTint="F2"/>
          <w:sz w:val="32"/>
          <w:szCs w:val="32"/>
          <w:highlight w:val="yellow"/>
        </w:rPr>
        <w:t>.</w:t>
      </w:r>
    </w:p>
    <w:p w14:paraId="68637C3A" w14:textId="4D0FA900" w:rsidR="00497857" w:rsidRPr="00497857" w:rsidRDefault="00497857" w:rsidP="000E2A2D">
      <w:pPr>
        <w:tabs>
          <w:tab w:val="right" w:pos="990"/>
        </w:tabs>
        <w:spacing w:after="0" w:line="276" w:lineRule="auto"/>
        <w:jc w:val="both"/>
        <w:rPr>
          <w:rFonts w:ascii="Sakkal Majalla" w:eastAsia="Calibri" w:hAnsi="Sakkal Majalla" w:cs="Sakkal Majalla"/>
          <w:b/>
          <w:color w:val="0D0D0D" w:themeColor="text1" w:themeTint="F2"/>
          <w:sz w:val="32"/>
          <w:szCs w:val="32"/>
          <w:rtl/>
        </w:rPr>
      </w:pPr>
      <w:r w:rsidRPr="00497857">
        <w:rPr>
          <w:rFonts w:ascii="Sakkal Majalla" w:eastAsia="Calibri" w:hAnsi="Sakkal Majalla" w:cs="Sakkal Majalla" w:hint="cs"/>
          <w:b/>
          <w:color w:val="0D0D0D" w:themeColor="text1" w:themeTint="F2"/>
          <w:sz w:val="32"/>
          <w:szCs w:val="32"/>
          <w:rtl/>
        </w:rPr>
        <w:t xml:space="preserve">     </w:t>
      </w:r>
      <w:r w:rsidRPr="00497857">
        <w:rPr>
          <w:rFonts w:ascii="Sakkal Majalla" w:eastAsia="Calibri" w:hAnsi="Sakkal Majalla" w:cs="Sakkal Majalla"/>
          <w:b/>
          <w:color w:val="0D0D0D" w:themeColor="text1" w:themeTint="F2"/>
          <w:sz w:val="32"/>
          <w:szCs w:val="32"/>
          <w:rtl/>
        </w:rPr>
        <w:t xml:space="preserve">ويوضح الجدول (3-16) المعايير المعتمدة وعتبات القبول الإحصائي لكل مؤشر من مؤشرات تقييم النموذج القياسي </w:t>
      </w:r>
      <w:r w:rsidRPr="00497857">
        <w:rPr>
          <w:rFonts w:ascii="Sakkal Majalla" w:eastAsia="Calibri" w:hAnsi="Sakkal Majalla" w:cs="Sakkal Majalla"/>
          <w:bCs/>
          <w:color w:val="0D0D0D" w:themeColor="text1" w:themeTint="F2"/>
          <w:sz w:val="32"/>
          <w:szCs w:val="32"/>
          <w:rtl/>
        </w:rPr>
        <w:t>(</w:t>
      </w:r>
      <w:r w:rsidRPr="00497857">
        <w:rPr>
          <w:rFonts w:ascii="Sakkal Majalla" w:eastAsia="Calibri" w:hAnsi="Sakkal Majalla" w:cs="Sakkal Majalla"/>
          <w:bCs/>
          <w:color w:val="0D0D0D" w:themeColor="text1" w:themeTint="F2"/>
          <w:sz w:val="32"/>
          <w:szCs w:val="32"/>
        </w:rPr>
        <w:t>Measurement Model</w:t>
      </w:r>
      <w:r w:rsidRPr="00497857">
        <w:rPr>
          <w:rFonts w:ascii="Sakkal Majalla" w:eastAsia="Calibri" w:hAnsi="Sakkal Majalla" w:cs="Sakkal Majalla"/>
          <w:bCs/>
          <w:color w:val="0D0D0D" w:themeColor="text1" w:themeTint="F2"/>
          <w:sz w:val="32"/>
          <w:szCs w:val="32"/>
          <w:rtl/>
        </w:rPr>
        <w:t>)</w:t>
      </w:r>
      <w:r w:rsidRPr="00497857">
        <w:rPr>
          <w:rFonts w:ascii="Sakkal Majalla" w:eastAsia="Calibri" w:hAnsi="Sakkal Majalla" w:cs="Sakkal Majalla"/>
          <w:b/>
          <w:color w:val="0D0D0D" w:themeColor="text1" w:themeTint="F2"/>
          <w:sz w:val="32"/>
          <w:szCs w:val="32"/>
          <w:rtl/>
        </w:rPr>
        <w:t xml:space="preserve"> والنموذج البنائي </w:t>
      </w:r>
      <w:r w:rsidRPr="00497857">
        <w:rPr>
          <w:rFonts w:ascii="Sakkal Majalla" w:eastAsia="Calibri" w:hAnsi="Sakkal Majalla" w:cs="Sakkal Majalla"/>
          <w:bCs/>
          <w:color w:val="0D0D0D" w:themeColor="text1" w:themeTint="F2"/>
          <w:sz w:val="32"/>
          <w:szCs w:val="32"/>
          <w:rtl/>
        </w:rPr>
        <w:t>(</w:t>
      </w:r>
      <w:r w:rsidRPr="00497857">
        <w:rPr>
          <w:rFonts w:ascii="Sakkal Majalla" w:eastAsia="Calibri" w:hAnsi="Sakkal Majalla" w:cs="Sakkal Majalla"/>
          <w:bCs/>
          <w:color w:val="0D0D0D" w:themeColor="text1" w:themeTint="F2"/>
          <w:sz w:val="32"/>
          <w:szCs w:val="32"/>
        </w:rPr>
        <w:t>Structural Model</w:t>
      </w:r>
      <w:r w:rsidRPr="00497857">
        <w:rPr>
          <w:rFonts w:ascii="Sakkal Majalla" w:eastAsia="Calibri" w:hAnsi="Sakkal Majalla" w:cs="Sakkal Majalla"/>
          <w:bCs/>
          <w:color w:val="0D0D0D" w:themeColor="text1" w:themeTint="F2"/>
          <w:sz w:val="32"/>
          <w:szCs w:val="32"/>
          <w:rtl/>
        </w:rPr>
        <w:t>):</w:t>
      </w:r>
    </w:p>
    <w:p w14:paraId="65EF31EA" w14:textId="609244E2" w:rsidR="00497857" w:rsidRDefault="00497857" w:rsidP="00497857">
      <w:pPr>
        <w:tabs>
          <w:tab w:val="right" w:pos="990"/>
        </w:tabs>
        <w:spacing w:after="0" w:line="276" w:lineRule="auto"/>
        <w:jc w:val="center"/>
        <w:rPr>
          <w:rFonts w:ascii="Sakkal Majalla" w:eastAsia="Calibri" w:hAnsi="Sakkal Majalla" w:cs="Sakkal Majalla"/>
          <w:bCs/>
          <w:color w:val="0D0D0D" w:themeColor="text1" w:themeTint="F2"/>
          <w:sz w:val="32"/>
          <w:szCs w:val="32"/>
          <w:highlight w:val="green"/>
          <w:rtl/>
        </w:rPr>
      </w:pPr>
      <w:r w:rsidRPr="00497857">
        <w:rPr>
          <w:rFonts w:ascii="Sakkal Majalla" w:eastAsia="Calibri" w:hAnsi="Sakkal Majalla" w:cs="Sakkal Majalla"/>
          <w:bCs/>
          <w:color w:val="0D0D0D" w:themeColor="text1" w:themeTint="F2"/>
          <w:sz w:val="32"/>
          <w:szCs w:val="32"/>
          <w:highlight w:val="green"/>
          <w:rtl/>
        </w:rPr>
        <w:lastRenderedPageBreak/>
        <w:t>جدول (3-</w:t>
      </w:r>
      <w:r w:rsidR="001631BF">
        <w:rPr>
          <w:rFonts w:ascii="Sakkal Majalla" w:eastAsia="Calibri" w:hAnsi="Sakkal Majalla" w:cs="Sakkal Majalla" w:hint="cs"/>
          <w:bCs/>
          <w:color w:val="0D0D0D" w:themeColor="text1" w:themeTint="F2"/>
          <w:sz w:val="32"/>
          <w:szCs w:val="32"/>
          <w:highlight w:val="green"/>
          <w:rtl/>
        </w:rPr>
        <w:t>17</w:t>
      </w:r>
      <w:r w:rsidRPr="00497857">
        <w:rPr>
          <w:rFonts w:ascii="Sakkal Majalla" w:eastAsia="Calibri" w:hAnsi="Sakkal Majalla" w:cs="Sakkal Majalla"/>
          <w:bCs/>
          <w:color w:val="0D0D0D" w:themeColor="text1" w:themeTint="F2"/>
          <w:sz w:val="32"/>
          <w:szCs w:val="32"/>
          <w:highlight w:val="green"/>
          <w:rtl/>
        </w:rPr>
        <w:t>): معايير القبول والعتبات الإحصائية لمؤشرات</w:t>
      </w:r>
    </w:p>
    <w:p w14:paraId="0284F5BB" w14:textId="001004EB" w:rsidR="00490049" w:rsidRDefault="00497857" w:rsidP="00497857">
      <w:pPr>
        <w:tabs>
          <w:tab w:val="right" w:pos="990"/>
        </w:tabs>
        <w:spacing w:after="0" w:line="276" w:lineRule="auto"/>
        <w:jc w:val="center"/>
        <w:rPr>
          <w:rFonts w:ascii="Sakkal Majalla" w:eastAsia="Calibri" w:hAnsi="Sakkal Majalla" w:cs="Sakkal Majalla"/>
          <w:bCs/>
          <w:color w:val="0D0D0D" w:themeColor="text1" w:themeTint="F2"/>
          <w:sz w:val="32"/>
          <w:szCs w:val="32"/>
          <w:rtl/>
        </w:rPr>
      </w:pPr>
      <w:r w:rsidRPr="00497857">
        <w:rPr>
          <w:rFonts w:ascii="Sakkal Majalla" w:eastAsia="Calibri" w:hAnsi="Sakkal Majalla" w:cs="Sakkal Majalla"/>
          <w:bCs/>
          <w:color w:val="0D0D0D" w:themeColor="text1" w:themeTint="F2"/>
          <w:sz w:val="32"/>
          <w:szCs w:val="32"/>
          <w:highlight w:val="green"/>
          <w:rtl/>
        </w:rPr>
        <w:t xml:space="preserve"> تقييم نموذج القياس والنموذج البنائي (</w:t>
      </w:r>
      <w:r w:rsidRPr="00497857">
        <w:rPr>
          <w:rFonts w:ascii="Sakkal Majalla" w:eastAsia="Calibri" w:hAnsi="Sakkal Majalla" w:cs="Sakkal Majalla"/>
          <w:bCs/>
          <w:color w:val="0D0D0D" w:themeColor="text1" w:themeTint="F2"/>
          <w:sz w:val="32"/>
          <w:szCs w:val="32"/>
          <w:highlight w:val="green"/>
        </w:rPr>
        <w:t>PLS-SEM</w:t>
      </w:r>
      <w:r w:rsidRPr="00497857">
        <w:rPr>
          <w:rFonts w:ascii="Sakkal Majalla" w:eastAsia="Calibri" w:hAnsi="Sakkal Majalla" w:cs="Sakkal Majalla"/>
          <w:bCs/>
          <w:color w:val="0D0D0D" w:themeColor="text1" w:themeTint="F2"/>
          <w:sz w:val="32"/>
          <w:szCs w:val="32"/>
          <w:highlight w:val="green"/>
          <w:rtl/>
        </w:rPr>
        <w:t>)</w:t>
      </w:r>
    </w:p>
    <w:tbl>
      <w:tblPr>
        <w:tblStyle w:val="5"/>
        <w:bidiVisual/>
        <w:tblW w:w="0" w:type="auto"/>
        <w:tblLook w:val="04A0" w:firstRow="1" w:lastRow="0" w:firstColumn="1" w:lastColumn="0" w:noHBand="0" w:noVBand="1"/>
      </w:tblPr>
      <w:tblGrid>
        <w:gridCol w:w="1216"/>
        <w:gridCol w:w="2277"/>
        <w:gridCol w:w="2042"/>
        <w:gridCol w:w="1744"/>
        <w:gridCol w:w="1214"/>
      </w:tblGrid>
      <w:tr w:rsidR="000E2A2D" w:rsidRPr="000E2A2D" w14:paraId="03210F10" w14:textId="77777777" w:rsidTr="00EB6BDB">
        <w:trPr>
          <w:tblHeader/>
        </w:trPr>
        <w:tc>
          <w:tcPr>
            <w:tcW w:w="0" w:type="auto"/>
            <w:vAlign w:val="center"/>
            <w:hideMark/>
          </w:tcPr>
          <w:p w14:paraId="74409BBA" w14:textId="77777777" w:rsidR="000E2A2D" w:rsidRPr="000E2A2D" w:rsidRDefault="000E2A2D" w:rsidP="000E2A2D">
            <w:pPr>
              <w:jc w:val="center"/>
              <w:rPr>
                <w:rFonts w:ascii="Sakkal Majalla" w:eastAsia="Times New Roman" w:hAnsi="Sakkal Majalla" w:cs="Sakkal Majalla"/>
                <w:color w:val="1F1F1F"/>
                <w:sz w:val="24"/>
                <w:szCs w:val="24"/>
              </w:rPr>
            </w:pPr>
            <w:r w:rsidRPr="000E2A2D">
              <w:rPr>
                <w:rFonts w:ascii="Sakkal Majalla" w:eastAsia="Times New Roman" w:hAnsi="Sakkal Majalla" w:cs="Sakkal Majalla"/>
                <w:b/>
                <w:bCs/>
                <w:color w:val="1F1F1F"/>
                <w:sz w:val="24"/>
                <w:szCs w:val="24"/>
                <w:bdr w:val="none" w:sz="0" w:space="0" w:color="auto" w:frame="1"/>
                <w:rtl/>
              </w:rPr>
              <w:t>مرحلة التقييم</w:t>
            </w:r>
          </w:p>
        </w:tc>
        <w:tc>
          <w:tcPr>
            <w:tcW w:w="0" w:type="auto"/>
            <w:vAlign w:val="center"/>
            <w:hideMark/>
          </w:tcPr>
          <w:p w14:paraId="6DA32D46" w14:textId="77777777" w:rsidR="000E2A2D" w:rsidRPr="000E2A2D" w:rsidRDefault="000E2A2D" w:rsidP="000E2A2D">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b/>
                <w:bCs/>
                <w:color w:val="1F1F1F"/>
                <w:sz w:val="24"/>
                <w:szCs w:val="24"/>
                <w:bdr w:val="none" w:sz="0" w:space="0" w:color="auto" w:frame="1"/>
                <w:rtl/>
              </w:rPr>
              <w:t>المؤشر الإحصائي</w:t>
            </w:r>
          </w:p>
        </w:tc>
        <w:tc>
          <w:tcPr>
            <w:tcW w:w="0" w:type="auto"/>
            <w:vAlign w:val="center"/>
            <w:hideMark/>
          </w:tcPr>
          <w:p w14:paraId="280CB644" w14:textId="77777777" w:rsidR="000E2A2D" w:rsidRPr="000E2A2D" w:rsidRDefault="000E2A2D" w:rsidP="000E2A2D">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b/>
                <w:bCs/>
                <w:color w:val="1F1F1F"/>
                <w:sz w:val="24"/>
                <w:szCs w:val="24"/>
                <w:bdr w:val="none" w:sz="0" w:space="0" w:color="auto" w:frame="1"/>
                <w:rtl/>
              </w:rPr>
              <w:t>المفهوم والدلالة</w:t>
            </w:r>
          </w:p>
        </w:tc>
        <w:tc>
          <w:tcPr>
            <w:tcW w:w="0" w:type="auto"/>
            <w:vAlign w:val="center"/>
            <w:hideMark/>
          </w:tcPr>
          <w:p w14:paraId="0AB90E78" w14:textId="77777777" w:rsidR="000E2A2D" w:rsidRPr="000E2A2D" w:rsidRDefault="000E2A2D" w:rsidP="000E2A2D">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b/>
                <w:bCs/>
                <w:color w:val="1F1F1F"/>
                <w:sz w:val="24"/>
                <w:szCs w:val="24"/>
                <w:bdr w:val="none" w:sz="0" w:space="0" w:color="auto" w:frame="1"/>
                <w:rtl/>
              </w:rPr>
              <w:t>العتبة والمعيار المقبول (</w:t>
            </w:r>
            <w:r w:rsidRPr="000E2A2D">
              <w:rPr>
                <w:rFonts w:ascii="Sakkal Majalla" w:eastAsia="Times New Roman" w:hAnsi="Sakkal Majalla" w:cs="Sakkal Majalla"/>
                <w:b/>
                <w:bCs/>
                <w:color w:val="1F1F1F"/>
                <w:sz w:val="24"/>
                <w:szCs w:val="24"/>
                <w:bdr w:val="none" w:sz="0" w:space="0" w:color="auto" w:frame="1"/>
              </w:rPr>
              <w:t>Cut-off Criteria</w:t>
            </w:r>
            <w:r w:rsidRPr="000E2A2D">
              <w:rPr>
                <w:rFonts w:ascii="Sakkal Majalla" w:eastAsia="Times New Roman" w:hAnsi="Sakkal Majalla" w:cs="Sakkal Majalla"/>
                <w:b/>
                <w:bCs/>
                <w:color w:val="1F1F1F"/>
                <w:sz w:val="24"/>
                <w:szCs w:val="24"/>
                <w:bdr w:val="none" w:sz="0" w:space="0" w:color="auto" w:frame="1"/>
                <w:rtl/>
              </w:rPr>
              <w:t>)</w:t>
            </w:r>
          </w:p>
        </w:tc>
        <w:tc>
          <w:tcPr>
            <w:tcW w:w="0" w:type="auto"/>
            <w:vAlign w:val="center"/>
            <w:hideMark/>
          </w:tcPr>
          <w:p w14:paraId="786CDB2C" w14:textId="77777777" w:rsidR="000E2A2D" w:rsidRPr="000E2A2D" w:rsidRDefault="000E2A2D" w:rsidP="000E2A2D">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b/>
                <w:bCs/>
                <w:color w:val="1F1F1F"/>
                <w:sz w:val="24"/>
                <w:szCs w:val="24"/>
                <w:bdr w:val="none" w:sz="0" w:space="0" w:color="auto" w:frame="1"/>
                <w:rtl/>
              </w:rPr>
              <w:t>المرجع المنهجي</w:t>
            </w:r>
          </w:p>
        </w:tc>
      </w:tr>
      <w:tr w:rsidR="000E2A2D" w:rsidRPr="000E2A2D" w14:paraId="72A79B5A" w14:textId="77777777" w:rsidTr="000E2A2D">
        <w:tc>
          <w:tcPr>
            <w:tcW w:w="0" w:type="auto"/>
            <w:vMerge w:val="restart"/>
            <w:vAlign w:val="center"/>
            <w:hideMark/>
          </w:tcPr>
          <w:p w14:paraId="264B97D4" w14:textId="77777777" w:rsidR="000E2A2D" w:rsidRPr="000E2A2D" w:rsidRDefault="000E2A2D" w:rsidP="000E2A2D">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b/>
                <w:bCs/>
                <w:color w:val="1F1F1F"/>
                <w:sz w:val="24"/>
                <w:szCs w:val="24"/>
                <w:bdr w:val="none" w:sz="0" w:space="0" w:color="auto" w:frame="1"/>
                <w:rtl/>
              </w:rPr>
              <w:t>أولاً: النموذج القياسي (</w:t>
            </w:r>
            <w:r w:rsidRPr="000E2A2D">
              <w:rPr>
                <w:rFonts w:ascii="Sakkal Majalla" w:eastAsia="Times New Roman" w:hAnsi="Sakkal Majalla" w:cs="Sakkal Majalla"/>
                <w:b/>
                <w:bCs/>
                <w:color w:val="1F1F1F"/>
                <w:sz w:val="24"/>
                <w:szCs w:val="24"/>
                <w:bdr w:val="none" w:sz="0" w:space="0" w:color="auto" w:frame="1"/>
              </w:rPr>
              <w:t>Outer Model</w:t>
            </w:r>
            <w:r w:rsidRPr="000E2A2D">
              <w:rPr>
                <w:rFonts w:ascii="Sakkal Majalla" w:eastAsia="Times New Roman" w:hAnsi="Sakkal Majalla" w:cs="Sakkal Majalla"/>
                <w:b/>
                <w:bCs/>
                <w:color w:val="1F1F1F"/>
                <w:sz w:val="24"/>
                <w:szCs w:val="24"/>
                <w:bdr w:val="none" w:sz="0" w:space="0" w:color="auto" w:frame="1"/>
                <w:rtl/>
              </w:rPr>
              <w:t>)</w:t>
            </w:r>
          </w:p>
        </w:tc>
        <w:tc>
          <w:tcPr>
            <w:tcW w:w="0" w:type="auto"/>
            <w:vAlign w:val="center"/>
            <w:hideMark/>
          </w:tcPr>
          <w:p w14:paraId="3D0C70A4" w14:textId="77777777" w:rsidR="000E2A2D" w:rsidRPr="000E2A2D" w:rsidRDefault="000E2A2D" w:rsidP="000E2A2D">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b/>
                <w:bCs/>
                <w:color w:val="1F1F1F"/>
                <w:sz w:val="24"/>
                <w:szCs w:val="24"/>
                <w:bdr w:val="none" w:sz="0" w:space="0" w:color="auto" w:frame="1"/>
                <w:rtl/>
              </w:rPr>
              <w:t>تشبعات الفقرات (</w:t>
            </w:r>
            <m:oMath>
              <m:r>
                <w:rPr>
                  <w:rFonts w:ascii="Cambria Math" w:eastAsia="Times New Roman" w:hAnsi="Cambria Math" w:cs="Sakkal Majalla"/>
                  <w:color w:val="1F1F1F"/>
                  <w:sz w:val="24"/>
                  <w:szCs w:val="24"/>
                </w:rPr>
                <m:t>Outer Loadings</m:t>
              </m:r>
            </m:oMath>
            <w:r w:rsidRPr="000E2A2D">
              <w:rPr>
                <w:rFonts w:ascii="Sakkal Majalla" w:eastAsia="Times New Roman" w:hAnsi="Sakkal Majalla" w:cs="Sakkal Majalla"/>
                <w:b/>
                <w:bCs/>
                <w:color w:val="1F1F1F"/>
                <w:sz w:val="24"/>
                <w:szCs w:val="24"/>
                <w:bdr w:val="none" w:sz="0" w:space="0" w:color="auto" w:frame="1"/>
                <w:rtl/>
              </w:rPr>
              <w:t>)</w:t>
            </w:r>
          </w:p>
        </w:tc>
        <w:tc>
          <w:tcPr>
            <w:tcW w:w="0" w:type="auto"/>
            <w:vAlign w:val="center"/>
            <w:hideMark/>
          </w:tcPr>
          <w:p w14:paraId="214A1F25" w14:textId="77777777" w:rsidR="000E2A2D" w:rsidRPr="000E2A2D" w:rsidRDefault="000E2A2D" w:rsidP="00EB6BDB">
            <w:pPr>
              <w:jc w:val="both"/>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tl/>
              </w:rPr>
              <w:t>مدى معنوية وارتباط الفقرة بالمتغير الكامن</w:t>
            </w:r>
          </w:p>
        </w:tc>
        <w:tc>
          <w:tcPr>
            <w:tcW w:w="0" w:type="auto"/>
            <w:vAlign w:val="center"/>
            <w:hideMark/>
          </w:tcPr>
          <w:p w14:paraId="33998092" w14:textId="77777777" w:rsidR="000E2A2D" w:rsidRPr="000E2A2D" w:rsidRDefault="000E2A2D" w:rsidP="00EB6BDB">
            <w:pPr>
              <w:jc w:val="both"/>
              <w:rPr>
                <w:rFonts w:ascii="Sakkal Majalla" w:eastAsia="Times New Roman" w:hAnsi="Sakkal Majalla" w:cs="Sakkal Majalla"/>
                <w:color w:val="1F1F1F"/>
                <w:sz w:val="24"/>
                <w:szCs w:val="24"/>
                <w:rtl/>
              </w:rPr>
            </w:pPr>
            <m:oMath>
              <m:r>
                <w:rPr>
                  <w:rFonts w:ascii="Cambria Math" w:eastAsia="Times New Roman" w:hAnsi="Cambria Math" w:cs="Sakkal Majalla"/>
                  <w:color w:val="1F1F1F"/>
                  <w:sz w:val="24"/>
                  <w:szCs w:val="24"/>
                </w:rPr>
                <m:t>≥0.708</m:t>
              </m:r>
            </m:oMath>
            <w:r w:rsidRPr="000E2A2D">
              <w:rPr>
                <w:rFonts w:ascii="Sakkal Majalla" w:eastAsia="Times New Roman" w:hAnsi="Sakkal Majalla" w:cs="Sakkal Majalla"/>
                <w:color w:val="1F1F1F"/>
                <w:sz w:val="24"/>
                <w:szCs w:val="24"/>
                <w:bdr w:val="none" w:sz="0" w:space="0" w:color="auto" w:frame="1"/>
                <w:rtl/>
              </w:rPr>
              <w:t xml:space="preserve"> (ويُقبل من </w:t>
            </w:r>
            <m:oMath>
              <m:r>
                <w:rPr>
                  <w:rFonts w:ascii="Cambria Math" w:eastAsia="Times New Roman" w:hAnsi="Cambria Math" w:cs="Sakkal Majalla"/>
                  <w:color w:val="1F1F1F"/>
                  <w:sz w:val="24"/>
                  <w:szCs w:val="24"/>
                </w:rPr>
                <m:t>0.40</m:t>
              </m:r>
            </m:oMath>
            <w:r w:rsidRPr="000E2A2D">
              <w:rPr>
                <w:rFonts w:ascii="Sakkal Majalla" w:eastAsia="Times New Roman" w:hAnsi="Sakkal Majalla" w:cs="Sakkal Majalla"/>
                <w:color w:val="1F1F1F"/>
                <w:sz w:val="24"/>
                <w:szCs w:val="24"/>
                <w:bdr w:val="none" w:sz="0" w:space="0" w:color="auto" w:frame="1"/>
                <w:rtl/>
              </w:rPr>
              <w:t xml:space="preserve"> إلى </w:t>
            </w:r>
            <m:oMath>
              <m:r>
                <w:rPr>
                  <w:rFonts w:ascii="Cambria Math" w:eastAsia="Times New Roman" w:hAnsi="Cambria Math" w:cs="Sakkal Majalla"/>
                  <w:color w:val="1F1F1F"/>
                  <w:sz w:val="24"/>
                  <w:szCs w:val="24"/>
                </w:rPr>
                <m:t>0.70</m:t>
              </m:r>
            </m:oMath>
            <w:r w:rsidRPr="000E2A2D">
              <w:rPr>
                <w:rFonts w:ascii="Sakkal Majalla" w:eastAsia="Times New Roman" w:hAnsi="Sakkal Majalla" w:cs="Sakkal Majalla"/>
                <w:color w:val="1F1F1F"/>
                <w:sz w:val="24"/>
                <w:szCs w:val="24"/>
                <w:bdr w:val="none" w:sz="0" w:space="0" w:color="auto" w:frame="1"/>
                <w:rtl/>
              </w:rPr>
              <w:t xml:space="preserve"> بشرط عدم تأثر </w:t>
            </w:r>
            <m:oMath>
              <m:r>
                <w:rPr>
                  <w:rFonts w:ascii="Cambria Math" w:eastAsia="Times New Roman" w:hAnsi="Cambria Math" w:cs="Sakkal Majalla"/>
                  <w:color w:val="1F1F1F"/>
                  <w:sz w:val="24"/>
                  <w:szCs w:val="24"/>
                </w:rPr>
                <m:t>AVE</m:t>
              </m:r>
            </m:oMath>
            <w:r w:rsidRPr="000E2A2D">
              <w:rPr>
                <w:rFonts w:ascii="Sakkal Majalla" w:eastAsia="Times New Roman" w:hAnsi="Sakkal Majalla" w:cs="Sakkal Majalla"/>
                <w:color w:val="1F1F1F"/>
                <w:sz w:val="24"/>
                <w:szCs w:val="24"/>
                <w:bdr w:val="none" w:sz="0" w:space="0" w:color="auto" w:frame="1"/>
                <w:rtl/>
              </w:rPr>
              <w:t>)</w:t>
            </w:r>
          </w:p>
        </w:tc>
        <w:tc>
          <w:tcPr>
            <w:tcW w:w="0" w:type="auto"/>
            <w:vAlign w:val="center"/>
            <w:hideMark/>
          </w:tcPr>
          <w:p w14:paraId="22E6285F" w14:textId="77777777" w:rsidR="000E2A2D" w:rsidRPr="000E2A2D" w:rsidRDefault="000E2A2D" w:rsidP="00EB6BDB">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Pr>
              <w:t>Hair et al</w:t>
            </w:r>
            <w:r w:rsidRPr="000E2A2D">
              <w:rPr>
                <w:rFonts w:ascii="Sakkal Majalla" w:eastAsia="Times New Roman" w:hAnsi="Sakkal Majalla" w:cs="Sakkal Majalla"/>
                <w:color w:val="1F1F1F"/>
                <w:sz w:val="24"/>
                <w:szCs w:val="24"/>
                <w:bdr w:val="none" w:sz="0" w:space="0" w:color="auto" w:frame="1"/>
                <w:rtl/>
              </w:rPr>
              <w:t>. (2022)</w:t>
            </w:r>
          </w:p>
        </w:tc>
      </w:tr>
      <w:tr w:rsidR="000E2A2D" w:rsidRPr="000E2A2D" w14:paraId="5DA04798" w14:textId="77777777" w:rsidTr="000E2A2D">
        <w:tc>
          <w:tcPr>
            <w:tcW w:w="0" w:type="auto"/>
            <w:vMerge/>
            <w:vAlign w:val="center"/>
            <w:hideMark/>
          </w:tcPr>
          <w:p w14:paraId="22FFB98B" w14:textId="77777777" w:rsidR="000E2A2D" w:rsidRPr="000E2A2D" w:rsidRDefault="000E2A2D" w:rsidP="000E2A2D">
            <w:pPr>
              <w:rPr>
                <w:rFonts w:ascii="Sakkal Majalla" w:eastAsia="Times New Roman" w:hAnsi="Sakkal Majalla" w:cs="Sakkal Majalla"/>
                <w:color w:val="1F1F1F"/>
                <w:sz w:val="24"/>
                <w:szCs w:val="24"/>
                <w:rtl/>
              </w:rPr>
            </w:pPr>
          </w:p>
        </w:tc>
        <w:tc>
          <w:tcPr>
            <w:tcW w:w="0" w:type="auto"/>
            <w:vAlign w:val="center"/>
            <w:hideMark/>
          </w:tcPr>
          <w:p w14:paraId="477DC810" w14:textId="77777777" w:rsidR="000E2A2D" w:rsidRPr="000E2A2D" w:rsidRDefault="000E2A2D" w:rsidP="000E2A2D">
            <w:pPr>
              <w:jc w:val="center"/>
              <w:rPr>
                <w:rFonts w:ascii="Sakkal Majalla" w:eastAsia="Times New Roman" w:hAnsi="Sakkal Majalla" w:cs="Sakkal Majalla"/>
                <w:color w:val="1F1F1F"/>
                <w:sz w:val="24"/>
                <w:szCs w:val="24"/>
              </w:rPr>
            </w:pPr>
            <w:r w:rsidRPr="000E2A2D">
              <w:rPr>
                <w:rFonts w:ascii="Sakkal Majalla" w:eastAsia="Times New Roman" w:hAnsi="Sakkal Majalla" w:cs="Sakkal Majalla"/>
                <w:b/>
                <w:bCs/>
                <w:color w:val="1F1F1F"/>
                <w:sz w:val="24"/>
                <w:szCs w:val="24"/>
                <w:bdr w:val="none" w:sz="0" w:space="0" w:color="auto" w:frame="1"/>
                <w:rtl/>
              </w:rPr>
              <w:t>معامل الفا كرونباخ (</w:t>
            </w:r>
            <m:oMath>
              <m:r>
                <w:rPr>
                  <w:rFonts w:ascii="Cambria Math" w:eastAsia="Times New Roman" w:hAnsi="Cambria Math" w:cs="Sakkal Majalla"/>
                  <w:color w:val="1F1F1F"/>
                  <w:sz w:val="24"/>
                  <w:szCs w:val="24"/>
                </w:rPr>
                <m:t>α</m:t>
              </m:r>
            </m:oMath>
            <w:r w:rsidRPr="000E2A2D">
              <w:rPr>
                <w:rFonts w:ascii="Sakkal Majalla" w:eastAsia="Times New Roman" w:hAnsi="Sakkal Majalla" w:cs="Sakkal Majalla"/>
                <w:b/>
                <w:bCs/>
                <w:color w:val="1F1F1F"/>
                <w:sz w:val="24"/>
                <w:szCs w:val="24"/>
                <w:bdr w:val="none" w:sz="0" w:space="0" w:color="auto" w:frame="1"/>
                <w:rtl/>
              </w:rPr>
              <w:t>)</w:t>
            </w:r>
          </w:p>
        </w:tc>
        <w:tc>
          <w:tcPr>
            <w:tcW w:w="0" w:type="auto"/>
            <w:vAlign w:val="center"/>
            <w:hideMark/>
          </w:tcPr>
          <w:p w14:paraId="3F70DAFD" w14:textId="77777777" w:rsidR="000E2A2D" w:rsidRPr="000E2A2D" w:rsidRDefault="000E2A2D" w:rsidP="00EB6BDB">
            <w:pPr>
              <w:jc w:val="both"/>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tl/>
              </w:rPr>
              <w:t>قياس الاتساق الداخلي والموثوقية للفقرات</w:t>
            </w:r>
          </w:p>
        </w:tc>
        <w:tc>
          <w:tcPr>
            <w:tcW w:w="0" w:type="auto"/>
            <w:vAlign w:val="center"/>
            <w:hideMark/>
          </w:tcPr>
          <w:p w14:paraId="678DF932" w14:textId="77777777" w:rsidR="000E2A2D" w:rsidRPr="000E2A2D" w:rsidRDefault="000E2A2D" w:rsidP="00EB6BDB">
            <w:pPr>
              <w:jc w:val="both"/>
              <w:rPr>
                <w:rFonts w:ascii="Sakkal Majalla" w:eastAsia="Times New Roman" w:hAnsi="Sakkal Majalla" w:cs="Sakkal Majalla"/>
                <w:color w:val="1F1F1F"/>
                <w:sz w:val="24"/>
                <w:szCs w:val="24"/>
                <w:rtl/>
              </w:rPr>
            </w:pPr>
            <m:oMath>
              <m:r>
                <w:rPr>
                  <w:rFonts w:ascii="Cambria Math" w:eastAsia="Times New Roman" w:hAnsi="Cambria Math" w:cs="Sakkal Majalla"/>
                  <w:color w:val="1F1F1F"/>
                  <w:sz w:val="24"/>
                  <w:szCs w:val="24"/>
                </w:rPr>
                <m:t>≥0.70</m:t>
              </m:r>
            </m:oMath>
            <w:r w:rsidRPr="000E2A2D">
              <w:rPr>
                <w:rFonts w:ascii="Sakkal Majalla" w:eastAsia="Times New Roman" w:hAnsi="Sakkal Majalla" w:cs="Sakkal Majalla"/>
                <w:color w:val="1F1F1F"/>
                <w:sz w:val="24"/>
                <w:szCs w:val="24"/>
                <w:bdr w:val="none" w:sz="0" w:space="0" w:color="auto" w:frame="1"/>
                <w:rtl/>
              </w:rPr>
              <w:t xml:space="preserve"> (مقبول إلى مرتفع)</w:t>
            </w:r>
          </w:p>
        </w:tc>
        <w:tc>
          <w:tcPr>
            <w:tcW w:w="0" w:type="auto"/>
            <w:vAlign w:val="center"/>
            <w:hideMark/>
          </w:tcPr>
          <w:p w14:paraId="4C9DD279" w14:textId="77777777" w:rsidR="000E2A2D" w:rsidRPr="000E2A2D" w:rsidRDefault="000E2A2D" w:rsidP="00EB6BDB">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Pr>
              <w:t>Hair et al</w:t>
            </w:r>
            <w:r w:rsidRPr="000E2A2D">
              <w:rPr>
                <w:rFonts w:ascii="Sakkal Majalla" w:eastAsia="Times New Roman" w:hAnsi="Sakkal Majalla" w:cs="Sakkal Majalla"/>
                <w:color w:val="1F1F1F"/>
                <w:sz w:val="24"/>
                <w:szCs w:val="24"/>
                <w:bdr w:val="none" w:sz="0" w:space="0" w:color="auto" w:frame="1"/>
                <w:rtl/>
              </w:rPr>
              <w:t>. (2021)</w:t>
            </w:r>
          </w:p>
        </w:tc>
      </w:tr>
      <w:tr w:rsidR="000E2A2D" w:rsidRPr="000E2A2D" w14:paraId="661D9D06" w14:textId="77777777" w:rsidTr="000E2A2D">
        <w:tc>
          <w:tcPr>
            <w:tcW w:w="0" w:type="auto"/>
            <w:vMerge/>
            <w:vAlign w:val="center"/>
            <w:hideMark/>
          </w:tcPr>
          <w:p w14:paraId="68E771AD" w14:textId="77777777" w:rsidR="000E2A2D" w:rsidRPr="000E2A2D" w:rsidRDefault="000E2A2D" w:rsidP="000E2A2D">
            <w:pPr>
              <w:rPr>
                <w:rFonts w:ascii="Sakkal Majalla" w:eastAsia="Times New Roman" w:hAnsi="Sakkal Majalla" w:cs="Sakkal Majalla"/>
                <w:color w:val="1F1F1F"/>
                <w:sz w:val="24"/>
                <w:szCs w:val="24"/>
                <w:rtl/>
              </w:rPr>
            </w:pPr>
          </w:p>
        </w:tc>
        <w:tc>
          <w:tcPr>
            <w:tcW w:w="0" w:type="auto"/>
            <w:vAlign w:val="center"/>
            <w:hideMark/>
          </w:tcPr>
          <w:p w14:paraId="1200E36D" w14:textId="77777777" w:rsidR="000E2A2D" w:rsidRPr="000E2A2D" w:rsidRDefault="000E2A2D" w:rsidP="00EB6BDB">
            <w:pPr>
              <w:jc w:val="center"/>
              <w:rPr>
                <w:rFonts w:ascii="Sakkal Majalla" w:eastAsia="Times New Roman" w:hAnsi="Sakkal Majalla" w:cs="Sakkal Majalla"/>
                <w:color w:val="1F1F1F"/>
                <w:sz w:val="24"/>
                <w:szCs w:val="24"/>
              </w:rPr>
            </w:pPr>
            <w:r w:rsidRPr="000E2A2D">
              <w:rPr>
                <w:rFonts w:ascii="Sakkal Majalla" w:eastAsia="Times New Roman" w:hAnsi="Sakkal Majalla" w:cs="Sakkal Majalla"/>
                <w:b/>
                <w:bCs/>
                <w:color w:val="1F1F1F"/>
                <w:sz w:val="24"/>
                <w:szCs w:val="24"/>
                <w:bdr w:val="none" w:sz="0" w:space="0" w:color="auto" w:frame="1"/>
                <w:rtl/>
              </w:rPr>
              <w:t>الثبات المركب (</w:t>
            </w:r>
            <m:oMath>
              <m:r>
                <w:rPr>
                  <w:rFonts w:ascii="Cambria Math" w:eastAsia="Times New Roman" w:hAnsi="Cambria Math" w:cs="Sakkal Majalla"/>
                  <w:color w:val="1F1F1F"/>
                  <w:sz w:val="24"/>
                  <w:szCs w:val="24"/>
                </w:rPr>
                <m:t>CR</m:t>
              </m:r>
            </m:oMath>
            <w:r w:rsidRPr="000E2A2D">
              <w:rPr>
                <w:rFonts w:ascii="Sakkal Majalla" w:eastAsia="Times New Roman" w:hAnsi="Sakkal Majalla" w:cs="Sakkal Majalla"/>
                <w:b/>
                <w:bCs/>
                <w:color w:val="1F1F1F"/>
                <w:sz w:val="24"/>
                <w:szCs w:val="24"/>
                <w:bdr w:val="none" w:sz="0" w:space="0" w:color="auto" w:frame="1"/>
                <w:rtl/>
              </w:rPr>
              <w:t>)</w:t>
            </w:r>
          </w:p>
        </w:tc>
        <w:tc>
          <w:tcPr>
            <w:tcW w:w="0" w:type="auto"/>
            <w:vAlign w:val="center"/>
            <w:hideMark/>
          </w:tcPr>
          <w:p w14:paraId="47217D73" w14:textId="77777777" w:rsidR="000E2A2D" w:rsidRPr="000E2A2D" w:rsidRDefault="000E2A2D" w:rsidP="00EB6BDB">
            <w:pPr>
              <w:jc w:val="both"/>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tl/>
              </w:rPr>
              <w:t>قياس دقة ثبات المتغير الكامن</w:t>
            </w:r>
          </w:p>
        </w:tc>
        <w:tc>
          <w:tcPr>
            <w:tcW w:w="0" w:type="auto"/>
            <w:vAlign w:val="center"/>
            <w:hideMark/>
          </w:tcPr>
          <w:p w14:paraId="6AD68F19" w14:textId="77777777" w:rsidR="000E2A2D" w:rsidRPr="000E2A2D" w:rsidRDefault="000E2A2D" w:rsidP="00EB6BDB">
            <w:pPr>
              <w:jc w:val="both"/>
              <w:rPr>
                <w:rFonts w:ascii="Sakkal Majalla" w:eastAsia="Times New Roman" w:hAnsi="Sakkal Majalla" w:cs="Sakkal Majalla"/>
                <w:color w:val="1F1F1F"/>
                <w:sz w:val="24"/>
                <w:szCs w:val="24"/>
                <w:rtl/>
              </w:rPr>
            </w:pPr>
            <m:oMath>
              <m:r>
                <w:rPr>
                  <w:rFonts w:ascii="Cambria Math" w:eastAsia="Times New Roman" w:hAnsi="Cambria Math" w:cs="Sakkal Majalla"/>
                  <w:color w:val="1F1F1F"/>
                  <w:sz w:val="24"/>
                  <w:szCs w:val="24"/>
                </w:rPr>
                <m:t>≥0.70</m:t>
              </m:r>
            </m:oMath>
            <w:r w:rsidRPr="000E2A2D">
              <w:rPr>
                <w:rFonts w:ascii="Sakkal Majalla" w:eastAsia="Times New Roman" w:hAnsi="Sakkal Majalla" w:cs="Sakkal Majalla"/>
                <w:color w:val="1F1F1F"/>
                <w:sz w:val="24"/>
                <w:szCs w:val="24"/>
                <w:bdr w:val="none" w:sz="0" w:space="0" w:color="auto" w:frame="1"/>
                <w:rtl/>
              </w:rPr>
              <w:t xml:space="preserve"> (ويفضل ألا يتجاوز </w:t>
            </w:r>
            <m:oMath>
              <m:r>
                <w:rPr>
                  <w:rFonts w:ascii="Cambria Math" w:eastAsia="Times New Roman" w:hAnsi="Cambria Math" w:cs="Sakkal Majalla"/>
                  <w:color w:val="1F1F1F"/>
                  <w:sz w:val="24"/>
                  <w:szCs w:val="24"/>
                </w:rPr>
                <m:t>0.95</m:t>
              </m:r>
            </m:oMath>
            <w:r w:rsidRPr="000E2A2D">
              <w:rPr>
                <w:rFonts w:ascii="Sakkal Majalla" w:eastAsia="Times New Roman" w:hAnsi="Sakkal Majalla" w:cs="Sakkal Majalla"/>
                <w:color w:val="1F1F1F"/>
                <w:sz w:val="24"/>
                <w:szCs w:val="24"/>
                <w:bdr w:val="none" w:sz="0" w:space="0" w:color="auto" w:frame="1"/>
                <w:rtl/>
              </w:rPr>
              <w:t xml:space="preserve"> لضمان عدم التكرار)</w:t>
            </w:r>
          </w:p>
        </w:tc>
        <w:tc>
          <w:tcPr>
            <w:tcW w:w="0" w:type="auto"/>
            <w:vAlign w:val="center"/>
            <w:hideMark/>
          </w:tcPr>
          <w:p w14:paraId="443CA89E" w14:textId="77777777" w:rsidR="000E2A2D" w:rsidRPr="000E2A2D" w:rsidRDefault="000E2A2D" w:rsidP="00EB6BDB">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Pr>
              <w:t>Henseler et al</w:t>
            </w:r>
            <w:r w:rsidRPr="000E2A2D">
              <w:rPr>
                <w:rFonts w:ascii="Sakkal Majalla" w:eastAsia="Times New Roman" w:hAnsi="Sakkal Majalla" w:cs="Sakkal Majalla"/>
                <w:color w:val="1F1F1F"/>
                <w:sz w:val="24"/>
                <w:szCs w:val="24"/>
                <w:bdr w:val="none" w:sz="0" w:space="0" w:color="auto" w:frame="1"/>
                <w:rtl/>
              </w:rPr>
              <w:t>. (2015)</w:t>
            </w:r>
          </w:p>
        </w:tc>
      </w:tr>
      <w:tr w:rsidR="000E2A2D" w:rsidRPr="000E2A2D" w14:paraId="26B2B1A0" w14:textId="77777777" w:rsidTr="000E2A2D">
        <w:tc>
          <w:tcPr>
            <w:tcW w:w="0" w:type="auto"/>
            <w:vMerge/>
            <w:vAlign w:val="center"/>
            <w:hideMark/>
          </w:tcPr>
          <w:p w14:paraId="191DD10A" w14:textId="77777777" w:rsidR="000E2A2D" w:rsidRPr="000E2A2D" w:rsidRDefault="000E2A2D" w:rsidP="000E2A2D">
            <w:pPr>
              <w:rPr>
                <w:rFonts w:ascii="Sakkal Majalla" w:eastAsia="Times New Roman" w:hAnsi="Sakkal Majalla" w:cs="Sakkal Majalla"/>
                <w:color w:val="1F1F1F"/>
                <w:sz w:val="24"/>
                <w:szCs w:val="24"/>
                <w:rtl/>
              </w:rPr>
            </w:pPr>
          </w:p>
        </w:tc>
        <w:tc>
          <w:tcPr>
            <w:tcW w:w="0" w:type="auto"/>
            <w:vAlign w:val="center"/>
            <w:hideMark/>
          </w:tcPr>
          <w:p w14:paraId="27E928A7" w14:textId="77777777" w:rsidR="000E2A2D" w:rsidRPr="000E2A2D" w:rsidRDefault="000E2A2D" w:rsidP="00EB6BDB">
            <w:pPr>
              <w:jc w:val="center"/>
              <w:rPr>
                <w:rFonts w:ascii="Sakkal Majalla" w:eastAsia="Times New Roman" w:hAnsi="Sakkal Majalla" w:cs="Sakkal Majalla"/>
                <w:color w:val="1F1F1F"/>
                <w:sz w:val="24"/>
                <w:szCs w:val="24"/>
              </w:rPr>
            </w:pPr>
            <w:r w:rsidRPr="000E2A2D">
              <w:rPr>
                <w:rFonts w:ascii="Sakkal Majalla" w:eastAsia="Times New Roman" w:hAnsi="Sakkal Majalla" w:cs="Sakkal Majalla"/>
                <w:b/>
                <w:bCs/>
                <w:color w:val="1F1F1F"/>
                <w:sz w:val="24"/>
                <w:szCs w:val="24"/>
                <w:bdr w:val="none" w:sz="0" w:space="0" w:color="auto" w:frame="1"/>
                <w:rtl/>
              </w:rPr>
              <w:t>متوسط التباين المستخرج (</w:t>
            </w:r>
            <m:oMath>
              <m:r>
                <w:rPr>
                  <w:rFonts w:ascii="Cambria Math" w:eastAsia="Times New Roman" w:hAnsi="Cambria Math" w:cs="Sakkal Majalla"/>
                  <w:color w:val="1F1F1F"/>
                  <w:sz w:val="24"/>
                  <w:szCs w:val="24"/>
                </w:rPr>
                <m:t>AVE</m:t>
              </m:r>
            </m:oMath>
            <w:r w:rsidRPr="000E2A2D">
              <w:rPr>
                <w:rFonts w:ascii="Sakkal Majalla" w:eastAsia="Times New Roman" w:hAnsi="Sakkal Majalla" w:cs="Sakkal Majalla"/>
                <w:b/>
                <w:bCs/>
                <w:color w:val="1F1F1F"/>
                <w:sz w:val="24"/>
                <w:szCs w:val="24"/>
                <w:bdr w:val="none" w:sz="0" w:space="0" w:color="auto" w:frame="1"/>
                <w:rtl/>
              </w:rPr>
              <w:t>)</w:t>
            </w:r>
          </w:p>
        </w:tc>
        <w:tc>
          <w:tcPr>
            <w:tcW w:w="0" w:type="auto"/>
            <w:vAlign w:val="center"/>
            <w:hideMark/>
          </w:tcPr>
          <w:p w14:paraId="36C9551A" w14:textId="77777777" w:rsidR="000E2A2D" w:rsidRPr="000E2A2D" w:rsidRDefault="000E2A2D" w:rsidP="00EB6BDB">
            <w:pPr>
              <w:jc w:val="both"/>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tl/>
              </w:rPr>
              <w:t>تقييم الصدق التقاربي (</w:t>
            </w:r>
            <w:r w:rsidRPr="000E2A2D">
              <w:rPr>
                <w:rFonts w:ascii="Sakkal Majalla" w:eastAsia="Times New Roman" w:hAnsi="Sakkal Majalla" w:cs="Sakkal Majalla"/>
                <w:color w:val="1F1F1F"/>
                <w:sz w:val="24"/>
                <w:szCs w:val="24"/>
                <w:bdr w:val="none" w:sz="0" w:space="0" w:color="auto" w:frame="1"/>
              </w:rPr>
              <w:t>Convergent Validity</w:t>
            </w:r>
            <w:r w:rsidRPr="000E2A2D">
              <w:rPr>
                <w:rFonts w:ascii="Sakkal Majalla" w:eastAsia="Times New Roman" w:hAnsi="Sakkal Majalla" w:cs="Sakkal Majalla"/>
                <w:color w:val="1F1F1F"/>
                <w:sz w:val="24"/>
                <w:szCs w:val="24"/>
                <w:bdr w:val="none" w:sz="0" w:space="0" w:color="auto" w:frame="1"/>
                <w:rtl/>
              </w:rPr>
              <w:t>)</w:t>
            </w:r>
          </w:p>
        </w:tc>
        <w:tc>
          <w:tcPr>
            <w:tcW w:w="0" w:type="auto"/>
            <w:vAlign w:val="center"/>
            <w:hideMark/>
          </w:tcPr>
          <w:p w14:paraId="64D29664" w14:textId="77777777" w:rsidR="000E2A2D" w:rsidRPr="000E2A2D" w:rsidRDefault="000E2A2D" w:rsidP="00EB6BDB">
            <w:pPr>
              <w:jc w:val="both"/>
              <w:rPr>
                <w:rFonts w:ascii="Sakkal Majalla" w:eastAsia="Times New Roman" w:hAnsi="Sakkal Majalla" w:cs="Sakkal Majalla"/>
                <w:color w:val="1F1F1F"/>
                <w:sz w:val="24"/>
                <w:szCs w:val="24"/>
                <w:rtl/>
              </w:rPr>
            </w:pPr>
            <m:oMath>
              <m:r>
                <w:rPr>
                  <w:rFonts w:ascii="Cambria Math" w:eastAsia="Times New Roman" w:hAnsi="Cambria Math" w:cs="Sakkal Majalla"/>
                  <w:color w:val="1F1F1F"/>
                  <w:sz w:val="24"/>
                  <w:szCs w:val="24"/>
                </w:rPr>
                <m:t>≥0.50</m:t>
              </m:r>
            </m:oMath>
            <w:r w:rsidRPr="000E2A2D">
              <w:rPr>
                <w:rFonts w:ascii="Sakkal Majalla" w:eastAsia="Times New Roman" w:hAnsi="Sakkal Majalla" w:cs="Sakkal Majalla"/>
                <w:color w:val="1F1F1F"/>
                <w:sz w:val="24"/>
                <w:szCs w:val="24"/>
                <w:bdr w:val="none" w:sz="0" w:space="0" w:color="auto" w:frame="1"/>
                <w:rtl/>
              </w:rPr>
              <w:t xml:space="preserve"> (تفسير </w:t>
            </w:r>
            <m:oMath>
              <m:r>
                <w:rPr>
                  <w:rFonts w:ascii="Cambria Math" w:eastAsia="Times New Roman" w:hAnsi="Cambria Math" w:cs="Sakkal Majalla"/>
                  <w:color w:val="1F1F1F"/>
                  <w:sz w:val="24"/>
                  <w:szCs w:val="24"/>
                </w:rPr>
                <m:t>50%</m:t>
              </m:r>
            </m:oMath>
            <w:r w:rsidRPr="000E2A2D">
              <w:rPr>
                <w:rFonts w:ascii="Sakkal Majalla" w:eastAsia="Times New Roman" w:hAnsi="Sakkal Majalla" w:cs="Sakkal Majalla"/>
                <w:color w:val="1F1F1F"/>
                <w:sz w:val="24"/>
                <w:szCs w:val="24"/>
                <w:bdr w:val="none" w:sz="0" w:space="0" w:color="auto" w:frame="1"/>
                <w:rtl/>
              </w:rPr>
              <w:t xml:space="preserve"> أو أكثر من التباين)</w:t>
            </w:r>
          </w:p>
        </w:tc>
        <w:tc>
          <w:tcPr>
            <w:tcW w:w="0" w:type="auto"/>
            <w:vAlign w:val="center"/>
            <w:hideMark/>
          </w:tcPr>
          <w:p w14:paraId="7DE07342" w14:textId="77777777" w:rsidR="000E2A2D" w:rsidRPr="000E2A2D" w:rsidRDefault="000E2A2D" w:rsidP="00EB6BDB">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Pr>
              <w:t>Fornell</w:t>
            </w:r>
            <w:r w:rsidRPr="000E2A2D">
              <w:rPr>
                <w:rFonts w:ascii="Sakkal Majalla" w:eastAsia="Times New Roman" w:hAnsi="Sakkal Majalla" w:cs="Sakkal Majalla"/>
                <w:color w:val="1F1F1F"/>
                <w:sz w:val="24"/>
                <w:szCs w:val="24"/>
                <w:bdr w:val="none" w:sz="0" w:space="0" w:color="auto" w:frame="1"/>
                <w:rtl/>
              </w:rPr>
              <w:t xml:space="preserve"> &amp; </w:t>
            </w:r>
            <w:r w:rsidRPr="000E2A2D">
              <w:rPr>
                <w:rFonts w:ascii="Sakkal Majalla" w:eastAsia="Times New Roman" w:hAnsi="Sakkal Majalla" w:cs="Sakkal Majalla"/>
                <w:color w:val="1F1F1F"/>
                <w:sz w:val="24"/>
                <w:szCs w:val="24"/>
                <w:bdr w:val="none" w:sz="0" w:space="0" w:color="auto" w:frame="1"/>
              </w:rPr>
              <w:t>Larcker</w:t>
            </w:r>
            <w:r w:rsidRPr="000E2A2D">
              <w:rPr>
                <w:rFonts w:ascii="Sakkal Majalla" w:eastAsia="Times New Roman" w:hAnsi="Sakkal Majalla" w:cs="Sakkal Majalla"/>
                <w:color w:val="1F1F1F"/>
                <w:sz w:val="24"/>
                <w:szCs w:val="24"/>
                <w:bdr w:val="none" w:sz="0" w:space="0" w:color="auto" w:frame="1"/>
                <w:rtl/>
              </w:rPr>
              <w:t xml:space="preserve"> (1981)</w:t>
            </w:r>
          </w:p>
        </w:tc>
      </w:tr>
      <w:tr w:rsidR="000E2A2D" w:rsidRPr="000E2A2D" w14:paraId="56A5AFAB" w14:textId="77777777" w:rsidTr="000E2A2D">
        <w:tc>
          <w:tcPr>
            <w:tcW w:w="0" w:type="auto"/>
            <w:vMerge/>
            <w:vAlign w:val="center"/>
            <w:hideMark/>
          </w:tcPr>
          <w:p w14:paraId="30550A56" w14:textId="77777777" w:rsidR="000E2A2D" w:rsidRPr="000E2A2D" w:rsidRDefault="000E2A2D" w:rsidP="000E2A2D">
            <w:pPr>
              <w:rPr>
                <w:rFonts w:ascii="Sakkal Majalla" w:eastAsia="Times New Roman" w:hAnsi="Sakkal Majalla" w:cs="Sakkal Majalla"/>
                <w:color w:val="1F1F1F"/>
                <w:sz w:val="24"/>
                <w:szCs w:val="24"/>
                <w:rtl/>
              </w:rPr>
            </w:pPr>
          </w:p>
        </w:tc>
        <w:tc>
          <w:tcPr>
            <w:tcW w:w="0" w:type="auto"/>
            <w:vAlign w:val="center"/>
            <w:hideMark/>
          </w:tcPr>
          <w:p w14:paraId="497A5C75" w14:textId="77777777" w:rsidR="000E2A2D" w:rsidRPr="000E2A2D" w:rsidRDefault="000E2A2D" w:rsidP="00EB6BDB">
            <w:pPr>
              <w:jc w:val="center"/>
              <w:rPr>
                <w:rFonts w:ascii="Sakkal Majalla" w:eastAsia="Times New Roman" w:hAnsi="Sakkal Majalla" w:cs="Sakkal Majalla"/>
                <w:color w:val="1F1F1F"/>
                <w:sz w:val="24"/>
                <w:szCs w:val="24"/>
              </w:rPr>
            </w:pPr>
            <w:r w:rsidRPr="000E2A2D">
              <w:rPr>
                <w:rFonts w:ascii="Sakkal Majalla" w:eastAsia="Times New Roman" w:hAnsi="Sakkal Majalla" w:cs="Sakkal Majalla"/>
                <w:b/>
                <w:bCs/>
                <w:color w:val="1F1F1F"/>
                <w:sz w:val="24"/>
                <w:szCs w:val="24"/>
                <w:bdr w:val="none" w:sz="0" w:space="0" w:color="auto" w:frame="1"/>
                <w:rtl/>
              </w:rPr>
              <w:t xml:space="preserve">معيار </w:t>
            </w:r>
            <m:oMath>
              <m:r>
                <w:rPr>
                  <w:rFonts w:ascii="Cambria Math" w:eastAsia="Times New Roman" w:hAnsi="Cambria Math" w:cs="Sakkal Majalla"/>
                  <w:color w:val="1F1F1F"/>
                  <w:sz w:val="24"/>
                  <w:szCs w:val="24"/>
                </w:rPr>
                <m:t>HTMT</m:t>
              </m:r>
            </m:oMath>
          </w:p>
        </w:tc>
        <w:tc>
          <w:tcPr>
            <w:tcW w:w="0" w:type="auto"/>
            <w:vAlign w:val="center"/>
            <w:hideMark/>
          </w:tcPr>
          <w:p w14:paraId="7639DED3" w14:textId="77777777" w:rsidR="000E2A2D" w:rsidRPr="000E2A2D" w:rsidRDefault="000E2A2D" w:rsidP="00EB6BDB">
            <w:pPr>
              <w:jc w:val="both"/>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tl/>
              </w:rPr>
              <w:t>تقييم الصدق التمييزي (</w:t>
            </w:r>
            <w:r w:rsidRPr="000E2A2D">
              <w:rPr>
                <w:rFonts w:ascii="Sakkal Majalla" w:eastAsia="Times New Roman" w:hAnsi="Sakkal Majalla" w:cs="Sakkal Majalla"/>
                <w:color w:val="1F1F1F"/>
                <w:sz w:val="24"/>
                <w:szCs w:val="24"/>
                <w:bdr w:val="none" w:sz="0" w:space="0" w:color="auto" w:frame="1"/>
              </w:rPr>
              <w:t>Discriminant Validity</w:t>
            </w:r>
            <w:r w:rsidRPr="000E2A2D">
              <w:rPr>
                <w:rFonts w:ascii="Sakkal Majalla" w:eastAsia="Times New Roman" w:hAnsi="Sakkal Majalla" w:cs="Sakkal Majalla"/>
                <w:color w:val="1F1F1F"/>
                <w:sz w:val="24"/>
                <w:szCs w:val="24"/>
                <w:bdr w:val="none" w:sz="0" w:space="0" w:color="auto" w:frame="1"/>
                <w:rtl/>
              </w:rPr>
              <w:t>)</w:t>
            </w:r>
          </w:p>
        </w:tc>
        <w:tc>
          <w:tcPr>
            <w:tcW w:w="0" w:type="auto"/>
            <w:vAlign w:val="center"/>
            <w:hideMark/>
          </w:tcPr>
          <w:p w14:paraId="25263B31" w14:textId="77777777" w:rsidR="000E2A2D" w:rsidRPr="000E2A2D" w:rsidRDefault="000E2A2D" w:rsidP="00EB6BDB">
            <w:pPr>
              <w:jc w:val="both"/>
              <w:rPr>
                <w:rFonts w:ascii="Sakkal Majalla" w:eastAsia="Times New Roman" w:hAnsi="Sakkal Majalla" w:cs="Sakkal Majalla"/>
                <w:color w:val="1F1F1F"/>
                <w:sz w:val="24"/>
                <w:szCs w:val="24"/>
                <w:rtl/>
              </w:rPr>
            </w:pPr>
            <m:oMath>
              <m:r>
                <w:rPr>
                  <w:rFonts w:ascii="Cambria Math" w:eastAsia="Times New Roman" w:hAnsi="Cambria Math" w:cs="Sakkal Majalla"/>
                  <w:color w:val="1F1F1F"/>
                  <w:sz w:val="24"/>
                  <w:szCs w:val="24"/>
                </w:rPr>
                <m:t>&lt;0.85</m:t>
              </m:r>
            </m:oMath>
            <w:r w:rsidRPr="000E2A2D">
              <w:rPr>
                <w:rFonts w:ascii="Sakkal Majalla" w:eastAsia="Times New Roman" w:hAnsi="Sakkal Majalla" w:cs="Sakkal Majalla"/>
                <w:color w:val="1F1F1F"/>
                <w:sz w:val="24"/>
                <w:szCs w:val="24"/>
                <w:bdr w:val="none" w:sz="0" w:space="0" w:color="auto" w:frame="1"/>
                <w:rtl/>
              </w:rPr>
              <w:t xml:space="preserve"> (للمفاهيم المتباينة) أو </w:t>
            </w:r>
            <m:oMath>
              <m:r>
                <w:rPr>
                  <w:rFonts w:ascii="Cambria Math" w:eastAsia="Times New Roman" w:hAnsi="Cambria Math" w:cs="Sakkal Majalla"/>
                  <w:color w:val="1F1F1F"/>
                  <w:sz w:val="24"/>
                  <w:szCs w:val="24"/>
                </w:rPr>
                <m:t>&lt;0.90</m:t>
              </m:r>
            </m:oMath>
            <w:r w:rsidRPr="000E2A2D">
              <w:rPr>
                <w:rFonts w:ascii="Sakkal Majalla" w:eastAsia="Times New Roman" w:hAnsi="Sakkal Majalla" w:cs="Sakkal Majalla"/>
                <w:color w:val="1F1F1F"/>
                <w:sz w:val="24"/>
                <w:szCs w:val="24"/>
                <w:bdr w:val="none" w:sz="0" w:space="0" w:color="auto" w:frame="1"/>
                <w:rtl/>
              </w:rPr>
              <w:t xml:space="preserve"> (للمفاهيم المتطابقة)</w:t>
            </w:r>
          </w:p>
        </w:tc>
        <w:tc>
          <w:tcPr>
            <w:tcW w:w="0" w:type="auto"/>
            <w:vAlign w:val="center"/>
            <w:hideMark/>
          </w:tcPr>
          <w:p w14:paraId="46B98810" w14:textId="77777777" w:rsidR="000E2A2D" w:rsidRPr="000E2A2D" w:rsidRDefault="000E2A2D" w:rsidP="00EB6BDB">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Pr>
              <w:t>Henseler et al</w:t>
            </w:r>
            <w:r w:rsidRPr="000E2A2D">
              <w:rPr>
                <w:rFonts w:ascii="Sakkal Majalla" w:eastAsia="Times New Roman" w:hAnsi="Sakkal Majalla" w:cs="Sakkal Majalla"/>
                <w:color w:val="1F1F1F"/>
                <w:sz w:val="24"/>
                <w:szCs w:val="24"/>
                <w:bdr w:val="none" w:sz="0" w:space="0" w:color="auto" w:frame="1"/>
                <w:rtl/>
              </w:rPr>
              <w:t>. (2015)</w:t>
            </w:r>
          </w:p>
        </w:tc>
      </w:tr>
      <w:tr w:rsidR="00EB6BDB" w:rsidRPr="000E2A2D" w14:paraId="59A76814" w14:textId="77777777" w:rsidTr="000E2A2D">
        <w:tc>
          <w:tcPr>
            <w:tcW w:w="0" w:type="auto"/>
            <w:vMerge w:val="restart"/>
            <w:vAlign w:val="center"/>
            <w:hideMark/>
          </w:tcPr>
          <w:p w14:paraId="2D511581" w14:textId="77777777" w:rsidR="00EB6BDB" w:rsidRPr="000E2A2D" w:rsidRDefault="00EB6BDB" w:rsidP="00EB6BDB">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b/>
                <w:bCs/>
                <w:color w:val="1F1F1F"/>
                <w:sz w:val="24"/>
                <w:szCs w:val="24"/>
                <w:bdr w:val="none" w:sz="0" w:space="0" w:color="auto" w:frame="1"/>
                <w:rtl/>
              </w:rPr>
              <w:t>ثانياً: النموذج البنائي (</w:t>
            </w:r>
            <w:r w:rsidRPr="000E2A2D">
              <w:rPr>
                <w:rFonts w:ascii="Sakkal Majalla" w:eastAsia="Times New Roman" w:hAnsi="Sakkal Majalla" w:cs="Sakkal Majalla"/>
                <w:b/>
                <w:bCs/>
                <w:color w:val="1F1F1F"/>
                <w:sz w:val="24"/>
                <w:szCs w:val="24"/>
                <w:bdr w:val="none" w:sz="0" w:space="0" w:color="auto" w:frame="1"/>
              </w:rPr>
              <w:t>Inner Model</w:t>
            </w:r>
            <w:r w:rsidRPr="000E2A2D">
              <w:rPr>
                <w:rFonts w:ascii="Sakkal Majalla" w:eastAsia="Times New Roman" w:hAnsi="Sakkal Majalla" w:cs="Sakkal Majalla"/>
                <w:b/>
                <w:bCs/>
                <w:color w:val="1F1F1F"/>
                <w:sz w:val="24"/>
                <w:szCs w:val="24"/>
                <w:bdr w:val="none" w:sz="0" w:space="0" w:color="auto" w:frame="1"/>
                <w:rtl/>
              </w:rPr>
              <w:t>)</w:t>
            </w:r>
          </w:p>
        </w:tc>
        <w:tc>
          <w:tcPr>
            <w:tcW w:w="0" w:type="auto"/>
            <w:vAlign w:val="center"/>
            <w:hideMark/>
          </w:tcPr>
          <w:p w14:paraId="1AB2BC4C" w14:textId="77777777" w:rsidR="00EB6BDB" w:rsidRPr="000E2A2D" w:rsidRDefault="00EB6BDB" w:rsidP="00EB6BDB">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b/>
                <w:bCs/>
                <w:color w:val="1F1F1F"/>
                <w:sz w:val="24"/>
                <w:szCs w:val="24"/>
                <w:bdr w:val="none" w:sz="0" w:space="0" w:color="auto" w:frame="1"/>
                <w:rtl/>
              </w:rPr>
              <w:t>معامل تضخم التباين (</w:t>
            </w:r>
            <m:oMath>
              <m:r>
                <w:rPr>
                  <w:rFonts w:ascii="Cambria Math" w:eastAsia="Times New Roman" w:hAnsi="Cambria Math" w:cs="Sakkal Majalla"/>
                  <w:color w:val="1F1F1F"/>
                  <w:sz w:val="24"/>
                  <w:szCs w:val="24"/>
                </w:rPr>
                <m:t>VIF</m:t>
              </m:r>
            </m:oMath>
            <w:r w:rsidRPr="000E2A2D">
              <w:rPr>
                <w:rFonts w:ascii="Sakkal Majalla" w:eastAsia="Times New Roman" w:hAnsi="Sakkal Majalla" w:cs="Sakkal Majalla"/>
                <w:b/>
                <w:bCs/>
                <w:color w:val="1F1F1F"/>
                <w:sz w:val="24"/>
                <w:szCs w:val="24"/>
                <w:bdr w:val="none" w:sz="0" w:space="0" w:color="auto" w:frame="1"/>
                <w:rtl/>
              </w:rPr>
              <w:t>)</w:t>
            </w:r>
          </w:p>
        </w:tc>
        <w:tc>
          <w:tcPr>
            <w:tcW w:w="0" w:type="auto"/>
            <w:vAlign w:val="center"/>
            <w:hideMark/>
          </w:tcPr>
          <w:p w14:paraId="55EE7F8F" w14:textId="77777777" w:rsidR="00EB6BDB" w:rsidRPr="000E2A2D" w:rsidRDefault="00EB6BDB" w:rsidP="00EB6BDB">
            <w:pPr>
              <w:jc w:val="both"/>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tl/>
              </w:rPr>
              <w:t>فحص مشكلة التعدد الخطي المفرط (</w:t>
            </w:r>
            <w:r w:rsidRPr="000E2A2D">
              <w:rPr>
                <w:rFonts w:ascii="Sakkal Majalla" w:eastAsia="Times New Roman" w:hAnsi="Sakkal Majalla" w:cs="Sakkal Majalla"/>
                <w:color w:val="1F1F1F"/>
                <w:sz w:val="24"/>
                <w:szCs w:val="24"/>
                <w:bdr w:val="none" w:sz="0" w:space="0" w:color="auto" w:frame="1"/>
              </w:rPr>
              <w:t>Multicollinearity</w:t>
            </w:r>
            <w:r w:rsidRPr="000E2A2D">
              <w:rPr>
                <w:rFonts w:ascii="Sakkal Majalla" w:eastAsia="Times New Roman" w:hAnsi="Sakkal Majalla" w:cs="Sakkal Majalla"/>
                <w:color w:val="1F1F1F"/>
                <w:sz w:val="24"/>
                <w:szCs w:val="24"/>
                <w:bdr w:val="none" w:sz="0" w:space="0" w:color="auto" w:frame="1"/>
                <w:rtl/>
              </w:rPr>
              <w:t>)</w:t>
            </w:r>
          </w:p>
        </w:tc>
        <w:tc>
          <w:tcPr>
            <w:tcW w:w="0" w:type="auto"/>
            <w:vAlign w:val="center"/>
            <w:hideMark/>
          </w:tcPr>
          <w:p w14:paraId="39A06385" w14:textId="77777777" w:rsidR="00EB6BDB" w:rsidRPr="000E2A2D" w:rsidRDefault="00EB6BDB" w:rsidP="00EB6BDB">
            <w:pPr>
              <w:jc w:val="both"/>
              <w:rPr>
                <w:rFonts w:ascii="Sakkal Majalla" w:eastAsia="Times New Roman" w:hAnsi="Sakkal Majalla" w:cs="Sakkal Majalla"/>
                <w:color w:val="1F1F1F"/>
                <w:sz w:val="24"/>
                <w:szCs w:val="24"/>
                <w:rtl/>
              </w:rPr>
            </w:pPr>
            <m:oMath>
              <m:r>
                <w:rPr>
                  <w:rFonts w:ascii="Cambria Math" w:eastAsia="Times New Roman" w:hAnsi="Cambria Math" w:cs="Sakkal Majalla"/>
                  <w:color w:val="1F1F1F"/>
                  <w:sz w:val="24"/>
                  <w:szCs w:val="24"/>
                </w:rPr>
                <m:t>&lt;3.0</m:t>
              </m:r>
            </m:oMath>
            <w:r w:rsidRPr="000E2A2D">
              <w:rPr>
                <w:rFonts w:ascii="Sakkal Majalla" w:eastAsia="Times New Roman" w:hAnsi="Sakkal Majalla" w:cs="Sakkal Majalla"/>
                <w:color w:val="1F1F1F"/>
                <w:sz w:val="24"/>
                <w:szCs w:val="24"/>
                <w:bdr w:val="none" w:sz="0" w:space="0" w:color="auto" w:frame="1"/>
                <w:rtl/>
              </w:rPr>
              <w:t xml:space="preserve"> (مثالي) أو </w:t>
            </w:r>
            <m:oMath>
              <m:r>
                <w:rPr>
                  <w:rFonts w:ascii="Cambria Math" w:eastAsia="Times New Roman" w:hAnsi="Cambria Math" w:cs="Sakkal Majalla"/>
                  <w:color w:val="1F1F1F"/>
                  <w:sz w:val="24"/>
                  <w:szCs w:val="24"/>
                </w:rPr>
                <m:t>&lt;5.0</m:t>
              </m:r>
            </m:oMath>
            <w:r w:rsidRPr="000E2A2D">
              <w:rPr>
                <w:rFonts w:ascii="Sakkal Majalla" w:eastAsia="Times New Roman" w:hAnsi="Sakkal Majalla" w:cs="Sakkal Majalla"/>
                <w:color w:val="1F1F1F"/>
                <w:sz w:val="24"/>
                <w:szCs w:val="24"/>
                <w:bdr w:val="none" w:sz="0" w:space="0" w:color="auto" w:frame="1"/>
                <w:rtl/>
              </w:rPr>
              <w:t xml:space="preserve"> (كحد أقصى مقبول)</w:t>
            </w:r>
          </w:p>
        </w:tc>
        <w:tc>
          <w:tcPr>
            <w:tcW w:w="0" w:type="auto"/>
            <w:vAlign w:val="center"/>
            <w:hideMark/>
          </w:tcPr>
          <w:p w14:paraId="5916C599" w14:textId="77777777" w:rsidR="00EB6BDB" w:rsidRPr="000E2A2D" w:rsidRDefault="00EB6BDB" w:rsidP="00EB6BDB">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Pr>
              <w:t>Hair et al</w:t>
            </w:r>
            <w:r w:rsidRPr="000E2A2D">
              <w:rPr>
                <w:rFonts w:ascii="Sakkal Majalla" w:eastAsia="Times New Roman" w:hAnsi="Sakkal Majalla" w:cs="Sakkal Majalla"/>
                <w:color w:val="1F1F1F"/>
                <w:sz w:val="24"/>
                <w:szCs w:val="24"/>
                <w:bdr w:val="none" w:sz="0" w:space="0" w:color="auto" w:frame="1"/>
                <w:rtl/>
              </w:rPr>
              <w:t>. (2022)</w:t>
            </w:r>
          </w:p>
        </w:tc>
      </w:tr>
      <w:tr w:rsidR="00EB6BDB" w:rsidRPr="000E2A2D" w14:paraId="610F4B26" w14:textId="77777777" w:rsidTr="000E2A2D">
        <w:tc>
          <w:tcPr>
            <w:tcW w:w="0" w:type="auto"/>
            <w:vMerge/>
            <w:vAlign w:val="center"/>
            <w:hideMark/>
          </w:tcPr>
          <w:p w14:paraId="0650BDE2" w14:textId="77777777" w:rsidR="00EB6BDB" w:rsidRPr="000E2A2D" w:rsidRDefault="00EB6BDB" w:rsidP="000E2A2D">
            <w:pPr>
              <w:rPr>
                <w:rFonts w:ascii="Sakkal Majalla" w:eastAsia="Times New Roman" w:hAnsi="Sakkal Majalla" w:cs="Sakkal Majalla"/>
                <w:color w:val="1F1F1F"/>
                <w:sz w:val="24"/>
                <w:szCs w:val="24"/>
                <w:rtl/>
              </w:rPr>
            </w:pPr>
          </w:p>
        </w:tc>
        <w:tc>
          <w:tcPr>
            <w:tcW w:w="0" w:type="auto"/>
            <w:vAlign w:val="center"/>
            <w:hideMark/>
          </w:tcPr>
          <w:p w14:paraId="629128D1" w14:textId="77777777" w:rsidR="00EB6BDB" w:rsidRPr="000E2A2D" w:rsidRDefault="00EB6BDB" w:rsidP="00EB6BDB">
            <w:pPr>
              <w:jc w:val="center"/>
              <w:rPr>
                <w:rFonts w:ascii="Sakkal Majalla" w:eastAsia="Times New Roman" w:hAnsi="Sakkal Majalla" w:cs="Sakkal Majalla"/>
                <w:color w:val="1F1F1F"/>
                <w:sz w:val="24"/>
                <w:szCs w:val="24"/>
              </w:rPr>
            </w:pPr>
            <w:r w:rsidRPr="000E2A2D">
              <w:rPr>
                <w:rFonts w:ascii="Sakkal Majalla" w:eastAsia="Times New Roman" w:hAnsi="Sakkal Majalla" w:cs="Sakkal Majalla"/>
                <w:b/>
                <w:bCs/>
                <w:color w:val="1F1F1F"/>
                <w:sz w:val="24"/>
                <w:szCs w:val="24"/>
                <w:bdr w:val="none" w:sz="0" w:space="0" w:color="auto" w:frame="1"/>
                <w:rtl/>
              </w:rPr>
              <w:t>معامل التحديد (</w:t>
            </w:r>
            <m:oMath>
              <m:sSup>
                <m:sSupPr>
                  <m:ctrlPr>
                    <w:rPr>
                      <w:rFonts w:ascii="Cambria Math" w:eastAsia="Times New Roman" w:hAnsi="Cambria Math" w:cs="Sakkal Majalla"/>
                      <w:color w:val="1F1F1F"/>
                      <w:sz w:val="24"/>
                      <w:szCs w:val="24"/>
                    </w:rPr>
                  </m:ctrlPr>
                </m:sSupPr>
                <m:e>
                  <m:r>
                    <w:rPr>
                      <w:rFonts w:ascii="Cambria Math" w:eastAsia="Times New Roman" w:hAnsi="Cambria Math" w:cs="Sakkal Majalla"/>
                      <w:color w:val="1F1F1F"/>
                      <w:sz w:val="24"/>
                      <w:szCs w:val="24"/>
                    </w:rPr>
                    <m:t>R</m:t>
                  </m:r>
                </m:e>
                <m:sup>
                  <m:r>
                    <w:rPr>
                      <w:rFonts w:ascii="Cambria Math" w:eastAsia="Times New Roman" w:hAnsi="Cambria Math" w:cs="Sakkal Majalla"/>
                      <w:color w:val="1F1F1F"/>
                      <w:sz w:val="24"/>
                      <w:szCs w:val="24"/>
                    </w:rPr>
                    <m:t>2</m:t>
                  </m:r>
                </m:sup>
              </m:sSup>
            </m:oMath>
            <w:r w:rsidRPr="000E2A2D">
              <w:rPr>
                <w:rFonts w:ascii="Sakkal Majalla" w:eastAsia="Times New Roman" w:hAnsi="Sakkal Majalla" w:cs="Sakkal Majalla"/>
                <w:b/>
                <w:bCs/>
                <w:color w:val="1F1F1F"/>
                <w:sz w:val="24"/>
                <w:szCs w:val="24"/>
                <w:bdr w:val="none" w:sz="0" w:space="0" w:color="auto" w:frame="1"/>
                <w:rtl/>
              </w:rPr>
              <w:t>)</w:t>
            </w:r>
          </w:p>
        </w:tc>
        <w:tc>
          <w:tcPr>
            <w:tcW w:w="0" w:type="auto"/>
            <w:vAlign w:val="center"/>
            <w:hideMark/>
          </w:tcPr>
          <w:p w14:paraId="75D7D016" w14:textId="77777777" w:rsidR="00EB6BDB" w:rsidRPr="000E2A2D" w:rsidRDefault="00EB6BDB" w:rsidP="00EB6BDB">
            <w:pPr>
              <w:jc w:val="both"/>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tl/>
              </w:rPr>
              <w:t>القوة التفسيرية للتباين في المتغيرات الوسيطة والتابعة</w:t>
            </w:r>
          </w:p>
        </w:tc>
        <w:tc>
          <w:tcPr>
            <w:tcW w:w="0" w:type="auto"/>
            <w:vAlign w:val="center"/>
            <w:hideMark/>
          </w:tcPr>
          <w:p w14:paraId="7356C6FD" w14:textId="77777777" w:rsidR="00EB6BDB" w:rsidRPr="000E2A2D" w:rsidRDefault="00EB6BDB" w:rsidP="00EB6BDB">
            <w:pPr>
              <w:jc w:val="both"/>
              <w:rPr>
                <w:rFonts w:ascii="Sakkal Majalla" w:eastAsia="Times New Roman" w:hAnsi="Sakkal Majalla" w:cs="Sakkal Majalla"/>
                <w:color w:val="1F1F1F"/>
                <w:sz w:val="24"/>
                <w:szCs w:val="24"/>
                <w:rtl/>
              </w:rPr>
            </w:pPr>
            <m:oMath>
              <m:r>
                <w:rPr>
                  <w:rFonts w:ascii="Cambria Math" w:eastAsia="Times New Roman" w:hAnsi="Cambria Math" w:cs="Sakkal Majalla"/>
                  <w:color w:val="1F1F1F"/>
                  <w:sz w:val="24"/>
                  <w:szCs w:val="24"/>
                </w:rPr>
                <m:t>0.19</m:t>
              </m:r>
            </m:oMath>
            <w:r w:rsidRPr="000E2A2D">
              <w:rPr>
                <w:rFonts w:ascii="Sakkal Majalla" w:eastAsia="Times New Roman" w:hAnsi="Sakkal Majalla" w:cs="Sakkal Majalla"/>
                <w:color w:val="1F1F1F"/>
                <w:sz w:val="24"/>
                <w:szCs w:val="24"/>
                <w:bdr w:val="none" w:sz="0" w:space="0" w:color="auto" w:frame="1"/>
                <w:rtl/>
              </w:rPr>
              <w:t xml:space="preserve"> (ضعيف)، </w:t>
            </w:r>
            <m:oMath>
              <m:r>
                <w:rPr>
                  <w:rFonts w:ascii="Cambria Math" w:eastAsia="Times New Roman" w:hAnsi="Cambria Math" w:cs="Sakkal Majalla"/>
                  <w:color w:val="1F1F1F"/>
                  <w:sz w:val="24"/>
                  <w:szCs w:val="24"/>
                </w:rPr>
                <m:t>0.33</m:t>
              </m:r>
            </m:oMath>
            <w:r w:rsidRPr="000E2A2D">
              <w:rPr>
                <w:rFonts w:ascii="Sakkal Majalla" w:eastAsia="Times New Roman" w:hAnsi="Sakkal Majalla" w:cs="Sakkal Majalla"/>
                <w:color w:val="1F1F1F"/>
                <w:sz w:val="24"/>
                <w:szCs w:val="24"/>
                <w:bdr w:val="none" w:sz="0" w:space="0" w:color="auto" w:frame="1"/>
                <w:rtl/>
              </w:rPr>
              <w:t xml:space="preserve"> (متوسط)، </w:t>
            </w:r>
            <m:oMath>
              <m:r>
                <w:rPr>
                  <w:rFonts w:ascii="Cambria Math" w:eastAsia="Times New Roman" w:hAnsi="Cambria Math" w:cs="Sakkal Majalla"/>
                  <w:color w:val="1F1F1F"/>
                  <w:sz w:val="24"/>
                  <w:szCs w:val="24"/>
                </w:rPr>
                <m:t>0.67</m:t>
              </m:r>
            </m:oMath>
            <w:r w:rsidRPr="000E2A2D">
              <w:rPr>
                <w:rFonts w:ascii="Sakkal Majalla" w:eastAsia="Times New Roman" w:hAnsi="Sakkal Majalla" w:cs="Sakkal Majalla"/>
                <w:color w:val="1F1F1F"/>
                <w:sz w:val="24"/>
                <w:szCs w:val="24"/>
                <w:bdr w:val="none" w:sz="0" w:space="0" w:color="auto" w:frame="1"/>
                <w:rtl/>
              </w:rPr>
              <w:t xml:space="preserve"> (قوي)</w:t>
            </w:r>
          </w:p>
        </w:tc>
        <w:tc>
          <w:tcPr>
            <w:tcW w:w="0" w:type="auto"/>
            <w:vAlign w:val="center"/>
            <w:hideMark/>
          </w:tcPr>
          <w:p w14:paraId="631CC06F" w14:textId="77777777" w:rsidR="00EB6BDB" w:rsidRPr="000E2A2D" w:rsidRDefault="00EB6BDB" w:rsidP="00EB6BDB">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Pr>
              <w:t>Chin (1998); Hair et al</w:t>
            </w:r>
            <w:r w:rsidRPr="000E2A2D">
              <w:rPr>
                <w:rFonts w:ascii="Sakkal Majalla" w:eastAsia="Times New Roman" w:hAnsi="Sakkal Majalla" w:cs="Sakkal Majalla"/>
                <w:color w:val="1F1F1F"/>
                <w:sz w:val="24"/>
                <w:szCs w:val="24"/>
                <w:bdr w:val="none" w:sz="0" w:space="0" w:color="auto" w:frame="1"/>
                <w:rtl/>
              </w:rPr>
              <w:t>. (2021)</w:t>
            </w:r>
          </w:p>
        </w:tc>
      </w:tr>
      <w:tr w:rsidR="00EB6BDB" w:rsidRPr="000E2A2D" w14:paraId="693A273D" w14:textId="77777777" w:rsidTr="000E2A2D">
        <w:tc>
          <w:tcPr>
            <w:tcW w:w="0" w:type="auto"/>
            <w:vMerge/>
            <w:vAlign w:val="center"/>
            <w:hideMark/>
          </w:tcPr>
          <w:p w14:paraId="22C2CF11" w14:textId="77777777" w:rsidR="00EB6BDB" w:rsidRPr="000E2A2D" w:rsidRDefault="00EB6BDB" w:rsidP="000E2A2D">
            <w:pPr>
              <w:rPr>
                <w:rFonts w:ascii="Sakkal Majalla" w:eastAsia="Times New Roman" w:hAnsi="Sakkal Majalla" w:cs="Sakkal Majalla"/>
                <w:color w:val="1F1F1F"/>
                <w:sz w:val="24"/>
                <w:szCs w:val="24"/>
                <w:rtl/>
              </w:rPr>
            </w:pPr>
          </w:p>
        </w:tc>
        <w:tc>
          <w:tcPr>
            <w:tcW w:w="0" w:type="auto"/>
            <w:vAlign w:val="center"/>
            <w:hideMark/>
          </w:tcPr>
          <w:p w14:paraId="268E85FC" w14:textId="77777777" w:rsidR="00EB6BDB" w:rsidRPr="000E2A2D" w:rsidRDefault="00EB6BDB" w:rsidP="00EB6BDB">
            <w:pPr>
              <w:jc w:val="center"/>
              <w:rPr>
                <w:rFonts w:ascii="Sakkal Majalla" w:eastAsia="Times New Roman" w:hAnsi="Sakkal Majalla" w:cs="Sakkal Majalla"/>
                <w:color w:val="1F1F1F"/>
                <w:sz w:val="24"/>
                <w:szCs w:val="24"/>
              </w:rPr>
            </w:pPr>
            <w:r w:rsidRPr="000E2A2D">
              <w:rPr>
                <w:rFonts w:ascii="Sakkal Majalla" w:eastAsia="Times New Roman" w:hAnsi="Sakkal Majalla" w:cs="Sakkal Majalla"/>
                <w:b/>
                <w:bCs/>
                <w:color w:val="1F1F1F"/>
                <w:sz w:val="24"/>
                <w:szCs w:val="24"/>
                <w:bdr w:val="none" w:sz="0" w:space="0" w:color="auto" w:frame="1"/>
                <w:rtl/>
              </w:rPr>
              <w:t>حجم الأثر (</w:t>
            </w:r>
            <m:oMath>
              <m:sSup>
                <m:sSupPr>
                  <m:ctrlPr>
                    <w:rPr>
                      <w:rFonts w:ascii="Cambria Math" w:eastAsia="Times New Roman" w:hAnsi="Cambria Math" w:cs="Sakkal Majalla"/>
                      <w:color w:val="1F1F1F"/>
                      <w:sz w:val="24"/>
                      <w:szCs w:val="24"/>
                    </w:rPr>
                  </m:ctrlPr>
                </m:sSupPr>
                <m:e>
                  <m:r>
                    <w:rPr>
                      <w:rFonts w:ascii="Cambria Math" w:eastAsia="Times New Roman" w:hAnsi="Cambria Math" w:cs="Sakkal Majalla"/>
                      <w:color w:val="1F1F1F"/>
                      <w:sz w:val="24"/>
                      <w:szCs w:val="24"/>
                    </w:rPr>
                    <m:t>f</m:t>
                  </m:r>
                </m:e>
                <m:sup>
                  <m:r>
                    <w:rPr>
                      <w:rFonts w:ascii="Cambria Math" w:eastAsia="Times New Roman" w:hAnsi="Cambria Math" w:cs="Sakkal Majalla"/>
                      <w:color w:val="1F1F1F"/>
                      <w:sz w:val="24"/>
                      <w:szCs w:val="24"/>
                    </w:rPr>
                    <m:t>2</m:t>
                  </m:r>
                </m:sup>
              </m:sSup>
            </m:oMath>
            <w:r w:rsidRPr="000E2A2D">
              <w:rPr>
                <w:rFonts w:ascii="Sakkal Majalla" w:eastAsia="Times New Roman" w:hAnsi="Sakkal Majalla" w:cs="Sakkal Majalla"/>
                <w:b/>
                <w:bCs/>
                <w:color w:val="1F1F1F"/>
                <w:sz w:val="24"/>
                <w:szCs w:val="24"/>
                <w:bdr w:val="none" w:sz="0" w:space="0" w:color="auto" w:frame="1"/>
                <w:rtl/>
              </w:rPr>
              <w:t>)</w:t>
            </w:r>
          </w:p>
        </w:tc>
        <w:tc>
          <w:tcPr>
            <w:tcW w:w="0" w:type="auto"/>
            <w:vAlign w:val="center"/>
            <w:hideMark/>
          </w:tcPr>
          <w:p w14:paraId="44B6E0F9" w14:textId="77777777" w:rsidR="00EB6BDB" w:rsidRPr="000E2A2D" w:rsidRDefault="00EB6BDB" w:rsidP="00EB6BDB">
            <w:pPr>
              <w:jc w:val="both"/>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tl/>
              </w:rPr>
              <w:t>المساهمة النسبية للمتغير المستقل في تفسير التباين</w:t>
            </w:r>
          </w:p>
        </w:tc>
        <w:tc>
          <w:tcPr>
            <w:tcW w:w="0" w:type="auto"/>
            <w:vAlign w:val="center"/>
            <w:hideMark/>
          </w:tcPr>
          <w:p w14:paraId="36E194C9" w14:textId="77777777" w:rsidR="00EB6BDB" w:rsidRPr="000E2A2D" w:rsidRDefault="00EB6BDB" w:rsidP="00EB6BDB">
            <w:pPr>
              <w:jc w:val="both"/>
              <w:rPr>
                <w:rFonts w:ascii="Sakkal Majalla" w:eastAsia="Times New Roman" w:hAnsi="Sakkal Majalla" w:cs="Sakkal Majalla"/>
                <w:color w:val="1F1F1F"/>
                <w:sz w:val="24"/>
                <w:szCs w:val="24"/>
                <w:rtl/>
              </w:rPr>
            </w:pPr>
            <m:oMath>
              <m:r>
                <w:rPr>
                  <w:rFonts w:ascii="Cambria Math" w:eastAsia="Times New Roman" w:hAnsi="Cambria Math" w:cs="Sakkal Majalla"/>
                  <w:color w:val="1F1F1F"/>
                  <w:sz w:val="24"/>
                  <w:szCs w:val="24"/>
                </w:rPr>
                <m:t>0.02</m:t>
              </m:r>
            </m:oMath>
            <w:r w:rsidRPr="000E2A2D">
              <w:rPr>
                <w:rFonts w:ascii="Sakkal Majalla" w:eastAsia="Times New Roman" w:hAnsi="Sakkal Majalla" w:cs="Sakkal Majalla"/>
                <w:color w:val="1F1F1F"/>
                <w:sz w:val="24"/>
                <w:szCs w:val="24"/>
                <w:bdr w:val="none" w:sz="0" w:space="0" w:color="auto" w:frame="1"/>
                <w:rtl/>
              </w:rPr>
              <w:t xml:space="preserve"> (أثر صغير)، </w:t>
            </w:r>
            <m:oMath>
              <m:r>
                <w:rPr>
                  <w:rFonts w:ascii="Cambria Math" w:eastAsia="Times New Roman" w:hAnsi="Cambria Math" w:cs="Sakkal Majalla"/>
                  <w:color w:val="1F1F1F"/>
                  <w:sz w:val="24"/>
                  <w:szCs w:val="24"/>
                </w:rPr>
                <m:t>0.15</m:t>
              </m:r>
            </m:oMath>
            <w:r w:rsidRPr="000E2A2D">
              <w:rPr>
                <w:rFonts w:ascii="Sakkal Majalla" w:eastAsia="Times New Roman" w:hAnsi="Sakkal Majalla" w:cs="Sakkal Majalla"/>
                <w:color w:val="1F1F1F"/>
                <w:sz w:val="24"/>
                <w:szCs w:val="24"/>
                <w:bdr w:val="none" w:sz="0" w:space="0" w:color="auto" w:frame="1"/>
                <w:rtl/>
              </w:rPr>
              <w:t xml:space="preserve"> (أثر متوسط)، </w:t>
            </w:r>
            <m:oMath>
              <m:r>
                <w:rPr>
                  <w:rFonts w:ascii="Cambria Math" w:eastAsia="Times New Roman" w:hAnsi="Cambria Math" w:cs="Sakkal Majalla"/>
                  <w:color w:val="1F1F1F"/>
                  <w:sz w:val="24"/>
                  <w:szCs w:val="24"/>
                </w:rPr>
                <m:t>0.35</m:t>
              </m:r>
            </m:oMath>
            <w:r w:rsidRPr="000E2A2D">
              <w:rPr>
                <w:rFonts w:ascii="Sakkal Majalla" w:eastAsia="Times New Roman" w:hAnsi="Sakkal Majalla" w:cs="Sakkal Majalla"/>
                <w:color w:val="1F1F1F"/>
                <w:sz w:val="24"/>
                <w:szCs w:val="24"/>
                <w:bdr w:val="none" w:sz="0" w:space="0" w:color="auto" w:frame="1"/>
                <w:rtl/>
              </w:rPr>
              <w:t xml:space="preserve"> (أثر كبير)</w:t>
            </w:r>
          </w:p>
        </w:tc>
        <w:tc>
          <w:tcPr>
            <w:tcW w:w="0" w:type="auto"/>
            <w:vAlign w:val="center"/>
            <w:hideMark/>
          </w:tcPr>
          <w:p w14:paraId="0715C52E" w14:textId="77777777" w:rsidR="00EB6BDB" w:rsidRPr="000E2A2D" w:rsidRDefault="00EB6BDB" w:rsidP="00EB6BDB">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Pr>
              <w:t>Cohen</w:t>
            </w:r>
            <w:r w:rsidRPr="000E2A2D">
              <w:rPr>
                <w:rFonts w:ascii="Sakkal Majalla" w:eastAsia="Times New Roman" w:hAnsi="Sakkal Majalla" w:cs="Sakkal Majalla"/>
                <w:color w:val="1F1F1F"/>
                <w:sz w:val="24"/>
                <w:szCs w:val="24"/>
                <w:bdr w:val="none" w:sz="0" w:space="0" w:color="auto" w:frame="1"/>
                <w:rtl/>
              </w:rPr>
              <w:t xml:space="preserve"> (1988)</w:t>
            </w:r>
          </w:p>
        </w:tc>
      </w:tr>
      <w:tr w:rsidR="00EB6BDB" w:rsidRPr="000E2A2D" w14:paraId="5D18DA1F" w14:textId="77777777" w:rsidTr="000E2A2D">
        <w:tc>
          <w:tcPr>
            <w:tcW w:w="0" w:type="auto"/>
            <w:vMerge/>
            <w:vAlign w:val="center"/>
            <w:hideMark/>
          </w:tcPr>
          <w:p w14:paraId="77002B78" w14:textId="77777777" w:rsidR="00EB6BDB" w:rsidRPr="000E2A2D" w:rsidRDefault="00EB6BDB" w:rsidP="000E2A2D">
            <w:pPr>
              <w:rPr>
                <w:rFonts w:ascii="Sakkal Majalla" w:eastAsia="Times New Roman" w:hAnsi="Sakkal Majalla" w:cs="Sakkal Majalla"/>
                <w:color w:val="1F1F1F"/>
                <w:sz w:val="24"/>
                <w:szCs w:val="24"/>
                <w:rtl/>
              </w:rPr>
            </w:pPr>
          </w:p>
        </w:tc>
        <w:tc>
          <w:tcPr>
            <w:tcW w:w="0" w:type="auto"/>
            <w:vAlign w:val="center"/>
            <w:hideMark/>
          </w:tcPr>
          <w:p w14:paraId="5C909267" w14:textId="77777777" w:rsidR="00EB6BDB" w:rsidRPr="000E2A2D" w:rsidRDefault="00EB6BDB" w:rsidP="00EB6BDB">
            <w:pPr>
              <w:jc w:val="center"/>
              <w:rPr>
                <w:rFonts w:ascii="Sakkal Majalla" w:eastAsia="Times New Roman" w:hAnsi="Sakkal Majalla" w:cs="Sakkal Majalla"/>
                <w:color w:val="1F1F1F"/>
                <w:sz w:val="24"/>
                <w:szCs w:val="24"/>
              </w:rPr>
            </w:pPr>
            <w:r w:rsidRPr="000E2A2D">
              <w:rPr>
                <w:rFonts w:ascii="Sakkal Majalla" w:eastAsia="Times New Roman" w:hAnsi="Sakkal Majalla" w:cs="Sakkal Majalla"/>
                <w:b/>
                <w:bCs/>
                <w:color w:val="1F1F1F"/>
                <w:sz w:val="24"/>
                <w:szCs w:val="24"/>
                <w:bdr w:val="none" w:sz="0" w:space="0" w:color="auto" w:frame="1"/>
                <w:rtl/>
              </w:rPr>
              <w:t>المؤشر التنبؤي (</w:t>
            </w:r>
            <m:oMath>
              <m:sSup>
                <m:sSupPr>
                  <m:ctrlPr>
                    <w:rPr>
                      <w:rFonts w:ascii="Cambria Math" w:eastAsia="Times New Roman" w:hAnsi="Cambria Math" w:cs="Sakkal Majalla"/>
                      <w:color w:val="1F1F1F"/>
                      <w:sz w:val="24"/>
                      <w:szCs w:val="24"/>
                    </w:rPr>
                  </m:ctrlPr>
                </m:sSupPr>
                <m:e>
                  <m:r>
                    <w:rPr>
                      <w:rFonts w:ascii="Cambria Math" w:eastAsia="Times New Roman" w:hAnsi="Cambria Math" w:cs="Sakkal Majalla"/>
                      <w:color w:val="1F1F1F"/>
                      <w:sz w:val="24"/>
                      <w:szCs w:val="24"/>
                    </w:rPr>
                    <m:t>Q</m:t>
                  </m:r>
                </m:e>
                <m:sup>
                  <m:r>
                    <w:rPr>
                      <w:rFonts w:ascii="Cambria Math" w:eastAsia="Times New Roman" w:hAnsi="Cambria Math" w:cs="Sakkal Majalla"/>
                      <w:color w:val="1F1F1F"/>
                      <w:sz w:val="24"/>
                      <w:szCs w:val="24"/>
                    </w:rPr>
                    <m:t>2</m:t>
                  </m:r>
                </m:sup>
              </m:sSup>
            </m:oMath>
            <w:r w:rsidRPr="000E2A2D">
              <w:rPr>
                <w:rFonts w:ascii="Sakkal Majalla" w:eastAsia="Times New Roman" w:hAnsi="Sakkal Majalla" w:cs="Sakkal Majalla"/>
                <w:b/>
                <w:bCs/>
                <w:color w:val="1F1F1F"/>
                <w:sz w:val="24"/>
                <w:szCs w:val="24"/>
                <w:bdr w:val="none" w:sz="0" w:space="0" w:color="auto" w:frame="1"/>
                <w:rtl/>
              </w:rPr>
              <w:t>)</w:t>
            </w:r>
          </w:p>
        </w:tc>
        <w:tc>
          <w:tcPr>
            <w:tcW w:w="0" w:type="auto"/>
            <w:vAlign w:val="center"/>
            <w:hideMark/>
          </w:tcPr>
          <w:p w14:paraId="314D6458" w14:textId="77777777" w:rsidR="00EB6BDB" w:rsidRPr="000E2A2D" w:rsidRDefault="00EB6BDB" w:rsidP="00EB6BDB">
            <w:pPr>
              <w:jc w:val="both"/>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tl/>
              </w:rPr>
              <w:t>القدرة التنبؤية للنموذج خارج نطاق العينة (</w:t>
            </w:r>
            <w:r w:rsidRPr="000E2A2D">
              <w:rPr>
                <w:rFonts w:ascii="Sakkal Majalla" w:eastAsia="Times New Roman" w:hAnsi="Sakkal Majalla" w:cs="Sakkal Majalla"/>
                <w:color w:val="1F1F1F"/>
                <w:sz w:val="24"/>
                <w:szCs w:val="24"/>
                <w:bdr w:val="none" w:sz="0" w:space="0" w:color="auto" w:frame="1"/>
              </w:rPr>
              <w:t>Blindfolding</w:t>
            </w:r>
            <w:r w:rsidRPr="000E2A2D">
              <w:rPr>
                <w:rFonts w:ascii="Sakkal Majalla" w:eastAsia="Times New Roman" w:hAnsi="Sakkal Majalla" w:cs="Sakkal Majalla"/>
                <w:color w:val="1F1F1F"/>
                <w:sz w:val="24"/>
                <w:szCs w:val="24"/>
                <w:bdr w:val="none" w:sz="0" w:space="0" w:color="auto" w:frame="1"/>
                <w:rtl/>
              </w:rPr>
              <w:t>)</w:t>
            </w:r>
          </w:p>
        </w:tc>
        <w:tc>
          <w:tcPr>
            <w:tcW w:w="0" w:type="auto"/>
            <w:vAlign w:val="center"/>
            <w:hideMark/>
          </w:tcPr>
          <w:p w14:paraId="010F3F2B" w14:textId="77777777" w:rsidR="00EB6BDB" w:rsidRPr="000E2A2D" w:rsidRDefault="00EB6BDB" w:rsidP="00EB6BDB">
            <w:pPr>
              <w:jc w:val="both"/>
              <w:rPr>
                <w:rFonts w:ascii="Sakkal Majalla" w:eastAsia="Times New Roman" w:hAnsi="Sakkal Majalla" w:cs="Sakkal Majalla"/>
                <w:color w:val="1F1F1F"/>
                <w:sz w:val="24"/>
                <w:szCs w:val="24"/>
                <w:rtl/>
              </w:rPr>
            </w:pPr>
            <m:oMath>
              <m:r>
                <w:rPr>
                  <w:rFonts w:ascii="Cambria Math" w:eastAsia="Times New Roman" w:hAnsi="Cambria Math" w:cs="Sakkal Majalla"/>
                  <w:color w:val="1F1F1F"/>
                  <w:sz w:val="24"/>
                  <w:szCs w:val="24"/>
                </w:rPr>
                <m:t>&gt;0</m:t>
              </m:r>
            </m:oMath>
            <w:r w:rsidRPr="000E2A2D">
              <w:rPr>
                <w:rFonts w:ascii="Sakkal Majalla" w:eastAsia="Times New Roman" w:hAnsi="Sakkal Majalla" w:cs="Sakkal Majalla"/>
                <w:color w:val="1F1F1F"/>
                <w:sz w:val="24"/>
                <w:szCs w:val="24"/>
                <w:bdr w:val="none" w:sz="0" w:space="0" w:color="auto" w:frame="1"/>
                <w:rtl/>
              </w:rPr>
              <w:t xml:space="preserve"> (يدل على وجود قدرة تنبؤية)</w:t>
            </w:r>
          </w:p>
        </w:tc>
        <w:tc>
          <w:tcPr>
            <w:tcW w:w="0" w:type="auto"/>
            <w:vAlign w:val="center"/>
            <w:hideMark/>
          </w:tcPr>
          <w:p w14:paraId="40F6F4C4" w14:textId="77777777" w:rsidR="00EB6BDB" w:rsidRPr="000E2A2D" w:rsidRDefault="00EB6BDB" w:rsidP="00EB6BDB">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Pr>
              <w:t>Geisser (1974); Hair et al</w:t>
            </w:r>
            <w:r w:rsidRPr="000E2A2D">
              <w:rPr>
                <w:rFonts w:ascii="Sakkal Majalla" w:eastAsia="Times New Roman" w:hAnsi="Sakkal Majalla" w:cs="Sakkal Majalla"/>
                <w:color w:val="1F1F1F"/>
                <w:sz w:val="24"/>
                <w:szCs w:val="24"/>
                <w:bdr w:val="none" w:sz="0" w:space="0" w:color="auto" w:frame="1"/>
                <w:rtl/>
              </w:rPr>
              <w:t>. (2022)</w:t>
            </w:r>
          </w:p>
        </w:tc>
      </w:tr>
      <w:tr w:rsidR="00EB6BDB" w:rsidRPr="000E2A2D" w14:paraId="168544FC" w14:textId="77777777" w:rsidTr="000E2A2D">
        <w:tc>
          <w:tcPr>
            <w:tcW w:w="0" w:type="auto"/>
            <w:vMerge/>
            <w:vAlign w:val="center"/>
            <w:hideMark/>
          </w:tcPr>
          <w:p w14:paraId="1D74B12E" w14:textId="77777777" w:rsidR="00EB6BDB" w:rsidRPr="000E2A2D" w:rsidRDefault="00EB6BDB" w:rsidP="000E2A2D">
            <w:pPr>
              <w:rPr>
                <w:rFonts w:ascii="Sakkal Majalla" w:eastAsia="Times New Roman" w:hAnsi="Sakkal Majalla" w:cs="Sakkal Majalla"/>
                <w:color w:val="1F1F1F"/>
                <w:sz w:val="24"/>
                <w:szCs w:val="24"/>
                <w:rtl/>
              </w:rPr>
            </w:pPr>
          </w:p>
        </w:tc>
        <w:tc>
          <w:tcPr>
            <w:tcW w:w="0" w:type="auto"/>
            <w:vAlign w:val="center"/>
            <w:hideMark/>
          </w:tcPr>
          <w:p w14:paraId="20BDE3FD" w14:textId="77777777" w:rsidR="00EB6BDB" w:rsidRPr="000E2A2D" w:rsidRDefault="00EB6BDB" w:rsidP="00EB6BDB">
            <w:pPr>
              <w:jc w:val="center"/>
              <w:rPr>
                <w:rFonts w:ascii="Sakkal Majalla" w:eastAsia="Times New Roman" w:hAnsi="Sakkal Majalla" w:cs="Sakkal Majalla"/>
                <w:color w:val="1F1F1F"/>
                <w:sz w:val="24"/>
                <w:szCs w:val="24"/>
              </w:rPr>
            </w:pPr>
            <w:r w:rsidRPr="000E2A2D">
              <w:rPr>
                <w:rFonts w:ascii="Sakkal Majalla" w:eastAsia="Times New Roman" w:hAnsi="Sakkal Majalla" w:cs="Sakkal Majalla"/>
                <w:b/>
                <w:bCs/>
                <w:color w:val="1F1F1F"/>
                <w:sz w:val="24"/>
                <w:szCs w:val="24"/>
                <w:bdr w:val="none" w:sz="0" w:space="0" w:color="auto" w:frame="1"/>
                <w:rtl/>
              </w:rPr>
              <w:t>معاملات المسار (</w:t>
            </w:r>
            <m:oMath>
              <m:r>
                <w:rPr>
                  <w:rFonts w:ascii="Cambria Math" w:eastAsia="Times New Roman" w:hAnsi="Cambria Math" w:cs="Sakkal Majalla"/>
                  <w:color w:val="1F1F1F"/>
                  <w:sz w:val="24"/>
                  <w:szCs w:val="24"/>
                </w:rPr>
                <m:t>β</m:t>
              </m:r>
            </m:oMath>
            <w:r w:rsidRPr="000E2A2D">
              <w:rPr>
                <w:rFonts w:ascii="Sakkal Majalla" w:eastAsia="Times New Roman" w:hAnsi="Sakkal Majalla" w:cs="Sakkal Majalla"/>
                <w:b/>
                <w:bCs/>
                <w:color w:val="1F1F1F"/>
                <w:sz w:val="24"/>
                <w:szCs w:val="24"/>
                <w:bdr w:val="none" w:sz="0" w:space="0" w:color="auto" w:frame="1"/>
                <w:rtl/>
              </w:rPr>
              <w:t>) والدلالة</w:t>
            </w:r>
          </w:p>
        </w:tc>
        <w:tc>
          <w:tcPr>
            <w:tcW w:w="0" w:type="auto"/>
            <w:vAlign w:val="center"/>
            <w:hideMark/>
          </w:tcPr>
          <w:p w14:paraId="2FE0362E" w14:textId="77777777" w:rsidR="00EB6BDB" w:rsidRPr="000E2A2D" w:rsidRDefault="00EB6BDB" w:rsidP="00EB6BDB">
            <w:pPr>
              <w:jc w:val="both"/>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tl/>
              </w:rPr>
              <w:t>اختبار صحة وتأثير العلاقات المباشرة والغير مباشرة</w:t>
            </w:r>
          </w:p>
        </w:tc>
        <w:tc>
          <w:tcPr>
            <w:tcW w:w="0" w:type="auto"/>
            <w:vAlign w:val="center"/>
            <w:hideMark/>
          </w:tcPr>
          <w:p w14:paraId="478B5150" w14:textId="77777777" w:rsidR="00EB6BDB" w:rsidRPr="000E2A2D" w:rsidRDefault="00EB6BDB" w:rsidP="00EB6BDB">
            <w:pPr>
              <w:jc w:val="both"/>
              <w:rPr>
                <w:rFonts w:ascii="Sakkal Majalla" w:eastAsia="Times New Roman" w:hAnsi="Sakkal Majalla" w:cs="Sakkal Majalla"/>
                <w:color w:val="1F1F1F"/>
                <w:sz w:val="24"/>
                <w:szCs w:val="24"/>
                <w:rtl/>
              </w:rPr>
            </w:pPr>
            <m:oMath>
              <m:r>
                <w:rPr>
                  <w:rFonts w:ascii="Cambria Math" w:eastAsia="Times New Roman" w:hAnsi="Cambria Math" w:cs="Sakkal Majalla"/>
                  <w:color w:val="1F1F1F"/>
                  <w:sz w:val="24"/>
                  <w:szCs w:val="24"/>
                </w:rPr>
                <m:t>p</m:t>
              </m:r>
              <m:r>
                <m:rPr>
                  <m:nor/>
                </m:rPr>
                <w:rPr>
                  <w:rFonts w:ascii="Sakkal Majalla" w:eastAsia="Times New Roman" w:hAnsi="Sakkal Majalla" w:cs="Sakkal Majalla"/>
                  <w:color w:val="1F1F1F"/>
                  <w:sz w:val="24"/>
                  <w:szCs w:val="24"/>
                </w:rPr>
                <m:t>-value</m:t>
              </m:r>
              <m:r>
                <w:rPr>
                  <w:rFonts w:ascii="Cambria Math" w:eastAsia="Times New Roman" w:hAnsi="Cambria Math" w:cs="Sakkal Majalla"/>
                  <w:color w:val="1F1F1F"/>
                  <w:sz w:val="24"/>
                  <w:szCs w:val="24"/>
                </w:rPr>
                <m:t>&lt;0.05</m:t>
              </m:r>
            </m:oMath>
            <w:r w:rsidRPr="000E2A2D">
              <w:rPr>
                <w:rFonts w:ascii="Sakkal Majalla" w:eastAsia="Times New Roman" w:hAnsi="Sakkal Majalla" w:cs="Sakkal Majalla"/>
                <w:color w:val="1F1F1F"/>
                <w:sz w:val="24"/>
                <w:szCs w:val="24"/>
                <w:bdr w:val="none" w:sz="0" w:space="0" w:color="auto" w:frame="1"/>
                <w:rtl/>
              </w:rPr>
              <w:t xml:space="preserve"> و </w:t>
            </w:r>
            <m:oMath>
              <m:r>
                <w:rPr>
                  <w:rFonts w:ascii="Cambria Math" w:eastAsia="Times New Roman" w:hAnsi="Cambria Math" w:cs="Sakkal Majalla"/>
                  <w:color w:val="1F1F1F"/>
                  <w:sz w:val="24"/>
                  <w:szCs w:val="24"/>
                </w:rPr>
                <m:t>t</m:t>
              </m:r>
              <m:r>
                <m:rPr>
                  <m:nor/>
                </m:rPr>
                <w:rPr>
                  <w:rFonts w:ascii="Sakkal Majalla" w:eastAsia="Times New Roman" w:hAnsi="Sakkal Majalla" w:cs="Sakkal Majalla"/>
                  <w:color w:val="1F1F1F"/>
                  <w:sz w:val="24"/>
                  <w:szCs w:val="24"/>
                </w:rPr>
                <m:t>-value</m:t>
              </m:r>
              <m:r>
                <w:rPr>
                  <w:rFonts w:ascii="Cambria Math" w:eastAsia="Times New Roman" w:hAnsi="Cambria Math" w:cs="Sakkal Majalla"/>
                  <w:color w:val="1F1F1F"/>
                  <w:sz w:val="24"/>
                  <w:szCs w:val="24"/>
                </w:rPr>
                <m:t>&gt;1.96</m:t>
              </m:r>
            </m:oMath>
          </w:p>
        </w:tc>
        <w:tc>
          <w:tcPr>
            <w:tcW w:w="0" w:type="auto"/>
            <w:vAlign w:val="center"/>
            <w:hideMark/>
          </w:tcPr>
          <w:p w14:paraId="46BB324B" w14:textId="77777777" w:rsidR="00EB6BDB" w:rsidRPr="000E2A2D" w:rsidRDefault="00EB6BDB" w:rsidP="00EB6BDB">
            <w:pPr>
              <w:jc w:val="center"/>
              <w:rPr>
                <w:rFonts w:ascii="Sakkal Majalla" w:eastAsia="Times New Roman" w:hAnsi="Sakkal Majalla" w:cs="Sakkal Majalla"/>
                <w:color w:val="1F1F1F"/>
                <w:sz w:val="24"/>
                <w:szCs w:val="24"/>
                <w:rtl/>
              </w:rPr>
            </w:pPr>
            <w:r w:rsidRPr="000E2A2D">
              <w:rPr>
                <w:rFonts w:ascii="Sakkal Majalla" w:eastAsia="Times New Roman" w:hAnsi="Sakkal Majalla" w:cs="Sakkal Majalla"/>
                <w:color w:val="1F1F1F"/>
                <w:sz w:val="24"/>
                <w:szCs w:val="24"/>
                <w:bdr w:val="none" w:sz="0" w:space="0" w:color="auto" w:frame="1"/>
              </w:rPr>
              <w:t>Hair et al</w:t>
            </w:r>
            <w:r w:rsidRPr="000E2A2D">
              <w:rPr>
                <w:rFonts w:ascii="Sakkal Majalla" w:eastAsia="Times New Roman" w:hAnsi="Sakkal Majalla" w:cs="Sakkal Majalla"/>
                <w:color w:val="1F1F1F"/>
                <w:sz w:val="24"/>
                <w:szCs w:val="24"/>
                <w:bdr w:val="none" w:sz="0" w:space="0" w:color="auto" w:frame="1"/>
                <w:rtl/>
              </w:rPr>
              <w:t>. (2022)</w:t>
            </w:r>
          </w:p>
        </w:tc>
      </w:tr>
    </w:tbl>
    <w:p w14:paraId="4FC7E12E" w14:textId="4FCED272" w:rsidR="008C2C62" w:rsidRPr="00BF5EAB" w:rsidRDefault="00CD6C90" w:rsidP="005501C8">
      <w:pPr>
        <w:tabs>
          <w:tab w:val="right" w:pos="990"/>
        </w:tabs>
        <w:spacing w:after="0" w:line="276" w:lineRule="auto"/>
        <w:rPr>
          <w:rFonts w:ascii="Sakkal Majalla" w:eastAsia="Calibri" w:hAnsi="Sakkal Majalla" w:cs="Sakkal Majalla"/>
          <w:bCs/>
          <w:color w:val="0D0D0D" w:themeColor="text1" w:themeTint="F2"/>
          <w:sz w:val="32"/>
          <w:szCs w:val="32"/>
          <w:rtl/>
        </w:rPr>
      </w:pPr>
      <w:r>
        <w:rPr>
          <w:rFonts w:ascii="Sakkal Majalla" w:eastAsia="Calibri" w:hAnsi="Sakkal Majalla" w:cs="Sakkal Majalla" w:hint="cs"/>
          <w:bCs/>
          <w:color w:val="0D0D0D" w:themeColor="text1" w:themeTint="F2"/>
          <w:sz w:val="32"/>
          <w:szCs w:val="32"/>
          <w:rtl/>
        </w:rPr>
        <w:t>خامسًا</w:t>
      </w:r>
      <w:r w:rsidR="0026739C">
        <w:rPr>
          <w:rFonts w:ascii="Sakkal Majalla" w:eastAsia="Calibri" w:hAnsi="Sakkal Majalla" w:cs="Sakkal Majalla"/>
          <w:bCs/>
          <w:color w:val="0D0D0D" w:themeColor="text1" w:themeTint="F2"/>
          <w:sz w:val="32"/>
          <w:szCs w:val="32"/>
          <w:rtl/>
        </w:rPr>
        <w:t>:</w:t>
      </w:r>
      <w:r w:rsidR="008C2C62" w:rsidRPr="00BF5EAB">
        <w:rPr>
          <w:rFonts w:ascii="Sakkal Majalla" w:eastAsia="Calibri" w:hAnsi="Sakkal Majalla" w:cs="Sakkal Majalla"/>
          <w:bCs/>
          <w:color w:val="0D0D0D" w:themeColor="text1" w:themeTint="F2"/>
          <w:sz w:val="32"/>
          <w:szCs w:val="32"/>
          <w:rtl/>
        </w:rPr>
        <w:t xml:space="preserve"> أساليب اختبار الفروق والمتغيرات الضابطة</w:t>
      </w:r>
      <w:r w:rsidR="0026739C">
        <w:rPr>
          <w:rFonts w:ascii="Sakkal Majalla" w:eastAsia="Calibri" w:hAnsi="Sakkal Majalla" w:cs="Sakkal Majalla"/>
          <w:bCs/>
          <w:color w:val="0D0D0D" w:themeColor="text1" w:themeTint="F2"/>
          <w:sz w:val="32"/>
          <w:szCs w:val="32"/>
          <w:rtl/>
        </w:rPr>
        <w:t>:</w:t>
      </w:r>
    </w:p>
    <w:p w14:paraId="4216740F" w14:textId="6E089951" w:rsidR="008C2C62" w:rsidRPr="00BF5EAB" w:rsidRDefault="008C2C62" w:rsidP="005501C8">
      <w:pPr>
        <w:tabs>
          <w:tab w:val="right" w:pos="990"/>
        </w:tabs>
        <w:spacing w:after="0" w:line="276" w:lineRule="auto"/>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استُخدمت عبر برنامج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SPSS</w:t>
      </w:r>
      <w:r w:rsidRPr="00BF5EAB">
        <w:rPr>
          <w:rFonts w:ascii="Sakkal Majalla" w:eastAsia="Calibri" w:hAnsi="Sakkal Majalla" w:cs="Sakkal Majalla"/>
          <w:b/>
          <w:color w:val="0D0D0D" w:themeColor="text1" w:themeTint="F2"/>
          <w:sz w:val="32"/>
          <w:szCs w:val="32"/>
          <w:rtl/>
        </w:rPr>
        <w:t>) للكشف عن المتغيرات التصنيفية</w:t>
      </w:r>
      <w:r w:rsidR="0026739C">
        <w:rPr>
          <w:rFonts w:ascii="Sakkal Majalla" w:eastAsia="Calibri" w:hAnsi="Sakkal Majalla" w:cs="Sakkal Majalla"/>
          <w:b/>
          <w:color w:val="0D0D0D" w:themeColor="text1" w:themeTint="F2"/>
          <w:sz w:val="32"/>
          <w:szCs w:val="32"/>
          <w:rtl/>
        </w:rPr>
        <w:t>:</w:t>
      </w:r>
    </w:p>
    <w:p w14:paraId="588B7927" w14:textId="0B581290" w:rsidR="008C2C62" w:rsidRPr="00BF5EAB" w:rsidRDefault="008C2C62">
      <w:pPr>
        <w:pStyle w:val="ListParagraph"/>
        <w:numPr>
          <w:ilvl w:val="0"/>
          <w:numId w:val="43"/>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lastRenderedPageBreak/>
        <w:t>اختبار "ت" لعينتين مستقلتين</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Cs/>
          <w:color w:val="0D0D0D" w:themeColor="text1" w:themeTint="F2"/>
          <w:sz w:val="32"/>
          <w:szCs w:val="32"/>
        </w:rPr>
        <w:t>Independent Samples t-test</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
          <w:color w:val="0D0D0D" w:themeColor="text1" w:themeTint="F2"/>
          <w:sz w:val="32"/>
          <w:szCs w:val="32"/>
          <w:rtl/>
        </w:rPr>
        <w:t>للكشف عن دلالة الفروق في استجابات أفراد العينة والتي قد تعزى للمتغيرات ثنائية التصنيف (مثل نوع المصرف</w:t>
      </w:r>
      <w:r w:rsidR="0026739C">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محلي / أجنبي).</w:t>
      </w:r>
    </w:p>
    <w:p w14:paraId="5ADBCC77" w14:textId="55C86D94" w:rsidR="008C2C62" w:rsidRDefault="008C2C62">
      <w:pPr>
        <w:pStyle w:val="ListParagraph"/>
        <w:numPr>
          <w:ilvl w:val="0"/>
          <w:numId w:val="43"/>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BF5EAB">
        <w:rPr>
          <w:rFonts w:ascii="Sakkal Majalla" w:eastAsia="Calibri" w:hAnsi="Sakkal Majalla" w:cs="Sakkal Majalla"/>
          <w:b/>
          <w:color w:val="0D0D0D" w:themeColor="text1" w:themeTint="F2"/>
          <w:sz w:val="32"/>
          <w:szCs w:val="32"/>
          <w:rtl/>
        </w:rPr>
        <w:t xml:space="preserve">تحليل التباين الأحادي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One-Way ANOVA</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للكشف عن دلالة الفروق الإحصائية في مستويات متغيرات الدراسة تبعاً للمتغيرات الديموغرافية متعددة المستويات (مثل</w:t>
      </w:r>
      <w:r w:rsidR="0026739C">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المستوى الإداري، سنوات الخبرة)، متبوعاً باختبارات المقارنات البعدية (مثل اختبار شيفيه أو توكي) في حال ثبوت دلالة الفروق.</w:t>
      </w:r>
    </w:p>
    <w:p w14:paraId="3CE6E1E0" w14:textId="514DBA01" w:rsidR="00F24C93" w:rsidRPr="00830781" w:rsidRDefault="00830781" w:rsidP="00830781">
      <w:pPr>
        <w:pStyle w:val="NormalWeb"/>
        <w:bidi/>
        <w:spacing w:before="0" w:beforeAutospacing="0" w:after="0" w:afterAutospacing="0"/>
        <w:jc w:val="both"/>
        <w:rPr>
          <w:rFonts w:ascii="Sakkal Majalla" w:eastAsia="Calibri" w:hAnsi="Sakkal Majalla" w:cs="Sakkal Majalla"/>
          <w:b/>
          <w:color w:val="0D0D0D" w:themeColor="text1" w:themeTint="F2"/>
          <w:sz w:val="32"/>
          <w:szCs w:val="32"/>
          <w:highlight w:val="yellow"/>
          <w:lang w:val="x-none" w:eastAsia="x-none"/>
        </w:rPr>
      </w:pPr>
      <w:r>
        <w:rPr>
          <w:rFonts w:ascii="Sakkal Majalla" w:eastAsia="Calibri" w:hAnsi="Sakkal Majalla" w:cs="Sakkal Majalla" w:hint="cs"/>
          <w:b/>
          <w:color w:val="0D0D0D" w:themeColor="text1" w:themeTint="F2"/>
          <w:sz w:val="32"/>
          <w:szCs w:val="32"/>
          <w:rtl/>
          <w:lang w:val="x-none" w:eastAsia="x-none"/>
        </w:rPr>
        <w:t xml:space="preserve">      </w:t>
      </w:r>
      <w:r w:rsidR="00F24C93" w:rsidRPr="00830781">
        <w:rPr>
          <w:rFonts w:ascii="Sakkal Majalla" w:eastAsia="Calibri" w:hAnsi="Sakkal Majalla" w:cs="Sakkal Majalla"/>
          <w:b/>
          <w:color w:val="0D0D0D" w:themeColor="text1" w:themeTint="F2"/>
          <w:sz w:val="32"/>
          <w:szCs w:val="32"/>
          <w:highlight w:val="yellow"/>
          <w:rtl/>
          <w:lang w:val="x-none" w:eastAsia="x-none"/>
        </w:rPr>
        <w:t>لضمان سلامة وموثوقية النتائج المستخرجة من نمذجة المعادلات البنائية</w:t>
      </w:r>
      <w:r w:rsidR="00F24C93" w:rsidRPr="00830781">
        <w:rPr>
          <w:rFonts w:ascii="Sakkal Majalla" w:eastAsia="Calibri" w:hAnsi="Sakkal Majalla" w:cs="Sakkal Majalla"/>
          <w:bCs/>
          <w:color w:val="0D0D0D" w:themeColor="text1" w:themeTint="F2"/>
          <w:sz w:val="32"/>
          <w:szCs w:val="32"/>
          <w:highlight w:val="yellow"/>
          <w:lang w:val="x-none" w:eastAsia="x-none"/>
        </w:rPr>
        <w:t xml:space="preserve"> (PLS-SEM) </w:t>
      </w:r>
      <w:r w:rsidR="00F24C93" w:rsidRPr="00830781">
        <w:rPr>
          <w:rFonts w:ascii="Sakkal Majalla" w:eastAsia="Calibri" w:hAnsi="Sakkal Majalla" w:cs="Sakkal Majalla"/>
          <w:b/>
          <w:color w:val="0D0D0D" w:themeColor="text1" w:themeTint="F2"/>
          <w:sz w:val="32"/>
          <w:szCs w:val="32"/>
          <w:highlight w:val="yellow"/>
          <w:rtl/>
          <w:lang w:val="x-none" w:eastAsia="x-none"/>
        </w:rPr>
        <w:t>والإحصاء الاستدلالي، خضعت بيانات الدراسة لمجموعة من الاختبارات القبلية للتحقق من توافر الشروط والافتراضات الإحصائية اللازمة، وذلك وفقاً للآتي</w:t>
      </w:r>
      <w:r w:rsidR="0026739C">
        <w:rPr>
          <w:rFonts w:ascii="Sakkal Majalla" w:eastAsia="Calibri" w:hAnsi="Sakkal Majalla" w:cs="Sakkal Majalla"/>
          <w:b/>
          <w:color w:val="0D0D0D" w:themeColor="text1" w:themeTint="F2"/>
          <w:sz w:val="32"/>
          <w:szCs w:val="32"/>
          <w:highlight w:val="yellow"/>
          <w:rtl/>
          <w:lang w:val="x-none" w:eastAsia="x-none"/>
        </w:rPr>
        <w:t>:</w:t>
      </w:r>
    </w:p>
    <w:p w14:paraId="03237890" w14:textId="5B7A02D0" w:rsidR="00F24C93" w:rsidRPr="00830781" w:rsidRDefault="00F24C93">
      <w:pPr>
        <w:pStyle w:val="NormalWeb"/>
        <w:numPr>
          <w:ilvl w:val="0"/>
          <w:numId w:val="36"/>
        </w:numPr>
        <w:bidi/>
        <w:spacing w:before="0" w:beforeAutospacing="0" w:after="0" w:afterAutospacing="0"/>
        <w:ind w:left="423"/>
        <w:jc w:val="both"/>
        <w:rPr>
          <w:rFonts w:ascii="Sakkal Majalla" w:eastAsia="Calibri" w:hAnsi="Sakkal Majalla" w:cs="Sakkal Majalla"/>
          <w:b/>
          <w:color w:val="0D0D0D" w:themeColor="text1" w:themeTint="F2"/>
          <w:sz w:val="32"/>
          <w:szCs w:val="32"/>
          <w:highlight w:val="yellow"/>
          <w:lang w:val="x-none" w:eastAsia="x-none"/>
        </w:rPr>
      </w:pPr>
      <w:r w:rsidRPr="00830781">
        <w:rPr>
          <w:rFonts w:ascii="Sakkal Majalla" w:eastAsia="Calibri" w:hAnsi="Sakkal Majalla" w:cs="Sakkal Majalla"/>
          <w:b/>
          <w:color w:val="0D0D0D" w:themeColor="text1" w:themeTint="F2"/>
          <w:sz w:val="32"/>
          <w:szCs w:val="32"/>
          <w:highlight w:val="yellow"/>
          <w:rtl/>
          <w:lang w:val="x-none" w:eastAsia="x-none"/>
        </w:rPr>
        <w:t>اختبار التباين المشترك</w:t>
      </w:r>
      <w:r w:rsidRPr="00830781">
        <w:rPr>
          <w:rFonts w:ascii="Sakkal Majalla" w:eastAsia="Calibri" w:hAnsi="Sakkal Majalla" w:cs="Sakkal Majalla" w:hint="cs"/>
          <w:b/>
          <w:color w:val="0D0D0D" w:themeColor="text1" w:themeTint="F2"/>
          <w:sz w:val="32"/>
          <w:szCs w:val="32"/>
          <w:highlight w:val="yellow"/>
          <w:rtl/>
          <w:lang w:val="x-none" w:eastAsia="x-none"/>
        </w:rPr>
        <w:t xml:space="preserve"> </w:t>
      </w:r>
      <w:r w:rsidRPr="00830781">
        <w:rPr>
          <w:rFonts w:ascii="Sakkal Majalla" w:eastAsia="Calibri" w:hAnsi="Sakkal Majalla" w:cs="Sakkal Majalla"/>
          <w:bCs/>
          <w:color w:val="0D0D0D" w:themeColor="text1" w:themeTint="F2"/>
          <w:sz w:val="32"/>
          <w:szCs w:val="32"/>
          <w:highlight w:val="yellow"/>
          <w:lang w:val="x-none" w:eastAsia="x-none"/>
        </w:rPr>
        <w:t xml:space="preserve"> (Common Method Bias - CMB)</w:t>
      </w:r>
      <w:r w:rsidR="0026739C">
        <w:rPr>
          <w:rFonts w:ascii="Sakkal Majalla" w:eastAsia="Calibri" w:hAnsi="Sakkal Majalla" w:cs="Sakkal Majalla" w:hint="cs"/>
          <w:bCs/>
          <w:color w:val="0D0D0D" w:themeColor="text1" w:themeTint="F2"/>
          <w:sz w:val="32"/>
          <w:szCs w:val="32"/>
          <w:highlight w:val="yellow"/>
          <w:rtl/>
          <w:lang w:val="x-none" w:eastAsia="x-none"/>
        </w:rPr>
        <w:t>:</w:t>
      </w:r>
      <w:r w:rsidRPr="00830781">
        <w:rPr>
          <w:rFonts w:ascii="Sakkal Majalla" w:eastAsia="Calibri" w:hAnsi="Sakkal Majalla" w:cs="Sakkal Majalla" w:hint="cs"/>
          <w:b/>
          <w:color w:val="0D0D0D" w:themeColor="text1" w:themeTint="F2"/>
          <w:sz w:val="32"/>
          <w:szCs w:val="32"/>
          <w:highlight w:val="yellow"/>
          <w:rtl/>
          <w:lang w:val="x-none" w:eastAsia="x-none"/>
        </w:rPr>
        <w:t xml:space="preserve"> ن</w:t>
      </w:r>
      <w:r w:rsidRPr="00830781">
        <w:rPr>
          <w:rFonts w:ascii="Sakkal Majalla" w:eastAsia="Calibri" w:hAnsi="Sakkal Majalla" w:cs="Sakkal Majalla"/>
          <w:b/>
          <w:color w:val="0D0D0D" w:themeColor="text1" w:themeTint="F2"/>
          <w:sz w:val="32"/>
          <w:szCs w:val="32"/>
          <w:highlight w:val="yellow"/>
          <w:rtl/>
          <w:lang w:val="x-none" w:eastAsia="x-none"/>
        </w:rPr>
        <w:t>ظراً الاعتماد على مصدر واحد لجمع البيانات (الاستبانة)، تم إجراء اختبار هارمان للعامل الواحد</w:t>
      </w:r>
      <w:r w:rsidRPr="00830781">
        <w:rPr>
          <w:rFonts w:ascii="Sakkal Majalla" w:eastAsia="Calibri" w:hAnsi="Sakkal Majalla" w:cs="Sakkal Majalla"/>
          <w:bCs/>
          <w:color w:val="0D0D0D" w:themeColor="text1" w:themeTint="F2"/>
          <w:sz w:val="32"/>
          <w:szCs w:val="32"/>
          <w:highlight w:val="yellow"/>
          <w:lang w:val="x-none" w:eastAsia="x-none"/>
        </w:rPr>
        <w:t xml:space="preserve"> (Harman's Single-Factor Test) </w:t>
      </w:r>
      <w:r w:rsidR="00830781">
        <w:rPr>
          <w:rFonts w:ascii="Sakkal Majalla" w:eastAsia="Calibri" w:hAnsi="Sakkal Majalla" w:cs="Sakkal Majalla" w:hint="cs"/>
          <w:b/>
          <w:color w:val="0D0D0D" w:themeColor="text1" w:themeTint="F2"/>
          <w:sz w:val="32"/>
          <w:szCs w:val="32"/>
          <w:highlight w:val="yellow"/>
          <w:rtl/>
          <w:lang w:val="x-none" w:eastAsia="x-none"/>
        </w:rPr>
        <w:t xml:space="preserve"> عبر</w:t>
      </w:r>
      <w:r w:rsidRPr="00830781">
        <w:rPr>
          <w:rFonts w:ascii="Sakkal Majalla" w:eastAsia="Calibri" w:hAnsi="Sakkal Majalla" w:cs="Sakkal Majalla"/>
          <w:b/>
          <w:color w:val="0D0D0D" w:themeColor="text1" w:themeTint="F2"/>
          <w:sz w:val="32"/>
          <w:szCs w:val="32"/>
          <w:highlight w:val="yellow"/>
          <w:rtl/>
          <w:lang w:val="x-none" w:eastAsia="x-none"/>
        </w:rPr>
        <w:t xml:space="preserve"> </w:t>
      </w:r>
      <w:r w:rsidR="00830781">
        <w:rPr>
          <w:rFonts w:ascii="Sakkal Majalla" w:eastAsia="Calibri" w:hAnsi="Sakkal Majalla" w:cs="Sakkal Majalla" w:hint="cs"/>
          <w:b/>
          <w:color w:val="0D0D0D" w:themeColor="text1" w:themeTint="F2"/>
          <w:sz w:val="32"/>
          <w:szCs w:val="32"/>
          <w:highlight w:val="yellow"/>
          <w:rtl/>
          <w:lang w:val="x-none" w:eastAsia="x-none"/>
        </w:rPr>
        <w:t xml:space="preserve">برنامج </w:t>
      </w:r>
      <w:r w:rsidRPr="00830781">
        <w:rPr>
          <w:rFonts w:ascii="Sakkal Majalla" w:eastAsia="Calibri" w:hAnsi="Sakkal Majalla" w:cs="Sakkal Majalla"/>
          <w:bCs/>
          <w:color w:val="0D0D0D" w:themeColor="text1" w:themeTint="F2"/>
          <w:sz w:val="32"/>
          <w:szCs w:val="32"/>
          <w:highlight w:val="yellow"/>
          <w:lang w:val="x-none" w:eastAsia="x-none"/>
        </w:rPr>
        <w:t xml:space="preserve"> (SPSS</w:t>
      </w:r>
      <w:r w:rsidRPr="00830781">
        <w:rPr>
          <w:rFonts w:ascii="Sakkal Majalla" w:eastAsia="Calibri" w:hAnsi="Sakkal Majalla" w:cs="Sakkal Majalla"/>
          <w:b/>
          <w:color w:val="0D0D0D" w:themeColor="text1" w:themeTint="F2"/>
          <w:sz w:val="32"/>
          <w:szCs w:val="32"/>
          <w:highlight w:val="yellow"/>
          <w:lang w:val="x-none" w:eastAsia="x-none"/>
        </w:rPr>
        <w:t>)</w:t>
      </w:r>
      <w:r w:rsidRPr="00830781">
        <w:rPr>
          <w:rFonts w:ascii="Sakkal Majalla" w:eastAsia="Calibri" w:hAnsi="Sakkal Majalla" w:cs="Sakkal Majalla"/>
          <w:b/>
          <w:color w:val="0D0D0D" w:themeColor="text1" w:themeTint="F2"/>
          <w:sz w:val="32"/>
          <w:szCs w:val="32"/>
          <w:highlight w:val="yellow"/>
          <w:rtl/>
          <w:lang w:val="x-none" w:eastAsia="x-none"/>
        </w:rPr>
        <w:t>؛ للتأكد من أن التباين المشترك لا يتجاوز النسبة المقبولة (50%)، مما يثبت خلو البيانات من تأثير تحيز المصدر المشترك ويؤكد موثوقية الاستجابات</w:t>
      </w:r>
      <w:r w:rsidRPr="00830781">
        <w:rPr>
          <w:rFonts w:ascii="Sakkal Majalla" w:eastAsia="Calibri" w:hAnsi="Sakkal Majalla" w:cs="Sakkal Majalla"/>
          <w:b/>
          <w:color w:val="0D0D0D" w:themeColor="text1" w:themeTint="F2"/>
          <w:sz w:val="32"/>
          <w:szCs w:val="32"/>
          <w:highlight w:val="yellow"/>
          <w:lang w:val="x-none" w:eastAsia="x-none"/>
        </w:rPr>
        <w:t>.</w:t>
      </w:r>
    </w:p>
    <w:p w14:paraId="3A1BD6C1" w14:textId="6662CC7E" w:rsidR="00F24C93" w:rsidRPr="00830781" w:rsidRDefault="00F24C93">
      <w:pPr>
        <w:pStyle w:val="NormalWeb"/>
        <w:numPr>
          <w:ilvl w:val="0"/>
          <w:numId w:val="36"/>
        </w:numPr>
        <w:bidi/>
        <w:spacing w:before="0" w:beforeAutospacing="0" w:after="0" w:afterAutospacing="0"/>
        <w:ind w:left="423"/>
        <w:jc w:val="both"/>
        <w:rPr>
          <w:rFonts w:ascii="Sakkal Majalla" w:eastAsia="Calibri" w:hAnsi="Sakkal Majalla" w:cs="Sakkal Majalla"/>
          <w:b/>
          <w:color w:val="0D0D0D" w:themeColor="text1" w:themeTint="F2"/>
          <w:sz w:val="32"/>
          <w:szCs w:val="32"/>
          <w:highlight w:val="yellow"/>
          <w:lang w:val="x-none" w:eastAsia="x-none"/>
        </w:rPr>
      </w:pPr>
      <w:r w:rsidRPr="00830781">
        <w:rPr>
          <w:rFonts w:ascii="Sakkal Majalla" w:eastAsia="Calibri" w:hAnsi="Sakkal Majalla" w:cs="Sakkal Majalla"/>
          <w:b/>
          <w:color w:val="0D0D0D" w:themeColor="text1" w:themeTint="F2"/>
          <w:sz w:val="32"/>
          <w:szCs w:val="32"/>
          <w:highlight w:val="yellow"/>
          <w:rtl/>
          <w:lang w:val="x-none" w:eastAsia="x-none"/>
        </w:rPr>
        <w:t>اختبار تحيز عدم الاستجاب</w:t>
      </w:r>
      <w:r w:rsidR="007C22F2" w:rsidRPr="00830781">
        <w:rPr>
          <w:rFonts w:ascii="Sakkal Majalla" w:eastAsia="Calibri" w:hAnsi="Sakkal Majalla" w:cs="Sakkal Majalla" w:hint="cs"/>
          <w:b/>
          <w:color w:val="0D0D0D" w:themeColor="text1" w:themeTint="F2"/>
          <w:sz w:val="32"/>
          <w:szCs w:val="32"/>
          <w:highlight w:val="yellow"/>
          <w:rtl/>
          <w:lang w:val="x-none" w:eastAsia="x-none"/>
        </w:rPr>
        <w:t xml:space="preserve">ة </w:t>
      </w:r>
      <w:r w:rsidRPr="00830781">
        <w:rPr>
          <w:rFonts w:ascii="Sakkal Majalla" w:eastAsia="Calibri" w:hAnsi="Sakkal Majalla" w:cs="Sakkal Majalla"/>
          <w:bCs/>
          <w:color w:val="0D0D0D" w:themeColor="text1" w:themeTint="F2"/>
          <w:sz w:val="32"/>
          <w:szCs w:val="32"/>
          <w:highlight w:val="yellow"/>
          <w:lang w:val="x-none" w:eastAsia="x-none"/>
        </w:rPr>
        <w:t>(Non-response Bias)</w:t>
      </w:r>
      <w:r w:rsidR="0026739C">
        <w:rPr>
          <w:rFonts w:ascii="Sakkal Majalla" w:eastAsia="Calibri" w:hAnsi="Sakkal Majalla" w:cs="Sakkal Majalla" w:hint="cs"/>
          <w:bCs/>
          <w:color w:val="0D0D0D" w:themeColor="text1" w:themeTint="F2"/>
          <w:sz w:val="32"/>
          <w:szCs w:val="32"/>
          <w:highlight w:val="yellow"/>
          <w:rtl/>
          <w:lang w:val="x-none" w:eastAsia="x-none"/>
        </w:rPr>
        <w:t>:</w:t>
      </w:r>
      <w:r w:rsidR="007C22F2" w:rsidRPr="00830781">
        <w:rPr>
          <w:rFonts w:ascii="Sakkal Majalla" w:eastAsia="Calibri" w:hAnsi="Sakkal Majalla" w:cs="Sakkal Majalla" w:hint="cs"/>
          <w:b/>
          <w:color w:val="0D0D0D" w:themeColor="text1" w:themeTint="F2"/>
          <w:sz w:val="32"/>
          <w:szCs w:val="32"/>
          <w:highlight w:val="yellow"/>
          <w:rtl/>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 xml:space="preserve">للتحقق من عدم وجود فروق جوهرية بين استجابات المبحوثين المبكرين والمتأخرين (كـ مؤشر لتمثيل غير المستجيبين)، تم إجراء اختبار </w:t>
      </w:r>
      <w:r w:rsidRPr="00830781">
        <w:rPr>
          <w:rFonts w:ascii="Sakkal Majalla" w:eastAsia="Calibri" w:hAnsi="Sakkal Majalla" w:cs="Sakkal Majalla"/>
          <w:bCs/>
          <w:color w:val="0D0D0D" w:themeColor="text1" w:themeTint="F2"/>
          <w:sz w:val="32"/>
          <w:szCs w:val="32"/>
          <w:highlight w:val="yellow"/>
          <w:lang w:val="x-none" w:eastAsia="x-none"/>
        </w:rPr>
        <w:t>(Independent Samples t-test)</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لمقارنة متوسطات المجموعتين في المحاور الرئيسية، حيث يُتوقع عدم وجود فروق ذات دلالة إحصائي</w:t>
      </w:r>
      <w:r w:rsidR="000052F1">
        <w:rPr>
          <w:rFonts w:ascii="Sakkal Majalla" w:eastAsia="Calibri" w:hAnsi="Sakkal Majalla" w:cs="Sakkal Majalla" w:hint="cs"/>
          <w:b/>
          <w:color w:val="0D0D0D" w:themeColor="text1" w:themeTint="F2"/>
          <w:sz w:val="32"/>
          <w:szCs w:val="32"/>
          <w:highlight w:val="yellow"/>
          <w:rtl/>
          <w:lang w:val="x-none" w:eastAsia="x-none"/>
        </w:rPr>
        <w:t xml:space="preserve">ة </w:t>
      </w:r>
      <w:r w:rsidRPr="00F53C79">
        <w:rPr>
          <w:rFonts w:ascii="Sakkal Majalla" w:eastAsia="Calibri" w:hAnsi="Sakkal Majalla" w:cs="Sakkal Majalla"/>
          <w:bCs/>
          <w:color w:val="0D0D0D" w:themeColor="text1" w:themeTint="F2"/>
          <w:sz w:val="32"/>
          <w:szCs w:val="32"/>
          <w:highlight w:val="yellow"/>
          <w:lang w:val="x-none" w:eastAsia="x-none"/>
        </w:rPr>
        <w:t>(</w:t>
      </w:r>
      <m:oMath>
        <m:r>
          <w:rPr>
            <w:rFonts w:ascii="Cambria Math" w:eastAsia="Calibri" w:hAnsi="Cambria Math" w:cs="Sakkal Majalla"/>
            <w:color w:val="0D0D0D" w:themeColor="text1" w:themeTint="F2"/>
            <w:sz w:val="32"/>
            <w:szCs w:val="32"/>
            <w:highlight w:val="yellow"/>
            <w:lang w:val="x-none" w:eastAsia="x-none"/>
          </w:rPr>
          <m:t>p</m:t>
        </m:r>
        <m:r>
          <m:rPr>
            <m:sty m:val="p"/>
          </m:rPr>
          <w:rPr>
            <w:rFonts w:ascii="Cambria Math" w:eastAsia="Calibri" w:hAnsi="Cambria Math" w:cs="Sakkal Majalla"/>
            <w:color w:val="0D0D0D" w:themeColor="text1" w:themeTint="F2"/>
            <w:sz w:val="32"/>
            <w:szCs w:val="32"/>
            <w:highlight w:val="yellow"/>
            <w:lang w:val="x-none" w:eastAsia="x-none"/>
          </w:rPr>
          <m:t>&gt;0.05</m:t>
        </m:r>
      </m:oMath>
      <w:r w:rsidRPr="00F53C79">
        <w:rPr>
          <w:rFonts w:ascii="Sakkal Majalla" w:eastAsia="Calibri" w:hAnsi="Sakkal Majalla" w:cs="Sakkal Majalla"/>
          <w:bCs/>
          <w:color w:val="0D0D0D" w:themeColor="text1" w:themeTint="F2"/>
          <w:sz w:val="32"/>
          <w:szCs w:val="32"/>
          <w:highlight w:val="yellow"/>
          <w:lang w:val="x-none" w:eastAsia="x-none"/>
        </w:rPr>
        <w:t>)</w:t>
      </w:r>
      <w:r w:rsidRPr="00F53C79">
        <w:rPr>
          <w:rFonts w:ascii="Sakkal Majalla" w:eastAsia="Calibri" w:hAnsi="Sakkal Majalla" w:cs="Sakkal Majalla"/>
          <w:bCs/>
          <w:color w:val="0D0D0D" w:themeColor="text1" w:themeTint="F2"/>
          <w:sz w:val="32"/>
          <w:szCs w:val="32"/>
          <w:highlight w:val="yellow"/>
          <w:rtl/>
          <w:lang w:val="x-none" w:eastAsia="x-none"/>
        </w:rPr>
        <w:t>،</w:t>
      </w:r>
      <w:r w:rsidRPr="00830781">
        <w:rPr>
          <w:rFonts w:ascii="Sakkal Majalla" w:eastAsia="Calibri" w:hAnsi="Sakkal Majalla" w:cs="Sakkal Majalla"/>
          <w:b/>
          <w:color w:val="0D0D0D" w:themeColor="text1" w:themeTint="F2"/>
          <w:sz w:val="32"/>
          <w:szCs w:val="32"/>
          <w:highlight w:val="yellow"/>
          <w:rtl/>
          <w:lang w:val="x-none" w:eastAsia="x-none"/>
        </w:rPr>
        <w:t xml:space="preserve"> مما يؤكد تعميمية العينة وخلوها من هذا التحيز</w:t>
      </w:r>
      <w:r w:rsidRPr="00830781">
        <w:rPr>
          <w:rFonts w:ascii="Sakkal Majalla" w:eastAsia="Calibri" w:hAnsi="Sakkal Majalla" w:cs="Sakkal Majalla"/>
          <w:b/>
          <w:color w:val="0D0D0D" w:themeColor="text1" w:themeTint="F2"/>
          <w:sz w:val="32"/>
          <w:szCs w:val="32"/>
          <w:highlight w:val="yellow"/>
          <w:lang w:val="x-none" w:eastAsia="x-none"/>
        </w:rPr>
        <w:t>.</w:t>
      </w:r>
    </w:p>
    <w:p w14:paraId="03CA217A" w14:textId="3932F34E" w:rsidR="00F24C93" w:rsidRPr="00830781" w:rsidRDefault="00F24C93">
      <w:pPr>
        <w:pStyle w:val="NormalWeb"/>
        <w:numPr>
          <w:ilvl w:val="0"/>
          <w:numId w:val="36"/>
        </w:numPr>
        <w:bidi/>
        <w:spacing w:before="0" w:beforeAutospacing="0" w:after="0" w:afterAutospacing="0"/>
        <w:ind w:left="423"/>
        <w:jc w:val="both"/>
        <w:rPr>
          <w:rFonts w:ascii="Sakkal Majalla" w:eastAsia="Calibri" w:hAnsi="Sakkal Majalla" w:cs="Sakkal Majalla"/>
          <w:b/>
          <w:color w:val="0D0D0D" w:themeColor="text1" w:themeTint="F2"/>
          <w:sz w:val="32"/>
          <w:szCs w:val="32"/>
          <w:highlight w:val="yellow"/>
          <w:lang w:val="x-none" w:eastAsia="x-none"/>
        </w:rPr>
      </w:pPr>
      <w:r w:rsidRPr="00830781">
        <w:rPr>
          <w:rFonts w:ascii="Sakkal Majalla" w:eastAsia="Calibri" w:hAnsi="Sakkal Majalla" w:cs="Sakkal Majalla"/>
          <w:b/>
          <w:color w:val="0D0D0D" w:themeColor="text1" w:themeTint="F2"/>
          <w:sz w:val="32"/>
          <w:szCs w:val="32"/>
          <w:highlight w:val="yellow"/>
          <w:rtl/>
          <w:lang w:val="x-none" w:eastAsia="x-none"/>
        </w:rPr>
        <w:t>اختبار التعدد الخطي المفرط</w:t>
      </w:r>
      <w:r w:rsidR="007C22F2" w:rsidRPr="00830781">
        <w:rPr>
          <w:rFonts w:ascii="Sakkal Majalla" w:eastAsia="Calibri" w:hAnsi="Sakkal Majalla" w:cs="Sakkal Majalla" w:hint="cs"/>
          <w:bCs/>
          <w:color w:val="0D0D0D" w:themeColor="text1" w:themeTint="F2"/>
          <w:sz w:val="32"/>
          <w:szCs w:val="32"/>
          <w:highlight w:val="yellow"/>
          <w:rtl/>
          <w:lang w:val="x-none" w:eastAsia="x-none"/>
        </w:rPr>
        <w:t xml:space="preserve"> </w:t>
      </w:r>
      <w:r w:rsidR="007C22F2" w:rsidRPr="00830781">
        <w:rPr>
          <w:rFonts w:ascii="Sakkal Majalla" w:eastAsia="Calibri" w:hAnsi="Sakkal Majalla" w:cs="Sakkal Majalla"/>
          <w:bCs/>
          <w:color w:val="0D0D0D" w:themeColor="text1" w:themeTint="F2"/>
          <w:sz w:val="32"/>
          <w:szCs w:val="32"/>
          <w:highlight w:val="yellow"/>
          <w:lang w:val="x-none" w:eastAsia="x-none"/>
        </w:rPr>
        <w:t>(Collinearity Test - VIF)</w:t>
      </w:r>
      <w:r w:rsidR="0026739C">
        <w:rPr>
          <w:rFonts w:ascii="Sakkal Majalla" w:eastAsia="Calibri" w:hAnsi="Sakkal Majalla" w:cs="Sakkal Majalla" w:hint="cs"/>
          <w:bCs/>
          <w:color w:val="0D0D0D" w:themeColor="text1" w:themeTint="F2"/>
          <w:sz w:val="32"/>
          <w:szCs w:val="32"/>
          <w:highlight w:val="yellow"/>
          <w:rtl/>
          <w:lang w:val="x-none" w:eastAsia="x-none"/>
        </w:rPr>
        <w:t>:</w:t>
      </w:r>
      <w:r w:rsidR="007C22F2" w:rsidRPr="00830781">
        <w:rPr>
          <w:rFonts w:ascii="Sakkal Majalla" w:eastAsia="Calibri" w:hAnsi="Sakkal Majalla" w:cs="Sakkal Majalla" w:hint="cs"/>
          <w:b/>
          <w:color w:val="0D0D0D" w:themeColor="text1" w:themeTint="F2"/>
          <w:sz w:val="32"/>
          <w:szCs w:val="32"/>
          <w:highlight w:val="yellow"/>
          <w:rtl/>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للتحقق من استقلالية المتغيرات المستقلة وعدم وجود ارتباط خطي مفرط بينها، تم حساب معامل تضخم التباين</w:t>
      </w:r>
      <w:r w:rsidRPr="00830781">
        <w:rPr>
          <w:rFonts w:ascii="Sakkal Majalla" w:eastAsia="Calibri" w:hAnsi="Sakkal Majalla" w:cs="Sakkal Majalla"/>
          <w:bCs/>
          <w:color w:val="0D0D0D" w:themeColor="text1" w:themeTint="F2"/>
          <w:sz w:val="32"/>
          <w:szCs w:val="32"/>
          <w:highlight w:val="yellow"/>
          <w:lang w:val="x-none" w:eastAsia="x-none"/>
        </w:rPr>
        <w:t xml:space="preserve"> (Variance</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Cs/>
          <w:color w:val="0D0D0D" w:themeColor="text1" w:themeTint="F2"/>
          <w:sz w:val="32"/>
          <w:szCs w:val="32"/>
          <w:highlight w:val="yellow"/>
          <w:lang w:val="x-none" w:eastAsia="x-none"/>
        </w:rPr>
        <w:t xml:space="preserve">Inflation Factor - VIF) </w:t>
      </w:r>
      <w:r w:rsidRPr="00830781">
        <w:rPr>
          <w:rFonts w:ascii="Sakkal Majalla" w:eastAsia="Calibri" w:hAnsi="Sakkal Majalla" w:cs="Sakkal Majalla"/>
          <w:b/>
          <w:color w:val="0D0D0D" w:themeColor="text1" w:themeTint="F2"/>
          <w:sz w:val="32"/>
          <w:szCs w:val="32"/>
          <w:highlight w:val="yellow"/>
          <w:rtl/>
          <w:lang w:val="x-none" w:eastAsia="x-none"/>
        </w:rPr>
        <w:t>عبر برنامج</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Cs/>
          <w:color w:val="0D0D0D" w:themeColor="text1" w:themeTint="F2"/>
          <w:sz w:val="32"/>
          <w:szCs w:val="32"/>
          <w:highlight w:val="yellow"/>
          <w:lang w:val="x-none" w:eastAsia="x-none"/>
        </w:rPr>
        <w:t>(SmartPLS)</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وقد تم الالتزام بالمعيار الإحصائي الذي يقضي بأن تكون قيمة</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Cs/>
          <w:color w:val="0D0D0D" w:themeColor="text1" w:themeTint="F2"/>
          <w:sz w:val="32"/>
          <w:szCs w:val="32"/>
          <w:highlight w:val="yellow"/>
          <w:lang w:val="x-none" w:eastAsia="x-none"/>
        </w:rPr>
        <w:t>(VIF)</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 xml:space="preserve">أقل من العتبة المعتمدة </w:t>
      </w:r>
      <w:r w:rsidRPr="00830781">
        <w:rPr>
          <w:rFonts w:ascii="Sakkal Majalla" w:eastAsia="Calibri" w:hAnsi="Sakkal Majalla" w:cs="Sakkal Majalla"/>
          <w:b/>
          <w:color w:val="0D0D0D" w:themeColor="text1" w:themeTint="F2"/>
          <w:sz w:val="32"/>
          <w:szCs w:val="32"/>
          <w:highlight w:val="yellow"/>
          <w:lang w:val="x-none" w:eastAsia="x-none"/>
        </w:rPr>
        <w:t>(</w:t>
      </w:r>
      <w:r w:rsidRPr="00830781">
        <w:rPr>
          <w:rFonts w:ascii="Sakkal Majalla" w:eastAsia="Calibri" w:hAnsi="Sakkal Majalla" w:cs="Sakkal Majalla"/>
          <w:b/>
          <w:color w:val="0D0D0D" w:themeColor="text1" w:themeTint="F2"/>
          <w:sz w:val="32"/>
          <w:szCs w:val="32"/>
          <w:highlight w:val="yellow"/>
          <w:rtl/>
          <w:lang w:val="x-none" w:eastAsia="x-none"/>
        </w:rPr>
        <w:t>أقل من 3.0 أو 5.0 كحد أقصى</w:t>
      </w:r>
      <w:r w:rsidRPr="00830781">
        <w:rPr>
          <w:rFonts w:ascii="Sakkal Majalla" w:eastAsia="Calibri" w:hAnsi="Sakkal Majalla" w:cs="Sakkal Majalla"/>
          <w:b/>
          <w:color w:val="0D0D0D" w:themeColor="text1" w:themeTint="F2"/>
          <w:sz w:val="32"/>
          <w:szCs w:val="32"/>
          <w:highlight w:val="yellow"/>
          <w:lang w:val="x-none" w:eastAsia="x-none"/>
        </w:rPr>
        <w:t>)</w:t>
      </w:r>
      <w:r w:rsidRPr="00830781">
        <w:rPr>
          <w:rFonts w:ascii="Sakkal Majalla" w:eastAsia="Calibri" w:hAnsi="Sakkal Majalla" w:cs="Sakkal Majalla"/>
          <w:b/>
          <w:color w:val="0D0D0D" w:themeColor="text1" w:themeTint="F2"/>
          <w:sz w:val="32"/>
          <w:szCs w:val="32"/>
          <w:highlight w:val="yellow"/>
          <w:rtl/>
          <w:lang w:val="x-none" w:eastAsia="x-none"/>
        </w:rPr>
        <w:t>، مما يؤكد غياب مشكلة التعدد الخطي بين متغيرات النموذج</w:t>
      </w:r>
      <w:r w:rsidRPr="00830781">
        <w:rPr>
          <w:rFonts w:ascii="Sakkal Majalla" w:eastAsia="Calibri" w:hAnsi="Sakkal Majalla" w:cs="Sakkal Majalla"/>
          <w:b/>
          <w:color w:val="0D0D0D" w:themeColor="text1" w:themeTint="F2"/>
          <w:sz w:val="32"/>
          <w:szCs w:val="32"/>
          <w:highlight w:val="yellow"/>
          <w:lang w:val="x-none" w:eastAsia="x-none"/>
        </w:rPr>
        <w:t>.</w:t>
      </w:r>
    </w:p>
    <w:p w14:paraId="60806A22" w14:textId="67F61EA4" w:rsidR="00F24C93" w:rsidRPr="00830781" w:rsidRDefault="00F24C93">
      <w:pPr>
        <w:pStyle w:val="NormalWeb"/>
        <w:numPr>
          <w:ilvl w:val="0"/>
          <w:numId w:val="36"/>
        </w:numPr>
        <w:bidi/>
        <w:spacing w:before="0" w:beforeAutospacing="0" w:after="0" w:afterAutospacing="0"/>
        <w:ind w:left="423"/>
        <w:jc w:val="both"/>
        <w:rPr>
          <w:rFonts w:ascii="Sakkal Majalla" w:eastAsia="Calibri" w:hAnsi="Sakkal Majalla" w:cs="Sakkal Majalla"/>
          <w:b/>
          <w:color w:val="0D0D0D" w:themeColor="text1" w:themeTint="F2"/>
          <w:sz w:val="32"/>
          <w:szCs w:val="32"/>
          <w:highlight w:val="yellow"/>
          <w:lang w:val="x-none" w:eastAsia="x-none"/>
        </w:rPr>
      </w:pPr>
      <w:r w:rsidRPr="00830781">
        <w:rPr>
          <w:rFonts w:ascii="Sakkal Majalla" w:eastAsia="Calibri" w:hAnsi="Sakkal Majalla" w:cs="Sakkal Majalla"/>
          <w:b/>
          <w:color w:val="0D0D0D" w:themeColor="text1" w:themeTint="F2"/>
          <w:sz w:val="32"/>
          <w:szCs w:val="32"/>
          <w:highlight w:val="yellow"/>
          <w:rtl/>
          <w:lang w:val="x-none" w:eastAsia="x-none"/>
        </w:rPr>
        <w:t>فحص ومعالجة القيم المتطرفة</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007C22F2" w:rsidRPr="00830781">
        <w:rPr>
          <w:rFonts w:ascii="Sakkal Majalla" w:eastAsia="Calibri" w:hAnsi="Sakkal Majalla" w:cs="Sakkal Majalla" w:hint="cs"/>
          <w:b/>
          <w:color w:val="0D0D0D" w:themeColor="text1" w:themeTint="F2"/>
          <w:sz w:val="32"/>
          <w:szCs w:val="32"/>
          <w:highlight w:val="yellow"/>
          <w:rtl/>
          <w:lang w:val="x-none" w:eastAsia="x-none"/>
        </w:rPr>
        <w:t>(</w:t>
      </w:r>
      <w:r w:rsidR="00830781" w:rsidRPr="00830781">
        <w:rPr>
          <w:rFonts w:ascii="Sakkal Majalla" w:eastAsia="Calibri" w:hAnsi="Sakkal Majalla" w:cs="Sakkal Majalla"/>
          <w:bCs/>
          <w:color w:val="0D0D0D" w:themeColor="text1" w:themeTint="F2"/>
          <w:sz w:val="32"/>
          <w:szCs w:val="32"/>
          <w:highlight w:val="yellow"/>
          <w:lang w:val="x-none" w:eastAsia="x-none"/>
        </w:rPr>
        <w:t>Outliers</w:t>
      </w:r>
      <w:r w:rsidR="007C22F2" w:rsidRPr="00830781">
        <w:rPr>
          <w:rFonts w:ascii="Sakkal Majalla" w:eastAsia="Calibri" w:hAnsi="Sakkal Majalla" w:cs="Sakkal Majalla" w:hint="cs"/>
          <w:b/>
          <w:color w:val="0D0D0D" w:themeColor="text1" w:themeTint="F2"/>
          <w:sz w:val="32"/>
          <w:szCs w:val="32"/>
          <w:highlight w:val="yellow"/>
          <w:rtl/>
          <w:lang w:val="x-none" w:eastAsia="x-none"/>
        </w:rPr>
        <w:t>)</w:t>
      </w:r>
      <w:r w:rsidR="0026739C">
        <w:rPr>
          <w:rFonts w:ascii="Sakkal Majalla" w:eastAsia="Calibri" w:hAnsi="Sakkal Majalla" w:cs="Sakkal Majalla" w:hint="cs"/>
          <w:b/>
          <w:color w:val="0D0D0D" w:themeColor="text1" w:themeTint="F2"/>
          <w:sz w:val="32"/>
          <w:szCs w:val="32"/>
          <w:highlight w:val="yellow"/>
          <w:rtl/>
          <w:lang w:val="x-none" w:eastAsia="x-none"/>
        </w:rPr>
        <w:t>:</w:t>
      </w:r>
      <w:r w:rsidR="007C22F2" w:rsidRPr="00830781">
        <w:rPr>
          <w:rFonts w:ascii="Sakkal Majalla" w:eastAsia="Calibri" w:hAnsi="Sakkal Majalla" w:cs="Sakkal Majalla" w:hint="cs"/>
          <w:b/>
          <w:color w:val="0D0D0D" w:themeColor="text1" w:themeTint="F2"/>
          <w:sz w:val="32"/>
          <w:szCs w:val="32"/>
          <w:highlight w:val="yellow"/>
          <w:rtl/>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تم فحص بيانات العينة للكشف عن القيم المتطرفة وحالات الشذوذ الإحصائي التي قد تؤثر على دقة التقديرات الهيكلية، وذلك باستخدام معيار</w:t>
      </w:r>
      <w:r w:rsidR="000052F1">
        <w:rPr>
          <w:rFonts w:ascii="Sakkal Majalla" w:eastAsia="Calibri" w:hAnsi="Sakkal Majalla" w:cs="Sakkal Majalla" w:hint="cs"/>
          <w:b/>
          <w:color w:val="0D0D0D" w:themeColor="text1" w:themeTint="F2"/>
          <w:sz w:val="32"/>
          <w:szCs w:val="32"/>
          <w:highlight w:val="yellow"/>
          <w:rtl/>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مسافة ماهالانوبيس</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Cs/>
          <w:color w:val="0D0D0D" w:themeColor="text1" w:themeTint="F2"/>
          <w:sz w:val="32"/>
          <w:szCs w:val="32"/>
          <w:highlight w:val="yellow"/>
          <w:lang w:val="x-none" w:eastAsia="x-none"/>
        </w:rPr>
        <w:t>Mahalanobis Distance</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عند مستوى دلالة</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F53C79">
        <w:rPr>
          <w:rFonts w:ascii="Sakkal Majalla" w:eastAsia="Calibri" w:hAnsi="Sakkal Majalla" w:cs="Sakkal Majalla"/>
          <w:bCs/>
          <w:color w:val="0D0D0D" w:themeColor="text1" w:themeTint="F2"/>
          <w:sz w:val="32"/>
          <w:szCs w:val="32"/>
          <w:highlight w:val="yellow"/>
          <w:lang w:val="x-none" w:eastAsia="x-none"/>
        </w:rPr>
        <w:t>(</w:t>
      </w:r>
      <m:oMath>
        <m:r>
          <w:rPr>
            <w:rFonts w:ascii="Cambria Math" w:eastAsia="Calibri" w:hAnsi="Cambria Math" w:cs="Sakkal Majalla"/>
            <w:color w:val="0D0D0D" w:themeColor="text1" w:themeTint="F2"/>
            <w:sz w:val="32"/>
            <w:szCs w:val="32"/>
            <w:highlight w:val="yellow"/>
            <w:lang w:val="x-none" w:eastAsia="x-none"/>
          </w:rPr>
          <m:t>p</m:t>
        </m:r>
        <m:r>
          <m:rPr>
            <m:sty m:val="p"/>
          </m:rPr>
          <w:rPr>
            <w:rFonts w:ascii="Cambria Math" w:eastAsia="Calibri" w:hAnsi="Cambria Math" w:cs="Sakkal Majalla"/>
            <w:color w:val="0D0D0D" w:themeColor="text1" w:themeTint="F2"/>
            <w:sz w:val="32"/>
            <w:szCs w:val="32"/>
            <w:highlight w:val="yellow"/>
            <w:lang w:val="x-none" w:eastAsia="x-none"/>
          </w:rPr>
          <m:t>&lt;0.001</m:t>
        </m:r>
      </m:oMath>
      <w:r w:rsidRPr="00F53C79">
        <w:rPr>
          <w:rFonts w:ascii="Sakkal Majalla" w:eastAsia="Calibri" w:hAnsi="Sakkal Majalla" w:cs="Sakkal Majalla"/>
          <w:bCs/>
          <w:color w:val="0D0D0D" w:themeColor="text1" w:themeTint="F2"/>
          <w:sz w:val="32"/>
          <w:szCs w:val="32"/>
          <w:highlight w:val="yellow"/>
          <w:lang w:val="x-none" w:eastAsia="x-none"/>
        </w:rPr>
        <w:t>)</w:t>
      </w:r>
      <w:r w:rsidRPr="00830781">
        <w:rPr>
          <w:rFonts w:ascii="Sakkal Majalla" w:eastAsia="Calibri" w:hAnsi="Sakkal Majalla" w:cs="Sakkal Majalla"/>
          <w:b/>
          <w:color w:val="0D0D0D" w:themeColor="text1" w:themeTint="F2"/>
          <w:sz w:val="32"/>
          <w:szCs w:val="32"/>
          <w:highlight w:val="yellow"/>
          <w:rtl/>
          <w:lang w:val="x-none" w:eastAsia="x-none"/>
        </w:rPr>
        <w:t>، مع اتخاذ القرار المناسب بالتعامل معها لضمان استقرار المعلمات الإحصائية</w:t>
      </w:r>
      <w:r w:rsidRPr="00830781">
        <w:rPr>
          <w:rFonts w:ascii="Sakkal Majalla" w:eastAsia="Calibri" w:hAnsi="Sakkal Majalla" w:cs="Sakkal Majalla"/>
          <w:b/>
          <w:color w:val="0D0D0D" w:themeColor="text1" w:themeTint="F2"/>
          <w:sz w:val="32"/>
          <w:szCs w:val="32"/>
          <w:highlight w:val="yellow"/>
          <w:lang w:val="x-none" w:eastAsia="x-none"/>
        </w:rPr>
        <w:t>.</w:t>
      </w:r>
    </w:p>
    <w:p w14:paraId="43BC8D9F" w14:textId="4193C480" w:rsidR="00F24C93" w:rsidRPr="00830781" w:rsidRDefault="00F24C93">
      <w:pPr>
        <w:pStyle w:val="NormalWeb"/>
        <w:numPr>
          <w:ilvl w:val="0"/>
          <w:numId w:val="36"/>
        </w:numPr>
        <w:bidi/>
        <w:spacing w:before="0" w:beforeAutospacing="0" w:after="0" w:afterAutospacing="0"/>
        <w:ind w:left="423"/>
        <w:jc w:val="both"/>
        <w:rPr>
          <w:rFonts w:ascii="Sakkal Majalla" w:eastAsia="Calibri" w:hAnsi="Sakkal Majalla" w:cs="Sakkal Majalla"/>
          <w:b/>
          <w:color w:val="0D0D0D" w:themeColor="text1" w:themeTint="F2"/>
          <w:sz w:val="32"/>
          <w:szCs w:val="32"/>
          <w:lang w:val="x-none" w:eastAsia="x-none"/>
        </w:rPr>
      </w:pPr>
      <w:r w:rsidRPr="00830781">
        <w:rPr>
          <w:rFonts w:ascii="Sakkal Majalla" w:eastAsia="Calibri" w:hAnsi="Sakkal Majalla" w:cs="Sakkal Majalla"/>
          <w:b/>
          <w:color w:val="0D0D0D" w:themeColor="text1" w:themeTint="F2"/>
          <w:sz w:val="32"/>
          <w:szCs w:val="32"/>
          <w:highlight w:val="yellow"/>
          <w:rtl/>
          <w:lang w:val="x-none" w:eastAsia="x-none"/>
        </w:rPr>
        <w:t>فحص التوزيع الطبيعي للبيانات</w:t>
      </w:r>
      <w:r w:rsidR="00830781" w:rsidRPr="00830781">
        <w:rPr>
          <w:rFonts w:ascii="Sakkal Majalla" w:eastAsia="Calibri" w:hAnsi="Sakkal Majalla" w:cs="Sakkal Majalla" w:hint="cs"/>
          <w:b/>
          <w:color w:val="0D0D0D" w:themeColor="text1" w:themeTint="F2"/>
          <w:sz w:val="32"/>
          <w:szCs w:val="32"/>
          <w:highlight w:val="yellow"/>
          <w:rtl/>
          <w:lang w:val="x-none" w:eastAsia="x-none"/>
        </w:rPr>
        <w:t xml:space="preserve"> </w:t>
      </w:r>
      <w:r w:rsidR="00830781" w:rsidRPr="00830781">
        <w:rPr>
          <w:rFonts w:ascii="Sakkal Majalla" w:eastAsia="Calibri" w:hAnsi="Sakkal Majalla" w:cs="Sakkal Majalla"/>
          <w:b/>
          <w:color w:val="0D0D0D" w:themeColor="text1" w:themeTint="F2"/>
          <w:sz w:val="32"/>
          <w:szCs w:val="32"/>
          <w:highlight w:val="yellow"/>
          <w:lang w:val="x-none" w:eastAsia="x-none"/>
        </w:rPr>
        <w:t>(</w:t>
      </w:r>
      <w:r w:rsidR="00830781" w:rsidRPr="00830781">
        <w:rPr>
          <w:rFonts w:ascii="Sakkal Majalla" w:eastAsia="Calibri" w:hAnsi="Sakkal Majalla" w:cs="Sakkal Majalla"/>
          <w:bCs/>
          <w:color w:val="0D0D0D" w:themeColor="text1" w:themeTint="F2"/>
          <w:sz w:val="32"/>
          <w:szCs w:val="32"/>
          <w:highlight w:val="yellow"/>
          <w:lang w:val="x-none" w:eastAsia="x-none"/>
        </w:rPr>
        <w:t>Normality</w:t>
      </w:r>
      <w:r w:rsidR="00830781" w:rsidRPr="00830781">
        <w:rPr>
          <w:rFonts w:ascii="Sakkal Majalla" w:eastAsia="Calibri" w:hAnsi="Sakkal Majalla" w:cs="Sakkal Majalla"/>
          <w:b/>
          <w:color w:val="0D0D0D" w:themeColor="text1" w:themeTint="F2"/>
          <w:sz w:val="32"/>
          <w:szCs w:val="32"/>
          <w:highlight w:val="yellow"/>
          <w:lang w:val="x-none" w:eastAsia="x-none"/>
        </w:rPr>
        <w:t>)</w:t>
      </w:r>
      <w:r w:rsidR="0026739C">
        <w:rPr>
          <w:rFonts w:ascii="Sakkal Majalla" w:eastAsia="Calibri" w:hAnsi="Sakkal Majalla" w:cs="Sakkal Majalla" w:hint="cs"/>
          <w:b/>
          <w:color w:val="0D0D0D" w:themeColor="text1" w:themeTint="F2"/>
          <w:sz w:val="32"/>
          <w:szCs w:val="32"/>
          <w:highlight w:val="yellow"/>
          <w:rtl/>
          <w:lang w:val="x-none" w:eastAsia="x-none"/>
        </w:rPr>
        <w:t>:</w:t>
      </w:r>
      <w:r w:rsidR="00830781" w:rsidRPr="00830781">
        <w:rPr>
          <w:rFonts w:ascii="Sakkal Majalla" w:eastAsia="Calibri" w:hAnsi="Sakkal Majalla" w:cs="Sakkal Majalla" w:hint="cs"/>
          <w:b/>
          <w:color w:val="0D0D0D" w:themeColor="text1" w:themeTint="F2"/>
          <w:sz w:val="32"/>
          <w:szCs w:val="32"/>
          <w:highlight w:val="yellow"/>
          <w:rtl/>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على الرغم من أن نمذجة المعادلات البنائية باستخدام المربعات الصغرى الجزئية</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Cs/>
          <w:color w:val="0D0D0D" w:themeColor="text1" w:themeTint="F2"/>
          <w:sz w:val="32"/>
          <w:szCs w:val="32"/>
          <w:highlight w:val="yellow"/>
          <w:lang w:val="x-none" w:eastAsia="x-none"/>
        </w:rPr>
        <w:t>PLS-SEM</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 xml:space="preserve">لا تشترط التوزيع الطبيعي التام للبيانات، </w:t>
      </w:r>
      <w:r w:rsidRPr="00830781">
        <w:rPr>
          <w:rFonts w:ascii="Sakkal Majalla" w:eastAsia="Calibri" w:hAnsi="Sakkal Majalla" w:cs="Sakkal Majalla"/>
          <w:b/>
          <w:color w:val="0D0D0D" w:themeColor="text1" w:themeTint="F2"/>
          <w:sz w:val="32"/>
          <w:szCs w:val="32"/>
          <w:highlight w:val="yellow"/>
          <w:rtl/>
          <w:lang w:val="x-none" w:eastAsia="x-none"/>
        </w:rPr>
        <w:lastRenderedPageBreak/>
        <w:t>إلا أنه تم قياس معاملات الالتواء</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Cs/>
          <w:color w:val="0D0D0D" w:themeColor="text1" w:themeTint="F2"/>
          <w:sz w:val="32"/>
          <w:szCs w:val="32"/>
          <w:highlight w:val="yellow"/>
          <w:lang w:val="x-none" w:eastAsia="x-none"/>
        </w:rPr>
        <w:t>Skewness</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والتفرطح</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Cs/>
          <w:color w:val="0D0D0D" w:themeColor="text1" w:themeTint="F2"/>
          <w:sz w:val="32"/>
          <w:szCs w:val="32"/>
          <w:highlight w:val="yellow"/>
          <w:lang w:val="x-none" w:eastAsia="x-none"/>
        </w:rPr>
        <w:t>Kurtosis</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لضمان عدم وجود انحرافات حادة قد تؤثر على كفاءة الاختبارات البنّائية</w:t>
      </w:r>
      <w:r w:rsidR="00830781" w:rsidRPr="00830781">
        <w:rPr>
          <w:rFonts w:ascii="Sakkal Majalla" w:eastAsia="Calibri" w:hAnsi="Sakkal Majalla" w:cs="Sakkal Majalla" w:hint="cs"/>
          <w:b/>
          <w:color w:val="0D0D0D" w:themeColor="text1" w:themeTint="F2"/>
          <w:sz w:val="32"/>
          <w:szCs w:val="32"/>
          <w:highlight w:val="yellow"/>
          <w:rtl/>
          <w:lang w:val="x-none" w:eastAsia="x-none"/>
        </w:rPr>
        <w:t>.</w:t>
      </w:r>
    </w:p>
    <w:p w14:paraId="7E47BF6F" w14:textId="09495466" w:rsidR="00952BA0" w:rsidRPr="00A43151" w:rsidRDefault="00952BA0" w:rsidP="005501C8">
      <w:pPr>
        <w:tabs>
          <w:tab w:val="right" w:pos="990"/>
        </w:tabs>
        <w:spacing w:after="0" w:line="276" w:lineRule="auto"/>
        <w:jc w:val="both"/>
        <w:rPr>
          <w:rFonts w:ascii="Sakkal Majalla" w:eastAsia="Calibri" w:hAnsi="Sakkal Majalla" w:cs="Sakkal Majalla"/>
          <w:bCs/>
          <w:color w:val="0D0D0D" w:themeColor="text1" w:themeTint="F2"/>
          <w:sz w:val="32"/>
          <w:szCs w:val="32"/>
          <w:highlight w:val="green"/>
          <w:rtl/>
        </w:rPr>
      </w:pPr>
      <w:r w:rsidRPr="00A43151">
        <w:rPr>
          <w:rFonts w:ascii="Sakkal Majalla" w:eastAsia="Calibri" w:hAnsi="Sakkal Majalla" w:cs="Sakkal Majalla"/>
          <w:bCs/>
          <w:color w:val="0D0D0D" w:themeColor="text1" w:themeTint="F2"/>
          <w:sz w:val="32"/>
          <w:szCs w:val="32"/>
          <w:highlight w:val="green"/>
          <w:rtl/>
        </w:rPr>
        <w:t>3-</w:t>
      </w:r>
      <w:r w:rsidR="00C47F36" w:rsidRPr="00A43151">
        <w:rPr>
          <w:rFonts w:ascii="Sakkal Majalla" w:eastAsia="Calibri" w:hAnsi="Sakkal Majalla" w:cs="Sakkal Majalla"/>
          <w:bCs/>
          <w:color w:val="0D0D0D" w:themeColor="text1" w:themeTint="F2"/>
          <w:sz w:val="32"/>
          <w:szCs w:val="32"/>
          <w:highlight w:val="green"/>
          <w:rtl/>
        </w:rPr>
        <w:t>13</w:t>
      </w:r>
      <w:r w:rsidRPr="00A43151">
        <w:rPr>
          <w:rFonts w:ascii="Sakkal Majalla" w:eastAsia="Calibri" w:hAnsi="Sakkal Majalla" w:cs="Sakkal Majalla"/>
          <w:bCs/>
          <w:color w:val="0D0D0D" w:themeColor="text1" w:themeTint="F2"/>
          <w:sz w:val="32"/>
          <w:szCs w:val="32"/>
          <w:highlight w:val="green"/>
          <w:rtl/>
        </w:rPr>
        <w:t xml:space="preserve"> حدود تعميم نتائج الدراسة</w:t>
      </w:r>
      <w:r w:rsidR="0026739C" w:rsidRPr="00A43151">
        <w:rPr>
          <w:rFonts w:ascii="Sakkal Majalla" w:eastAsia="Calibri" w:hAnsi="Sakkal Majalla" w:cs="Sakkal Majalla"/>
          <w:bCs/>
          <w:color w:val="0D0D0D" w:themeColor="text1" w:themeTint="F2"/>
          <w:sz w:val="32"/>
          <w:szCs w:val="32"/>
          <w:highlight w:val="green"/>
          <w:rtl/>
        </w:rPr>
        <w:t>:</w:t>
      </w:r>
    </w:p>
    <w:p w14:paraId="21880275" w14:textId="149E6833" w:rsidR="00952BA0" w:rsidRPr="00A43151" w:rsidRDefault="00952BA0" w:rsidP="005501C8">
      <w:pPr>
        <w:tabs>
          <w:tab w:val="right" w:pos="990"/>
        </w:tabs>
        <w:spacing w:after="0" w:line="276" w:lineRule="auto"/>
        <w:jc w:val="both"/>
        <w:rPr>
          <w:rFonts w:ascii="Sakkal Majalla" w:eastAsia="Calibri" w:hAnsi="Sakkal Majalla" w:cs="Sakkal Majalla"/>
          <w:b/>
          <w:color w:val="0D0D0D" w:themeColor="text1" w:themeTint="F2"/>
          <w:sz w:val="32"/>
          <w:szCs w:val="32"/>
          <w:highlight w:val="green"/>
          <w:rtl/>
        </w:rPr>
      </w:pPr>
      <w:r w:rsidRPr="00A43151">
        <w:rPr>
          <w:rFonts w:ascii="Sakkal Majalla" w:eastAsia="Calibri" w:hAnsi="Sakkal Majalla" w:cs="Sakkal Majalla"/>
          <w:b/>
          <w:color w:val="0D0D0D" w:themeColor="text1" w:themeTint="F2"/>
          <w:sz w:val="32"/>
          <w:szCs w:val="32"/>
          <w:highlight w:val="green"/>
          <w:rtl/>
        </w:rPr>
        <w:t xml:space="preserve">   </w:t>
      </w:r>
      <w:r w:rsidR="002C4D83" w:rsidRPr="00A43151">
        <w:rPr>
          <w:rFonts w:ascii="Sakkal Majalla" w:eastAsia="Calibri" w:hAnsi="Sakkal Majalla" w:cs="Sakkal Majalla"/>
          <w:b/>
          <w:color w:val="0D0D0D" w:themeColor="text1" w:themeTint="F2"/>
          <w:sz w:val="32"/>
          <w:szCs w:val="32"/>
          <w:highlight w:val="green"/>
          <w:rtl/>
        </w:rPr>
        <w:t>تُعد قابلية تعميم النتائج (</w:t>
      </w:r>
      <w:r w:rsidR="002C4D83" w:rsidRPr="00A43151">
        <w:rPr>
          <w:rFonts w:ascii="Sakkal Majalla" w:eastAsia="Calibri" w:hAnsi="Sakkal Majalla" w:cs="Sakkal Majalla"/>
          <w:b/>
          <w:color w:val="0D0D0D" w:themeColor="text1" w:themeTint="F2"/>
          <w:sz w:val="32"/>
          <w:szCs w:val="32"/>
          <w:highlight w:val="green"/>
        </w:rPr>
        <w:t>External Validity</w:t>
      </w:r>
      <w:r w:rsidR="002C4D83" w:rsidRPr="00A43151">
        <w:rPr>
          <w:rFonts w:ascii="Sakkal Majalla" w:eastAsia="Calibri" w:hAnsi="Sakkal Majalla" w:cs="Sakkal Majalla"/>
          <w:b/>
          <w:color w:val="0D0D0D" w:themeColor="text1" w:themeTint="F2"/>
          <w:sz w:val="32"/>
          <w:szCs w:val="32"/>
          <w:highlight w:val="green"/>
          <w:rtl/>
        </w:rPr>
        <w:t>) مطلباً أساسياً في البحوث العلمية؛ ومع ذلك، والتزاماً بالضوابط المنهجية الدقيقة والابتعاد عن التعميم المطلق، تتحدد إمكانية تطبيق النتائج وتعميمها إجرائياً بالمجتمع القابل للوصول ومحدداته التالية</w:t>
      </w:r>
      <w:r w:rsidR="0026739C" w:rsidRPr="00A43151">
        <w:rPr>
          <w:rFonts w:ascii="Sakkal Majalla" w:eastAsia="Calibri" w:hAnsi="Sakkal Majalla" w:cs="Sakkal Majalla"/>
          <w:b/>
          <w:color w:val="0D0D0D" w:themeColor="text1" w:themeTint="F2"/>
          <w:sz w:val="32"/>
          <w:szCs w:val="32"/>
          <w:highlight w:val="green"/>
          <w:rtl/>
        </w:rPr>
        <w:t>:</w:t>
      </w:r>
    </w:p>
    <w:p w14:paraId="29F7E998" w14:textId="39CA1BCE" w:rsidR="00A43151" w:rsidRPr="00A43151" w:rsidRDefault="00A43151">
      <w:pPr>
        <w:pStyle w:val="ListParagraph"/>
        <w:numPr>
          <w:ilvl w:val="0"/>
          <w:numId w:val="37"/>
        </w:numPr>
        <w:tabs>
          <w:tab w:val="right" w:pos="990"/>
        </w:tabs>
        <w:bidi/>
        <w:spacing w:after="0"/>
        <w:ind w:left="437"/>
        <w:jc w:val="both"/>
        <w:rPr>
          <w:rFonts w:ascii="Sakkal Majalla" w:eastAsia="Calibri" w:hAnsi="Sakkal Majalla" w:cs="Sakkal Majalla"/>
          <w:b/>
          <w:color w:val="0D0D0D" w:themeColor="text1" w:themeTint="F2"/>
          <w:sz w:val="32"/>
          <w:szCs w:val="32"/>
          <w:highlight w:val="green"/>
        </w:rPr>
      </w:pPr>
      <w:r w:rsidRPr="00A43151">
        <w:rPr>
          <w:rFonts w:ascii="Sakkal Majalla" w:eastAsia="Calibri" w:hAnsi="Sakkal Majalla" w:cs="Sakkal Majalla"/>
          <w:b/>
          <w:color w:val="0D0D0D" w:themeColor="text1" w:themeTint="F2"/>
          <w:sz w:val="32"/>
          <w:szCs w:val="32"/>
          <w:highlight w:val="green"/>
          <w:rtl/>
        </w:rPr>
        <w:t>التقييد بالمجتمع القابل للوصول والخصائص الوظيفية</w:t>
      </w:r>
      <w:r w:rsidRPr="00A43151">
        <w:rPr>
          <w:rFonts w:ascii="Sakkal Majalla" w:eastAsia="Calibri" w:hAnsi="Sakkal Majalla" w:cs="Sakkal Majalla"/>
          <w:b/>
          <w:color w:val="0D0D0D" w:themeColor="text1" w:themeTint="F2"/>
          <w:sz w:val="32"/>
          <w:szCs w:val="32"/>
          <w:highlight w:val="green"/>
        </w:rPr>
        <w:t xml:space="preserve">: </w:t>
      </w:r>
      <w:r w:rsidRPr="00A43151">
        <w:rPr>
          <w:rFonts w:ascii="Sakkal Majalla" w:eastAsia="Calibri" w:hAnsi="Sakkal Majalla" w:cs="Sakkal Majalla"/>
          <w:b/>
          <w:color w:val="0D0D0D" w:themeColor="text1" w:themeTint="F2"/>
          <w:sz w:val="32"/>
          <w:szCs w:val="32"/>
          <w:highlight w:val="green"/>
          <w:rtl/>
        </w:rPr>
        <w:t>تقتصر النتائج وسياق تعميمها المباشر حصراً على الفئة المستهدفة والممثلة في القيادات والمسؤولين المصرفيين (في قطاعات التخطيط الاستراتيجي، إدارة المخاطر، والتحول الرقمي) الذين يتعاملون بشكل مباشر ومستمر مع أدوات ولوحات بيانات ذكاء الأعمال</w:t>
      </w:r>
      <w:r w:rsidRPr="00A43151">
        <w:rPr>
          <w:rFonts w:ascii="Sakkal Majalla" w:eastAsia="Calibri" w:hAnsi="Sakkal Majalla" w:cs="Sakkal Majalla"/>
          <w:b/>
          <w:color w:val="0D0D0D" w:themeColor="text1" w:themeTint="F2"/>
          <w:sz w:val="32"/>
          <w:szCs w:val="32"/>
          <w:highlight w:val="green"/>
        </w:rPr>
        <w:t xml:space="preserve"> (</w:t>
      </w:r>
      <w:r w:rsidRPr="005F5A66">
        <w:rPr>
          <w:rFonts w:ascii="Sakkal Majalla" w:eastAsia="Calibri" w:hAnsi="Sakkal Majalla" w:cs="Sakkal Majalla"/>
          <w:bCs/>
          <w:color w:val="0D0D0D" w:themeColor="text1" w:themeTint="F2"/>
          <w:sz w:val="32"/>
          <w:szCs w:val="32"/>
          <w:highlight w:val="green"/>
        </w:rPr>
        <w:t>BI</w:t>
      </w:r>
      <w:r w:rsidRPr="00A43151">
        <w:rPr>
          <w:rFonts w:ascii="Sakkal Majalla" w:eastAsia="Calibri" w:hAnsi="Sakkal Majalla" w:cs="Sakkal Majalla"/>
          <w:b/>
          <w:color w:val="0D0D0D" w:themeColor="text1" w:themeTint="F2"/>
          <w:sz w:val="32"/>
          <w:szCs w:val="32"/>
          <w:highlight w:val="green"/>
        </w:rPr>
        <w:t xml:space="preserve">) </w:t>
      </w:r>
      <w:r w:rsidRPr="00A43151">
        <w:rPr>
          <w:rFonts w:ascii="Sakkal Majalla" w:eastAsia="Calibri" w:hAnsi="Sakkal Majalla" w:cs="Sakkal Majalla"/>
          <w:b/>
          <w:color w:val="0D0D0D" w:themeColor="text1" w:themeTint="F2"/>
          <w:sz w:val="32"/>
          <w:szCs w:val="32"/>
          <w:highlight w:val="green"/>
          <w:rtl/>
        </w:rPr>
        <w:t>في اتخاذ القرار بالمقرات الرئيسية بمدينة الرياض، ولا تمتد النتائج تلقائياً إلى الكوادر الإدارية التشغيلية أو الفئات الوظيفية التي لا تتقاطع مهامها المباشرة مع هذه الأنظمة</w:t>
      </w:r>
      <w:r w:rsidRPr="00A43151">
        <w:rPr>
          <w:rFonts w:ascii="Sakkal Majalla" w:eastAsia="Calibri" w:hAnsi="Sakkal Majalla" w:cs="Sakkal Majalla"/>
          <w:b/>
          <w:color w:val="0D0D0D" w:themeColor="text1" w:themeTint="F2"/>
          <w:sz w:val="32"/>
          <w:szCs w:val="32"/>
          <w:highlight w:val="green"/>
        </w:rPr>
        <w:t>.</w:t>
      </w:r>
    </w:p>
    <w:p w14:paraId="26C940AA" w14:textId="199977B8" w:rsidR="00A43151" w:rsidRPr="00A43151" w:rsidRDefault="00A43151">
      <w:pPr>
        <w:pStyle w:val="ListParagraph"/>
        <w:numPr>
          <w:ilvl w:val="0"/>
          <w:numId w:val="37"/>
        </w:numPr>
        <w:tabs>
          <w:tab w:val="right" w:pos="990"/>
        </w:tabs>
        <w:bidi/>
        <w:spacing w:after="0"/>
        <w:ind w:left="437"/>
        <w:jc w:val="both"/>
        <w:rPr>
          <w:rFonts w:ascii="Sakkal Majalla" w:eastAsia="Calibri" w:hAnsi="Sakkal Majalla" w:cs="Sakkal Majalla"/>
          <w:b/>
          <w:color w:val="0D0D0D" w:themeColor="text1" w:themeTint="F2"/>
          <w:sz w:val="32"/>
          <w:szCs w:val="32"/>
          <w:highlight w:val="green"/>
        </w:rPr>
      </w:pPr>
      <w:r w:rsidRPr="00A43151">
        <w:rPr>
          <w:rFonts w:ascii="Sakkal Majalla" w:eastAsia="Calibri" w:hAnsi="Sakkal Majalla" w:cs="Sakkal Majalla"/>
          <w:b/>
          <w:color w:val="0D0D0D" w:themeColor="text1" w:themeTint="F2"/>
          <w:sz w:val="32"/>
          <w:szCs w:val="32"/>
          <w:highlight w:val="green"/>
          <w:rtl/>
        </w:rPr>
        <w:t>التقييد النطاقي والمؤسسي (مدينة الرياض والمصارف المستهدفة)</w:t>
      </w:r>
      <w:r w:rsidRPr="00A43151">
        <w:rPr>
          <w:rFonts w:ascii="Sakkal Majalla" w:eastAsia="Calibri" w:hAnsi="Sakkal Majalla" w:cs="Sakkal Majalla"/>
          <w:b/>
          <w:color w:val="0D0D0D" w:themeColor="text1" w:themeTint="F2"/>
          <w:sz w:val="32"/>
          <w:szCs w:val="32"/>
          <w:highlight w:val="green"/>
        </w:rPr>
        <w:t xml:space="preserve">: </w:t>
      </w:r>
      <w:r w:rsidRPr="00A43151">
        <w:rPr>
          <w:rFonts w:ascii="Sakkal Majalla" w:eastAsia="Calibri" w:hAnsi="Sakkal Majalla" w:cs="Sakkal Majalla"/>
          <w:b/>
          <w:color w:val="0D0D0D" w:themeColor="text1" w:themeTint="F2"/>
          <w:sz w:val="32"/>
          <w:szCs w:val="32"/>
          <w:highlight w:val="green"/>
          <w:rtl/>
        </w:rPr>
        <w:t>ترتبط النتائج المستخلصة إجرائياً بالبيئة المؤسسية والتنظيمية للمصارف (المحلية والأجنبية) بمدينة الرياض باعتبارها مجتمع الدراسة القابل للوصول والمحدد بـ (450) مديراً ومسؤولاً مصرفياً؛ وبناءً عليه، فإن محاولة تعميم هذه النتائج على كامل القطاع المصرفي السعودي أو الفروع الإقليمية والفرعية خارج الرياض يجب أن تتم بحذر شديد، وفي حدود الكيانات المصرفية التي تتشابه تماماً في البنية الهيكلية ومستوى النضج الرقمي</w:t>
      </w:r>
      <w:r w:rsidRPr="00A43151">
        <w:rPr>
          <w:rFonts w:ascii="Sakkal Majalla" w:eastAsia="Calibri" w:hAnsi="Sakkal Majalla" w:cs="Sakkal Majalla"/>
          <w:b/>
          <w:color w:val="0D0D0D" w:themeColor="text1" w:themeTint="F2"/>
          <w:sz w:val="32"/>
          <w:szCs w:val="32"/>
          <w:highlight w:val="green"/>
        </w:rPr>
        <w:t>.</w:t>
      </w:r>
    </w:p>
    <w:p w14:paraId="496D8B66" w14:textId="44EF2B9E" w:rsidR="002C4D83" w:rsidRDefault="00A43151">
      <w:pPr>
        <w:pStyle w:val="ListParagraph"/>
        <w:numPr>
          <w:ilvl w:val="0"/>
          <w:numId w:val="37"/>
        </w:numPr>
        <w:tabs>
          <w:tab w:val="right" w:pos="990"/>
        </w:tabs>
        <w:bidi/>
        <w:spacing w:after="0"/>
        <w:ind w:left="437"/>
        <w:jc w:val="both"/>
        <w:rPr>
          <w:rFonts w:ascii="Sakkal Majalla" w:eastAsia="Calibri" w:hAnsi="Sakkal Majalla" w:cs="Sakkal Majalla"/>
          <w:b/>
          <w:color w:val="0D0D0D" w:themeColor="text1" w:themeTint="F2"/>
          <w:sz w:val="32"/>
          <w:szCs w:val="32"/>
          <w:highlight w:val="green"/>
        </w:rPr>
      </w:pPr>
      <w:r w:rsidRPr="00A43151">
        <w:rPr>
          <w:rFonts w:ascii="Sakkal Majalla" w:eastAsia="Calibri" w:hAnsi="Sakkal Majalla" w:cs="Sakkal Majalla"/>
          <w:b/>
          <w:color w:val="0D0D0D" w:themeColor="text1" w:themeTint="F2"/>
          <w:sz w:val="32"/>
          <w:szCs w:val="32"/>
          <w:highlight w:val="green"/>
          <w:rtl/>
        </w:rPr>
        <w:t>التعميم الزمني والديناميكية التقنية</w:t>
      </w:r>
      <w:r w:rsidRPr="00A43151">
        <w:rPr>
          <w:rFonts w:ascii="Sakkal Majalla" w:eastAsia="Calibri" w:hAnsi="Sakkal Majalla" w:cs="Sakkal Majalla"/>
          <w:b/>
          <w:color w:val="0D0D0D" w:themeColor="text1" w:themeTint="F2"/>
          <w:sz w:val="32"/>
          <w:szCs w:val="32"/>
          <w:highlight w:val="green"/>
        </w:rPr>
        <w:t xml:space="preserve">: </w:t>
      </w:r>
      <w:r w:rsidRPr="00A43151">
        <w:rPr>
          <w:rFonts w:ascii="Sakkal Majalla" w:eastAsia="Calibri" w:hAnsi="Sakkal Majalla" w:cs="Sakkal Majalla"/>
          <w:b/>
          <w:color w:val="0D0D0D" w:themeColor="text1" w:themeTint="F2"/>
          <w:sz w:val="32"/>
          <w:szCs w:val="32"/>
          <w:highlight w:val="green"/>
          <w:rtl/>
        </w:rPr>
        <w:t>تُعبر النتائج عن واقع ممارسات اتخاذ القرار الاستراتيجي وتأثير ذكاء الأعمال بناءً على تقييم وتصورات القيادات في لحظة إجابة أداة الدراسة؛ ونظراً للتطور المتسارع في تقنيات البيانات والذكاء الاصطناعي في القطاع المصرفي، فإن تعميم نتائج النموذج البنائي يظل مرتباطاً بالسياق التكنولوجي والتنظيمي الراهن، مما يتطلب تكرار مثل هذه الدراسات مستقبلاً لرصد التطور في ثبات العلاقات البنائية بين المتغيرات</w:t>
      </w:r>
      <w:r w:rsidRPr="00A43151">
        <w:rPr>
          <w:rFonts w:ascii="Sakkal Majalla" w:eastAsia="Calibri" w:hAnsi="Sakkal Majalla" w:cs="Sakkal Majalla"/>
          <w:b/>
          <w:color w:val="0D0D0D" w:themeColor="text1" w:themeTint="F2"/>
          <w:sz w:val="32"/>
          <w:szCs w:val="32"/>
          <w:highlight w:val="green"/>
        </w:rPr>
        <w:t>.</w:t>
      </w:r>
    </w:p>
    <w:p w14:paraId="4AB30396" w14:textId="7DFA2381" w:rsidR="00165559" w:rsidRPr="00165559" w:rsidRDefault="00165559" w:rsidP="00165559">
      <w:pPr>
        <w:tabs>
          <w:tab w:val="right" w:pos="990"/>
        </w:tabs>
        <w:spacing w:after="0"/>
        <w:ind w:left="77"/>
        <w:jc w:val="both"/>
        <w:rPr>
          <w:rFonts w:ascii="Sakkal Majalla" w:eastAsia="Calibri" w:hAnsi="Sakkal Majalla" w:cs="Sakkal Majalla"/>
          <w:bCs/>
          <w:color w:val="0D0D0D" w:themeColor="text1" w:themeTint="F2"/>
          <w:sz w:val="32"/>
          <w:szCs w:val="32"/>
          <w:highlight w:val="green"/>
          <w:rtl/>
          <w:lang w:bidi="ar-EG"/>
        </w:rPr>
      </w:pPr>
      <w:r w:rsidRPr="00165559">
        <w:rPr>
          <w:rFonts w:ascii="Sakkal Majalla" w:eastAsia="Calibri" w:hAnsi="Sakkal Majalla" w:cs="Sakkal Majalla"/>
          <w:bCs/>
          <w:color w:val="0D0D0D" w:themeColor="text1" w:themeTint="F2"/>
          <w:sz w:val="32"/>
          <w:szCs w:val="32"/>
          <w:highlight w:val="green"/>
          <w:rtl/>
        </w:rPr>
        <w:t xml:space="preserve">حدود التفسير والاستدلال الإحصائي </w:t>
      </w:r>
    </w:p>
    <w:p w14:paraId="0D83173D" w14:textId="77777777" w:rsidR="00165559" w:rsidRDefault="00165559" w:rsidP="00165559">
      <w:pPr>
        <w:tabs>
          <w:tab w:val="right" w:pos="990"/>
        </w:tabs>
        <w:spacing w:after="0"/>
        <w:ind w:left="77"/>
        <w:jc w:val="both"/>
        <w:rPr>
          <w:rFonts w:ascii="Sakkal Majalla" w:eastAsia="Calibri" w:hAnsi="Sakkal Majalla" w:cs="Sakkal Majalla"/>
          <w:b/>
          <w:color w:val="0D0D0D" w:themeColor="text1" w:themeTint="F2"/>
          <w:sz w:val="32"/>
          <w:szCs w:val="32"/>
          <w:highlight w:val="green"/>
          <w:rtl/>
        </w:rPr>
      </w:pPr>
      <w:r>
        <w:rPr>
          <w:rFonts w:ascii="Sakkal Majalla" w:eastAsia="Calibri" w:hAnsi="Sakkal Majalla" w:cs="Sakkal Majalla" w:hint="cs"/>
          <w:b/>
          <w:color w:val="0D0D0D" w:themeColor="text1" w:themeTint="F2"/>
          <w:sz w:val="32"/>
          <w:szCs w:val="32"/>
          <w:highlight w:val="green"/>
          <w:rtl/>
        </w:rPr>
        <w:t xml:space="preserve">       </w:t>
      </w:r>
      <w:r w:rsidRPr="00165559">
        <w:rPr>
          <w:rFonts w:ascii="Sakkal Majalla" w:eastAsia="Calibri" w:hAnsi="Sakkal Majalla" w:cs="Sakkal Majalla"/>
          <w:b/>
          <w:color w:val="0D0D0D" w:themeColor="text1" w:themeTint="F2"/>
          <w:sz w:val="32"/>
          <w:szCs w:val="32"/>
          <w:highlight w:val="green"/>
          <w:rtl/>
        </w:rPr>
        <w:t xml:space="preserve">التزاماً بالشفافية والصرامة المنهجية، وتجنباً للوقوع في مغالطة الاستدلال السبيي؛ تؤكد الباحثة أن نتائج نمذجة المعادلات البنائية </w:t>
      </w:r>
      <w:r w:rsidRPr="00165559">
        <w:rPr>
          <w:rFonts w:ascii="Sakkal Majalla" w:eastAsia="Calibri" w:hAnsi="Sakkal Majalla" w:cs="Sakkal Majalla"/>
          <w:bCs/>
          <w:color w:val="0D0D0D" w:themeColor="text1" w:themeTint="F2"/>
          <w:sz w:val="32"/>
          <w:szCs w:val="32"/>
          <w:highlight w:val="green"/>
          <w:rtl/>
        </w:rPr>
        <w:t>(</w:t>
      </w:r>
      <w:r w:rsidRPr="00165559">
        <w:rPr>
          <w:rFonts w:ascii="Sakkal Majalla" w:eastAsia="Calibri" w:hAnsi="Sakkal Majalla" w:cs="Sakkal Majalla"/>
          <w:bCs/>
          <w:color w:val="0D0D0D" w:themeColor="text1" w:themeTint="F2"/>
          <w:sz w:val="32"/>
          <w:szCs w:val="32"/>
          <w:highlight w:val="green"/>
        </w:rPr>
        <w:t>PLS-SEM</w:t>
      </w:r>
      <w:r w:rsidRPr="00165559">
        <w:rPr>
          <w:rFonts w:ascii="Sakkal Majalla" w:eastAsia="Calibri" w:hAnsi="Sakkal Majalla" w:cs="Sakkal Majalla"/>
          <w:bCs/>
          <w:color w:val="0D0D0D" w:themeColor="text1" w:themeTint="F2"/>
          <w:sz w:val="32"/>
          <w:szCs w:val="32"/>
          <w:highlight w:val="green"/>
          <w:rtl/>
        </w:rPr>
        <w:t>)</w:t>
      </w:r>
      <w:r w:rsidRPr="00165559">
        <w:rPr>
          <w:rFonts w:ascii="Sakkal Majalla" w:eastAsia="Calibri" w:hAnsi="Sakkal Majalla" w:cs="Sakkal Majalla"/>
          <w:b/>
          <w:color w:val="0D0D0D" w:themeColor="text1" w:themeTint="F2"/>
          <w:sz w:val="32"/>
          <w:szCs w:val="32"/>
          <w:highlight w:val="green"/>
          <w:rtl/>
        </w:rPr>
        <w:t xml:space="preserve"> المستخرجة تُعبر عن علاقات ارتباطية وتنبؤية مسارية</w:t>
      </w:r>
      <w:r w:rsidRPr="00165559">
        <w:rPr>
          <w:rFonts w:ascii="Sakkal Majalla" w:eastAsia="Calibri" w:hAnsi="Sakkal Majalla" w:cs="Sakkal Majalla"/>
          <w:bCs/>
          <w:color w:val="0D0D0D" w:themeColor="text1" w:themeTint="F2"/>
          <w:sz w:val="32"/>
          <w:szCs w:val="32"/>
          <w:highlight w:val="green"/>
          <w:rtl/>
        </w:rPr>
        <w:t xml:space="preserve"> (</w:t>
      </w:r>
      <w:r w:rsidRPr="00165559">
        <w:rPr>
          <w:rFonts w:ascii="Sakkal Majalla" w:eastAsia="Calibri" w:hAnsi="Sakkal Majalla" w:cs="Sakkal Majalla"/>
          <w:bCs/>
          <w:color w:val="0D0D0D" w:themeColor="text1" w:themeTint="F2"/>
          <w:sz w:val="32"/>
          <w:szCs w:val="32"/>
          <w:highlight w:val="green"/>
        </w:rPr>
        <w:t>Predictive Associations</w:t>
      </w:r>
      <w:r w:rsidRPr="00165559">
        <w:rPr>
          <w:rFonts w:ascii="Sakkal Majalla" w:eastAsia="Calibri" w:hAnsi="Sakkal Majalla" w:cs="Sakkal Majalla"/>
          <w:bCs/>
          <w:color w:val="0D0D0D" w:themeColor="text1" w:themeTint="F2"/>
          <w:sz w:val="32"/>
          <w:szCs w:val="32"/>
          <w:highlight w:val="green"/>
          <w:rtl/>
        </w:rPr>
        <w:t xml:space="preserve">) </w:t>
      </w:r>
      <w:r w:rsidRPr="00165559">
        <w:rPr>
          <w:rFonts w:ascii="Sakkal Majalla" w:eastAsia="Calibri" w:hAnsi="Sakkal Majalla" w:cs="Sakkal Majalla"/>
          <w:b/>
          <w:color w:val="0D0D0D" w:themeColor="text1" w:themeTint="F2"/>
          <w:sz w:val="32"/>
          <w:szCs w:val="32"/>
          <w:highlight w:val="green"/>
          <w:rtl/>
        </w:rPr>
        <w:t xml:space="preserve">بين استخدام أنظمة ذكاء الأعمال، جودة القرارات، </w:t>
      </w:r>
      <w:r w:rsidRPr="00165559">
        <w:rPr>
          <w:rFonts w:ascii="Sakkal Majalla" w:eastAsia="Calibri" w:hAnsi="Sakkal Majalla" w:cs="Sakkal Majalla"/>
          <w:b/>
          <w:color w:val="0D0D0D" w:themeColor="text1" w:themeTint="F2"/>
          <w:sz w:val="32"/>
          <w:szCs w:val="32"/>
          <w:highlight w:val="green"/>
          <w:rtl/>
        </w:rPr>
        <w:lastRenderedPageBreak/>
        <w:t xml:space="preserve">والابتكار التنظيمي، في ضوء التصميم المسحي المقطعي </w:t>
      </w:r>
      <w:r w:rsidRPr="00165559">
        <w:rPr>
          <w:rFonts w:ascii="Sakkal Majalla" w:eastAsia="Calibri" w:hAnsi="Sakkal Majalla" w:cs="Sakkal Majalla"/>
          <w:bCs/>
          <w:color w:val="0D0D0D" w:themeColor="text1" w:themeTint="F2"/>
          <w:sz w:val="32"/>
          <w:szCs w:val="32"/>
          <w:highlight w:val="green"/>
          <w:rtl/>
        </w:rPr>
        <w:t>(</w:t>
      </w:r>
      <w:r w:rsidRPr="00165559">
        <w:rPr>
          <w:rFonts w:ascii="Sakkal Majalla" w:eastAsia="Calibri" w:hAnsi="Sakkal Majalla" w:cs="Sakkal Majalla"/>
          <w:bCs/>
          <w:color w:val="0D0D0D" w:themeColor="text1" w:themeTint="F2"/>
          <w:sz w:val="32"/>
          <w:szCs w:val="32"/>
          <w:highlight w:val="green"/>
        </w:rPr>
        <w:t>Cross-Sectional Design</w:t>
      </w:r>
      <w:r w:rsidRPr="00165559">
        <w:rPr>
          <w:rFonts w:ascii="Sakkal Majalla" w:eastAsia="Calibri" w:hAnsi="Sakkal Majalla" w:cs="Sakkal Majalla"/>
          <w:bCs/>
          <w:color w:val="0D0D0D" w:themeColor="text1" w:themeTint="F2"/>
          <w:sz w:val="32"/>
          <w:szCs w:val="32"/>
          <w:highlight w:val="green"/>
          <w:rtl/>
        </w:rPr>
        <w:t>)</w:t>
      </w:r>
      <w:r w:rsidRPr="00165559">
        <w:rPr>
          <w:rFonts w:ascii="Sakkal Majalla" w:eastAsia="Calibri" w:hAnsi="Sakkal Majalla" w:cs="Sakkal Majalla"/>
          <w:b/>
          <w:color w:val="0D0D0D" w:themeColor="text1" w:themeTint="F2"/>
          <w:sz w:val="32"/>
          <w:szCs w:val="32"/>
          <w:highlight w:val="green"/>
          <w:rtl/>
        </w:rPr>
        <w:t xml:space="preserve"> المعتمد بالدراسة عند لحظة جمع البيانات.</w:t>
      </w:r>
    </w:p>
    <w:p w14:paraId="2AB8D04D" w14:textId="4B2E6FD1" w:rsidR="00165559" w:rsidRPr="00165559" w:rsidRDefault="00165559" w:rsidP="00165559">
      <w:pPr>
        <w:tabs>
          <w:tab w:val="right" w:pos="990"/>
        </w:tabs>
        <w:spacing w:after="0"/>
        <w:ind w:left="77"/>
        <w:jc w:val="both"/>
        <w:rPr>
          <w:rFonts w:ascii="Sakkal Majalla" w:eastAsia="Calibri" w:hAnsi="Sakkal Majalla" w:cs="Sakkal Majalla"/>
          <w:b/>
          <w:color w:val="0D0D0D" w:themeColor="text1" w:themeTint="F2"/>
          <w:sz w:val="32"/>
          <w:szCs w:val="32"/>
          <w:highlight w:val="green"/>
          <w:rtl/>
        </w:rPr>
      </w:pPr>
      <w:r>
        <w:rPr>
          <w:rFonts w:ascii="Sakkal Majalla" w:eastAsia="Calibri" w:hAnsi="Sakkal Majalla" w:cs="Sakkal Majalla" w:hint="cs"/>
          <w:b/>
          <w:color w:val="0D0D0D" w:themeColor="text1" w:themeTint="F2"/>
          <w:sz w:val="32"/>
          <w:szCs w:val="32"/>
          <w:highlight w:val="green"/>
          <w:rtl/>
        </w:rPr>
        <w:t xml:space="preserve">     </w:t>
      </w:r>
      <w:r w:rsidRPr="00165559">
        <w:rPr>
          <w:rFonts w:ascii="Sakkal Majalla" w:eastAsia="Calibri" w:hAnsi="Sakkal Majalla" w:cs="Sakkal Majalla"/>
          <w:b/>
          <w:color w:val="0D0D0D" w:themeColor="text1" w:themeTint="F2"/>
          <w:sz w:val="32"/>
          <w:szCs w:val="32"/>
          <w:highlight w:val="green"/>
          <w:rtl/>
        </w:rPr>
        <w:t>وبناءً عليه، يجب تجنب تفسير المعاملات المسارية</w:t>
      </w:r>
      <w:r w:rsidRPr="00165559">
        <w:rPr>
          <w:rFonts w:ascii="Sakkal Majalla" w:eastAsia="Calibri" w:hAnsi="Sakkal Majalla" w:cs="Sakkal Majalla"/>
          <w:bCs/>
          <w:color w:val="0D0D0D" w:themeColor="text1" w:themeTint="F2"/>
          <w:sz w:val="32"/>
          <w:szCs w:val="32"/>
          <w:highlight w:val="green"/>
          <w:rtl/>
        </w:rPr>
        <w:t xml:space="preserve"> </w:t>
      </w:r>
      <w:r w:rsidRPr="00165559">
        <w:rPr>
          <w:rFonts w:ascii="Sakkal Majalla" w:eastAsia="Calibri" w:hAnsi="Sakkal Majalla" w:cs="Sakkal Majalla"/>
          <w:b/>
          <w:color w:val="0D0D0D" w:themeColor="text1" w:themeTint="F2"/>
          <w:sz w:val="32"/>
          <w:szCs w:val="32"/>
          <w:highlight w:val="green"/>
          <w:rtl/>
        </w:rPr>
        <w:t xml:space="preserve">كروابط سببية قطعية حتمية </w:t>
      </w:r>
      <w:r w:rsidRPr="00165559">
        <w:rPr>
          <w:rFonts w:ascii="Sakkal Majalla" w:eastAsia="Calibri" w:hAnsi="Sakkal Majalla" w:cs="Sakkal Majalla"/>
          <w:bCs/>
          <w:color w:val="0D0D0D" w:themeColor="text1" w:themeTint="F2"/>
          <w:sz w:val="32"/>
          <w:szCs w:val="32"/>
          <w:highlight w:val="green"/>
          <w:rtl/>
        </w:rPr>
        <w:t>(</w:t>
      </w:r>
      <w:r w:rsidRPr="00165559">
        <w:rPr>
          <w:rFonts w:ascii="Sakkal Majalla" w:eastAsia="Calibri" w:hAnsi="Sakkal Majalla" w:cs="Sakkal Majalla"/>
          <w:bCs/>
          <w:color w:val="0D0D0D" w:themeColor="text1" w:themeTint="F2"/>
          <w:sz w:val="32"/>
          <w:szCs w:val="32"/>
          <w:highlight w:val="green"/>
        </w:rPr>
        <w:t>Definite Causality</w:t>
      </w:r>
      <w:r w:rsidRPr="00165559">
        <w:rPr>
          <w:rFonts w:ascii="Sakkal Majalla" w:eastAsia="Calibri" w:hAnsi="Sakkal Majalla" w:cs="Sakkal Majalla"/>
          <w:b/>
          <w:color w:val="0D0D0D" w:themeColor="text1" w:themeTint="F2"/>
          <w:sz w:val="32"/>
          <w:szCs w:val="32"/>
          <w:highlight w:val="green"/>
          <w:rtl/>
        </w:rPr>
        <w:t>) بين المتغيرات عند مناقشة وتفسير نتائج الفصل الرابع؛ حيث إن إثبات السببية الكاملة يستلزم دراسات طولية زامنية</w:t>
      </w:r>
      <w:r w:rsidRPr="00165559">
        <w:rPr>
          <w:rFonts w:ascii="Sakkal Majalla" w:eastAsia="Calibri" w:hAnsi="Sakkal Majalla" w:cs="Sakkal Majalla"/>
          <w:bCs/>
          <w:color w:val="0D0D0D" w:themeColor="text1" w:themeTint="F2"/>
          <w:sz w:val="32"/>
          <w:szCs w:val="32"/>
          <w:highlight w:val="green"/>
          <w:rtl/>
        </w:rPr>
        <w:t xml:space="preserve"> (</w:t>
      </w:r>
      <w:r w:rsidRPr="00165559">
        <w:rPr>
          <w:rFonts w:ascii="Sakkal Majalla" w:eastAsia="Calibri" w:hAnsi="Sakkal Majalla" w:cs="Sakkal Majalla"/>
          <w:bCs/>
          <w:color w:val="0D0D0D" w:themeColor="text1" w:themeTint="F2"/>
          <w:sz w:val="32"/>
          <w:szCs w:val="32"/>
          <w:highlight w:val="green"/>
        </w:rPr>
        <w:t>Longitudinal Studies</w:t>
      </w:r>
      <w:r w:rsidRPr="00165559">
        <w:rPr>
          <w:rFonts w:ascii="Sakkal Majalla" w:eastAsia="Calibri" w:hAnsi="Sakkal Majalla" w:cs="Sakkal Majalla"/>
          <w:b/>
          <w:color w:val="0D0D0D" w:themeColor="text1" w:themeTint="F2"/>
          <w:sz w:val="32"/>
          <w:szCs w:val="32"/>
          <w:highlight w:val="green"/>
          <w:rtl/>
        </w:rPr>
        <w:t>) أو تصاميم تجريبية، بينما تقتصر نتائج الدراسة الحالية على توضيح مدى القوة التنبؤية للنموذج واتجاه العلاقات المسارية بين متغيراته في البيئة المصرفية المستهدفة.</w:t>
      </w:r>
    </w:p>
    <w:p w14:paraId="508243DA" w14:textId="3C572C4B" w:rsidR="00DF64C4" w:rsidRPr="00BF5EAB" w:rsidRDefault="00DF64C4" w:rsidP="005501C8">
      <w:pPr>
        <w:spacing w:after="0" w:line="276" w:lineRule="auto"/>
        <w:rPr>
          <w:rFonts w:ascii="Sakkal Majalla" w:eastAsia="Calibri" w:hAnsi="Sakkal Majalla" w:cs="Sakkal Majalla"/>
          <w:b/>
          <w:bCs/>
          <w:color w:val="0D0D0D" w:themeColor="text1" w:themeTint="F2"/>
          <w:sz w:val="32"/>
          <w:szCs w:val="32"/>
          <w:rtl/>
          <w:lang w:bidi="ar-EG"/>
        </w:rPr>
      </w:pPr>
      <w:r w:rsidRPr="00BF5EAB">
        <w:rPr>
          <w:rFonts w:ascii="Sakkal Majalla" w:eastAsia="Calibri" w:hAnsi="Sakkal Majalla" w:cs="Sakkal Majalla"/>
          <w:b/>
          <w:bCs/>
          <w:color w:val="0D0D0D" w:themeColor="text1" w:themeTint="F2"/>
          <w:sz w:val="32"/>
          <w:szCs w:val="32"/>
          <w:rtl/>
        </w:rPr>
        <w:t>3-</w:t>
      </w:r>
      <w:r w:rsidR="00C47F36" w:rsidRPr="00BF5EAB">
        <w:rPr>
          <w:rFonts w:ascii="Sakkal Majalla" w:eastAsia="Calibri" w:hAnsi="Sakkal Majalla" w:cs="Sakkal Majalla"/>
          <w:b/>
          <w:bCs/>
          <w:color w:val="0D0D0D" w:themeColor="text1" w:themeTint="F2"/>
          <w:sz w:val="32"/>
          <w:szCs w:val="32"/>
          <w:rtl/>
        </w:rPr>
        <w:t>14</w:t>
      </w:r>
      <w:r w:rsidRPr="00BF5EAB">
        <w:rPr>
          <w:rFonts w:ascii="Sakkal Majalla" w:eastAsia="Calibri" w:hAnsi="Sakkal Majalla" w:cs="Sakkal Majalla"/>
          <w:b/>
          <w:bCs/>
          <w:color w:val="0D0D0D" w:themeColor="text1" w:themeTint="F2"/>
          <w:sz w:val="32"/>
          <w:szCs w:val="32"/>
          <w:rtl/>
        </w:rPr>
        <w:t xml:space="preserve"> أخلاقيات البحث وضمانات السرية </w:t>
      </w:r>
    </w:p>
    <w:p w14:paraId="3071DA9D" w14:textId="2297DB24" w:rsidR="00DF64C4" w:rsidRPr="00BF5EAB" w:rsidRDefault="00DF64C4" w:rsidP="005501C8">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التزاماً بالمعايير الأخلاقية الرفيعة في البحث العلمي، وحرصاً على حماية خصوصية المشاركين في القطاع المصرفي، تم اتخاذ الإجراءات والضمانات التالية</w:t>
      </w:r>
      <w:r w:rsidR="0026739C">
        <w:rPr>
          <w:rFonts w:ascii="Sakkal Majalla" w:eastAsia="Calibri" w:hAnsi="Sakkal Majalla" w:cs="Sakkal Majalla"/>
          <w:color w:val="0D0D0D" w:themeColor="text1" w:themeTint="F2"/>
          <w:sz w:val="32"/>
          <w:szCs w:val="32"/>
          <w:rtl/>
        </w:rPr>
        <w:t>:</w:t>
      </w:r>
    </w:p>
    <w:p w14:paraId="4B57265E" w14:textId="77777777" w:rsidR="00133294" w:rsidRPr="00133294" w:rsidRDefault="00133294">
      <w:pPr>
        <w:pStyle w:val="ListParagraph"/>
        <w:numPr>
          <w:ilvl w:val="0"/>
          <w:numId w:val="31"/>
        </w:numPr>
        <w:tabs>
          <w:tab w:val="right" w:pos="990"/>
        </w:tabs>
        <w:bidi/>
        <w:spacing w:after="0"/>
        <w:ind w:left="351"/>
        <w:jc w:val="both"/>
        <w:rPr>
          <w:rFonts w:ascii="Sakkal Majalla" w:eastAsia="Calibri" w:hAnsi="Sakkal Majalla" w:cs="Sakkal Majalla"/>
          <w:b/>
          <w:color w:val="0D0D0D" w:themeColor="text1" w:themeTint="F2"/>
          <w:sz w:val="32"/>
          <w:szCs w:val="32"/>
          <w:highlight w:val="green"/>
          <w:rtl/>
        </w:rPr>
      </w:pPr>
      <w:r w:rsidRPr="00133294">
        <w:rPr>
          <w:rFonts w:ascii="Sakkal Majalla" w:eastAsia="Calibri" w:hAnsi="Sakkal Majalla" w:cs="Sakkal Majalla"/>
          <w:b/>
          <w:color w:val="0D0D0D" w:themeColor="text1" w:themeTint="F2"/>
          <w:sz w:val="32"/>
          <w:szCs w:val="32"/>
          <w:highlight w:val="green"/>
          <w:rtl/>
        </w:rPr>
        <w:t>التزاماً بأخلاقيات البحث العلمي والمعايير المنهجية المنظمة للدراسات الميدانية، أُرفق نموذج صريح لـ "الموافقة المستنيرة" في الواجهة الأولى لأداة الدراسة (الاستبانة الإلكترونية)، حيث تم إحاطة أفراد العينة من القيادات المصرفية بـ</w:t>
      </w:r>
      <w:r w:rsidRPr="00133294">
        <w:rPr>
          <w:rFonts w:ascii="Sakkal Majalla" w:eastAsia="Calibri" w:hAnsi="Sakkal Majalla" w:cs="Sakkal Majalla"/>
          <w:b/>
          <w:color w:val="0D0D0D" w:themeColor="text1" w:themeTint="F2"/>
          <w:sz w:val="32"/>
          <w:szCs w:val="32"/>
          <w:highlight w:val="green"/>
        </w:rPr>
        <w:t>:</w:t>
      </w:r>
    </w:p>
    <w:p w14:paraId="4BB6E72B" w14:textId="77777777" w:rsidR="00133294" w:rsidRPr="00133294" w:rsidRDefault="00133294">
      <w:pPr>
        <w:pStyle w:val="ListParagraph"/>
        <w:numPr>
          <w:ilvl w:val="0"/>
          <w:numId w:val="46"/>
        </w:numPr>
        <w:tabs>
          <w:tab w:val="right" w:pos="990"/>
        </w:tabs>
        <w:bidi/>
        <w:spacing w:after="0"/>
        <w:jc w:val="both"/>
        <w:rPr>
          <w:rFonts w:ascii="Sakkal Majalla" w:eastAsia="Calibri" w:hAnsi="Sakkal Majalla" w:cs="Sakkal Majalla"/>
          <w:b/>
          <w:color w:val="0D0D0D" w:themeColor="text1" w:themeTint="F2"/>
          <w:sz w:val="32"/>
          <w:szCs w:val="32"/>
          <w:highlight w:val="green"/>
          <w:rtl/>
        </w:rPr>
      </w:pPr>
      <w:r w:rsidRPr="00133294">
        <w:rPr>
          <w:rFonts w:ascii="Sakkal Majalla" w:eastAsia="Calibri" w:hAnsi="Sakkal Majalla" w:cs="Sakkal Majalla"/>
          <w:b/>
          <w:color w:val="0D0D0D" w:themeColor="text1" w:themeTint="F2"/>
          <w:sz w:val="32"/>
          <w:szCs w:val="32"/>
          <w:highlight w:val="green"/>
          <w:rtl/>
        </w:rPr>
        <w:t>الهدف الأكاديمي: توضيح أن البيانات تُجمع حصراً لأغراض البحث العلمي وإثراء المعرفة الإدارية دون أي غايات أخرى</w:t>
      </w:r>
      <w:r w:rsidRPr="00133294">
        <w:rPr>
          <w:rFonts w:ascii="Sakkal Majalla" w:eastAsia="Calibri" w:hAnsi="Sakkal Majalla" w:cs="Sakkal Majalla"/>
          <w:b/>
          <w:color w:val="0D0D0D" w:themeColor="text1" w:themeTint="F2"/>
          <w:sz w:val="32"/>
          <w:szCs w:val="32"/>
          <w:highlight w:val="green"/>
        </w:rPr>
        <w:t>.</w:t>
      </w:r>
    </w:p>
    <w:p w14:paraId="2332557D" w14:textId="77777777" w:rsidR="00133294" w:rsidRPr="00133294" w:rsidRDefault="00133294">
      <w:pPr>
        <w:pStyle w:val="ListParagraph"/>
        <w:numPr>
          <w:ilvl w:val="0"/>
          <w:numId w:val="46"/>
        </w:numPr>
        <w:tabs>
          <w:tab w:val="right" w:pos="990"/>
        </w:tabs>
        <w:bidi/>
        <w:spacing w:after="0"/>
        <w:jc w:val="both"/>
        <w:rPr>
          <w:rFonts w:ascii="Sakkal Majalla" w:eastAsia="Calibri" w:hAnsi="Sakkal Majalla" w:cs="Sakkal Majalla"/>
          <w:b/>
          <w:color w:val="0D0D0D" w:themeColor="text1" w:themeTint="F2"/>
          <w:sz w:val="32"/>
          <w:szCs w:val="32"/>
          <w:highlight w:val="green"/>
          <w:rtl/>
        </w:rPr>
      </w:pPr>
      <w:r w:rsidRPr="00133294">
        <w:rPr>
          <w:rFonts w:ascii="Sakkal Majalla" w:eastAsia="Calibri" w:hAnsi="Sakkal Majalla" w:cs="Sakkal Majalla"/>
          <w:b/>
          <w:color w:val="0D0D0D" w:themeColor="text1" w:themeTint="F2"/>
          <w:sz w:val="32"/>
          <w:szCs w:val="32"/>
          <w:highlight w:val="green"/>
          <w:rtl/>
        </w:rPr>
        <w:t>الطوعية الكاملة: تأكيد أن المشاركة اختيارية بالكامل وتخضع لرغبة المستجيب دون أي إلزام</w:t>
      </w:r>
      <w:r w:rsidRPr="00133294">
        <w:rPr>
          <w:rFonts w:ascii="Sakkal Majalla" w:eastAsia="Calibri" w:hAnsi="Sakkal Majalla" w:cs="Sakkal Majalla"/>
          <w:b/>
          <w:color w:val="0D0D0D" w:themeColor="text1" w:themeTint="F2"/>
          <w:sz w:val="32"/>
          <w:szCs w:val="32"/>
          <w:highlight w:val="green"/>
        </w:rPr>
        <w:t>.</w:t>
      </w:r>
    </w:p>
    <w:p w14:paraId="58E56A19" w14:textId="77777777" w:rsidR="00133294" w:rsidRPr="00133294" w:rsidRDefault="00133294">
      <w:pPr>
        <w:pStyle w:val="ListParagraph"/>
        <w:numPr>
          <w:ilvl w:val="0"/>
          <w:numId w:val="46"/>
        </w:numPr>
        <w:tabs>
          <w:tab w:val="right" w:pos="990"/>
        </w:tabs>
        <w:bidi/>
        <w:spacing w:after="0"/>
        <w:jc w:val="both"/>
        <w:rPr>
          <w:rFonts w:ascii="Sakkal Majalla" w:eastAsia="Calibri" w:hAnsi="Sakkal Majalla" w:cs="Sakkal Majalla"/>
          <w:b/>
          <w:color w:val="0D0D0D" w:themeColor="text1" w:themeTint="F2"/>
          <w:sz w:val="32"/>
          <w:szCs w:val="32"/>
          <w:highlight w:val="green"/>
          <w:rtl/>
        </w:rPr>
      </w:pPr>
      <w:r w:rsidRPr="00133294">
        <w:rPr>
          <w:rFonts w:ascii="Sakkal Majalla" w:eastAsia="Calibri" w:hAnsi="Sakkal Majalla" w:cs="Sakkal Majalla"/>
          <w:b/>
          <w:color w:val="0D0D0D" w:themeColor="text1" w:themeTint="F2"/>
          <w:sz w:val="32"/>
          <w:szCs w:val="32"/>
          <w:highlight w:val="green"/>
          <w:rtl/>
        </w:rPr>
        <w:t>حق الانسحاب الحر: النص الصريح على حق المشارك المطلق في الانسحاب أو عدم استكمال الإجابة في أي مرحلة من مراحل تعبئة الاستبانة دون الحاجة لإبداء أسباب، ودون أن يترتب على ذلك أي تبعات إدارية، تنظيمية، أو مهنية</w:t>
      </w:r>
      <w:r w:rsidRPr="00133294">
        <w:rPr>
          <w:rFonts w:ascii="Sakkal Majalla" w:eastAsia="Calibri" w:hAnsi="Sakkal Majalla" w:cs="Sakkal Majalla"/>
          <w:b/>
          <w:color w:val="0D0D0D" w:themeColor="text1" w:themeTint="F2"/>
          <w:sz w:val="32"/>
          <w:szCs w:val="32"/>
          <w:highlight w:val="green"/>
        </w:rPr>
        <w:t>.</w:t>
      </w:r>
    </w:p>
    <w:p w14:paraId="5C809508" w14:textId="25EC2052" w:rsidR="00DF64C4" w:rsidRPr="00133294" w:rsidRDefault="00133294" w:rsidP="00133294">
      <w:pPr>
        <w:tabs>
          <w:tab w:val="right" w:pos="990"/>
        </w:tabs>
        <w:spacing w:after="0"/>
        <w:ind w:left="-9"/>
        <w:jc w:val="both"/>
        <w:rPr>
          <w:rFonts w:ascii="Sakkal Majalla" w:eastAsia="Calibri" w:hAnsi="Sakkal Majalla" w:cs="Sakkal Majalla"/>
          <w:b/>
          <w:color w:val="0D0D0D" w:themeColor="text1" w:themeTint="F2"/>
          <w:sz w:val="32"/>
          <w:szCs w:val="32"/>
          <w:highlight w:val="green"/>
          <w:rtl/>
        </w:rPr>
      </w:pPr>
      <w:r w:rsidRPr="00133294">
        <w:rPr>
          <w:rFonts w:ascii="Sakkal Majalla" w:eastAsia="Calibri" w:hAnsi="Sakkal Majalla" w:cs="Sakkal Majalla" w:hint="cs"/>
          <w:b/>
          <w:color w:val="0D0D0D" w:themeColor="text1" w:themeTint="F2"/>
          <w:sz w:val="32"/>
          <w:szCs w:val="32"/>
          <w:highlight w:val="green"/>
          <w:rtl/>
        </w:rPr>
        <w:t xml:space="preserve">     </w:t>
      </w:r>
      <w:r w:rsidRPr="00133294">
        <w:rPr>
          <w:rFonts w:ascii="Sakkal Majalla" w:eastAsia="Calibri" w:hAnsi="Sakkal Majalla" w:cs="Sakkal Majalla"/>
          <w:b/>
          <w:color w:val="0D0D0D" w:themeColor="text1" w:themeTint="F2"/>
          <w:sz w:val="32"/>
          <w:szCs w:val="32"/>
          <w:highlight w:val="green"/>
          <w:rtl/>
        </w:rPr>
        <w:t>وتجدر الإشارة إلى أن الانتقال الفعلي للمشارك للبدء في تعبئة فقرات الاستبانة قد اشترط موافقته الإلكترونية المباشرة، والتي تُعد إقراراً منهجياً بموافقته المستنيرة على المشاركة في ضوء الضمانات المذكورة</w:t>
      </w:r>
      <w:r w:rsidR="00DF64C4" w:rsidRPr="00133294">
        <w:rPr>
          <w:rFonts w:ascii="Sakkal Majalla" w:eastAsia="Calibri" w:hAnsi="Sakkal Majalla" w:cs="Sakkal Majalla"/>
          <w:b/>
          <w:color w:val="0D0D0D" w:themeColor="text1" w:themeTint="F2"/>
          <w:sz w:val="32"/>
          <w:szCs w:val="32"/>
          <w:highlight w:val="green"/>
          <w:rtl/>
        </w:rPr>
        <w:t>.</w:t>
      </w:r>
    </w:p>
    <w:p w14:paraId="59842B9B" w14:textId="58A0242F" w:rsidR="00DF64C4" w:rsidRPr="00BF5EAB" w:rsidRDefault="00DF64C4">
      <w:pPr>
        <w:pStyle w:val="ListParagraph"/>
        <w:numPr>
          <w:ilvl w:val="0"/>
          <w:numId w:val="31"/>
        </w:numPr>
        <w:tabs>
          <w:tab w:val="right" w:pos="990"/>
        </w:tabs>
        <w:bidi/>
        <w:spacing w:after="0"/>
        <w:ind w:left="351"/>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حماية البيانات وإخفاء الهوية</w:t>
      </w:r>
      <w:r w:rsidR="0026739C">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تم تصميم الأداة لتكون "مجهولة الهوية" (</w:t>
      </w:r>
      <w:r w:rsidRPr="00BF5EAB">
        <w:rPr>
          <w:rFonts w:ascii="Sakkal Majalla" w:eastAsia="Calibri" w:hAnsi="Sakkal Majalla" w:cs="Sakkal Majalla"/>
          <w:b/>
          <w:color w:val="0D0D0D" w:themeColor="text1" w:themeTint="F2"/>
          <w:sz w:val="32"/>
          <w:szCs w:val="32"/>
        </w:rPr>
        <w:t>Anonymous</w:t>
      </w:r>
      <w:r w:rsidRPr="00BF5EAB">
        <w:rPr>
          <w:rFonts w:ascii="Sakkal Majalla" w:eastAsia="Calibri" w:hAnsi="Sakkal Majalla" w:cs="Sakkal Majalla"/>
          <w:b/>
          <w:color w:val="0D0D0D" w:themeColor="text1" w:themeTint="F2"/>
          <w:sz w:val="32"/>
          <w:szCs w:val="32"/>
          <w:rtl/>
        </w:rPr>
        <w:t xml:space="preserve">)؛ حيث لم تُطلب أسماء المشاركين أو أسماء المصارف بشكل مباشر. تم تخزين البيانات رقمياً في ملفات محمية بكلمات مرور خاصة لا يملك حق الوصول إليها إلا الباحثة، وذلك لضمان سرية المعلومات. تم تصميم أسئلة الخصائص الديموغرافية (مثل المسمى الوظيفي والخبرة) بصورة </w:t>
      </w:r>
      <w:r w:rsidRPr="00BF5EAB">
        <w:rPr>
          <w:rFonts w:ascii="Sakkal Majalla" w:eastAsia="Calibri" w:hAnsi="Sakkal Majalla" w:cs="Sakkal Majalla"/>
          <w:b/>
          <w:color w:val="0D0D0D" w:themeColor="text1" w:themeTint="F2"/>
          <w:sz w:val="32"/>
          <w:szCs w:val="32"/>
          <w:rtl/>
        </w:rPr>
        <w:lastRenderedPageBreak/>
        <w:t>"فئات واسعة" تمنع إمكانية استنتاج هوية المشارك حتى في الفئات الصغيرة، مما يحمي خصوصية المديرين والمصارف.</w:t>
      </w:r>
    </w:p>
    <w:p w14:paraId="69D734E9" w14:textId="1377C4D4" w:rsidR="00280BE7" w:rsidRDefault="00280BE7">
      <w:pPr>
        <w:pStyle w:val="ListParagraph"/>
        <w:numPr>
          <w:ilvl w:val="0"/>
          <w:numId w:val="31"/>
        </w:numPr>
        <w:tabs>
          <w:tab w:val="right" w:pos="990"/>
        </w:tabs>
        <w:bidi/>
        <w:spacing w:after="0"/>
        <w:ind w:left="351"/>
        <w:jc w:val="both"/>
        <w:rPr>
          <w:rFonts w:ascii="Sakkal Majalla" w:eastAsia="Calibri" w:hAnsi="Sakkal Majalla" w:cs="Sakkal Majalla"/>
          <w:b/>
          <w:color w:val="0D0D0D" w:themeColor="text1" w:themeTint="F2"/>
          <w:sz w:val="32"/>
          <w:szCs w:val="32"/>
          <w:highlight w:val="yellow"/>
        </w:rPr>
      </w:pPr>
      <w:r w:rsidRPr="00280BE7">
        <w:rPr>
          <w:rFonts w:ascii="Sakkal Majalla" w:eastAsia="Calibri" w:hAnsi="Sakkal Majalla" w:cs="Sakkal Majalla"/>
          <w:b/>
          <w:color w:val="0D0D0D" w:themeColor="text1" w:themeTint="F2"/>
          <w:sz w:val="32"/>
          <w:szCs w:val="32"/>
          <w:highlight w:val="yellow"/>
          <w:rtl/>
        </w:rPr>
        <w:t>التخزين الآمن وحصر الوصول</w:t>
      </w:r>
      <w:r w:rsidR="0026739C">
        <w:rPr>
          <w:rFonts w:ascii="Sakkal Majalla" w:eastAsia="Calibri" w:hAnsi="Sakkal Majalla" w:cs="Sakkal Majalla"/>
          <w:b/>
          <w:color w:val="0D0D0D" w:themeColor="text1" w:themeTint="F2"/>
          <w:sz w:val="32"/>
          <w:szCs w:val="32"/>
          <w:highlight w:val="yellow"/>
          <w:rtl/>
        </w:rPr>
        <w:t>:</w:t>
      </w:r>
      <w:r w:rsidRPr="00280BE7">
        <w:rPr>
          <w:rFonts w:ascii="Sakkal Majalla" w:eastAsia="Calibri" w:hAnsi="Sakkal Majalla" w:cs="Sakkal Majalla"/>
          <w:b/>
          <w:color w:val="0D0D0D" w:themeColor="text1" w:themeTint="F2"/>
          <w:sz w:val="32"/>
          <w:szCs w:val="32"/>
          <w:highlight w:val="yellow"/>
          <w:rtl/>
        </w:rPr>
        <w:t xml:space="preserve"> جرى تخزين البيانات إلكترونياً على خوادم سحابية آمنة ومشفرة، فضلاً عن الاحتفاظ بنسخ احتياطية على وسائط تخزين رقمية مشفرة بكلمات مرور معقدة، ولا يملك حق الوصول الفعلي أو الاطلاع على قاعدة البيانات الخام إلا الباحثة وحدها (والمشرف الأكاديمي عند الحاجة للتحقق العلمي)، وذلك لضمان السرية التامة وعدم تسريب أي معلومات.</w:t>
      </w:r>
    </w:p>
    <w:p w14:paraId="492B4B26" w14:textId="20B962CA" w:rsidR="00AF4181" w:rsidRPr="00AF4181" w:rsidRDefault="00AF4181">
      <w:pPr>
        <w:pStyle w:val="ListParagraph"/>
        <w:numPr>
          <w:ilvl w:val="0"/>
          <w:numId w:val="31"/>
        </w:numPr>
        <w:tabs>
          <w:tab w:val="right" w:pos="990"/>
        </w:tabs>
        <w:bidi/>
        <w:spacing w:after="0"/>
        <w:ind w:left="351"/>
        <w:jc w:val="both"/>
        <w:rPr>
          <w:rFonts w:ascii="Sakkal Majalla" w:eastAsia="Calibri" w:hAnsi="Sakkal Majalla" w:cs="Sakkal Majalla"/>
          <w:b/>
          <w:color w:val="0D0D0D" w:themeColor="text1" w:themeTint="F2"/>
          <w:sz w:val="32"/>
          <w:szCs w:val="32"/>
          <w:highlight w:val="green"/>
          <w:rtl/>
        </w:rPr>
      </w:pPr>
      <w:r w:rsidRPr="00AF4181">
        <w:rPr>
          <w:rFonts w:ascii="Sakkal Majalla" w:eastAsia="Calibri" w:hAnsi="Sakkal Majalla" w:cs="Sakkal Majalla"/>
          <w:b/>
          <w:color w:val="0D0D0D" w:themeColor="text1" w:themeTint="F2"/>
          <w:sz w:val="32"/>
          <w:szCs w:val="32"/>
          <w:highlight w:val="green"/>
          <w:rtl/>
        </w:rPr>
        <w:t>تخزين وحماية البيانات الميدانية</w:t>
      </w:r>
      <w:r w:rsidRPr="00AF4181">
        <w:rPr>
          <w:rFonts w:ascii="Sakkal Majalla" w:eastAsia="Calibri" w:hAnsi="Sakkal Majalla" w:cs="Sakkal Majalla" w:hint="cs"/>
          <w:b/>
          <w:color w:val="0D0D0D" w:themeColor="text1" w:themeTint="F2"/>
          <w:sz w:val="32"/>
          <w:szCs w:val="32"/>
          <w:highlight w:val="green"/>
          <w:rtl/>
        </w:rPr>
        <w:t xml:space="preserve">: </w:t>
      </w:r>
      <w:r w:rsidRPr="00AF4181">
        <w:rPr>
          <w:rFonts w:ascii="Sakkal Majalla" w:eastAsia="Calibri" w:hAnsi="Sakkal Majalla" w:cs="Sakkal Majalla"/>
          <w:b/>
          <w:color w:val="0D0D0D" w:themeColor="text1" w:themeTint="F2"/>
          <w:sz w:val="32"/>
          <w:szCs w:val="32"/>
          <w:highlight w:val="green"/>
          <w:rtl/>
        </w:rPr>
        <w:t>ضماناً لخصوصية المشاركين والحفاظ على أمن المعلومات في القطاع المصرفي، اتخذت الباحثة إجراءات تقنية وإدارية مشددة في التعامل مع البيانات، تشمل</w:t>
      </w:r>
      <w:r w:rsidRPr="00AF4181">
        <w:rPr>
          <w:rFonts w:ascii="Sakkal Majalla" w:eastAsia="Calibri" w:hAnsi="Sakkal Majalla" w:cs="Sakkal Majalla"/>
          <w:b/>
          <w:color w:val="0D0D0D" w:themeColor="text1" w:themeTint="F2"/>
          <w:sz w:val="32"/>
          <w:szCs w:val="32"/>
          <w:highlight w:val="green"/>
        </w:rPr>
        <w:t>:</w:t>
      </w:r>
    </w:p>
    <w:p w14:paraId="0DCA45AC" w14:textId="5051C195" w:rsidR="00AF4181" w:rsidRPr="00AF4181" w:rsidRDefault="00AF4181">
      <w:pPr>
        <w:pStyle w:val="ListParagraph"/>
        <w:numPr>
          <w:ilvl w:val="0"/>
          <w:numId w:val="47"/>
        </w:numPr>
        <w:tabs>
          <w:tab w:val="right" w:pos="990"/>
        </w:tabs>
        <w:bidi/>
        <w:spacing w:after="0"/>
        <w:ind w:left="706" w:hanging="283"/>
        <w:jc w:val="both"/>
        <w:rPr>
          <w:rFonts w:ascii="Sakkal Majalla" w:eastAsia="Calibri" w:hAnsi="Sakkal Majalla" w:cs="Sakkal Majalla"/>
          <w:b/>
          <w:color w:val="0D0D0D" w:themeColor="text1" w:themeTint="F2"/>
          <w:sz w:val="32"/>
          <w:szCs w:val="32"/>
          <w:highlight w:val="green"/>
          <w:rtl/>
        </w:rPr>
      </w:pPr>
      <w:r w:rsidRPr="00AF4181">
        <w:rPr>
          <w:rFonts w:ascii="Sakkal Majalla" w:eastAsia="Calibri" w:hAnsi="Sakkal Majalla" w:cs="Sakkal Majalla"/>
          <w:b/>
          <w:color w:val="0D0D0D" w:themeColor="text1" w:themeTint="F2"/>
          <w:sz w:val="32"/>
          <w:szCs w:val="32"/>
          <w:highlight w:val="green"/>
          <w:rtl/>
        </w:rPr>
        <w:t>طريقة التخزين والتشفير: تُحفظ البيانات الرقمية الناتجة عن الاستجابات على مشفر سحابي مخصص ومحمي بكلمة مرور معقدة بخاصية المصادقة الثنائية</w:t>
      </w:r>
      <w:r>
        <w:rPr>
          <w:rFonts w:ascii="Sakkal Majalla" w:eastAsia="Calibri" w:hAnsi="Sakkal Majalla" w:cs="Sakkal Majalla" w:hint="cs"/>
          <w:b/>
          <w:color w:val="0D0D0D" w:themeColor="text1" w:themeTint="F2"/>
          <w:sz w:val="32"/>
          <w:szCs w:val="32"/>
          <w:highlight w:val="green"/>
          <w:rtl/>
        </w:rPr>
        <w:t>.</w:t>
      </w:r>
    </w:p>
    <w:p w14:paraId="51B4D31C" w14:textId="77777777" w:rsidR="00AF4181" w:rsidRPr="00AF4181" w:rsidRDefault="00AF4181">
      <w:pPr>
        <w:pStyle w:val="ListParagraph"/>
        <w:numPr>
          <w:ilvl w:val="0"/>
          <w:numId w:val="47"/>
        </w:numPr>
        <w:tabs>
          <w:tab w:val="right" w:pos="990"/>
        </w:tabs>
        <w:bidi/>
        <w:spacing w:after="0"/>
        <w:ind w:left="706" w:hanging="283"/>
        <w:jc w:val="both"/>
        <w:rPr>
          <w:rFonts w:ascii="Sakkal Majalla" w:eastAsia="Calibri" w:hAnsi="Sakkal Majalla" w:cs="Sakkal Majalla"/>
          <w:b/>
          <w:color w:val="0D0D0D" w:themeColor="text1" w:themeTint="F2"/>
          <w:sz w:val="32"/>
          <w:szCs w:val="32"/>
          <w:highlight w:val="green"/>
          <w:rtl/>
        </w:rPr>
      </w:pPr>
      <w:r w:rsidRPr="00AF4181">
        <w:rPr>
          <w:rFonts w:ascii="Sakkal Majalla" w:eastAsia="Calibri" w:hAnsi="Sakkal Majalla" w:cs="Sakkal Majalla"/>
          <w:b/>
          <w:color w:val="0D0D0D" w:themeColor="text1" w:themeTint="F2"/>
          <w:sz w:val="32"/>
          <w:szCs w:val="32"/>
          <w:highlight w:val="green"/>
          <w:rtl/>
        </w:rPr>
        <w:t>صلاحية الاطلاع: يقتصر حق الاطلاع على البيانات الخام</w:t>
      </w:r>
      <w:r w:rsidRPr="00AF4181">
        <w:rPr>
          <w:rFonts w:ascii="Sakkal Majalla" w:eastAsia="Calibri" w:hAnsi="Sakkal Majalla" w:cs="Sakkal Majalla"/>
          <w:b/>
          <w:color w:val="0D0D0D" w:themeColor="text1" w:themeTint="F2"/>
          <w:sz w:val="32"/>
          <w:szCs w:val="32"/>
          <w:highlight w:val="green"/>
        </w:rPr>
        <w:t xml:space="preserve"> </w:t>
      </w:r>
      <w:r w:rsidRPr="00AF4181">
        <w:rPr>
          <w:rFonts w:ascii="Sakkal Majalla" w:eastAsia="Calibri" w:hAnsi="Sakkal Majalla" w:cs="Sakkal Majalla"/>
          <w:bCs/>
          <w:color w:val="0D0D0D" w:themeColor="text1" w:themeTint="F2"/>
          <w:sz w:val="32"/>
          <w:szCs w:val="32"/>
          <w:highlight w:val="green"/>
        </w:rPr>
        <w:t>(Raw Data)</w:t>
      </w:r>
      <w:r w:rsidRPr="00AF4181">
        <w:rPr>
          <w:rFonts w:ascii="Sakkal Majalla" w:eastAsia="Calibri" w:hAnsi="Sakkal Majalla" w:cs="Sakkal Majalla"/>
          <w:b/>
          <w:color w:val="0D0D0D" w:themeColor="text1" w:themeTint="F2"/>
          <w:sz w:val="32"/>
          <w:szCs w:val="32"/>
          <w:highlight w:val="green"/>
        </w:rPr>
        <w:t xml:space="preserve"> </w:t>
      </w:r>
      <w:r w:rsidRPr="00AF4181">
        <w:rPr>
          <w:rFonts w:ascii="Sakkal Majalla" w:eastAsia="Calibri" w:hAnsi="Sakkal Majalla" w:cs="Sakkal Majalla"/>
          <w:b/>
          <w:color w:val="0D0D0D" w:themeColor="text1" w:themeTint="F2"/>
          <w:sz w:val="32"/>
          <w:szCs w:val="32"/>
          <w:highlight w:val="green"/>
          <w:rtl/>
        </w:rPr>
        <w:t>حصراً على الباحثة وفريق التحليل الإحصائي الأكاديمي للرسالة فقط، ولا يُسمح بنقلها أو مشاركتها مع أي طرف ثالث تحت أي ظرف</w:t>
      </w:r>
      <w:r w:rsidRPr="00AF4181">
        <w:rPr>
          <w:rFonts w:ascii="Sakkal Majalla" w:eastAsia="Calibri" w:hAnsi="Sakkal Majalla" w:cs="Sakkal Majalla"/>
          <w:b/>
          <w:color w:val="0D0D0D" w:themeColor="text1" w:themeTint="F2"/>
          <w:sz w:val="32"/>
          <w:szCs w:val="32"/>
          <w:highlight w:val="green"/>
        </w:rPr>
        <w:t>.</w:t>
      </w:r>
    </w:p>
    <w:p w14:paraId="582B2928" w14:textId="0A181F2A" w:rsidR="00AF4181" w:rsidRDefault="00AF4181">
      <w:pPr>
        <w:pStyle w:val="ListParagraph"/>
        <w:numPr>
          <w:ilvl w:val="0"/>
          <w:numId w:val="47"/>
        </w:numPr>
        <w:tabs>
          <w:tab w:val="right" w:pos="990"/>
        </w:tabs>
        <w:bidi/>
        <w:spacing w:after="0"/>
        <w:ind w:left="706" w:hanging="283"/>
        <w:jc w:val="both"/>
        <w:rPr>
          <w:rFonts w:ascii="Sakkal Majalla" w:eastAsia="Calibri" w:hAnsi="Sakkal Majalla" w:cs="Sakkal Majalla"/>
          <w:b/>
          <w:color w:val="0D0D0D" w:themeColor="text1" w:themeTint="F2"/>
          <w:sz w:val="32"/>
          <w:szCs w:val="32"/>
          <w:highlight w:val="green"/>
        </w:rPr>
      </w:pPr>
      <w:r w:rsidRPr="00AF4181">
        <w:rPr>
          <w:rFonts w:ascii="Sakkal Majalla" w:eastAsia="Calibri" w:hAnsi="Sakkal Majalla" w:cs="Sakkal Majalla"/>
          <w:b/>
          <w:color w:val="0D0D0D" w:themeColor="text1" w:themeTint="F2"/>
          <w:sz w:val="32"/>
          <w:szCs w:val="32"/>
          <w:highlight w:val="green"/>
          <w:rtl/>
        </w:rPr>
        <w:t>مدة الاحتفاظ: يُحتفظ بالبيانات المشفرة لمدة (3 سنوات) من تاريخ اعتماد الرسالة العلمية رسمياً لغايات التدقيق الأكاديمي فقط، ويتم إتلافها وحذفها بشكل نهائي وآمن بعد انقضاء هذه المدة.</w:t>
      </w:r>
    </w:p>
    <w:p w14:paraId="45C1507C" w14:textId="53E3F5E1" w:rsidR="00A90486" w:rsidRPr="00A90486" w:rsidRDefault="00A90486">
      <w:pPr>
        <w:pStyle w:val="ListParagraph"/>
        <w:numPr>
          <w:ilvl w:val="0"/>
          <w:numId w:val="31"/>
        </w:numPr>
        <w:tabs>
          <w:tab w:val="right" w:pos="990"/>
        </w:tabs>
        <w:bidi/>
        <w:spacing w:after="0"/>
        <w:ind w:left="351"/>
        <w:jc w:val="both"/>
        <w:rPr>
          <w:rFonts w:ascii="Sakkal Majalla" w:eastAsia="Calibri" w:hAnsi="Sakkal Majalla" w:cs="Sakkal Majalla"/>
          <w:b/>
          <w:color w:val="0D0D0D" w:themeColor="text1" w:themeTint="F2"/>
          <w:sz w:val="32"/>
          <w:szCs w:val="32"/>
          <w:highlight w:val="green"/>
          <w:rtl/>
        </w:rPr>
      </w:pPr>
      <w:r w:rsidRPr="00A90486">
        <w:rPr>
          <w:rFonts w:ascii="Sakkal Majalla" w:eastAsia="Calibri" w:hAnsi="Sakkal Majalla" w:cs="Sakkal Majalla"/>
          <w:b/>
          <w:color w:val="0D0D0D" w:themeColor="text1" w:themeTint="F2"/>
          <w:sz w:val="32"/>
          <w:szCs w:val="32"/>
          <w:highlight w:val="green"/>
          <w:rtl/>
        </w:rPr>
        <w:t>حماية المشاركين والحد من المخاطر:</w:t>
      </w:r>
      <w:r>
        <w:rPr>
          <w:rFonts w:ascii="Sakkal Majalla" w:eastAsia="Calibri" w:hAnsi="Sakkal Majalla" w:cs="Sakkal Majalla" w:hint="cs"/>
          <w:b/>
          <w:color w:val="0D0D0D" w:themeColor="text1" w:themeTint="F2"/>
          <w:sz w:val="32"/>
          <w:szCs w:val="32"/>
          <w:highlight w:val="green"/>
          <w:rtl/>
        </w:rPr>
        <w:t xml:space="preserve"> </w:t>
      </w:r>
      <w:r w:rsidRPr="00A90486">
        <w:rPr>
          <w:rFonts w:ascii="Sakkal Majalla" w:eastAsia="Calibri" w:hAnsi="Sakkal Majalla" w:cs="Sakkal Majalla"/>
          <w:b/>
          <w:color w:val="0D0D0D" w:themeColor="text1" w:themeTint="F2"/>
          <w:sz w:val="32"/>
          <w:szCs w:val="32"/>
          <w:highlight w:val="green"/>
          <w:rtl/>
        </w:rPr>
        <w:t>على الرغم من أن الدراسة لا تنطوي على أي مخاطر جسدية أو مالية، إلا أن طبيعة الممارسات المصرفية والحلول الذكية تتسم بالحساسية التنظيمية. وللحد الكامل من أي أضرار مهنية قد تمس المشاركين أو المصارف:</w:t>
      </w:r>
    </w:p>
    <w:p w14:paraId="4D01F96C" w14:textId="77777777" w:rsidR="00A90486" w:rsidRPr="00A90486" w:rsidRDefault="00A90486">
      <w:pPr>
        <w:pStyle w:val="ListParagraph"/>
        <w:numPr>
          <w:ilvl w:val="0"/>
          <w:numId w:val="47"/>
        </w:numPr>
        <w:tabs>
          <w:tab w:val="right" w:pos="990"/>
        </w:tabs>
        <w:bidi/>
        <w:spacing w:after="0"/>
        <w:ind w:left="706" w:hanging="283"/>
        <w:jc w:val="both"/>
        <w:rPr>
          <w:rFonts w:ascii="Sakkal Majalla" w:eastAsia="Calibri" w:hAnsi="Sakkal Majalla" w:cs="Sakkal Majalla"/>
          <w:b/>
          <w:color w:val="0D0D0D" w:themeColor="text1" w:themeTint="F2"/>
          <w:sz w:val="32"/>
          <w:szCs w:val="32"/>
          <w:highlight w:val="green"/>
          <w:rtl/>
        </w:rPr>
      </w:pPr>
      <w:r w:rsidRPr="00A90486">
        <w:rPr>
          <w:rFonts w:ascii="Sakkal Majalla" w:eastAsia="Calibri" w:hAnsi="Sakkal Majalla" w:cs="Sakkal Majalla"/>
          <w:b/>
          <w:color w:val="0D0D0D" w:themeColor="text1" w:themeTint="F2"/>
          <w:sz w:val="32"/>
          <w:szCs w:val="32"/>
          <w:highlight w:val="green"/>
          <w:rtl/>
        </w:rPr>
        <w:t>العرض المجمع للنتائج: تلتزم الباحثة التزاماً قاطعاً بعرض النتائج وتفسير التحليلات الإحصائية بصورة مجمعة إجمالية</w:t>
      </w:r>
      <w:r w:rsidRPr="00A90486">
        <w:rPr>
          <w:rFonts w:ascii="Sakkal Majalla" w:eastAsia="Calibri" w:hAnsi="Sakkal Majalla" w:cs="Sakkal Majalla"/>
          <w:bCs/>
          <w:color w:val="0D0D0D" w:themeColor="text1" w:themeTint="F2"/>
          <w:sz w:val="32"/>
          <w:szCs w:val="32"/>
          <w:highlight w:val="green"/>
          <w:rtl/>
        </w:rPr>
        <w:t xml:space="preserve"> (</w:t>
      </w:r>
      <w:r w:rsidRPr="00A90486">
        <w:rPr>
          <w:rFonts w:ascii="Sakkal Majalla" w:eastAsia="Calibri" w:hAnsi="Sakkal Majalla" w:cs="Sakkal Majalla"/>
          <w:bCs/>
          <w:color w:val="0D0D0D" w:themeColor="text1" w:themeTint="F2"/>
          <w:sz w:val="32"/>
          <w:szCs w:val="32"/>
          <w:highlight w:val="green"/>
        </w:rPr>
        <w:t>Aggregated Level</w:t>
      </w:r>
      <w:r w:rsidRPr="00A90486">
        <w:rPr>
          <w:rFonts w:ascii="Sakkal Majalla" w:eastAsia="Calibri" w:hAnsi="Sakkal Majalla" w:cs="Sakkal Majalla"/>
          <w:bCs/>
          <w:color w:val="0D0D0D" w:themeColor="text1" w:themeTint="F2"/>
          <w:sz w:val="32"/>
          <w:szCs w:val="32"/>
          <w:highlight w:val="green"/>
          <w:rtl/>
        </w:rPr>
        <w:t>)</w:t>
      </w:r>
      <w:r w:rsidRPr="00A90486">
        <w:rPr>
          <w:rFonts w:ascii="Sakkal Majalla" w:eastAsia="Calibri" w:hAnsi="Sakkal Majalla" w:cs="Sakkal Majalla"/>
          <w:b/>
          <w:color w:val="0D0D0D" w:themeColor="text1" w:themeTint="F2"/>
          <w:sz w:val="32"/>
          <w:szCs w:val="32"/>
          <w:highlight w:val="green"/>
          <w:rtl/>
        </w:rPr>
        <w:t xml:space="preserve"> على مستوى القطاع المصرفي ككل.</w:t>
      </w:r>
    </w:p>
    <w:p w14:paraId="011FB809" w14:textId="74C9A24A" w:rsidR="00A90486" w:rsidRPr="00A90486" w:rsidRDefault="00A90486">
      <w:pPr>
        <w:pStyle w:val="ListParagraph"/>
        <w:numPr>
          <w:ilvl w:val="0"/>
          <w:numId w:val="47"/>
        </w:numPr>
        <w:tabs>
          <w:tab w:val="right" w:pos="990"/>
        </w:tabs>
        <w:bidi/>
        <w:spacing w:after="0"/>
        <w:ind w:left="706" w:hanging="283"/>
        <w:jc w:val="both"/>
        <w:rPr>
          <w:rFonts w:ascii="Sakkal Majalla" w:eastAsia="Calibri" w:hAnsi="Sakkal Majalla" w:cs="Sakkal Majalla"/>
          <w:b/>
          <w:color w:val="0D0D0D" w:themeColor="text1" w:themeTint="F2"/>
          <w:sz w:val="32"/>
          <w:szCs w:val="32"/>
          <w:highlight w:val="green"/>
        </w:rPr>
      </w:pPr>
      <w:r w:rsidRPr="00A90486">
        <w:rPr>
          <w:rFonts w:ascii="Sakkal Majalla" w:eastAsia="Calibri" w:hAnsi="Sakkal Majalla" w:cs="Sakkal Majalla"/>
          <w:b/>
          <w:color w:val="0D0D0D" w:themeColor="text1" w:themeTint="F2"/>
          <w:sz w:val="32"/>
          <w:szCs w:val="32"/>
          <w:highlight w:val="green"/>
          <w:rtl/>
        </w:rPr>
        <w:t>حظر المقارنات الفردية: يُحظر حظراً تاماً مقارنة أو تقييم أي مصرف بعينه أو الإشارة إليه بالاسم في نتائج البحث أو التوصيات، إلا في حال الحصول على موافقة خطية ورسمية مسبقة من إدارة المصرف المعني.</w:t>
      </w:r>
    </w:p>
    <w:p w14:paraId="7ABB7A68" w14:textId="03DFDA71" w:rsidR="00DF64C4" w:rsidRPr="00BF5EAB" w:rsidRDefault="00DF64C4">
      <w:pPr>
        <w:pStyle w:val="ListParagraph"/>
        <w:numPr>
          <w:ilvl w:val="0"/>
          <w:numId w:val="31"/>
        </w:numPr>
        <w:tabs>
          <w:tab w:val="right" w:pos="990"/>
        </w:tabs>
        <w:bidi/>
        <w:spacing w:after="0"/>
        <w:ind w:left="351"/>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طبيعة الدراسة وغرض النتائج</w:t>
      </w:r>
      <w:r w:rsidR="0026739C">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تم التأكيد صراحةً للمشاركين على أن هذه الدراسة هي "دراسة تقييمية للأداء المؤسسي العام" وليست "تقييماً لأداء الأفراد أو المصارف"، وأن الغرض الوحيد </w:t>
      </w:r>
      <w:r w:rsidRPr="00BF5EAB">
        <w:rPr>
          <w:rFonts w:ascii="Sakkal Majalla" w:eastAsia="Calibri" w:hAnsi="Sakkal Majalla" w:cs="Sakkal Majalla"/>
          <w:b/>
          <w:color w:val="0D0D0D" w:themeColor="text1" w:themeTint="F2"/>
          <w:sz w:val="32"/>
          <w:szCs w:val="32"/>
          <w:rtl/>
        </w:rPr>
        <w:lastRenderedPageBreak/>
        <w:t>منها هو أغراض البحث العلمي والتطوير الإداري. وعليه، تم التعهد بأن تُعرض نتائج الدراسة وتُحلل بصورة "مجمعة" فقط، مع استحالة فصل أو تخصيص أي إجابة لفرد أو مصرف بعينه، مما يضمن حيادية النتائج وعدم الإضرار بأي طرف.</w:t>
      </w:r>
    </w:p>
    <w:p w14:paraId="3D888BCB" w14:textId="24ACE35C" w:rsidR="00DD1DB2" w:rsidRPr="00DD43B4" w:rsidRDefault="00DD1DB2">
      <w:pPr>
        <w:pStyle w:val="ListParagraph"/>
        <w:numPr>
          <w:ilvl w:val="0"/>
          <w:numId w:val="31"/>
        </w:numPr>
        <w:tabs>
          <w:tab w:val="right" w:pos="990"/>
        </w:tabs>
        <w:bidi/>
        <w:spacing w:after="0"/>
        <w:ind w:left="351"/>
        <w:jc w:val="both"/>
        <w:rPr>
          <w:rFonts w:ascii="Sakkal Majalla" w:eastAsia="Calibri" w:hAnsi="Sakkal Majalla" w:cs="Sakkal Majalla"/>
          <w:color w:val="0D0D0D" w:themeColor="text1" w:themeTint="F2"/>
          <w:sz w:val="32"/>
          <w:szCs w:val="32"/>
          <w:highlight w:val="green"/>
          <w:rtl/>
        </w:rPr>
      </w:pPr>
      <w:r w:rsidRPr="00DD43B4">
        <w:rPr>
          <w:rFonts w:ascii="Sakkal Majalla" w:eastAsia="Calibri" w:hAnsi="Sakkal Majalla" w:cs="Sakkal Majalla"/>
          <w:color w:val="0D0D0D" w:themeColor="text1" w:themeTint="F2"/>
          <w:sz w:val="32"/>
          <w:szCs w:val="32"/>
          <w:highlight w:val="green"/>
          <w:rtl/>
        </w:rPr>
        <w:t>الموافقات الأخلاقية والإدارية</w:t>
      </w:r>
      <w:r w:rsidR="0026739C" w:rsidRPr="00DD43B4">
        <w:rPr>
          <w:rFonts w:ascii="Sakkal Majalla" w:eastAsia="Calibri" w:hAnsi="Sakkal Majalla" w:cs="Sakkal Majalla"/>
          <w:b/>
          <w:color w:val="0D0D0D" w:themeColor="text1" w:themeTint="F2"/>
          <w:sz w:val="32"/>
          <w:szCs w:val="32"/>
          <w:highlight w:val="green"/>
          <w:rtl/>
        </w:rPr>
        <w:t>:</w:t>
      </w:r>
      <w:r w:rsidR="00DF64C4" w:rsidRPr="00DD43B4">
        <w:rPr>
          <w:rFonts w:ascii="Sakkal Majalla" w:eastAsia="Calibri" w:hAnsi="Sakkal Majalla" w:cs="Sakkal Majalla"/>
          <w:b/>
          <w:color w:val="0D0D0D" w:themeColor="text1" w:themeTint="F2"/>
          <w:sz w:val="32"/>
          <w:szCs w:val="32"/>
          <w:highlight w:val="green"/>
          <w:rtl/>
        </w:rPr>
        <w:t xml:space="preserve"> </w:t>
      </w:r>
      <w:r w:rsidRPr="00DD43B4">
        <w:rPr>
          <w:rFonts w:ascii="Sakkal Majalla" w:eastAsia="Calibri" w:hAnsi="Sakkal Majalla" w:cs="Sakkal Majalla"/>
          <w:color w:val="0D0D0D" w:themeColor="text1" w:themeTint="F2"/>
          <w:sz w:val="32"/>
          <w:szCs w:val="32"/>
          <w:highlight w:val="green"/>
          <w:rtl/>
        </w:rPr>
        <w:t>استكمالاً للمتطلبات الإجرائية، ولتسهيل تطبيق أداة الدراسة في الميدان المصرفي بمدينة الرياض وضمان الشرعية التنظيمية والغطاء القانوني للوصول المباشر إلى القيادات المصرفية بصفة رسمية وموثوقة، اتبعت الباحثة مسار المخاطبة والحصول على الموافقات عبر المراحل المتسلسلة الآتية</w:t>
      </w:r>
      <w:r w:rsidRPr="00DD43B4">
        <w:rPr>
          <w:rFonts w:ascii="Sakkal Majalla" w:eastAsia="Calibri" w:hAnsi="Sakkal Majalla" w:cs="Sakkal Majalla"/>
          <w:color w:val="0D0D0D" w:themeColor="text1" w:themeTint="F2"/>
          <w:sz w:val="32"/>
          <w:szCs w:val="32"/>
          <w:highlight w:val="green"/>
        </w:rPr>
        <w:t>:</w:t>
      </w:r>
    </w:p>
    <w:p w14:paraId="56F41ED8" w14:textId="626940B3" w:rsidR="00DD1DB2" w:rsidRPr="00DD43B4" w:rsidRDefault="00DD1DB2">
      <w:pPr>
        <w:pStyle w:val="ListParagraph"/>
        <w:numPr>
          <w:ilvl w:val="0"/>
          <w:numId w:val="14"/>
        </w:numPr>
        <w:tabs>
          <w:tab w:val="left" w:pos="2317"/>
        </w:tabs>
        <w:bidi/>
        <w:spacing w:after="0"/>
        <w:ind w:left="706"/>
        <w:jc w:val="both"/>
        <w:rPr>
          <w:rFonts w:ascii="Sakkal Majalla" w:eastAsia="Calibri" w:hAnsi="Sakkal Majalla" w:cs="Sakkal Majalla"/>
          <w:color w:val="0D0D0D" w:themeColor="text1" w:themeTint="F2"/>
          <w:sz w:val="32"/>
          <w:szCs w:val="32"/>
          <w:highlight w:val="green"/>
          <w:rtl/>
        </w:rPr>
      </w:pPr>
      <w:r w:rsidRPr="00DD43B4">
        <w:rPr>
          <w:rFonts w:ascii="Sakkal Majalla" w:eastAsia="Calibri" w:hAnsi="Sakkal Majalla" w:cs="Sakkal Majalla"/>
          <w:color w:val="0D0D0D" w:themeColor="text1" w:themeTint="F2"/>
          <w:sz w:val="32"/>
          <w:szCs w:val="32"/>
          <w:highlight w:val="green"/>
          <w:rtl/>
        </w:rPr>
        <w:t>موافقة لجنة أخلاقيات البحث العلمي والاعتماد الأكاديمي</w:t>
      </w:r>
      <w:r w:rsidRPr="00DD43B4">
        <w:rPr>
          <w:rFonts w:ascii="Sakkal Majalla" w:eastAsia="Calibri" w:hAnsi="Sakkal Majalla" w:cs="Sakkal Majalla"/>
          <w:color w:val="0D0D0D" w:themeColor="text1" w:themeTint="F2"/>
          <w:sz w:val="32"/>
          <w:szCs w:val="32"/>
          <w:highlight w:val="green"/>
        </w:rPr>
        <w:t>:</w:t>
      </w:r>
      <w:r w:rsidRPr="00DD43B4">
        <w:rPr>
          <w:rFonts w:ascii="Sakkal Majalla" w:eastAsia="Calibri" w:hAnsi="Sakkal Majalla" w:cs="Sakkal Majalla" w:hint="cs"/>
          <w:color w:val="0D0D0D" w:themeColor="text1" w:themeTint="F2"/>
          <w:sz w:val="32"/>
          <w:szCs w:val="32"/>
          <w:highlight w:val="green"/>
          <w:rtl/>
        </w:rPr>
        <w:t xml:space="preserve"> </w:t>
      </w:r>
      <w:r w:rsidRPr="00DD43B4">
        <w:rPr>
          <w:rFonts w:ascii="Sakkal Majalla" w:eastAsia="Calibri" w:hAnsi="Sakkal Majalla" w:cs="Sakkal Majalla"/>
          <w:color w:val="0D0D0D" w:themeColor="text1" w:themeTint="F2"/>
          <w:sz w:val="32"/>
          <w:szCs w:val="32"/>
          <w:highlight w:val="green"/>
          <w:rtl/>
        </w:rPr>
        <w:t>تم تقديم مقترح الدراسة وأداة البحث (الاستبانة) في صورتها الأولية إلى "لجنة أخلاقيات البحث العلمي" بالجامعة ومجلس الكلية المختص؛ حيث تم إخضاع الأداة للمراجعة للتأكد من استيفائها المعايير الأخلاقية لحماية المشاركين، وأمن البيانات، والسرية التنظيمية. وبناءً عليه، تم الحصول على خطاب الموافقة الأخلاقية المسبق والاعتماد الرسمي من الجامعة الصادر برقم ومؤرخ رسمياً، مما منح الباحثة الصلاحية المنهجية والمهنية للبدء في إجراءات التطبيق الميداني</w:t>
      </w:r>
      <w:r w:rsidRPr="00DD43B4">
        <w:rPr>
          <w:rFonts w:ascii="Sakkal Majalla" w:eastAsia="Calibri" w:hAnsi="Sakkal Majalla" w:cs="Sakkal Majalla"/>
          <w:color w:val="0D0D0D" w:themeColor="text1" w:themeTint="F2"/>
          <w:sz w:val="32"/>
          <w:szCs w:val="32"/>
          <w:highlight w:val="green"/>
        </w:rPr>
        <w:t>.</w:t>
      </w:r>
    </w:p>
    <w:p w14:paraId="605C74FC" w14:textId="340A017B" w:rsidR="00DD1DB2" w:rsidRPr="00DD43B4" w:rsidRDefault="00DD1DB2">
      <w:pPr>
        <w:pStyle w:val="ListParagraph"/>
        <w:numPr>
          <w:ilvl w:val="0"/>
          <w:numId w:val="14"/>
        </w:numPr>
        <w:tabs>
          <w:tab w:val="left" w:pos="2317"/>
        </w:tabs>
        <w:bidi/>
        <w:spacing w:after="0"/>
        <w:ind w:left="706"/>
        <w:jc w:val="both"/>
        <w:rPr>
          <w:rFonts w:ascii="Sakkal Majalla" w:eastAsia="Calibri" w:hAnsi="Sakkal Majalla" w:cs="Sakkal Majalla"/>
          <w:color w:val="0D0D0D" w:themeColor="text1" w:themeTint="F2"/>
          <w:sz w:val="32"/>
          <w:szCs w:val="32"/>
          <w:highlight w:val="green"/>
          <w:rtl/>
        </w:rPr>
      </w:pPr>
      <w:r w:rsidRPr="00DD43B4">
        <w:rPr>
          <w:rFonts w:ascii="Sakkal Majalla" w:eastAsia="Calibri" w:hAnsi="Sakkal Majalla" w:cs="Sakkal Majalla"/>
          <w:color w:val="0D0D0D" w:themeColor="text1" w:themeTint="F2"/>
          <w:sz w:val="32"/>
          <w:szCs w:val="32"/>
          <w:highlight w:val="green"/>
          <w:rtl/>
        </w:rPr>
        <w:t>التقديم المؤسسي وخطابات التسهيل الرسمية</w:t>
      </w:r>
      <w:r w:rsidRPr="00DD43B4">
        <w:rPr>
          <w:rFonts w:ascii="Sakkal Majalla" w:eastAsia="Calibri" w:hAnsi="Sakkal Majalla" w:cs="Sakkal Majalla"/>
          <w:color w:val="0D0D0D" w:themeColor="text1" w:themeTint="F2"/>
          <w:sz w:val="32"/>
          <w:szCs w:val="32"/>
          <w:highlight w:val="green"/>
        </w:rPr>
        <w:t>:</w:t>
      </w:r>
      <w:r w:rsidR="00DD43B4" w:rsidRPr="00DD43B4">
        <w:rPr>
          <w:rFonts w:ascii="Sakkal Majalla" w:eastAsia="Calibri" w:hAnsi="Sakkal Majalla" w:cs="Sakkal Majalla" w:hint="cs"/>
          <w:color w:val="0D0D0D" w:themeColor="text1" w:themeTint="F2"/>
          <w:sz w:val="32"/>
          <w:szCs w:val="32"/>
          <w:highlight w:val="green"/>
          <w:rtl/>
        </w:rPr>
        <w:t xml:space="preserve"> </w:t>
      </w:r>
      <w:r w:rsidRPr="00DD43B4">
        <w:rPr>
          <w:rFonts w:ascii="Sakkal Majalla" w:eastAsia="Calibri" w:hAnsi="Sakkal Majalla" w:cs="Sakkal Majalla"/>
          <w:color w:val="0D0D0D" w:themeColor="text1" w:themeTint="F2"/>
          <w:sz w:val="32"/>
          <w:szCs w:val="32"/>
          <w:highlight w:val="green"/>
          <w:rtl/>
        </w:rPr>
        <w:t>بناءً على الاعتماد الأخلاقي للجامعة، أُصدرت خطابات مخاطبة رسمية موجهة من</w:t>
      </w:r>
      <w:r w:rsidRPr="00DD43B4">
        <w:rPr>
          <w:rFonts w:ascii="Sakkal Majalla" w:eastAsia="Calibri" w:hAnsi="Sakkal Majalla" w:cs="Sakkal Majalla"/>
          <w:color w:val="0D0D0D" w:themeColor="text1" w:themeTint="F2"/>
          <w:sz w:val="32"/>
          <w:szCs w:val="32"/>
          <w:highlight w:val="green"/>
        </w:rPr>
        <w:t xml:space="preserve"> </w:t>
      </w:r>
      <w:r w:rsidRPr="00DD43B4">
        <w:rPr>
          <w:rFonts w:ascii="Sakkal Majalla" w:eastAsia="Calibri" w:hAnsi="Sakkal Majalla" w:cs="Sakkal Majalla"/>
          <w:color w:val="0D0D0D" w:themeColor="text1" w:themeTint="F2"/>
          <w:sz w:val="32"/>
          <w:szCs w:val="32"/>
          <w:highlight w:val="green"/>
          <w:rtl/>
        </w:rPr>
        <w:t>عمادة كلية إدارة الأعمال إلى الإدارات المختصة في المصارف التجارية المعنية بمدينة الرياض (مثل: إدارات الموارد البشرية، التدريب والتطوير، والتخطيط الاستراتيجي)؛ وذلك لتسهيل مهمة الباحثة وشرح أهداف الدراسة، طبيعتها، والضمانات المتبعة</w:t>
      </w:r>
      <w:r w:rsidRPr="00DD43B4">
        <w:rPr>
          <w:rFonts w:ascii="Sakkal Majalla" w:eastAsia="Calibri" w:hAnsi="Sakkal Majalla" w:cs="Sakkal Majalla"/>
          <w:color w:val="0D0D0D" w:themeColor="text1" w:themeTint="F2"/>
          <w:sz w:val="32"/>
          <w:szCs w:val="32"/>
          <w:highlight w:val="green"/>
        </w:rPr>
        <w:t>.</w:t>
      </w:r>
    </w:p>
    <w:p w14:paraId="280CE700" w14:textId="0DCC92EA" w:rsidR="009A530F" w:rsidRPr="00DD43B4" w:rsidRDefault="00DD1DB2">
      <w:pPr>
        <w:pStyle w:val="ListParagraph"/>
        <w:numPr>
          <w:ilvl w:val="0"/>
          <w:numId w:val="14"/>
        </w:numPr>
        <w:tabs>
          <w:tab w:val="left" w:pos="2317"/>
        </w:tabs>
        <w:bidi/>
        <w:spacing w:after="0"/>
        <w:ind w:left="706"/>
        <w:jc w:val="both"/>
        <w:rPr>
          <w:rFonts w:ascii="Sakkal Majalla" w:eastAsia="Calibri" w:hAnsi="Sakkal Majalla" w:cs="Sakkal Majalla"/>
          <w:color w:val="0D0D0D" w:themeColor="text1" w:themeTint="F2"/>
          <w:sz w:val="32"/>
          <w:szCs w:val="32"/>
          <w:highlight w:val="green"/>
        </w:rPr>
      </w:pPr>
      <w:r w:rsidRPr="00DD43B4">
        <w:rPr>
          <w:rFonts w:ascii="Sakkal Majalla" w:eastAsia="Calibri" w:hAnsi="Sakkal Majalla" w:cs="Sakkal Majalla"/>
          <w:color w:val="0D0D0D" w:themeColor="text1" w:themeTint="F2"/>
          <w:sz w:val="32"/>
          <w:szCs w:val="32"/>
          <w:highlight w:val="green"/>
          <w:rtl/>
        </w:rPr>
        <w:t>التنسيق والتطوير الميداني (التدقيق والموافقة المصرفية)</w:t>
      </w:r>
      <w:r w:rsidRPr="00DD43B4">
        <w:rPr>
          <w:rFonts w:ascii="Sakkal Majalla" w:eastAsia="Calibri" w:hAnsi="Sakkal Majalla" w:cs="Sakkal Majalla"/>
          <w:color w:val="0D0D0D" w:themeColor="text1" w:themeTint="F2"/>
          <w:sz w:val="32"/>
          <w:szCs w:val="32"/>
          <w:highlight w:val="green"/>
        </w:rPr>
        <w:t>:</w:t>
      </w:r>
      <w:r w:rsidR="00DD43B4" w:rsidRPr="00DD43B4">
        <w:rPr>
          <w:rFonts w:ascii="Sakkal Majalla" w:eastAsia="Calibri" w:hAnsi="Sakkal Majalla" w:cs="Sakkal Majalla" w:hint="cs"/>
          <w:color w:val="0D0D0D" w:themeColor="text1" w:themeTint="F2"/>
          <w:sz w:val="32"/>
          <w:szCs w:val="32"/>
          <w:highlight w:val="green"/>
          <w:rtl/>
        </w:rPr>
        <w:t xml:space="preserve"> </w:t>
      </w:r>
      <w:r w:rsidRPr="00DD43B4">
        <w:rPr>
          <w:rFonts w:ascii="Sakkal Majalla" w:eastAsia="Calibri" w:hAnsi="Sakkal Majalla" w:cs="Sakkal Majalla"/>
          <w:color w:val="0D0D0D" w:themeColor="text1" w:themeTint="F2"/>
          <w:sz w:val="32"/>
          <w:szCs w:val="32"/>
          <w:highlight w:val="green"/>
          <w:rtl/>
        </w:rPr>
        <w:t>خضعت خطابات التسهيل وأداة الدراسة (الاستبانة) للمراجعة من قِبل الإدارات التنفيذية ومكاتب الحوكمة بالقطاع المصرفي للتحقق من الضوابط الأمنية وحماية البيانات. وعقب استيفاء المراجعة، مُنحت الباحثة الموافقة المباشرة لاستئذان الإدارات وإتاحة رابط الاستبانة الإلكترونية للقيادات والمستهدفين وتوزيعها عبر الوسائل والمنصات الرسمية المعتمدة داخل المصارف.</w:t>
      </w:r>
      <w:r w:rsidR="003B07BF" w:rsidRPr="00DD43B4">
        <w:rPr>
          <w:rFonts w:ascii="Sakkal Majalla" w:eastAsia="Calibri" w:hAnsi="Sakkal Majalla" w:cs="Sakkal Majalla"/>
          <w:b/>
          <w:bCs/>
          <w:color w:val="0D0D0D" w:themeColor="text1" w:themeTint="F2"/>
          <w:sz w:val="32"/>
          <w:szCs w:val="32"/>
          <w:rtl/>
        </w:rPr>
        <w:br w:type="page"/>
      </w:r>
      <w:r w:rsidR="009A530F" w:rsidRPr="00DD43B4">
        <w:rPr>
          <w:rFonts w:ascii="Sakkal Majalla" w:eastAsia="Calibri" w:hAnsi="Sakkal Majalla" w:cs="Sakkal Majalla"/>
          <w:b/>
          <w:bCs/>
          <w:color w:val="0D0D0D" w:themeColor="text1" w:themeTint="F2"/>
          <w:sz w:val="32"/>
          <w:szCs w:val="32"/>
          <w:highlight w:val="green"/>
          <w:rtl/>
        </w:rPr>
        <w:lastRenderedPageBreak/>
        <w:t>إقرار عرض النتائج المجمعة (</w:t>
      </w:r>
      <w:r w:rsidR="009A530F" w:rsidRPr="00DD43B4">
        <w:rPr>
          <w:rFonts w:ascii="Sakkal Majalla" w:eastAsia="Calibri" w:hAnsi="Sakkal Majalla" w:cs="Sakkal Majalla"/>
          <w:b/>
          <w:bCs/>
          <w:color w:val="0D0D0D" w:themeColor="text1" w:themeTint="F2"/>
          <w:sz w:val="32"/>
          <w:szCs w:val="32"/>
          <w:highlight w:val="green"/>
        </w:rPr>
        <w:t>Reporting Standard</w:t>
      </w:r>
      <w:r w:rsidR="009A530F" w:rsidRPr="00DD43B4">
        <w:rPr>
          <w:rFonts w:ascii="Sakkal Majalla" w:eastAsia="Calibri" w:hAnsi="Sakkal Majalla" w:cs="Sakkal Majalla"/>
          <w:b/>
          <w:bCs/>
          <w:color w:val="0D0D0D" w:themeColor="text1" w:themeTint="F2"/>
          <w:sz w:val="32"/>
          <w:szCs w:val="32"/>
          <w:highlight w:val="green"/>
          <w:rtl/>
        </w:rPr>
        <w:t>):</w:t>
      </w:r>
    </w:p>
    <w:p w14:paraId="20893933" w14:textId="7464B1C6" w:rsidR="003B07BF" w:rsidRPr="009A530F" w:rsidRDefault="009A530F" w:rsidP="009A530F">
      <w:pPr>
        <w:tabs>
          <w:tab w:val="left" w:pos="2317"/>
        </w:tabs>
        <w:spacing w:after="0"/>
        <w:jc w:val="both"/>
        <w:rPr>
          <w:rFonts w:ascii="Sakkal Majalla" w:eastAsia="Calibri" w:hAnsi="Sakkal Majalla" w:cs="Sakkal Majalla"/>
          <w:b/>
          <w:bCs/>
          <w:color w:val="0D0D0D" w:themeColor="text1" w:themeTint="F2"/>
          <w:sz w:val="36"/>
          <w:szCs w:val="36"/>
          <w:rtl/>
        </w:rPr>
      </w:pPr>
      <w:r w:rsidRPr="009A530F">
        <w:rPr>
          <w:rFonts w:ascii="Sakkal Majalla" w:eastAsia="Calibri" w:hAnsi="Sakkal Majalla" w:cs="Sakkal Majalla" w:hint="cs"/>
          <w:color w:val="0D0D0D" w:themeColor="text1" w:themeTint="F2"/>
          <w:sz w:val="32"/>
          <w:szCs w:val="32"/>
          <w:highlight w:val="green"/>
          <w:rtl/>
        </w:rPr>
        <w:t xml:space="preserve">     </w:t>
      </w:r>
      <w:r w:rsidRPr="009A530F">
        <w:rPr>
          <w:rFonts w:ascii="Sakkal Majalla" w:eastAsia="Calibri" w:hAnsi="Sakkal Majalla" w:cs="Sakkal Majalla"/>
          <w:color w:val="0D0D0D" w:themeColor="text1" w:themeTint="F2"/>
          <w:sz w:val="32"/>
          <w:szCs w:val="32"/>
          <w:highlight w:val="green"/>
          <w:rtl/>
        </w:rPr>
        <w:t>تُقر الباحثة منهجياً وتلتزم بأن كافة المعالجات الإحصائية المتقدمة</w:t>
      </w:r>
      <w:r w:rsidRPr="009A530F">
        <w:rPr>
          <w:rFonts w:ascii="Sakkal Majalla" w:eastAsia="Calibri" w:hAnsi="Sakkal Majalla" w:cs="Sakkal Majalla"/>
          <w:color w:val="0D0D0D" w:themeColor="text1" w:themeTint="F2"/>
          <w:sz w:val="32"/>
          <w:szCs w:val="32"/>
          <w:highlight w:val="green"/>
        </w:rPr>
        <w:t xml:space="preserve"> (</w:t>
      </w:r>
      <w:r w:rsidRPr="009A530F">
        <w:rPr>
          <w:rFonts w:ascii="Sakkal Majalla" w:eastAsia="Calibri" w:hAnsi="Sakkal Majalla" w:cs="Sakkal Majalla"/>
          <w:color w:val="0D0D0D" w:themeColor="text1" w:themeTint="F2"/>
          <w:sz w:val="32"/>
          <w:szCs w:val="32"/>
          <w:highlight w:val="green"/>
          <w:rtl/>
        </w:rPr>
        <w:t>كالوسط الحسابي، الانحراف المعياري، والأوزان المسارية لـ</w:t>
      </w:r>
      <w:r w:rsidRPr="009A530F">
        <w:rPr>
          <w:rFonts w:ascii="Sakkal Majalla" w:eastAsia="Calibri" w:hAnsi="Sakkal Majalla" w:cs="Sakkal Majalla"/>
          <w:color w:val="0D0D0D" w:themeColor="text1" w:themeTint="F2"/>
          <w:sz w:val="32"/>
          <w:szCs w:val="32"/>
          <w:highlight w:val="green"/>
        </w:rPr>
        <w:t xml:space="preserve"> PLS-SEM) </w:t>
      </w:r>
      <w:r w:rsidRPr="009A530F">
        <w:rPr>
          <w:rFonts w:ascii="Sakkal Majalla" w:eastAsia="Calibri" w:hAnsi="Sakkal Majalla" w:cs="Sakkal Majalla"/>
          <w:color w:val="0D0D0D" w:themeColor="text1" w:themeTint="F2"/>
          <w:sz w:val="32"/>
          <w:szCs w:val="32"/>
          <w:highlight w:val="green"/>
          <w:rtl/>
        </w:rPr>
        <w:t>والنتائج المعروضة في كتابة الفصل الرابع ستُقدم بشكل كلي ومجمع</w:t>
      </w:r>
      <w:r w:rsidRPr="009A530F">
        <w:rPr>
          <w:rFonts w:ascii="Sakkal Majalla" w:eastAsia="Calibri" w:hAnsi="Sakkal Majalla" w:cs="Sakkal Majalla"/>
          <w:color w:val="0D0D0D" w:themeColor="text1" w:themeTint="F2"/>
          <w:sz w:val="32"/>
          <w:szCs w:val="32"/>
          <w:highlight w:val="green"/>
        </w:rPr>
        <w:t xml:space="preserve"> (Aggregate Data presentation) </w:t>
      </w:r>
      <w:r w:rsidRPr="009A530F">
        <w:rPr>
          <w:rFonts w:ascii="Sakkal Majalla" w:eastAsia="Calibri" w:hAnsi="Sakkal Majalla" w:cs="Sakkal Majalla"/>
          <w:color w:val="0D0D0D" w:themeColor="text1" w:themeTint="F2"/>
          <w:sz w:val="32"/>
          <w:szCs w:val="32"/>
          <w:highlight w:val="green"/>
          <w:rtl/>
        </w:rPr>
        <w:t>يغطي مجتمع القيادات بقطاع المصارف ككل، دون تخصيص أو تفكيك للنتائج على مستوى مؤسسة فردية، حمايةً للخصوصية التنافسية والتنظيمية للمصارف المشاركة</w:t>
      </w:r>
      <w:r w:rsidRPr="009A530F">
        <w:rPr>
          <w:rFonts w:ascii="Sakkal Majalla" w:eastAsia="Calibri" w:hAnsi="Sakkal Majalla" w:cs="Sakkal Majalla"/>
          <w:b/>
          <w:bCs/>
          <w:color w:val="0D0D0D" w:themeColor="text1" w:themeTint="F2"/>
          <w:sz w:val="36"/>
          <w:szCs w:val="36"/>
          <w:highlight w:val="green"/>
        </w:rPr>
        <w:t>.</w:t>
      </w:r>
    </w:p>
    <w:p w14:paraId="2ABEC596" w14:textId="4C3ECE9D" w:rsidR="00A80DE0" w:rsidRPr="00BF5EAB" w:rsidRDefault="00A641F3" w:rsidP="0074601C">
      <w:pPr>
        <w:tabs>
          <w:tab w:val="left" w:pos="2317"/>
        </w:tabs>
        <w:spacing w:after="0" w:line="276" w:lineRule="auto"/>
        <w:jc w:val="center"/>
        <w:rPr>
          <w:rFonts w:ascii="Sakkal Majalla" w:eastAsia="Calibri" w:hAnsi="Sakkal Majalla" w:cs="Sakkal Majalla"/>
          <w:b/>
          <w:bCs/>
          <w:color w:val="0D0D0D" w:themeColor="text1" w:themeTint="F2"/>
          <w:sz w:val="36"/>
          <w:szCs w:val="36"/>
          <w:rtl/>
        </w:rPr>
      </w:pPr>
      <w:r w:rsidRPr="00BF5EAB">
        <w:rPr>
          <w:rFonts w:ascii="Sakkal Majalla" w:eastAsia="Calibri" w:hAnsi="Sakkal Majalla" w:cs="Sakkal Majalla"/>
          <w:b/>
          <w:bCs/>
          <w:color w:val="0D0D0D" w:themeColor="text1" w:themeTint="F2"/>
          <w:sz w:val="36"/>
          <w:szCs w:val="36"/>
          <w:rtl/>
        </w:rPr>
        <w:t>ا</w:t>
      </w:r>
      <w:r w:rsidR="00A80DE0" w:rsidRPr="00BF5EAB">
        <w:rPr>
          <w:rFonts w:ascii="Sakkal Majalla" w:eastAsia="Calibri" w:hAnsi="Sakkal Majalla" w:cs="Sakkal Majalla"/>
          <w:b/>
          <w:bCs/>
          <w:color w:val="0D0D0D" w:themeColor="text1" w:themeTint="F2"/>
          <w:sz w:val="36"/>
          <w:szCs w:val="36"/>
          <w:rtl/>
        </w:rPr>
        <w:t>لمراجع</w:t>
      </w:r>
    </w:p>
    <w:p w14:paraId="53A3D62E" w14:textId="01F4EC4D" w:rsidR="0074601C" w:rsidRPr="00BF5EAB" w:rsidRDefault="0074601C" w:rsidP="0074601C">
      <w:pPr>
        <w:tabs>
          <w:tab w:val="left" w:pos="2317"/>
        </w:tabs>
        <w:spacing w:after="0" w:line="276" w:lineRule="auto"/>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hint="cs"/>
          <w:b/>
          <w:bCs/>
          <w:color w:val="0D0D0D" w:themeColor="text1" w:themeTint="F2"/>
          <w:sz w:val="32"/>
          <w:szCs w:val="32"/>
          <w:rtl/>
        </w:rPr>
        <w:t>أولاً</w:t>
      </w:r>
      <w:r w:rsidR="0026739C">
        <w:rPr>
          <w:rFonts w:ascii="Sakkal Majalla" w:eastAsia="Calibri" w:hAnsi="Sakkal Majalla" w:cs="Sakkal Majalla" w:hint="cs"/>
          <w:b/>
          <w:bCs/>
          <w:color w:val="0D0D0D" w:themeColor="text1" w:themeTint="F2"/>
          <w:sz w:val="32"/>
          <w:szCs w:val="32"/>
          <w:rtl/>
        </w:rPr>
        <w:t>:</w:t>
      </w:r>
      <w:r w:rsidRPr="00BF5EAB">
        <w:rPr>
          <w:rFonts w:ascii="Sakkal Majalla" w:eastAsia="Calibri" w:hAnsi="Sakkal Majalla" w:cs="Sakkal Majalla" w:hint="cs"/>
          <w:b/>
          <w:bCs/>
          <w:color w:val="0D0D0D" w:themeColor="text1" w:themeTint="F2"/>
          <w:sz w:val="32"/>
          <w:szCs w:val="32"/>
          <w:rtl/>
        </w:rPr>
        <w:t xml:space="preserve"> المراجع العربية </w:t>
      </w:r>
    </w:p>
    <w:p w14:paraId="609F1306" w14:textId="04249BBD" w:rsidR="001071BA" w:rsidRPr="00BF5EAB" w:rsidRDefault="001071BA" w:rsidP="0074601C">
      <w:pPr>
        <w:spacing w:after="0" w:line="276" w:lineRule="auto"/>
        <w:ind w:left="776" w:hanging="776"/>
        <w:jc w:val="both"/>
        <w:rPr>
          <w:rFonts w:ascii="Sakkal Majalla" w:eastAsia="Times New Roman" w:hAnsi="Sakkal Majalla" w:cs="Sakkal Majalla"/>
          <w:color w:val="0D0D0D" w:themeColor="text1" w:themeTint="F2"/>
          <w:sz w:val="32"/>
          <w:szCs w:val="32"/>
        </w:rPr>
      </w:pPr>
      <w:r w:rsidRPr="00BF5EAB">
        <w:rPr>
          <w:rFonts w:ascii="Sakkal Majalla" w:eastAsia="Times New Roman" w:hAnsi="Sakkal Majalla" w:cs="Sakkal Majalla"/>
          <w:color w:val="0D0D0D" w:themeColor="text1" w:themeTint="F2"/>
          <w:sz w:val="32"/>
          <w:szCs w:val="32"/>
          <w:rtl/>
        </w:rPr>
        <w:t>عبيدات، ذوقان، وعدس، عبد الرحمن، وعبد الحق، كايد</w:t>
      </w:r>
      <w:r w:rsidRPr="00BF5EAB">
        <w:rPr>
          <w:rFonts w:ascii="Sakkal Majalla" w:eastAsia="Times New Roman" w:hAnsi="Sakkal Majalla" w:cs="Sakkal Majalla"/>
          <w:color w:val="0D0D0D" w:themeColor="text1" w:themeTint="F2"/>
          <w:sz w:val="32"/>
          <w:szCs w:val="32"/>
        </w:rPr>
        <w:t xml:space="preserve"> (2014). </w:t>
      </w:r>
      <w:r w:rsidRPr="00BF5EAB">
        <w:rPr>
          <w:rFonts w:ascii="Sakkal Majalla" w:eastAsia="Times New Roman" w:hAnsi="Sakkal Majalla" w:cs="Sakkal Majalla"/>
          <w:i/>
          <w:iCs/>
          <w:color w:val="0D0D0D" w:themeColor="text1" w:themeTint="F2"/>
          <w:sz w:val="32"/>
          <w:szCs w:val="32"/>
          <w:rtl/>
        </w:rPr>
        <w:t>البحث العلمي</w:t>
      </w:r>
      <w:r w:rsidR="0026739C">
        <w:rPr>
          <w:rFonts w:ascii="Sakkal Majalla" w:eastAsia="Times New Roman" w:hAnsi="Sakkal Majalla" w:cs="Sakkal Majalla"/>
          <w:i/>
          <w:iCs/>
          <w:color w:val="0D0D0D" w:themeColor="text1" w:themeTint="F2"/>
          <w:sz w:val="32"/>
          <w:szCs w:val="32"/>
          <w:rtl/>
        </w:rPr>
        <w:t>:</w:t>
      </w:r>
      <w:r w:rsidRPr="00BF5EAB">
        <w:rPr>
          <w:rFonts w:ascii="Sakkal Majalla" w:eastAsia="Times New Roman" w:hAnsi="Sakkal Majalla" w:cs="Sakkal Majalla"/>
          <w:i/>
          <w:iCs/>
          <w:color w:val="0D0D0D" w:themeColor="text1" w:themeTint="F2"/>
          <w:sz w:val="32"/>
          <w:szCs w:val="32"/>
          <w:rtl/>
        </w:rPr>
        <w:t xml:space="preserve"> مفهومه وأدواته وأساليبه</w:t>
      </w:r>
      <w:r w:rsidRPr="00BF5EAB">
        <w:rPr>
          <w:rFonts w:ascii="Sakkal Majalla" w:eastAsia="Times New Roman" w:hAnsi="Sakkal Majalla" w:cs="Sakkal Majalla"/>
          <w:color w:val="0D0D0D" w:themeColor="text1" w:themeTint="F2"/>
          <w:sz w:val="32"/>
          <w:szCs w:val="32"/>
        </w:rPr>
        <w:t xml:space="preserve">. </w:t>
      </w:r>
      <w:r w:rsidRPr="00BF5EAB">
        <w:rPr>
          <w:rFonts w:ascii="Sakkal Majalla" w:eastAsia="Times New Roman" w:hAnsi="Sakkal Majalla" w:cs="Sakkal Majalla"/>
          <w:color w:val="0D0D0D" w:themeColor="text1" w:themeTint="F2"/>
          <w:sz w:val="32"/>
          <w:szCs w:val="32"/>
          <w:rtl/>
        </w:rPr>
        <w:t>عمّان</w:t>
      </w:r>
      <w:r w:rsidR="0026739C">
        <w:rPr>
          <w:rFonts w:ascii="Sakkal Majalla" w:eastAsia="Times New Roman" w:hAnsi="Sakkal Majalla" w:cs="Sakkal Majalla"/>
          <w:color w:val="0D0D0D" w:themeColor="text1" w:themeTint="F2"/>
          <w:sz w:val="32"/>
          <w:szCs w:val="32"/>
          <w:rtl/>
        </w:rPr>
        <w:t>:</w:t>
      </w:r>
      <w:r w:rsidRPr="00BF5EAB">
        <w:rPr>
          <w:rFonts w:ascii="Sakkal Majalla" w:eastAsia="Times New Roman" w:hAnsi="Sakkal Majalla" w:cs="Sakkal Majalla"/>
          <w:color w:val="0D0D0D" w:themeColor="text1" w:themeTint="F2"/>
          <w:sz w:val="32"/>
          <w:szCs w:val="32"/>
          <w:rtl/>
        </w:rPr>
        <w:t xml:space="preserve"> دار الفكر</w:t>
      </w:r>
      <w:r w:rsidRPr="00BF5EAB">
        <w:rPr>
          <w:rFonts w:ascii="Sakkal Majalla" w:eastAsia="Times New Roman" w:hAnsi="Sakkal Majalla" w:cs="Sakkal Majalla"/>
          <w:color w:val="0D0D0D" w:themeColor="text1" w:themeTint="F2"/>
          <w:sz w:val="32"/>
          <w:szCs w:val="32"/>
        </w:rPr>
        <w:t xml:space="preserve">. </w:t>
      </w:r>
    </w:p>
    <w:bookmarkEnd w:id="0"/>
    <w:p w14:paraId="7B46C19D" w14:textId="77777777" w:rsidR="003B38D7" w:rsidRPr="00BF5EAB" w:rsidRDefault="003B38D7" w:rsidP="0074601C">
      <w:pPr>
        <w:spacing w:after="0" w:line="276" w:lineRule="auto"/>
        <w:ind w:left="776" w:hanging="776"/>
        <w:jc w:val="both"/>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المحمودي، محمد سرحان علي. (2019). </w:t>
      </w:r>
      <w:r w:rsidRPr="00BF5EAB">
        <w:rPr>
          <w:rFonts w:ascii="Sakkal Majalla" w:eastAsia="Times New Roman" w:hAnsi="Sakkal Majalla" w:cs="Sakkal Majalla"/>
          <w:i/>
          <w:iCs/>
          <w:color w:val="0D0D0D" w:themeColor="text1" w:themeTint="F2"/>
          <w:sz w:val="32"/>
          <w:szCs w:val="32"/>
          <w:rtl/>
        </w:rPr>
        <w:t>مناهج البحث العلمي</w:t>
      </w:r>
      <w:r w:rsidRPr="00BF5EAB">
        <w:rPr>
          <w:rFonts w:ascii="Sakkal Majalla" w:eastAsia="Times New Roman" w:hAnsi="Sakkal Majalla" w:cs="Sakkal Majalla"/>
          <w:color w:val="0D0D0D" w:themeColor="text1" w:themeTint="F2"/>
          <w:sz w:val="32"/>
          <w:szCs w:val="32"/>
          <w:rtl/>
        </w:rPr>
        <w:t xml:space="preserve"> (ط. 3). دار الكتب.</w:t>
      </w:r>
    </w:p>
    <w:p w14:paraId="647E909B" w14:textId="77777777" w:rsidR="003B38D7" w:rsidRPr="00BF5EAB" w:rsidRDefault="003B38D7" w:rsidP="0074601C">
      <w:pPr>
        <w:spacing w:after="0" w:line="276" w:lineRule="auto"/>
        <w:ind w:left="776" w:hanging="776"/>
        <w:jc w:val="both"/>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العساف، صالح بن حمد. (2016). </w:t>
      </w:r>
      <w:r w:rsidRPr="00BF5EAB">
        <w:rPr>
          <w:rFonts w:ascii="Sakkal Majalla" w:eastAsia="Times New Roman" w:hAnsi="Sakkal Majalla" w:cs="Sakkal Majalla"/>
          <w:i/>
          <w:iCs/>
          <w:color w:val="0D0D0D" w:themeColor="text1" w:themeTint="F2"/>
          <w:sz w:val="32"/>
          <w:szCs w:val="32"/>
          <w:rtl/>
        </w:rPr>
        <w:t>المدخل إلى البحث في العلوم السلوكية</w:t>
      </w:r>
      <w:r w:rsidRPr="00BF5EAB">
        <w:rPr>
          <w:rFonts w:ascii="Sakkal Majalla" w:eastAsia="Times New Roman" w:hAnsi="Sakkal Majalla" w:cs="Sakkal Majalla"/>
          <w:color w:val="0D0D0D" w:themeColor="text1" w:themeTint="F2"/>
          <w:sz w:val="32"/>
          <w:szCs w:val="32"/>
          <w:rtl/>
        </w:rPr>
        <w:t xml:space="preserve"> (ط 5). دار الزهراء.</w:t>
      </w:r>
    </w:p>
    <w:p w14:paraId="1AFA0A4A" w14:textId="2382443F" w:rsidR="003B38D7" w:rsidRPr="00BF5EAB" w:rsidRDefault="003B38D7" w:rsidP="0074601C">
      <w:pPr>
        <w:spacing w:after="0" w:line="276" w:lineRule="auto"/>
        <w:ind w:left="776" w:hanging="776"/>
        <w:jc w:val="both"/>
        <w:rPr>
          <w:rFonts w:ascii="Sakkal Majalla" w:eastAsia="Times New Roman" w:hAnsi="Sakkal Majalla" w:cs="Sakkal Majalla"/>
          <w:color w:val="0D0D0D" w:themeColor="text1" w:themeTint="F2"/>
          <w:sz w:val="32"/>
          <w:szCs w:val="32"/>
          <w:rtl/>
          <w:lang w:bidi="ar-EG"/>
        </w:rPr>
      </w:pPr>
      <w:r w:rsidRPr="00BF5EAB">
        <w:rPr>
          <w:rFonts w:ascii="Sakkal Majalla" w:eastAsia="Times New Roman" w:hAnsi="Sakkal Majalla" w:cs="Sakkal Majalla"/>
          <w:color w:val="0D0D0D" w:themeColor="text1" w:themeTint="F2"/>
          <w:sz w:val="32"/>
          <w:szCs w:val="32"/>
          <w:rtl/>
        </w:rPr>
        <w:t xml:space="preserve">أبو علام، رجاء محمود. (2009). </w:t>
      </w:r>
      <w:r w:rsidRPr="00BF5EAB">
        <w:rPr>
          <w:rFonts w:ascii="Sakkal Majalla" w:eastAsia="Times New Roman" w:hAnsi="Sakkal Majalla" w:cs="Sakkal Majalla"/>
          <w:i/>
          <w:iCs/>
          <w:color w:val="0D0D0D" w:themeColor="text1" w:themeTint="F2"/>
          <w:sz w:val="32"/>
          <w:szCs w:val="32"/>
          <w:rtl/>
        </w:rPr>
        <w:t>مناهج البحث في العلوم النفسية والتربوية</w:t>
      </w:r>
      <w:r w:rsidRPr="00BF5EAB">
        <w:rPr>
          <w:rFonts w:ascii="Sakkal Majalla" w:eastAsia="Times New Roman" w:hAnsi="Sakkal Majalla" w:cs="Sakkal Majalla"/>
          <w:color w:val="0D0D0D" w:themeColor="text1" w:themeTint="F2"/>
          <w:sz w:val="32"/>
          <w:szCs w:val="32"/>
          <w:rtl/>
        </w:rPr>
        <w:t xml:space="preserve"> (ط6). دار النشر للجامعات.</w:t>
      </w:r>
    </w:p>
    <w:p w14:paraId="30774C6B" w14:textId="0A908ACC" w:rsidR="00710B4D" w:rsidRPr="00BF5EAB" w:rsidRDefault="00710B4D" w:rsidP="0074601C">
      <w:pPr>
        <w:spacing w:after="0" w:line="276" w:lineRule="auto"/>
        <w:ind w:left="776" w:hanging="776"/>
        <w:jc w:val="both"/>
        <w:rPr>
          <w:rFonts w:ascii="Sakkal Majalla" w:eastAsia="Times New Roman" w:hAnsi="Sakkal Majalla" w:cs="Sakkal Majalla"/>
          <w:color w:val="0D0D0D" w:themeColor="text1" w:themeTint="F2"/>
          <w:sz w:val="32"/>
          <w:szCs w:val="32"/>
          <w:rtl/>
          <w:lang w:bidi="ar-EG"/>
        </w:rPr>
      </w:pPr>
      <w:r w:rsidRPr="00BF5EAB">
        <w:rPr>
          <w:rFonts w:ascii="Sakkal Majalla" w:eastAsia="Times New Roman" w:hAnsi="Sakkal Majalla" w:cs="Sakkal Majalla"/>
          <w:color w:val="0D0D0D" w:themeColor="text1" w:themeTint="F2"/>
          <w:sz w:val="32"/>
          <w:szCs w:val="32"/>
          <w:rtl/>
          <w:lang w:bidi="ar-EG"/>
        </w:rPr>
        <w:t xml:space="preserve">مؤسسة النقد العربي السعودي. (2026). </w:t>
      </w:r>
      <w:r w:rsidRPr="00BF5EAB">
        <w:rPr>
          <w:rFonts w:ascii="Sakkal Majalla" w:eastAsia="Times New Roman" w:hAnsi="Sakkal Majalla" w:cs="Sakkal Majalla"/>
          <w:i/>
          <w:iCs/>
          <w:color w:val="0D0D0D" w:themeColor="text1" w:themeTint="F2"/>
          <w:sz w:val="32"/>
          <w:szCs w:val="32"/>
          <w:rtl/>
          <w:lang w:bidi="ar-EG"/>
        </w:rPr>
        <w:t>البنوك</w:t>
      </w:r>
      <w:r w:rsidRPr="00BF5EAB">
        <w:rPr>
          <w:rFonts w:ascii="Sakkal Majalla" w:eastAsia="Times New Roman" w:hAnsi="Sakkal Majalla" w:cs="Sakkal Majalla"/>
          <w:color w:val="0D0D0D" w:themeColor="text1" w:themeTint="F2"/>
          <w:sz w:val="32"/>
          <w:szCs w:val="32"/>
          <w:rtl/>
          <w:lang w:bidi="ar-EG"/>
        </w:rPr>
        <w:t>. متاح على</w:t>
      </w:r>
      <w:r w:rsidR="0026739C">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rtl/>
          <w:lang w:bidi="ar-EG"/>
        </w:rPr>
        <w:t xml:space="preserve"> </w:t>
      </w:r>
      <w:hyperlink r:id="rId10" w:history="1">
        <w:r w:rsidRPr="00BF5EAB">
          <w:rPr>
            <w:rStyle w:val="Hyperlink"/>
            <w:rFonts w:ascii="Sakkal Majalla" w:eastAsia="Times New Roman" w:hAnsi="Sakkal Majalla" w:cs="Sakkal Majalla"/>
            <w:color w:val="0D0D0D" w:themeColor="text1" w:themeTint="F2"/>
            <w:sz w:val="32"/>
            <w:szCs w:val="32"/>
            <w:lang w:bidi="ar-EG"/>
          </w:rPr>
          <w:t>https</w:t>
        </w:r>
        <w:r w:rsidR="0026739C">
          <w:rPr>
            <w:rStyle w:val="Hyperlink"/>
            <w:rFonts w:ascii="Sakkal Majalla" w:eastAsia="Times New Roman" w:hAnsi="Sakkal Majalla" w:cs="Sakkal Majalla"/>
            <w:color w:val="0D0D0D" w:themeColor="text1" w:themeTint="F2"/>
            <w:sz w:val="32"/>
            <w:szCs w:val="32"/>
            <w:lang w:bidi="ar-EG"/>
          </w:rPr>
          <w:t>:</w:t>
        </w:r>
        <w:r w:rsidRPr="00BF5EAB">
          <w:rPr>
            <w:rStyle w:val="Hyperlink"/>
            <w:rFonts w:ascii="Sakkal Majalla" w:eastAsia="Times New Roman" w:hAnsi="Sakkal Majalla" w:cs="Sakkal Majalla"/>
            <w:color w:val="0D0D0D" w:themeColor="text1" w:themeTint="F2"/>
            <w:sz w:val="32"/>
            <w:szCs w:val="32"/>
            <w:lang w:bidi="ar-EG"/>
          </w:rPr>
          <w:t>//2u.pw/ttodbd</w:t>
        </w:r>
      </w:hyperlink>
    </w:p>
    <w:p w14:paraId="636C1205" w14:textId="5BF6887E" w:rsidR="0074601C" w:rsidRPr="00BF5EAB" w:rsidRDefault="0074601C" w:rsidP="0074601C">
      <w:pPr>
        <w:tabs>
          <w:tab w:val="left" w:pos="2317"/>
        </w:tabs>
        <w:spacing w:after="0" w:line="276" w:lineRule="auto"/>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hint="cs"/>
          <w:b/>
          <w:bCs/>
          <w:color w:val="0D0D0D" w:themeColor="text1" w:themeTint="F2"/>
          <w:sz w:val="32"/>
          <w:szCs w:val="32"/>
          <w:rtl/>
        </w:rPr>
        <w:t>ثانياً</w:t>
      </w:r>
      <w:r w:rsidR="0026739C">
        <w:rPr>
          <w:rFonts w:ascii="Sakkal Majalla" w:eastAsia="Calibri" w:hAnsi="Sakkal Majalla" w:cs="Sakkal Majalla" w:hint="cs"/>
          <w:b/>
          <w:bCs/>
          <w:color w:val="0D0D0D" w:themeColor="text1" w:themeTint="F2"/>
          <w:sz w:val="32"/>
          <w:szCs w:val="32"/>
          <w:rtl/>
        </w:rPr>
        <w:t>:</w:t>
      </w:r>
      <w:r w:rsidRPr="00BF5EAB">
        <w:rPr>
          <w:rFonts w:ascii="Sakkal Majalla" w:eastAsia="Calibri" w:hAnsi="Sakkal Majalla" w:cs="Sakkal Majalla" w:hint="cs"/>
          <w:b/>
          <w:bCs/>
          <w:color w:val="0D0D0D" w:themeColor="text1" w:themeTint="F2"/>
          <w:sz w:val="32"/>
          <w:szCs w:val="32"/>
          <w:rtl/>
        </w:rPr>
        <w:t xml:space="preserve"> المراجع الأجنبية </w:t>
      </w:r>
    </w:p>
    <w:p w14:paraId="4A48E465" w14:textId="5C99765C"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Dillman, D., Smyth, J. &amp; Christian, L. (2014). Internet, phone, mail, and mixed-mode surveys</w:t>
      </w:r>
      <w:r w:rsidR="0026739C">
        <w:rPr>
          <w:rFonts w:ascii="Times New Roman" w:eastAsia="Calibri" w:hAnsi="Times New Roman" w:cs="Times New Roman"/>
          <w:color w:val="0D0D0D" w:themeColor="text1" w:themeTint="F2"/>
          <w:sz w:val="28"/>
          <w:szCs w:val="28"/>
        </w:rPr>
        <w:t>:</w:t>
      </w:r>
      <w:r w:rsidRPr="00BF5EAB">
        <w:rPr>
          <w:rFonts w:ascii="Times New Roman" w:eastAsia="Calibri" w:hAnsi="Times New Roman" w:cs="Times New Roman"/>
          <w:color w:val="0D0D0D" w:themeColor="text1" w:themeTint="F2"/>
          <w:sz w:val="28"/>
          <w:szCs w:val="28"/>
        </w:rPr>
        <w:t xml:space="preserve"> The tailored design method. Indianapolis, </w:t>
      </w:r>
      <w:r w:rsidRPr="00BF5EAB">
        <w:rPr>
          <w:rFonts w:ascii="Times New Roman" w:eastAsia="Calibri" w:hAnsi="Times New Roman" w:cs="Times New Roman"/>
          <w:i/>
          <w:iCs/>
          <w:color w:val="0D0D0D" w:themeColor="text1" w:themeTint="F2"/>
          <w:sz w:val="28"/>
          <w:szCs w:val="28"/>
        </w:rPr>
        <w:t>Indiana</w:t>
      </w:r>
      <w:r w:rsidRPr="00BF5EAB">
        <w:rPr>
          <w:rFonts w:ascii="Times New Roman" w:eastAsia="Calibri" w:hAnsi="Times New Roman" w:cs="Times New Roman"/>
          <w:color w:val="0D0D0D" w:themeColor="text1" w:themeTint="F2"/>
          <w:sz w:val="28"/>
          <w:szCs w:val="28"/>
        </w:rPr>
        <w:t>, 17</w:t>
      </w:r>
      <w:r w:rsidR="0074601C" w:rsidRPr="00BF5EAB">
        <w:rPr>
          <w:rFonts w:ascii="Times New Roman" w:eastAsia="Calibri" w:hAnsi="Times New Roman" w:cs="Times New Roman"/>
          <w:color w:val="0D0D0D" w:themeColor="text1" w:themeTint="F2"/>
          <w:sz w:val="28"/>
          <w:szCs w:val="28"/>
        </w:rPr>
        <w:t>, 1- 10.</w:t>
      </w:r>
      <w:r w:rsidRPr="00BF5EAB">
        <w:rPr>
          <w:rFonts w:ascii="Times New Roman" w:eastAsia="Calibri" w:hAnsi="Times New Roman" w:cs="Times New Roman"/>
          <w:color w:val="0D0D0D" w:themeColor="text1" w:themeTint="F2"/>
          <w:sz w:val="28"/>
          <w:szCs w:val="28"/>
          <w:rtl/>
        </w:rPr>
        <w:t>‏</w:t>
      </w:r>
    </w:p>
    <w:p w14:paraId="696EC058" w14:textId="3747A1E3"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Fuller, C</w:t>
      </w:r>
      <w:r w:rsidR="0074601C" w:rsidRPr="00BF5EAB">
        <w:rPr>
          <w:rFonts w:ascii="Times New Roman" w:eastAsia="Calibri" w:hAnsi="Times New Roman" w:cs="Times New Roman"/>
          <w:color w:val="0D0D0D" w:themeColor="text1" w:themeTint="F2"/>
          <w:sz w:val="28"/>
          <w:szCs w:val="28"/>
        </w:rPr>
        <w:t>.</w:t>
      </w:r>
      <w:r w:rsidRPr="00BF5EAB">
        <w:rPr>
          <w:rFonts w:ascii="Times New Roman" w:eastAsia="Calibri" w:hAnsi="Times New Roman" w:cs="Times New Roman"/>
          <w:color w:val="0D0D0D" w:themeColor="text1" w:themeTint="F2"/>
          <w:sz w:val="28"/>
          <w:szCs w:val="28"/>
        </w:rPr>
        <w:t xml:space="preserve">, Simmering, M., Atinc, G., Atinc, Y. &amp; Babin, B. (2016). Common methods variance detection in business research. </w:t>
      </w:r>
      <w:r w:rsidRPr="00BF5EAB">
        <w:rPr>
          <w:rFonts w:ascii="Times New Roman" w:eastAsia="Calibri" w:hAnsi="Times New Roman" w:cs="Times New Roman"/>
          <w:i/>
          <w:iCs/>
          <w:color w:val="0D0D0D" w:themeColor="text1" w:themeTint="F2"/>
          <w:sz w:val="28"/>
          <w:szCs w:val="28"/>
        </w:rPr>
        <w:t>Journal of business research, 69</w:t>
      </w:r>
      <w:r w:rsidRPr="00BF5EAB">
        <w:rPr>
          <w:rFonts w:ascii="Times New Roman" w:eastAsia="Calibri" w:hAnsi="Times New Roman" w:cs="Times New Roman"/>
          <w:color w:val="0D0D0D" w:themeColor="text1" w:themeTint="F2"/>
          <w:sz w:val="28"/>
          <w:szCs w:val="28"/>
        </w:rPr>
        <w:t>(8), 3192-3198.</w:t>
      </w:r>
      <w:r w:rsidRPr="00BF5EAB">
        <w:rPr>
          <w:rFonts w:ascii="Times New Roman" w:eastAsia="Calibri" w:hAnsi="Times New Roman" w:cs="Times New Roman"/>
          <w:color w:val="0D0D0D" w:themeColor="text1" w:themeTint="F2"/>
          <w:sz w:val="28"/>
          <w:szCs w:val="28"/>
          <w:rtl/>
        </w:rPr>
        <w:t>‏</w:t>
      </w:r>
    </w:p>
    <w:p w14:paraId="58D5DF03" w14:textId="09187318"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 xml:space="preserve">Hair Jr, J., Hult, G., Ringle, C., Sarstedt, M., Danks, N. &amp; Ray, S. (2021). </w:t>
      </w:r>
      <w:r w:rsidRPr="00BF5EAB">
        <w:rPr>
          <w:rFonts w:ascii="Times New Roman" w:eastAsia="Calibri" w:hAnsi="Times New Roman" w:cs="Times New Roman"/>
          <w:i/>
          <w:iCs/>
          <w:color w:val="0D0D0D" w:themeColor="text1" w:themeTint="F2"/>
          <w:sz w:val="28"/>
          <w:szCs w:val="28"/>
        </w:rPr>
        <w:t>An introduction to structural equation modeling. In Partial least squares structural equation modeling (PLS-SEM) using R</w:t>
      </w:r>
      <w:r w:rsidR="0026739C">
        <w:rPr>
          <w:rFonts w:ascii="Times New Roman" w:eastAsia="Calibri" w:hAnsi="Times New Roman" w:cs="Times New Roman"/>
          <w:i/>
          <w:iCs/>
          <w:color w:val="0D0D0D" w:themeColor="text1" w:themeTint="F2"/>
          <w:sz w:val="28"/>
          <w:szCs w:val="28"/>
        </w:rPr>
        <w:t>:</w:t>
      </w:r>
      <w:r w:rsidRPr="00BF5EAB">
        <w:rPr>
          <w:rFonts w:ascii="Times New Roman" w:eastAsia="Calibri" w:hAnsi="Times New Roman" w:cs="Times New Roman"/>
          <w:i/>
          <w:iCs/>
          <w:color w:val="0D0D0D" w:themeColor="text1" w:themeTint="F2"/>
          <w:sz w:val="28"/>
          <w:szCs w:val="28"/>
        </w:rPr>
        <w:t xml:space="preserve"> a workbook (pp. 1-29)</w:t>
      </w:r>
      <w:r w:rsidRPr="00BF5EAB">
        <w:rPr>
          <w:rFonts w:ascii="Times New Roman" w:eastAsia="Calibri" w:hAnsi="Times New Roman" w:cs="Times New Roman"/>
          <w:color w:val="0D0D0D" w:themeColor="text1" w:themeTint="F2"/>
          <w:sz w:val="28"/>
          <w:szCs w:val="28"/>
        </w:rPr>
        <w:t>. Cham</w:t>
      </w:r>
      <w:r w:rsidR="0026739C">
        <w:rPr>
          <w:rFonts w:ascii="Times New Roman" w:eastAsia="Calibri" w:hAnsi="Times New Roman" w:cs="Times New Roman"/>
          <w:color w:val="0D0D0D" w:themeColor="text1" w:themeTint="F2"/>
          <w:sz w:val="28"/>
          <w:szCs w:val="28"/>
        </w:rPr>
        <w:t>:</w:t>
      </w:r>
      <w:r w:rsidRPr="00BF5EAB">
        <w:rPr>
          <w:rFonts w:ascii="Times New Roman" w:eastAsia="Calibri" w:hAnsi="Times New Roman" w:cs="Times New Roman"/>
          <w:color w:val="0D0D0D" w:themeColor="text1" w:themeTint="F2"/>
          <w:sz w:val="28"/>
          <w:szCs w:val="28"/>
        </w:rPr>
        <w:t xml:space="preserve"> Springer International Publishing.</w:t>
      </w:r>
      <w:r w:rsidRPr="00BF5EAB">
        <w:rPr>
          <w:rFonts w:ascii="Times New Roman" w:eastAsia="Calibri" w:hAnsi="Times New Roman" w:cs="Times New Roman"/>
          <w:color w:val="0D0D0D" w:themeColor="text1" w:themeTint="F2"/>
          <w:sz w:val="28"/>
          <w:szCs w:val="28"/>
          <w:rtl/>
        </w:rPr>
        <w:t>‏</w:t>
      </w:r>
    </w:p>
    <w:p w14:paraId="1FD95746" w14:textId="09643477"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Hair, J., Hult, G.</w:t>
      </w:r>
      <w:r w:rsidR="0074601C" w:rsidRPr="00BF5EAB">
        <w:rPr>
          <w:rFonts w:ascii="Times New Roman" w:eastAsia="Calibri" w:hAnsi="Times New Roman" w:cs="Times New Roman"/>
          <w:color w:val="0D0D0D" w:themeColor="text1" w:themeTint="F2"/>
          <w:sz w:val="28"/>
          <w:szCs w:val="28"/>
        </w:rPr>
        <w:t>,</w:t>
      </w:r>
      <w:r w:rsidRPr="00BF5EAB">
        <w:rPr>
          <w:rFonts w:ascii="Times New Roman" w:eastAsia="Calibri" w:hAnsi="Times New Roman" w:cs="Times New Roman"/>
          <w:color w:val="0D0D0D" w:themeColor="text1" w:themeTint="F2"/>
          <w:sz w:val="28"/>
          <w:szCs w:val="28"/>
        </w:rPr>
        <w:t xml:space="preserve"> Ringle, C.</w:t>
      </w:r>
      <w:r w:rsidR="0074601C" w:rsidRPr="00BF5EAB">
        <w:rPr>
          <w:rFonts w:ascii="Times New Roman" w:eastAsia="Calibri" w:hAnsi="Times New Roman" w:cs="Times New Roman"/>
          <w:color w:val="0D0D0D" w:themeColor="text1" w:themeTint="F2"/>
          <w:sz w:val="28"/>
          <w:szCs w:val="28"/>
        </w:rPr>
        <w:t xml:space="preserve"> </w:t>
      </w:r>
      <w:r w:rsidRPr="00BF5EAB">
        <w:rPr>
          <w:rFonts w:ascii="Times New Roman" w:eastAsia="Calibri" w:hAnsi="Times New Roman" w:cs="Times New Roman"/>
          <w:color w:val="0D0D0D" w:themeColor="text1" w:themeTint="F2"/>
          <w:sz w:val="28"/>
          <w:szCs w:val="28"/>
        </w:rPr>
        <w:t xml:space="preserve">&amp; Sarstedt, M. (2022). </w:t>
      </w:r>
      <w:r w:rsidRPr="00BF5EAB">
        <w:rPr>
          <w:rFonts w:ascii="Times New Roman" w:eastAsia="Calibri" w:hAnsi="Times New Roman" w:cs="Times New Roman"/>
          <w:i/>
          <w:iCs/>
          <w:color w:val="0D0D0D" w:themeColor="text1" w:themeTint="F2"/>
          <w:sz w:val="28"/>
          <w:szCs w:val="28"/>
        </w:rPr>
        <w:t>A Primer on Partial Least Squares Structural Equation Modeling (PLS-SEM)</w:t>
      </w:r>
      <w:r w:rsidRPr="00BF5EAB">
        <w:rPr>
          <w:rFonts w:ascii="Times New Roman" w:eastAsia="Calibri" w:hAnsi="Times New Roman" w:cs="Times New Roman"/>
          <w:color w:val="0D0D0D" w:themeColor="text1" w:themeTint="F2"/>
          <w:sz w:val="28"/>
          <w:szCs w:val="28"/>
        </w:rPr>
        <w:t>. SAGE Publications</w:t>
      </w:r>
      <w:r w:rsidRPr="00BF5EAB">
        <w:rPr>
          <w:rFonts w:ascii="Times New Roman" w:eastAsia="Calibri" w:hAnsi="Times New Roman" w:cs="Times New Roman"/>
          <w:color w:val="0D0D0D" w:themeColor="text1" w:themeTint="F2"/>
          <w:sz w:val="28"/>
          <w:szCs w:val="28"/>
          <w:rtl/>
        </w:rPr>
        <w:t>.</w:t>
      </w:r>
    </w:p>
    <w:p w14:paraId="6FF5E275" w14:textId="5160B97A"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 xml:space="preserve">Hair, J., Page, M. &amp; Brunsveld, N. (2021). </w:t>
      </w:r>
      <w:r w:rsidRPr="00BF5EAB">
        <w:rPr>
          <w:rFonts w:ascii="Times New Roman" w:eastAsia="Calibri" w:hAnsi="Times New Roman" w:cs="Times New Roman"/>
          <w:i/>
          <w:iCs/>
          <w:color w:val="0D0D0D" w:themeColor="text1" w:themeTint="F2"/>
          <w:sz w:val="28"/>
          <w:szCs w:val="28"/>
        </w:rPr>
        <w:t>Essentials of Business Research Methods</w:t>
      </w:r>
      <w:r w:rsidRPr="00BF5EAB">
        <w:rPr>
          <w:rFonts w:ascii="Times New Roman" w:eastAsia="Calibri" w:hAnsi="Times New Roman" w:cs="Times New Roman"/>
          <w:color w:val="0D0D0D" w:themeColor="text1" w:themeTint="F2"/>
          <w:sz w:val="28"/>
          <w:szCs w:val="28"/>
        </w:rPr>
        <w:t>. Routledge</w:t>
      </w:r>
      <w:r w:rsidRPr="00BF5EAB">
        <w:rPr>
          <w:rFonts w:ascii="Times New Roman" w:eastAsia="Calibri" w:hAnsi="Times New Roman" w:cs="Times New Roman"/>
          <w:color w:val="0D0D0D" w:themeColor="text1" w:themeTint="F2"/>
          <w:sz w:val="28"/>
          <w:szCs w:val="28"/>
          <w:rtl/>
        </w:rPr>
        <w:t>.</w:t>
      </w:r>
    </w:p>
    <w:p w14:paraId="46FD8E07" w14:textId="736EFAA4"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lastRenderedPageBreak/>
        <w:t xml:space="preserve">Krejcie, R. &amp; Morgan, D. W. (1970). Determining sample size for research activities. </w:t>
      </w:r>
      <w:r w:rsidRPr="00BF5EAB">
        <w:rPr>
          <w:rFonts w:ascii="Times New Roman" w:eastAsia="Calibri" w:hAnsi="Times New Roman" w:cs="Times New Roman"/>
          <w:i/>
          <w:iCs/>
          <w:color w:val="0D0D0D" w:themeColor="text1" w:themeTint="F2"/>
          <w:sz w:val="28"/>
          <w:szCs w:val="28"/>
        </w:rPr>
        <w:t>Educational and Psychological Measurement, 30</w:t>
      </w:r>
      <w:r w:rsidRPr="00BF5EAB">
        <w:rPr>
          <w:rFonts w:ascii="Times New Roman" w:eastAsia="Calibri" w:hAnsi="Times New Roman" w:cs="Times New Roman"/>
          <w:color w:val="0D0D0D" w:themeColor="text1" w:themeTint="F2"/>
          <w:sz w:val="28"/>
          <w:szCs w:val="28"/>
        </w:rPr>
        <w:t>(3), 607-610.</w:t>
      </w:r>
    </w:p>
    <w:p w14:paraId="083E6F33" w14:textId="19EB17A4" w:rsidR="0086124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 xml:space="preserve">Podsakoff, P., MacKenzie, S. &amp; Podsakoff, N. (2019). </w:t>
      </w:r>
      <w:r w:rsidRPr="00BF5EAB">
        <w:rPr>
          <w:rFonts w:ascii="Times New Roman" w:eastAsia="Calibri" w:hAnsi="Times New Roman" w:cs="Times New Roman"/>
          <w:i/>
          <w:iCs/>
          <w:color w:val="0D0D0D" w:themeColor="text1" w:themeTint="F2"/>
          <w:sz w:val="28"/>
          <w:szCs w:val="28"/>
        </w:rPr>
        <w:t>Sources of method bias in social science research and recommendations on how to control it</w:t>
      </w:r>
      <w:r w:rsidRPr="00BF5EAB">
        <w:rPr>
          <w:rFonts w:ascii="Times New Roman" w:eastAsia="Calibri" w:hAnsi="Times New Roman" w:cs="Times New Roman"/>
          <w:color w:val="0D0D0D" w:themeColor="text1" w:themeTint="F2"/>
          <w:sz w:val="28"/>
          <w:szCs w:val="28"/>
        </w:rPr>
        <w:t>. Annual Review of Psychology.</w:t>
      </w:r>
    </w:p>
    <w:p w14:paraId="627396A7" w14:textId="51DF0830" w:rsidR="00F3012F" w:rsidRPr="004074F0" w:rsidRDefault="00F3012F" w:rsidP="00F3012F">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highlight w:val="green"/>
        </w:rPr>
      </w:pPr>
      <w:r w:rsidRPr="004074F0">
        <w:rPr>
          <w:rFonts w:ascii="Times New Roman" w:eastAsia="Calibri" w:hAnsi="Times New Roman" w:cs="Times New Roman"/>
          <w:color w:val="0D0D0D" w:themeColor="text1" w:themeTint="F2"/>
          <w:sz w:val="28"/>
          <w:szCs w:val="28"/>
          <w:highlight w:val="green"/>
        </w:rPr>
        <w:t>Brislin, R. W. (1970). Back-translation for cross-cultural research. Journal of cross-cultural psychology, 1(3), 185-216.</w:t>
      </w:r>
      <w:r w:rsidRPr="004074F0">
        <w:rPr>
          <w:rFonts w:ascii="Times New Roman" w:eastAsia="Calibri" w:hAnsi="Times New Roman" w:cs="Times New Roman"/>
          <w:color w:val="0D0D0D" w:themeColor="text1" w:themeTint="F2"/>
          <w:sz w:val="28"/>
          <w:szCs w:val="28"/>
          <w:highlight w:val="green"/>
          <w:rtl/>
        </w:rPr>
        <w:t>‏</w:t>
      </w:r>
    </w:p>
    <w:p w14:paraId="53CA5F2E" w14:textId="5EE0BF17" w:rsidR="00F3012F" w:rsidRPr="00BF5EAB" w:rsidRDefault="004074F0" w:rsidP="00F3012F">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4074F0">
        <w:rPr>
          <w:rFonts w:ascii="Times New Roman" w:eastAsia="Calibri" w:hAnsi="Times New Roman" w:cs="Times New Roman"/>
          <w:color w:val="0D0D0D" w:themeColor="text1" w:themeTint="F2"/>
          <w:sz w:val="28"/>
          <w:szCs w:val="28"/>
          <w:highlight w:val="green"/>
        </w:rPr>
        <w:t>Maneesriwongul, W., &amp; Dixon, J. K. (2004). Instrument translation process: a methods review. Journal of advanced nursing, 48(2), 175-186.</w:t>
      </w:r>
      <w:r w:rsidRPr="004074F0">
        <w:rPr>
          <w:rFonts w:ascii="Times New Roman" w:eastAsia="Calibri" w:hAnsi="Times New Roman" w:cs="Times New Roman"/>
          <w:color w:val="0D0D0D" w:themeColor="text1" w:themeTint="F2"/>
          <w:sz w:val="28"/>
          <w:szCs w:val="28"/>
          <w:highlight w:val="green"/>
          <w:rtl/>
        </w:rPr>
        <w:t>‏</w:t>
      </w:r>
    </w:p>
    <w:sectPr w:rsidR="00F3012F" w:rsidRPr="00BF5EAB" w:rsidSect="003B07BF">
      <w:pgSz w:w="11906" w:h="16838"/>
      <w:pgMar w:top="1418" w:right="1985" w:bottom="1418" w:left="1418"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854BA" w14:textId="77777777" w:rsidR="004B3DB4" w:rsidRDefault="004B3DB4" w:rsidP="0025115F">
      <w:pPr>
        <w:spacing w:after="0" w:line="240" w:lineRule="auto"/>
      </w:pPr>
      <w:r>
        <w:separator/>
      </w:r>
    </w:p>
  </w:endnote>
  <w:endnote w:type="continuationSeparator" w:id="0">
    <w:p w14:paraId="2936111F" w14:textId="77777777" w:rsidR="004B3DB4" w:rsidRDefault="004B3DB4" w:rsidP="00251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83015036"/>
      <w:docPartObj>
        <w:docPartGallery w:val="Page Numbers (Bottom of Page)"/>
        <w:docPartUnique/>
      </w:docPartObj>
    </w:sdtPr>
    <w:sdtEndPr/>
    <w:sdtContent>
      <w:p w14:paraId="4F7EDC4B" w14:textId="77777777" w:rsidR="008C2C62" w:rsidRDefault="008C2C62" w:rsidP="000C2795">
        <w:pPr>
          <w:pStyle w:val="Footer"/>
          <w:jc w:val="center"/>
        </w:pPr>
        <w:r>
          <w:fldChar w:fldCharType="begin"/>
        </w:r>
        <w:r>
          <w:instrText>PAGE   \* MERGEFORMAT</w:instrText>
        </w:r>
        <w:r>
          <w:fldChar w:fldCharType="separate"/>
        </w:r>
        <w:r w:rsidR="00006CAE" w:rsidRPr="00006CAE">
          <w:rPr>
            <w:noProof/>
            <w:rtl/>
            <w:lang w:val="ar-SA"/>
          </w:rPr>
          <w:t>16</w:t>
        </w:r>
        <w:r>
          <w:fldChar w:fldCharType="end"/>
        </w:r>
      </w:p>
    </w:sdtContent>
  </w:sdt>
  <w:p w14:paraId="50D600E9" w14:textId="77777777" w:rsidR="008C2C62" w:rsidRDefault="008C2C62">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D5464" w14:textId="77777777" w:rsidR="004B3DB4" w:rsidRDefault="004B3DB4" w:rsidP="0025115F">
      <w:pPr>
        <w:spacing w:after="0" w:line="240" w:lineRule="auto"/>
      </w:pPr>
      <w:r>
        <w:separator/>
      </w:r>
    </w:p>
  </w:footnote>
  <w:footnote w:type="continuationSeparator" w:id="0">
    <w:p w14:paraId="00A3DBA3" w14:textId="77777777" w:rsidR="004B3DB4" w:rsidRDefault="004B3DB4" w:rsidP="002511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6569"/>
    <w:multiLevelType w:val="hybridMultilevel"/>
    <w:tmpl w:val="84E6D146"/>
    <w:lvl w:ilvl="0" w:tplc="04090005">
      <w:start w:val="1"/>
      <w:numFmt w:val="bullet"/>
      <w:lvlText w:val=""/>
      <w:lvlJc w:val="left"/>
      <w:pPr>
        <w:ind w:left="711" w:hanging="360"/>
      </w:pPr>
      <w:rPr>
        <w:rFonts w:ascii="Wingdings" w:hAnsi="Wingdings"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1" w15:restartNumberingAfterBreak="0">
    <w:nsid w:val="01030131"/>
    <w:multiLevelType w:val="hybridMultilevel"/>
    <w:tmpl w:val="B3F8A3AC"/>
    <w:lvl w:ilvl="0" w:tplc="3EB063D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BE5D6B"/>
    <w:multiLevelType w:val="hybridMultilevel"/>
    <w:tmpl w:val="18306C50"/>
    <w:lvl w:ilvl="0" w:tplc="DDA6CF6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9F0FB0"/>
    <w:multiLevelType w:val="hybridMultilevel"/>
    <w:tmpl w:val="F6CCBB4A"/>
    <w:lvl w:ilvl="0" w:tplc="3EB063D0">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9982F6D"/>
    <w:multiLevelType w:val="hybridMultilevel"/>
    <w:tmpl w:val="45C638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6F437F"/>
    <w:multiLevelType w:val="hybridMultilevel"/>
    <w:tmpl w:val="45C63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9D002D"/>
    <w:multiLevelType w:val="multilevel"/>
    <w:tmpl w:val="D0562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E03FD5"/>
    <w:multiLevelType w:val="hybridMultilevel"/>
    <w:tmpl w:val="382AFE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3C453A"/>
    <w:multiLevelType w:val="hybridMultilevel"/>
    <w:tmpl w:val="746A85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07D239E"/>
    <w:multiLevelType w:val="hybridMultilevel"/>
    <w:tmpl w:val="45C638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7F5DE6"/>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8E0D7E"/>
    <w:multiLevelType w:val="hybridMultilevel"/>
    <w:tmpl w:val="9422884A"/>
    <w:lvl w:ilvl="0" w:tplc="3EB063D0">
      <w:start w:val="1"/>
      <w:numFmt w:val="bullet"/>
      <w:lvlText w:val="-"/>
      <w:lvlJc w:val="left"/>
      <w:pPr>
        <w:ind w:left="1071" w:hanging="360"/>
      </w:pPr>
      <w:rPr>
        <w:rFonts w:ascii="Simplified Arabic" w:eastAsiaTheme="minorHAnsi" w:hAnsi="Simplified Arabic" w:cs="Simplified Arabic" w:hint="default"/>
      </w:rPr>
    </w:lvl>
    <w:lvl w:ilvl="1" w:tplc="04090003" w:tentative="1">
      <w:start w:val="1"/>
      <w:numFmt w:val="bullet"/>
      <w:lvlText w:val="o"/>
      <w:lvlJc w:val="left"/>
      <w:pPr>
        <w:ind w:left="1791" w:hanging="360"/>
      </w:pPr>
      <w:rPr>
        <w:rFonts w:ascii="Courier New" w:hAnsi="Courier New" w:cs="Courier New" w:hint="default"/>
      </w:rPr>
    </w:lvl>
    <w:lvl w:ilvl="2" w:tplc="04090005" w:tentative="1">
      <w:start w:val="1"/>
      <w:numFmt w:val="bullet"/>
      <w:lvlText w:val=""/>
      <w:lvlJc w:val="left"/>
      <w:pPr>
        <w:ind w:left="2511" w:hanging="360"/>
      </w:pPr>
      <w:rPr>
        <w:rFonts w:ascii="Wingdings" w:hAnsi="Wingdings" w:hint="default"/>
      </w:rPr>
    </w:lvl>
    <w:lvl w:ilvl="3" w:tplc="04090001" w:tentative="1">
      <w:start w:val="1"/>
      <w:numFmt w:val="bullet"/>
      <w:lvlText w:val=""/>
      <w:lvlJc w:val="left"/>
      <w:pPr>
        <w:ind w:left="3231" w:hanging="360"/>
      </w:pPr>
      <w:rPr>
        <w:rFonts w:ascii="Symbol" w:hAnsi="Symbol" w:hint="default"/>
      </w:rPr>
    </w:lvl>
    <w:lvl w:ilvl="4" w:tplc="04090003" w:tentative="1">
      <w:start w:val="1"/>
      <w:numFmt w:val="bullet"/>
      <w:lvlText w:val="o"/>
      <w:lvlJc w:val="left"/>
      <w:pPr>
        <w:ind w:left="3951" w:hanging="360"/>
      </w:pPr>
      <w:rPr>
        <w:rFonts w:ascii="Courier New" w:hAnsi="Courier New" w:cs="Courier New" w:hint="default"/>
      </w:rPr>
    </w:lvl>
    <w:lvl w:ilvl="5" w:tplc="04090005" w:tentative="1">
      <w:start w:val="1"/>
      <w:numFmt w:val="bullet"/>
      <w:lvlText w:val=""/>
      <w:lvlJc w:val="left"/>
      <w:pPr>
        <w:ind w:left="4671" w:hanging="360"/>
      </w:pPr>
      <w:rPr>
        <w:rFonts w:ascii="Wingdings" w:hAnsi="Wingdings" w:hint="default"/>
      </w:rPr>
    </w:lvl>
    <w:lvl w:ilvl="6" w:tplc="04090001" w:tentative="1">
      <w:start w:val="1"/>
      <w:numFmt w:val="bullet"/>
      <w:lvlText w:val=""/>
      <w:lvlJc w:val="left"/>
      <w:pPr>
        <w:ind w:left="5391" w:hanging="360"/>
      </w:pPr>
      <w:rPr>
        <w:rFonts w:ascii="Symbol" w:hAnsi="Symbol" w:hint="default"/>
      </w:rPr>
    </w:lvl>
    <w:lvl w:ilvl="7" w:tplc="04090003" w:tentative="1">
      <w:start w:val="1"/>
      <w:numFmt w:val="bullet"/>
      <w:lvlText w:val="o"/>
      <w:lvlJc w:val="left"/>
      <w:pPr>
        <w:ind w:left="6111" w:hanging="360"/>
      </w:pPr>
      <w:rPr>
        <w:rFonts w:ascii="Courier New" w:hAnsi="Courier New" w:cs="Courier New" w:hint="default"/>
      </w:rPr>
    </w:lvl>
    <w:lvl w:ilvl="8" w:tplc="04090005" w:tentative="1">
      <w:start w:val="1"/>
      <w:numFmt w:val="bullet"/>
      <w:lvlText w:val=""/>
      <w:lvlJc w:val="left"/>
      <w:pPr>
        <w:ind w:left="6831" w:hanging="360"/>
      </w:pPr>
      <w:rPr>
        <w:rFonts w:ascii="Wingdings" w:hAnsi="Wingdings" w:hint="default"/>
      </w:rPr>
    </w:lvl>
  </w:abstractNum>
  <w:abstractNum w:abstractNumId="12" w15:restartNumberingAfterBreak="0">
    <w:nsid w:val="23E256F4"/>
    <w:multiLevelType w:val="multilevel"/>
    <w:tmpl w:val="200E2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0C25A4"/>
    <w:multiLevelType w:val="hybridMultilevel"/>
    <w:tmpl w:val="336AB52E"/>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7797F90"/>
    <w:multiLevelType w:val="hybridMultilevel"/>
    <w:tmpl w:val="F25C6EFA"/>
    <w:lvl w:ilvl="0" w:tplc="3EB063D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C14087"/>
    <w:multiLevelType w:val="multilevel"/>
    <w:tmpl w:val="5D88B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D12FFC"/>
    <w:multiLevelType w:val="hybridMultilevel"/>
    <w:tmpl w:val="7DD273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FA0306C"/>
    <w:multiLevelType w:val="hybridMultilevel"/>
    <w:tmpl w:val="BB9E5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7D2BBD"/>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417F51"/>
    <w:multiLevelType w:val="hybridMultilevel"/>
    <w:tmpl w:val="4C84CC8C"/>
    <w:lvl w:ilvl="0" w:tplc="0409000F">
      <w:start w:val="1"/>
      <w:numFmt w:val="decimal"/>
      <w:lvlText w:val="%1."/>
      <w:lvlJc w:val="left"/>
      <w:pPr>
        <w:ind w:left="711" w:hanging="360"/>
      </w:p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20" w15:restartNumberingAfterBreak="0">
    <w:nsid w:val="47FC51D7"/>
    <w:multiLevelType w:val="multilevel"/>
    <w:tmpl w:val="B5029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FB18F0"/>
    <w:multiLevelType w:val="hybridMultilevel"/>
    <w:tmpl w:val="DF847DDA"/>
    <w:lvl w:ilvl="0" w:tplc="3EB063D0">
      <w:start w:val="1"/>
      <w:numFmt w:val="bullet"/>
      <w:lvlText w:val="-"/>
      <w:lvlJc w:val="left"/>
      <w:pPr>
        <w:ind w:left="711" w:hanging="360"/>
      </w:pPr>
      <w:rPr>
        <w:rFonts w:ascii="Simplified Arabic" w:eastAsiaTheme="minorHAnsi" w:hAnsi="Simplified Arabic" w:cs="Simplified Arabic"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22" w15:restartNumberingAfterBreak="0">
    <w:nsid w:val="49811B38"/>
    <w:multiLevelType w:val="hybridMultilevel"/>
    <w:tmpl w:val="45C638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A020044"/>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BA1410"/>
    <w:multiLevelType w:val="hybridMultilevel"/>
    <w:tmpl w:val="BE788464"/>
    <w:lvl w:ilvl="0" w:tplc="04090005">
      <w:start w:val="1"/>
      <w:numFmt w:val="bullet"/>
      <w:lvlText w:val=""/>
      <w:lvlJc w:val="left"/>
      <w:pPr>
        <w:ind w:left="1071" w:hanging="360"/>
      </w:pPr>
      <w:rPr>
        <w:rFonts w:ascii="Wingdings" w:hAnsi="Wingdings" w:hint="default"/>
      </w:rPr>
    </w:lvl>
    <w:lvl w:ilvl="1" w:tplc="04090003" w:tentative="1">
      <w:start w:val="1"/>
      <w:numFmt w:val="bullet"/>
      <w:lvlText w:val="o"/>
      <w:lvlJc w:val="left"/>
      <w:pPr>
        <w:ind w:left="1791" w:hanging="360"/>
      </w:pPr>
      <w:rPr>
        <w:rFonts w:ascii="Courier New" w:hAnsi="Courier New" w:cs="Courier New" w:hint="default"/>
      </w:rPr>
    </w:lvl>
    <w:lvl w:ilvl="2" w:tplc="04090005" w:tentative="1">
      <w:start w:val="1"/>
      <w:numFmt w:val="bullet"/>
      <w:lvlText w:val=""/>
      <w:lvlJc w:val="left"/>
      <w:pPr>
        <w:ind w:left="2511" w:hanging="360"/>
      </w:pPr>
      <w:rPr>
        <w:rFonts w:ascii="Wingdings" w:hAnsi="Wingdings" w:hint="default"/>
      </w:rPr>
    </w:lvl>
    <w:lvl w:ilvl="3" w:tplc="04090001" w:tentative="1">
      <w:start w:val="1"/>
      <w:numFmt w:val="bullet"/>
      <w:lvlText w:val=""/>
      <w:lvlJc w:val="left"/>
      <w:pPr>
        <w:ind w:left="3231" w:hanging="360"/>
      </w:pPr>
      <w:rPr>
        <w:rFonts w:ascii="Symbol" w:hAnsi="Symbol" w:hint="default"/>
      </w:rPr>
    </w:lvl>
    <w:lvl w:ilvl="4" w:tplc="04090003" w:tentative="1">
      <w:start w:val="1"/>
      <w:numFmt w:val="bullet"/>
      <w:lvlText w:val="o"/>
      <w:lvlJc w:val="left"/>
      <w:pPr>
        <w:ind w:left="3951" w:hanging="360"/>
      </w:pPr>
      <w:rPr>
        <w:rFonts w:ascii="Courier New" w:hAnsi="Courier New" w:cs="Courier New" w:hint="default"/>
      </w:rPr>
    </w:lvl>
    <w:lvl w:ilvl="5" w:tplc="04090005" w:tentative="1">
      <w:start w:val="1"/>
      <w:numFmt w:val="bullet"/>
      <w:lvlText w:val=""/>
      <w:lvlJc w:val="left"/>
      <w:pPr>
        <w:ind w:left="4671" w:hanging="360"/>
      </w:pPr>
      <w:rPr>
        <w:rFonts w:ascii="Wingdings" w:hAnsi="Wingdings" w:hint="default"/>
      </w:rPr>
    </w:lvl>
    <w:lvl w:ilvl="6" w:tplc="04090001" w:tentative="1">
      <w:start w:val="1"/>
      <w:numFmt w:val="bullet"/>
      <w:lvlText w:val=""/>
      <w:lvlJc w:val="left"/>
      <w:pPr>
        <w:ind w:left="5391" w:hanging="360"/>
      </w:pPr>
      <w:rPr>
        <w:rFonts w:ascii="Symbol" w:hAnsi="Symbol" w:hint="default"/>
      </w:rPr>
    </w:lvl>
    <w:lvl w:ilvl="7" w:tplc="04090003" w:tentative="1">
      <w:start w:val="1"/>
      <w:numFmt w:val="bullet"/>
      <w:lvlText w:val="o"/>
      <w:lvlJc w:val="left"/>
      <w:pPr>
        <w:ind w:left="6111" w:hanging="360"/>
      </w:pPr>
      <w:rPr>
        <w:rFonts w:ascii="Courier New" w:hAnsi="Courier New" w:cs="Courier New" w:hint="default"/>
      </w:rPr>
    </w:lvl>
    <w:lvl w:ilvl="8" w:tplc="04090005" w:tentative="1">
      <w:start w:val="1"/>
      <w:numFmt w:val="bullet"/>
      <w:lvlText w:val=""/>
      <w:lvlJc w:val="left"/>
      <w:pPr>
        <w:ind w:left="6831" w:hanging="360"/>
      </w:pPr>
      <w:rPr>
        <w:rFonts w:ascii="Wingdings" w:hAnsi="Wingdings" w:hint="default"/>
      </w:rPr>
    </w:lvl>
  </w:abstractNum>
  <w:abstractNum w:abstractNumId="25" w15:restartNumberingAfterBreak="0">
    <w:nsid w:val="4B566D09"/>
    <w:multiLevelType w:val="hybridMultilevel"/>
    <w:tmpl w:val="336AB52E"/>
    <w:lvl w:ilvl="0" w:tplc="2190E99A">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34348E"/>
    <w:multiLevelType w:val="hybridMultilevel"/>
    <w:tmpl w:val="E512732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EE73596"/>
    <w:multiLevelType w:val="hybridMultilevel"/>
    <w:tmpl w:val="EA2660C6"/>
    <w:lvl w:ilvl="0" w:tplc="0409000F">
      <w:start w:val="1"/>
      <w:numFmt w:val="decimal"/>
      <w:lvlText w:val="%1."/>
      <w:lvlJc w:val="left"/>
      <w:pPr>
        <w:ind w:left="797"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28" w15:restartNumberingAfterBreak="0">
    <w:nsid w:val="508C4871"/>
    <w:multiLevelType w:val="hybridMultilevel"/>
    <w:tmpl w:val="9BF469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1A45985"/>
    <w:multiLevelType w:val="hybridMultilevel"/>
    <w:tmpl w:val="3E6AC6F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34F37D2"/>
    <w:multiLevelType w:val="hybridMultilevel"/>
    <w:tmpl w:val="7F44F94A"/>
    <w:lvl w:ilvl="0" w:tplc="3EB063D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ED2323"/>
    <w:multiLevelType w:val="hybridMultilevel"/>
    <w:tmpl w:val="5C243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663A45"/>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B176D1"/>
    <w:multiLevelType w:val="hybridMultilevel"/>
    <w:tmpl w:val="45C638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FE34F85"/>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17F1CDB"/>
    <w:multiLevelType w:val="hybridMultilevel"/>
    <w:tmpl w:val="5590E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944515"/>
    <w:multiLevelType w:val="hybridMultilevel"/>
    <w:tmpl w:val="9BF469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8BD588B"/>
    <w:multiLevelType w:val="hybridMultilevel"/>
    <w:tmpl w:val="7DD273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8E275C6"/>
    <w:multiLevelType w:val="hybridMultilevel"/>
    <w:tmpl w:val="F634DF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6F7A64"/>
    <w:multiLevelType w:val="hybridMultilevel"/>
    <w:tmpl w:val="E25A5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8B191E"/>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C25E1D"/>
    <w:multiLevelType w:val="hybridMultilevel"/>
    <w:tmpl w:val="9DA661CC"/>
    <w:lvl w:ilvl="0" w:tplc="0409000F">
      <w:start w:val="1"/>
      <w:numFmt w:val="decimal"/>
      <w:lvlText w:val="%1."/>
      <w:lvlJc w:val="left"/>
      <w:pPr>
        <w:ind w:left="711" w:hanging="360"/>
      </w:p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42" w15:restartNumberingAfterBreak="0">
    <w:nsid w:val="70AF3D2C"/>
    <w:multiLevelType w:val="hybridMultilevel"/>
    <w:tmpl w:val="E25A55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1644CD1"/>
    <w:multiLevelType w:val="hybridMultilevel"/>
    <w:tmpl w:val="7FA08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BF4C9C"/>
    <w:multiLevelType w:val="hybridMultilevel"/>
    <w:tmpl w:val="7DD27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D15778"/>
    <w:multiLevelType w:val="multilevel"/>
    <w:tmpl w:val="C2DA99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BE437DD"/>
    <w:multiLevelType w:val="hybridMultilevel"/>
    <w:tmpl w:val="9BF46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8279104">
    <w:abstractNumId w:val="39"/>
  </w:num>
  <w:num w:numId="2" w16cid:durableId="671762790">
    <w:abstractNumId w:val="44"/>
  </w:num>
  <w:num w:numId="3" w16cid:durableId="1235893277">
    <w:abstractNumId w:val="38"/>
  </w:num>
  <w:num w:numId="4" w16cid:durableId="1547986058">
    <w:abstractNumId w:val="18"/>
  </w:num>
  <w:num w:numId="5" w16cid:durableId="639770393">
    <w:abstractNumId w:val="23"/>
  </w:num>
  <w:num w:numId="6" w16cid:durableId="973481352">
    <w:abstractNumId w:val="34"/>
  </w:num>
  <w:num w:numId="7" w16cid:durableId="589779185">
    <w:abstractNumId w:val="40"/>
  </w:num>
  <w:num w:numId="8" w16cid:durableId="705565950">
    <w:abstractNumId w:val="32"/>
  </w:num>
  <w:num w:numId="9" w16cid:durableId="46535905">
    <w:abstractNumId w:val="10"/>
  </w:num>
  <w:num w:numId="10" w16cid:durableId="1571960516">
    <w:abstractNumId w:val="1"/>
  </w:num>
  <w:num w:numId="11" w16cid:durableId="229075726">
    <w:abstractNumId w:val="43"/>
  </w:num>
  <w:num w:numId="12" w16cid:durableId="1726097198">
    <w:abstractNumId w:val="5"/>
  </w:num>
  <w:num w:numId="13" w16cid:durableId="437876143">
    <w:abstractNumId w:val="25"/>
  </w:num>
  <w:num w:numId="14" w16cid:durableId="46727834">
    <w:abstractNumId w:val="3"/>
  </w:num>
  <w:num w:numId="15" w16cid:durableId="191848585">
    <w:abstractNumId w:val="9"/>
  </w:num>
  <w:num w:numId="16" w16cid:durableId="1867212330">
    <w:abstractNumId w:val="33"/>
  </w:num>
  <w:num w:numId="17" w16cid:durableId="1346980725">
    <w:abstractNumId w:val="46"/>
  </w:num>
  <w:num w:numId="18" w16cid:durableId="197160826">
    <w:abstractNumId w:val="37"/>
  </w:num>
  <w:num w:numId="19" w16cid:durableId="474176065">
    <w:abstractNumId w:val="16"/>
  </w:num>
  <w:num w:numId="20" w16cid:durableId="1593975645">
    <w:abstractNumId w:val="27"/>
  </w:num>
  <w:num w:numId="21" w16cid:durableId="263458157">
    <w:abstractNumId w:val="21"/>
  </w:num>
  <w:num w:numId="22" w16cid:durableId="1790003183">
    <w:abstractNumId w:val="41"/>
  </w:num>
  <w:num w:numId="23" w16cid:durableId="269245117">
    <w:abstractNumId w:val="19"/>
  </w:num>
  <w:num w:numId="24" w16cid:durableId="25180789">
    <w:abstractNumId w:val="36"/>
  </w:num>
  <w:num w:numId="25" w16cid:durableId="1372995735">
    <w:abstractNumId w:val="28"/>
  </w:num>
  <w:num w:numId="26" w16cid:durableId="1606687284">
    <w:abstractNumId w:val="35"/>
  </w:num>
  <w:num w:numId="27" w16cid:durableId="1175682088">
    <w:abstractNumId w:val="13"/>
  </w:num>
  <w:num w:numId="28" w16cid:durableId="1781870913">
    <w:abstractNumId w:val="20"/>
  </w:num>
  <w:num w:numId="29" w16cid:durableId="883248994">
    <w:abstractNumId w:val="12"/>
  </w:num>
  <w:num w:numId="30" w16cid:durableId="787161800">
    <w:abstractNumId w:val="2"/>
  </w:num>
  <w:num w:numId="31" w16cid:durableId="2033990318">
    <w:abstractNumId w:val="8"/>
  </w:num>
  <w:num w:numId="32" w16cid:durableId="375784715">
    <w:abstractNumId w:val="11"/>
  </w:num>
  <w:num w:numId="33" w16cid:durableId="1071778407">
    <w:abstractNumId w:val="17"/>
  </w:num>
  <w:num w:numId="34" w16cid:durableId="2110656753">
    <w:abstractNumId w:val="14"/>
  </w:num>
  <w:num w:numId="35" w16cid:durableId="885609372">
    <w:abstractNumId w:val="30"/>
  </w:num>
  <w:num w:numId="36" w16cid:durableId="840001675">
    <w:abstractNumId w:val="31"/>
  </w:num>
  <w:num w:numId="37" w16cid:durableId="403141982">
    <w:abstractNumId w:val="4"/>
  </w:num>
  <w:num w:numId="38" w16cid:durableId="1161697646">
    <w:abstractNumId w:val="29"/>
  </w:num>
  <w:num w:numId="39" w16cid:durableId="2107268800">
    <w:abstractNumId w:val="42"/>
  </w:num>
  <w:num w:numId="40" w16cid:durableId="1227181503">
    <w:abstractNumId w:val="45"/>
  </w:num>
  <w:num w:numId="41" w16cid:durableId="1506167339">
    <w:abstractNumId w:val="6"/>
  </w:num>
  <w:num w:numId="42" w16cid:durableId="191848946">
    <w:abstractNumId w:val="26"/>
  </w:num>
  <w:num w:numId="43" w16cid:durableId="2023781437">
    <w:abstractNumId w:val="22"/>
  </w:num>
  <w:num w:numId="44" w16cid:durableId="1931965750">
    <w:abstractNumId w:val="15"/>
  </w:num>
  <w:num w:numId="45" w16cid:durableId="1840995995">
    <w:abstractNumId w:val="7"/>
  </w:num>
  <w:num w:numId="46" w16cid:durableId="78409464">
    <w:abstractNumId w:val="0"/>
  </w:num>
  <w:num w:numId="47" w16cid:durableId="245455129">
    <w:abstractNumId w:val="2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5B3"/>
    <w:rsid w:val="000049B1"/>
    <w:rsid w:val="000052F1"/>
    <w:rsid w:val="00006CAE"/>
    <w:rsid w:val="00007687"/>
    <w:rsid w:val="00010FE6"/>
    <w:rsid w:val="00016EFB"/>
    <w:rsid w:val="000261A6"/>
    <w:rsid w:val="0003271B"/>
    <w:rsid w:val="00035AF4"/>
    <w:rsid w:val="000379CB"/>
    <w:rsid w:val="00040884"/>
    <w:rsid w:val="00041D9B"/>
    <w:rsid w:val="00044F35"/>
    <w:rsid w:val="00044FD6"/>
    <w:rsid w:val="00056CFC"/>
    <w:rsid w:val="00062349"/>
    <w:rsid w:val="000676DC"/>
    <w:rsid w:val="00070E8E"/>
    <w:rsid w:val="000759AB"/>
    <w:rsid w:val="00076897"/>
    <w:rsid w:val="00082494"/>
    <w:rsid w:val="00090D33"/>
    <w:rsid w:val="00091245"/>
    <w:rsid w:val="00091F0D"/>
    <w:rsid w:val="00092470"/>
    <w:rsid w:val="000937EC"/>
    <w:rsid w:val="00093FBD"/>
    <w:rsid w:val="000A0C87"/>
    <w:rsid w:val="000A3177"/>
    <w:rsid w:val="000B4A01"/>
    <w:rsid w:val="000B557F"/>
    <w:rsid w:val="000C2795"/>
    <w:rsid w:val="000C45E9"/>
    <w:rsid w:val="000D0105"/>
    <w:rsid w:val="000E1989"/>
    <w:rsid w:val="000E2A2D"/>
    <w:rsid w:val="000E6B8D"/>
    <w:rsid w:val="000F19DD"/>
    <w:rsid w:val="000F1AF8"/>
    <w:rsid w:val="000F6EBD"/>
    <w:rsid w:val="00101162"/>
    <w:rsid w:val="001054F1"/>
    <w:rsid w:val="001069F7"/>
    <w:rsid w:val="00107018"/>
    <w:rsid w:val="001071BA"/>
    <w:rsid w:val="0011107E"/>
    <w:rsid w:val="001122FC"/>
    <w:rsid w:val="001142A8"/>
    <w:rsid w:val="0011448D"/>
    <w:rsid w:val="00114B6C"/>
    <w:rsid w:val="00116BE2"/>
    <w:rsid w:val="0011746D"/>
    <w:rsid w:val="0012308D"/>
    <w:rsid w:val="00125C2E"/>
    <w:rsid w:val="00126FC5"/>
    <w:rsid w:val="00130CED"/>
    <w:rsid w:val="00131307"/>
    <w:rsid w:val="001315A2"/>
    <w:rsid w:val="001317FD"/>
    <w:rsid w:val="00133294"/>
    <w:rsid w:val="001338CB"/>
    <w:rsid w:val="00133E67"/>
    <w:rsid w:val="00135626"/>
    <w:rsid w:val="00136495"/>
    <w:rsid w:val="00142A3A"/>
    <w:rsid w:val="00144E4C"/>
    <w:rsid w:val="001477DE"/>
    <w:rsid w:val="00152371"/>
    <w:rsid w:val="00152C21"/>
    <w:rsid w:val="0015449A"/>
    <w:rsid w:val="001631BF"/>
    <w:rsid w:val="001635E0"/>
    <w:rsid w:val="001641F6"/>
    <w:rsid w:val="00165559"/>
    <w:rsid w:val="00172F5B"/>
    <w:rsid w:val="00173763"/>
    <w:rsid w:val="00176D0D"/>
    <w:rsid w:val="0018474C"/>
    <w:rsid w:val="00192094"/>
    <w:rsid w:val="0019391D"/>
    <w:rsid w:val="001A0D15"/>
    <w:rsid w:val="001A18B9"/>
    <w:rsid w:val="001A2815"/>
    <w:rsid w:val="001A4142"/>
    <w:rsid w:val="001A5A1A"/>
    <w:rsid w:val="001A5BE4"/>
    <w:rsid w:val="001A7603"/>
    <w:rsid w:val="001A7DAA"/>
    <w:rsid w:val="001B048A"/>
    <w:rsid w:val="001B6DA8"/>
    <w:rsid w:val="001C084A"/>
    <w:rsid w:val="001C1DCD"/>
    <w:rsid w:val="001C2A44"/>
    <w:rsid w:val="001D12BE"/>
    <w:rsid w:val="001D1513"/>
    <w:rsid w:val="001D318A"/>
    <w:rsid w:val="001D6F80"/>
    <w:rsid w:val="001F0B15"/>
    <w:rsid w:val="001F267C"/>
    <w:rsid w:val="001F406F"/>
    <w:rsid w:val="001F64EE"/>
    <w:rsid w:val="001F695F"/>
    <w:rsid w:val="002020FF"/>
    <w:rsid w:val="00204832"/>
    <w:rsid w:val="002069DB"/>
    <w:rsid w:val="00206C89"/>
    <w:rsid w:val="00215A13"/>
    <w:rsid w:val="00216529"/>
    <w:rsid w:val="0021778F"/>
    <w:rsid w:val="002201E8"/>
    <w:rsid w:val="00222D29"/>
    <w:rsid w:val="00223E61"/>
    <w:rsid w:val="002241A5"/>
    <w:rsid w:val="00236EE7"/>
    <w:rsid w:val="002370C0"/>
    <w:rsid w:val="002370CF"/>
    <w:rsid w:val="00244706"/>
    <w:rsid w:val="00246EA5"/>
    <w:rsid w:val="00247BEC"/>
    <w:rsid w:val="0025115F"/>
    <w:rsid w:val="002533D6"/>
    <w:rsid w:val="00254AF7"/>
    <w:rsid w:val="00260FD7"/>
    <w:rsid w:val="002623DF"/>
    <w:rsid w:val="0026739C"/>
    <w:rsid w:val="00267A8D"/>
    <w:rsid w:val="00270B8A"/>
    <w:rsid w:val="00276020"/>
    <w:rsid w:val="00276ED5"/>
    <w:rsid w:val="00280BE7"/>
    <w:rsid w:val="00283C33"/>
    <w:rsid w:val="00286504"/>
    <w:rsid w:val="00287ABB"/>
    <w:rsid w:val="0029013D"/>
    <w:rsid w:val="00294CB7"/>
    <w:rsid w:val="00297A84"/>
    <w:rsid w:val="002B0523"/>
    <w:rsid w:val="002B42DA"/>
    <w:rsid w:val="002B748E"/>
    <w:rsid w:val="002C1E4A"/>
    <w:rsid w:val="002C2170"/>
    <w:rsid w:val="002C4D83"/>
    <w:rsid w:val="002C58F6"/>
    <w:rsid w:val="002C71EF"/>
    <w:rsid w:val="002C7A64"/>
    <w:rsid w:val="002D0567"/>
    <w:rsid w:val="002D080A"/>
    <w:rsid w:val="002D3D16"/>
    <w:rsid w:val="002D6143"/>
    <w:rsid w:val="002E4DBF"/>
    <w:rsid w:val="002E796E"/>
    <w:rsid w:val="002F060A"/>
    <w:rsid w:val="0030283B"/>
    <w:rsid w:val="00307523"/>
    <w:rsid w:val="00312AA4"/>
    <w:rsid w:val="00312E5A"/>
    <w:rsid w:val="00321C17"/>
    <w:rsid w:val="00325926"/>
    <w:rsid w:val="00327408"/>
    <w:rsid w:val="003279BB"/>
    <w:rsid w:val="00330A61"/>
    <w:rsid w:val="00332F62"/>
    <w:rsid w:val="00337287"/>
    <w:rsid w:val="00337DA2"/>
    <w:rsid w:val="003402E9"/>
    <w:rsid w:val="0034455D"/>
    <w:rsid w:val="003445D3"/>
    <w:rsid w:val="00346316"/>
    <w:rsid w:val="00347474"/>
    <w:rsid w:val="003536D8"/>
    <w:rsid w:val="00355D23"/>
    <w:rsid w:val="00356033"/>
    <w:rsid w:val="003607C4"/>
    <w:rsid w:val="00361910"/>
    <w:rsid w:val="00362BF2"/>
    <w:rsid w:val="003746E3"/>
    <w:rsid w:val="00381555"/>
    <w:rsid w:val="00384ACC"/>
    <w:rsid w:val="00386E26"/>
    <w:rsid w:val="00390B57"/>
    <w:rsid w:val="00390E38"/>
    <w:rsid w:val="0039236A"/>
    <w:rsid w:val="00394074"/>
    <w:rsid w:val="003A20FA"/>
    <w:rsid w:val="003A356F"/>
    <w:rsid w:val="003B07BF"/>
    <w:rsid w:val="003B38D7"/>
    <w:rsid w:val="003B7BAA"/>
    <w:rsid w:val="003C62A5"/>
    <w:rsid w:val="003C74EE"/>
    <w:rsid w:val="003D0ADF"/>
    <w:rsid w:val="003D1F3F"/>
    <w:rsid w:val="003D2592"/>
    <w:rsid w:val="003D30E2"/>
    <w:rsid w:val="003D5515"/>
    <w:rsid w:val="003D683F"/>
    <w:rsid w:val="003D7FAC"/>
    <w:rsid w:val="003E04EF"/>
    <w:rsid w:val="003E2199"/>
    <w:rsid w:val="003E3D03"/>
    <w:rsid w:val="003F1D9A"/>
    <w:rsid w:val="003F3433"/>
    <w:rsid w:val="00401E60"/>
    <w:rsid w:val="00402A94"/>
    <w:rsid w:val="0040498C"/>
    <w:rsid w:val="004069AC"/>
    <w:rsid w:val="00406A21"/>
    <w:rsid w:val="004074F0"/>
    <w:rsid w:val="00407D77"/>
    <w:rsid w:val="00414B8C"/>
    <w:rsid w:val="0041540C"/>
    <w:rsid w:val="00415EC4"/>
    <w:rsid w:val="00415EF3"/>
    <w:rsid w:val="00417B2B"/>
    <w:rsid w:val="00434AE0"/>
    <w:rsid w:val="004404ED"/>
    <w:rsid w:val="00441938"/>
    <w:rsid w:val="00444792"/>
    <w:rsid w:val="00444E67"/>
    <w:rsid w:val="00445385"/>
    <w:rsid w:val="00446B0A"/>
    <w:rsid w:val="0045068A"/>
    <w:rsid w:val="00454368"/>
    <w:rsid w:val="004567F3"/>
    <w:rsid w:val="00464790"/>
    <w:rsid w:val="00467D0D"/>
    <w:rsid w:val="00471D21"/>
    <w:rsid w:val="0047570E"/>
    <w:rsid w:val="00476C67"/>
    <w:rsid w:val="004808AF"/>
    <w:rsid w:val="00481249"/>
    <w:rsid w:val="0048163A"/>
    <w:rsid w:val="00484CF9"/>
    <w:rsid w:val="00490049"/>
    <w:rsid w:val="00490A42"/>
    <w:rsid w:val="00491A7D"/>
    <w:rsid w:val="004926C9"/>
    <w:rsid w:val="0049541E"/>
    <w:rsid w:val="00497857"/>
    <w:rsid w:val="004A1DA9"/>
    <w:rsid w:val="004B3DB4"/>
    <w:rsid w:val="004B459E"/>
    <w:rsid w:val="004B5C07"/>
    <w:rsid w:val="004C1254"/>
    <w:rsid w:val="004C1A71"/>
    <w:rsid w:val="004C644A"/>
    <w:rsid w:val="004C6517"/>
    <w:rsid w:val="004C7810"/>
    <w:rsid w:val="004D5E52"/>
    <w:rsid w:val="004E267E"/>
    <w:rsid w:val="004E26E8"/>
    <w:rsid w:val="004E7E7D"/>
    <w:rsid w:val="004E7FEE"/>
    <w:rsid w:val="004F60C1"/>
    <w:rsid w:val="00503322"/>
    <w:rsid w:val="0050431C"/>
    <w:rsid w:val="005049FA"/>
    <w:rsid w:val="00507AAB"/>
    <w:rsid w:val="00507AE1"/>
    <w:rsid w:val="00511DD8"/>
    <w:rsid w:val="005125E5"/>
    <w:rsid w:val="0052160D"/>
    <w:rsid w:val="00521DE5"/>
    <w:rsid w:val="00523D8A"/>
    <w:rsid w:val="00526BE6"/>
    <w:rsid w:val="00531102"/>
    <w:rsid w:val="005417DF"/>
    <w:rsid w:val="005501C8"/>
    <w:rsid w:val="005540B4"/>
    <w:rsid w:val="00555F05"/>
    <w:rsid w:val="00556260"/>
    <w:rsid w:val="0056196F"/>
    <w:rsid w:val="00561C2E"/>
    <w:rsid w:val="00562AA5"/>
    <w:rsid w:val="00562C96"/>
    <w:rsid w:val="005740D0"/>
    <w:rsid w:val="005753CA"/>
    <w:rsid w:val="00577644"/>
    <w:rsid w:val="00577BC8"/>
    <w:rsid w:val="00582CDC"/>
    <w:rsid w:val="00584ED3"/>
    <w:rsid w:val="00591464"/>
    <w:rsid w:val="00595F6B"/>
    <w:rsid w:val="005A2749"/>
    <w:rsid w:val="005A28BF"/>
    <w:rsid w:val="005A7E4B"/>
    <w:rsid w:val="005B20E7"/>
    <w:rsid w:val="005B364D"/>
    <w:rsid w:val="005B5ED2"/>
    <w:rsid w:val="005B714D"/>
    <w:rsid w:val="005C0F94"/>
    <w:rsid w:val="005C13D0"/>
    <w:rsid w:val="005C199E"/>
    <w:rsid w:val="005C27B9"/>
    <w:rsid w:val="005C3D8E"/>
    <w:rsid w:val="005C70FE"/>
    <w:rsid w:val="005C7B07"/>
    <w:rsid w:val="005E1DBA"/>
    <w:rsid w:val="005E1FCE"/>
    <w:rsid w:val="005F0094"/>
    <w:rsid w:val="005F0668"/>
    <w:rsid w:val="005F2954"/>
    <w:rsid w:val="005F5A66"/>
    <w:rsid w:val="005F61B6"/>
    <w:rsid w:val="006000D8"/>
    <w:rsid w:val="00605064"/>
    <w:rsid w:val="0062131A"/>
    <w:rsid w:val="0062536D"/>
    <w:rsid w:val="00630316"/>
    <w:rsid w:val="006310ED"/>
    <w:rsid w:val="00631639"/>
    <w:rsid w:val="00631BE4"/>
    <w:rsid w:val="0063204C"/>
    <w:rsid w:val="00636BB8"/>
    <w:rsid w:val="00652F4D"/>
    <w:rsid w:val="00654E23"/>
    <w:rsid w:val="0066091E"/>
    <w:rsid w:val="0066198C"/>
    <w:rsid w:val="00662266"/>
    <w:rsid w:val="00666E30"/>
    <w:rsid w:val="006764E7"/>
    <w:rsid w:val="00677F8A"/>
    <w:rsid w:val="00682187"/>
    <w:rsid w:val="00694E44"/>
    <w:rsid w:val="006B5447"/>
    <w:rsid w:val="006B5BBD"/>
    <w:rsid w:val="006B60EB"/>
    <w:rsid w:val="006C08C4"/>
    <w:rsid w:val="006C1155"/>
    <w:rsid w:val="006C59F9"/>
    <w:rsid w:val="006C5F03"/>
    <w:rsid w:val="006C7840"/>
    <w:rsid w:val="006E2861"/>
    <w:rsid w:val="006E45E9"/>
    <w:rsid w:val="006F01E3"/>
    <w:rsid w:val="006F0DFB"/>
    <w:rsid w:val="006F202A"/>
    <w:rsid w:val="006F656A"/>
    <w:rsid w:val="00702438"/>
    <w:rsid w:val="00703155"/>
    <w:rsid w:val="00707DB1"/>
    <w:rsid w:val="00710B4D"/>
    <w:rsid w:val="00712B3D"/>
    <w:rsid w:val="007155E3"/>
    <w:rsid w:val="007220B2"/>
    <w:rsid w:val="0073040E"/>
    <w:rsid w:val="0074335A"/>
    <w:rsid w:val="0074601C"/>
    <w:rsid w:val="00756CCC"/>
    <w:rsid w:val="007570DA"/>
    <w:rsid w:val="007615AF"/>
    <w:rsid w:val="00761C80"/>
    <w:rsid w:val="00763921"/>
    <w:rsid w:val="0076498B"/>
    <w:rsid w:val="00766795"/>
    <w:rsid w:val="00770502"/>
    <w:rsid w:val="00773799"/>
    <w:rsid w:val="00774573"/>
    <w:rsid w:val="00776F0C"/>
    <w:rsid w:val="0077740F"/>
    <w:rsid w:val="00786417"/>
    <w:rsid w:val="0079023E"/>
    <w:rsid w:val="007919BA"/>
    <w:rsid w:val="007922E2"/>
    <w:rsid w:val="00792E58"/>
    <w:rsid w:val="007A4E87"/>
    <w:rsid w:val="007A5260"/>
    <w:rsid w:val="007A55A1"/>
    <w:rsid w:val="007A5622"/>
    <w:rsid w:val="007A6532"/>
    <w:rsid w:val="007A7534"/>
    <w:rsid w:val="007B01A8"/>
    <w:rsid w:val="007B3AFB"/>
    <w:rsid w:val="007B505A"/>
    <w:rsid w:val="007C22F2"/>
    <w:rsid w:val="007C31F5"/>
    <w:rsid w:val="007C4B57"/>
    <w:rsid w:val="007D48E6"/>
    <w:rsid w:val="007E4F79"/>
    <w:rsid w:val="007E50BC"/>
    <w:rsid w:val="007F036E"/>
    <w:rsid w:val="007F7E33"/>
    <w:rsid w:val="0080387B"/>
    <w:rsid w:val="00806353"/>
    <w:rsid w:val="008068A7"/>
    <w:rsid w:val="00806C6D"/>
    <w:rsid w:val="00812E79"/>
    <w:rsid w:val="0081354E"/>
    <w:rsid w:val="008143EA"/>
    <w:rsid w:val="00830781"/>
    <w:rsid w:val="00831AC0"/>
    <w:rsid w:val="00833707"/>
    <w:rsid w:val="00834AEA"/>
    <w:rsid w:val="0084045D"/>
    <w:rsid w:val="00840B52"/>
    <w:rsid w:val="00846B93"/>
    <w:rsid w:val="00851C98"/>
    <w:rsid w:val="00854BCB"/>
    <w:rsid w:val="008556BA"/>
    <w:rsid w:val="00857ADE"/>
    <w:rsid w:val="0086124B"/>
    <w:rsid w:val="00861345"/>
    <w:rsid w:val="008620BC"/>
    <w:rsid w:val="00864B71"/>
    <w:rsid w:val="00875710"/>
    <w:rsid w:val="00875836"/>
    <w:rsid w:val="008803E3"/>
    <w:rsid w:val="00891C66"/>
    <w:rsid w:val="008A204B"/>
    <w:rsid w:val="008A2A16"/>
    <w:rsid w:val="008A4936"/>
    <w:rsid w:val="008A59F1"/>
    <w:rsid w:val="008A6916"/>
    <w:rsid w:val="008A74D7"/>
    <w:rsid w:val="008B653B"/>
    <w:rsid w:val="008C284B"/>
    <w:rsid w:val="008C2C62"/>
    <w:rsid w:val="008C4F14"/>
    <w:rsid w:val="008D18A3"/>
    <w:rsid w:val="008D3743"/>
    <w:rsid w:val="008D5CF6"/>
    <w:rsid w:val="008D62C1"/>
    <w:rsid w:val="008E268F"/>
    <w:rsid w:val="008E3379"/>
    <w:rsid w:val="008E355D"/>
    <w:rsid w:val="008F0001"/>
    <w:rsid w:val="008F4F99"/>
    <w:rsid w:val="008F6426"/>
    <w:rsid w:val="008F7925"/>
    <w:rsid w:val="009030F3"/>
    <w:rsid w:val="0090487D"/>
    <w:rsid w:val="0091031D"/>
    <w:rsid w:val="009123D9"/>
    <w:rsid w:val="00914BD3"/>
    <w:rsid w:val="00915077"/>
    <w:rsid w:val="009158AA"/>
    <w:rsid w:val="00927060"/>
    <w:rsid w:val="00935BC9"/>
    <w:rsid w:val="0093700B"/>
    <w:rsid w:val="009426A2"/>
    <w:rsid w:val="009434A9"/>
    <w:rsid w:val="00951332"/>
    <w:rsid w:val="00951EA2"/>
    <w:rsid w:val="00952454"/>
    <w:rsid w:val="00952BA0"/>
    <w:rsid w:val="009537DB"/>
    <w:rsid w:val="00955051"/>
    <w:rsid w:val="00956826"/>
    <w:rsid w:val="009605BD"/>
    <w:rsid w:val="00965815"/>
    <w:rsid w:val="0097383F"/>
    <w:rsid w:val="00981FA9"/>
    <w:rsid w:val="00982623"/>
    <w:rsid w:val="00984E4B"/>
    <w:rsid w:val="009862A6"/>
    <w:rsid w:val="00986ED0"/>
    <w:rsid w:val="0098738E"/>
    <w:rsid w:val="00987C2F"/>
    <w:rsid w:val="00993BC2"/>
    <w:rsid w:val="00995EC7"/>
    <w:rsid w:val="009968E2"/>
    <w:rsid w:val="00997F70"/>
    <w:rsid w:val="009A0923"/>
    <w:rsid w:val="009A0934"/>
    <w:rsid w:val="009A46FB"/>
    <w:rsid w:val="009A530F"/>
    <w:rsid w:val="009A6546"/>
    <w:rsid w:val="009B056D"/>
    <w:rsid w:val="009B179A"/>
    <w:rsid w:val="009C298B"/>
    <w:rsid w:val="009C2B91"/>
    <w:rsid w:val="009C527E"/>
    <w:rsid w:val="009C6524"/>
    <w:rsid w:val="009C6A96"/>
    <w:rsid w:val="009D57BB"/>
    <w:rsid w:val="009E0B1D"/>
    <w:rsid w:val="009E2839"/>
    <w:rsid w:val="009E57EF"/>
    <w:rsid w:val="009F538C"/>
    <w:rsid w:val="00A01BB6"/>
    <w:rsid w:val="00A0213D"/>
    <w:rsid w:val="00A040CA"/>
    <w:rsid w:val="00A04E31"/>
    <w:rsid w:val="00A05D34"/>
    <w:rsid w:val="00A065D4"/>
    <w:rsid w:val="00A10359"/>
    <w:rsid w:val="00A13D48"/>
    <w:rsid w:val="00A234AC"/>
    <w:rsid w:val="00A26151"/>
    <w:rsid w:val="00A31D16"/>
    <w:rsid w:val="00A367FC"/>
    <w:rsid w:val="00A43151"/>
    <w:rsid w:val="00A44B0E"/>
    <w:rsid w:val="00A47330"/>
    <w:rsid w:val="00A5677D"/>
    <w:rsid w:val="00A641F3"/>
    <w:rsid w:val="00A65368"/>
    <w:rsid w:val="00A65AE3"/>
    <w:rsid w:val="00A67A33"/>
    <w:rsid w:val="00A72020"/>
    <w:rsid w:val="00A75697"/>
    <w:rsid w:val="00A80DE0"/>
    <w:rsid w:val="00A839C4"/>
    <w:rsid w:val="00A87E2A"/>
    <w:rsid w:val="00A90486"/>
    <w:rsid w:val="00A977A2"/>
    <w:rsid w:val="00AA0A13"/>
    <w:rsid w:val="00AA12D0"/>
    <w:rsid w:val="00AA49A4"/>
    <w:rsid w:val="00AB1BA2"/>
    <w:rsid w:val="00AB73E0"/>
    <w:rsid w:val="00AC202C"/>
    <w:rsid w:val="00AC3DCC"/>
    <w:rsid w:val="00AC6825"/>
    <w:rsid w:val="00AD312C"/>
    <w:rsid w:val="00AD31DB"/>
    <w:rsid w:val="00AE656F"/>
    <w:rsid w:val="00AF29F9"/>
    <w:rsid w:val="00AF4181"/>
    <w:rsid w:val="00AF6139"/>
    <w:rsid w:val="00B01150"/>
    <w:rsid w:val="00B01E28"/>
    <w:rsid w:val="00B03F04"/>
    <w:rsid w:val="00B04BA5"/>
    <w:rsid w:val="00B05E36"/>
    <w:rsid w:val="00B07A62"/>
    <w:rsid w:val="00B10357"/>
    <w:rsid w:val="00B15B01"/>
    <w:rsid w:val="00B17FF8"/>
    <w:rsid w:val="00B222D4"/>
    <w:rsid w:val="00B25542"/>
    <w:rsid w:val="00B268FA"/>
    <w:rsid w:val="00B32B75"/>
    <w:rsid w:val="00B41E21"/>
    <w:rsid w:val="00B43729"/>
    <w:rsid w:val="00B43BE7"/>
    <w:rsid w:val="00B508CE"/>
    <w:rsid w:val="00B55D8F"/>
    <w:rsid w:val="00B6182E"/>
    <w:rsid w:val="00B65608"/>
    <w:rsid w:val="00B6700B"/>
    <w:rsid w:val="00B751C6"/>
    <w:rsid w:val="00B80AA2"/>
    <w:rsid w:val="00B8269B"/>
    <w:rsid w:val="00B90340"/>
    <w:rsid w:val="00B92CEB"/>
    <w:rsid w:val="00B93E68"/>
    <w:rsid w:val="00BA018D"/>
    <w:rsid w:val="00BA205B"/>
    <w:rsid w:val="00BA24C1"/>
    <w:rsid w:val="00BB0575"/>
    <w:rsid w:val="00BB4953"/>
    <w:rsid w:val="00BB58E9"/>
    <w:rsid w:val="00BB6D01"/>
    <w:rsid w:val="00BB6EC9"/>
    <w:rsid w:val="00BC34BF"/>
    <w:rsid w:val="00BC4975"/>
    <w:rsid w:val="00BD0708"/>
    <w:rsid w:val="00BD3783"/>
    <w:rsid w:val="00BD5439"/>
    <w:rsid w:val="00BD76F8"/>
    <w:rsid w:val="00BE026F"/>
    <w:rsid w:val="00BE10CC"/>
    <w:rsid w:val="00BE3FCC"/>
    <w:rsid w:val="00BE6013"/>
    <w:rsid w:val="00BF008C"/>
    <w:rsid w:val="00BF1A64"/>
    <w:rsid w:val="00BF5EAB"/>
    <w:rsid w:val="00BF5F3D"/>
    <w:rsid w:val="00C05039"/>
    <w:rsid w:val="00C111F9"/>
    <w:rsid w:val="00C16D3D"/>
    <w:rsid w:val="00C249AD"/>
    <w:rsid w:val="00C2663C"/>
    <w:rsid w:val="00C26FBF"/>
    <w:rsid w:val="00C376BE"/>
    <w:rsid w:val="00C37859"/>
    <w:rsid w:val="00C46348"/>
    <w:rsid w:val="00C47F36"/>
    <w:rsid w:val="00C526D6"/>
    <w:rsid w:val="00C56FA9"/>
    <w:rsid w:val="00C607F3"/>
    <w:rsid w:val="00C61BA4"/>
    <w:rsid w:val="00C63B15"/>
    <w:rsid w:val="00C67630"/>
    <w:rsid w:val="00C739AC"/>
    <w:rsid w:val="00C7687B"/>
    <w:rsid w:val="00C80284"/>
    <w:rsid w:val="00C82278"/>
    <w:rsid w:val="00C94707"/>
    <w:rsid w:val="00C94E35"/>
    <w:rsid w:val="00CC4D72"/>
    <w:rsid w:val="00CC5EB3"/>
    <w:rsid w:val="00CC7B11"/>
    <w:rsid w:val="00CD19B4"/>
    <w:rsid w:val="00CD6C90"/>
    <w:rsid w:val="00CE0333"/>
    <w:rsid w:val="00CE2D34"/>
    <w:rsid w:val="00CE5082"/>
    <w:rsid w:val="00CF27E6"/>
    <w:rsid w:val="00D00195"/>
    <w:rsid w:val="00D00645"/>
    <w:rsid w:val="00D0597F"/>
    <w:rsid w:val="00D10F24"/>
    <w:rsid w:val="00D1260D"/>
    <w:rsid w:val="00D136F1"/>
    <w:rsid w:val="00D30416"/>
    <w:rsid w:val="00D3344D"/>
    <w:rsid w:val="00D3385C"/>
    <w:rsid w:val="00D34F20"/>
    <w:rsid w:val="00D367B2"/>
    <w:rsid w:val="00D37413"/>
    <w:rsid w:val="00D46993"/>
    <w:rsid w:val="00D46A0B"/>
    <w:rsid w:val="00D50CCE"/>
    <w:rsid w:val="00D52A3B"/>
    <w:rsid w:val="00D54C3A"/>
    <w:rsid w:val="00D5567A"/>
    <w:rsid w:val="00D577B2"/>
    <w:rsid w:val="00D62C19"/>
    <w:rsid w:val="00D63F3F"/>
    <w:rsid w:val="00D70AAE"/>
    <w:rsid w:val="00D733BC"/>
    <w:rsid w:val="00D775B3"/>
    <w:rsid w:val="00D8140D"/>
    <w:rsid w:val="00DA108C"/>
    <w:rsid w:val="00DA1AC3"/>
    <w:rsid w:val="00DA29D2"/>
    <w:rsid w:val="00DA3087"/>
    <w:rsid w:val="00DA3955"/>
    <w:rsid w:val="00DA4631"/>
    <w:rsid w:val="00DA46EA"/>
    <w:rsid w:val="00DB07DE"/>
    <w:rsid w:val="00DB19B4"/>
    <w:rsid w:val="00DB2A37"/>
    <w:rsid w:val="00DB5410"/>
    <w:rsid w:val="00DB7F9C"/>
    <w:rsid w:val="00DC08B8"/>
    <w:rsid w:val="00DC3364"/>
    <w:rsid w:val="00DC34F7"/>
    <w:rsid w:val="00DC4649"/>
    <w:rsid w:val="00DC78B4"/>
    <w:rsid w:val="00DD1DB2"/>
    <w:rsid w:val="00DD3DA2"/>
    <w:rsid w:val="00DD43B4"/>
    <w:rsid w:val="00DD59D1"/>
    <w:rsid w:val="00DD61E4"/>
    <w:rsid w:val="00DE25F6"/>
    <w:rsid w:val="00DE4A69"/>
    <w:rsid w:val="00DE542C"/>
    <w:rsid w:val="00DE6E91"/>
    <w:rsid w:val="00DE706A"/>
    <w:rsid w:val="00DF0E86"/>
    <w:rsid w:val="00DF64C4"/>
    <w:rsid w:val="00DF66D1"/>
    <w:rsid w:val="00DF7A97"/>
    <w:rsid w:val="00E020E2"/>
    <w:rsid w:val="00E16F84"/>
    <w:rsid w:val="00E2158B"/>
    <w:rsid w:val="00E2565F"/>
    <w:rsid w:val="00E31CB5"/>
    <w:rsid w:val="00E31CBA"/>
    <w:rsid w:val="00E3284C"/>
    <w:rsid w:val="00E34B3C"/>
    <w:rsid w:val="00E40620"/>
    <w:rsid w:val="00E42904"/>
    <w:rsid w:val="00E539C4"/>
    <w:rsid w:val="00E615A0"/>
    <w:rsid w:val="00E621F6"/>
    <w:rsid w:val="00E65890"/>
    <w:rsid w:val="00E73C30"/>
    <w:rsid w:val="00E85075"/>
    <w:rsid w:val="00E87D4B"/>
    <w:rsid w:val="00E9056C"/>
    <w:rsid w:val="00E911BB"/>
    <w:rsid w:val="00E91652"/>
    <w:rsid w:val="00E948B1"/>
    <w:rsid w:val="00E94D1B"/>
    <w:rsid w:val="00E95A0B"/>
    <w:rsid w:val="00EA017E"/>
    <w:rsid w:val="00EA3115"/>
    <w:rsid w:val="00EA3FB2"/>
    <w:rsid w:val="00EA42D6"/>
    <w:rsid w:val="00EA58D0"/>
    <w:rsid w:val="00EA5DEA"/>
    <w:rsid w:val="00EA6C74"/>
    <w:rsid w:val="00EB68ED"/>
    <w:rsid w:val="00EB6BDB"/>
    <w:rsid w:val="00EC13C4"/>
    <w:rsid w:val="00EC3442"/>
    <w:rsid w:val="00EC4FD8"/>
    <w:rsid w:val="00EC5384"/>
    <w:rsid w:val="00EC65A3"/>
    <w:rsid w:val="00ED4BE5"/>
    <w:rsid w:val="00EE0842"/>
    <w:rsid w:val="00EE6215"/>
    <w:rsid w:val="00EF3F41"/>
    <w:rsid w:val="00F000D0"/>
    <w:rsid w:val="00F0088E"/>
    <w:rsid w:val="00F0410F"/>
    <w:rsid w:val="00F07B01"/>
    <w:rsid w:val="00F10956"/>
    <w:rsid w:val="00F145F6"/>
    <w:rsid w:val="00F14CEB"/>
    <w:rsid w:val="00F153AD"/>
    <w:rsid w:val="00F21013"/>
    <w:rsid w:val="00F24C93"/>
    <w:rsid w:val="00F3012F"/>
    <w:rsid w:val="00F308A0"/>
    <w:rsid w:val="00F31FF2"/>
    <w:rsid w:val="00F32786"/>
    <w:rsid w:val="00F35D47"/>
    <w:rsid w:val="00F36187"/>
    <w:rsid w:val="00F372CA"/>
    <w:rsid w:val="00F44123"/>
    <w:rsid w:val="00F4446B"/>
    <w:rsid w:val="00F513DE"/>
    <w:rsid w:val="00F53C79"/>
    <w:rsid w:val="00F557DF"/>
    <w:rsid w:val="00F748A7"/>
    <w:rsid w:val="00F77F98"/>
    <w:rsid w:val="00F8231B"/>
    <w:rsid w:val="00F83AAE"/>
    <w:rsid w:val="00F86D74"/>
    <w:rsid w:val="00F9566C"/>
    <w:rsid w:val="00FA0FDC"/>
    <w:rsid w:val="00FA112F"/>
    <w:rsid w:val="00FA332F"/>
    <w:rsid w:val="00FA784C"/>
    <w:rsid w:val="00FB06CD"/>
    <w:rsid w:val="00FB15BB"/>
    <w:rsid w:val="00FB56D6"/>
    <w:rsid w:val="00FB5B6B"/>
    <w:rsid w:val="00FC0BA3"/>
    <w:rsid w:val="00FC0C70"/>
    <w:rsid w:val="00FD09A9"/>
    <w:rsid w:val="00FD60EE"/>
    <w:rsid w:val="00FE1F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60455"/>
  <w15:docId w15:val="{9F769504-F614-4FA6-B775-F4F89563A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01C"/>
    <w:pPr>
      <w:bidi/>
    </w:pPr>
  </w:style>
  <w:style w:type="paragraph" w:styleId="Heading2">
    <w:name w:val="heading 2"/>
    <w:basedOn w:val="Normal"/>
    <w:next w:val="Normal"/>
    <w:link w:val="Heading2Char"/>
    <w:uiPriority w:val="9"/>
    <w:unhideWhenUsed/>
    <w:qFormat/>
    <w:rsid w:val="00446B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46B0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7764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7764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775B3"/>
    <w:pPr>
      <w:bidi w:val="0"/>
      <w:spacing w:after="200" w:line="276" w:lineRule="auto"/>
      <w:ind w:left="720"/>
      <w:contextualSpacing/>
    </w:pPr>
    <w:rPr>
      <w:rFonts w:ascii="Calibri" w:eastAsia="Times New Roman" w:hAnsi="Calibri" w:cs="Times New Roman"/>
      <w:sz w:val="20"/>
      <w:szCs w:val="20"/>
      <w:lang w:val="x-none" w:eastAsia="x-none"/>
    </w:rPr>
  </w:style>
  <w:style w:type="character" w:customStyle="1" w:styleId="ListParagraphChar">
    <w:name w:val="List Paragraph Char"/>
    <w:link w:val="ListParagraph"/>
    <w:uiPriority w:val="34"/>
    <w:locked/>
    <w:rsid w:val="00D775B3"/>
    <w:rPr>
      <w:rFonts w:ascii="Calibri" w:eastAsia="Times New Roman" w:hAnsi="Calibri" w:cs="Times New Roman"/>
      <w:sz w:val="20"/>
      <w:szCs w:val="20"/>
      <w:lang w:val="x-none" w:eastAsia="x-none"/>
    </w:rPr>
  </w:style>
  <w:style w:type="table" w:styleId="TableGrid">
    <w:name w:val="Table Grid"/>
    <w:basedOn w:val="TableNormal"/>
    <w:uiPriority w:val="59"/>
    <w:rsid w:val="00D775B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115F"/>
    <w:pPr>
      <w:tabs>
        <w:tab w:val="center" w:pos="4153"/>
        <w:tab w:val="right" w:pos="8306"/>
      </w:tabs>
      <w:spacing w:after="0" w:line="240" w:lineRule="auto"/>
    </w:pPr>
  </w:style>
  <w:style w:type="character" w:customStyle="1" w:styleId="HeaderChar">
    <w:name w:val="Header Char"/>
    <w:basedOn w:val="DefaultParagraphFont"/>
    <w:link w:val="Header"/>
    <w:uiPriority w:val="99"/>
    <w:rsid w:val="0025115F"/>
  </w:style>
  <w:style w:type="paragraph" w:styleId="Footer">
    <w:name w:val="footer"/>
    <w:basedOn w:val="Normal"/>
    <w:link w:val="FooterChar"/>
    <w:uiPriority w:val="99"/>
    <w:unhideWhenUsed/>
    <w:rsid w:val="002511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25115F"/>
  </w:style>
  <w:style w:type="paragraph" w:styleId="BalloonText">
    <w:name w:val="Balloon Text"/>
    <w:basedOn w:val="Normal"/>
    <w:link w:val="BalloonTextChar"/>
    <w:uiPriority w:val="99"/>
    <w:semiHidden/>
    <w:unhideWhenUsed/>
    <w:rsid w:val="0025115F"/>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25115F"/>
    <w:rPr>
      <w:rFonts w:ascii="Tahoma" w:hAnsi="Tahoma" w:cs="Tahoma"/>
      <w:sz w:val="18"/>
      <w:szCs w:val="18"/>
    </w:rPr>
  </w:style>
  <w:style w:type="character" w:styleId="PlaceholderText">
    <w:name w:val="Placeholder Text"/>
    <w:basedOn w:val="DefaultParagraphFont"/>
    <w:uiPriority w:val="99"/>
    <w:semiHidden/>
    <w:rsid w:val="00F9566C"/>
    <w:rPr>
      <w:color w:val="808080"/>
    </w:rPr>
  </w:style>
  <w:style w:type="table" w:customStyle="1" w:styleId="1">
    <w:name w:val="شبكة جدول1"/>
    <w:basedOn w:val="TableNormal"/>
    <w:next w:val="TableGrid"/>
    <w:uiPriority w:val="59"/>
    <w:rsid w:val="00E40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E31C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31C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1CBA"/>
    <w:rPr>
      <w:sz w:val="20"/>
      <w:szCs w:val="20"/>
    </w:rPr>
  </w:style>
  <w:style w:type="table" w:customStyle="1" w:styleId="11">
    <w:name w:val="شبكة جدول11"/>
    <w:basedOn w:val="TableNormal"/>
    <w:next w:val="TableGrid"/>
    <w:uiPriority w:val="59"/>
    <w:rsid w:val="00E31CBA"/>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1"/>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جدول22"/>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شبكة جدول23"/>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F7A97"/>
    <w:rPr>
      <w:sz w:val="16"/>
      <w:szCs w:val="16"/>
    </w:rPr>
  </w:style>
  <w:style w:type="paragraph" w:styleId="CommentText">
    <w:name w:val="annotation text"/>
    <w:basedOn w:val="Normal"/>
    <w:link w:val="CommentTextChar"/>
    <w:uiPriority w:val="99"/>
    <w:semiHidden/>
    <w:unhideWhenUsed/>
    <w:rsid w:val="00DF7A97"/>
    <w:pPr>
      <w:spacing w:line="240" w:lineRule="auto"/>
    </w:pPr>
    <w:rPr>
      <w:sz w:val="20"/>
      <w:szCs w:val="20"/>
    </w:rPr>
  </w:style>
  <w:style w:type="character" w:customStyle="1" w:styleId="CommentTextChar">
    <w:name w:val="Comment Text Char"/>
    <w:basedOn w:val="DefaultParagraphFont"/>
    <w:link w:val="CommentText"/>
    <w:uiPriority w:val="99"/>
    <w:semiHidden/>
    <w:rsid w:val="00DF7A97"/>
    <w:rPr>
      <w:sz w:val="20"/>
      <w:szCs w:val="20"/>
    </w:rPr>
  </w:style>
  <w:style w:type="paragraph" w:styleId="CommentSubject">
    <w:name w:val="annotation subject"/>
    <w:basedOn w:val="CommentText"/>
    <w:next w:val="CommentText"/>
    <w:link w:val="CommentSubjectChar"/>
    <w:uiPriority w:val="99"/>
    <w:semiHidden/>
    <w:unhideWhenUsed/>
    <w:rsid w:val="00DF7A97"/>
    <w:rPr>
      <w:b/>
      <w:bCs/>
    </w:rPr>
  </w:style>
  <w:style w:type="character" w:customStyle="1" w:styleId="CommentSubjectChar">
    <w:name w:val="Comment Subject Char"/>
    <w:basedOn w:val="CommentTextChar"/>
    <w:link w:val="CommentSubject"/>
    <w:uiPriority w:val="99"/>
    <w:semiHidden/>
    <w:rsid w:val="00DF7A97"/>
    <w:rPr>
      <w:b/>
      <w:bCs/>
      <w:sz w:val="20"/>
      <w:szCs w:val="20"/>
    </w:rPr>
  </w:style>
  <w:style w:type="table" w:customStyle="1" w:styleId="12">
    <w:name w:val="شبكة جدول12"/>
    <w:basedOn w:val="TableNormal"/>
    <w:next w:val="TableGrid"/>
    <w:uiPriority w:val="59"/>
    <w:rsid w:val="00D05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46B0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46B0A"/>
    <w:rPr>
      <w:rFonts w:asciiTheme="majorHAnsi" w:eastAsiaTheme="majorEastAsia" w:hAnsiTheme="majorHAnsi" w:cstheme="majorBidi"/>
      <w:color w:val="1F4D78" w:themeColor="accent1" w:themeShade="7F"/>
      <w:sz w:val="24"/>
      <w:szCs w:val="24"/>
    </w:rPr>
  </w:style>
  <w:style w:type="table" w:customStyle="1" w:styleId="4">
    <w:name w:val="شبكة جدول4"/>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unhideWhenUsed/>
    <w:rsid w:val="002B0523"/>
    <w:rPr>
      <w:vertAlign w:val="superscript"/>
    </w:rPr>
  </w:style>
  <w:style w:type="table" w:customStyle="1" w:styleId="13">
    <w:name w:val="شبكة جدول13"/>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1"/>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شبكة جدول111"/>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شبكة جدول24"/>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شبكة جدول311"/>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شبكة جدول1111"/>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شبكة جدول211"/>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شبكة جدول221"/>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شبكة جدول231"/>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شبكة جدول41"/>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شبكة جدول25"/>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شبكة جدول32"/>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شبكة جدول112"/>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شبكة جدول212"/>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شبكة جدول222"/>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شبكة جدول232"/>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39"/>
    <w:rsid w:val="00093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uiPriority w:val="39"/>
    <w:rsid w:val="003D0A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شبكة جدول7"/>
    <w:basedOn w:val="TableNormal"/>
    <w:next w:val="TableGrid"/>
    <w:uiPriority w:val="39"/>
    <w:rsid w:val="00434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شبكة جدول8"/>
    <w:basedOn w:val="TableNormal"/>
    <w:next w:val="TableGrid"/>
    <w:uiPriority w:val="39"/>
    <w:rsid w:val="00434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26151"/>
    <w:pPr>
      <w:spacing w:after="200" w:line="240" w:lineRule="auto"/>
    </w:pPr>
    <w:rPr>
      <w:i/>
      <w:iCs/>
      <w:color w:val="44546A" w:themeColor="text2"/>
      <w:sz w:val="18"/>
      <w:szCs w:val="18"/>
    </w:rPr>
  </w:style>
  <w:style w:type="paragraph" w:styleId="NormalWeb">
    <w:name w:val="Normal (Web)"/>
    <w:basedOn w:val="Normal"/>
    <w:uiPriority w:val="99"/>
    <w:unhideWhenUsed/>
    <w:rsid w:val="00523D8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3D8A"/>
    <w:rPr>
      <w:b/>
      <w:bCs/>
    </w:rPr>
  </w:style>
  <w:style w:type="table" w:customStyle="1" w:styleId="121">
    <w:name w:val="شبكة جدول121"/>
    <w:basedOn w:val="TableNormal"/>
    <w:next w:val="TableGrid"/>
    <w:uiPriority w:val="59"/>
    <w:rsid w:val="00BA24C1"/>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DefaultParagraphFont"/>
    <w:rsid w:val="00BB4953"/>
  </w:style>
  <w:style w:type="table" w:customStyle="1" w:styleId="51">
    <w:name w:val="شبكة جدول51"/>
    <w:basedOn w:val="TableNormal"/>
    <w:next w:val="TableGrid"/>
    <w:uiPriority w:val="59"/>
    <w:rsid w:val="000379CB"/>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شبكة جدول9"/>
    <w:basedOn w:val="TableNormal"/>
    <w:next w:val="TableGrid"/>
    <w:uiPriority w:val="59"/>
    <w:rsid w:val="00037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جدول شبكة 4 - تمييز 61"/>
    <w:basedOn w:val="TableNormal"/>
    <w:uiPriority w:val="49"/>
    <w:rsid w:val="00BC34BF"/>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styleId="Hyperlink">
    <w:name w:val="Hyperlink"/>
    <w:basedOn w:val="DefaultParagraphFont"/>
    <w:uiPriority w:val="99"/>
    <w:unhideWhenUsed/>
    <w:rsid w:val="007B3AFB"/>
    <w:rPr>
      <w:color w:val="0563C1" w:themeColor="hyperlink"/>
      <w:u w:val="single"/>
    </w:rPr>
  </w:style>
  <w:style w:type="character" w:customStyle="1" w:styleId="UnresolvedMention1">
    <w:name w:val="Unresolved Mention1"/>
    <w:basedOn w:val="DefaultParagraphFont"/>
    <w:uiPriority w:val="99"/>
    <w:semiHidden/>
    <w:unhideWhenUsed/>
    <w:rsid w:val="007B3AFB"/>
    <w:rPr>
      <w:color w:val="605E5C"/>
      <w:shd w:val="clear" w:color="auto" w:fill="E1DFDD"/>
    </w:rPr>
  </w:style>
  <w:style w:type="character" w:customStyle="1" w:styleId="Heading4Char">
    <w:name w:val="Heading 4 Char"/>
    <w:basedOn w:val="DefaultParagraphFont"/>
    <w:link w:val="Heading4"/>
    <w:uiPriority w:val="9"/>
    <w:semiHidden/>
    <w:rsid w:val="0057764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577644"/>
    <w:rPr>
      <w:rFonts w:asciiTheme="majorHAnsi" w:eastAsiaTheme="majorEastAsia" w:hAnsiTheme="majorHAnsi" w:cstheme="majorBidi"/>
      <w:color w:val="2E74B5" w:themeColor="accent1" w:themeShade="BF"/>
    </w:rPr>
  </w:style>
  <w:style w:type="table" w:customStyle="1" w:styleId="GridTable5Dark-Accent41">
    <w:name w:val="Grid Table 5 Dark - Accent 41"/>
    <w:basedOn w:val="TableNormal"/>
    <w:uiPriority w:val="50"/>
    <w:rsid w:val="004C7810"/>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1">
    <w:name w:val="Grid Table 5 Dark Accent 41"/>
    <w:basedOn w:val="TableNormal"/>
    <w:uiPriority w:val="50"/>
    <w:rsid w:val="008F0001"/>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2">
    <w:name w:val="Grid Table 5 Dark Accent 42"/>
    <w:basedOn w:val="TableNormal"/>
    <w:uiPriority w:val="50"/>
    <w:rsid w:val="00BB58E9"/>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3">
    <w:name w:val="Grid Table 5 Dark Accent 43"/>
    <w:basedOn w:val="TableNormal"/>
    <w:uiPriority w:val="50"/>
    <w:rsid w:val="0080387B"/>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4">
    <w:name w:val="Grid Table 5 Dark Accent 44"/>
    <w:basedOn w:val="TableNormal"/>
    <w:uiPriority w:val="50"/>
    <w:rsid w:val="00C05039"/>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character" w:styleId="UnresolvedMention">
    <w:name w:val="Unresolved Mention"/>
    <w:basedOn w:val="DefaultParagraphFont"/>
    <w:uiPriority w:val="99"/>
    <w:semiHidden/>
    <w:unhideWhenUsed/>
    <w:rsid w:val="001F64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71424">
      <w:bodyDiv w:val="1"/>
      <w:marLeft w:val="0"/>
      <w:marRight w:val="0"/>
      <w:marTop w:val="0"/>
      <w:marBottom w:val="0"/>
      <w:divBdr>
        <w:top w:val="none" w:sz="0" w:space="0" w:color="auto"/>
        <w:left w:val="none" w:sz="0" w:space="0" w:color="auto"/>
        <w:bottom w:val="none" w:sz="0" w:space="0" w:color="auto"/>
        <w:right w:val="none" w:sz="0" w:space="0" w:color="auto"/>
      </w:divBdr>
    </w:div>
    <w:div w:id="230162646">
      <w:bodyDiv w:val="1"/>
      <w:marLeft w:val="0"/>
      <w:marRight w:val="0"/>
      <w:marTop w:val="0"/>
      <w:marBottom w:val="0"/>
      <w:divBdr>
        <w:top w:val="none" w:sz="0" w:space="0" w:color="auto"/>
        <w:left w:val="none" w:sz="0" w:space="0" w:color="auto"/>
        <w:bottom w:val="none" w:sz="0" w:space="0" w:color="auto"/>
        <w:right w:val="none" w:sz="0" w:space="0" w:color="auto"/>
      </w:divBdr>
    </w:div>
    <w:div w:id="290673973">
      <w:bodyDiv w:val="1"/>
      <w:marLeft w:val="0"/>
      <w:marRight w:val="0"/>
      <w:marTop w:val="0"/>
      <w:marBottom w:val="0"/>
      <w:divBdr>
        <w:top w:val="none" w:sz="0" w:space="0" w:color="auto"/>
        <w:left w:val="none" w:sz="0" w:space="0" w:color="auto"/>
        <w:bottom w:val="none" w:sz="0" w:space="0" w:color="auto"/>
        <w:right w:val="none" w:sz="0" w:space="0" w:color="auto"/>
      </w:divBdr>
    </w:div>
    <w:div w:id="371460244">
      <w:bodyDiv w:val="1"/>
      <w:marLeft w:val="0"/>
      <w:marRight w:val="0"/>
      <w:marTop w:val="0"/>
      <w:marBottom w:val="0"/>
      <w:divBdr>
        <w:top w:val="none" w:sz="0" w:space="0" w:color="auto"/>
        <w:left w:val="none" w:sz="0" w:space="0" w:color="auto"/>
        <w:bottom w:val="none" w:sz="0" w:space="0" w:color="auto"/>
        <w:right w:val="none" w:sz="0" w:space="0" w:color="auto"/>
      </w:divBdr>
    </w:div>
    <w:div w:id="426775337">
      <w:bodyDiv w:val="1"/>
      <w:marLeft w:val="0"/>
      <w:marRight w:val="0"/>
      <w:marTop w:val="0"/>
      <w:marBottom w:val="0"/>
      <w:divBdr>
        <w:top w:val="none" w:sz="0" w:space="0" w:color="auto"/>
        <w:left w:val="none" w:sz="0" w:space="0" w:color="auto"/>
        <w:bottom w:val="none" w:sz="0" w:space="0" w:color="auto"/>
        <w:right w:val="none" w:sz="0" w:space="0" w:color="auto"/>
      </w:divBdr>
    </w:div>
    <w:div w:id="433014490">
      <w:bodyDiv w:val="1"/>
      <w:marLeft w:val="0"/>
      <w:marRight w:val="0"/>
      <w:marTop w:val="0"/>
      <w:marBottom w:val="0"/>
      <w:divBdr>
        <w:top w:val="none" w:sz="0" w:space="0" w:color="auto"/>
        <w:left w:val="none" w:sz="0" w:space="0" w:color="auto"/>
        <w:bottom w:val="none" w:sz="0" w:space="0" w:color="auto"/>
        <w:right w:val="none" w:sz="0" w:space="0" w:color="auto"/>
      </w:divBdr>
    </w:div>
    <w:div w:id="479736476">
      <w:bodyDiv w:val="1"/>
      <w:marLeft w:val="0"/>
      <w:marRight w:val="0"/>
      <w:marTop w:val="0"/>
      <w:marBottom w:val="0"/>
      <w:divBdr>
        <w:top w:val="none" w:sz="0" w:space="0" w:color="auto"/>
        <w:left w:val="none" w:sz="0" w:space="0" w:color="auto"/>
        <w:bottom w:val="none" w:sz="0" w:space="0" w:color="auto"/>
        <w:right w:val="none" w:sz="0" w:space="0" w:color="auto"/>
      </w:divBdr>
    </w:div>
    <w:div w:id="486435768">
      <w:bodyDiv w:val="1"/>
      <w:marLeft w:val="0"/>
      <w:marRight w:val="0"/>
      <w:marTop w:val="0"/>
      <w:marBottom w:val="0"/>
      <w:divBdr>
        <w:top w:val="none" w:sz="0" w:space="0" w:color="auto"/>
        <w:left w:val="none" w:sz="0" w:space="0" w:color="auto"/>
        <w:bottom w:val="none" w:sz="0" w:space="0" w:color="auto"/>
        <w:right w:val="none" w:sz="0" w:space="0" w:color="auto"/>
      </w:divBdr>
    </w:div>
    <w:div w:id="536312717">
      <w:bodyDiv w:val="1"/>
      <w:marLeft w:val="0"/>
      <w:marRight w:val="0"/>
      <w:marTop w:val="0"/>
      <w:marBottom w:val="0"/>
      <w:divBdr>
        <w:top w:val="none" w:sz="0" w:space="0" w:color="auto"/>
        <w:left w:val="none" w:sz="0" w:space="0" w:color="auto"/>
        <w:bottom w:val="none" w:sz="0" w:space="0" w:color="auto"/>
        <w:right w:val="none" w:sz="0" w:space="0" w:color="auto"/>
      </w:divBdr>
    </w:div>
    <w:div w:id="542979244">
      <w:bodyDiv w:val="1"/>
      <w:marLeft w:val="0"/>
      <w:marRight w:val="0"/>
      <w:marTop w:val="0"/>
      <w:marBottom w:val="0"/>
      <w:divBdr>
        <w:top w:val="none" w:sz="0" w:space="0" w:color="auto"/>
        <w:left w:val="none" w:sz="0" w:space="0" w:color="auto"/>
        <w:bottom w:val="none" w:sz="0" w:space="0" w:color="auto"/>
        <w:right w:val="none" w:sz="0" w:space="0" w:color="auto"/>
      </w:divBdr>
    </w:div>
    <w:div w:id="567151401">
      <w:bodyDiv w:val="1"/>
      <w:marLeft w:val="0"/>
      <w:marRight w:val="0"/>
      <w:marTop w:val="0"/>
      <w:marBottom w:val="0"/>
      <w:divBdr>
        <w:top w:val="none" w:sz="0" w:space="0" w:color="auto"/>
        <w:left w:val="none" w:sz="0" w:space="0" w:color="auto"/>
        <w:bottom w:val="none" w:sz="0" w:space="0" w:color="auto"/>
        <w:right w:val="none" w:sz="0" w:space="0" w:color="auto"/>
      </w:divBdr>
    </w:div>
    <w:div w:id="590818434">
      <w:bodyDiv w:val="1"/>
      <w:marLeft w:val="0"/>
      <w:marRight w:val="0"/>
      <w:marTop w:val="0"/>
      <w:marBottom w:val="0"/>
      <w:divBdr>
        <w:top w:val="none" w:sz="0" w:space="0" w:color="auto"/>
        <w:left w:val="none" w:sz="0" w:space="0" w:color="auto"/>
        <w:bottom w:val="none" w:sz="0" w:space="0" w:color="auto"/>
        <w:right w:val="none" w:sz="0" w:space="0" w:color="auto"/>
      </w:divBdr>
    </w:div>
    <w:div w:id="660356977">
      <w:bodyDiv w:val="1"/>
      <w:marLeft w:val="0"/>
      <w:marRight w:val="0"/>
      <w:marTop w:val="0"/>
      <w:marBottom w:val="0"/>
      <w:divBdr>
        <w:top w:val="none" w:sz="0" w:space="0" w:color="auto"/>
        <w:left w:val="none" w:sz="0" w:space="0" w:color="auto"/>
        <w:bottom w:val="none" w:sz="0" w:space="0" w:color="auto"/>
        <w:right w:val="none" w:sz="0" w:space="0" w:color="auto"/>
      </w:divBdr>
    </w:div>
    <w:div w:id="757602679">
      <w:bodyDiv w:val="1"/>
      <w:marLeft w:val="0"/>
      <w:marRight w:val="0"/>
      <w:marTop w:val="0"/>
      <w:marBottom w:val="0"/>
      <w:divBdr>
        <w:top w:val="none" w:sz="0" w:space="0" w:color="auto"/>
        <w:left w:val="none" w:sz="0" w:space="0" w:color="auto"/>
        <w:bottom w:val="none" w:sz="0" w:space="0" w:color="auto"/>
        <w:right w:val="none" w:sz="0" w:space="0" w:color="auto"/>
      </w:divBdr>
    </w:div>
    <w:div w:id="771050403">
      <w:bodyDiv w:val="1"/>
      <w:marLeft w:val="0"/>
      <w:marRight w:val="0"/>
      <w:marTop w:val="0"/>
      <w:marBottom w:val="0"/>
      <w:divBdr>
        <w:top w:val="none" w:sz="0" w:space="0" w:color="auto"/>
        <w:left w:val="none" w:sz="0" w:space="0" w:color="auto"/>
        <w:bottom w:val="none" w:sz="0" w:space="0" w:color="auto"/>
        <w:right w:val="none" w:sz="0" w:space="0" w:color="auto"/>
      </w:divBdr>
    </w:div>
    <w:div w:id="908535387">
      <w:bodyDiv w:val="1"/>
      <w:marLeft w:val="0"/>
      <w:marRight w:val="0"/>
      <w:marTop w:val="0"/>
      <w:marBottom w:val="0"/>
      <w:divBdr>
        <w:top w:val="none" w:sz="0" w:space="0" w:color="auto"/>
        <w:left w:val="none" w:sz="0" w:space="0" w:color="auto"/>
        <w:bottom w:val="none" w:sz="0" w:space="0" w:color="auto"/>
        <w:right w:val="none" w:sz="0" w:space="0" w:color="auto"/>
      </w:divBdr>
    </w:div>
    <w:div w:id="1035883743">
      <w:bodyDiv w:val="1"/>
      <w:marLeft w:val="0"/>
      <w:marRight w:val="0"/>
      <w:marTop w:val="0"/>
      <w:marBottom w:val="0"/>
      <w:divBdr>
        <w:top w:val="none" w:sz="0" w:space="0" w:color="auto"/>
        <w:left w:val="none" w:sz="0" w:space="0" w:color="auto"/>
        <w:bottom w:val="none" w:sz="0" w:space="0" w:color="auto"/>
        <w:right w:val="none" w:sz="0" w:space="0" w:color="auto"/>
      </w:divBdr>
    </w:div>
    <w:div w:id="1152719282">
      <w:bodyDiv w:val="1"/>
      <w:marLeft w:val="0"/>
      <w:marRight w:val="0"/>
      <w:marTop w:val="0"/>
      <w:marBottom w:val="0"/>
      <w:divBdr>
        <w:top w:val="none" w:sz="0" w:space="0" w:color="auto"/>
        <w:left w:val="none" w:sz="0" w:space="0" w:color="auto"/>
        <w:bottom w:val="none" w:sz="0" w:space="0" w:color="auto"/>
        <w:right w:val="none" w:sz="0" w:space="0" w:color="auto"/>
      </w:divBdr>
    </w:div>
    <w:div w:id="1155803551">
      <w:bodyDiv w:val="1"/>
      <w:marLeft w:val="0"/>
      <w:marRight w:val="0"/>
      <w:marTop w:val="0"/>
      <w:marBottom w:val="0"/>
      <w:divBdr>
        <w:top w:val="none" w:sz="0" w:space="0" w:color="auto"/>
        <w:left w:val="none" w:sz="0" w:space="0" w:color="auto"/>
        <w:bottom w:val="none" w:sz="0" w:space="0" w:color="auto"/>
        <w:right w:val="none" w:sz="0" w:space="0" w:color="auto"/>
      </w:divBdr>
    </w:div>
    <w:div w:id="1159688137">
      <w:bodyDiv w:val="1"/>
      <w:marLeft w:val="0"/>
      <w:marRight w:val="0"/>
      <w:marTop w:val="0"/>
      <w:marBottom w:val="0"/>
      <w:divBdr>
        <w:top w:val="none" w:sz="0" w:space="0" w:color="auto"/>
        <w:left w:val="none" w:sz="0" w:space="0" w:color="auto"/>
        <w:bottom w:val="none" w:sz="0" w:space="0" w:color="auto"/>
        <w:right w:val="none" w:sz="0" w:space="0" w:color="auto"/>
      </w:divBdr>
    </w:div>
    <w:div w:id="1303384789">
      <w:bodyDiv w:val="1"/>
      <w:marLeft w:val="0"/>
      <w:marRight w:val="0"/>
      <w:marTop w:val="0"/>
      <w:marBottom w:val="0"/>
      <w:divBdr>
        <w:top w:val="none" w:sz="0" w:space="0" w:color="auto"/>
        <w:left w:val="none" w:sz="0" w:space="0" w:color="auto"/>
        <w:bottom w:val="none" w:sz="0" w:space="0" w:color="auto"/>
        <w:right w:val="none" w:sz="0" w:space="0" w:color="auto"/>
      </w:divBdr>
    </w:div>
    <w:div w:id="1634099979">
      <w:bodyDiv w:val="1"/>
      <w:marLeft w:val="0"/>
      <w:marRight w:val="0"/>
      <w:marTop w:val="0"/>
      <w:marBottom w:val="0"/>
      <w:divBdr>
        <w:top w:val="none" w:sz="0" w:space="0" w:color="auto"/>
        <w:left w:val="none" w:sz="0" w:space="0" w:color="auto"/>
        <w:bottom w:val="none" w:sz="0" w:space="0" w:color="auto"/>
        <w:right w:val="none" w:sz="0" w:space="0" w:color="auto"/>
      </w:divBdr>
    </w:div>
    <w:div w:id="1640841449">
      <w:bodyDiv w:val="1"/>
      <w:marLeft w:val="0"/>
      <w:marRight w:val="0"/>
      <w:marTop w:val="0"/>
      <w:marBottom w:val="0"/>
      <w:divBdr>
        <w:top w:val="none" w:sz="0" w:space="0" w:color="auto"/>
        <w:left w:val="none" w:sz="0" w:space="0" w:color="auto"/>
        <w:bottom w:val="none" w:sz="0" w:space="0" w:color="auto"/>
        <w:right w:val="none" w:sz="0" w:space="0" w:color="auto"/>
      </w:divBdr>
    </w:div>
    <w:div w:id="1647736350">
      <w:bodyDiv w:val="1"/>
      <w:marLeft w:val="0"/>
      <w:marRight w:val="0"/>
      <w:marTop w:val="0"/>
      <w:marBottom w:val="0"/>
      <w:divBdr>
        <w:top w:val="none" w:sz="0" w:space="0" w:color="auto"/>
        <w:left w:val="none" w:sz="0" w:space="0" w:color="auto"/>
        <w:bottom w:val="none" w:sz="0" w:space="0" w:color="auto"/>
        <w:right w:val="none" w:sz="0" w:space="0" w:color="auto"/>
      </w:divBdr>
    </w:div>
    <w:div w:id="1651711084">
      <w:bodyDiv w:val="1"/>
      <w:marLeft w:val="0"/>
      <w:marRight w:val="0"/>
      <w:marTop w:val="0"/>
      <w:marBottom w:val="0"/>
      <w:divBdr>
        <w:top w:val="none" w:sz="0" w:space="0" w:color="auto"/>
        <w:left w:val="none" w:sz="0" w:space="0" w:color="auto"/>
        <w:bottom w:val="none" w:sz="0" w:space="0" w:color="auto"/>
        <w:right w:val="none" w:sz="0" w:space="0" w:color="auto"/>
      </w:divBdr>
    </w:div>
    <w:div w:id="1656837438">
      <w:bodyDiv w:val="1"/>
      <w:marLeft w:val="0"/>
      <w:marRight w:val="0"/>
      <w:marTop w:val="0"/>
      <w:marBottom w:val="0"/>
      <w:divBdr>
        <w:top w:val="none" w:sz="0" w:space="0" w:color="auto"/>
        <w:left w:val="none" w:sz="0" w:space="0" w:color="auto"/>
        <w:bottom w:val="none" w:sz="0" w:space="0" w:color="auto"/>
        <w:right w:val="none" w:sz="0" w:space="0" w:color="auto"/>
      </w:divBdr>
    </w:div>
    <w:div w:id="1834450122">
      <w:bodyDiv w:val="1"/>
      <w:marLeft w:val="0"/>
      <w:marRight w:val="0"/>
      <w:marTop w:val="0"/>
      <w:marBottom w:val="0"/>
      <w:divBdr>
        <w:top w:val="none" w:sz="0" w:space="0" w:color="auto"/>
        <w:left w:val="none" w:sz="0" w:space="0" w:color="auto"/>
        <w:bottom w:val="none" w:sz="0" w:space="0" w:color="auto"/>
        <w:right w:val="none" w:sz="0" w:space="0" w:color="auto"/>
      </w:divBdr>
      <w:divsChild>
        <w:div w:id="1232085154">
          <w:marLeft w:val="0"/>
          <w:marRight w:val="0"/>
          <w:marTop w:val="0"/>
          <w:marBottom w:val="0"/>
          <w:divBdr>
            <w:top w:val="none" w:sz="0" w:space="0" w:color="auto"/>
            <w:left w:val="none" w:sz="0" w:space="0" w:color="auto"/>
            <w:bottom w:val="none" w:sz="0" w:space="0" w:color="auto"/>
            <w:right w:val="none" w:sz="0" w:space="0" w:color="auto"/>
          </w:divBdr>
          <w:divsChild>
            <w:div w:id="458450836">
              <w:marLeft w:val="0"/>
              <w:marRight w:val="0"/>
              <w:marTop w:val="0"/>
              <w:marBottom w:val="0"/>
              <w:divBdr>
                <w:top w:val="none" w:sz="0" w:space="0" w:color="auto"/>
                <w:left w:val="none" w:sz="0" w:space="0" w:color="auto"/>
                <w:bottom w:val="none" w:sz="0" w:space="0" w:color="auto"/>
                <w:right w:val="none" w:sz="0" w:space="0" w:color="auto"/>
              </w:divBdr>
              <w:divsChild>
                <w:div w:id="82991561">
                  <w:marLeft w:val="0"/>
                  <w:marRight w:val="0"/>
                  <w:marTop w:val="0"/>
                  <w:marBottom w:val="0"/>
                  <w:divBdr>
                    <w:top w:val="none" w:sz="0" w:space="0" w:color="auto"/>
                    <w:left w:val="none" w:sz="0" w:space="0" w:color="auto"/>
                    <w:bottom w:val="none" w:sz="0" w:space="0" w:color="auto"/>
                    <w:right w:val="none" w:sz="0" w:space="0" w:color="auto"/>
                  </w:divBdr>
                  <w:divsChild>
                    <w:div w:id="1099064787">
                      <w:marLeft w:val="0"/>
                      <w:marRight w:val="0"/>
                      <w:marTop w:val="0"/>
                      <w:marBottom w:val="0"/>
                      <w:divBdr>
                        <w:top w:val="none" w:sz="0" w:space="0" w:color="auto"/>
                        <w:left w:val="none" w:sz="0" w:space="0" w:color="auto"/>
                        <w:bottom w:val="none" w:sz="0" w:space="0" w:color="auto"/>
                        <w:right w:val="none" w:sz="0" w:space="0" w:color="auto"/>
                      </w:divBdr>
                      <w:divsChild>
                        <w:div w:id="983197299">
                          <w:marLeft w:val="0"/>
                          <w:marRight w:val="0"/>
                          <w:marTop w:val="0"/>
                          <w:marBottom w:val="0"/>
                          <w:divBdr>
                            <w:top w:val="none" w:sz="0" w:space="0" w:color="auto"/>
                            <w:left w:val="none" w:sz="0" w:space="0" w:color="auto"/>
                            <w:bottom w:val="none" w:sz="0" w:space="0" w:color="auto"/>
                            <w:right w:val="none" w:sz="0" w:space="0" w:color="auto"/>
                          </w:divBdr>
                          <w:divsChild>
                            <w:div w:id="737635824">
                              <w:marLeft w:val="0"/>
                              <w:marRight w:val="0"/>
                              <w:marTop w:val="0"/>
                              <w:marBottom w:val="0"/>
                              <w:divBdr>
                                <w:top w:val="none" w:sz="0" w:space="0" w:color="auto"/>
                                <w:left w:val="none" w:sz="0" w:space="0" w:color="auto"/>
                                <w:bottom w:val="none" w:sz="0" w:space="0" w:color="auto"/>
                                <w:right w:val="none" w:sz="0" w:space="0" w:color="auto"/>
                              </w:divBdr>
                              <w:divsChild>
                                <w:div w:id="1289236001">
                                  <w:marLeft w:val="0"/>
                                  <w:marRight w:val="0"/>
                                  <w:marTop w:val="0"/>
                                  <w:marBottom w:val="0"/>
                                  <w:divBdr>
                                    <w:top w:val="none" w:sz="0" w:space="0" w:color="auto"/>
                                    <w:left w:val="none" w:sz="0" w:space="0" w:color="auto"/>
                                    <w:bottom w:val="none" w:sz="0" w:space="0" w:color="auto"/>
                                    <w:right w:val="none" w:sz="0" w:space="0" w:color="auto"/>
                                  </w:divBdr>
                                  <w:divsChild>
                                    <w:div w:id="41131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695978">
                          <w:marLeft w:val="0"/>
                          <w:marRight w:val="0"/>
                          <w:marTop w:val="0"/>
                          <w:marBottom w:val="0"/>
                          <w:divBdr>
                            <w:top w:val="none" w:sz="0" w:space="0" w:color="auto"/>
                            <w:left w:val="none" w:sz="0" w:space="0" w:color="auto"/>
                            <w:bottom w:val="none" w:sz="0" w:space="0" w:color="auto"/>
                            <w:right w:val="none" w:sz="0" w:space="0" w:color="auto"/>
                          </w:divBdr>
                          <w:divsChild>
                            <w:div w:id="1273829467">
                              <w:marLeft w:val="0"/>
                              <w:marRight w:val="0"/>
                              <w:marTop w:val="0"/>
                              <w:marBottom w:val="0"/>
                              <w:divBdr>
                                <w:top w:val="none" w:sz="0" w:space="0" w:color="auto"/>
                                <w:left w:val="none" w:sz="0" w:space="0" w:color="auto"/>
                                <w:bottom w:val="none" w:sz="0" w:space="0" w:color="auto"/>
                                <w:right w:val="none" w:sz="0" w:space="0" w:color="auto"/>
                              </w:divBdr>
                              <w:divsChild>
                                <w:div w:id="158768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9660763">
      <w:bodyDiv w:val="1"/>
      <w:marLeft w:val="0"/>
      <w:marRight w:val="0"/>
      <w:marTop w:val="0"/>
      <w:marBottom w:val="0"/>
      <w:divBdr>
        <w:top w:val="none" w:sz="0" w:space="0" w:color="auto"/>
        <w:left w:val="none" w:sz="0" w:space="0" w:color="auto"/>
        <w:bottom w:val="none" w:sz="0" w:space="0" w:color="auto"/>
        <w:right w:val="none" w:sz="0" w:space="0" w:color="auto"/>
      </w:divBdr>
    </w:div>
    <w:div w:id="1872955165">
      <w:bodyDiv w:val="1"/>
      <w:marLeft w:val="0"/>
      <w:marRight w:val="0"/>
      <w:marTop w:val="0"/>
      <w:marBottom w:val="0"/>
      <w:divBdr>
        <w:top w:val="none" w:sz="0" w:space="0" w:color="auto"/>
        <w:left w:val="none" w:sz="0" w:space="0" w:color="auto"/>
        <w:bottom w:val="none" w:sz="0" w:space="0" w:color="auto"/>
        <w:right w:val="none" w:sz="0" w:space="0" w:color="auto"/>
      </w:divBdr>
    </w:div>
    <w:div w:id="1923640132">
      <w:bodyDiv w:val="1"/>
      <w:marLeft w:val="0"/>
      <w:marRight w:val="0"/>
      <w:marTop w:val="0"/>
      <w:marBottom w:val="0"/>
      <w:divBdr>
        <w:top w:val="none" w:sz="0" w:space="0" w:color="auto"/>
        <w:left w:val="none" w:sz="0" w:space="0" w:color="auto"/>
        <w:bottom w:val="none" w:sz="0" w:space="0" w:color="auto"/>
        <w:right w:val="none" w:sz="0" w:space="0" w:color="auto"/>
      </w:divBdr>
      <w:divsChild>
        <w:div w:id="563953314">
          <w:marLeft w:val="0"/>
          <w:marRight w:val="0"/>
          <w:marTop w:val="0"/>
          <w:marBottom w:val="0"/>
          <w:divBdr>
            <w:top w:val="none" w:sz="0" w:space="0" w:color="auto"/>
            <w:left w:val="none" w:sz="0" w:space="0" w:color="auto"/>
            <w:bottom w:val="none" w:sz="0" w:space="0" w:color="auto"/>
            <w:right w:val="none" w:sz="0" w:space="0" w:color="auto"/>
          </w:divBdr>
          <w:divsChild>
            <w:div w:id="785202308">
              <w:marLeft w:val="0"/>
              <w:marRight w:val="0"/>
              <w:marTop w:val="0"/>
              <w:marBottom w:val="0"/>
              <w:divBdr>
                <w:top w:val="none" w:sz="0" w:space="0" w:color="auto"/>
                <w:left w:val="none" w:sz="0" w:space="0" w:color="auto"/>
                <w:bottom w:val="none" w:sz="0" w:space="0" w:color="auto"/>
                <w:right w:val="none" w:sz="0" w:space="0" w:color="auto"/>
              </w:divBdr>
              <w:divsChild>
                <w:div w:id="1065685828">
                  <w:marLeft w:val="0"/>
                  <w:marRight w:val="0"/>
                  <w:marTop w:val="0"/>
                  <w:marBottom w:val="0"/>
                  <w:divBdr>
                    <w:top w:val="none" w:sz="0" w:space="0" w:color="auto"/>
                    <w:left w:val="none" w:sz="0" w:space="0" w:color="auto"/>
                    <w:bottom w:val="none" w:sz="0" w:space="0" w:color="auto"/>
                    <w:right w:val="none" w:sz="0" w:space="0" w:color="auto"/>
                  </w:divBdr>
                  <w:divsChild>
                    <w:div w:id="1699744627">
                      <w:marLeft w:val="0"/>
                      <w:marRight w:val="0"/>
                      <w:marTop w:val="0"/>
                      <w:marBottom w:val="0"/>
                      <w:divBdr>
                        <w:top w:val="none" w:sz="0" w:space="0" w:color="auto"/>
                        <w:left w:val="none" w:sz="0" w:space="0" w:color="auto"/>
                        <w:bottom w:val="none" w:sz="0" w:space="0" w:color="auto"/>
                        <w:right w:val="none" w:sz="0" w:space="0" w:color="auto"/>
                      </w:divBdr>
                      <w:divsChild>
                        <w:div w:id="1283533672">
                          <w:marLeft w:val="0"/>
                          <w:marRight w:val="0"/>
                          <w:marTop w:val="0"/>
                          <w:marBottom w:val="0"/>
                          <w:divBdr>
                            <w:top w:val="none" w:sz="0" w:space="0" w:color="auto"/>
                            <w:left w:val="none" w:sz="0" w:space="0" w:color="auto"/>
                            <w:bottom w:val="none" w:sz="0" w:space="0" w:color="auto"/>
                            <w:right w:val="none" w:sz="0" w:space="0" w:color="auto"/>
                          </w:divBdr>
                          <w:divsChild>
                            <w:div w:id="1836602145">
                              <w:marLeft w:val="0"/>
                              <w:marRight w:val="0"/>
                              <w:marTop w:val="0"/>
                              <w:marBottom w:val="0"/>
                              <w:divBdr>
                                <w:top w:val="none" w:sz="0" w:space="0" w:color="auto"/>
                                <w:left w:val="none" w:sz="0" w:space="0" w:color="auto"/>
                                <w:bottom w:val="none" w:sz="0" w:space="0" w:color="auto"/>
                                <w:right w:val="none" w:sz="0" w:space="0" w:color="auto"/>
                              </w:divBdr>
                              <w:divsChild>
                                <w:div w:id="1776244391">
                                  <w:marLeft w:val="0"/>
                                  <w:marRight w:val="0"/>
                                  <w:marTop w:val="0"/>
                                  <w:marBottom w:val="0"/>
                                  <w:divBdr>
                                    <w:top w:val="none" w:sz="0" w:space="0" w:color="auto"/>
                                    <w:left w:val="none" w:sz="0" w:space="0" w:color="auto"/>
                                    <w:bottom w:val="none" w:sz="0" w:space="0" w:color="auto"/>
                                    <w:right w:val="none" w:sz="0" w:space="0" w:color="auto"/>
                                  </w:divBdr>
                                  <w:divsChild>
                                    <w:div w:id="5400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425842">
                          <w:marLeft w:val="0"/>
                          <w:marRight w:val="0"/>
                          <w:marTop w:val="0"/>
                          <w:marBottom w:val="0"/>
                          <w:divBdr>
                            <w:top w:val="none" w:sz="0" w:space="0" w:color="auto"/>
                            <w:left w:val="none" w:sz="0" w:space="0" w:color="auto"/>
                            <w:bottom w:val="none" w:sz="0" w:space="0" w:color="auto"/>
                            <w:right w:val="none" w:sz="0" w:space="0" w:color="auto"/>
                          </w:divBdr>
                          <w:divsChild>
                            <w:div w:id="246499222">
                              <w:marLeft w:val="0"/>
                              <w:marRight w:val="0"/>
                              <w:marTop w:val="0"/>
                              <w:marBottom w:val="0"/>
                              <w:divBdr>
                                <w:top w:val="none" w:sz="0" w:space="0" w:color="auto"/>
                                <w:left w:val="none" w:sz="0" w:space="0" w:color="auto"/>
                                <w:bottom w:val="none" w:sz="0" w:space="0" w:color="auto"/>
                                <w:right w:val="none" w:sz="0" w:space="0" w:color="auto"/>
                              </w:divBdr>
                              <w:divsChild>
                                <w:div w:id="136335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2u.pw/ttodbd"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46D39-FBDD-4AC6-84D9-22F028FC2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14788</Words>
  <Characters>84293</Characters>
  <Application>Microsoft Office Word</Application>
  <DocSecurity>0</DocSecurity>
  <Lines>702</Lines>
  <Paragraphs>197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khaled waleed</cp:lastModifiedBy>
  <cp:revision>2</cp:revision>
  <cp:lastPrinted>2026-07-11T09:17:00Z</cp:lastPrinted>
  <dcterms:created xsi:type="dcterms:W3CDTF">2026-08-08T20:14:00Z</dcterms:created>
  <dcterms:modified xsi:type="dcterms:W3CDTF">2026-08-08T20:14:00Z</dcterms:modified>
</cp:coreProperties>
</file>