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628" w:rsidRPr="00C95628" w:rsidRDefault="00C95628" w:rsidP="00C95628">
      <w:pPr>
        <w:bidi/>
        <w:spacing w:after="160" w:line="259" w:lineRule="auto"/>
        <w:rPr>
          <w:rFonts w:ascii="Simplified Arabic" w:eastAsia="Calibri" w:hAnsi="Simplified Arabic" w:cs="Simplified Arabic"/>
          <w:b/>
          <w:bCs/>
          <w:kern w:val="2"/>
          <w:sz w:val="28"/>
          <w:szCs w:val="28"/>
          <w:lang w:bidi="ar-EG"/>
          <w14:ligatures w14:val="standardContextual"/>
        </w:rPr>
      </w:pPr>
      <w:r w:rsidRPr="00C95628">
        <w:rPr>
          <w:rFonts w:ascii="Simplified Arabic" w:eastAsia="Calibri" w:hAnsi="Simplified Arabic" w:cs="Simplified Arabic"/>
          <w:b/>
          <w:bCs/>
          <w:kern w:val="2"/>
          <w:sz w:val="28"/>
          <w:szCs w:val="28"/>
          <w:rtl/>
          <w:lang w:bidi="ar-EG"/>
          <w14:ligatures w14:val="standardContextual"/>
        </w:rPr>
        <w:t xml:space="preserve">جامعة ميدأوشن </w:t>
      </w:r>
    </w:p>
    <w:p w:rsidR="00C95628" w:rsidRPr="00C95628" w:rsidRDefault="00C95628" w:rsidP="00C95628">
      <w:pPr>
        <w:bidi/>
        <w:spacing w:after="160" w:line="259" w:lineRule="auto"/>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b/>
          <w:bCs/>
          <w:noProof/>
          <w:kern w:val="2"/>
          <w:sz w:val="28"/>
          <w:szCs w:val="28"/>
          <w14:ligatures w14:val="standardContextual"/>
        </w:rPr>
        <w:drawing>
          <wp:anchor distT="0" distB="0" distL="114300" distR="114300" simplePos="0" relativeHeight="251659264" behindDoc="0" locked="0" layoutInCell="1" allowOverlap="1" wp14:anchorId="38EC110A" wp14:editId="53568EDD">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95628">
        <w:rPr>
          <w:rFonts w:ascii="Simplified Arabic" w:eastAsia="Calibri" w:hAnsi="Simplified Arabic" w:cs="Simplified Arabic"/>
          <w:b/>
          <w:bCs/>
          <w:kern w:val="2"/>
          <w:sz w:val="28"/>
          <w:szCs w:val="28"/>
          <w:lang w:bidi="ar-EG"/>
          <w14:ligatures w14:val="standardContextual"/>
        </w:rPr>
        <w:t xml:space="preserve">    </w:t>
      </w:r>
      <w:r w:rsidRPr="00C95628">
        <w:rPr>
          <w:rFonts w:ascii="Simplified Arabic" w:eastAsia="Calibri" w:hAnsi="Simplified Arabic" w:cs="Simplified Arabic"/>
          <w:b/>
          <w:bCs/>
          <w:kern w:val="2"/>
          <w:sz w:val="28"/>
          <w:szCs w:val="28"/>
          <w:rtl/>
          <w:lang w:bidi="ar-EG"/>
          <w14:ligatures w14:val="standardContextual"/>
        </w:rPr>
        <w:t xml:space="preserve">كلية الإدارة </w:t>
      </w:r>
    </w:p>
    <w:p w:rsidR="00C95628" w:rsidRPr="00C95628" w:rsidRDefault="00C95628" w:rsidP="00C95628">
      <w:pPr>
        <w:bidi/>
        <w:spacing w:after="160" w:line="259" w:lineRule="auto"/>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b/>
          <w:bCs/>
          <w:kern w:val="2"/>
          <w:sz w:val="28"/>
          <w:szCs w:val="28"/>
          <w:rtl/>
          <w:lang w:bidi="ar-EG"/>
          <w14:ligatures w14:val="standardContextual"/>
        </w:rPr>
        <w:t xml:space="preserve">قسم / </w:t>
      </w:r>
      <w:r w:rsidRPr="00C95628">
        <w:rPr>
          <w:rFonts w:ascii="Simplified Arabic" w:eastAsia="Calibri" w:hAnsi="Simplified Arabic" w:cs="Simplified Arabic" w:hint="cs"/>
          <w:b/>
          <w:bCs/>
          <w:kern w:val="2"/>
          <w:sz w:val="28"/>
          <w:szCs w:val="28"/>
          <w:rtl/>
          <w:lang w:bidi="ar-EG"/>
          <w14:ligatures w14:val="standardContextual"/>
        </w:rPr>
        <w:t>ماجستير إدارة الموارد البشرية</w:t>
      </w:r>
    </w:p>
    <w:p w:rsidR="00C95628" w:rsidRPr="00C95628" w:rsidRDefault="00C95628" w:rsidP="00C95628">
      <w:pPr>
        <w:bidi/>
        <w:spacing w:after="160" w:line="259" w:lineRule="auto"/>
        <w:rPr>
          <w:rFonts w:ascii="Simplified Arabic" w:eastAsia="Calibri" w:hAnsi="Simplified Arabic" w:cs="Simplified Arabic"/>
          <w:kern w:val="2"/>
          <w:sz w:val="28"/>
          <w:szCs w:val="28"/>
          <w:rtl/>
          <w:lang w:bidi="ar-EG"/>
          <w14:ligatures w14:val="standardContextual"/>
        </w:rPr>
      </w:pPr>
    </w:p>
    <w:p w:rsidR="00C95628" w:rsidRPr="00C95628" w:rsidRDefault="00C95628" w:rsidP="00C95628">
      <w:pPr>
        <w:bidi/>
        <w:spacing w:after="160" w:line="259" w:lineRule="auto"/>
        <w:rPr>
          <w:rFonts w:ascii="Simplified Arabic" w:eastAsia="Calibri" w:hAnsi="Simplified Arabic" w:cs="Simplified Arabic"/>
          <w:kern w:val="2"/>
          <w:sz w:val="28"/>
          <w:szCs w:val="28"/>
          <w:rtl/>
          <w:lang w:bidi="ar-EG"/>
          <w14:ligatures w14:val="standardContextual"/>
        </w:rPr>
      </w:pPr>
    </w:p>
    <w:p w:rsidR="00C95628" w:rsidRPr="00C95628" w:rsidRDefault="00C95628" w:rsidP="00C95628">
      <w:pPr>
        <w:bidi/>
        <w:spacing w:after="160" w:line="259" w:lineRule="auto"/>
        <w:jc w:val="center"/>
        <w:rPr>
          <w:rFonts w:ascii="Simplified Arabic" w:eastAsia="Calibri" w:hAnsi="Simplified Arabic" w:cs="Simplified Arabic"/>
          <w:b/>
          <w:bCs/>
          <w:kern w:val="2"/>
          <w:sz w:val="32"/>
          <w:szCs w:val="32"/>
          <w:rtl/>
          <w:lang w:bidi="ar-EG"/>
          <w14:ligatures w14:val="standardContextual"/>
        </w:rPr>
      </w:pPr>
      <w:r w:rsidRPr="00C95628">
        <w:rPr>
          <w:rFonts w:ascii="Simplified Arabic" w:eastAsia="Calibri" w:hAnsi="Simplified Arabic" w:cs="Simplified Arabic"/>
          <w:b/>
          <w:bCs/>
          <w:kern w:val="2"/>
          <w:sz w:val="32"/>
          <w:szCs w:val="32"/>
          <w:rtl/>
          <w:lang w:bidi="ar-EG"/>
          <w14:ligatures w14:val="standardContextual"/>
        </w:rPr>
        <w:t>دور الحوكمة في تحسين الأداء الوظيفي ل</w:t>
      </w:r>
      <w:r w:rsidRPr="00C95628">
        <w:rPr>
          <w:rFonts w:ascii="Simplified Arabic" w:eastAsia="Calibri" w:hAnsi="Simplified Arabic" w:cs="Simplified Arabic" w:hint="cs"/>
          <w:b/>
          <w:bCs/>
          <w:kern w:val="2"/>
          <w:sz w:val="32"/>
          <w:szCs w:val="32"/>
          <w:rtl/>
          <w:lang w:bidi="ar-EG"/>
          <w14:ligatures w14:val="standardContextual"/>
        </w:rPr>
        <w:t>شركات القطاع الخاص في المملكة العربية السعودية</w:t>
      </w:r>
    </w:p>
    <w:p w:rsidR="00C95628" w:rsidRPr="00C95628" w:rsidRDefault="00C95628" w:rsidP="00C95628">
      <w:pPr>
        <w:bidi/>
        <w:spacing w:after="160" w:line="259" w:lineRule="auto"/>
        <w:jc w:val="center"/>
        <w:rPr>
          <w:rFonts w:ascii="Simplified Arabic" w:eastAsia="Calibri" w:hAnsi="Simplified Arabic" w:cs="Simplified Arabic"/>
          <w:b/>
          <w:bCs/>
          <w:kern w:val="2"/>
          <w:sz w:val="24"/>
          <w:szCs w:val="24"/>
          <w14:ligatures w14:val="standardContextual"/>
        </w:rPr>
      </w:pPr>
      <w:r w:rsidRPr="00C95628">
        <w:rPr>
          <w:rFonts w:ascii="Simplified Arabic" w:eastAsia="Calibri" w:hAnsi="Simplified Arabic" w:cs="Simplified Arabic"/>
          <w:b/>
          <w:bCs/>
          <w:kern w:val="2"/>
          <w:sz w:val="24"/>
          <w:szCs w:val="24"/>
          <w14:ligatures w14:val="standardContextual"/>
        </w:rPr>
        <w:t>The Role of Governance in Improving the Job Performance of Private Sector Companies in the Kingdom of Saudi Arabia</w:t>
      </w:r>
    </w:p>
    <w:p w:rsidR="00C95628" w:rsidRPr="00C95628" w:rsidRDefault="00C95628" w:rsidP="00C95628">
      <w:pPr>
        <w:bidi/>
        <w:spacing w:after="160" w:line="259" w:lineRule="auto"/>
        <w:jc w:val="center"/>
        <w:rPr>
          <w:rFonts w:ascii="Simplified Arabic" w:eastAsia="Calibri" w:hAnsi="Simplified Arabic" w:cs="Simplified Arabic"/>
          <w:kern w:val="2"/>
          <w:sz w:val="28"/>
          <w:szCs w:val="28"/>
          <w:rtl/>
          <w:lang w:bidi="ar-EG"/>
          <w14:ligatures w14:val="standardContextual"/>
        </w:rPr>
      </w:pPr>
      <w:r w:rsidRPr="00C95628">
        <w:rPr>
          <w:rFonts w:ascii="Simplified Arabic" w:eastAsia="Calibri" w:hAnsi="Simplified Arabic" w:cs="Simplified Arabic" w:hint="cs"/>
          <w:kern w:val="2"/>
          <w:sz w:val="28"/>
          <w:szCs w:val="28"/>
          <w:rtl/>
          <w:lang w:bidi="ar-EG"/>
          <w14:ligatures w14:val="standardContextual"/>
        </w:rPr>
        <w:t>خطة بحث مقدمة للحصول على درجة الماجستير في الإدارة</w:t>
      </w:r>
    </w:p>
    <w:p w:rsidR="00C95628" w:rsidRDefault="00C95628" w:rsidP="00C95628">
      <w:pPr>
        <w:bidi/>
        <w:spacing w:after="160" w:line="259" w:lineRule="auto"/>
        <w:jc w:val="center"/>
        <w:rPr>
          <w:rFonts w:ascii="Simplified Arabic" w:eastAsia="Calibri" w:hAnsi="Simplified Arabic" w:cs="Simplified Arabic" w:hint="cs"/>
          <w:b/>
          <w:bCs/>
          <w:kern w:val="2"/>
          <w:sz w:val="28"/>
          <w:szCs w:val="28"/>
          <w:rtl/>
          <w:lang w:bidi="ar-EG"/>
          <w14:ligatures w14:val="standardContextual"/>
        </w:rPr>
      </w:pPr>
    </w:p>
    <w:p w:rsidR="00C95628" w:rsidRPr="00C95628" w:rsidRDefault="00C95628" w:rsidP="00C9562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b/>
          <w:bCs/>
          <w:kern w:val="2"/>
          <w:sz w:val="28"/>
          <w:szCs w:val="28"/>
          <w:rtl/>
          <w:lang w:bidi="ar-EG"/>
          <w14:ligatures w14:val="standardContextual"/>
        </w:rPr>
        <w:t>إعداد الطالب</w:t>
      </w:r>
      <w:r w:rsidRPr="00C95628">
        <w:rPr>
          <w:rFonts w:ascii="Simplified Arabic" w:eastAsia="Calibri" w:hAnsi="Simplified Arabic" w:cs="Simplified Arabic" w:hint="cs"/>
          <w:b/>
          <w:bCs/>
          <w:kern w:val="2"/>
          <w:sz w:val="28"/>
          <w:szCs w:val="28"/>
          <w:rtl/>
          <w:lang w:bidi="ar-EG"/>
          <w14:ligatures w14:val="standardContextual"/>
        </w:rPr>
        <w:t>:</w:t>
      </w:r>
    </w:p>
    <w:p w:rsidR="00C95628" w:rsidRPr="00C95628" w:rsidRDefault="00C95628" w:rsidP="00C9562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hint="cs"/>
          <w:b/>
          <w:bCs/>
          <w:kern w:val="2"/>
          <w:sz w:val="28"/>
          <w:szCs w:val="28"/>
          <w:rtl/>
          <w:lang w:bidi="ar-EG"/>
          <w14:ligatures w14:val="standardContextual"/>
        </w:rPr>
        <w:t>نوره الثاني</w:t>
      </w:r>
    </w:p>
    <w:p w:rsidR="00C95628" w:rsidRPr="00C95628" w:rsidRDefault="00C95628" w:rsidP="00C9562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hint="cs"/>
          <w:b/>
          <w:bCs/>
          <w:kern w:val="2"/>
          <w:sz w:val="28"/>
          <w:szCs w:val="28"/>
          <w:rtl/>
          <w:lang w:bidi="ar-EG"/>
          <w14:ligatures w14:val="standardContextual"/>
        </w:rPr>
        <w:t xml:space="preserve">الرقم الجامعي: </w:t>
      </w:r>
    </w:p>
    <w:p w:rsidR="00C95628" w:rsidRPr="00C95628" w:rsidRDefault="00C95628" w:rsidP="00C9562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hint="cs"/>
          <w:b/>
          <w:bCs/>
          <w:kern w:val="2"/>
          <w:sz w:val="28"/>
          <w:szCs w:val="28"/>
          <w:rtl/>
          <w:lang w:bidi="ar-EG"/>
          <w14:ligatures w14:val="standardContextual"/>
        </w:rPr>
        <w:t>241000807</w:t>
      </w:r>
    </w:p>
    <w:p w:rsidR="00C95628" w:rsidRPr="00C95628" w:rsidRDefault="00C95628" w:rsidP="00C9562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b/>
          <w:bCs/>
          <w:kern w:val="2"/>
          <w:sz w:val="28"/>
          <w:szCs w:val="28"/>
          <w:rtl/>
          <w:lang w:bidi="ar-EG"/>
          <w14:ligatures w14:val="standardContextual"/>
        </w:rPr>
        <w:t>إشراف/</w:t>
      </w:r>
    </w:p>
    <w:p w:rsidR="00C95628" w:rsidRPr="00C95628" w:rsidRDefault="00C95628" w:rsidP="00C95628">
      <w:pPr>
        <w:bidi/>
        <w:spacing w:after="160" w:line="259" w:lineRule="auto"/>
        <w:rPr>
          <w:rFonts w:ascii="Simplified Arabic" w:eastAsia="Calibri" w:hAnsi="Simplified Arabic" w:cs="Simplified Arabic"/>
          <w:b/>
          <w:bCs/>
          <w:kern w:val="2"/>
          <w:sz w:val="28"/>
          <w:szCs w:val="28"/>
          <w:rtl/>
          <w:lang w:bidi="ar-EG"/>
          <w14:ligatures w14:val="standardContextual"/>
        </w:rPr>
      </w:pPr>
    </w:p>
    <w:p w:rsidR="00C95628" w:rsidRPr="00C95628" w:rsidRDefault="00C95628" w:rsidP="00C9562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b/>
          <w:bCs/>
          <w:kern w:val="2"/>
          <w:sz w:val="28"/>
          <w:szCs w:val="28"/>
          <w:rtl/>
          <w:lang w:bidi="ar-EG"/>
          <w14:ligatures w14:val="standardContextual"/>
        </w:rPr>
        <w:t>العام الدراسي:</w:t>
      </w:r>
    </w:p>
    <w:p w:rsidR="00C95628" w:rsidRPr="00C95628" w:rsidRDefault="00C95628" w:rsidP="00C9562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C95628">
        <w:rPr>
          <w:rFonts w:ascii="Simplified Arabic" w:eastAsia="Calibri" w:hAnsi="Simplified Arabic" w:cs="Simplified Arabic"/>
          <w:b/>
          <w:bCs/>
          <w:kern w:val="2"/>
          <w:sz w:val="28"/>
          <w:szCs w:val="28"/>
          <w:lang w:bidi="ar-EG"/>
          <w14:ligatures w14:val="standardContextual"/>
        </w:rPr>
        <w:t>1445</w:t>
      </w:r>
      <w:r w:rsidRPr="00C95628">
        <w:rPr>
          <w:rFonts w:ascii="Simplified Arabic" w:eastAsia="Calibri" w:hAnsi="Simplified Arabic" w:cs="Simplified Arabic"/>
          <w:b/>
          <w:bCs/>
          <w:kern w:val="2"/>
          <w:sz w:val="28"/>
          <w:szCs w:val="28"/>
          <w:rtl/>
          <w:lang w:bidi="ar-EG"/>
          <w14:ligatures w14:val="standardContextual"/>
        </w:rPr>
        <w:t>ه- 2024م</w:t>
      </w:r>
    </w:p>
    <w:p w:rsidR="00C95628" w:rsidRPr="00C95628" w:rsidRDefault="00C95628" w:rsidP="00C95628">
      <w:pPr>
        <w:bidi/>
        <w:spacing w:after="160" w:line="259" w:lineRule="auto"/>
        <w:rPr>
          <w:rFonts w:ascii="Simplified Arabic" w:eastAsia="Calibri" w:hAnsi="Simplified Arabic" w:cs="Simplified Arabic"/>
          <w:b/>
          <w:bCs/>
          <w:kern w:val="2"/>
          <w:sz w:val="28"/>
          <w:szCs w:val="28"/>
          <w:rtl/>
          <w:lang w:bidi="ar-EG"/>
          <w14:ligatures w14:val="standardContextual"/>
        </w:rPr>
      </w:pPr>
    </w:p>
    <w:p w:rsidR="00C95628" w:rsidRPr="00C95628" w:rsidRDefault="00C95628" w:rsidP="00C95628">
      <w:pPr>
        <w:keepNext/>
        <w:keepLines/>
        <w:bidi/>
        <w:spacing w:before="480" w:after="0" w:line="259" w:lineRule="auto"/>
        <w:jc w:val="center"/>
        <w:outlineLvl w:val="0"/>
        <w:rPr>
          <w:rFonts w:ascii="Calibri Light" w:eastAsia="Times New Roman" w:hAnsi="Calibri Light" w:cs="Simplified Arabic"/>
          <w:b/>
          <w:bCs/>
          <w:kern w:val="2"/>
          <w:sz w:val="36"/>
          <w:szCs w:val="40"/>
          <w:rtl/>
          <w14:ligatures w14:val="standardContextual"/>
        </w:rPr>
      </w:pPr>
      <w:bookmarkStart w:id="0" w:name="_Toc180618111"/>
      <w:r w:rsidRPr="00C95628">
        <w:rPr>
          <w:rFonts w:ascii="Calibri Light" w:eastAsia="Times New Roman" w:hAnsi="Calibri Light" w:cs="Simplified Arabic" w:hint="cs"/>
          <w:b/>
          <w:bCs/>
          <w:kern w:val="2"/>
          <w:sz w:val="36"/>
          <w:szCs w:val="40"/>
          <w:rtl/>
          <w14:ligatures w14:val="standardContextual"/>
        </w:rPr>
        <w:lastRenderedPageBreak/>
        <w:t>الفصل الأول: الإطار العام للدراسة</w:t>
      </w:r>
      <w:bookmarkEnd w:id="0"/>
    </w:p>
    <w:p w:rsidR="00C95628" w:rsidRPr="00C95628" w:rsidRDefault="00C95628" w:rsidP="00C95628">
      <w:pPr>
        <w:keepNext/>
        <w:keepLines/>
        <w:bidi/>
        <w:spacing w:before="480" w:after="0" w:line="259" w:lineRule="auto"/>
        <w:outlineLvl w:val="0"/>
        <w:rPr>
          <w:rFonts w:ascii="Calibri Light" w:eastAsia="Times New Roman" w:hAnsi="Calibri Light" w:cs="Simplified Arabic"/>
          <w:b/>
          <w:bCs/>
          <w:kern w:val="2"/>
          <w:sz w:val="28"/>
          <w:szCs w:val="32"/>
          <w:rtl/>
          <w:lang w:bidi="ar-EG"/>
          <w14:ligatures w14:val="standardContextual"/>
        </w:rPr>
      </w:pPr>
      <w:bookmarkStart w:id="1" w:name="_Toc180618112"/>
      <w:r w:rsidRPr="00C95628">
        <w:rPr>
          <w:rFonts w:ascii="Calibri Light" w:eastAsia="Times New Roman" w:hAnsi="Calibri Light" w:cs="Simplified Arabic" w:hint="cs"/>
          <w:b/>
          <w:bCs/>
          <w:kern w:val="2"/>
          <w:sz w:val="28"/>
          <w:szCs w:val="32"/>
          <w:rtl/>
          <w14:ligatures w14:val="standardContextual"/>
        </w:rPr>
        <w:t xml:space="preserve">1.1 </w:t>
      </w:r>
      <w:r w:rsidRPr="00C95628">
        <w:rPr>
          <w:rFonts w:ascii="Calibri Light" w:eastAsia="Times New Roman" w:hAnsi="Calibri Light" w:cs="Simplified Arabic"/>
          <w:b/>
          <w:bCs/>
          <w:kern w:val="2"/>
          <w:sz w:val="28"/>
          <w:szCs w:val="32"/>
          <w:rtl/>
          <w14:ligatures w14:val="standardContextual"/>
        </w:rPr>
        <w:t>مقدمة</w:t>
      </w:r>
      <w:r w:rsidRPr="00C95628">
        <w:rPr>
          <w:rFonts w:ascii="Calibri Light" w:eastAsia="Times New Roman" w:hAnsi="Calibri Light" w:cs="Simplified Arabic"/>
          <w:b/>
          <w:bCs/>
          <w:kern w:val="2"/>
          <w:sz w:val="28"/>
          <w:szCs w:val="32"/>
          <w:rtl/>
          <w:lang w:bidi="ar-EG"/>
          <w14:ligatures w14:val="standardContextual"/>
        </w:rPr>
        <w:t>:</w:t>
      </w:r>
      <w:bookmarkEnd w:id="1"/>
    </w:p>
    <w:p w:rsidR="00C95628" w:rsidRPr="00C95628" w:rsidRDefault="00C95628" w:rsidP="00C95628">
      <w:pPr>
        <w:bidi/>
        <w:spacing w:line="360" w:lineRule="auto"/>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hint="cs"/>
          <w:sz w:val="28"/>
          <w:szCs w:val="28"/>
          <w:rtl/>
          <w:lang w:bidi="ar-EG"/>
        </w:rPr>
        <w:t xml:space="preserve">       </w:t>
      </w:r>
      <w:r w:rsidRPr="00C95628">
        <w:rPr>
          <w:rFonts w:ascii="Simplified Arabic" w:eastAsia="Calibri" w:hAnsi="Simplified Arabic" w:cs="Simplified Arabic"/>
          <w:sz w:val="28"/>
          <w:szCs w:val="28"/>
          <w:rtl/>
          <w:lang w:bidi="ar-EG"/>
        </w:rPr>
        <w:t>تشهد شركات ومؤسسات الأعمال الكثير من التغيرات الإدارية والإقتصادية والإجتماعية التى يكون لها تأثير على طبيعة ونمط الأعمال داخل المؤسسات والشركات، ونتيجة للتغيرات التكنولوجية السريعة التى تحدث في العالم من حولنا بإستمرار، والتى كان لابد من مواكبة هذه التغيرات والتعامل معها بشكل إيجابي حتى تستطيع الشركات ومنظمات الأعمال تحقيق أكبر إستفادة ممكنة من هذه التغيرات، والتى كانن من أهمها ظهور الحوكمة.</w:t>
      </w:r>
      <w:r w:rsidRPr="00C95628">
        <w:rPr>
          <w:rFonts w:ascii="Simplified Arabic" w:eastAsia="Calibri" w:hAnsi="Simplified Arabic" w:cs="Simplified Arabic" w:hint="cs"/>
          <w:sz w:val="28"/>
          <w:szCs w:val="28"/>
          <w:rtl/>
          <w:lang w:bidi="ar-EG"/>
        </w:rPr>
        <w:t>(إبراهيم، 2022)</w:t>
      </w:r>
    </w:p>
    <w:p w:rsidR="00C95628" w:rsidRPr="00C95628" w:rsidRDefault="00C95628" w:rsidP="00C95628">
      <w:pPr>
        <w:bidi/>
        <w:spacing w:line="360" w:lineRule="auto"/>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hint="cs"/>
          <w:sz w:val="28"/>
          <w:szCs w:val="28"/>
          <w:rtl/>
          <w:lang w:bidi="ar-EG"/>
        </w:rPr>
        <w:t xml:space="preserve">        </w:t>
      </w:r>
      <w:r w:rsidRPr="00C95628">
        <w:rPr>
          <w:rFonts w:ascii="Simplified Arabic" w:eastAsia="Calibri" w:hAnsi="Simplified Arabic" w:cs="Simplified Arabic"/>
          <w:sz w:val="28"/>
          <w:szCs w:val="28"/>
          <w:rtl/>
          <w:lang w:bidi="ar-EG"/>
        </w:rPr>
        <w:t>فالحوكمة تعتبر من أهم مستجدات ومتغيرات القرن الواحد والعشرين والتى ظهرت في مجال الأعمال، حيث تمكنت الحوكمة من إحداث نقلة كبيرة ورائدة للشركات، من خلال تغيير نمط الأعمال والمهام التى تقوم بها، ولذلك سعت جميع الشركات إلى إجراء العديد من السياسات والإصلاحات الإدارية التى تتناسب مع تطبيقات الحوكمة الجديدة، فالحوكمة ساعدت الكتير من المنظمات على تطوير وتحسين الأداء الوظيفي داخلها، كما ساعدت في القضاء على ظاهرة الفساد والرشوة وإنعدام الأخلاقيات في بيئة العمل.</w:t>
      </w:r>
      <w:r w:rsidRPr="00C95628">
        <w:rPr>
          <w:rFonts w:ascii="Simplified Arabic" w:eastAsia="Calibri" w:hAnsi="Simplified Arabic" w:cs="Simplified Arabic" w:hint="cs"/>
          <w:sz w:val="28"/>
          <w:szCs w:val="28"/>
          <w:rtl/>
          <w:lang w:bidi="ar-EG"/>
        </w:rPr>
        <w:t>( احمد، 2022)</w:t>
      </w:r>
    </w:p>
    <w:p w:rsidR="00C95628" w:rsidRPr="00C95628" w:rsidRDefault="00C95628" w:rsidP="00C95628">
      <w:pPr>
        <w:bidi/>
        <w:spacing w:after="160" w:line="360" w:lineRule="auto"/>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hint="cs"/>
          <w:sz w:val="28"/>
          <w:szCs w:val="28"/>
          <w:rtl/>
          <w:lang w:bidi="ar-EG"/>
        </w:rPr>
        <w:t xml:space="preserve">        </w:t>
      </w:r>
      <w:r w:rsidRPr="00C95628">
        <w:rPr>
          <w:rFonts w:ascii="Simplified Arabic" w:eastAsia="Calibri" w:hAnsi="Simplified Arabic" w:cs="Simplified Arabic"/>
          <w:sz w:val="28"/>
          <w:szCs w:val="28"/>
          <w:rtl/>
          <w:lang w:bidi="ar-EG"/>
        </w:rPr>
        <w:t xml:space="preserve">ومع تعاقب الكثير من الأزمات الإقتصادية والأزمات المالية التى تعرضت لها الشركات والتى كانت بمثابة أهم التحديات والصعوبات التى تواجه الشركات، كان لابد من التجديد والإعتماد على الأساليب والآليات الحديثة للإدارة وتطبيقها داخل المنظمات بشكل فعال، حتى تتمكن الشركات </w:t>
      </w:r>
      <w:r w:rsidRPr="00C95628">
        <w:rPr>
          <w:rFonts w:ascii="Simplified Arabic" w:eastAsia="Calibri" w:hAnsi="Simplified Arabic" w:cs="Simplified Arabic"/>
          <w:sz w:val="28"/>
          <w:szCs w:val="28"/>
          <w:rtl/>
          <w:lang w:bidi="ar-EG"/>
        </w:rPr>
        <w:lastRenderedPageBreak/>
        <w:t>من تحقيق اهدافها، وتطبيق الحوكمة داخل الشركات يعتبر من أهم المراحل الإنتقالية في تحسين الأداء المؤسسي والوظيفي داخل الشركات</w:t>
      </w:r>
      <w:r w:rsidRPr="00C95628">
        <w:rPr>
          <w:rFonts w:ascii="Simplified Arabic" w:eastAsia="Calibri" w:hAnsi="Simplified Arabic" w:cs="Simplified Arabic" w:hint="cs"/>
          <w:sz w:val="28"/>
          <w:szCs w:val="28"/>
          <w:rtl/>
          <w:lang w:bidi="ar-EG"/>
        </w:rPr>
        <w:t>.( البكري، 2013)</w:t>
      </w:r>
    </w:p>
    <w:p w:rsidR="00C95628" w:rsidRPr="00C95628" w:rsidRDefault="00C95628" w:rsidP="00C95628">
      <w:pPr>
        <w:bidi/>
        <w:spacing w:after="160" w:line="360" w:lineRule="auto"/>
        <w:jc w:val="both"/>
        <w:rPr>
          <w:rFonts w:ascii="Simplified Arabic" w:eastAsia="Calibri" w:hAnsi="Simplified Arabic" w:cs="Simplified Arabic"/>
          <w:kern w:val="2"/>
          <w:sz w:val="28"/>
          <w:szCs w:val="28"/>
          <w:u w:val="single"/>
          <w:rtl/>
          <w:lang w:bidi="ar-EG"/>
          <w14:ligatures w14:val="standardContextual"/>
        </w:rPr>
      </w:pPr>
      <w:r w:rsidRPr="00C95628">
        <w:rPr>
          <w:rFonts w:ascii="Simplified Arabic" w:eastAsia="Calibri" w:hAnsi="Simplified Arabic" w:cs="Simplified Arabic" w:hint="cs"/>
          <w:sz w:val="28"/>
          <w:szCs w:val="28"/>
          <w:rtl/>
          <w:lang w:bidi="ar-EG"/>
        </w:rPr>
        <w:t xml:space="preserve">        </w:t>
      </w:r>
      <w:r w:rsidRPr="00C95628">
        <w:rPr>
          <w:rFonts w:ascii="Simplified Arabic" w:eastAsia="Calibri" w:hAnsi="Simplified Arabic" w:cs="Simplified Arabic"/>
          <w:sz w:val="28"/>
          <w:szCs w:val="28"/>
          <w:rtl/>
          <w:lang w:bidi="ar-EG"/>
        </w:rPr>
        <w:t>فالحوكمة عملت على تحسين الأداء الوظيفي وتحقيق الكفاءة الفاعلية، كما ساعدت الحوكمة على تطوير المهارات الوظيفية والمهارات المهنية للعاملين وبالتالى زيادة الكفاءة والفاعلية وتحسين الأداء الوظيفي لهم وهذا ما ينعكس على الأداء المؤسسي وتتمكن الشركات في تحقيق جميع الأهداف التى تسعى إليها.</w:t>
      </w:r>
      <w:r w:rsidRPr="00C95628">
        <w:rPr>
          <w:rFonts w:ascii="Simplified Arabic" w:eastAsia="Calibri" w:hAnsi="Simplified Arabic" w:cs="Simplified Arabic" w:hint="cs"/>
          <w:sz w:val="28"/>
          <w:szCs w:val="28"/>
          <w:rtl/>
          <w:lang w:bidi="ar-EG"/>
        </w:rPr>
        <w:t>( زيدان، 2020)</w:t>
      </w:r>
    </w:p>
    <w:p w:rsidR="00C95628" w:rsidRPr="00C95628" w:rsidRDefault="00C95628" w:rsidP="00C95628">
      <w:pPr>
        <w:keepNext/>
        <w:keepLines/>
        <w:bidi/>
        <w:spacing w:before="480" w:after="0" w:line="259" w:lineRule="auto"/>
        <w:outlineLvl w:val="0"/>
        <w:rPr>
          <w:rFonts w:ascii="Calibri Light" w:eastAsia="Times New Roman" w:hAnsi="Calibri Light" w:cs="Simplified Arabic"/>
          <w:b/>
          <w:bCs/>
          <w:kern w:val="2"/>
          <w:sz w:val="28"/>
          <w:szCs w:val="32"/>
          <w:rtl/>
          <w:lang w:bidi="ar-EG"/>
          <w14:ligatures w14:val="standardContextual"/>
        </w:rPr>
      </w:pPr>
      <w:bookmarkStart w:id="2" w:name="_Toc180618113"/>
      <w:r w:rsidRPr="00C95628">
        <w:rPr>
          <w:rFonts w:ascii="Calibri Light" w:eastAsia="Times New Roman" w:hAnsi="Calibri Light" w:cs="Simplified Arabic" w:hint="cs"/>
          <w:b/>
          <w:bCs/>
          <w:kern w:val="2"/>
          <w:sz w:val="28"/>
          <w:szCs w:val="32"/>
          <w:rtl/>
          <w14:ligatures w14:val="standardContextual"/>
        </w:rPr>
        <w:t xml:space="preserve">2.1 </w:t>
      </w:r>
      <w:r w:rsidRPr="00C95628">
        <w:rPr>
          <w:rFonts w:ascii="Calibri Light" w:eastAsia="Times New Roman" w:hAnsi="Calibri Light" w:cs="Simplified Arabic"/>
          <w:b/>
          <w:bCs/>
          <w:kern w:val="2"/>
          <w:sz w:val="28"/>
          <w:szCs w:val="32"/>
          <w:rtl/>
          <w14:ligatures w14:val="standardContextual"/>
        </w:rPr>
        <w:t>مشكلة الدراسة</w:t>
      </w:r>
      <w:r w:rsidRPr="00C95628">
        <w:rPr>
          <w:rFonts w:ascii="Calibri Light" w:eastAsia="Times New Roman" w:hAnsi="Calibri Light" w:cs="Simplified Arabic"/>
          <w:b/>
          <w:bCs/>
          <w:kern w:val="2"/>
          <w:sz w:val="28"/>
          <w:szCs w:val="32"/>
          <w:rtl/>
          <w:lang w:bidi="ar-EG"/>
          <w14:ligatures w14:val="standardContextual"/>
        </w:rPr>
        <w:t>:</w:t>
      </w:r>
      <w:bookmarkEnd w:id="2"/>
    </w:p>
    <w:p w:rsidR="00C95628" w:rsidRPr="00C95628" w:rsidRDefault="00C95628" w:rsidP="00C95628">
      <w:pPr>
        <w:bidi/>
        <w:spacing w:line="360" w:lineRule="auto"/>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hint="cs"/>
          <w:sz w:val="28"/>
          <w:szCs w:val="28"/>
          <w:rtl/>
          <w:lang w:bidi="ar-EG"/>
        </w:rPr>
        <w:t xml:space="preserve">          </w:t>
      </w:r>
      <w:r w:rsidRPr="00C95628">
        <w:rPr>
          <w:rFonts w:ascii="Simplified Arabic" w:eastAsia="Calibri" w:hAnsi="Simplified Arabic" w:cs="Simplified Arabic"/>
          <w:sz w:val="28"/>
          <w:szCs w:val="28"/>
          <w:rtl/>
          <w:lang w:bidi="ar-EG"/>
        </w:rPr>
        <w:t>يعتبر المورد البشري من أهم الموارد الإستراتيجية والأساسية اللازمة لقيام المؤسسات وشركات الأعمال، فبدون العنصر البشري لا تستطيع المنظمات أو الشركات الإستمرار في العمل، ولذلك فإن الكثير من منظمات الأعمال تسعى إلى جذب الكثير من الموارد البشرية التى تتميز بالكفاءة والفاعلية وتحقيق التميز الوظيفي للشركات، ومن ناحية آخرى نجد أن الكثير من الشركات تسعى إلى تطوير وتنمية مهارات وقدارات الموارد البشرية التى تعمل بها، من خلال قيام المنظمات بإتباع الأساليب والإجراءات الإدارية الحديثة التى تساعد على تحسين الأداء الوظيفي والمؤسسي داخل الشركات ومنظمات الأعمال، ومن  أهم هذه التطبيقات الحوكمة، فالحوكمة لها دور كبير في تطوير وتنظيم الأعمال وتنمية مهارات العاملين داخل الشركات، فالحوكمة ساعدت في تطوير الأداء الوظيفي داخل الشركات وتحسين الأداء وزيادة مستوى الفاعلية والكفاءة للعاملين، وتدور المشكلة الرئيسية لهذا الموضوع حول معرفة دور الحوكمة في تحسين الأداء الوظيفي ل</w:t>
      </w:r>
      <w:r w:rsidRPr="00C95628">
        <w:rPr>
          <w:rFonts w:ascii="Simplified Arabic" w:eastAsia="Calibri" w:hAnsi="Simplified Arabic" w:cs="Simplified Arabic" w:hint="cs"/>
          <w:sz w:val="28"/>
          <w:szCs w:val="28"/>
          <w:rtl/>
          <w:lang w:bidi="ar-EG"/>
        </w:rPr>
        <w:t>شركات القطاع الخاص في المملكة العربية السعودية.</w:t>
      </w:r>
    </w:p>
    <w:p w:rsidR="00C95628" w:rsidRPr="00C95628" w:rsidRDefault="00C95628" w:rsidP="00C95628">
      <w:pPr>
        <w:keepNext/>
        <w:keepLines/>
        <w:bidi/>
        <w:spacing w:before="480" w:after="0" w:line="259" w:lineRule="auto"/>
        <w:outlineLvl w:val="0"/>
        <w:rPr>
          <w:rFonts w:ascii="Calibri Light" w:eastAsia="Times New Roman" w:hAnsi="Calibri Light" w:cs="Simplified Arabic"/>
          <w:b/>
          <w:bCs/>
          <w:kern w:val="2"/>
          <w:sz w:val="28"/>
          <w:szCs w:val="32"/>
          <w:rtl/>
          <w14:ligatures w14:val="standardContextual"/>
        </w:rPr>
      </w:pPr>
      <w:bookmarkStart w:id="3" w:name="_Toc180618114"/>
      <w:r w:rsidRPr="00C95628">
        <w:rPr>
          <w:rFonts w:ascii="Calibri Light" w:eastAsia="Times New Roman" w:hAnsi="Calibri Light" w:cs="Simplified Arabic" w:hint="cs"/>
          <w:b/>
          <w:bCs/>
          <w:kern w:val="2"/>
          <w:sz w:val="28"/>
          <w:szCs w:val="32"/>
          <w:rtl/>
          <w14:ligatures w14:val="standardContextual"/>
        </w:rPr>
        <w:lastRenderedPageBreak/>
        <w:t xml:space="preserve">3.1 </w:t>
      </w:r>
      <w:r w:rsidRPr="00C95628">
        <w:rPr>
          <w:rFonts w:ascii="Calibri Light" w:eastAsia="Times New Roman" w:hAnsi="Calibri Light" w:cs="Simplified Arabic"/>
          <w:b/>
          <w:bCs/>
          <w:kern w:val="2"/>
          <w:sz w:val="28"/>
          <w:szCs w:val="32"/>
          <w:rtl/>
          <w14:ligatures w14:val="standardContextual"/>
        </w:rPr>
        <w:t>أهمية الدراسة:</w:t>
      </w:r>
      <w:bookmarkEnd w:id="3"/>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b/>
          <w:bCs/>
          <w:sz w:val="28"/>
          <w:szCs w:val="28"/>
          <w:rtl/>
          <w:lang w:bidi="ar-EG"/>
        </w:rPr>
        <w:t>الأهمية النظرية:</w:t>
      </w:r>
    </w:p>
    <w:p w:rsidR="00C95628" w:rsidRPr="00C95628" w:rsidRDefault="00C95628" w:rsidP="00C95628">
      <w:pPr>
        <w:numPr>
          <w:ilvl w:val="0"/>
          <w:numId w:val="2"/>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تتمثل الأهمية النظرية لهذا البحث من خلال أنه يسلط الضوء على موضوع من أهم الموضوعات الحديثة الرائدة في مجال الأعمال، فالحوكمة لها دور كبير في تحقيق التميز ورفع الكفاءة والفاعلية وتحسين الأداء المؤسسي والأداء الوظيفي، فيناقش البحث أثر تطبيق الحوكمة داخل الشركات.</w:t>
      </w:r>
    </w:p>
    <w:p w:rsidR="00C95628" w:rsidRPr="00C95628" w:rsidRDefault="00C95628" w:rsidP="00C95628">
      <w:pPr>
        <w:numPr>
          <w:ilvl w:val="0"/>
          <w:numId w:val="2"/>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تعتبر الدراسة إضافة جديدة للباحثين والمهتمين في مجال الأعمال بدراسة الدور الذى تقوم به الحوكمة في الشركات.</w:t>
      </w:r>
    </w:p>
    <w:p w:rsidR="00C95628" w:rsidRPr="00C95628" w:rsidRDefault="00C95628" w:rsidP="00C95628">
      <w:pPr>
        <w:numPr>
          <w:ilvl w:val="0"/>
          <w:numId w:val="2"/>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تشجيع الباحثين على دراسة ومعرفة دور الحوكمة في تحقيق الأداء الوظيفي داخل الشركات وتنمية مهارات وقدرات العاملين ورفع الكفاءة المهنية لهم.</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b/>
          <w:bCs/>
          <w:sz w:val="28"/>
          <w:szCs w:val="28"/>
          <w:rtl/>
          <w:lang w:bidi="ar-EG"/>
        </w:rPr>
        <w:t xml:space="preserve">الأهمية العلمية: </w:t>
      </w:r>
    </w:p>
    <w:p w:rsidR="00C95628" w:rsidRPr="00C95628" w:rsidRDefault="00C95628" w:rsidP="00C95628">
      <w:pPr>
        <w:numPr>
          <w:ilvl w:val="0"/>
          <w:numId w:val="3"/>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يناقش البحث دور الحوكمة في تحسين الأداء الوظيفي داخل الشركات.</w:t>
      </w:r>
    </w:p>
    <w:p w:rsidR="00C95628" w:rsidRPr="00C95628" w:rsidRDefault="00C95628" w:rsidP="00C95628">
      <w:pPr>
        <w:numPr>
          <w:ilvl w:val="0"/>
          <w:numId w:val="3"/>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توضيح مفهوم الحوكمة والأسس التى تقوم عليها.</w:t>
      </w:r>
    </w:p>
    <w:p w:rsidR="00C95628" w:rsidRPr="00C95628" w:rsidRDefault="00C95628" w:rsidP="00C95628">
      <w:pPr>
        <w:numPr>
          <w:ilvl w:val="0"/>
          <w:numId w:val="3"/>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تنمية وتحسين قدرات الموارد البشرية داخل الشركات.</w:t>
      </w:r>
    </w:p>
    <w:p w:rsidR="00C95628" w:rsidRPr="00C95628" w:rsidRDefault="00C95628" w:rsidP="00C95628">
      <w:pPr>
        <w:numPr>
          <w:ilvl w:val="0"/>
          <w:numId w:val="3"/>
        </w:numPr>
        <w:bidi/>
        <w:spacing w:after="160" w:line="360" w:lineRule="auto"/>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lang w:bidi="ar-EG"/>
        </w:rPr>
        <w:t>تكون الدراسة بمثابة مرجع يمكن الرجوع إليه والإستفادة منه في اعداد الدراسات الآخرى المتعلقة بدور الحوكمة.</w:t>
      </w:r>
    </w:p>
    <w:p w:rsidR="00C95628" w:rsidRPr="00C95628" w:rsidRDefault="00C95628" w:rsidP="00C95628">
      <w:pPr>
        <w:keepNext/>
        <w:keepLines/>
        <w:bidi/>
        <w:spacing w:before="480" w:after="0" w:line="259" w:lineRule="auto"/>
        <w:outlineLvl w:val="0"/>
        <w:rPr>
          <w:rFonts w:ascii="Calibri Light" w:eastAsia="Times New Roman" w:hAnsi="Calibri Light" w:cs="Simplified Arabic"/>
          <w:b/>
          <w:bCs/>
          <w:kern w:val="2"/>
          <w:sz w:val="28"/>
          <w:szCs w:val="32"/>
          <w:rtl/>
          <w14:ligatures w14:val="standardContextual"/>
        </w:rPr>
      </w:pPr>
      <w:bookmarkStart w:id="4" w:name="_Toc180618115"/>
      <w:r w:rsidRPr="00C95628">
        <w:rPr>
          <w:rFonts w:ascii="Calibri Light" w:eastAsia="Times New Roman" w:hAnsi="Calibri Light" w:cs="Simplified Arabic" w:hint="cs"/>
          <w:b/>
          <w:bCs/>
          <w:kern w:val="2"/>
          <w:sz w:val="28"/>
          <w:szCs w:val="32"/>
          <w:rtl/>
          <w14:ligatures w14:val="standardContextual"/>
        </w:rPr>
        <w:t xml:space="preserve">4.1 </w:t>
      </w:r>
      <w:r w:rsidRPr="00C95628">
        <w:rPr>
          <w:rFonts w:ascii="Calibri Light" w:eastAsia="Times New Roman" w:hAnsi="Calibri Light" w:cs="Simplified Arabic"/>
          <w:b/>
          <w:bCs/>
          <w:kern w:val="2"/>
          <w:sz w:val="28"/>
          <w:szCs w:val="32"/>
          <w:rtl/>
          <w14:ligatures w14:val="standardContextual"/>
        </w:rPr>
        <w:t>أهداف الدراسة:</w:t>
      </w:r>
      <w:bookmarkEnd w:id="4"/>
    </w:p>
    <w:p w:rsidR="00C95628" w:rsidRPr="00C95628" w:rsidRDefault="00C95628" w:rsidP="00C95628">
      <w:pPr>
        <w:numPr>
          <w:ilvl w:val="0"/>
          <w:numId w:val="4"/>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معرفة دور الحوكمة في تحسين الأداء الوظيفي داخل الشركات</w:t>
      </w:r>
    </w:p>
    <w:p w:rsidR="00C95628" w:rsidRPr="00C95628" w:rsidRDefault="00C95628" w:rsidP="00C95628">
      <w:pPr>
        <w:numPr>
          <w:ilvl w:val="0"/>
          <w:numId w:val="4"/>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lastRenderedPageBreak/>
        <w:t>توضيح المقصود بحوكمة الشركة.</w:t>
      </w:r>
    </w:p>
    <w:p w:rsidR="00C95628" w:rsidRPr="00C95628" w:rsidRDefault="00C95628" w:rsidP="00C95628">
      <w:pPr>
        <w:numPr>
          <w:ilvl w:val="0"/>
          <w:numId w:val="4"/>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معرفة مدى نجاح الشركات في تطبيق الحوكمة.</w:t>
      </w:r>
    </w:p>
    <w:p w:rsidR="00C95628" w:rsidRPr="00C95628" w:rsidRDefault="00C95628" w:rsidP="00C95628">
      <w:pPr>
        <w:numPr>
          <w:ilvl w:val="0"/>
          <w:numId w:val="4"/>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تنمية وتحسين الأداء الوظيفي داخل الشركات.</w:t>
      </w:r>
    </w:p>
    <w:p w:rsidR="00C95628" w:rsidRPr="00C95628" w:rsidRDefault="00C95628" w:rsidP="00C95628">
      <w:pPr>
        <w:numPr>
          <w:ilvl w:val="0"/>
          <w:numId w:val="4"/>
        </w:numPr>
        <w:bidi/>
        <w:spacing w:after="160" w:line="360" w:lineRule="auto"/>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lang w:bidi="ar-EG"/>
        </w:rPr>
        <w:t>تحسين وزيادة كفاءة وفاعلية الموارد البشرية داخل الشركات.</w:t>
      </w:r>
    </w:p>
    <w:p w:rsidR="00C95628" w:rsidRPr="00C95628" w:rsidRDefault="00C95628" w:rsidP="00C95628">
      <w:pPr>
        <w:keepNext/>
        <w:keepLines/>
        <w:bidi/>
        <w:spacing w:before="480" w:after="0" w:line="259" w:lineRule="auto"/>
        <w:outlineLvl w:val="0"/>
        <w:rPr>
          <w:rFonts w:ascii="Calibri Light" w:eastAsia="Times New Roman" w:hAnsi="Calibri Light" w:cs="Simplified Arabic"/>
          <w:b/>
          <w:bCs/>
          <w:kern w:val="2"/>
          <w:sz w:val="28"/>
          <w:szCs w:val="32"/>
          <w:rtl/>
          <w14:ligatures w14:val="standardContextual"/>
        </w:rPr>
      </w:pPr>
      <w:bookmarkStart w:id="5" w:name="_Toc180618116"/>
      <w:r w:rsidRPr="00C95628">
        <w:rPr>
          <w:rFonts w:ascii="Calibri Light" w:eastAsia="Times New Roman" w:hAnsi="Calibri Light" w:cs="Simplified Arabic" w:hint="cs"/>
          <w:b/>
          <w:bCs/>
          <w:kern w:val="2"/>
          <w:sz w:val="28"/>
          <w:szCs w:val="32"/>
          <w:rtl/>
          <w14:ligatures w14:val="standardContextual"/>
        </w:rPr>
        <w:t xml:space="preserve">5.1 </w:t>
      </w:r>
      <w:r w:rsidRPr="00C95628">
        <w:rPr>
          <w:rFonts w:ascii="Calibri Light" w:eastAsia="Times New Roman" w:hAnsi="Calibri Light" w:cs="Simplified Arabic"/>
          <w:b/>
          <w:bCs/>
          <w:kern w:val="2"/>
          <w:sz w:val="28"/>
          <w:szCs w:val="32"/>
          <w:rtl/>
          <w14:ligatures w14:val="standardContextual"/>
        </w:rPr>
        <w:t>تساؤلات الدراسة</w:t>
      </w:r>
      <w:bookmarkEnd w:id="5"/>
    </w:p>
    <w:p w:rsidR="00C95628" w:rsidRPr="00C95628" w:rsidRDefault="00C95628" w:rsidP="00C95628">
      <w:pPr>
        <w:bidi/>
        <w:spacing w:line="360" w:lineRule="auto"/>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lang w:bidi="ar-EG"/>
        </w:rPr>
        <w:t>يتمثل السؤال الرئيسي لهذا البجث فيما يلي:</w:t>
      </w:r>
    </w:p>
    <w:p w:rsidR="00C95628" w:rsidRPr="00C95628" w:rsidRDefault="00C95628" w:rsidP="00C95628">
      <w:pPr>
        <w:bidi/>
        <w:spacing w:line="360" w:lineRule="auto"/>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b/>
          <w:bCs/>
          <w:sz w:val="28"/>
          <w:szCs w:val="28"/>
          <w:rtl/>
          <w:lang w:bidi="ar-EG"/>
        </w:rPr>
        <w:t xml:space="preserve">ما دور الحوكمة في تحسين الأداء الوظيفي في </w:t>
      </w:r>
      <w:r w:rsidRPr="00C95628">
        <w:rPr>
          <w:rFonts w:ascii="Simplified Arabic" w:eastAsia="Calibri" w:hAnsi="Simplified Arabic" w:cs="Simplified Arabic" w:hint="cs"/>
          <w:b/>
          <w:bCs/>
          <w:sz w:val="28"/>
          <w:szCs w:val="28"/>
          <w:rtl/>
          <w:lang w:bidi="ar-EG"/>
        </w:rPr>
        <w:t>شركات القطاع الخاص في المملكة العربية السعودية</w:t>
      </w:r>
      <w:r w:rsidRPr="00C95628">
        <w:rPr>
          <w:rFonts w:ascii="Simplified Arabic" w:eastAsia="Calibri" w:hAnsi="Simplified Arabic" w:cs="Simplified Arabic"/>
          <w:b/>
          <w:bCs/>
          <w:sz w:val="28"/>
          <w:szCs w:val="28"/>
          <w:rtl/>
          <w:lang w:bidi="ar-EG"/>
        </w:rPr>
        <w:t xml:space="preserve">؟ </w:t>
      </w:r>
      <w:r w:rsidRPr="00C95628">
        <w:rPr>
          <w:rFonts w:ascii="Simplified Arabic" w:eastAsia="Calibri" w:hAnsi="Simplified Arabic" w:cs="Simplified Arabic"/>
          <w:sz w:val="28"/>
          <w:szCs w:val="28"/>
          <w:rtl/>
          <w:lang w:bidi="ar-EG"/>
        </w:rPr>
        <w:t>ويتفرع من هذا السؤال الرئيسي عدة أسئلة فرعية هى كالآتي:</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lang w:bidi="ar-EG"/>
        </w:rPr>
        <w:t xml:space="preserve">ما المقصود بحوكمة الشركات؟ </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ما مدى نجاح تطبيق الحوكمة داخل الشركات؟</w:t>
      </w:r>
    </w:p>
    <w:p w:rsidR="00C95628" w:rsidRPr="00C95628" w:rsidRDefault="00C95628" w:rsidP="00C95628">
      <w:pPr>
        <w:numPr>
          <w:ilvl w:val="0"/>
          <w:numId w:val="1"/>
        </w:numPr>
        <w:bidi/>
        <w:spacing w:after="160" w:line="259" w:lineRule="auto"/>
        <w:contextualSpacing/>
        <w:rPr>
          <w:rFonts w:ascii="Simplified Arabic" w:eastAsia="Calibri" w:hAnsi="Simplified Arabic" w:cs="Simplified Arabic"/>
          <w:kern w:val="2"/>
          <w:sz w:val="28"/>
          <w:szCs w:val="28"/>
          <w:u w:val="single"/>
          <w:rtl/>
          <w14:ligatures w14:val="standardContextual"/>
        </w:rPr>
      </w:pPr>
      <w:r w:rsidRPr="00C95628">
        <w:rPr>
          <w:rFonts w:ascii="Simplified Arabic" w:eastAsia="Calibri" w:hAnsi="Simplified Arabic" w:cs="Simplified Arabic"/>
          <w:sz w:val="28"/>
          <w:szCs w:val="28"/>
          <w:rtl/>
          <w:lang w:bidi="ar-EG"/>
        </w:rPr>
        <w:t>هل تؤثر الحوكمة على الأدء الوظيفي داخل الشركات؟</w:t>
      </w:r>
    </w:p>
    <w:p w:rsidR="00C95628" w:rsidRPr="00C95628" w:rsidRDefault="00C95628" w:rsidP="00C95628">
      <w:pPr>
        <w:keepNext/>
        <w:keepLines/>
        <w:numPr>
          <w:ilvl w:val="1"/>
          <w:numId w:val="10"/>
        </w:numPr>
        <w:bidi/>
        <w:spacing w:before="480" w:after="0" w:line="259" w:lineRule="auto"/>
        <w:outlineLvl w:val="0"/>
        <w:rPr>
          <w:rFonts w:ascii="Calibri Light" w:eastAsia="Times New Roman" w:hAnsi="Calibri Light" w:cs="Simplified Arabic"/>
          <w:b/>
          <w:bCs/>
          <w:kern w:val="2"/>
          <w:sz w:val="28"/>
          <w:szCs w:val="32"/>
          <w:rtl/>
          <w14:ligatures w14:val="standardContextual"/>
        </w:rPr>
      </w:pPr>
      <w:bookmarkStart w:id="6" w:name="_Toc180618117"/>
      <w:r w:rsidRPr="00C95628">
        <w:rPr>
          <w:rFonts w:ascii="Calibri Light" w:eastAsia="Times New Roman" w:hAnsi="Calibri Light" w:cs="Simplified Arabic"/>
          <w:b/>
          <w:bCs/>
          <w:kern w:val="2"/>
          <w:sz w:val="28"/>
          <w:szCs w:val="32"/>
          <w:rtl/>
          <w14:ligatures w14:val="standardContextual"/>
        </w:rPr>
        <w:t>فروض الدراسة:</w:t>
      </w:r>
      <w:bookmarkEnd w:id="6"/>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hint="cs"/>
          <w:b/>
          <w:bCs/>
          <w:sz w:val="28"/>
          <w:szCs w:val="28"/>
          <w:rtl/>
        </w:rPr>
        <w:t>الفرضية الرئيسية الأولى</w:t>
      </w:r>
      <w:r w:rsidRPr="00C95628">
        <w:rPr>
          <w:rFonts w:ascii="Simplified Arabic" w:eastAsia="Calibri" w:hAnsi="Simplified Arabic" w:cs="Simplified Arabic" w:hint="cs"/>
          <w:sz w:val="28"/>
          <w:szCs w:val="28"/>
          <w:rtl/>
        </w:rPr>
        <w:t xml:space="preserve">: </w:t>
      </w:r>
      <w:r w:rsidRPr="00C95628">
        <w:rPr>
          <w:rFonts w:ascii="Simplified Arabic" w:eastAsia="Calibri" w:hAnsi="Simplified Arabic" w:cs="Simplified Arabic"/>
          <w:sz w:val="28"/>
          <w:szCs w:val="28"/>
          <w:rtl/>
          <w:lang w:bidi="ar-EG"/>
        </w:rPr>
        <w:t xml:space="preserve">يوجد تأثير إيجابي لدور الحوكمة على تحسين الأداء الوظيفي في </w:t>
      </w:r>
      <w:r w:rsidRPr="00C95628">
        <w:rPr>
          <w:rFonts w:ascii="Simplified Arabic" w:eastAsia="Calibri" w:hAnsi="Simplified Arabic" w:cs="Simplified Arabic" w:hint="cs"/>
          <w:sz w:val="28"/>
          <w:szCs w:val="28"/>
          <w:rtl/>
          <w:lang w:bidi="ar-EG"/>
        </w:rPr>
        <w:t>شركات القطاع الخاص.</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hint="cs"/>
          <w:b/>
          <w:bCs/>
          <w:sz w:val="28"/>
          <w:szCs w:val="28"/>
          <w:rtl/>
          <w:lang w:bidi="ar-EG"/>
        </w:rPr>
        <w:t>الفرضية الرئيسية الثانية</w:t>
      </w:r>
      <w:r w:rsidRPr="00C95628">
        <w:rPr>
          <w:rFonts w:ascii="Simplified Arabic" w:eastAsia="Calibri" w:hAnsi="Simplified Arabic" w:cs="Simplified Arabic" w:hint="cs"/>
          <w:sz w:val="28"/>
          <w:szCs w:val="28"/>
          <w:rtl/>
          <w:lang w:bidi="ar-EG"/>
        </w:rPr>
        <w:t xml:space="preserve">: </w:t>
      </w:r>
      <w:r w:rsidRPr="00C95628">
        <w:rPr>
          <w:rFonts w:ascii="Simplified Arabic" w:eastAsia="Calibri" w:hAnsi="Simplified Arabic" w:cs="Simplified Arabic"/>
          <w:sz w:val="28"/>
          <w:szCs w:val="28"/>
          <w:rtl/>
          <w:lang w:bidi="ar-EG"/>
        </w:rPr>
        <w:t xml:space="preserve">توجد علاقة معنوية ذات دلالة إحصائية بين دور الحوكمة وتحسين الأداء الوظيفي </w:t>
      </w:r>
      <w:r w:rsidRPr="00C95628">
        <w:rPr>
          <w:rFonts w:ascii="Simplified Arabic" w:eastAsia="Calibri" w:hAnsi="Simplified Arabic" w:cs="Simplified Arabic" w:hint="cs"/>
          <w:sz w:val="28"/>
          <w:szCs w:val="28"/>
          <w:rtl/>
          <w:lang w:bidi="ar-EG"/>
        </w:rPr>
        <w:t>في شركات القطاع الخاص.</w:t>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lang w:bidi="ar-EG"/>
          <w14:ligatures w14:val="standardContextual"/>
        </w:rPr>
      </w:pPr>
      <w:bookmarkStart w:id="7" w:name="_Toc180618118"/>
      <w:r w:rsidRPr="00C95628">
        <w:rPr>
          <w:rFonts w:ascii="Calibri Light" w:eastAsia="Calibri" w:hAnsi="Calibri Light" w:cs="Simplified Arabic" w:hint="cs"/>
          <w:b/>
          <w:bCs/>
          <w:kern w:val="2"/>
          <w:sz w:val="28"/>
          <w:szCs w:val="32"/>
          <w:rtl/>
          <w:lang w:bidi="ar-EG"/>
          <w14:ligatures w14:val="standardContextual"/>
        </w:rPr>
        <w:t>7.1 نموذج الدراسة</w:t>
      </w:r>
      <w:bookmarkEnd w:id="7"/>
    </w:p>
    <w:p w:rsidR="00C95628" w:rsidRPr="00C95628" w:rsidRDefault="00C95628" w:rsidP="00C95628">
      <w:pPr>
        <w:bidi/>
        <w:spacing w:after="160" w:line="259" w:lineRule="auto"/>
        <w:rPr>
          <w:rFonts w:ascii="Calibri" w:eastAsia="Calibri" w:hAnsi="Calibri" w:cs="Arial"/>
          <w:kern w:val="2"/>
          <w:rtl/>
          <w:lang w:bidi="ar-EG"/>
          <w14:ligatures w14:val="standardContextual"/>
        </w:rPr>
      </w:pPr>
    </w:p>
    <w:p w:rsidR="00C95628" w:rsidRPr="00C95628" w:rsidRDefault="00C95628" w:rsidP="00C95628">
      <w:pPr>
        <w:bidi/>
        <w:spacing w:after="160" w:line="360" w:lineRule="auto"/>
        <w:jc w:val="both"/>
        <w:rPr>
          <w:rFonts w:ascii="Calibri" w:eastAsia="Calibri" w:hAnsi="Calibri" w:cs="Simplified Arabic"/>
          <w:sz w:val="28"/>
          <w:szCs w:val="28"/>
          <w:rtl/>
        </w:rPr>
      </w:pPr>
      <w:r w:rsidRPr="00C95628">
        <w:rPr>
          <w:rFonts w:ascii="Calibri" w:eastAsia="Calibri" w:hAnsi="Calibri" w:cs="Simplified Arabic" w:hint="cs"/>
          <w:sz w:val="28"/>
          <w:szCs w:val="28"/>
          <w:rtl/>
        </w:rPr>
        <w:lastRenderedPageBreak/>
        <w:t xml:space="preserve">       من خلال الاعتماد على الدراسات السابقة والرجوع إلى كافة الأدبيات التي تهتم بدراسة دور الحوكمة في تحسين الأداء الوظيفي ،  تم بناء نموذج الدراسة، ومن ثم وضع الشكل التوضيحي التالي لتوضيح نموذج الدراسة</w:t>
      </w:r>
    </w:p>
    <w:p w:rsidR="00C95628" w:rsidRPr="00C95628" w:rsidRDefault="00C95628" w:rsidP="00C95628">
      <w:pPr>
        <w:bidi/>
        <w:spacing w:after="160" w:line="240" w:lineRule="auto"/>
        <w:rPr>
          <w:rFonts w:ascii="Calibri" w:eastAsia="Calibri" w:hAnsi="Calibri" w:cs="Simplified Arabic"/>
          <w:b/>
          <w:bCs/>
          <w:sz w:val="24"/>
          <w:szCs w:val="24"/>
          <w:rtl/>
        </w:rPr>
      </w:pPr>
      <w:r w:rsidRPr="00C95628">
        <w:rPr>
          <w:rFonts w:ascii="Calibri" w:eastAsia="Calibri" w:hAnsi="Calibri" w:cs="Simplified Arabic" w:hint="cs"/>
          <w:b/>
          <w:bCs/>
          <w:noProof/>
          <w:sz w:val="28"/>
          <w:szCs w:val="28"/>
          <w:rtl/>
          <w14:ligatures w14:val="standardContextual"/>
        </w:rPr>
        <mc:AlternateContent>
          <mc:Choice Requires="wps">
            <w:drawing>
              <wp:anchor distT="0" distB="0" distL="114300" distR="114300" simplePos="0" relativeHeight="251664384" behindDoc="0" locked="0" layoutInCell="1" allowOverlap="1" wp14:anchorId="11F6AC5A" wp14:editId="3F3EB89C">
                <wp:simplePos x="0" y="0"/>
                <wp:positionH relativeFrom="column">
                  <wp:posOffset>3581400</wp:posOffset>
                </wp:positionH>
                <wp:positionV relativeFrom="paragraph">
                  <wp:posOffset>209550</wp:posOffset>
                </wp:positionV>
                <wp:extent cx="2009775" cy="20859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2009775" cy="2085975"/>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rsidR="00C95628" w:rsidRPr="00D7405A" w:rsidRDefault="00C95628" w:rsidP="00C95628">
                            <w:pPr>
                              <w:shd w:val="clear" w:color="auto" w:fill="DBE5F1" w:themeFill="accent1" w:themeFillTint="33"/>
                              <w:jc w:val="center"/>
                              <w:rPr>
                                <w:rFonts w:ascii="Simplified Arabic" w:hAnsi="Simplified Arabic" w:cs="Simplified Arabic"/>
                                <w:b/>
                                <w:bCs/>
                                <w:sz w:val="28"/>
                                <w:szCs w:val="28"/>
                                <w:rtl/>
                                <w:lang w:bidi="ar-EG"/>
                              </w:rPr>
                            </w:pPr>
                            <w:r w:rsidRPr="00D7405A">
                              <w:rPr>
                                <w:rFonts w:ascii="Simplified Arabic" w:hAnsi="Simplified Arabic" w:cs="Simplified Arabic"/>
                                <w:b/>
                                <w:bCs/>
                                <w:sz w:val="28"/>
                                <w:szCs w:val="28"/>
                                <w:rtl/>
                                <w:lang w:bidi="ar-EG"/>
                              </w:rPr>
                              <w:t>المتغير المستقل</w:t>
                            </w:r>
                          </w:p>
                          <w:p w:rsidR="00C95628" w:rsidRPr="00D7405A" w:rsidRDefault="00C95628" w:rsidP="00C95628">
                            <w:pPr>
                              <w:shd w:val="clear" w:color="auto" w:fill="DBE5F1" w:themeFill="accent1" w:themeFillTint="33"/>
                              <w:jc w:val="center"/>
                              <w:rPr>
                                <w:sz w:val="24"/>
                                <w:szCs w:val="24"/>
                                <w:lang w:bidi="ar-EG"/>
                              </w:rPr>
                            </w:pPr>
                            <w:r w:rsidRPr="00D7405A">
                              <w:rPr>
                                <w:rFonts w:ascii="Simplified Arabic" w:hAnsi="Simplified Arabic" w:cs="Simplified Arabic" w:hint="cs"/>
                                <w:b/>
                                <w:bCs/>
                                <w:sz w:val="28"/>
                                <w:szCs w:val="28"/>
                                <w:rtl/>
                                <w:lang w:bidi="ar-EG"/>
                              </w:rPr>
                              <w:t>الحوكمة</w:t>
                            </w:r>
                          </w:p>
                          <w:p w:rsidR="00C95628" w:rsidRDefault="00C95628" w:rsidP="00C95628">
                            <w:pPr>
                              <w:shd w:val="clear" w:color="auto" w:fill="DBE5F1" w:themeFill="accent1" w:themeFillTint="33"/>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left:0;text-align:left;margin-left:282pt;margin-top:16.5pt;width:158.25pt;height:164.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" fillcolor="#dae3f3" strokecolor="windowText" strokeweight="1pt">
                <v:textbox>
                  <w:txbxContent>
                    <w:p w:rsidR="00C95628" w:rsidRPr="00D7405A" w:rsidRDefault="00C95628" w:rsidP="00C95628">
                      <w:pPr>
                        <w:shd w:val="clear" w:color="auto" w:fill="DBE5F1" w:themeFill="accent1" w:themeFillTint="33"/>
                        <w:jc w:val="center"/>
                        <w:rPr>
                          <w:rFonts w:ascii="Simplified Arabic" w:hAnsi="Simplified Arabic" w:cs="Simplified Arabic"/>
                          <w:b/>
                          <w:bCs/>
                          <w:sz w:val="28"/>
                          <w:szCs w:val="28"/>
                          <w:rtl/>
                          <w:lang w:bidi="ar-EG"/>
                        </w:rPr>
                      </w:pPr>
                      <w:r w:rsidRPr="00D7405A">
                        <w:rPr>
                          <w:rFonts w:ascii="Simplified Arabic" w:hAnsi="Simplified Arabic" w:cs="Simplified Arabic"/>
                          <w:b/>
                          <w:bCs/>
                          <w:sz w:val="28"/>
                          <w:szCs w:val="28"/>
                          <w:rtl/>
                          <w:lang w:bidi="ar-EG"/>
                        </w:rPr>
                        <w:t>المتغير المستقل</w:t>
                      </w:r>
                    </w:p>
                    <w:p w:rsidR="00C95628" w:rsidRPr="00D7405A" w:rsidRDefault="00C95628" w:rsidP="00C95628">
                      <w:pPr>
                        <w:shd w:val="clear" w:color="auto" w:fill="DBE5F1" w:themeFill="accent1" w:themeFillTint="33"/>
                        <w:jc w:val="center"/>
                        <w:rPr>
                          <w:sz w:val="24"/>
                          <w:szCs w:val="24"/>
                          <w:lang w:bidi="ar-EG"/>
                        </w:rPr>
                      </w:pPr>
                      <w:r w:rsidRPr="00D7405A">
                        <w:rPr>
                          <w:rFonts w:ascii="Simplified Arabic" w:hAnsi="Simplified Arabic" w:cs="Simplified Arabic" w:hint="cs"/>
                          <w:b/>
                          <w:bCs/>
                          <w:sz w:val="28"/>
                          <w:szCs w:val="28"/>
                          <w:rtl/>
                          <w:lang w:bidi="ar-EG"/>
                        </w:rPr>
                        <w:t>الحوكمة</w:t>
                      </w:r>
                    </w:p>
                    <w:p w:rsidR="00C95628" w:rsidRDefault="00C95628" w:rsidP="00C95628">
                      <w:pPr>
                        <w:shd w:val="clear" w:color="auto" w:fill="DBE5F1" w:themeFill="accent1" w:themeFillTint="33"/>
                        <w:jc w:val="center"/>
                        <w:rPr>
                          <w:lang w:bidi="ar-EG"/>
                        </w:rPr>
                      </w:pPr>
                    </w:p>
                  </w:txbxContent>
                </v:textbox>
              </v:rect>
            </w:pict>
          </mc:Fallback>
        </mc:AlternateContent>
      </w:r>
      <w:r w:rsidRPr="00C95628">
        <w:rPr>
          <w:rFonts w:ascii="Calibri" w:eastAsia="Calibri" w:hAnsi="Calibri" w:cs="Simplified Arabic" w:hint="cs"/>
          <w:b/>
          <w:bCs/>
          <w:noProof/>
          <w:sz w:val="28"/>
          <w:szCs w:val="28"/>
          <w:rtl/>
        </w:rPr>
        <mc:AlternateContent>
          <mc:Choice Requires="wps">
            <w:drawing>
              <wp:anchor distT="0" distB="0" distL="114300" distR="114300" simplePos="0" relativeHeight="251661312" behindDoc="0" locked="0" layoutInCell="1" allowOverlap="1" wp14:anchorId="643D1030" wp14:editId="15A2E146">
                <wp:simplePos x="0" y="0"/>
                <wp:positionH relativeFrom="column">
                  <wp:posOffset>190500</wp:posOffset>
                </wp:positionH>
                <wp:positionV relativeFrom="paragraph">
                  <wp:posOffset>209549</wp:posOffset>
                </wp:positionV>
                <wp:extent cx="1962150" cy="2085975"/>
                <wp:effectExtent l="0" t="0" r="19050" b="28575"/>
                <wp:wrapNone/>
                <wp:docPr id="59" name="Rectangle 59"/>
                <wp:cNvGraphicFramePr/>
                <a:graphic xmlns:a="http://schemas.openxmlformats.org/drawingml/2006/main">
                  <a:graphicData uri="http://schemas.microsoft.com/office/word/2010/wordprocessingShape">
                    <wps:wsp>
                      <wps:cNvSpPr/>
                      <wps:spPr>
                        <a:xfrm>
                          <a:off x="0" y="0"/>
                          <a:ext cx="1962150" cy="2085975"/>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rsidR="00C95628" w:rsidRPr="00D7405A" w:rsidRDefault="00C95628" w:rsidP="00C95628">
                            <w:pPr>
                              <w:jc w:val="center"/>
                              <w:rPr>
                                <w:b/>
                                <w:bCs/>
                                <w:sz w:val="28"/>
                                <w:szCs w:val="28"/>
                                <w:rtl/>
                                <w:lang w:bidi="ar-EG"/>
                              </w:rPr>
                            </w:pPr>
                            <w:r w:rsidRPr="00D7405A">
                              <w:rPr>
                                <w:rFonts w:hint="cs"/>
                                <w:b/>
                                <w:bCs/>
                                <w:sz w:val="28"/>
                                <w:szCs w:val="28"/>
                                <w:rtl/>
                                <w:lang w:bidi="ar-EG"/>
                              </w:rPr>
                              <w:t>المتغير التابع</w:t>
                            </w:r>
                          </w:p>
                          <w:p w:rsidR="00C95628" w:rsidRPr="00D7405A" w:rsidRDefault="00C95628" w:rsidP="00C95628">
                            <w:pPr>
                              <w:jc w:val="center"/>
                              <w:rPr>
                                <w:b/>
                                <w:bCs/>
                                <w:sz w:val="28"/>
                                <w:szCs w:val="28"/>
                                <w:lang w:bidi="ar-EG"/>
                              </w:rPr>
                            </w:pPr>
                            <w:r w:rsidRPr="00D7405A">
                              <w:rPr>
                                <w:rFonts w:hint="cs"/>
                                <w:b/>
                                <w:bCs/>
                                <w:sz w:val="28"/>
                                <w:szCs w:val="28"/>
                                <w:rtl/>
                                <w:lang w:bidi="ar-EG"/>
                              </w:rPr>
                              <w:t>الأداء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27" style="position:absolute;left:0;text-align:left;margin-left:15pt;margin-top:16.5pt;width:154.5pt;height:16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" fillcolor="#dae3f3" strokecolor="windowText" strokeweight="1pt">
                <v:textbox>
                  <w:txbxContent>
                    <w:p w:rsidR="00C95628" w:rsidRPr="00D7405A" w:rsidRDefault="00C95628" w:rsidP="00C95628">
                      <w:pPr>
                        <w:jc w:val="center"/>
                        <w:rPr>
                          <w:b/>
                          <w:bCs/>
                          <w:sz w:val="28"/>
                          <w:szCs w:val="28"/>
                          <w:rtl/>
                          <w:lang w:bidi="ar-EG"/>
                        </w:rPr>
                      </w:pPr>
                      <w:r w:rsidRPr="00D7405A">
                        <w:rPr>
                          <w:rFonts w:hint="cs"/>
                          <w:b/>
                          <w:bCs/>
                          <w:sz w:val="28"/>
                          <w:szCs w:val="28"/>
                          <w:rtl/>
                          <w:lang w:bidi="ar-EG"/>
                        </w:rPr>
                        <w:t>المتغير التابع</w:t>
                      </w:r>
                    </w:p>
                    <w:p w:rsidR="00C95628" w:rsidRPr="00D7405A" w:rsidRDefault="00C95628" w:rsidP="00C95628">
                      <w:pPr>
                        <w:jc w:val="center"/>
                        <w:rPr>
                          <w:b/>
                          <w:bCs/>
                          <w:sz w:val="28"/>
                          <w:szCs w:val="28"/>
                          <w:lang w:bidi="ar-EG"/>
                        </w:rPr>
                      </w:pPr>
                      <w:r w:rsidRPr="00D7405A">
                        <w:rPr>
                          <w:rFonts w:hint="cs"/>
                          <w:b/>
                          <w:bCs/>
                          <w:sz w:val="28"/>
                          <w:szCs w:val="28"/>
                          <w:rtl/>
                          <w:lang w:bidi="ar-EG"/>
                        </w:rPr>
                        <w:t>الأداء الوظيفي</w:t>
                      </w:r>
                    </w:p>
                  </w:txbxContent>
                </v:textbox>
              </v:rect>
            </w:pict>
          </mc:Fallback>
        </mc:AlternateContent>
      </w:r>
    </w:p>
    <w:p w:rsidR="00C95628" w:rsidRPr="00C95628" w:rsidRDefault="00C95628" w:rsidP="00C95628">
      <w:pPr>
        <w:bidi/>
        <w:spacing w:after="160" w:line="240" w:lineRule="auto"/>
        <w:rPr>
          <w:rFonts w:ascii="Calibri" w:eastAsia="Calibri" w:hAnsi="Calibri" w:cs="Simplified Arabic"/>
          <w:b/>
          <w:bCs/>
          <w:sz w:val="28"/>
          <w:szCs w:val="28"/>
          <w:rtl/>
        </w:rPr>
      </w:pPr>
      <w:r w:rsidRPr="00C95628">
        <w:rPr>
          <w:rFonts w:ascii="Calibri" w:eastAsia="Calibri" w:hAnsi="Calibri" w:cs="Simplified Arabic"/>
          <w:b/>
          <w:bCs/>
          <w:noProof/>
          <w:sz w:val="28"/>
          <w:szCs w:val="28"/>
          <w:rtl/>
          <w14:ligatures w14:val="standardContextual"/>
        </w:rPr>
        <mc:AlternateContent>
          <mc:Choice Requires="wps">
            <w:drawing>
              <wp:anchor distT="0" distB="0" distL="114300" distR="114300" simplePos="0" relativeHeight="251663360" behindDoc="0" locked="0" layoutInCell="1" allowOverlap="1" wp14:anchorId="019039E1" wp14:editId="15090C36">
                <wp:simplePos x="0" y="0"/>
                <wp:positionH relativeFrom="column">
                  <wp:posOffset>2257425</wp:posOffset>
                </wp:positionH>
                <wp:positionV relativeFrom="paragraph">
                  <wp:posOffset>1073785</wp:posOffset>
                </wp:positionV>
                <wp:extent cx="1256665"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1256665"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77.75pt;margin-top:84.55pt;width:98.95pt;height:0;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" strokecolor="windowText" strokeweight=".5pt">
                <v:stroke endarrow="open" joinstyle="miter"/>
              </v:shape>
            </w:pict>
          </mc:Fallback>
        </mc:AlternateContent>
      </w:r>
    </w:p>
    <w:p w:rsidR="00C95628" w:rsidRPr="00C95628" w:rsidRDefault="00C95628" w:rsidP="00C95628">
      <w:pPr>
        <w:tabs>
          <w:tab w:val="left" w:pos="1356"/>
        </w:tabs>
        <w:bidi/>
        <w:spacing w:after="160" w:line="240" w:lineRule="auto"/>
        <w:rPr>
          <w:rFonts w:ascii="Calibri" w:eastAsia="Calibri" w:hAnsi="Calibri" w:cs="Simplified Arabic"/>
          <w:b/>
          <w:bCs/>
          <w:sz w:val="28"/>
          <w:szCs w:val="28"/>
          <w:rtl/>
        </w:rPr>
      </w:pPr>
      <w:r w:rsidRPr="00C95628">
        <w:rPr>
          <w:rFonts w:ascii="Calibri" w:eastAsia="Calibri" w:hAnsi="Calibri" w:cs="Simplified Arabic"/>
          <w:b/>
          <w:bCs/>
          <w:sz w:val="28"/>
          <w:szCs w:val="28"/>
          <w:rtl/>
        </w:rPr>
        <w:tab/>
      </w:r>
    </w:p>
    <w:p w:rsidR="00C95628" w:rsidRPr="00C95628" w:rsidRDefault="00C95628" w:rsidP="00C95628">
      <w:pPr>
        <w:bidi/>
        <w:spacing w:after="160" w:line="240" w:lineRule="auto"/>
        <w:rPr>
          <w:rFonts w:ascii="Calibri" w:eastAsia="Calibri" w:hAnsi="Calibri" w:cs="Simplified Arabic"/>
          <w:b/>
          <w:bCs/>
          <w:sz w:val="28"/>
          <w:szCs w:val="28"/>
          <w:rtl/>
        </w:rPr>
      </w:pPr>
    </w:p>
    <w:p w:rsidR="00C95628" w:rsidRPr="00C95628" w:rsidRDefault="00C95628" w:rsidP="00C95628">
      <w:pPr>
        <w:bidi/>
        <w:spacing w:after="160" w:line="240" w:lineRule="auto"/>
        <w:rPr>
          <w:rFonts w:ascii="Calibri" w:eastAsia="Calibri" w:hAnsi="Calibri" w:cs="Simplified Arabic"/>
          <w:b/>
          <w:bCs/>
          <w:sz w:val="28"/>
          <w:szCs w:val="28"/>
          <w:rtl/>
        </w:rPr>
      </w:pPr>
    </w:p>
    <w:p w:rsidR="00C95628" w:rsidRPr="00C95628" w:rsidRDefault="00C95628" w:rsidP="00C95628">
      <w:pPr>
        <w:bidi/>
        <w:spacing w:after="160" w:line="240" w:lineRule="auto"/>
        <w:rPr>
          <w:rFonts w:ascii="Calibri" w:eastAsia="Calibri" w:hAnsi="Calibri" w:cs="Simplified Arabic"/>
          <w:b/>
          <w:bCs/>
          <w:sz w:val="28"/>
          <w:szCs w:val="28"/>
          <w:rtl/>
        </w:rPr>
      </w:pPr>
      <w:r w:rsidRPr="00C95628">
        <w:rPr>
          <w:rFonts w:ascii="Calibri" w:eastAsia="Calibri" w:hAnsi="Calibri" w:cs="Simplified Arabic"/>
          <w:b/>
          <w:bCs/>
          <w:noProof/>
          <w:sz w:val="28"/>
          <w:szCs w:val="28"/>
          <w:rtl/>
          <w14:ligatures w14:val="standardContextual"/>
        </w:rPr>
        <mc:AlternateContent>
          <mc:Choice Requires="wps">
            <w:drawing>
              <wp:anchor distT="0" distB="0" distL="114300" distR="114300" simplePos="0" relativeHeight="251665408" behindDoc="0" locked="0" layoutInCell="1" allowOverlap="1" wp14:anchorId="1E737B08" wp14:editId="4F4397A1">
                <wp:simplePos x="0" y="0"/>
                <wp:positionH relativeFrom="column">
                  <wp:posOffset>1438275</wp:posOffset>
                </wp:positionH>
                <wp:positionV relativeFrom="paragraph">
                  <wp:posOffset>351790</wp:posOffset>
                </wp:positionV>
                <wp:extent cx="0" cy="828675"/>
                <wp:effectExtent l="95250" t="38100" r="57150" b="9525"/>
                <wp:wrapNone/>
                <wp:docPr id="8" name="Straight Arrow Connector 8"/>
                <wp:cNvGraphicFramePr/>
                <a:graphic xmlns:a="http://schemas.openxmlformats.org/drawingml/2006/main">
                  <a:graphicData uri="http://schemas.microsoft.com/office/word/2010/wordprocessingShape">
                    <wps:wsp>
                      <wps:cNvCnPr/>
                      <wps:spPr>
                        <a:xfrm flipV="1">
                          <a:off x="0" y="0"/>
                          <a:ext cx="0" cy="8286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8" o:spid="_x0000_s1026" type="#_x0000_t32" style="position:absolute;margin-left:113.25pt;margin-top:27.7pt;width:0;height:65.2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" strokecolor="windowText" strokeweight=".5pt">
                <v:stroke endarrow="open" joinstyle="miter"/>
              </v:shape>
            </w:pict>
          </mc:Fallback>
        </mc:AlternateContent>
      </w:r>
    </w:p>
    <w:p w:rsidR="00C95628" w:rsidRPr="00C95628" w:rsidRDefault="00C95628" w:rsidP="00C95628">
      <w:pPr>
        <w:bidi/>
        <w:spacing w:after="160" w:line="240" w:lineRule="auto"/>
        <w:rPr>
          <w:rFonts w:ascii="Calibri" w:eastAsia="Calibri" w:hAnsi="Calibri" w:cs="Simplified Arabic"/>
          <w:b/>
          <w:bCs/>
          <w:sz w:val="28"/>
          <w:szCs w:val="28"/>
          <w:rtl/>
        </w:rPr>
      </w:pPr>
      <w:r w:rsidRPr="00C95628">
        <w:rPr>
          <w:rFonts w:ascii="Calibri" w:eastAsia="Calibri" w:hAnsi="Calibri" w:cs="Simplified Arabic" w:hint="cs"/>
          <w:b/>
          <w:bCs/>
          <w:noProof/>
          <w:sz w:val="28"/>
          <w:szCs w:val="28"/>
          <w:rtl/>
          <w14:ligatures w14:val="standardContextual"/>
        </w:rPr>
        <mc:AlternateContent>
          <mc:Choice Requires="wps">
            <w:drawing>
              <wp:anchor distT="0" distB="0" distL="114300" distR="114300" simplePos="0" relativeHeight="251666432" behindDoc="0" locked="0" layoutInCell="1" allowOverlap="1" wp14:anchorId="418C998A" wp14:editId="49EB1CAC">
                <wp:simplePos x="0" y="0"/>
                <wp:positionH relativeFrom="column">
                  <wp:posOffset>4162425</wp:posOffset>
                </wp:positionH>
                <wp:positionV relativeFrom="paragraph">
                  <wp:posOffset>1905</wp:posOffset>
                </wp:positionV>
                <wp:extent cx="0" cy="781050"/>
                <wp:effectExtent l="95250" t="38100" r="57150" b="19050"/>
                <wp:wrapNone/>
                <wp:docPr id="9" name="Straight Arrow Connector 9"/>
                <wp:cNvGraphicFramePr/>
                <a:graphic xmlns:a="http://schemas.openxmlformats.org/drawingml/2006/main">
                  <a:graphicData uri="http://schemas.microsoft.com/office/word/2010/wordprocessingShape">
                    <wps:wsp>
                      <wps:cNvCnPr/>
                      <wps:spPr>
                        <a:xfrm flipV="1">
                          <a:off x="0" y="0"/>
                          <a:ext cx="0" cy="7810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id="Straight Arrow Connector 9" o:spid="_x0000_s1026" type="#_x0000_t32" style="position:absolute;margin-left:327.75pt;margin-top:.15pt;width:0;height:61.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" strokecolor="windowText" strokeweight=".5pt">
                <v:stroke endarrow="open" joinstyle="miter"/>
              </v:shape>
            </w:pict>
          </mc:Fallback>
        </mc:AlternateContent>
      </w:r>
    </w:p>
    <w:p w:rsidR="00C95628" w:rsidRPr="00C95628" w:rsidRDefault="00C95628" w:rsidP="00C95628">
      <w:pPr>
        <w:bidi/>
        <w:spacing w:after="160" w:line="240" w:lineRule="auto"/>
        <w:rPr>
          <w:rFonts w:ascii="Calibri" w:eastAsia="Calibri" w:hAnsi="Calibri" w:cs="Simplified Arabic"/>
          <w:b/>
          <w:bCs/>
          <w:sz w:val="28"/>
          <w:szCs w:val="28"/>
          <w:rtl/>
        </w:rPr>
      </w:pPr>
    </w:p>
    <w:p w:rsidR="00C95628" w:rsidRPr="00C95628" w:rsidRDefault="00C95628" w:rsidP="00C95628">
      <w:pPr>
        <w:bidi/>
        <w:spacing w:after="160" w:line="240" w:lineRule="auto"/>
        <w:rPr>
          <w:rFonts w:ascii="Calibri" w:eastAsia="Calibri" w:hAnsi="Calibri" w:cs="Simplified Arabic"/>
          <w:b/>
          <w:bCs/>
          <w:sz w:val="28"/>
          <w:szCs w:val="28"/>
          <w:rtl/>
        </w:rPr>
      </w:pPr>
      <w:r w:rsidRPr="00C95628">
        <w:rPr>
          <w:rFonts w:ascii="Calibri" w:eastAsia="Calibri" w:hAnsi="Calibri" w:cs="Simplified Arabic" w:hint="cs"/>
          <w:b/>
          <w:bCs/>
          <w:noProof/>
          <w:sz w:val="28"/>
          <w:szCs w:val="28"/>
          <w:rtl/>
        </w:rPr>
        <mc:AlternateContent>
          <mc:Choice Requires="wps">
            <w:drawing>
              <wp:anchor distT="0" distB="0" distL="114300" distR="114300" simplePos="0" relativeHeight="251662336" behindDoc="0" locked="0" layoutInCell="1" allowOverlap="1" wp14:anchorId="78600BE3" wp14:editId="17B4FAE7">
                <wp:simplePos x="0" y="0"/>
                <wp:positionH relativeFrom="column">
                  <wp:posOffset>1047750</wp:posOffset>
                </wp:positionH>
                <wp:positionV relativeFrom="paragraph">
                  <wp:posOffset>36195</wp:posOffset>
                </wp:positionV>
                <wp:extent cx="3781425" cy="1190625"/>
                <wp:effectExtent l="0" t="0" r="28575" b="28575"/>
                <wp:wrapNone/>
                <wp:docPr id="60" name="Rounded Rectangle 60"/>
                <wp:cNvGraphicFramePr/>
                <a:graphic xmlns:a="http://schemas.openxmlformats.org/drawingml/2006/main">
                  <a:graphicData uri="http://schemas.microsoft.com/office/word/2010/wordprocessingShape">
                    <wps:wsp>
                      <wps:cNvSpPr/>
                      <wps:spPr>
                        <a:xfrm>
                          <a:off x="0" y="0"/>
                          <a:ext cx="3781425" cy="11906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rsidR="00C95628" w:rsidRPr="00D7405A" w:rsidRDefault="00C95628" w:rsidP="00C95628">
                            <w:pPr>
                              <w:jc w:val="center"/>
                              <w:rPr>
                                <w:b/>
                                <w:bCs/>
                                <w:sz w:val="28"/>
                                <w:szCs w:val="28"/>
                                <w:rtl/>
                                <w:lang w:bidi="ar-EG"/>
                              </w:rPr>
                            </w:pPr>
                            <w:r w:rsidRPr="00D7405A">
                              <w:rPr>
                                <w:rFonts w:hint="cs"/>
                                <w:b/>
                                <w:bCs/>
                                <w:sz w:val="28"/>
                                <w:szCs w:val="28"/>
                                <w:rtl/>
                                <w:lang w:bidi="ar-EG"/>
                              </w:rPr>
                              <w:t>المتغيرات الديموغرافية</w:t>
                            </w:r>
                          </w:p>
                          <w:p w:rsidR="00C95628" w:rsidRPr="00D7405A" w:rsidRDefault="00C95628" w:rsidP="00C95628">
                            <w:pPr>
                              <w:jc w:val="center"/>
                              <w:rPr>
                                <w:b/>
                                <w:bCs/>
                                <w:sz w:val="28"/>
                                <w:szCs w:val="28"/>
                                <w:lang w:bidi="ar-EG"/>
                              </w:rPr>
                            </w:pPr>
                            <w:r w:rsidRPr="00D7405A">
                              <w:rPr>
                                <w:rFonts w:hint="cs"/>
                                <w:b/>
                                <w:bCs/>
                                <w:sz w:val="28"/>
                                <w:szCs w:val="28"/>
                                <w:rtl/>
                                <w:lang w:bidi="ar-EG"/>
                              </w:rPr>
                              <w:t>( الجنس- العمر- المستوى الوظيفي-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0" o:spid="_x0000_s1028" style="position:absolute;left:0;text-align:left;margin-left:82.5pt;margin-top:2.85pt;width:297.75pt;height:9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" fillcolor="#dae3f3" strokecolor="windowText" strokeweight="1pt">
                <v:stroke joinstyle="miter"/>
                <v:textbox>
                  <w:txbxContent>
                    <w:p w:rsidR="00C95628" w:rsidRPr="00D7405A" w:rsidRDefault="00C95628" w:rsidP="00C95628">
                      <w:pPr>
                        <w:jc w:val="center"/>
                        <w:rPr>
                          <w:b/>
                          <w:bCs/>
                          <w:sz w:val="28"/>
                          <w:szCs w:val="28"/>
                          <w:rtl/>
                          <w:lang w:bidi="ar-EG"/>
                        </w:rPr>
                      </w:pPr>
                      <w:r w:rsidRPr="00D7405A">
                        <w:rPr>
                          <w:rFonts w:hint="cs"/>
                          <w:b/>
                          <w:bCs/>
                          <w:sz w:val="28"/>
                          <w:szCs w:val="28"/>
                          <w:rtl/>
                          <w:lang w:bidi="ar-EG"/>
                        </w:rPr>
                        <w:t>المتغيرات الديموغرافية</w:t>
                      </w:r>
                    </w:p>
                    <w:p w:rsidR="00C95628" w:rsidRPr="00D7405A" w:rsidRDefault="00C95628" w:rsidP="00C95628">
                      <w:pPr>
                        <w:jc w:val="center"/>
                        <w:rPr>
                          <w:b/>
                          <w:bCs/>
                          <w:sz w:val="28"/>
                          <w:szCs w:val="28"/>
                          <w:lang w:bidi="ar-EG"/>
                        </w:rPr>
                      </w:pPr>
                      <w:r w:rsidRPr="00D7405A">
                        <w:rPr>
                          <w:rFonts w:hint="cs"/>
                          <w:b/>
                          <w:bCs/>
                          <w:sz w:val="28"/>
                          <w:szCs w:val="28"/>
                          <w:rtl/>
                          <w:lang w:bidi="ar-EG"/>
                        </w:rPr>
                        <w:t>( الجنس- العمر- المستوى الوظيفي- الخبرة)</w:t>
                      </w:r>
                    </w:p>
                  </w:txbxContent>
                </v:textbox>
              </v:roundrect>
            </w:pict>
          </mc:Fallback>
        </mc:AlternateContent>
      </w:r>
    </w:p>
    <w:p w:rsidR="00C95628" w:rsidRPr="00C95628" w:rsidRDefault="00C95628" w:rsidP="00C95628">
      <w:pPr>
        <w:bidi/>
        <w:spacing w:after="160" w:line="240" w:lineRule="auto"/>
        <w:rPr>
          <w:rFonts w:ascii="Calibri" w:eastAsia="Calibri" w:hAnsi="Calibri" w:cs="Simplified Arabic"/>
          <w:b/>
          <w:bCs/>
          <w:sz w:val="28"/>
          <w:szCs w:val="28"/>
          <w:rtl/>
        </w:rPr>
      </w:pPr>
    </w:p>
    <w:p w:rsidR="00C95628" w:rsidRPr="00C95628" w:rsidRDefault="00C95628" w:rsidP="00C95628">
      <w:pPr>
        <w:bidi/>
        <w:spacing w:after="160" w:line="240" w:lineRule="auto"/>
        <w:rPr>
          <w:rFonts w:ascii="Calibri" w:eastAsia="Calibri" w:hAnsi="Calibri" w:cs="Simplified Arabic"/>
          <w:b/>
          <w:bCs/>
          <w:sz w:val="28"/>
          <w:szCs w:val="28"/>
          <w:rtl/>
        </w:rPr>
      </w:pPr>
    </w:p>
    <w:p w:rsidR="00C95628" w:rsidRPr="00C95628" w:rsidRDefault="00C95628" w:rsidP="00C95628">
      <w:pPr>
        <w:tabs>
          <w:tab w:val="left" w:pos="5247"/>
        </w:tabs>
        <w:bidi/>
        <w:spacing w:after="160" w:line="240" w:lineRule="auto"/>
        <w:jc w:val="center"/>
        <w:rPr>
          <w:rFonts w:ascii="Calibri" w:eastAsia="Calibri" w:hAnsi="Calibri" w:cs="Simplified Arabic"/>
          <w:b/>
          <w:bCs/>
          <w:sz w:val="28"/>
          <w:szCs w:val="28"/>
          <w:rtl/>
        </w:rPr>
      </w:pPr>
      <w:r w:rsidRPr="00C95628">
        <w:rPr>
          <w:rFonts w:ascii="Calibri" w:eastAsia="Calibri" w:hAnsi="Calibri" w:cs="Simplified Arabic" w:hint="cs"/>
          <w:b/>
          <w:bCs/>
          <w:sz w:val="24"/>
          <w:szCs w:val="24"/>
          <w:rtl/>
        </w:rPr>
        <w:t>الشكل رقم (1-1) نموذج الدراسة</w:t>
      </w:r>
    </w:p>
    <w:p w:rsidR="00C95628" w:rsidRPr="00C95628" w:rsidRDefault="00C95628" w:rsidP="00C95628">
      <w:pPr>
        <w:bidi/>
        <w:spacing w:after="160" w:line="259" w:lineRule="auto"/>
        <w:rPr>
          <w:rFonts w:ascii="Calibri" w:eastAsia="Calibri" w:hAnsi="Calibri" w:cs="Arial"/>
          <w:kern w:val="2"/>
          <w:rtl/>
          <w14:ligatures w14:val="standardContextual"/>
        </w:rPr>
      </w:pPr>
    </w:p>
    <w:p w:rsidR="00C95628" w:rsidRPr="00C95628" w:rsidRDefault="00C95628" w:rsidP="00C95628">
      <w:pPr>
        <w:keepNext/>
        <w:keepLines/>
        <w:bidi/>
        <w:spacing w:before="480" w:after="0" w:line="259" w:lineRule="auto"/>
        <w:outlineLvl w:val="0"/>
        <w:rPr>
          <w:rFonts w:ascii="Calibri Light" w:eastAsia="Times New Roman" w:hAnsi="Calibri Light" w:cs="Simplified Arabic"/>
          <w:b/>
          <w:bCs/>
          <w:kern w:val="2"/>
          <w:sz w:val="28"/>
          <w:szCs w:val="32"/>
          <w:rtl/>
          <w:lang w:bidi="ar-EG"/>
          <w14:ligatures w14:val="standardContextual"/>
        </w:rPr>
      </w:pPr>
      <w:bookmarkStart w:id="8" w:name="_Toc180618119"/>
      <w:r w:rsidRPr="00C95628">
        <w:rPr>
          <w:rFonts w:ascii="Calibri Light" w:eastAsia="Times New Roman" w:hAnsi="Calibri Light" w:cs="Simplified Arabic" w:hint="cs"/>
          <w:b/>
          <w:bCs/>
          <w:kern w:val="2"/>
          <w:sz w:val="28"/>
          <w:szCs w:val="32"/>
          <w:rtl/>
          <w:lang w:bidi="ar-EG"/>
          <w14:ligatures w14:val="standardContextual"/>
        </w:rPr>
        <w:t>8.1 حدود الدراسة</w:t>
      </w:r>
      <w:bookmarkEnd w:id="8"/>
    </w:p>
    <w:p w:rsidR="00C95628" w:rsidRPr="00C95628" w:rsidRDefault="00C95628" w:rsidP="00C95628">
      <w:pPr>
        <w:bidi/>
        <w:spacing w:after="160" w:line="259" w:lineRule="auto"/>
        <w:rPr>
          <w:rFonts w:ascii="Calibri" w:eastAsia="Calibri" w:hAnsi="Calibri" w:cs="Arial"/>
          <w:kern w:val="2"/>
          <w:rtl/>
          <w:lang w:bidi="ar-EG"/>
          <w14:ligatures w14:val="standardContextual"/>
        </w:rPr>
      </w:pP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b/>
          <w:bCs/>
          <w:sz w:val="28"/>
          <w:szCs w:val="28"/>
          <w:rtl/>
          <w:lang w:bidi="ar-EG"/>
        </w:rPr>
        <w:t>الحدود الموضوعية</w:t>
      </w:r>
      <w:r w:rsidRPr="00C95628">
        <w:rPr>
          <w:rFonts w:ascii="Simplified Arabic" w:eastAsia="Calibri" w:hAnsi="Simplified Arabic" w:cs="Simplified Arabic"/>
          <w:sz w:val="28"/>
          <w:szCs w:val="28"/>
          <w:rtl/>
          <w:lang w:bidi="ar-EG"/>
        </w:rPr>
        <w:t>: تتمثل الحدود الموضوعية لهذه الدراسة في معرفة" دور الحوكمة في تحسين الأداء الوظيفي</w:t>
      </w:r>
      <w:r w:rsidRPr="00C95628">
        <w:rPr>
          <w:rFonts w:ascii="Simplified Arabic" w:eastAsia="Calibri" w:hAnsi="Simplified Arabic" w:cs="Simplified Arabic" w:hint="cs"/>
          <w:sz w:val="28"/>
          <w:szCs w:val="28"/>
          <w:rtl/>
          <w:lang w:bidi="ar-EG"/>
        </w:rPr>
        <w:t xml:space="preserve"> لشركات القطاع الخاص في المملكة العربية السعودية".</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b/>
          <w:bCs/>
          <w:sz w:val="28"/>
          <w:szCs w:val="28"/>
          <w:rtl/>
          <w:lang w:bidi="ar-EG"/>
        </w:rPr>
        <w:lastRenderedPageBreak/>
        <w:t>الحدود المكانية</w:t>
      </w:r>
      <w:r w:rsidRPr="00C95628">
        <w:rPr>
          <w:rFonts w:ascii="Simplified Arabic" w:eastAsia="Calibri" w:hAnsi="Simplified Arabic" w:cs="Simplified Arabic"/>
          <w:sz w:val="28"/>
          <w:szCs w:val="28"/>
          <w:rtl/>
          <w:lang w:bidi="ar-EG"/>
        </w:rPr>
        <w:t>: المملكة العربية السعودية.</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b/>
          <w:bCs/>
          <w:sz w:val="28"/>
          <w:szCs w:val="28"/>
          <w:rtl/>
          <w:lang w:bidi="ar-EG"/>
        </w:rPr>
        <w:t>الحدود الزمانية</w:t>
      </w:r>
      <w:r w:rsidRPr="00C95628">
        <w:rPr>
          <w:rFonts w:ascii="Simplified Arabic" w:eastAsia="Calibri" w:hAnsi="Simplified Arabic" w:cs="Simplified Arabic"/>
          <w:sz w:val="28"/>
          <w:szCs w:val="28"/>
          <w:rtl/>
          <w:lang w:bidi="ar-EG"/>
        </w:rPr>
        <w:t>: 144</w:t>
      </w:r>
      <w:r w:rsidRPr="00C95628">
        <w:rPr>
          <w:rFonts w:ascii="Simplified Arabic" w:eastAsia="Calibri" w:hAnsi="Simplified Arabic" w:cs="Simplified Arabic" w:hint="cs"/>
          <w:sz w:val="28"/>
          <w:szCs w:val="28"/>
          <w:rtl/>
          <w:lang w:bidi="ar-EG"/>
        </w:rPr>
        <w:t>6</w:t>
      </w:r>
      <w:r w:rsidRPr="00C95628">
        <w:rPr>
          <w:rFonts w:ascii="Simplified Arabic" w:eastAsia="Calibri" w:hAnsi="Simplified Arabic" w:cs="Simplified Arabic"/>
          <w:sz w:val="28"/>
          <w:szCs w:val="28"/>
          <w:rtl/>
          <w:lang w:bidi="ar-EG"/>
        </w:rPr>
        <w:t>ه- 2024م.</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b/>
          <w:bCs/>
          <w:sz w:val="28"/>
          <w:szCs w:val="28"/>
          <w:rtl/>
          <w:lang w:bidi="ar-EG"/>
        </w:rPr>
        <w:t>الحدود البشرية</w:t>
      </w:r>
      <w:r w:rsidRPr="00C95628">
        <w:rPr>
          <w:rFonts w:ascii="Simplified Arabic" w:eastAsia="Calibri" w:hAnsi="Simplified Arabic" w:cs="Simplified Arabic"/>
          <w:sz w:val="28"/>
          <w:szCs w:val="28"/>
          <w:rtl/>
          <w:lang w:bidi="ar-EG"/>
        </w:rPr>
        <w:t xml:space="preserve">: الموارد البشرية في </w:t>
      </w:r>
      <w:r w:rsidRPr="00C95628">
        <w:rPr>
          <w:rFonts w:ascii="Simplified Arabic" w:eastAsia="Calibri" w:hAnsi="Simplified Arabic" w:cs="Simplified Arabic" w:hint="cs"/>
          <w:sz w:val="28"/>
          <w:szCs w:val="28"/>
          <w:rtl/>
          <w:lang w:bidi="ar-EG"/>
        </w:rPr>
        <w:t>شركات القطاع الخاص.</w:t>
      </w:r>
    </w:p>
    <w:p w:rsidR="00C95628" w:rsidRPr="00C95628" w:rsidRDefault="00C95628" w:rsidP="00C95628">
      <w:pPr>
        <w:bidi/>
        <w:spacing w:after="160" w:line="259" w:lineRule="auto"/>
        <w:rPr>
          <w:rFonts w:ascii="Simplified Arabic" w:eastAsia="Calibri" w:hAnsi="Simplified Arabic" w:cs="Simplified Arabic"/>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Default="00C95628" w:rsidP="00C95628">
      <w:pPr>
        <w:bidi/>
        <w:spacing w:after="160" w:line="259" w:lineRule="auto"/>
        <w:rPr>
          <w:rFonts w:ascii="Simplified Arabic" w:eastAsia="Calibri" w:hAnsi="Simplified Arabic" w:cs="Simplified Arabic" w:hint="cs"/>
          <w:b/>
          <w:bCs/>
          <w:kern w:val="2"/>
          <w:sz w:val="32"/>
          <w:szCs w:val="32"/>
          <w:u w:val="single"/>
          <w:rtl/>
          <w14:ligatures w14:val="standardContextual"/>
        </w:rPr>
      </w:pPr>
    </w:p>
    <w:p w:rsidR="00C95628" w:rsidRPr="00C95628" w:rsidRDefault="00C95628" w:rsidP="00C95628">
      <w:pPr>
        <w:bidi/>
        <w:spacing w:after="160" w:line="259" w:lineRule="auto"/>
        <w:rPr>
          <w:rFonts w:ascii="Simplified Arabic" w:eastAsia="Calibri" w:hAnsi="Simplified Arabic" w:cs="Simplified Arabic"/>
          <w:b/>
          <w:bCs/>
          <w:kern w:val="2"/>
          <w:sz w:val="32"/>
          <w:szCs w:val="32"/>
          <w:u w:val="single"/>
          <w:rtl/>
          <w14:ligatures w14:val="standardContextual"/>
        </w:rPr>
      </w:pPr>
      <w:bookmarkStart w:id="9" w:name="_GoBack"/>
      <w:bookmarkEnd w:id="9"/>
    </w:p>
    <w:p w:rsidR="00C95628" w:rsidRPr="00C95628" w:rsidRDefault="00C95628" w:rsidP="00C95628">
      <w:pPr>
        <w:keepNext/>
        <w:keepLines/>
        <w:bidi/>
        <w:spacing w:before="480" w:after="0" w:line="259" w:lineRule="auto"/>
        <w:jc w:val="center"/>
        <w:outlineLvl w:val="0"/>
        <w:rPr>
          <w:rFonts w:ascii="Calibri Light" w:eastAsia="Times New Roman" w:hAnsi="Calibri Light" w:cs="Simplified Arabic"/>
          <w:b/>
          <w:bCs/>
          <w:kern w:val="2"/>
          <w:sz w:val="36"/>
          <w:szCs w:val="40"/>
          <w:rtl/>
          <w14:ligatures w14:val="standardContextual"/>
        </w:rPr>
      </w:pPr>
      <w:bookmarkStart w:id="10" w:name="_Toc180618120"/>
      <w:r w:rsidRPr="00C95628">
        <w:rPr>
          <w:rFonts w:ascii="Calibri Light" w:eastAsia="Times New Roman" w:hAnsi="Calibri Light" w:cs="Simplified Arabic" w:hint="cs"/>
          <w:b/>
          <w:bCs/>
          <w:kern w:val="2"/>
          <w:sz w:val="36"/>
          <w:szCs w:val="40"/>
          <w:rtl/>
          <w14:ligatures w14:val="standardContextual"/>
        </w:rPr>
        <w:lastRenderedPageBreak/>
        <w:t>الفصل الثاني: الإطار النظري والدراسات السابقة</w:t>
      </w:r>
      <w:bookmarkEnd w:id="10"/>
    </w:p>
    <w:p w:rsidR="00C95628" w:rsidRPr="00C95628" w:rsidRDefault="00C95628" w:rsidP="00C95628">
      <w:pPr>
        <w:keepNext/>
        <w:keepLines/>
        <w:bidi/>
        <w:spacing w:before="480" w:after="0" w:line="259" w:lineRule="auto"/>
        <w:outlineLvl w:val="0"/>
        <w:rPr>
          <w:rFonts w:ascii="Calibri Light" w:eastAsia="SimSun" w:hAnsi="Calibri Light" w:cs="Simplified Arabic"/>
          <w:b/>
          <w:bCs/>
          <w:kern w:val="2"/>
          <w:sz w:val="28"/>
          <w:szCs w:val="32"/>
          <w14:ligatures w14:val="standardContextual"/>
        </w:rPr>
      </w:pPr>
      <w:bookmarkStart w:id="11" w:name="_Toc179112049"/>
      <w:bookmarkStart w:id="12" w:name="_Toc179112272"/>
      <w:bookmarkStart w:id="13" w:name="_Toc179653224"/>
      <w:bookmarkStart w:id="14" w:name="_Toc180228520"/>
      <w:bookmarkStart w:id="15" w:name="_Toc180425312"/>
      <w:bookmarkStart w:id="16" w:name="_Toc180618121"/>
      <w:r w:rsidRPr="00C95628">
        <w:rPr>
          <w:rFonts w:ascii="Calibri Light" w:eastAsia="SimSun" w:hAnsi="Calibri Light" w:cs="Simplified Arabic" w:hint="cs"/>
          <w:b/>
          <w:bCs/>
          <w:kern w:val="2"/>
          <w:sz w:val="28"/>
          <w:szCs w:val="32"/>
          <w:rtl/>
          <w14:ligatures w14:val="standardContextual"/>
        </w:rPr>
        <w:t xml:space="preserve">1.2 </w:t>
      </w:r>
      <w:r w:rsidRPr="00C95628">
        <w:rPr>
          <w:rFonts w:ascii="Calibri Light" w:eastAsia="SimSun" w:hAnsi="Calibri Light" w:cs="Simplified Arabic"/>
          <w:b/>
          <w:bCs/>
          <w:kern w:val="2"/>
          <w:sz w:val="28"/>
          <w:szCs w:val="32"/>
          <w:rtl/>
          <w14:ligatures w14:val="standardContextual"/>
        </w:rPr>
        <w:t>المقدمة</w:t>
      </w:r>
      <w:bookmarkEnd w:id="11"/>
      <w:bookmarkEnd w:id="12"/>
      <w:bookmarkEnd w:id="13"/>
      <w:bookmarkEnd w:id="14"/>
      <w:bookmarkEnd w:id="15"/>
      <w:bookmarkEnd w:id="16"/>
    </w:p>
    <w:p w:rsidR="00C95628" w:rsidRPr="00C95628" w:rsidRDefault="00C95628" w:rsidP="00C95628">
      <w:pPr>
        <w:bidi/>
        <w:spacing w:after="160" w:line="360" w:lineRule="auto"/>
        <w:jc w:val="both"/>
        <w:rPr>
          <w:rFonts w:ascii="Calibri" w:eastAsia="Calibri" w:hAnsi="Calibri" w:cs="Simplified Arabic"/>
          <w:sz w:val="28"/>
          <w:szCs w:val="28"/>
          <w:rtl/>
        </w:rPr>
      </w:pPr>
      <w:r w:rsidRPr="00C95628">
        <w:rPr>
          <w:rFonts w:ascii="Calibri" w:eastAsia="Calibri" w:hAnsi="Calibri" w:cs="Simplified Arabic" w:hint="cs"/>
          <w:sz w:val="28"/>
          <w:szCs w:val="28"/>
          <w:rtl/>
        </w:rPr>
        <w:t xml:space="preserve">        </w:t>
      </w:r>
      <w:r w:rsidRPr="00C95628">
        <w:rPr>
          <w:rFonts w:ascii="Calibri" w:eastAsia="Calibri" w:hAnsi="Calibri" w:cs="Simplified Arabic"/>
          <w:sz w:val="28"/>
          <w:szCs w:val="28"/>
          <w:rtl/>
        </w:rPr>
        <w:t xml:space="preserve">يستعرض هذا الفصل المفاهيم والخلفية النظرية التى تناولتها الأدبيات المتعلقة </w:t>
      </w:r>
      <w:r w:rsidRPr="00C95628">
        <w:rPr>
          <w:rFonts w:ascii="Calibri" w:eastAsia="Calibri" w:hAnsi="Calibri" w:cs="Simplified Arabic" w:hint="cs"/>
          <w:sz w:val="28"/>
          <w:szCs w:val="28"/>
          <w:rtl/>
        </w:rPr>
        <w:t>بالحوكمة والأداء الوظيفي</w:t>
      </w:r>
      <w:r w:rsidRPr="00C95628">
        <w:rPr>
          <w:rFonts w:ascii="Calibri" w:eastAsia="Calibri" w:hAnsi="Calibri" w:cs="Simplified Arabic"/>
          <w:sz w:val="28"/>
          <w:szCs w:val="28"/>
          <w:rtl/>
        </w:rPr>
        <w:t>، فضلاً عن مراجعة البحوث والدراسات السابقة التى أُجريت حول هذا الموضوع، بالإضافة إلي عدد من الدراسات السابقة على النحو المبين أدناه:</w:t>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14:ligatures w14:val="standardContextual"/>
        </w:rPr>
      </w:pPr>
      <w:bookmarkStart w:id="17" w:name="_Toc180618122"/>
      <w:r w:rsidRPr="00C95628">
        <w:rPr>
          <w:rFonts w:ascii="Calibri Light" w:eastAsia="Calibri" w:hAnsi="Calibri Light" w:cs="Simplified Arabic" w:hint="cs"/>
          <w:b/>
          <w:bCs/>
          <w:kern w:val="2"/>
          <w:sz w:val="28"/>
          <w:szCs w:val="32"/>
          <w:rtl/>
          <w14:ligatures w14:val="standardContextual"/>
        </w:rPr>
        <w:t>2.2 الحوكمة الرقمية</w:t>
      </w:r>
      <w:bookmarkEnd w:id="17"/>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في الوقت الحالي يشهد العالم تطور كبير في مجال التكنولوجيا، حيث أصبح العالم تتحكم به العديد من شبكات الإتصال القوية، وحواسيب متطورة وبرمجيات في مختلف المجالات والميادين، بما في ذلك الإدارة ويتم ذلك من خلال استخدام تكنولوجيا الإتصال والإعلام لتسيير العملية الإدارية، ويسمي هذا بالإدارة الإلكترونية وعلى الرغم من ذلك يعيق تلك الإدارة الكثير من مظاهر الفساد الإداري داخل المنظمة وكيان الإدارة العامة، ولذلك قامت العديد من المنظمات بتطبيق الحوكمة الرقمية والتى تعتبر أحدث آلية لمكافحة الفساد الإدارى والمالي.(أحمد، 2022)</w:t>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lang w:bidi="ar-EG"/>
          <w14:ligatures w14:val="standardContextual"/>
        </w:rPr>
      </w:pPr>
      <w:bookmarkStart w:id="18" w:name="_Toc180618123"/>
      <w:r w:rsidRPr="00C95628">
        <w:rPr>
          <w:rFonts w:ascii="Calibri Light" w:eastAsia="Calibri" w:hAnsi="Calibri Light" w:cs="Simplified Arabic" w:hint="cs"/>
          <w:b/>
          <w:bCs/>
          <w:kern w:val="2"/>
          <w:sz w:val="28"/>
          <w:szCs w:val="32"/>
          <w:rtl/>
          <w:lang w:bidi="ar-EG"/>
          <w14:ligatures w14:val="standardContextual"/>
        </w:rPr>
        <w:t>1.2.2 مفهوم الحوكمة الرقمية</w:t>
      </w:r>
      <w:bookmarkEnd w:id="18"/>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لا يوجد للحوكمة الرقمية تعريف واضح ومحدد وصريح، حيث يوجد الكثير من التعريفات التى توضح الحوكمة الرقمية والتى منها مايلي:</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lastRenderedPageBreak/>
        <w:t xml:space="preserve">       تعرف الحوكمة الرقمية على أنها عبارة عن استخدام وسائل التكنولوجيا المختلفة والبرمجيات للتحكم في مستوى النجاح والتقدم من خلال استخدام التوظيف والموارد المتاحة لتسيير المشروعات المختلفة.( البكري، 2013)</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كما تعرف على أنها وسيلة جديدة لتجويد وتطوير وتقويم الخدمات العامة الموجودة في الدولة مثل الخدمات التعليمية والخدمات الثقافية والأمنية والصحية، وتقوم بالعمل على تحقيق العدالة والمساواة من خلال التركيز على أهداف الفرد وأهداف المجتمع.( بلعوج، 2019)</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وقامت منظمة الأمم المتحدة للعلوم والتربية والثقافة ( اليونيسكو) بتعريف الحوكمة الرقمية والتى يقصد بها ممارسة السلطة الإدارية والسياسية والإقتصادية لإدارة شؤون دولة معينة، كما أنها تعبر عن احتياجات المواطنين ومصالحهم وحقوقهم وواجباتهم القانونية.( زيدان، 2020)</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ونجد أن الحوكمة الرقمية تعتبر امتداد للحوكمة التى تعتبر أداة لتطبيق ممارسات الحوكمة من خلال الطرق والوسائل الإلكترونية، أي تقوم بإستخدام وسائل التكنولوجيا والاتصالات بهدف تحقيق السرعة والشفافية والفعالية على أداء الإدارة، والتمكن من الحد من قضايا الفساد داخل المنظمات.(سالم، 2020)</w:t>
      </w:r>
    </w:p>
    <w:p w:rsidR="00C95628" w:rsidRPr="00C95628" w:rsidRDefault="00C95628" w:rsidP="00C95628">
      <w:pPr>
        <w:keepNext/>
        <w:keepLines/>
        <w:bidi/>
        <w:spacing w:before="480" w:after="0" w:line="259" w:lineRule="auto"/>
        <w:outlineLvl w:val="0"/>
        <w:rPr>
          <w:rFonts w:ascii="Cambria" w:eastAsia="Times New Roman" w:hAnsi="Cambria" w:cs="Simplified Arabic"/>
          <w:b/>
          <w:bCs/>
          <w:color w:val="365F91"/>
          <w:kern w:val="2"/>
          <w:sz w:val="28"/>
          <w:szCs w:val="32"/>
          <w:rtl/>
          <w:lang w:bidi="ar-EG"/>
          <w14:ligatures w14:val="standardContextual"/>
        </w:rPr>
      </w:pPr>
      <w:bookmarkStart w:id="19" w:name="_Toc180618124"/>
      <w:r w:rsidRPr="00C95628">
        <w:rPr>
          <w:rFonts w:ascii="Calibri Light" w:eastAsia="Calibri" w:hAnsi="Calibri Light" w:cs="Simplified Arabic" w:hint="cs"/>
          <w:b/>
          <w:bCs/>
          <w:kern w:val="2"/>
          <w:sz w:val="28"/>
          <w:szCs w:val="32"/>
          <w:rtl/>
          <w:lang w:bidi="ar-EG"/>
          <w14:ligatures w14:val="standardContextual"/>
        </w:rPr>
        <w:t>2.2.2 خصائص الحوكمة الرقمية:</w:t>
      </w:r>
      <w:bookmarkEnd w:id="19"/>
      <w:r w:rsidRPr="00C95628">
        <w:rPr>
          <w:rFonts w:ascii="Calibri Light" w:eastAsia="Calibri" w:hAnsi="Calibri Light" w:cs="Simplified Arabic" w:hint="cs"/>
          <w:b/>
          <w:bCs/>
          <w:kern w:val="2"/>
          <w:sz w:val="28"/>
          <w:szCs w:val="32"/>
          <w:rtl/>
          <w:lang w:bidi="ar-EG"/>
          <w14:ligatures w14:val="standardContextual"/>
        </w:rPr>
        <w:tab/>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تعمل الحوكمة الرقمية على إيجاد طرق ونماذج جديدة لحل المشاكل السياسية مثل إدارة العلاقات السياسية عن طريق شبكة الإنترنت.</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lastRenderedPageBreak/>
        <w:t>الاعتماد على البريد الإلكتروني للتواصل مع قنوات ووسائل الإتصال بين منظمات الأعمال وبين الحكومة ومنظمات المجتمع المدني، بالإضافة إلى جميع الأطراف المشاركين في اتخاذ وصنع القرارات السياسية.( الشخشير، 2015)</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يتحمل المواطن تطوير المنظمات على اعتبار كونه مشارك في جميع الخدمات الإلكترونية المقدمة على شبكات الإنترنت للمواطنين وتقييم الأداء.</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توفير الشفافية داخل المنظمات عن طريق توفير المعلومات اللازمة التفصيلية، والعمل على تحجيم الفساد الإداري والحق للمواطن في مسائلة الحكومة.</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العمل على توفير العديد من مصادر التمويل الجديدة لمساندة مشروعات التنمية بجانب منظمات الأعمال.</w:t>
      </w:r>
      <w:r w:rsidRPr="00C95628">
        <w:rPr>
          <w:rFonts w:ascii="Calibri" w:eastAsia="Calibri" w:hAnsi="Calibri" w:cs="Simplified Arabic" w:hint="cs"/>
          <w:szCs w:val="28"/>
          <w:rtl/>
          <w:lang w:bidi="ar-EG"/>
        </w:rPr>
        <w:tab/>
        <w:t>( صالحي، 2021)</w:t>
      </w:r>
      <w:r w:rsidRPr="00C95628">
        <w:rPr>
          <w:rFonts w:ascii="Calibri" w:eastAsia="Calibri" w:hAnsi="Calibri" w:cs="Simplified Arabic" w:hint="cs"/>
          <w:szCs w:val="28"/>
          <w:rtl/>
          <w:lang w:bidi="ar-EG"/>
        </w:rPr>
        <w:tab/>
      </w:r>
      <w:r w:rsidRPr="00C95628">
        <w:rPr>
          <w:rFonts w:ascii="Calibri" w:eastAsia="Calibri" w:hAnsi="Calibri" w:cs="Simplified Arabic" w:hint="cs"/>
          <w:szCs w:val="28"/>
          <w:rtl/>
          <w:lang w:bidi="ar-EG"/>
        </w:rPr>
        <w:tab/>
      </w:r>
      <w:r w:rsidRPr="00C95628">
        <w:rPr>
          <w:rFonts w:ascii="Calibri" w:eastAsia="Calibri" w:hAnsi="Calibri" w:cs="Simplified Arabic" w:hint="cs"/>
          <w:szCs w:val="28"/>
          <w:rtl/>
          <w:lang w:bidi="ar-EG"/>
        </w:rPr>
        <w:tab/>
      </w:r>
      <w:r w:rsidRPr="00C95628">
        <w:rPr>
          <w:rFonts w:ascii="Calibri" w:eastAsia="Calibri" w:hAnsi="Calibri" w:cs="Simplified Arabic" w:hint="cs"/>
          <w:szCs w:val="28"/>
          <w:rtl/>
          <w:lang w:bidi="ar-EG"/>
        </w:rPr>
        <w:tab/>
      </w:r>
      <w:r w:rsidRPr="00C95628">
        <w:rPr>
          <w:rFonts w:ascii="Calibri" w:eastAsia="Calibri" w:hAnsi="Calibri" w:cs="Simplified Arabic" w:hint="cs"/>
          <w:szCs w:val="28"/>
          <w:rtl/>
          <w:lang w:bidi="ar-EG"/>
        </w:rPr>
        <w:tab/>
      </w:r>
      <w:r w:rsidRPr="00C95628">
        <w:rPr>
          <w:rFonts w:ascii="Calibri" w:eastAsia="Calibri" w:hAnsi="Calibri" w:cs="Simplified Arabic" w:hint="cs"/>
          <w:szCs w:val="28"/>
          <w:rtl/>
          <w:lang w:bidi="ar-EG"/>
        </w:rPr>
        <w:tab/>
      </w:r>
      <w:r w:rsidRPr="00C95628">
        <w:rPr>
          <w:rFonts w:ascii="Calibri" w:eastAsia="Calibri" w:hAnsi="Calibri" w:cs="Simplified Arabic" w:hint="cs"/>
          <w:szCs w:val="28"/>
          <w:rtl/>
          <w:lang w:bidi="ar-EG"/>
        </w:rPr>
        <w:tab/>
      </w:r>
      <w:r w:rsidRPr="00C95628">
        <w:rPr>
          <w:rFonts w:ascii="Calibri" w:eastAsia="Calibri" w:hAnsi="Calibri" w:cs="Simplified Arabic" w:hint="cs"/>
          <w:szCs w:val="28"/>
          <w:rtl/>
          <w:lang w:bidi="ar-EG"/>
        </w:rPr>
        <w:tab/>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lang w:bidi="ar-EG"/>
          <w14:ligatures w14:val="standardContextual"/>
        </w:rPr>
      </w:pPr>
      <w:bookmarkStart w:id="20" w:name="_Toc180618125"/>
      <w:r w:rsidRPr="00C95628">
        <w:rPr>
          <w:rFonts w:ascii="Calibri Light" w:eastAsia="Calibri" w:hAnsi="Calibri Light" w:cs="Simplified Arabic" w:hint="cs"/>
          <w:b/>
          <w:bCs/>
          <w:kern w:val="2"/>
          <w:sz w:val="28"/>
          <w:szCs w:val="32"/>
          <w:rtl/>
          <w:lang w:bidi="ar-EG"/>
          <w14:ligatures w14:val="standardContextual"/>
        </w:rPr>
        <w:t>3.2.2 أهداف الحوكمة الرقمية:</w:t>
      </w:r>
      <w:bookmarkEnd w:id="20"/>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الحوكمة الرقمية لها العديد من الأهداف والتى منها الأهداف الداخلية واخرى اهداف خارجية يكون الغرض منها توفير حاجات المجتمع والافراد، وفيما يلى اهداف الحوكمة الداخلية:</w:t>
      </w:r>
    </w:p>
    <w:p w:rsidR="00C95628" w:rsidRPr="00C95628" w:rsidRDefault="00C95628" w:rsidP="00C95628">
      <w:pPr>
        <w:numPr>
          <w:ilvl w:val="0"/>
          <w:numId w:val="15"/>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b/>
          <w:bCs/>
          <w:szCs w:val="28"/>
          <w:rtl/>
          <w:lang w:bidi="ar-EG"/>
        </w:rPr>
        <w:t>الأهداف الداخلية للحوكمة الرقمية</w:t>
      </w:r>
    </w:p>
    <w:p w:rsidR="00C95628" w:rsidRPr="00C95628" w:rsidRDefault="00C95628" w:rsidP="00C95628">
      <w:pPr>
        <w:bidi/>
        <w:spacing w:line="360" w:lineRule="auto"/>
        <w:contextualSpacing/>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الاهداف الداخلية للحوكمة الرقمية تتمركز حول خدمة الأعمال والمنظمات الحكومية ومنها مايلي:</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العمل على زيادة كفاءة المؤسسات المحلية، والتى تساعد في توفير الوقت وتقليل الزمن اللازم لإتمام المعاملات.</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lastRenderedPageBreak/>
        <w:t>العمل على تحسين بيئة العمل لشكل افضل، وذلك من خلال استخدام تقنيات الاتصال والمعلومات داخل المؤسسات، كما تتمكن من تكوين بنية تحتية للمنظمات الإلكترونية للعمل بكل سهولة ويسر.</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توفير العدالة والشفافية داخل المنظمات، واعطاء الحق في مسائلة الإدارة والتحقيق معها من قبل الجهات المعنية.</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منح فرص للعاملين من مراجعة الأداء من خارج افراد الإدارة التنفيذية، ويكون لهم صلاحيات تمكنهم من تحقيق المراقبة الفعالة والمستقلة للعاملين.</w:t>
      </w:r>
    </w:p>
    <w:p w:rsidR="00C95628" w:rsidRPr="00C95628" w:rsidRDefault="00C95628" w:rsidP="00C95628">
      <w:pPr>
        <w:numPr>
          <w:ilvl w:val="0"/>
          <w:numId w:val="16"/>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szCs w:val="28"/>
          <w:rtl/>
          <w:lang w:bidi="ar-EG"/>
        </w:rPr>
        <w:t>الحد من فرص الفساد حيث لن يكون هناك فرصة للرشوة وغيرها من الأساليب الإجتماعية السلبية، والسبب في ذلك يرجع إلى عدم التعامل مع الموظفين والعاملين بشكل مباشر والاعتماد على وسائل التكنولوجيا للحصول على الخدمات والتسهيلات الحكومية( عطية، 2021)</w:t>
      </w:r>
    </w:p>
    <w:p w:rsidR="00C95628" w:rsidRPr="00C95628" w:rsidRDefault="00C95628" w:rsidP="00C95628">
      <w:pPr>
        <w:numPr>
          <w:ilvl w:val="0"/>
          <w:numId w:val="16"/>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b/>
          <w:bCs/>
          <w:szCs w:val="28"/>
          <w:rtl/>
          <w:lang w:bidi="ar-EG"/>
        </w:rPr>
        <w:t>الأهداف الخارجية للحوكمة الرقمية:</w:t>
      </w:r>
    </w:p>
    <w:p w:rsidR="00C95628" w:rsidRPr="00C95628" w:rsidRDefault="00C95628" w:rsidP="00C95628">
      <w:pPr>
        <w:bidi/>
        <w:spacing w:line="360" w:lineRule="auto"/>
        <w:contextualSpacing/>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الأهداف الخارجية للحوكمة الرقمية تتمركز حول تحقيق حاجات المجتمع والعمل على تحقيق رغبات وتوقعات المجتمع، ومن أهم هذه الأهداف مايلي:</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تقديم الخدمات للمواطنين ضمان حصولهم على الخدمة بكل سهولة وغير تكلفة في أماكن تواجدهم بالأسلوب والشكل المناسب.</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تقليل التعقيدات والإجراءات الإدارية وتحقيق الاتصال المباشر الفعال.</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lastRenderedPageBreak/>
        <w:t>تحقيق الكفاءة والسرعة وخصوصا في التواصل مع المواطنين والجمهور والأجهزة الحكومية الآخرى.</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استخدام وسائل تكنولوجيا المعلومات والاتصالات في تنفيذ العمليات الداخلية الحكومية.(قيوش، 2022)</w:t>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lang w:bidi="ar-EG"/>
          <w14:ligatures w14:val="standardContextual"/>
        </w:rPr>
      </w:pPr>
      <w:bookmarkStart w:id="21" w:name="_Toc180618126"/>
      <w:r w:rsidRPr="00C95628">
        <w:rPr>
          <w:rFonts w:ascii="Calibri Light" w:eastAsia="Calibri" w:hAnsi="Calibri Light" w:cs="Simplified Arabic" w:hint="cs"/>
          <w:b/>
          <w:bCs/>
          <w:kern w:val="2"/>
          <w:sz w:val="28"/>
          <w:szCs w:val="32"/>
          <w:rtl/>
          <w:lang w:bidi="ar-EG"/>
          <w14:ligatures w14:val="standardContextual"/>
        </w:rPr>
        <w:t>4.2.2 متطلبات الحوكمة الرقمية</w:t>
      </w:r>
      <w:bookmarkEnd w:id="21"/>
    </w:p>
    <w:p w:rsidR="00C95628" w:rsidRPr="00C95628" w:rsidRDefault="00C95628" w:rsidP="00C95628">
      <w:pPr>
        <w:numPr>
          <w:ilvl w:val="0"/>
          <w:numId w:val="17"/>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b/>
          <w:bCs/>
          <w:szCs w:val="28"/>
          <w:rtl/>
          <w:lang w:bidi="ar-EG"/>
        </w:rPr>
        <w:t>المتطلبات التشريعية:</w:t>
      </w:r>
    </w:p>
    <w:p w:rsidR="00C95628" w:rsidRPr="00C95628" w:rsidRDefault="00C95628" w:rsidP="00C95628">
      <w:pPr>
        <w:bidi/>
        <w:spacing w:line="360" w:lineRule="auto"/>
        <w:contextualSpacing/>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تعتبر المتطلبات التشريعية هى الأساس في عملية تفعيل الحوكمة الرقمية داخل المنظمات، ويتم ذلك من خلال وضع العديد من التشريعات والقوانين التى يكون من السهل تجسيدها في الواقع، ويتم ذلك عن طريق تحديد الإطار القانوني المناسب الذي يتناسب مع التحول، سواء عن طريق ضبط المصطلحات القانونية والتعامل مع القوانين التقليدية وتجنبها حيث انها لا تكون صالحة لتطبيق الحوكمة الرقمية، كما أن التعامل بشكل الكتروني يرتبط بعدة أمور قانونية يجب اخذها في الإعتبار مثل السرية والخصوصية، حجية الوثائق الإلكترونية.( نصار، 2017)</w:t>
      </w:r>
    </w:p>
    <w:p w:rsidR="00C95628" w:rsidRPr="00C95628" w:rsidRDefault="00C95628" w:rsidP="00C95628">
      <w:pPr>
        <w:numPr>
          <w:ilvl w:val="0"/>
          <w:numId w:val="18"/>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b/>
          <w:bCs/>
          <w:szCs w:val="28"/>
          <w:rtl/>
          <w:lang w:bidi="ar-EG"/>
        </w:rPr>
        <w:t>المتطلبات التنظيمية:</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szCs w:val="28"/>
          <w:rtl/>
          <w:lang w:bidi="ar-EG"/>
        </w:rPr>
        <w:t>العمل على تطوير الخدمات والتنظيم الإداري والحوكمة الرقمية بشكل تدريجي، من خلال اعادة هيكلة الوظائف وخلق واستحداث ادارات جديدة داخل بيئة العمل.</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szCs w:val="28"/>
          <w:rtl/>
          <w:lang w:bidi="ar-EG"/>
        </w:rPr>
        <w:t>وضع الخطط التأسيسية والإستراتيجيات التى تتضمن الهيئات الإدارية، وتوفير الدعم المالي من قبل الهيئات والحكومة.</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szCs w:val="28"/>
          <w:rtl/>
          <w:lang w:bidi="ar-EG"/>
        </w:rPr>
        <w:lastRenderedPageBreak/>
        <w:t>هندسة الهيكل التنظيمي للمنظمات بشكل متطور لتقديم الخدمات العامة والمميزة.( الوردي، 2022)</w:t>
      </w:r>
    </w:p>
    <w:p w:rsidR="00C95628" w:rsidRPr="00C95628" w:rsidRDefault="00C95628" w:rsidP="00C95628">
      <w:pPr>
        <w:numPr>
          <w:ilvl w:val="0"/>
          <w:numId w:val="19"/>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b/>
          <w:bCs/>
          <w:szCs w:val="28"/>
          <w:rtl/>
          <w:lang w:bidi="ar-EG"/>
        </w:rPr>
        <w:t>المتطلبات التكنولوجية:</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البنية التحتية التقنية: حيث تحتاج الحوكمة الرقمية إلى بيئة ملائمة لكى تكون متطورة وجاهزة كما تحتاج إلى شبكات اتصال حديثة تضمن استمرار عملية التواصل ونقل البيانات والمعلومات للقطاعات المختلفة، والبنية التحتية التقنية تتطلب أمرين هما: بيئة صلبة متمثلة في التوصيلات الأرضية والشبكات واجهزة الحاسب وتكنولوجيا المعلومات وتبادل البيانات بشكل إلكتروني، وتحتاج إلى بنية تحتية ناعمة متمثلة في البرمجيات والخدمات وانظمة التشغيل، وقواعد البيانات الإلكترونية.(الوكيل، 2021)</w:t>
      </w:r>
    </w:p>
    <w:p w:rsidR="00C95628" w:rsidRPr="00C95628" w:rsidRDefault="00C95628" w:rsidP="00C95628">
      <w:pPr>
        <w:numPr>
          <w:ilvl w:val="0"/>
          <w:numId w:val="11"/>
        </w:numPr>
        <w:bidi/>
        <w:spacing w:after="160" w:line="360" w:lineRule="auto"/>
        <w:contextualSpacing/>
        <w:jc w:val="both"/>
        <w:rPr>
          <w:rFonts w:ascii="Calibri" w:eastAsia="Calibri" w:hAnsi="Calibri" w:cs="Simplified Arabic"/>
          <w:szCs w:val="28"/>
          <w:lang w:bidi="ar-EG"/>
        </w:rPr>
      </w:pPr>
      <w:r w:rsidRPr="00C95628">
        <w:rPr>
          <w:rFonts w:ascii="Calibri" w:eastAsia="Calibri" w:hAnsi="Calibri" w:cs="Simplified Arabic" w:hint="cs"/>
          <w:szCs w:val="28"/>
          <w:rtl/>
          <w:lang w:bidi="ar-EG"/>
        </w:rPr>
        <w:t>نظام حماية لأمن المعلومات: ويكون ذلك من خلال اساليب التشفير المستخدمة في الحفاظ على الخصوصية وضمان سرية المعلومات الشخصية، بالإضافة إلى برامج الحماية ضد الفيروسات القرصنة وتشكيل فريق أمنى لمتابعة المتطلبات الأمنية لقواعد البيانات.( راسو، 2024)</w:t>
      </w:r>
    </w:p>
    <w:p w:rsidR="00C95628" w:rsidRPr="00C95628" w:rsidRDefault="00C95628" w:rsidP="00C95628">
      <w:pPr>
        <w:numPr>
          <w:ilvl w:val="0"/>
          <w:numId w:val="20"/>
        </w:numPr>
        <w:bidi/>
        <w:spacing w:after="160" w:line="360" w:lineRule="auto"/>
        <w:contextualSpacing/>
        <w:jc w:val="both"/>
        <w:rPr>
          <w:rFonts w:ascii="Calibri" w:eastAsia="Calibri" w:hAnsi="Calibri" w:cs="Simplified Arabic"/>
          <w:b/>
          <w:bCs/>
          <w:szCs w:val="28"/>
          <w:lang w:bidi="ar-EG"/>
        </w:rPr>
      </w:pPr>
      <w:r w:rsidRPr="00C95628">
        <w:rPr>
          <w:rFonts w:ascii="Calibri" w:eastAsia="Calibri" w:hAnsi="Calibri" w:cs="Simplified Arabic" w:hint="cs"/>
          <w:b/>
          <w:bCs/>
          <w:szCs w:val="28"/>
          <w:rtl/>
          <w:lang w:bidi="ar-EG"/>
        </w:rPr>
        <w:t>المتطلبات البشرية:</w:t>
      </w:r>
    </w:p>
    <w:p w:rsidR="00C95628" w:rsidRPr="00C95628" w:rsidRDefault="00C95628" w:rsidP="00C95628">
      <w:pPr>
        <w:bidi/>
        <w:spacing w:line="360" w:lineRule="auto"/>
        <w:ind w:left="720"/>
        <w:contextualSpacing/>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طرق وأساليب الحوكمة الحديثة تحتاج إلى الكوادر البشرية والعقول التى تتمكن من فهم تطبيقات الحوكمة والتعامل معها بشكل صحيح، فالتعامل مع التطببقات وبرامج الحوكمة يحتاج إلى مهارات وخبرات الأشخاص في إدارة الشبكات واستخدام الكمبيوتر.</w:t>
      </w:r>
      <w:r w:rsidRPr="00C95628">
        <w:rPr>
          <w:rFonts w:ascii="Calibri" w:eastAsia="Calibri" w:hAnsi="Calibri" w:cs="Simplified Arabic"/>
          <w:szCs w:val="28"/>
          <w:rtl/>
        </w:rPr>
        <w:t xml:space="preserve"> </w:t>
      </w:r>
      <w:r w:rsidRPr="00C95628">
        <w:rPr>
          <w:rFonts w:ascii="Calibri" w:eastAsia="Calibri" w:hAnsi="Calibri" w:cs="Simplified Arabic" w:hint="cs"/>
          <w:szCs w:val="28"/>
          <w:rtl/>
          <w:lang w:bidi="ar-EG"/>
        </w:rPr>
        <w:t>( بغريش، 2020)</w:t>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lang w:bidi="ar-EG"/>
          <w14:ligatures w14:val="standardContextual"/>
        </w:rPr>
      </w:pPr>
      <w:bookmarkStart w:id="22" w:name="_Toc180618127"/>
      <w:r w:rsidRPr="00C95628">
        <w:rPr>
          <w:rFonts w:ascii="Calibri Light" w:eastAsia="Calibri" w:hAnsi="Calibri Light" w:cs="Simplified Arabic" w:hint="cs"/>
          <w:b/>
          <w:bCs/>
          <w:kern w:val="2"/>
          <w:sz w:val="28"/>
          <w:szCs w:val="32"/>
          <w:rtl/>
          <w:lang w:bidi="ar-EG"/>
          <w14:ligatures w14:val="standardContextual"/>
        </w:rPr>
        <w:lastRenderedPageBreak/>
        <w:t>5.2.2 الأثر الوقائي للحوكمة الرقمية</w:t>
      </w:r>
      <w:bookmarkEnd w:id="22"/>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تعتبر المساءلة والشفافية مصطلحان مترابطان ببعض حيث يقوم كلا منهم بتعزيز المفهوم الآخر، ففي ظل عدم وجود الشفافية تكون المساءلة غير موجودة أيضا، وعدم وجود المساءلة يعنى عدم وجود الشفافية، ولا يتحقق ذلك إلا من خلال تطبيق الحوكمة الرقمية داخل المنظمات، وفيما يلى توضيح لدور الحوكمة الإلكترونية في دعم الشفافية الإدارية</w:t>
      </w:r>
      <w:r w:rsidRPr="00C95628">
        <w:rPr>
          <w:rFonts w:ascii="Calibri" w:eastAsia="Calibri" w:hAnsi="Calibri" w:cs="Simplified Arabic"/>
          <w:szCs w:val="28"/>
          <w:rtl/>
          <w:lang w:bidi="ar-EG"/>
        </w:rPr>
        <w:t xml:space="preserve">.( </w:t>
      </w:r>
      <w:r w:rsidRPr="00C95628">
        <w:rPr>
          <w:rFonts w:ascii="Calibri" w:eastAsia="Calibri" w:hAnsi="Calibri" w:cs="Simplified Arabic" w:hint="cs"/>
          <w:szCs w:val="28"/>
          <w:rtl/>
          <w:lang w:bidi="ar-EG"/>
        </w:rPr>
        <w:t>أبو إدريس، 2019)</w:t>
      </w:r>
    </w:p>
    <w:p w:rsidR="00C95628" w:rsidRPr="00C95628" w:rsidRDefault="00C95628" w:rsidP="00C95628">
      <w:pPr>
        <w:numPr>
          <w:ilvl w:val="0"/>
          <w:numId w:val="21"/>
        </w:numPr>
        <w:bidi/>
        <w:spacing w:after="160" w:line="360" w:lineRule="auto"/>
        <w:contextualSpacing/>
        <w:jc w:val="both"/>
        <w:rPr>
          <w:rFonts w:ascii="Calibri" w:eastAsia="Calibri" w:hAnsi="Calibri" w:cs="Simplified Arabic"/>
          <w:b/>
          <w:bCs/>
          <w:szCs w:val="28"/>
          <w:rtl/>
          <w:lang w:bidi="ar-EG"/>
        </w:rPr>
      </w:pPr>
      <w:r w:rsidRPr="00C95628">
        <w:rPr>
          <w:rFonts w:ascii="Calibri" w:eastAsia="Calibri" w:hAnsi="Calibri" w:cs="Simplified Arabic" w:hint="cs"/>
          <w:b/>
          <w:bCs/>
          <w:szCs w:val="28"/>
          <w:rtl/>
          <w:lang w:bidi="ar-EG"/>
        </w:rPr>
        <w:t>مساهمة الحوكمة الرقمية في دعم الشفافية الإدارية</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مبدأ المشاركة والشفافية أصبحوا من المبادئ الرئيسية التى تقوم عليها جميع منظمات الأعمال، كما أن خاصية السرية أصبحت مجرد استثناء من الممكن أن يكون قابل للنقصان بمرور الوقت في سبيل تحقيق مبدأ الشفافية بشكل عام، ومبدأ الشفافية لابد له أن يسود جميع الوظائف والأنشطة داخل المنظمات، حيث تعتبر الشفافية من أهم المقومات والشروط الأساسية لعملية التنمية الشاملة وتساعد علي عملية الحكم الجيد للأمور.</w:t>
      </w:r>
      <w:r w:rsidRPr="00C95628">
        <w:rPr>
          <w:rFonts w:ascii="Calibri" w:eastAsia="Calibri" w:hAnsi="Calibri" w:cs="Simplified Arabic"/>
          <w:szCs w:val="28"/>
          <w:rtl/>
        </w:rPr>
        <w:t xml:space="preserve"> </w:t>
      </w:r>
      <w:r w:rsidRPr="00C95628">
        <w:rPr>
          <w:rFonts w:ascii="Calibri" w:eastAsia="Calibri" w:hAnsi="Calibri" w:cs="Simplified Arabic"/>
          <w:szCs w:val="28"/>
          <w:rtl/>
          <w:lang w:bidi="ar-EG"/>
        </w:rPr>
        <w:t>(</w:t>
      </w:r>
      <w:r w:rsidRPr="00C95628">
        <w:rPr>
          <w:rFonts w:ascii="Calibri" w:eastAsia="Calibri" w:hAnsi="Calibri" w:cs="Simplified Arabic" w:hint="cs"/>
          <w:szCs w:val="28"/>
          <w:rtl/>
          <w:lang w:bidi="ar-EG"/>
        </w:rPr>
        <w:t>البرسلى، 2023)</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وتعد الشفافية إحداى أساليب وأدوات الرقابة الإدارية الخاصة بمكافحة الفساد المالي والإداري داخل المنظمات، ويتم استخدامها في التطوير الإداري وتحقيق التنمية، وتعمل على نشر القرارات والتشريعات والقوانين على جميع الأصعدة في المنظمات، وخصوصا فيما يتعلق بإتخاذ القرارات ورسم الخطط والعمل على تنفيذها وتمويلها، كما أن مبدأ الشفافية يتمكن من تعميم كافة المعلومات المتعلقة بالأفراد والخدمات</w:t>
      </w:r>
      <w:r w:rsidRPr="00C95628">
        <w:rPr>
          <w:rFonts w:ascii="Calibri" w:eastAsia="Calibri" w:hAnsi="Calibri" w:cs="Simplified Arabic"/>
          <w:szCs w:val="28"/>
          <w:rtl/>
          <w:lang w:bidi="ar-EG"/>
        </w:rPr>
        <w:t>.(</w:t>
      </w:r>
      <w:r w:rsidRPr="00C95628">
        <w:rPr>
          <w:rFonts w:ascii="Calibri" w:eastAsia="Calibri" w:hAnsi="Calibri" w:cs="Simplified Arabic" w:hint="cs"/>
          <w:szCs w:val="28"/>
          <w:rtl/>
          <w:lang w:bidi="ar-EG"/>
        </w:rPr>
        <w:t>محمد، 2022)</w:t>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lang w:bidi="ar-EG"/>
          <w14:ligatures w14:val="standardContextual"/>
        </w:rPr>
      </w:pPr>
      <w:bookmarkStart w:id="23" w:name="_Toc180618128"/>
      <w:r w:rsidRPr="00C95628">
        <w:rPr>
          <w:rFonts w:ascii="Calibri Light" w:eastAsia="Calibri" w:hAnsi="Calibri Light" w:cs="Simplified Arabic" w:hint="cs"/>
          <w:b/>
          <w:bCs/>
          <w:kern w:val="2"/>
          <w:sz w:val="28"/>
          <w:szCs w:val="32"/>
          <w:rtl/>
          <w:lang w:bidi="ar-EG"/>
          <w14:ligatures w14:val="standardContextual"/>
        </w:rPr>
        <w:lastRenderedPageBreak/>
        <w:t>6.2.2 دور الحوكمة الرقمية في تعزيز الشفافية الإدارية</w:t>
      </w:r>
      <w:bookmarkEnd w:id="23"/>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الحوكمة الرقمية عملت على اتاحة المعلومات وتدفقها مع توفير إمكانية الحصول عليها بكل سهولة لجميع الأفراد والأطراف في المجتمع، وهذا ما ترتب عليه إتاحة الفرصة للحكم على مدى كفاءة وفاعلية الأجهزة المكلفة، كما ساهمت في تعزيز استجابة الفرد للمشاركة في اتخاذ وصنع القرارات، وهذا بالرغم من كون مسائلة الأجهزة متعلقة بإتاحة المعلومات المتعلقة بالإجراءات والقوانين الوقائية</w:t>
      </w:r>
      <w:r w:rsidRPr="00C95628">
        <w:rPr>
          <w:rFonts w:ascii="Calibri" w:eastAsia="Calibri" w:hAnsi="Calibri" w:cs="Simplified Arabic"/>
          <w:szCs w:val="28"/>
          <w:rtl/>
          <w:lang w:bidi="ar-EG"/>
        </w:rPr>
        <w:t>.(</w:t>
      </w:r>
      <w:r w:rsidRPr="00C95628">
        <w:rPr>
          <w:rFonts w:ascii="Calibri" w:eastAsia="Calibri" w:hAnsi="Calibri" w:cs="Simplified Arabic" w:hint="cs"/>
          <w:szCs w:val="28"/>
          <w:rtl/>
          <w:lang w:bidi="ar-EG"/>
        </w:rPr>
        <w:t>حسين، 2020)</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وتعتبر الشفافية الإدارية من أفضل الوسائل المستخدمة في الرقابة الإدارية، حيث تساهم بشكل كبير في إظهار الإجراءات للعاملين مما يزيد من جودة الإنتاج ومستوى الكفاءة للمنظمة، كما تساهم الشفافية في القدرة على اتخاذ الإجراءات والقرارات الصحيحة التى تحقق النهوض الإداري للمنظمات، كما تعمل الشفافية على توفير الجهد والوقت والمال</w:t>
      </w:r>
      <w:r w:rsidRPr="00C95628">
        <w:rPr>
          <w:rFonts w:ascii="Calibri" w:eastAsia="Calibri" w:hAnsi="Calibri" w:cs="Simplified Arabic"/>
          <w:szCs w:val="28"/>
          <w:rtl/>
        </w:rPr>
        <w:t xml:space="preserve"> </w:t>
      </w:r>
      <w:r w:rsidRPr="00C95628">
        <w:rPr>
          <w:rFonts w:ascii="Calibri" w:eastAsia="Calibri" w:hAnsi="Calibri" w:cs="Simplified Arabic"/>
          <w:szCs w:val="28"/>
          <w:rtl/>
          <w:lang w:bidi="ar-EG"/>
        </w:rPr>
        <w:t xml:space="preserve">.( </w:t>
      </w:r>
      <w:r w:rsidRPr="00C95628">
        <w:rPr>
          <w:rFonts w:ascii="Calibri" w:eastAsia="Calibri" w:hAnsi="Calibri" w:cs="Simplified Arabic" w:hint="cs"/>
          <w:szCs w:val="28"/>
          <w:rtl/>
          <w:lang w:bidi="ar-EG"/>
        </w:rPr>
        <w:t>الصمادي، 2023)</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أن تطبيق الحوكمة الرقمية داخل المنظمات يعمل على توضيح الغايات والأهداف وكافة الخطط، كما أنها تساعد في سهولة الوصول إلى المعلومات وتدفقها، ووضوح الإجراءات ، وسهولة تداول التقارير المالية والإدارية مع أصحاب المصالح عن طريق الوسائل الإلكترونية.</w:t>
      </w:r>
    </w:p>
    <w:p w:rsidR="00C95628" w:rsidRPr="00C95628" w:rsidRDefault="00C95628" w:rsidP="00C95628">
      <w:pPr>
        <w:numPr>
          <w:ilvl w:val="0"/>
          <w:numId w:val="23"/>
        </w:numPr>
        <w:bidi/>
        <w:spacing w:after="160" w:line="360" w:lineRule="auto"/>
        <w:contextualSpacing/>
        <w:jc w:val="both"/>
        <w:rPr>
          <w:rFonts w:ascii="Calibri" w:eastAsia="Calibri" w:hAnsi="Calibri" w:cs="Simplified Arabic"/>
          <w:b/>
          <w:bCs/>
          <w:szCs w:val="28"/>
          <w:rtl/>
          <w:lang w:bidi="ar-EG"/>
        </w:rPr>
      </w:pPr>
      <w:r w:rsidRPr="00C95628">
        <w:rPr>
          <w:rFonts w:ascii="Calibri" w:eastAsia="Calibri" w:hAnsi="Calibri" w:cs="Simplified Arabic" w:hint="cs"/>
          <w:b/>
          <w:bCs/>
          <w:szCs w:val="28"/>
          <w:rtl/>
          <w:lang w:bidi="ar-EG"/>
        </w:rPr>
        <w:t>مساهمة الحوكمة الرقمية في دعم المسائلة الإدارية</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تعد المسائلة الإدارية من عمليات الرقابة التى يتم من خلالها مسائلة الأشخاص المسؤولة في الأجهزة الإدارية عن تصرفاتهم، حيث يضطر مع المسائلة اتخاذ الإجراءات العقابية ضد أي شخص يحدث منه تجاوزات بخصوص العمل الذي يقوم به</w:t>
      </w:r>
      <w:r w:rsidRPr="00C95628">
        <w:rPr>
          <w:rFonts w:ascii="Calibri" w:eastAsia="Calibri" w:hAnsi="Calibri" w:cs="Simplified Arabic"/>
          <w:szCs w:val="28"/>
          <w:rtl/>
          <w:lang w:bidi="ar-EG"/>
        </w:rPr>
        <w:t xml:space="preserve">.( </w:t>
      </w:r>
      <w:r w:rsidRPr="00C95628">
        <w:rPr>
          <w:rFonts w:ascii="Calibri" w:eastAsia="Calibri" w:hAnsi="Calibri" w:cs="Simplified Arabic" w:hint="cs"/>
          <w:szCs w:val="28"/>
          <w:rtl/>
          <w:lang w:bidi="ar-EG"/>
        </w:rPr>
        <w:t>فراج، 2022)</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lastRenderedPageBreak/>
        <w:t xml:space="preserve">      كما أن المسائلة الإدارية تسعى إلى إصلاح الوضع الإداري من خلال تحميل الموظفين عواقب واضرار قراراتهم والإستطاعة على تبرير الأفعال التى يقومون بها وتوضيح الآراء الشخصية الخاصة بهم.</w:t>
      </w:r>
    </w:p>
    <w:p w:rsidR="00C95628" w:rsidRPr="00C95628" w:rsidRDefault="00C95628" w:rsidP="00C95628">
      <w:pPr>
        <w:numPr>
          <w:ilvl w:val="0"/>
          <w:numId w:val="25"/>
        </w:numPr>
        <w:bidi/>
        <w:spacing w:after="160" w:line="360" w:lineRule="auto"/>
        <w:contextualSpacing/>
        <w:jc w:val="both"/>
        <w:rPr>
          <w:rFonts w:ascii="Calibri" w:eastAsia="Calibri" w:hAnsi="Calibri" w:cs="Simplified Arabic"/>
          <w:b/>
          <w:bCs/>
          <w:szCs w:val="28"/>
          <w:rtl/>
          <w:lang w:bidi="ar-EG"/>
        </w:rPr>
      </w:pPr>
      <w:r w:rsidRPr="00C95628">
        <w:rPr>
          <w:rFonts w:ascii="Calibri" w:eastAsia="Calibri" w:hAnsi="Calibri" w:cs="Simplified Arabic" w:hint="cs"/>
          <w:b/>
          <w:bCs/>
          <w:szCs w:val="28"/>
          <w:rtl/>
          <w:lang w:bidi="ar-EG"/>
        </w:rPr>
        <w:t>مبدأ المسائلة الإدارية وعلاقته بالوقاية من الفساد</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يمكن تعريف المسائلة على أنها الوسيلة التى يستطيع الأفراد والمنظمات أن يتحملوا مسؤولية الاعمال التى يقومون بها، بحيث تعمل على اطمئنان الأفراد في التعامل معهم بحيث تكون الأمور تسير في الصالح العام وتحقق الأهداف الموضوعة لها، ونجد أن المسائلة تستند إلي الإكثار من الممارسات الجيدة والتقليل من الممارسات السيئة، كما يتم التعامل مع المشاكل بكل مساواة وعدالة.</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والمسائلة تلزم المنظمات أت تقوم بتقديم الحسابات التى توضح طبيعة ممارستها لكافة الواجبات التى تقوم بها، والغرض من ذلك هو زيادة الفعالية والكفاءة لتلك المنظمات، كما أنها تحتوى على عناصر الشفافية والنزاهة التى تمكنها من القضاء على الفساد المالي والإداري ومن ثم تحقيق المصالح العامة للأفراد</w:t>
      </w:r>
      <w:r w:rsidRPr="00C95628">
        <w:rPr>
          <w:rFonts w:ascii="Calibri" w:eastAsia="Calibri" w:hAnsi="Calibri" w:cs="Simplified Arabic"/>
          <w:szCs w:val="28"/>
          <w:rtl/>
          <w:lang w:bidi="ar-EG"/>
        </w:rPr>
        <w:t xml:space="preserve">.( </w:t>
      </w:r>
      <w:r w:rsidRPr="00C95628">
        <w:rPr>
          <w:rFonts w:ascii="Calibri" w:eastAsia="Calibri" w:hAnsi="Calibri" w:cs="Simplified Arabic" w:hint="cs"/>
          <w:szCs w:val="28"/>
          <w:rtl/>
          <w:lang w:bidi="ar-EG"/>
        </w:rPr>
        <w:t>يحيى، 2021)</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ومن ناحية آخري نجد أن مسائلة النظام السياسي لأعضاء الإدارة يعمل على مسائلة كافة العاملين في المنظمة مما يزيد من تعزيز الثقة لدى الأجهزة، كما تهدف المساءلة إلى إلتزام العاملين بأخلاقيات الإدارة العامة وتطبيقها بكل شفافية ونزاهة، وهذا ما يعمل على انتشار التكافؤ والعدالة والمساواة وزيادة إنتماء وولاء الموظفين، كما يحسن من الجودة المتعلقة بالمخرجات لبيئة العمل، ومن </w:t>
      </w:r>
      <w:r w:rsidRPr="00C95628">
        <w:rPr>
          <w:rFonts w:ascii="Calibri" w:eastAsia="Calibri" w:hAnsi="Calibri" w:cs="Simplified Arabic" w:hint="cs"/>
          <w:szCs w:val="28"/>
          <w:rtl/>
          <w:lang w:bidi="ar-EG"/>
        </w:rPr>
        <w:lastRenderedPageBreak/>
        <w:t>ثم يتحسن مستوى أداء العاملين والأجهزة الحكومية، وتستطيع تنفيذ كافة الخطط والسياسات العامة للدولة على درجة كبيرة من الفعالية والكفاءة</w:t>
      </w:r>
      <w:r w:rsidRPr="00C95628">
        <w:rPr>
          <w:rFonts w:ascii="Calibri" w:eastAsia="Calibri" w:hAnsi="Calibri" w:cs="Simplified Arabic"/>
          <w:szCs w:val="28"/>
          <w:rtl/>
          <w:lang w:bidi="ar-EG"/>
        </w:rPr>
        <w:t>.</w:t>
      </w:r>
      <w:r w:rsidRPr="00C95628">
        <w:rPr>
          <w:rFonts w:ascii="Calibri" w:eastAsia="Calibri" w:hAnsi="Calibri" w:cs="Simplified Arabic" w:hint="cs"/>
          <w:szCs w:val="28"/>
          <w:rtl/>
          <w:lang w:bidi="ar-EG"/>
        </w:rPr>
        <w:t>(الزغبي، 2016)</w:t>
      </w:r>
    </w:p>
    <w:p w:rsidR="00C95628" w:rsidRPr="00C95628" w:rsidRDefault="00C95628" w:rsidP="00C95628">
      <w:pPr>
        <w:numPr>
          <w:ilvl w:val="0"/>
          <w:numId w:val="26"/>
        </w:numPr>
        <w:bidi/>
        <w:spacing w:after="160" w:line="360" w:lineRule="auto"/>
        <w:contextualSpacing/>
        <w:jc w:val="both"/>
        <w:rPr>
          <w:rFonts w:ascii="Calibri" w:eastAsia="Calibri" w:hAnsi="Calibri" w:cs="Simplified Arabic"/>
          <w:b/>
          <w:bCs/>
          <w:szCs w:val="28"/>
          <w:rtl/>
          <w:lang w:bidi="ar-EG"/>
        </w:rPr>
      </w:pPr>
      <w:r w:rsidRPr="00C95628">
        <w:rPr>
          <w:rFonts w:ascii="Calibri" w:eastAsia="Calibri" w:hAnsi="Calibri" w:cs="Simplified Arabic" w:hint="cs"/>
          <w:b/>
          <w:bCs/>
          <w:szCs w:val="28"/>
          <w:rtl/>
          <w:lang w:bidi="ar-EG"/>
        </w:rPr>
        <w:t>دور الحوكمة الرقمية في تعزيز مبدأ المسائلة الإدارية</w:t>
      </w:r>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hint="cs"/>
          <w:szCs w:val="28"/>
          <w:rtl/>
          <w:lang w:bidi="ar-EG"/>
        </w:rPr>
        <w:t xml:space="preserve">        إن تطبيق الحوكمة الرقمية يعمل على توفير هيكل تنظيمي يتناسب مع المؤسسة أو الإدارة، بحيث يتم مسائلة كافة المستويات الإدارية المختلفة بكل سهولة ويسر، كما أن الحوكمة الرقمية تلزم العاملين بتقديم كافة التقارير المنتظمة والتى توضح نتائج الأعمال التى يقومون بها ومدى تفوقهم في أدائها سواء كان العاملين معينيين أو منتخبين، وهذا يعمل على توفير كافة المعلومات اللازمة لتقييم الخطط والبرامج والمشاريع، وعقد الإجتماعات بشكل منتظم داخل الإدارات، وإستقبال الشكاوي والإقتراحات من العاملين والجمهور بكل سهولة من خلال البريد الإلكتروني أو الموقع الإلكتروني</w:t>
      </w:r>
      <w:r w:rsidRPr="00C95628">
        <w:rPr>
          <w:rFonts w:ascii="Calibri" w:eastAsia="Calibri" w:hAnsi="Calibri" w:cs="Simplified Arabic"/>
          <w:szCs w:val="28"/>
          <w:rtl/>
          <w:lang w:bidi="ar-EG"/>
        </w:rPr>
        <w:t>.</w:t>
      </w:r>
      <w:r w:rsidRPr="00C95628">
        <w:rPr>
          <w:rFonts w:ascii="Calibri" w:eastAsia="Calibri" w:hAnsi="Calibri" w:cs="Simplified Arabic" w:hint="cs"/>
          <w:szCs w:val="28"/>
          <w:rtl/>
          <w:lang w:bidi="ar-EG"/>
        </w:rPr>
        <w:t>( البلوشي، 2021)</w:t>
      </w:r>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lang w:bidi="ar-EG"/>
          <w14:ligatures w14:val="standardContextual"/>
        </w:rPr>
      </w:pPr>
      <w:bookmarkStart w:id="24" w:name="_Toc180618129"/>
      <w:r w:rsidRPr="00C95628">
        <w:rPr>
          <w:rFonts w:ascii="Calibri Light" w:eastAsia="Calibri" w:hAnsi="Calibri Light" w:cs="Simplified Arabic" w:hint="cs"/>
          <w:b/>
          <w:bCs/>
          <w:kern w:val="2"/>
          <w:sz w:val="28"/>
          <w:szCs w:val="32"/>
          <w:rtl/>
          <w:lang w:bidi="ar-EG"/>
          <w14:ligatures w14:val="standardContextual"/>
        </w:rPr>
        <w:t>3.2 الأداء الوظيفي</w:t>
      </w:r>
      <w:bookmarkEnd w:id="24"/>
    </w:p>
    <w:p w:rsidR="00C95628" w:rsidRPr="00C95628" w:rsidRDefault="00C95628" w:rsidP="00C95628">
      <w:pPr>
        <w:keepNext/>
        <w:keepLines/>
        <w:bidi/>
        <w:spacing w:before="480" w:after="0" w:line="259" w:lineRule="auto"/>
        <w:outlineLvl w:val="0"/>
        <w:rPr>
          <w:rFonts w:ascii="Calibri Light" w:eastAsia="Calibri" w:hAnsi="Calibri Light" w:cs="Simplified Arabic"/>
          <w:b/>
          <w:bCs/>
          <w:kern w:val="2"/>
          <w:sz w:val="28"/>
          <w:szCs w:val="32"/>
          <w:rtl/>
          <w14:ligatures w14:val="standardContextual"/>
        </w:rPr>
      </w:pPr>
      <w:bookmarkStart w:id="25" w:name="_Toc180618130"/>
      <w:r w:rsidRPr="00C95628">
        <w:rPr>
          <w:rFonts w:ascii="Calibri Light" w:eastAsia="Calibri" w:hAnsi="Calibri Light" w:cs="Simplified Arabic" w:hint="cs"/>
          <w:b/>
          <w:bCs/>
          <w:kern w:val="2"/>
          <w:sz w:val="28"/>
          <w:szCs w:val="32"/>
          <w:rtl/>
          <w14:ligatures w14:val="standardContextual"/>
        </w:rPr>
        <w:t>1.3.2 مفهوم الأداء الوظيفي</w:t>
      </w:r>
      <w:bookmarkEnd w:id="25"/>
      <w:r w:rsidRPr="00C95628">
        <w:rPr>
          <w:rFonts w:ascii="Calibri Light" w:eastAsia="Calibri" w:hAnsi="Calibri Light" w:cs="Simplified Arabic" w:hint="cs"/>
          <w:b/>
          <w:bCs/>
          <w:kern w:val="2"/>
          <w:sz w:val="28"/>
          <w:szCs w:val="32"/>
          <w:rtl/>
          <w14:ligatures w14:val="standardContextual"/>
        </w:rPr>
        <w:t xml:space="preserve"> </w:t>
      </w:r>
    </w:p>
    <w:p w:rsidR="00C95628" w:rsidRPr="00C95628" w:rsidRDefault="00C95628" w:rsidP="00C95628">
      <w:pPr>
        <w:bidi/>
        <w:spacing w:after="160" w:line="360" w:lineRule="auto"/>
        <w:jc w:val="both"/>
        <w:rPr>
          <w:rFonts w:ascii="Calibri" w:eastAsia="Calibri" w:hAnsi="Calibri" w:cs="Simplified Arabic"/>
          <w:sz w:val="28"/>
          <w:szCs w:val="28"/>
          <w:lang w:bidi="ar-EG"/>
        </w:rPr>
      </w:pPr>
      <w:r w:rsidRPr="00C95628">
        <w:rPr>
          <w:rFonts w:ascii="Calibri" w:eastAsia="Calibri" w:hAnsi="Calibri" w:cs="Simplified Arabic" w:hint="cs"/>
          <w:sz w:val="28"/>
          <w:szCs w:val="28"/>
          <w:rtl/>
        </w:rPr>
        <w:t xml:space="preserve">        يعرف</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الأداء</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على</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أنه</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هو</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درجة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تحقيق</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الفرد</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العامل</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للمهام</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الموكلة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إليه</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من</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حيث</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الجهد</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والجودة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والنوعية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المحققة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مع العمل</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على</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تخفيض</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تكاليف</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الموارد</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 xml:space="preserve">المستخدمة، </w:t>
      </w:r>
      <w:r w:rsidRPr="00C95628">
        <w:rPr>
          <w:rFonts w:ascii="Calibri" w:eastAsia="Calibri" w:hAnsi="Calibri" w:cs="Simplified Arabic"/>
          <w:sz w:val="28"/>
          <w:szCs w:val="28"/>
          <w:rtl/>
        </w:rPr>
        <w:t>ويعرف</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ال</w:t>
      </w:r>
      <w:r w:rsidRPr="00C95628">
        <w:rPr>
          <w:rFonts w:ascii="Calibri" w:eastAsia="Calibri" w:hAnsi="Calibri" w:cs="Simplified Arabic" w:hint="cs"/>
          <w:sz w:val="28"/>
          <w:szCs w:val="28"/>
          <w:rtl/>
        </w:rPr>
        <w:t>أ</w:t>
      </w:r>
      <w:r w:rsidRPr="00C95628">
        <w:rPr>
          <w:rFonts w:ascii="Calibri" w:eastAsia="Calibri" w:hAnsi="Calibri" w:cs="Simplified Arabic"/>
          <w:sz w:val="28"/>
          <w:szCs w:val="28"/>
          <w:rtl/>
        </w:rPr>
        <w:t>داء</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 xml:space="preserve">أيضا </w:t>
      </w:r>
      <w:r w:rsidRPr="00C95628">
        <w:rPr>
          <w:rFonts w:ascii="Calibri" w:eastAsia="Calibri" w:hAnsi="Calibri" w:cs="Simplified Arabic"/>
          <w:sz w:val="28"/>
          <w:szCs w:val="28"/>
          <w:rtl/>
        </w:rPr>
        <w:t>عل</w:t>
      </w:r>
      <w:r w:rsidRPr="00C95628">
        <w:rPr>
          <w:rFonts w:ascii="Calibri" w:eastAsia="Calibri" w:hAnsi="Calibri" w:cs="Simplified Arabic" w:hint="cs"/>
          <w:sz w:val="28"/>
          <w:szCs w:val="28"/>
          <w:rtl/>
        </w:rPr>
        <w:t>ى أنه (</w:t>
      </w:r>
      <w:r w:rsidRPr="00C95628">
        <w:rPr>
          <w:rFonts w:ascii="Calibri" w:eastAsia="Calibri" w:hAnsi="Calibri" w:cs="Simplified Arabic"/>
          <w:sz w:val="28"/>
          <w:szCs w:val="28"/>
          <w:rtl/>
        </w:rPr>
        <w:t>القدرة</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على</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تحويل</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مدخلات</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التنظيم</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إ</w:t>
      </w:r>
      <w:r w:rsidRPr="00C95628">
        <w:rPr>
          <w:rFonts w:ascii="Calibri" w:eastAsia="Calibri" w:hAnsi="Calibri" w:cs="Simplified Arabic"/>
          <w:sz w:val="28"/>
          <w:szCs w:val="28"/>
          <w:rtl/>
        </w:rPr>
        <w:t>لى</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مخرجات</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بشكل</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سلع</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أ</w:t>
      </w:r>
      <w:r w:rsidRPr="00C95628">
        <w:rPr>
          <w:rFonts w:ascii="Calibri" w:eastAsia="Calibri" w:hAnsi="Calibri" w:cs="Simplified Arabic"/>
          <w:sz w:val="28"/>
          <w:szCs w:val="28"/>
          <w:rtl/>
        </w:rPr>
        <w:t>و</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خدمات</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وب</w:t>
      </w:r>
      <w:r w:rsidRPr="00C95628">
        <w:rPr>
          <w:rFonts w:ascii="Calibri" w:eastAsia="Calibri" w:hAnsi="Calibri" w:cs="Simplified Arabic" w:hint="cs"/>
          <w:sz w:val="28"/>
          <w:szCs w:val="28"/>
          <w:rtl/>
        </w:rPr>
        <w:t>م</w:t>
      </w:r>
      <w:r w:rsidRPr="00C95628">
        <w:rPr>
          <w:rFonts w:ascii="Calibri" w:eastAsia="Calibri" w:hAnsi="Calibri" w:cs="Simplified Arabic"/>
          <w:sz w:val="28"/>
          <w:szCs w:val="28"/>
          <w:rtl/>
        </w:rPr>
        <w:t>واصفات</w:t>
      </w:r>
      <w:r w:rsidRPr="00C95628">
        <w:rPr>
          <w:rFonts w:ascii="Calibri" w:eastAsia="Calibri" w:hAnsi="Calibri" w:cs="Simplified Arabic" w:hint="cs"/>
          <w:sz w:val="28"/>
          <w:szCs w:val="28"/>
          <w:rtl/>
        </w:rPr>
        <w:t xml:space="preserve"> </w:t>
      </w:r>
      <w:r w:rsidRPr="00C95628">
        <w:rPr>
          <w:rFonts w:ascii="Calibri" w:eastAsia="Calibri" w:hAnsi="Calibri" w:cs="Simplified Arabic"/>
          <w:sz w:val="28"/>
          <w:szCs w:val="28"/>
          <w:rtl/>
        </w:rPr>
        <w:t>محددة</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وب</w:t>
      </w:r>
      <w:r w:rsidRPr="00C95628">
        <w:rPr>
          <w:rFonts w:ascii="Calibri" w:eastAsia="Calibri" w:hAnsi="Calibri" w:cs="Simplified Arabic" w:hint="cs"/>
          <w:sz w:val="28"/>
          <w:szCs w:val="28"/>
          <w:rtl/>
        </w:rPr>
        <w:t>أ</w:t>
      </w:r>
      <w:r w:rsidRPr="00C95628">
        <w:rPr>
          <w:rFonts w:ascii="Calibri" w:eastAsia="Calibri" w:hAnsi="Calibri" w:cs="Simplified Arabic"/>
          <w:sz w:val="28"/>
          <w:szCs w:val="28"/>
          <w:rtl/>
        </w:rPr>
        <w:t>قل</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كلفة</w:t>
      </w:r>
      <w:r w:rsidRPr="00C95628">
        <w:rPr>
          <w:rFonts w:ascii="Calibri" w:eastAsia="Calibri" w:hAnsi="Calibri" w:cs="Simplified Arabic"/>
          <w:sz w:val="28"/>
          <w:szCs w:val="28"/>
          <w:lang w:bidi="ar-EG"/>
        </w:rPr>
        <w:t xml:space="preserve"> </w:t>
      </w:r>
      <w:r w:rsidRPr="00C95628">
        <w:rPr>
          <w:rFonts w:ascii="Calibri" w:eastAsia="Calibri" w:hAnsi="Calibri" w:cs="Simplified Arabic"/>
          <w:sz w:val="28"/>
          <w:szCs w:val="28"/>
          <w:rtl/>
        </w:rPr>
        <w:t>ممكن</w:t>
      </w:r>
      <w:r w:rsidRPr="00C95628">
        <w:rPr>
          <w:rFonts w:ascii="Calibri" w:eastAsia="Calibri" w:hAnsi="Calibri" w:cs="Simplified Arabic" w:hint="cs"/>
          <w:sz w:val="28"/>
          <w:szCs w:val="28"/>
          <w:rtl/>
        </w:rPr>
        <w:t xml:space="preserve">ة( بوبكر، 2021) </w:t>
      </w:r>
    </w:p>
    <w:p w:rsidR="00C95628" w:rsidRPr="00C95628" w:rsidRDefault="00C95628" w:rsidP="00C95628">
      <w:pPr>
        <w:bidi/>
        <w:spacing w:after="160" w:line="360" w:lineRule="auto"/>
        <w:jc w:val="both"/>
        <w:rPr>
          <w:rFonts w:ascii="Calibri" w:eastAsia="Calibri" w:hAnsi="Calibri" w:cs="Simplified Arabic"/>
          <w:sz w:val="28"/>
          <w:szCs w:val="28"/>
          <w:rtl/>
        </w:rPr>
      </w:pPr>
      <w:r w:rsidRPr="00C95628">
        <w:rPr>
          <w:rFonts w:ascii="Calibri" w:eastAsia="Calibri" w:hAnsi="Calibri" w:cs="Simplified Arabic" w:hint="cs"/>
          <w:sz w:val="28"/>
          <w:szCs w:val="28"/>
          <w:rtl/>
        </w:rPr>
        <w:lastRenderedPageBreak/>
        <w:t xml:space="preserve">      </w:t>
      </w:r>
      <w:r w:rsidRPr="00C95628">
        <w:rPr>
          <w:rFonts w:ascii="Calibri" w:eastAsia="Calibri" w:hAnsi="Calibri" w:cs="Simplified Arabic"/>
          <w:sz w:val="28"/>
          <w:szCs w:val="28"/>
          <w:rtl/>
        </w:rPr>
        <w:t>الأداء الوظيفي هو مفهوم يشير إلى كيفية قيام الفرد بواجباته ومسؤولياته في العمل. يمكن تقييم الأداء الوظيفي عن طريق مقارنة أداء الفرد بالمعايير المحددة للوظيفة التي يقوم بها. يتأثر الأداء الوظيفي بعوامل متعددة مثل المهارات والمعرفة والقدرات الشخصية، بالإضافة إلى الظروف العملية والتحفيزية</w:t>
      </w:r>
      <w:r w:rsidRPr="00C95628">
        <w:rPr>
          <w:rFonts w:ascii="Calibri" w:eastAsia="Calibri" w:hAnsi="Calibri" w:cs="Simplified Arabic"/>
          <w:sz w:val="28"/>
          <w:szCs w:val="28"/>
          <w:lang w:bidi="ar-EG"/>
        </w:rPr>
        <w:t>.</w:t>
      </w:r>
      <w:r w:rsidRPr="00C95628">
        <w:rPr>
          <w:rFonts w:ascii="Calibri" w:eastAsia="Calibri" w:hAnsi="Calibri" w:cs="Simplified Arabic" w:hint="cs"/>
          <w:sz w:val="28"/>
          <w:szCs w:val="28"/>
          <w:rtl/>
        </w:rPr>
        <w:t xml:space="preserve"> ( على، 2024)</w:t>
      </w:r>
    </w:p>
    <w:p w:rsidR="00C95628" w:rsidRPr="00C95628" w:rsidRDefault="00C95628" w:rsidP="00C95628">
      <w:pPr>
        <w:bidi/>
        <w:spacing w:after="160" w:line="360" w:lineRule="auto"/>
        <w:jc w:val="both"/>
        <w:rPr>
          <w:rFonts w:ascii="Calibri" w:eastAsia="Calibri" w:hAnsi="Calibri" w:cs="Simplified Arabic"/>
          <w:sz w:val="28"/>
          <w:szCs w:val="28"/>
          <w:lang w:bidi="ar-EG"/>
        </w:rPr>
      </w:pPr>
      <w:r w:rsidRPr="00C95628">
        <w:rPr>
          <w:rFonts w:ascii="Calibri" w:eastAsia="Calibri" w:hAnsi="Calibri" w:cs="Simplified Arabic" w:hint="cs"/>
          <w:sz w:val="28"/>
          <w:szCs w:val="28"/>
          <w:rtl/>
        </w:rPr>
        <w:t xml:space="preserve">      يحتل الأداء الوظيفي</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مكانة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خاصة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داخل</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أية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مؤسسة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باعتباره</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الناتج</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النهائي</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لمحصلة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جميع</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الأنشطة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بها، كما</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أن</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نجاح</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المؤسسات</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مرتبط</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بأداء العاملين</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فيها،</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لذلك</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اهتم</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الباحثون</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بموضوع الأداء لأهميته</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الكبيرة</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بالنسبة للأفراد</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والمنشآت</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على</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حد</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سواء،</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فالمؤسسات تسعى</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دائما</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إلى</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الارتقاء بأداء العاملين</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فيها</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من</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خلال</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تدريبهم،</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وتحفيزهم باستمرار</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للوصول</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إلى</w:t>
      </w:r>
      <w:r w:rsidRPr="00C95628">
        <w:rPr>
          <w:rFonts w:ascii="Calibri" w:eastAsia="Calibri" w:hAnsi="Calibri" w:cs="Simplified Arabic"/>
          <w:sz w:val="28"/>
          <w:szCs w:val="28"/>
          <w:lang w:bidi="ar-EG"/>
        </w:rPr>
        <w:t xml:space="preserve"> </w:t>
      </w:r>
      <w:r w:rsidRPr="00C95628">
        <w:rPr>
          <w:rFonts w:ascii="Calibri" w:eastAsia="Calibri" w:hAnsi="Calibri" w:cs="Simplified Arabic" w:hint="cs"/>
          <w:sz w:val="28"/>
          <w:szCs w:val="28"/>
          <w:rtl/>
        </w:rPr>
        <w:t>أهدافها.( مقابلة، 2016)</w:t>
      </w:r>
    </w:p>
    <w:p w:rsidR="00C95628" w:rsidRPr="00C95628" w:rsidRDefault="00C95628" w:rsidP="00C95628">
      <w:pPr>
        <w:keepNext/>
        <w:keepLines/>
        <w:numPr>
          <w:ilvl w:val="2"/>
          <w:numId w:val="31"/>
        </w:numPr>
        <w:bidi/>
        <w:spacing w:before="480" w:after="0" w:line="259" w:lineRule="auto"/>
        <w:outlineLvl w:val="0"/>
        <w:rPr>
          <w:rFonts w:ascii="Calibri Light" w:eastAsia="Calibri" w:hAnsi="Calibri Light" w:cs="Simplified Arabic"/>
          <w:b/>
          <w:bCs/>
          <w:kern w:val="2"/>
          <w:sz w:val="28"/>
          <w:szCs w:val="32"/>
          <w:rtl/>
          <w14:ligatures w14:val="standardContextual"/>
        </w:rPr>
      </w:pPr>
      <w:bookmarkStart w:id="26" w:name="_Toc180618131"/>
      <w:r w:rsidRPr="00C95628">
        <w:rPr>
          <w:rFonts w:ascii="Calibri Light" w:eastAsia="Calibri" w:hAnsi="Calibri Light" w:cs="Simplified Arabic" w:hint="cs"/>
          <w:b/>
          <w:bCs/>
          <w:kern w:val="2"/>
          <w:sz w:val="28"/>
          <w:szCs w:val="32"/>
          <w:rtl/>
          <w14:ligatures w14:val="standardContextual"/>
        </w:rPr>
        <w:t>أبعاد الأداء الوظيفي:</w:t>
      </w:r>
      <w:bookmarkEnd w:id="26"/>
    </w:p>
    <w:p w:rsidR="00C95628" w:rsidRPr="00C95628" w:rsidRDefault="00C95628" w:rsidP="00C95628">
      <w:pPr>
        <w:bidi/>
        <w:spacing w:after="160" w:line="360" w:lineRule="auto"/>
        <w:jc w:val="both"/>
        <w:rPr>
          <w:rFonts w:ascii="Calibri" w:eastAsia="Calibri" w:hAnsi="Calibri" w:cs="Simplified Arabic"/>
          <w:sz w:val="28"/>
          <w:szCs w:val="28"/>
          <w:rtl/>
          <w:lang w:bidi="ar-EG"/>
        </w:rPr>
      </w:pPr>
      <w:r w:rsidRPr="00C95628">
        <w:rPr>
          <w:rFonts w:ascii="Calibri" w:eastAsia="Calibri" w:hAnsi="Calibri" w:cs="Simplified Arabic" w:hint="cs"/>
          <w:sz w:val="28"/>
          <w:szCs w:val="28"/>
          <w:rtl/>
        </w:rPr>
        <w:t xml:space="preserve">      </w:t>
      </w:r>
      <w:r w:rsidRPr="00C95628">
        <w:rPr>
          <w:rFonts w:ascii="Calibri" w:eastAsia="Calibri" w:hAnsi="Calibri" w:cs="Simplified Arabic"/>
          <w:sz w:val="28"/>
          <w:szCs w:val="28"/>
          <w:rtl/>
        </w:rPr>
        <w:t>أبعاد الأداء الوظيفي تعكس جوانب متعددة من أداء الفرد في العمل، وتتضمن عدة جوانب رئيسية تساهم في تحديد جودة وفعالية أدائه. من بين هذه الأبعاد</w:t>
      </w:r>
      <w:r w:rsidRPr="00C95628">
        <w:rPr>
          <w:rFonts w:ascii="Calibri" w:eastAsia="Calibri" w:hAnsi="Calibri" w:cs="Simplified Arabic"/>
          <w:sz w:val="28"/>
          <w:szCs w:val="28"/>
          <w:lang w:bidi="ar-EG"/>
        </w:rPr>
        <w:t>:</w:t>
      </w:r>
    </w:p>
    <w:p w:rsidR="00C95628" w:rsidRPr="00C95628" w:rsidRDefault="00C95628" w:rsidP="00C95628">
      <w:pPr>
        <w:numPr>
          <w:ilvl w:val="0"/>
          <w:numId w:val="32"/>
        </w:numPr>
        <w:bidi/>
        <w:spacing w:after="160" w:line="360" w:lineRule="auto"/>
        <w:contextualSpacing/>
        <w:jc w:val="both"/>
        <w:rPr>
          <w:rFonts w:ascii="Calibri" w:eastAsia="Calibri" w:hAnsi="Calibri" w:cs="Simplified Arabic"/>
          <w:sz w:val="28"/>
          <w:szCs w:val="28"/>
          <w:lang w:bidi="ar-EG"/>
        </w:rPr>
      </w:pPr>
      <w:r w:rsidRPr="00C95628">
        <w:rPr>
          <w:rFonts w:ascii="Calibri" w:eastAsia="Calibri" w:hAnsi="Calibri" w:cs="Simplified Arabic" w:hint="cs"/>
          <w:b/>
          <w:bCs/>
          <w:sz w:val="28"/>
          <w:szCs w:val="28"/>
          <w:rtl/>
        </w:rPr>
        <w:t>الرضا الوظيفي:</w:t>
      </w:r>
    </w:p>
    <w:p w:rsidR="00C95628" w:rsidRPr="00C95628" w:rsidRDefault="00C95628" w:rsidP="00C95628">
      <w:pPr>
        <w:numPr>
          <w:ilvl w:val="0"/>
          <w:numId w:val="27"/>
        </w:numPr>
        <w:bidi/>
        <w:spacing w:after="160" w:line="360" w:lineRule="auto"/>
        <w:jc w:val="both"/>
        <w:rPr>
          <w:rFonts w:ascii="Calibri" w:eastAsia="Calibri" w:hAnsi="Calibri" w:cs="Simplified Arabic"/>
          <w:b/>
          <w:bCs/>
          <w:vanish/>
          <w:sz w:val="28"/>
          <w:szCs w:val="28"/>
          <w:lang w:bidi="ar-EG"/>
        </w:rPr>
      </w:pPr>
    </w:p>
    <w:p w:rsidR="00C95628" w:rsidRPr="00C95628" w:rsidRDefault="00C95628" w:rsidP="00C95628">
      <w:pPr>
        <w:numPr>
          <w:ilvl w:val="0"/>
          <w:numId w:val="27"/>
        </w:numPr>
        <w:bidi/>
        <w:spacing w:after="160" w:line="360" w:lineRule="auto"/>
        <w:jc w:val="both"/>
        <w:rPr>
          <w:rFonts w:ascii="Calibri" w:eastAsia="Calibri" w:hAnsi="Calibri" w:cs="Simplified Arabic"/>
          <w:b/>
          <w:bCs/>
          <w:vanish/>
          <w:sz w:val="28"/>
          <w:szCs w:val="28"/>
          <w:lang w:bidi="ar-EG"/>
        </w:rPr>
      </w:pPr>
    </w:p>
    <w:p w:rsidR="00C95628" w:rsidRPr="00C95628" w:rsidRDefault="00C95628" w:rsidP="00C95628">
      <w:pPr>
        <w:numPr>
          <w:ilvl w:val="0"/>
          <w:numId w:val="27"/>
        </w:numPr>
        <w:bidi/>
        <w:spacing w:after="160" w:line="360" w:lineRule="auto"/>
        <w:jc w:val="both"/>
        <w:rPr>
          <w:rFonts w:ascii="Calibri" w:eastAsia="Calibri" w:hAnsi="Calibri" w:cs="Simplified Arabic"/>
          <w:b/>
          <w:bCs/>
          <w:vanish/>
          <w:sz w:val="28"/>
          <w:szCs w:val="28"/>
          <w:lang w:bidi="ar-EG"/>
        </w:rPr>
      </w:pPr>
    </w:p>
    <w:p w:rsidR="00C95628" w:rsidRPr="00C95628" w:rsidRDefault="00C95628" w:rsidP="00C95628">
      <w:pPr>
        <w:numPr>
          <w:ilvl w:val="0"/>
          <w:numId w:val="27"/>
        </w:numPr>
        <w:bidi/>
        <w:spacing w:after="160" w:line="360" w:lineRule="auto"/>
        <w:jc w:val="both"/>
        <w:rPr>
          <w:rFonts w:ascii="Calibri" w:eastAsia="Calibri" w:hAnsi="Calibri" w:cs="Simplified Arabic"/>
          <w:b/>
          <w:bCs/>
          <w:vanish/>
          <w:sz w:val="28"/>
          <w:szCs w:val="28"/>
          <w:lang w:bidi="ar-EG"/>
        </w:rPr>
      </w:pPr>
    </w:p>
    <w:p w:rsidR="00C95628" w:rsidRPr="00C95628" w:rsidRDefault="00C95628" w:rsidP="00C95628">
      <w:pPr>
        <w:bidi/>
        <w:spacing w:after="160" w:line="360" w:lineRule="auto"/>
        <w:jc w:val="both"/>
        <w:rPr>
          <w:rFonts w:ascii="Calibri" w:eastAsia="Calibri" w:hAnsi="Calibri" w:cs="Simplified Arabic"/>
          <w:b/>
          <w:bCs/>
          <w:vanish/>
          <w:sz w:val="28"/>
          <w:szCs w:val="28"/>
        </w:rPr>
      </w:pPr>
      <w:r w:rsidRPr="00C95628">
        <w:rPr>
          <w:rFonts w:ascii="Calibri" w:eastAsia="Calibri" w:hAnsi="Calibri" w:cs="Simplified Arabic" w:hint="cs"/>
          <w:sz w:val="28"/>
          <w:szCs w:val="28"/>
          <w:rtl/>
        </w:rPr>
        <w:t xml:space="preserve">   يعرف الرضا الوظيفي بأنه مجموعة المشاعر الوجدانية التي يشعر بها الفرد نحو العمل الذي يزاوله حاليا وهذه المشاعر قد تكون سلبية أو إيجابية. ( بلهادف، 2019)</w:t>
      </w:r>
      <w:r w:rsidRPr="00C95628">
        <w:rPr>
          <w:rFonts w:ascii="Calibri" w:eastAsia="Calibri" w:hAnsi="Calibri" w:cs="Simplified Arabic"/>
          <w:b/>
          <w:bCs/>
          <w:vanish/>
          <w:sz w:val="28"/>
          <w:szCs w:val="28"/>
        </w:rPr>
        <w:t>Top of Form</w:t>
      </w:r>
    </w:p>
    <w:p w:rsidR="00C95628" w:rsidRPr="00C95628" w:rsidRDefault="00C95628" w:rsidP="00C95628">
      <w:pPr>
        <w:bidi/>
        <w:spacing w:after="160" w:line="360" w:lineRule="auto"/>
        <w:jc w:val="both"/>
        <w:rPr>
          <w:rFonts w:ascii="Calibri" w:eastAsia="Calibri" w:hAnsi="Calibri" w:cs="Simplified Arabic"/>
          <w:b/>
          <w:bCs/>
          <w:sz w:val="28"/>
          <w:szCs w:val="28"/>
          <w:rtl/>
        </w:rPr>
      </w:pPr>
    </w:p>
    <w:p w:rsidR="00C95628" w:rsidRPr="00C95628" w:rsidRDefault="00C95628" w:rsidP="00C95628">
      <w:pPr>
        <w:numPr>
          <w:ilvl w:val="0"/>
          <w:numId w:val="33"/>
        </w:numPr>
        <w:bidi/>
        <w:spacing w:after="160" w:line="360" w:lineRule="auto"/>
        <w:contextualSpacing/>
        <w:jc w:val="both"/>
        <w:rPr>
          <w:rFonts w:ascii="Calibri" w:eastAsia="Calibri" w:hAnsi="Calibri" w:cs="Simplified Arabic"/>
          <w:b/>
          <w:bCs/>
          <w:sz w:val="28"/>
          <w:szCs w:val="28"/>
        </w:rPr>
      </w:pPr>
      <w:r w:rsidRPr="00C95628">
        <w:rPr>
          <w:rFonts w:ascii="Calibri" w:eastAsia="Calibri" w:hAnsi="Calibri" w:cs="Simplified Arabic" w:hint="cs"/>
          <w:b/>
          <w:bCs/>
          <w:sz w:val="28"/>
          <w:szCs w:val="28"/>
          <w:rtl/>
        </w:rPr>
        <w:t>الالتزام التنظيمي:</w:t>
      </w:r>
    </w:p>
    <w:p w:rsidR="00C95628" w:rsidRPr="00C95628" w:rsidRDefault="00C95628" w:rsidP="00C95628">
      <w:pPr>
        <w:bidi/>
        <w:spacing w:after="160" w:line="360" w:lineRule="auto"/>
        <w:jc w:val="both"/>
        <w:rPr>
          <w:rFonts w:ascii="Calibri" w:eastAsia="Calibri" w:hAnsi="Calibri" w:cs="Simplified Arabic"/>
          <w:sz w:val="28"/>
          <w:szCs w:val="28"/>
        </w:rPr>
      </w:pPr>
      <w:r w:rsidRPr="00C95628">
        <w:rPr>
          <w:rFonts w:ascii="Calibri" w:eastAsia="Calibri" w:hAnsi="Calibri" w:cs="Simplified Arabic" w:hint="cs"/>
          <w:sz w:val="28"/>
          <w:szCs w:val="28"/>
          <w:rtl/>
        </w:rPr>
        <w:t xml:space="preserve">         </w:t>
      </w:r>
      <w:r w:rsidRPr="00C95628">
        <w:rPr>
          <w:rFonts w:ascii="Calibri" w:eastAsia="Calibri" w:hAnsi="Calibri" w:cs="Simplified Arabic"/>
          <w:sz w:val="28"/>
          <w:szCs w:val="28"/>
          <w:rtl/>
        </w:rPr>
        <w:t xml:space="preserve">يعد موضوع الالتزام التنظيمي موضوعاً مهماً يثير اهتمام كثير من المنظمات بسبب ارتباطه الوثيق بسلوكيات العاملين، وحضورهم، وغيابهم، والأهم من ذلك التأثير على إنتاجيتهم، </w:t>
      </w:r>
      <w:r w:rsidRPr="00C95628">
        <w:rPr>
          <w:rFonts w:ascii="Calibri" w:eastAsia="Calibri" w:hAnsi="Calibri" w:cs="Simplified Arabic"/>
          <w:sz w:val="28"/>
          <w:szCs w:val="28"/>
          <w:rtl/>
        </w:rPr>
        <w:lastRenderedPageBreak/>
        <w:t>وأدائهم، واتجاهاتهم النفسية لينعكس ذلك بدوره على أداء المنظمة، وعلى علاقتها بالمحيط الخارجي من عمل</w:t>
      </w:r>
      <w:r w:rsidRPr="00C95628">
        <w:rPr>
          <w:rFonts w:ascii="Calibri" w:eastAsia="Calibri" w:hAnsi="Calibri" w:cs="Simplified Arabic" w:hint="cs"/>
          <w:sz w:val="28"/>
          <w:szCs w:val="28"/>
          <w:rtl/>
        </w:rPr>
        <w:t xml:space="preserve">اء </w:t>
      </w:r>
      <w:r w:rsidRPr="00C95628">
        <w:rPr>
          <w:rFonts w:ascii="Calibri" w:eastAsia="Calibri" w:hAnsi="Calibri" w:cs="Simplified Arabic"/>
          <w:sz w:val="28"/>
          <w:szCs w:val="28"/>
          <w:rtl/>
        </w:rPr>
        <w:t>وموردين،</w:t>
      </w:r>
      <w:r w:rsidRPr="00C95628">
        <w:rPr>
          <w:rFonts w:ascii="Calibri" w:eastAsia="Calibri" w:hAnsi="Calibri" w:cs="Simplified Arabic" w:hint="cs"/>
          <w:sz w:val="28"/>
          <w:szCs w:val="28"/>
          <w:rtl/>
        </w:rPr>
        <w:t xml:space="preserve"> </w:t>
      </w:r>
      <w:r w:rsidRPr="00C95628">
        <w:rPr>
          <w:rFonts w:ascii="Calibri" w:eastAsia="Calibri" w:hAnsi="Calibri" w:cs="Simplified Arabic"/>
          <w:sz w:val="28"/>
          <w:szCs w:val="28"/>
          <w:rtl/>
        </w:rPr>
        <w:t>ومنافسين</w:t>
      </w:r>
      <w:r w:rsidRPr="00C95628">
        <w:rPr>
          <w:rFonts w:ascii="Calibri" w:eastAsia="Calibri" w:hAnsi="Calibri" w:cs="Simplified Arabic" w:hint="cs"/>
          <w:sz w:val="28"/>
          <w:szCs w:val="28"/>
          <w:rtl/>
        </w:rPr>
        <w:t xml:space="preserve"> وغيرهم، </w:t>
      </w:r>
      <w:r w:rsidRPr="00C95628">
        <w:rPr>
          <w:rFonts w:ascii="Calibri" w:eastAsia="Calibri" w:hAnsi="Calibri" w:cs="Simplified Arabic"/>
          <w:sz w:val="28"/>
          <w:szCs w:val="28"/>
          <w:rtl/>
        </w:rPr>
        <w:t xml:space="preserve">ومن هنا فإن تنمية وتعزيز مشاعر الانتماء والسلوك الانتمائي لدى القوى العاملة بالمنظمة باتت من الاستراتيجيات المهمة التي يتعين على الإدارة الواعية أن تنتجها إذا ما سعت إلى تحسين العلاقة بين المنظمة وتلك القوى من أجل المحافظة عليها، أو سعت إلى تنمية السلوك الإبداعي لديها وتحريك الدوافع الكامنة عندها لتقديم المزيد من الجهد والعطاء، حيث </w:t>
      </w:r>
      <w:r w:rsidRPr="00C95628">
        <w:rPr>
          <w:rFonts w:ascii="Calibri" w:eastAsia="Calibri" w:hAnsi="Calibri" w:cs="Simplified Arabic" w:hint="cs"/>
          <w:sz w:val="28"/>
          <w:szCs w:val="28"/>
          <w:rtl/>
        </w:rPr>
        <w:t>إنه</w:t>
      </w:r>
      <w:r w:rsidRPr="00C95628">
        <w:rPr>
          <w:rFonts w:ascii="Calibri" w:eastAsia="Calibri" w:hAnsi="Calibri" w:cs="Simplified Arabic"/>
          <w:sz w:val="28"/>
          <w:szCs w:val="28"/>
          <w:rtl/>
        </w:rPr>
        <w:t xml:space="preserve"> إذا كان هناك اتفاق وانسجام ما بين أهداف الفرد والمنظمة كان هناك التزام تنظيمي</w:t>
      </w:r>
      <w:r w:rsidRPr="00C95628">
        <w:rPr>
          <w:rFonts w:ascii="Calibri" w:eastAsia="Calibri" w:hAnsi="Calibri" w:cs="Simplified Arabic" w:hint="cs"/>
          <w:sz w:val="28"/>
          <w:szCs w:val="28"/>
          <w:rtl/>
        </w:rPr>
        <w:t>.</w:t>
      </w:r>
      <w:r w:rsidRPr="00C95628">
        <w:rPr>
          <w:rFonts w:ascii="Simplified Arabic" w:eastAsia="Calibri" w:hAnsi="Simplified Arabic" w:cs="Simplified Arabic"/>
          <w:kern w:val="2"/>
          <w:sz w:val="28"/>
          <w:szCs w:val="28"/>
          <w14:ligatures w14:val="standardContextual"/>
        </w:rPr>
        <w:t xml:space="preserve"> Rotberg, R. I. </w:t>
      </w:r>
      <w:r w:rsidRPr="00C95628">
        <w:rPr>
          <w:rFonts w:ascii="Simplified Arabic" w:eastAsia="Calibri" w:hAnsi="Simplified Arabic" w:cs="Simplified Arabic" w:hint="cs"/>
          <w:kern w:val="2"/>
          <w:sz w:val="28"/>
          <w:szCs w:val="28"/>
          <w:rtl/>
          <w14:ligatures w14:val="standardContextual"/>
        </w:rPr>
        <w:t>(</w:t>
      </w:r>
      <w:r w:rsidRPr="00C95628">
        <w:rPr>
          <w:rFonts w:ascii="Simplified Arabic" w:eastAsia="Calibri" w:hAnsi="Simplified Arabic" w:cs="Simplified Arabic"/>
          <w:kern w:val="2"/>
          <w:sz w:val="28"/>
          <w:szCs w:val="28"/>
          <w:rtl/>
          <w14:ligatures w14:val="standardContextual"/>
        </w:rPr>
        <w:t>2014</w:t>
      </w:r>
      <w:r w:rsidRPr="00C95628">
        <w:rPr>
          <w:rFonts w:ascii="Simplified Arabic" w:eastAsia="Calibri" w:hAnsi="Simplified Arabic" w:cs="Simplified Arabic" w:hint="cs"/>
          <w:kern w:val="2"/>
          <w:sz w:val="28"/>
          <w:szCs w:val="28"/>
          <w:rtl/>
          <w14:ligatures w14:val="standardContextual"/>
        </w:rPr>
        <w:t>)</w:t>
      </w:r>
    </w:p>
    <w:p w:rsidR="00C95628" w:rsidRPr="00C95628" w:rsidRDefault="00C95628" w:rsidP="00C95628">
      <w:pPr>
        <w:numPr>
          <w:ilvl w:val="0"/>
          <w:numId w:val="34"/>
        </w:numPr>
        <w:bidi/>
        <w:spacing w:after="160" w:line="360" w:lineRule="auto"/>
        <w:jc w:val="both"/>
        <w:rPr>
          <w:rFonts w:ascii="Calibri" w:eastAsia="Calibri" w:hAnsi="Calibri" w:cs="Simplified Arabic"/>
          <w:sz w:val="28"/>
          <w:szCs w:val="28"/>
          <w:lang w:bidi="ar-EG"/>
        </w:rPr>
      </w:pPr>
      <w:r w:rsidRPr="00C95628">
        <w:rPr>
          <w:rFonts w:ascii="Calibri" w:eastAsia="Calibri" w:hAnsi="Calibri" w:cs="Simplified Arabic" w:hint="cs"/>
          <w:b/>
          <w:bCs/>
          <w:sz w:val="28"/>
          <w:szCs w:val="28"/>
          <w:rtl/>
        </w:rPr>
        <w:t>مهارات التفكير الابتكاري:</w:t>
      </w:r>
      <w:r w:rsidRPr="00C95628">
        <w:rPr>
          <w:rFonts w:ascii="Calibri" w:eastAsia="Calibri" w:hAnsi="Calibri" w:cs="Simplified Arabic" w:hint="cs"/>
          <w:sz w:val="28"/>
          <w:szCs w:val="28"/>
          <w:rtl/>
        </w:rPr>
        <w:t xml:space="preserve"> </w:t>
      </w:r>
      <w:r w:rsidRPr="00C95628">
        <w:rPr>
          <w:rFonts w:ascii="Calibri" w:eastAsia="Calibri" w:hAnsi="Calibri" w:cs="Simplified Arabic"/>
          <w:sz w:val="28"/>
          <w:szCs w:val="28"/>
          <w:rtl/>
        </w:rPr>
        <w:t xml:space="preserve">إن التحول من الفشل إلى النجاح يحتاج إلى خبرات وعقول بشرية قادرة على الابتكار والتفكير </w:t>
      </w:r>
      <w:r w:rsidRPr="00C95628">
        <w:rPr>
          <w:rFonts w:ascii="Calibri" w:eastAsia="Calibri" w:hAnsi="Calibri" w:cs="Simplified Arabic" w:hint="cs"/>
          <w:sz w:val="28"/>
          <w:szCs w:val="28"/>
          <w:rtl/>
        </w:rPr>
        <w:t>الإبداعي</w:t>
      </w:r>
      <w:r w:rsidRPr="00C95628">
        <w:rPr>
          <w:rFonts w:ascii="Calibri" w:eastAsia="Calibri" w:hAnsi="Calibri" w:cs="Simplified Arabic"/>
          <w:sz w:val="28"/>
          <w:szCs w:val="28"/>
          <w:rtl/>
        </w:rPr>
        <w:t>، ويعتبر رأس المال البشري المتميز هو المورد الأول للابتكار والإبداع، لما يتميز به من مهارات عقلية خاصة قادرة على إيجاد عوائد ومنافع كثيرة للمنظمة، وذلك من خلال التحسين المستمر للإنتاجية وتقديم منتجات وخدمات مبتكرة تفي بالاحتياجات المتغيرة للعملاء. ويؤكد العديد من الباحثين على وجود اختلاف واضح بين الإبداع والابتكار حيث يشير الإبداع إلى توليد لأفكار جديدة ومفيدة أو قيمة للمنتجات أو العمليات أو الإجراءات عن طريق الأفراد أو الجماعات في سياق تنظيمي معين، في حين يشير الابتكار إلى التطبيق الناجح لهذه الأفكار الإبداعية على المستوى التنظيمي</w:t>
      </w:r>
      <w:r w:rsidRPr="00C95628">
        <w:rPr>
          <w:rFonts w:ascii="Calibri" w:eastAsia="Calibri" w:hAnsi="Calibri" w:cs="Simplified Arabic" w:hint="cs"/>
          <w:sz w:val="28"/>
          <w:szCs w:val="28"/>
          <w:rtl/>
        </w:rPr>
        <w:t>.</w:t>
      </w:r>
      <w:r w:rsidRPr="00C95628">
        <w:rPr>
          <w:rFonts w:ascii="Simplified Arabic" w:eastAsia="Calibri" w:hAnsi="Simplified Arabic" w:cs="Simplified Arabic"/>
          <w:kern w:val="2"/>
          <w:sz w:val="28"/>
          <w:szCs w:val="28"/>
          <w14:ligatures w14:val="standardContextual"/>
        </w:rPr>
        <w:t xml:space="preserve"> </w:t>
      </w:r>
      <w:r w:rsidRPr="00C95628">
        <w:rPr>
          <w:rFonts w:ascii="Calibri" w:eastAsia="Calibri" w:hAnsi="Calibri" w:cs="Simplified Arabic"/>
          <w:sz w:val="28"/>
          <w:szCs w:val="28"/>
        </w:rPr>
        <w:t>Morgan, D. F. (2013)</w:t>
      </w:r>
    </w:p>
    <w:p w:rsidR="00C95628" w:rsidRPr="00C95628" w:rsidRDefault="00C95628" w:rsidP="00C95628">
      <w:pPr>
        <w:numPr>
          <w:ilvl w:val="0"/>
          <w:numId w:val="35"/>
        </w:numPr>
        <w:bidi/>
        <w:spacing w:after="160" w:line="360" w:lineRule="auto"/>
        <w:jc w:val="both"/>
        <w:rPr>
          <w:rFonts w:ascii="Calibri" w:eastAsia="Calibri" w:hAnsi="Calibri" w:cs="Simplified Arabic"/>
          <w:b/>
          <w:bCs/>
          <w:sz w:val="28"/>
          <w:szCs w:val="28"/>
          <w:rtl/>
        </w:rPr>
      </w:pPr>
      <w:r w:rsidRPr="00C95628">
        <w:rPr>
          <w:rFonts w:ascii="Calibri" w:eastAsia="Calibri" w:hAnsi="Calibri" w:cs="Simplified Arabic" w:hint="cs"/>
          <w:b/>
          <w:bCs/>
          <w:sz w:val="28"/>
          <w:szCs w:val="28"/>
          <w:rtl/>
        </w:rPr>
        <w:t xml:space="preserve">سلوكيات الدور الإضافي: </w:t>
      </w:r>
      <w:r w:rsidRPr="00C95628">
        <w:rPr>
          <w:rFonts w:ascii="Calibri" w:eastAsia="Calibri" w:hAnsi="Calibri" w:cs="Simplified Arabic"/>
          <w:sz w:val="28"/>
          <w:szCs w:val="28"/>
          <w:rtl/>
        </w:rPr>
        <w:t>يمكن تعريف سلوكيات الدور الإضافي بأنها</w:t>
      </w:r>
      <w:r w:rsidRPr="00C95628">
        <w:rPr>
          <w:rFonts w:ascii="Calibri" w:eastAsia="Calibri" w:hAnsi="Calibri" w:cs="Simplified Arabic" w:hint="cs"/>
          <w:sz w:val="28"/>
          <w:szCs w:val="28"/>
          <w:rtl/>
        </w:rPr>
        <w:t>:</w:t>
      </w:r>
      <w:r w:rsidRPr="00C95628">
        <w:rPr>
          <w:rFonts w:ascii="Calibri" w:eastAsia="Calibri" w:hAnsi="Calibri" w:cs="Simplified Arabic"/>
          <w:sz w:val="28"/>
          <w:szCs w:val="28"/>
          <w:rtl/>
        </w:rPr>
        <w:t xml:space="preserve"> "سلوكيات إيجابية بناءة يؤديها الفرد بشكل اختياري علاوة على الدور الرسمي المحدد له، وقد يتم </w:t>
      </w:r>
      <w:r w:rsidRPr="00C95628">
        <w:rPr>
          <w:rFonts w:ascii="Calibri" w:eastAsia="Calibri" w:hAnsi="Calibri" w:cs="Simplified Arabic"/>
          <w:sz w:val="28"/>
          <w:szCs w:val="28"/>
          <w:rtl/>
        </w:rPr>
        <w:lastRenderedPageBreak/>
        <w:t>مكافأتها من قبل نظام المكافآت الرسمي، وتساعد على تحقيق الفعالية التنظيمية</w:t>
      </w:r>
      <w:r w:rsidRPr="00C95628">
        <w:rPr>
          <w:rFonts w:ascii="Calibri" w:eastAsia="Calibri" w:hAnsi="Calibri" w:cs="Simplified Arabic" w:hint="cs"/>
          <w:sz w:val="28"/>
          <w:szCs w:val="28"/>
          <w:rtl/>
        </w:rPr>
        <w:t>"</w:t>
      </w:r>
      <w:r w:rsidRPr="00C95628">
        <w:rPr>
          <w:rFonts w:ascii="Calibri" w:eastAsia="Calibri" w:hAnsi="Calibri" w:cs="Simplified Arabic"/>
          <w:sz w:val="28"/>
          <w:szCs w:val="28"/>
          <w:rtl/>
        </w:rPr>
        <w:t>، ومن أمثلة سلوكيات الدور الإضافي</w:t>
      </w:r>
      <w:r w:rsidRPr="00C95628">
        <w:rPr>
          <w:rFonts w:ascii="Calibri" w:eastAsia="Calibri" w:hAnsi="Calibri" w:cs="Simplified Arabic" w:hint="cs"/>
          <w:sz w:val="28"/>
          <w:szCs w:val="28"/>
          <w:rtl/>
        </w:rPr>
        <w:t>:</w:t>
      </w:r>
      <w:r w:rsidRPr="00C95628">
        <w:rPr>
          <w:rFonts w:ascii="Calibri" w:eastAsia="Calibri" w:hAnsi="Calibri" w:cs="Simplified Arabic"/>
          <w:sz w:val="28"/>
          <w:szCs w:val="28"/>
          <w:rtl/>
        </w:rPr>
        <w:t xml:space="preserve"> (مساعدة الزملاء على حل مشاكل العمل، تقديم المقترحات التي تساعد على تطوير المنظمة، التدري</w:t>
      </w:r>
      <w:r w:rsidRPr="00C95628">
        <w:rPr>
          <w:rFonts w:ascii="Calibri" w:eastAsia="Calibri" w:hAnsi="Calibri" w:cs="Simplified Arabic" w:hint="cs"/>
          <w:sz w:val="28"/>
          <w:szCs w:val="28"/>
          <w:rtl/>
        </w:rPr>
        <w:t xml:space="preserve"> </w:t>
      </w:r>
      <w:r w:rsidRPr="00C95628">
        <w:rPr>
          <w:rFonts w:ascii="Calibri" w:eastAsia="Calibri" w:hAnsi="Calibri" w:cs="Simplified Arabic"/>
          <w:sz w:val="28"/>
          <w:szCs w:val="28"/>
          <w:rtl/>
        </w:rPr>
        <w:t>الذاتي، قبول الفرد لأعباء إضافية دون شكوى، إيجاد مناخ مؤيد للمنظمة في البيئة الخارجية، المحافظة على موارد المنظمة)</w:t>
      </w:r>
      <w:r w:rsidRPr="00C95628">
        <w:rPr>
          <w:rFonts w:ascii="Calibri" w:eastAsia="Calibri" w:hAnsi="Calibri" w:cs="Simplified Arabic" w:hint="cs"/>
          <w:sz w:val="28"/>
          <w:szCs w:val="28"/>
          <w:rtl/>
        </w:rPr>
        <w:t>.</w:t>
      </w:r>
      <w:r w:rsidRPr="00C95628">
        <w:rPr>
          <w:rFonts w:ascii="Simplified Arabic" w:eastAsia="Calibri" w:hAnsi="Simplified Arabic" w:cs="Simplified Arabic"/>
          <w:kern w:val="2"/>
          <w:sz w:val="28"/>
          <w:szCs w:val="28"/>
          <w14:ligatures w14:val="standardContextual"/>
        </w:rPr>
        <w:t xml:space="preserve"> </w:t>
      </w:r>
      <w:r w:rsidRPr="00C95628">
        <w:rPr>
          <w:rFonts w:ascii="Calibri" w:eastAsia="Calibri" w:hAnsi="Calibri" w:cs="Simplified Arabic"/>
          <w:sz w:val="28"/>
          <w:szCs w:val="28"/>
        </w:rPr>
        <w:t>Procházková, P. T. (2014)</w:t>
      </w:r>
    </w:p>
    <w:p w:rsidR="00C95628" w:rsidRPr="00C95628" w:rsidRDefault="00C95628" w:rsidP="00C95628">
      <w:pPr>
        <w:keepNext/>
        <w:keepLines/>
        <w:bidi/>
        <w:spacing w:before="480" w:after="0" w:line="259" w:lineRule="auto"/>
        <w:outlineLvl w:val="0"/>
        <w:rPr>
          <w:rFonts w:ascii="Calibri Light" w:eastAsia="Times New Roman" w:hAnsi="Calibri Light" w:cs="Simplified Arabic"/>
          <w:b/>
          <w:bCs/>
          <w:kern w:val="2"/>
          <w:sz w:val="28"/>
          <w:szCs w:val="32"/>
          <w:rtl/>
          <w14:ligatures w14:val="standardContextual"/>
        </w:rPr>
      </w:pPr>
      <w:bookmarkStart w:id="27" w:name="_Toc180618132"/>
      <w:r w:rsidRPr="00C95628">
        <w:rPr>
          <w:rFonts w:ascii="Calibri Light" w:eastAsia="Times New Roman" w:hAnsi="Calibri Light" w:cs="Simplified Arabic" w:hint="cs"/>
          <w:b/>
          <w:bCs/>
          <w:kern w:val="2"/>
          <w:sz w:val="28"/>
          <w:szCs w:val="32"/>
          <w:rtl/>
          <w14:ligatures w14:val="standardContextual"/>
        </w:rPr>
        <w:t xml:space="preserve">4.2 </w:t>
      </w:r>
      <w:r w:rsidRPr="00C95628">
        <w:rPr>
          <w:rFonts w:ascii="Calibri Light" w:eastAsia="Times New Roman" w:hAnsi="Calibri Light" w:cs="Simplified Arabic"/>
          <w:b/>
          <w:bCs/>
          <w:kern w:val="2"/>
          <w:sz w:val="28"/>
          <w:szCs w:val="32"/>
          <w:rtl/>
          <w14:ligatures w14:val="standardContextual"/>
        </w:rPr>
        <w:t>الدراسات السابقة:</w:t>
      </w:r>
      <w:bookmarkEnd w:id="27"/>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b/>
          <w:bCs/>
          <w:sz w:val="28"/>
          <w:szCs w:val="28"/>
          <w:rtl/>
          <w:lang w:bidi="ar-EG"/>
        </w:rPr>
        <w:t xml:space="preserve">دراسة ( الوردي، 2022) بعنوان " </w:t>
      </w:r>
      <w:r w:rsidRPr="00C95628">
        <w:rPr>
          <w:rFonts w:ascii="Simplified Arabic" w:eastAsia="Calibri" w:hAnsi="Simplified Arabic" w:cs="Simplified Arabic"/>
          <w:b/>
          <w:bCs/>
          <w:sz w:val="28"/>
          <w:szCs w:val="28"/>
          <w:rtl/>
        </w:rPr>
        <w:t xml:space="preserve">دور ركائز حوكمة الشركات في تحسين الأداء البشري بالمؤسسة الاقتصادية: دراسة حالة شركة أسمنت غين التوتة – باتنة" </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rPr>
      </w:pPr>
      <w:r w:rsidRPr="00C95628">
        <w:rPr>
          <w:rFonts w:ascii="Simplified Arabic" w:eastAsia="Calibri" w:hAnsi="Simplified Arabic" w:cs="Simplified Arabic"/>
          <w:sz w:val="28"/>
          <w:szCs w:val="28"/>
          <w:rtl/>
        </w:rPr>
        <w:t>حيث هدفت هذه الدراسة إلى معرفة وتحديد الدور الذي تقوم به ركائز وأسس الحوكمة في تطوير الأداء البشرية داخل المؤسسات، حيث إعتمدت الدراسة على المنهج الوصفي التحليلي، وإستخدام الإستبيان كأداة للدراسة، وتكونت عينة البحث من 74 مفردة من العاملين بشركة أسمنت عين التوتة- باتنة، ومن أهم النتائج التى توصلت إليها هذه الدراسة: يوجد أثر معنوي لركائز الحوكمة في الشركات لتحسين الأداء البشري داخل شركة الأسمنت عين التوتة- باتنة.</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b/>
          <w:bCs/>
          <w:sz w:val="28"/>
          <w:szCs w:val="28"/>
          <w:rtl/>
          <w:lang w:bidi="ar-EG"/>
        </w:rPr>
        <w:t>دراسة ( أحمد، 2022) بعنوان " أثر تطبيق آليات حوكمة الشركات على تحسين الأداء الوظيفي للمؤسسة: دراسة تطبيقية على إحدى شركات المقاولات "شركة ريدكون للتعمير"</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lang w:bidi="ar-EG"/>
        </w:rPr>
        <w:t xml:space="preserve">هدفت هذه الدراسة إلى معرفة أثر تطبيق آليات الحوكمة الخاصة بالشركات على تحسين الأداء الوظيفي للمؤسسة، وذلك من خلال التطبيق على شركة التعمير ( ريدكون للتعمير)، </w:t>
      </w:r>
      <w:r w:rsidRPr="00C95628">
        <w:rPr>
          <w:rFonts w:ascii="Simplified Arabic" w:eastAsia="Calibri" w:hAnsi="Simplified Arabic" w:cs="Simplified Arabic"/>
          <w:sz w:val="28"/>
          <w:szCs w:val="28"/>
          <w:rtl/>
          <w:lang w:bidi="ar-EG"/>
        </w:rPr>
        <w:lastRenderedPageBreak/>
        <w:t xml:space="preserve">وإعتمدت الدراسة على المنهج الوصفي التحليلي، ومن أهم النتائج التى توصلت إليها هذه الدراسة: </w:t>
      </w:r>
    </w:p>
    <w:p w:rsidR="00C95628" w:rsidRPr="00C95628" w:rsidRDefault="00C95628" w:rsidP="00C95628">
      <w:pPr>
        <w:numPr>
          <w:ilvl w:val="0"/>
          <w:numId w:val="1"/>
        </w:numPr>
        <w:bidi/>
        <w:spacing w:after="160" w:line="360" w:lineRule="auto"/>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إن تطبيق مبدأ الإنصاف والعدالة، التقييم، المساءلة، المشاركة والفعالية يساعد بشكل كبير على تحسين أداء العمل داخل الشركة.</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b/>
          <w:bCs/>
          <w:sz w:val="28"/>
          <w:szCs w:val="28"/>
          <w:rtl/>
          <w:lang w:bidi="ar-EG"/>
        </w:rPr>
        <w:t>دراسة( ابراهيم، 2022)، بعنوان" دور حوكمة الشركات في مكافحة الفساد بالسودان"</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هدفت هذه الدراسة إلى معرفة دور حوكمة الشركات في مكافحة ظاهرة الفساد في دولة السودان، واعتمدت الدراسة على المنهج الوصفي التحليلي، حيث تناولت الدراسة مفهوم الحوكمة من الناحية الاصطلاحية ومن ناحية الفقه القانوني، كما أظهرت الدراسة الأهداف والأسس التى تقوم عليها الحوكمة والتى تحافظ على حقوق المساهمين.</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lang w:bidi="ar-EG"/>
        </w:rPr>
        <w:t>وتوصلت الدراسة إلى وجود قصور في العمليات المتعلقة بمتطلبات الشفافية والإفصاح، كما لابد من اتباع كافة المعايير التدقيقية والمحاسبية لمعرفة التغيرات الجديدة، كما أوصت الدراسة بضرورة قيام الباحثين بالدراسات المرتبطة بتحليل ظاهرة الفساد.</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hint="cs"/>
          <w:b/>
          <w:bCs/>
          <w:sz w:val="28"/>
          <w:szCs w:val="28"/>
          <w:rtl/>
          <w:lang w:bidi="ar-EG"/>
        </w:rPr>
        <w:t xml:space="preserve">دراسة ( الوكيل، 2021) بعنوان " </w:t>
      </w:r>
      <w:r w:rsidRPr="00C95628">
        <w:rPr>
          <w:rFonts w:ascii="Simplified Arabic" w:eastAsia="Calibri" w:hAnsi="Simplified Arabic" w:cs="Simplified Arabic"/>
          <w:b/>
          <w:bCs/>
          <w:sz w:val="28"/>
          <w:szCs w:val="28"/>
          <w:rtl/>
        </w:rPr>
        <w:t>تأثير مبادئ الحوكمة على الأداء الوظيفي: دراسة تطبيقية على حي شرق مدينة نصر</w:t>
      </w:r>
      <w:r w:rsidRPr="00C95628">
        <w:rPr>
          <w:rFonts w:ascii="Simplified Arabic" w:eastAsia="Calibri" w:hAnsi="Simplified Arabic" w:cs="Simplified Arabic" w:hint="cs"/>
          <w:b/>
          <w:bCs/>
          <w:sz w:val="28"/>
          <w:szCs w:val="28"/>
          <w:rtl/>
        </w:rPr>
        <w:t>".</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rPr>
        <w:t>هدف</w:t>
      </w:r>
      <w:r w:rsidRPr="00C95628">
        <w:rPr>
          <w:rFonts w:ascii="Simplified Arabic" w:eastAsia="Calibri" w:hAnsi="Simplified Arabic" w:cs="Simplified Arabic" w:hint="cs"/>
          <w:sz w:val="28"/>
          <w:szCs w:val="28"/>
          <w:rtl/>
        </w:rPr>
        <w:t>ت</w:t>
      </w:r>
      <w:r w:rsidRPr="00C95628">
        <w:rPr>
          <w:rFonts w:ascii="Simplified Arabic" w:eastAsia="Calibri" w:hAnsi="Simplified Arabic" w:cs="Simplified Arabic"/>
          <w:sz w:val="28"/>
          <w:szCs w:val="28"/>
          <w:rtl/>
        </w:rPr>
        <w:t xml:space="preserve"> الدراسة إلى استشراف علاقة مبادئ الحوكمة بالأداء الوظيفي بحي شرق مدينة نصر والتعرف على علاقة وأثر تبني القيادات للحوكمة كمتغير وسيط للعلاقة بين مبادئ الحوكمة وتحسين الأداء الوظيفي، اعتمدت الدراسة على استخدام أسلوب المنهج التحليلي الوصفي، واستخدام أداة قياس تم تطويرها للتوافق مع أهداف الدراسة وفروضها من حيث بحث العلاقة </w:t>
      </w:r>
      <w:r w:rsidRPr="00C95628">
        <w:rPr>
          <w:rFonts w:ascii="Simplified Arabic" w:eastAsia="Calibri" w:hAnsi="Simplified Arabic" w:cs="Simplified Arabic"/>
          <w:sz w:val="28"/>
          <w:szCs w:val="28"/>
          <w:rtl/>
        </w:rPr>
        <w:lastRenderedPageBreak/>
        <w:t>وأثر مبادئ الحوكمة وتبني القيادات على الأداء الوظيفي وتحسينه. تبين من النتائج وجود علاقة ارتباط ذات دلالة إحصائية جوهرية وهي علاقة طردية بين تطبيق مبادئ الحوكمة وتحسين الأداء الوظيفي بحي شرق مدينة نصر، حيث جاءت قيمة معامل الارتباط</w:t>
      </w:r>
      <w:r w:rsidRPr="00C95628">
        <w:rPr>
          <w:rFonts w:ascii="Simplified Arabic" w:eastAsia="Calibri" w:hAnsi="Simplified Arabic" w:cs="Simplified Arabic"/>
          <w:sz w:val="28"/>
          <w:szCs w:val="28"/>
          <w:lang w:bidi="ar-EG"/>
        </w:rPr>
        <w:t xml:space="preserve"> (r0.865). </w:t>
      </w:r>
      <w:r w:rsidRPr="00C95628">
        <w:rPr>
          <w:rFonts w:ascii="Simplified Arabic" w:eastAsia="Calibri" w:hAnsi="Simplified Arabic" w:cs="Simplified Arabic"/>
          <w:sz w:val="28"/>
          <w:szCs w:val="28"/>
          <w:rtl/>
        </w:rPr>
        <w:t>وجود علاقة ارتباط ذات دلالة إحصائية جوهرية وهي علاقة طردية بين القيادات الإدارية وتطبيق مبادئ الحوكمة، حيث جاءت قيمة معامل الارتباط</w:t>
      </w:r>
      <w:r w:rsidRPr="00C95628">
        <w:rPr>
          <w:rFonts w:ascii="Simplified Arabic" w:eastAsia="Calibri" w:hAnsi="Simplified Arabic" w:cs="Simplified Arabic"/>
          <w:sz w:val="28"/>
          <w:szCs w:val="28"/>
          <w:lang w:bidi="ar-EG"/>
        </w:rPr>
        <w:t xml:space="preserve"> (r0.744). </w:t>
      </w:r>
      <w:r w:rsidRPr="00C95628">
        <w:rPr>
          <w:rFonts w:ascii="Simplified Arabic" w:eastAsia="Calibri" w:hAnsi="Simplified Arabic" w:cs="Simplified Arabic"/>
          <w:sz w:val="28"/>
          <w:szCs w:val="28"/>
          <w:rtl/>
        </w:rPr>
        <w:t>كما اتضح كذلك وجود علاقة ارتباط ذات دلالة إحصائية جوهرية وهي علاقة طردية بين تبني القيادات الإدارية لتطبيق مبادئ الحوكمة وتحسين الأداء الوظيفي، حيث جاءت قيمة معامل الارتباط</w:t>
      </w:r>
      <w:r w:rsidRPr="00C95628">
        <w:rPr>
          <w:rFonts w:ascii="Simplified Arabic" w:eastAsia="Calibri" w:hAnsi="Simplified Arabic" w:cs="Simplified Arabic"/>
          <w:sz w:val="28"/>
          <w:szCs w:val="28"/>
          <w:lang w:bidi="ar-EG"/>
        </w:rPr>
        <w:t xml:space="preserve"> (r0.861). </w:t>
      </w:r>
      <w:r w:rsidRPr="00C95628">
        <w:rPr>
          <w:rFonts w:ascii="Simplified Arabic" w:eastAsia="Calibri" w:hAnsi="Simplified Arabic" w:cs="Simplified Arabic"/>
          <w:sz w:val="28"/>
          <w:szCs w:val="28"/>
          <w:rtl/>
        </w:rPr>
        <w:t>أكدت النتائج على أن الحوكمة تساهم بشكل إيجابي في تحسين الأداء المؤسسي للأجهزة الإدارية، وذلك من خلال تدعيم المساءلة الإدارية، وقد أوصت الدراسة بالأخذ بمبادئ الحوكمة وتفعيلها في المنظمات العامة وعبر أدوار القيادات تجاه تبني أسس ومعايير الانضباط، والشفافية، والاستقلال، والمحاسبة عن المسئولية، والمسئولية، والعدالة، والوعي الاجتماعي وتفعيل كل معيار وفق عدة أبعاد تطبيقية تسهم في تعزيز ممارسات الحوكمة في المنظمات العامة، بالإضافة إلى تحليل البيئة الداخلية في المنظمات العامة الحكومية لمحاولة دراسة مستوى التزامها بتطبيق مبادئ الحوكمة، والتعرف على الصعوبات التي تحد من تطبيقها</w:t>
      </w:r>
      <w:r w:rsidRPr="00C95628">
        <w:rPr>
          <w:rFonts w:ascii="Simplified Arabic" w:eastAsia="Calibri" w:hAnsi="Simplified Arabic" w:cs="Simplified Arabic"/>
          <w:sz w:val="28"/>
          <w:szCs w:val="28"/>
          <w:lang w:bidi="ar-EG"/>
        </w:rPr>
        <w:t>.</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hint="cs"/>
          <w:b/>
          <w:bCs/>
          <w:sz w:val="28"/>
          <w:szCs w:val="28"/>
          <w:rtl/>
          <w:lang w:bidi="ar-EG"/>
        </w:rPr>
        <w:t xml:space="preserve">دراسة ( بغريش، 2020) بعنوان " </w:t>
      </w:r>
      <w:r w:rsidRPr="00C95628">
        <w:rPr>
          <w:rFonts w:ascii="Simplified Arabic" w:eastAsia="Calibri" w:hAnsi="Simplified Arabic" w:cs="Simplified Arabic"/>
          <w:b/>
          <w:bCs/>
          <w:sz w:val="28"/>
          <w:szCs w:val="28"/>
          <w:rtl/>
        </w:rPr>
        <w:t>أثر حوكمة الجامعات على الأداء الوظيفي للأستاذ الجامعي: دراسة حالة كلية العلوم الاقتصادية والتجارية وعلوم التسيير بجامعة محمد بوضياف بالمسيلة</w:t>
      </w:r>
      <w:r w:rsidRPr="00C95628">
        <w:rPr>
          <w:rFonts w:ascii="Simplified Arabic" w:eastAsia="Calibri" w:hAnsi="Simplified Arabic" w:cs="Simplified Arabic" w:hint="cs"/>
          <w:b/>
          <w:bCs/>
          <w:sz w:val="28"/>
          <w:szCs w:val="28"/>
          <w:rtl/>
        </w:rPr>
        <w:t>"</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hint="cs"/>
          <w:sz w:val="28"/>
          <w:szCs w:val="28"/>
          <w:rtl/>
          <w:lang w:bidi="ar-EG"/>
        </w:rPr>
        <w:lastRenderedPageBreak/>
        <w:t>هدفت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الدراسة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لمعرفة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أثر</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حوكمة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الجامعات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بأبعادها</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الثلاث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المتمثلة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الشفافية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والمساءلة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والمشاركة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الأداء</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الوظيفي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للأستاذ</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الجامعي،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وقد</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تم</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إتباع</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المنهج</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الوصفي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الذي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يتناسب</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مع</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طبيعة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الموضوع،</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مع</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الاعتماد</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البحث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المكتبي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والإلكتروني،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وتدعيم</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ذلك</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بدراسة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حالة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بكلية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العلوم</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الاقتصادية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والتجارية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وعلوم</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التسيير</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بجامعة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المسيلة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بالاعتماد</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استمارة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بحث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لقياس</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أثر</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تطبيق</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حوكمة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الجامعات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الأداء</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الوظيفي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للأستاذ</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الجامعي،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حيث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تم</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توزيع</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الاستبيان</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عينة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مكونة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من</w:t>
      </w:r>
      <w:r w:rsidRPr="00C95628">
        <w:rPr>
          <w:rFonts w:ascii="Simplified Arabic" w:eastAsia="Calibri" w:hAnsi="Simplified Arabic" w:cs="Simplified Arabic"/>
          <w:sz w:val="28"/>
          <w:szCs w:val="28"/>
          <w:rtl/>
          <w:lang w:bidi="ar-EG"/>
        </w:rPr>
        <w:t xml:space="preserve"> 76 </w:t>
      </w:r>
      <w:r w:rsidRPr="00C95628">
        <w:rPr>
          <w:rFonts w:ascii="Simplified Arabic" w:eastAsia="Calibri" w:hAnsi="Simplified Arabic" w:cs="Simplified Arabic" w:hint="cs"/>
          <w:sz w:val="28"/>
          <w:szCs w:val="28"/>
          <w:rtl/>
          <w:lang w:bidi="ar-EG"/>
        </w:rPr>
        <w:t>أستاذ</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جامعي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من</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الكلية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المذكورة،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وبعد</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التحليل</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باستخدام</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sz w:val="28"/>
          <w:szCs w:val="28"/>
          <w:lang w:bidi="ar-EG"/>
        </w:rPr>
        <w:t>SPSS</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توصلت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الدراسة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إلى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أنه</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لكل</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بعد</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من</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أبعاد</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حوكمة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الجامعات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تأثير</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إيجابي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مباشر</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الأداء</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الوظيفي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للأستاذ</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الجامعي</w:t>
      </w:r>
      <w:r w:rsidRPr="00C95628">
        <w:rPr>
          <w:rFonts w:ascii="Simplified Arabic" w:eastAsia="Calibri" w:hAnsi="Simplified Arabic" w:cs="Simplified Arabic"/>
          <w:sz w:val="28"/>
          <w:szCs w:val="28"/>
          <w:rtl/>
          <w:lang w:bidi="ar-EG"/>
        </w:rPr>
        <w:t>.</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hint="cs"/>
          <w:b/>
          <w:bCs/>
          <w:sz w:val="28"/>
          <w:szCs w:val="28"/>
          <w:rtl/>
          <w:lang w:bidi="ar-EG"/>
        </w:rPr>
        <w:t xml:space="preserve">دراسة ( أبو إدريس، 2019) بعنوان " </w:t>
      </w:r>
      <w:r w:rsidRPr="00C95628">
        <w:rPr>
          <w:rFonts w:ascii="Simplified Arabic" w:eastAsia="Calibri" w:hAnsi="Simplified Arabic" w:cs="Simplified Arabic"/>
          <w:b/>
          <w:bCs/>
          <w:sz w:val="28"/>
          <w:szCs w:val="28"/>
          <w:rtl/>
        </w:rPr>
        <w:t>التأثير الوسيط للتسييس التنظيمي على العلاقة بين بعض أبعاد الحوكمة الرشيدة والأداء الوظيفي: دراسة تطبيقية على المستشفيات الحكومية بمدينة الزقازيق</w:t>
      </w:r>
      <w:r w:rsidRPr="00C95628">
        <w:rPr>
          <w:rFonts w:ascii="Simplified Arabic" w:eastAsia="Calibri" w:hAnsi="Simplified Arabic" w:cs="Simplified Arabic" w:hint="cs"/>
          <w:b/>
          <w:bCs/>
          <w:sz w:val="28"/>
          <w:szCs w:val="28"/>
          <w:rtl/>
        </w:rPr>
        <w:t>"</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rtl/>
        </w:rPr>
      </w:pPr>
      <w:r w:rsidRPr="00C95628">
        <w:rPr>
          <w:rFonts w:ascii="Simplified Arabic" w:eastAsia="Calibri" w:hAnsi="Simplified Arabic" w:cs="Simplified Arabic"/>
          <w:sz w:val="28"/>
          <w:szCs w:val="28"/>
          <w:rtl/>
        </w:rPr>
        <w:t>هدف</w:t>
      </w:r>
      <w:r w:rsidRPr="00C95628">
        <w:rPr>
          <w:rFonts w:ascii="Simplified Arabic" w:eastAsia="Calibri" w:hAnsi="Simplified Arabic" w:cs="Simplified Arabic" w:hint="cs"/>
          <w:sz w:val="28"/>
          <w:szCs w:val="28"/>
          <w:rtl/>
        </w:rPr>
        <w:t>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الدراسة</w:t>
      </w:r>
      <w:r w:rsidRPr="00C95628">
        <w:rPr>
          <w:rFonts w:ascii="Simplified Arabic" w:eastAsia="Calibri" w:hAnsi="Simplified Arabic" w:cs="Simplified Arabic"/>
          <w:sz w:val="28"/>
          <w:szCs w:val="28"/>
          <w:rtl/>
        </w:rPr>
        <w:t xml:space="preserve"> إلى قياس التأثير الوسيط للتسيس التنظيمي على العلاقة بين بعض أبعاد الحوكمة الرشيدة والآداء الوظيفي. اعتمد البحث على المنهج الاستنباطي. وتمثلت أداة البحث في استمارة الاستقصاء، وتم تطبيقها على عينة عشوائية طبقية من الأطباء وهيئة التمريض بالمستشفيات الحكومية بمدينة الزقازيق وهي (المستشفى العام ومستشفى الرمد، ومستشفى الصدر، ومستشفى الحميات). وأشارت نتائج البحث إلى تأثير أبعاد الحوكمة الرشيدة تأثيرًا معنويًا مباشرًا على الأداء الوظيفي للعاملين في المستشفيات الحكومية بمدينة الزقازيق، وعلى ممارسة التسييس التنظيمي للمستشفيات الحكومية بمدينة الزقازيق. وأوصى </w:t>
      </w:r>
      <w:r w:rsidRPr="00C95628">
        <w:rPr>
          <w:rFonts w:ascii="Simplified Arabic" w:eastAsia="Calibri" w:hAnsi="Simplified Arabic" w:cs="Simplified Arabic"/>
          <w:sz w:val="28"/>
          <w:szCs w:val="28"/>
          <w:rtl/>
        </w:rPr>
        <w:lastRenderedPageBreak/>
        <w:t>البحث بضرورة خلق توافق بين أهداف العاملين وأهداف المنظمة لزيادة التزام العاملين تجاه تحقيق أهداف المنظمة التي تتفق مع أهدافهم ومصالحهم الشخصية، وتوفير تدريب للقيادات الإدارية على المهارات السياسية وكيفية فهم وغدارة التعامل مع ممارسات التسييس التنظيمي داخل المنظمات</w:t>
      </w:r>
      <w:r w:rsidRPr="00C95628">
        <w:rPr>
          <w:rFonts w:ascii="Simplified Arabic" w:eastAsia="Calibri" w:hAnsi="Simplified Arabic" w:cs="Simplified Arabic" w:hint="cs"/>
          <w:sz w:val="28"/>
          <w:szCs w:val="28"/>
          <w:rtl/>
        </w:rPr>
        <w:t>.</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hint="cs"/>
          <w:b/>
          <w:bCs/>
          <w:sz w:val="28"/>
          <w:szCs w:val="28"/>
          <w:rtl/>
          <w:lang w:bidi="ar-EG"/>
        </w:rPr>
        <w:t xml:space="preserve">دراسة ( يحيى، 2021) بعنوان " </w:t>
      </w:r>
      <w:r w:rsidRPr="00C95628">
        <w:rPr>
          <w:rFonts w:ascii="Simplified Arabic" w:eastAsia="Calibri" w:hAnsi="Simplified Arabic" w:cs="Simplified Arabic"/>
          <w:b/>
          <w:bCs/>
          <w:sz w:val="28"/>
          <w:szCs w:val="28"/>
          <w:rtl/>
        </w:rPr>
        <w:t>إستخدام مبادىء الحوكمة في تطوير أداء المؤسسات الإعلامية: دراسة ميدانية على القائم بالإتصال</w:t>
      </w:r>
      <w:r w:rsidRPr="00C95628">
        <w:rPr>
          <w:rFonts w:ascii="Simplified Arabic" w:eastAsia="Calibri" w:hAnsi="Simplified Arabic" w:cs="Simplified Arabic" w:hint="cs"/>
          <w:b/>
          <w:bCs/>
          <w:sz w:val="28"/>
          <w:szCs w:val="28"/>
          <w:rtl/>
        </w:rPr>
        <w:t>"</w:t>
      </w:r>
    </w:p>
    <w:p w:rsidR="00C95628" w:rsidRPr="00C95628" w:rsidRDefault="00C95628" w:rsidP="00C95628">
      <w:pPr>
        <w:bidi/>
        <w:spacing w:line="360" w:lineRule="auto"/>
        <w:ind w:left="720"/>
        <w:contextualSpacing/>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rPr>
        <w:t>هدف</w:t>
      </w:r>
      <w:r w:rsidRPr="00C95628">
        <w:rPr>
          <w:rFonts w:ascii="Simplified Arabic" w:eastAsia="Calibri" w:hAnsi="Simplified Arabic" w:cs="Simplified Arabic" w:hint="cs"/>
          <w:sz w:val="28"/>
          <w:szCs w:val="28"/>
          <w:rtl/>
        </w:rPr>
        <w:t>ت الدراسة</w:t>
      </w:r>
      <w:r w:rsidRPr="00C95628">
        <w:rPr>
          <w:rFonts w:ascii="Simplified Arabic" w:eastAsia="Calibri" w:hAnsi="Simplified Arabic" w:cs="Simplified Arabic"/>
          <w:sz w:val="28"/>
          <w:szCs w:val="28"/>
          <w:rtl/>
        </w:rPr>
        <w:t xml:space="preserve"> إلى التعرف على مدى استخدام مبادئ الحوكمة في تطوير أداء المؤسسات الإعلامية، وتنتمي هذه الدراسة إلى الدراسات الوصفية، واعتمدت الدراسة على منهج المسح، وتمثلت عينة الدراسة في عينة قوامها (٢٠٠) مفردة من القائمين بالاتصال بالمؤسسات الإعلامية، واستخدمت استمارة الاستقصاء كأداة أساسية لجمع البيانات حول موضوع الدراسة، وقد تم التوصل إلى عدد من النتائج المهمة:- توجد فروق ذات دلالة إحصائية بين متوسطات درجات القائمين بالاتصال في استخدام مبادئ الحوكمة لتطوير مؤسساتهم الإعلامية وفقا لطبيعة المؤسسة الإعلامية التي يعمل بها، - توجد فروق دالة إحصائيا بين متوسطات درجات القائمين بالاتصال في استخدام مبادئ الحوكمة لتطوير مؤسساتهم الإعلامية تبعا لسنوات الخبرة، - توجد علاقة ارتباطية دالة إحصائيا بين رضى القائمين بالاتصال عن عملهم وبين تطبيق مبادئ الحوكمة لتطوير المؤسسات الإعلامية</w:t>
      </w:r>
      <w:r w:rsidRPr="00C95628">
        <w:rPr>
          <w:rFonts w:ascii="Simplified Arabic" w:eastAsia="Calibri" w:hAnsi="Simplified Arabic" w:cs="Simplified Arabic"/>
          <w:sz w:val="28"/>
          <w:szCs w:val="28"/>
          <w:lang w:bidi="ar-EG"/>
        </w:rPr>
        <w:t>.</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hint="cs"/>
          <w:b/>
          <w:bCs/>
          <w:sz w:val="28"/>
          <w:szCs w:val="28"/>
          <w:rtl/>
          <w:lang w:bidi="ar-EG"/>
        </w:rPr>
        <w:lastRenderedPageBreak/>
        <w:t xml:space="preserve">دراسة ( البلوشي، 2021) بعنوان " </w:t>
      </w:r>
      <w:r w:rsidRPr="00C95628">
        <w:rPr>
          <w:rFonts w:ascii="Simplified Arabic" w:eastAsia="Calibri" w:hAnsi="Simplified Arabic" w:cs="Simplified Arabic"/>
          <w:b/>
          <w:bCs/>
          <w:sz w:val="28"/>
          <w:szCs w:val="28"/>
          <w:rtl/>
        </w:rPr>
        <w:t>أثر حوكمة الموارد البشرية في الانسحاب النفسي من العمل: الدور المعدل للدعم التنظيمي المدرك: دراسة حالة لشركة مسقط لتوزيع الكهرباء</w:t>
      </w:r>
      <w:r w:rsidRPr="00C95628">
        <w:rPr>
          <w:rFonts w:ascii="Simplified Arabic" w:eastAsia="Calibri" w:hAnsi="Simplified Arabic" w:cs="Simplified Arabic" w:hint="cs"/>
          <w:b/>
          <w:bCs/>
          <w:sz w:val="28"/>
          <w:szCs w:val="28"/>
          <w:rtl/>
        </w:rPr>
        <w:t>".</w:t>
      </w:r>
    </w:p>
    <w:p w:rsidR="00C95628" w:rsidRPr="00C95628" w:rsidRDefault="00C95628" w:rsidP="00C95628">
      <w:pPr>
        <w:bidi/>
        <w:spacing w:line="360" w:lineRule="auto"/>
        <w:ind w:left="360"/>
        <w:jc w:val="both"/>
        <w:rPr>
          <w:rFonts w:ascii="Simplified Arabic" w:eastAsia="Calibri" w:hAnsi="Simplified Arabic" w:cs="Simplified Arabic"/>
          <w:sz w:val="28"/>
          <w:szCs w:val="28"/>
          <w:rtl/>
        </w:rPr>
      </w:pPr>
      <w:r w:rsidRPr="00C95628">
        <w:rPr>
          <w:rFonts w:ascii="Simplified Arabic" w:eastAsia="Calibri" w:hAnsi="Simplified Arabic" w:cs="Simplified Arabic"/>
          <w:sz w:val="28"/>
          <w:szCs w:val="28"/>
          <w:rtl/>
        </w:rPr>
        <w:t>هدفت الدراسة إلى التعرف على أثر حوكمة الموارد البشرية في إطار المواصفة العالمية</w:t>
      </w:r>
      <w:r w:rsidRPr="00C95628">
        <w:rPr>
          <w:rFonts w:ascii="Simplified Arabic" w:eastAsia="Calibri" w:hAnsi="Simplified Arabic" w:cs="Simplified Arabic"/>
          <w:sz w:val="28"/>
          <w:szCs w:val="28"/>
          <w:lang w:bidi="ar-EG"/>
        </w:rPr>
        <w:t xml:space="preserve"> (ISO -30408) </w:t>
      </w:r>
      <w:r w:rsidRPr="00C95628">
        <w:rPr>
          <w:rFonts w:ascii="Simplified Arabic" w:eastAsia="Calibri" w:hAnsi="Simplified Arabic" w:cs="Simplified Arabic"/>
          <w:sz w:val="28"/>
          <w:szCs w:val="28"/>
          <w:rtl/>
        </w:rPr>
        <w:t>في الانسحاب النفسي من العمل: الدور المعدل للدعم التنظيمي المدرك، ولتحقيق هدف الدراسة تم الاعتماد على منهج دراسة الحالة. تكون مجتمع الدراسة من العاملين في شركة مسقط لتوزيع الكهرباء، ويبلغ عددهم (497) موظف، ونظرا لمحدودية أفراد المجتمع وكونهم ضمن شركة واحدة تم شمولهم جميعا بالدراسة بأسلوب المسح الشامل، وزعت عليهم أداة الدراسة إلكترونيا، وتم استخدام الأساليب الإحصائية المناسبة، بالاعتماد على برنامج</w:t>
      </w:r>
      <w:r w:rsidRPr="00C95628">
        <w:rPr>
          <w:rFonts w:ascii="Simplified Arabic" w:eastAsia="Calibri" w:hAnsi="Simplified Arabic" w:cs="Simplified Arabic"/>
          <w:sz w:val="28"/>
          <w:szCs w:val="28"/>
          <w:lang w:bidi="ar-EG"/>
        </w:rPr>
        <w:t xml:space="preserve"> (SPSS) </w:t>
      </w:r>
      <w:r w:rsidRPr="00C95628">
        <w:rPr>
          <w:rFonts w:ascii="Simplified Arabic" w:eastAsia="Calibri" w:hAnsi="Simplified Arabic" w:cs="Simplified Arabic"/>
          <w:sz w:val="28"/>
          <w:szCs w:val="28"/>
          <w:rtl/>
        </w:rPr>
        <w:t>وبرنامج</w:t>
      </w:r>
      <w:r w:rsidRPr="00C95628">
        <w:rPr>
          <w:rFonts w:ascii="Simplified Arabic" w:eastAsia="Calibri" w:hAnsi="Simplified Arabic" w:cs="Simplified Arabic"/>
          <w:sz w:val="28"/>
          <w:szCs w:val="28"/>
          <w:lang w:bidi="ar-EG"/>
        </w:rPr>
        <w:t xml:space="preserve"> (AMOS). </w:t>
      </w:r>
      <w:r w:rsidRPr="00C95628">
        <w:rPr>
          <w:rFonts w:ascii="Simplified Arabic" w:eastAsia="Calibri" w:hAnsi="Simplified Arabic" w:cs="Simplified Arabic"/>
          <w:sz w:val="28"/>
          <w:szCs w:val="28"/>
          <w:rtl/>
        </w:rPr>
        <w:t xml:space="preserve">كما اعتمدت الدراسة على إجراء مقابلات مهيكلة مع موظفين من الشركة. توصلت الدراسة إلى مجموعة من النتائج من أهمها وجود مستوى متوسط لتطبيق حوكمة الموارد البشرية في شركة مسقط لتوزيع الكهرباء ووجود مستوى مرتفع من الانسحاب النفسي من العمل، ووجود مستوى متوسط من الدعم التنظيمي المدرك. كما توصلت الدراسة إلى وجود أثر سلبي ذو دلالة إحصائية لحوكمة الموارد البشرية في الانسحاب النفسي من العمل، وكذلك وجود أثر دال إحصائيا للدعم التنظيمي المدرك في تعديل أثر حوكمة الموارد البشرية في الانسحاب النفسي من العمل. وقد أوصى الباحث بناء على النتائج بمجموعة من التوصيات من أهمها: تهيئة بيئة العمل في شركة مسقط لتوزيع الكهرباء وبما يدعم مهارات العاملين فيها من خلال تبني أفكارهم وزيادة مشاركتهم في تصميم نظام العمل، والاستمرار في تعزيز آليات المساءلة الإدارية في </w:t>
      </w:r>
      <w:r w:rsidRPr="00C95628">
        <w:rPr>
          <w:rFonts w:ascii="Simplified Arabic" w:eastAsia="Calibri" w:hAnsi="Simplified Arabic" w:cs="Simplified Arabic"/>
          <w:sz w:val="28"/>
          <w:szCs w:val="28"/>
          <w:rtl/>
        </w:rPr>
        <w:lastRenderedPageBreak/>
        <w:t>الشركة، وذلك وفق آليات واضحة ومحددة ومعلنة للجميع، بالإضافة إلى تشجيع العاملين في الشركة على إنجاز الأعمال في وقتها وتأدية مهام الوظيفة على أتم وجه، وذلك من خلال اتباع آليات مختلفة تعتمد على تشجيع العاملين وتحفيزهم ماديا ومعنويا</w:t>
      </w:r>
      <w:r w:rsidRPr="00C95628">
        <w:rPr>
          <w:rFonts w:ascii="Simplified Arabic" w:eastAsia="Calibri" w:hAnsi="Simplified Arabic" w:cs="Simplified Arabic" w:hint="cs"/>
          <w:sz w:val="28"/>
          <w:szCs w:val="28"/>
          <w:rtl/>
        </w:rPr>
        <w:t>.</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hint="cs"/>
          <w:b/>
          <w:bCs/>
          <w:sz w:val="28"/>
          <w:szCs w:val="28"/>
          <w:rtl/>
          <w:lang w:bidi="ar-EG"/>
        </w:rPr>
        <w:t xml:space="preserve">دراسة ( مقابلة، 2016) بعنوان " </w:t>
      </w:r>
      <w:r w:rsidRPr="00C95628">
        <w:rPr>
          <w:rFonts w:ascii="Simplified Arabic" w:eastAsia="Calibri" w:hAnsi="Simplified Arabic" w:cs="Simplified Arabic"/>
          <w:b/>
          <w:bCs/>
          <w:sz w:val="28"/>
          <w:szCs w:val="28"/>
          <w:rtl/>
        </w:rPr>
        <w:t>الحوكمة الإدارية وعلاقتها بالأداء الوظيفي في جامعة الطائف من وجهة نظر أعضاء الهيئة الأكاديمية</w:t>
      </w:r>
      <w:r w:rsidRPr="00C95628">
        <w:rPr>
          <w:rFonts w:ascii="Simplified Arabic" w:eastAsia="Calibri" w:hAnsi="Simplified Arabic" w:cs="Simplified Arabic" w:hint="cs"/>
          <w:b/>
          <w:bCs/>
          <w:sz w:val="28"/>
          <w:szCs w:val="28"/>
          <w:rtl/>
        </w:rPr>
        <w:t>".</w:t>
      </w:r>
    </w:p>
    <w:p w:rsidR="00C95628" w:rsidRPr="00C95628" w:rsidRDefault="00C95628" w:rsidP="00C95628">
      <w:pPr>
        <w:bidi/>
        <w:spacing w:line="360" w:lineRule="auto"/>
        <w:ind w:left="360"/>
        <w:jc w:val="both"/>
        <w:rPr>
          <w:rFonts w:ascii="Simplified Arabic" w:eastAsia="Calibri" w:hAnsi="Simplified Arabic" w:cs="Simplified Arabic"/>
          <w:sz w:val="28"/>
          <w:szCs w:val="28"/>
          <w:rtl/>
          <w:lang w:bidi="ar-EG"/>
        </w:rPr>
      </w:pPr>
      <w:r w:rsidRPr="00C95628">
        <w:rPr>
          <w:rFonts w:ascii="Simplified Arabic" w:eastAsia="Calibri" w:hAnsi="Simplified Arabic" w:cs="Simplified Arabic"/>
          <w:sz w:val="28"/>
          <w:szCs w:val="28"/>
          <w:rtl/>
        </w:rPr>
        <w:t>هدفت الدراسة</w:t>
      </w:r>
      <w:r w:rsidRPr="00C95628">
        <w:rPr>
          <w:rFonts w:ascii="Simplified Arabic" w:eastAsia="Calibri" w:hAnsi="Simplified Arabic" w:cs="Simplified Arabic" w:hint="cs"/>
          <w:sz w:val="28"/>
          <w:szCs w:val="28"/>
          <w:rtl/>
        </w:rPr>
        <w:t xml:space="preserve"> إلى</w:t>
      </w:r>
      <w:r w:rsidRPr="00C95628">
        <w:rPr>
          <w:rFonts w:ascii="Simplified Arabic" w:eastAsia="Calibri" w:hAnsi="Simplified Arabic" w:cs="Simplified Arabic"/>
          <w:sz w:val="28"/>
          <w:szCs w:val="28"/>
          <w:rtl/>
        </w:rPr>
        <w:t xml:space="preserve"> التعرف على مستوى الحوكمة الإدارية وعلاقتها بالأداء الوظيفي في جامعة الطائف من وجهة نظر أعضاء الهيئة الأكاديمية، تكونت عينة الدراسة من (266) عضواً، تم اختيارهم بالطريقة العشوائية البسيطة، استخدم الباحث المنهج الوصفي، ولتحقيق أهداف الدراسة طور الباحث استبانة مكونة من جزئين: الجزء الأول: الحوكمة الإدارية والجزء الثاني: الأداء الوظيفي، أظهرت نتائج الدراسة أن مستوى الحوكمة الإدارية جاء متوسطا، وجود فروق ذات دلالة إحصائية تعزى لأثر الجنس في مجالي الشفافية ومجال المشاركة الفاعلة، وعدم وجود فروق تعزى لأثر الجنس في مجالي المساءلة والفاعلية التنظيمية، وجود فروق تعزى لأثر التخصص في جميع المجالات وفي الدرجة الكلية باستثناء مجال المساءلة وجاءت الفروق لصالح التخصصات العلمية، ووجود فروق لأثر سنوات الخبرة في جميع المجالات وفي الحوكمة الإدارية ككل وجاءت الفروق لصالح أقل من 10 سنوات. كما أظهرت النتائج أن مستوى الأداء الوظيفي جاء مرتفعا وجود فروق تعزى لأثر الجنس في مجالي القدرات والخصائص الفردية لأعضاء هيئة التدريس، وإدراك عضو هيئة التدريس لدوره الوظيفي وجاءت الفروق لصالح الذكور، ولأثر سنوات الخبرة في جميع المجالات وفي الأداء الوظيفي ككل، باستثناء مجال أداء </w:t>
      </w:r>
      <w:r w:rsidRPr="00C95628">
        <w:rPr>
          <w:rFonts w:ascii="Simplified Arabic" w:eastAsia="Calibri" w:hAnsi="Simplified Arabic" w:cs="Simplified Arabic"/>
          <w:sz w:val="28"/>
          <w:szCs w:val="28"/>
          <w:rtl/>
        </w:rPr>
        <w:lastRenderedPageBreak/>
        <w:t>واجبات الوظيفة، وجاءت الفروق لصالح أقل من 10 سنوات، ولأثر التخصص في جميع المجالات وفي الأداء الوظيفي ككل، كما أظهرت النتائج وجود علاقة إيجابية دالة إحصائياً بين الحكومة الإدارية وبين الأداء الوظيف</w:t>
      </w:r>
      <w:r w:rsidRPr="00C95628">
        <w:rPr>
          <w:rFonts w:ascii="Simplified Arabic" w:eastAsia="Calibri" w:hAnsi="Simplified Arabic" w:cs="Simplified Arabic" w:hint="cs"/>
          <w:sz w:val="28"/>
          <w:szCs w:val="28"/>
          <w:rtl/>
        </w:rPr>
        <w:t>ي</w:t>
      </w:r>
      <w:r w:rsidRPr="00C95628">
        <w:rPr>
          <w:rFonts w:ascii="Simplified Arabic" w:eastAsia="Calibri" w:hAnsi="Simplified Arabic" w:cs="Simplified Arabic"/>
          <w:sz w:val="28"/>
          <w:szCs w:val="28"/>
          <w:lang w:bidi="ar-EG"/>
        </w:rPr>
        <w:t>.</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rPr>
      </w:pPr>
      <w:r w:rsidRPr="00C95628">
        <w:rPr>
          <w:rFonts w:ascii="Simplified Arabic" w:eastAsia="Calibri" w:hAnsi="Simplified Arabic" w:cs="Simplified Arabic" w:hint="cs"/>
          <w:b/>
          <w:bCs/>
          <w:sz w:val="28"/>
          <w:szCs w:val="28"/>
          <w:rtl/>
        </w:rPr>
        <w:t xml:space="preserve">دراسة </w:t>
      </w:r>
      <w:r w:rsidRPr="00C95628">
        <w:rPr>
          <w:rFonts w:ascii="Simplified Arabic" w:eastAsia="Calibri" w:hAnsi="Simplified Arabic" w:cs="Simplified Arabic"/>
          <w:b/>
          <w:bCs/>
          <w:sz w:val="28"/>
          <w:szCs w:val="28"/>
        </w:rPr>
        <w:t>Bao, G., Wang, X., Larsen, G. L., &amp; Morgan, D. F. (2013).</w:t>
      </w:r>
    </w:p>
    <w:p w:rsidR="00C95628" w:rsidRPr="00C95628" w:rsidRDefault="00C95628" w:rsidP="00C95628">
      <w:pPr>
        <w:bidi/>
        <w:spacing w:line="360" w:lineRule="auto"/>
        <w:ind w:left="360"/>
        <w:jc w:val="both"/>
        <w:rPr>
          <w:rFonts w:ascii="Simplified Arabic" w:eastAsia="Calibri" w:hAnsi="Simplified Arabic" w:cs="Simplified Arabic"/>
          <w:sz w:val="28"/>
          <w:szCs w:val="28"/>
          <w:rtl/>
        </w:rPr>
      </w:pPr>
      <w:r w:rsidRPr="00C95628">
        <w:rPr>
          <w:rFonts w:ascii="Simplified Arabic" w:eastAsia="Calibri" w:hAnsi="Simplified Arabic" w:cs="Simplified Arabic" w:hint="cs"/>
          <w:sz w:val="28"/>
          <w:szCs w:val="28"/>
          <w:rtl/>
        </w:rPr>
        <w:t>تقترح</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هذه</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المقالة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نموذجاً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قائماً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القيم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والحوكمة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وتنمية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القيادات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الخدمة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العامة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وهناك</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ثلاث</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سمات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مميزة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لهذا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النموذج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أولاً،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النموذج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هو</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نتاج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قدر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كبير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البحث</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والاختبار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الميداني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للمناهج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الدراسية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مع</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الشركاء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الأكاديميين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الولايات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المتحدة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والصين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وفيتنام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واليابان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ثانياً،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يدمج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النموذج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بشكل</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متعمد</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التركيز</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القيم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والقيادة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والحوكمة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إطار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عضوي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يعالج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العديد</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الانتقادات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التي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وجهت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العامة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الجديدة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ثالثاً،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يتضمن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النموذج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الاختلافات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القيم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وهياكل</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السلطة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البيئات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السياسية،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مما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يجعله</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قابلاً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للتطبيق</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عبر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مجموعة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واسعة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الأنظمة</w:t>
      </w:r>
      <w:r w:rsidRPr="00C95628">
        <w:rPr>
          <w:rFonts w:ascii="Simplified Arabic" w:eastAsia="Calibri" w:hAnsi="Simplified Arabic" w:cs="Simplified Arabic"/>
          <w:sz w:val="28"/>
          <w:szCs w:val="28"/>
          <w:rtl/>
        </w:rPr>
        <w:t>.</w:t>
      </w:r>
    </w:p>
    <w:p w:rsidR="00C95628" w:rsidRPr="00C95628" w:rsidRDefault="00C95628" w:rsidP="00C95628">
      <w:pPr>
        <w:numPr>
          <w:ilvl w:val="0"/>
          <w:numId w:val="5"/>
        </w:numPr>
        <w:bidi/>
        <w:spacing w:after="160" w:line="360" w:lineRule="auto"/>
        <w:contextualSpacing/>
        <w:jc w:val="both"/>
        <w:rPr>
          <w:rFonts w:ascii="Simplified Arabic" w:eastAsia="Calibri" w:hAnsi="Simplified Arabic" w:cs="Simplified Arabic"/>
          <w:b/>
          <w:bCs/>
          <w:sz w:val="28"/>
          <w:szCs w:val="28"/>
          <w:rtl/>
        </w:rPr>
      </w:pPr>
      <w:r w:rsidRPr="00C95628">
        <w:rPr>
          <w:rFonts w:ascii="Simplified Arabic" w:eastAsia="Calibri" w:hAnsi="Simplified Arabic" w:cs="Simplified Arabic" w:hint="cs"/>
          <w:b/>
          <w:bCs/>
          <w:sz w:val="28"/>
          <w:szCs w:val="28"/>
          <w:rtl/>
        </w:rPr>
        <w:t xml:space="preserve">دراسة </w:t>
      </w:r>
      <w:r w:rsidRPr="00C95628">
        <w:rPr>
          <w:rFonts w:ascii="Simplified Arabic" w:eastAsia="Calibri" w:hAnsi="Simplified Arabic" w:cs="Simplified Arabic"/>
          <w:b/>
          <w:bCs/>
          <w:sz w:val="28"/>
          <w:szCs w:val="28"/>
        </w:rPr>
        <w:t>Beeri, I., Uster, A., &amp; Vigoda-Gadot, E. (2019)</w:t>
      </w:r>
    </w:p>
    <w:p w:rsidR="00C95628" w:rsidRPr="00C95628" w:rsidRDefault="00C95628" w:rsidP="00C95628">
      <w:pPr>
        <w:bidi/>
        <w:spacing w:line="360" w:lineRule="auto"/>
        <w:ind w:left="360"/>
        <w:jc w:val="both"/>
        <w:rPr>
          <w:rFonts w:ascii="Simplified Arabic" w:eastAsia="Calibri" w:hAnsi="Simplified Arabic" w:cs="Simplified Arabic"/>
          <w:sz w:val="28"/>
          <w:szCs w:val="28"/>
          <w:rtl/>
        </w:rPr>
      </w:pPr>
      <w:r w:rsidRPr="00C95628">
        <w:rPr>
          <w:rFonts w:ascii="Simplified Arabic" w:eastAsia="Calibri" w:hAnsi="Simplified Arabic" w:cs="Simplified Arabic" w:hint="cs"/>
          <w:sz w:val="28"/>
          <w:szCs w:val="28"/>
          <w:rtl/>
        </w:rPr>
        <w:t>منذ</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أواخر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ثمانينيات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القرن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العشرين،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أصبحت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بمثابة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نعمة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مجال</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البحوث</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والممارسة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الحكومية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المركزية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والمحلية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ويرجع</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ظهورها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حد</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كبير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الأفكار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الليبرالية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الجديدة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وإصلاحات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العامة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الجديدة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والهدف</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هذه</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الدراسة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هو</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دراسة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العلاقة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المستوى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المحلي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ورضا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المواطنين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الحكومة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وثقتهم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بها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وباستخدام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البيانات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التي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جمعتها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السلطات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المحلية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الإسرائيلية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مدى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السنوات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الأخيرة،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تمت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الإجابة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العديد</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lastRenderedPageBreak/>
        <w:t>الأسئلة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هل</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كانت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سنوات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مبادرات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فعالة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حيث</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الحكم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الرشيد؟</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العلاقة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التي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تربطهم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بالمواطنين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كمتلقين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للخدمة؟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آثار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هذه</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التجربة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الإصلاحات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المستقبلية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العامة؟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تم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استخدام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ثلاث</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مجموعات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بيانات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تتعلق</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بـ</w:t>
      </w:r>
      <w:r w:rsidRPr="00C95628">
        <w:rPr>
          <w:rFonts w:ascii="Simplified Arabic" w:eastAsia="Calibri" w:hAnsi="Simplified Arabic" w:cs="Simplified Arabic"/>
          <w:sz w:val="28"/>
          <w:szCs w:val="28"/>
          <w:rtl/>
        </w:rPr>
        <w:t xml:space="preserve"> (1) </w:t>
      </w:r>
      <w:r w:rsidRPr="00C95628">
        <w:rPr>
          <w:rFonts w:ascii="Simplified Arabic" w:eastAsia="Calibri" w:hAnsi="Simplified Arabic" w:cs="Simplified Arabic" w:hint="cs"/>
          <w:sz w:val="28"/>
          <w:szCs w:val="28"/>
          <w:rtl/>
        </w:rPr>
        <w:t>رضا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المواطنين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الحكومة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وثقتهم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بها،</w:t>
      </w:r>
      <w:r w:rsidRPr="00C95628">
        <w:rPr>
          <w:rFonts w:ascii="Simplified Arabic" w:eastAsia="Calibri" w:hAnsi="Simplified Arabic" w:cs="Simplified Arabic"/>
          <w:sz w:val="28"/>
          <w:szCs w:val="28"/>
          <w:rtl/>
        </w:rPr>
        <w:t xml:space="preserve"> (2) </w:t>
      </w:r>
      <w:r w:rsidRPr="00C95628">
        <w:rPr>
          <w:rFonts w:ascii="Simplified Arabic" w:eastAsia="Calibri" w:hAnsi="Simplified Arabic" w:cs="Simplified Arabic" w:hint="cs"/>
          <w:sz w:val="28"/>
          <w:szCs w:val="28"/>
          <w:rtl/>
        </w:rPr>
        <w:t>تجارب</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كبار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مسؤولي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الحكومة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المحلية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مع</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مبادرات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w:t>
      </w:r>
      <w:r w:rsidRPr="00C95628">
        <w:rPr>
          <w:rFonts w:ascii="Simplified Arabic" w:eastAsia="Calibri" w:hAnsi="Simplified Arabic" w:cs="Simplified Arabic"/>
          <w:sz w:val="28"/>
          <w:szCs w:val="28"/>
          <w:rtl/>
        </w:rPr>
        <w:t xml:space="preserve"> (3) </w:t>
      </w:r>
      <w:r w:rsidRPr="00C95628">
        <w:rPr>
          <w:rFonts w:ascii="Simplified Arabic" w:eastAsia="Calibri" w:hAnsi="Simplified Arabic" w:cs="Simplified Arabic" w:hint="cs"/>
          <w:sz w:val="28"/>
          <w:szCs w:val="28"/>
          <w:rtl/>
        </w:rPr>
        <w:t>الخصائص</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الموضوعية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للسلطات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الحكومية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المحلية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تشير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النتائج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أن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مرتبطة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بمستويات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أعلى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ثقة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المواطنين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ورضاهم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الحكومة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المحلية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وعلاوة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ذلك،</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فإن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الوضع</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الاجتماعي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والاقتصادي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للمجتمع</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يخفف</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العلاقة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الوسيطة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بين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ورضا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المواطنين</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وثقتهم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وقد</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تمت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مناقشة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آثار</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هذه</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النتائج،</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وتم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تقديم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اقتراحات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للدراسات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المستقبلية</w:t>
      </w:r>
      <w:r w:rsidRPr="00C95628">
        <w:rPr>
          <w:rFonts w:ascii="Simplified Arabic" w:eastAsia="Calibri" w:hAnsi="Simplified Arabic" w:cs="Simplified Arabic"/>
          <w:sz w:val="28"/>
          <w:szCs w:val="28"/>
          <w:rtl/>
        </w:rPr>
        <w:t>.</w:t>
      </w:r>
    </w:p>
    <w:p w:rsidR="00C95628" w:rsidRPr="00C95628" w:rsidRDefault="00C95628" w:rsidP="00C95628">
      <w:pPr>
        <w:bidi/>
        <w:spacing w:line="360" w:lineRule="auto"/>
        <w:jc w:val="both"/>
        <w:rPr>
          <w:rFonts w:ascii="Simplified Arabic" w:eastAsia="Calibri" w:hAnsi="Simplified Arabic" w:cs="Simplified Arabic"/>
          <w:b/>
          <w:bCs/>
          <w:sz w:val="28"/>
          <w:szCs w:val="28"/>
        </w:rPr>
      </w:pPr>
      <w:r w:rsidRPr="00C95628">
        <w:rPr>
          <w:rFonts w:ascii="Simplified Arabic" w:eastAsia="Calibri" w:hAnsi="Simplified Arabic" w:cs="Simplified Arabic" w:hint="cs"/>
          <w:b/>
          <w:bCs/>
          <w:sz w:val="28"/>
          <w:szCs w:val="28"/>
          <w:rtl/>
        </w:rPr>
        <w:t>1.4.2 التعليق على الدراسات السابقة</w:t>
      </w:r>
    </w:p>
    <w:p w:rsidR="00C95628" w:rsidRPr="00C95628" w:rsidRDefault="00C95628" w:rsidP="00C95628">
      <w:pPr>
        <w:bidi/>
        <w:spacing w:line="360" w:lineRule="auto"/>
        <w:ind w:left="360"/>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sz w:val="28"/>
          <w:szCs w:val="28"/>
          <w:rtl/>
          <w:lang w:bidi="ar-EG"/>
        </w:rPr>
        <w:t>من خلال استعراض الدراسات السابقة تبين للباحث</w:t>
      </w:r>
      <w:r w:rsidRPr="00C95628">
        <w:rPr>
          <w:rFonts w:ascii="Simplified Arabic" w:eastAsia="Calibri" w:hAnsi="Simplified Arabic" w:cs="Simplified Arabic" w:hint="cs"/>
          <w:sz w:val="28"/>
          <w:szCs w:val="28"/>
          <w:rtl/>
          <w:lang w:bidi="ar-EG"/>
        </w:rPr>
        <w:t>ة</w:t>
      </w:r>
      <w:r w:rsidRPr="00C95628">
        <w:rPr>
          <w:rFonts w:ascii="Simplified Arabic" w:eastAsia="Calibri" w:hAnsi="Simplified Arabic" w:cs="Simplified Arabic"/>
          <w:sz w:val="28"/>
          <w:szCs w:val="28"/>
          <w:rtl/>
          <w:lang w:bidi="ar-EG"/>
        </w:rPr>
        <w:t xml:space="preserve"> مايلي:</w:t>
      </w:r>
    </w:p>
    <w:p w:rsidR="00C95628" w:rsidRPr="00C95628" w:rsidRDefault="00C95628" w:rsidP="00C95628">
      <w:pPr>
        <w:bidi/>
        <w:spacing w:after="160" w:line="360" w:lineRule="auto"/>
        <w:jc w:val="both"/>
        <w:rPr>
          <w:rFonts w:ascii="Calibri" w:eastAsia="Calibri" w:hAnsi="Calibri" w:cs="Simplified Arabic"/>
          <w:szCs w:val="28"/>
          <w:lang w:bidi="ar-EG"/>
        </w:rPr>
      </w:pPr>
      <w:r w:rsidRPr="00C95628">
        <w:rPr>
          <w:rFonts w:ascii="Simplified Arabic" w:eastAsia="Calibri" w:hAnsi="Simplified Arabic" w:cs="Simplified Arabic"/>
          <w:sz w:val="28"/>
          <w:szCs w:val="28"/>
          <w:rtl/>
          <w:lang w:bidi="ar-EG"/>
        </w:rPr>
        <w:t xml:space="preserve">أظهرت الدراسات السابقة اهتمام كبير بمشكلة الدراسة المتمثلة في </w:t>
      </w:r>
      <w:r w:rsidRPr="00C95628">
        <w:rPr>
          <w:rFonts w:ascii="Simplified Arabic" w:eastAsia="Calibri" w:hAnsi="Simplified Arabic" w:cs="Simplified Arabic" w:hint="cs"/>
          <w:sz w:val="28"/>
          <w:szCs w:val="28"/>
          <w:rtl/>
          <w:lang w:bidi="ar-EG"/>
        </w:rPr>
        <w:t xml:space="preserve">معرفة دور الحوكمة في تحسين الأداء الوظيفي لشركات القطاع الخاص </w:t>
      </w:r>
      <w:r w:rsidRPr="00C95628">
        <w:rPr>
          <w:rFonts w:ascii="Simplified Arabic" w:eastAsia="Calibri" w:hAnsi="Simplified Arabic" w:cs="Simplified Arabic"/>
          <w:sz w:val="28"/>
          <w:szCs w:val="28"/>
          <w:rtl/>
          <w:lang w:bidi="ar-EG"/>
        </w:rPr>
        <w:t>، وتنوعت أهداف هذه الدراسات حيث تناولت دراسة</w:t>
      </w:r>
      <w:r w:rsidRPr="00C95628">
        <w:rPr>
          <w:rFonts w:ascii="Simplified Arabic" w:eastAsia="Calibri" w:hAnsi="Simplified Arabic" w:cs="Simplified Arabic" w:hint="cs"/>
          <w:sz w:val="28"/>
          <w:szCs w:val="28"/>
          <w:rtl/>
          <w:lang w:bidi="ar-EG"/>
        </w:rPr>
        <w:t xml:space="preserve">( الوردي، 2022) </w:t>
      </w:r>
      <w:r w:rsidRPr="00C95628">
        <w:rPr>
          <w:rFonts w:ascii="Simplified Arabic" w:eastAsia="Calibri" w:hAnsi="Simplified Arabic" w:cs="Simplified Arabic"/>
          <w:sz w:val="28"/>
          <w:szCs w:val="28"/>
          <w:rtl/>
        </w:rPr>
        <w:t>تحديد الدور الذي تقوم به ركائز وأسس الحوكمة في تطوير الأداء البشرية داخل المؤسسات</w:t>
      </w:r>
      <w:r w:rsidRPr="00C95628">
        <w:rPr>
          <w:rFonts w:ascii="Simplified Arabic" w:eastAsia="Calibri" w:hAnsi="Simplified Arabic" w:cs="Simplified Arabic" w:hint="cs"/>
          <w:sz w:val="28"/>
          <w:szCs w:val="28"/>
          <w:rtl/>
        </w:rPr>
        <w:t xml:space="preserve">، وتناولت دراسة ( أحمد، 2022) </w:t>
      </w:r>
      <w:r w:rsidRPr="00C95628">
        <w:rPr>
          <w:rFonts w:ascii="Simplified Arabic" w:eastAsia="Calibri" w:hAnsi="Simplified Arabic" w:cs="Simplified Arabic"/>
          <w:sz w:val="28"/>
          <w:szCs w:val="28"/>
          <w:rtl/>
          <w:lang w:bidi="ar-EG"/>
        </w:rPr>
        <w:t>معرفة أثر تطبيق آليات الحوكمة الخاصة بالشركات على تحسين الأداء الوظيفي للمؤسسة، وذلك من خلال التطبيق على شركة التعمير ( ريدكون للتعمير)</w:t>
      </w:r>
      <w:r w:rsidRPr="00C95628">
        <w:rPr>
          <w:rFonts w:ascii="Simplified Arabic" w:eastAsia="Calibri" w:hAnsi="Simplified Arabic" w:cs="Simplified Arabic" w:hint="cs"/>
          <w:sz w:val="28"/>
          <w:szCs w:val="28"/>
          <w:rtl/>
          <w:lang w:bidi="ar-EG"/>
        </w:rPr>
        <w:t xml:space="preserve">، ودراسة ( ابراهيم، 2022) </w:t>
      </w:r>
      <w:r w:rsidRPr="00C95628">
        <w:rPr>
          <w:rFonts w:ascii="Simplified Arabic" w:eastAsia="Calibri" w:hAnsi="Simplified Arabic" w:cs="Simplified Arabic"/>
          <w:sz w:val="28"/>
          <w:szCs w:val="28"/>
          <w:rtl/>
          <w:lang w:bidi="ar-EG"/>
        </w:rPr>
        <w:t>معرفة دور حوكمة الشركات في مكافحة ظاهرة الفساد في دولة السودان</w:t>
      </w:r>
      <w:r w:rsidRPr="00C95628">
        <w:rPr>
          <w:rFonts w:ascii="Simplified Arabic" w:eastAsia="Calibri" w:hAnsi="Simplified Arabic" w:cs="Simplified Arabic" w:hint="cs"/>
          <w:sz w:val="28"/>
          <w:szCs w:val="28"/>
          <w:rtl/>
          <w:lang w:bidi="ar-EG"/>
        </w:rPr>
        <w:t xml:space="preserve">، وتناولت دراسة ( الوكيل، 2021) </w:t>
      </w:r>
      <w:r w:rsidRPr="00C95628">
        <w:rPr>
          <w:rFonts w:ascii="Simplified Arabic" w:eastAsia="Calibri" w:hAnsi="Simplified Arabic" w:cs="Simplified Arabic"/>
          <w:sz w:val="28"/>
          <w:szCs w:val="28"/>
          <w:rtl/>
        </w:rPr>
        <w:t>علاقة مبادئ الحوكمة بالأداء الوظيفي بحي شرق مدينة نصر</w:t>
      </w:r>
      <w:r w:rsidRPr="00C95628">
        <w:rPr>
          <w:rFonts w:ascii="Simplified Arabic" w:eastAsia="Calibri" w:hAnsi="Simplified Arabic" w:cs="Simplified Arabic" w:hint="cs"/>
          <w:sz w:val="28"/>
          <w:szCs w:val="28"/>
          <w:rtl/>
        </w:rPr>
        <w:t xml:space="preserve">، ودراسة ( بغريش، 2020) </w:t>
      </w:r>
      <w:r w:rsidRPr="00C95628">
        <w:rPr>
          <w:rFonts w:ascii="Simplified Arabic" w:eastAsia="Calibri" w:hAnsi="Simplified Arabic" w:cs="Simplified Arabic" w:hint="cs"/>
          <w:sz w:val="28"/>
          <w:szCs w:val="28"/>
          <w:rtl/>
          <w:lang w:bidi="ar-EG"/>
        </w:rPr>
        <w:t>أثر</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حوكمة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الجامعات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بأبعادها</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الثلاث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المتمثلة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الشفافية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lastRenderedPageBreak/>
        <w:t>والمساءلة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والمشاركة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الأداء</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الوظيفي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للأستاذ</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 xml:space="preserve">الجامعي، ودراسة ( أبو إدريس، 2019) </w:t>
      </w:r>
      <w:r w:rsidRPr="00C95628">
        <w:rPr>
          <w:rFonts w:ascii="Simplified Arabic" w:eastAsia="Calibri" w:hAnsi="Simplified Arabic" w:cs="Simplified Arabic"/>
          <w:sz w:val="28"/>
          <w:szCs w:val="28"/>
          <w:rtl/>
        </w:rPr>
        <w:t>قياس التأثير الوسيط للتسيس التنظيمي على العلاقة بين بعض أبعاد الحوكمة الرشيدة والآداء الوظيفي</w:t>
      </w:r>
      <w:r w:rsidRPr="00C95628">
        <w:rPr>
          <w:rFonts w:ascii="Simplified Arabic" w:eastAsia="Calibri" w:hAnsi="Simplified Arabic" w:cs="Simplified Arabic" w:hint="cs"/>
          <w:sz w:val="28"/>
          <w:szCs w:val="28"/>
          <w:rtl/>
        </w:rPr>
        <w:t xml:space="preserve">، وتناولت دراسة ( يحيى، 2021) </w:t>
      </w:r>
      <w:r w:rsidRPr="00C95628">
        <w:rPr>
          <w:rFonts w:ascii="Simplified Arabic" w:eastAsia="Calibri" w:hAnsi="Simplified Arabic" w:cs="Simplified Arabic"/>
          <w:sz w:val="28"/>
          <w:szCs w:val="28"/>
          <w:rtl/>
        </w:rPr>
        <w:t>مدى استخدام مبادئ الحوكمة في تطوير أداء المؤسسات الإعلامية</w:t>
      </w:r>
      <w:r w:rsidRPr="00C95628">
        <w:rPr>
          <w:rFonts w:ascii="Simplified Arabic" w:eastAsia="Calibri" w:hAnsi="Simplified Arabic" w:cs="Simplified Arabic" w:hint="cs"/>
          <w:sz w:val="28"/>
          <w:szCs w:val="28"/>
          <w:rtl/>
        </w:rPr>
        <w:t xml:space="preserve">، ودراسة ( البلوشي، 2021) </w:t>
      </w:r>
      <w:r w:rsidRPr="00C95628">
        <w:rPr>
          <w:rFonts w:ascii="Simplified Arabic" w:eastAsia="Calibri" w:hAnsi="Simplified Arabic" w:cs="Simplified Arabic"/>
          <w:sz w:val="28"/>
          <w:szCs w:val="28"/>
          <w:rtl/>
        </w:rPr>
        <w:t>التعرف على أثر حوكمة الموارد البشرية في إطار المواصفة العالمية</w:t>
      </w:r>
      <w:r w:rsidRPr="00C95628">
        <w:rPr>
          <w:rFonts w:ascii="Simplified Arabic" w:eastAsia="Calibri" w:hAnsi="Simplified Arabic" w:cs="Simplified Arabic"/>
          <w:sz w:val="28"/>
          <w:szCs w:val="28"/>
        </w:rPr>
        <w:t xml:space="preserve"> (ISO -30408) </w:t>
      </w:r>
      <w:r w:rsidRPr="00C95628">
        <w:rPr>
          <w:rFonts w:ascii="Simplified Arabic" w:eastAsia="Calibri" w:hAnsi="Simplified Arabic" w:cs="Simplified Arabic"/>
          <w:sz w:val="28"/>
          <w:szCs w:val="28"/>
          <w:rtl/>
        </w:rPr>
        <w:t>في الانسحاب النفسي من العمل</w:t>
      </w:r>
      <w:r w:rsidRPr="00C95628">
        <w:rPr>
          <w:rFonts w:ascii="Simplified Arabic" w:eastAsia="Calibri" w:hAnsi="Simplified Arabic" w:cs="Simplified Arabic" w:hint="cs"/>
          <w:sz w:val="28"/>
          <w:szCs w:val="28"/>
          <w:rtl/>
        </w:rPr>
        <w:t xml:space="preserve">، وتناولت دراسة ( مقابلة، 2016) </w:t>
      </w:r>
      <w:r w:rsidRPr="00C95628">
        <w:rPr>
          <w:rFonts w:ascii="Simplified Arabic" w:eastAsia="Calibri" w:hAnsi="Simplified Arabic" w:cs="Simplified Arabic"/>
          <w:sz w:val="28"/>
          <w:szCs w:val="28"/>
          <w:rtl/>
        </w:rPr>
        <w:t>التعرف على مستوى الحوكمة الإدارية وعلاقتها بالأداء الوظيفي في جامعة الطائف من وجهة نظر أعضاء الهيئة الأكاديمية</w:t>
      </w:r>
      <w:r w:rsidRPr="00C95628">
        <w:rPr>
          <w:rFonts w:ascii="Simplified Arabic" w:eastAsia="Calibri" w:hAnsi="Simplified Arabic" w:cs="Simplified Arabic" w:hint="cs"/>
          <w:sz w:val="28"/>
          <w:szCs w:val="28"/>
          <w:rtl/>
        </w:rPr>
        <w:t xml:space="preserve">، وتناولت دراسة </w:t>
      </w:r>
      <w:r w:rsidRPr="00C95628">
        <w:rPr>
          <w:rFonts w:ascii="Simplified Arabic" w:eastAsia="Calibri" w:hAnsi="Simplified Arabic" w:cs="Simplified Arabic"/>
          <w:sz w:val="28"/>
          <w:szCs w:val="28"/>
        </w:rPr>
        <w:t>Bao, G., Wang, X., Larsen, G. L., &amp; Morgan, D. F. (2013).</w:t>
      </w:r>
      <w:r w:rsidRPr="00C95628">
        <w:rPr>
          <w:rFonts w:ascii="Simplified Arabic" w:eastAsia="Calibri" w:hAnsi="Simplified Arabic" w:cs="Simplified Arabic" w:hint="cs"/>
          <w:sz w:val="28"/>
          <w:szCs w:val="28"/>
          <w:rtl/>
        </w:rPr>
        <w:t xml:space="preserve"> نموذجاً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قائماً</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على</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القيم</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لإدارة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الأداء</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والحوكمة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وتنمية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القيادات</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في</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الخدمة</w:t>
      </w:r>
      <w:r w:rsidRPr="00C95628">
        <w:rPr>
          <w:rFonts w:ascii="Simplified Arabic" w:eastAsia="Calibri" w:hAnsi="Simplified Arabic" w:cs="Simplified Arabic"/>
          <w:sz w:val="28"/>
          <w:szCs w:val="28"/>
          <w:rtl/>
        </w:rPr>
        <w:t xml:space="preserve"> </w:t>
      </w:r>
      <w:r w:rsidRPr="00C95628">
        <w:rPr>
          <w:rFonts w:ascii="Simplified Arabic" w:eastAsia="Calibri" w:hAnsi="Simplified Arabic" w:cs="Simplified Arabic" w:hint="cs"/>
          <w:sz w:val="28"/>
          <w:szCs w:val="28"/>
          <w:rtl/>
        </w:rPr>
        <w:t>العامة.</w:t>
      </w:r>
      <w:r w:rsidRPr="00C95628">
        <w:rPr>
          <w:rFonts w:ascii="Calibri" w:eastAsia="Calibri" w:hAnsi="Calibri" w:cs="Simplified Arabic"/>
          <w:szCs w:val="28"/>
          <w:lang w:bidi="ar-EG"/>
        </w:rPr>
        <w:t xml:space="preserve"> </w:t>
      </w:r>
    </w:p>
    <w:p w:rsidR="00C95628" w:rsidRPr="00C95628" w:rsidRDefault="00C95628" w:rsidP="00C95628">
      <w:pPr>
        <w:keepNext/>
        <w:keepLines/>
        <w:numPr>
          <w:ilvl w:val="0"/>
          <w:numId w:val="38"/>
        </w:numPr>
        <w:bidi/>
        <w:spacing w:before="200" w:after="0" w:line="360" w:lineRule="auto"/>
        <w:contextualSpacing/>
        <w:jc w:val="both"/>
        <w:outlineLvl w:val="1"/>
        <w:rPr>
          <w:rFonts w:ascii="Simplified Arabic" w:eastAsia="Times New Roman" w:hAnsi="Simplified Arabic" w:cs="Simplified Arabic"/>
          <w:b/>
          <w:bCs/>
          <w:sz w:val="28"/>
          <w:szCs w:val="28"/>
          <w:rtl/>
          <w:lang w:bidi="ar-EG"/>
        </w:rPr>
      </w:pPr>
      <w:bookmarkStart w:id="28" w:name="_Toc169203646"/>
      <w:bookmarkStart w:id="29" w:name="_Toc169198780"/>
      <w:bookmarkStart w:id="30" w:name="_Toc180518569"/>
      <w:bookmarkStart w:id="31" w:name="_Toc180618133"/>
      <w:r w:rsidRPr="00C95628">
        <w:rPr>
          <w:rFonts w:ascii="Simplified Arabic" w:eastAsia="Times New Roman" w:hAnsi="Simplified Arabic" w:cs="Simplified Arabic" w:hint="cs"/>
          <w:b/>
          <w:bCs/>
          <w:sz w:val="28"/>
          <w:szCs w:val="28"/>
          <w:rtl/>
          <w:lang w:bidi="ar-EG"/>
        </w:rPr>
        <w:t>أوجه الاستفادة من الدراسات السابقة:</w:t>
      </w:r>
      <w:bookmarkEnd w:id="28"/>
      <w:bookmarkEnd w:id="29"/>
      <w:bookmarkEnd w:id="30"/>
      <w:bookmarkEnd w:id="31"/>
    </w:p>
    <w:p w:rsidR="00C95628" w:rsidRPr="00C95628" w:rsidRDefault="00C95628" w:rsidP="00C95628">
      <w:pPr>
        <w:bidi/>
        <w:spacing w:line="360" w:lineRule="auto"/>
        <w:jc w:val="both"/>
        <w:rPr>
          <w:rFonts w:ascii="Calibri" w:eastAsia="Calibri" w:hAnsi="Calibri" w:cs="Simplified Arabic"/>
          <w:szCs w:val="28"/>
          <w:rtl/>
          <w:lang w:bidi="ar-EG"/>
        </w:rPr>
      </w:pPr>
      <w:r w:rsidRPr="00C95628">
        <w:rPr>
          <w:rFonts w:ascii="Calibri" w:eastAsia="Calibri" w:hAnsi="Calibri" w:cs="Simplified Arabic"/>
          <w:szCs w:val="28"/>
          <w:rtl/>
          <w:lang w:bidi="ar-EG"/>
        </w:rPr>
        <w:t>لقد استفاد</w:t>
      </w:r>
      <w:r w:rsidRPr="00C95628">
        <w:rPr>
          <w:rFonts w:ascii="Calibri" w:eastAsia="Calibri" w:hAnsi="Calibri" w:cs="Simplified Arabic" w:hint="cs"/>
          <w:szCs w:val="28"/>
          <w:rtl/>
          <w:lang w:bidi="ar-EG"/>
        </w:rPr>
        <w:t>ت</w:t>
      </w:r>
      <w:r w:rsidRPr="00C95628">
        <w:rPr>
          <w:rFonts w:ascii="Calibri" w:eastAsia="Calibri" w:hAnsi="Calibri" w:cs="Simplified Arabic"/>
          <w:szCs w:val="28"/>
          <w:rtl/>
          <w:lang w:bidi="ar-EG"/>
        </w:rPr>
        <w:t xml:space="preserve"> الباحث</w:t>
      </w:r>
      <w:r w:rsidRPr="00C95628">
        <w:rPr>
          <w:rFonts w:ascii="Calibri" w:eastAsia="Calibri" w:hAnsi="Calibri" w:cs="Simplified Arabic" w:hint="cs"/>
          <w:szCs w:val="28"/>
          <w:rtl/>
          <w:lang w:bidi="ar-EG"/>
        </w:rPr>
        <w:t>ة</w:t>
      </w:r>
      <w:r w:rsidRPr="00C95628">
        <w:rPr>
          <w:rFonts w:ascii="Calibri" w:eastAsia="Calibri" w:hAnsi="Calibri" w:cs="Simplified Arabic"/>
          <w:szCs w:val="28"/>
          <w:rtl/>
          <w:lang w:bidi="ar-EG"/>
        </w:rPr>
        <w:t xml:space="preserve"> من الدراسات السابقة في أمور كثيرة منها:</w:t>
      </w:r>
    </w:p>
    <w:p w:rsidR="00C95628" w:rsidRPr="00C95628" w:rsidRDefault="00C95628" w:rsidP="00C95628">
      <w:pPr>
        <w:numPr>
          <w:ilvl w:val="0"/>
          <w:numId w:val="37"/>
        </w:numPr>
        <w:bidi/>
        <w:spacing w:after="160" w:line="360" w:lineRule="auto"/>
        <w:ind w:left="1440"/>
        <w:jc w:val="both"/>
        <w:rPr>
          <w:rFonts w:ascii="Calibri" w:eastAsia="Calibri" w:hAnsi="Calibri" w:cs="Simplified Arabic"/>
          <w:szCs w:val="28"/>
          <w:rtl/>
          <w:lang w:bidi="ar-EG"/>
        </w:rPr>
      </w:pPr>
      <w:r w:rsidRPr="00C95628">
        <w:rPr>
          <w:rFonts w:ascii="Calibri" w:eastAsia="Calibri" w:hAnsi="Calibri" w:cs="Simplified Arabic"/>
          <w:szCs w:val="28"/>
          <w:rtl/>
          <w:lang w:bidi="ar-EG"/>
        </w:rPr>
        <w:t>وضع الإطار العام للأساس النظري لهذه الدراسة سواء بطريقة مباشرة أو غير مباشرة.</w:t>
      </w:r>
    </w:p>
    <w:p w:rsidR="00C95628" w:rsidRPr="00C95628" w:rsidRDefault="00C95628" w:rsidP="00C95628">
      <w:pPr>
        <w:numPr>
          <w:ilvl w:val="0"/>
          <w:numId w:val="37"/>
        </w:numPr>
        <w:bidi/>
        <w:spacing w:after="160" w:line="360" w:lineRule="auto"/>
        <w:ind w:left="1440"/>
        <w:jc w:val="both"/>
        <w:rPr>
          <w:rFonts w:ascii="Calibri" w:eastAsia="Calibri" w:hAnsi="Calibri" w:cs="Simplified Arabic"/>
          <w:szCs w:val="28"/>
          <w:lang w:bidi="ar-EG"/>
        </w:rPr>
      </w:pPr>
      <w:r w:rsidRPr="00C95628">
        <w:rPr>
          <w:rFonts w:ascii="Calibri" w:eastAsia="Calibri" w:hAnsi="Calibri" w:cs="Simplified Arabic"/>
          <w:szCs w:val="28"/>
          <w:rtl/>
          <w:lang w:bidi="ar-EG"/>
        </w:rPr>
        <w:t>مساعدة الباحث</w:t>
      </w:r>
      <w:r w:rsidRPr="00C95628">
        <w:rPr>
          <w:rFonts w:ascii="Calibri" w:eastAsia="Calibri" w:hAnsi="Calibri" w:cs="Simplified Arabic" w:hint="cs"/>
          <w:szCs w:val="28"/>
          <w:rtl/>
          <w:lang w:bidi="ar-EG"/>
        </w:rPr>
        <w:t>ة</w:t>
      </w:r>
      <w:r w:rsidRPr="00C95628">
        <w:rPr>
          <w:rFonts w:ascii="Calibri" w:eastAsia="Calibri" w:hAnsi="Calibri" w:cs="Simplified Arabic"/>
          <w:szCs w:val="28"/>
          <w:rtl/>
          <w:lang w:bidi="ar-EG"/>
        </w:rPr>
        <w:t xml:space="preserve"> في</w:t>
      </w:r>
      <w:r w:rsidRPr="00C95628">
        <w:rPr>
          <w:rFonts w:ascii="Calibri" w:eastAsia="Calibri" w:hAnsi="Calibri" w:cs="Simplified Arabic" w:hint="cs"/>
          <w:szCs w:val="28"/>
          <w:rtl/>
          <w:lang w:bidi="ar-EG"/>
        </w:rPr>
        <w:t xml:space="preserve"> معرفة دور الحوكمة في تحسين الأداء الوظيفي.</w:t>
      </w:r>
    </w:p>
    <w:p w:rsidR="00C95628" w:rsidRPr="00C95628" w:rsidRDefault="00C95628" w:rsidP="00C95628">
      <w:pPr>
        <w:numPr>
          <w:ilvl w:val="0"/>
          <w:numId w:val="37"/>
        </w:numPr>
        <w:bidi/>
        <w:spacing w:after="160" w:line="360" w:lineRule="auto"/>
        <w:ind w:left="1440"/>
        <w:jc w:val="both"/>
        <w:rPr>
          <w:rFonts w:ascii="Calibri" w:eastAsia="Calibri" w:hAnsi="Calibri" w:cs="Simplified Arabic"/>
          <w:szCs w:val="28"/>
          <w:lang w:bidi="ar-EG"/>
        </w:rPr>
      </w:pPr>
      <w:r w:rsidRPr="00C95628">
        <w:rPr>
          <w:rFonts w:ascii="Calibri" w:eastAsia="Calibri" w:hAnsi="Calibri" w:cs="Simplified Arabic"/>
          <w:szCs w:val="28"/>
          <w:rtl/>
          <w:lang w:bidi="ar-EG"/>
        </w:rPr>
        <w:t>مساعدة الباحث</w:t>
      </w:r>
      <w:r w:rsidRPr="00C95628">
        <w:rPr>
          <w:rFonts w:ascii="Calibri" w:eastAsia="Calibri" w:hAnsi="Calibri" w:cs="Simplified Arabic" w:hint="cs"/>
          <w:szCs w:val="28"/>
          <w:rtl/>
          <w:lang w:bidi="ar-EG"/>
        </w:rPr>
        <w:t>ة</w:t>
      </w:r>
      <w:r w:rsidRPr="00C95628">
        <w:rPr>
          <w:rFonts w:ascii="Calibri" w:eastAsia="Calibri" w:hAnsi="Calibri" w:cs="Simplified Arabic"/>
          <w:szCs w:val="28"/>
          <w:rtl/>
          <w:lang w:bidi="ar-EG"/>
        </w:rPr>
        <w:t xml:space="preserve"> على تحديد منهجية الدراسة وبناء أداة الدراسة " الاستبانة"</w:t>
      </w:r>
    </w:p>
    <w:p w:rsidR="00C95628" w:rsidRPr="00C95628" w:rsidRDefault="00C95628" w:rsidP="00C95628">
      <w:pPr>
        <w:numPr>
          <w:ilvl w:val="0"/>
          <w:numId w:val="37"/>
        </w:numPr>
        <w:bidi/>
        <w:spacing w:after="160" w:line="360" w:lineRule="auto"/>
        <w:ind w:left="1440"/>
        <w:jc w:val="both"/>
        <w:rPr>
          <w:rFonts w:ascii="Calibri" w:eastAsia="Calibri" w:hAnsi="Calibri" w:cs="Simplified Arabic"/>
          <w:szCs w:val="28"/>
          <w:lang w:bidi="ar-EG"/>
        </w:rPr>
      </w:pPr>
      <w:r w:rsidRPr="00C95628">
        <w:rPr>
          <w:rFonts w:ascii="Calibri" w:eastAsia="Calibri" w:hAnsi="Calibri" w:cs="Simplified Arabic"/>
          <w:szCs w:val="28"/>
          <w:rtl/>
          <w:lang w:bidi="ar-EG"/>
        </w:rPr>
        <w:t>الاستفادة من نتائج وتوصيات الدراسات السابقة في مناقشة نتائج الدراسة الحالية.</w:t>
      </w:r>
    </w:p>
    <w:p w:rsidR="00C95628" w:rsidRPr="00C95628" w:rsidRDefault="00C95628" w:rsidP="00C95628">
      <w:pPr>
        <w:numPr>
          <w:ilvl w:val="0"/>
          <w:numId w:val="38"/>
        </w:numPr>
        <w:bidi/>
        <w:spacing w:after="160" w:line="360" w:lineRule="auto"/>
        <w:contextualSpacing/>
        <w:jc w:val="both"/>
        <w:rPr>
          <w:rFonts w:ascii="Simplified Arabic" w:eastAsia="Calibri" w:hAnsi="Simplified Arabic" w:cs="Simplified Arabic"/>
          <w:b/>
          <w:bCs/>
          <w:sz w:val="28"/>
          <w:szCs w:val="28"/>
          <w:lang w:bidi="ar-EG"/>
        </w:rPr>
      </w:pPr>
      <w:r w:rsidRPr="00C95628">
        <w:rPr>
          <w:rFonts w:ascii="Simplified Arabic" w:eastAsia="Calibri" w:hAnsi="Simplified Arabic" w:cs="Simplified Arabic" w:hint="cs"/>
          <w:b/>
          <w:bCs/>
          <w:sz w:val="28"/>
          <w:szCs w:val="28"/>
          <w:rtl/>
          <w:lang w:bidi="ar-EG"/>
        </w:rPr>
        <w:t>مايميز الدراسة الحالية عن الدراسات السابقة:</w:t>
      </w:r>
    </w:p>
    <w:p w:rsidR="00C95628" w:rsidRPr="00C95628" w:rsidRDefault="00C95628" w:rsidP="00C95628">
      <w:pPr>
        <w:bidi/>
        <w:spacing w:line="360" w:lineRule="auto"/>
        <w:ind w:left="360"/>
        <w:rPr>
          <w:rFonts w:ascii="Simplified Arabic" w:eastAsia="Calibri" w:hAnsi="Simplified Arabic" w:cs="Simplified Arabic"/>
          <w:sz w:val="28"/>
          <w:szCs w:val="28"/>
          <w:rtl/>
          <w:lang w:bidi="ar-EG"/>
        </w:rPr>
      </w:pPr>
      <w:r w:rsidRPr="00C95628">
        <w:rPr>
          <w:rFonts w:ascii="Simplified Arabic" w:eastAsia="Calibri" w:hAnsi="Simplified Arabic" w:cs="Simplified Arabic" w:hint="cs"/>
          <w:sz w:val="28"/>
          <w:szCs w:val="28"/>
          <w:rtl/>
          <w:lang w:bidi="ar-EG"/>
        </w:rPr>
        <w:lastRenderedPageBreak/>
        <w:t xml:space="preserve">      تأتي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هذه</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الدراسة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في</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نسق</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الدراسات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السابقة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من</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حيث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مضمونها</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والهدف</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العام</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المرجو</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من</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كل</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متغير</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على</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حده،</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اما</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مايميز</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هذه</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الدراسة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عن</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غيرها</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من</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الدراسات</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فهو</w:t>
      </w:r>
      <w:r w:rsidRPr="00C95628">
        <w:rPr>
          <w:rFonts w:ascii="Simplified Arabic" w:eastAsia="Calibri" w:hAnsi="Simplified Arabic" w:cs="Simplified Arabic"/>
          <w:sz w:val="28"/>
          <w:szCs w:val="28"/>
          <w:rtl/>
          <w:lang w:bidi="ar-EG"/>
        </w:rPr>
        <w:t>:</w:t>
      </w:r>
    </w:p>
    <w:p w:rsidR="00C95628" w:rsidRPr="00C95628" w:rsidRDefault="00C95628" w:rsidP="00C95628">
      <w:pPr>
        <w:bidi/>
        <w:spacing w:line="360" w:lineRule="auto"/>
        <w:ind w:left="360"/>
        <w:jc w:val="both"/>
        <w:rPr>
          <w:rFonts w:ascii="Simplified Arabic" w:eastAsia="Calibri" w:hAnsi="Simplified Arabic" w:cs="Simplified Arabic"/>
          <w:sz w:val="28"/>
          <w:szCs w:val="28"/>
          <w:lang w:bidi="ar-EG"/>
        </w:rPr>
      </w:pPr>
      <w:r w:rsidRPr="00C95628">
        <w:rPr>
          <w:rFonts w:ascii="Simplified Arabic" w:eastAsia="Calibri" w:hAnsi="Simplified Arabic" w:cs="Simplified Arabic" w:hint="cs"/>
          <w:sz w:val="28"/>
          <w:szCs w:val="28"/>
          <w:rtl/>
          <w:lang w:bidi="ar-EG"/>
        </w:rPr>
        <w:t>القطاع</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المبحوث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حيث</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تناول</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هذه</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الدراسة</w:t>
      </w:r>
      <w:r w:rsidRPr="00C95628">
        <w:rPr>
          <w:rFonts w:ascii="Simplified Arabic" w:eastAsia="Calibri" w:hAnsi="Simplified Arabic" w:cs="Simplified Arabic"/>
          <w:sz w:val="28"/>
          <w:szCs w:val="28"/>
          <w:rtl/>
          <w:lang w:bidi="ar-EG"/>
        </w:rPr>
        <w:t xml:space="preserve"> </w:t>
      </w:r>
      <w:r w:rsidRPr="00C95628">
        <w:rPr>
          <w:rFonts w:ascii="Simplified Arabic" w:eastAsia="Calibri" w:hAnsi="Simplified Arabic" w:cs="Simplified Arabic" w:hint="cs"/>
          <w:sz w:val="28"/>
          <w:szCs w:val="28"/>
          <w:rtl/>
          <w:lang w:bidi="ar-EG"/>
        </w:rPr>
        <w:t>دور الحوكمة في تحسين الأداء الوظيفي لشركات القطاع الخاص بالمملكة العربية السعودية.</w:t>
      </w:r>
    </w:p>
    <w:p w:rsidR="00521571" w:rsidRPr="00C95628" w:rsidRDefault="00521571" w:rsidP="00C95628">
      <w:pPr>
        <w:bidi/>
        <w:rPr>
          <w:lang w:bidi="ar-EG"/>
        </w:rPr>
      </w:pPr>
    </w:p>
    <w:sectPr w:rsidR="00521571" w:rsidRPr="00C9562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8EA" w:rsidRDefault="007918EA" w:rsidP="00C95628">
      <w:pPr>
        <w:spacing w:after="0" w:line="240" w:lineRule="auto"/>
      </w:pPr>
      <w:r>
        <w:separator/>
      </w:r>
    </w:p>
  </w:endnote>
  <w:endnote w:type="continuationSeparator" w:id="0">
    <w:p w:rsidR="007918EA" w:rsidRDefault="007918EA" w:rsidP="00C95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68595660"/>
      <w:docPartObj>
        <w:docPartGallery w:val="Page Numbers (Bottom of Page)"/>
        <w:docPartUnique/>
      </w:docPartObj>
    </w:sdtPr>
    <w:sdtEndPr>
      <w:rPr>
        <w:noProof/>
      </w:rPr>
    </w:sdtEndPr>
    <w:sdtContent>
      <w:p w:rsidR="00C95628" w:rsidRDefault="00C95628">
        <w:pPr>
          <w:pStyle w:val="Footer"/>
          <w:jc w:val="center"/>
        </w:pPr>
        <w:r>
          <w:fldChar w:fldCharType="begin"/>
        </w:r>
        <w:r>
          <w:instrText xml:space="preserve"> PAGE   \* MERGEFORMAT </w:instrText>
        </w:r>
        <w:r>
          <w:fldChar w:fldCharType="separate"/>
        </w:r>
        <w:r>
          <w:rPr>
            <w:noProof/>
            <w:rtl/>
          </w:rPr>
          <w:t>8</w:t>
        </w:r>
        <w:r>
          <w:rPr>
            <w:noProof/>
          </w:rPr>
          <w:fldChar w:fldCharType="end"/>
        </w:r>
      </w:p>
    </w:sdtContent>
  </w:sdt>
  <w:p w:rsidR="00C95628" w:rsidRDefault="00C956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8EA" w:rsidRDefault="007918EA" w:rsidP="00C95628">
      <w:pPr>
        <w:spacing w:after="0" w:line="240" w:lineRule="auto"/>
      </w:pPr>
      <w:r>
        <w:separator/>
      </w:r>
    </w:p>
  </w:footnote>
  <w:footnote w:type="continuationSeparator" w:id="0">
    <w:p w:rsidR="007918EA" w:rsidRDefault="007918EA" w:rsidP="00C956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0DFC"/>
    <w:multiLevelType w:val="hybridMultilevel"/>
    <w:tmpl w:val="92262A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4C06739"/>
    <w:multiLevelType w:val="hybridMultilevel"/>
    <w:tmpl w:val="7ECCE3EA"/>
    <w:lvl w:ilvl="0" w:tplc="DB46A12C">
      <w:start w:val="5"/>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420F3B"/>
    <w:multiLevelType w:val="hybridMultilevel"/>
    <w:tmpl w:val="DCF899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528F4"/>
    <w:multiLevelType w:val="hybridMultilevel"/>
    <w:tmpl w:val="F192101A"/>
    <w:lvl w:ilvl="0" w:tplc="25848E20">
      <w:start w:val="1"/>
      <w:numFmt w:val="arabicAlpha"/>
      <w:lvlText w:val="%1-"/>
      <w:lvlJc w:val="center"/>
      <w:pPr>
        <w:ind w:left="1106" w:hanging="360"/>
      </w:pPr>
      <w:rPr>
        <w:rFonts w:hint="default"/>
        <w:b/>
        <w:bCs/>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4">
    <w:nsid w:val="10FB2506"/>
    <w:multiLevelType w:val="multilevel"/>
    <w:tmpl w:val="06BA7DB4"/>
    <w:lvl w:ilvl="0">
      <w:start w:val="4"/>
      <w:numFmt w:val="decimal"/>
      <w:lvlText w:val="%1"/>
      <w:lvlJc w:val="left"/>
      <w:pPr>
        <w:ind w:left="465" w:hanging="465"/>
      </w:pPr>
      <w:rPr>
        <w:rFonts w:hint="default"/>
        <w:u w:val="none"/>
      </w:rPr>
    </w:lvl>
    <w:lvl w:ilvl="1">
      <w:start w:val="3"/>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440" w:hanging="1440"/>
      </w:pPr>
      <w:rPr>
        <w:rFonts w:hint="default"/>
        <w:u w:val="none"/>
      </w:rPr>
    </w:lvl>
    <w:lvl w:ilvl="5">
      <w:start w:val="1"/>
      <w:numFmt w:val="decimal"/>
      <w:lvlText w:val="%1.%2.%3.%4.%5.%6"/>
      <w:lvlJc w:val="left"/>
      <w:pPr>
        <w:ind w:left="1800" w:hanging="180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2160" w:hanging="2160"/>
      </w:pPr>
      <w:rPr>
        <w:rFonts w:hint="default"/>
        <w:u w:val="none"/>
      </w:rPr>
    </w:lvl>
    <w:lvl w:ilvl="8">
      <w:start w:val="1"/>
      <w:numFmt w:val="decimal"/>
      <w:lvlText w:val="%1.%2.%3.%4.%5.%6.%7.%8.%9"/>
      <w:lvlJc w:val="left"/>
      <w:pPr>
        <w:ind w:left="2520" w:hanging="2520"/>
      </w:pPr>
      <w:rPr>
        <w:rFonts w:hint="default"/>
        <w:u w:val="none"/>
      </w:rPr>
    </w:lvl>
  </w:abstractNum>
  <w:abstractNum w:abstractNumId="5">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2B5CE0"/>
    <w:multiLevelType w:val="multilevel"/>
    <w:tmpl w:val="96D2A408"/>
    <w:lvl w:ilvl="0">
      <w:start w:val="3"/>
      <w:numFmt w:val="decimal"/>
      <w:lvlText w:val="%1"/>
      <w:lvlJc w:val="left"/>
      <w:pPr>
        <w:ind w:left="465" w:hanging="465"/>
      </w:pPr>
      <w:rPr>
        <w:rFonts w:hint="default"/>
        <w:u w:val="none"/>
      </w:rPr>
    </w:lvl>
    <w:lvl w:ilvl="1">
      <w:start w:val="3"/>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440" w:hanging="1440"/>
      </w:pPr>
      <w:rPr>
        <w:rFonts w:hint="default"/>
        <w:u w:val="none"/>
      </w:rPr>
    </w:lvl>
    <w:lvl w:ilvl="5">
      <w:start w:val="1"/>
      <w:numFmt w:val="decimal"/>
      <w:lvlText w:val="%1.%2.%3.%4.%5.%6"/>
      <w:lvlJc w:val="left"/>
      <w:pPr>
        <w:ind w:left="1800" w:hanging="180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2160" w:hanging="2160"/>
      </w:pPr>
      <w:rPr>
        <w:rFonts w:hint="default"/>
        <w:u w:val="none"/>
      </w:rPr>
    </w:lvl>
    <w:lvl w:ilvl="8">
      <w:start w:val="1"/>
      <w:numFmt w:val="decimal"/>
      <w:lvlText w:val="%1.%2.%3.%4.%5.%6.%7.%8.%9"/>
      <w:lvlJc w:val="left"/>
      <w:pPr>
        <w:ind w:left="2520" w:hanging="2520"/>
      </w:pPr>
      <w:rPr>
        <w:rFonts w:hint="default"/>
        <w:u w:val="none"/>
      </w:rPr>
    </w:lvl>
  </w:abstractNum>
  <w:abstractNum w:abstractNumId="7">
    <w:nsid w:val="148B4EA5"/>
    <w:multiLevelType w:val="hybridMultilevel"/>
    <w:tmpl w:val="C374D2A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2F21DF"/>
    <w:multiLevelType w:val="hybridMultilevel"/>
    <w:tmpl w:val="3F9A51DC"/>
    <w:lvl w:ilvl="0" w:tplc="97A2B05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85703A"/>
    <w:multiLevelType w:val="hybridMultilevel"/>
    <w:tmpl w:val="7152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B93F9C"/>
    <w:multiLevelType w:val="hybridMultilevel"/>
    <w:tmpl w:val="0504EB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FC5212"/>
    <w:multiLevelType w:val="hybridMultilevel"/>
    <w:tmpl w:val="606EAFB8"/>
    <w:lvl w:ilvl="0" w:tplc="04090001">
      <w:start w:val="1"/>
      <w:numFmt w:val="bullet"/>
      <w:lvlText w:val=""/>
      <w:lvlJc w:val="left"/>
      <w:pPr>
        <w:ind w:left="1106" w:hanging="360"/>
      </w:pPr>
      <w:rPr>
        <w:rFonts w:ascii="Symbol" w:hAnsi="Symbol" w:hint="default"/>
        <w:b/>
        <w:bCs/>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2">
    <w:nsid w:val="1C5F2337"/>
    <w:multiLevelType w:val="hybridMultilevel"/>
    <w:tmpl w:val="4184C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D0C1A89"/>
    <w:multiLevelType w:val="hybridMultilevel"/>
    <w:tmpl w:val="4544CCC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A5400A"/>
    <w:multiLevelType w:val="hybridMultilevel"/>
    <w:tmpl w:val="D7D00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7570CE"/>
    <w:multiLevelType w:val="hybridMultilevel"/>
    <w:tmpl w:val="6C2C3F56"/>
    <w:lvl w:ilvl="0" w:tplc="C0889D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6E5601"/>
    <w:multiLevelType w:val="multilevel"/>
    <w:tmpl w:val="4516CD10"/>
    <w:lvl w:ilvl="0">
      <w:start w:val="2"/>
      <w:numFmt w:val="decimal"/>
      <w:lvlText w:val="%1"/>
      <w:lvlJc w:val="left"/>
      <w:pPr>
        <w:ind w:left="750" w:hanging="750"/>
      </w:pPr>
      <w:rPr>
        <w:rFonts w:hint="default"/>
      </w:rPr>
    </w:lvl>
    <w:lvl w:ilvl="1">
      <w:start w:val="3"/>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D7B72AE"/>
    <w:multiLevelType w:val="hybridMultilevel"/>
    <w:tmpl w:val="B2F27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72194F"/>
    <w:multiLevelType w:val="hybridMultilevel"/>
    <w:tmpl w:val="954CF2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935C6B"/>
    <w:multiLevelType w:val="hybridMultilevel"/>
    <w:tmpl w:val="A17C9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30433391"/>
    <w:multiLevelType w:val="multilevel"/>
    <w:tmpl w:val="2328F8C2"/>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2120917"/>
    <w:multiLevelType w:val="multilevel"/>
    <w:tmpl w:val="59023B22"/>
    <w:lvl w:ilvl="0">
      <w:start w:val="1"/>
      <w:numFmt w:val="decimal"/>
      <w:lvlText w:val="%1."/>
      <w:lvlJc w:val="left"/>
      <w:pPr>
        <w:ind w:left="720" w:hanging="360"/>
      </w:pPr>
      <w:rPr>
        <w:rFonts w:hint="default"/>
      </w:rPr>
    </w:lvl>
    <w:lvl w:ilvl="1">
      <w:start w:val="4"/>
      <w:numFmt w:val="decimal"/>
      <w:isLgl/>
      <w:lvlText w:val="%1.%2"/>
      <w:lvlJc w:val="left"/>
      <w:pPr>
        <w:ind w:left="1200" w:hanging="840"/>
      </w:pPr>
      <w:rPr>
        <w:rFonts w:hint="default"/>
      </w:rPr>
    </w:lvl>
    <w:lvl w:ilvl="2">
      <w:start w:val="4"/>
      <w:numFmt w:val="decimal"/>
      <w:isLgl/>
      <w:lvlText w:val="%1.%2.%3"/>
      <w:lvlJc w:val="left"/>
      <w:pPr>
        <w:ind w:left="1200" w:hanging="840"/>
      </w:pPr>
      <w:rPr>
        <w:rFonts w:hint="default"/>
      </w:rPr>
    </w:lvl>
    <w:lvl w:ilvl="3">
      <w:start w:val="1"/>
      <w:numFmt w:val="decimal"/>
      <w:isLgl/>
      <w:lvlText w:val="%1.%2.%3.%4"/>
      <w:lvlJc w:val="left"/>
      <w:pPr>
        <w:ind w:left="1200" w:hanging="84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32C6D79"/>
    <w:multiLevelType w:val="hybridMultilevel"/>
    <w:tmpl w:val="59A8FB46"/>
    <w:lvl w:ilvl="0" w:tplc="12A2569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E05FF5"/>
    <w:multiLevelType w:val="hybridMultilevel"/>
    <w:tmpl w:val="300ED768"/>
    <w:lvl w:ilvl="0" w:tplc="B014A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311774"/>
    <w:multiLevelType w:val="hybridMultilevel"/>
    <w:tmpl w:val="E5B4B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193D74"/>
    <w:multiLevelType w:val="multilevel"/>
    <w:tmpl w:val="81865F6C"/>
    <w:lvl w:ilvl="0">
      <w:start w:val="6"/>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C2B6CBA"/>
    <w:multiLevelType w:val="hybridMultilevel"/>
    <w:tmpl w:val="D7F67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A1315C"/>
    <w:multiLevelType w:val="hybridMultilevel"/>
    <w:tmpl w:val="A8C87C0E"/>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154A8"/>
    <w:multiLevelType w:val="hybridMultilevel"/>
    <w:tmpl w:val="04CEAA4E"/>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290999"/>
    <w:multiLevelType w:val="hybridMultilevel"/>
    <w:tmpl w:val="C4546032"/>
    <w:lvl w:ilvl="0" w:tplc="49360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6C0073"/>
    <w:multiLevelType w:val="hybridMultilevel"/>
    <w:tmpl w:val="B3FEC7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DC3AF0"/>
    <w:multiLevelType w:val="hybridMultilevel"/>
    <w:tmpl w:val="73ECA7A8"/>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DF97C6D"/>
    <w:multiLevelType w:val="hybridMultilevel"/>
    <w:tmpl w:val="89C6D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B714A7"/>
    <w:multiLevelType w:val="multilevel"/>
    <w:tmpl w:val="EE7E2010"/>
    <w:lvl w:ilvl="0">
      <w:start w:val="1"/>
      <w:numFmt w:val="decimal"/>
      <w:lvlText w:val="%1."/>
      <w:lvlJc w:val="left"/>
      <w:pPr>
        <w:ind w:left="720" w:hanging="360"/>
      </w:pPr>
    </w:lvl>
    <w:lvl w:ilvl="1">
      <w:start w:val="7"/>
      <w:numFmt w:val="decimal"/>
      <w:isLgl/>
      <w:lvlText w:val="%1.%2"/>
      <w:lvlJc w:val="left"/>
      <w:pPr>
        <w:ind w:left="117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4">
    <w:nsid w:val="552F3120"/>
    <w:multiLevelType w:val="hybridMultilevel"/>
    <w:tmpl w:val="CCB4CC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DF0BC7"/>
    <w:multiLevelType w:val="hybridMultilevel"/>
    <w:tmpl w:val="3B103446"/>
    <w:lvl w:ilvl="0" w:tplc="49360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ABC2B69"/>
    <w:multiLevelType w:val="hybridMultilevel"/>
    <w:tmpl w:val="292ABDC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7">
    <w:nsid w:val="65B10EE1"/>
    <w:multiLevelType w:val="hybridMultilevel"/>
    <w:tmpl w:val="F4B2FBC8"/>
    <w:lvl w:ilvl="0" w:tplc="04090001">
      <w:start w:val="1"/>
      <w:numFmt w:val="bullet"/>
      <w:lvlText w:val=""/>
      <w:lvlJc w:val="left"/>
      <w:pPr>
        <w:ind w:left="1106" w:hanging="360"/>
      </w:pPr>
      <w:rPr>
        <w:rFonts w:ascii="Symbol" w:hAnsi="Symbol" w:hint="default"/>
        <w:b/>
        <w:bCs/>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38">
    <w:nsid w:val="69CB50B6"/>
    <w:multiLevelType w:val="hybridMultilevel"/>
    <w:tmpl w:val="7D326C32"/>
    <w:lvl w:ilvl="0" w:tplc="51F0D762">
      <w:start w:val="1"/>
      <w:numFmt w:val="decimal"/>
      <w:lvlText w:val="%1-"/>
      <w:lvlJc w:val="left"/>
      <w:pPr>
        <w:ind w:left="386" w:hanging="360"/>
      </w:pPr>
      <w:rPr>
        <w:rFonts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39">
    <w:nsid w:val="6EDB2728"/>
    <w:multiLevelType w:val="multilevel"/>
    <w:tmpl w:val="ED322B0A"/>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7BB09B9"/>
    <w:multiLevelType w:val="hybridMultilevel"/>
    <w:tmpl w:val="3D90319C"/>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0A66BA"/>
    <w:multiLevelType w:val="hybridMultilevel"/>
    <w:tmpl w:val="98BC09AA"/>
    <w:lvl w:ilvl="0" w:tplc="368C0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4B6DE2"/>
    <w:multiLevelType w:val="hybridMultilevel"/>
    <w:tmpl w:val="8C761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9B2649"/>
    <w:multiLevelType w:val="hybridMultilevel"/>
    <w:tmpl w:val="06542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F76879"/>
    <w:multiLevelType w:val="hybridMultilevel"/>
    <w:tmpl w:val="DDF46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D8D4D03"/>
    <w:multiLevelType w:val="hybridMultilevel"/>
    <w:tmpl w:val="827EC0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EB6B2A"/>
    <w:multiLevelType w:val="hybridMultilevel"/>
    <w:tmpl w:val="D338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FD4E84"/>
    <w:multiLevelType w:val="hybridMultilevel"/>
    <w:tmpl w:val="A35207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6"/>
  </w:num>
  <w:num w:numId="3">
    <w:abstractNumId w:val="17"/>
  </w:num>
  <w:num w:numId="4">
    <w:abstractNumId w:val="23"/>
  </w:num>
  <w:num w:numId="5">
    <w:abstractNumId w:val="15"/>
  </w:num>
  <w:num w:numId="6">
    <w:abstractNumId w:val="14"/>
  </w:num>
  <w:num w:numId="7">
    <w:abstractNumId w:val="42"/>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
  </w:num>
  <w:num w:numId="12">
    <w:abstractNumId w:val="35"/>
  </w:num>
  <w:num w:numId="13">
    <w:abstractNumId w:val="29"/>
  </w:num>
  <w:num w:numId="14">
    <w:abstractNumId w:val="0"/>
  </w:num>
  <w:num w:numId="15">
    <w:abstractNumId w:val="7"/>
  </w:num>
  <w:num w:numId="16">
    <w:abstractNumId w:val="13"/>
  </w:num>
  <w:num w:numId="17">
    <w:abstractNumId w:val="27"/>
  </w:num>
  <w:num w:numId="18">
    <w:abstractNumId w:val="31"/>
  </w:num>
  <w:num w:numId="19">
    <w:abstractNumId w:val="28"/>
  </w:num>
  <w:num w:numId="20">
    <w:abstractNumId w:val="40"/>
  </w:num>
  <w:num w:numId="21">
    <w:abstractNumId w:val="2"/>
  </w:num>
  <w:num w:numId="22">
    <w:abstractNumId w:val="34"/>
  </w:num>
  <w:num w:numId="23">
    <w:abstractNumId w:val="24"/>
  </w:num>
  <w:num w:numId="24">
    <w:abstractNumId w:val="20"/>
  </w:num>
  <w:num w:numId="25">
    <w:abstractNumId w:val="30"/>
  </w:num>
  <w:num w:numId="26">
    <w:abstractNumId w:val="47"/>
  </w:num>
  <w:num w:numId="27">
    <w:abstractNumId w:val="38"/>
  </w:num>
  <w:num w:numId="28">
    <w:abstractNumId w:val="3"/>
  </w:num>
  <w:num w:numId="29">
    <w:abstractNumId w:val="8"/>
  </w:num>
  <w:num w:numId="30">
    <w:abstractNumId w:val="39"/>
  </w:num>
  <w:num w:numId="31">
    <w:abstractNumId w:val="16"/>
  </w:num>
  <w:num w:numId="32">
    <w:abstractNumId w:val="10"/>
  </w:num>
  <w:num w:numId="33">
    <w:abstractNumId w:val="45"/>
  </w:num>
  <w:num w:numId="34">
    <w:abstractNumId w:val="11"/>
  </w:num>
  <w:num w:numId="35">
    <w:abstractNumId w:val="37"/>
  </w:num>
  <w:num w:numId="36">
    <w:abstractNumId w:val="32"/>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6"/>
  </w:num>
  <w:num w:numId="40">
    <w:abstractNumId w:val="4"/>
  </w:num>
  <w:num w:numId="41">
    <w:abstractNumId w:val="21"/>
  </w:num>
  <w:num w:numId="42">
    <w:abstractNumId w:val="3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num>
  <w:num w:numId="44">
    <w:abstractNumId w:val="43"/>
  </w:num>
  <w:num w:numId="45">
    <w:abstractNumId w:val="19"/>
  </w:num>
  <w:num w:numId="46">
    <w:abstractNumId w:val="46"/>
  </w:num>
  <w:num w:numId="47">
    <w:abstractNumId w:val="5"/>
  </w:num>
  <w:num w:numId="48">
    <w:abstractNumId w:val="26"/>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628"/>
    <w:rsid w:val="00521571"/>
    <w:rsid w:val="007918EA"/>
    <w:rsid w:val="00C95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5628"/>
    <w:pPr>
      <w:keepNext/>
      <w:keepLines/>
      <w:spacing w:before="480" w:after="0"/>
      <w:outlineLvl w:val="0"/>
    </w:pPr>
    <w:rPr>
      <w:rFonts w:ascii="Calibri Light" w:eastAsia="Times New Roman" w:hAnsi="Calibri Light" w:cs="Simplified Arabic"/>
      <w:b/>
      <w:bCs/>
      <w:sz w:val="28"/>
      <w:szCs w:val="32"/>
    </w:rPr>
  </w:style>
  <w:style w:type="paragraph" w:styleId="Heading4">
    <w:name w:val="heading 4"/>
    <w:basedOn w:val="Normal"/>
    <w:next w:val="Normal"/>
    <w:link w:val="Heading4Char"/>
    <w:uiPriority w:val="9"/>
    <w:semiHidden/>
    <w:unhideWhenUsed/>
    <w:qFormat/>
    <w:rsid w:val="00C95628"/>
    <w:pPr>
      <w:keepNext/>
      <w:keepLines/>
      <w:spacing w:before="200" w:after="0"/>
      <w:outlineLvl w:val="3"/>
    </w:pPr>
    <w:rPr>
      <w:rFonts w:ascii="Calibri Light" w:eastAsia="Times New Roman" w:hAnsi="Calibri Light" w:cs="Times New Roman"/>
      <w:b/>
      <w:bCs/>
      <w:i/>
      <w:iCs/>
      <w:color w:val="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C95628"/>
    <w:pPr>
      <w:keepNext/>
      <w:keepLines/>
      <w:bidi/>
      <w:spacing w:before="480" w:after="0" w:line="259" w:lineRule="auto"/>
      <w:outlineLvl w:val="0"/>
    </w:pPr>
    <w:rPr>
      <w:rFonts w:ascii="Calibri Light" w:eastAsia="Times New Roman" w:hAnsi="Calibri Light" w:cs="Simplified Arabic"/>
      <w:b/>
      <w:bCs/>
      <w:kern w:val="2"/>
      <w:sz w:val="28"/>
      <w:szCs w:val="32"/>
      <w14:ligatures w14:val="standardContextual"/>
    </w:rPr>
  </w:style>
  <w:style w:type="paragraph" w:customStyle="1" w:styleId="Heading41">
    <w:name w:val="Heading 41"/>
    <w:basedOn w:val="Normal"/>
    <w:next w:val="Normal"/>
    <w:uiPriority w:val="9"/>
    <w:semiHidden/>
    <w:unhideWhenUsed/>
    <w:qFormat/>
    <w:rsid w:val="00C95628"/>
    <w:pPr>
      <w:keepNext/>
      <w:keepLines/>
      <w:bidi/>
      <w:spacing w:before="200" w:after="0" w:line="259" w:lineRule="auto"/>
      <w:outlineLvl w:val="3"/>
    </w:pPr>
    <w:rPr>
      <w:rFonts w:ascii="Calibri Light" w:eastAsia="Times New Roman" w:hAnsi="Calibri Light" w:cs="Times New Roman"/>
      <w:b/>
      <w:bCs/>
      <w:i/>
      <w:iCs/>
      <w:color w:val="4472C4"/>
      <w:kern w:val="2"/>
      <w14:ligatures w14:val="standardContextual"/>
    </w:rPr>
  </w:style>
  <w:style w:type="numbering" w:customStyle="1" w:styleId="NoList1">
    <w:name w:val="No List1"/>
    <w:next w:val="NoList"/>
    <w:uiPriority w:val="99"/>
    <w:semiHidden/>
    <w:unhideWhenUsed/>
    <w:rsid w:val="00C95628"/>
  </w:style>
  <w:style w:type="paragraph" w:styleId="Header">
    <w:name w:val="header"/>
    <w:basedOn w:val="Normal"/>
    <w:link w:val="HeaderChar"/>
    <w:uiPriority w:val="99"/>
    <w:unhideWhenUsed/>
    <w:rsid w:val="00C95628"/>
    <w:pPr>
      <w:tabs>
        <w:tab w:val="center" w:pos="4153"/>
        <w:tab w:val="right" w:pos="8306"/>
      </w:tabs>
      <w:bidi/>
      <w:spacing w:after="0" w:line="240" w:lineRule="auto"/>
    </w:pPr>
    <w:rPr>
      <w:kern w:val="2"/>
      <w14:ligatures w14:val="standardContextual"/>
    </w:rPr>
  </w:style>
  <w:style w:type="character" w:customStyle="1" w:styleId="HeaderChar">
    <w:name w:val="Header Char"/>
    <w:basedOn w:val="DefaultParagraphFont"/>
    <w:link w:val="Header"/>
    <w:uiPriority w:val="99"/>
    <w:rsid w:val="00C95628"/>
    <w:rPr>
      <w:kern w:val="2"/>
      <w14:ligatures w14:val="standardContextual"/>
    </w:rPr>
  </w:style>
  <w:style w:type="paragraph" w:styleId="Footer">
    <w:name w:val="footer"/>
    <w:basedOn w:val="Normal"/>
    <w:link w:val="FooterChar"/>
    <w:uiPriority w:val="99"/>
    <w:unhideWhenUsed/>
    <w:rsid w:val="00C95628"/>
    <w:pPr>
      <w:tabs>
        <w:tab w:val="center" w:pos="4153"/>
        <w:tab w:val="right" w:pos="8306"/>
      </w:tabs>
      <w:bidi/>
      <w:spacing w:after="0" w:line="240" w:lineRule="auto"/>
    </w:pPr>
    <w:rPr>
      <w:kern w:val="2"/>
      <w14:ligatures w14:val="standardContextual"/>
    </w:rPr>
  </w:style>
  <w:style w:type="character" w:customStyle="1" w:styleId="FooterChar">
    <w:name w:val="Footer Char"/>
    <w:basedOn w:val="DefaultParagraphFont"/>
    <w:link w:val="Footer"/>
    <w:uiPriority w:val="99"/>
    <w:rsid w:val="00C95628"/>
    <w:rPr>
      <w:kern w:val="2"/>
      <w14:ligatures w14:val="standardContextual"/>
    </w:rPr>
  </w:style>
  <w:style w:type="paragraph" w:styleId="ListParagraph">
    <w:name w:val="List Paragraph"/>
    <w:basedOn w:val="Normal"/>
    <w:uiPriority w:val="34"/>
    <w:qFormat/>
    <w:rsid w:val="00C95628"/>
    <w:pPr>
      <w:bidi/>
      <w:spacing w:after="160" w:line="259" w:lineRule="auto"/>
      <w:ind w:left="720"/>
      <w:contextualSpacing/>
    </w:pPr>
    <w:rPr>
      <w:kern w:val="2"/>
      <w14:ligatures w14:val="standardContextual"/>
    </w:rPr>
  </w:style>
  <w:style w:type="character" w:customStyle="1" w:styleId="Heading1Char">
    <w:name w:val="Heading 1 Char"/>
    <w:basedOn w:val="DefaultParagraphFont"/>
    <w:link w:val="Heading1"/>
    <w:uiPriority w:val="9"/>
    <w:rsid w:val="00C95628"/>
    <w:rPr>
      <w:rFonts w:ascii="Calibri Light" w:eastAsia="Times New Roman" w:hAnsi="Calibri Light" w:cs="Simplified Arabic"/>
      <w:b/>
      <w:bCs/>
      <w:sz w:val="28"/>
      <w:szCs w:val="32"/>
    </w:rPr>
  </w:style>
  <w:style w:type="character" w:customStyle="1" w:styleId="Heading4Char">
    <w:name w:val="Heading 4 Char"/>
    <w:basedOn w:val="DefaultParagraphFont"/>
    <w:link w:val="Heading4"/>
    <w:uiPriority w:val="9"/>
    <w:semiHidden/>
    <w:rsid w:val="00C95628"/>
    <w:rPr>
      <w:rFonts w:ascii="Calibri Light" w:eastAsia="Times New Roman" w:hAnsi="Calibri Light" w:cs="Times New Roman"/>
      <w:b/>
      <w:bCs/>
      <w:i/>
      <w:iCs/>
      <w:color w:val="4472C4"/>
    </w:rPr>
  </w:style>
  <w:style w:type="table" w:customStyle="1" w:styleId="TableGrid11">
    <w:name w:val="Table Grid11"/>
    <w:basedOn w:val="TableNormal"/>
    <w:uiPriority w:val="39"/>
    <w:rsid w:val="00C9562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C9562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
    <w:name w:val="Light Grid - Accent 51"/>
    <w:basedOn w:val="TableNormal"/>
    <w:next w:val="LightGrid-Accent5"/>
    <w:uiPriority w:val="62"/>
    <w:rsid w:val="00C95628"/>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52">
    <w:name w:val="Light Grid - Accent 52"/>
    <w:basedOn w:val="TableNormal"/>
    <w:next w:val="LightGrid-Accent5"/>
    <w:uiPriority w:val="62"/>
    <w:rsid w:val="00C95628"/>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1">
    <w:name w:val="Light Grid1"/>
    <w:basedOn w:val="TableNormal"/>
    <w:next w:val="LightGrid"/>
    <w:uiPriority w:val="62"/>
    <w:rsid w:val="00C95628"/>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521">
    <w:name w:val="Light Grid - Accent 521"/>
    <w:basedOn w:val="TableNormal"/>
    <w:next w:val="LightGrid-Accent5"/>
    <w:uiPriority w:val="62"/>
    <w:rsid w:val="00C95628"/>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5211">
    <w:name w:val="Light Grid - Accent 5211"/>
    <w:basedOn w:val="TableNormal"/>
    <w:next w:val="LightGrid-Accent5"/>
    <w:uiPriority w:val="62"/>
    <w:rsid w:val="00C9562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styleId="BalloonText">
    <w:name w:val="Balloon Text"/>
    <w:basedOn w:val="Normal"/>
    <w:link w:val="BalloonTextChar"/>
    <w:uiPriority w:val="99"/>
    <w:semiHidden/>
    <w:unhideWhenUsed/>
    <w:rsid w:val="00C95628"/>
    <w:pPr>
      <w:bidi/>
      <w:spacing w:after="0" w:line="240" w:lineRule="auto"/>
    </w:pPr>
    <w:rPr>
      <w:rFonts w:ascii="Tahom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C95628"/>
    <w:rPr>
      <w:rFonts w:ascii="Tahoma" w:hAnsi="Tahoma" w:cs="Tahoma"/>
      <w:kern w:val="2"/>
      <w:sz w:val="16"/>
      <w:szCs w:val="16"/>
      <w14:ligatures w14:val="standardContextual"/>
    </w:rPr>
  </w:style>
  <w:style w:type="table" w:customStyle="1" w:styleId="TableGrid8">
    <w:name w:val="Table Grid8"/>
    <w:basedOn w:val="TableNormal"/>
    <w:uiPriority w:val="39"/>
    <w:rsid w:val="00C9562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LightShading"/>
    <w:uiPriority w:val="60"/>
    <w:rsid w:val="00C95628"/>
    <w:pPr>
      <w:spacing w:after="0" w:line="240" w:lineRule="auto"/>
    </w:pPr>
    <w:rPr>
      <w:color w:val="000000"/>
      <w:kern w:val="2"/>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
    <w:name w:val="Table Grid1"/>
    <w:basedOn w:val="TableNormal"/>
    <w:next w:val="TableGrid"/>
    <w:uiPriority w:val="59"/>
    <w:rsid w:val="00C95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562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semiHidden/>
    <w:unhideWhenUsed/>
    <w:qFormat/>
    <w:rsid w:val="00C95628"/>
  </w:style>
  <w:style w:type="paragraph" w:styleId="TOC1">
    <w:name w:val="toc 1"/>
    <w:basedOn w:val="Normal"/>
    <w:next w:val="Normal"/>
    <w:autoRedefine/>
    <w:uiPriority w:val="39"/>
    <w:unhideWhenUsed/>
    <w:rsid w:val="00C95628"/>
    <w:pPr>
      <w:tabs>
        <w:tab w:val="right" w:leader="dot" w:pos="8822"/>
      </w:tabs>
      <w:bidi/>
      <w:spacing w:after="100" w:line="259" w:lineRule="auto"/>
    </w:pPr>
    <w:rPr>
      <w:rFonts w:ascii="Simplified Arabic" w:eastAsia="Calibri" w:hAnsi="Simplified Arabic" w:cs="Simplified Arabic"/>
      <w:noProof/>
      <w:kern w:val="2"/>
      <w:sz w:val="28"/>
      <w:szCs w:val="28"/>
      <w:lang w:bidi="ar-EG"/>
      <w14:ligatures w14:val="standardContextual"/>
    </w:rPr>
  </w:style>
  <w:style w:type="paragraph" w:styleId="TOC2">
    <w:name w:val="toc 2"/>
    <w:basedOn w:val="Normal"/>
    <w:next w:val="Normal"/>
    <w:autoRedefine/>
    <w:uiPriority w:val="39"/>
    <w:unhideWhenUsed/>
    <w:rsid w:val="00C95628"/>
    <w:pPr>
      <w:bidi/>
      <w:spacing w:after="100" w:line="259" w:lineRule="auto"/>
      <w:ind w:left="220"/>
    </w:pPr>
    <w:rPr>
      <w:kern w:val="2"/>
      <w14:ligatures w14:val="standardContextual"/>
    </w:rPr>
  </w:style>
  <w:style w:type="character" w:customStyle="1" w:styleId="Hyperlink1">
    <w:name w:val="Hyperlink1"/>
    <w:basedOn w:val="DefaultParagraphFont"/>
    <w:uiPriority w:val="99"/>
    <w:unhideWhenUsed/>
    <w:rsid w:val="00C95628"/>
    <w:rPr>
      <w:color w:val="0563C1"/>
      <w:u w:val="single"/>
    </w:rPr>
  </w:style>
  <w:style w:type="character" w:customStyle="1" w:styleId="Heading1Char1">
    <w:name w:val="Heading 1 Char1"/>
    <w:basedOn w:val="DefaultParagraphFont"/>
    <w:link w:val="Heading1"/>
    <w:uiPriority w:val="9"/>
    <w:rsid w:val="00C95628"/>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DefaultParagraphFont"/>
    <w:link w:val="Heading4"/>
    <w:uiPriority w:val="9"/>
    <w:semiHidden/>
    <w:rsid w:val="00C95628"/>
    <w:rPr>
      <w:rFonts w:asciiTheme="majorHAnsi" w:eastAsiaTheme="majorEastAsia" w:hAnsiTheme="majorHAnsi" w:cstheme="majorBidi"/>
      <w:b/>
      <w:bCs/>
      <w:i/>
      <w:iCs/>
      <w:color w:val="4F81BD" w:themeColor="accent1"/>
    </w:rPr>
  </w:style>
  <w:style w:type="table" w:styleId="LightGrid-Accent5">
    <w:name w:val="Light Grid Accent 5"/>
    <w:basedOn w:val="TableNormal"/>
    <w:uiPriority w:val="62"/>
    <w:rsid w:val="00C9562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C9562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Shading">
    <w:name w:val="Light Shading"/>
    <w:basedOn w:val="TableNormal"/>
    <w:uiPriority w:val="60"/>
    <w:rsid w:val="00C9562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semiHidden/>
    <w:unhideWhenUsed/>
    <w:rsid w:val="00C956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5628"/>
    <w:pPr>
      <w:keepNext/>
      <w:keepLines/>
      <w:spacing w:before="480" w:after="0"/>
      <w:outlineLvl w:val="0"/>
    </w:pPr>
    <w:rPr>
      <w:rFonts w:ascii="Calibri Light" w:eastAsia="Times New Roman" w:hAnsi="Calibri Light" w:cs="Simplified Arabic"/>
      <w:b/>
      <w:bCs/>
      <w:sz w:val="28"/>
      <w:szCs w:val="32"/>
    </w:rPr>
  </w:style>
  <w:style w:type="paragraph" w:styleId="Heading4">
    <w:name w:val="heading 4"/>
    <w:basedOn w:val="Normal"/>
    <w:next w:val="Normal"/>
    <w:link w:val="Heading4Char"/>
    <w:uiPriority w:val="9"/>
    <w:semiHidden/>
    <w:unhideWhenUsed/>
    <w:qFormat/>
    <w:rsid w:val="00C95628"/>
    <w:pPr>
      <w:keepNext/>
      <w:keepLines/>
      <w:spacing w:before="200" w:after="0"/>
      <w:outlineLvl w:val="3"/>
    </w:pPr>
    <w:rPr>
      <w:rFonts w:ascii="Calibri Light" w:eastAsia="Times New Roman" w:hAnsi="Calibri Light" w:cs="Times New Roman"/>
      <w:b/>
      <w:bCs/>
      <w:i/>
      <w:iCs/>
      <w:color w:val="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C95628"/>
    <w:pPr>
      <w:keepNext/>
      <w:keepLines/>
      <w:bidi/>
      <w:spacing w:before="480" w:after="0" w:line="259" w:lineRule="auto"/>
      <w:outlineLvl w:val="0"/>
    </w:pPr>
    <w:rPr>
      <w:rFonts w:ascii="Calibri Light" w:eastAsia="Times New Roman" w:hAnsi="Calibri Light" w:cs="Simplified Arabic"/>
      <w:b/>
      <w:bCs/>
      <w:kern w:val="2"/>
      <w:sz w:val="28"/>
      <w:szCs w:val="32"/>
      <w14:ligatures w14:val="standardContextual"/>
    </w:rPr>
  </w:style>
  <w:style w:type="paragraph" w:customStyle="1" w:styleId="Heading41">
    <w:name w:val="Heading 41"/>
    <w:basedOn w:val="Normal"/>
    <w:next w:val="Normal"/>
    <w:uiPriority w:val="9"/>
    <w:semiHidden/>
    <w:unhideWhenUsed/>
    <w:qFormat/>
    <w:rsid w:val="00C95628"/>
    <w:pPr>
      <w:keepNext/>
      <w:keepLines/>
      <w:bidi/>
      <w:spacing w:before="200" w:after="0" w:line="259" w:lineRule="auto"/>
      <w:outlineLvl w:val="3"/>
    </w:pPr>
    <w:rPr>
      <w:rFonts w:ascii="Calibri Light" w:eastAsia="Times New Roman" w:hAnsi="Calibri Light" w:cs="Times New Roman"/>
      <w:b/>
      <w:bCs/>
      <w:i/>
      <w:iCs/>
      <w:color w:val="4472C4"/>
      <w:kern w:val="2"/>
      <w14:ligatures w14:val="standardContextual"/>
    </w:rPr>
  </w:style>
  <w:style w:type="numbering" w:customStyle="1" w:styleId="NoList1">
    <w:name w:val="No List1"/>
    <w:next w:val="NoList"/>
    <w:uiPriority w:val="99"/>
    <w:semiHidden/>
    <w:unhideWhenUsed/>
    <w:rsid w:val="00C95628"/>
  </w:style>
  <w:style w:type="paragraph" w:styleId="Header">
    <w:name w:val="header"/>
    <w:basedOn w:val="Normal"/>
    <w:link w:val="HeaderChar"/>
    <w:uiPriority w:val="99"/>
    <w:unhideWhenUsed/>
    <w:rsid w:val="00C95628"/>
    <w:pPr>
      <w:tabs>
        <w:tab w:val="center" w:pos="4153"/>
        <w:tab w:val="right" w:pos="8306"/>
      </w:tabs>
      <w:bidi/>
      <w:spacing w:after="0" w:line="240" w:lineRule="auto"/>
    </w:pPr>
    <w:rPr>
      <w:kern w:val="2"/>
      <w14:ligatures w14:val="standardContextual"/>
    </w:rPr>
  </w:style>
  <w:style w:type="character" w:customStyle="1" w:styleId="HeaderChar">
    <w:name w:val="Header Char"/>
    <w:basedOn w:val="DefaultParagraphFont"/>
    <w:link w:val="Header"/>
    <w:uiPriority w:val="99"/>
    <w:rsid w:val="00C95628"/>
    <w:rPr>
      <w:kern w:val="2"/>
      <w14:ligatures w14:val="standardContextual"/>
    </w:rPr>
  </w:style>
  <w:style w:type="paragraph" w:styleId="Footer">
    <w:name w:val="footer"/>
    <w:basedOn w:val="Normal"/>
    <w:link w:val="FooterChar"/>
    <w:uiPriority w:val="99"/>
    <w:unhideWhenUsed/>
    <w:rsid w:val="00C95628"/>
    <w:pPr>
      <w:tabs>
        <w:tab w:val="center" w:pos="4153"/>
        <w:tab w:val="right" w:pos="8306"/>
      </w:tabs>
      <w:bidi/>
      <w:spacing w:after="0" w:line="240" w:lineRule="auto"/>
    </w:pPr>
    <w:rPr>
      <w:kern w:val="2"/>
      <w14:ligatures w14:val="standardContextual"/>
    </w:rPr>
  </w:style>
  <w:style w:type="character" w:customStyle="1" w:styleId="FooterChar">
    <w:name w:val="Footer Char"/>
    <w:basedOn w:val="DefaultParagraphFont"/>
    <w:link w:val="Footer"/>
    <w:uiPriority w:val="99"/>
    <w:rsid w:val="00C95628"/>
    <w:rPr>
      <w:kern w:val="2"/>
      <w14:ligatures w14:val="standardContextual"/>
    </w:rPr>
  </w:style>
  <w:style w:type="paragraph" w:styleId="ListParagraph">
    <w:name w:val="List Paragraph"/>
    <w:basedOn w:val="Normal"/>
    <w:uiPriority w:val="34"/>
    <w:qFormat/>
    <w:rsid w:val="00C95628"/>
    <w:pPr>
      <w:bidi/>
      <w:spacing w:after="160" w:line="259" w:lineRule="auto"/>
      <w:ind w:left="720"/>
      <w:contextualSpacing/>
    </w:pPr>
    <w:rPr>
      <w:kern w:val="2"/>
      <w14:ligatures w14:val="standardContextual"/>
    </w:rPr>
  </w:style>
  <w:style w:type="character" w:customStyle="1" w:styleId="Heading1Char">
    <w:name w:val="Heading 1 Char"/>
    <w:basedOn w:val="DefaultParagraphFont"/>
    <w:link w:val="Heading1"/>
    <w:uiPriority w:val="9"/>
    <w:rsid w:val="00C95628"/>
    <w:rPr>
      <w:rFonts w:ascii="Calibri Light" w:eastAsia="Times New Roman" w:hAnsi="Calibri Light" w:cs="Simplified Arabic"/>
      <w:b/>
      <w:bCs/>
      <w:sz w:val="28"/>
      <w:szCs w:val="32"/>
    </w:rPr>
  </w:style>
  <w:style w:type="character" w:customStyle="1" w:styleId="Heading4Char">
    <w:name w:val="Heading 4 Char"/>
    <w:basedOn w:val="DefaultParagraphFont"/>
    <w:link w:val="Heading4"/>
    <w:uiPriority w:val="9"/>
    <w:semiHidden/>
    <w:rsid w:val="00C95628"/>
    <w:rPr>
      <w:rFonts w:ascii="Calibri Light" w:eastAsia="Times New Roman" w:hAnsi="Calibri Light" w:cs="Times New Roman"/>
      <w:b/>
      <w:bCs/>
      <w:i/>
      <w:iCs/>
      <w:color w:val="4472C4"/>
    </w:rPr>
  </w:style>
  <w:style w:type="table" w:customStyle="1" w:styleId="TableGrid11">
    <w:name w:val="Table Grid11"/>
    <w:basedOn w:val="TableNormal"/>
    <w:uiPriority w:val="39"/>
    <w:rsid w:val="00C9562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C9562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
    <w:name w:val="Light Grid - Accent 51"/>
    <w:basedOn w:val="TableNormal"/>
    <w:next w:val="LightGrid-Accent5"/>
    <w:uiPriority w:val="62"/>
    <w:rsid w:val="00C95628"/>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52">
    <w:name w:val="Light Grid - Accent 52"/>
    <w:basedOn w:val="TableNormal"/>
    <w:next w:val="LightGrid-Accent5"/>
    <w:uiPriority w:val="62"/>
    <w:rsid w:val="00C95628"/>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1">
    <w:name w:val="Light Grid1"/>
    <w:basedOn w:val="TableNormal"/>
    <w:next w:val="LightGrid"/>
    <w:uiPriority w:val="62"/>
    <w:rsid w:val="00C95628"/>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521">
    <w:name w:val="Light Grid - Accent 521"/>
    <w:basedOn w:val="TableNormal"/>
    <w:next w:val="LightGrid-Accent5"/>
    <w:uiPriority w:val="62"/>
    <w:rsid w:val="00C95628"/>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5211">
    <w:name w:val="Light Grid - Accent 5211"/>
    <w:basedOn w:val="TableNormal"/>
    <w:next w:val="LightGrid-Accent5"/>
    <w:uiPriority w:val="62"/>
    <w:rsid w:val="00C9562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styleId="BalloonText">
    <w:name w:val="Balloon Text"/>
    <w:basedOn w:val="Normal"/>
    <w:link w:val="BalloonTextChar"/>
    <w:uiPriority w:val="99"/>
    <w:semiHidden/>
    <w:unhideWhenUsed/>
    <w:rsid w:val="00C95628"/>
    <w:pPr>
      <w:bidi/>
      <w:spacing w:after="0" w:line="240" w:lineRule="auto"/>
    </w:pPr>
    <w:rPr>
      <w:rFonts w:ascii="Tahom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C95628"/>
    <w:rPr>
      <w:rFonts w:ascii="Tahoma" w:hAnsi="Tahoma" w:cs="Tahoma"/>
      <w:kern w:val="2"/>
      <w:sz w:val="16"/>
      <w:szCs w:val="16"/>
      <w14:ligatures w14:val="standardContextual"/>
    </w:rPr>
  </w:style>
  <w:style w:type="table" w:customStyle="1" w:styleId="TableGrid8">
    <w:name w:val="Table Grid8"/>
    <w:basedOn w:val="TableNormal"/>
    <w:uiPriority w:val="39"/>
    <w:rsid w:val="00C9562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LightShading"/>
    <w:uiPriority w:val="60"/>
    <w:rsid w:val="00C95628"/>
    <w:pPr>
      <w:spacing w:after="0" w:line="240" w:lineRule="auto"/>
    </w:pPr>
    <w:rPr>
      <w:color w:val="000000"/>
      <w:kern w:val="2"/>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
    <w:name w:val="Table Grid1"/>
    <w:basedOn w:val="TableNormal"/>
    <w:next w:val="TableGrid"/>
    <w:uiPriority w:val="59"/>
    <w:rsid w:val="00C95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562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semiHidden/>
    <w:unhideWhenUsed/>
    <w:qFormat/>
    <w:rsid w:val="00C95628"/>
  </w:style>
  <w:style w:type="paragraph" w:styleId="TOC1">
    <w:name w:val="toc 1"/>
    <w:basedOn w:val="Normal"/>
    <w:next w:val="Normal"/>
    <w:autoRedefine/>
    <w:uiPriority w:val="39"/>
    <w:unhideWhenUsed/>
    <w:rsid w:val="00C95628"/>
    <w:pPr>
      <w:tabs>
        <w:tab w:val="right" w:leader="dot" w:pos="8822"/>
      </w:tabs>
      <w:bidi/>
      <w:spacing w:after="100" w:line="259" w:lineRule="auto"/>
    </w:pPr>
    <w:rPr>
      <w:rFonts w:ascii="Simplified Arabic" w:eastAsia="Calibri" w:hAnsi="Simplified Arabic" w:cs="Simplified Arabic"/>
      <w:noProof/>
      <w:kern w:val="2"/>
      <w:sz w:val="28"/>
      <w:szCs w:val="28"/>
      <w:lang w:bidi="ar-EG"/>
      <w14:ligatures w14:val="standardContextual"/>
    </w:rPr>
  </w:style>
  <w:style w:type="paragraph" w:styleId="TOC2">
    <w:name w:val="toc 2"/>
    <w:basedOn w:val="Normal"/>
    <w:next w:val="Normal"/>
    <w:autoRedefine/>
    <w:uiPriority w:val="39"/>
    <w:unhideWhenUsed/>
    <w:rsid w:val="00C95628"/>
    <w:pPr>
      <w:bidi/>
      <w:spacing w:after="100" w:line="259" w:lineRule="auto"/>
      <w:ind w:left="220"/>
    </w:pPr>
    <w:rPr>
      <w:kern w:val="2"/>
      <w14:ligatures w14:val="standardContextual"/>
    </w:rPr>
  </w:style>
  <w:style w:type="character" w:customStyle="1" w:styleId="Hyperlink1">
    <w:name w:val="Hyperlink1"/>
    <w:basedOn w:val="DefaultParagraphFont"/>
    <w:uiPriority w:val="99"/>
    <w:unhideWhenUsed/>
    <w:rsid w:val="00C95628"/>
    <w:rPr>
      <w:color w:val="0563C1"/>
      <w:u w:val="single"/>
    </w:rPr>
  </w:style>
  <w:style w:type="character" w:customStyle="1" w:styleId="Heading1Char1">
    <w:name w:val="Heading 1 Char1"/>
    <w:basedOn w:val="DefaultParagraphFont"/>
    <w:link w:val="Heading1"/>
    <w:uiPriority w:val="9"/>
    <w:rsid w:val="00C95628"/>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DefaultParagraphFont"/>
    <w:link w:val="Heading4"/>
    <w:uiPriority w:val="9"/>
    <w:semiHidden/>
    <w:rsid w:val="00C95628"/>
    <w:rPr>
      <w:rFonts w:asciiTheme="majorHAnsi" w:eastAsiaTheme="majorEastAsia" w:hAnsiTheme="majorHAnsi" w:cstheme="majorBidi"/>
      <w:b/>
      <w:bCs/>
      <w:i/>
      <w:iCs/>
      <w:color w:val="4F81BD" w:themeColor="accent1"/>
    </w:rPr>
  </w:style>
  <w:style w:type="table" w:styleId="LightGrid-Accent5">
    <w:name w:val="Light Grid Accent 5"/>
    <w:basedOn w:val="TableNormal"/>
    <w:uiPriority w:val="62"/>
    <w:rsid w:val="00C9562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C9562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Shading">
    <w:name w:val="Light Shading"/>
    <w:basedOn w:val="TableNormal"/>
    <w:uiPriority w:val="60"/>
    <w:rsid w:val="00C9562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semiHidden/>
    <w:unhideWhenUsed/>
    <w:rsid w:val="00C956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30</Pages>
  <Words>4834</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manar</dc:creator>
  <cp:lastModifiedBy>manar</cp:lastModifiedBy>
  <cp:revision>1</cp:revision>
  <dcterms:created xsi:type="dcterms:W3CDTF">2024-10-24T16:17:00Z</dcterms:created>
  <dcterms:modified xsi:type="dcterms:W3CDTF">2024-10-24T16:22:00Z</dcterms:modified>
</cp:coreProperties>
</file>