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2826" w14:textId="77777777" w:rsidR="001F7F51" w:rsidRPr="004079EF" w:rsidRDefault="001F7F51" w:rsidP="005E6E4F">
      <w:pPr>
        <w:bidi/>
        <w:spacing w:line="360" w:lineRule="auto"/>
        <w:jc w:val="center"/>
        <w:rPr>
          <w:rFonts w:asciiTheme="majorBidi" w:hAnsiTheme="majorBidi" w:cstheme="majorBidi"/>
          <w:b/>
          <w:bCs/>
          <w:sz w:val="28"/>
          <w:szCs w:val="28"/>
          <w:rtl/>
        </w:rPr>
      </w:pPr>
    </w:p>
    <w:p w14:paraId="4B97B0CD" w14:textId="77777777" w:rsidR="001F7F51" w:rsidRPr="004079EF" w:rsidRDefault="001F7F51" w:rsidP="005E6E4F">
      <w:pPr>
        <w:bidi/>
        <w:spacing w:line="360" w:lineRule="auto"/>
        <w:jc w:val="center"/>
        <w:rPr>
          <w:rFonts w:asciiTheme="majorBidi" w:hAnsiTheme="majorBidi" w:cstheme="majorBidi"/>
          <w:b/>
          <w:bCs/>
          <w:sz w:val="28"/>
          <w:szCs w:val="28"/>
          <w:rtl/>
        </w:rPr>
      </w:pPr>
    </w:p>
    <w:p w14:paraId="2B28DE25" w14:textId="0A2514B2" w:rsidR="001F7F51" w:rsidRPr="004079EF" w:rsidRDefault="001F7F51" w:rsidP="005E6E4F">
      <w:pPr>
        <w:bidi/>
        <w:spacing w:line="360" w:lineRule="auto"/>
        <w:jc w:val="center"/>
        <w:rPr>
          <w:rFonts w:asciiTheme="majorBidi" w:hAnsiTheme="majorBidi" w:cstheme="majorBidi"/>
          <w:b/>
          <w:bCs/>
          <w:sz w:val="28"/>
          <w:szCs w:val="28"/>
          <w:rtl/>
        </w:rPr>
      </w:pPr>
      <w:r w:rsidRPr="004079EF">
        <w:rPr>
          <w:rFonts w:asciiTheme="majorBidi" w:hAnsiTheme="majorBidi" w:cstheme="majorBidi"/>
          <w:b/>
          <w:bCs/>
          <w:sz w:val="28"/>
          <w:szCs w:val="28"/>
          <w:rtl/>
        </w:rPr>
        <w:t>خطة بحثية</w:t>
      </w:r>
    </w:p>
    <w:p w14:paraId="04D63A51" w14:textId="2987DC77" w:rsidR="005E6E4F" w:rsidRPr="004079EF" w:rsidRDefault="005E6E4F" w:rsidP="005E6E4F">
      <w:pPr>
        <w:bidi/>
        <w:spacing w:line="360" w:lineRule="auto"/>
        <w:jc w:val="center"/>
        <w:rPr>
          <w:rFonts w:asciiTheme="majorBidi" w:hAnsiTheme="majorBidi" w:cstheme="majorBidi"/>
          <w:b/>
          <w:bCs/>
          <w:sz w:val="28"/>
          <w:szCs w:val="28"/>
          <w:rtl/>
        </w:rPr>
      </w:pPr>
      <w:r w:rsidRPr="005E6E4F">
        <w:rPr>
          <w:rFonts w:asciiTheme="majorBidi" w:hAnsiTheme="majorBidi" w:cstheme="majorBidi"/>
          <w:b/>
          <w:bCs/>
          <w:sz w:val="28"/>
          <w:szCs w:val="28"/>
          <w:rtl/>
        </w:rPr>
        <w:t>واقع توظيف تطبيقات الذكاء الاصطناعي التوليدي لدى معلمات العلوم بالمرحلة الابتدائية في تصميم التدخلات التعليمية العلاجية</w:t>
      </w:r>
    </w:p>
    <w:p w14:paraId="0E2D4B66" w14:textId="77777777" w:rsidR="005E6E4F" w:rsidRDefault="005E6E4F" w:rsidP="005E6E4F">
      <w:pPr>
        <w:bidi/>
        <w:spacing w:line="360" w:lineRule="auto"/>
        <w:jc w:val="center"/>
        <w:rPr>
          <w:rFonts w:asciiTheme="majorBidi" w:hAnsiTheme="majorBidi" w:cstheme="majorBidi"/>
          <w:b/>
          <w:bCs/>
          <w:sz w:val="28"/>
          <w:szCs w:val="28"/>
          <w:rtl/>
        </w:rPr>
      </w:pPr>
    </w:p>
    <w:p w14:paraId="5C871D6A" w14:textId="5C218D0E" w:rsidR="001F7F51" w:rsidRPr="004079EF" w:rsidRDefault="001F7F51" w:rsidP="005E6E4F">
      <w:pPr>
        <w:bidi/>
        <w:spacing w:line="360" w:lineRule="auto"/>
        <w:jc w:val="center"/>
        <w:rPr>
          <w:rFonts w:asciiTheme="majorBidi" w:hAnsiTheme="majorBidi" w:cstheme="majorBidi"/>
          <w:b/>
          <w:bCs/>
          <w:sz w:val="28"/>
          <w:szCs w:val="28"/>
          <w:rtl/>
        </w:rPr>
      </w:pPr>
      <w:r w:rsidRPr="004079EF">
        <w:rPr>
          <w:rFonts w:asciiTheme="majorBidi" w:hAnsiTheme="majorBidi" w:cstheme="majorBidi"/>
          <w:b/>
          <w:bCs/>
          <w:sz w:val="28"/>
          <w:szCs w:val="28"/>
          <w:rtl/>
        </w:rPr>
        <w:t>اعداد</w:t>
      </w:r>
    </w:p>
    <w:p w14:paraId="7A6629DC" w14:textId="77777777" w:rsidR="001F7F51" w:rsidRPr="004079EF" w:rsidRDefault="001F7F51" w:rsidP="005E6E4F">
      <w:pPr>
        <w:bidi/>
        <w:spacing w:line="360" w:lineRule="auto"/>
        <w:jc w:val="center"/>
        <w:rPr>
          <w:rFonts w:asciiTheme="majorBidi" w:hAnsiTheme="majorBidi" w:cstheme="majorBidi"/>
          <w:b/>
          <w:bCs/>
          <w:sz w:val="28"/>
          <w:szCs w:val="28"/>
          <w:rtl/>
        </w:rPr>
      </w:pPr>
    </w:p>
    <w:p w14:paraId="6CBF12F8" w14:textId="77777777" w:rsidR="001F7F51" w:rsidRPr="004079EF" w:rsidRDefault="001F7F51" w:rsidP="005E6E4F">
      <w:pPr>
        <w:bidi/>
        <w:spacing w:line="360" w:lineRule="auto"/>
        <w:jc w:val="center"/>
        <w:rPr>
          <w:rFonts w:asciiTheme="majorBidi" w:hAnsiTheme="majorBidi" w:cstheme="majorBidi"/>
          <w:b/>
          <w:bCs/>
          <w:sz w:val="28"/>
          <w:szCs w:val="28"/>
          <w:rtl/>
        </w:rPr>
      </w:pPr>
    </w:p>
    <w:p w14:paraId="2BA59D53" w14:textId="2B5A6DDF" w:rsidR="001F7F51" w:rsidRPr="004079EF" w:rsidRDefault="001F7F51" w:rsidP="005E6E4F">
      <w:pPr>
        <w:bidi/>
        <w:spacing w:line="360" w:lineRule="auto"/>
        <w:jc w:val="center"/>
        <w:rPr>
          <w:rFonts w:asciiTheme="majorBidi" w:hAnsiTheme="majorBidi" w:cstheme="majorBidi"/>
          <w:b/>
          <w:bCs/>
          <w:sz w:val="28"/>
          <w:szCs w:val="28"/>
          <w:rtl/>
        </w:rPr>
      </w:pPr>
      <w:r w:rsidRPr="004079EF">
        <w:rPr>
          <w:rFonts w:asciiTheme="majorBidi" w:hAnsiTheme="majorBidi" w:cstheme="majorBidi"/>
          <w:b/>
          <w:bCs/>
          <w:sz w:val="28"/>
          <w:szCs w:val="28"/>
          <w:rtl/>
        </w:rPr>
        <w:t>اشراف</w:t>
      </w:r>
    </w:p>
    <w:p w14:paraId="4F2FF588" w14:textId="77777777" w:rsidR="001F7F51" w:rsidRPr="004079EF" w:rsidRDefault="001F7F51" w:rsidP="005E6E4F">
      <w:pPr>
        <w:bidi/>
        <w:spacing w:line="360" w:lineRule="auto"/>
        <w:jc w:val="center"/>
        <w:rPr>
          <w:rFonts w:asciiTheme="majorBidi" w:hAnsiTheme="majorBidi" w:cstheme="majorBidi"/>
          <w:b/>
          <w:bCs/>
          <w:sz w:val="28"/>
          <w:szCs w:val="28"/>
          <w:rtl/>
        </w:rPr>
      </w:pPr>
    </w:p>
    <w:p w14:paraId="43BB16D6" w14:textId="77777777" w:rsidR="001F7F51" w:rsidRPr="004079EF" w:rsidRDefault="001F7F51" w:rsidP="005E6E4F">
      <w:pPr>
        <w:bidi/>
        <w:spacing w:line="360" w:lineRule="auto"/>
        <w:jc w:val="center"/>
        <w:rPr>
          <w:rFonts w:asciiTheme="majorBidi" w:hAnsiTheme="majorBidi" w:cstheme="majorBidi"/>
          <w:b/>
          <w:bCs/>
          <w:sz w:val="28"/>
          <w:szCs w:val="28"/>
          <w:rtl/>
        </w:rPr>
      </w:pPr>
    </w:p>
    <w:p w14:paraId="79D6BAED" w14:textId="4735C1AD" w:rsidR="001F7F51" w:rsidRPr="004079EF" w:rsidRDefault="001F7F51" w:rsidP="005E6E4F">
      <w:pPr>
        <w:bidi/>
        <w:spacing w:line="360" w:lineRule="auto"/>
        <w:jc w:val="center"/>
        <w:rPr>
          <w:rFonts w:asciiTheme="majorBidi" w:hAnsiTheme="majorBidi" w:cstheme="majorBidi"/>
          <w:b/>
          <w:bCs/>
          <w:sz w:val="28"/>
          <w:szCs w:val="28"/>
          <w:rtl/>
        </w:rPr>
      </w:pPr>
      <w:r w:rsidRPr="004079EF">
        <w:rPr>
          <w:rFonts w:asciiTheme="majorBidi" w:hAnsiTheme="majorBidi" w:cstheme="majorBidi"/>
          <w:b/>
          <w:bCs/>
          <w:sz w:val="28"/>
          <w:szCs w:val="28"/>
          <w:rtl/>
        </w:rPr>
        <w:t>للعام</w:t>
      </w:r>
    </w:p>
    <w:p w14:paraId="73780EDE" w14:textId="6664CE1B" w:rsidR="001F7F51" w:rsidRPr="004079EF" w:rsidRDefault="001F7F51" w:rsidP="005E6E4F">
      <w:pPr>
        <w:bidi/>
        <w:spacing w:line="360" w:lineRule="auto"/>
        <w:jc w:val="center"/>
        <w:rPr>
          <w:rFonts w:asciiTheme="majorBidi" w:hAnsiTheme="majorBidi" w:cstheme="majorBidi"/>
          <w:b/>
          <w:bCs/>
          <w:sz w:val="28"/>
          <w:szCs w:val="28"/>
          <w:rtl/>
        </w:rPr>
      </w:pPr>
      <w:r w:rsidRPr="004079EF">
        <w:rPr>
          <w:rFonts w:asciiTheme="majorBidi" w:hAnsiTheme="majorBidi" w:cstheme="majorBidi"/>
          <w:b/>
          <w:bCs/>
          <w:sz w:val="28"/>
          <w:szCs w:val="28"/>
          <w:rtl/>
        </w:rPr>
        <w:t>2026م /2027م</w:t>
      </w:r>
    </w:p>
    <w:p w14:paraId="48AB6D7D" w14:textId="77777777" w:rsidR="001F7F51" w:rsidRPr="004079EF" w:rsidRDefault="001F7F51" w:rsidP="005E6E4F">
      <w:pPr>
        <w:spacing w:line="360" w:lineRule="auto"/>
        <w:rPr>
          <w:rFonts w:asciiTheme="majorBidi" w:hAnsiTheme="majorBidi" w:cstheme="majorBidi"/>
          <w:b/>
          <w:bCs/>
          <w:sz w:val="28"/>
          <w:szCs w:val="28"/>
          <w:rtl/>
        </w:rPr>
      </w:pPr>
      <w:r w:rsidRPr="004079EF">
        <w:rPr>
          <w:rFonts w:asciiTheme="majorBidi" w:hAnsiTheme="majorBidi" w:cstheme="majorBidi"/>
          <w:b/>
          <w:bCs/>
          <w:sz w:val="28"/>
          <w:szCs w:val="28"/>
          <w:rtl/>
        </w:rPr>
        <w:br w:type="page"/>
      </w:r>
    </w:p>
    <w:p w14:paraId="62453BE0" w14:textId="2EE2AA49" w:rsidR="00A636C6" w:rsidRPr="004079EF" w:rsidRDefault="00CE2094" w:rsidP="005E6E4F">
      <w:pPr>
        <w:bidi/>
        <w:spacing w:line="360" w:lineRule="auto"/>
        <w:jc w:val="lowKashida"/>
        <w:rPr>
          <w:rFonts w:asciiTheme="majorBidi" w:hAnsiTheme="majorBidi" w:cstheme="majorBidi"/>
          <w:b/>
          <w:bCs/>
          <w:sz w:val="28"/>
          <w:szCs w:val="28"/>
        </w:rPr>
      </w:pPr>
      <w:r w:rsidRPr="004079EF">
        <w:rPr>
          <w:rFonts w:asciiTheme="majorBidi" w:hAnsiTheme="majorBidi" w:cstheme="majorBidi"/>
          <w:b/>
          <w:bCs/>
          <w:sz w:val="28"/>
          <w:szCs w:val="28"/>
          <w:rtl/>
        </w:rPr>
        <w:lastRenderedPageBreak/>
        <w:t xml:space="preserve"> مقدمة </w:t>
      </w:r>
    </w:p>
    <w:p w14:paraId="4F51DC47" w14:textId="4747B3DE" w:rsidR="00681A07" w:rsidRPr="004079EF" w:rsidRDefault="00447C3A" w:rsidP="005E6E4F">
      <w:pPr>
        <w:bidi/>
        <w:spacing w:line="360" w:lineRule="auto"/>
        <w:jc w:val="lowKashida"/>
        <w:rPr>
          <w:rFonts w:asciiTheme="majorBidi" w:eastAsia="Times New Roman" w:hAnsiTheme="majorBidi" w:cstheme="majorBidi"/>
          <w:sz w:val="28"/>
          <w:szCs w:val="28"/>
          <w:rtl/>
        </w:rPr>
      </w:pPr>
      <w:r w:rsidRPr="004079EF">
        <w:rPr>
          <w:rFonts w:asciiTheme="majorBidi" w:hAnsiTheme="majorBidi" w:cstheme="majorBidi"/>
          <w:sz w:val="28"/>
          <w:szCs w:val="28"/>
          <w:rtl/>
        </w:rPr>
        <w:t>اصبح من</w:t>
      </w:r>
      <w:r w:rsidR="00CE2094" w:rsidRPr="004079EF">
        <w:rPr>
          <w:rFonts w:asciiTheme="majorBidi" w:hAnsiTheme="majorBidi" w:cstheme="majorBidi"/>
          <w:sz w:val="28"/>
          <w:szCs w:val="28"/>
          <w:rtl/>
        </w:rPr>
        <w:t xml:space="preserve"> مرتكزات الثورة الرقمية المعاصرة</w:t>
      </w:r>
      <w:r w:rsidRPr="004079EF">
        <w:rPr>
          <w:rFonts w:asciiTheme="majorBidi" w:hAnsiTheme="majorBidi" w:cstheme="majorBidi"/>
          <w:sz w:val="28"/>
          <w:szCs w:val="28"/>
          <w:rtl/>
        </w:rPr>
        <w:t xml:space="preserve"> </w:t>
      </w:r>
      <w:r w:rsidRPr="004079EF">
        <w:rPr>
          <w:rFonts w:asciiTheme="majorBidi" w:hAnsiTheme="majorBidi" w:cstheme="majorBidi"/>
          <w:sz w:val="28"/>
          <w:szCs w:val="28"/>
          <w:rtl/>
        </w:rPr>
        <w:t>الذكاء الاصطناعي</w:t>
      </w:r>
      <w:r w:rsidR="00CE2094" w:rsidRPr="004079EF">
        <w:rPr>
          <w:rFonts w:asciiTheme="majorBidi" w:hAnsiTheme="majorBidi" w:cstheme="majorBidi"/>
          <w:sz w:val="28"/>
          <w:szCs w:val="28"/>
          <w:rtl/>
        </w:rPr>
        <w:t>، إذ يختص بتطوير أنظمة ذكية قادرة على محاكاة بعض القدرات العقلية البشرية، مثل التعلم والاستنتاج وحل المشكلات واتخاذ القرارات</w:t>
      </w:r>
      <w:r w:rsidRPr="004079EF">
        <w:rPr>
          <w:rFonts w:asciiTheme="majorBidi" w:eastAsia="Times New Roman" w:hAnsiTheme="majorBidi" w:cstheme="majorBidi"/>
          <w:sz w:val="28"/>
          <w:szCs w:val="28"/>
          <w:rtl/>
        </w:rPr>
        <w:t>.</w:t>
      </w:r>
    </w:p>
    <w:p w14:paraId="26B30CD0" w14:textId="24CC2018" w:rsidR="00447C3A" w:rsidRPr="004079EF" w:rsidRDefault="00447C3A" w:rsidP="005E6E4F">
      <w:pPr>
        <w:bidi/>
        <w:spacing w:line="360" w:lineRule="auto"/>
        <w:ind w:firstLine="720"/>
        <w:jc w:val="lowKashida"/>
        <w:rPr>
          <w:rFonts w:asciiTheme="majorBidi" w:hAnsiTheme="majorBidi" w:cstheme="majorBidi"/>
          <w:sz w:val="28"/>
          <w:szCs w:val="28"/>
          <w:rtl/>
          <w:lang w:bidi="ar-EG"/>
        </w:rPr>
      </w:pPr>
      <w:r w:rsidRPr="004079EF">
        <w:rPr>
          <w:rFonts w:asciiTheme="majorBidi" w:hAnsiTheme="majorBidi" w:cstheme="majorBidi"/>
          <w:sz w:val="28"/>
          <w:szCs w:val="28"/>
          <w:rtl/>
        </w:rPr>
        <w:t>و</w:t>
      </w:r>
      <w:r w:rsidRPr="004079EF">
        <w:rPr>
          <w:rFonts w:asciiTheme="majorBidi" w:hAnsiTheme="majorBidi" w:cstheme="majorBidi"/>
          <w:sz w:val="28"/>
          <w:szCs w:val="28"/>
          <w:rtl/>
        </w:rPr>
        <w:t>يُعد الذكاء الاصطناعي التوليدي من أبرز تطبيقات الذكاء الاصطناعي التي شهدت اهتمامًا متزايدًا في المجال التعليمي خلال السنوات الأخيرة؛ نظرًا لما يوفره من إمكانات تدعم إنتاج المحتوى التعليمي، وتصميم الأنشطة والتقويمات، وتقديم التغذية الراجعة الفورية، بما يسهم في تطوير الممارسات التعليمية وتحسين نواتج التعلم. كما يتيح للمعلمين والمعلمات فرصًا أوسع لتخصيص الخبرات التعليمية وفق احتياجات المتعلمين ومستوياتهم المختلفة، الأمر الذي يعزز من كفاءة عمليتي التعليم والتعلم</w:t>
      </w:r>
      <w:r w:rsidRPr="004079EF">
        <w:rPr>
          <w:rFonts w:asciiTheme="majorBidi" w:hAnsiTheme="majorBidi" w:cstheme="majorBidi"/>
          <w:sz w:val="28"/>
          <w:szCs w:val="28"/>
        </w:rPr>
        <w:t xml:space="preserve"> </w:t>
      </w:r>
      <w:proofErr w:type="spellStart"/>
      <w:r w:rsidRPr="004079EF">
        <w:rPr>
          <w:rFonts w:asciiTheme="majorBidi" w:hAnsiTheme="majorBidi" w:cstheme="majorBidi"/>
          <w:sz w:val="28"/>
          <w:szCs w:val="28"/>
        </w:rPr>
        <w:t>Kasneci</w:t>
      </w:r>
      <w:proofErr w:type="spellEnd"/>
      <w:r w:rsidRPr="004079EF">
        <w:rPr>
          <w:rFonts w:asciiTheme="majorBidi" w:hAnsiTheme="majorBidi" w:cstheme="majorBidi"/>
          <w:sz w:val="28"/>
          <w:szCs w:val="28"/>
        </w:rPr>
        <w:t xml:space="preserve"> et al., 2023</w:t>
      </w:r>
      <w:r w:rsidRPr="004079EF">
        <w:rPr>
          <w:rFonts w:asciiTheme="majorBidi" w:hAnsiTheme="majorBidi" w:cstheme="majorBidi"/>
          <w:sz w:val="28"/>
          <w:szCs w:val="28"/>
        </w:rPr>
        <w:t>)</w:t>
      </w:r>
      <w:r w:rsidRPr="004079EF">
        <w:rPr>
          <w:rFonts w:asciiTheme="majorBidi" w:hAnsiTheme="majorBidi" w:cstheme="majorBidi"/>
          <w:sz w:val="28"/>
          <w:szCs w:val="28"/>
          <w:rtl/>
        </w:rPr>
        <w:t>؛ الحناكي والحارثي، 2023؛ اللباتي، 2025</w:t>
      </w:r>
      <w:r w:rsidRPr="004079EF">
        <w:rPr>
          <w:rFonts w:asciiTheme="majorBidi" w:hAnsiTheme="majorBidi" w:cstheme="majorBidi"/>
          <w:sz w:val="28"/>
          <w:szCs w:val="28"/>
          <w:rtl/>
          <w:lang w:bidi="ar-EG"/>
        </w:rPr>
        <w:t>).</w:t>
      </w:r>
    </w:p>
    <w:p w14:paraId="3DFF400F" w14:textId="132F7CA3" w:rsidR="00447C3A" w:rsidRPr="004079EF" w:rsidRDefault="00447C3A" w:rsidP="005E6E4F">
      <w:pPr>
        <w:bidi/>
        <w:spacing w:line="360" w:lineRule="auto"/>
        <w:ind w:firstLine="720"/>
        <w:jc w:val="lowKashida"/>
        <w:rPr>
          <w:rFonts w:asciiTheme="majorBidi" w:hAnsiTheme="majorBidi" w:cstheme="majorBidi"/>
          <w:sz w:val="28"/>
          <w:szCs w:val="28"/>
        </w:rPr>
      </w:pPr>
      <w:r w:rsidRPr="004079EF">
        <w:rPr>
          <w:rFonts w:asciiTheme="majorBidi" w:hAnsiTheme="majorBidi" w:cstheme="majorBidi"/>
          <w:sz w:val="28"/>
          <w:szCs w:val="28"/>
          <w:rtl/>
        </w:rPr>
        <w:t>وتكتسب تطبيقات الذكاء الاصطناعي التوليدي أهمية خاصة في تعليم العلوم؛ لما تتطلبه المفاهيم العلمية من تنوع في أساليب العرض والشرح والتدريب والتقويم، حيث تسهم هذه التطبيقات في إعداد مواد تعليمية متنوعة، وتوليد أمثلة وأنشطة تتناسب مع مستويات المتعلمين، فضلًا عن دعم التعلم المخصص وتحسين فرص التفاعل مع المحتوى العلمي. وقد أشارت العديد من الدراسات إلى دور الذكاء الاصطناعي في تحسين التحصيل الدراسي، وتطوير أساليب التقويم، وتعزيز فاعلية تعلم العلوم</w:t>
      </w:r>
      <w:r w:rsidRPr="004079EF">
        <w:rPr>
          <w:rFonts w:asciiTheme="majorBidi" w:hAnsiTheme="majorBidi" w:cstheme="majorBidi"/>
          <w:sz w:val="28"/>
          <w:szCs w:val="28"/>
        </w:rPr>
        <w:t xml:space="preserve"> Almasri, 2024</w:t>
      </w:r>
      <w:r w:rsidRPr="004079EF">
        <w:rPr>
          <w:rFonts w:asciiTheme="majorBidi" w:hAnsiTheme="majorBidi" w:cstheme="majorBidi"/>
          <w:sz w:val="28"/>
          <w:szCs w:val="28"/>
        </w:rPr>
        <w:t>)</w:t>
      </w:r>
      <w:r w:rsidRPr="004079EF">
        <w:rPr>
          <w:rFonts w:asciiTheme="majorBidi" w:hAnsiTheme="majorBidi" w:cstheme="majorBidi"/>
          <w:sz w:val="28"/>
          <w:szCs w:val="28"/>
          <w:rtl/>
        </w:rPr>
        <w:t>؛ العمري، 2019؛ المعايطة والبطوش، 2025</w:t>
      </w:r>
      <w:r w:rsidRPr="004079EF">
        <w:rPr>
          <w:rFonts w:asciiTheme="majorBidi" w:hAnsiTheme="majorBidi" w:cstheme="majorBidi"/>
          <w:sz w:val="28"/>
          <w:szCs w:val="28"/>
          <w:rtl/>
          <w:lang w:bidi="ar-EG"/>
        </w:rPr>
        <w:t>).</w:t>
      </w:r>
    </w:p>
    <w:p w14:paraId="04496325" w14:textId="77777777" w:rsidR="00447C3A" w:rsidRPr="004079EF" w:rsidRDefault="00447C3A" w:rsidP="005E6E4F">
      <w:pPr>
        <w:bidi/>
        <w:spacing w:line="360" w:lineRule="auto"/>
        <w:ind w:firstLine="720"/>
        <w:jc w:val="lowKashida"/>
        <w:rPr>
          <w:rFonts w:asciiTheme="majorBidi" w:hAnsiTheme="majorBidi" w:cstheme="majorBidi"/>
          <w:sz w:val="28"/>
          <w:szCs w:val="28"/>
        </w:rPr>
      </w:pPr>
      <w:r w:rsidRPr="004079EF">
        <w:rPr>
          <w:rFonts w:asciiTheme="majorBidi" w:hAnsiTheme="majorBidi" w:cstheme="majorBidi"/>
          <w:sz w:val="28"/>
          <w:szCs w:val="28"/>
          <w:rtl/>
        </w:rPr>
        <w:t xml:space="preserve">وفي المقابل، تمثل الطالبات المتعثرات دراسيًا إحدى الفئات التي تتطلب اهتمامًا تربويًا خاصًا؛ نظرًا لما يواجهنه من صعوبات أكاديمية تؤثر في مستوى التحصيل والتقدم الدراسي. وتُعد التدخلات العلاجية من الممارسات التعليمية المهمة التي تهدف إلى معالجة جوانب الضعف الأكاديمي من خلال تقديم أنشطة وخبرات تعليمية إضافية تتناسب مع احتياجات المتعلمات وقدراتهن. وقد أكدت دراسات خليل (2017)، والغريب وسرور والصادق (2020)، ومحمد </w:t>
      </w:r>
      <w:r w:rsidRPr="004079EF">
        <w:rPr>
          <w:rFonts w:asciiTheme="majorBidi" w:hAnsiTheme="majorBidi" w:cstheme="majorBidi"/>
          <w:sz w:val="28"/>
          <w:szCs w:val="28"/>
          <w:rtl/>
        </w:rPr>
        <w:lastRenderedPageBreak/>
        <w:t>(2024)، والمعايطة والبطوش (2025) أهمية التدخلات العلاجية في تحسين التحصيل الدراسي والدافعية للتعلم وتنمية عدد من المتغيرات المرتبطة بالنجاح الأكاديمي</w:t>
      </w:r>
      <w:r w:rsidRPr="004079EF">
        <w:rPr>
          <w:rFonts w:asciiTheme="majorBidi" w:hAnsiTheme="majorBidi" w:cstheme="majorBidi"/>
          <w:sz w:val="28"/>
          <w:szCs w:val="28"/>
        </w:rPr>
        <w:t>.</w:t>
      </w:r>
    </w:p>
    <w:p w14:paraId="0E6D3C97" w14:textId="0E4909A4" w:rsidR="00447C3A" w:rsidRPr="004079EF" w:rsidRDefault="00447C3A" w:rsidP="005E6E4F">
      <w:pPr>
        <w:bidi/>
        <w:spacing w:line="360" w:lineRule="auto"/>
        <w:ind w:firstLine="720"/>
        <w:jc w:val="lowKashida"/>
        <w:rPr>
          <w:rFonts w:asciiTheme="majorBidi" w:hAnsiTheme="majorBidi" w:cstheme="majorBidi"/>
          <w:sz w:val="28"/>
          <w:szCs w:val="28"/>
        </w:rPr>
      </w:pPr>
      <w:r w:rsidRPr="004079EF">
        <w:rPr>
          <w:rFonts w:asciiTheme="majorBidi" w:hAnsiTheme="majorBidi" w:cstheme="majorBidi"/>
          <w:sz w:val="28"/>
          <w:szCs w:val="28"/>
          <w:rtl/>
        </w:rPr>
        <w:t>ويتيح الذكاء الاصطناعي التوليدي إمكانات واعدة يمكن أن تدعم التدخلات العلاجية من خلال تصميم أنشطة علاجية متدرجة، وإعداد شروحات مبسطة، وتوليد أسئلة وتقويمات متنوعة، وتقديم تغذية راجعة فورية تساعد على متابعة تقدم الطالبات المتعثرات دراسيًا. كما يمكن أن يسهم في تمكين معلمات العلوم من تطوير تدخلات تعليمية أكثر مرونة وتخصيصًا، بما يتناسب مع احتياجات الطالبات ومستوياتهن المختلفة، ويعزز من فاعلية الممارسات العلاجية داخل البيئة المدرسية</w:t>
      </w:r>
      <w:r w:rsidRPr="004079EF">
        <w:rPr>
          <w:rFonts w:asciiTheme="majorBidi" w:hAnsiTheme="majorBidi" w:cstheme="majorBidi"/>
          <w:sz w:val="28"/>
          <w:szCs w:val="28"/>
        </w:rPr>
        <w:t xml:space="preserve"> Lo, 2023</w:t>
      </w:r>
      <w:r w:rsidRPr="004079EF">
        <w:rPr>
          <w:rFonts w:asciiTheme="majorBidi" w:hAnsiTheme="majorBidi" w:cstheme="majorBidi"/>
          <w:sz w:val="28"/>
          <w:szCs w:val="28"/>
        </w:rPr>
        <w:t>)</w:t>
      </w:r>
      <w:r w:rsidRPr="004079EF">
        <w:rPr>
          <w:rFonts w:asciiTheme="majorBidi" w:hAnsiTheme="majorBidi" w:cstheme="majorBidi"/>
          <w:sz w:val="28"/>
          <w:szCs w:val="28"/>
          <w:rtl/>
        </w:rPr>
        <w:t>؛</w:t>
      </w:r>
      <w:r w:rsidRPr="004079EF">
        <w:rPr>
          <w:rFonts w:asciiTheme="majorBidi" w:hAnsiTheme="majorBidi" w:cstheme="majorBidi"/>
          <w:sz w:val="28"/>
          <w:szCs w:val="28"/>
        </w:rPr>
        <w:t xml:space="preserve"> </w:t>
      </w:r>
      <w:r w:rsidRPr="004079EF">
        <w:rPr>
          <w:rFonts w:asciiTheme="majorBidi" w:hAnsiTheme="majorBidi" w:cstheme="majorBidi"/>
          <w:sz w:val="28"/>
          <w:szCs w:val="28"/>
        </w:rPr>
        <w:t>(</w:t>
      </w:r>
      <w:r w:rsidRPr="004079EF">
        <w:rPr>
          <w:rFonts w:asciiTheme="majorBidi" w:hAnsiTheme="majorBidi" w:cstheme="majorBidi"/>
          <w:sz w:val="28"/>
          <w:szCs w:val="28"/>
        </w:rPr>
        <w:t>Ogunleye et al., 2024</w:t>
      </w:r>
    </w:p>
    <w:p w14:paraId="0FBA1E89" w14:textId="77777777" w:rsidR="00447C3A" w:rsidRPr="004079EF" w:rsidRDefault="00447C3A" w:rsidP="005E6E4F">
      <w:pPr>
        <w:bidi/>
        <w:spacing w:line="360" w:lineRule="auto"/>
        <w:ind w:firstLine="720"/>
        <w:jc w:val="lowKashida"/>
        <w:rPr>
          <w:rFonts w:asciiTheme="majorBidi" w:hAnsiTheme="majorBidi" w:cstheme="majorBidi"/>
          <w:sz w:val="28"/>
          <w:szCs w:val="28"/>
        </w:rPr>
      </w:pPr>
      <w:r w:rsidRPr="004079EF">
        <w:rPr>
          <w:rFonts w:asciiTheme="majorBidi" w:hAnsiTheme="majorBidi" w:cstheme="majorBidi"/>
          <w:sz w:val="28"/>
          <w:szCs w:val="28"/>
          <w:rtl/>
        </w:rPr>
        <w:t>كما أشارت بعض الدراسات إلى تزايد الاهتمام باستخدام تطبيقات الذكاء الاصطناعي في التعليم، واتجهت إلى الكشف عن واقع استخدامها ومستوى الوعي بها لدى معلمي العلوم ومعلماتها، مما يعكس أهمية التعرف إلى الممارسات الفعلية المرتبطة بتوظيف هذه التطبيقات في المواقف التعليمية المختلفة (الكنعان، 2021؛ الحارثي والشهري، 2025؛ الزويد والحارثي، 2025). وفي ضوء ما سبق، تبرز أهمية دراسة واقع توظيف معلمات العلوم للذكاء الاصطناعي التوليدي في التدخلات العلاجية للطالبات المتعثرات دراسيًا؛ للكشف عن مستوى هذا التوظيف ودوره في دعم الجهود التعليمية الموجهة لهذه الفئة، بما يسهم في تطوير الممارسات التربوية وتحسين فرص التعلم والنجاح الأكاديمي</w:t>
      </w:r>
      <w:r w:rsidRPr="004079EF">
        <w:rPr>
          <w:rFonts w:asciiTheme="majorBidi" w:hAnsiTheme="majorBidi" w:cstheme="majorBidi"/>
          <w:sz w:val="28"/>
          <w:szCs w:val="28"/>
        </w:rPr>
        <w:t>.</w:t>
      </w:r>
    </w:p>
    <w:p w14:paraId="25456C1D" w14:textId="14B1364C" w:rsidR="00681A07" w:rsidRPr="004079EF" w:rsidRDefault="00447C3A" w:rsidP="005E6E4F">
      <w:pPr>
        <w:bidi/>
        <w:spacing w:line="360" w:lineRule="auto"/>
        <w:ind w:firstLine="720"/>
        <w:jc w:val="lowKashida"/>
        <w:rPr>
          <w:rFonts w:asciiTheme="majorBidi" w:hAnsiTheme="majorBidi" w:cstheme="majorBidi"/>
          <w:sz w:val="28"/>
          <w:szCs w:val="28"/>
        </w:rPr>
      </w:pPr>
      <w:r w:rsidRPr="004079EF">
        <w:rPr>
          <w:rFonts w:asciiTheme="majorBidi" w:hAnsiTheme="majorBidi" w:cstheme="majorBidi"/>
          <w:b/>
          <w:bCs/>
          <w:sz w:val="28"/>
          <w:szCs w:val="28"/>
          <w:rtl/>
        </w:rPr>
        <w:t xml:space="preserve"> </w:t>
      </w:r>
      <w:r w:rsidR="00681A07" w:rsidRPr="004079EF">
        <w:rPr>
          <w:rFonts w:asciiTheme="majorBidi" w:hAnsiTheme="majorBidi" w:cstheme="majorBidi"/>
          <w:sz w:val="28"/>
          <w:szCs w:val="28"/>
          <w:rtl/>
        </w:rPr>
        <w:t>ومن هنا تنبع أهمية الدراسة الحالية التي تسعى إلى الكشف عن واقع توظيف معلمات العلوم للذكاء الاصطناعي التوليدي في التدخلات العلاجية للطالبات المتعثرات دراسيًا، بما يسهم في توفير مؤشرات علمية يمكن الإفادة منها في تطوير الممارسات التعليمية وبرامج التطوير المهني ذات الصلة</w:t>
      </w:r>
      <w:r w:rsidR="00681A07" w:rsidRPr="004079EF">
        <w:rPr>
          <w:rFonts w:asciiTheme="majorBidi" w:hAnsiTheme="majorBidi" w:cstheme="majorBidi"/>
          <w:sz w:val="28"/>
          <w:szCs w:val="28"/>
        </w:rPr>
        <w:t>.</w:t>
      </w:r>
    </w:p>
    <w:p w14:paraId="1858955C" w14:textId="1304AD14" w:rsidR="005836A0" w:rsidRPr="004079EF" w:rsidRDefault="005836A0" w:rsidP="005E6E4F">
      <w:pPr>
        <w:bidi/>
        <w:spacing w:line="360" w:lineRule="auto"/>
        <w:jc w:val="lowKashida"/>
        <w:rPr>
          <w:rFonts w:asciiTheme="majorBidi" w:hAnsiTheme="majorBidi" w:cstheme="majorBidi"/>
          <w:b/>
          <w:bCs/>
          <w:sz w:val="28"/>
          <w:szCs w:val="28"/>
        </w:rPr>
      </w:pPr>
      <w:r w:rsidRPr="004079EF">
        <w:rPr>
          <w:rFonts w:asciiTheme="majorBidi" w:hAnsiTheme="majorBidi" w:cstheme="majorBidi"/>
          <w:b/>
          <w:bCs/>
          <w:sz w:val="28"/>
          <w:szCs w:val="28"/>
          <w:rtl/>
        </w:rPr>
        <w:t>مشكلة البحث</w:t>
      </w:r>
    </w:p>
    <w:p w14:paraId="19F79A94" w14:textId="77777777" w:rsidR="0077110E" w:rsidRPr="004079EF" w:rsidRDefault="0077110E" w:rsidP="005E6E4F">
      <w:p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 xml:space="preserve">شهدت السنوات الأخيرة توسعًا ملحوظًا في تطبيقات الذكاء الاصطناعي التوليدي، وأصبح توظيفها في التعليم من الاتجاهات الحديثة التي حظيت باهتمام متزايد؛ لما توفره من إمكانات في </w:t>
      </w:r>
      <w:r w:rsidRPr="004079EF">
        <w:rPr>
          <w:rFonts w:asciiTheme="majorBidi" w:hAnsiTheme="majorBidi" w:cstheme="majorBidi"/>
          <w:sz w:val="28"/>
          <w:szCs w:val="28"/>
          <w:rtl/>
        </w:rPr>
        <w:lastRenderedPageBreak/>
        <w:t>إنتاج المحتوى التعليمي وتصميم الأنشطة والتدريبات وأدوات التقويم بصورة سريعة ومتنوعة. وقد امتد هذا الاهتمام إلى مادة العلوم التي تتطلب أساليب تدريسية متنوعة تتناسب مع طبيعة المفاهيم العلمية وخصائص المتعلمين.</w:t>
      </w:r>
    </w:p>
    <w:p w14:paraId="3E6C3337" w14:textId="1F409650" w:rsidR="0077110E" w:rsidRPr="004079EF" w:rsidRDefault="0077110E" w:rsidP="005E6E4F">
      <w:pPr>
        <w:bidi/>
        <w:spacing w:line="360" w:lineRule="auto"/>
        <w:ind w:firstLine="720"/>
        <w:jc w:val="lowKashida"/>
        <w:rPr>
          <w:rFonts w:asciiTheme="majorBidi" w:hAnsiTheme="majorBidi" w:cstheme="majorBidi"/>
          <w:sz w:val="28"/>
          <w:szCs w:val="28"/>
        </w:rPr>
      </w:pPr>
      <w:r w:rsidRPr="004079EF">
        <w:rPr>
          <w:rFonts w:asciiTheme="majorBidi" w:hAnsiTheme="majorBidi" w:cstheme="majorBidi"/>
          <w:sz w:val="28"/>
          <w:szCs w:val="28"/>
          <w:rtl/>
        </w:rPr>
        <w:t>وانبثقت مشكلة البحث الحالي من خلال معايشة الباحثة للواقع التعليمي ومتابعتها للممارسات التدريسية في المرحلة الابتدائية، حيث لاحظت تزايد الاهتمام بتطبيقات الذكاء الاصطناعي التوليدي داخل البيئة التعليمية، يقابله تفاوت في مستوى توظيفها بين معلمات العلوم. كما لاحظت استمرار الحاجة إلى تصميم تدخلات تعليمية علاجية تستجيب لاحتياجات الطالبات المتعثرات دراسيًا في مادة العلوم</w:t>
      </w:r>
      <w:r w:rsidR="008814AD" w:rsidRPr="004079EF">
        <w:rPr>
          <w:rFonts w:asciiTheme="majorBidi" w:hAnsiTheme="majorBidi" w:cstheme="majorBidi"/>
          <w:sz w:val="28"/>
          <w:szCs w:val="28"/>
          <w:rtl/>
        </w:rPr>
        <w:t>،</w:t>
      </w:r>
      <w:r w:rsidRPr="004079EF">
        <w:rPr>
          <w:rFonts w:asciiTheme="majorBidi" w:hAnsiTheme="majorBidi" w:cstheme="majorBidi"/>
          <w:sz w:val="28"/>
          <w:szCs w:val="28"/>
          <w:rtl/>
        </w:rPr>
        <w:t xml:space="preserve"> ومن خلال التواصل مع عدد من معلمات العلوم والمشرفات التربويات، تبين أن واقع توظيف تطبيقات الذكاء الاصطناعي التوليدي في تصميم التدخلات التعليمية العلاجية ما يزال غير واضح من حيث مستوى الاستخدام ومجالاته ومتطلباته.</w:t>
      </w:r>
    </w:p>
    <w:p w14:paraId="69882B62" w14:textId="49F50224" w:rsidR="00447C3A" w:rsidRPr="004079EF" w:rsidRDefault="0077110E" w:rsidP="005E6E4F">
      <w:pPr>
        <w:bidi/>
        <w:spacing w:line="360" w:lineRule="auto"/>
        <w:ind w:firstLine="720"/>
        <w:jc w:val="lowKashida"/>
        <w:rPr>
          <w:rFonts w:asciiTheme="majorBidi" w:hAnsiTheme="majorBidi" w:cstheme="majorBidi"/>
          <w:sz w:val="28"/>
          <w:szCs w:val="28"/>
        </w:rPr>
      </w:pPr>
      <w:r w:rsidRPr="004079EF">
        <w:rPr>
          <w:rFonts w:asciiTheme="majorBidi" w:hAnsiTheme="majorBidi" w:cstheme="majorBidi"/>
          <w:sz w:val="28"/>
          <w:szCs w:val="28"/>
          <w:rtl/>
        </w:rPr>
        <w:t>وتتحدد المشكلة البحثية في محدودية المعلومات العلمية المتعلقة بالواقع الفعلي لتوظيف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r w:rsidR="008814AD" w:rsidRPr="004079EF">
        <w:rPr>
          <w:rFonts w:asciiTheme="majorBidi" w:hAnsiTheme="majorBidi" w:cstheme="majorBidi"/>
          <w:sz w:val="28"/>
          <w:szCs w:val="28"/>
          <w:rtl/>
        </w:rPr>
        <w:t xml:space="preserve">، حيث </w:t>
      </w:r>
      <w:r w:rsidRPr="004079EF">
        <w:rPr>
          <w:rFonts w:asciiTheme="majorBidi" w:hAnsiTheme="majorBidi" w:cstheme="majorBidi"/>
          <w:sz w:val="28"/>
          <w:szCs w:val="28"/>
          <w:rtl/>
        </w:rPr>
        <w:t>تنبع أصالة المشكلة من وقوعها عند تقاطع ثلاثة مجالات معاصرة هي: الذكاء الاصطناعي التوليدي، والتدخلات التعليمية العلاجية، وتعليم العلوم في المرحلة الابتدائية</w:t>
      </w:r>
      <w:r w:rsidR="008814AD" w:rsidRPr="004079EF">
        <w:rPr>
          <w:rFonts w:asciiTheme="majorBidi" w:hAnsiTheme="majorBidi" w:cstheme="majorBidi"/>
          <w:sz w:val="28"/>
          <w:szCs w:val="28"/>
          <w:rtl/>
        </w:rPr>
        <w:t>،</w:t>
      </w:r>
      <w:r w:rsidRPr="004079EF">
        <w:rPr>
          <w:rFonts w:asciiTheme="majorBidi" w:hAnsiTheme="majorBidi" w:cstheme="majorBidi"/>
          <w:sz w:val="28"/>
          <w:szCs w:val="28"/>
          <w:rtl/>
        </w:rPr>
        <w:t xml:space="preserve"> ورغم تزايد الدراسات في كل مجال على حدة، فإن الدراسات التي تناولت واقع توظيف معلمات العلوم لتطبيقات الذكاء الاصطناعي التوليدي في تصميم التدخلات التعليمية العلاجية للطالبات المتعثرات دراسيًا ما تزال محدودة، خاصة في البيئة العربية، مما يبرز الحاجة إلى دراسة هذا الواقع والكشف عن خصائصه ومتطلباته</w:t>
      </w:r>
      <w:r w:rsidR="008814AD" w:rsidRPr="004079EF">
        <w:rPr>
          <w:rFonts w:asciiTheme="majorBidi" w:hAnsiTheme="majorBidi" w:cstheme="majorBidi"/>
          <w:sz w:val="28"/>
          <w:szCs w:val="28"/>
          <w:rtl/>
        </w:rPr>
        <w:t xml:space="preserve"> </w:t>
      </w:r>
      <w:r w:rsidR="00447C3A" w:rsidRPr="004079EF">
        <w:rPr>
          <w:rFonts w:asciiTheme="majorBidi" w:hAnsiTheme="majorBidi" w:cstheme="majorBidi"/>
          <w:sz w:val="28"/>
          <w:szCs w:val="28"/>
          <w:rtl/>
        </w:rPr>
        <w:t xml:space="preserve">، </w:t>
      </w:r>
      <w:r w:rsidR="008814AD" w:rsidRPr="004079EF">
        <w:rPr>
          <w:rFonts w:asciiTheme="majorBidi" w:hAnsiTheme="majorBidi" w:cstheme="majorBidi"/>
          <w:sz w:val="28"/>
          <w:szCs w:val="28"/>
          <w:rtl/>
        </w:rPr>
        <w:t xml:space="preserve">حيث </w:t>
      </w:r>
      <w:r w:rsidR="00447C3A" w:rsidRPr="004079EF">
        <w:rPr>
          <w:rFonts w:asciiTheme="majorBidi" w:hAnsiTheme="majorBidi" w:cstheme="majorBidi"/>
          <w:sz w:val="28"/>
          <w:szCs w:val="28"/>
          <w:rtl/>
        </w:rPr>
        <w:t>تبرز</w:t>
      </w:r>
      <w:r w:rsidR="008814AD" w:rsidRPr="004079EF">
        <w:rPr>
          <w:rFonts w:asciiTheme="majorBidi" w:hAnsiTheme="majorBidi" w:cstheme="majorBidi"/>
          <w:sz w:val="28"/>
          <w:szCs w:val="28"/>
          <w:rtl/>
        </w:rPr>
        <w:t>عملية توظيف</w:t>
      </w:r>
      <w:r w:rsidR="00447C3A" w:rsidRPr="004079EF">
        <w:rPr>
          <w:rFonts w:asciiTheme="majorBidi" w:hAnsiTheme="majorBidi" w:cstheme="majorBidi"/>
          <w:sz w:val="28"/>
          <w:szCs w:val="28"/>
          <w:rtl/>
        </w:rPr>
        <w:t xml:space="preserve"> هذه التطبيقات في دعم الممارسات التدريسية وتصميم التدخلات التعليمية العلاجية الموجهة للطالبات المتعثرات دراسيًا من خلال تقديم أنشطة وشروحات وبدائل تعليمية تتناسب مع مستوياتهن واحتياجاتهن المختلفة</w:t>
      </w:r>
      <w:r w:rsidR="00447C3A" w:rsidRPr="004079EF">
        <w:rPr>
          <w:rFonts w:asciiTheme="majorBidi" w:hAnsiTheme="majorBidi" w:cstheme="majorBidi"/>
          <w:sz w:val="28"/>
          <w:szCs w:val="28"/>
        </w:rPr>
        <w:t>.</w:t>
      </w:r>
    </w:p>
    <w:p w14:paraId="6AA4544D" w14:textId="5E255956" w:rsidR="0077110E" w:rsidRPr="004079EF" w:rsidRDefault="00447C3A" w:rsidP="005E6E4F">
      <w:pPr>
        <w:bidi/>
        <w:spacing w:line="360" w:lineRule="auto"/>
        <w:ind w:firstLine="720"/>
        <w:jc w:val="lowKashida"/>
        <w:rPr>
          <w:rFonts w:asciiTheme="majorBidi" w:hAnsiTheme="majorBidi" w:cstheme="majorBidi"/>
          <w:sz w:val="28"/>
          <w:szCs w:val="28"/>
        </w:rPr>
      </w:pPr>
      <w:r w:rsidRPr="004079EF">
        <w:rPr>
          <w:rFonts w:asciiTheme="majorBidi" w:hAnsiTheme="majorBidi" w:cstheme="majorBidi"/>
          <w:sz w:val="28"/>
          <w:szCs w:val="28"/>
          <w:rtl/>
        </w:rPr>
        <w:t xml:space="preserve">ومن خلال الملاحظة الميدانية والتواصل مع عدد من معلمات العلوم والمشرفات التربويات، لاحظت الباحثة تفاوتًا في مستوى توظيف تطبيقات الذكاء الاصطناعي التوليدي في الممارسات التعليمية، إلى جانب استمرار الحاجة إلى تطوير التدخلات العلاجية المقدمة للطالبات </w:t>
      </w:r>
      <w:r w:rsidRPr="004079EF">
        <w:rPr>
          <w:rFonts w:asciiTheme="majorBidi" w:hAnsiTheme="majorBidi" w:cstheme="majorBidi"/>
          <w:sz w:val="28"/>
          <w:szCs w:val="28"/>
          <w:rtl/>
        </w:rPr>
        <w:lastRenderedPageBreak/>
        <w:t>المتعثرات دراسيًا في مادة العلوم</w:t>
      </w:r>
      <w:r w:rsidR="008814AD" w:rsidRPr="004079EF">
        <w:rPr>
          <w:rFonts w:asciiTheme="majorBidi" w:hAnsiTheme="majorBidi" w:cstheme="majorBidi"/>
          <w:sz w:val="28"/>
          <w:szCs w:val="28"/>
          <w:rtl/>
        </w:rPr>
        <w:t xml:space="preserve">، </w:t>
      </w:r>
      <w:r w:rsidR="0077110E" w:rsidRPr="004079EF">
        <w:rPr>
          <w:rFonts w:asciiTheme="majorBidi" w:hAnsiTheme="majorBidi" w:cstheme="majorBidi"/>
          <w:sz w:val="28"/>
          <w:szCs w:val="28"/>
          <w:rtl/>
        </w:rPr>
        <w:t xml:space="preserve">وقد دعمت نتائج عدد من الدراسات الحديثة الحاجة إلى تناول هذه المشكلة؛ إذ توصلت دراسة </w:t>
      </w:r>
      <w:proofErr w:type="spellStart"/>
      <w:r w:rsidR="0077110E" w:rsidRPr="004079EF">
        <w:rPr>
          <w:rFonts w:asciiTheme="majorBidi" w:hAnsiTheme="majorBidi" w:cstheme="majorBidi"/>
          <w:sz w:val="28"/>
          <w:szCs w:val="28"/>
        </w:rPr>
        <w:t>Kasneci</w:t>
      </w:r>
      <w:proofErr w:type="spellEnd"/>
      <w:r w:rsidR="0077110E" w:rsidRPr="004079EF">
        <w:rPr>
          <w:rFonts w:asciiTheme="majorBidi" w:hAnsiTheme="majorBidi" w:cstheme="majorBidi"/>
          <w:sz w:val="28"/>
          <w:szCs w:val="28"/>
        </w:rPr>
        <w:t xml:space="preserve"> et al.,(2023)</w:t>
      </w:r>
      <w:r w:rsidR="0077110E" w:rsidRPr="004079EF">
        <w:rPr>
          <w:rFonts w:asciiTheme="majorBidi" w:hAnsiTheme="majorBidi" w:cstheme="majorBidi"/>
          <w:sz w:val="28"/>
          <w:szCs w:val="28"/>
          <w:rtl/>
        </w:rPr>
        <w:t xml:space="preserve"> </w:t>
      </w:r>
      <w:r w:rsidR="0077110E" w:rsidRPr="004079EF">
        <w:rPr>
          <w:rFonts w:asciiTheme="majorBidi" w:hAnsiTheme="majorBidi" w:cstheme="majorBidi"/>
          <w:sz w:val="28"/>
          <w:szCs w:val="28"/>
        </w:rPr>
        <w:t xml:space="preserve"> </w:t>
      </w:r>
      <w:r w:rsidR="0077110E" w:rsidRPr="004079EF">
        <w:rPr>
          <w:rFonts w:asciiTheme="majorBidi" w:hAnsiTheme="majorBidi" w:cstheme="majorBidi"/>
          <w:sz w:val="28"/>
          <w:szCs w:val="28"/>
          <w:rtl/>
        </w:rPr>
        <w:t xml:space="preserve">إلى أن تطبيقات الذكاء الاصطناعي التوليدي تمتلك إمكانات واسعة في دعم إعداد المحتوى التعليمي وتخصيص التعلم ومساندة المعلمين في التخطيط للتدريس، إلا أن الاستفادة منها تعتمد بدرجة كبيرة على مستوى توظيف المعلمين لهذه التطبيقات داخل الممارسات التعليمية الفعلية. كما أظهرت دراسة </w:t>
      </w:r>
      <w:r w:rsidR="0077110E" w:rsidRPr="004079EF">
        <w:rPr>
          <w:rFonts w:asciiTheme="majorBidi" w:hAnsiTheme="majorBidi" w:cstheme="majorBidi"/>
          <w:sz w:val="28"/>
          <w:szCs w:val="28"/>
        </w:rPr>
        <w:t>Almasri(2024)</w:t>
      </w:r>
      <w:r w:rsidR="0077110E" w:rsidRPr="004079EF">
        <w:rPr>
          <w:rFonts w:asciiTheme="majorBidi" w:hAnsiTheme="majorBidi" w:cstheme="majorBidi"/>
          <w:sz w:val="28"/>
          <w:szCs w:val="28"/>
          <w:rtl/>
        </w:rPr>
        <w:t xml:space="preserve"> أن الذكاء الاصطناعي أصبح يمثل أحد الاتجاهات الواعدة في تعليم العلوم، وأن الحاجة ما تزال قائمة لإجراء مزيد من الدراسات الميدانية التي تستكشف أنماط الاستخدام الفعلي لهذه التطبيقات داخل البيئات التعليمية</w:t>
      </w:r>
      <w:r w:rsidR="008814AD" w:rsidRPr="004079EF">
        <w:rPr>
          <w:rFonts w:asciiTheme="majorBidi" w:hAnsiTheme="majorBidi" w:cstheme="majorBidi"/>
          <w:sz w:val="28"/>
          <w:szCs w:val="28"/>
          <w:rtl/>
        </w:rPr>
        <w:t xml:space="preserve">، كما </w:t>
      </w:r>
      <w:r w:rsidR="0077110E" w:rsidRPr="004079EF">
        <w:rPr>
          <w:rFonts w:asciiTheme="majorBidi" w:hAnsiTheme="majorBidi" w:cstheme="majorBidi"/>
          <w:sz w:val="28"/>
          <w:szCs w:val="28"/>
          <w:rtl/>
        </w:rPr>
        <w:t xml:space="preserve"> بينت دراسة </w:t>
      </w:r>
      <w:r w:rsidR="0077110E" w:rsidRPr="004079EF">
        <w:rPr>
          <w:rFonts w:asciiTheme="majorBidi" w:hAnsiTheme="majorBidi" w:cstheme="majorBidi"/>
          <w:sz w:val="28"/>
          <w:szCs w:val="28"/>
        </w:rPr>
        <w:t>Lo(2023)</w:t>
      </w:r>
      <w:r w:rsidR="0077110E" w:rsidRPr="004079EF">
        <w:rPr>
          <w:rFonts w:asciiTheme="majorBidi" w:hAnsiTheme="majorBidi" w:cstheme="majorBidi"/>
          <w:sz w:val="28"/>
          <w:szCs w:val="28"/>
          <w:rtl/>
        </w:rPr>
        <w:t xml:space="preserve"> </w:t>
      </w:r>
      <w:r w:rsidR="0077110E" w:rsidRPr="004079EF">
        <w:rPr>
          <w:rFonts w:asciiTheme="majorBidi" w:hAnsiTheme="majorBidi" w:cstheme="majorBidi"/>
          <w:sz w:val="28"/>
          <w:szCs w:val="28"/>
        </w:rPr>
        <w:t xml:space="preserve">  </w:t>
      </w:r>
      <w:r w:rsidR="0077110E" w:rsidRPr="004079EF">
        <w:rPr>
          <w:rFonts w:asciiTheme="majorBidi" w:hAnsiTheme="majorBidi" w:cstheme="majorBidi"/>
          <w:sz w:val="28"/>
          <w:szCs w:val="28"/>
          <w:rtl/>
        </w:rPr>
        <w:t>أن تطبيقات الذكاء الاصطناعي التوليدي تتيح فرصًا متعددة لدعم التعليم وتخصيص الخبرات التعليمية، إلا أن الممارسات المرتبطة باستخدامها ما تزال بحاجة إلى مزيد من البحث والتقصي في البيئات المدرسية</w:t>
      </w:r>
      <w:r w:rsidRPr="004079EF">
        <w:rPr>
          <w:rFonts w:asciiTheme="majorBidi" w:hAnsiTheme="majorBidi" w:cstheme="majorBidi"/>
          <w:sz w:val="28"/>
          <w:szCs w:val="28"/>
          <w:rtl/>
        </w:rPr>
        <w:t>،</w:t>
      </w:r>
      <w:r w:rsidR="0077110E" w:rsidRPr="004079EF">
        <w:rPr>
          <w:rFonts w:asciiTheme="majorBidi" w:hAnsiTheme="majorBidi" w:cstheme="majorBidi"/>
          <w:sz w:val="28"/>
          <w:szCs w:val="28"/>
          <w:rtl/>
        </w:rPr>
        <w:t xml:space="preserve"> كذلك أشارت دراسة </w:t>
      </w:r>
      <w:r w:rsidR="0077110E" w:rsidRPr="004079EF">
        <w:rPr>
          <w:rFonts w:asciiTheme="majorBidi" w:hAnsiTheme="majorBidi" w:cstheme="majorBidi"/>
          <w:sz w:val="28"/>
          <w:szCs w:val="28"/>
        </w:rPr>
        <w:t xml:space="preserve">Chiu(2024)  </w:t>
      </w:r>
      <w:r w:rsidR="0077110E" w:rsidRPr="004079EF">
        <w:rPr>
          <w:rFonts w:asciiTheme="majorBidi" w:hAnsiTheme="majorBidi" w:cstheme="majorBidi"/>
          <w:sz w:val="28"/>
          <w:szCs w:val="28"/>
          <w:rtl/>
        </w:rPr>
        <w:t xml:space="preserve"> إلى أن نجاح توظيف الذكاء الاصطناعي التوليدي في التعليم يرتبط بتوافر الكفايات المهنية والتقنية لدى المعلمين، الأمر الذي يستدعي الكشف عن واقع الاستخدام الحالي ومتطلباته التطويرية.</w:t>
      </w:r>
    </w:p>
    <w:p w14:paraId="021C65CA" w14:textId="3CB1350E" w:rsidR="0077110E" w:rsidRDefault="00447C3A" w:rsidP="00D6535C">
      <w:pPr>
        <w:bidi/>
        <w:spacing w:line="360" w:lineRule="auto"/>
        <w:ind w:firstLine="720"/>
        <w:jc w:val="lowKashida"/>
        <w:rPr>
          <w:rFonts w:asciiTheme="majorBidi" w:hAnsiTheme="majorBidi" w:cstheme="majorBidi"/>
          <w:b/>
          <w:bCs/>
          <w:sz w:val="28"/>
          <w:szCs w:val="28"/>
          <w:rtl/>
        </w:rPr>
      </w:pPr>
      <w:r w:rsidRPr="004079EF">
        <w:rPr>
          <w:rFonts w:asciiTheme="majorBidi" w:hAnsiTheme="majorBidi" w:cstheme="majorBidi"/>
          <w:sz w:val="28"/>
          <w:szCs w:val="28"/>
          <w:rtl/>
        </w:rPr>
        <w:t>وعلى الرغم من تزايد الدراسات التي تناولت الذكاء الاصطناعي التوليدي في التعليم والتدخلات العلاجية في العلوم، فإن الدراسات التي ركزت على واقع توظيف معلمات العلوم للذكاء الاصطناعي التوليدي في التدخلات العلاجية للطالبات المتعثرات دراسيًا ما تزال محدودة، خاصة في البيئة العربية. ومن هنا تتحدد مشكلة الدراسة في الحاجة إلى الكشف عن واقع هذا التوظيف ومستواه ومجالاته ومتطلباته؛ بما يسهم في توفير مؤشرات علمية تدعم تطوير الممارسات التعليمية والبرامج التدريبية المرتبطة بتوظيف الذكاء الاصطناعي التوليدي في التدخلات العلاجية</w:t>
      </w:r>
    </w:p>
    <w:p w14:paraId="5F7C84A1" w14:textId="77777777" w:rsidR="00566930" w:rsidRPr="00566930" w:rsidRDefault="00566930" w:rsidP="00566930">
      <w:pPr>
        <w:bidi/>
        <w:spacing w:line="360" w:lineRule="auto"/>
        <w:jc w:val="lowKashida"/>
        <w:rPr>
          <w:rFonts w:asciiTheme="majorBidi" w:hAnsiTheme="majorBidi" w:cstheme="majorBidi"/>
          <w:b/>
          <w:bCs/>
          <w:sz w:val="28"/>
          <w:szCs w:val="28"/>
        </w:rPr>
      </w:pPr>
      <w:r w:rsidRPr="00566930">
        <w:rPr>
          <w:rFonts w:asciiTheme="majorBidi" w:hAnsiTheme="majorBidi" w:cstheme="majorBidi"/>
          <w:b/>
          <w:bCs/>
          <w:sz w:val="28"/>
          <w:szCs w:val="28"/>
          <w:rtl/>
        </w:rPr>
        <w:t>أسئلة الدراسة</w:t>
      </w:r>
    </w:p>
    <w:p w14:paraId="46F8FEBD" w14:textId="77777777" w:rsidR="00566930" w:rsidRPr="00D6535C" w:rsidRDefault="00566930" w:rsidP="00566930">
      <w:pPr>
        <w:bidi/>
        <w:spacing w:line="360" w:lineRule="auto"/>
        <w:jc w:val="lowKashida"/>
        <w:rPr>
          <w:rFonts w:asciiTheme="majorBidi" w:hAnsiTheme="majorBidi" w:cstheme="majorBidi"/>
          <w:sz w:val="28"/>
          <w:szCs w:val="28"/>
        </w:rPr>
      </w:pPr>
      <w:r w:rsidRPr="00D6535C">
        <w:rPr>
          <w:rFonts w:asciiTheme="majorBidi" w:hAnsiTheme="majorBidi" w:cstheme="majorBidi"/>
          <w:sz w:val="28"/>
          <w:szCs w:val="28"/>
          <w:rtl/>
        </w:rPr>
        <w:t>تسعى الدراسة الحالية إلى الإجابة عن السؤال الرئيس الآتي</w:t>
      </w:r>
      <w:r w:rsidRPr="00D6535C">
        <w:rPr>
          <w:rFonts w:asciiTheme="majorBidi" w:hAnsiTheme="majorBidi" w:cstheme="majorBidi"/>
          <w:sz w:val="28"/>
          <w:szCs w:val="28"/>
        </w:rPr>
        <w:t>:</w:t>
      </w:r>
    </w:p>
    <w:p w14:paraId="595161DD" w14:textId="77777777" w:rsidR="00566930" w:rsidRPr="00566930" w:rsidRDefault="00566930" w:rsidP="00566930">
      <w:pPr>
        <w:bidi/>
        <w:spacing w:line="360" w:lineRule="auto"/>
        <w:jc w:val="lowKashida"/>
        <w:rPr>
          <w:rFonts w:asciiTheme="majorBidi" w:hAnsiTheme="majorBidi" w:cstheme="majorBidi"/>
          <w:b/>
          <w:bCs/>
          <w:sz w:val="28"/>
          <w:szCs w:val="28"/>
        </w:rPr>
      </w:pPr>
      <w:r w:rsidRPr="00566930">
        <w:rPr>
          <w:rFonts w:asciiTheme="majorBidi" w:hAnsiTheme="majorBidi" w:cstheme="majorBidi"/>
          <w:b/>
          <w:bCs/>
          <w:sz w:val="28"/>
          <w:szCs w:val="28"/>
          <w:rtl/>
        </w:rPr>
        <w:lastRenderedPageBreak/>
        <w:t>ما واقع توظيف تطبيقات الذكاء الاصطناعي التوليدي لدى معلمات العلوم بالمرحلة الابتدائية في تصميم التدخلات التعليمية العلاجية؟</w:t>
      </w:r>
    </w:p>
    <w:p w14:paraId="222446E2" w14:textId="77777777" w:rsidR="00566930" w:rsidRPr="00D6535C" w:rsidRDefault="00566930" w:rsidP="00566930">
      <w:pPr>
        <w:bidi/>
        <w:spacing w:line="360" w:lineRule="auto"/>
        <w:jc w:val="lowKashida"/>
        <w:rPr>
          <w:rFonts w:asciiTheme="majorBidi" w:hAnsiTheme="majorBidi" w:cstheme="majorBidi"/>
          <w:sz w:val="28"/>
          <w:szCs w:val="28"/>
        </w:rPr>
      </w:pPr>
      <w:r w:rsidRPr="00D6535C">
        <w:rPr>
          <w:rFonts w:asciiTheme="majorBidi" w:hAnsiTheme="majorBidi" w:cstheme="majorBidi"/>
          <w:sz w:val="28"/>
          <w:szCs w:val="28"/>
          <w:rtl/>
        </w:rPr>
        <w:t>ويتفرع عن هذا السؤال الرئيس الأسئلة الفرعية الآتية</w:t>
      </w:r>
      <w:r w:rsidRPr="00D6535C">
        <w:rPr>
          <w:rFonts w:asciiTheme="majorBidi" w:hAnsiTheme="majorBidi" w:cstheme="majorBidi"/>
          <w:sz w:val="28"/>
          <w:szCs w:val="28"/>
        </w:rPr>
        <w:t>:</w:t>
      </w:r>
    </w:p>
    <w:p w14:paraId="64C01FA5" w14:textId="77777777" w:rsidR="00566930" w:rsidRPr="00D6535C" w:rsidRDefault="00566930" w:rsidP="00566930">
      <w:pPr>
        <w:numPr>
          <w:ilvl w:val="0"/>
          <w:numId w:val="32"/>
        </w:numPr>
        <w:bidi/>
        <w:spacing w:line="360" w:lineRule="auto"/>
        <w:jc w:val="lowKashida"/>
        <w:rPr>
          <w:rFonts w:asciiTheme="majorBidi" w:hAnsiTheme="majorBidi" w:cstheme="majorBidi"/>
          <w:sz w:val="28"/>
          <w:szCs w:val="28"/>
        </w:rPr>
      </w:pPr>
      <w:r w:rsidRPr="00D6535C">
        <w:rPr>
          <w:rFonts w:asciiTheme="majorBidi" w:hAnsiTheme="majorBidi" w:cstheme="majorBidi"/>
          <w:sz w:val="28"/>
          <w:szCs w:val="28"/>
          <w:rtl/>
        </w:rPr>
        <w:t>ما مستوى توظيف تطبيقات الذكاء الاصطناعي التوليدي لدى معلمات العلوم بالمرحلة الابتدائية في تصميم التدخلات التعليمية العلاجية؟</w:t>
      </w:r>
    </w:p>
    <w:p w14:paraId="398AEB16" w14:textId="77777777" w:rsidR="00566930" w:rsidRPr="00D6535C" w:rsidRDefault="00566930" w:rsidP="00566930">
      <w:pPr>
        <w:numPr>
          <w:ilvl w:val="0"/>
          <w:numId w:val="32"/>
        </w:numPr>
        <w:bidi/>
        <w:spacing w:line="360" w:lineRule="auto"/>
        <w:jc w:val="lowKashida"/>
        <w:rPr>
          <w:rFonts w:asciiTheme="majorBidi" w:hAnsiTheme="majorBidi" w:cstheme="majorBidi"/>
          <w:sz w:val="28"/>
          <w:szCs w:val="28"/>
        </w:rPr>
      </w:pPr>
      <w:r w:rsidRPr="00D6535C">
        <w:rPr>
          <w:rFonts w:asciiTheme="majorBidi" w:hAnsiTheme="majorBidi" w:cstheme="majorBidi"/>
          <w:sz w:val="28"/>
          <w:szCs w:val="28"/>
          <w:rtl/>
        </w:rPr>
        <w:t>ما أبرز مجالات توظيف تطبيقات الذكاء الاصطناعي التوليدي في تصميم التدخلات التعليمية العلاجية؟</w:t>
      </w:r>
    </w:p>
    <w:p w14:paraId="21698548" w14:textId="77777777" w:rsidR="00566930" w:rsidRPr="00D6535C" w:rsidRDefault="00566930" w:rsidP="00566930">
      <w:pPr>
        <w:numPr>
          <w:ilvl w:val="0"/>
          <w:numId w:val="32"/>
        </w:numPr>
        <w:bidi/>
        <w:spacing w:line="360" w:lineRule="auto"/>
        <w:jc w:val="lowKashida"/>
        <w:rPr>
          <w:rFonts w:asciiTheme="majorBidi" w:hAnsiTheme="majorBidi" w:cstheme="majorBidi"/>
          <w:sz w:val="28"/>
          <w:szCs w:val="28"/>
        </w:rPr>
      </w:pPr>
      <w:r w:rsidRPr="00D6535C">
        <w:rPr>
          <w:rFonts w:asciiTheme="majorBidi" w:hAnsiTheme="majorBidi" w:cstheme="majorBidi"/>
          <w:sz w:val="28"/>
          <w:szCs w:val="28"/>
          <w:rtl/>
        </w:rPr>
        <w:t>ما أكثر تطبيقات الذكاء الاصطناعي التوليدي استخدامًا لدى معلمات العلوم في تصميم التدخلات التعليمية العلاجية؟</w:t>
      </w:r>
    </w:p>
    <w:p w14:paraId="682AF046" w14:textId="77777777" w:rsidR="00566930" w:rsidRPr="00D6535C" w:rsidRDefault="00566930" w:rsidP="00566930">
      <w:pPr>
        <w:numPr>
          <w:ilvl w:val="0"/>
          <w:numId w:val="32"/>
        </w:numPr>
        <w:bidi/>
        <w:spacing w:line="360" w:lineRule="auto"/>
        <w:jc w:val="lowKashida"/>
        <w:rPr>
          <w:rFonts w:asciiTheme="majorBidi" w:hAnsiTheme="majorBidi" w:cstheme="majorBidi"/>
          <w:sz w:val="28"/>
          <w:szCs w:val="28"/>
        </w:rPr>
      </w:pPr>
      <w:r w:rsidRPr="00D6535C">
        <w:rPr>
          <w:rFonts w:asciiTheme="majorBidi" w:hAnsiTheme="majorBidi" w:cstheme="majorBidi"/>
          <w:sz w:val="28"/>
          <w:szCs w:val="28"/>
          <w:rtl/>
        </w:rPr>
        <w:t>ما أبرز المعوقات التي تحد من توظيف تطبيقات الذكاء الاصطناعي التوليدي في تصميم التدخلات التعليمية العلاجية؟</w:t>
      </w:r>
    </w:p>
    <w:p w14:paraId="52509475" w14:textId="77777777" w:rsidR="00566930" w:rsidRDefault="00566930" w:rsidP="00566930">
      <w:pPr>
        <w:numPr>
          <w:ilvl w:val="0"/>
          <w:numId w:val="32"/>
        </w:numPr>
        <w:bidi/>
        <w:spacing w:line="360" w:lineRule="auto"/>
        <w:jc w:val="lowKashida"/>
        <w:rPr>
          <w:rFonts w:asciiTheme="majorBidi" w:hAnsiTheme="majorBidi" w:cstheme="majorBidi"/>
          <w:sz w:val="28"/>
          <w:szCs w:val="28"/>
        </w:rPr>
      </w:pPr>
      <w:r w:rsidRPr="00D6535C">
        <w:rPr>
          <w:rFonts w:asciiTheme="majorBidi" w:hAnsiTheme="majorBidi" w:cstheme="majorBidi"/>
          <w:sz w:val="28"/>
          <w:szCs w:val="28"/>
          <w:rtl/>
        </w:rPr>
        <w:t>ما المتطلبات اللازمة لتعزيز توظيف تطبيقات الذكاء الاصطناعي التوليدي في تصميم التدخلات التعليمية العلاجية؟</w:t>
      </w:r>
    </w:p>
    <w:p w14:paraId="0971B7B3" w14:textId="77777777" w:rsidR="00950395" w:rsidRDefault="00950395" w:rsidP="00950395">
      <w:pPr>
        <w:pStyle w:val="ListParagraph"/>
        <w:numPr>
          <w:ilvl w:val="0"/>
          <w:numId w:val="32"/>
        </w:numPr>
        <w:bidi/>
        <w:jc w:val="both"/>
        <w:rPr>
          <w:rtl/>
        </w:rPr>
      </w:pPr>
      <w:r w:rsidRPr="00950395">
        <w:rPr>
          <w:rFonts w:asciiTheme="majorBidi" w:hAnsiTheme="majorBidi" w:cstheme="majorBidi"/>
          <w:sz w:val="28"/>
          <w:szCs w:val="28"/>
          <w:rtl/>
        </w:rPr>
        <w:t>ما أكثر تطبيقات الذكاء الاصطناعي التوليدي استخدامًا في تصميم التدخلات التعليمية العلاجية</w:t>
      </w:r>
      <w:r>
        <w:rPr>
          <w:rtl/>
        </w:rPr>
        <w:t>؟</w:t>
      </w:r>
    </w:p>
    <w:p w14:paraId="5A337065" w14:textId="2D15E50C" w:rsidR="00566930" w:rsidRPr="00566930" w:rsidRDefault="00566930" w:rsidP="00D6535C">
      <w:pPr>
        <w:bidi/>
        <w:spacing w:line="360" w:lineRule="auto"/>
        <w:jc w:val="lowKashida"/>
        <w:rPr>
          <w:rFonts w:asciiTheme="majorBidi" w:hAnsiTheme="majorBidi" w:cstheme="majorBidi"/>
          <w:b/>
          <w:bCs/>
          <w:sz w:val="28"/>
          <w:szCs w:val="28"/>
        </w:rPr>
      </w:pPr>
      <w:r>
        <w:rPr>
          <w:rFonts w:asciiTheme="majorBidi" w:hAnsiTheme="majorBidi" w:cstheme="majorBidi" w:hint="cs"/>
          <w:b/>
          <w:bCs/>
          <w:sz w:val="28"/>
          <w:szCs w:val="28"/>
          <w:rtl/>
        </w:rPr>
        <w:t xml:space="preserve"> </w:t>
      </w:r>
      <w:r w:rsidRPr="00566930">
        <w:rPr>
          <w:rFonts w:asciiTheme="majorBidi" w:hAnsiTheme="majorBidi" w:cstheme="majorBidi"/>
          <w:b/>
          <w:bCs/>
          <w:sz w:val="28"/>
          <w:szCs w:val="28"/>
          <w:rtl/>
        </w:rPr>
        <w:t>أهمية الدراسة</w:t>
      </w:r>
    </w:p>
    <w:p w14:paraId="026BB321" w14:textId="77777777" w:rsidR="00566930" w:rsidRPr="00566930" w:rsidRDefault="00566930" w:rsidP="00566930">
      <w:pPr>
        <w:bidi/>
        <w:spacing w:line="360" w:lineRule="auto"/>
        <w:jc w:val="lowKashida"/>
        <w:rPr>
          <w:rFonts w:asciiTheme="majorBidi" w:hAnsiTheme="majorBidi" w:cstheme="majorBidi"/>
          <w:b/>
          <w:bCs/>
          <w:sz w:val="28"/>
          <w:szCs w:val="28"/>
        </w:rPr>
      </w:pPr>
      <w:r w:rsidRPr="00566930">
        <w:rPr>
          <w:rFonts w:asciiTheme="majorBidi" w:hAnsiTheme="majorBidi" w:cstheme="majorBidi"/>
          <w:b/>
          <w:bCs/>
          <w:sz w:val="28"/>
          <w:szCs w:val="28"/>
          <w:rtl/>
        </w:rPr>
        <w:t>أولًا: الأهمية النظرية</w:t>
      </w:r>
    </w:p>
    <w:p w14:paraId="78C3A3B2" w14:textId="77777777" w:rsidR="00566930" w:rsidRPr="00566930" w:rsidRDefault="00566930" w:rsidP="00566930">
      <w:pPr>
        <w:numPr>
          <w:ilvl w:val="0"/>
          <w:numId w:val="29"/>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t>تنبع أهمية الدراسة من تناولها أحد الموضوعات التربوية المعاصرة المتمثل في توظيف تطبيقات الذكاء الاصطناعي التوليدي في تصميم التدخلات التعليمية العلاجية، وهو مجال يشهد تطورًا متسارعًا ويستدعي مزيدًا من البحث والتأصيل العلمي في البيئات التعليمية العربية</w:t>
      </w:r>
      <w:r w:rsidRPr="00566930">
        <w:rPr>
          <w:rFonts w:asciiTheme="majorBidi" w:hAnsiTheme="majorBidi" w:cstheme="majorBidi"/>
          <w:sz w:val="28"/>
          <w:szCs w:val="28"/>
        </w:rPr>
        <w:t>.</w:t>
      </w:r>
    </w:p>
    <w:p w14:paraId="046BD20A" w14:textId="77777777" w:rsidR="00566930" w:rsidRPr="00566930" w:rsidRDefault="00566930" w:rsidP="00566930">
      <w:pPr>
        <w:numPr>
          <w:ilvl w:val="0"/>
          <w:numId w:val="29"/>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lastRenderedPageBreak/>
        <w:t>تسهم الدراسة في إثراء الأدبيات التربوية المتعلقة بالتكامل بين تطبيقات الذكاء الاصطناعي التوليدي والتدخلات التعليمية العلاجية، من خلال تقديم معالجة علمية تركز على دعم الطالبات المتعثرات دراسيًا في مادة العلوم بالمرحلة الابتدائية، وهو جانب لم يحظَ بالاهتمام البحثي الكافي في الدراسات العربية</w:t>
      </w:r>
      <w:r w:rsidRPr="00566930">
        <w:rPr>
          <w:rFonts w:asciiTheme="majorBidi" w:hAnsiTheme="majorBidi" w:cstheme="majorBidi"/>
          <w:sz w:val="28"/>
          <w:szCs w:val="28"/>
        </w:rPr>
        <w:t>.</w:t>
      </w:r>
    </w:p>
    <w:p w14:paraId="3765831B" w14:textId="77777777" w:rsidR="00566930" w:rsidRPr="00566930" w:rsidRDefault="00566930" w:rsidP="00566930">
      <w:pPr>
        <w:numPr>
          <w:ilvl w:val="0"/>
          <w:numId w:val="29"/>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t>تسد الدراسة فجوة بحثية تتمثل في محدودية الدراسات العربية التي تناولت توظيف تطبيقات الذكاء الاصطناعي التوليدي في معالجة التعثر الدراسي من خلال التدخلات التعليمية العلاجية، ولا سيما في سياق تعليم العلوم بالمرحلة الابتدائية</w:t>
      </w:r>
      <w:r w:rsidRPr="00566930">
        <w:rPr>
          <w:rFonts w:asciiTheme="majorBidi" w:hAnsiTheme="majorBidi" w:cstheme="majorBidi"/>
          <w:sz w:val="28"/>
          <w:szCs w:val="28"/>
        </w:rPr>
        <w:t>.</w:t>
      </w:r>
    </w:p>
    <w:p w14:paraId="4C63627F" w14:textId="77777777" w:rsidR="00566930" w:rsidRPr="00566930" w:rsidRDefault="00566930" w:rsidP="00566930">
      <w:pPr>
        <w:numPr>
          <w:ilvl w:val="0"/>
          <w:numId w:val="29"/>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t>تضيف الدراسة إطارًا معرفيًا يمكن الإفادة منه في تطوير البحوث المستقبلية المرتبطة بالاستفادة من تقنيات الذكاء الاصطناعي التوليدي في دعم الفئات التي تواجه صعوبات أكاديمية، وفي تطوير الممارسات التربوية القائمة على التقنيات الرقمية الحديثة</w:t>
      </w:r>
      <w:r w:rsidRPr="00566930">
        <w:rPr>
          <w:rFonts w:asciiTheme="majorBidi" w:hAnsiTheme="majorBidi" w:cstheme="majorBidi"/>
          <w:sz w:val="28"/>
          <w:szCs w:val="28"/>
        </w:rPr>
        <w:t>.</w:t>
      </w:r>
    </w:p>
    <w:p w14:paraId="1BC68B1D" w14:textId="77777777" w:rsidR="00566930" w:rsidRPr="00D6535C" w:rsidRDefault="00566930" w:rsidP="00566930">
      <w:pPr>
        <w:bidi/>
        <w:spacing w:line="360" w:lineRule="auto"/>
        <w:ind w:left="360"/>
        <w:jc w:val="lowKashida"/>
        <w:rPr>
          <w:rFonts w:asciiTheme="majorBidi" w:hAnsiTheme="majorBidi" w:cstheme="majorBidi"/>
          <w:b/>
          <w:bCs/>
          <w:sz w:val="28"/>
          <w:szCs w:val="28"/>
        </w:rPr>
      </w:pPr>
      <w:r w:rsidRPr="00D6535C">
        <w:rPr>
          <w:rFonts w:asciiTheme="majorBidi" w:hAnsiTheme="majorBidi" w:cstheme="majorBidi"/>
          <w:b/>
          <w:bCs/>
          <w:sz w:val="28"/>
          <w:szCs w:val="28"/>
          <w:rtl/>
        </w:rPr>
        <w:t>ثانيًا: الأهمية التطبيقية</w:t>
      </w:r>
    </w:p>
    <w:p w14:paraId="2AD39D5F" w14:textId="77777777" w:rsidR="00566930" w:rsidRPr="00566930" w:rsidRDefault="00566930" w:rsidP="00566930">
      <w:pPr>
        <w:numPr>
          <w:ilvl w:val="0"/>
          <w:numId w:val="30"/>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t>تكتسب الدراسة أهميتها التطبيقية من ارتباطها بقضية تربوية ذات أولوية تتمثل في تحسين جودة التدخلات التعليمية العلاجية المقدمة للطالبات المتعثرات دراسيًا في مادة العلوم، من خلال الاستفادة من الإمكانات التي توفرها تطبيقات الذكاء الاصطناعي التوليدي</w:t>
      </w:r>
      <w:r w:rsidRPr="00566930">
        <w:rPr>
          <w:rFonts w:asciiTheme="majorBidi" w:hAnsiTheme="majorBidi" w:cstheme="majorBidi"/>
          <w:sz w:val="28"/>
          <w:szCs w:val="28"/>
        </w:rPr>
        <w:t>.</w:t>
      </w:r>
    </w:p>
    <w:p w14:paraId="13490414" w14:textId="77777777" w:rsidR="00566930" w:rsidRPr="00566930" w:rsidRDefault="00566930" w:rsidP="00566930">
      <w:pPr>
        <w:numPr>
          <w:ilvl w:val="0"/>
          <w:numId w:val="30"/>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t>من المتوقع أن تسهم نتائج الدراسة في دعم تطوير برامج التدريب المهني الموجهة لمعلمات العلوم، بما يعزز قدرتهن على توظيف تطبيقات الذكاء الاصطناعي التوليدي في تصميم وتنفيذ التدخلات التعليمية العلاجية وفق أسس تربوية فعالة</w:t>
      </w:r>
      <w:r w:rsidRPr="00566930">
        <w:rPr>
          <w:rFonts w:asciiTheme="majorBidi" w:hAnsiTheme="majorBidi" w:cstheme="majorBidi"/>
          <w:sz w:val="28"/>
          <w:szCs w:val="28"/>
        </w:rPr>
        <w:t>.</w:t>
      </w:r>
    </w:p>
    <w:p w14:paraId="732E4070" w14:textId="77777777" w:rsidR="00566930" w:rsidRPr="00566930" w:rsidRDefault="00566930" w:rsidP="00566930">
      <w:pPr>
        <w:numPr>
          <w:ilvl w:val="0"/>
          <w:numId w:val="30"/>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t>توفر الدراسة مرتكزات علمية يمكن أن تستفيد منها مشرفات العلوم ووحدات الدعم التعليمي والجهات المسؤولة عن التحول الرقمي والتدريب التربوي عند تطوير السياسات والمبادرات المرتبطة بتوظيف تطبيقات الذكاء الاصطناعي في التعليم</w:t>
      </w:r>
      <w:r w:rsidRPr="00566930">
        <w:rPr>
          <w:rFonts w:asciiTheme="majorBidi" w:hAnsiTheme="majorBidi" w:cstheme="majorBidi"/>
          <w:sz w:val="28"/>
          <w:szCs w:val="28"/>
        </w:rPr>
        <w:t>.</w:t>
      </w:r>
    </w:p>
    <w:p w14:paraId="506B0C56" w14:textId="77777777" w:rsidR="00566930" w:rsidRPr="00566930" w:rsidRDefault="00566930" w:rsidP="00566930">
      <w:pPr>
        <w:numPr>
          <w:ilvl w:val="0"/>
          <w:numId w:val="30"/>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lastRenderedPageBreak/>
        <w:t>يمكن الإفادة من نتائج الدراسة في إعداد أدلة إجرائية وممارسات مهنية تسهم في توجيه معلمات العلوم نحو الاستخدام الفاعل لتطبيقات الذكاء الاصطناعي التوليدي في تصميم التدخلات العلاجية الموجهة للطالبات المتعثرات دراسيًا</w:t>
      </w:r>
      <w:r w:rsidRPr="00566930">
        <w:rPr>
          <w:rFonts w:asciiTheme="majorBidi" w:hAnsiTheme="majorBidi" w:cstheme="majorBidi"/>
          <w:sz w:val="28"/>
          <w:szCs w:val="28"/>
        </w:rPr>
        <w:t>.</w:t>
      </w:r>
    </w:p>
    <w:p w14:paraId="35C51EA0" w14:textId="77777777" w:rsidR="00566930" w:rsidRPr="00566930" w:rsidRDefault="00566930" w:rsidP="00566930">
      <w:pPr>
        <w:numPr>
          <w:ilvl w:val="0"/>
          <w:numId w:val="30"/>
        </w:numPr>
        <w:bidi/>
        <w:spacing w:line="360" w:lineRule="auto"/>
        <w:jc w:val="lowKashida"/>
        <w:rPr>
          <w:rFonts w:asciiTheme="majorBidi" w:hAnsiTheme="majorBidi" w:cstheme="majorBidi"/>
          <w:sz w:val="28"/>
          <w:szCs w:val="28"/>
        </w:rPr>
      </w:pPr>
      <w:r w:rsidRPr="00566930">
        <w:rPr>
          <w:rFonts w:asciiTheme="majorBidi" w:hAnsiTheme="majorBidi" w:cstheme="majorBidi"/>
          <w:sz w:val="28"/>
          <w:szCs w:val="28"/>
          <w:rtl/>
        </w:rPr>
        <w:t>تدعم الدراسة التوجهات التربوية الحديثة القائمة على توظيف البيانات والتقنيات الرقمية في تحسين عمليات التشخيص والتخطيط للتدخلات العلاجية ومتابعة تنفيذها وتقويمها، بما يسهم في رفع كفاءة الجهود المبذولة لمعالجة التعثر الدراسي في المرحلة الابتدائية</w:t>
      </w:r>
      <w:r w:rsidRPr="00566930">
        <w:rPr>
          <w:rFonts w:asciiTheme="majorBidi" w:hAnsiTheme="majorBidi" w:cstheme="majorBidi"/>
          <w:sz w:val="28"/>
          <w:szCs w:val="28"/>
        </w:rPr>
        <w:t>.</w:t>
      </w:r>
    </w:p>
    <w:p w14:paraId="00F094C4" w14:textId="4621BEB5" w:rsidR="00A051C9" w:rsidRPr="004079EF" w:rsidRDefault="00566930" w:rsidP="00566930">
      <w:pPr>
        <w:bidi/>
        <w:spacing w:line="360" w:lineRule="auto"/>
        <w:ind w:left="360"/>
        <w:jc w:val="lowKashida"/>
        <w:rPr>
          <w:rFonts w:asciiTheme="majorBidi" w:hAnsiTheme="majorBidi" w:cstheme="majorBidi"/>
          <w:b/>
          <w:bCs/>
          <w:sz w:val="28"/>
          <w:szCs w:val="28"/>
        </w:rPr>
      </w:pPr>
      <w:r>
        <w:rPr>
          <w:rFonts w:asciiTheme="majorBidi" w:hAnsiTheme="majorBidi" w:cstheme="majorBidi" w:hint="cs"/>
          <w:b/>
          <w:bCs/>
          <w:sz w:val="28"/>
          <w:szCs w:val="28"/>
          <w:rtl/>
        </w:rPr>
        <w:t xml:space="preserve"> </w:t>
      </w:r>
      <w:r w:rsidR="00A051C9" w:rsidRPr="004079EF">
        <w:rPr>
          <w:rFonts w:asciiTheme="majorBidi" w:hAnsiTheme="majorBidi" w:cstheme="majorBidi"/>
          <w:b/>
          <w:bCs/>
          <w:sz w:val="28"/>
          <w:szCs w:val="28"/>
          <w:rtl/>
        </w:rPr>
        <w:t>مصطلحات الدراسة وتعريفاتها الإجرائية</w:t>
      </w:r>
    </w:p>
    <w:p w14:paraId="0BFABFCB" w14:textId="77777777" w:rsidR="00A051C9" w:rsidRPr="004079EF" w:rsidRDefault="00A051C9" w:rsidP="005E6E4F">
      <w:pPr>
        <w:pStyle w:val="ListParagraph"/>
        <w:numPr>
          <w:ilvl w:val="0"/>
          <w:numId w:val="16"/>
        </w:numPr>
        <w:bidi/>
        <w:spacing w:line="360" w:lineRule="auto"/>
        <w:jc w:val="lowKashida"/>
        <w:rPr>
          <w:rFonts w:asciiTheme="majorBidi" w:hAnsiTheme="majorBidi" w:cstheme="majorBidi"/>
          <w:sz w:val="28"/>
          <w:szCs w:val="28"/>
        </w:rPr>
      </w:pPr>
      <w:r w:rsidRPr="004079EF">
        <w:rPr>
          <w:rFonts w:asciiTheme="majorBidi" w:hAnsiTheme="majorBidi" w:cstheme="majorBidi"/>
          <w:b/>
          <w:bCs/>
          <w:sz w:val="28"/>
          <w:szCs w:val="28"/>
          <w:rtl/>
        </w:rPr>
        <w:t>واقع التوظيف</w:t>
      </w:r>
    </w:p>
    <w:p w14:paraId="6A0E416D" w14:textId="38BFE4E5" w:rsidR="00A051C9" w:rsidRPr="004079EF" w:rsidRDefault="00A051C9" w:rsidP="005E6E4F">
      <w:pPr>
        <w:bidi/>
        <w:spacing w:line="360" w:lineRule="auto"/>
        <w:jc w:val="lowKashida"/>
        <w:rPr>
          <w:rFonts w:asciiTheme="majorBidi" w:hAnsiTheme="majorBidi" w:cstheme="majorBidi"/>
          <w:sz w:val="28"/>
          <w:szCs w:val="28"/>
          <w:rtl/>
        </w:rPr>
      </w:pPr>
      <w:r w:rsidRPr="004079EF">
        <w:rPr>
          <w:rFonts w:asciiTheme="majorBidi" w:hAnsiTheme="majorBidi" w:cstheme="majorBidi"/>
          <w:b/>
          <w:bCs/>
          <w:sz w:val="28"/>
          <w:szCs w:val="28"/>
          <w:rtl/>
        </w:rPr>
        <w:t xml:space="preserve">التعريف الإجرائي: </w:t>
      </w:r>
      <w:r w:rsidRPr="004079EF">
        <w:rPr>
          <w:rFonts w:asciiTheme="majorBidi" w:hAnsiTheme="majorBidi" w:cstheme="majorBidi"/>
          <w:sz w:val="28"/>
          <w:szCs w:val="28"/>
          <w:rtl/>
        </w:rPr>
        <w:t>يُقصد بواقع التوظيف في هذه الدراسة مستوى استخدام معلمات العلوم بالمرحلة الابتدائية لتطبيقات الذكاء الاصطناعي التوليدي في تصميم التدخلات التعليمية العلاجية للطالبات المتعثرات دراسيًا في مادة العلوم، كما يتضح من خلال أبعاد أداة الدراسة المتمثلة في مستوى التوظيف، ومجالاته، والمعوقات التي تواجهه، والمتطلبات اللازمة لتعزيزه</w:t>
      </w:r>
      <w:r w:rsidRPr="004079EF">
        <w:rPr>
          <w:rFonts w:asciiTheme="majorBidi" w:hAnsiTheme="majorBidi" w:cstheme="majorBidi"/>
          <w:sz w:val="28"/>
          <w:szCs w:val="28"/>
        </w:rPr>
        <w:t>.</w:t>
      </w:r>
    </w:p>
    <w:p w14:paraId="5F00099C" w14:textId="77777777" w:rsidR="00BB7863" w:rsidRPr="004079EF" w:rsidRDefault="00BB7863" w:rsidP="005E6E4F">
      <w:pPr>
        <w:pStyle w:val="ListParagraph"/>
        <w:numPr>
          <w:ilvl w:val="0"/>
          <w:numId w:val="16"/>
        </w:numPr>
        <w:bidi/>
        <w:spacing w:line="360" w:lineRule="auto"/>
        <w:jc w:val="lowKashida"/>
        <w:rPr>
          <w:rFonts w:asciiTheme="majorBidi" w:hAnsiTheme="majorBidi" w:cstheme="majorBidi"/>
          <w:sz w:val="28"/>
          <w:szCs w:val="28"/>
        </w:rPr>
      </w:pPr>
      <w:r w:rsidRPr="004079EF">
        <w:rPr>
          <w:rFonts w:asciiTheme="majorBidi" w:hAnsiTheme="majorBidi" w:cstheme="majorBidi"/>
          <w:b/>
          <w:bCs/>
          <w:sz w:val="28"/>
          <w:szCs w:val="28"/>
          <w:rtl/>
        </w:rPr>
        <w:t>معلمات العلوم بالمرحلة الابتدائية</w:t>
      </w:r>
    </w:p>
    <w:p w14:paraId="1F7D7E9D" w14:textId="77777777" w:rsidR="00BB7863" w:rsidRPr="004079EF" w:rsidRDefault="00BB7863" w:rsidP="005E6E4F">
      <w:pPr>
        <w:bidi/>
        <w:spacing w:line="360" w:lineRule="auto"/>
        <w:ind w:left="360"/>
        <w:jc w:val="lowKashida"/>
        <w:rPr>
          <w:rFonts w:asciiTheme="majorBidi" w:hAnsiTheme="majorBidi" w:cstheme="majorBidi"/>
          <w:sz w:val="28"/>
          <w:szCs w:val="28"/>
          <w:rtl/>
        </w:rPr>
      </w:pPr>
      <w:r w:rsidRPr="004079EF">
        <w:rPr>
          <w:rFonts w:asciiTheme="majorBidi" w:hAnsiTheme="majorBidi" w:cstheme="majorBidi"/>
          <w:b/>
          <w:bCs/>
          <w:sz w:val="28"/>
          <w:szCs w:val="28"/>
          <w:rtl/>
        </w:rPr>
        <w:t xml:space="preserve">التعريف الإجرائي: </w:t>
      </w:r>
      <w:r w:rsidRPr="004079EF">
        <w:rPr>
          <w:rFonts w:asciiTheme="majorBidi" w:hAnsiTheme="majorBidi" w:cstheme="majorBidi"/>
          <w:sz w:val="28"/>
          <w:szCs w:val="28"/>
          <w:rtl/>
        </w:rPr>
        <w:t>يُقصد بمعلمات العلوم بالمرحلة الابتدائية في هذه الدراسة جميع المعلمات اللاتي يقمن بتدريس مادة العلوم للطالبات في مدارس المرحلة الابتدائية ضمن المجتمع الذي تُجرى فيه الدراسة</w:t>
      </w:r>
      <w:r w:rsidRPr="004079EF">
        <w:rPr>
          <w:rFonts w:asciiTheme="majorBidi" w:hAnsiTheme="majorBidi" w:cstheme="majorBidi"/>
          <w:sz w:val="28"/>
          <w:szCs w:val="28"/>
        </w:rPr>
        <w:t>.</w:t>
      </w:r>
    </w:p>
    <w:p w14:paraId="2887CA05" w14:textId="47ABEE3E" w:rsidR="00A051C9" w:rsidRPr="004079EF" w:rsidRDefault="00A051C9" w:rsidP="005E6E4F">
      <w:pPr>
        <w:pStyle w:val="ListParagraph"/>
        <w:numPr>
          <w:ilvl w:val="0"/>
          <w:numId w:val="16"/>
        </w:numPr>
        <w:bidi/>
        <w:spacing w:line="360" w:lineRule="auto"/>
        <w:jc w:val="lowKashida"/>
        <w:rPr>
          <w:rFonts w:asciiTheme="majorBidi" w:hAnsiTheme="majorBidi" w:cstheme="majorBidi"/>
          <w:b/>
          <w:bCs/>
          <w:sz w:val="28"/>
          <w:szCs w:val="28"/>
        </w:rPr>
      </w:pPr>
      <w:r w:rsidRPr="004079EF">
        <w:rPr>
          <w:rFonts w:asciiTheme="majorBidi" w:hAnsiTheme="majorBidi" w:cstheme="majorBidi"/>
          <w:b/>
          <w:bCs/>
          <w:sz w:val="28"/>
          <w:szCs w:val="28"/>
          <w:rtl/>
        </w:rPr>
        <w:t>الذكاء الاصطناعي التوليدي</w:t>
      </w:r>
      <w:r w:rsidRPr="004079EF">
        <w:rPr>
          <w:rFonts w:asciiTheme="majorBidi" w:hAnsiTheme="majorBidi" w:cstheme="majorBidi"/>
          <w:b/>
          <w:bCs/>
          <w:sz w:val="28"/>
          <w:szCs w:val="28"/>
        </w:rPr>
        <w:t xml:space="preserve"> (Generative Artificial Intelligence)</w:t>
      </w:r>
    </w:p>
    <w:p w14:paraId="1168ACAB" w14:textId="77777777" w:rsidR="00BB7863" w:rsidRPr="004079EF" w:rsidRDefault="00A051C9" w:rsidP="005E6E4F">
      <w:pPr>
        <w:bidi/>
        <w:spacing w:line="360" w:lineRule="auto"/>
        <w:jc w:val="lowKashida"/>
        <w:rPr>
          <w:rFonts w:asciiTheme="majorBidi" w:hAnsiTheme="majorBidi" w:cstheme="majorBidi"/>
          <w:sz w:val="28"/>
          <w:szCs w:val="28"/>
          <w:rtl/>
        </w:rPr>
      </w:pPr>
      <w:r w:rsidRPr="004079EF">
        <w:rPr>
          <w:rFonts w:asciiTheme="majorBidi" w:hAnsiTheme="majorBidi" w:cstheme="majorBidi"/>
          <w:sz w:val="28"/>
          <w:szCs w:val="28"/>
          <w:rtl/>
        </w:rPr>
        <w:t>يُشير الذكاء الاصطناعي التوليدي إلى فئة من تطبيقات الذكاء الاصطناعي القادرة على إنتاج محتوى جديد، مثل النصوص والصور والأنشطة التعليمية والأسئلة والتغذية الراجعة، بالاعتماد على نماذج تعلم متقدمة تم تدريبها على كميات كبيرة من البيانات، بما يتيح إنشاء مخرجات تحاكي المحتوى الذي ينتجه الإنسان</w:t>
      </w:r>
      <w:r w:rsidRPr="004079EF">
        <w:rPr>
          <w:rFonts w:asciiTheme="majorBidi" w:hAnsiTheme="majorBidi" w:cstheme="majorBidi"/>
          <w:sz w:val="28"/>
          <w:szCs w:val="28"/>
        </w:rPr>
        <w:t xml:space="preserve"> (</w:t>
      </w:r>
      <w:proofErr w:type="spellStart"/>
      <w:r w:rsidRPr="004079EF">
        <w:rPr>
          <w:rFonts w:asciiTheme="majorBidi" w:hAnsiTheme="majorBidi" w:cstheme="majorBidi"/>
          <w:sz w:val="28"/>
          <w:szCs w:val="28"/>
        </w:rPr>
        <w:t>Kasneci</w:t>
      </w:r>
      <w:proofErr w:type="spellEnd"/>
      <w:r w:rsidRPr="004079EF">
        <w:rPr>
          <w:rFonts w:asciiTheme="majorBidi" w:hAnsiTheme="majorBidi" w:cstheme="majorBidi"/>
          <w:sz w:val="28"/>
          <w:szCs w:val="28"/>
        </w:rPr>
        <w:t xml:space="preserve"> et al., 2023).</w:t>
      </w:r>
    </w:p>
    <w:p w14:paraId="1858C84B" w14:textId="77777777" w:rsidR="00BB7863" w:rsidRPr="004079EF" w:rsidRDefault="00BB7863" w:rsidP="005E6E4F">
      <w:pPr>
        <w:bidi/>
        <w:spacing w:line="360" w:lineRule="auto"/>
        <w:jc w:val="lowKashida"/>
        <w:rPr>
          <w:rFonts w:asciiTheme="majorBidi" w:hAnsiTheme="majorBidi" w:cstheme="majorBidi"/>
          <w:sz w:val="28"/>
          <w:szCs w:val="28"/>
          <w:rtl/>
        </w:rPr>
      </w:pPr>
      <w:r w:rsidRPr="004079EF">
        <w:rPr>
          <w:rFonts w:asciiTheme="majorBidi" w:hAnsiTheme="majorBidi" w:cstheme="majorBidi"/>
          <w:b/>
          <w:bCs/>
          <w:sz w:val="28"/>
          <w:szCs w:val="28"/>
          <w:rtl/>
        </w:rPr>
        <w:lastRenderedPageBreak/>
        <w:t xml:space="preserve">التعريف الإجرائي: </w:t>
      </w:r>
      <w:r w:rsidRPr="004079EF">
        <w:rPr>
          <w:rFonts w:asciiTheme="majorBidi" w:hAnsiTheme="majorBidi" w:cstheme="majorBidi"/>
          <w:sz w:val="28"/>
          <w:szCs w:val="28"/>
          <w:rtl/>
        </w:rPr>
        <w:t>يُقصد بالذكاء الاصطناعي التوليدي في هذه الدراسة مجموعة التطبيقات والأدوات الرقمية  المعتمدة على الذكاء الاصطناعي التي تستخدمها معلمات العلوم بالمرحلة الابتدائية في إنتاج أو تطوير المحتوى التعليمي، وتصميم الأنشطة التعليمية العلاجية، وإعداد التدريبات والأسئلة والتغذية الراجعة الموجهة للطالبات المتعثرات دراسيًا في مادة العلوم، كما تُقاس من خلال استجابات أفراد الدراسة على أداة الدراسة المعدة لهذا الغرض</w:t>
      </w:r>
    </w:p>
    <w:p w14:paraId="631BCE58" w14:textId="63AA58ED" w:rsidR="00BB7863" w:rsidRPr="004079EF" w:rsidRDefault="00BB7863" w:rsidP="005E6E4F">
      <w:pPr>
        <w:pStyle w:val="ListParagraph"/>
        <w:numPr>
          <w:ilvl w:val="0"/>
          <w:numId w:val="16"/>
        </w:numPr>
        <w:bidi/>
        <w:spacing w:line="360" w:lineRule="auto"/>
        <w:jc w:val="lowKashida"/>
        <w:rPr>
          <w:rFonts w:asciiTheme="majorBidi" w:hAnsiTheme="majorBidi" w:cstheme="majorBidi"/>
          <w:b/>
          <w:bCs/>
          <w:sz w:val="28"/>
          <w:szCs w:val="28"/>
        </w:rPr>
      </w:pPr>
      <w:r w:rsidRPr="004079EF">
        <w:rPr>
          <w:rFonts w:asciiTheme="majorBidi" w:hAnsiTheme="majorBidi" w:cstheme="majorBidi"/>
          <w:b/>
          <w:bCs/>
          <w:sz w:val="28"/>
          <w:szCs w:val="28"/>
          <w:rtl/>
        </w:rPr>
        <w:t>التدخلات التعليمية العلاجية</w:t>
      </w:r>
      <w:r w:rsidRPr="004079EF">
        <w:rPr>
          <w:rFonts w:asciiTheme="majorBidi" w:hAnsiTheme="majorBidi" w:cstheme="majorBidi"/>
          <w:b/>
          <w:bCs/>
          <w:sz w:val="28"/>
          <w:szCs w:val="28"/>
        </w:rPr>
        <w:t xml:space="preserve"> (Remedial Educational Interventions)</w:t>
      </w:r>
    </w:p>
    <w:p w14:paraId="3CC7DF82" w14:textId="4EC6C103" w:rsidR="00BB7863" w:rsidRPr="004079EF" w:rsidRDefault="00BB7863" w:rsidP="005E6E4F">
      <w:pPr>
        <w:bidi/>
        <w:spacing w:line="360" w:lineRule="auto"/>
        <w:ind w:left="360"/>
        <w:jc w:val="lowKashida"/>
        <w:rPr>
          <w:rFonts w:asciiTheme="majorBidi" w:hAnsiTheme="majorBidi" w:cstheme="majorBidi"/>
          <w:sz w:val="28"/>
          <w:szCs w:val="28"/>
        </w:rPr>
      </w:pPr>
      <w:r w:rsidRPr="004079EF">
        <w:rPr>
          <w:rFonts w:asciiTheme="majorBidi" w:hAnsiTheme="majorBidi" w:cstheme="majorBidi"/>
          <w:sz w:val="28"/>
          <w:szCs w:val="28"/>
          <w:rtl/>
        </w:rPr>
        <w:t>هي مجموعة من الإجراءات والأنشطة التعليمية المخططة التي تُقدَّم للمتعلمين ب</w:t>
      </w:r>
      <w:r w:rsidR="00847829" w:rsidRPr="004079EF">
        <w:rPr>
          <w:rFonts w:asciiTheme="majorBidi" w:hAnsiTheme="majorBidi" w:cstheme="majorBidi"/>
          <w:sz w:val="28"/>
          <w:szCs w:val="28"/>
          <w:rtl/>
        </w:rPr>
        <w:t>هدفت</w:t>
      </w:r>
      <w:r w:rsidRPr="004079EF">
        <w:rPr>
          <w:rFonts w:asciiTheme="majorBidi" w:hAnsiTheme="majorBidi" w:cstheme="majorBidi"/>
          <w:sz w:val="28"/>
          <w:szCs w:val="28"/>
          <w:rtl/>
        </w:rPr>
        <w:t xml:space="preserve"> معالجة جوانب الضعف أو صعوبات التعلم التي تعوق تقدمهم الأكاديمي، ومساعدتهم على الوصول إلى المستوى المتوقع من الأداء التعليمي</w:t>
      </w:r>
      <w:r w:rsidRPr="004079EF">
        <w:rPr>
          <w:rFonts w:asciiTheme="majorBidi" w:hAnsiTheme="majorBidi" w:cstheme="majorBidi"/>
          <w:sz w:val="28"/>
          <w:szCs w:val="28"/>
        </w:rPr>
        <w:t xml:space="preserve"> (Fuchs &amp; Fuchs, 2022).</w:t>
      </w:r>
    </w:p>
    <w:p w14:paraId="5AD65A63" w14:textId="77777777" w:rsidR="00BB7863" w:rsidRPr="004079EF" w:rsidRDefault="00BB7863" w:rsidP="005E6E4F">
      <w:pPr>
        <w:bidi/>
        <w:spacing w:line="360" w:lineRule="auto"/>
        <w:ind w:left="360"/>
        <w:jc w:val="lowKashida"/>
        <w:rPr>
          <w:rFonts w:asciiTheme="majorBidi" w:hAnsiTheme="majorBidi" w:cstheme="majorBidi"/>
          <w:b/>
          <w:bCs/>
          <w:sz w:val="28"/>
          <w:szCs w:val="28"/>
          <w:rtl/>
        </w:rPr>
      </w:pPr>
      <w:r w:rsidRPr="004079EF">
        <w:rPr>
          <w:rFonts w:asciiTheme="majorBidi" w:hAnsiTheme="majorBidi" w:cstheme="majorBidi"/>
          <w:b/>
          <w:bCs/>
          <w:sz w:val="28"/>
          <w:szCs w:val="28"/>
          <w:rtl/>
        </w:rPr>
        <w:t>التعريف الإجرائي:</w:t>
      </w:r>
    </w:p>
    <w:p w14:paraId="6C5671D6" w14:textId="7DFA1F94" w:rsidR="00BB7863" w:rsidRPr="004079EF" w:rsidRDefault="00BB7863" w:rsidP="005E6E4F">
      <w:pPr>
        <w:bidi/>
        <w:spacing w:line="360" w:lineRule="auto"/>
        <w:ind w:left="360"/>
        <w:jc w:val="lowKashida"/>
        <w:rPr>
          <w:rFonts w:asciiTheme="majorBidi" w:hAnsiTheme="majorBidi" w:cstheme="majorBidi"/>
          <w:sz w:val="28"/>
          <w:szCs w:val="28"/>
        </w:rPr>
      </w:pPr>
      <w:r w:rsidRPr="004079EF">
        <w:rPr>
          <w:rFonts w:asciiTheme="majorBidi" w:hAnsiTheme="majorBidi" w:cstheme="majorBidi"/>
          <w:sz w:val="28"/>
          <w:szCs w:val="28"/>
          <w:rtl/>
        </w:rPr>
        <w:t>تُعرف التدخلات التعليمية العلاجية في هذه الدراسة بأنها الأنشطة والإجراءات والاستراتيجيات التعليمية التي تخطط لها معلمات العلوم وتنفذها ب</w:t>
      </w:r>
      <w:r w:rsidR="00847829" w:rsidRPr="004079EF">
        <w:rPr>
          <w:rFonts w:asciiTheme="majorBidi" w:hAnsiTheme="majorBidi" w:cstheme="majorBidi"/>
          <w:sz w:val="28"/>
          <w:szCs w:val="28"/>
          <w:rtl/>
        </w:rPr>
        <w:t>هدفت</w:t>
      </w:r>
      <w:r w:rsidRPr="004079EF">
        <w:rPr>
          <w:rFonts w:asciiTheme="majorBidi" w:hAnsiTheme="majorBidi" w:cstheme="majorBidi"/>
          <w:sz w:val="28"/>
          <w:szCs w:val="28"/>
          <w:rtl/>
        </w:rPr>
        <w:t xml:space="preserve"> معالجة جوانب الضعف والتحسين الأكاديمي لدى الطالبات المتعثرات دراسيًا في مادة العلوم، بما في ذلك الأنشطة الإثرائية والعلاجية، والتدريبات الإضافية، وأدوات التقويم والمتابعة</w:t>
      </w:r>
      <w:r w:rsidRPr="004079EF">
        <w:rPr>
          <w:rFonts w:asciiTheme="majorBidi" w:hAnsiTheme="majorBidi" w:cstheme="majorBidi"/>
          <w:sz w:val="28"/>
          <w:szCs w:val="28"/>
        </w:rPr>
        <w:t>.</w:t>
      </w:r>
    </w:p>
    <w:p w14:paraId="45B86977" w14:textId="46A22BCD" w:rsidR="00A051C9" w:rsidRPr="004079EF" w:rsidRDefault="00BB7863"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sz w:val="28"/>
          <w:szCs w:val="28"/>
          <w:rtl/>
        </w:rPr>
        <w:t xml:space="preserve"> </w:t>
      </w:r>
      <w:r w:rsidR="00A051C9" w:rsidRPr="004079EF">
        <w:rPr>
          <w:rFonts w:asciiTheme="majorBidi" w:hAnsiTheme="majorBidi" w:cstheme="majorBidi"/>
          <w:b/>
          <w:bCs/>
          <w:sz w:val="28"/>
          <w:szCs w:val="28"/>
          <w:rtl/>
        </w:rPr>
        <w:t>الطالبات المتعثرات دراسيًا</w:t>
      </w:r>
      <w:r w:rsidRPr="004079EF">
        <w:rPr>
          <w:rFonts w:asciiTheme="majorBidi" w:hAnsiTheme="majorBidi" w:cstheme="majorBidi"/>
          <w:b/>
          <w:bCs/>
          <w:sz w:val="28"/>
          <w:szCs w:val="28"/>
          <w:rtl/>
        </w:rPr>
        <w:t xml:space="preserve"> في مادة العلوم</w:t>
      </w:r>
    </w:p>
    <w:p w14:paraId="0401DCEA" w14:textId="7343339B" w:rsidR="00A051C9" w:rsidRPr="004079EF" w:rsidRDefault="00A051C9" w:rsidP="005E6E4F">
      <w:pPr>
        <w:bidi/>
        <w:spacing w:line="360" w:lineRule="auto"/>
        <w:ind w:left="360"/>
        <w:jc w:val="lowKashida"/>
        <w:rPr>
          <w:rFonts w:asciiTheme="majorBidi" w:hAnsiTheme="majorBidi" w:cstheme="majorBidi"/>
          <w:sz w:val="28"/>
          <w:szCs w:val="28"/>
          <w:rtl/>
        </w:rPr>
      </w:pPr>
      <w:r w:rsidRPr="004079EF">
        <w:rPr>
          <w:rFonts w:asciiTheme="majorBidi" w:hAnsiTheme="majorBidi" w:cstheme="majorBidi"/>
          <w:b/>
          <w:bCs/>
          <w:sz w:val="28"/>
          <w:szCs w:val="28"/>
          <w:rtl/>
        </w:rPr>
        <w:t>التعريف الإجرائي</w:t>
      </w:r>
      <w:r w:rsidR="00BB7863" w:rsidRPr="004079EF">
        <w:rPr>
          <w:rFonts w:asciiTheme="majorBidi" w:hAnsiTheme="majorBidi" w:cstheme="majorBidi"/>
          <w:b/>
          <w:bCs/>
          <w:sz w:val="28"/>
          <w:szCs w:val="28"/>
          <w:rtl/>
        </w:rPr>
        <w:t xml:space="preserve">: </w:t>
      </w:r>
      <w:r w:rsidRPr="004079EF">
        <w:rPr>
          <w:rFonts w:asciiTheme="majorBidi" w:hAnsiTheme="majorBidi" w:cstheme="majorBidi"/>
          <w:sz w:val="28"/>
          <w:szCs w:val="28"/>
          <w:rtl/>
        </w:rPr>
        <w:t>يُقصد بالطالبات المتعثرات دراسيًا في هذه الدراسة الطالبات اللاتي يظهرن انخفاضًا في مستوى التحصيل الدراسي في مادة العلوم وفق السجلات المدرسية ونتائج التقويمات المعتمدة، ويحتجن إلى تدخلات تعليمية علاجية لتحسين مستوى أدائهن الأكاديمي</w:t>
      </w:r>
      <w:r w:rsidRPr="004079EF">
        <w:rPr>
          <w:rFonts w:asciiTheme="majorBidi" w:hAnsiTheme="majorBidi" w:cstheme="majorBidi"/>
          <w:sz w:val="28"/>
          <w:szCs w:val="28"/>
        </w:rPr>
        <w:t>.</w:t>
      </w:r>
    </w:p>
    <w:p w14:paraId="6C90D954" w14:textId="77777777" w:rsidR="00950395" w:rsidRDefault="00950395" w:rsidP="005E6E4F">
      <w:pPr>
        <w:bidi/>
        <w:spacing w:line="360" w:lineRule="auto"/>
        <w:jc w:val="lowKashida"/>
        <w:rPr>
          <w:rFonts w:asciiTheme="majorBidi" w:hAnsiTheme="majorBidi" w:cstheme="majorBidi"/>
          <w:b/>
          <w:bCs/>
          <w:sz w:val="28"/>
          <w:szCs w:val="28"/>
          <w:rtl/>
        </w:rPr>
      </w:pPr>
    </w:p>
    <w:p w14:paraId="52EF7774" w14:textId="77777777" w:rsidR="00950395" w:rsidRDefault="00950395" w:rsidP="00950395">
      <w:pPr>
        <w:bidi/>
        <w:spacing w:line="360" w:lineRule="auto"/>
        <w:jc w:val="lowKashida"/>
        <w:rPr>
          <w:rFonts w:asciiTheme="majorBidi" w:hAnsiTheme="majorBidi" w:cstheme="majorBidi"/>
          <w:b/>
          <w:bCs/>
          <w:sz w:val="28"/>
          <w:szCs w:val="28"/>
          <w:rtl/>
        </w:rPr>
      </w:pPr>
    </w:p>
    <w:p w14:paraId="5FCC61AA" w14:textId="0BEE6042" w:rsidR="006C3BFA" w:rsidRPr="004079EF" w:rsidRDefault="006C3BFA" w:rsidP="00950395">
      <w:pPr>
        <w:bidi/>
        <w:spacing w:line="360" w:lineRule="auto"/>
        <w:jc w:val="lowKashida"/>
        <w:rPr>
          <w:rFonts w:asciiTheme="majorBidi" w:hAnsiTheme="majorBidi" w:cstheme="majorBidi"/>
          <w:b/>
          <w:bCs/>
          <w:sz w:val="28"/>
          <w:szCs w:val="28"/>
          <w:rtl/>
        </w:rPr>
      </w:pPr>
      <w:r w:rsidRPr="004079EF">
        <w:rPr>
          <w:rFonts w:asciiTheme="majorBidi" w:hAnsiTheme="majorBidi" w:cstheme="majorBidi"/>
          <w:b/>
          <w:bCs/>
          <w:sz w:val="28"/>
          <w:szCs w:val="28"/>
          <w:rtl/>
        </w:rPr>
        <w:lastRenderedPageBreak/>
        <w:t>الدراسات السابقة</w:t>
      </w:r>
    </w:p>
    <w:p w14:paraId="009743FF" w14:textId="77777777" w:rsidR="004079EF" w:rsidRPr="004079EF" w:rsidRDefault="004079EF" w:rsidP="005E6E4F">
      <w:pPr>
        <w:bidi/>
        <w:spacing w:line="360" w:lineRule="auto"/>
        <w:jc w:val="lowKashida"/>
        <w:rPr>
          <w:rFonts w:asciiTheme="majorBidi" w:hAnsiTheme="majorBidi" w:cstheme="majorBidi"/>
          <w:b/>
          <w:bCs/>
          <w:sz w:val="28"/>
          <w:szCs w:val="28"/>
          <w:rtl/>
        </w:rPr>
      </w:pPr>
      <w:r w:rsidRPr="004079EF">
        <w:rPr>
          <w:rFonts w:asciiTheme="majorBidi" w:hAnsiTheme="majorBidi" w:cstheme="majorBidi"/>
          <w:b/>
          <w:bCs/>
          <w:sz w:val="28"/>
          <w:szCs w:val="28"/>
          <w:rtl/>
        </w:rPr>
        <w:t xml:space="preserve">دراسات تناولت الذكاء الاصطناعي </w:t>
      </w:r>
    </w:p>
    <w:p w14:paraId="30ECEED9" w14:textId="1D9D844E" w:rsidR="00D6535C" w:rsidRPr="004079EF" w:rsidRDefault="00D6535C" w:rsidP="00D6535C">
      <w:pPr>
        <w:bidi/>
        <w:spacing w:line="360" w:lineRule="auto"/>
        <w:jc w:val="lowKashida"/>
        <w:rPr>
          <w:rFonts w:asciiTheme="majorBidi" w:hAnsiTheme="majorBidi" w:cstheme="majorBidi"/>
          <w:sz w:val="28"/>
          <w:szCs w:val="28"/>
          <w:rtl/>
        </w:rPr>
      </w:pPr>
      <w:r w:rsidRPr="004079EF">
        <w:rPr>
          <w:rFonts w:asciiTheme="majorBidi" w:hAnsiTheme="majorBidi" w:cstheme="majorBidi"/>
          <w:sz w:val="28"/>
          <w:szCs w:val="28"/>
          <w:rtl/>
        </w:rPr>
        <w:t>هدفتت دراسة العمري (2019) التعرف على روبوتات الدردشة</w:t>
      </w:r>
      <w:r w:rsidRPr="004079EF">
        <w:rPr>
          <w:rFonts w:asciiTheme="majorBidi" w:hAnsiTheme="majorBidi" w:cstheme="majorBidi"/>
          <w:sz w:val="28"/>
          <w:szCs w:val="28"/>
        </w:rPr>
        <w:t xml:space="preserve"> (Chatbots)</w:t>
      </w:r>
      <w:r w:rsidRPr="004079EF">
        <w:rPr>
          <w:rFonts w:asciiTheme="majorBidi" w:hAnsiTheme="majorBidi" w:cstheme="majorBidi"/>
          <w:sz w:val="28"/>
          <w:szCs w:val="28"/>
          <w:rtl/>
        </w:rPr>
        <w:t>، ودورها في تنمية الجوانب المعرفية لدى طالبات الصف السادس الابتدائي بجدة، مستخدما أداة الاختبار المعرفي، وبعد تقنين الأداة وحساب صدقها وثباتها، طبقت على عينة استطلاعية من عشر طالبات اختيرت قصديا، واستخدمت الباحثة المنهج شبه التجريبي، وطبقت التجربة على مجموعتين تجريبية وضابطة، وبعد حساب درجات الطالبات، ومعالجتها إحصائيا، كشفت النتائج عن وجود فروق دالة إحصائيا عند مستوى≤ 0.05 بين درجات أفراد المجموعتين التجريبية والضابطة، لصالح التجريبية في التطبيقين القبلي والبعدي للاختبار المعرفي، وأظهرت النتائج وجود فروق دالة معنويا في التطبيق البعدي للاختبار بين المجوعتين عند مستويات التذكر والفهم والتطبيق، لصالح المجموعة التجريبية؛ مما يؤكد فاعلية روبوت الدردشة للذكاء الاصطناعي في تنمية الجوانب المعرفية لطالبات الصف السادس الابتدائي بجدة، كما أن النتائج التي استخرجت من ملف</w:t>
      </w:r>
      <w:r w:rsidRPr="004079EF">
        <w:rPr>
          <w:rFonts w:asciiTheme="majorBidi" w:hAnsiTheme="majorBidi" w:cstheme="majorBidi"/>
          <w:sz w:val="28"/>
          <w:szCs w:val="28"/>
        </w:rPr>
        <w:t xml:space="preserve"> (log) </w:t>
      </w:r>
      <w:r w:rsidRPr="004079EF">
        <w:rPr>
          <w:rFonts w:asciiTheme="majorBidi" w:hAnsiTheme="majorBidi" w:cstheme="majorBidi"/>
          <w:sz w:val="28"/>
          <w:szCs w:val="28"/>
          <w:rtl/>
        </w:rPr>
        <w:t>في موقع روبوت المحادثة الذكي بعد معالجتها أظهرت إقبال الطالبات في المجموعة التجريبية على المحادثة مع الروبوت للسؤال عن معلومات محددة. وبناء عليه فإن معدل استخدام الطالبات للنظام كمساعد على التعلم أسهم في تحسين مخرجات التعلم لديهن في الاختبار التحصيلي. وفي ضوء هذه النتائج قدمت الباحثة عددا من التوصيات والمقترحات</w:t>
      </w:r>
      <w:r w:rsidRPr="004079EF">
        <w:rPr>
          <w:rFonts w:asciiTheme="majorBidi" w:hAnsiTheme="majorBidi" w:cstheme="majorBidi"/>
          <w:sz w:val="28"/>
          <w:szCs w:val="28"/>
        </w:rPr>
        <w:t>.</w:t>
      </w:r>
    </w:p>
    <w:p w14:paraId="003F9EBE" w14:textId="5BD7CB18" w:rsidR="006C3BFA" w:rsidRPr="004079EF" w:rsidRDefault="006C3BFA" w:rsidP="00D6535C">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t>وهدفت دراسة الكنعان (2021) إلى التعرف على مستوى الوعي بتوظيف تطبيقات الذكاء الاصطناعي في تعليم العلوم لدى معلمات العلوم قبل الخدمة. واستخدم المنهج الوصفي المسحي. وقامت الباحثة بإعداد مقياس لقياس وعي معلمات العلوم قبل الخدمة بتوظيف تطبيقات الذكاء الاصطناعي في تعليم العلوم. وتم توزيع المقياس على جميع معلمات العلوم قبل الخدمة وعددهن ثلاث وأربعون معلمة</w:t>
      </w:r>
      <w:r w:rsidRPr="004079EF">
        <w:rPr>
          <w:rFonts w:asciiTheme="majorBidi" w:hAnsiTheme="majorBidi" w:cstheme="majorBidi"/>
          <w:sz w:val="28"/>
          <w:szCs w:val="28"/>
        </w:rPr>
        <w:t xml:space="preserve">. </w:t>
      </w:r>
      <w:r w:rsidRPr="004079EF">
        <w:rPr>
          <w:rFonts w:asciiTheme="majorBidi" w:hAnsiTheme="majorBidi" w:cstheme="majorBidi"/>
          <w:sz w:val="28"/>
          <w:szCs w:val="28"/>
          <w:rtl/>
        </w:rPr>
        <w:t xml:space="preserve">وكشفت الدراسة عن تدني مستوى وعي معلمات العلوم قبل الخدمة بتوظيف تطبيقات الذكاء الاصطناعي في تعليم العلوم ككل. كما أشارت النتائج إلى أن مستوى وعي معلمات العلوم قبل الخدمة بمحور أهمية الذكاء الاصطناعي في تعليم العلوم منخفض، ومستوى الوعي بخصائص وسمات الذكاء الاصطناعي منخفض ومستوى الوعي </w:t>
      </w:r>
      <w:r w:rsidRPr="004079EF">
        <w:rPr>
          <w:rFonts w:asciiTheme="majorBidi" w:hAnsiTheme="majorBidi" w:cstheme="majorBidi"/>
          <w:sz w:val="28"/>
          <w:szCs w:val="28"/>
          <w:rtl/>
        </w:rPr>
        <w:lastRenderedPageBreak/>
        <w:t>بكيفية توظيف الذكاء الاصطناعي في تعليم العلوم منخفض جدا ومستوى الوعي بمعوقات توظيف الذكاء الاصطناعي في تعليم العلوم منخفض. وأوصت الدراسة بنشر الوعي بتوظيف تطبيقات الذكاء الاصطناعي في تعليم العلوم</w:t>
      </w:r>
      <w:r w:rsidRPr="004079EF">
        <w:rPr>
          <w:rFonts w:asciiTheme="majorBidi" w:hAnsiTheme="majorBidi" w:cstheme="majorBidi"/>
          <w:sz w:val="28"/>
          <w:szCs w:val="28"/>
        </w:rPr>
        <w:t>.</w:t>
      </w:r>
    </w:p>
    <w:p w14:paraId="1E16EE21" w14:textId="77777777" w:rsidR="006C3BFA" w:rsidRPr="004079EF" w:rsidRDefault="006C3BFA" w:rsidP="005E6E4F">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وهدفتت دراسة </w:t>
      </w:r>
      <w:r w:rsidRPr="004079EF">
        <w:rPr>
          <w:rFonts w:asciiTheme="majorBidi" w:hAnsiTheme="majorBidi" w:cstheme="majorBidi"/>
          <w:sz w:val="28"/>
          <w:szCs w:val="28"/>
        </w:rPr>
        <w:t xml:space="preserve">Bewersdorff, A., </w:t>
      </w:r>
      <w:proofErr w:type="spellStart"/>
      <w:r w:rsidRPr="004079EF">
        <w:rPr>
          <w:rFonts w:asciiTheme="majorBidi" w:hAnsiTheme="majorBidi" w:cstheme="majorBidi"/>
          <w:sz w:val="28"/>
          <w:szCs w:val="28"/>
        </w:rPr>
        <w:t>Seßler</w:t>
      </w:r>
      <w:proofErr w:type="spellEnd"/>
      <w:r w:rsidRPr="004079EF">
        <w:rPr>
          <w:rFonts w:asciiTheme="majorBidi" w:hAnsiTheme="majorBidi" w:cstheme="majorBidi"/>
          <w:sz w:val="28"/>
          <w:szCs w:val="28"/>
        </w:rPr>
        <w:t xml:space="preserve">, K., Baur, A., </w:t>
      </w:r>
      <w:proofErr w:type="spellStart"/>
      <w:r w:rsidRPr="004079EF">
        <w:rPr>
          <w:rFonts w:asciiTheme="majorBidi" w:hAnsiTheme="majorBidi" w:cstheme="majorBidi"/>
          <w:sz w:val="28"/>
          <w:szCs w:val="28"/>
        </w:rPr>
        <w:t>Kasneci</w:t>
      </w:r>
      <w:proofErr w:type="spellEnd"/>
      <w:r w:rsidRPr="004079EF">
        <w:rPr>
          <w:rFonts w:asciiTheme="majorBidi" w:hAnsiTheme="majorBidi" w:cstheme="majorBidi"/>
          <w:sz w:val="28"/>
          <w:szCs w:val="28"/>
        </w:rPr>
        <w:t xml:space="preserve">, E., &amp; </w:t>
      </w:r>
      <w:proofErr w:type="spellStart"/>
      <w:r w:rsidRPr="004079EF">
        <w:rPr>
          <w:rFonts w:asciiTheme="majorBidi" w:hAnsiTheme="majorBidi" w:cstheme="majorBidi"/>
          <w:sz w:val="28"/>
          <w:szCs w:val="28"/>
        </w:rPr>
        <w:t>Nerdel</w:t>
      </w:r>
      <w:proofErr w:type="spellEnd"/>
      <w:r w:rsidRPr="004079EF">
        <w:rPr>
          <w:rFonts w:asciiTheme="majorBidi" w:hAnsiTheme="majorBidi" w:cstheme="majorBidi"/>
          <w:sz w:val="28"/>
          <w:szCs w:val="28"/>
        </w:rPr>
        <w:t>, C. (2023)</w:t>
      </w:r>
      <w:r w:rsidRPr="004079EF">
        <w:rPr>
          <w:rFonts w:asciiTheme="majorBidi" w:hAnsiTheme="majorBidi" w:cstheme="majorBidi"/>
          <w:sz w:val="28"/>
          <w:szCs w:val="28"/>
          <w:rtl/>
        </w:rPr>
        <w:t xml:space="preserve"> إلى استكشاف إمكانية استخدام نماذج اللغة الكبيرة</w:t>
      </w:r>
      <w:r w:rsidRPr="004079EF">
        <w:rPr>
          <w:rFonts w:asciiTheme="majorBidi" w:hAnsiTheme="majorBidi" w:cstheme="majorBidi"/>
          <w:sz w:val="28"/>
          <w:szCs w:val="28"/>
        </w:rPr>
        <w:t xml:space="preserve"> (LLMs) </w:t>
      </w:r>
      <w:r w:rsidRPr="004079EF">
        <w:rPr>
          <w:rFonts w:asciiTheme="majorBidi" w:hAnsiTheme="majorBidi" w:cstheme="majorBidi"/>
          <w:sz w:val="28"/>
          <w:szCs w:val="28"/>
          <w:rtl/>
        </w:rPr>
        <w:t>في الكشف التلقائي عن أخطاء الطلاب في بروتوكولات التجارب العلمية المعقدة وغير المكتملة أو المتناقضة، وذلك في ظل محدودية طرق التقييم التقليدية في تحليل هذا النوع من البيانات. واعتمدت الدراسة على تصميم نظام ذكاء اصطناعي قائم على نماذج</w:t>
      </w:r>
      <w:r w:rsidRPr="004079EF">
        <w:rPr>
          <w:rFonts w:asciiTheme="majorBidi" w:hAnsiTheme="majorBidi" w:cstheme="majorBidi"/>
          <w:sz w:val="28"/>
          <w:szCs w:val="28"/>
        </w:rPr>
        <w:t xml:space="preserve"> GPT-3.5 </w:t>
      </w:r>
      <w:r w:rsidRPr="004079EF">
        <w:rPr>
          <w:rFonts w:asciiTheme="majorBidi" w:hAnsiTheme="majorBidi" w:cstheme="majorBidi"/>
          <w:sz w:val="28"/>
          <w:szCs w:val="28"/>
          <w:rtl/>
        </w:rPr>
        <w:t>و</w:t>
      </w:r>
      <w:r w:rsidRPr="004079EF">
        <w:rPr>
          <w:rFonts w:asciiTheme="majorBidi" w:hAnsiTheme="majorBidi" w:cstheme="majorBidi"/>
          <w:sz w:val="28"/>
          <w:szCs w:val="28"/>
        </w:rPr>
        <w:t>GPT-4</w:t>
      </w:r>
      <w:r w:rsidRPr="004079EF">
        <w:rPr>
          <w:rFonts w:asciiTheme="majorBidi" w:hAnsiTheme="majorBidi" w:cstheme="majorBidi"/>
          <w:sz w:val="28"/>
          <w:szCs w:val="28"/>
          <w:rtl/>
        </w:rPr>
        <w:t>، وتم اختباره على عينة مكونة من 65 بروتوكولًا طلابيًا، مع مقارنة أدائه بتقديرات مقيمين بشريين. ولم تعتمد الدراسة على أدوات قياس تقليدية، بل استخدمت نظام تقييم آلي مدعوم بالذكاء الاصطناعي إلى جانب التقييم البشري كأداة مرجعية للمقارنة. وأظهرت النتائج أن النظام القائم على الذكاء الاصطناعي قادر على اكتشاف بعض الأخطاء الأساسية بدقة مرتفعة مثل صياغة الفرضيات غير الصحيحة (0.90) وتعديل التجارب أثناء التنفيذ (1.00) والتحقق من صحة التجارب (0.82)، بينما انخفضت دقته في اكتشاف الأخطاء الأكثر تعقيدًا مثل التحقق من صحة التجارب الضابطة (0.60)، مما يشير إلى أن قدرات الذكاء الاصطناعي واعدة في دعم تقييم تعلم العلوم لكنها ما تزال محدودة في التعامل مع المهام المعرفية المعقدة</w:t>
      </w:r>
      <w:r w:rsidRPr="004079EF">
        <w:rPr>
          <w:rFonts w:asciiTheme="majorBidi" w:hAnsiTheme="majorBidi" w:cstheme="majorBidi"/>
          <w:sz w:val="28"/>
          <w:szCs w:val="28"/>
        </w:rPr>
        <w:t>.</w:t>
      </w:r>
    </w:p>
    <w:p w14:paraId="70BA2427" w14:textId="77777777" w:rsidR="006C3BFA" w:rsidRPr="004079EF" w:rsidRDefault="006C3BFA" w:rsidP="005E6E4F">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وهدفتت دراسة </w:t>
      </w:r>
      <w:r w:rsidRPr="004079EF">
        <w:rPr>
          <w:rFonts w:asciiTheme="majorBidi" w:hAnsiTheme="majorBidi" w:cstheme="majorBidi"/>
          <w:sz w:val="28"/>
          <w:szCs w:val="28"/>
        </w:rPr>
        <w:t>Almasri, F. (2024)</w:t>
      </w:r>
      <w:r w:rsidRPr="004079EF">
        <w:rPr>
          <w:rFonts w:asciiTheme="majorBidi" w:hAnsiTheme="majorBidi" w:cstheme="majorBidi"/>
          <w:sz w:val="28"/>
          <w:szCs w:val="28"/>
          <w:rtl/>
        </w:rPr>
        <w:t xml:space="preserve"> إلى تقديم تحليل منهجي شامل للعلاقة بين الذكاء الاصطناعي وتعليم العلوم، من حيث تأثيره على نواتج تعلم الطلاب، وسياقات استخدامه، واتجاهات المعلمين والطلاب نحوه، بالإضافة إلى التحديات المرتبطة بتطبيقه في البيئات التعليمية. واعتمدت الدراسة على المنهج المنهجي التحليلي وفق إرشادات </w:t>
      </w:r>
      <w:r w:rsidRPr="004079EF">
        <w:rPr>
          <w:rFonts w:asciiTheme="majorBidi" w:hAnsiTheme="majorBidi" w:cstheme="majorBidi"/>
          <w:sz w:val="28"/>
          <w:szCs w:val="28"/>
        </w:rPr>
        <w:t>PRISMA</w:t>
      </w:r>
      <w:r w:rsidRPr="004079EF">
        <w:rPr>
          <w:rFonts w:asciiTheme="majorBidi" w:hAnsiTheme="majorBidi" w:cstheme="majorBidi"/>
          <w:sz w:val="28"/>
          <w:szCs w:val="28"/>
          <w:rtl/>
        </w:rPr>
        <w:t xml:space="preserve">، حيث تم مراجعة الأدبيات التجريبية المنشورة خلال الفترة من 2014 إلى 2023، وشملت العينة النهائية 74 دراسة استوفت معايير الاشتمال. ولم تُستخدم أدوات قياس ميدانية مباشرة، بل تم الاعتماد على تحليل الدراسات السابقة واستخلاص البيانات وفق معايير التحليل المنهجي. وأظهرت النتائج أن تقنيات الذكاء الاصطناعي تُوظف في تعليم العلوم لتحسين بيئة التعلم، وإعداد الاختبارات، </w:t>
      </w:r>
      <w:r w:rsidRPr="004079EF">
        <w:rPr>
          <w:rFonts w:asciiTheme="majorBidi" w:hAnsiTheme="majorBidi" w:cstheme="majorBidi"/>
          <w:sz w:val="28"/>
          <w:szCs w:val="28"/>
          <w:rtl/>
        </w:rPr>
        <w:lastRenderedPageBreak/>
        <w:t>وتقييم أداء الطلاب، والتنبؤ بالتحصيل الأكاديمي، مع وجود تحديات تتعلق بالتطبيق والقبول التربوي، مما يعكس أهمية دمجه بشكل مدروس داخل النظم التعليمية.</w:t>
      </w:r>
    </w:p>
    <w:p w14:paraId="3009E6E7" w14:textId="3EE974CF" w:rsidR="006C3BFA" w:rsidRPr="004079EF" w:rsidRDefault="00D6535C" w:rsidP="005E6E4F">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و</w:t>
      </w:r>
      <w:r w:rsidR="006C3BFA" w:rsidRPr="004079EF">
        <w:rPr>
          <w:rFonts w:asciiTheme="majorBidi" w:hAnsiTheme="majorBidi" w:cstheme="majorBidi"/>
          <w:sz w:val="28"/>
          <w:szCs w:val="28"/>
          <w:rtl/>
        </w:rPr>
        <w:t xml:space="preserve">هدفتت دراسة </w:t>
      </w:r>
      <w:r w:rsidR="006C3BFA" w:rsidRPr="004079EF">
        <w:rPr>
          <w:rFonts w:asciiTheme="majorBidi" w:hAnsiTheme="majorBidi" w:cstheme="majorBidi"/>
          <w:sz w:val="28"/>
          <w:szCs w:val="28"/>
        </w:rPr>
        <w:t>Ogunleye, B., Zakariyyah, K. I., Ajao, O., Olayinka, O., &amp; Sharma, H. (2024)</w:t>
      </w:r>
      <w:r w:rsidR="006C3BFA" w:rsidRPr="004079EF">
        <w:rPr>
          <w:rFonts w:asciiTheme="majorBidi" w:hAnsiTheme="majorBidi" w:cstheme="majorBidi"/>
          <w:sz w:val="28"/>
          <w:szCs w:val="28"/>
          <w:rtl/>
        </w:rPr>
        <w:t xml:space="preserve"> إلى تقديم مراجعة منهجية للأدبيات المتعلقة باستخدام الذكاء الاصطناعي التوليدي (</w:t>
      </w:r>
      <w:r w:rsidR="006C3BFA" w:rsidRPr="004079EF">
        <w:rPr>
          <w:rFonts w:asciiTheme="majorBidi" w:hAnsiTheme="majorBidi" w:cstheme="majorBidi"/>
          <w:sz w:val="28"/>
          <w:szCs w:val="28"/>
        </w:rPr>
        <w:t>GenAI</w:t>
      </w:r>
      <w:r w:rsidR="006C3BFA" w:rsidRPr="004079EF">
        <w:rPr>
          <w:rFonts w:asciiTheme="majorBidi" w:hAnsiTheme="majorBidi" w:cstheme="majorBidi"/>
          <w:sz w:val="28"/>
          <w:szCs w:val="28"/>
          <w:rtl/>
        </w:rPr>
        <w:t xml:space="preserve">) في التعليم العالي، مع التركيز على واقع استخدامه في عمليتي التعليم والتعلم، واستكشاف الاتجاهات البحثية الحالية والفجوات المستقبلية. واعتمدت الدراسة على المنهج الوصفي التحليلي القائم على المراجعة المنهجية وفق إرشادات </w:t>
      </w:r>
      <w:r w:rsidR="006C3BFA" w:rsidRPr="004079EF">
        <w:rPr>
          <w:rFonts w:asciiTheme="majorBidi" w:hAnsiTheme="majorBidi" w:cstheme="majorBidi"/>
          <w:sz w:val="28"/>
          <w:szCs w:val="28"/>
        </w:rPr>
        <w:t>PRISMA</w:t>
      </w:r>
      <w:r w:rsidR="006C3BFA" w:rsidRPr="004079EF">
        <w:rPr>
          <w:rFonts w:asciiTheme="majorBidi" w:hAnsiTheme="majorBidi" w:cstheme="majorBidi"/>
          <w:sz w:val="28"/>
          <w:szCs w:val="28"/>
          <w:rtl/>
        </w:rPr>
        <w:t xml:space="preserve">، حيث تم استخراج الدراسات من قاعدة بيانات </w:t>
      </w:r>
      <w:r w:rsidR="006C3BFA" w:rsidRPr="004079EF">
        <w:rPr>
          <w:rFonts w:asciiTheme="majorBidi" w:hAnsiTheme="majorBidi" w:cstheme="majorBidi"/>
          <w:sz w:val="28"/>
          <w:szCs w:val="28"/>
        </w:rPr>
        <w:t>Scopus</w:t>
      </w:r>
      <w:r w:rsidR="006C3BFA" w:rsidRPr="004079EF">
        <w:rPr>
          <w:rFonts w:asciiTheme="majorBidi" w:hAnsiTheme="majorBidi" w:cstheme="majorBidi"/>
          <w:sz w:val="28"/>
          <w:szCs w:val="28"/>
          <w:rtl/>
        </w:rPr>
        <w:t xml:space="preserve">، وبلغ عدد الدراسات المستخرجة 625 دراسة، تم استبعاد غير المستوفي منها لمعايير الاشتمال، ليصبح عدد الدراسات النهائية 355 دراسة. ولم تستخدم الدراسة أدوات قياس ميدانية مباشرة، بل اعتمدت على تحليل ببليومتري وتحليل محتوى للدراسات المشمولة، بما في ذلك تحليل المؤلفين، والاستشهادات، والكلمات المفتاحية، وأنماط النشر والتعاون البحثي. وأظهرت النتائج أن استخدام </w:t>
      </w:r>
      <w:r w:rsidR="006C3BFA" w:rsidRPr="004079EF">
        <w:rPr>
          <w:rFonts w:asciiTheme="majorBidi" w:hAnsiTheme="majorBidi" w:cstheme="majorBidi"/>
          <w:sz w:val="28"/>
          <w:szCs w:val="28"/>
        </w:rPr>
        <w:t>GenAI</w:t>
      </w:r>
      <w:r w:rsidR="006C3BFA" w:rsidRPr="004079EF">
        <w:rPr>
          <w:rFonts w:asciiTheme="majorBidi" w:hAnsiTheme="majorBidi" w:cstheme="majorBidi"/>
          <w:sz w:val="28"/>
          <w:szCs w:val="28"/>
          <w:rtl/>
        </w:rPr>
        <w:t xml:space="preserve"> في التعليم العالي ما يزال موضوعًا جدليًا دون وجود إرشادات موحدة، كما كشفت عن فجوات بحثية تتمثل في الحاجة إلى توضيح كيفية دمج </w:t>
      </w:r>
      <w:r w:rsidR="006C3BFA" w:rsidRPr="004079EF">
        <w:rPr>
          <w:rFonts w:asciiTheme="majorBidi" w:hAnsiTheme="majorBidi" w:cstheme="majorBidi"/>
          <w:sz w:val="28"/>
          <w:szCs w:val="28"/>
        </w:rPr>
        <w:t>GenAI</w:t>
      </w:r>
      <w:r w:rsidR="006C3BFA" w:rsidRPr="004079EF">
        <w:rPr>
          <w:rFonts w:asciiTheme="majorBidi" w:hAnsiTheme="majorBidi" w:cstheme="majorBidi"/>
          <w:sz w:val="28"/>
          <w:szCs w:val="28"/>
          <w:rtl/>
        </w:rPr>
        <w:t xml:space="preserve"> في المناهج الدراسية لدعم التقييم والتدريس والتعلم، مع ضرورة تعزيز الدراسات البينية والتعاون البحثي لتطوير أطر وسياسات تنظيمية واضحة لاستخدامه في التعليم العالي.</w:t>
      </w:r>
    </w:p>
    <w:p w14:paraId="06EBF3C7" w14:textId="77777777" w:rsidR="006C3BFA" w:rsidRPr="004079EF" w:rsidRDefault="006C3BFA" w:rsidP="005E6E4F">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t>وهدفت دراسة محمد (2024) إلى التعرف على تأثير برنامج قائم على تطبيقات الذكاء الاصطناعي لتحسين الرشاقة المعرفية وعقلية الإنماء، والكشف عن استمرارية تأثير البرنامج القائم على تطبيقات الذكاء الاصطناعي لتحسين رفاهية التعلم عقلية الإنماء لدى تلاميذ المرحلة الإعدادية المتأخرين دراسيا، ووالكشف عن الفروق بين تلاميذ المجموعة التجريبية في أبعاد الرشاقة المعرفية (الانفتاح المعرفي المرونة المعرفية، تركيز الانتباه، والمجموع الكلى) وأبعاد عقلية الإنماء (الدافعية، الاتجاه الإصرار، المثابرة، الشدائد، العقلية الإيجابية، والمجموع الكلي) تبعا لمتغير النوع (ذكور/ إناث)، وطبقت الدراسة على (</w:t>
      </w:r>
      <w:r w:rsidRPr="004079EF">
        <w:rPr>
          <w:rFonts w:asciiTheme="majorBidi" w:hAnsiTheme="majorBidi" w:cstheme="majorBidi"/>
          <w:sz w:val="28"/>
          <w:szCs w:val="28"/>
          <w:rtl/>
          <w:lang w:bidi="fa-IR"/>
        </w:rPr>
        <w:t xml:space="preserve">۲۲) </w:t>
      </w:r>
      <w:r w:rsidRPr="004079EF">
        <w:rPr>
          <w:rFonts w:asciiTheme="majorBidi" w:hAnsiTheme="majorBidi" w:cstheme="majorBidi"/>
          <w:sz w:val="28"/>
          <w:szCs w:val="28"/>
          <w:rtl/>
        </w:rPr>
        <w:t>تلميذ وتلميذة من تلاميذ الصف الأول الإعدادي المتأخرين دراسيا، بواقع (</w:t>
      </w:r>
      <w:r w:rsidRPr="004079EF">
        <w:rPr>
          <w:rFonts w:asciiTheme="majorBidi" w:hAnsiTheme="majorBidi" w:cstheme="majorBidi"/>
          <w:sz w:val="28"/>
          <w:szCs w:val="28"/>
          <w:rtl/>
          <w:lang w:bidi="fa-IR"/>
        </w:rPr>
        <w:t xml:space="preserve">۱۱) </w:t>
      </w:r>
      <w:r w:rsidRPr="004079EF">
        <w:rPr>
          <w:rFonts w:asciiTheme="majorBidi" w:hAnsiTheme="majorBidi" w:cstheme="majorBidi"/>
          <w:sz w:val="28"/>
          <w:szCs w:val="28"/>
          <w:rtl/>
        </w:rPr>
        <w:t>تلميذ وتلميذة كمجموعة تجريبية و(</w:t>
      </w:r>
      <w:r w:rsidRPr="004079EF">
        <w:rPr>
          <w:rFonts w:asciiTheme="majorBidi" w:hAnsiTheme="majorBidi" w:cstheme="majorBidi"/>
          <w:sz w:val="28"/>
          <w:szCs w:val="28"/>
          <w:rtl/>
          <w:lang w:bidi="fa-IR"/>
        </w:rPr>
        <w:t xml:space="preserve">۱۱) </w:t>
      </w:r>
      <w:r w:rsidRPr="004079EF">
        <w:rPr>
          <w:rFonts w:asciiTheme="majorBidi" w:hAnsiTheme="majorBidi" w:cstheme="majorBidi"/>
          <w:sz w:val="28"/>
          <w:szCs w:val="28"/>
          <w:rtl/>
        </w:rPr>
        <w:t xml:space="preserve">تلميذ </w:t>
      </w:r>
      <w:r w:rsidRPr="004079EF">
        <w:rPr>
          <w:rFonts w:asciiTheme="majorBidi" w:hAnsiTheme="majorBidi" w:cstheme="majorBidi"/>
          <w:sz w:val="28"/>
          <w:szCs w:val="28"/>
          <w:rtl/>
        </w:rPr>
        <w:lastRenderedPageBreak/>
        <w:t>وتلميذة كمجموعة ضابطة، بمتوسط عمر زمني (١١,٠٥٢) عاما وانحراف معياري قدره (</w:t>
      </w:r>
      <w:r w:rsidRPr="004079EF">
        <w:rPr>
          <w:rFonts w:asciiTheme="majorBidi" w:hAnsiTheme="majorBidi" w:cstheme="majorBidi"/>
          <w:sz w:val="28"/>
          <w:szCs w:val="28"/>
          <w:rtl/>
          <w:lang w:bidi="fa-IR"/>
        </w:rPr>
        <w:t>۱,۲۲)</w:t>
      </w:r>
      <w:r w:rsidRPr="004079EF">
        <w:rPr>
          <w:rFonts w:asciiTheme="majorBidi" w:hAnsiTheme="majorBidi" w:cstheme="majorBidi"/>
          <w:sz w:val="28"/>
          <w:szCs w:val="28"/>
          <w:rtl/>
        </w:rPr>
        <w:t xml:space="preserve">، خلال الفصل الدراسي الأول للعام الدراسي </w:t>
      </w:r>
      <w:r w:rsidRPr="004079EF">
        <w:rPr>
          <w:rFonts w:asciiTheme="majorBidi" w:hAnsiTheme="majorBidi" w:cstheme="majorBidi"/>
          <w:sz w:val="28"/>
          <w:szCs w:val="28"/>
          <w:rtl/>
          <w:lang w:bidi="fa-IR"/>
        </w:rPr>
        <w:t>۲۰۲۳/</w:t>
      </w:r>
      <w:r w:rsidRPr="004079EF">
        <w:rPr>
          <w:rFonts w:asciiTheme="majorBidi" w:hAnsiTheme="majorBidi" w:cstheme="majorBidi"/>
          <w:sz w:val="28"/>
          <w:szCs w:val="28"/>
          <w:rtl/>
        </w:rPr>
        <w:t>٢٠٢٤م، ولتحقيق أهداف الدراسة قامت الباحثة بإعداد الأدوات التالية: مقياس الرشاقة المعرفية، ومقياس عقلية الإنماء، والبرنامج القائم على تطبيقات الذكاء الاصطناعي، واستخدمت الدراسة الأساليب الإحصائية الآتية: اختبار مان ويتني</w:t>
      </w:r>
      <w:r w:rsidRPr="004079EF">
        <w:rPr>
          <w:rFonts w:asciiTheme="majorBidi" w:hAnsiTheme="majorBidi" w:cstheme="majorBidi"/>
          <w:sz w:val="28"/>
          <w:szCs w:val="28"/>
        </w:rPr>
        <w:t xml:space="preserve"> Mann- Whitney- Test"" </w:t>
      </w:r>
      <w:r w:rsidRPr="004079EF">
        <w:rPr>
          <w:rFonts w:asciiTheme="majorBidi" w:hAnsiTheme="majorBidi" w:cstheme="majorBidi"/>
          <w:sz w:val="28"/>
          <w:szCs w:val="28"/>
          <w:rtl/>
        </w:rPr>
        <w:t>للعينات اللاباراميترية المستقلة، واختبار ويلكوكسن</w:t>
      </w:r>
      <w:r w:rsidRPr="004079EF">
        <w:rPr>
          <w:rFonts w:asciiTheme="majorBidi" w:hAnsiTheme="majorBidi" w:cstheme="majorBidi"/>
          <w:sz w:val="28"/>
          <w:szCs w:val="28"/>
        </w:rPr>
        <w:t xml:space="preserve">" </w:t>
      </w:r>
      <w:proofErr w:type="spellStart"/>
      <w:r w:rsidRPr="004079EF">
        <w:rPr>
          <w:rFonts w:asciiTheme="majorBidi" w:hAnsiTheme="majorBidi" w:cstheme="majorBidi"/>
          <w:sz w:val="28"/>
          <w:szCs w:val="28"/>
        </w:rPr>
        <w:t>Willcocxon</w:t>
      </w:r>
      <w:proofErr w:type="spellEnd"/>
      <w:r w:rsidRPr="004079EF">
        <w:rPr>
          <w:rFonts w:asciiTheme="majorBidi" w:hAnsiTheme="majorBidi" w:cstheme="majorBidi"/>
          <w:sz w:val="28"/>
          <w:szCs w:val="28"/>
        </w:rPr>
        <w:t xml:space="preserve"> " </w:t>
      </w:r>
      <w:r w:rsidRPr="004079EF">
        <w:rPr>
          <w:rFonts w:asciiTheme="majorBidi" w:hAnsiTheme="majorBidi" w:cstheme="majorBidi"/>
          <w:sz w:val="28"/>
          <w:szCs w:val="28"/>
          <w:rtl/>
        </w:rPr>
        <w:t>للعينات اللاباراميترية المرتبطة، وكذلك حجم التأثير</w:t>
      </w:r>
      <w:r w:rsidRPr="004079EF">
        <w:rPr>
          <w:rFonts w:asciiTheme="majorBidi" w:hAnsiTheme="majorBidi" w:cstheme="majorBidi"/>
          <w:sz w:val="28"/>
          <w:szCs w:val="28"/>
        </w:rPr>
        <w:t xml:space="preserve"> " Effect Size " </w:t>
      </w:r>
      <w:r w:rsidRPr="004079EF">
        <w:rPr>
          <w:rFonts w:asciiTheme="majorBidi" w:hAnsiTheme="majorBidi" w:cstheme="majorBidi"/>
          <w:sz w:val="28"/>
          <w:szCs w:val="28"/>
          <w:rtl/>
        </w:rPr>
        <w:t>للعينات اللاباراميترية، واستخدمت نسبة الكسب المعدل البلاك</w:t>
      </w:r>
      <w:r w:rsidRPr="004079EF">
        <w:rPr>
          <w:rFonts w:asciiTheme="majorBidi" w:hAnsiTheme="majorBidi" w:cstheme="majorBidi"/>
          <w:sz w:val="28"/>
          <w:szCs w:val="28"/>
        </w:rPr>
        <w:t xml:space="preserve"> BMGR)). </w:t>
      </w:r>
      <w:r w:rsidRPr="004079EF">
        <w:rPr>
          <w:rFonts w:asciiTheme="majorBidi" w:hAnsiTheme="majorBidi" w:cstheme="majorBidi"/>
          <w:sz w:val="28"/>
          <w:szCs w:val="28"/>
          <w:rtl/>
        </w:rPr>
        <w:t>واستخدمت تحليل التباين أحادي الاتجاه</w:t>
      </w:r>
      <w:r w:rsidRPr="004079EF">
        <w:rPr>
          <w:rFonts w:asciiTheme="majorBidi" w:hAnsiTheme="majorBidi" w:cstheme="majorBidi"/>
          <w:sz w:val="28"/>
          <w:szCs w:val="28"/>
        </w:rPr>
        <w:t xml:space="preserve"> " One Way ANOVA" </w:t>
      </w:r>
      <w:r w:rsidRPr="004079EF">
        <w:rPr>
          <w:rFonts w:asciiTheme="majorBidi" w:hAnsiTheme="majorBidi" w:cstheme="majorBidi"/>
          <w:sz w:val="28"/>
          <w:szCs w:val="28"/>
          <w:rtl/>
        </w:rPr>
        <w:t>واختبار بونفيرونى</w:t>
      </w:r>
      <w:r w:rsidRPr="004079EF">
        <w:rPr>
          <w:rFonts w:asciiTheme="majorBidi" w:hAnsiTheme="majorBidi" w:cstheme="majorBidi"/>
          <w:sz w:val="28"/>
          <w:szCs w:val="28"/>
        </w:rPr>
        <w:t xml:space="preserve"> "Bonferroni" </w:t>
      </w:r>
      <w:r w:rsidRPr="004079EF">
        <w:rPr>
          <w:rFonts w:asciiTheme="majorBidi" w:hAnsiTheme="majorBidi" w:cstheme="majorBidi"/>
          <w:sz w:val="28"/>
          <w:szCs w:val="28"/>
          <w:rtl/>
        </w:rPr>
        <w:t>لتحديد التطبيق ذي التأثير، "وللاطمئنان على نتائج هذا التحليل استخدمت الاختبار البديل اللاباراميترى كروسكال- ويلس</w:t>
      </w:r>
      <w:r w:rsidRPr="004079EF">
        <w:rPr>
          <w:rFonts w:asciiTheme="majorBidi" w:hAnsiTheme="majorBidi" w:cstheme="majorBidi"/>
          <w:sz w:val="28"/>
          <w:szCs w:val="28"/>
        </w:rPr>
        <w:t>"Kruskal Wallis"</w:t>
      </w:r>
      <w:r w:rsidRPr="004079EF">
        <w:rPr>
          <w:rFonts w:asciiTheme="majorBidi" w:hAnsiTheme="majorBidi" w:cstheme="majorBidi"/>
          <w:sz w:val="28"/>
          <w:szCs w:val="28"/>
          <w:rtl/>
        </w:rPr>
        <w:t>، وأسفرت الدراسة عن مجموعة من النتائج أهمها وجود فروق دالة إحصائيا بين متوسطي درجات تلاميذ المجموعة التجريبية وتلاميذ المجموعة الضابطة في التطبيق البعدي لأبعاد الرشاقة المعرفية وعقلية الإنماء لصالح تلاميذ المجموعة التجريبية، وعدم وجود فروق دالة إحصائيا بين متوسطي درجات تلاميذ المجموعة التجريبية في التطبيقين البعدي والتتبعى لأبعاد الرشاقة المعرفية وعقلية الإنماء، كما توجد فروق دالة إحصائيا بين متوسطي درجات تلاميذ المجموعة التجريبية في التطبيقات (القبلي/ البعدي/ التتبعى) لأبعاد الرشاقة المعرفية وعقلية الإنماء لصالح التطبيق البعدي والتتبعى، مما يدل ذلك على فاعلية البرنامج التدريبي القائم على تطبيقات الذكاء الاصطناعي في تحسين الرشاقة المعرية وعقلية الإنماء لدى عينة من تلاميذ الصف الأول الإعدادي المتأخرين دراسيا، توجد فروق ذات دلالة إحصائية بين متوسطات رتب درجات التلاميذ الذكور والإناث في التطبيق البعدي لأبعاد الرشاقة المعرفية وأبعاد عقلية الإنماء الدافعية، المثابرة، العقلية الإيجابية، والمجموع الكلي لصالح التلاميذ الذكور، بينما لا توجد فروق ذات دلالة إحصائية بين متوسطات رتب درجات التلاميذ الذكور والإناث في التطبيق البعدي لأبعاد عقلية الإنماء (الاتجاه، الإصرار، الشدائد)</w:t>
      </w:r>
      <w:r w:rsidRPr="004079EF">
        <w:rPr>
          <w:rFonts w:asciiTheme="majorBidi" w:hAnsiTheme="majorBidi" w:cstheme="majorBidi"/>
          <w:sz w:val="28"/>
          <w:szCs w:val="28"/>
        </w:rPr>
        <w:t>.</w:t>
      </w:r>
    </w:p>
    <w:p w14:paraId="24F3D430" w14:textId="77777777" w:rsidR="006C3BFA" w:rsidRPr="004079EF" w:rsidRDefault="006C3BFA" w:rsidP="005E6E4F">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 وهدفت راسة الحارثي، و الشهري (2025) إلى تقييم مستوى الوعي بالذكاء الاصطناعي في تدريس مادة العلوم لدى معلمات المرحلة المتوسطة بمحافظة جدة، واتبعت الدراسة المنهج الوصفي المسحي، وقامت الباحثة بإعداد مقياس الوعي كأداة لجمع بيانات </w:t>
      </w:r>
      <w:r w:rsidRPr="004079EF">
        <w:rPr>
          <w:rFonts w:asciiTheme="majorBidi" w:hAnsiTheme="majorBidi" w:cstheme="majorBidi"/>
          <w:sz w:val="28"/>
          <w:szCs w:val="28"/>
          <w:rtl/>
        </w:rPr>
        <w:lastRenderedPageBreak/>
        <w:t>الدراسة، وتكون المقياس من (44) فقرة موزعة على أبعاد الوعي الثلاثة وهي: البعد المعرفي، والبعد المهاري، والبعد الوجداني، وقد طبق المقياس على عينة عشوائية بلغ عددها (91) معلمة من معلمات العلوم بالمدارس الحكومية بمحافظة جدة. وأظهرت النتائج أن مستوى الوعي المعرفي بالذكاء الاصطناعي في تدريس العلوم جاء بدرجة متوسطة بنسبة بلغت 64</w:t>
      </w:r>
      <w:r w:rsidRPr="004079EF">
        <w:rPr>
          <w:rFonts w:asciiTheme="majorBidi" w:hAnsiTheme="majorBidi" w:cstheme="majorBidi"/>
          <w:sz w:val="28"/>
          <w:szCs w:val="28"/>
        </w:rPr>
        <w:t>%</w:t>
      </w:r>
      <w:r w:rsidRPr="004079EF">
        <w:rPr>
          <w:rFonts w:asciiTheme="majorBidi" w:hAnsiTheme="majorBidi" w:cstheme="majorBidi"/>
          <w:sz w:val="28"/>
          <w:szCs w:val="28"/>
          <w:rtl/>
        </w:rPr>
        <w:t>، ومستوى الوعي المهاري بالذكاء الاصطناعي في تدريس العلوم جاء بدرجة متوسطة أيضا، بينما جاء مستوى الوعي الوجداني بالذكاء الاصطناعي في تدريس العلوم بدرجة عالية. وأوصت الدراسة بعدة توصيات أهمها رفع مستوى الوعي بالذكاء الاصطناعي في تدريس مادة العلوم لدى معلمي ومعلمات العلوم؛ وذلك عن طريق تنظيم الدورات التأسيسية والنشرات العلمية، وتدريب معلمي ومعلمات العلوم على آليات توظيف تطبيقات الذكاء الاصطناعي في تدريس مادة العلوم وإجراء تجارب العلوم بصورة افتراضية إبداعية</w:t>
      </w:r>
      <w:r w:rsidRPr="004079EF">
        <w:rPr>
          <w:rFonts w:asciiTheme="majorBidi" w:hAnsiTheme="majorBidi" w:cstheme="majorBidi"/>
          <w:sz w:val="28"/>
          <w:szCs w:val="28"/>
        </w:rPr>
        <w:t>.</w:t>
      </w:r>
    </w:p>
    <w:p w14:paraId="39200670" w14:textId="77777777" w:rsidR="006C3BFA" w:rsidRPr="004079EF" w:rsidRDefault="006C3BFA" w:rsidP="005E6E4F">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t>وهدفت دراسة المعايطة، و البطوش (2025) الكشف عن أثر التدريس باستخدام تطبيق الذكاء الاصطناعي</w:t>
      </w:r>
      <w:r w:rsidRPr="004079EF">
        <w:rPr>
          <w:rFonts w:asciiTheme="majorBidi" w:hAnsiTheme="majorBidi" w:cstheme="majorBidi"/>
          <w:sz w:val="28"/>
          <w:szCs w:val="28"/>
        </w:rPr>
        <w:t xml:space="preserve"> (Class point) </w:t>
      </w:r>
      <w:r w:rsidRPr="004079EF">
        <w:rPr>
          <w:rFonts w:asciiTheme="majorBidi" w:hAnsiTheme="majorBidi" w:cstheme="majorBidi"/>
          <w:sz w:val="28"/>
          <w:szCs w:val="28"/>
          <w:rtl/>
        </w:rPr>
        <w:t>في تنمية التحصيل وزيادة الدافعية لدى طلبة الصف الثالث الأساسي في مادة العلوم في محافظة الكرك، تم استخدم المنهج شبه التجريبي لملائمته لأهداف الدراسة، تكونت عينة الدراسة من (34) طالباً وطالبة، تم توزيعهم إلى مجموعتين؛ مجموعة تجريبية تكونت من (17) طالباً وطالبة درسوا باستخدام تطبيق كلاس بوينت</w:t>
      </w:r>
      <w:r w:rsidRPr="004079EF">
        <w:rPr>
          <w:rFonts w:asciiTheme="majorBidi" w:hAnsiTheme="majorBidi" w:cstheme="majorBidi"/>
          <w:sz w:val="28"/>
          <w:szCs w:val="28"/>
        </w:rPr>
        <w:t xml:space="preserve"> (Class point)</w:t>
      </w:r>
      <w:r w:rsidRPr="004079EF">
        <w:rPr>
          <w:rFonts w:asciiTheme="majorBidi" w:hAnsiTheme="majorBidi" w:cstheme="majorBidi"/>
          <w:sz w:val="28"/>
          <w:szCs w:val="28"/>
          <w:rtl/>
        </w:rPr>
        <w:t>، ومجموعة ضابطة تكونت من (17) طالباً وطالبة درسوا بالطريقة الاعتيادية، ولتحقيق أهداف الدراسة قامت الباحثتان بإعداد أدوات الدراسة (الاختبار التحصيلي، مقياس الدافعية)، وتم التأكد من صدقهم وثباتهم، وتوصلت الدراسة إلى وجود فروق ذات دلالة إحصائية في الأداء على الاختبار التحصيلي ومقياس الدافعية بين المجموعتين التجريبية والضابطة لصالح المجموعة التجريبية التي درست باستخدام تطبيق كلاس بوينت</w:t>
      </w:r>
      <w:r w:rsidRPr="004079EF">
        <w:rPr>
          <w:rFonts w:asciiTheme="majorBidi" w:hAnsiTheme="majorBidi" w:cstheme="majorBidi"/>
          <w:sz w:val="28"/>
          <w:szCs w:val="28"/>
        </w:rPr>
        <w:t xml:space="preserve"> (Class point)</w:t>
      </w:r>
      <w:r w:rsidRPr="004079EF">
        <w:rPr>
          <w:rFonts w:asciiTheme="majorBidi" w:hAnsiTheme="majorBidi" w:cstheme="majorBidi"/>
          <w:sz w:val="28"/>
          <w:szCs w:val="28"/>
          <w:rtl/>
        </w:rPr>
        <w:t>، وفي ضوء هذه النتائج خرجت الدراسة بعدة توصيات أهمها توجيه معلمات العلوم عامة ومعلمات الصف الثالث خاصة لاستخدام تطبيق الذكاء الاصطناعي</w:t>
      </w:r>
      <w:r w:rsidRPr="004079EF">
        <w:rPr>
          <w:rFonts w:asciiTheme="majorBidi" w:hAnsiTheme="majorBidi" w:cstheme="majorBidi"/>
          <w:sz w:val="28"/>
          <w:szCs w:val="28"/>
        </w:rPr>
        <w:t xml:space="preserve"> (Class point) </w:t>
      </w:r>
      <w:r w:rsidRPr="004079EF">
        <w:rPr>
          <w:rFonts w:asciiTheme="majorBidi" w:hAnsiTheme="majorBidi" w:cstheme="majorBidi"/>
          <w:sz w:val="28"/>
          <w:szCs w:val="28"/>
          <w:rtl/>
        </w:rPr>
        <w:t>في تدريس مادة العلوم لما لهذا التطبيق من أثر في تنمية تحصيل الطلبة وزيادة الدافعية لديهم</w:t>
      </w:r>
      <w:r w:rsidRPr="004079EF">
        <w:rPr>
          <w:rFonts w:asciiTheme="majorBidi" w:hAnsiTheme="majorBidi" w:cstheme="majorBidi"/>
          <w:sz w:val="28"/>
          <w:szCs w:val="28"/>
        </w:rPr>
        <w:t>.</w:t>
      </w:r>
    </w:p>
    <w:p w14:paraId="1CA3B7BA" w14:textId="77777777" w:rsidR="006C3BFA" w:rsidRPr="004079EF" w:rsidRDefault="006C3BFA" w:rsidP="005E6E4F">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lastRenderedPageBreak/>
        <w:t>وهدفت دراسة الزويد، و الحارثي (2025) إلى معرفة واقع استخدام تطبيقات الذكاء الاصطناعي في تدريس العلوم من وجهة نظر المعلمين والمعلمات، ولتحقيق هدفت البحث تم استخدام المنهج الوصفي المسحي وتكونت عينة البحث من (٨٤) معلما ومعلمه تخصص العلوم، وتم إعداد استبانة لرصد الواقع تم عرضها على المحكمين ثم تطبيقها استطلاعيا على مجموعة أخرى غير مجموعة البحث، ثم التطبيق الميداني على عينة البحث، وقد توصل البحث إلى عدة نتائج من أهمها: بلغ المتوسط العام (2.74) درجة كبيرة تشير إلى تطبيق عينة البحث تطبيقات الذكاء الاصطناعي في تدريس العلوم، وأعلى متوسط حسابي جاء في استخدم تطبيق إنشاء المحتوى الذكي أثناء تدريس العلوم، حيث بلغ (2.93)، وأقل متوسط حسابي جاء في استخدم تطبيق تحليل البيانات العلمية، حيث بلغ (2.08)، عدم وجود فروق ذات دلالة إحصائية عند مستوى (0.05) في تقديرات معلمي ومعلمات العلوم لاستخدام تطبيقات الذكاء الاصطناعي في تدريس العلوم بمنطقة القصيم تعزى لمتغير النوع الخبرة ووجود فروق ذات دلالة إحصائية عند مستوى (0.05) في تقديرات معلمي ومعلمات العلوم لاستخدام تطبيقات الذكاء الاصطناعي في تدريس العلوم بمنطقة القصيم تعزى لمتغير المؤهل الدراسي، وعدم وجود فروق ذات دلالة إحصائية عند مستوى (0.05) في تقديرات معلمي ومعلمات العلوم لاستخدام تطبيقات الذكاء الاصطناعي في تدريس العلوم بمنطقة القصيم تعزى لمتغير سنوات الخبرة</w:t>
      </w:r>
      <w:r w:rsidRPr="004079EF">
        <w:rPr>
          <w:rFonts w:asciiTheme="majorBidi" w:hAnsiTheme="majorBidi" w:cstheme="majorBidi"/>
          <w:sz w:val="28"/>
          <w:szCs w:val="28"/>
        </w:rPr>
        <w:t>.</w:t>
      </w:r>
    </w:p>
    <w:p w14:paraId="6615080F" w14:textId="77777777" w:rsidR="006C3BFA" w:rsidRPr="004079EF" w:rsidRDefault="006C3BFA" w:rsidP="005E6E4F">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وهدفت دراسة </w:t>
      </w:r>
      <w:r w:rsidRPr="004079EF">
        <w:rPr>
          <w:rFonts w:asciiTheme="majorBidi" w:hAnsiTheme="majorBidi" w:cstheme="majorBidi"/>
          <w:sz w:val="28"/>
          <w:szCs w:val="28"/>
        </w:rPr>
        <w:t xml:space="preserve">Clerc, O., Abdelghani, R., Desvaux, C., Poisson, E., </w:t>
      </w:r>
      <w:proofErr w:type="spellStart"/>
      <w:r w:rsidRPr="004079EF">
        <w:rPr>
          <w:rFonts w:asciiTheme="majorBidi" w:hAnsiTheme="majorBidi" w:cstheme="majorBidi"/>
          <w:sz w:val="28"/>
          <w:szCs w:val="28"/>
        </w:rPr>
        <w:t>Oudeyer</w:t>
      </w:r>
      <w:proofErr w:type="spellEnd"/>
      <w:r w:rsidRPr="004079EF">
        <w:rPr>
          <w:rFonts w:asciiTheme="majorBidi" w:hAnsiTheme="majorBidi" w:cstheme="majorBidi"/>
          <w:sz w:val="28"/>
          <w:szCs w:val="28"/>
        </w:rPr>
        <w:t xml:space="preserve">, P. Y., &amp; </w:t>
      </w:r>
      <w:proofErr w:type="spellStart"/>
      <w:r w:rsidRPr="004079EF">
        <w:rPr>
          <w:rFonts w:asciiTheme="majorBidi" w:hAnsiTheme="majorBidi" w:cstheme="majorBidi"/>
          <w:sz w:val="28"/>
          <w:szCs w:val="28"/>
        </w:rPr>
        <w:t>Sauzéon</w:t>
      </w:r>
      <w:proofErr w:type="spellEnd"/>
      <w:r w:rsidRPr="004079EF">
        <w:rPr>
          <w:rFonts w:asciiTheme="majorBidi" w:hAnsiTheme="majorBidi" w:cstheme="majorBidi"/>
          <w:sz w:val="28"/>
          <w:szCs w:val="28"/>
        </w:rPr>
        <w:t>, H. (2026)</w:t>
      </w:r>
      <w:r w:rsidRPr="004079EF">
        <w:rPr>
          <w:rFonts w:asciiTheme="majorBidi" w:hAnsiTheme="majorBidi" w:cstheme="majorBidi"/>
          <w:sz w:val="28"/>
          <w:szCs w:val="28"/>
          <w:rtl/>
        </w:rPr>
        <w:t xml:space="preserve"> إلى فحص فاعلية برنامج لمحو أمية الذكاء الاصطناعي في تحسين استراتيجيات تفاعل طلاب المرحلة المتوسطة مع أنظمة الذكاء الاصطناعي التوليدي، وتعزيز قدرتهم على تقييم مخرجات النماذج اللغوية الكبيرة وتنظيم استخدامها أثناء حل المشكلات العلمية. واعتمدت الدراسة على المنهج التجريبي ذي التصميم شبه التجريبي، حيث شارك في العينة 116 طالبًا من الصفين الثامن والتاسع تتراوح أعمارهم بين 13–15 عامًا، وتم تقسيمهم إلى مجموعة تجريبية تلقت ورشة تدريبية لمدة ساعتين حول كيفية عمل نماذج الذكاء الاصطناعي وأخطائها، وأساليب كتابة الأوامر وتقييم الاستجابات، ومجموعة ضابطة لم تتلقَّ تدريبًا، واستخدمت الدراسة مهام استقصاء علمي عددها ست مهام باستخدام نظام ذكاء اصطناعي توليدي، إضافة إلى أدوات لتقييم جودة الإجابات واستراتيجيات التفاعل مع </w:t>
      </w:r>
      <w:r w:rsidRPr="004079EF">
        <w:rPr>
          <w:rFonts w:asciiTheme="majorBidi" w:hAnsiTheme="majorBidi" w:cstheme="majorBidi"/>
          <w:sz w:val="28"/>
          <w:szCs w:val="28"/>
          <w:rtl/>
        </w:rPr>
        <w:lastRenderedPageBreak/>
        <w:t>النظام. وأظهرت النتائج أن الطلاب الذين تلقوا التدريب أظهروا اعتمادًا أقل غير نقدي على الذكاء الاصطناعي، واستخدموا استراتيجيات أكثر فاعلية مثل إعادة صياغة الاستفسارات وطرح أسئلة متابعة والتحقق من صحة الإجابات، مما أدى إلى تحسين أدائهم في حل المشكلات العلمية. كما أشارت النتائج إلى أن الاستخدام الفعال للذكاء الاصطناعي التوليدي يعتمد بدرجة أكبر على التدريب الصريح على تنظيم التفاعل معه وليس على المعرفة الذاتية أو التقديرات الذاتية للقدرات.</w:t>
      </w:r>
    </w:p>
    <w:p w14:paraId="6D3E95C0" w14:textId="77777777" w:rsidR="00D6535C" w:rsidRPr="00D6535C" w:rsidRDefault="00D6535C" w:rsidP="00D6535C">
      <w:pPr>
        <w:bidi/>
        <w:spacing w:line="360" w:lineRule="auto"/>
        <w:jc w:val="lowKashida"/>
        <w:rPr>
          <w:rFonts w:asciiTheme="majorBidi" w:hAnsiTheme="majorBidi" w:cstheme="majorBidi"/>
          <w:b/>
          <w:bCs/>
          <w:sz w:val="28"/>
          <w:szCs w:val="28"/>
          <w:rtl/>
        </w:rPr>
      </w:pPr>
      <w:r w:rsidRPr="00D6535C">
        <w:rPr>
          <w:rFonts w:asciiTheme="majorBidi" w:hAnsiTheme="majorBidi" w:cstheme="majorBidi" w:hint="cs"/>
          <w:b/>
          <w:bCs/>
          <w:sz w:val="28"/>
          <w:szCs w:val="28"/>
          <w:rtl/>
        </w:rPr>
        <w:t xml:space="preserve">دراسات تناول التخلات العلاجية </w:t>
      </w:r>
    </w:p>
    <w:p w14:paraId="1503D400" w14:textId="77777777" w:rsidR="00D6535C" w:rsidRPr="004079EF" w:rsidRDefault="00D6535C" w:rsidP="00D6535C">
      <w:pPr>
        <w:bidi/>
        <w:spacing w:line="360" w:lineRule="auto"/>
        <w:jc w:val="lowKashida"/>
        <w:rPr>
          <w:rFonts w:asciiTheme="majorBidi" w:hAnsiTheme="majorBidi" w:cstheme="majorBidi"/>
          <w:sz w:val="28"/>
          <w:szCs w:val="28"/>
          <w:rtl/>
        </w:rPr>
      </w:pPr>
      <w:r w:rsidRPr="004079EF">
        <w:rPr>
          <w:rFonts w:asciiTheme="majorBidi" w:hAnsiTheme="majorBidi" w:cstheme="majorBidi"/>
          <w:sz w:val="28"/>
          <w:szCs w:val="28"/>
          <w:rtl/>
        </w:rPr>
        <w:t>هدفت دراسة خليل  (2017) إلى الكشف عن فاعلية نموذج التحليل البنائي في تعديل التصورات البديلة بمادة العلوم وتنمية الاتجاه ونحوها لدى التلاميذ المتأخرين دراسياً بالمرحلة الابتدائية. استخدم البحث المنهج شبه التجريبي ذو المجموعتين. وتكونت مجموعة البحث من (239) تلميذ من مدرسة عمر بن عبد العزيز الابتدائية، و(286) تلميذ من مدرسة الإمام محمد عبده الابتدائية</w:t>
      </w:r>
      <w:r w:rsidRPr="004079EF">
        <w:rPr>
          <w:rFonts w:asciiTheme="majorBidi" w:hAnsiTheme="majorBidi" w:cstheme="majorBidi"/>
          <w:sz w:val="28"/>
          <w:szCs w:val="28"/>
        </w:rPr>
        <w:t xml:space="preserve">. </w:t>
      </w:r>
      <w:r w:rsidRPr="004079EF">
        <w:rPr>
          <w:rFonts w:asciiTheme="majorBidi" w:hAnsiTheme="majorBidi" w:cstheme="majorBidi"/>
          <w:sz w:val="28"/>
          <w:szCs w:val="28"/>
          <w:rtl/>
        </w:rPr>
        <w:t xml:space="preserve">كما تمثلت أدوات البحث في إعداد اختبار التصورات البديلة للتعرف على فاعلية التدريس باستخدام نموذج التحليل البنائي في تعديل التصورات البديلة المرتبطة بوحدتي " الطاقة" و" المخاليط" لدى التلاميذ المتأخرين دراسيا ًبالصف الخامس الابتدائي، كذلك مقياس الاتجاه نحو مادة العلوم. وطبقت أدوات البحث قبليا ًوبعديا ًعلى مجموعة البحث. وأثبتت نتائج البحث أن هناك فروقا ًذات دلالة إحصائية في جميع أبعاده لصالح المجموعة التجريبية لصالح التطبيق البعدي. كما أشارت النتائج أن هناك فروقا ًذات دلالة إحصائيا ًفى جميع أبعاده لصالح المجموعة التجريبية والتطبيق البعدي. وقدم البحث مجموعة من التوصيات، جاء مجملها في: ضرورة تأهيل المعلمين في أثناء الخدمة فيما يتعلق بمجالات التربية الخاصة واطلاعهم على آخر ما توصلت إليه الدراسات في مجال التأخر الدراسي. والعمل على الاهتمام بالحوار والمناقشة والتفاعل الاجتماعي وتبادل الأفكار بين المعلم والمتعلمين وبين المتعلمين وبعضهم البعض أثناء عملية التعلم. وأخيرا ًضرورة تدريب المعلمين قبل وأثناء الخدمة على استخدام الاستراتيجيات والنماذج القائمة على النظرية البنائية في التدريس، ليتغير دور المتعلم من متلقي سلبي إلى عضو فعال نشاط أثناء عملية التعلم.  </w:t>
      </w:r>
    </w:p>
    <w:p w14:paraId="1D330630" w14:textId="77777777" w:rsidR="00D6535C" w:rsidRPr="004079EF" w:rsidRDefault="00D6535C" w:rsidP="00D6535C">
      <w:pPr>
        <w:bidi/>
        <w:spacing w:line="360" w:lineRule="auto"/>
        <w:ind w:firstLine="720"/>
        <w:jc w:val="lowKashida"/>
        <w:rPr>
          <w:rFonts w:asciiTheme="majorBidi" w:hAnsiTheme="majorBidi" w:cstheme="majorBidi"/>
          <w:sz w:val="28"/>
          <w:szCs w:val="28"/>
          <w:rtl/>
        </w:rPr>
      </w:pPr>
      <w:r w:rsidRPr="004079EF">
        <w:rPr>
          <w:rFonts w:asciiTheme="majorBidi" w:hAnsiTheme="majorBidi" w:cstheme="majorBidi"/>
          <w:sz w:val="28"/>
          <w:szCs w:val="28"/>
          <w:rtl/>
        </w:rPr>
        <w:lastRenderedPageBreak/>
        <w:t>وهدفت دراسة الغريب ، سرور، و الصادق (2020) إلى إعداد برنامج علاجي قائم على تدريس الأقران للتلاميذ المتأخرين دراسيا في مادة العلوم بمدارس اللغات بالمرحلة الابتدائية ودراسة أثره في التحصيل بمستويات (التذكر- الفهم- التطبيق)، والدافعية نحو التعلم. ولتحقيق ذلك الهدفت، تم استخدام المنهج التجريبي ذو التصميم التجريبي، كما تم إعداد برنامج علاجي قائم على تدريس الأقران، ودليل للمعلم، ودليل نشاط التلميذ، واختبار التحصيل الدراسي، ومقياس الدافعية نحو التعلم وتكونت عينة البحث من (٣٢) تلميذ وتلميذة من التلاميذ المتأخرين دراسيا في مادة العلوم بالصف الرابع الابتدائي بمدرستي عمرو بن العاص الرسمية للغات، وبنى الجيشى الرسمية للغات التابعة لإدارة بندر دمنهور التعليمية بمدينة دمنهور بمحافظة البحيرة، بموجب (١٦) تلميذ وتلميذة للمجموعة التجريبية، و(١٦) تلميذ وتلميذة للمجموعة الضابطة. وأشارت نتائج البحث إلى وجود فرق دال إحصائيا في كل من التحصيل والدافعية لصالح تلاميذ المجموعة التجريبية يشير إلى فعالية البرنامج العلاجي القائم على تدريس الأقران في تنمية التحصيل والدافعية لدى التلاميذ المتأخرين دراسيا في مادة العلوم بمدارس اللغات. وفي ضوء هذه النتائج، تم تقديم عدد من التوصيات والبحوث المقترحة</w:t>
      </w:r>
      <w:r w:rsidRPr="004079EF">
        <w:rPr>
          <w:rFonts w:asciiTheme="majorBidi" w:hAnsiTheme="majorBidi" w:cstheme="majorBidi"/>
          <w:sz w:val="28"/>
          <w:szCs w:val="28"/>
        </w:rPr>
        <w:t>.</w:t>
      </w:r>
    </w:p>
    <w:p w14:paraId="428859F8" w14:textId="4EE8B12E" w:rsidR="004079EF" w:rsidRPr="004079EF" w:rsidRDefault="00D6535C" w:rsidP="00D6535C">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و</w:t>
      </w:r>
      <w:r w:rsidR="004079EF" w:rsidRPr="004079EF">
        <w:rPr>
          <w:rFonts w:asciiTheme="majorBidi" w:hAnsiTheme="majorBidi" w:cstheme="majorBidi"/>
          <w:sz w:val="28"/>
          <w:szCs w:val="28"/>
          <w:rtl/>
        </w:rPr>
        <w:t xml:space="preserve">هدفت دراسة الغامدي، و الغامدي (2021) إلى التعرف على صعوبات تدريس مناهج العلوم بالمرحلة الابتدائية من وجهة نظر المعلمات والمشرفات التربويات بمنطقة الباحة واستخدمت الدراسة المنهج الوصفي المسحي وتكونت عينة الدراسة من (197) معلمه و(10) مشرفات تربويات وكانت أداة الدراسة عبارة عن استبانة مكونة من مجالين (طرق التدريس والتقويم) حيث تبين أن المتوسط العام لمجالات الاستبانة من وجهة نظر مشرفات العلوم في منطقة الباحة جاء بدرجة استجابة متوسطة بمتوسط حسابي (2.59) وانحراف معياري (0.784) كما أن المتوسط العام لمجالات الاستبانة من وجهة نظر معلمات العلوم في منطقة الباحة جاء بدرجة استجابة عالية وبمتوسط حسابي (2.49) وانحراف معياري (0.395) وأظهرت النتائج </w:t>
      </w:r>
      <w:r w:rsidR="004079EF" w:rsidRPr="004079EF">
        <w:rPr>
          <w:rFonts w:asciiTheme="majorBidi" w:hAnsiTheme="majorBidi" w:cstheme="majorBidi"/>
          <w:sz w:val="28"/>
          <w:szCs w:val="28"/>
        </w:rPr>
        <w:t>:</w:t>
      </w:r>
      <w:r w:rsidR="004079EF" w:rsidRPr="004079EF">
        <w:rPr>
          <w:rFonts w:asciiTheme="majorBidi" w:hAnsiTheme="majorBidi" w:cstheme="majorBidi"/>
          <w:sz w:val="28"/>
          <w:szCs w:val="28"/>
          <w:rtl/>
        </w:rPr>
        <w:t>وجود فروقات ذات دلاله إحصائية عن مستوى الدلالة (0.05) بين كلاً من المعلمات والمشرفات في صعوبات تدريس مناهج العلوم في المرحلة الابتدائية لصالح المعلمات وفي ضوء هذه النتائج توصي الباحثة بتوفير بيئة تعليمه ملائمة للتعلم النشط في مادة العلوم بمنطقة الباحة بمشاركة الطالبات وتدريب المعلمات على توظيف احدث الأساليب التدريسية</w:t>
      </w:r>
      <w:r w:rsidR="004079EF" w:rsidRPr="004079EF">
        <w:rPr>
          <w:rFonts w:asciiTheme="majorBidi" w:hAnsiTheme="majorBidi" w:cstheme="majorBidi"/>
          <w:sz w:val="28"/>
          <w:szCs w:val="28"/>
        </w:rPr>
        <w:t>.</w:t>
      </w:r>
    </w:p>
    <w:p w14:paraId="4E1EC25C" w14:textId="77777777" w:rsidR="00EE0192" w:rsidRDefault="006C3BFA" w:rsidP="00EE0192">
      <w:pPr>
        <w:bidi/>
        <w:spacing w:line="360" w:lineRule="auto"/>
        <w:jc w:val="lowKashida"/>
        <w:rPr>
          <w:rFonts w:asciiTheme="majorBidi" w:hAnsiTheme="majorBidi" w:cstheme="majorBidi"/>
          <w:b/>
          <w:bCs/>
          <w:sz w:val="28"/>
          <w:szCs w:val="28"/>
          <w:rtl/>
        </w:rPr>
      </w:pPr>
      <w:r w:rsidRPr="004079EF">
        <w:rPr>
          <w:rFonts w:asciiTheme="majorBidi" w:hAnsiTheme="majorBidi" w:cstheme="majorBidi"/>
          <w:b/>
          <w:bCs/>
          <w:sz w:val="28"/>
          <w:szCs w:val="28"/>
          <w:rtl/>
        </w:rPr>
        <w:lastRenderedPageBreak/>
        <w:t>التعقيب على الدراسات السابقة</w:t>
      </w:r>
    </w:p>
    <w:p w14:paraId="6E849A68" w14:textId="34336409" w:rsidR="00EE0192" w:rsidRPr="00EE0192" w:rsidRDefault="00EE0192" w:rsidP="00EE0192">
      <w:pPr>
        <w:bidi/>
        <w:spacing w:line="360" w:lineRule="auto"/>
        <w:jc w:val="lowKashida"/>
        <w:rPr>
          <w:rFonts w:asciiTheme="majorBidi" w:hAnsiTheme="majorBidi" w:cstheme="majorBidi"/>
          <w:b/>
          <w:bCs/>
          <w:sz w:val="28"/>
          <w:szCs w:val="28"/>
        </w:rPr>
      </w:pPr>
      <w:r w:rsidRPr="00EE0192">
        <w:rPr>
          <w:rFonts w:asciiTheme="majorBidi" w:hAnsiTheme="majorBidi" w:cstheme="majorBidi"/>
          <w:sz w:val="28"/>
          <w:szCs w:val="28"/>
          <w:rtl/>
        </w:rPr>
        <w:t>كشف تحليل الدراسات السابقة المرتبطة بتوظيف تطبيقات الذكاء الاصطناعي في تعليم العلوم، وبالتدخلات التعليمية العلاجية الموجهة للتلاميذ المتعثرين دراسيًا، عن تحول واضح في توجهات البحث التربوي؛ إذ انتقلت الدراسات من التركيز على تطوير الاستراتيجيات التدريسية التقليدية والعلاجية إلى الاهتمام بتوظيف التقنيات الذكية، وبخاصة تطبيقات الذكاء الاصطناعي التوليدي، في دعم المعلم وتطوير ممارساته التعليمية</w:t>
      </w:r>
      <w:r>
        <w:rPr>
          <w:rFonts w:asciiTheme="majorBidi" w:hAnsiTheme="majorBidi" w:cstheme="majorBidi" w:hint="cs"/>
          <w:sz w:val="28"/>
          <w:szCs w:val="28"/>
          <w:rtl/>
        </w:rPr>
        <w:t>،</w:t>
      </w:r>
      <w:r w:rsidRPr="00EE0192">
        <w:rPr>
          <w:rFonts w:asciiTheme="majorBidi" w:hAnsiTheme="majorBidi" w:cstheme="majorBidi"/>
          <w:sz w:val="28"/>
          <w:szCs w:val="28"/>
          <w:rtl/>
        </w:rPr>
        <w:t xml:space="preserve"> وعلى الرغم من هذا التطور، فإن العلاقة بين استخدام الذكاء الاصطناعي التوليدي ودور معلمات العلوم في تصميم تدخلات تعليمية علاجية ما تزال محدودة البحث، الأمر الذي يبرز الحاجة إلى دراسة واقع هذا التوظيف والكشف عن مستوى ممارسته ومتطلباته</w:t>
      </w:r>
      <w:r w:rsidRPr="00EE0192">
        <w:rPr>
          <w:rFonts w:asciiTheme="majorBidi" w:hAnsiTheme="majorBidi" w:cstheme="majorBidi"/>
          <w:sz w:val="28"/>
          <w:szCs w:val="28"/>
        </w:rPr>
        <w:t>.</w:t>
      </w:r>
    </w:p>
    <w:p w14:paraId="702479D2" w14:textId="11A6099E"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فقد تناول الاتجاه الأول من الدراسات السابقة التدخلات التعليمية والعلاجية الهادفة إلى تحسين تعلم العلوم لدى التلاميذ المتعثرين دراسيًا. فقد أشارت دراسات خليل (2017)، والغريب وسرور والصادق (2020)، ومحمد (2024) إلى فاعلية استخدام نماذج واستراتيجيات تدريسية حديثة في تحسين التحصيل الدراسي وتنمية الدافعية والاتجاهات نحو مادة العلوم لدى التلاميذ الذين يعانون من صعوبات في التعلم. وتتمثل القيمة العلمية لهذه الدراسات في تأكيدها أن معالجة التعثر الدراسي تتطلب تدخلات منظمة تراعي الفروق الفردية بين المتعلمين، ولا تعتمد فقط على إعادة تقديم المحتوى العلمي</w:t>
      </w:r>
      <w:r w:rsidRPr="00EE0192">
        <w:rPr>
          <w:rFonts w:asciiTheme="majorBidi" w:hAnsiTheme="majorBidi" w:cstheme="majorBidi" w:hint="cs"/>
          <w:sz w:val="28"/>
          <w:szCs w:val="28"/>
          <w:rtl/>
        </w:rPr>
        <w:t>،</w:t>
      </w:r>
      <w:r w:rsidRPr="00EE0192">
        <w:rPr>
          <w:rFonts w:asciiTheme="majorBidi" w:hAnsiTheme="majorBidi" w:cstheme="majorBidi"/>
          <w:sz w:val="28"/>
          <w:szCs w:val="28"/>
          <w:rtl/>
        </w:rPr>
        <w:t xml:space="preserve"> إلا أن هذه الدراسات ركزت بصورة أساسية على فاعلية التدخلات بعد تصميمها وتطبيقها، ولم تهتم بدرجة كافية بالمرحلة السابقة للتدخل، والمتمثلة في كيفية قيام معلم العلوم بتحديد احتياجات المتعلمين وتصميم تدخلات علاجية مناسبة، أو دور الأدوات الذكية الحديثة في دعم هذه العملية</w:t>
      </w:r>
      <w:r w:rsidRPr="00EE0192">
        <w:rPr>
          <w:rFonts w:asciiTheme="majorBidi" w:hAnsiTheme="majorBidi" w:cstheme="majorBidi"/>
          <w:sz w:val="28"/>
          <w:szCs w:val="28"/>
        </w:rPr>
        <w:t>.</w:t>
      </w:r>
    </w:p>
    <w:p w14:paraId="426258D0" w14:textId="77777777"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أما الاتجاه الثاني فقد ركز على توظيف تطبيقات الذكاء الاصطناعي في العملية التعليمية، حيث أوضحت دراسة العمري (2019) فاعلية روبوتات الدردشة الذكية في دعم تعلم الطلاب وتنمية الجوانب المعرفية لديهم، كما بينت دراسة المعايطة والبطوش (2025) أثر استخدام تطبيق</w:t>
      </w:r>
      <w:r w:rsidRPr="00EE0192">
        <w:rPr>
          <w:rFonts w:asciiTheme="majorBidi" w:hAnsiTheme="majorBidi" w:cstheme="majorBidi"/>
          <w:sz w:val="28"/>
          <w:szCs w:val="28"/>
        </w:rPr>
        <w:t xml:space="preserve"> (</w:t>
      </w:r>
      <w:proofErr w:type="spellStart"/>
      <w:r w:rsidRPr="00EE0192">
        <w:rPr>
          <w:rFonts w:asciiTheme="majorBidi" w:hAnsiTheme="majorBidi" w:cstheme="majorBidi"/>
          <w:sz w:val="28"/>
          <w:szCs w:val="28"/>
        </w:rPr>
        <w:t>ClassPoint</w:t>
      </w:r>
      <w:proofErr w:type="spellEnd"/>
      <w:r w:rsidRPr="00EE0192">
        <w:rPr>
          <w:rFonts w:asciiTheme="majorBidi" w:hAnsiTheme="majorBidi" w:cstheme="majorBidi"/>
          <w:sz w:val="28"/>
          <w:szCs w:val="28"/>
        </w:rPr>
        <w:t xml:space="preserve">) </w:t>
      </w:r>
      <w:r w:rsidRPr="00EE0192">
        <w:rPr>
          <w:rFonts w:asciiTheme="majorBidi" w:hAnsiTheme="majorBidi" w:cstheme="majorBidi"/>
          <w:sz w:val="28"/>
          <w:szCs w:val="28"/>
          <w:rtl/>
        </w:rPr>
        <w:t xml:space="preserve">في تحسين التحصيل والدافعية نحو التعلم. وتكشف هذه الدراسات عن الإمكانات الكبيرة للذكاء الاصطناعي في تطوير بيئات التعلم وجعلها أكثر تفاعلية، إلا أن معظمها </w:t>
      </w:r>
      <w:r w:rsidRPr="00EE0192">
        <w:rPr>
          <w:rFonts w:asciiTheme="majorBidi" w:hAnsiTheme="majorBidi" w:cstheme="majorBidi"/>
          <w:sz w:val="28"/>
          <w:szCs w:val="28"/>
          <w:rtl/>
        </w:rPr>
        <w:lastRenderedPageBreak/>
        <w:t>تناول الذكاء الاصطناعي بوصفه أداة تعليمية مساندة أثناء تنفيذ الدرس، وليس بوصفه أداة تساعد المعلم في تحليل جوانب الضعف، وتوليد أنشطة علاجية، وتصميم تدخلات تعليمية فردية تتناسب مع احتياجات التلاميذ المتعثرين</w:t>
      </w:r>
      <w:r w:rsidRPr="00EE0192">
        <w:rPr>
          <w:rFonts w:asciiTheme="majorBidi" w:hAnsiTheme="majorBidi" w:cstheme="majorBidi"/>
          <w:sz w:val="28"/>
          <w:szCs w:val="28"/>
        </w:rPr>
        <w:t>.</w:t>
      </w:r>
    </w:p>
    <w:p w14:paraId="51F5F037" w14:textId="1CE4B539"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وفي ضوء التطورات الحديثة، برز اتجاه بحثي جديد يهتم بتطبيقات الذكاء الاصطناعي التوليدي ودورها في إعادة تشكيل أدوار المعلمين وممارساتهم المهنية. فقد أشارت دراسة</w:t>
      </w:r>
      <w:r w:rsidRPr="00EE0192">
        <w:rPr>
          <w:rFonts w:asciiTheme="majorBidi" w:hAnsiTheme="majorBidi" w:cstheme="majorBidi"/>
          <w:sz w:val="28"/>
          <w:szCs w:val="28"/>
        </w:rPr>
        <w:t xml:space="preserve"> </w:t>
      </w:r>
      <w:proofErr w:type="spellStart"/>
      <w:r w:rsidRPr="00EE0192">
        <w:rPr>
          <w:rFonts w:asciiTheme="majorBidi" w:hAnsiTheme="majorBidi" w:cstheme="majorBidi"/>
          <w:sz w:val="28"/>
          <w:szCs w:val="28"/>
        </w:rPr>
        <w:t>Bewersdorff</w:t>
      </w:r>
      <w:proofErr w:type="spellEnd"/>
      <w:r w:rsidRPr="00EE0192">
        <w:rPr>
          <w:rFonts w:asciiTheme="majorBidi" w:hAnsiTheme="majorBidi" w:cstheme="majorBidi"/>
          <w:sz w:val="28"/>
          <w:szCs w:val="28"/>
        </w:rPr>
        <w:t xml:space="preserve"> </w:t>
      </w:r>
      <w:r w:rsidRPr="00EE0192">
        <w:rPr>
          <w:rFonts w:asciiTheme="majorBidi" w:hAnsiTheme="majorBidi" w:cstheme="majorBidi"/>
          <w:sz w:val="28"/>
          <w:szCs w:val="28"/>
          <w:rtl/>
        </w:rPr>
        <w:t>وآخرين (2023) إلى ضرورة النظر إلى الذكاء الاصطناعي بوصفه أداة داعمة لاتخاذ القرار التعليمي وتطوير ممارسات المعلم، وليس مجرد وسيلة لإنتاج المحتوى. كما أوضحت دراسة</w:t>
      </w:r>
      <w:r w:rsidRPr="00EE0192">
        <w:rPr>
          <w:rFonts w:asciiTheme="majorBidi" w:hAnsiTheme="majorBidi" w:cstheme="majorBidi"/>
          <w:sz w:val="28"/>
          <w:szCs w:val="28"/>
        </w:rPr>
        <w:t xml:space="preserve"> Almasri (2024) </w:t>
      </w:r>
      <w:r w:rsidRPr="00EE0192">
        <w:rPr>
          <w:rFonts w:asciiTheme="majorBidi" w:hAnsiTheme="majorBidi" w:cstheme="majorBidi"/>
          <w:sz w:val="28"/>
          <w:szCs w:val="28"/>
          <w:rtl/>
        </w:rPr>
        <w:t>أن تطبيقات الذكاء الاصطناعي يمكن أن تسهم في تحسين بيئات تعلم العلوم من خلال تحليل أداء الطلاب وتقديم تغذية راجعة أكثر تخصيصًا</w:t>
      </w:r>
      <w:r>
        <w:rPr>
          <w:rFonts w:asciiTheme="majorBidi" w:hAnsiTheme="majorBidi" w:cstheme="majorBidi" w:hint="cs"/>
          <w:sz w:val="28"/>
          <w:szCs w:val="28"/>
          <w:rtl/>
        </w:rPr>
        <w:t>،</w:t>
      </w:r>
      <w:r w:rsidRPr="00EE0192">
        <w:rPr>
          <w:rFonts w:asciiTheme="majorBidi" w:hAnsiTheme="majorBidi" w:cstheme="majorBidi"/>
          <w:sz w:val="28"/>
          <w:szCs w:val="28"/>
          <w:rtl/>
        </w:rPr>
        <w:t xml:space="preserve"> وأكدت دراسة</w:t>
      </w:r>
      <w:r w:rsidRPr="00EE0192">
        <w:rPr>
          <w:rFonts w:asciiTheme="majorBidi" w:hAnsiTheme="majorBidi" w:cstheme="majorBidi"/>
          <w:sz w:val="28"/>
          <w:szCs w:val="28"/>
        </w:rPr>
        <w:t xml:space="preserve"> Ogunleye </w:t>
      </w:r>
      <w:r w:rsidRPr="00EE0192">
        <w:rPr>
          <w:rFonts w:asciiTheme="majorBidi" w:hAnsiTheme="majorBidi" w:cstheme="majorBidi"/>
          <w:sz w:val="28"/>
          <w:szCs w:val="28"/>
          <w:rtl/>
        </w:rPr>
        <w:t>وآخرين (2024) أن الذكاء الاصطناعي التوليدي يمثل تحولًا مهمًا في المجال التعليمي، إلا أن نجاح توظيفه يرتبط بامتلاك المعلمين للكفايات اللازمة لاستخدامه بصورة تربوية واعية. كما أشارت دراسة</w:t>
      </w:r>
      <w:r w:rsidRPr="00EE0192">
        <w:rPr>
          <w:rFonts w:asciiTheme="majorBidi" w:hAnsiTheme="majorBidi" w:cstheme="majorBidi"/>
          <w:sz w:val="28"/>
          <w:szCs w:val="28"/>
        </w:rPr>
        <w:t xml:space="preserve"> Clerc </w:t>
      </w:r>
      <w:r w:rsidRPr="00EE0192">
        <w:rPr>
          <w:rFonts w:asciiTheme="majorBidi" w:hAnsiTheme="majorBidi" w:cstheme="majorBidi"/>
          <w:sz w:val="28"/>
          <w:szCs w:val="28"/>
          <w:rtl/>
        </w:rPr>
        <w:t>وآخرين (2026) إلى تنامي دور الذكاء الاصطناعي في تطوير مهام تعليمية تعتمد على التحليل والتكيف مع احتياجات المتعلم</w:t>
      </w:r>
      <w:r w:rsidRPr="00EE0192">
        <w:rPr>
          <w:rFonts w:asciiTheme="majorBidi" w:hAnsiTheme="majorBidi" w:cstheme="majorBidi"/>
          <w:sz w:val="28"/>
          <w:szCs w:val="28"/>
        </w:rPr>
        <w:t>.</w:t>
      </w:r>
    </w:p>
    <w:p w14:paraId="630D40D9" w14:textId="31994D0D"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وعلى الرغم من أهمية هذه الدراسات الحديثة، فإنها كشفت عن جانب لم يحظ بالاهتمام الكافي؛ إذ ركز معظمها على إمكانات الذكاء الاصطناعي التوليدي العامة، أو على اتجاهات المعلمين نحوه، أو على أثره في تحسين التعلم بصورة عامة، بينما ما يزال واقع استخدام هذه التطبيقات من قبل معلمات العلوم في المرحلة الابتدائية لتصميم تدخلات تعليمية علاجية مجالًا يحتاج إلى دراسة أكثر تحديدًا</w:t>
      </w:r>
      <w:r w:rsidRPr="00EE0192">
        <w:rPr>
          <w:rFonts w:asciiTheme="majorBidi" w:hAnsiTheme="majorBidi" w:cstheme="majorBidi" w:hint="cs"/>
          <w:sz w:val="28"/>
          <w:szCs w:val="28"/>
          <w:rtl/>
        </w:rPr>
        <w:t>،</w:t>
      </w:r>
      <w:r w:rsidRPr="00EE0192">
        <w:rPr>
          <w:rFonts w:asciiTheme="majorBidi" w:hAnsiTheme="majorBidi" w:cstheme="majorBidi"/>
          <w:sz w:val="28"/>
          <w:szCs w:val="28"/>
          <w:rtl/>
        </w:rPr>
        <w:t xml:space="preserve"> كما أن الدراسات التي تناولت المعلمين ركزت غالبًا على مستوى الوعي أو الاستخدام أو الاتجاهات، دون الكشف عن طبيعة الممارسات الفعلية التي تقوم بها المعلمات عند الاستفادة من هذه التطبيقات في معالجة جوانب الضعف لدى التلاميذ</w:t>
      </w:r>
      <w:r w:rsidRPr="00EE0192">
        <w:rPr>
          <w:rFonts w:asciiTheme="majorBidi" w:hAnsiTheme="majorBidi" w:cstheme="majorBidi"/>
          <w:sz w:val="28"/>
          <w:szCs w:val="28"/>
        </w:rPr>
        <w:t>.</w:t>
      </w:r>
    </w:p>
    <w:p w14:paraId="0E7DC0FE" w14:textId="6F0255B6"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 xml:space="preserve">ومن حيث المنهج، يتضح أن الدراسات السابقة اعتمدت على منهجين رئيسين؛ تمثل الأول في المنهج التجريبي وشبه التجريبي لقياس أثر البرامج والتدخلات التعليمية، كما في دراسات خليل (2017)، والعمري (2019)، ومحمد (2024)، والمعايطة والبطوش (2025)، بينما اعتمد الاتجاه الثاني على المنهج الوصفي للكشف عن واقع استخدام الذكاء الاصطناعي لدى </w:t>
      </w:r>
      <w:r w:rsidRPr="00EE0192">
        <w:rPr>
          <w:rFonts w:asciiTheme="majorBidi" w:hAnsiTheme="majorBidi" w:cstheme="majorBidi"/>
          <w:sz w:val="28"/>
          <w:szCs w:val="28"/>
          <w:rtl/>
        </w:rPr>
        <w:lastRenderedPageBreak/>
        <w:t>المعلمين ومعلمي العلوم، كما في دراسات الكنعان (2021)، والغامدي والغامدي (2021)، والحارثي والشهري (2025)، والزويد والحارثي (2025</w:t>
      </w:r>
      <w:r w:rsidRPr="00EE0192">
        <w:rPr>
          <w:rFonts w:asciiTheme="majorBidi" w:hAnsiTheme="majorBidi" w:cstheme="majorBidi" w:hint="cs"/>
          <w:sz w:val="28"/>
          <w:szCs w:val="28"/>
          <w:rtl/>
        </w:rPr>
        <w:t>)،</w:t>
      </w:r>
      <w:r w:rsidRPr="00EE0192">
        <w:rPr>
          <w:rFonts w:asciiTheme="majorBidi" w:hAnsiTheme="majorBidi" w:cstheme="majorBidi"/>
          <w:sz w:val="28"/>
          <w:szCs w:val="28"/>
          <w:rtl/>
        </w:rPr>
        <w:t xml:space="preserve"> وعلى الرغم من أهمية المنهج الوصفي في الكشف عن الواقع، فإن الدراسات الوصفية السابقة لم تتجه إلى دراسة مستوى توظيف الذكاء الاصطناعي التوليدي في عملية تصميم التدخلات العلاجية تحديدًا، وهو الجانب الذي تركز عليه الدراسة الحالية</w:t>
      </w:r>
      <w:r w:rsidRPr="00EE0192">
        <w:rPr>
          <w:rFonts w:asciiTheme="majorBidi" w:hAnsiTheme="majorBidi" w:cstheme="majorBidi"/>
          <w:sz w:val="28"/>
          <w:szCs w:val="28"/>
        </w:rPr>
        <w:t>.</w:t>
      </w:r>
    </w:p>
    <w:p w14:paraId="096182EE" w14:textId="403B6088"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كما اختلفت الدراسات السابقة من حيث المجتمعات المستهدفة؛ فبعضها ركز على التلاميذ المتعثرين أو ذوي صعوبات التعلم، وبعضها تناول المعلمين بصورة عامة، بينما لم تحظ معلمات العلوم بالمرحلة الابتدائية بدراسة متخصصة تبحث كيفية توظيفهن لتطبيقات الذكاء الاصطناعي التوليدي في بناء تدخلات علاجية</w:t>
      </w:r>
      <w:r>
        <w:rPr>
          <w:rFonts w:asciiTheme="majorBidi" w:hAnsiTheme="majorBidi" w:cstheme="majorBidi" w:hint="cs"/>
          <w:sz w:val="28"/>
          <w:szCs w:val="28"/>
          <w:rtl/>
        </w:rPr>
        <w:t>،</w:t>
      </w:r>
      <w:r w:rsidRPr="00EE0192">
        <w:rPr>
          <w:rFonts w:asciiTheme="majorBidi" w:hAnsiTheme="majorBidi" w:cstheme="majorBidi"/>
          <w:sz w:val="28"/>
          <w:szCs w:val="28"/>
          <w:rtl/>
        </w:rPr>
        <w:t xml:space="preserve"> كذلك اختلفت الأدوات المستخدمة؛ إذ اعتمدت الدراسات السابقة على اختبارات التحصيل، ومقاييس الدافعية والاتجاهات، واستبانات الوعي والاستخدام، في حين تبرز الحاجة إلى أدوات تقيس واقع الممارسة الفعلية والكفايات المرتبطة بتوظيف الذكاء الاصطناعي التوليدي في تصميم التدخلات التعليمية</w:t>
      </w:r>
      <w:r w:rsidRPr="00EE0192">
        <w:rPr>
          <w:rFonts w:asciiTheme="majorBidi" w:hAnsiTheme="majorBidi" w:cstheme="majorBidi"/>
          <w:sz w:val="28"/>
          <w:szCs w:val="28"/>
        </w:rPr>
        <w:t>.</w:t>
      </w:r>
    </w:p>
    <w:p w14:paraId="7CE88FD7" w14:textId="77777777"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وبناءً على ما سبق، تتحدد الفجوة البحثية للدراسة الحالية في أن الدراسات السابقة ـ رغم تناولها أهمية التدخلات العلاجية من جهة، وأهمية الذكاء الاصطناعي في التعليم من جهة أخرى ـ لم تجمع بين المجالين في إطار واحد؛ حيث لم تتناول بصورة مباشرة واقع توظيف تطبيقات الذكاء الاصطناعي التوليدي لدى معلمات العلوم بالمرحلة الابتدائية في تصميم التدخلات التعليمية العلاجية</w:t>
      </w:r>
      <w:r w:rsidRPr="00EE0192">
        <w:rPr>
          <w:rFonts w:asciiTheme="majorBidi" w:hAnsiTheme="majorBidi" w:cstheme="majorBidi"/>
          <w:sz w:val="28"/>
          <w:szCs w:val="28"/>
        </w:rPr>
        <w:t xml:space="preserve">. </w:t>
      </w:r>
      <w:r w:rsidRPr="00EE0192">
        <w:rPr>
          <w:rFonts w:asciiTheme="majorBidi" w:hAnsiTheme="majorBidi" w:cstheme="majorBidi"/>
          <w:sz w:val="28"/>
          <w:szCs w:val="28"/>
          <w:rtl/>
        </w:rPr>
        <w:t>كما لم تكشف عن مستوى استخدام هذه التطبيقات، وطبيعة المهام التي تستفيد منها المعلمات فيها، والمعوقات التي تحد من توظيفها، والاحتياجات التدريبية اللازمة لتعزيز استخدامها</w:t>
      </w:r>
      <w:r w:rsidRPr="00EE0192">
        <w:rPr>
          <w:rFonts w:asciiTheme="majorBidi" w:hAnsiTheme="majorBidi" w:cstheme="majorBidi"/>
          <w:sz w:val="28"/>
          <w:szCs w:val="28"/>
        </w:rPr>
        <w:t>.</w:t>
      </w:r>
    </w:p>
    <w:p w14:paraId="00E331D5" w14:textId="5332761F"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وتتمثل الإضافة العلمية للدراسة الحالية في أنها تقدم معالجة بحثية تجمع بين ثلاثة مجالات مترابطة</w:t>
      </w:r>
      <w:r w:rsidRPr="00EE0192">
        <w:rPr>
          <w:rFonts w:asciiTheme="majorBidi" w:hAnsiTheme="majorBidi" w:cstheme="majorBidi"/>
          <w:sz w:val="28"/>
          <w:szCs w:val="28"/>
        </w:rPr>
        <w:t xml:space="preserve">: </w:t>
      </w:r>
      <w:r w:rsidRPr="00EE0192">
        <w:rPr>
          <w:rFonts w:asciiTheme="majorBidi" w:hAnsiTheme="majorBidi" w:cstheme="majorBidi"/>
          <w:sz w:val="28"/>
          <w:szCs w:val="28"/>
          <w:rtl/>
        </w:rPr>
        <w:t>تعليم العلوم، والتدخلات التعليمية العلاجية، وتطبيقات الذكاء الاصطناعي التوليدي</w:t>
      </w:r>
      <w:r w:rsidRPr="00EE0192">
        <w:rPr>
          <w:rFonts w:asciiTheme="majorBidi" w:hAnsiTheme="majorBidi" w:cstheme="majorBidi"/>
          <w:sz w:val="28"/>
          <w:szCs w:val="28"/>
        </w:rPr>
        <w:t xml:space="preserve">. </w:t>
      </w:r>
      <w:r w:rsidRPr="00EE0192">
        <w:rPr>
          <w:rFonts w:asciiTheme="majorBidi" w:hAnsiTheme="majorBidi" w:cstheme="majorBidi"/>
          <w:sz w:val="28"/>
          <w:szCs w:val="28"/>
          <w:rtl/>
        </w:rPr>
        <w:t>فهي لا تركز على أثر تطبيق جاهز في تعلم التلاميذ، وإنما تبحث الدور المهني للمعلمة بوصفها مصممة للتدخل العلاجي ومدى استفادتها من الأدوات الذكية في تطوير هذا الدور</w:t>
      </w:r>
      <w:r w:rsidRPr="00EE0192">
        <w:rPr>
          <w:rFonts w:asciiTheme="majorBidi" w:hAnsiTheme="majorBidi" w:cstheme="majorBidi" w:hint="cs"/>
          <w:sz w:val="28"/>
          <w:szCs w:val="28"/>
          <w:rtl/>
        </w:rPr>
        <w:t>،</w:t>
      </w:r>
      <w:r w:rsidRPr="00EE0192">
        <w:rPr>
          <w:rFonts w:asciiTheme="majorBidi" w:hAnsiTheme="majorBidi" w:cstheme="majorBidi"/>
          <w:sz w:val="28"/>
          <w:szCs w:val="28"/>
          <w:rtl/>
        </w:rPr>
        <w:t xml:space="preserve"> كما تسهم في تقديم تصور واقعي حول مستوى </w:t>
      </w:r>
      <w:r w:rsidRPr="00EE0192">
        <w:rPr>
          <w:rFonts w:asciiTheme="majorBidi" w:hAnsiTheme="majorBidi" w:cstheme="majorBidi" w:hint="cs"/>
          <w:sz w:val="28"/>
          <w:szCs w:val="28"/>
          <w:rtl/>
        </w:rPr>
        <w:t>توظيف</w:t>
      </w:r>
      <w:r w:rsidRPr="00EE0192">
        <w:rPr>
          <w:rFonts w:asciiTheme="majorBidi" w:hAnsiTheme="majorBidi" w:cstheme="majorBidi"/>
          <w:sz w:val="28"/>
          <w:szCs w:val="28"/>
          <w:rtl/>
        </w:rPr>
        <w:t xml:space="preserve"> معلمات العلوم لاستخدام الذكاء الاصطناعي </w:t>
      </w:r>
      <w:r w:rsidRPr="00EE0192">
        <w:rPr>
          <w:rFonts w:asciiTheme="majorBidi" w:hAnsiTheme="majorBidi" w:cstheme="majorBidi"/>
          <w:sz w:val="28"/>
          <w:szCs w:val="28"/>
          <w:rtl/>
        </w:rPr>
        <w:lastRenderedPageBreak/>
        <w:t>التوليدي، وتحديد جوانب القوة والاحتياج لديهن، بما يمكن الإفادة منه في بناء برامج تدريب مهني تستهدف تطوير كفايات المعلمين في عصر الذكاء الاصطناعي</w:t>
      </w:r>
      <w:r w:rsidRPr="00EE0192">
        <w:rPr>
          <w:rFonts w:asciiTheme="majorBidi" w:hAnsiTheme="majorBidi" w:cstheme="majorBidi"/>
          <w:sz w:val="28"/>
          <w:szCs w:val="28"/>
        </w:rPr>
        <w:t>.</w:t>
      </w:r>
    </w:p>
    <w:p w14:paraId="140F9D22" w14:textId="2669ADA6" w:rsidR="00EE0192" w:rsidRPr="00EE0192" w:rsidRDefault="00EE0192" w:rsidP="00EE0192">
      <w:pPr>
        <w:bidi/>
        <w:spacing w:line="360" w:lineRule="auto"/>
        <w:ind w:firstLine="720"/>
        <w:jc w:val="lowKashida"/>
        <w:rPr>
          <w:rFonts w:asciiTheme="majorBidi" w:hAnsiTheme="majorBidi" w:cstheme="majorBidi"/>
          <w:sz w:val="28"/>
          <w:szCs w:val="28"/>
        </w:rPr>
      </w:pPr>
      <w:r w:rsidRPr="00EE0192">
        <w:rPr>
          <w:rFonts w:asciiTheme="majorBidi" w:hAnsiTheme="majorBidi" w:cstheme="majorBidi"/>
          <w:sz w:val="28"/>
          <w:szCs w:val="28"/>
          <w:rtl/>
        </w:rPr>
        <w:t>وبذلك تتميز الدراسة الحالية عن الدراسات السابقة من حيث المتغيرات؛ إذ تركز على توظيف تطبيقات الذكاء الاصطناعي التوليدي في تصميم التدخلات العلاجية، ومن حيث المجتمع؛ إذ تستهدف معلمات العلوم بالمرحلة الابتدائية، ومن حيث المنهج؛ إذ تسعى إلى وصف الواقع والكشف عن الممارسات والاحتياجات الفعلية. كما تتميز من حيث الإضافة التطبيقية بأنها توفر أساسًا يمكن الاعتماد عليه عند تطوير سياسات وبرامج تدريبية تساعد معلمات العلوم على الانتقال من الاستخدام العام للذكاء الاصطناعي إلى الاستخدام التربوي المتخصص في تصميم تدخلات علاجية أكثر فاعلية وملاءمة للتلاميذ المتعثرين دراسيًا</w:t>
      </w:r>
      <w:r w:rsidRPr="00EE0192">
        <w:rPr>
          <w:rFonts w:asciiTheme="majorBidi" w:hAnsiTheme="majorBidi" w:cstheme="majorBidi"/>
          <w:sz w:val="28"/>
          <w:szCs w:val="28"/>
        </w:rPr>
        <w:t>.</w:t>
      </w:r>
      <w:r>
        <w:rPr>
          <w:rFonts w:asciiTheme="majorBidi" w:hAnsiTheme="majorBidi" w:cstheme="majorBidi" w:hint="cs"/>
          <w:sz w:val="28"/>
          <w:szCs w:val="28"/>
          <w:rtl/>
        </w:rPr>
        <w:t xml:space="preserve"> </w:t>
      </w:r>
    </w:p>
    <w:p w14:paraId="0708993B" w14:textId="15608DCB" w:rsidR="00B90235" w:rsidRPr="004079EF" w:rsidRDefault="006C3BFA" w:rsidP="005E6E4F">
      <w:pPr>
        <w:bidi/>
        <w:spacing w:line="360" w:lineRule="auto"/>
        <w:jc w:val="lowKashida"/>
        <w:rPr>
          <w:rFonts w:asciiTheme="majorBidi" w:hAnsiTheme="majorBidi" w:cstheme="majorBidi"/>
          <w:b/>
          <w:bCs/>
          <w:sz w:val="28"/>
          <w:szCs w:val="28"/>
        </w:rPr>
      </w:pPr>
      <w:r w:rsidRPr="004079EF">
        <w:rPr>
          <w:rFonts w:asciiTheme="majorBidi" w:hAnsiTheme="majorBidi" w:cstheme="majorBidi"/>
          <w:sz w:val="28"/>
          <w:szCs w:val="28"/>
          <w:rtl/>
        </w:rPr>
        <w:t xml:space="preserve"> </w:t>
      </w:r>
      <w:r w:rsidR="00B90235" w:rsidRPr="004079EF">
        <w:rPr>
          <w:rFonts w:asciiTheme="majorBidi" w:hAnsiTheme="majorBidi" w:cstheme="majorBidi"/>
          <w:b/>
          <w:bCs/>
          <w:sz w:val="28"/>
          <w:szCs w:val="28"/>
          <w:rtl/>
        </w:rPr>
        <w:t>إجراءات الدراسة</w:t>
      </w:r>
    </w:p>
    <w:p w14:paraId="28E96E31" w14:textId="77777777"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t>أولًا: منهج الدراسة</w:t>
      </w:r>
    </w:p>
    <w:p w14:paraId="0782DCF8" w14:textId="77777777" w:rsidR="00FF3419" w:rsidRDefault="00FF3419" w:rsidP="00FF3419">
      <w:pPr>
        <w:bidi/>
        <w:spacing w:line="360" w:lineRule="auto"/>
        <w:ind w:left="360"/>
        <w:jc w:val="lowKashida"/>
        <w:rPr>
          <w:rFonts w:asciiTheme="majorBidi" w:hAnsiTheme="majorBidi" w:cstheme="majorBidi"/>
          <w:sz w:val="28"/>
          <w:szCs w:val="28"/>
          <w:rtl/>
        </w:rPr>
      </w:pPr>
      <w:r w:rsidRPr="00FF3419">
        <w:rPr>
          <w:rFonts w:asciiTheme="majorBidi" w:hAnsiTheme="majorBidi" w:cstheme="majorBidi"/>
          <w:sz w:val="28"/>
          <w:szCs w:val="28"/>
          <w:rtl/>
        </w:rPr>
        <w:t>اعتمدت الدراسة الحالية على المنهج الوصفي المسحي؛ لملاءمته لطبيعة المشكلة البحثية وأهدافها، حيث تسعى إلى الكشف عن واقع توظيف تطبيقات الذكاء الاصطناعي التوليدي لدى معلمات العلوم بالمرحلة الابتدائية في تصميم التدخلات التعليمية العلاجية، من خلال التعرف إلى مستوى هذا التوظيف، ومجالات استخدام هذه التطبيقات، والمعوقات التي تواجه المعلمات، والمتطلبات اللازمة لتعزيزه. ويتيح هذا المنهج دراسة الظاهرة في سياقها الطبيعي، وجمع البيانات من أفراد الدراسة وتحليلها وتفسيرها؛ بما يسهم في بناء تصور علمي حول واقع استخدام تطبيقات الذكاء الاصطناعي التوليدي في الممارسات التعليمية، وتحديد الاحتياجات التدريبية والتطويرية اللازمة لتمكين معلمات العلوم من توظيفها بصورة أكثر فاعلية في تصميم التدخلات التعليمية العلاجية</w:t>
      </w:r>
      <w:r w:rsidRPr="00FF3419">
        <w:rPr>
          <w:rFonts w:asciiTheme="majorBidi" w:hAnsiTheme="majorBidi" w:cstheme="majorBidi"/>
          <w:sz w:val="28"/>
          <w:szCs w:val="28"/>
        </w:rPr>
        <w:t>.</w:t>
      </w:r>
    </w:p>
    <w:p w14:paraId="28C6B024" w14:textId="77777777" w:rsidR="00FF3419" w:rsidRDefault="00FF3419" w:rsidP="00FF3419">
      <w:pPr>
        <w:bidi/>
        <w:spacing w:line="360" w:lineRule="auto"/>
        <w:ind w:left="360"/>
        <w:jc w:val="lowKashida"/>
        <w:rPr>
          <w:rFonts w:asciiTheme="majorBidi" w:hAnsiTheme="majorBidi" w:cstheme="majorBidi"/>
          <w:sz w:val="28"/>
          <w:szCs w:val="28"/>
          <w:rtl/>
        </w:rPr>
      </w:pPr>
    </w:p>
    <w:p w14:paraId="254BD4B7" w14:textId="77777777" w:rsidR="00FF3419" w:rsidRDefault="00FF3419" w:rsidP="00FF3419">
      <w:pPr>
        <w:bidi/>
        <w:spacing w:line="360" w:lineRule="auto"/>
        <w:ind w:left="360"/>
        <w:jc w:val="lowKashida"/>
        <w:rPr>
          <w:rFonts w:asciiTheme="majorBidi" w:hAnsiTheme="majorBidi" w:cstheme="majorBidi"/>
          <w:sz w:val="28"/>
          <w:szCs w:val="28"/>
          <w:rtl/>
        </w:rPr>
      </w:pPr>
    </w:p>
    <w:p w14:paraId="7C31DDBF" w14:textId="1142D5D6"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lastRenderedPageBreak/>
        <w:t>ثانيًا: مجتمع الدراسة وعينتها</w:t>
      </w:r>
    </w:p>
    <w:p w14:paraId="5B34B128" w14:textId="4C121D87"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t>1. مجتمع الدراسة</w:t>
      </w:r>
    </w:p>
    <w:p w14:paraId="5395EB10" w14:textId="17AD2FF6" w:rsidR="00B90235" w:rsidRDefault="00B90235" w:rsidP="005E6E4F">
      <w:pPr>
        <w:bidi/>
        <w:spacing w:line="360" w:lineRule="auto"/>
        <w:ind w:left="360"/>
        <w:jc w:val="lowKashida"/>
        <w:rPr>
          <w:rFonts w:asciiTheme="majorBidi" w:hAnsiTheme="majorBidi" w:cstheme="majorBidi"/>
          <w:sz w:val="28"/>
          <w:szCs w:val="28"/>
          <w:rtl/>
        </w:rPr>
      </w:pPr>
      <w:r w:rsidRPr="004079EF">
        <w:rPr>
          <w:rFonts w:asciiTheme="majorBidi" w:hAnsiTheme="majorBidi" w:cstheme="majorBidi"/>
          <w:sz w:val="28"/>
          <w:szCs w:val="28"/>
          <w:rtl/>
        </w:rPr>
        <w:t>يتكون مجتمع الدراسة من جميع معلمات العلوم بالمرحلة الابتدائية في المدارس الحكومية التابعة لـ</w:t>
      </w:r>
      <w:r w:rsidR="00EE0192">
        <w:rPr>
          <w:rFonts w:asciiTheme="majorBidi" w:hAnsiTheme="majorBidi" w:cstheme="majorBidi" w:hint="cs"/>
          <w:sz w:val="28"/>
          <w:szCs w:val="28"/>
          <w:rtl/>
        </w:rPr>
        <w:t xml:space="preserve">محافظة الحدود الشمالية </w:t>
      </w:r>
      <w:r w:rsidRPr="004079EF">
        <w:rPr>
          <w:rFonts w:asciiTheme="majorBidi" w:hAnsiTheme="majorBidi" w:cstheme="majorBidi"/>
          <w:sz w:val="28"/>
          <w:szCs w:val="28"/>
          <w:rtl/>
        </w:rPr>
        <w:t>خلال العام الدراسي (</w:t>
      </w:r>
      <w:r w:rsidR="00EE0192">
        <w:rPr>
          <w:rFonts w:asciiTheme="majorBidi" w:hAnsiTheme="majorBidi" w:cstheme="majorBidi" w:hint="cs"/>
          <w:sz w:val="28"/>
          <w:szCs w:val="28"/>
          <w:rtl/>
        </w:rPr>
        <w:t xml:space="preserve">2026م/2027م </w:t>
      </w:r>
      <w:r w:rsidRPr="004079EF">
        <w:rPr>
          <w:rFonts w:asciiTheme="majorBidi" w:hAnsiTheme="majorBidi" w:cstheme="majorBidi"/>
          <w:sz w:val="28"/>
          <w:szCs w:val="28"/>
          <w:rtl/>
        </w:rPr>
        <w:t>).</w:t>
      </w:r>
    </w:p>
    <w:p w14:paraId="5B40702B" w14:textId="76DE076B"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t>. عينة الدراسة</w:t>
      </w:r>
    </w:p>
    <w:p w14:paraId="4DE9C735" w14:textId="4875B04A" w:rsidR="00B90235" w:rsidRPr="004079EF" w:rsidRDefault="00B90235" w:rsidP="00EE0192">
      <w:pPr>
        <w:bidi/>
        <w:spacing w:line="360" w:lineRule="auto"/>
        <w:ind w:left="360"/>
        <w:jc w:val="lowKashida"/>
        <w:rPr>
          <w:rFonts w:asciiTheme="majorBidi" w:hAnsiTheme="majorBidi" w:cstheme="majorBidi"/>
          <w:sz w:val="28"/>
          <w:szCs w:val="28"/>
        </w:rPr>
      </w:pPr>
      <w:r w:rsidRPr="004079EF">
        <w:rPr>
          <w:rFonts w:asciiTheme="majorBidi" w:hAnsiTheme="majorBidi" w:cstheme="majorBidi"/>
          <w:sz w:val="28"/>
          <w:szCs w:val="28"/>
          <w:rtl/>
        </w:rPr>
        <w:t xml:space="preserve">تكونت عينة الدراسة من عينة من معلمات العلوم بالمرحلة الابتدائية في المدارس الحكومية التابعة </w:t>
      </w:r>
      <w:r w:rsidR="00EE0192">
        <w:rPr>
          <w:rFonts w:asciiTheme="majorBidi" w:hAnsiTheme="majorBidi" w:cstheme="majorBidi" w:hint="cs"/>
          <w:sz w:val="28"/>
          <w:szCs w:val="28"/>
          <w:rtl/>
        </w:rPr>
        <w:t>لمحافظة الحدود الشمالية</w:t>
      </w:r>
      <w:r w:rsidRPr="004079EF">
        <w:rPr>
          <w:rFonts w:asciiTheme="majorBidi" w:hAnsiTheme="majorBidi" w:cstheme="majorBidi"/>
          <w:sz w:val="28"/>
          <w:szCs w:val="28"/>
          <w:rtl/>
        </w:rPr>
        <w:t xml:space="preserve"> وتم اختيارها بالطريقة (العشوائية البسيطة/العشوائية الطبقية/المتاحة) بما يتناسب مع طبيعة الدراسة وأهدافها، وذلك لتمثيل مجتمع الدراسة تمثيلًا مناسبًا يمكن من تعميم النتائج في حدود المجتمع الأصلي للدراسة</w:t>
      </w:r>
      <w:r w:rsidR="00EE0192">
        <w:rPr>
          <w:rFonts w:asciiTheme="majorBidi" w:hAnsiTheme="majorBidi" w:cstheme="majorBidi" w:hint="cs"/>
          <w:sz w:val="28"/>
          <w:szCs w:val="28"/>
          <w:rtl/>
        </w:rPr>
        <w:t xml:space="preserve">، </w:t>
      </w:r>
      <w:r w:rsidRPr="004079EF">
        <w:rPr>
          <w:rFonts w:asciiTheme="majorBidi" w:hAnsiTheme="majorBidi" w:cstheme="majorBidi"/>
          <w:sz w:val="28"/>
          <w:szCs w:val="28"/>
          <w:rtl/>
        </w:rPr>
        <w:t>ويُراعى عند تحديد حجم العينة أن يكون كافيًا لإجراء المعالجات الإحصائية اللازمة وتحقيق أهداف الدراسة.</w:t>
      </w:r>
    </w:p>
    <w:p w14:paraId="48C1DFA7" w14:textId="77777777"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t>ثالثًا: حدود الدراسة</w:t>
      </w:r>
    </w:p>
    <w:p w14:paraId="3ADB19F1" w14:textId="77777777"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t>1. الحدود الموضوعية</w:t>
      </w:r>
    </w:p>
    <w:p w14:paraId="5D6A5CC0" w14:textId="77777777" w:rsidR="00B90235" w:rsidRPr="004079EF" w:rsidRDefault="00B90235" w:rsidP="005E6E4F">
      <w:pPr>
        <w:bidi/>
        <w:spacing w:line="360" w:lineRule="auto"/>
        <w:ind w:left="360"/>
        <w:jc w:val="lowKashida"/>
        <w:rPr>
          <w:rFonts w:asciiTheme="majorBidi" w:hAnsiTheme="majorBidi" w:cstheme="majorBidi"/>
          <w:sz w:val="28"/>
          <w:szCs w:val="28"/>
          <w:rtl/>
        </w:rPr>
      </w:pPr>
      <w:r w:rsidRPr="004079EF">
        <w:rPr>
          <w:rFonts w:asciiTheme="majorBidi" w:hAnsiTheme="majorBidi" w:cstheme="majorBidi"/>
          <w:sz w:val="28"/>
          <w:szCs w:val="28"/>
          <w:rtl/>
        </w:rPr>
        <w:t>اقتصرت الدراسة على الكشف عن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 من حيث مستوى التوظيف، ومجالاته، والمعوقات التي تواجهه، والمتطلبات اللازمة لتعزيزه.</w:t>
      </w:r>
    </w:p>
    <w:p w14:paraId="2C894328" w14:textId="77777777"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t>2. الحدود المكانية</w:t>
      </w:r>
    </w:p>
    <w:p w14:paraId="0690F496" w14:textId="781C7211" w:rsidR="00B90235" w:rsidRPr="004079EF" w:rsidRDefault="00B90235" w:rsidP="005E6E4F">
      <w:pPr>
        <w:bidi/>
        <w:spacing w:line="360" w:lineRule="auto"/>
        <w:ind w:left="360"/>
        <w:jc w:val="lowKashida"/>
        <w:rPr>
          <w:rFonts w:asciiTheme="majorBidi" w:hAnsiTheme="majorBidi" w:cstheme="majorBidi"/>
          <w:sz w:val="28"/>
          <w:szCs w:val="28"/>
        </w:rPr>
      </w:pPr>
      <w:r w:rsidRPr="004079EF">
        <w:rPr>
          <w:rFonts w:asciiTheme="majorBidi" w:hAnsiTheme="majorBidi" w:cstheme="majorBidi"/>
          <w:sz w:val="28"/>
          <w:szCs w:val="28"/>
          <w:rtl/>
        </w:rPr>
        <w:t xml:space="preserve">طُبقت الدراسة في المدارس الابتدائية الحكومية التابعة </w:t>
      </w:r>
      <w:r w:rsidR="00EE0192">
        <w:rPr>
          <w:rFonts w:asciiTheme="majorBidi" w:hAnsiTheme="majorBidi" w:cstheme="majorBidi" w:hint="cs"/>
          <w:sz w:val="28"/>
          <w:szCs w:val="28"/>
          <w:rtl/>
        </w:rPr>
        <w:t xml:space="preserve">لمحافظة الحدود الشمالية  </w:t>
      </w:r>
    </w:p>
    <w:p w14:paraId="6830620A" w14:textId="77777777"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t>3. الحدود البشرية</w:t>
      </w:r>
    </w:p>
    <w:p w14:paraId="373276FE" w14:textId="55416169" w:rsidR="00B90235" w:rsidRPr="004079EF" w:rsidRDefault="00B90235" w:rsidP="005E6E4F">
      <w:pPr>
        <w:bidi/>
        <w:spacing w:line="360" w:lineRule="auto"/>
        <w:ind w:left="360"/>
        <w:jc w:val="lowKashida"/>
        <w:rPr>
          <w:rFonts w:asciiTheme="majorBidi" w:hAnsiTheme="majorBidi" w:cstheme="majorBidi"/>
          <w:sz w:val="28"/>
          <w:szCs w:val="28"/>
        </w:rPr>
      </w:pPr>
      <w:r w:rsidRPr="004079EF">
        <w:rPr>
          <w:rFonts w:asciiTheme="majorBidi" w:hAnsiTheme="majorBidi" w:cstheme="majorBidi"/>
          <w:sz w:val="28"/>
          <w:szCs w:val="28"/>
          <w:rtl/>
        </w:rPr>
        <w:t>اقتصرت الدراسة على معلمات العلوم بالمرحلة الابتدائية العاملات في المدارس الحكومية التابعة ل</w:t>
      </w:r>
      <w:r w:rsidR="00EE0192">
        <w:rPr>
          <w:rFonts w:asciiTheme="majorBidi" w:hAnsiTheme="majorBidi" w:cstheme="majorBidi" w:hint="cs"/>
          <w:sz w:val="28"/>
          <w:szCs w:val="28"/>
          <w:rtl/>
        </w:rPr>
        <w:t>لمحافظة الحدود الشمالية</w:t>
      </w:r>
      <w:r w:rsidRPr="004079EF">
        <w:rPr>
          <w:rFonts w:asciiTheme="majorBidi" w:hAnsiTheme="majorBidi" w:cstheme="majorBidi"/>
          <w:sz w:val="28"/>
          <w:szCs w:val="28"/>
          <w:rtl/>
        </w:rPr>
        <w:t xml:space="preserve"> خلال فترة تطبيق الدراسة.</w:t>
      </w:r>
    </w:p>
    <w:p w14:paraId="2ADE0B2B" w14:textId="77777777" w:rsidR="00B90235" w:rsidRPr="004079EF" w:rsidRDefault="00B90235" w:rsidP="005E6E4F">
      <w:pPr>
        <w:bidi/>
        <w:spacing w:line="360" w:lineRule="auto"/>
        <w:ind w:left="360"/>
        <w:jc w:val="lowKashida"/>
        <w:rPr>
          <w:rFonts w:asciiTheme="majorBidi" w:hAnsiTheme="majorBidi" w:cstheme="majorBidi"/>
          <w:b/>
          <w:bCs/>
          <w:sz w:val="28"/>
          <w:szCs w:val="28"/>
        </w:rPr>
      </w:pPr>
      <w:r w:rsidRPr="004079EF">
        <w:rPr>
          <w:rFonts w:asciiTheme="majorBidi" w:hAnsiTheme="majorBidi" w:cstheme="majorBidi"/>
          <w:b/>
          <w:bCs/>
          <w:sz w:val="28"/>
          <w:szCs w:val="28"/>
          <w:rtl/>
        </w:rPr>
        <w:lastRenderedPageBreak/>
        <w:t>4. الحدود الزمانية</w:t>
      </w:r>
    </w:p>
    <w:p w14:paraId="181D5509" w14:textId="488CC35E" w:rsidR="00B90235" w:rsidRPr="004079EF" w:rsidRDefault="00B90235" w:rsidP="005E6E4F">
      <w:pPr>
        <w:bidi/>
        <w:spacing w:line="360" w:lineRule="auto"/>
        <w:ind w:left="360"/>
        <w:jc w:val="lowKashida"/>
        <w:rPr>
          <w:rFonts w:asciiTheme="majorBidi" w:hAnsiTheme="majorBidi" w:cstheme="majorBidi"/>
          <w:sz w:val="28"/>
          <w:szCs w:val="28"/>
        </w:rPr>
      </w:pPr>
      <w:r w:rsidRPr="004079EF">
        <w:rPr>
          <w:rFonts w:asciiTheme="majorBidi" w:hAnsiTheme="majorBidi" w:cstheme="majorBidi"/>
          <w:sz w:val="28"/>
          <w:szCs w:val="28"/>
          <w:rtl/>
        </w:rPr>
        <w:t>تم تطبيق الدراسة خلال الفصل الدراسي (الأول) من العام الدراسي (2026م /2027م ).</w:t>
      </w:r>
    </w:p>
    <w:p w14:paraId="7F7396B5" w14:textId="4842EC76" w:rsidR="00847829" w:rsidRPr="004079EF" w:rsidRDefault="00847829" w:rsidP="00EE0192">
      <w:pPr>
        <w:bidi/>
        <w:spacing w:line="360" w:lineRule="auto"/>
        <w:jc w:val="lowKashida"/>
        <w:rPr>
          <w:rFonts w:asciiTheme="majorBidi" w:hAnsiTheme="majorBidi" w:cstheme="majorBidi"/>
          <w:b/>
          <w:bCs/>
          <w:sz w:val="28"/>
          <w:szCs w:val="28"/>
        </w:rPr>
      </w:pPr>
      <w:r w:rsidRPr="004079EF">
        <w:rPr>
          <w:rFonts w:asciiTheme="majorBidi" w:hAnsiTheme="majorBidi" w:cstheme="majorBidi"/>
          <w:b/>
          <w:bCs/>
          <w:sz w:val="28"/>
          <w:szCs w:val="28"/>
          <w:rtl/>
        </w:rPr>
        <w:t>أداة الدراسة وجمع البيانات</w:t>
      </w:r>
    </w:p>
    <w:p w14:paraId="303CE07C" w14:textId="77777777" w:rsidR="00FF3419" w:rsidRPr="00FF3419" w:rsidRDefault="00FF3419" w:rsidP="00FF3419">
      <w:pPr>
        <w:bidi/>
        <w:spacing w:line="360" w:lineRule="auto"/>
        <w:jc w:val="lowKashida"/>
        <w:rPr>
          <w:rFonts w:asciiTheme="majorBidi" w:hAnsiTheme="majorBidi" w:cstheme="majorBidi"/>
          <w:sz w:val="28"/>
          <w:szCs w:val="28"/>
        </w:rPr>
      </w:pPr>
      <w:r w:rsidRPr="00FF3419">
        <w:rPr>
          <w:rFonts w:asciiTheme="majorBidi" w:hAnsiTheme="majorBidi" w:cstheme="majorBidi"/>
          <w:sz w:val="28"/>
          <w:szCs w:val="28"/>
          <w:rtl/>
        </w:rPr>
        <w:t xml:space="preserve">بالنظر إلى أن الملاحظات السابقة تتعلق </w:t>
      </w:r>
      <w:r w:rsidRPr="00FF3419">
        <w:rPr>
          <w:rFonts w:asciiTheme="majorBidi" w:hAnsiTheme="majorBidi" w:cstheme="majorBidi"/>
          <w:b/>
          <w:bCs/>
          <w:sz w:val="28"/>
          <w:szCs w:val="28"/>
          <w:rtl/>
        </w:rPr>
        <w:t>بأداة الدراسة (الاستبانة)</w:t>
      </w:r>
      <w:r w:rsidRPr="00FF3419">
        <w:rPr>
          <w:rFonts w:asciiTheme="majorBidi" w:hAnsiTheme="majorBidi" w:cstheme="majorBidi"/>
          <w:sz w:val="28"/>
          <w:szCs w:val="28"/>
          <w:rtl/>
        </w:rPr>
        <w:t>، فإن الصياغة المنهجية ينبغي أن تركز على بناء الأداة، ومبررات استخدامها، وخصائصها السيكومترية، وربطها بأسئلة الدراسة. ويمكن صياغتها كما يلي</w:t>
      </w:r>
      <w:r w:rsidRPr="00FF3419">
        <w:rPr>
          <w:rFonts w:asciiTheme="majorBidi" w:hAnsiTheme="majorBidi" w:cstheme="majorBidi"/>
          <w:sz w:val="28"/>
          <w:szCs w:val="28"/>
        </w:rPr>
        <w:t>:</w:t>
      </w:r>
    </w:p>
    <w:p w14:paraId="2A7CCDD7" w14:textId="77777777" w:rsidR="00FF3419" w:rsidRPr="00FF3419" w:rsidRDefault="00FF3419" w:rsidP="00FF3419">
      <w:pPr>
        <w:bidi/>
        <w:spacing w:line="360" w:lineRule="auto"/>
        <w:jc w:val="lowKashida"/>
        <w:rPr>
          <w:rFonts w:asciiTheme="majorBidi" w:hAnsiTheme="majorBidi" w:cstheme="majorBidi"/>
          <w:b/>
          <w:bCs/>
          <w:sz w:val="28"/>
          <w:szCs w:val="28"/>
        </w:rPr>
      </w:pPr>
      <w:r w:rsidRPr="00FF3419">
        <w:rPr>
          <w:rFonts w:asciiTheme="majorBidi" w:hAnsiTheme="majorBidi" w:cstheme="majorBidi"/>
          <w:b/>
          <w:bCs/>
          <w:sz w:val="28"/>
          <w:szCs w:val="28"/>
          <w:rtl/>
        </w:rPr>
        <w:t>أداة الدراسة</w:t>
      </w:r>
    </w:p>
    <w:p w14:paraId="10F16DF3" w14:textId="77777777" w:rsidR="00FF3419" w:rsidRPr="00FF3419" w:rsidRDefault="00FF3419" w:rsidP="00FF3419">
      <w:pPr>
        <w:bidi/>
        <w:spacing w:line="360" w:lineRule="auto"/>
        <w:jc w:val="lowKashida"/>
        <w:rPr>
          <w:rFonts w:asciiTheme="majorBidi" w:hAnsiTheme="majorBidi" w:cstheme="majorBidi"/>
          <w:sz w:val="28"/>
          <w:szCs w:val="28"/>
        </w:rPr>
      </w:pPr>
      <w:r w:rsidRPr="00FF3419">
        <w:rPr>
          <w:rFonts w:asciiTheme="majorBidi" w:hAnsiTheme="majorBidi" w:cstheme="majorBidi"/>
          <w:sz w:val="28"/>
          <w:szCs w:val="28"/>
          <w:rtl/>
        </w:rPr>
        <w:t xml:space="preserve">اعتمدت الدراسة الحالية على </w:t>
      </w:r>
      <w:r w:rsidRPr="00FF3419">
        <w:rPr>
          <w:rFonts w:asciiTheme="majorBidi" w:hAnsiTheme="majorBidi" w:cstheme="majorBidi"/>
          <w:b/>
          <w:bCs/>
          <w:sz w:val="28"/>
          <w:szCs w:val="28"/>
          <w:rtl/>
        </w:rPr>
        <w:t>الاستبانة</w:t>
      </w:r>
      <w:r w:rsidRPr="00FF3419">
        <w:rPr>
          <w:rFonts w:asciiTheme="majorBidi" w:hAnsiTheme="majorBidi" w:cstheme="majorBidi"/>
          <w:sz w:val="28"/>
          <w:szCs w:val="28"/>
          <w:rtl/>
        </w:rPr>
        <w:t xml:space="preserve"> بوصفها الأداة الرئيسة لجمع البيانات؛ وذلك لملاءمتها لطبيعة الدراسة الوصفية المسحية التي تهدف إلى الكشف عن واقع توظيف تطبيقات الذكاء الاصطناعي التوليدي لدى معلمات العلوم بالمرحلة الابتدائية في تصميم التدخلات التعليمية العلاجية. وتتيح الاستبانة جمع بيانات كمية من عدد كبير من أفراد الدراسة بصورة منظمة، بما يساعد في تحديد مستوى التوظيف، ومجالات الاستخدام، والمعوقات، والمتطلبات المرتبطة بتوظيف هذه التطبيقات</w:t>
      </w:r>
      <w:r w:rsidRPr="00FF3419">
        <w:rPr>
          <w:rFonts w:asciiTheme="majorBidi" w:hAnsiTheme="majorBidi" w:cstheme="majorBidi"/>
          <w:sz w:val="28"/>
          <w:szCs w:val="28"/>
        </w:rPr>
        <w:t>.</w:t>
      </w:r>
    </w:p>
    <w:p w14:paraId="1913C9A3" w14:textId="2A8E1770" w:rsidR="00FF3419" w:rsidRPr="00FF3419" w:rsidRDefault="00FF3419" w:rsidP="00FF3419">
      <w:pPr>
        <w:bidi/>
        <w:spacing w:line="360" w:lineRule="auto"/>
        <w:ind w:firstLine="720"/>
        <w:jc w:val="lowKashida"/>
        <w:rPr>
          <w:rFonts w:asciiTheme="majorBidi" w:hAnsiTheme="majorBidi" w:cstheme="majorBidi"/>
          <w:sz w:val="28"/>
          <w:szCs w:val="28"/>
        </w:rPr>
      </w:pPr>
      <w:r w:rsidRPr="00FF3419">
        <w:rPr>
          <w:rFonts w:asciiTheme="majorBidi" w:hAnsiTheme="majorBidi" w:cstheme="majorBidi"/>
          <w:sz w:val="28"/>
          <w:szCs w:val="28"/>
          <w:rtl/>
        </w:rPr>
        <w:t>ولضمان بناء أداة تتمتع بدرجة مناسبة من الصدق والثبات، ستُبنى الاستبانة في ضوء الإطار النظري والدراسات السابقة المرتبطة بتطبيقات الذكاء الاصطناعي التوليدي في التعليم، واستخدام التكنولوجيا التعليمية، وتصميم التدخلات العلاجية في تعليم العلوم، مع الاستفادة من الأدوات ذات الصلة بعد مراجعتها وتكييفها بما يتناسب مع طبيعة مجتمع الدراسة وأهدافها</w:t>
      </w:r>
      <w:r>
        <w:rPr>
          <w:rFonts w:asciiTheme="majorBidi" w:hAnsiTheme="majorBidi" w:cstheme="majorBidi" w:hint="cs"/>
          <w:sz w:val="28"/>
          <w:szCs w:val="28"/>
          <w:rtl/>
        </w:rPr>
        <w:t>،</w:t>
      </w:r>
      <w:r w:rsidRPr="00FF3419">
        <w:rPr>
          <w:rFonts w:asciiTheme="majorBidi" w:hAnsiTheme="majorBidi" w:cstheme="majorBidi"/>
          <w:sz w:val="28"/>
          <w:szCs w:val="28"/>
          <w:rtl/>
        </w:rPr>
        <w:t xml:space="preserve"> وستتضمن الاستبانة عددًا من الأبعاد التي تعكس متغيرات الدراسة بصورة إجرائية، مثل: مستوى المعرفة بتطبيقات الذكاء الاصطناعي التوليدي، ودرجة استخدامها في تصميم التدخلات التعليمية العلاجية، ومجالات التوظيف، والمعوقات التي تحد من استخدامها، والمتطلبات اللازمة لتعزيز هذا التوظيف</w:t>
      </w:r>
      <w:r w:rsidRPr="00FF3419">
        <w:rPr>
          <w:rFonts w:asciiTheme="majorBidi" w:hAnsiTheme="majorBidi" w:cstheme="majorBidi"/>
          <w:sz w:val="28"/>
          <w:szCs w:val="28"/>
        </w:rPr>
        <w:t>.</w:t>
      </w:r>
    </w:p>
    <w:p w14:paraId="408AC3DB" w14:textId="0BE66E59" w:rsidR="00FF3419" w:rsidRPr="00FF3419" w:rsidRDefault="00FF3419" w:rsidP="00FF3419">
      <w:pPr>
        <w:bidi/>
        <w:spacing w:line="360" w:lineRule="auto"/>
        <w:ind w:firstLine="720"/>
        <w:jc w:val="lowKashida"/>
        <w:rPr>
          <w:rFonts w:asciiTheme="majorBidi" w:hAnsiTheme="majorBidi" w:cstheme="majorBidi"/>
          <w:sz w:val="28"/>
          <w:szCs w:val="28"/>
        </w:rPr>
      </w:pPr>
      <w:r w:rsidRPr="00FF3419">
        <w:rPr>
          <w:rFonts w:asciiTheme="majorBidi" w:hAnsiTheme="majorBidi" w:cstheme="majorBidi"/>
          <w:sz w:val="28"/>
          <w:szCs w:val="28"/>
          <w:rtl/>
        </w:rPr>
        <w:lastRenderedPageBreak/>
        <w:t>كما ستخضع الاستبانة لإجراءات التحقق من الصدق من خلال عرضها على مجموعة من المحكمين المتخصصين في مجالات المناهج وطرق تدريس العلوم، وتكنولوجيا التعليم، والذكاء الاصطناعي في التعليم؛ للتأكد من مناسبة الفقرات ووضوحها وانتمائها للأبعاد التي تقيسها. كما سيتم التحقق من ثبات الأداة باستخدام الأساليب الإحصائية المناسبة، مثل معامل ألفا كرونباخ، بعد تطبيقها على عينة استطلاعية مماثلة لمجتمع الدراسة، بما يضمن صلاحيتها للتطبيق الميداني</w:t>
      </w:r>
      <w:r>
        <w:rPr>
          <w:rFonts w:asciiTheme="majorBidi" w:hAnsiTheme="majorBidi" w:cstheme="majorBidi" w:hint="cs"/>
          <w:sz w:val="28"/>
          <w:szCs w:val="28"/>
          <w:rtl/>
        </w:rPr>
        <w:t xml:space="preserve">، </w:t>
      </w:r>
      <w:r w:rsidRPr="00FF3419">
        <w:rPr>
          <w:rFonts w:asciiTheme="majorBidi" w:hAnsiTheme="majorBidi" w:cstheme="majorBidi"/>
          <w:sz w:val="28"/>
          <w:szCs w:val="28"/>
          <w:rtl/>
        </w:rPr>
        <w:t>وسيتم تحديد طريقة تصحيح الاستبانة وتفسير درجاتها وفق مقياس استجابة مناسب (مثل مقياس ليكرت الخماسي)، مع تحديد مستويات التفسير الإحصائي للاستجابات بما يساعد في وصف واقع توظيف تطبيقات الذكاء الاصطناعي التوليدي لدى معلمات العلوم بصورة دقيقة</w:t>
      </w:r>
      <w:r w:rsidRPr="00FF3419">
        <w:rPr>
          <w:rFonts w:asciiTheme="majorBidi" w:hAnsiTheme="majorBidi" w:cstheme="majorBidi"/>
          <w:sz w:val="28"/>
          <w:szCs w:val="28"/>
        </w:rPr>
        <w:t>.</w:t>
      </w:r>
    </w:p>
    <w:p w14:paraId="26888878" w14:textId="77777777" w:rsidR="00FF3419" w:rsidRPr="00FF3419" w:rsidRDefault="00FF3419" w:rsidP="00FF3419">
      <w:pPr>
        <w:bidi/>
        <w:spacing w:line="360" w:lineRule="auto"/>
        <w:ind w:firstLine="720"/>
        <w:jc w:val="lowKashida"/>
        <w:rPr>
          <w:rFonts w:asciiTheme="majorBidi" w:hAnsiTheme="majorBidi" w:cstheme="majorBidi"/>
          <w:sz w:val="28"/>
          <w:szCs w:val="28"/>
        </w:rPr>
      </w:pPr>
      <w:r w:rsidRPr="00FF3419">
        <w:rPr>
          <w:rFonts w:asciiTheme="majorBidi" w:hAnsiTheme="majorBidi" w:cstheme="majorBidi"/>
          <w:sz w:val="28"/>
          <w:szCs w:val="28"/>
          <w:rtl/>
        </w:rPr>
        <w:t>ونظرًا لأن الاستبانة تقيس التصورات والممارسات المبلغ عنها من قبل المعلمات، فقد لا تعكس بصورة كاملة طبيعة الممارسة الفعلية أثناء تصميم التدخلات التعليمية العلاجية؛ لذلك يُستحسن - إذا سمحت إمكانات الدراسة - دعم نتائج الاستبانة بأدوات نوعية مساندة، مثل المقابلات شبه المقننة أو تحليل نماذج من التدخلات التعليمية التي صممتها المعلمات، بما يسهم في تقديم فهم أعمق لواقع التوظيف وتفسير النتائج بصورة أكثر شمولًا</w:t>
      </w:r>
      <w:r w:rsidRPr="00FF3419">
        <w:rPr>
          <w:rFonts w:asciiTheme="majorBidi" w:hAnsiTheme="majorBidi" w:cstheme="majorBidi"/>
          <w:sz w:val="28"/>
          <w:szCs w:val="28"/>
        </w:rPr>
        <w:t>.</w:t>
      </w:r>
    </w:p>
    <w:p w14:paraId="7D178CB2" w14:textId="357A1A9E" w:rsidR="00847829" w:rsidRPr="004079EF" w:rsidRDefault="00FF3419" w:rsidP="00FF3419">
      <w:pPr>
        <w:bidi/>
        <w:spacing w:line="360" w:lineRule="auto"/>
        <w:jc w:val="lowKashida"/>
        <w:rPr>
          <w:rFonts w:asciiTheme="majorBidi" w:hAnsiTheme="majorBidi" w:cstheme="majorBidi"/>
          <w:b/>
          <w:bCs/>
          <w:sz w:val="28"/>
          <w:szCs w:val="28"/>
        </w:rPr>
      </w:pPr>
      <w:r>
        <w:rPr>
          <w:rFonts w:asciiTheme="majorBidi" w:hAnsiTheme="majorBidi" w:cstheme="majorBidi" w:hint="cs"/>
          <w:sz w:val="28"/>
          <w:szCs w:val="28"/>
          <w:rtl/>
        </w:rPr>
        <w:t xml:space="preserve"> </w:t>
      </w:r>
      <w:r w:rsidR="00847829" w:rsidRPr="004079EF">
        <w:rPr>
          <w:rFonts w:asciiTheme="majorBidi" w:hAnsiTheme="majorBidi" w:cstheme="majorBidi"/>
          <w:b/>
          <w:bCs/>
          <w:sz w:val="28"/>
          <w:szCs w:val="28"/>
          <w:rtl/>
        </w:rPr>
        <w:t>المعالجات الإحصائية المقترحة</w:t>
      </w:r>
    </w:p>
    <w:p w14:paraId="66FEC0BD" w14:textId="77777777" w:rsidR="00847829" w:rsidRPr="004079EF" w:rsidRDefault="00847829" w:rsidP="005E6E4F">
      <w:p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لتحقيق أهداف الدراسة والإجابة عن أسئلتها، سيتم استخدام مجموعة من الأساليب الإحصائية المناسبة لطبيعة البيانات التي سيتم جمعها من خلال الاستبانة، وذلك على النحو الآتي:</w:t>
      </w:r>
    </w:p>
    <w:p w14:paraId="4C1625FC" w14:textId="7E9C2ECB" w:rsidR="00847829" w:rsidRPr="004079EF" w:rsidRDefault="00847829" w:rsidP="005E6E4F">
      <w:pPr>
        <w:pStyle w:val="ListParagraph"/>
        <w:numPr>
          <w:ilvl w:val="0"/>
          <w:numId w:val="19"/>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التكرارات والنسب المئوية لوصف خصائص أفراد الدراسة وفق المتغيرات الديموغرافية، مثل: المؤهل العلمي، وسنوات الخبرة، والدورات التدريبية في مجال الذكاء الاصطناعي.</w:t>
      </w:r>
    </w:p>
    <w:p w14:paraId="31611F0F" w14:textId="2C7CC966" w:rsidR="00847829" w:rsidRPr="004079EF" w:rsidRDefault="00847829" w:rsidP="005E6E4F">
      <w:pPr>
        <w:pStyle w:val="ListParagraph"/>
        <w:numPr>
          <w:ilvl w:val="0"/>
          <w:numId w:val="19"/>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المتوسطات الحسابية والانحرافات المعيارية؛ للتعرف على مستوى استجابات أفراد الدراسة على محاور الاستبانة، وتحديد درجة واقع التوظيف، والمعوقات، والمتطلبات.</w:t>
      </w:r>
    </w:p>
    <w:p w14:paraId="4868694E" w14:textId="59E281FB" w:rsidR="00847829" w:rsidRPr="004079EF" w:rsidRDefault="00847829" w:rsidP="005E6E4F">
      <w:pPr>
        <w:pStyle w:val="ListParagraph"/>
        <w:numPr>
          <w:ilvl w:val="0"/>
          <w:numId w:val="19"/>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lastRenderedPageBreak/>
        <w:t>معامل ارتباط بيرسون (</w:t>
      </w:r>
      <w:r w:rsidRPr="004079EF">
        <w:rPr>
          <w:rFonts w:asciiTheme="majorBidi" w:hAnsiTheme="majorBidi" w:cstheme="majorBidi"/>
          <w:sz w:val="28"/>
          <w:szCs w:val="28"/>
        </w:rPr>
        <w:t>Pearson Correlation Coefficient</w:t>
      </w:r>
      <w:r w:rsidRPr="004079EF">
        <w:rPr>
          <w:rFonts w:asciiTheme="majorBidi" w:hAnsiTheme="majorBidi" w:cstheme="majorBidi"/>
          <w:sz w:val="28"/>
          <w:szCs w:val="28"/>
          <w:rtl/>
        </w:rPr>
        <w:t>) ؛ للتحقق من الاتساق الداخلي لفقرات الاستبانة من خلال حساب معاملات الارتباط بين الفقرة والبعد الذي تنتمي إليه، وكذلك بين الأبعاد والدرجة الكلية للأداة.</w:t>
      </w:r>
    </w:p>
    <w:p w14:paraId="5BEDFA8E" w14:textId="5A63271D" w:rsidR="00847829" w:rsidRPr="004079EF" w:rsidRDefault="00847829" w:rsidP="005E6E4F">
      <w:pPr>
        <w:pStyle w:val="ListParagraph"/>
        <w:numPr>
          <w:ilvl w:val="0"/>
          <w:numId w:val="19"/>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معامل ألفا كرونباخ (</w:t>
      </w:r>
      <w:r w:rsidRPr="004079EF">
        <w:rPr>
          <w:rFonts w:asciiTheme="majorBidi" w:hAnsiTheme="majorBidi" w:cstheme="majorBidi"/>
          <w:sz w:val="28"/>
          <w:szCs w:val="28"/>
        </w:rPr>
        <w:t>Cronbach's Alpha</w:t>
      </w:r>
      <w:r w:rsidRPr="004079EF">
        <w:rPr>
          <w:rFonts w:asciiTheme="majorBidi" w:hAnsiTheme="majorBidi" w:cstheme="majorBidi"/>
          <w:sz w:val="28"/>
          <w:szCs w:val="28"/>
          <w:rtl/>
        </w:rPr>
        <w:t>) ؛ للتحقق من ثبات الاستبانة وقياس درجة الاتساق الداخلي لفقراتها وأبعادها.</w:t>
      </w:r>
    </w:p>
    <w:p w14:paraId="6FEDCA93" w14:textId="292936EF" w:rsidR="00847829" w:rsidRPr="004079EF" w:rsidRDefault="00847829" w:rsidP="005E6E4F">
      <w:pPr>
        <w:pStyle w:val="ListParagraph"/>
        <w:numPr>
          <w:ilvl w:val="0"/>
          <w:numId w:val="19"/>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اختبار (ت) لعينتين مستقلتين (</w:t>
      </w:r>
      <w:r w:rsidRPr="004079EF">
        <w:rPr>
          <w:rFonts w:asciiTheme="majorBidi" w:hAnsiTheme="majorBidi" w:cstheme="majorBidi"/>
          <w:sz w:val="28"/>
          <w:szCs w:val="28"/>
        </w:rPr>
        <w:t>Independent Samples t-test</w:t>
      </w:r>
      <w:r w:rsidRPr="004079EF">
        <w:rPr>
          <w:rFonts w:asciiTheme="majorBidi" w:hAnsiTheme="majorBidi" w:cstheme="majorBidi"/>
          <w:sz w:val="28"/>
          <w:szCs w:val="28"/>
          <w:rtl/>
        </w:rPr>
        <w:t>) ؛ للكشف عن الفروق ذات الدلالة الإحصائية في استجابات أفراد الدراسة تبعًا للمتغيرات الثنائية، مثل المؤهل العلمي إذا كان يتكون من فئتين.</w:t>
      </w:r>
    </w:p>
    <w:p w14:paraId="4BF19CC4" w14:textId="1440AE8C" w:rsidR="00847829" w:rsidRPr="004079EF" w:rsidRDefault="00847829" w:rsidP="005E6E4F">
      <w:pPr>
        <w:pStyle w:val="ListParagraph"/>
        <w:numPr>
          <w:ilvl w:val="0"/>
          <w:numId w:val="19"/>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تحليل التباين الأحادي (</w:t>
      </w:r>
      <w:r w:rsidRPr="004079EF">
        <w:rPr>
          <w:rFonts w:asciiTheme="majorBidi" w:hAnsiTheme="majorBidi" w:cstheme="majorBidi"/>
          <w:sz w:val="28"/>
          <w:szCs w:val="28"/>
        </w:rPr>
        <w:t>One-Way ANOVA</w:t>
      </w:r>
      <w:r w:rsidRPr="004079EF">
        <w:rPr>
          <w:rFonts w:asciiTheme="majorBidi" w:hAnsiTheme="majorBidi" w:cstheme="majorBidi"/>
          <w:sz w:val="28"/>
          <w:szCs w:val="28"/>
          <w:rtl/>
        </w:rPr>
        <w:t>) ؛ للكشف عن الفروق ذات الدلالة الإحصائية في استجابات أفراد الدراسة تبعًا للمتغيرات التي تتضمن أكثر من فئتين، مثل سنوات الخبرة أو عدد الدورات التدريبية.</w:t>
      </w:r>
    </w:p>
    <w:p w14:paraId="257AE8FC" w14:textId="621C6444" w:rsidR="00847829" w:rsidRPr="004079EF" w:rsidRDefault="00847829" w:rsidP="005E6E4F">
      <w:pPr>
        <w:pStyle w:val="ListParagraph"/>
        <w:numPr>
          <w:ilvl w:val="0"/>
          <w:numId w:val="19"/>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شيفيه (</w:t>
      </w:r>
      <w:proofErr w:type="spellStart"/>
      <w:r w:rsidRPr="004079EF">
        <w:rPr>
          <w:rFonts w:asciiTheme="majorBidi" w:hAnsiTheme="majorBidi" w:cstheme="majorBidi"/>
          <w:sz w:val="28"/>
          <w:szCs w:val="28"/>
        </w:rPr>
        <w:t>Scheffé</w:t>
      </w:r>
      <w:proofErr w:type="spellEnd"/>
      <w:r w:rsidRPr="004079EF">
        <w:rPr>
          <w:rFonts w:asciiTheme="majorBidi" w:hAnsiTheme="majorBidi" w:cstheme="majorBidi"/>
          <w:sz w:val="28"/>
          <w:szCs w:val="28"/>
          <w:rtl/>
        </w:rPr>
        <w:t>) أو اختبار توكي (</w:t>
      </w:r>
      <w:r w:rsidRPr="004079EF">
        <w:rPr>
          <w:rFonts w:asciiTheme="majorBidi" w:hAnsiTheme="majorBidi" w:cstheme="majorBidi"/>
          <w:sz w:val="28"/>
          <w:szCs w:val="28"/>
        </w:rPr>
        <w:t>Tukey</w:t>
      </w:r>
      <w:r w:rsidRPr="004079EF">
        <w:rPr>
          <w:rFonts w:asciiTheme="majorBidi" w:hAnsiTheme="majorBidi" w:cstheme="majorBidi"/>
          <w:sz w:val="28"/>
          <w:szCs w:val="28"/>
          <w:rtl/>
        </w:rPr>
        <w:t>) للمقارنات البعدية؛ لتحديد اتجاه الفروق بين المتوسطات في حال وجود فروق ذات دلالة إحصائية عند استخدام تحليل التباين الأحادي.</w:t>
      </w:r>
    </w:p>
    <w:p w14:paraId="40AF0E7E" w14:textId="3F076637" w:rsidR="00847829" w:rsidRPr="004079EF" w:rsidRDefault="00847829" w:rsidP="005E6E4F">
      <w:pPr>
        <w:pStyle w:val="ListParagraph"/>
        <w:numPr>
          <w:ilvl w:val="0"/>
          <w:numId w:val="19"/>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ترتيب المتوسطات الحسابية؛ لتحديد أكثر أبعاد وفقرات الاستبانة ممارسة أو معوقًا أو أهمية من وجهة نظر أفراد الدراسة.</w:t>
      </w:r>
    </w:p>
    <w:p w14:paraId="2509FC24" w14:textId="77777777" w:rsidR="00847829" w:rsidRPr="004079EF" w:rsidRDefault="00847829" w:rsidP="005E6E4F">
      <w:p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وسيتم إجراء جميع التحليلات الإحصائية باستخدام أحد البرامج الإحصائية المناسبة، مثل برنامج الحزم الإحصائية للعلوم الاجتماعية (</w:t>
      </w:r>
      <w:r w:rsidRPr="004079EF">
        <w:rPr>
          <w:rFonts w:asciiTheme="majorBidi" w:hAnsiTheme="majorBidi" w:cstheme="majorBidi"/>
          <w:sz w:val="28"/>
          <w:szCs w:val="28"/>
        </w:rPr>
        <w:t>SPSS</w:t>
      </w:r>
      <w:r w:rsidRPr="004079EF">
        <w:rPr>
          <w:rFonts w:asciiTheme="majorBidi" w:hAnsiTheme="majorBidi" w:cstheme="majorBidi"/>
          <w:sz w:val="28"/>
          <w:szCs w:val="28"/>
          <w:rtl/>
        </w:rPr>
        <w:t>)، مع اعتماد مستوى الدلالة الإحصائية (</w:t>
      </w:r>
      <w:r w:rsidRPr="004079EF">
        <w:rPr>
          <w:rFonts w:asciiTheme="majorBidi" w:hAnsiTheme="majorBidi" w:cstheme="majorBidi"/>
          <w:sz w:val="28"/>
          <w:szCs w:val="28"/>
        </w:rPr>
        <w:t>α ≤ 0.05</w:t>
      </w:r>
      <w:r w:rsidRPr="004079EF">
        <w:rPr>
          <w:rFonts w:asciiTheme="majorBidi" w:hAnsiTheme="majorBidi" w:cstheme="majorBidi"/>
          <w:sz w:val="28"/>
          <w:szCs w:val="28"/>
          <w:rtl/>
        </w:rPr>
        <w:t>) للحكم على دلالة النتائج الإحصائية.</w:t>
      </w:r>
    </w:p>
    <w:p w14:paraId="10781DBD" w14:textId="6B9BBADA" w:rsidR="00847829" w:rsidRPr="004079EF" w:rsidRDefault="00847829" w:rsidP="005E6E4F">
      <w:pPr>
        <w:bidi/>
        <w:spacing w:line="360" w:lineRule="auto"/>
        <w:jc w:val="lowKashida"/>
        <w:rPr>
          <w:rFonts w:asciiTheme="majorBidi" w:hAnsiTheme="majorBidi" w:cstheme="majorBidi"/>
          <w:b/>
          <w:bCs/>
          <w:sz w:val="28"/>
          <w:szCs w:val="28"/>
        </w:rPr>
      </w:pPr>
      <w:r w:rsidRPr="004079EF">
        <w:rPr>
          <w:rFonts w:asciiTheme="majorBidi" w:hAnsiTheme="majorBidi" w:cstheme="majorBidi"/>
          <w:b/>
          <w:bCs/>
          <w:sz w:val="28"/>
          <w:szCs w:val="28"/>
          <w:rtl/>
        </w:rPr>
        <w:t xml:space="preserve"> خطوات تنفيذ الدراسة</w:t>
      </w:r>
    </w:p>
    <w:p w14:paraId="4E41A723" w14:textId="77777777" w:rsidR="00847829" w:rsidRPr="004079EF" w:rsidRDefault="00847829" w:rsidP="005E6E4F">
      <w:p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لتحقيق أهداف الدراسة والإجابة عن أسئلتها، سيتم تنفيذ الدراسة وفق الخطوات الآتية:</w:t>
      </w:r>
    </w:p>
    <w:p w14:paraId="23B72947" w14:textId="2B3C3AFB"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lastRenderedPageBreak/>
        <w:t>مراجعة الأدبيات التربوية والدراسات السابقةذات الصلة بتطبيقات الذكاء الاصطناعي التوليدي، والتدخلات التعليمية العلاجية، وتعليم العلوم، والتعثر الدراسي؛ بهدفت بناء الإطار النظري للدراسة وتحديد أبعادها ومتغيراتها.</w:t>
      </w:r>
    </w:p>
    <w:p w14:paraId="45A3E853" w14:textId="49D7592D"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تحديد مشكلة الدراسة وأسئلتها وأهدافها وأهميتها في ضوء ما أسفرت عنه الأدبيات والدراسات السابقة، وصياغة الإطار المنهجي للدراسة.</w:t>
      </w:r>
    </w:p>
    <w:p w14:paraId="7A546469" w14:textId="0C656F18"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إعداد أداة الدراسة (الاستبانة) في ضوء أهداف الدراسة وأسئلتها والأدبيات ذات الصلة، بما يضمن قياس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2D8083FA" w14:textId="1EC2CCB4"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التحقق من صدق الأداة وثباتها من خلال عرضها على مجموعة من المحكمين المتخصصين، وتطبيقها على عينة استطلاعية، وإجراء التحليلات الإحصائية المناسبة للتأكد من صلاحيتها للتطبيق.</w:t>
      </w:r>
    </w:p>
    <w:p w14:paraId="4C38AC93" w14:textId="536D36D1"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الحصول على الموافقات الرسمية اللازمة لتطبيق الدراسة من الجهات المختصة.</w:t>
      </w:r>
    </w:p>
    <w:p w14:paraId="28243F61" w14:textId="13BBC2DF"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تحديد مجتمع الدراسة واختيار عينتها وفق الأسس العلمية المناسبة وبما يحقق تمثيلًا ملائمًا لمجتمع الدراسة.</w:t>
      </w:r>
    </w:p>
    <w:p w14:paraId="47D096EF" w14:textId="27459295"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تطبيق أداة الدراسة وجمع البياناتمن أفراد العينة المستهدفتة وفق الإجراءات المنظمة لذلك.</w:t>
      </w:r>
    </w:p>
    <w:p w14:paraId="03769232" w14:textId="3454C9DF"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تنظيم البيانات وترميزها وإدخالها إلى البرنامج الإحصائي تمهيدًا لتحليلها ومعالجتها إحصائيًا.</w:t>
      </w:r>
    </w:p>
    <w:p w14:paraId="22D45B09" w14:textId="50AE4F73"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إجراء المعالجات الإحصائية المناسبة للإجابة عن أسئلة الدراسة وتحقيق أهدافها.</w:t>
      </w:r>
    </w:p>
    <w:p w14:paraId="0A357D38" w14:textId="456DE329"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تحليل النتائج وتفسيرها ومناقشتهافي ضوء الأدبيات التربوية والدراسات السابقة ذات الصلة.</w:t>
      </w:r>
    </w:p>
    <w:p w14:paraId="555FE2CA" w14:textId="0D448EEC"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استخلاص الاستنتاجات الرئيسة للدراسةوتحديد ما تكشف عنه النتائج بشأن واقع توظيف معلمات العلوم لتطبيقات الذكاء الاصطناعي التوليدي في تصميم التدخلات التعليمية العلاجية.</w:t>
      </w:r>
    </w:p>
    <w:p w14:paraId="5402A8C5" w14:textId="416904D0"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lastRenderedPageBreak/>
        <w:t>تقديم التوصيات والمقترحات البحثية المستندة إلى نتائج الدراسة، واقتراح موضوعات لدراسات مستقبلية في المجال.</w:t>
      </w:r>
    </w:p>
    <w:p w14:paraId="09344163" w14:textId="58440F31" w:rsidR="00847829" w:rsidRPr="004079EF" w:rsidRDefault="00847829" w:rsidP="005E6E4F">
      <w:pPr>
        <w:pStyle w:val="ListParagraph"/>
        <w:numPr>
          <w:ilvl w:val="0"/>
          <w:numId w:val="21"/>
        </w:numPr>
        <w:bidi/>
        <w:spacing w:line="360" w:lineRule="auto"/>
        <w:jc w:val="lowKashida"/>
        <w:rPr>
          <w:rFonts w:asciiTheme="majorBidi" w:hAnsiTheme="majorBidi" w:cstheme="majorBidi"/>
          <w:sz w:val="28"/>
          <w:szCs w:val="28"/>
        </w:rPr>
      </w:pPr>
      <w:r w:rsidRPr="004079EF">
        <w:rPr>
          <w:rFonts w:asciiTheme="majorBidi" w:hAnsiTheme="majorBidi" w:cstheme="majorBidi"/>
          <w:sz w:val="28"/>
          <w:szCs w:val="28"/>
          <w:rtl/>
        </w:rPr>
        <w:t>إعداد التقرير النهائي للدراسة  وفق الأسس العلمية المعتمدة وعرضه في صورته النهائية.</w:t>
      </w:r>
    </w:p>
    <w:p w14:paraId="34BD1F19" w14:textId="77777777" w:rsidR="00847829" w:rsidRPr="004079EF" w:rsidRDefault="00847829" w:rsidP="005E6E4F">
      <w:pPr>
        <w:bidi/>
        <w:spacing w:line="360" w:lineRule="auto"/>
        <w:jc w:val="lowKashida"/>
        <w:rPr>
          <w:rFonts w:asciiTheme="majorBidi" w:hAnsiTheme="majorBidi" w:cstheme="majorBidi"/>
          <w:sz w:val="28"/>
          <w:szCs w:val="28"/>
        </w:rPr>
      </w:pPr>
    </w:p>
    <w:p w14:paraId="76CA5F76" w14:textId="66BFEAB3" w:rsidR="0089583D" w:rsidRPr="004079EF" w:rsidRDefault="0089583D" w:rsidP="005E6E4F">
      <w:pPr>
        <w:bidi/>
        <w:spacing w:line="360" w:lineRule="auto"/>
        <w:ind w:firstLine="75"/>
        <w:jc w:val="lowKashida"/>
        <w:rPr>
          <w:rFonts w:asciiTheme="majorBidi" w:hAnsiTheme="majorBidi" w:cstheme="majorBidi"/>
          <w:sz w:val="28"/>
          <w:szCs w:val="28"/>
          <w:rtl/>
        </w:rPr>
      </w:pPr>
    </w:p>
    <w:p w14:paraId="1108BBE6" w14:textId="77777777" w:rsidR="0089583D" w:rsidRPr="004079EF" w:rsidRDefault="0089583D" w:rsidP="005E6E4F">
      <w:pPr>
        <w:bidi/>
        <w:spacing w:line="360" w:lineRule="auto"/>
        <w:jc w:val="lowKashida"/>
        <w:rPr>
          <w:rFonts w:asciiTheme="majorBidi" w:hAnsiTheme="majorBidi" w:cstheme="majorBidi"/>
          <w:b/>
          <w:bCs/>
          <w:sz w:val="28"/>
          <w:szCs w:val="28"/>
          <w:rtl/>
        </w:rPr>
      </w:pPr>
    </w:p>
    <w:p w14:paraId="51B05FC2" w14:textId="77777777" w:rsidR="0089583D" w:rsidRPr="004079EF" w:rsidRDefault="0089583D" w:rsidP="005E6E4F">
      <w:pPr>
        <w:bidi/>
        <w:spacing w:line="360" w:lineRule="auto"/>
        <w:jc w:val="lowKashida"/>
        <w:rPr>
          <w:rFonts w:asciiTheme="majorBidi" w:hAnsiTheme="majorBidi" w:cstheme="majorBidi"/>
          <w:b/>
          <w:bCs/>
          <w:sz w:val="28"/>
          <w:szCs w:val="28"/>
          <w:rtl/>
        </w:rPr>
      </w:pPr>
    </w:p>
    <w:p w14:paraId="16F87E51" w14:textId="77777777" w:rsidR="009F7FB7" w:rsidRPr="004079EF" w:rsidRDefault="009F7FB7" w:rsidP="005E6E4F">
      <w:pPr>
        <w:bidi/>
        <w:spacing w:line="360" w:lineRule="auto"/>
        <w:jc w:val="lowKashida"/>
        <w:rPr>
          <w:rFonts w:asciiTheme="majorBidi" w:hAnsiTheme="majorBidi" w:cstheme="majorBidi"/>
          <w:sz w:val="28"/>
          <w:szCs w:val="28"/>
          <w:rtl/>
        </w:rPr>
      </w:pPr>
    </w:p>
    <w:p w14:paraId="29341872" w14:textId="77777777" w:rsidR="009F7FB7" w:rsidRPr="004079EF" w:rsidRDefault="009F7FB7" w:rsidP="005E6E4F">
      <w:pPr>
        <w:bidi/>
        <w:spacing w:line="360" w:lineRule="auto"/>
        <w:jc w:val="lowKashida"/>
        <w:rPr>
          <w:rFonts w:asciiTheme="majorBidi" w:hAnsiTheme="majorBidi" w:cstheme="majorBidi"/>
          <w:sz w:val="28"/>
          <w:szCs w:val="28"/>
          <w:rtl/>
        </w:rPr>
      </w:pPr>
    </w:p>
    <w:p w14:paraId="3E257E22" w14:textId="77777777" w:rsidR="00007DBA" w:rsidRPr="004079EF" w:rsidRDefault="00007DBA" w:rsidP="005E6E4F">
      <w:pPr>
        <w:bidi/>
        <w:spacing w:line="360" w:lineRule="auto"/>
        <w:jc w:val="lowKashida"/>
        <w:rPr>
          <w:rFonts w:asciiTheme="majorBidi" w:hAnsiTheme="majorBidi" w:cstheme="majorBidi"/>
          <w:sz w:val="28"/>
          <w:szCs w:val="28"/>
          <w:rtl/>
        </w:rPr>
      </w:pPr>
    </w:p>
    <w:p w14:paraId="3E450259" w14:textId="77777777" w:rsidR="00594320" w:rsidRPr="004079EF" w:rsidRDefault="00594320" w:rsidP="005E6E4F">
      <w:pPr>
        <w:bidi/>
        <w:spacing w:line="360" w:lineRule="auto"/>
        <w:jc w:val="lowKashida"/>
        <w:rPr>
          <w:rFonts w:asciiTheme="majorBidi" w:hAnsiTheme="majorBidi" w:cstheme="majorBidi"/>
          <w:sz w:val="28"/>
          <w:szCs w:val="28"/>
          <w:rtl/>
        </w:rPr>
      </w:pPr>
    </w:p>
    <w:p w14:paraId="28D5C8E3" w14:textId="77777777" w:rsidR="00594320" w:rsidRPr="004079EF" w:rsidRDefault="00594320" w:rsidP="005E6E4F">
      <w:pPr>
        <w:bidi/>
        <w:spacing w:line="360" w:lineRule="auto"/>
        <w:jc w:val="lowKashida"/>
        <w:rPr>
          <w:rFonts w:asciiTheme="majorBidi" w:hAnsiTheme="majorBidi" w:cstheme="majorBidi"/>
          <w:sz w:val="28"/>
          <w:szCs w:val="28"/>
          <w:rtl/>
        </w:rPr>
      </w:pPr>
    </w:p>
    <w:p w14:paraId="7B34DAEF" w14:textId="77777777" w:rsidR="00BE49E2" w:rsidRPr="004079EF" w:rsidRDefault="00BE49E2" w:rsidP="005E6E4F">
      <w:pPr>
        <w:bidi/>
        <w:spacing w:line="360" w:lineRule="auto"/>
        <w:jc w:val="lowKashida"/>
        <w:rPr>
          <w:rFonts w:asciiTheme="majorBidi" w:hAnsiTheme="majorBidi" w:cstheme="majorBidi"/>
          <w:sz w:val="28"/>
          <w:szCs w:val="28"/>
          <w:rtl/>
        </w:rPr>
      </w:pPr>
    </w:p>
    <w:p w14:paraId="20556B55" w14:textId="77777777" w:rsidR="00BE49E2" w:rsidRDefault="00BE49E2" w:rsidP="005E6E4F">
      <w:pPr>
        <w:bidi/>
        <w:spacing w:line="360" w:lineRule="auto"/>
        <w:jc w:val="lowKashida"/>
        <w:rPr>
          <w:rFonts w:asciiTheme="majorBidi" w:hAnsiTheme="majorBidi" w:cstheme="majorBidi"/>
          <w:sz w:val="28"/>
          <w:szCs w:val="28"/>
          <w:rtl/>
        </w:rPr>
      </w:pPr>
    </w:p>
    <w:p w14:paraId="2295FAF4" w14:textId="77777777" w:rsidR="00950395" w:rsidRDefault="00950395" w:rsidP="00950395">
      <w:pPr>
        <w:bidi/>
        <w:spacing w:line="360" w:lineRule="auto"/>
        <w:jc w:val="lowKashida"/>
        <w:rPr>
          <w:rFonts w:asciiTheme="majorBidi" w:hAnsiTheme="majorBidi" w:cstheme="majorBidi"/>
          <w:sz w:val="28"/>
          <w:szCs w:val="28"/>
          <w:rtl/>
        </w:rPr>
      </w:pPr>
    </w:p>
    <w:p w14:paraId="37648067" w14:textId="77777777" w:rsidR="00950395" w:rsidRDefault="00950395" w:rsidP="00950395">
      <w:pPr>
        <w:bidi/>
        <w:spacing w:line="360" w:lineRule="auto"/>
        <w:jc w:val="lowKashida"/>
        <w:rPr>
          <w:rFonts w:asciiTheme="majorBidi" w:hAnsiTheme="majorBidi" w:cstheme="majorBidi"/>
          <w:sz w:val="28"/>
          <w:szCs w:val="28"/>
          <w:rtl/>
        </w:rPr>
      </w:pPr>
    </w:p>
    <w:p w14:paraId="558AD272" w14:textId="77777777" w:rsidR="00950395" w:rsidRDefault="00950395" w:rsidP="00950395">
      <w:pPr>
        <w:bidi/>
        <w:spacing w:line="360" w:lineRule="auto"/>
        <w:jc w:val="lowKashida"/>
        <w:rPr>
          <w:rFonts w:asciiTheme="majorBidi" w:hAnsiTheme="majorBidi" w:cstheme="majorBidi"/>
          <w:sz w:val="28"/>
          <w:szCs w:val="28"/>
          <w:rtl/>
        </w:rPr>
      </w:pPr>
    </w:p>
    <w:p w14:paraId="3A0F1495" w14:textId="77777777" w:rsidR="00950395" w:rsidRPr="004079EF" w:rsidRDefault="00950395" w:rsidP="00950395">
      <w:pPr>
        <w:bidi/>
        <w:spacing w:line="360" w:lineRule="auto"/>
        <w:jc w:val="lowKashida"/>
        <w:rPr>
          <w:rFonts w:asciiTheme="majorBidi" w:hAnsiTheme="majorBidi" w:cstheme="majorBidi"/>
          <w:sz w:val="28"/>
          <w:szCs w:val="28"/>
          <w:rtl/>
        </w:rPr>
      </w:pPr>
    </w:p>
    <w:p w14:paraId="01912080" w14:textId="2E1F9EDD" w:rsidR="001257F0" w:rsidRPr="004079EF" w:rsidRDefault="00AC31AF" w:rsidP="005E6E4F">
      <w:pPr>
        <w:bidi/>
        <w:spacing w:line="360" w:lineRule="auto"/>
        <w:ind w:left="810" w:hanging="720"/>
        <w:jc w:val="center"/>
        <w:rPr>
          <w:rFonts w:asciiTheme="majorBidi" w:hAnsiTheme="majorBidi" w:cstheme="majorBidi"/>
          <w:b/>
          <w:bCs/>
          <w:sz w:val="28"/>
          <w:szCs w:val="28"/>
          <w:rtl/>
        </w:rPr>
      </w:pPr>
      <w:r w:rsidRPr="004079EF">
        <w:rPr>
          <w:rFonts w:asciiTheme="majorBidi" w:hAnsiTheme="majorBidi" w:cstheme="majorBidi"/>
          <w:b/>
          <w:bCs/>
          <w:sz w:val="28"/>
          <w:szCs w:val="28"/>
          <w:rtl/>
        </w:rPr>
        <w:lastRenderedPageBreak/>
        <w:t>المراجع</w:t>
      </w:r>
    </w:p>
    <w:p w14:paraId="6043F30F" w14:textId="19E981A7" w:rsidR="00AC31AF" w:rsidRPr="004079EF" w:rsidRDefault="00AC31AF" w:rsidP="005E6E4F">
      <w:pPr>
        <w:bidi/>
        <w:spacing w:line="360" w:lineRule="auto"/>
        <w:ind w:left="810" w:hanging="720"/>
        <w:jc w:val="lowKashida"/>
        <w:rPr>
          <w:rFonts w:asciiTheme="majorBidi" w:hAnsiTheme="majorBidi" w:cstheme="majorBidi"/>
          <w:b/>
          <w:bCs/>
          <w:sz w:val="28"/>
          <w:szCs w:val="28"/>
          <w:rtl/>
        </w:rPr>
      </w:pPr>
      <w:r w:rsidRPr="004079EF">
        <w:rPr>
          <w:rFonts w:asciiTheme="majorBidi" w:hAnsiTheme="majorBidi" w:cstheme="majorBidi"/>
          <w:b/>
          <w:bCs/>
          <w:sz w:val="28"/>
          <w:szCs w:val="28"/>
          <w:rtl/>
        </w:rPr>
        <w:t xml:space="preserve">المراجع العربية </w:t>
      </w:r>
    </w:p>
    <w:p w14:paraId="15B167E8"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الحارثي، رهام خالد محسن، و الشهري، ابتسام محمد عبدالرحمن(2025).</w:t>
      </w:r>
      <w:r w:rsidRPr="004079EF">
        <w:rPr>
          <w:rFonts w:asciiTheme="majorBidi" w:hAnsiTheme="majorBidi" w:cstheme="majorBidi"/>
          <w:sz w:val="28"/>
          <w:szCs w:val="28"/>
        </w:rPr>
        <w:t xml:space="preserve"> </w:t>
      </w:r>
      <w:r w:rsidRPr="004079EF">
        <w:rPr>
          <w:rFonts w:asciiTheme="majorBidi" w:hAnsiTheme="majorBidi" w:cstheme="majorBidi"/>
          <w:sz w:val="28"/>
          <w:szCs w:val="28"/>
          <w:rtl/>
        </w:rPr>
        <w:t>تقييم مستوى الوعي بالذكاء الاصطناعي في تدريس مادة العلوم لدى معلمات المرحلة المتوسطة بمحافظة جدة</w:t>
      </w:r>
      <w:r w:rsidRPr="004079EF">
        <w:rPr>
          <w:rFonts w:asciiTheme="majorBidi" w:hAnsiTheme="majorBidi" w:cstheme="majorBidi"/>
          <w:sz w:val="28"/>
          <w:szCs w:val="28"/>
        </w:rPr>
        <w:t xml:space="preserve">. </w:t>
      </w:r>
      <w:r w:rsidRPr="00950395">
        <w:rPr>
          <w:rFonts w:asciiTheme="majorBidi" w:hAnsiTheme="majorBidi" w:cstheme="majorBidi"/>
          <w:i/>
          <w:iCs/>
          <w:sz w:val="28"/>
          <w:szCs w:val="28"/>
          <w:rtl/>
        </w:rPr>
        <w:t>مجلة بحوث عربية في مجالات التربية النوعية</w:t>
      </w:r>
      <w:r w:rsidRPr="004079EF">
        <w:rPr>
          <w:rFonts w:asciiTheme="majorBidi" w:hAnsiTheme="majorBidi" w:cstheme="majorBidi"/>
          <w:sz w:val="28"/>
          <w:szCs w:val="28"/>
          <w:rtl/>
        </w:rPr>
        <w:t>، (39)،149-194.</w:t>
      </w:r>
    </w:p>
    <w:p w14:paraId="51EBDE43"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 خليل، شرين السيد إبراهيم محمد. (2017). فاعلية نموذج التحليل البنائي في تعديل التصورات البديلة بمادة العلوم وتنمية الاتجاه نحوها لدى التلاميذ المتأخرين دراسيا بالمرحلة الابتدائية</w:t>
      </w:r>
      <w:r w:rsidRPr="004079EF">
        <w:rPr>
          <w:rFonts w:asciiTheme="majorBidi" w:hAnsiTheme="majorBidi" w:cstheme="majorBidi"/>
          <w:sz w:val="28"/>
          <w:szCs w:val="28"/>
        </w:rPr>
        <w:t xml:space="preserve">. </w:t>
      </w:r>
      <w:r w:rsidRPr="00950395">
        <w:rPr>
          <w:rFonts w:asciiTheme="majorBidi" w:hAnsiTheme="majorBidi" w:cstheme="majorBidi"/>
          <w:i/>
          <w:iCs/>
          <w:sz w:val="28"/>
          <w:szCs w:val="28"/>
          <w:rtl/>
        </w:rPr>
        <w:t>المجلة المصرية للتربية العلمية</w:t>
      </w:r>
      <w:r w:rsidRPr="004079EF">
        <w:rPr>
          <w:rFonts w:asciiTheme="majorBidi" w:hAnsiTheme="majorBidi" w:cstheme="majorBidi"/>
          <w:sz w:val="28"/>
          <w:szCs w:val="28"/>
          <w:rtl/>
        </w:rPr>
        <w:t>، 20(5)،1-56.</w:t>
      </w:r>
    </w:p>
    <w:p w14:paraId="60BA85E8"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 الزويد، راضي، و الحارثي، ليلى. (2025). واقع استخدام تطبيقات الذكاء الاصطناعي في تدريس العلوم من وجهة نظر المعلمين والمعلمات</w:t>
      </w:r>
      <w:r w:rsidRPr="004079EF">
        <w:rPr>
          <w:rFonts w:asciiTheme="majorBidi" w:hAnsiTheme="majorBidi" w:cstheme="majorBidi"/>
          <w:sz w:val="28"/>
          <w:szCs w:val="28"/>
        </w:rPr>
        <w:t xml:space="preserve">. </w:t>
      </w:r>
      <w:r w:rsidRPr="004079EF">
        <w:rPr>
          <w:rFonts w:asciiTheme="majorBidi" w:hAnsiTheme="majorBidi" w:cstheme="majorBidi"/>
          <w:sz w:val="28"/>
          <w:szCs w:val="28"/>
          <w:rtl/>
        </w:rPr>
        <w:t xml:space="preserve">تكنولوجيا التربية - </w:t>
      </w:r>
      <w:r w:rsidRPr="0063224F">
        <w:rPr>
          <w:rFonts w:asciiTheme="majorBidi" w:hAnsiTheme="majorBidi" w:cstheme="majorBidi"/>
          <w:i/>
          <w:iCs/>
          <w:sz w:val="28"/>
          <w:szCs w:val="28"/>
          <w:rtl/>
        </w:rPr>
        <w:t>دراسات وبحوث</w:t>
      </w:r>
      <w:r w:rsidRPr="004079EF">
        <w:rPr>
          <w:rFonts w:asciiTheme="majorBidi" w:hAnsiTheme="majorBidi" w:cstheme="majorBidi"/>
          <w:sz w:val="28"/>
          <w:szCs w:val="28"/>
          <w:rtl/>
        </w:rPr>
        <w:t>،(2)،533-507.</w:t>
      </w:r>
    </w:p>
    <w:p w14:paraId="6EAFFFC0"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 العمري، زهور حسن ظافر. (2019). أثر استخدام روبوت دردشة للذكاء الاصطناعي لتنمية الجوانب المعرفية في مادة العلوم لدى طالبات المرحلة الابتدائية</w:t>
      </w:r>
      <w:r w:rsidRPr="004079EF">
        <w:rPr>
          <w:rFonts w:asciiTheme="majorBidi" w:hAnsiTheme="majorBidi" w:cstheme="majorBidi"/>
          <w:sz w:val="28"/>
          <w:szCs w:val="28"/>
        </w:rPr>
        <w:t xml:space="preserve">. </w:t>
      </w:r>
      <w:r w:rsidRPr="0063224F">
        <w:rPr>
          <w:rFonts w:asciiTheme="majorBidi" w:hAnsiTheme="majorBidi" w:cstheme="majorBidi"/>
          <w:i/>
          <w:iCs/>
          <w:sz w:val="28"/>
          <w:szCs w:val="28"/>
          <w:rtl/>
        </w:rPr>
        <w:t>المجلة السعودية للعلوم التربوية</w:t>
      </w:r>
      <w:r w:rsidRPr="004079EF">
        <w:rPr>
          <w:rFonts w:asciiTheme="majorBidi" w:hAnsiTheme="majorBidi" w:cstheme="majorBidi"/>
          <w:sz w:val="28"/>
          <w:szCs w:val="28"/>
          <w:rtl/>
        </w:rPr>
        <w:t>، (2)،23-48.</w:t>
      </w:r>
    </w:p>
    <w:p w14:paraId="70F36D38"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الغامدي، جواهر أحمد علي، و الغامدي، فوزية خميس سعيد(2021).</w:t>
      </w:r>
      <w:r w:rsidRPr="004079EF">
        <w:rPr>
          <w:rFonts w:asciiTheme="majorBidi" w:hAnsiTheme="majorBidi" w:cstheme="majorBidi"/>
          <w:sz w:val="28"/>
          <w:szCs w:val="28"/>
        </w:rPr>
        <w:t xml:space="preserve"> </w:t>
      </w:r>
      <w:r w:rsidRPr="004079EF">
        <w:rPr>
          <w:rFonts w:asciiTheme="majorBidi" w:hAnsiTheme="majorBidi" w:cstheme="majorBidi"/>
          <w:sz w:val="28"/>
          <w:szCs w:val="28"/>
          <w:rtl/>
        </w:rPr>
        <w:t>صعوبات تدريس مناهج العلوم بالمرحلة الابتدائية من وجهة نظر المعلمات والمشرفات التربويات بمنطقة الباحة</w:t>
      </w:r>
      <w:r w:rsidRPr="004079EF">
        <w:rPr>
          <w:rFonts w:asciiTheme="majorBidi" w:hAnsiTheme="majorBidi" w:cstheme="majorBidi"/>
          <w:sz w:val="28"/>
          <w:szCs w:val="28"/>
        </w:rPr>
        <w:t xml:space="preserve">. </w:t>
      </w:r>
      <w:r w:rsidRPr="0063224F">
        <w:rPr>
          <w:rFonts w:asciiTheme="majorBidi" w:hAnsiTheme="majorBidi" w:cstheme="majorBidi"/>
          <w:i/>
          <w:iCs/>
          <w:sz w:val="28"/>
          <w:szCs w:val="28"/>
          <w:rtl/>
        </w:rPr>
        <w:t>مجلة كلية التربية</w:t>
      </w:r>
      <w:r w:rsidRPr="004079EF">
        <w:rPr>
          <w:rFonts w:asciiTheme="majorBidi" w:hAnsiTheme="majorBidi" w:cstheme="majorBidi"/>
          <w:sz w:val="28"/>
          <w:szCs w:val="28"/>
          <w:rtl/>
        </w:rPr>
        <w:t>، 37(7)،334-354.</w:t>
      </w:r>
    </w:p>
    <w:p w14:paraId="45B202F1"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 الغريب، ولاء جلال البيومي، سرور، عايدة عبدالحميد علي السيد، و الصادق، ممدوح عبدالعظيم. (2020). برنامج علاجي مقترح قائم على تدريس الأقران للتلاميذ المتأخرين دراسياً في مادة العلوم بالمرحلة الابتدائية بمدارس اللغات وأثره في التحصيل ودافعيتهم نحو التعلم</w:t>
      </w:r>
      <w:r w:rsidRPr="004079EF">
        <w:rPr>
          <w:rFonts w:asciiTheme="majorBidi" w:hAnsiTheme="majorBidi" w:cstheme="majorBidi"/>
          <w:sz w:val="28"/>
          <w:szCs w:val="28"/>
        </w:rPr>
        <w:t xml:space="preserve">. </w:t>
      </w:r>
      <w:r w:rsidRPr="0063224F">
        <w:rPr>
          <w:rFonts w:asciiTheme="majorBidi" w:hAnsiTheme="majorBidi" w:cstheme="majorBidi"/>
          <w:i/>
          <w:iCs/>
          <w:sz w:val="28"/>
          <w:szCs w:val="28"/>
          <w:rtl/>
        </w:rPr>
        <w:t>مجلة كلية التربية بالمنصورة</w:t>
      </w:r>
      <w:r w:rsidRPr="004079EF">
        <w:rPr>
          <w:rFonts w:asciiTheme="majorBidi" w:hAnsiTheme="majorBidi" w:cstheme="majorBidi"/>
          <w:sz w:val="28"/>
          <w:szCs w:val="28"/>
          <w:rtl/>
        </w:rPr>
        <w:t>، (111)،753-805.</w:t>
      </w:r>
    </w:p>
    <w:p w14:paraId="5927AC4B"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lastRenderedPageBreak/>
        <w:t>قرني، حمادة عبدالمنعم. (2023). تطوير إدارة المدارس الثانوية الصناعية في ضوء مهارات ومهن القرن الحادي والعشرين وتطبيقات الذكاء الاصطناعي</w:t>
      </w:r>
      <w:r w:rsidRPr="004079EF">
        <w:rPr>
          <w:rFonts w:asciiTheme="majorBidi" w:hAnsiTheme="majorBidi" w:cstheme="majorBidi"/>
          <w:sz w:val="28"/>
          <w:szCs w:val="28"/>
        </w:rPr>
        <w:t xml:space="preserve">. </w:t>
      </w:r>
      <w:r w:rsidRPr="0063224F">
        <w:rPr>
          <w:rFonts w:asciiTheme="majorBidi" w:hAnsiTheme="majorBidi" w:cstheme="majorBidi"/>
          <w:i/>
          <w:iCs/>
          <w:sz w:val="28"/>
          <w:szCs w:val="28"/>
          <w:rtl/>
        </w:rPr>
        <w:t>مجلة كلية التربية</w:t>
      </w:r>
      <w:r w:rsidRPr="004079EF">
        <w:rPr>
          <w:rFonts w:asciiTheme="majorBidi" w:hAnsiTheme="majorBidi" w:cstheme="majorBidi"/>
          <w:sz w:val="28"/>
          <w:szCs w:val="28"/>
          <w:rtl/>
        </w:rPr>
        <w:t>، 20(119)،257-328.</w:t>
      </w:r>
    </w:p>
    <w:p w14:paraId="6209A3CB"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 الكنعان، هدى بنت محمد بن ناصر. (2021). مستوى وعي معلمات العلوم قبل الخدمة بتوظيف تطبيقات الذكاء الاصطناعي في تعليم العلوم</w:t>
      </w:r>
      <w:r w:rsidRPr="004079EF">
        <w:rPr>
          <w:rFonts w:asciiTheme="majorBidi" w:hAnsiTheme="majorBidi" w:cstheme="majorBidi"/>
          <w:sz w:val="28"/>
          <w:szCs w:val="28"/>
        </w:rPr>
        <w:t xml:space="preserve">. </w:t>
      </w:r>
      <w:r w:rsidRPr="0063224F">
        <w:rPr>
          <w:rFonts w:asciiTheme="majorBidi" w:hAnsiTheme="majorBidi" w:cstheme="majorBidi"/>
          <w:i/>
          <w:iCs/>
          <w:sz w:val="28"/>
          <w:szCs w:val="28"/>
          <w:rtl/>
        </w:rPr>
        <w:t>مجلة</w:t>
      </w:r>
      <w:r w:rsidRPr="004079EF">
        <w:rPr>
          <w:rFonts w:asciiTheme="majorBidi" w:hAnsiTheme="majorBidi" w:cstheme="majorBidi"/>
          <w:sz w:val="28"/>
          <w:szCs w:val="28"/>
          <w:rtl/>
        </w:rPr>
        <w:t xml:space="preserve"> </w:t>
      </w:r>
      <w:r w:rsidRPr="0063224F">
        <w:rPr>
          <w:rFonts w:asciiTheme="majorBidi" w:hAnsiTheme="majorBidi" w:cstheme="majorBidi"/>
          <w:i/>
          <w:iCs/>
          <w:sz w:val="28"/>
          <w:szCs w:val="28"/>
          <w:rtl/>
        </w:rPr>
        <w:t>التربية</w:t>
      </w:r>
      <w:r w:rsidRPr="004079EF">
        <w:rPr>
          <w:rFonts w:asciiTheme="majorBidi" w:hAnsiTheme="majorBidi" w:cstheme="majorBidi"/>
          <w:sz w:val="28"/>
          <w:szCs w:val="28"/>
          <w:rtl/>
        </w:rPr>
        <w:t>، (191)،409-429.</w:t>
      </w:r>
    </w:p>
    <w:p w14:paraId="26DD87D4"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اللياتي، ابتسام أسعد أحمد. (2025). استراتيجيات التعليم باستخدام الذكاء الاصطناعي</w:t>
      </w:r>
      <w:r w:rsidRPr="0063224F">
        <w:rPr>
          <w:rFonts w:asciiTheme="majorBidi" w:hAnsiTheme="majorBidi" w:cstheme="majorBidi"/>
          <w:i/>
          <w:iCs/>
          <w:sz w:val="28"/>
          <w:szCs w:val="28"/>
        </w:rPr>
        <w:t xml:space="preserve">. </w:t>
      </w:r>
      <w:r w:rsidRPr="0063224F">
        <w:rPr>
          <w:rFonts w:asciiTheme="majorBidi" w:hAnsiTheme="majorBidi" w:cstheme="majorBidi"/>
          <w:i/>
          <w:iCs/>
          <w:sz w:val="28"/>
          <w:szCs w:val="28"/>
          <w:rtl/>
        </w:rPr>
        <w:t xml:space="preserve">العلوم </w:t>
      </w:r>
      <w:r w:rsidRPr="004079EF">
        <w:rPr>
          <w:rFonts w:asciiTheme="majorBidi" w:hAnsiTheme="majorBidi" w:cstheme="majorBidi"/>
          <w:sz w:val="28"/>
          <w:szCs w:val="28"/>
          <w:rtl/>
        </w:rPr>
        <w:t>التربوية، 33(2)،441-457.</w:t>
      </w:r>
    </w:p>
    <w:p w14:paraId="1BB084C5"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 محمد، زينب محمد أمين. (2024). فاعلية برنامج قائم على تطبيقات الذكاء الاصطناعي لتحسين الرشاقة المعرفية وعقلية الإنماء لدى عينة من تلاميذ المرحلة الإعدادية المتأخرين دراسياً</w:t>
      </w:r>
      <w:r w:rsidRPr="004079EF">
        <w:rPr>
          <w:rFonts w:asciiTheme="majorBidi" w:hAnsiTheme="majorBidi" w:cstheme="majorBidi"/>
          <w:sz w:val="28"/>
          <w:szCs w:val="28"/>
        </w:rPr>
        <w:t xml:space="preserve">. </w:t>
      </w:r>
      <w:r w:rsidRPr="0063224F">
        <w:rPr>
          <w:rFonts w:asciiTheme="majorBidi" w:hAnsiTheme="majorBidi" w:cstheme="majorBidi"/>
          <w:i/>
          <w:iCs/>
          <w:sz w:val="28"/>
          <w:szCs w:val="28"/>
          <w:rtl/>
        </w:rPr>
        <w:t>مجلة الإرشاد النفسي</w:t>
      </w:r>
      <w:r w:rsidRPr="004079EF">
        <w:rPr>
          <w:rFonts w:asciiTheme="majorBidi" w:hAnsiTheme="majorBidi" w:cstheme="majorBidi"/>
          <w:sz w:val="28"/>
          <w:szCs w:val="28"/>
          <w:rtl/>
        </w:rPr>
        <w:t>، (79)،273-385.</w:t>
      </w:r>
    </w:p>
    <w:p w14:paraId="5DE2283F" w14:textId="77777777" w:rsidR="00A813D6" w:rsidRPr="004079EF" w:rsidRDefault="00A813D6" w:rsidP="005E6E4F">
      <w:pPr>
        <w:bidi/>
        <w:spacing w:line="360" w:lineRule="auto"/>
        <w:ind w:left="810" w:hanging="720"/>
        <w:jc w:val="lowKashida"/>
        <w:rPr>
          <w:rFonts w:asciiTheme="majorBidi" w:hAnsiTheme="majorBidi" w:cstheme="majorBidi"/>
          <w:sz w:val="28"/>
          <w:szCs w:val="28"/>
          <w:rtl/>
        </w:rPr>
      </w:pPr>
      <w:r w:rsidRPr="004079EF">
        <w:rPr>
          <w:rFonts w:asciiTheme="majorBidi" w:hAnsiTheme="majorBidi" w:cstheme="majorBidi"/>
          <w:sz w:val="28"/>
          <w:szCs w:val="28"/>
          <w:rtl/>
        </w:rPr>
        <w:t xml:space="preserve"> المعايطة، رانية عودة عبدالواحد، و البطوش، أحلام محمد سالم(2025).</w:t>
      </w:r>
      <w:r w:rsidRPr="004079EF">
        <w:rPr>
          <w:rFonts w:asciiTheme="majorBidi" w:hAnsiTheme="majorBidi" w:cstheme="majorBidi"/>
          <w:sz w:val="28"/>
          <w:szCs w:val="28"/>
        </w:rPr>
        <w:t xml:space="preserve"> </w:t>
      </w:r>
      <w:r w:rsidRPr="004079EF">
        <w:rPr>
          <w:rFonts w:asciiTheme="majorBidi" w:hAnsiTheme="majorBidi" w:cstheme="majorBidi"/>
          <w:sz w:val="28"/>
          <w:szCs w:val="28"/>
          <w:rtl/>
        </w:rPr>
        <w:t>أثر التدريس باستخدام تطبيق الذكاء الاصطناعي</w:t>
      </w:r>
      <w:r w:rsidRPr="004079EF">
        <w:rPr>
          <w:rFonts w:asciiTheme="majorBidi" w:hAnsiTheme="majorBidi" w:cstheme="majorBidi"/>
          <w:sz w:val="28"/>
          <w:szCs w:val="28"/>
        </w:rPr>
        <w:t xml:space="preserve"> "Class Point" </w:t>
      </w:r>
      <w:r w:rsidRPr="004079EF">
        <w:rPr>
          <w:rFonts w:asciiTheme="majorBidi" w:hAnsiTheme="majorBidi" w:cstheme="majorBidi"/>
          <w:sz w:val="28"/>
          <w:szCs w:val="28"/>
          <w:rtl/>
        </w:rPr>
        <w:t>في تنمية التحصيل وزيادة الدافعية لدى طلبة الصف الثالث الأساسي في مادة العلوم في محافظة الكرك</w:t>
      </w:r>
      <w:r w:rsidRPr="004079EF">
        <w:rPr>
          <w:rFonts w:asciiTheme="majorBidi" w:hAnsiTheme="majorBidi" w:cstheme="majorBidi"/>
          <w:sz w:val="28"/>
          <w:szCs w:val="28"/>
        </w:rPr>
        <w:t xml:space="preserve">. </w:t>
      </w:r>
      <w:r w:rsidRPr="0063224F">
        <w:rPr>
          <w:rFonts w:asciiTheme="majorBidi" w:hAnsiTheme="majorBidi" w:cstheme="majorBidi"/>
          <w:i/>
          <w:iCs/>
          <w:sz w:val="28"/>
          <w:szCs w:val="28"/>
          <w:rtl/>
        </w:rPr>
        <w:t>مجلة رماح للبحوث والدراسات</w:t>
      </w:r>
      <w:r w:rsidRPr="004079EF">
        <w:rPr>
          <w:rFonts w:asciiTheme="majorBidi" w:hAnsiTheme="majorBidi" w:cstheme="majorBidi"/>
          <w:sz w:val="28"/>
          <w:szCs w:val="28"/>
          <w:rtl/>
        </w:rPr>
        <w:t>، (130)،16-30.</w:t>
      </w:r>
    </w:p>
    <w:p w14:paraId="39A732CD" w14:textId="6188FC9F" w:rsidR="00E034B0" w:rsidRPr="004079EF" w:rsidRDefault="00AC31AF" w:rsidP="005E6E4F">
      <w:pPr>
        <w:bidi/>
        <w:spacing w:line="360" w:lineRule="auto"/>
        <w:jc w:val="lowKashida"/>
        <w:rPr>
          <w:rFonts w:asciiTheme="majorBidi" w:hAnsiTheme="majorBidi" w:cstheme="majorBidi"/>
          <w:b/>
          <w:bCs/>
          <w:sz w:val="28"/>
          <w:szCs w:val="28"/>
          <w:rtl/>
        </w:rPr>
      </w:pPr>
      <w:r w:rsidRPr="004079EF">
        <w:rPr>
          <w:rFonts w:asciiTheme="majorBidi" w:hAnsiTheme="majorBidi" w:cstheme="majorBidi"/>
          <w:b/>
          <w:bCs/>
          <w:i/>
          <w:iCs/>
          <w:sz w:val="28"/>
          <w:szCs w:val="28"/>
          <w:rtl/>
        </w:rPr>
        <w:t>المراجع الأجنبية</w:t>
      </w:r>
      <w:r w:rsidR="0089583D" w:rsidRPr="004079EF">
        <w:rPr>
          <w:rFonts w:asciiTheme="majorBidi" w:hAnsiTheme="majorBidi" w:cstheme="majorBidi"/>
          <w:b/>
          <w:bCs/>
          <w:i/>
          <w:iCs/>
          <w:sz w:val="28"/>
          <w:szCs w:val="28"/>
          <w:rtl/>
        </w:rPr>
        <w:t xml:space="preserve"> </w:t>
      </w:r>
    </w:p>
    <w:p w14:paraId="4A114934" w14:textId="77777777" w:rsidR="00A813D6" w:rsidRPr="004079EF" w:rsidRDefault="00A813D6" w:rsidP="005E6E4F">
      <w:pPr>
        <w:spacing w:line="360" w:lineRule="auto"/>
        <w:ind w:left="810" w:hanging="810"/>
        <w:jc w:val="lowKashida"/>
        <w:rPr>
          <w:rFonts w:asciiTheme="majorBidi" w:hAnsiTheme="majorBidi" w:cstheme="majorBidi"/>
          <w:sz w:val="28"/>
          <w:szCs w:val="28"/>
          <w:rtl/>
        </w:rPr>
      </w:pPr>
      <w:r w:rsidRPr="004079EF">
        <w:rPr>
          <w:rFonts w:asciiTheme="majorBidi" w:hAnsiTheme="majorBidi" w:cstheme="majorBidi"/>
          <w:sz w:val="28"/>
          <w:szCs w:val="28"/>
        </w:rPr>
        <w:t xml:space="preserve">Almasri, F. (2024). Exploring the impact of artificial intelligence in teaching and learning of science: A systematic review of empirical research. </w:t>
      </w:r>
      <w:r w:rsidRPr="004079EF">
        <w:rPr>
          <w:rFonts w:asciiTheme="majorBidi" w:hAnsiTheme="majorBidi" w:cstheme="majorBidi"/>
          <w:i/>
          <w:iCs/>
          <w:sz w:val="28"/>
          <w:szCs w:val="28"/>
        </w:rPr>
        <w:t>Research in Science Education</w:t>
      </w:r>
      <w:r w:rsidRPr="004079EF">
        <w:rPr>
          <w:rFonts w:asciiTheme="majorBidi" w:hAnsiTheme="majorBidi" w:cstheme="majorBidi"/>
          <w:sz w:val="28"/>
          <w:szCs w:val="28"/>
        </w:rPr>
        <w:t xml:space="preserve">, </w:t>
      </w:r>
      <w:r w:rsidRPr="004079EF">
        <w:rPr>
          <w:rFonts w:asciiTheme="majorBidi" w:hAnsiTheme="majorBidi" w:cstheme="majorBidi"/>
          <w:i/>
          <w:iCs/>
          <w:sz w:val="28"/>
          <w:szCs w:val="28"/>
        </w:rPr>
        <w:t>54</w:t>
      </w:r>
      <w:r w:rsidRPr="004079EF">
        <w:rPr>
          <w:rFonts w:asciiTheme="majorBidi" w:hAnsiTheme="majorBidi" w:cstheme="majorBidi"/>
          <w:sz w:val="28"/>
          <w:szCs w:val="28"/>
        </w:rPr>
        <w:t>(5), 977-997.</w:t>
      </w:r>
      <w:r w:rsidRPr="004079EF">
        <w:rPr>
          <w:rFonts w:asciiTheme="majorBidi" w:hAnsiTheme="majorBidi" w:cstheme="majorBidi"/>
          <w:sz w:val="28"/>
          <w:szCs w:val="28"/>
          <w:rtl/>
        </w:rPr>
        <w:t>‏</w:t>
      </w:r>
    </w:p>
    <w:p w14:paraId="14323100" w14:textId="77777777" w:rsidR="00A813D6" w:rsidRPr="004079EF" w:rsidRDefault="00A813D6" w:rsidP="005E6E4F">
      <w:pPr>
        <w:spacing w:line="360" w:lineRule="auto"/>
        <w:ind w:left="900" w:hanging="990"/>
        <w:jc w:val="lowKashida"/>
        <w:rPr>
          <w:rFonts w:asciiTheme="majorBidi" w:hAnsiTheme="majorBidi" w:cstheme="majorBidi"/>
          <w:sz w:val="28"/>
          <w:szCs w:val="28"/>
        </w:rPr>
      </w:pPr>
      <w:r w:rsidRPr="004079EF">
        <w:rPr>
          <w:rFonts w:asciiTheme="majorBidi" w:hAnsiTheme="majorBidi" w:cstheme="majorBidi"/>
          <w:sz w:val="28"/>
          <w:szCs w:val="28"/>
        </w:rPr>
        <w:t xml:space="preserve">Almasri, F. (2024). Exploring the impact of artificial intelligence in teaching and learning of science: A systematic review of empirical research. </w:t>
      </w:r>
      <w:r w:rsidRPr="004079EF">
        <w:rPr>
          <w:rFonts w:asciiTheme="majorBidi" w:hAnsiTheme="majorBidi" w:cstheme="majorBidi"/>
          <w:i/>
          <w:iCs/>
          <w:sz w:val="28"/>
          <w:szCs w:val="28"/>
        </w:rPr>
        <w:t>Research in Science Education, 54</w:t>
      </w:r>
      <w:r w:rsidRPr="004079EF">
        <w:rPr>
          <w:rFonts w:asciiTheme="majorBidi" w:hAnsiTheme="majorBidi" w:cstheme="majorBidi"/>
          <w:sz w:val="28"/>
          <w:szCs w:val="28"/>
        </w:rPr>
        <w:t xml:space="preserve">(5), 977–997. </w:t>
      </w:r>
      <w:hyperlink r:id="rId7" w:history="1">
        <w:r w:rsidRPr="004079EF">
          <w:rPr>
            <w:rStyle w:val="Hyperlink"/>
            <w:rFonts w:asciiTheme="majorBidi" w:hAnsiTheme="majorBidi" w:cstheme="majorBidi"/>
            <w:sz w:val="28"/>
            <w:szCs w:val="28"/>
          </w:rPr>
          <w:t>https://doi.org/10.1007/s11165-024-10176-3</w:t>
        </w:r>
      </w:hyperlink>
    </w:p>
    <w:p w14:paraId="648E900F" w14:textId="77777777" w:rsidR="00A813D6" w:rsidRPr="004079EF" w:rsidRDefault="00A813D6" w:rsidP="005E6E4F">
      <w:pPr>
        <w:spacing w:line="360" w:lineRule="auto"/>
        <w:ind w:left="900" w:hanging="990"/>
        <w:jc w:val="lowKashida"/>
        <w:rPr>
          <w:rFonts w:asciiTheme="majorBidi" w:hAnsiTheme="majorBidi" w:cstheme="majorBidi"/>
          <w:sz w:val="28"/>
          <w:szCs w:val="28"/>
        </w:rPr>
      </w:pPr>
      <w:r w:rsidRPr="004079EF">
        <w:rPr>
          <w:rFonts w:asciiTheme="majorBidi" w:hAnsiTheme="majorBidi" w:cstheme="majorBidi"/>
          <w:sz w:val="28"/>
          <w:szCs w:val="28"/>
        </w:rPr>
        <w:lastRenderedPageBreak/>
        <w:t xml:space="preserve">Almasri, F. (2024). </w:t>
      </w:r>
      <w:r w:rsidRPr="004079EF">
        <w:rPr>
          <w:rFonts w:asciiTheme="majorBidi" w:hAnsiTheme="majorBidi" w:cstheme="majorBidi"/>
          <w:i/>
          <w:iCs/>
          <w:sz w:val="28"/>
          <w:szCs w:val="28"/>
        </w:rPr>
        <w:t>Exploring the Impact of Artificial Intelligence in Teaching and Learning of Science: A Systematic Review of Empirical Research</w:t>
      </w:r>
      <w:r w:rsidRPr="004079EF">
        <w:rPr>
          <w:rFonts w:asciiTheme="majorBidi" w:hAnsiTheme="majorBidi" w:cstheme="majorBidi"/>
          <w:sz w:val="28"/>
          <w:szCs w:val="28"/>
        </w:rPr>
        <w:t xml:space="preserve">. Research in Science Education, 54(5), 977–997. </w:t>
      </w:r>
      <w:hyperlink r:id="rId8" w:history="1">
        <w:r w:rsidRPr="004079EF">
          <w:rPr>
            <w:rStyle w:val="Hyperlink"/>
            <w:rFonts w:asciiTheme="majorBidi" w:hAnsiTheme="majorBidi" w:cstheme="majorBidi"/>
            <w:sz w:val="28"/>
            <w:szCs w:val="28"/>
          </w:rPr>
          <w:t>https://doi.org/10.1007/s11165-024-10176-3</w:t>
        </w:r>
      </w:hyperlink>
    </w:p>
    <w:p w14:paraId="4C397F18" w14:textId="77777777" w:rsidR="00A813D6" w:rsidRPr="004079EF" w:rsidRDefault="00A813D6" w:rsidP="005E6E4F">
      <w:pPr>
        <w:spacing w:line="360" w:lineRule="auto"/>
        <w:ind w:left="810" w:hanging="810"/>
        <w:jc w:val="lowKashida"/>
        <w:rPr>
          <w:rFonts w:asciiTheme="majorBidi" w:hAnsiTheme="majorBidi" w:cstheme="majorBidi"/>
          <w:sz w:val="28"/>
          <w:szCs w:val="28"/>
          <w:rtl/>
        </w:rPr>
      </w:pPr>
      <w:r w:rsidRPr="004079EF">
        <w:rPr>
          <w:rFonts w:asciiTheme="majorBidi" w:hAnsiTheme="majorBidi" w:cstheme="majorBidi"/>
          <w:sz w:val="28"/>
          <w:szCs w:val="28"/>
        </w:rPr>
        <w:t xml:space="preserve">Bewersdorff, A., </w:t>
      </w:r>
      <w:proofErr w:type="spellStart"/>
      <w:r w:rsidRPr="004079EF">
        <w:rPr>
          <w:rFonts w:asciiTheme="majorBidi" w:hAnsiTheme="majorBidi" w:cstheme="majorBidi"/>
          <w:sz w:val="28"/>
          <w:szCs w:val="28"/>
        </w:rPr>
        <w:t>Seßler</w:t>
      </w:r>
      <w:proofErr w:type="spellEnd"/>
      <w:r w:rsidRPr="004079EF">
        <w:rPr>
          <w:rFonts w:asciiTheme="majorBidi" w:hAnsiTheme="majorBidi" w:cstheme="majorBidi"/>
          <w:sz w:val="28"/>
          <w:szCs w:val="28"/>
        </w:rPr>
        <w:t xml:space="preserve">, K., Baur, A., </w:t>
      </w:r>
      <w:proofErr w:type="spellStart"/>
      <w:r w:rsidRPr="004079EF">
        <w:rPr>
          <w:rFonts w:asciiTheme="majorBidi" w:hAnsiTheme="majorBidi" w:cstheme="majorBidi"/>
          <w:sz w:val="28"/>
          <w:szCs w:val="28"/>
        </w:rPr>
        <w:t>Kasneci</w:t>
      </w:r>
      <w:proofErr w:type="spellEnd"/>
      <w:r w:rsidRPr="004079EF">
        <w:rPr>
          <w:rFonts w:asciiTheme="majorBidi" w:hAnsiTheme="majorBidi" w:cstheme="majorBidi"/>
          <w:sz w:val="28"/>
          <w:szCs w:val="28"/>
        </w:rPr>
        <w:t xml:space="preserve">, E., &amp; </w:t>
      </w:r>
      <w:proofErr w:type="spellStart"/>
      <w:r w:rsidRPr="004079EF">
        <w:rPr>
          <w:rFonts w:asciiTheme="majorBidi" w:hAnsiTheme="majorBidi" w:cstheme="majorBidi"/>
          <w:sz w:val="28"/>
          <w:szCs w:val="28"/>
        </w:rPr>
        <w:t>Nerdel</w:t>
      </w:r>
      <w:proofErr w:type="spellEnd"/>
      <w:r w:rsidRPr="004079EF">
        <w:rPr>
          <w:rFonts w:asciiTheme="majorBidi" w:hAnsiTheme="majorBidi" w:cstheme="majorBidi"/>
          <w:sz w:val="28"/>
          <w:szCs w:val="28"/>
        </w:rPr>
        <w:t xml:space="preserve">, C. (2023). Assessing student errors in experimentation using artificial intelligence and large language models: A comparative study with human raters. </w:t>
      </w:r>
      <w:r w:rsidRPr="004079EF">
        <w:rPr>
          <w:rFonts w:asciiTheme="majorBidi" w:hAnsiTheme="majorBidi" w:cstheme="majorBidi"/>
          <w:i/>
          <w:iCs/>
          <w:sz w:val="28"/>
          <w:szCs w:val="28"/>
        </w:rPr>
        <w:t>Computers and Education: Artificial Intelligence</w:t>
      </w:r>
      <w:r w:rsidRPr="004079EF">
        <w:rPr>
          <w:rFonts w:asciiTheme="majorBidi" w:hAnsiTheme="majorBidi" w:cstheme="majorBidi"/>
          <w:sz w:val="28"/>
          <w:szCs w:val="28"/>
        </w:rPr>
        <w:t xml:space="preserve">, </w:t>
      </w:r>
      <w:r w:rsidRPr="004079EF">
        <w:rPr>
          <w:rFonts w:asciiTheme="majorBidi" w:hAnsiTheme="majorBidi" w:cstheme="majorBidi"/>
          <w:i/>
          <w:iCs/>
          <w:sz w:val="28"/>
          <w:szCs w:val="28"/>
        </w:rPr>
        <w:t>5</w:t>
      </w:r>
      <w:r w:rsidRPr="004079EF">
        <w:rPr>
          <w:rFonts w:asciiTheme="majorBidi" w:hAnsiTheme="majorBidi" w:cstheme="majorBidi"/>
          <w:sz w:val="28"/>
          <w:szCs w:val="28"/>
        </w:rPr>
        <w:t>, 100177.</w:t>
      </w:r>
      <w:r w:rsidRPr="004079EF">
        <w:rPr>
          <w:rFonts w:asciiTheme="majorBidi" w:hAnsiTheme="majorBidi" w:cstheme="majorBidi"/>
          <w:sz w:val="28"/>
          <w:szCs w:val="28"/>
          <w:rtl/>
        </w:rPr>
        <w:t>‏</w:t>
      </w:r>
    </w:p>
    <w:p w14:paraId="54CD87EB" w14:textId="77777777" w:rsidR="00A813D6" w:rsidRPr="004079EF" w:rsidRDefault="00A813D6" w:rsidP="005E6E4F">
      <w:pPr>
        <w:spacing w:line="360" w:lineRule="auto"/>
        <w:ind w:left="900" w:hanging="990"/>
        <w:jc w:val="lowKashida"/>
        <w:rPr>
          <w:rFonts w:asciiTheme="majorBidi" w:hAnsiTheme="majorBidi" w:cstheme="majorBidi"/>
          <w:sz w:val="28"/>
          <w:szCs w:val="28"/>
        </w:rPr>
      </w:pPr>
      <w:r w:rsidRPr="004079EF">
        <w:rPr>
          <w:rFonts w:asciiTheme="majorBidi" w:hAnsiTheme="majorBidi" w:cstheme="majorBidi"/>
          <w:sz w:val="28"/>
          <w:szCs w:val="28"/>
        </w:rPr>
        <w:t xml:space="preserve">Chiu, T. K. F. (2024). Future research recommendations for transforming higher education with generative artificial intelligence. </w:t>
      </w:r>
      <w:r w:rsidRPr="004079EF">
        <w:rPr>
          <w:rFonts w:asciiTheme="majorBidi" w:hAnsiTheme="majorBidi" w:cstheme="majorBidi"/>
          <w:i/>
          <w:iCs/>
          <w:sz w:val="28"/>
          <w:szCs w:val="28"/>
        </w:rPr>
        <w:t>Computers and Education: Artificial Intelligence, 6</w:t>
      </w:r>
      <w:r w:rsidRPr="004079EF">
        <w:rPr>
          <w:rFonts w:asciiTheme="majorBidi" w:hAnsiTheme="majorBidi" w:cstheme="majorBidi"/>
          <w:sz w:val="28"/>
          <w:szCs w:val="28"/>
        </w:rPr>
        <w:t xml:space="preserve">, 100197. </w:t>
      </w:r>
      <w:hyperlink r:id="rId9" w:history="1">
        <w:r w:rsidRPr="004079EF">
          <w:rPr>
            <w:rStyle w:val="Hyperlink"/>
            <w:rFonts w:asciiTheme="majorBidi" w:hAnsiTheme="majorBidi" w:cstheme="majorBidi"/>
            <w:sz w:val="28"/>
            <w:szCs w:val="28"/>
          </w:rPr>
          <w:t>https://doi.org/10.1016/j.caeai.2024.100197</w:t>
        </w:r>
      </w:hyperlink>
    </w:p>
    <w:p w14:paraId="6BE43828" w14:textId="77777777" w:rsidR="00A813D6" w:rsidRPr="004079EF" w:rsidRDefault="00A813D6" w:rsidP="005E6E4F">
      <w:pPr>
        <w:spacing w:line="360" w:lineRule="auto"/>
        <w:ind w:left="810" w:hanging="810"/>
        <w:jc w:val="lowKashida"/>
        <w:rPr>
          <w:rFonts w:asciiTheme="majorBidi" w:hAnsiTheme="majorBidi" w:cstheme="majorBidi"/>
          <w:sz w:val="28"/>
          <w:szCs w:val="28"/>
          <w:rtl/>
        </w:rPr>
      </w:pPr>
      <w:r w:rsidRPr="004079EF">
        <w:rPr>
          <w:rFonts w:asciiTheme="majorBidi" w:hAnsiTheme="majorBidi" w:cstheme="majorBidi"/>
          <w:sz w:val="28"/>
          <w:szCs w:val="28"/>
        </w:rPr>
        <w:t xml:space="preserve">Clerc, O., Abdelghani, R., Desvaux, C., Poisson, E., </w:t>
      </w:r>
      <w:proofErr w:type="spellStart"/>
      <w:r w:rsidRPr="004079EF">
        <w:rPr>
          <w:rFonts w:asciiTheme="majorBidi" w:hAnsiTheme="majorBidi" w:cstheme="majorBidi"/>
          <w:sz w:val="28"/>
          <w:szCs w:val="28"/>
        </w:rPr>
        <w:t>Oudeyer</w:t>
      </w:r>
      <w:proofErr w:type="spellEnd"/>
      <w:r w:rsidRPr="004079EF">
        <w:rPr>
          <w:rFonts w:asciiTheme="majorBidi" w:hAnsiTheme="majorBidi" w:cstheme="majorBidi"/>
          <w:sz w:val="28"/>
          <w:szCs w:val="28"/>
        </w:rPr>
        <w:t xml:space="preserve">, P. Y., &amp; </w:t>
      </w:r>
      <w:proofErr w:type="spellStart"/>
      <w:r w:rsidRPr="004079EF">
        <w:rPr>
          <w:rFonts w:asciiTheme="majorBidi" w:hAnsiTheme="majorBidi" w:cstheme="majorBidi"/>
          <w:sz w:val="28"/>
          <w:szCs w:val="28"/>
        </w:rPr>
        <w:t>Sauzéon</w:t>
      </w:r>
      <w:proofErr w:type="spellEnd"/>
      <w:r w:rsidRPr="004079EF">
        <w:rPr>
          <w:rFonts w:asciiTheme="majorBidi" w:hAnsiTheme="majorBidi" w:cstheme="majorBidi"/>
          <w:sz w:val="28"/>
          <w:szCs w:val="28"/>
        </w:rPr>
        <w:t xml:space="preserve">, H. (2026). Teaching Students to Question the Machine: An AI Literacy Intervention Improves Students' Regulation of LLM Use in a Science Task. </w:t>
      </w:r>
      <w:proofErr w:type="spellStart"/>
      <w:r w:rsidRPr="004079EF">
        <w:rPr>
          <w:rFonts w:asciiTheme="majorBidi" w:hAnsiTheme="majorBidi" w:cstheme="majorBidi"/>
          <w:i/>
          <w:iCs/>
          <w:sz w:val="28"/>
          <w:szCs w:val="28"/>
        </w:rPr>
        <w:t>arXiv</w:t>
      </w:r>
      <w:proofErr w:type="spellEnd"/>
      <w:r w:rsidRPr="004079EF">
        <w:rPr>
          <w:rFonts w:asciiTheme="majorBidi" w:hAnsiTheme="majorBidi" w:cstheme="majorBidi"/>
          <w:i/>
          <w:iCs/>
          <w:sz w:val="28"/>
          <w:szCs w:val="28"/>
        </w:rPr>
        <w:t xml:space="preserve"> preprint arXiv:2604.01955</w:t>
      </w:r>
      <w:r w:rsidRPr="004079EF">
        <w:rPr>
          <w:rFonts w:asciiTheme="majorBidi" w:hAnsiTheme="majorBidi" w:cstheme="majorBidi"/>
          <w:sz w:val="28"/>
          <w:szCs w:val="28"/>
        </w:rPr>
        <w:t>.</w:t>
      </w:r>
      <w:r w:rsidRPr="004079EF">
        <w:rPr>
          <w:rFonts w:asciiTheme="majorBidi" w:hAnsiTheme="majorBidi" w:cstheme="majorBidi"/>
          <w:sz w:val="28"/>
          <w:szCs w:val="28"/>
          <w:rtl/>
        </w:rPr>
        <w:t>‏</w:t>
      </w:r>
    </w:p>
    <w:p w14:paraId="2D4B450D" w14:textId="77777777" w:rsidR="00A813D6" w:rsidRPr="004079EF" w:rsidRDefault="00A813D6" w:rsidP="005E6E4F">
      <w:pPr>
        <w:spacing w:line="360" w:lineRule="auto"/>
        <w:ind w:left="900" w:hanging="990"/>
        <w:jc w:val="lowKashida"/>
        <w:rPr>
          <w:rFonts w:asciiTheme="majorBidi" w:hAnsiTheme="majorBidi" w:cstheme="majorBidi"/>
          <w:sz w:val="28"/>
          <w:szCs w:val="28"/>
        </w:rPr>
      </w:pPr>
      <w:proofErr w:type="spellStart"/>
      <w:r w:rsidRPr="004079EF">
        <w:rPr>
          <w:rFonts w:asciiTheme="majorBidi" w:hAnsiTheme="majorBidi" w:cstheme="majorBidi"/>
          <w:sz w:val="28"/>
          <w:szCs w:val="28"/>
        </w:rPr>
        <w:t>Erduran</w:t>
      </w:r>
      <w:proofErr w:type="spellEnd"/>
      <w:r w:rsidRPr="004079EF">
        <w:rPr>
          <w:rFonts w:asciiTheme="majorBidi" w:hAnsiTheme="majorBidi" w:cstheme="majorBidi"/>
          <w:sz w:val="28"/>
          <w:szCs w:val="28"/>
        </w:rPr>
        <w:t xml:space="preserve">, S., &amp; </w:t>
      </w:r>
      <w:proofErr w:type="spellStart"/>
      <w:r w:rsidRPr="004079EF">
        <w:rPr>
          <w:rFonts w:asciiTheme="majorBidi" w:hAnsiTheme="majorBidi" w:cstheme="majorBidi"/>
          <w:sz w:val="28"/>
          <w:szCs w:val="28"/>
        </w:rPr>
        <w:t>Levrini</w:t>
      </w:r>
      <w:proofErr w:type="spellEnd"/>
      <w:r w:rsidRPr="004079EF">
        <w:rPr>
          <w:rFonts w:asciiTheme="majorBidi" w:hAnsiTheme="majorBidi" w:cstheme="majorBidi"/>
          <w:sz w:val="28"/>
          <w:szCs w:val="28"/>
        </w:rPr>
        <w:t xml:space="preserve">, O. (2024). The impact of artificial intelligence on scientific practices: An emergent area of research for science education. </w:t>
      </w:r>
      <w:r w:rsidRPr="004079EF">
        <w:rPr>
          <w:rFonts w:asciiTheme="majorBidi" w:hAnsiTheme="majorBidi" w:cstheme="majorBidi"/>
          <w:i/>
          <w:iCs/>
          <w:sz w:val="28"/>
          <w:szCs w:val="28"/>
        </w:rPr>
        <w:t>International Journal of Science Education, 46</w:t>
      </w:r>
      <w:r w:rsidRPr="004079EF">
        <w:rPr>
          <w:rFonts w:asciiTheme="majorBidi" w:hAnsiTheme="majorBidi" w:cstheme="majorBidi"/>
          <w:sz w:val="28"/>
          <w:szCs w:val="28"/>
        </w:rPr>
        <w:t xml:space="preserve">(18), 1982–1989. </w:t>
      </w:r>
      <w:hyperlink r:id="rId10" w:history="1">
        <w:r w:rsidRPr="004079EF">
          <w:rPr>
            <w:rStyle w:val="Hyperlink"/>
            <w:rFonts w:asciiTheme="majorBidi" w:hAnsiTheme="majorBidi" w:cstheme="majorBidi"/>
            <w:sz w:val="28"/>
            <w:szCs w:val="28"/>
          </w:rPr>
          <w:t>https://doi.org/10.1080/09500693.2024.2306604</w:t>
        </w:r>
      </w:hyperlink>
    </w:p>
    <w:p w14:paraId="3BA4DA91" w14:textId="77777777" w:rsidR="00A813D6" w:rsidRPr="004079EF" w:rsidRDefault="00A813D6" w:rsidP="005E6E4F">
      <w:pPr>
        <w:spacing w:line="360" w:lineRule="auto"/>
        <w:ind w:left="900" w:hanging="990"/>
        <w:jc w:val="lowKashida"/>
        <w:rPr>
          <w:rFonts w:asciiTheme="majorBidi" w:hAnsiTheme="majorBidi" w:cstheme="majorBidi"/>
          <w:sz w:val="28"/>
          <w:szCs w:val="28"/>
        </w:rPr>
      </w:pPr>
      <w:proofErr w:type="spellStart"/>
      <w:r w:rsidRPr="004079EF">
        <w:rPr>
          <w:rFonts w:asciiTheme="majorBidi" w:hAnsiTheme="majorBidi" w:cstheme="majorBidi"/>
          <w:sz w:val="28"/>
          <w:szCs w:val="28"/>
        </w:rPr>
        <w:t>Erduran</w:t>
      </w:r>
      <w:proofErr w:type="spellEnd"/>
      <w:r w:rsidRPr="004079EF">
        <w:rPr>
          <w:rFonts w:asciiTheme="majorBidi" w:hAnsiTheme="majorBidi" w:cstheme="majorBidi"/>
          <w:sz w:val="28"/>
          <w:szCs w:val="28"/>
        </w:rPr>
        <w:t xml:space="preserve">, S., &amp; </w:t>
      </w:r>
      <w:proofErr w:type="spellStart"/>
      <w:r w:rsidRPr="004079EF">
        <w:rPr>
          <w:rFonts w:asciiTheme="majorBidi" w:hAnsiTheme="majorBidi" w:cstheme="majorBidi"/>
          <w:sz w:val="28"/>
          <w:szCs w:val="28"/>
        </w:rPr>
        <w:t>Levrini</w:t>
      </w:r>
      <w:proofErr w:type="spellEnd"/>
      <w:r w:rsidRPr="004079EF">
        <w:rPr>
          <w:rFonts w:asciiTheme="majorBidi" w:hAnsiTheme="majorBidi" w:cstheme="majorBidi"/>
          <w:sz w:val="28"/>
          <w:szCs w:val="28"/>
        </w:rPr>
        <w:t xml:space="preserve">, O. (2024). </w:t>
      </w:r>
      <w:r w:rsidRPr="004079EF">
        <w:rPr>
          <w:rFonts w:asciiTheme="majorBidi" w:hAnsiTheme="majorBidi" w:cstheme="majorBidi"/>
          <w:i/>
          <w:iCs/>
          <w:sz w:val="28"/>
          <w:szCs w:val="28"/>
        </w:rPr>
        <w:t xml:space="preserve">The impact of artificial intelligence on scientific practices: An emergent area of research for science </w:t>
      </w:r>
      <w:r w:rsidRPr="004079EF">
        <w:rPr>
          <w:rFonts w:asciiTheme="majorBidi" w:hAnsiTheme="majorBidi" w:cstheme="majorBidi"/>
          <w:i/>
          <w:iCs/>
          <w:sz w:val="28"/>
          <w:szCs w:val="28"/>
        </w:rPr>
        <w:lastRenderedPageBreak/>
        <w:t>education</w:t>
      </w:r>
      <w:r w:rsidRPr="004079EF">
        <w:rPr>
          <w:rFonts w:asciiTheme="majorBidi" w:hAnsiTheme="majorBidi" w:cstheme="majorBidi"/>
          <w:sz w:val="28"/>
          <w:szCs w:val="28"/>
        </w:rPr>
        <w:t xml:space="preserve">. International Journal of Science Education, 46(18), 1982–1989. </w:t>
      </w:r>
      <w:hyperlink r:id="rId11" w:history="1">
        <w:r w:rsidRPr="004079EF">
          <w:rPr>
            <w:rStyle w:val="Hyperlink"/>
            <w:rFonts w:asciiTheme="majorBidi" w:hAnsiTheme="majorBidi" w:cstheme="majorBidi"/>
            <w:sz w:val="28"/>
            <w:szCs w:val="28"/>
          </w:rPr>
          <w:t>https://doi.org/10.1080/09500693.2024.2306604</w:t>
        </w:r>
      </w:hyperlink>
    </w:p>
    <w:p w14:paraId="3E61B428" w14:textId="77777777" w:rsidR="00A813D6" w:rsidRPr="004079EF" w:rsidRDefault="00A813D6" w:rsidP="005E6E4F">
      <w:pPr>
        <w:spacing w:line="360" w:lineRule="auto"/>
        <w:ind w:left="900" w:hanging="990"/>
        <w:jc w:val="lowKashida"/>
        <w:rPr>
          <w:rFonts w:asciiTheme="majorBidi" w:hAnsiTheme="majorBidi" w:cstheme="majorBidi"/>
          <w:sz w:val="28"/>
          <w:szCs w:val="28"/>
        </w:rPr>
      </w:pPr>
      <w:r w:rsidRPr="004079EF">
        <w:rPr>
          <w:rFonts w:asciiTheme="majorBidi" w:hAnsiTheme="majorBidi" w:cstheme="majorBidi"/>
          <w:sz w:val="28"/>
          <w:szCs w:val="28"/>
        </w:rPr>
        <w:t xml:space="preserve">Fuchs, D., &amp; Fuchs, L. S. (2022). Academic interventions within a multi-tier system of support. </w:t>
      </w:r>
      <w:r w:rsidRPr="004079EF">
        <w:rPr>
          <w:rFonts w:asciiTheme="majorBidi" w:hAnsiTheme="majorBidi" w:cstheme="majorBidi"/>
          <w:i/>
          <w:iCs/>
          <w:sz w:val="28"/>
          <w:szCs w:val="28"/>
        </w:rPr>
        <w:t>Learning Disabilities Research &amp; Practice, 37</w:t>
      </w:r>
      <w:r w:rsidRPr="004079EF">
        <w:rPr>
          <w:rFonts w:asciiTheme="majorBidi" w:hAnsiTheme="majorBidi" w:cstheme="majorBidi"/>
          <w:sz w:val="28"/>
          <w:szCs w:val="28"/>
        </w:rPr>
        <w:t>(1), 3–15.</w:t>
      </w:r>
    </w:p>
    <w:p w14:paraId="2741874E" w14:textId="77777777" w:rsidR="00A813D6" w:rsidRPr="004079EF" w:rsidRDefault="00A813D6" w:rsidP="005E6E4F">
      <w:pPr>
        <w:spacing w:line="360" w:lineRule="auto"/>
        <w:ind w:left="900" w:hanging="990"/>
        <w:jc w:val="lowKashida"/>
        <w:rPr>
          <w:rFonts w:asciiTheme="majorBidi" w:hAnsiTheme="majorBidi" w:cstheme="majorBidi"/>
          <w:sz w:val="28"/>
          <w:szCs w:val="28"/>
        </w:rPr>
      </w:pPr>
      <w:proofErr w:type="spellStart"/>
      <w:r w:rsidRPr="004079EF">
        <w:rPr>
          <w:rFonts w:asciiTheme="majorBidi" w:hAnsiTheme="majorBidi" w:cstheme="majorBidi"/>
          <w:sz w:val="28"/>
          <w:szCs w:val="28"/>
        </w:rPr>
        <w:t>Kasneci</w:t>
      </w:r>
      <w:proofErr w:type="spellEnd"/>
      <w:r w:rsidRPr="004079EF">
        <w:rPr>
          <w:rFonts w:asciiTheme="majorBidi" w:hAnsiTheme="majorBidi" w:cstheme="majorBidi"/>
          <w:sz w:val="28"/>
          <w:szCs w:val="28"/>
        </w:rPr>
        <w:t xml:space="preserve">, E., Sessler, K., </w:t>
      </w:r>
      <w:proofErr w:type="spellStart"/>
      <w:r w:rsidRPr="004079EF">
        <w:rPr>
          <w:rFonts w:asciiTheme="majorBidi" w:hAnsiTheme="majorBidi" w:cstheme="majorBidi"/>
          <w:sz w:val="28"/>
          <w:szCs w:val="28"/>
        </w:rPr>
        <w:t>Küchemann</w:t>
      </w:r>
      <w:proofErr w:type="spellEnd"/>
      <w:r w:rsidRPr="004079EF">
        <w:rPr>
          <w:rFonts w:asciiTheme="majorBidi" w:hAnsiTheme="majorBidi" w:cstheme="majorBidi"/>
          <w:sz w:val="28"/>
          <w:szCs w:val="28"/>
        </w:rPr>
        <w:t xml:space="preserve">, S., Bannert, M., Dementieva, D., Fischer, F., et al. (2023). ChatGPT for good? On opportunities and challenges of large language models for education. </w:t>
      </w:r>
      <w:r w:rsidRPr="004079EF">
        <w:rPr>
          <w:rFonts w:asciiTheme="majorBidi" w:hAnsiTheme="majorBidi" w:cstheme="majorBidi"/>
          <w:i/>
          <w:iCs/>
          <w:sz w:val="28"/>
          <w:szCs w:val="28"/>
        </w:rPr>
        <w:t>Learning and Individual Differences, 103</w:t>
      </w:r>
      <w:r w:rsidRPr="004079EF">
        <w:rPr>
          <w:rFonts w:asciiTheme="majorBidi" w:hAnsiTheme="majorBidi" w:cstheme="majorBidi"/>
          <w:sz w:val="28"/>
          <w:szCs w:val="28"/>
        </w:rPr>
        <w:t xml:space="preserve">, 102274. </w:t>
      </w:r>
      <w:hyperlink r:id="rId12" w:history="1">
        <w:r w:rsidRPr="004079EF">
          <w:rPr>
            <w:rStyle w:val="Hyperlink"/>
            <w:rFonts w:asciiTheme="majorBidi" w:hAnsiTheme="majorBidi" w:cstheme="majorBidi"/>
            <w:sz w:val="28"/>
            <w:szCs w:val="28"/>
          </w:rPr>
          <w:t>https://doi.org/10.1016/j.lindif.2023.102274</w:t>
        </w:r>
      </w:hyperlink>
    </w:p>
    <w:p w14:paraId="17F07A81" w14:textId="77777777" w:rsidR="00A813D6" w:rsidRPr="004079EF" w:rsidRDefault="00A813D6" w:rsidP="005E6E4F">
      <w:pPr>
        <w:spacing w:line="360" w:lineRule="auto"/>
        <w:ind w:left="900" w:hanging="990"/>
        <w:jc w:val="lowKashida"/>
        <w:rPr>
          <w:rFonts w:asciiTheme="majorBidi" w:hAnsiTheme="majorBidi" w:cstheme="majorBidi"/>
          <w:sz w:val="28"/>
          <w:szCs w:val="28"/>
        </w:rPr>
      </w:pPr>
      <w:proofErr w:type="spellStart"/>
      <w:r w:rsidRPr="004079EF">
        <w:rPr>
          <w:rFonts w:asciiTheme="majorBidi" w:hAnsiTheme="majorBidi" w:cstheme="majorBidi"/>
          <w:sz w:val="28"/>
          <w:szCs w:val="28"/>
        </w:rPr>
        <w:t>Kasneci</w:t>
      </w:r>
      <w:proofErr w:type="spellEnd"/>
      <w:r w:rsidRPr="004079EF">
        <w:rPr>
          <w:rFonts w:asciiTheme="majorBidi" w:hAnsiTheme="majorBidi" w:cstheme="majorBidi"/>
          <w:sz w:val="28"/>
          <w:szCs w:val="28"/>
        </w:rPr>
        <w:t xml:space="preserve">, E., Sessler, K., </w:t>
      </w:r>
      <w:proofErr w:type="spellStart"/>
      <w:r w:rsidRPr="004079EF">
        <w:rPr>
          <w:rFonts w:asciiTheme="majorBidi" w:hAnsiTheme="majorBidi" w:cstheme="majorBidi"/>
          <w:sz w:val="28"/>
          <w:szCs w:val="28"/>
        </w:rPr>
        <w:t>Küchemann</w:t>
      </w:r>
      <w:proofErr w:type="spellEnd"/>
      <w:r w:rsidRPr="004079EF">
        <w:rPr>
          <w:rFonts w:asciiTheme="majorBidi" w:hAnsiTheme="majorBidi" w:cstheme="majorBidi"/>
          <w:sz w:val="28"/>
          <w:szCs w:val="28"/>
        </w:rPr>
        <w:t xml:space="preserve">, S., Bannert, M., Dementieva, D., Fischer, F., et al. (2023). </w:t>
      </w:r>
      <w:r w:rsidRPr="004079EF">
        <w:rPr>
          <w:rFonts w:asciiTheme="majorBidi" w:hAnsiTheme="majorBidi" w:cstheme="majorBidi"/>
          <w:i/>
          <w:iCs/>
          <w:sz w:val="28"/>
          <w:szCs w:val="28"/>
        </w:rPr>
        <w:t>ChatGPT for good? On opportunities and challenges of large language models for education</w:t>
      </w:r>
      <w:r w:rsidRPr="004079EF">
        <w:rPr>
          <w:rFonts w:asciiTheme="majorBidi" w:hAnsiTheme="majorBidi" w:cstheme="majorBidi"/>
          <w:sz w:val="28"/>
          <w:szCs w:val="28"/>
        </w:rPr>
        <w:t xml:space="preserve">. Learning and Individual Differences, 103, 102274. </w:t>
      </w:r>
      <w:hyperlink r:id="rId13" w:history="1">
        <w:r w:rsidRPr="004079EF">
          <w:rPr>
            <w:rStyle w:val="Hyperlink"/>
            <w:rFonts w:asciiTheme="majorBidi" w:hAnsiTheme="majorBidi" w:cstheme="majorBidi"/>
            <w:sz w:val="28"/>
            <w:szCs w:val="28"/>
          </w:rPr>
          <w:t>https://doi.org/10.1016/j.lindif.2023.102274</w:t>
        </w:r>
      </w:hyperlink>
    </w:p>
    <w:p w14:paraId="7F985F0E" w14:textId="77777777" w:rsidR="00A813D6" w:rsidRPr="004079EF" w:rsidRDefault="00A813D6" w:rsidP="005E6E4F">
      <w:pPr>
        <w:spacing w:line="360" w:lineRule="auto"/>
        <w:ind w:left="900" w:hanging="990"/>
        <w:jc w:val="lowKashida"/>
        <w:rPr>
          <w:rFonts w:asciiTheme="majorBidi" w:hAnsiTheme="majorBidi" w:cstheme="majorBidi"/>
          <w:sz w:val="28"/>
          <w:szCs w:val="28"/>
        </w:rPr>
      </w:pPr>
      <w:r w:rsidRPr="004079EF">
        <w:rPr>
          <w:rFonts w:asciiTheme="majorBidi" w:hAnsiTheme="majorBidi" w:cstheme="majorBidi"/>
          <w:sz w:val="28"/>
          <w:szCs w:val="28"/>
        </w:rPr>
        <w:t xml:space="preserve">Lo, C. K. (2023). What is the impact of ChatGPT on education? A rapid review of the literature. </w:t>
      </w:r>
      <w:r w:rsidRPr="004079EF">
        <w:rPr>
          <w:rFonts w:asciiTheme="majorBidi" w:hAnsiTheme="majorBidi" w:cstheme="majorBidi"/>
          <w:i/>
          <w:iCs/>
          <w:sz w:val="28"/>
          <w:szCs w:val="28"/>
        </w:rPr>
        <w:t>Education Sciences, 13</w:t>
      </w:r>
      <w:r w:rsidRPr="004079EF">
        <w:rPr>
          <w:rFonts w:asciiTheme="majorBidi" w:hAnsiTheme="majorBidi" w:cstheme="majorBidi"/>
          <w:sz w:val="28"/>
          <w:szCs w:val="28"/>
        </w:rPr>
        <w:t>(4), 410.</w:t>
      </w:r>
    </w:p>
    <w:p w14:paraId="1383A522" w14:textId="77777777" w:rsidR="00A813D6" w:rsidRPr="004079EF" w:rsidRDefault="00A813D6" w:rsidP="005E6E4F">
      <w:pPr>
        <w:spacing w:line="360" w:lineRule="auto"/>
        <w:ind w:left="900" w:hanging="990"/>
        <w:jc w:val="lowKashida"/>
        <w:rPr>
          <w:rFonts w:asciiTheme="majorBidi" w:hAnsiTheme="majorBidi" w:cstheme="majorBidi"/>
          <w:sz w:val="28"/>
          <w:szCs w:val="28"/>
        </w:rPr>
      </w:pPr>
      <w:r w:rsidRPr="004079EF">
        <w:rPr>
          <w:rFonts w:asciiTheme="majorBidi" w:hAnsiTheme="majorBidi" w:cstheme="majorBidi"/>
          <w:sz w:val="28"/>
          <w:szCs w:val="28"/>
        </w:rPr>
        <w:t xml:space="preserve">Mollick, E., &amp; Mollick, L. (2023). Using AI to implement effective teaching strategies in classrooms: Five strategies, including prompts. </w:t>
      </w:r>
      <w:r w:rsidRPr="004079EF">
        <w:rPr>
          <w:rFonts w:asciiTheme="majorBidi" w:hAnsiTheme="majorBidi" w:cstheme="majorBidi"/>
          <w:i/>
          <w:iCs/>
          <w:sz w:val="28"/>
          <w:szCs w:val="28"/>
        </w:rPr>
        <w:t>Journal of Applied Learning and Teaching, 6</w:t>
      </w:r>
      <w:r w:rsidRPr="004079EF">
        <w:rPr>
          <w:rFonts w:asciiTheme="majorBidi" w:hAnsiTheme="majorBidi" w:cstheme="majorBidi"/>
          <w:sz w:val="28"/>
          <w:szCs w:val="28"/>
        </w:rPr>
        <w:t>(1), 1–15.</w:t>
      </w:r>
    </w:p>
    <w:p w14:paraId="3C62C55F" w14:textId="77777777" w:rsidR="00A813D6" w:rsidRPr="004079EF" w:rsidRDefault="00A813D6" w:rsidP="005E6E4F">
      <w:pPr>
        <w:spacing w:line="360" w:lineRule="auto"/>
        <w:ind w:left="810" w:hanging="810"/>
        <w:jc w:val="lowKashida"/>
        <w:rPr>
          <w:rFonts w:asciiTheme="majorBidi" w:hAnsiTheme="majorBidi" w:cstheme="majorBidi"/>
          <w:sz w:val="28"/>
          <w:szCs w:val="28"/>
          <w:rtl/>
        </w:rPr>
      </w:pPr>
      <w:r w:rsidRPr="004079EF">
        <w:rPr>
          <w:rFonts w:asciiTheme="majorBidi" w:hAnsiTheme="majorBidi" w:cstheme="majorBidi"/>
          <w:sz w:val="28"/>
          <w:szCs w:val="28"/>
        </w:rPr>
        <w:t xml:space="preserve">Ogunleye, B., Zakariyyah, K. I., Ajao, O., Olayinka, O., &amp; Sharma, H. (2024). A systematic review of generative AI for teaching and learning practice. </w:t>
      </w:r>
      <w:r w:rsidRPr="004079EF">
        <w:rPr>
          <w:rFonts w:asciiTheme="majorBidi" w:hAnsiTheme="majorBidi" w:cstheme="majorBidi"/>
          <w:i/>
          <w:iCs/>
          <w:sz w:val="28"/>
          <w:szCs w:val="28"/>
        </w:rPr>
        <w:t>Education Sciences</w:t>
      </w:r>
      <w:r w:rsidRPr="004079EF">
        <w:rPr>
          <w:rFonts w:asciiTheme="majorBidi" w:hAnsiTheme="majorBidi" w:cstheme="majorBidi"/>
          <w:sz w:val="28"/>
          <w:szCs w:val="28"/>
        </w:rPr>
        <w:t xml:space="preserve">, </w:t>
      </w:r>
      <w:r w:rsidRPr="004079EF">
        <w:rPr>
          <w:rFonts w:asciiTheme="majorBidi" w:hAnsiTheme="majorBidi" w:cstheme="majorBidi"/>
          <w:i/>
          <w:iCs/>
          <w:sz w:val="28"/>
          <w:szCs w:val="28"/>
        </w:rPr>
        <w:t>14</w:t>
      </w:r>
      <w:r w:rsidRPr="004079EF">
        <w:rPr>
          <w:rFonts w:asciiTheme="majorBidi" w:hAnsiTheme="majorBidi" w:cstheme="majorBidi"/>
          <w:sz w:val="28"/>
          <w:szCs w:val="28"/>
        </w:rPr>
        <w:t>(6), 636.</w:t>
      </w:r>
      <w:r w:rsidRPr="004079EF">
        <w:rPr>
          <w:rFonts w:asciiTheme="majorBidi" w:hAnsiTheme="majorBidi" w:cstheme="majorBidi"/>
          <w:sz w:val="28"/>
          <w:szCs w:val="28"/>
          <w:rtl/>
        </w:rPr>
        <w:t>‏</w:t>
      </w:r>
    </w:p>
    <w:p w14:paraId="343A93F2" w14:textId="77777777" w:rsidR="00A813D6" w:rsidRPr="004079EF" w:rsidRDefault="00A813D6" w:rsidP="005E6E4F">
      <w:pPr>
        <w:spacing w:line="360" w:lineRule="auto"/>
        <w:ind w:left="900" w:hanging="990"/>
        <w:jc w:val="lowKashida"/>
        <w:rPr>
          <w:rFonts w:asciiTheme="majorBidi" w:hAnsiTheme="majorBidi" w:cstheme="majorBidi"/>
          <w:sz w:val="28"/>
          <w:szCs w:val="28"/>
        </w:rPr>
      </w:pPr>
      <w:r w:rsidRPr="004079EF">
        <w:rPr>
          <w:rFonts w:asciiTheme="majorBidi" w:hAnsiTheme="majorBidi" w:cstheme="majorBidi"/>
          <w:sz w:val="28"/>
          <w:szCs w:val="28"/>
        </w:rPr>
        <w:lastRenderedPageBreak/>
        <w:t xml:space="preserve">Tlili, A., Shehata, B., </w:t>
      </w:r>
      <w:proofErr w:type="spellStart"/>
      <w:r w:rsidRPr="004079EF">
        <w:rPr>
          <w:rFonts w:asciiTheme="majorBidi" w:hAnsiTheme="majorBidi" w:cstheme="majorBidi"/>
          <w:sz w:val="28"/>
          <w:szCs w:val="28"/>
        </w:rPr>
        <w:t>Adarkwah</w:t>
      </w:r>
      <w:proofErr w:type="spellEnd"/>
      <w:r w:rsidRPr="004079EF">
        <w:rPr>
          <w:rFonts w:asciiTheme="majorBidi" w:hAnsiTheme="majorBidi" w:cstheme="majorBidi"/>
          <w:sz w:val="28"/>
          <w:szCs w:val="28"/>
        </w:rPr>
        <w:t xml:space="preserve">, M. A., Bozkurt, A., Hickey, D. T., Huang, R., &amp; Agyemang, B. (2025). What if the devil is my guardian angel: ChatGPT as a case study of using chatbots in education. </w:t>
      </w:r>
      <w:r w:rsidRPr="004079EF">
        <w:rPr>
          <w:rFonts w:asciiTheme="majorBidi" w:hAnsiTheme="majorBidi" w:cstheme="majorBidi"/>
          <w:i/>
          <w:iCs/>
          <w:sz w:val="28"/>
          <w:szCs w:val="28"/>
        </w:rPr>
        <w:t>Smart Learning Environments, 12</w:t>
      </w:r>
      <w:r w:rsidRPr="004079EF">
        <w:rPr>
          <w:rFonts w:asciiTheme="majorBidi" w:hAnsiTheme="majorBidi" w:cstheme="majorBidi"/>
          <w:sz w:val="28"/>
          <w:szCs w:val="28"/>
        </w:rPr>
        <w:t>(1), 1–24.</w:t>
      </w:r>
      <w:r w:rsidRPr="004079EF">
        <w:rPr>
          <w:rFonts w:asciiTheme="majorBidi" w:hAnsiTheme="majorBidi" w:cstheme="majorBidi"/>
          <w:sz w:val="28"/>
          <w:szCs w:val="28"/>
        </w:rPr>
        <w:br/>
      </w:r>
    </w:p>
    <w:p w14:paraId="16A2B708" w14:textId="5E401998" w:rsidR="00BC2B59" w:rsidRPr="004079EF" w:rsidRDefault="00BC2B59" w:rsidP="005E6E4F">
      <w:pPr>
        <w:spacing w:line="360" w:lineRule="auto"/>
        <w:ind w:left="75"/>
        <w:jc w:val="lowKashida"/>
        <w:rPr>
          <w:rFonts w:asciiTheme="majorBidi" w:hAnsiTheme="majorBidi" w:cstheme="majorBidi"/>
          <w:sz w:val="28"/>
          <w:szCs w:val="28"/>
        </w:rPr>
      </w:pPr>
    </w:p>
    <w:sectPr w:rsidR="00BC2B59" w:rsidRPr="004079EF" w:rsidSect="00950395">
      <w:footerReference w:type="default" r:id="rId14"/>
      <w:pgSz w:w="12240" w:h="15840"/>
      <w:pgMar w:top="2016" w:right="1872" w:bottom="1627" w:left="201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9E6A5" w14:textId="77777777" w:rsidR="008D175F" w:rsidRDefault="008D175F" w:rsidP="001A42C0">
      <w:pPr>
        <w:spacing w:after="0" w:line="240" w:lineRule="auto"/>
      </w:pPr>
      <w:r>
        <w:separator/>
      </w:r>
    </w:p>
  </w:endnote>
  <w:endnote w:type="continuationSeparator" w:id="0">
    <w:p w14:paraId="51735A86" w14:textId="77777777" w:rsidR="008D175F" w:rsidRDefault="008D175F" w:rsidP="001A4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746152"/>
      <w:docPartObj>
        <w:docPartGallery w:val="Page Numbers (Bottom of Page)"/>
        <w:docPartUnique/>
      </w:docPartObj>
    </w:sdtPr>
    <w:sdtEndPr>
      <w:rPr>
        <w:noProof/>
      </w:rPr>
    </w:sdtEndPr>
    <w:sdtContent>
      <w:p w14:paraId="34CAA606" w14:textId="636D4D0B" w:rsidR="001A42C0" w:rsidRDefault="001A42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A21D30" w14:textId="77777777" w:rsidR="001A42C0" w:rsidRDefault="001A4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B7E5B" w14:textId="77777777" w:rsidR="008D175F" w:rsidRDefault="008D175F" w:rsidP="001A42C0">
      <w:pPr>
        <w:spacing w:after="0" w:line="240" w:lineRule="auto"/>
      </w:pPr>
      <w:r>
        <w:separator/>
      </w:r>
    </w:p>
  </w:footnote>
  <w:footnote w:type="continuationSeparator" w:id="0">
    <w:p w14:paraId="4FE1656D" w14:textId="77777777" w:rsidR="008D175F" w:rsidRDefault="008D175F" w:rsidP="001A4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4FB"/>
    <w:multiLevelType w:val="multilevel"/>
    <w:tmpl w:val="6792B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BC419F"/>
    <w:multiLevelType w:val="multilevel"/>
    <w:tmpl w:val="725EE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B064E"/>
    <w:multiLevelType w:val="multilevel"/>
    <w:tmpl w:val="07966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CE3D77"/>
    <w:multiLevelType w:val="multilevel"/>
    <w:tmpl w:val="6A3C0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BD51A3"/>
    <w:multiLevelType w:val="multilevel"/>
    <w:tmpl w:val="39920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2A0AEC"/>
    <w:multiLevelType w:val="hybridMultilevel"/>
    <w:tmpl w:val="E2823EB6"/>
    <w:lvl w:ilvl="0" w:tplc="61E89ED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81474A"/>
    <w:multiLevelType w:val="hybridMultilevel"/>
    <w:tmpl w:val="36F4A1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F8361F"/>
    <w:multiLevelType w:val="multilevel"/>
    <w:tmpl w:val="E766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86B91"/>
    <w:multiLevelType w:val="hybridMultilevel"/>
    <w:tmpl w:val="EE143138"/>
    <w:lvl w:ilvl="0" w:tplc="7BF612E8">
      <w:start w:val="1"/>
      <w:numFmt w:val="decimal"/>
      <w:lvlText w:val="%1-"/>
      <w:lvlJc w:val="left"/>
      <w:pPr>
        <w:ind w:left="1080" w:hanging="720"/>
      </w:pPr>
      <w:rPr>
        <w:rFonts w:asciiTheme="minorHAnsi" w:eastAsiaTheme="minorHAnsi" w:hAnsiTheme="minorHAns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47125B"/>
    <w:multiLevelType w:val="hybridMultilevel"/>
    <w:tmpl w:val="B6A202D4"/>
    <w:lvl w:ilvl="0" w:tplc="61E89ED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D34264"/>
    <w:multiLevelType w:val="hybridMultilevel"/>
    <w:tmpl w:val="68ACF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2D557C"/>
    <w:multiLevelType w:val="multilevel"/>
    <w:tmpl w:val="92E61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4D16F1"/>
    <w:multiLevelType w:val="hybridMultilevel"/>
    <w:tmpl w:val="B1FEE400"/>
    <w:lvl w:ilvl="0" w:tplc="7BF612E8">
      <w:start w:val="1"/>
      <w:numFmt w:val="decimal"/>
      <w:lvlText w:val="%1-"/>
      <w:lvlJc w:val="left"/>
      <w:pPr>
        <w:ind w:left="1080" w:hanging="720"/>
      </w:pPr>
      <w:rPr>
        <w:rFonts w:asciiTheme="minorHAnsi" w:eastAsiaTheme="minorHAnsi" w:hAnsiTheme="minorHAns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83585"/>
    <w:multiLevelType w:val="hybridMultilevel"/>
    <w:tmpl w:val="BE1A7D68"/>
    <w:lvl w:ilvl="0" w:tplc="D0B89C60">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C9533E"/>
    <w:multiLevelType w:val="multilevel"/>
    <w:tmpl w:val="6ADE1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CA7204"/>
    <w:multiLevelType w:val="hybridMultilevel"/>
    <w:tmpl w:val="E0FA5F4A"/>
    <w:lvl w:ilvl="0" w:tplc="61E89ED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E45FAF"/>
    <w:multiLevelType w:val="multilevel"/>
    <w:tmpl w:val="201C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E10E5B"/>
    <w:multiLevelType w:val="multilevel"/>
    <w:tmpl w:val="CBEE0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FF7CFE"/>
    <w:multiLevelType w:val="multilevel"/>
    <w:tmpl w:val="E9863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673041"/>
    <w:multiLevelType w:val="hybridMultilevel"/>
    <w:tmpl w:val="B498E1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D82A5D"/>
    <w:multiLevelType w:val="hybridMultilevel"/>
    <w:tmpl w:val="A4CE10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29460D"/>
    <w:multiLevelType w:val="multilevel"/>
    <w:tmpl w:val="4472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E81DC6"/>
    <w:multiLevelType w:val="hybridMultilevel"/>
    <w:tmpl w:val="BB369D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CEC1301"/>
    <w:multiLevelType w:val="hybridMultilevel"/>
    <w:tmpl w:val="A1E67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181997"/>
    <w:multiLevelType w:val="multilevel"/>
    <w:tmpl w:val="C93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327AA"/>
    <w:multiLevelType w:val="multilevel"/>
    <w:tmpl w:val="ABAC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1571F2"/>
    <w:multiLevelType w:val="hybridMultilevel"/>
    <w:tmpl w:val="3E800EC6"/>
    <w:lvl w:ilvl="0" w:tplc="EBA4A4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126676"/>
    <w:multiLevelType w:val="multilevel"/>
    <w:tmpl w:val="EF2A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6417EB"/>
    <w:multiLevelType w:val="hybridMultilevel"/>
    <w:tmpl w:val="5BC4F406"/>
    <w:lvl w:ilvl="0" w:tplc="D2D6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8E1CD5"/>
    <w:multiLevelType w:val="multilevel"/>
    <w:tmpl w:val="B618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9A7340"/>
    <w:multiLevelType w:val="multilevel"/>
    <w:tmpl w:val="78C49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6A65A0"/>
    <w:multiLevelType w:val="hybridMultilevel"/>
    <w:tmpl w:val="52480E78"/>
    <w:lvl w:ilvl="0" w:tplc="2DDA6A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D1219C"/>
    <w:multiLevelType w:val="multilevel"/>
    <w:tmpl w:val="26085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1478AE"/>
    <w:multiLevelType w:val="hybridMultilevel"/>
    <w:tmpl w:val="DB3417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26054497">
    <w:abstractNumId w:val="25"/>
  </w:num>
  <w:num w:numId="2" w16cid:durableId="779645462">
    <w:abstractNumId w:val="24"/>
  </w:num>
  <w:num w:numId="3" w16cid:durableId="345837160">
    <w:abstractNumId w:val="17"/>
  </w:num>
  <w:num w:numId="4" w16cid:durableId="93940654">
    <w:abstractNumId w:val="27"/>
  </w:num>
  <w:num w:numId="5" w16cid:durableId="1288396039">
    <w:abstractNumId w:val="2"/>
  </w:num>
  <w:num w:numId="6" w16cid:durableId="1733384669">
    <w:abstractNumId w:val="3"/>
  </w:num>
  <w:num w:numId="7" w16cid:durableId="317925101">
    <w:abstractNumId w:val="14"/>
  </w:num>
  <w:num w:numId="8" w16cid:durableId="2028867180">
    <w:abstractNumId w:val="0"/>
  </w:num>
  <w:num w:numId="9" w16cid:durableId="233123639">
    <w:abstractNumId w:val="32"/>
  </w:num>
  <w:num w:numId="10" w16cid:durableId="936787100">
    <w:abstractNumId w:val="23"/>
  </w:num>
  <w:num w:numId="11" w16cid:durableId="489489293">
    <w:abstractNumId w:val="8"/>
  </w:num>
  <w:num w:numId="12" w16cid:durableId="1041441911">
    <w:abstractNumId w:val="12"/>
  </w:num>
  <w:num w:numId="13" w16cid:durableId="978193300">
    <w:abstractNumId w:val="13"/>
  </w:num>
  <w:num w:numId="14" w16cid:durableId="77752154">
    <w:abstractNumId w:val="10"/>
  </w:num>
  <w:num w:numId="15" w16cid:durableId="2116512171">
    <w:abstractNumId w:val="31"/>
  </w:num>
  <w:num w:numId="16" w16cid:durableId="8722659">
    <w:abstractNumId w:val="26"/>
  </w:num>
  <w:num w:numId="17" w16cid:durableId="834538989">
    <w:abstractNumId w:val="28"/>
  </w:num>
  <w:num w:numId="18" w16cid:durableId="1624261646">
    <w:abstractNumId w:val="20"/>
  </w:num>
  <w:num w:numId="19" w16cid:durableId="372774076">
    <w:abstractNumId w:val="15"/>
  </w:num>
  <w:num w:numId="20" w16cid:durableId="190532226">
    <w:abstractNumId w:val="9"/>
  </w:num>
  <w:num w:numId="21" w16cid:durableId="808935402">
    <w:abstractNumId w:val="5"/>
  </w:num>
  <w:num w:numId="22" w16cid:durableId="257447070">
    <w:abstractNumId w:val="18"/>
  </w:num>
  <w:num w:numId="23" w16cid:durableId="150412401">
    <w:abstractNumId w:val="29"/>
  </w:num>
  <w:num w:numId="24" w16cid:durableId="2077239761">
    <w:abstractNumId w:val="21"/>
  </w:num>
  <w:num w:numId="25" w16cid:durableId="1193880977">
    <w:abstractNumId w:val="22"/>
  </w:num>
  <w:num w:numId="26" w16cid:durableId="1709140256">
    <w:abstractNumId w:val="19"/>
  </w:num>
  <w:num w:numId="27" w16cid:durableId="389964295">
    <w:abstractNumId w:val="33"/>
  </w:num>
  <w:num w:numId="28" w16cid:durableId="243609092">
    <w:abstractNumId w:val="6"/>
  </w:num>
  <w:num w:numId="29" w16cid:durableId="1261253518">
    <w:abstractNumId w:val="11"/>
  </w:num>
  <w:num w:numId="30" w16cid:durableId="1833063608">
    <w:abstractNumId w:val="1"/>
  </w:num>
  <w:num w:numId="31" w16cid:durableId="534270077">
    <w:abstractNumId w:val="7"/>
  </w:num>
  <w:num w:numId="32" w16cid:durableId="489904989">
    <w:abstractNumId w:val="4"/>
  </w:num>
  <w:num w:numId="33" w16cid:durableId="2069452495">
    <w:abstractNumId w:val="16"/>
  </w:num>
  <w:num w:numId="34" w16cid:durableId="211937370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6C6"/>
    <w:rsid w:val="00007DBA"/>
    <w:rsid w:val="000E2835"/>
    <w:rsid w:val="001257F0"/>
    <w:rsid w:val="001A42C0"/>
    <w:rsid w:val="001F7F51"/>
    <w:rsid w:val="002F1F64"/>
    <w:rsid w:val="00333740"/>
    <w:rsid w:val="003B096A"/>
    <w:rsid w:val="004079EF"/>
    <w:rsid w:val="00447C3A"/>
    <w:rsid w:val="005031DD"/>
    <w:rsid w:val="005574D9"/>
    <w:rsid w:val="00566930"/>
    <w:rsid w:val="005836A0"/>
    <w:rsid w:val="00594320"/>
    <w:rsid w:val="005E6E4F"/>
    <w:rsid w:val="0063224F"/>
    <w:rsid w:val="00681A07"/>
    <w:rsid w:val="006A6ACF"/>
    <w:rsid w:val="006C2E99"/>
    <w:rsid w:val="006C3BFA"/>
    <w:rsid w:val="0077110E"/>
    <w:rsid w:val="007D429F"/>
    <w:rsid w:val="00847829"/>
    <w:rsid w:val="008814AD"/>
    <w:rsid w:val="0089583D"/>
    <w:rsid w:val="008D175F"/>
    <w:rsid w:val="00950395"/>
    <w:rsid w:val="009C6BD7"/>
    <w:rsid w:val="009F7FB7"/>
    <w:rsid w:val="00A051C9"/>
    <w:rsid w:val="00A636C6"/>
    <w:rsid w:val="00A813D6"/>
    <w:rsid w:val="00AC31AF"/>
    <w:rsid w:val="00AD537C"/>
    <w:rsid w:val="00B439A3"/>
    <w:rsid w:val="00B90235"/>
    <w:rsid w:val="00BB7863"/>
    <w:rsid w:val="00BC2B59"/>
    <w:rsid w:val="00BE49E2"/>
    <w:rsid w:val="00CA0E33"/>
    <w:rsid w:val="00CE2094"/>
    <w:rsid w:val="00D6535C"/>
    <w:rsid w:val="00E034B0"/>
    <w:rsid w:val="00EE0192"/>
    <w:rsid w:val="00EE343B"/>
    <w:rsid w:val="00F227B5"/>
    <w:rsid w:val="00FA7D8D"/>
    <w:rsid w:val="00FF34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2908F"/>
  <w15:chartTrackingRefBased/>
  <w15:docId w15:val="{2ABB53FC-90DD-4461-B73A-575076F44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6C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636C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636C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636C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636C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636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6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6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6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6C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636C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636C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636C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636C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636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6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6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6C6"/>
    <w:rPr>
      <w:rFonts w:eastAsiaTheme="majorEastAsia" w:cstheme="majorBidi"/>
      <w:color w:val="272727" w:themeColor="text1" w:themeTint="D8"/>
    </w:rPr>
  </w:style>
  <w:style w:type="paragraph" w:styleId="Title">
    <w:name w:val="Title"/>
    <w:basedOn w:val="Normal"/>
    <w:next w:val="Normal"/>
    <w:link w:val="TitleChar"/>
    <w:uiPriority w:val="10"/>
    <w:qFormat/>
    <w:rsid w:val="00A636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6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6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6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6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36C6"/>
    <w:rPr>
      <w:i/>
      <w:iCs/>
      <w:color w:val="404040" w:themeColor="text1" w:themeTint="BF"/>
    </w:rPr>
  </w:style>
  <w:style w:type="paragraph" w:styleId="ListParagraph">
    <w:name w:val="List Paragraph"/>
    <w:basedOn w:val="Normal"/>
    <w:uiPriority w:val="34"/>
    <w:qFormat/>
    <w:rsid w:val="00A636C6"/>
    <w:pPr>
      <w:ind w:left="720"/>
      <w:contextualSpacing/>
    </w:pPr>
  </w:style>
  <w:style w:type="character" w:styleId="IntenseEmphasis">
    <w:name w:val="Intense Emphasis"/>
    <w:basedOn w:val="DefaultParagraphFont"/>
    <w:uiPriority w:val="21"/>
    <w:qFormat/>
    <w:rsid w:val="00A636C6"/>
    <w:rPr>
      <w:i/>
      <w:iCs/>
      <w:color w:val="365F91" w:themeColor="accent1" w:themeShade="BF"/>
    </w:rPr>
  </w:style>
  <w:style w:type="paragraph" w:styleId="IntenseQuote">
    <w:name w:val="Intense Quote"/>
    <w:basedOn w:val="Normal"/>
    <w:next w:val="Normal"/>
    <w:link w:val="IntenseQuoteChar"/>
    <w:uiPriority w:val="30"/>
    <w:qFormat/>
    <w:rsid w:val="00A636C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636C6"/>
    <w:rPr>
      <w:i/>
      <w:iCs/>
      <w:color w:val="365F91" w:themeColor="accent1" w:themeShade="BF"/>
    </w:rPr>
  </w:style>
  <w:style w:type="character" w:styleId="IntenseReference">
    <w:name w:val="Intense Reference"/>
    <w:basedOn w:val="DefaultParagraphFont"/>
    <w:uiPriority w:val="32"/>
    <w:qFormat/>
    <w:rsid w:val="00A636C6"/>
    <w:rPr>
      <w:b/>
      <w:bCs/>
      <w:smallCaps/>
      <w:color w:val="365F91" w:themeColor="accent1" w:themeShade="BF"/>
      <w:spacing w:val="5"/>
    </w:rPr>
  </w:style>
  <w:style w:type="character" w:styleId="Hyperlink">
    <w:name w:val="Hyperlink"/>
    <w:basedOn w:val="DefaultParagraphFont"/>
    <w:uiPriority w:val="99"/>
    <w:unhideWhenUsed/>
    <w:rsid w:val="00A636C6"/>
    <w:rPr>
      <w:color w:val="0000FF" w:themeColor="hyperlink"/>
      <w:u w:val="single"/>
    </w:rPr>
  </w:style>
  <w:style w:type="character" w:styleId="UnresolvedMention">
    <w:name w:val="Unresolved Mention"/>
    <w:basedOn w:val="DefaultParagraphFont"/>
    <w:uiPriority w:val="99"/>
    <w:semiHidden/>
    <w:unhideWhenUsed/>
    <w:rsid w:val="00A636C6"/>
    <w:rPr>
      <w:color w:val="605E5C"/>
      <w:shd w:val="clear" w:color="auto" w:fill="E1DFDD"/>
    </w:rPr>
  </w:style>
  <w:style w:type="paragraph" w:styleId="Header">
    <w:name w:val="header"/>
    <w:basedOn w:val="Normal"/>
    <w:link w:val="HeaderChar"/>
    <w:uiPriority w:val="99"/>
    <w:unhideWhenUsed/>
    <w:rsid w:val="001A42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2C0"/>
  </w:style>
  <w:style w:type="paragraph" w:styleId="Footer">
    <w:name w:val="footer"/>
    <w:basedOn w:val="Normal"/>
    <w:link w:val="FooterChar"/>
    <w:uiPriority w:val="99"/>
    <w:unhideWhenUsed/>
    <w:rsid w:val="001A42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2C0"/>
  </w:style>
  <w:style w:type="paragraph" w:styleId="NormalWeb">
    <w:name w:val="Normal (Web)"/>
    <w:basedOn w:val="Normal"/>
    <w:uiPriority w:val="99"/>
    <w:semiHidden/>
    <w:unhideWhenUsed/>
    <w:rsid w:val="00681A0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65-024-10176-3" TargetMode="External"/><Relationship Id="rId13" Type="http://schemas.openxmlformats.org/officeDocument/2006/relationships/hyperlink" Target="https://doi.org/10.1016/j.lindif.2023.102274" TargetMode="External"/><Relationship Id="rId3" Type="http://schemas.openxmlformats.org/officeDocument/2006/relationships/settings" Target="settings.xml"/><Relationship Id="rId7" Type="http://schemas.openxmlformats.org/officeDocument/2006/relationships/hyperlink" Target="https://doi.org/10.1007/s11165-024-10176-3" TargetMode="External"/><Relationship Id="rId12" Type="http://schemas.openxmlformats.org/officeDocument/2006/relationships/hyperlink" Target="https://doi.org/10.1016/j.lindif.2023.10227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9500693.2024.230660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80/09500693.2024.2306604" TargetMode="External"/><Relationship Id="rId4" Type="http://schemas.openxmlformats.org/officeDocument/2006/relationships/webSettings" Target="webSettings.xml"/><Relationship Id="rId9" Type="http://schemas.openxmlformats.org/officeDocument/2006/relationships/hyperlink" Target="https://doi.org/10.1016/j.caeai.2024.10019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32</Pages>
  <Words>7201</Words>
  <Characters>41049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gana osama</dc:creator>
  <cp:keywords/>
  <dc:description/>
  <cp:lastModifiedBy>gana osama</cp:lastModifiedBy>
  <cp:revision>7</cp:revision>
  <dcterms:created xsi:type="dcterms:W3CDTF">2026-07-13T18:12:00Z</dcterms:created>
  <dcterms:modified xsi:type="dcterms:W3CDTF">2026-07-13T20:27:00Z</dcterms:modified>
</cp:coreProperties>
</file>