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FF27FCF" w:rsidR="009125CE" w:rsidRPr="00C2070A" w:rsidRDefault="009125CE" w:rsidP="00C2070A">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قسم / </w:t>
      </w:r>
      <w:r w:rsidR="00C2070A" w:rsidRPr="00C2070A">
        <w:rPr>
          <w:rFonts w:ascii="Sakkal Majalla" w:hAnsi="Sakkal Majalla" w:cs="Sakkal Majalla"/>
          <w:b/>
          <w:bCs/>
          <w:sz w:val="28"/>
          <w:szCs w:val="28"/>
          <w:rtl/>
          <w:lang w:bidi="ar-EG"/>
        </w:rPr>
        <w:t>ماجستير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4CFD4BB9" w14:textId="2C4EE514" w:rsidR="00C2070A" w:rsidRDefault="00C2070A" w:rsidP="009125CE">
      <w:pPr>
        <w:jc w:val="center"/>
        <w:rPr>
          <w:rFonts w:ascii="Sakkal Majalla" w:hAnsi="Sakkal Majalla" w:cs="Sakkal Majalla"/>
          <w:b/>
          <w:bCs/>
          <w:sz w:val="28"/>
          <w:szCs w:val="28"/>
          <w:rtl/>
          <w:lang w:bidi="ar-EG"/>
        </w:rPr>
      </w:pPr>
      <w:r w:rsidRPr="00C2070A">
        <w:rPr>
          <w:rFonts w:ascii="Sakkal Majalla" w:hAnsi="Sakkal Majalla" w:cs="Sakkal Majalla"/>
          <w:b/>
          <w:bCs/>
          <w:sz w:val="28"/>
          <w:szCs w:val="28"/>
          <w:rtl/>
          <w:lang w:bidi="ar-EG"/>
        </w:rPr>
        <w:t xml:space="preserve">فاعلية إدارة المخاطر في تحسين عمليات منح الامتيازات السريرية وأثر ذلك في جودة الرعاية الصحية </w:t>
      </w:r>
    </w:p>
    <w:p w14:paraId="15C28831" w14:textId="1787BA28" w:rsidR="009125CE" w:rsidRDefault="00C2070A" w:rsidP="009125CE">
      <w:pPr>
        <w:jc w:val="center"/>
        <w:rPr>
          <w:rFonts w:ascii="Sakkal Majalla" w:hAnsi="Sakkal Majalla" w:cs="Sakkal Majalla"/>
          <w:b/>
          <w:bCs/>
          <w:sz w:val="28"/>
          <w:szCs w:val="28"/>
          <w:rtl/>
          <w:lang w:bidi="ar-EG"/>
        </w:rPr>
      </w:pPr>
      <w:r w:rsidRPr="00C2070A">
        <w:rPr>
          <w:rFonts w:ascii="Sakkal Majalla" w:hAnsi="Sakkal Majalla" w:cs="Sakkal Majalla"/>
          <w:b/>
          <w:bCs/>
          <w:sz w:val="28"/>
          <w:szCs w:val="28"/>
          <w:rtl/>
          <w:lang w:bidi="ar-EG"/>
        </w:rPr>
        <w:t>دراسة تطبيقية على المنشآت الصحية التابعة لوزارة الصحة بمحافظة الطائف.</w:t>
      </w:r>
    </w:p>
    <w:p w14:paraId="1D0FFF01" w14:textId="4BAE06E3" w:rsidR="00843289" w:rsidRPr="009125CE" w:rsidRDefault="00843289" w:rsidP="009125CE">
      <w:pPr>
        <w:jc w:val="center"/>
        <w:rPr>
          <w:rFonts w:ascii="Sakkal Majalla" w:hAnsi="Sakkal Majalla" w:cs="Sakkal Majalla"/>
          <w:sz w:val="28"/>
          <w:szCs w:val="28"/>
          <w:rtl/>
          <w:lang w:bidi="ar-EG"/>
        </w:rPr>
      </w:pPr>
      <w:r>
        <w:rPr>
          <w:rFonts w:ascii="Sakkal Majalla" w:hAnsi="Sakkal Majalla" w:cs="Sakkal Majalla" w:hint="cs"/>
          <w:b/>
          <w:bCs/>
          <w:sz w:val="28"/>
          <w:szCs w:val="28"/>
          <w:rtl/>
          <w:lang w:bidi="ar-EG"/>
        </w:rPr>
        <w:t>(الفصل الأول والثاني)</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4C714D64" w:rsidR="009125CE" w:rsidRDefault="00C2070A"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مصلح بن بريك خلف الشمراني </w:t>
      </w:r>
    </w:p>
    <w:p w14:paraId="553ABD9C" w14:textId="77777777" w:rsidR="00C2070A" w:rsidRDefault="00C2070A" w:rsidP="009125CE">
      <w:pPr>
        <w:jc w:val="center"/>
        <w:rPr>
          <w:rFonts w:ascii="Sakkal Majalla" w:hAnsi="Sakkal Majalla" w:cs="Sakkal Majalla"/>
          <w:b/>
          <w:bCs/>
          <w:sz w:val="28"/>
          <w:szCs w:val="28"/>
          <w:rtl/>
          <w:lang w:bidi="ar-EG"/>
        </w:rPr>
      </w:pPr>
    </w:p>
    <w:p w14:paraId="36409995" w14:textId="290D928D" w:rsidR="00C2070A" w:rsidRDefault="00C2070A"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الجامعية/</w:t>
      </w:r>
    </w:p>
    <w:p w14:paraId="58D6152F" w14:textId="46BD287B" w:rsidR="009125CE" w:rsidRDefault="00C2070A" w:rsidP="009125CE">
      <w:pPr>
        <w:jc w:val="center"/>
        <w:rPr>
          <w:rFonts w:ascii="Sakkal Majalla" w:hAnsi="Sakkal Majalla" w:cs="Sakkal Majalla"/>
          <w:b/>
          <w:bCs/>
          <w:sz w:val="28"/>
          <w:szCs w:val="28"/>
          <w:rtl/>
          <w:lang w:bidi="ar-EG"/>
        </w:rPr>
      </w:pPr>
      <w:r w:rsidRPr="00C2070A">
        <w:rPr>
          <w:rFonts w:ascii="Sakkal Majalla" w:hAnsi="Sakkal Majalla" w:cs="Sakkal Majalla"/>
          <w:b/>
          <w:bCs/>
          <w:sz w:val="28"/>
          <w:szCs w:val="28"/>
          <w:rtl/>
          <w:lang w:bidi="ar-EG"/>
        </w:rPr>
        <w:t>251002953</w:t>
      </w:r>
    </w:p>
    <w:p w14:paraId="2C2A15E1" w14:textId="77777777" w:rsidR="00C2070A" w:rsidRPr="001902DB" w:rsidRDefault="00C2070A"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9E065A6" w:rsidR="009125CE" w:rsidRPr="001902DB" w:rsidRDefault="00C2070A"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Pr="001C4736" w:rsidRDefault="009125CE" w:rsidP="009125CE">
      <w:pPr>
        <w:rPr>
          <w:rFonts w:ascii="Sakkal Majalla" w:hAnsi="Sakkal Majalla" w:cs="Sakkal Majalla"/>
          <w:b/>
          <w:bCs/>
          <w:sz w:val="28"/>
          <w:szCs w:val="28"/>
          <w:u w:val="single"/>
          <w:rtl/>
        </w:rPr>
      </w:pPr>
      <w:r w:rsidRPr="001C4736">
        <w:rPr>
          <w:rFonts w:ascii="Sakkal Majalla" w:hAnsi="Sakkal Majalla" w:cs="Sakkal Majalla" w:hint="cs"/>
          <w:b/>
          <w:bCs/>
          <w:sz w:val="28"/>
          <w:szCs w:val="28"/>
          <w:u w:val="single"/>
          <w:rtl/>
        </w:rPr>
        <w:lastRenderedPageBreak/>
        <w:t>المقدمة:</w:t>
      </w:r>
    </w:p>
    <w:p w14:paraId="67146ECF" w14:textId="77777777" w:rsidR="00E23ED4" w:rsidRPr="00B018C2" w:rsidRDefault="00E23ED4" w:rsidP="00E23ED4">
      <w:pPr>
        <w:spacing w:line="360" w:lineRule="auto"/>
        <w:ind w:firstLine="720"/>
        <w:jc w:val="mediumKashida"/>
        <w:rPr>
          <w:rFonts w:ascii="Simplified Arabic" w:hAnsi="Simplified Arabic" w:cs="Simplified Arabic"/>
          <w:sz w:val="28"/>
          <w:szCs w:val="28"/>
        </w:rPr>
      </w:pPr>
      <w:r w:rsidRPr="00B018C2">
        <w:rPr>
          <w:rFonts w:ascii="Simplified Arabic" w:hAnsi="Simplified Arabic" w:cs="Simplified Arabic"/>
          <w:sz w:val="28"/>
          <w:szCs w:val="28"/>
          <w:rtl/>
        </w:rPr>
        <w:t>تُعدّ إدارة المخاطر</w:t>
      </w:r>
      <w:r w:rsidRPr="00B018C2">
        <w:rPr>
          <w:rFonts w:ascii="Simplified Arabic" w:hAnsi="Simplified Arabic" w:cs="Simplified Arabic"/>
          <w:sz w:val="28"/>
          <w:szCs w:val="28"/>
        </w:rPr>
        <w:t xml:space="preserve"> (Risk Management) </w:t>
      </w:r>
      <w:r w:rsidRPr="00B018C2">
        <w:rPr>
          <w:rFonts w:ascii="Simplified Arabic" w:hAnsi="Simplified Arabic" w:cs="Simplified Arabic"/>
          <w:sz w:val="28"/>
          <w:szCs w:val="28"/>
          <w:rtl/>
        </w:rPr>
        <w:t>من المفاهيم الإدارية الحديثة نسبيًا مقارنةً بالمفاهيم التقليدية كالتخطيط والتنظيم والرقابة؛ إذ لم يتبلور إطارها العلمي وممارساتها التطبيقية إلا خلال العقود الأخيرة. وقد بدأت الأدبيات الإدارية في تناول إدارة المخاطر كمفهوم مستقل منذ ستينيات القرن العشرين، خاصةً في مجالات الأعمال والتأمين والصناعة، قبل أن تمتد لاحقًا إلى القطاعات الخدمية المختلفة، ومن أبرزها القطاع الصحي</w:t>
      </w:r>
      <w:r w:rsidRPr="00B018C2">
        <w:rPr>
          <w:rFonts w:ascii="Simplified Arabic" w:hAnsi="Simplified Arabic" w:cs="Simplified Arabic"/>
          <w:sz w:val="28"/>
          <w:szCs w:val="28"/>
        </w:rPr>
        <w:t xml:space="preserve"> (Dey et al., 2018; ASQ, 2020).</w:t>
      </w:r>
    </w:p>
    <w:p w14:paraId="15EBFAF4" w14:textId="77777777" w:rsidR="00E23ED4" w:rsidRPr="00B018C2" w:rsidRDefault="00E23ED4" w:rsidP="00E23ED4">
      <w:pPr>
        <w:spacing w:line="360" w:lineRule="auto"/>
        <w:ind w:firstLine="720"/>
        <w:jc w:val="mediumKashida"/>
        <w:rPr>
          <w:rFonts w:ascii="Simplified Arabic" w:hAnsi="Simplified Arabic" w:cs="Simplified Arabic"/>
          <w:sz w:val="28"/>
          <w:szCs w:val="28"/>
        </w:rPr>
      </w:pPr>
      <w:r w:rsidRPr="00B018C2">
        <w:rPr>
          <w:rFonts w:ascii="Simplified Arabic" w:hAnsi="Simplified Arabic" w:cs="Simplified Arabic"/>
          <w:sz w:val="28"/>
          <w:szCs w:val="28"/>
          <w:rtl/>
        </w:rPr>
        <w:t>وفي المجال الصحي، أصبحت إدارة المخاطر إحدى الركائز الرئيسة لضمان الجودة والسلامة؛ إذ لم تعد المخاطر مقتصرة على الجوانب التشغيلية أو المالية، بل ارتبطت مباشرةً بسلامة الإنسان. وقد أكدت منظمة الصحة العالمية</w:t>
      </w:r>
      <w:r w:rsidRPr="00B018C2">
        <w:rPr>
          <w:rFonts w:ascii="Simplified Arabic" w:hAnsi="Simplified Arabic" w:cs="Simplified Arabic"/>
          <w:sz w:val="28"/>
          <w:szCs w:val="28"/>
        </w:rPr>
        <w:t xml:space="preserve"> (WHO, 2011) </w:t>
      </w:r>
      <w:r w:rsidRPr="00B018C2">
        <w:rPr>
          <w:rFonts w:ascii="Simplified Arabic" w:hAnsi="Simplified Arabic" w:cs="Simplified Arabic"/>
          <w:sz w:val="28"/>
          <w:szCs w:val="28"/>
          <w:rtl/>
        </w:rPr>
        <w:t>وجمعية الجودة الأمريكية</w:t>
      </w:r>
      <w:r w:rsidRPr="00B018C2">
        <w:rPr>
          <w:rFonts w:ascii="Simplified Arabic" w:hAnsi="Simplified Arabic" w:cs="Simplified Arabic"/>
          <w:sz w:val="28"/>
          <w:szCs w:val="28"/>
        </w:rPr>
        <w:t xml:space="preserve"> (ASQ, 2020) </w:t>
      </w:r>
      <w:r w:rsidRPr="00B018C2">
        <w:rPr>
          <w:rFonts w:ascii="Simplified Arabic" w:hAnsi="Simplified Arabic" w:cs="Simplified Arabic"/>
          <w:sz w:val="28"/>
          <w:szCs w:val="28"/>
          <w:rtl/>
        </w:rPr>
        <w:t>أن تبنّي برامج فعّالة لإدارة المخاطر يسهم في خفض الأخطاء الطبية وتحسين تجربة المريض وجودة الخدمات الصحية</w:t>
      </w:r>
      <w:r w:rsidRPr="00B018C2">
        <w:rPr>
          <w:rFonts w:ascii="Simplified Arabic" w:hAnsi="Simplified Arabic" w:cs="Simplified Arabic"/>
          <w:sz w:val="28"/>
          <w:szCs w:val="28"/>
        </w:rPr>
        <w:t>.</w:t>
      </w:r>
    </w:p>
    <w:p w14:paraId="190730DE" w14:textId="77777777" w:rsidR="00E23ED4" w:rsidRPr="00B018C2" w:rsidRDefault="00E23ED4" w:rsidP="00E23ED4">
      <w:pPr>
        <w:spacing w:line="360" w:lineRule="auto"/>
        <w:ind w:firstLine="720"/>
        <w:jc w:val="mediumKashida"/>
        <w:rPr>
          <w:rFonts w:ascii="Simplified Arabic" w:hAnsi="Simplified Arabic" w:cs="Simplified Arabic"/>
          <w:sz w:val="28"/>
          <w:szCs w:val="28"/>
        </w:rPr>
      </w:pPr>
      <w:r w:rsidRPr="00B018C2">
        <w:rPr>
          <w:rFonts w:ascii="Simplified Arabic" w:hAnsi="Simplified Arabic" w:cs="Simplified Arabic"/>
          <w:sz w:val="28"/>
          <w:szCs w:val="28"/>
          <w:rtl/>
        </w:rPr>
        <w:t>وفي سياق إدارة المخاطر السريرية، تُعدّ عمليات منح الامتيازات السريرية للأطباء</w:t>
      </w:r>
      <w:r w:rsidRPr="00EA27CD">
        <w:rPr>
          <w:rFonts w:ascii="Simplified Arabic" w:hAnsi="Simplified Arabic" w:cs="Simplified Arabic"/>
          <w:sz w:val="28"/>
          <w:szCs w:val="28"/>
          <w:rtl/>
        </w:rPr>
        <w:t xml:space="preserve"> </w:t>
      </w:r>
      <w:r w:rsidRPr="00B018C2">
        <w:rPr>
          <w:rFonts w:ascii="Simplified Arabic" w:hAnsi="Simplified Arabic" w:cs="Simplified Arabic"/>
          <w:sz w:val="28"/>
          <w:szCs w:val="28"/>
        </w:rPr>
        <w:t xml:space="preserve">(Clinical Privileging) </w:t>
      </w:r>
      <w:r w:rsidRPr="00B018C2">
        <w:rPr>
          <w:rFonts w:ascii="Simplified Arabic" w:hAnsi="Simplified Arabic" w:cs="Simplified Arabic"/>
          <w:sz w:val="28"/>
          <w:szCs w:val="28"/>
          <w:rtl/>
        </w:rPr>
        <w:t>من أهم الأدوات التنظيمية التي تضمن ممارسة آمنة ومتوافقة مع المعايير المهنية؛ إذ تُعرّفها اللجنة الدولية المشتركة لاعتماد المستشفيات</w:t>
      </w:r>
      <w:r w:rsidRPr="00B018C2">
        <w:rPr>
          <w:rFonts w:ascii="Simplified Arabic" w:hAnsi="Simplified Arabic" w:cs="Simplified Arabic"/>
          <w:sz w:val="28"/>
          <w:szCs w:val="28"/>
        </w:rPr>
        <w:t xml:space="preserve"> (JCI, 2021) </w:t>
      </w:r>
      <w:r w:rsidRPr="00B018C2">
        <w:rPr>
          <w:rFonts w:ascii="Simplified Arabic" w:hAnsi="Simplified Arabic" w:cs="Simplified Arabic"/>
          <w:sz w:val="28"/>
          <w:szCs w:val="28"/>
          <w:rtl/>
        </w:rPr>
        <w:t>بأنها: «عملية ممنهجة تُمنح بموجبها الامتيازات السريرية بناءً على المؤهلات والخبرة والكفاءة المثبتة» وتؤدي هذه العملية دورًا محوريًا في الحدّ من الأخطاء وضمان تقديم الرعاية من قِبل مؤهّلين</w:t>
      </w:r>
      <w:r w:rsidRPr="00B018C2">
        <w:rPr>
          <w:rFonts w:ascii="Simplified Arabic" w:hAnsi="Simplified Arabic" w:cs="Simplified Arabic"/>
          <w:sz w:val="28"/>
          <w:szCs w:val="28"/>
        </w:rPr>
        <w:t>.</w:t>
      </w:r>
    </w:p>
    <w:p w14:paraId="43EA8067" w14:textId="77777777" w:rsidR="00E23ED4" w:rsidRPr="00B018C2" w:rsidRDefault="00E23ED4" w:rsidP="00E23ED4">
      <w:pPr>
        <w:spacing w:line="360" w:lineRule="auto"/>
        <w:ind w:firstLine="720"/>
        <w:jc w:val="mediumKashida"/>
        <w:rPr>
          <w:rFonts w:ascii="Simplified Arabic" w:hAnsi="Simplified Arabic" w:cs="Simplified Arabic"/>
          <w:sz w:val="28"/>
          <w:szCs w:val="28"/>
        </w:rPr>
      </w:pPr>
      <w:r w:rsidRPr="00B018C2">
        <w:rPr>
          <w:rFonts w:ascii="Simplified Arabic" w:hAnsi="Simplified Arabic" w:cs="Simplified Arabic"/>
          <w:sz w:val="28"/>
          <w:szCs w:val="28"/>
          <w:rtl/>
        </w:rPr>
        <w:lastRenderedPageBreak/>
        <w:t>وتمثّل جودة الرعاية الصحية الإطار الأوسع الذي تنعكس فيه فعالية منح الامتيازات؛ إذ تُعرّف بأنها قدرة النظام الصحي على تحقيق نتائج علاجية آمنة وفعّالة ومرضيّة للمستفيدين</w:t>
      </w:r>
      <w:r w:rsidRPr="00B018C2">
        <w:rPr>
          <w:rFonts w:ascii="Simplified Arabic" w:hAnsi="Simplified Arabic" w:cs="Simplified Arabic"/>
          <w:sz w:val="28"/>
          <w:szCs w:val="28"/>
        </w:rPr>
        <w:t xml:space="preserve"> (Donabedian, 1988). </w:t>
      </w:r>
      <w:r w:rsidRPr="00B018C2">
        <w:rPr>
          <w:rFonts w:ascii="Simplified Arabic" w:hAnsi="Simplified Arabic" w:cs="Simplified Arabic"/>
          <w:sz w:val="28"/>
          <w:szCs w:val="28"/>
          <w:rtl/>
        </w:rPr>
        <w:t xml:space="preserve">وتشير الأدبيات </w:t>
      </w:r>
      <w:proofErr w:type="gramStart"/>
      <w:r w:rsidRPr="00B018C2">
        <w:rPr>
          <w:rFonts w:ascii="Simplified Arabic" w:hAnsi="Simplified Arabic" w:cs="Simplified Arabic"/>
          <w:sz w:val="28"/>
          <w:szCs w:val="28"/>
          <w:rtl/>
        </w:rPr>
        <w:t>الحديثة</w:t>
      </w:r>
      <w:r w:rsidRPr="00B018C2">
        <w:rPr>
          <w:rFonts w:ascii="Simplified Arabic" w:hAnsi="Simplified Arabic" w:cs="Simplified Arabic"/>
          <w:sz w:val="28"/>
          <w:szCs w:val="28"/>
        </w:rPr>
        <w:t>(</w:t>
      </w:r>
      <w:proofErr w:type="gramEnd"/>
      <w:r w:rsidRPr="00B018C2">
        <w:rPr>
          <w:rFonts w:ascii="Simplified Arabic" w:hAnsi="Simplified Arabic" w:cs="Simplified Arabic"/>
          <w:sz w:val="28"/>
          <w:szCs w:val="28"/>
        </w:rPr>
        <w:t>Pronovost et al., 2009</w:t>
      </w:r>
      <w:proofErr w:type="gramStart"/>
      <w:r w:rsidRPr="00B018C2">
        <w:rPr>
          <w:rFonts w:ascii="Simplified Arabic" w:hAnsi="Simplified Arabic" w:cs="Simplified Arabic"/>
          <w:sz w:val="28"/>
          <w:szCs w:val="28"/>
        </w:rPr>
        <w:t>)</w:t>
      </w:r>
      <w:r w:rsidRPr="00EA27CD">
        <w:rPr>
          <w:rFonts w:ascii="Simplified Arabic" w:hAnsi="Simplified Arabic" w:cs="Simplified Arabic" w:hint="cs"/>
          <w:sz w:val="28"/>
          <w:szCs w:val="28"/>
          <w:rtl/>
        </w:rPr>
        <w:t xml:space="preserve"> </w:t>
      </w:r>
      <w:r w:rsidRPr="00B018C2">
        <w:rPr>
          <w:rFonts w:ascii="Simplified Arabic" w:hAnsi="Simplified Arabic" w:cs="Simplified Arabic"/>
          <w:sz w:val="28"/>
          <w:szCs w:val="28"/>
        </w:rPr>
        <w:t xml:space="preserve"> </w:t>
      </w:r>
      <w:r w:rsidRPr="00B018C2">
        <w:rPr>
          <w:rFonts w:ascii="Simplified Arabic" w:hAnsi="Simplified Arabic" w:cs="Simplified Arabic"/>
          <w:sz w:val="28"/>
          <w:szCs w:val="28"/>
          <w:rtl/>
        </w:rPr>
        <w:t>إلى</w:t>
      </w:r>
      <w:proofErr w:type="gramEnd"/>
      <w:r w:rsidRPr="00B018C2">
        <w:rPr>
          <w:rFonts w:ascii="Simplified Arabic" w:hAnsi="Simplified Arabic" w:cs="Simplified Arabic"/>
          <w:sz w:val="28"/>
          <w:szCs w:val="28"/>
          <w:rtl/>
        </w:rPr>
        <w:t xml:space="preserve"> أن أيّ ضعف في تطبيق إجراءات الامتيازات السريرية قد يؤدي إلى تراجع جودة الرعاية وارتفاع معدلات الأحداث السلبية</w:t>
      </w:r>
      <w:r w:rsidRPr="00B018C2">
        <w:rPr>
          <w:rFonts w:ascii="Simplified Arabic" w:hAnsi="Simplified Arabic" w:cs="Simplified Arabic"/>
          <w:sz w:val="28"/>
          <w:szCs w:val="28"/>
        </w:rPr>
        <w:t>.</w:t>
      </w:r>
    </w:p>
    <w:p w14:paraId="537EDAE7" w14:textId="452B207C" w:rsidR="00E23ED4" w:rsidRDefault="00E23ED4" w:rsidP="00E23ED4">
      <w:pPr>
        <w:spacing w:line="360" w:lineRule="auto"/>
        <w:jc w:val="mediumKashida"/>
        <w:rPr>
          <w:rFonts w:ascii="Simplified Arabic" w:hAnsi="Simplified Arabic" w:cs="Simplified Arabic"/>
          <w:sz w:val="28"/>
          <w:szCs w:val="28"/>
          <w:rtl/>
        </w:rPr>
      </w:pPr>
      <w:r w:rsidRPr="00B018C2">
        <w:rPr>
          <w:rFonts w:ascii="Simplified Arabic" w:hAnsi="Simplified Arabic" w:cs="Simplified Arabic"/>
          <w:sz w:val="28"/>
          <w:szCs w:val="28"/>
          <w:rtl/>
        </w:rPr>
        <w:t>نبذة موجزة عن الدراسات السابقة ودورها في بناء البحث</w:t>
      </w:r>
      <w:r>
        <w:rPr>
          <w:rFonts w:ascii="Simplified Arabic" w:hAnsi="Simplified Arabic" w:cs="Simplified Arabic" w:hint="cs"/>
          <w:sz w:val="28"/>
          <w:szCs w:val="28"/>
          <w:rtl/>
        </w:rPr>
        <w:t>،</w:t>
      </w:r>
      <w:r w:rsidRPr="00B018C2">
        <w:rPr>
          <w:rFonts w:ascii="Simplified Arabic" w:hAnsi="Simplified Arabic" w:cs="Simplified Arabic"/>
          <w:sz w:val="28"/>
          <w:szCs w:val="28"/>
        </w:rPr>
        <w:t xml:space="preserve"> </w:t>
      </w:r>
      <w:r w:rsidRPr="00B018C2">
        <w:rPr>
          <w:rFonts w:ascii="Simplified Arabic" w:hAnsi="Simplified Arabic" w:cs="Simplified Arabic"/>
          <w:sz w:val="28"/>
          <w:szCs w:val="28"/>
          <w:rtl/>
        </w:rPr>
        <w:t>تستند هذه الدراسة إلى قاعدة معرفية راسخة تُغطي ثلاثة محاور متكاملة</w:t>
      </w:r>
      <w:r w:rsidRPr="00B018C2">
        <w:rPr>
          <w:rFonts w:ascii="Simplified Arabic" w:hAnsi="Simplified Arabic" w:cs="Simplified Arabic"/>
          <w:sz w:val="28"/>
          <w:szCs w:val="28"/>
        </w:rPr>
        <w:t xml:space="preserve">: </w:t>
      </w:r>
    </w:p>
    <w:p w14:paraId="101577E1" w14:textId="77777777" w:rsidR="00E23ED4" w:rsidRPr="00E23ED4" w:rsidRDefault="00E23ED4" w:rsidP="00E23ED4">
      <w:pPr>
        <w:pStyle w:val="a5"/>
        <w:numPr>
          <w:ilvl w:val="0"/>
          <w:numId w:val="2"/>
        </w:numPr>
        <w:spacing w:line="360" w:lineRule="auto"/>
        <w:jc w:val="mediumKashida"/>
        <w:rPr>
          <w:rFonts w:ascii="Simplified Arabic" w:hAnsi="Simplified Arabic" w:cs="Simplified Arabic"/>
          <w:sz w:val="28"/>
          <w:szCs w:val="28"/>
        </w:rPr>
      </w:pPr>
      <w:r w:rsidRPr="00E23ED4">
        <w:rPr>
          <w:rFonts w:ascii="Simplified Arabic" w:hAnsi="Simplified Arabic" w:cs="Simplified Arabic"/>
          <w:b/>
          <w:bCs/>
          <w:sz w:val="28"/>
          <w:szCs w:val="28"/>
          <w:rtl/>
        </w:rPr>
        <w:t>الإطار النظري لجودة الرعاية وسلامة المرضى</w:t>
      </w:r>
      <w:r>
        <w:rPr>
          <w:rFonts w:ascii="Simplified Arabic" w:hAnsi="Simplified Arabic" w:cs="Simplified Arabic" w:hint="cs"/>
          <w:b/>
          <w:bCs/>
          <w:sz w:val="28"/>
          <w:szCs w:val="28"/>
          <w:rtl/>
        </w:rPr>
        <w:t>.</w:t>
      </w:r>
    </w:p>
    <w:p w14:paraId="752166BB" w14:textId="77777777" w:rsidR="00E23ED4" w:rsidRPr="00E23ED4" w:rsidRDefault="00E23ED4" w:rsidP="00E23ED4">
      <w:pPr>
        <w:pStyle w:val="a5"/>
        <w:numPr>
          <w:ilvl w:val="0"/>
          <w:numId w:val="2"/>
        </w:numPr>
        <w:spacing w:line="360" w:lineRule="auto"/>
        <w:jc w:val="mediumKashida"/>
        <w:rPr>
          <w:rFonts w:ascii="Simplified Arabic" w:hAnsi="Simplified Arabic" w:cs="Simplified Arabic"/>
          <w:sz w:val="28"/>
          <w:szCs w:val="28"/>
        </w:rPr>
      </w:pPr>
      <w:r w:rsidRPr="00E23ED4">
        <w:rPr>
          <w:rFonts w:ascii="Simplified Arabic" w:hAnsi="Simplified Arabic" w:cs="Simplified Arabic"/>
          <w:b/>
          <w:bCs/>
          <w:sz w:val="28"/>
          <w:szCs w:val="28"/>
          <w:rtl/>
        </w:rPr>
        <w:t>منظومات إدارة المخاطر وتكاملها مع الامتيازات السريرية</w:t>
      </w:r>
      <w:r>
        <w:rPr>
          <w:rFonts w:ascii="Simplified Arabic" w:hAnsi="Simplified Arabic" w:cs="Simplified Arabic" w:hint="cs"/>
          <w:b/>
          <w:bCs/>
          <w:sz w:val="28"/>
          <w:szCs w:val="28"/>
          <w:rtl/>
        </w:rPr>
        <w:t>.</w:t>
      </w:r>
    </w:p>
    <w:p w14:paraId="0262FC8B" w14:textId="77777777" w:rsidR="00E23ED4" w:rsidRDefault="00E23ED4" w:rsidP="00E23ED4">
      <w:pPr>
        <w:pStyle w:val="a5"/>
        <w:numPr>
          <w:ilvl w:val="0"/>
          <w:numId w:val="2"/>
        </w:numPr>
        <w:spacing w:line="360" w:lineRule="auto"/>
        <w:jc w:val="mediumKashida"/>
        <w:rPr>
          <w:rFonts w:ascii="Simplified Arabic" w:hAnsi="Simplified Arabic" w:cs="Simplified Arabic"/>
          <w:sz w:val="28"/>
          <w:szCs w:val="28"/>
        </w:rPr>
      </w:pPr>
      <w:r w:rsidRPr="00E23ED4">
        <w:rPr>
          <w:rFonts w:ascii="Simplified Arabic" w:hAnsi="Simplified Arabic" w:cs="Simplified Arabic"/>
          <w:b/>
          <w:bCs/>
          <w:sz w:val="28"/>
          <w:szCs w:val="28"/>
          <w:rtl/>
        </w:rPr>
        <w:t>الأطر التنظيمية والمعيارية الدولية والوطنية</w:t>
      </w:r>
      <w:r w:rsidRPr="00E23ED4">
        <w:rPr>
          <w:rFonts w:ascii="Simplified Arabic" w:hAnsi="Simplified Arabic" w:cs="Simplified Arabic"/>
          <w:sz w:val="28"/>
          <w:szCs w:val="28"/>
        </w:rPr>
        <w:t xml:space="preserve">. </w:t>
      </w:r>
    </w:p>
    <w:p w14:paraId="164CBB66" w14:textId="268CCB61" w:rsidR="00E23ED4" w:rsidRPr="00E23ED4" w:rsidRDefault="00E23ED4" w:rsidP="00E23ED4">
      <w:pPr>
        <w:spacing w:line="360" w:lineRule="auto"/>
        <w:jc w:val="mediumKashida"/>
        <w:rPr>
          <w:rFonts w:ascii="Simplified Arabic" w:hAnsi="Simplified Arabic" w:cs="Simplified Arabic"/>
          <w:sz w:val="28"/>
          <w:szCs w:val="28"/>
        </w:rPr>
      </w:pPr>
      <w:r w:rsidRPr="00E23ED4">
        <w:rPr>
          <w:rFonts w:ascii="Simplified Arabic" w:hAnsi="Simplified Arabic" w:cs="Simplified Arabic"/>
          <w:sz w:val="28"/>
          <w:szCs w:val="28"/>
          <w:rtl/>
        </w:rPr>
        <w:t>وتُسهم هذه المراجع في تأطير مشكلة البحث وتبرير فرضياته واختيار منهجيته وأدواته على النحو الآتي</w:t>
      </w:r>
      <w:r w:rsidRPr="00E23ED4">
        <w:rPr>
          <w:rFonts w:ascii="Simplified Arabic" w:hAnsi="Simplified Arabic" w:cs="Simplified Arabic"/>
          <w:sz w:val="28"/>
          <w:szCs w:val="28"/>
        </w:rPr>
        <w:t>:</w:t>
      </w:r>
    </w:p>
    <w:p w14:paraId="18BDF294" w14:textId="77777777" w:rsidR="00E23ED4" w:rsidRPr="00B018C2" w:rsidRDefault="00E23ED4" w:rsidP="00E23ED4">
      <w:pPr>
        <w:numPr>
          <w:ilvl w:val="0"/>
          <w:numId w:val="1"/>
        </w:numPr>
        <w:spacing w:line="360" w:lineRule="auto"/>
        <w:jc w:val="mediumKashida"/>
        <w:rPr>
          <w:rFonts w:ascii="Simplified Arabic" w:hAnsi="Simplified Arabic" w:cs="Simplified Arabic"/>
          <w:sz w:val="28"/>
          <w:szCs w:val="28"/>
        </w:rPr>
      </w:pPr>
      <w:r w:rsidRPr="00B018C2">
        <w:rPr>
          <w:rFonts w:ascii="Simplified Arabic" w:hAnsi="Simplified Arabic" w:cs="Simplified Arabic"/>
          <w:b/>
          <w:bCs/>
          <w:sz w:val="28"/>
          <w:szCs w:val="28"/>
          <w:rtl/>
        </w:rPr>
        <w:t>الجودة وسلامة المرضى</w:t>
      </w:r>
      <w:r w:rsidRPr="00B018C2">
        <w:rPr>
          <w:rFonts w:ascii="Simplified Arabic" w:hAnsi="Simplified Arabic" w:cs="Simplified Arabic"/>
          <w:b/>
          <w:bCs/>
          <w:sz w:val="28"/>
          <w:szCs w:val="28"/>
        </w:rPr>
        <w:t>:</w:t>
      </w:r>
      <w:r w:rsidRPr="00B018C2">
        <w:rPr>
          <w:rFonts w:ascii="Simplified Arabic" w:hAnsi="Simplified Arabic" w:cs="Simplified Arabic"/>
          <w:sz w:val="28"/>
          <w:szCs w:val="28"/>
        </w:rPr>
        <w:t xml:space="preserve"> </w:t>
      </w:r>
      <w:r w:rsidRPr="00B018C2">
        <w:rPr>
          <w:rFonts w:ascii="Simplified Arabic" w:hAnsi="Simplified Arabic" w:cs="Simplified Arabic"/>
          <w:sz w:val="28"/>
          <w:szCs w:val="28"/>
          <w:rtl/>
        </w:rPr>
        <w:t>تمثّل جودة الرعاية الإطار الذي تُقاس فيه آثار الامتيازات السريرية؛ إذ ارتبط القصور في تطبيق الامتيازات بتراجع مؤشرات الجودة وارتفاع الأحداث الضارة</w:t>
      </w:r>
      <w:r w:rsidRPr="00B018C2">
        <w:rPr>
          <w:rFonts w:ascii="Simplified Arabic" w:hAnsi="Simplified Arabic" w:cs="Simplified Arabic"/>
          <w:sz w:val="28"/>
          <w:szCs w:val="28"/>
        </w:rPr>
        <w:t xml:space="preserve"> (Donabedian, 1988; Pronovost et al., 2009). </w:t>
      </w:r>
      <w:r w:rsidRPr="00B018C2">
        <w:rPr>
          <w:rFonts w:ascii="Simplified Arabic" w:hAnsi="Simplified Arabic" w:cs="Simplified Arabic"/>
          <w:sz w:val="28"/>
          <w:szCs w:val="28"/>
          <w:rtl/>
        </w:rPr>
        <w:t xml:space="preserve">هذه الأعمال التأسيسية تمنح البحث </w:t>
      </w:r>
      <w:r w:rsidRPr="00B018C2">
        <w:rPr>
          <w:rFonts w:ascii="Simplified Arabic" w:hAnsi="Simplified Arabic" w:cs="Simplified Arabic"/>
          <w:b/>
          <w:bCs/>
          <w:sz w:val="28"/>
          <w:szCs w:val="28"/>
          <w:rtl/>
        </w:rPr>
        <w:t>أساسًا نظريًا</w:t>
      </w:r>
      <w:r w:rsidRPr="00B018C2">
        <w:rPr>
          <w:rFonts w:ascii="Simplified Arabic" w:hAnsi="Simplified Arabic" w:cs="Simplified Arabic"/>
          <w:sz w:val="28"/>
          <w:szCs w:val="28"/>
          <w:rtl/>
        </w:rPr>
        <w:t xml:space="preserve"> لتقدير أثر الامتيازات على مخرجات الجودة والسلامة</w:t>
      </w:r>
      <w:r w:rsidRPr="00B018C2">
        <w:rPr>
          <w:rFonts w:ascii="Simplified Arabic" w:hAnsi="Simplified Arabic" w:cs="Simplified Arabic"/>
          <w:sz w:val="28"/>
          <w:szCs w:val="28"/>
        </w:rPr>
        <w:t>.</w:t>
      </w:r>
    </w:p>
    <w:p w14:paraId="4A0FC5EC" w14:textId="77777777" w:rsidR="00E23ED4" w:rsidRPr="00B018C2" w:rsidRDefault="00E23ED4" w:rsidP="00E23ED4">
      <w:pPr>
        <w:numPr>
          <w:ilvl w:val="0"/>
          <w:numId w:val="1"/>
        </w:numPr>
        <w:spacing w:line="360" w:lineRule="auto"/>
        <w:jc w:val="mediumKashida"/>
        <w:rPr>
          <w:rFonts w:ascii="Simplified Arabic" w:hAnsi="Simplified Arabic" w:cs="Simplified Arabic"/>
          <w:sz w:val="28"/>
          <w:szCs w:val="28"/>
        </w:rPr>
      </w:pPr>
      <w:r w:rsidRPr="00B018C2">
        <w:rPr>
          <w:rFonts w:ascii="Simplified Arabic" w:hAnsi="Simplified Arabic" w:cs="Simplified Arabic"/>
          <w:b/>
          <w:bCs/>
          <w:sz w:val="28"/>
          <w:szCs w:val="28"/>
          <w:rtl/>
        </w:rPr>
        <w:t>إدارة المخاطر وتكاملها مع الامتيازات</w:t>
      </w:r>
      <w:r w:rsidRPr="00B018C2">
        <w:rPr>
          <w:rFonts w:ascii="Simplified Arabic" w:hAnsi="Simplified Arabic" w:cs="Simplified Arabic"/>
          <w:b/>
          <w:bCs/>
          <w:sz w:val="28"/>
          <w:szCs w:val="28"/>
        </w:rPr>
        <w:t>:</w:t>
      </w:r>
      <w:r w:rsidRPr="00B018C2">
        <w:rPr>
          <w:rFonts w:ascii="Simplified Arabic" w:hAnsi="Simplified Arabic" w:cs="Simplified Arabic"/>
          <w:sz w:val="28"/>
          <w:szCs w:val="28"/>
        </w:rPr>
        <w:t xml:space="preserve"> </w:t>
      </w:r>
      <w:r w:rsidRPr="00B018C2">
        <w:rPr>
          <w:rFonts w:ascii="Simplified Arabic" w:hAnsi="Simplified Arabic" w:cs="Simplified Arabic"/>
          <w:sz w:val="28"/>
          <w:szCs w:val="28"/>
          <w:rtl/>
        </w:rPr>
        <w:t>تُظهر الأدبيات</w:t>
      </w:r>
      <w:r w:rsidRPr="00B018C2">
        <w:rPr>
          <w:rFonts w:ascii="Simplified Arabic" w:hAnsi="Simplified Arabic" w:cs="Simplified Arabic"/>
          <w:sz w:val="28"/>
          <w:szCs w:val="28"/>
        </w:rPr>
        <w:t xml:space="preserve"> (ASQ, 2020) </w:t>
      </w:r>
      <w:r w:rsidRPr="00B018C2">
        <w:rPr>
          <w:rFonts w:ascii="Simplified Arabic" w:hAnsi="Simplified Arabic" w:cs="Simplified Arabic"/>
          <w:sz w:val="28"/>
          <w:szCs w:val="28"/>
          <w:rtl/>
        </w:rPr>
        <w:t xml:space="preserve">أن دمج ممارسات إدارة المخاطر بصورة ممنهجة مع سياسات الامتيازات يعزّز الثقافة </w:t>
      </w:r>
      <w:r w:rsidRPr="00B018C2">
        <w:rPr>
          <w:rFonts w:ascii="Simplified Arabic" w:hAnsi="Simplified Arabic" w:cs="Simplified Arabic"/>
          <w:sz w:val="28"/>
          <w:szCs w:val="28"/>
          <w:rtl/>
        </w:rPr>
        <w:lastRenderedPageBreak/>
        <w:t>التنظيمية والامتثال والرقابة، ويحدّ من الأخطاء؛ وهو ما يدعم المنطق السببي في هذه الدراسة</w:t>
      </w:r>
      <w:r w:rsidRPr="00B018C2">
        <w:rPr>
          <w:rFonts w:ascii="Simplified Arabic" w:hAnsi="Simplified Arabic" w:cs="Simplified Arabic"/>
          <w:sz w:val="28"/>
          <w:szCs w:val="28"/>
        </w:rPr>
        <w:t>.</w:t>
      </w:r>
    </w:p>
    <w:p w14:paraId="5A28C460" w14:textId="77777777" w:rsidR="00E23ED4" w:rsidRPr="00B018C2" w:rsidRDefault="00E23ED4" w:rsidP="00E23ED4">
      <w:pPr>
        <w:numPr>
          <w:ilvl w:val="0"/>
          <w:numId w:val="1"/>
        </w:numPr>
        <w:spacing w:line="360" w:lineRule="auto"/>
        <w:jc w:val="mediumKashida"/>
        <w:rPr>
          <w:rFonts w:ascii="Simplified Arabic" w:hAnsi="Simplified Arabic" w:cs="Simplified Arabic"/>
          <w:sz w:val="28"/>
          <w:szCs w:val="28"/>
        </w:rPr>
      </w:pPr>
      <w:r w:rsidRPr="00B018C2">
        <w:rPr>
          <w:rFonts w:ascii="Simplified Arabic" w:hAnsi="Simplified Arabic" w:cs="Simplified Arabic"/>
          <w:b/>
          <w:bCs/>
          <w:sz w:val="28"/>
          <w:szCs w:val="28"/>
          <w:rtl/>
        </w:rPr>
        <w:t>المعايير الدولية والوطنية والسياق السعودي</w:t>
      </w:r>
      <w:r w:rsidRPr="00B018C2">
        <w:rPr>
          <w:rFonts w:ascii="Simplified Arabic" w:hAnsi="Simplified Arabic" w:cs="Simplified Arabic"/>
          <w:sz w:val="28"/>
          <w:szCs w:val="28"/>
        </w:rPr>
        <w:t xml:space="preserve">: </w:t>
      </w:r>
      <w:r w:rsidRPr="00B018C2">
        <w:rPr>
          <w:rFonts w:ascii="Simplified Arabic" w:hAnsi="Simplified Arabic" w:cs="Simplified Arabic"/>
          <w:sz w:val="28"/>
          <w:szCs w:val="28"/>
          <w:rtl/>
        </w:rPr>
        <w:t>تؤكد معايير</w:t>
      </w:r>
      <w:r w:rsidRPr="00B018C2">
        <w:rPr>
          <w:rFonts w:ascii="Simplified Arabic" w:hAnsi="Simplified Arabic" w:cs="Simplified Arabic"/>
          <w:sz w:val="28"/>
          <w:szCs w:val="28"/>
        </w:rPr>
        <w:t xml:space="preserve"> JCI (2021) </w:t>
      </w:r>
      <w:r w:rsidRPr="00B018C2">
        <w:rPr>
          <w:rFonts w:ascii="Simplified Arabic" w:hAnsi="Simplified Arabic" w:cs="Simplified Arabic"/>
          <w:sz w:val="28"/>
          <w:szCs w:val="28"/>
          <w:rtl/>
        </w:rPr>
        <w:t>ومعايير الاعتماد المؤسسي للهيئة السعودية للتخصصات الصحية</w:t>
      </w:r>
      <w:r w:rsidRPr="00B018C2">
        <w:rPr>
          <w:rFonts w:ascii="Simplified Arabic" w:hAnsi="Simplified Arabic" w:cs="Simplified Arabic"/>
          <w:sz w:val="28"/>
          <w:szCs w:val="28"/>
        </w:rPr>
        <w:t xml:space="preserve"> (SCFHS, 2022) </w:t>
      </w:r>
      <w:r w:rsidRPr="00B018C2">
        <w:rPr>
          <w:rFonts w:ascii="Simplified Arabic" w:hAnsi="Simplified Arabic" w:cs="Simplified Arabic"/>
          <w:sz w:val="28"/>
          <w:szCs w:val="28"/>
          <w:rtl/>
        </w:rPr>
        <w:t xml:space="preserve">و«دليل وزارة الصحة السعودية لمنح الامتيازات السريرية والاعتماد المهني» (وزارة الصحة، 2022) ضرورة التقييم المنهجي للكفاءة ومراجعات الأداء الدورية عند منح الامتيازات، وربط ذلك بمؤشرات السلامة والجودة. وفي السياق السعودي، تُظهر دراسة منشورة في </w:t>
      </w:r>
      <w:r w:rsidRPr="00B018C2">
        <w:rPr>
          <w:rFonts w:ascii="Simplified Arabic" w:hAnsi="Simplified Arabic" w:cs="Simplified Arabic"/>
          <w:sz w:val="28"/>
          <w:szCs w:val="28"/>
        </w:rPr>
        <w:t xml:space="preserve">BMC Health Services Research (2021) </w:t>
      </w:r>
      <w:r w:rsidRPr="00B018C2">
        <w:rPr>
          <w:rFonts w:ascii="Simplified Arabic" w:hAnsi="Simplified Arabic" w:cs="Simplified Arabic"/>
          <w:sz w:val="28"/>
          <w:szCs w:val="28"/>
          <w:rtl/>
        </w:rPr>
        <w:t>أن منظومات قياس ومراقبة السلامة تحتاج إلى ارتباطٍ أوثق بعمليات الترخيص والامتيازات لتفعيل التحسين المستمر؛ وهو ما يزوّد هذه الدراسة بسند تنظيمي وتجريبي لبناء أدوات القياس وتفسير النتائج محليًا</w:t>
      </w:r>
      <w:r w:rsidRPr="00B018C2">
        <w:rPr>
          <w:rFonts w:ascii="Simplified Arabic" w:hAnsi="Simplified Arabic" w:cs="Simplified Arabic"/>
          <w:sz w:val="28"/>
          <w:szCs w:val="28"/>
        </w:rPr>
        <w:t>.</w:t>
      </w:r>
    </w:p>
    <w:p w14:paraId="69028850" w14:textId="77777777" w:rsidR="00E23ED4" w:rsidRPr="00B018C2" w:rsidRDefault="00E23ED4" w:rsidP="00E23ED4">
      <w:pPr>
        <w:spacing w:line="360" w:lineRule="auto"/>
        <w:ind w:firstLine="720"/>
        <w:jc w:val="mediumKashida"/>
        <w:rPr>
          <w:rFonts w:ascii="Simplified Arabic" w:hAnsi="Simplified Arabic" w:cs="Simplified Arabic"/>
          <w:sz w:val="28"/>
          <w:szCs w:val="28"/>
        </w:rPr>
      </w:pPr>
      <w:r w:rsidRPr="00B018C2">
        <w:rPr>
          <w:rFonts w:ascii="Simplified Arabic" w:hAnsi="Simplified Arabic" w:cs="Simplified Arabic"/>
          <w:sz w:val="28"/>
          <w:szCs w:val="28"/>
          <w:rtl/>
        </w:rPr>
        <w:t>وعليه، تبرز أهمية هذه الدراسة في تحليل المخاطر المرتبطة بعمليات منح الامتيازات السريرية للأطباء في المنشآت الصحية التابعة لوزارة الصحة بمحافظة الطائف، ودراسة دور هذه العمليات في تحسين جودة الرعاية الصحية وسلامة المرضى، بما يسهم في تطوير السياسات التنظيمية وتعزيز برامج إدارة المخاطر والامتثال المهني، تحقيقًا لمستهدفات رؤية المملكة 2030 في محور التحول الصحي ورفع كفاءة وجودة الخدمات الصحية</w:t>
      </w:r>
      <w:r w:rsidRPr="00B018C2">
        <w:rPr>
          <w:rFonts w:ascii="Simplified Arabic" w:hAnsi="Simplified Arabic" w:cs="Simplified Arabic"/>
          <w:sz w:val="28"/>
          <w:szCs w:val="28"/>
        </w:rPr>
        <w:t>.</w:t>
      </w:r>
    </w:p>
    <w:p w14:paraId="44DB923D" w14:textId="77777777" w:rsidR="009125CE" w:rsidRPr="00E23ED4"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59041654" w14:textId="2590ACA8" w:rsidR="00D22171" w:rsidRPr="001C4736" w:rsidRDefault="00D22171" w:rsidP="00D22171">
      <w:pPr>
        <w:rPr>
          <w:rFonts w:ascii="Sakkal Majalla" w:hAnsi="Sakkal Majalla" w:cs="Sakkal Majalla"/>
          <w:b/>
          <w:bCs/>
          <w:sz w:val="28"/>
          <w:szCs w:val="28"/>
          <w:u w:val="single"/>
          <w:rtl/>
        </w:rPr>
      </w:pPr>
      <w:r w:rsidRPr="001C4736">
        <w:rPr>
          <w:rFonts w:ascii="Sakkal Majalla" w:hAnsi="Sakkal Majalla" w:cs="Sakkal Majalla" w:hint="cs"/>
          <w:b/>
          <w:bCs/>
          <w:sz w:val="28"/>
          <w:szCs w:val="28"/>
          <w:u w:val="single"/>
          <w:rtl/>
        </w:rPr>
        <w:lastRenderedPageBreak/>
        <w:t>-</w:t>
      </w:r>
      <w:r w:rsidRPr="001C4736">
        <w:rPr>
          <w:rFonts w:ascii="Sakkal Majalla" w:hAnsi="Sakkal Majalla" w:cs="Sakkal Majalla"/>
          <w:b/>
          <w:bCs/>
          <w:sz w:val="28"/>
          <w:szCs w:val="28"/>
          <w:u w:val="single"/>
          <w:rtl/>
        </w:rPr>
        <w:t xml:space="preserve">مشكلة الدراسة. </w:t>
      </w:r>
    </w:p>
    <w:p w14:paraId="02ADC1CB" w14:textId="77777777" w:rsidR="005E29AA" w:rsidRPr="0022437C" w:rsidRDefault="005E29AA" w:rsidP="005E29AA">
      <w:pPr>
        <w:spacing w:line="360" w:lineRule="auto"/>
        <w:ind w:firstLine="720"/>
        <w:jc w:val="mediumKashida"/>
        <w:rPr>
          <w:rFonts w:cs="Simplified Arabic"/>
          <w:sz w:val="28"/>
          <w:szCs w:val="28"/>
        </w:rPr>
      </w:pPr>
      <w:r w:rsidRPr="0022437C">
        <w:rPr>
          <w:rFonts w:cs="Simplified Arabic"/>
          <w:sz w:val="28"/>
          <w:szCs w:val="28"/>
          <w:rtl/>
        </w:rPr>
        <w:t>تواجه الأنظمة الصحية في المملكة العربية السعودية عمومًا، والمنشآت الصحية التي يشرف عليها فرع وزارة الصحة بالطائف خصوصًا، تحديات متزايدة تتعلق بضمان تقديم خدمات صحية عالية الجودة ضمن إطار من الكفاءة والسلامة. ويتعاظم هذا التحدي في ظل ما يشهده القطاع الصحي من توسع في الخدمات وتنوع في مقدميها، إلى جانب زيادة أعداد الأطباء بمختلف تخصصاتهم وخلفياتهم التدريبية، ما يجعل الحاجة ماسة إلى تبني أدوات فعّالة لإدارة المخاطر السريرية والتنظيمية</w:t>
      </w:r>
      <w:r w:rsidRPr="0022437C">
        <w:rPr>
          <w:rFonts w:cs="Simplified Arabic"/>
          <w:sz w:val="28"/>
          <w:szCs w:val="28"/>
        </w:rPr>
        <w:t>.</w:t>
      </w:r>
    </w:p>
    <w:p w14:paraId="5EF02C56" w14:textId="77777777" w:rsidR="005E29AA" w:rsidRPr="0022437C" w:rsidRDefault="005E29AA" w:rsidP="005E29AA">
      <w:pPr>
        <w:spacing w:line="360" w:lineRule="auto"/>
        <w:ind w:firstLine="720"/>
        <w:jc w:val="mediumKashida"/>
        <w:rPr>
          <w:rFonts w:cs="Simplified Arabic"/>
          <w:sz w:val="28"/>
          <w:szCs w:val="28"/>
        </w:rPr>
      </w:pPr>
      <w:r w:rsidRPr="0022437C">
        <w:rPr>
          <w:rFonts w:cs="Simplified Arabic"/>
          <w:sz w:val="28"/>
          <w:szCs w:val="28"/>
          <w:rtl/>
        </w:rPr>
        <w:t>ويأتي ذلك في سياق التحول الوطني الطموح الذي تتبناه المملكة من خلال رؤية 2030، والتي تستهدف رفع كفاءة الإنفاق وتحسين جودة الحياة عبر إعادة هيكلة النظام الصحي وتخصيصه، وتمكين دخول مستثمرين جدد لتقديم خدمات صحية متنوعة أمام المستفيدين، على أن تبقى وزارة الصحة هي الجهة المنظمة والمشرفة على كافة المؤسسات الصحية العامة والخاصة، وذلك وفقًا لما نص عليه قرار مجلس الوزراء بإنشاء شركة الصحة القابضة والأمر السامي رقم (27997) وتاريخ 22 /5 /1440هـ</w:t>
      </w:r>
      <w:r w:rsidRPr="0022437C">
        <w:rPr>
          <w:rFonts w:cs="Simplified Arabic"/>
          <w:sz w:val="28"/>
          <w:szCs w:val="28"/>
        </w:rPr>
        <w:t>.</w:t>
      </w:r>
    </w:p>
    <w:p w14:paraId="3EE1C3CC" w14:textId="77777777" w:rsidR="005E29AA" w:rsidRPr="0022437C" w:rsidRDefault="005E29AA" w:rsidP="005E29AA">
      <w:pPr>
        <w:spacing w:line="360" w:lineRule="auto"/>
        <w:ind w:firstLine="720"/>
        <w:jc w:val="mediumKashida"/>
        <w:rPr>
          <w:rFonts w:cs="Simplified Arabic"/>
          <w:sz w:val="28"/>
          <w:szCs w:val="28"/>
        </w:rPr>
      </w:pPr>
      <w:r w:rsidRPr="0022437C">
        <w:rPr>
          <w:rFonts w:cs="Simplified Arabic"/>
          <w:sz w:val="28"/>
          <w:szCs w:val="28"/>
          <w:rtl/>
        </w:rPr>
        <w:t>وفي هذا السياق، يتولى فرع وزارة الصحة بالطائف الإشراف على شبكة واسعة من المنشآت الصحية تشمل</w:t>
      </w:r>
      <w:r w:rsidRPr="0022437C">
        <w:rPr>
          <w:rFonts w:cs="Simplified Arabic"/>
          <w:sz w:val="28"/>
          <w:szCs w:val="28"/>
        </w:rPr>
        <w:t>:</w:t>
      </w:r>
    </w:p>
    <w:p w14:paraId="762150CF" w14:textId="77777777" w:rsidR="005E29AA" w:rsidRPr="0022437C" w:rsidRDefault="005E29AA" w:rsidP="005E29AA">
      <w:pPr>
        <w:pStyle w:val="a5"/>
        <w:numPr>
          <w:ilvl w:val="0"/>
          <w:numId w:val="3"/>
        </w:numPr>
        <w:tabs>
          <w:tab w:val="num" w:pos="720"/>
        </w:tabs>
        <w:spacing w:line="240" w:lineRule="auto"/>
        <w:jc w:val="mediumKashida"/>
        <w:rPr>
          <w:rFonts w:cs="Simplified Arabic"/>
          <w:sz w:val="28"/>
          <w:szCs w:val="28"/>
        </w:rPr>
      </w:pPr>
      <w:r w:rsidRPr="0022437C">
        <w:rPr>
          <w:rFonts w:cs="Simplified Arabic"/>
          <w:sz w:val="28"/>
          <w:szCs w:val="28"/>
          <w:rtl/>
        </w:rPr>
        <w:t>المنشآت والمستشفيات التابعة للتجمع الصحي بالطائف،</w:t>
      </w:r>
    </w:p>
    <w:p w14:paraId="7725FE05" w14:textId="77777777" w:rsidR="005E29AA" w:rsidRPr="0022437C" w:rsidRDefault="005E29AA" w:rsidP="005E29AA">
      <w:pPr>
        <w:pStyle w:val="a5"/>
        <w:numPr>
          <w:ilvl w:val="0"/>
          <w:numId w:val="3"/>
        </w:numPr>
        <w:tabs>
          <w:tab w:val="num" w:pos="720"/>
        </w:tabs>
        <w:spacing w:line="240" w:lineRule="auto"/>
        <w:jc w:val="mediumKashida"/>
        <w:rPr>
          <w:rFonts w:cs="Simplified Arabic"/>
          <w:sz w:val="28"/>
          <w:szCs w:val="28"/>
        </w:rPr>
      </w:pPr>
      <w:r w:rsidRPr="0022437C">
        <w:rPr>
          <w:rFonts w:cs="Simplified Arabic"/>
          <w:sz w:val="28"/>
          <w:szCs w:val="28"/>
          <w:rtl/>
        </w:rPr>
        <w:t>المنشآت والمستشفيات التابعة للقطاع الصحي الخاص بمختلف أنواعه،</w:t>
      </w:r>
    </w:p>
    <w:p w14:paraId="078F0A85" w14:textId="77777777" w:rsidR="005E29AA" w:rsidRPr="0022437C" w:rsidRDefault="005E29AA" w:rsidP="005E29AA">
      <w:pPr>
        <w:pStyle w:val="a5"/>
        <w:numPr>
          <w:ilvl w:val="0"/>
          <w:numId w:val="3"/>
        </w:numPr>
        <w:tabs>
          <w:tab w:val="num" w:pos="720"/>
        </w:tabs>
        <w:spacing w:line="240" w:lineRule="auto"/>
        <w:jc w:val="mediumKashida"/>
        <w:rPr>
          <w:rFonts w:cs="Simplified Arabic"/>
          <w:sz w:val="28"/>
          <w:szCs w:val="28"/>
        </w:rPr>
      </w:pPr>
      <w:r w:rsidRPr="0022437C">
        <w:rPr>
          <w:rFonts w:cs="Simplified Arabic"/>
          <w:sz w:val="28"/>
          <w:szCs w:val="28"/>
          <w:rtl/>
        </w:rPr>
        <w:t>وكذلك المنشآت الصحية والمستشفيات التابعة للقطاعات العسكرية المختلفة</w:t>
      </w:r>
      <w:r w:rsidRPr="0022437C">
        <w:rPr>
          <w:rFonts w:cs="Simplified Arabic"/>
          <w:sz w:val="28"/>
          <w:szCs w:val="28"/>
        </w:rPr>
        <w:t>.</w:t>
      </w:r>
    </w:p>
    <w:p w14:paraId="159337CE" w14:textId="77777777" w:rsidR="005E29AA" w:rsidRPr="0022437C" w:rsidRDefault="005E29AA" w:rsidP="005E29AA">
      <w:pPr>
        <w:spacing w:line="360" w:lineRule="auto"/>
        <w:ind w:firstLine="720"/>
        <w:jc w:val="mediumKashida"/>
        <w:rPr>
          <w:rFonts w:cs="Simplified Arabic"/>
          <w:sz w:val="28"/>
          <w:szCs w:val="28"/>
        </w:rPr>
      </w:pPr>
      <w:r w:rsidRPr="0022437C">
        <w:rPr>
          <w:rFonts w:cs="Simplified Arabic"/>
          <w:sz w:val="28"/>
          <w:szCs w:val="28"/>
          <w:rtl/>
        </w:rPr>
        <w:lastRenderedPageBreak/>
        <w:t xml:space="preserve">وتمتد هذه الشبكة لتغطي محافظة الطائف والمحافظات التابعة لها، بما يعادل نحو </w:t>
      </w:r>
      <w:r w:rsidRPr="0022437C">
        <w:rPr>
          <w:rFonts w:cs="Simplified Arabic"/>
          <w:sz w:val="28"/>
          <w:szCs w:val="28"/>
        </w:rPr>
        <w:t>60</w:t>
      </w:r>
      <w:proofErr w:type="gramStart"/>
      <w:r w:rsidRPr="0022437C">
        <w:rPr>
          <w:rFonts w:cs="Simplified Arabic"/>
          <w:sz w:val="28"/>
          <w:szCs w:val="28"/>
        </w:rPr>
        <w:t xml:space="preserve">% </w:t>
      </w:r>
      <w:r>
        <w:rPr>
          <w:rFonts w:cs="Simplified Arabic" w:hint="cs"/>
          <w:sz w:val="28"/>
          <w:szCs w:val="28"/>
          <w:rtl/>
        </w:rPr>
        <w:t xml:space="preserve"> </w:t>
      </w:r>
      <w:r w:rsidRPr="0022437C">
        <w:rPr>
          <w:rFonts w:cs="Simplified Arabic"/>
          <w:sz w:val="28"/>
          <w:szCs w:val="28"/>
          <w:rtl/>
        </w:rPr>
        <w:t>من</w:t>
      </w:r>
      <w:proofErr w:type="gramEnd"/>
      <w:r w:rsidRPr="0022437C">
        <w:rPr>
          <w:rFonts w:cs="Simplified Arabic"/>
          <w:sz w:val="28"/>
          <w:szCs w:val="28"/>
          <w:rtl/>
        </w:rPr>
        <w:t xml:space="preserve"> المساحة الجغرافية لمنطقة مكة المكرمة، الأمر الذي يضاعف من حجم المسؤوليات المرتبطة بمتابعة جودة الخدمات وضبط ممارسات الرعاية الصحية</w:t>
      </w:r>
      <w:r w:rsidRPr="0022437C">
        <w:rPr>
          <w:rFonts w:cs="Simplified Arabic"/>
          <w:sz w:val="28"/>
          <w:szCs w:val="28"/>
        </w:rPr>
        <w:t>.</w:t>
      </w:r>
    </w:p>
    <w:p w14:paraId="4BD0A91C" w14:textId="77777777" w:rsidR="005E29AA" w:rsidRPr="0022437C" w:rsidRDefault="005E29AA" w:rsidP="005E29AA">
      <w:pPr>
        <w:spacing w:line="360" w:lineRule="auto"/>
        <w:ind w:firstLine="720"/>
        <w:jc w:val="mediumKashida"/>
        <w:rPr>
          <w:rFonts w:cs="Simplified Arabic"/>
          <w:sz w:val="28"/>
          <w:szCs w:val="28"/>
        </w:rPr>
      </w:pPr>
      <w:r w:rsidRPr="0022437C">
        <w:rPr>
          <w:rFonts w:cs="Simplified Arabic"/>
          <w:sz w:val="28"/>
          <w:szCs w:val="28"/>
          <w:rtl/>
        </w:rPr>
        <w:t>وتعد عمليات منح الامتيازات السريرية للأطباء</w:t>
      </w:r>
      <w:r w:rsidRPr="0022437C">
        <w:rPr>
          <w:rFonts w:cs="Simplified Arabic"/>
          <w:sz w:val="28"/>
          <w:szCs w:val="28"/>
        </w:rPr>
        <w:t xml:space="preserve"> (Clinical Privileging) </w:t>
      </w:r>
      <w:r w:rsidRPr="0022437C">
        <w:rPr>
          <w:rFonts w:cs="Simplified Arabic"/>
          <w:sz w:val="28"/>
          <w:szCs w:val="28"/>
          <w:rtl/>
        </w:rPr>
        <w:t>من أبرز الأدوات التي تسهم في إدارة المخاطر السريرية، إذ تهدف إلى التأكد من منح الصلاحيات السريرية المناسبة وفقًا لمؤهلات الأطباء وخبراتهم، بما يساهم في حماية المرضى وتقليل الأخطاء الطبية. ورغم وجود لوائح واضحة صادرة عن وزارة الصحة، ومتطلبات تصنيف وترخيص أقرّتها الهيئة السعودية للتخصصات الصحية، إلا أن الممارسات الفعلية قد تتفاوت في بعض المنشآت من حيث جودة تطبيق إجراءات منح الامتيازات أو متابعة تجديدها وتقييمها الدوري، مما قد يفضي إلى مخاطر مباشرة على سلامة المرضى وجودة الرعاية الصحية</w:t>
      </w:r>
      <w:r w:rsidRPr="0022437C">
        <w:rPr>
          <w:rFonts w:cs="Simplified Arabic"/>
          <w:sz w:val="28"/>
          <w:szCs w:val="28"/>
        </w:rPr>
        <w:t>.</w:t>
      </w:r>
    </w:p>
    <w:p w14:paraId="1EF477C2" w14:textId="77777777" w:rsidR="005E29AA" w:rsidRPr="0022437C" w:rsidRDefault="005E29AA" w:rsidP="005E29AA">
      <w:pPr>
        <w:spacing w:line="360" w:lineRule="auto"/>
        <w:ind w:firstLine="720"/>
        <w:jc w:val="mediumKashida"/>
        <w:rPr>
          <w:rFonts w:cs="Simplified Arabic"/>
          <w:sz w:val="28"/>
          <w:szCs w:val="28"/>
        </w:rPr>
      </w:pPr>
      <w:r w:rsidRPr="0022437C">
        <w:rPr>
          <w:rFonts w:cs="Simplified Arabic"/>
          <w:sz w:val="28"/>
          <w:szCs w:val="28"/>
          <w:rtl/>
        </w:rPr>
        <w:t>وتشير الأدبيات الحديثة وتقارير الاعتماد الصحي إلى أن أي ضعف في إجراءات منح الامتيازات السريرية، سواء من حيث السياسات أو الرقابة أو تقييم الكفاءة، قد يؤدي إلى إسناد مهام طبية معقدة لأطباء غير مهيئين بالشكل الكافي، ما يرفع من معدلات الأحداث الضارة ويضعف مؤشرات الأداء السريري</w:t>
      </w:r>
      <w:r w:rsidRPr="0022437C">
        <w:rPr>
          <w:rFonts w:cs="Simplified Arabic"/>
          <w:sz w:val="28"/>
          <w:szCs w:val="28"/>
        </w:rPr>
        <w:t xml:space="preserve"> (JCI, 2021; Pronovost et al., 2009).</w:t>
      </w:r>
      <w:r>
        <w:rPr>
          <w:rFonts w:cs="Simplified Arabic" w:hint="cs"/>
          <w:sz w:val="28"/>
          <w:szCs w:val="28"/>
          <w:rtl/>
        </w:rPr>
        <w:t xml:space="preserve"> ويرى الباحث ان ذلك يؤدي لحدوث أخطاء طبية وممارسات طبية خلاف الأعراف الطبية الصحيحة.</w:t>
      </w:r>
    </w:p>
    <w:p w14:paraId="23A30620" w14:textId="77777777" w:rsidR="005E29AA" w:rsidRDefault="005E29AA" w:rsidP="005E29AA">
      <w:pPr>
        <w:spacing w:line="360" w:lineRule="auto"/>
        <w:ind w:firstLine="720"/>
        <w:jc w:val="mediumKashida"/>
        <w:rPr>
          <w:rFonts w:ascii="Sakkal Majalla" w:hAnsi="Sakkal Majalla" w:cs="Sakkal Majalla"/>
          <w:sz w:val="28"/>
          <w:szCs w:val="28"/>
          <w:u w:val="single"/>
          <w:rtl/>
          <w:lang w:bidi="ar-EG"/>
        </w:rPr>
      </w:pPr>
      <w:r w:rsidRPr="0022437C">
        <w:rPr>
          <w:rFonts w:cs="Simplified Arabic"/>
          <w:sz w:val="28"/>
          <w:szCs w:val="28"/>
          <w:rtl/>
        </w:rPr>
        <w:t xml:space="preserve">ومن هنا تنبع مشكلة الدراسة الحالية في ضرورة تحليل المخاطر المرتبطة بعمليات منح الامتيازات السريرية للأطباء في هذه الشبكة الواسعة من المنشآت الصحية بمحافظة </w:t>
      </w:r>
      <w:r w:rsidRPr="0022437C">
        <w:rPr>
          <w:rFonts w:cs="Simplified Arabic"/>
          <w:sz w:val="28"/>
          <w:szCs w:val="28"/>
          <w:rtl/>
        </w:rPr>
        <w:lastRenderedPageBreak/>
        <w:t xml:space="preserve">الطائف، ضمن إطار التحول الصحي والتخصيص، للوقوف على أبعاد هذه المخاطر والبحث في سبل معالجتها </w:t>
      </w:r>
      <w:r>
        <w:rPr>
          <w:rFonts w:cs="Simplified Arabic" w:hint="cs"/>
          <w:sz w:val="28"/>
          <w:szCs w:val="28"/>
          <w:rtl/>
        </w:rPr>
        <w:t xml:space="preserve">لتحقيق امتثال والتزام المنشآت باللوائح والأنظمة التي تنظم عملية منح الامتيازات السريرية والاكلينيكية بما </w:t>
      </w:r>
      <w:r w:rsidRPr="0022437C">
        <w:rPr>
          <w:rFonts w:cs="Simplified Arabic"/>
          <w:sz w:val="28"/>
          <w:szCs w:val="28"/>
          <w:rtl/>
        </w:rPr>
        <w:t>يعزز من جودة الرعاية الصحية ويحمي المرضى ويحقق مستهدفات وزارة الصحة ورؤية المملكة الطموحة 2030</w:t>
      </w:r>
      <w:r w:rsidRPr="0022437C">
        <w:rPr>
          <w:rFonts w:cs="Simplified Arabic"/>
          <w:sz w:val="28"/>
          <w:szCs w:val="28"/>
        </w:rPr>
        <w:t>.</w:t>
      </w: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Default="00D22171" w:rsidP="00D22171">
      <w:pPr>
        <w:rPr>
          <w:rFonts w:ascii="Sakkal Majalla" w:hAnsi="Sakkal Majalla" w:cs="Sakkal Majalla"/>
          <w:b/>
          <w:bCs/>
          <w:sz w:val="28"/>
          <w:szCs w:val="28"/>
          <w:u w:val="single"/>
          <w:rtl/>
        </w:rPr>
      </w:pPr>
      <w:r w:rsidRPr="001C4736">
        <w:rPr>
          <w:rFonts w:ascii="Sakkal Majalla" w:hAnsi="Sakkal Majalla" w:cs="Sakkal Majalla"/>
          <w:b/>
          <w:bCs/>
          <w:sz w:val="28"/>
          <w:szCs w:val="28"/>
          <w:u w:val="single"/>
          <w:rtl/>
        </w:rPr>
        <w:t xml:space="preserve">-أهمية الدراسة. </w:t>
      </w:r>
    </w:p>
    <w:p w14:paraId="53AD416F" w14:textId="77777777" w:rsidR="00243AE2" w:rsidRPr="00073A91" w:rsidRDefault="00243AE2" w:rsidP="00243AE2">
      <w:pPr>
        <w:spacing w:line="360" w:lineRule="auto"/>
        <w:ind w:firstLine="720"/>
        <w:jc w:val="mediumKashida"/>
        <w:rPr>
          <w:rFonts w:cs="Simplified Arabic"/>
          <w:sz w:val="28"/>
          <w:szCs w:val="28"/>
        </w:rPr>
      </w:pPr>
      <w:r w:rsidRPr="00073A91">
        <w:rPr>
          <w:rFonts w:cs="Simplified Arabic"/>
          <w:sz w:val="28"/>
          <w:szCs w:val="28"/>
          <w:rtl/>
        </w:rPr>
        <w:t>تكتسب هذه الدراسة أهميتها من طبيعة موضوعها الذي يجمع بين ثلاثة محاور جوهرية في النظام الصحي</w:t>
      </w:r>
      <w:r w:rsidRPr="00073A91">
        <w:rPr>
          <w:rFonts w:cs="Simplified Arabic"/>
          <w:sz w:val="28"/>
          <w:szCs w:val="28"/>
        </w:rPr>
        <w:t xml:space="preserve">: </w:t>
      </w:r>
      <w:r w:rsidRPr="00073A91">
        <w:rPr>
          <w:rFonts w:cs="Simplified Arabic"/>
          <w:sz w:val="28"/>
          <w:szCs w:val="28"/>
          <w:rtl/>
        </w:rPr>
        <w:t>إدارة المخاطر السريرية، عمليات منح الامتيازات السريرية للأطباء، وجودة الرعاية الصحية وسلامة المرضى</w:t>
      </w:r>
      <w:r w:rsidRPr="00073A91">
        <w:rPr>
          <w:rFonts w:cs="Simplified Arabic"/>
          <w:sz w:val="28"/>
          <w:szCs w:val="28"/>
        </w:rPr>
        <w:t xml:space="preserve">. </w:t>
      </w:r>
      <w:r w:rsidRPr="00073A91">
        <w:rPr>
          <w:rFonts w:cs="Simplified Arabic"/>
          <w:sz w:val="28"/>
          <w:szCs w:val="28"/>
          <w:rtl/>
        </w:rPr>
        <w:t>ويأتي هذا الاهتمام في ظل التحول المؤسسي الذي يشهده القطاع الصحي في المملكة العربية السعودية، وما ترتب عليه من توسع في تقديم الخدمات الصحية وتزايد أعداد الممارسين الصحيين وتنوع مؤهلاتهم، مما يتطلب آليات فعّالة للرقابة والتنظيم</w:t>
      </w:r>
      <w:r w:rsidRPr="00073A91">
        <w:rPr>
          <w:rFonts w:cs="Simplified Arabic"/>
          <w:sz w:val="28"/>
          <w:szCs w:val="28"/>
        </w:rPr>
        <w:t>.</w:t>
      </w:r>
    </w:p>
    <w:p w14:paraId="38B433FD" w14:textId="77777777" w:rsidR="00243AE2" w:rsidRPr="00073A91" w:rsidRDefault="00243AE2" w:rsidP="00243AE2">
      <w:pPr>
        <w:spacing w:line="360" w:lineRule="auto"/>
        <w:ind w:firstLine="720"/>
        <w:jc w:val="mediumKashida"/>
        <w:rPr>
          <w:rFonts w:cs="Simplified Arabic"/>
          <w:sz w:val="28"/>
          <w:szCs w:val="28"/>
        </w:rPr>
      </w:pPr>
      <w:r w:rsidRPr="00073A91">
        <w:rPr>
          <w:rFonts w:cs="Simplified Arabic"/>
          <w:sz w:val="28"/>
          <w:szCs w:val="28"/>
          <w:rtl/>
        </w:rPr>
        <w:t>وتبرز أهمية الدراسة من عدة جوانب، أهمها</w:t>
      </w:r>
      <w:r w:rsidRPr="00073A91">
        <w:rPr>
          <w:rFonts w:cs="Simplified Arabic"/>
          <w:sz w:val="28"/>
          <w:szCs w:val="28"/>
        </w:rPr>
        <w:t>:</w:t>
      </w:r>
    </w:p>
    <w:p w14:paraId="305825EA" w14:textId="77777777" w:rsidR="00B45385" w:rsidRPr="004312F7" w:rsidRDefault="00B45385" w:rsidP="00B45385">
      <w:pPr>
        <w:pStyle w:val="a5"/>
        <w:numPr>
          <w:ilvl w:val="0"/>
          <w:numId w:val="5"/>
        </w:numPr>
        <w:spacing w:line="360" w:lineRule="auto"/>
        <w:rPr>
          <w:rFonts w:ascii="Sakkal Majalla" w:hAnsi="Sakkal Majalla" w:cs="Sakkal Majalla"/>
          <w:b/>
          <w:bCs/>
          <w:sz w:val="28"/>
          <w:szCs w:val="28"/>
          <w:u w:val="single"/>
        </w:rPr>
      </w:pPr>
      <w:r w:rsidRPr="004312F7">
        <w:rPr>
          <w:rFonts w:ascii="Sakkal Majalla" w:hAnsi="Sakkal Majalla" w:cs="Sakkal Majalla"/>
          <w:b/>
          <w:bCs/>
          <w:sz w:val="28"/>
          <w:szCs w:val="28"/>
          <w:u w:val="single"/>
          <w:rtl/>
        </w:rPr>
        <w:t>الأهمية العلمية</w:t>
      </w:r>
    </w:p>
    <w:p w14:paraId="40B3607E" w14:textId="77777777" w:rsidR="00B45385" w:rsidRPr="00AF7981" w:rsidRDefault="00B45385" w:rsidP="00B45385">
      <w:pPr>
        <w:spacing w:line="360" w:lineRule="auto"/>
        <w:ind w:firstLine="720"/>
        <w:jc w:val="mediumKashida"/>
        <w:rPr>
          <w:rFonts w:cs="Simplified Arabic"/>
          <w:sz w:val="28"/>
          <w:szCs w:val="28"/>
        </w:rPr>
      </w:pPr>
      <w:r w:rsidRPr="00AF7981">
        <w:rPr>
          <w:rFonts w:cs="Simplified Arabic"/>
          <w:sz w:val="28"/>
          <w:szCs w:val="28"/>
          <w:rtl/>
        </w:rPr>
        <w:t>تنبع الأهمية العلمية لهذه الدراسة من تركيزها على الربط بين إدارة المخاطر في القطاع الصحي وعمليات منح الامتيازات السريرية للأطباء، بوصفها أحد الأدوات الجوهرية لإدارة المخاطر السريرية وضمان جودة الأداء المهني. فقد أكدت الدراسات الأخيرة</w:t>
      </w:r>
      <w:r w:rsidRPr="00AF7981">
        <w:rPr>
          <w:rFonts w:cs="Simplified Arabic"/>
          <w:sz w:val="28"/>
          <w:szCs w:val="28"/>
        </w:rPr>
        <w:t xml:space="preserve"> (Dey et al., 2018; ASQ, 2020) </w:t>
      </w:r>
      <w:r w:rsidRPr="00AF7981">
        <w:rPr>
          <w:rFonts w:cs="Simplified Arabic"/>
          <w:sz w:val="28"/>
          <w:szCs w:val="28"/>
          <w:rtl/>
        </w:rPr>
        <w:t xml:space="preserve">على أن إدارة المخاطر أصبحت إطارًا منهجيًا متكاملاً يتيح للمنشآت الصحية التعرف على المخاطر وتحليلها وتقويمها بطرق علمية منهجية. كما </w:t>
      </w:r>
      <w:r w:rsidRPr="00AF7981">
        <w:rPr>
          <w:rFonts w:cs="Simplified Arabic"/>
          <w:sz w:val="28"/>
          <w:szCs w:val="28"/>
          <w:rtl/>
        </w:rPr>
        <w:lastRenderedPageBreak/>
        <w:t>أن تقارير الاعتماد الدولية مثل</w:t>
      </w:r>
      <w:r w:rsidRPr="00AF7981">
        <w:rPr>
          <w:rFonts w:cs="Simplified Arabic"/>
          <w:sz w:val="28"/>
          <w:szCs w:val="28"/>
        </w:rPr>
        <w:t xml:space="preserve"> JCI (2021) </w:t>
      </w:r>
      <w:r w:rsidRPr="00AF7981">
        <w:rPr>
          <w:rFonts w:cs="Simplified Arabic"/>
          <w:sz w:val="28"/>
          <w:szCs w:val="28"/>
          <w:rtl/>
        </w:rPr>
        <w:t>بيّنت بوضوح أن الامتيازات السريرية تمثل أحد أهم الخطوط الأمامية للحد من المخاطر عبر التأكد من ممارسة الأطباء ضمن صلاحيات معتمدة تستند إلى مؤهلاتهم وخبراتهم الفعلية. ومن هنا، تأتي هذه الدراسة لتسد فجوة في الأدبيات المحلية والعربية عبر تقديم تحليل تطبيقي لهذه العلاقة في بيئة المنشآت الصحية التابعة لوزارة الصحة بمحافظة الطائف، بما يسهم في إثراء البحوث العلمية المتعلقة بإدارة المخاطر السريرية وجودة الرعاية الصحية</w:t>
      </w:r>
      <w:r w:rsidRPr="00AF7981">
        <w:rPr>
          <w:rFonts w:cs="Simplified Arabic"/>
          <w:sz w:val="28"/>
          <w:szCs w:val="28"/>
        </w:rPr>
        <w:t>.</w:t>
      </w:r>
    </w:p>
    <w:p w14:paraId="3C899D7C" w14:textId="77777777" w:rsidR="00B45385" w:rsidRPr="004312F7" w:rsidRDefault="00B45385" w:rsidP="00B45385">
      <w:pPr>
        <w:pStyle w:val="a5"/>
        <w:numPr>
          <w:ilvl w:val="0"/>
          <w:numId w:val="5"/>
        </w:numPr>
        <w:rPr>
          <w:rFonts w:ascii="Sakkal Majalla" w:hAnsi="Sakkal Majalla" w:cs="Sakkal Majalla"/>
          <w:b/>
          <w:bCs/>
          <w:sz w:val="28"/>
          <w:szCs w:val="28"/>
          <w:u w:val="single"/>
        </w:rPr>
      </w:pPr>
      <w:r w:rsidRPr="004312F7">
        <w:rPr>
          <w:rFonts w:ascii="Sakkal Majalla" w:hAnsi="Sakkal Majalla" w:cs="Sakkal Majalla"/>
          <w:b/>
          <w:bCs/>
          <w:sz w:val="28"/>
          <w:szCs w:val="28"/>
          <w:u w:val="single"/>
          <w:rtl/>
        </w:rPr>
        <w:t>الأهمية العملية</w:t>
      </w:r>
    </w:p>
    <w:p w14:paraId="066B847A" w14:textId="77777777" w:rsidR="00B45385" w:rsidRPr="00AF7981" w:rsidRDefault="00B45385" w:rsidP="00B45385">
      <w:pPr>
        <w:spacing w:line="360" w:lineRule="auto"/>
        <w:ind w:firstLine="720"/>
        <w:jc w:val="mediumKashida"/>
        <w:rPr>
          <w:rFonts w:cs="Simplified Arabic"/>
          <w:sz w:val="28"/>
          <w:szCs w:val="28"/>
        </w:rPr>
      </w:pPr>
      <w:r w:rsidRPr="00AF7981">
        <w:rPr>
          <w:rFonts w:cs="Simplified Arabic"/>
          <w:sz w:val="28"/>
          <w:szCs w:val="28"/>
          <w:rtl/>
        </w:rPr>
        <w:t>أما من الناحية العملية والتنظيمية، فتبرز أهمية هذه الدراسة في توافقها مع عدد من الأهداف الاستراتيجية لوزارة الصحة، والمعلنة رسميًا على موقع الوزارة، ومن أبرزها</w:t>
      </w:r>
      <w:r w:rsidRPr="00AF7981">
        <w:rPr>
          <w:rFonts w:cs="Simplified Arabic"/>
          <w:sz w:val="28"/>
          <w:szCs w:val="28"/>
        </w:rPr>
        <w:t>:</w:t>
      </w:r>
    </w:p>
    <w:p w14:paraId="65C5FB68" w14:textId="77777777" w:rsidR="00B45385" w:rsidRPr="007B4D42" w:rsidRDefault="00B45385" w:rsidP="00B45385">
      <w:pPr>
        <w:pStyle w:val="a5"/>
        <w:numPr>
          <w:ilvl w:val="0"/>
          <w:numId w:val="3"/>
        </w:numPr>
        <w:tabs>
          <w:tab w:val="num" w:pos="720"/>
        </w:tabs>
        <w:spacing w:line="240" w:lineRule="auto"/>
        <w:jc w:val="mediumKashida"/>
        <w:rPr>
          <w:rFonts w:cs="Simplified Arabic"/>
          <w:sz w:val="28"/>
          <w:szCs w:val="28"/>
        </w:rPr>
      </w:pPr>
      <w:r w:rsidRPr="007B4D42">
        <w:rPr>
          <w:rFonts w:cs="Simplified Arabic"/>
          <w:sz w:val="28"/>
          <w:szCs w:val="28"/>
          <w:rtl/>
        </w:rPr>
        <w:t>تحسين جودة وكفاءة الخدمات الصحية عبر تعزيز سياسات ومنهجيات منح الامتيازات السريرية ضمن إطار رقابي فعال</w:t>
      </w:r>
      <w:r w:rsidRPr="007B4D42">
        <w:rPr>
          <w:rFonts w:cs="Simplified Arabic"/>
          <w:sz w:val="28"/>
          <w:szCs w:val="28"/>
        </w:rPr>
        <w:t>.</w:t>
      </w:r>
    </w:p>
    <w:p w14:paraId="774AC2BC" w14:textId="77777777" w:rsidR="00B45385" w:rsidRPr="007B4D42" w:rsidRDefault="00B45385" w:rsidP="00B45385">
      <w:pPr>
        <w:pStyle w:val="a5"/>
        <w:numPr>
          <w:ilvl w:val="0"/>
          <w:numId w:val="3"/>
        </w:numPr>
        <w:tabs>
          <w:tab w:val="num" w:pos="720"/>
        </w:tabs>
        <w:spacing w:line="240" w:lineRule="auto"/>
        <w:jc w:val="mediumKashida"/>
        <w:rPr>
          <w:rFonts w:cs="Simplified Arabic"/>
          <w:sz w:val="28"/>
          <w:szCs w:val="28"/>
        </w:rPr>
      </w:pPr>
      <w:r w:rsidRPr="007B4D42">
        <w:rPr>
          <w:rFonts w:cs="Simplified Arabic"/>
          <w:sz w:val="28"/>
          <w:szCs w:val="28"/>
          <w:rtl/>
        </w:rPr>
        <w:t>ضمان سلامة المرضى من خلال تقليل الأخطاء الطبية وتعزيز إجراءات إدارة المخاطر والرقابة المستمرة</w:t>
      </w:r>
      <w:r w:rsidRPr="007B4D42">
        <w:rPr>
          <w:rFonts w:cs="Simplified Arabic"/>
          <w:sz w:val="28"/>
          <w:szCs w:val="28"/>
        </w:rPr>
        <w:t>.</w:t>
      </w:r>
    </w:p>
    <w:p w14:paraId="0A1D8D1A" w14:textId="77777777" w:rsidR="00B45385" w:rsidRPr="007B4D42" w:rsidRDefault="00B45385" w:rsidP="00B45385">
      <w:pPr>
        <w:pStyle w:val="a5"/>
        <w:numPr>
          <w:ilvl w:val="0"/>
          <w:numId w:val="3"/>
        </w:numPr>
        <w:tabs>
          <w:tab w:val="num" w:pos="720"/>
        </w:tabs>
        <w:spacing w:line="240" w:lineRule="auto"/>
        <w:jc w:val="mediumKashida"/>
        <w:rPr>
          <w:rFonts w:cs="Simplified Arabic"/>
          <w:sz w:val="28"/>
          <w:szCs w:val="28"/>
        </w:rPr>
      </w:pPr>
      <w:r w:rsidRPr="007B4D42">
        <w:rPr>
          <w:rFonts w:cs="Simplified Arabic"/>
          <w:sz w:val="28"/>
          <w:szCs w:val="28"/>
          <w:rtl/>
        </w:rPr>
        <w:t>ضمان تقديم رعاية صحية حكيمة من خلال تعزيز الحوكمة والامتثال، وتطبيق السياسات العادلة في منح الصلاحيات السريرية ضمن إطار تنظيمي يضمن جودة الرعاية الصحية بناءً على النتائج الصحية المرجوة</w:t>
      </w:r>
      <w:r w:rsidRPr="007B4D42">
        <w:rPr>
          <w:rFonts w:cs="Simplified Arabic"/>
          <w:sz w:val="28"/>
          <w:szCs w:val="28"/>
        </w:rPr>
        <w:t xml:space="preserve">. </w:t>
      </w:r>
    </w:p>
    <w:p w14:paraId="2ABADA04" w14:textId="77777777" w:rsidR="00B45385" w:rsidRPr="007B4D42" w:rsidRDefault="00B45385" w:rsidP="00B45385">
      <w:pPr>
        <w:pStyle w:val="a5"/>
        <w:numPr>
          <w:ilvl w:val="0"/>
          <w:numId w:val="3"/>
        </w:numPr>
        <w:tabs>
          <w:tab w:val="num" w:pos="720"/>
        </w:tabs>
        <w:spacing w:line="240" w:lineRule="auto"/>
        <w:jc w:val="mediumKashida"/>
        <w:rPr>
          <w:rFonts w:cs="Simplified Arabic"/>
          <w:sz w:val="28"/>
          <w:szCs w:val="28"/>
        </w:rPr>
      </w:pPr>
      <w:r w:rsidRPr="007B4D42">
        <w:rPr>
          <w:rFonts w:cs="Simplified Arabic"/>
          <w:sz w:val="28"/>
          <w:szCs w:val="28"/>
          <w:rtl/>
        </w:rPr>
        <w:t>استقطاب وتحفيز الكفاءات الوطنية عبر ضمان بيئة مهنية عادلة ومعززة للقدرات</w:t>
      </w:r>
      <w:r w:rsidRPr="007B4D42">
        <w:rPr>
          <w:rFonts w:cs="Simplified Arabic"/>
          <w:sz w:val="28"/>
          <w:szCs w:val="28"/>
        </w:rPr>
        <w:t>.</w:t>
      </w:r>
    </w:p>
    <w:p w14:paraId="5D4A8E70" w14:textId="77777777" w:rsidR="00B45385" w:rsidRPr="007B4D42" w:rsidRDefault="00B45385" w:rsidP="00B45385">
      <w:pPr>
        <w:pStyle w:val="a5"/>
        <w:numPr>
          <w:ilvl w:val="0"/>
          <w:numId w:val="3"/>
        </w:numPr>
        <w:tabs>
          <w:tab w:val="num" w:pos="720"/>
        </w:tabs>
        <w:spacing w:line="240" w:lineRule="auto"/>
        <w:jc w:val="mediumKashida"/>
        <w:rPr>
          <w:rFonts w:cs="Simplified Arabic"/>
          <w:sz w:val="28"/>
          <w:szCs w:val="28"/>
        </w:rPr>
      </w:pPr>
      <w:r w:rsidRPr="007B4D42">
        <w:rPr>
          <w:rFonts w:cs="Simplified Arabic"/>
          <w:sz w:val="28"/>
          <w:szCs w:val="28"/>
          <w:rtl/>
        </w:rPr>
        <w:t>تحقيق الاستدامة المالية وتوسيع الاستثمار الصحي من خلال رفع كفاءة استخدام الموارد وضبط المخاطر المرتبطة بالممارسة السريرية</w:t>
      </w:r>
      <w:r w:rsidRPr="007B4D42">
        <w:rPr>
          <w:rFonts w:cs="Simplified Arabic"/>
          <w:sz w:val="28"/>
          <w:szCs w:val="28"/>
        </w:rPr>
        <w:t xml:space="preserve"> (</w:t>
      </w:r>
      <w:hyperlink r:id="rId8" w:tgtFrame="_new" w:history="1">
        <w:r w:rsidRPr="007B4D42">
          <w:rPr>
            <w:rFonts w:cs="Simplified Arabic"/>
            <w:sz w:val="28"/>
            <w:szCs w:val="28"/>
          </w:rPr>
          <w:t>moh.gov.sa</w:t>
        </w:r>
      </w:hyperlink>
      <w:r w:rsidRPr="007B4D42">
        <w:rPr>
          <w:rFonts w:cs="Simplified Arabic"/>
          <w:sz w:val="28"/>
          <w:szCs w:val="28"/>
        </w:rPr>
        <w:t>).</w:t>
      </w:r>
    </w:p>
    <w:p w14:paraId="1047475E" w14:textId="77777777" w:rsidR="00B45385" w:rsidRDefault="00B45385" w:rsidP="00B45385">
      <w:pPr>
        <w:spacing w:line="360" w:lineRule="auto"/>
        <w:ind w:firstLine="720"/>
        <w:jc w:val="mediumKashida"/>
        <w:rPr>
          <w:rFonts w:cs="Simplified Arabic"/>
          <w:sz w:val="28"/>
          <w:szCs w:val="28"/>
          <w:rtl/>
        </w:rPr>
      </w:pPr>
      <w:r w:rsidRPr="00AF7981">
        <w:rPr>
          <w:rFonts w:cs="Simplified Arabic"/>
          <w:sz w:val="28"/>
          <w:szCs w:val="28"/>
          <w:rtl/>
        </w:rPr>
        <w:t xml:space="preserve">ويرى الباحث أن النتائج المتوقعة من هذه الدراسة ستسهم وتقدم لوزارة الصحة وإدارات المنشآت الصحية مقترحات تساعد على صياغة سياسات وإجراءات ومنهجيات تقييم أكثر فعالية، مما يعزز دور الوزارة في تحقيق دورها التنظيمي والإشرافي على القطاعات الصحية، ويرتبط مباشرةً بأهداف برنامج التحول الصحي لرؤية 2030 الهادف إلى رفع </w:t>
      </w:r>
      <w:r w:rsidRPr="00AF7981">
        <w:rPr>
          <w:rFonts w:cs="Simplified Arabic"/>
          <w:sz w:val="28"/>
          <w:szCs w:val="28"/>
          <w:rtl/>
        </w:rPr>
        <w:lastRenderedPageBreak/>
        <w:t>جودة الخدمات وتوسيع نطاقها بكفاءة عالية. وبذلك تترسخ ثقافة الجودة والحوكمة في القطاع الصحي، مما يساهم في تعزيز ثقة المستفيدين ويحقق تطلعات المجتمع</w:t>
      </w:r>
      <w:r w:rsidRPr="00AF7981">
        <w:rPr>
          <w:rFonts w:cs="Simplified Arabic"/>
          <w:sz w:val="28"/>
          <w:szCs w:val="28"/>
        </w:rPr>
        <w:t>.</w:t>
      </w:r>
    </w:p>
    <w:p w14:paraId="49CF5093" w14:textId="77777777" w:rsidR="00F925D0" w:rsidRDefault="00F925D0" w:rsidP="00D22171">
      <w:pPr>
        <w:rPr>
          <w:rFonts w:ascii="Sakkal Majalla" w:hAnsi="Sakkal Majalla" w:cs="Sakkal Majalla"/>
          <w:sz w:val="28"/>
          <w:szCs w:val="28"/>
          <w:u w:val="single"/>
          <w:rtl/>
        </w:rPr>
      </w:pPr>
    </w:p>
    <w:p w14:paraId="0D1AC2D8" w14:textId="157F81A9" w:rsidR="00D22171" w:rsidRPr="001C4736" w:rsidRDefault="00D22171" w:rsidP="00D22171">
      <w:pPr>
        <w:rPr>
          <w:rFonts w:ascii="Sakkal Majalla" w:hAnsi="Sakkal Majalla" w:cs="Sakkal Majalla"/>
          <w:b/>
          <w:bCs/>
          <w:sz w:val="28"/>
          <w:szCs w:val="28"/>
          <w:u w:val="single"/>
          <w:rtl/>
        </w:rPr>
      </w:pPr>
      <w:r w:rsidRPr="001C4736">
        <w:rPr>
          <w:rFonts w:ascii="Sakkal Majalla" w:hAnsi="Sakkal Majalla" w:cs="Sakkal Majalla"/>
          <w:b/>
          <w:bCs/>
          <w:sz w:val="28"/>
          <w:szCs w:val="28"/>
          <w:u w:val="single"/>
          <w:rtl/>
        </w:rPr>
        <w:t xml:space="preserve">-أهداف الدراسة. </w:t>
      </w:r>
    </w:p>
    <w:p w14:paraId="49CE0DCA" w14:textId="77777777" w:rsidR="00B45385" w:rsidRPr="001C4736" w:rsidRDefault="00B45385" w:rsidP="00B45385">
      <w:pPr>
        <w:spacing w:line="360" w:lineRule="auto"/>
        <w:ind w:firstLine="720"/>
        <w:jc w:val="mediumKashida"/>
        <w:rPr>
          <w:rFonts w:cs="Simplified Arabic"/>
          <w:sz w:val="28"/>
          <w:szCs w:val="28"/>
          <w:rtl/>
        </w:rPr>
      </w:pPr>
      <w:r w:rsidRPr="001C4736">
        <w:rPr>
          <w:rFonts w:cs="Simplified Arabic"/>
          <w:sz w:val="28"/>
          <w:szCs w:val="28"/>
          <w:rtl/>
        </w:rPr>
        <w:t xml:space="preserve">يكمن الهدف </w:t>
      </w:r>
      <w:r w:rsidRPr="001C4736">
        <w:rPr>
          <w:rFonts w:cs="Simplified Arabic" w:hint="cs"/>
          <w:sz w:val="28"/>
          <w:szCs w:val="28"/>
          <w:rtl/>
        </w:rPr>
        <w:t>الرئيسي</w:t>
      </w:r>
      <w:r w:rsidRPr="001C4736">
        <w:rPr>
          <w:rFonts w:cs="Simplified Arabic"/>
          <w:sz w:val="28"/>
          <w:szCs w:val="28"/>
          <w:rtl/>
        </w:rPr>
        <w:t xml:space="preserve"> لهذه الدراسة في </w:t>
      </w:r>
      <w:r w:rsidRPr="001C4736">
        <w:rPr>
          <w:rFonts w:cs="Simplified Arabic" w:hint="cs"/>
          <w:sz w:val="28"/>
          <w:szCs w:val="28"/>
          <w:rtl/>
        </w:rPr>
        <w:t>"</w:t>
      </w:r>
      <w:r w:rsidRPr="001C4736">
        <w:rPr>
          <w:rFonts w:cs="Simplified Arabic"/>
          <w:sz w:val="28"/>
          <w:szCs w:val="28"/>
          <w:rtl/>
        </w:rPr>
        <w:t xml:space="preserve"> تقييم فاعلية إدارة المخاطر في تحسين عمليات منح الامتيازات السريرية للأطباء، ودراسة أثر ذلك في تحسين جودة الرعاية الصحية وسلامة المرضى</w:t>
      </w:r>
      <w:r w:rsidRPr="001C4736">
        <w:rPr>
          <w:rFonts w:cs="Simplified Arabic" w:hint="cs"/>
          <w:sz w:val="28"/>
          <w:szCs w:val="28"/>
          <w:rtl/>
        </w:rPr>
        <w:t xml:space="preserve"> " </w:t>
      </w:r>
      <w:r w:rsidRPr="001C4736">
        <w:rPr>
          <w:rFonts w:cs="Simplified Arabic"/>
          <w:sz w:val="28"/>
          <w:szCs w:val="28"/>
          <w:rtl/>
        </w:rPr>
        <w:t>في المنشآت الصحية التابعة لوزارة الصحة بمحافظة الطائف</w:t>
      </w:r>
      <w:r w:rsidRPr="001C4736">
        <w:rPr>
          <w:rFonts w:cs="Simplified Arabic" w:hint="cs"/>
          <w:sz w:val="28"/>
          <w:szCs w:val="28"/>
          <w:rtl/>
        </w:rPr>
        <w:t>.</w:t>
      </w:r>
    </w:p>
    <w:p w14:paraId="00F3DD79" w14:textId="77777777" w:rsidR="00B45385" w:rsidRDefault="00B45385" w:rsidP="00B45385">
      <w:pPr>
        <w:spacing w:line="360" w:lineRule="auto"/>
        <w:ind w:firstLine="720"/>
        <w:jc w:val="mediumKashida"/>
        <w:rPr>
          <w:rFonts w:cs="Simplified Arabic"/>
          <w:sz w:val="28"/>
          <w:szCs w:val="28"/>
          <w:rtl/>
        </w:rPr>
      </w:pPr>
      <w:r w:rsidRPr="001C4736">
        <w:rPr>
          <w:rFonts w:cs="Simplified Arabic" w:hint="cs"/>
          <w:sz w:val="28"/>
          <w:szCs w:val="28"/>
          <w:rtl/>
        </w:rPr>
        <w:t xml:space="preserve">حيث ان ذلك يساعد في </w:t>
      </w:r>
      <w:r w:rsidRPr="001C4736">
        <w:rPr>
          <w:rFonts w:cs="Simplified Arabic"/>
          <w:sz w:val="28"/>
          <w:szCs w:val="28"/>
          <w:rtl/>
        </w:rPr>
        <w:t>دراسة دور هذه العمليات في تحسين جودة الرعاية الصحية وسلامة المرضى، بما يعزز التزام وامتثال المنشآت للسياسات والأنظمة ويحقق مستهدفات وزارة الصحة ورؤية المملكة 2030</w:t>
      </w:r>
      <w:r w:rsidRPr="001C4736">
        <w:rPr>
          <w:rFonts w:cs="Simplified Arabic"/>
          <w:sz w:val="28"/>
          <w:szCs w:val="28"/>
        </w:rPr>
        <w:t>.</w:t>
      </w:r>
    </w:p>
    <w:p w14:paraId="26840B54" w14:textId="77777777" w:rsidR="00B45385" w:rsidRPr="00CA6AE6" w:rsidRDefault="00B45385" w:rsidP="00B45385">
      <w:pPr>
        <w:spacing w:line="360" w:lineRule="auto"/>
        <w:jc w:val="mediumKashida"/>
        <w:rPr>
          <w:rFonts w:cs="Simplified Arabic"/>
          <w:b/>
          <w:bCs/>
          <w:sz w:val="28"/>
          <w:szCs w:val="28"/>
          <w:rtl/>
        </w:rPr>
      </w:pPr>
      <w:r w:rsidRPr="00CA6AE6">
        <w:rPr>
          <w:rFonts w:cs="Simplified Arabic"/>
          <w:b/>
          <w:bCs/>
          <w:sz w:val="28"/>
          <w:szCs w:val="28"/>
          <w:rtl/>
        </w:rPr>
        <w:t>ويتفرع من هذا الهدف الرئيسي مجموعة من الأهداف الفرعية، تهدف إلى تحقيق ما يلي:</w:t>
      </w:r>
    </w:p>
    <w:p w14:paraId="32B35AFA" w14:textId="77777777" w:rsidR="00B45385" w:rsidRPr="00E6252D" w:rsidRDefault="00B45385" w:rsidP="00B45385">
      <w:pPr>
        <w:pStyle w:val="a5"/>
        <w:numPr>
          <w:ilvl w:val="0"/>
          <w:numId w:val="4"/>
        </w:numPr>
        <w:spacing w:line="360" w:lineRule="auto"/>
        <w:jc w:val="mediumKashida"/>
        <w:rPr>
          <w:rFonts w:cs="Simplified Arabic"/>
          <w:sz w:val="28"/>
          <w:szCs w:val="28"/>
          <w:rtl/>
        </w:rPr>
      </w:pPr>
      <w:r w:rsidRPr="00CA6AE6">
        <w:rPr>
          <w:rFonts w:cs="Simplified Arabic" w:hint="cs"/>
          <w:sz w:val="28"/>
          <w:szCs w:val="28"/>
          <w:rtl/>
        </w:rPr>
        <w:t>التعرف</w:t>
      </w:r>
      <w:r w:rsidRPr="00CA6AE6">
        <w:rPr>
          <w:rFonts w:cs="Simplified Arabic"/>
          <w:sz w:val="28"/>
          <w:szCs w:val="28"/>
          <w:rtl/>
        </w:rPr>
        <w:t xml:space="preserve"> </w:t>
      </w:r>
      <w:r w:rsidRPr="00CA6AE6">
        <w:rPr>
          <w:rFonts w:cs="Simplified Arabic" w:hint="cs"/>
          <w:sz w:val="28"/>
          <w:szCs w:val="28"/>
          <w:rtl/>
        </w:rPr>
        <w:t>على</w:t>
      </w:r>
      <w:r w:rsidRPr="00CA6AE6">
        <w:rPr>
          <w:rFonts w:cs="Simplified Arabic"/>
          <w:sz w:val="28"/>
          <w:szCs w:val="28"/>
          <w:rtl/>
        </w:rPr>
        <w:t xml:space="preserve"> </w:t>
      </w:r>
      <w:r w:rsidRPr="00CA6AE6">
        <w:rPr>
          <w:rFonts w:cs="Simplified Arabic" w:hint="cs"/>
          <w:sz w:val="28"/>
          <w:szCs w:val="28"/>
          <w:rtl/>
        </w:rPr>
        <w:t>واقع</w:t>
      </w:r>
      <w:r w:rsidRPr="00CA6AE6">
        <w:rPr>
          <w:rFonts w:cs="Simplified Arabic"/>
          <w:sz w:val="28"/>
          <w:szCs w:val="28"/>
          <w:rtl/>
        </w:rPr>
        <w:t xml:space="preserve"> </w:t>
      </w:r>
      <w:r w:rsidRPr="00CA6AE6">
        <w:rPr>
          <w:rFonts w:cs="Simplified Arabic" w:hint="cs"/>
          <w:sz w:val="28"/>
          <w:szCs w:val="28"/>
          <w:rtl/>
        </w:rPr>
        <w:t>عمليات</w:t>
      </w:r>
      <w:r w:rsidRPr="00CA6AE6">
        <w:rPr>
          <w:rFonts w:cs="Simplified Arabic"/>
          <w:sz w:val="28"/>
          <w:szCs w:val="28"/>
          <w:rtl/>
        </w:rPr>
        <w:t xml:space="preserve"> </w:t>
      </w:r>
      <w:r w:rsidRPr="00CA6AE6">
        <w:rPr>
          <w:rFonts w:cs="Simplified Arabic" w:hint="cs"/>
          <w:sz w:val="28"/>
          <w:szCs w:val="28"/>
          <w:rtl/>
        </w:rPr>
        <w:t>منح</w:t>
      </w:r>
      <w:r w:rsidRPr="00CA6AE6">
        <w:rPr>
          <w:rFonts w:cs="Simplified Arabic"/>
          <w:sz w:val="28"/>
          <w:szCs w:val="28"/>
          <w:rtl/>
        </w:rPr>
        <w:t xml:space="preserve"> </w:t>
      </w:r>
      <w:r w:rsidRPr="00CA6AE6">
        <w:rPr>
          <w:rFonts w:cs="Simplified Arabic" w:hint="cs"/>
          <w:sz w:val="28"/>
          <w:szCs w:val="28"/>
          <w:rtl/>
        </w:rPr>
        <w:t>الامتيازات</w:t>
      </w:r>
      <w:r w:rsidRPr="00CA6AE6">
        <w:rPr>
          <w:rFonts w:cs="Simplified Arabic"/>
          <w:sz w:val="28"/>
          <w:szCs w:val="28"/>
          <w:rtl/>
        </w:rPr>
        <w:t xml:space="preserve"> </w:t>
      </w:r>
      <w:r w:rsidRPr="00CA6AE6">
        <w:rPr>
          <w:rFonts w:cs="Simplified Arabic" w:hint="cs"/>
          <w:sz w:val="28"/>
          <w:szCs w:val="28"/>
          <w:rtl/>
        </w:rPr>
        <w:t>السريرية</w:t>
      </w:r>
      <w:r w:rsidRPr="00CA6AE6">
        <w:rPr>
          <w:rFonts w:cs="Simplified Arabic"/>
          <w:sz w:val="28"/>
          <w:szCs w:val="28"/>
          <w:rtl/>
        </w:rPr>
        <w:t xml:space="preserve"> </w:t>
      </w:r>
      <w:r w:rsidRPr="00CA6AE6">
        <w:rPr>
          <w:rFonts w:cs="Simplified Arabic" w:hint="cs"/>
          <w:sz w:val="28"/>
          <w:szCs w:val="28"/>
          <w:rtl/>
        </w:rPr>
        <w:t>للأطباء</w:t>
      </w:r>
      <w:r w:rsidRPr="00CA6AE6">
        <w:rPr>
          <w:rFonts w:cs="Simplified Arabic"/>
          <w:sz w:val="28"/>
          <w:szCs w:val="28"/>
          <w:rtl/>
        </w:rPr>
        <w:t xml:space="preserve"> </w:t>
      </w:r>
      <w:r w:rsidRPr="00CA6AE6">
        <w:rPr>
          <w:rFonts w:cs="Simplified Arabic" w:hint="cs"/>
          <w:sz w:val="28"/>
          <w:szCs w:val="28"/>
          <w:rtl/>
        </w:rPr>
        <w:t>في</w:t>
      </w:r>
      <w:r w:rsidRPr="00CA6AE6">
        <w:rPr>
          <w:rFonts w:cs="Simplified Arabic"/>
          <w:sz w:val="28"/>
          <w:szCs w:val="28"/>
          <w:rtl/>
        </w:rPr>
        <w:t xml:space="preserve"> </w:t>
      </w:r>
      <w:r w:rsidRPr="00CA6AE6">
        <w:rPr>
          <w:rFonts w:cs="Simplified Arabic" w:hint="cs"/>
          <w:sz w:val="28"/>
          <w:szCs w:val="28"/>
          <w:rtl/>
        </w:rPr>
        <w:t>المنشآت</w:t>
      </w:r>
      <w:r w:rsidRPr="00CA6AE6">
        <w:rPr>
          <w:rFonts w:cs="Simplified Arabic"/>
          <w:sz w:val="28"/>
          <w:szCs w:val="28"/>
          <w:rtl/>
        </w:rPr>
        <w:t xml:space="preserve"> </w:t>
      </w:r>
      <w:r w:rsidRPr="00CA6AE6">
        <w:rPr>
          <w:rFonts w:cs="Simplified Arabic" w:hint="cs"/>
          <w:sz w:val="28"/>
          <w:szCs w:val="28"/>
          <w:rtl/>
        </w:rPr>
        <w:t>الصحية</w:t>
      </w:r>
      <w:r w:rsidRPr="00CA6AE6">
        <w:rPr>
          <w:rFonts w:cs="Simplified Arabic"/>
          <w:sz w:val="28"/>
          <w:szCs w:val="28"/>
          <w:rtl/>
        </w:rPr>
        <w:t xml:space="preserve"> </w:t>
      </w:r>
      <w:r w:rsidRPr="00CA6AE6">
        <w:rPr>
          <w:rFonts w:cs="Simplified Arabic" w:hint="cs"/>
          <w:sz w:val="28"/>
          <w:szCs w:val="28"/>
          <w:rtl/>
        </w:rPr>
        <w:t>التابعة</w:t>
      </w:r>
      <w:r w:rsidRPr="00CA6AE6">
        <w:rPr>
          <w:rFonts w:cs="Simplified Arabic"/>
          <w:sz w:val="28"/>
          <w:szCs w:val="28"/>
          <w:rtl/>
        </w:rPr>
        <w:t xml:space="preserve"> </w:t>
      </w:r>
      <w:r w:rsidRPr="00CA6AE6">
        <w:rPr>
          <w:rFonts w:cs="Simplified Arabic" w:hint="cs"/>
          <w:sz w:val="28"/>
          <w:szCs w:val="28"/>
          <w:rtl/>
        </w:rPr>
        <w:t>لوزارة</w:t>
      </w:r>
      <w:r w:rsidRPr="00CA6AE6">
        <w:rPr>
          <w:rFonts w:cs="Simplified Arabic"/>
          <w:sz w:val="28"/>
          <w:szCs w:val="28"/>
          <w:rtl/>
        </w:rPr>
        <w:t xml:space="preserve"> </w:t>
      </w:r>
      <w:r w:rsidRPr="00CA6AE6">
        <w:rPr>
          <w:rFonts w:cs="Simplified Arabic" w:hint="cs"/>
          <w:sz w:val="28"/>
          <w:szCs w:val="28"/>
          <w:rtl/>
        </w:rPr>
        <w:t>الصحة</w:t>
      </w:r>
      <w:r w:rsidRPr="00CA6AE6">
        <w:rPr>
          <w:rFonts w:cs="Simplified Arabic"/>
          <w:sz w:val="28"/>
          <w:szCs w:val="28"/>
          <w:rtl/>
        </w:rPr>
        <w:t xml:space="preserve"> </w:t>
      </w:r>
      <w:r w:rsidRPr="00CA6AE6">
        <w:rPr>
          <w:rFonts w:cs="Simplified Arabic" w:hint="cs"/>
          <w:sz w:val="28"/>
          <w:szCs w:val="28"/>
          <w:rtl/>
        </w:rPr>
        <w:t>بمحافظة</w:t>
      </w:r>
      <w:r w:rsidRPr="00CA6AE6">
        <w:rPr>
          <w:rFonts w:cs="Simplified Arabic"/>
          <w:sz w:val="28"/>
          <w:szCs w:val="28"/>
          <w:rtl/>
        </w:rPr>
        <w:t xml:space="preserve"> </w:t>
      </w:r>
      <w:r w:rsidRPr="00CA6AE6">
        <w:rPr>
          <w:rFonts w:cs="Simplified Arabic" w:hint="cs"/>
          <w:sz w:val="28"/>
          <w:szCs w:val="28"/>
          <w:rtl/>
        </w:rPr>
        <w:t>الطائف،</w:t>
      </w:r>
      <w:r w:rsidRPr="00CA6AE6">
        <w:rPr>
          <w:rFonts w:cs="Simplified Arabic"/>
          <w:sz w:val="28"/>
          <w:szCs w:val="28"/>
          <w:rtl/>
        </w:rPr>
        <w:t xml:space="preserve"> </w:t>
      </w:r>
      <w:r w:rsidRPr="00CA6AE6">
        <w:rPr>
          <w:rFonts w:cs="Simplified Arabic" w:hint="cs"/>
          <w:sz w:val="28"/>
          <w:szCs w:val="28"/>
          <w:rtl/>
        </w:rPr>
        <w:t>من</w:t>
      </w:r>
      <w:r w:rsidRPr="00CA6AE6">
        <w:rPr>
          <w:rFonts w:cs="Simplified Arabic"/>
          <w:sz w:val="28"/>
          <w:szCs w:val="28"/>
          <w:rtl/>
        </w:rPr>
        <w:t xml:space="preserve"> </w:t>
      </w:r>
      <w:r w:rsidRPr="00CA6AE6">
        <w:rPr>
          <w:rFonts w:cs="Simplified Arabic" w:hint="cs"/>
          <w:sz w:val="28"/>
          <w:szCs w:val="28"/>
          <w:rtl/>
        </w:rPr>
        <w:t>حيث</w:t>
      </w:r>
      <w:r w:rsidRPr="00CA6AE6">
        <w:rPr>
          <w:rFonts w:cs="Simplified Arabic"/>
          <w:sz w:val="28"/>
          <w:szCs w:val="28"/>
          <w:rtl/>
        </w:rPr>
        <w:t xml:space="preserve"> </w:t>
      </w:r>
      <w:r w:rsidRPr="00CA6AE6">
        <w:rPr>
          <w:rFonts w:cs="Simplified Arabic" w:hint="cs"/>
          <w:sz w:val="28"/>
          <w:szCs w:val="28"/>
          <w:rtl/>
        </w:rPr>
        <w:t>السياسات</w:t>
      </w:r>
      <w:r w:rsidRPr="00CA6AE6">
        <w:rPr>
          <w:rFonts w:cs="Simplified Arabic"/>
          <w:sz w:val="28"/>
          <w:szCs w:val="28"/>
          <w:rtl/>
        </w:rPr>
        <w:t xml:space="preserve"> </w:t>
      </w:r>
      <w:r w:rsidRPr="00CA6AE6">
        <w:rPr>
          <w:rFonts w:cs="Simplified Arabic" w:hint="cs"/>
          <w:sz w:val="28"/>
          <w:szCs w:val="28"/>
          <w:rtl/>
        </w:rPr>
        <w:t>والإجراءات</w:t>
      </w:r>
      <w:r w:rsidRPr="00CA6AE6">
        <w:rPr>
          <w:rFonts w:cs="Simplified Arabic"/>
          <w:sz w:val="28"/>
          <w:szCs w:val="28"/>
          <w:rtl/>
        </w:rPr>
        <w:t xml:space="preserve"> </w:t>
      </w:r>
      <w:r w:rsidRPr="00CA6AE6">
        <w:rPr>
          <w:rFonts w:cs="Simplified Arabic" w:hint="cs"/>
          <w:sz w:val="28"/>
          <w:szCs w:val="28"/>
          <w:rtl/>
        </w:rPr>
        <w:t>وآليات</w:t>
      </w:r>
      <w:r w:rsidRPr="00CA6AE6">
        <w:rPr>
          <w:rFonts w:cs="Simplified Arabic"/>
          <w:sz w:val="28"/>
          <w:szCs w:val="28"/>
          <w:rtl/>
        </w:rPr>
        <w:t xml:space="preserve"> </w:t>
      </w:r>
      <w:r w:rsidRPr="00CA6AE6">
        <w:rPr>
          <w:rFonts w:cs="Simplified Arabic" w:hint="cs"/>
          <w:sz w:val="28"/>
          <w:szCs w:val="28"/>
          <w:rtl/>
        </w:rPr>
        <w:t>التقييم</w:t>
      </w:r>
      <w:r w:rsidRPr="00CA6AE6">
        <w:rPr>
          <w:rFonts w:cs="Simplified Arabic"/>
          <w:sz w:val="28"/>
          <w:szCs w:val="28"/>
          <w:rtl/>
        </w:rPr>
        <w:t>.</w:t>
      </w:r>
    </w:p>
    <w:p w14:paraId="25B5F669" w14:textId="77777777" w:rsidR="00B45385" w:rsidRPr="00CA6AE6" w:rsidRDefault="00B45385" w:rsidP="00B45385">
      <w:pPr>
        <w:pStyle w:val="a5"/>
        <w:numPr>
          <w:ilvl w:val="0"/>
          <w:numId w:val="4"/>
        </w:numPr>
        <w:spacing w:line="360" w:lineRule="auto"/>
        <w:jc w:val="mediumKashida"/>
        <w:rPr>
          <w:rFonts w:cs="Simplified Arabic"/>
          <w:sz w:val="28"/>
          <w:szCs w:val="28"/>
          <w:rtl/>
        </w:rPr>
      </w:pPr>
      <w:r w:rsidRPr="00CA6AE6">
        <w:rPr>
          <w:rFonts w:cs="Simplified Arabic" w:hint="cs"/>
          <w:sz w:val="28"/>
          <w:szCs w:val="28"/>
          <w:rtl/>
        </w:rPr>
        <w:t>تحليل</w:t>
      </w:r>
      <w:r w:rsidRPr="00CA6AE6">
        <w:rPr>
          <w:rFonts w:cs="Simplified Arabic"/>
          <w:sz w:val="28"/>
          <w:szCs w:val="28"/>
          <w:rtl/>
        </w:rPr>
        <w:t xml:space="preserve"> </w:t>
      </w:r>
      <w:r w:rsidRPr="00CA6AE6">
        <w:rPr>
          <w:rFonts w:cs="Simplified Arabic" w:hint="cs"/>
          <w:sz w:val="28"/>
          <w:szCs w:val="28"/>
          <w:rtl/>
        </w:rPr>
        <w:t>أنواع</w:t>
      </w:r>
      <w:r w:rsidRPr="00CA6AE6">
        <w:rPr>
          <w:rFonts w:cs="Simplified Arabic"/>
          <w:sz w:val="28"/>
          <w:szCs w:val="28"/>
          <w:rtl/>
        </w:rPr>
        <w:t xml:space="preserve"> </w:t>
      </w:r>
      <w:r w:rsidRPr="00CA6AE6">
        <w:rPr>
          <w:rFonts w:cs="Simplified Arabic" w:hint="cs"/>
          <w:sz w:val="28"/>
          <w:szCs w:val="28"/>
          <w:rtl/>
        </w:rPr>
        <w:t>وأبعاد</w:t>
      </w:r>
      <w:r w:rsidRPr="00CA6AE6">
        <w:rPr>
          <w:rFonts w:cs="Simplified Arabic"/>
          <w:sz w:val="28"/>
          <w:szCs w:val="28"/>
          <w:rtl/>
        </w:rPr>
        <w:t xml:space="preserve"> </w:t>
      </w:r>
      <w:r w:rsidRPr="00CA6AE6">
        <w:rPr>
          <w:rFonts w:cs="Simplified Arabic" w:hint="cs"/>
          <w:sz w:val="28"/>
          <w:szCs w:val="28"/>
          <w:rtl/>
        </w:rPr>
        <w:t>المخاطر</w:t>
      </w:r>
      <w:r w:rsidRPr="00CA6AE6">
        <w:rPr>
          <w:rFonts w:cs="Simplified Arabic"/>
          <w:sz w:val="28"/>
          <w:szCs w:val="28"/>
          <w:rtl/>
        </w:rPr>
        <w:t xml:space="preserve"> </w:t>
      </w:r>
      <w:r w:rsidRPr="00CA6AE6">
        <w:rPr>
          <w:rFonts w:cs="Simplified Arabic" w:hint="cs"/>
          <w:sz w:val="28"/>
          <w:szCs w:val="28"/>
          <w:rtl/>
        </w:rPr>
        <w:t>السريرية</w:t>
      </w:r>
      <w:r w:rsidRPr="00CA6AE6">
        <w:rPr>
          <w:rFonts w:cs="Simplified Arabic"/>
          <w:sz w:val="28"/>
          <w:szCs w:val="28"/>
          <w:rtl/>
        </w:rPr>
        <w:t xml:space="preserve"> </w:t>
      </w:r>
      <w:r w:rsidRPr="00CA6AE6">
        <w:rPr>
          <w:rFonts w:cs="Simplified Arabic" w:hint="cs"/>
          <w:sz w:val="28"/>
          <w:szCs w:val="28"/>
          <w:rtl/>
        </w:rPr>
        <w:t>والتنظيمية</w:t>
      </w:r>
      <w:r w:rsidRPr="00CA6AE6">
        <w:rPr>
          <w:rFonts w:cs="Simplified Arabic"/>
          <w:sz w:val="28"/>
          <w:szCs w:val="28"/>
          <w:rtl/>
        </w:rPr>
        <w:t xml:space="preserve"> </w:t>
      </w:r>
      <w:r w:rsidRPr="00CA6AE6">
        <w:rPr>
          <w:rFonts w:cs="Simplified Arabic" w:hint="cs"/>
          <w:sz w:val="28"/>
          <w:szCs w:val="28"/>
          <w:rtl/>
        </w:rPr>
        <w:t>المرتبطة</w:t>
      </w:r>
      <w:r w:rsidRPr="00CA6AE6">
        <w:rPr>
          <w:rFonts w:cs="Simplified Arabic"/>
          <w:sz w:val="28"/>
          <w:szCs w:val="28"/>
          <w:rtl/>
        </w:rPr>
        <w:t xml:space="preserve"> </w:t>
      </w:r>
      <w:r w:rsidRPr="00CA6AE6">
        <w:rPr>
          <w:rFonts w:cs="Simplified Arabic" w:hint="cs"/>
          <w:sz w:val="28"/>
          <w:szCs w:val="28"/>
          <w:rtl/>
        </w:rPr>
        <w:t>بعمليات</w:t>
      </w:r>
      <w:r w:rsidRPr="00CA6AE6">
        <w:rPr>
          <w:rFonts w:cs="Simplified Arabic"/>
          <w:sz w:val="28"/>
          <w:szCs w:val="28"/>
          <w:rtl/>
        </w:rPr>
        <w:t xml:space="preserve"> </w:t>
      </w:r>
      <w:r w:rsidRPr="00CA6AE6">
        <w:rPr>
          <w:rFonts w:cs="Simplified Arabic" w:hint="cs"/>
          <w:sz w:val="28"/>
          <w:szCs w:val="28"/>
          <w:rtl/>
        </w:rPr>
        <w:t>منح</w:t>
      </w:r>
      <w:r w:rsidRPr="00CA6AE6">
        <w:rPr>
          <w:rFonts w:cs="Simplified Arabic"/>
          <w:sz w:val="28"/>
          <w:szCs w:val="28"/>
          <w:rtl/>
        </w:rPr>
        <w:t xml:space="preserve"> </w:t>
      </w:r>
      <w:r w:rsidRPr="00CA6AE6">
        <w:rPr>
          <w:rFonts w:cs="Simplified Arabic" w:hint="cs"/>
          <w:sz w:val="28"/>
          <w:szCs w:val="28"/>
          <w:rtl/>
        </w:rPr>
        <w:t>الامتيازات</w:t>
      </w:r>
      <w:r w:rsidRPr="00CA6AE6">
        <w:rPr>
          <w:rFonts w:cs="Simplified Arabic"/>
          <w:sz w:val="28"/>
          <w:szCs w:val="28"/>
          <w:rtl/>
        </w:rPr>
        <w:t xml:space="preserve"> </w:t>
      </w:r>
      <w:r w:rsidRPr="00CA6AE6">
        <w:rPr>
          <w:rFonts w:cs="Simplified Arabic" w:hint="cs"/>
          <w:sz w:val="28"/>
          <w:szCs w:val="28"/>
          <w:rtl/>
        </w:rPr>
        <w:t>السريرية،</w:t>
      </w:r>
      <w:r w:rsidRPr="00CA6AE6">
        <w:rPr>
          <w:rFonts w:cs="Simplified Arabic"/>
          <w:sz w:val="28"/>
          <w:szCs w:val="28"/>
          <w:rtl/>
        </w:rPr>
        <w:t xml:space="preserve"> </w:t>
      </w:r>
      <w:r w:rsidRPr="00CA6AE6">
        <w:rPr>
          <w:rFonts w:cs="Simplified Arabic" w:hint="cs"/>
          <w:sz w:val="28"/>
          <w:szCs w:val="28"/>
          <w:rtl/>
        </w:rPr>
        <w:t>سواء</w:t>
      </w:r>
      <w:r w:rsidRPr="00CA6AE6">
        <w:rPr>
          <w:rFonts w:cs="Simplified Arabic"/>
          <w:sz w:val="28"/>
          <w:szCs w:val="28"/>
          <w:rtl/>
        </w:rPr>
        <w:t xml:space="preserve"> </w:t>
      </w:r>
      <w:r w:rsidRPr="00CA6AE6">
        <w:rPr>
          <w:rFonts w:cs="Simplified Arabic" w:hint="cs"/>
          <w:sz w:val="28"/>
          <w:szCs w:val="28"/>
          <w:rtl/>
        </w:rPr>
        <w:t>في</w:t>
      </w:r>
      <w:r w:rsidRPr="00CA6AE6">
        <w:rPr>
          <w:rFonts w:cs="Simplified Arabic"/>
          <w:sz w:val="28"/>
          <w:szCs w:val="28"/>
          <w:rtl/>
        </w:rPr>
        <w:t xml:space="preserve"> </w:t>
      </w:r>
      <w:r w:rsidRPr="00CA6AE6">
        <w:rPr>
          <w:rFonts w:cs="Simplified Arabic" w:hint="cs"/>
          <w:sz w:val="28"/>
          <w:szCs w:val="28"/>
          <w:rtl/>
        </w:rPr>
        <w:t>مرحلة</w:t>
      </w:r>
      <w:r w:rsidRPr="00CA6AE6">
        <w:rPr>
          <w:rFonts w:cs="Simplified Arabic"/>
          <w:sz w:val="28"/>
          <w:szCs w:val="28"/>
          <w:rtl/>
        </w:rPr>
        <w:t xml:space="preserve"> </w:t>
      </w:r>
      <w:r w:rsidRPr="00CA6AE6">
        <w:rPr>
          <w:rFonts w:cs="Simplified Arabic" w:hint="cs"/>
          <w:sz w:val="28"/>
          <w:szCs w:val="28"/>
          <w:rtl/>
        </w:rPr>
        <w:t>المنح</w:t>
      </w:r>
      <w:r w:rsidRPr="00CA6AE6">
        <w:rPr>
          <w:rFonts w:cs="Simplified Arabic"/>
          <w:sz w:val="28"/>
          <w:szCs w:val="28"/>
          <w:rtl/>
        </w:rPr>
        <w:t xml:space="preserve"> </w:t>
      </w:r>
      <w:r w:rsidRPr="00CA6AE6">
        <w:rPr>
          <w:rFonts w:cs="Simplified Arabic" w:hint="cs"/>
          <w:sz w:val="28"/>
          <w:szCs w:val="28"/>
          <w:rtl/>
        </w:rPr>
        <w:t>الأول</w:t>
      </w:r>
      <w:r>
        <w:rPr>
          <w:rFonts w:cs="Simplified Arabic" w:hint="cs"/>
          <w:sz w:val="28"/>
          <w:szCs w:val="28"/>
          <w:rtl/>
        </w:rPr>
        <w:t>ى</w:t>
      </w:r>
      <w:r w:rsidRPr="00CA6AE6">
        <w:rPr>
          <w:rFonts w:cs="Simplified Arabic"/>
          <w:sz w:val="28"/>
          <w:szCs w:val="28"/>
          <w:rtl/>
        </w:rPr>
        <w:t xml:space="preserve"> </w:t>
      </w:r>
      <w:r w:rsidRPr="00CA6AE6">
        <w:rPr>
          <w:rFonts w:cs="Simplified Arabic" w:hint="cs"/>
          <w:sz w:val="28"/>
          <w:szCs w:val="28"/>
          <w:rtl/>
        </w:rPr>
        <w:t>أو</w:t>
      </w:r>
      <w:r w:rsidRPr="00CA6AE6">
        <w:rPr>
          <w:rFonts w:cs="Simplified Arabic"/>
          <w:sz w:val="28"/>
          <w:szCs w:val="28"/>
          <w:rtl/>
        </w:rPr>
        <w:t xml:space="preserve"> </w:t>
      </w:r>
      <w:r w:rsidRPr="00CA6AE6">
        <w:rPr>
          <w:rFonts w:cs="Simplified Arabic" w:hint="cs"/>
          <w:sz w:val="28"/>
          <w:szCs w:val="28"/>
          <w:rtl/>
        </w:rPr>
        <w:t>عند</w:t>
      </w:r>
      <w:r w:rsidRPr="00CA6AE6">
        <w:rPr>
          <w:rFonts w:cs="Simplified Arabic"/>
          <w:sz w:val="28"/>
          <w:szCs w:val="28"/>
          <w:rtl/>
        </w:rPr>
        <w:t xml:space="preserve"> </w:t>
      </w:r>
      <w:r w:rsidRPr="00CA6AE6">
        <w:rPr>
          <w:rFonts w:cs="Simplified Arabic" w:hint="cs"/>
          <w:sz w:val="28"/>
          <w:szCs w:val="28"/>
          <w:rtl/>
        </w:rPr>
        <w:t>التجديد</w:t>
      </w:r>
      <w:r w:rsidRPr="00CA6AE6">
        <w:rPr>
          <w:rFonts w:cs="Simplified Arabic"/>
          <w:sz w:val="28"/>
          <w:szCs w:val="28"/>
          <w:rtl/>
        </w:rPr>
        <w:t xml:space="preserve"> </w:t>
      </w:r>
      <w:r w:rsidRPr="00CA6AE6">
        <w:rPr>
          <w:rFonts w:cs="Simplified Arabic" w:hint="cs"/>
          <w:sz w:val="28"/>
          <w:szCs w:val="28"/>
          <w:rtl/>
        </w:rPr>
        <w:t>والمتابعة</w:t>
      </w:r>
      <w:r w:rsidRPr="00CA6AE6">
        <w:rPr>
          <w:rFonts w:cs="Simplified Arabic"/>
          <w:sz w:val="28"/>
          <w:szCs w:val="28"/>
          <w:rtl/>
        </w:rPr>
        <w:t xml:space="preserve"> </w:t>
      </w:r>
      <w:r w:rsidRPr="00CA6AE6">
        <w:rPr>
          <w:rFonts w:cs="Simplified Arabic" w:hint="cs"/>
          <w:sz w:val="28"/>
          <w:szCs w:val="28"/>
          <w:rtl/>
        </w:rPr>
        <w:t>الدورية</w:t>
      </w:r>
      <w:r w:rsidRPr="00CA6AE6">
        <w:rPr>
          <w:rFonts w:cs="Simplified Arabic"/>
          <w:sz w:val="28"/>
          <w:szCs w:val="28"/>
          <w:rtl/>
        </w:rPr>
        <w:t>.</w:t>
      </w:r>
    </w:p>
    <w:p w14:paraId="50BAE436" w14:textId="77777777" w:rsidR="00B45385" w:rsidRPr="00CA6AE6" w:rsidRDefault="00B45385" w:rsidP="00B45385">
      <w:pPr>
        <w:pStyle w:val="a5"/>
        <w:numPr>
          <w:ilvl w:val="0"/>
          <w:numId w:val="4"/>
        </w:numPr>
        <w:spacing w:line="360" w:lineRule="auto"/>
        <w:jc w:val="mediumKashida"/>
        <w:rPr>
          <w:rFonts w:cs="Simplified Arabic"/>
          <w:sz w:val="28"/>
          <w:szCs w:val="28"/>
          <w:rtl/>
        </w:rPr>
      </w:pPr>
      <w:r w:rsidRPr="00CA6AE6">
        <w:rPr>
          <w:rFonts w:cs="Simplified Arabic" w:hint="cs"/>
          <w:sz w:val="28"/>
          <w:szCs w:val="28"/>
          <w:rtl/>
        </w:rPr>
        <w:t>دراسة</w:t>
      </w:r>
      <w:r w:rsidRPr="00CA6AE6">
        <w:rPr>
          <w:rFonts w:cs="Simplified Arabic"/>
          <w:sz w:val="28"/>
          <w:szCs w:val="28"/>
          <w:rtl/>
        </w:rPr>
        <w:t xml:space="preserve"> </w:t>
      </w:r>
      <w:r w:rsidRPr="00CA6AE6">
        <w:rPr>
          <w:rFonts w:cs="Simplified Arabic" w:hint="cs"/>
          <w:sz w:val="28"/>
          <w:szCs w:val="28"/>
          <w:rtl/>
        </w:rPr>
        <w:t>أثر</w:t>
      </w:r>
      <w:r w:rsidRPr="00CA6AE6">
        <w:rPr>
          <w:rFonts w:cs="Simplified Arabic"/>
          <w:sz w:val="28"/>
          <w:szCs w:val="28"/>
          <w:rtl/>
        </w:rPr>
        <w:t xml:space="preserve"> </w:t>
      </w:r>
      <w:r w:rsidRPr="00CA6AE6">
        <w:rPr>
          <w:rFonts w:cs="Simplified Arabic" w:hint="cs"/>
          <w:sz w:val="28"/>
          <w:szCs w:val="28"/>
          <w:rtl/>
        </w:rPr>
        <w:t>عمليات</w:t>
      </w:r>
      <w:r w:rsidRPr="00CA6AE6">
        <w:rPr>
          <w:rFonts w:cs="Simplified Arabic"/>
          <w:sz w:val="28"/>
          <w:szCs w:val="28"/>
          <w:rtl/>
        </w:rPr>
        <w:t xml:space="preserve"> </w:t>
      </w:r>
      <w:r w:rsidRPr="00CA6AE6">
        <w:rPr>
          <w:rFonts w:cs="Simplified Arabic" w:hint="cs"/>
          <w:sz w:val="28"/>
          <w:szCs w:val="28"/>
          <w:rtl/>
        </w:rPr>
        <w:t>منح</w:t>
      </w:r>
      <w:r w:rsidRPr="00CA6AE6">
        <w:rPr>
          <w:rFonts w:cs="Simplified Arabic"/>
          <w:sz w:val="28"/>
          <w:szCs w:val="28"/>
          <w:rtl/>
        </w:rPr>
        <w:t xml:space="preserve"> </w:t>
      </w:r>
      <w:r w:rsidRPr="00CA6AE6">
        <w:rPr>
          <w:rFonts w:cs="Simplified Arabic" w:hint="cs"/>
          <w:sz w:val="28"/>
          <w:szCs w:val="28"/>
          <w:rtl/>
        </w:rPr>
        <w:t>الامتيازات</w:t>
      </w:r>
      <w:r w:rsidRPr="00CA6AE6">
        <w:rPr>
          <w:rFonts w:cs="Simplified Arabic"/>
          <w:sz w:val="28"/>
          <w:szCs w:val="28"/>
          <w:rtl/>
        </w:rPr>
        <w:t xml:space="preserve"> </w:t>
      </w:r>
      <w:r w:rsidRPr="00CA6AE6">
        <w:rPr>
          <w:rFonts w:cs="Simplified Arabic" w:hint="cs"/>
          <w:sz w:val="28"/>
          <w:szCs w:val="28"/>
          <w:rtl/>
        </w:rPr>
        <w:t>السريرية</w:t>
      </w:r>
      <w:r w:rsidRPr="00CA6AE6">
        <w:rPr>
          <w:rFonts w:cs="Simplified Arabic"/>
          <w:sz w:val="28"/>
          <w:szCs w:val="28"/>
          <w:rtl/>
        </w:rPr>
        <w:t xml:space="preserve"> </w:t>
      </w:r>
      <w:r w:rsidRPr="00CA6AE6">
        <w:rPr>
          <w:rFonts w:cs="Simplified Arabic" w:hint="cs"/>
          <w:sz w:val="28"/>
          <w:szCs w:val="28"/>
          <w:rtl/>
        </w:rPr>
        <w:t>على</w:t>
      </w:r>
      <w:r w:rsidRPr="00CA6AE6">
        <w:rPr>
          <w:rFonts w:cs="Simplified Arabic"/>
          <w:sz w:val="28"/>
          <w:szCs w:val="28"/>
          <w:rtl/>
        </w:rPr>
        <w:t xml:space="preserve"> </w:t>
      </w:r>
      <w:r w:rsidRPr="00CA6AE6">
        <w:rPr>
          <w:rFonts w:cs="Simplified Arabic" w:hint="cs"/>
          <w:sz w:val="28"/>
          <w:szCs w:val="28"/>
          <w:rtl/>
        </w:rPr>
        <w:t>جودة</w:t>
      </w:r>
      <w:r w:rsidRPr="00CA6AE6">
        <w:rPr>
          <w:rFonts w:cs="Simplified Arabic"/>
          <w:sz w:val="28"/>
          <w:szCs w:val="28"/>
          <w:rtl/>
        </w:rPr>
        <w:t xml:space="preserve"> </w:t>
      </w:r>
      <w:r w:rsidRPr="00CA6AE6">
        <w:rPr>
          <w:rFonts w:cs="Simplified Arabic" w:hint="cs"/>
          <w:sz w:val="28"/>
          <w:szCs w:val="28"/>
          <w:rtl/>
        </w:rPr>
        <w:t>الرعاية</w:t>
      </w:r>
      <w:r w:rsidRPr="00CA6AE6">
        <w:rPr>
          <w:rFonts w:cs="Simplified Arabic"/>
          <w:sz w:val="28"/>
          <w:szCs w:val="28"/>
          <w:rtl/>
        </w:rPr>
        <w:t xml:space="preserve"> </w:t>
      </w:r>
      <w:r w:rsidRPr="00CA6AE6">
        <w:rPr>
          <w:rFonts w:cs="Simplified Arabic" w:hint="cs"/>
          <w:sz w:val="28"/>
          <w:szCs w:val="28"/>
          <w:rtl/>
        </w:rPr>
        <w:t>الصحية</w:t>
      </w:r>
      <w:r w:rsidRPr="00CA6AE6">
        <w:rPr>
          <w:rFonts w:cs="Simplified Arabic"/>
          <w:sz w:val="28"/>
          <w:szCs w:val="28"/>
          <w:rtl/>
        </w:rPr>
        <w:t xml:space="preserve"> </w:t>
      </w:r>
      <w:r w:rsidRPr="00CA6AE6">
        <w:rPr>
          <w:rFonts w:cs="Simplified Arabic" w:hint="cs"/>
          <w:sz w:val="28"/>
          <w:szCs w:val="28"/>
          <w:rtl/>
        </w:rPr>
        <w:t>وسلامة</w:t>
      </w:r>
      <w:r w:rsidRPr="00CA6AE6">
        <w:rPr>
          <w:rFonts w:cs="Simplified Arabic"/>
          <w:sz w:val="28"/>
          <w:szCs w:val="28"/>
          <w:rtl/>
        </w:rPr>
        <w:t xml:space="preserve"> </w:t>
      </w:r>
      <w:r w:rsidRPr="00CA6AE6">
        <w:rPr>
          <w:rFonts w:cs="Simplified Arabic" w:hint="cs"/>
          <w:sz w:val="28"/>
          <w:szCs w:val="28"/>
          <w:rtl/>
        </w:rPr>
        <w:t>المرضى،</w:t>
      </w:r>
      <w:r w:rsidRPr="00CA6AE6">
        <w:rPr>
          <w:rFonts w:cs="Simplified Arabic"/>
          <w:sz w:val="28"/>
          <w:szCs w:val="28"/>
          <w:rtl/>
        </w:rPr>
        <w:t xml:space="preserve"> </w:t>
      </w:r>
      <w:r w:rsidRPr="00CA6AE6">
        <w:rPr>
          <w:rFonts w:cs="Simplified Arabic" w:hint="cs"/>
          <w:sz w:val="28"/>
          <w:szCs w:val="28"/>
          <w:rtl/>
        </w:rPr>
        <w:t>مع</w:t>
      </w:r>
      <w:r w:rsidRPr="00CA6AE6">
        <w:rPr>
          <w:rFonts w:cs="Simplified Arabic"/>
          <w:sz w:val="28"/>
          <w:szCs w:val="28"/>
          <w:rtl/>
        </w:rPr>
        <w:t xml:space="preserve"> </w:t>
      </w:r>
      <w:r w:rsidRPr="00CA6AE6">
        <w:rPr>
          <w:rFonts w:cs="Simplified Arabic" w:hint="cs"/>
          <w:sz w:val="28"/>
          <w:szCs w:val="28"/>
          <w:rtl/>
        </w:rPr>
        <w:t>التركيز</w:t>
      </w:r>
      <w:r w:rsidRPr="00CA6AE6">
        <w:rPr>
          <w:rFonts w:cs="Simplified Arabic"/>
          <w:sz w:val="28"/>
          <w:szCs w:val="28"/>
          <w:rtl/>
        </w:rPr>
        <w:t xml:space="preserve"> </w:t>
      </w:r>
      <w:r w:rsidRPr="00CA6AE6">
        <w:rPr>
          <w:rFonts w:cs="Simplified Arabic" w:hint="cs"/>
          <w:sz w:val="28"/>
          <w:szCs w:val="28"/>
          <w:rtl/>
        </w:rPr>
        <w:t>على</w:t>
      </w:r>
      <w:r w:rsidRPr="00CA6AE6">
        <w:rPr>
          <w:rFonts w:cs="Simplified Arabic"/>
          <w:sz w:val="28"/>
          <w:szCs w:val="28"/>
          <w:rtl/>
        </w:rPr>
        <w:t xml:space="preserve"> </w:t>
      </w:r>
      <w:r w:rsidRPr="00CA6AE6">
        <w:rPr>
          <w:rFonts w:cs="Simplified Arabic" w:hint="cs"/>
          <w:sz w:val="28"/>
          <w:szCs w:val="28"/>
          <w:rtl/>
        </w:rPr>
        <w:t>مدى</w:t>
      </w:r>
      <w:r w:rsidRPr="00CA6AE6">
        <w:rPr>
          <w:rFonts w:cs="Simplified Arabic"/>
          <w:sz w:val="28"/>
          <w:szCs w:val="28"/>
          <w:rtl/>
        </w:rPr>
        <w:t xml:space="preserve"> </w:t>
      </w:r>
      <w:r w:rsidRPr="00CA6AE6">
        <w:rPr>
          <w:rFonts w:cs="Simplified Arabic" w:hint="cs"/>
          <w:sz w:val="28"/>
          <w:szCs w:val="28"/>
          <w:rtl/>
        </w:rPr>
        <w:t>التزام</w:t>
      </w:r>
      <w:r w:rsidRPr="00CA6AE6">
        <w:rPr>
          <w:rFonts w:cs="Simplified Arabic"/>
          <w:sz w:val="28"/>
          <w:szCs w:val="28"/>
          <w:rtl/>
        </w:rPr>
        <w:t xml:space="preserve"> </w:t>
      </w:r>
      <w:r w:rsidRPr="00CA6AE6">
        <w:rPr>
          <w:rFonts w:cs="Simplified Arabic" w:hint="cs"/>
          <w:sz w:val="28"/>
          <w:szCs w:val="28"/>
          <w:rtl/>
        </w:rPr>
        <w:t>المنشآت</w:t>
      </w:r>
      <w:r w:rsidRPr="00CA6AE6">
        <w:rPr>
          <w:rFonts w:cs="Simplified Arabic"/>
          <w:sz w:val="28"/>
          <w:szCs w:val="28"/>
          <w:rtl/>
        </w:rPr>
        <w:t xml:space="preserve"> </w:t>
      </w:r>
      <w:r w:rsidRPr="00CA6AE6">
        <w:rPr>
          <w:rFonts w:cs="Simplified Arabic" w:hint="cs"/>
          <w:sz w:val="28"/>
          <w:szCs w:val="28"/>
          <w:rtl/>
        </w:rPr>
        <w:t>بالمعايير</w:t>
      </w:r>
      <w:r w:rsidRPr="00CA6AE6">
        <w:rPr>
          <w:rFonts w:cs="Simplified Arabic"/>
          <w:sz w:val="28"/>
          <w:szCs w:val="28"/>
          <w:rtl/>
        </w:rPr>
        <w:t xml:space="preserve"> </w:t>
      </w:r>
      <w:r w:rsidRPr="00CA6AE6">
        <w:rPr>
          <w:rFonts w:cs="Simplified Arabic" w:hint="cs"/>
          <w:sz w:val="28"/>
          <w:szCs w:val="28"/>
          <w:rtl/>
        </w:rPr>
        <w:t>المعتمدة</w:t>
      </w:r>
      <w:r w:rsidRPr="00CA6AE6">
        <w:rPr>
          <w:rFonts w:cs="Simplified Arabic"/>
          <w:sz w:val="28"/>
          <w:szCs w:val="28"/>
          <w:rtl/>
        </w:rPr>
        <w:t xml:space="preserve"> </w:t>
      </w:r>
      <w:r w:rsidRPr="00CA6AE6">
        <w:rPr>
          <w:rFonts w:cs="Simplified Arabic" w:hint="cs"/>
          <w:sz w:val="28"/>
          <w:szCs w:val="28"/>
          <w:rtl/>
        </w:rPr>
        <w:t>من</w:t>
      </w:r>
      <w:r w:rsidRPr="00CA6AE6">
        <w:rPr>
          <w:rFonts w:cs="Simplified Arabic"/>
          <w:sz w:val="28"/>
          <w:szCs w:val="28"/>
          <w:rtl/>
        </w:rPr>
        <w:t xml:space="preserve"> </w:t>
      </w:r>
      <w:r w:rsidRPr="00CA6AE6">
        <w:rPr>
          <w:rFonts w:cs="Simplified Arabic" w:hint="cs"/>
          <w:sz w:val="28"/>
          <w:szCs w:val="28"/>
          <w:rtl/>
        </w:rPr>
        <w:t>وزارة</w:t>
      </w:r>
      <w:r w:rsidRPr="00CA6AE6">
        <w:rPr>
          <w:rFonts w:cs="Simplified Arabic"/>
          <w:sz w:val="28"/>
          <w:szCs w:val="28"/>
          <w:rtl/>
        </w:rPr>
        <w:t xml:space="preserve"> </w:t>
      </w:r>
      <w:r w:rsidRPr="00CA6AE6">
        <w:rPr>
          <w:rFonts w:cs="Simplified Arabic" w:hint="cs"/>
          <w:sz w:val="28"/>
          <w:szCs w:val="28"/>
          <w:rtl/>
        </w:rPr>
        <w:t>الصحة</w:t>
      </w:r>
      <w:r w:rsidRPr="00CA6AE6">
        <w:rPr>
          <w:rFonts w:cs="Simplified Arabic"/>
          <w:sz w:val="28"/>
          <w:szCs w:val="28"/>
          <w:rtl/>
        </w:rPr>
        <w:t xml:space="preserve"> </w:t>
      </w:r>
      <w:r w:rsidRPr="00CA6AE6">
        <w:rPr>
          <w:rFonts w:cs="Simplified Arabic" w:hint="cs"/>
          <w:sz w:val="28"/>
          <w:szCs w:val="28"/>
          <w:rtl/>
        </w:rPr>
        <w:t>والهيئة</w:t>
      </w:r>
      <w:r w:rsidRPr="00CA6AE6">
        <w:rPr>
          <w:rFonts w:cs="Simplified Arabic"/>
          <w:sz w:val="28"/>
          <w:szCs w:val="28"/>
          <w:rtl/>
        </w:rPr>
        <w:t xml:space="preserve"> </w:t>
      </w:r>
      <w:r w:rsidRPr="00CA6AE6">
        <w:rPr>
          <w:rFonts w:cs="Simplified Arabic" w:hint="cs"/>
          <w:sz w:val="28"/>
          <w:szCs w:val="28"/>
          <w:rtl/>
        </w:rPr>
        <w:t>السعودية</w:t>
      </w:r>
      <w:r w:rsidRPr="00CA6AE6">
        <w:rPr>
          <w:rFonts w:cs="Simplified Arabic"/>
          <w:sz w:val="28"/>
          <w:szCs w:val="28"/>
          <w:rtl/>
        </w:rPr>
        <w:t xml:space="preserve"> </w:t>
      </w:r>
      <w:r w:rsidRPr="00CA6AE6">
        <w:rPr>
          <w:rFonts w:cs="Simplified Arabic" w:hint="cs"/>
          <w:sz w:val="28"/>
          <w:szCs w:val="28"/>
          <w:rtl/>
        </w:rPr>
        <w:t>للتخصصات</w:t>
      </w:r>
      <w:r w:rsidRPr="00CA6AE6">
        <w:rPr>
          <w:rFonts w:cs="Simplified Arabic"/>
          <w:sz w:val="28"/>
          <w:szCs w:val="28"/>
          <w:rtl/>
        </w:rPr>
        <w:t xml:space="preserve"> </w:t>
      </w:r>
      <w:r w:rsidRPr="00CA6AE6">
        <w:rPr>
          <w:rFonts w:cs="Simplified Arabic" w:hint="cs"/>
          <w:sz w:val="28"/>
          <w:szCs w:val="28"/>
          <w:rtl/>
        </w:rPr>
        <w:t>الصحية</w:t>
      </w:r>
      <w:r w:rsidRPr="00CA6AE6">
        <w:rPr>
          <w:rFonts w:cs="Simplified Arabic"/>
          <w:sz w:val="28"/>
          <w:szCs w:val="28"/>
          <w:rtl/>
        </w:rPr>
        <w:t>.</w:t>
      </w:r>
    </w:p>
    <w:p w14:paraId="2CD1C771" w14:textId="77777777" w:rsidR="00B45385" w:rsidRPr="00CA6AE6" w:rsidRDefault="00B45385" w:rsidP="00B45385">
      <w:pPr>
        <w:pStyle w:val="a5"/>
        <w:numPr>
          <w:ilvl w:val="0"/>
          <w:numId w:val="4"/>
        </w:numPr>
        <w:spacing w:line="360" w:lineRule="auto"/>
        <w:jc w:val="mediumKashida"/>
        <w:rPr>
          <w:rFonts w:cs="Simplified Arabic"/>
          <w:sz w:val="28"/>
          <w:szCs w:val="28"/>
          <w:rtl/>
        </w:rPr>
      </w:pPr>
      <w:r w:rsidRPr="00CA6AE6">
        <w:rPr>
          <w:rFonts w:cs="Simplified Arabic" w:hint="cs"/>
          <w:sz w:val="28"/>
          <w:szCs w:val="28"/>
          <w:rtl/>
        </w:rPr>
        <w:lastRenderedPageBreak/>
        <w:t>استقصاء</w:t>
      </w:r>
      <w:r w:rsidRPr="00CA6AE6">
        <w:rPr>
          <w:rFonts w:cs="Simplified Arabic"/>
          <w:sz w:val="28"/>
          <w:szCs w:val="28"/>
          <w:rtl/>
        </w:rPr>
        <w:t xml:space="preserve"> </w:t>
      </w:r>
      <w:r w:rsidRPr="00CA6AE6">
        <w:rPr>
          <w:rFonts w:cs="Simplified Arabic" w:hint="cs"/>
          <w:sz w:val="28"/>
          <w:szCs w:val="28"/>
          <w:rtl/>
        </w:rPr>
        <w:t>مدى</w:t>
      </w:r>
      <w:r w:rsidRPr="00CA6AE6">
        <w:rPr>
          <w:rFonts w:cs="Simplified Arabic"/>
          <w:sz w:val="28"/>
          <w:szCs w:val="28"/>
          <w:rtl/>
        </w:rPr>
        <w:t xml:space="preserve"> </w:t>
      </w:r>
      <w:r w:rsidRPr="00CA6AE6">
        <w:rPr>
          <w:rFonts w:cs="Simplified Arabic" w:hint="cs"/>
          <w:sz w:val="28"/>
          <w:szCs w:val="28"/>
          <w:rtl/>
        </w:rPr>
        <w:t>توافق</w:t>
      </w:r>
      <w:r w:rsidRPr="00CA6AE6">
        <w:rPr>
          <w:rFonts w:cs="Simplified Arabic"/>
          <w:sz w:val="28"/>
          <w:szCs w:val="28"/>
          <w:rtl/>
        </w:rPr>
        <w:t xml:space="preserve"> </w:t>
      </w:r>
      <w:r w:rsidRPr="00CA6AE6">
        <w:rPr>
          <w:rFonts w:cs="Simplified Arabic" w:hint="cs"/>
          <w:sz w:val="28"/>
          <w:szCs w:val="28"/>
          <w:rtl/>
        </w:rPr>
        <w:t>إجراءات</w:t>
      </w:r>
      <w:r w:rsidRPr="00CA6AE6">
        <w:rPr>
          <w:rFonts w:cs="Simplified Arabic"/>
          <w:sz w:val="28"/>
          <w:szCs w:val="28"/>
          <w:rtl/>
        </w:rPr>
        <w:t xml:space="preserve"> </w:t>
      </w:r>
      <w:r w:rsidRPr="00CA6AE6">
        <w:rPr>
          <w:rFonts w:cs="Simplified Arabic" w:hint="cs"/>
          <w:sz w:val="28"/>
          <w:szCs w:val="28"/>
          <w:rtl/>
        </w:rPr>
        <w:t>منح</w:t>
      </w:r>
      <w:r w:rsidRPr="00CA6AE6">
        <w:rPr>
          <w:rFonts w:cs="Simplified Arabic"/>
          <w:sz w:val="28"/>
          <w:szCs w:val="28"/>
          <w:rtl/>
        </w:rPr>
        <w:t xml:space="preserve"> </w:t>
      </w:r>
      <w:r w:rsidRPr="00CA6AE6">
        <w:rPr>
          <w:rFonts w:cs="Simplified Arabic" w:hint="cs"/>
          <w:sz w:val="28"/>
          <w:szCs w:val="28"/>
          <w:rtl/>
        </w:rPr>
        <w:t>الامتيازات</w:t>
      </w:r>
      <w:r w:rsidRPr="00CA6AE6">
        <w:rPr>
          <w:rFonts w:cs="Simplified Arabic"/>
          <w:sz w:val="28"/>
          <w:szCs w:val="28"/>
          <w:rtl/>
        </w:rPr>
        <w:t xml:space="preserve"> </w:t>
      </w:r>
      <w:r w:rsidRPr="00CA6AE6">
        <w:rPr>
          <w:rFonts w:cs="Simplified Arabic" w:hint="cs"/>
          <w:sz w:val="28"/>
          <w:szCs w:val="28"/>
          <w:rtl/>
        </w:rPr>
        <w:t>السريرية</w:t>
      </w:r>
      <w:r w:rsidRPr="00CA6AE6">
        <w:rPr>
          <w:rFonts w:cs="Simplified Arabic"/>
          <w:sz w:val="28"/>
          <w:szCs w:val="28"/>
          <w:rtl/>
        </w:rPr>
        <w:t xml:space="preserve"> </w:t>
      </w:r>
      <w:r w:rsidRPr="00CA6AE6">
        <w:rPr>
          <w:rFonts w:cs="Simplified Arabic" w:hint="cs"/>
          <w:sz w:val="28"/>
          <w:szCs w:val="28"/>
          <w:rtl/>
        </w:rPr>
        <w:t>مع</w:t>
      </w:r>
      <w:r w:rsidRPr="00CA6AE6">
        <w:rPr>
          <w:rFonts w:cs="Simplified Arabic"/>
          <w:sz w:val="28"/>
          <w:szCs w:val="28"/>
          <w:rtl/>
        </w:rPr>
        <w:t xml:space="preserve"> </w:t>
      </w:r>
      <w:r w:rsidRPr="00CA6AE6">
        <w:rPr>
          <w:rFonts w:cs="Simplified Arabic" w:hint="cs"/>
          <w:sz w:val="28"/>
          <w:szCs w:val="28"/>
          <w:rtl/>
        </w:rPr>
        <w:t>متطلبات</w:t>
      </w:r>
      <w:r w:rsidRPr="00CA6AE6">
        <w:rPr>
          <w:rFonts w:cs="Simplified Arabic"/>
          <w:sz w:val="28"/>
          <w:szCs w:val="28"/>
          <w:rtl/>
        </w:rPr>
        <w:t xml:space="preserve"> </w:t>
      </w:r>
      <w:r w:rsidRPr="00CA6AE6">
        <w:rPr>
          <w:rFonts w:cs="Simplified Arabic" w:hint="cs"/>
          <w:sz w:val="28"/>
          <w:szCs w:val="28"/>
          <w:rtl/>
        </w:rPr>
        <w:t>إدارة</w:t>
      </w:r>
      <w:r w:rsidRPr="00CA6AE6">
        <w:rPr>
          <w:rFonts w:cs="Simplified Arabic"/>
          <w:sz w:val="28"/>
          <w:szCs w:val="28"/>
          <w:rtl/>
        </w:rPr>
        <w:t xml:space="preserve"> </w:t>
      </w:r>
      <w:r w:rsidRPr="00CA6AE6">
        <w:rPr>
          <w:rFonts w:cs="Simplified Arabic" w:hint="cs"/>
          <w:sz w:val="28"/>
          <w:szCs w:val="28"/>
          <w:rtl/>
        </w:rPr>
        <w:t>المخاطر</w:t>
      </w:r>
      <w:r w:rsidRPr="00CA6AE6">
        <w:rPr>
          <w:rFonts w:cs="Simplified Arabic"/>
          <w:sz w:val="28"/>
          <w:szCs w:val="28"/>
          <w:rtl/>
        </w:rPr>
        <w:t xml:space="preserve"> </w:t>
      </w:r>
      <w:r w:rsidRPr="00CA6AE6">
        <w:rPr>
          <w:rFonts w:cs="Simplified Arabic" w:hint="cs"/>
          <w:sz w:val="28"/>
          <w:szCs w:val="28"/>
          <w:rtl/>
        </w:rPr>
        <w:t>ومعايير</w:t>
      </w:r>
      <w:r w:rsidRPr="00CA6AE6">
        <w:rPr>
          <w:rFonts w:cs="Simplified Arabic"/>
          <w:sz w:val="28"/>
          <w:szCs w:val="28"/>
          <w:rtl/>
        </w:rPr>
        <w:t xml:space="preserve"> </w:t>
      </w:r>
      <w:r w:rsidRPr="00CA6AE6">
        <w:rPr>
          <w:rFonts w:cs="Simplified Arabic" w:hint="cs"/>
          <w:sz w:val="28"/>
          <w:szCs w:val="28"/>
          <w:rtl/>
        </w:rPr>
        <w:t>الاعتماد</w:t>
      </w:r>
      <w:r w:rsidRPr="00CA6AE6">
        <w:rPr>
          <w:rFonts w:cs="Simplified Arabic"/>
          <w:sz w:val="28"/>
          <w:szCs w:val="28"/>
          <w:rtl/>
        </w:rPr>
        <w:t xml:space="preserve"> </w:t>
      </w:r>
      <w:r w:rsidRPr="00CA6AE6">
        <w:rPr>
          <w:rFonts w:cs="Simplified Arabic" w:hint="cs"/>
          <w:sz w:val="28"/>
          <w:szCs w:val="28"/>
          <w:rtl/>
        </w:rPr>
        <w:t>المؤسسي،</w:t>
      </w:r>
      <w:r w:rsidRPr="00CA6AE6">
        <w:rPr>
          <w:rFonts w:cs="Simplified Arabic"/>
          <w:sz w:val="28"/>
          <w:szCs w:val="28"/>
          <w:rtl/>
        </w:rPr>
        <w:t xml:space="preserve"> </w:t>
      </w:r>
      <w:r w:rsidRPr="00CA6AE6">
        <w:rPr>
          <w:rFonts w:cs="Simplified Arabic" w:hint="cs"/>
          <w:sz w:val="28"/>
          <w:szCs w:val="28"/>
          <w:rtl/>
        </w:rPr>
        <w:t>الصادرة</w:t>
      </w:r>
      <w:r w:rsidRPr="00CA6AE6">
        <w:rPr>
          <w:rFonts w:cs="Simplified Arabic"/>
          <w:sz w:val="28"/>
          <w:szCs w:val="28"/>
          <w:rtl/>
        </w:rPr>
        <w:t xml:space="preserve"> </w:t>
      </w:r>
      <w:r w:rsidRPr="00CA6AE6">
        <w:rPr>
          <w:rFonts w:cs="Simplified Arabic" w:hint="cs"/>
          <w:sz w:val="28"/>
          <w:szCs w:val="28"/>
          <w:rtl/>
        </w:rPr>
        <w:t>عن</w:t>
      </w:r>
      <w:r w:rsidRPr="00CA6AE6">
        <w:rPr>
          <w:rFonts w:cs="Simplified Arabic"/>
          <w:sz w:val="28"/>
          <w:szCs w:val="28"/>
          <w:rtl/>
        </w:rPr>
        <w:t xml:space="preserve"> </w:t>
      </w:r>
      <w:r w:rsidRPr="00CA6AE6">
        <w:rPr>
          <w:rFonts w:cs="Simplified Arabic" w:hint="cs"/>
          <w:sz w:val="28"/>
          <w:szCs w:val="28"/>
          <w:rtl/>
        </w:rPr>
        <w:t>وزارة</w:t>
      </w:r>
      <w:r w:rsidRPr="00CA6AE6">
        <w:rPr>
          <w:rFonts w:cs="Simplified Arabic"/>
          <w:sz w:val="28"/>
          <w:szCs w:val="28"/>
          <w:rtl/>
        </w:rPr>
        <w:t xml:space="preserve"> </w:t>
      </w:r>
      <w:r w:rsidRPr="00CA6AE6">
        <w:rPr>
          <w:rFonts w:cs="Simplified Arabic" w:hint="cs"/>
          <w:sz w:val="28"/>
          <w:szCs w:val="28"/>
          <w:rtl/>
        </w:rPr>
        <w:t>الصحة</w:t>
      </w:r>
      <w:r w:rsidRPr="00CA6AE6">
        <w:rPr>
          <w:rFonts w:cs="Simplified Arabic"/>
          <w:sz w:val="28"/>
          <w:szCs w:val="28"/>
          <w:rtl/>
        </w:rPr>
        <w:t xml:space="preserve"> </w:t>
      </w:r>
      <w:r w:rsidRPr="00CA6AE6">
        <w:rPr>
          <w:rFonts w:cs="Simplified Arabic" w:hint="cs"/>
          <w:sz w:val="28"/>
          <w:szCs w:val="28"/>
          <w:rtl/>
        </w:rPr>
        <w:t>والهيئة</w:t>
      </w:r>
      <w:r w:rsidRPr="00CA6AE6">
        <w:rPr>
          <w:rFonts w:cs="Simplified Arabic"/>
          <w:sz w:val="28"/>
          <w:szCs w:val="28"/>
          <w:rtl/>
        </w:rPr>
        <w:t xml:space="preserve"> </w:t>
      </w:r>
      <w:r w:rsidRPr="00CA6AE6">
        <w:rPr>
          <w:rFonts w:cs="Simplified Arabic" w:hint="cs"/>
          <w:sz w:val="28"/>
          <w:szCs w:val="28"/>
          <w:rtl/>
        </w:rPr>
        <w:t>السعودية</w:t>
      </w:r>
      <w:r w:rsidRPr="00CA6AE6">
        <w:rPr>
          <w:rFonts w:cs="Simplified Arabic"/>
          <w:sz w:val="28"/>
          <w:szCs w:val="28"/>
          <w:rtl/>
        </w:rPr>
        <w:t xml:space="preserve"> </w:t>
      </w:r>
      <w:r w:rsidRPr="00CA6AE6">
        <w:rPr>
          <w:rFonts w:cs="Simplified Arabic" w:hint="cs"/>
          <w:sz w:val="28"/>
          <w:szCs w:val="28"/>
          <w:rtl/>
        </w:rPr>
        <w:t>للتخصصات</w:t>
      </w:r>
      <w:r w:rsidRPr="00CA6AE6">
        <w:rPr>
          <w:rFonts w:cs="Simplified Arabic"/>
          <w:sz w:val="28"/>
          <w:szCs w:val="28"/>
          <w:rtl/>
        </w:rPr>
        <w:t xml:space="preserve"> </w:t>
      </w:r>
      <w:r w:rsidRPr="00CA6AE6">
        <w:rPr>
          <w:rFonts w:cs="Simplified Arabic" w:hint="cs"/>
          <w:sz w:val="28"/>
          <w:szCs w:val="28"/>
          <w:rtl/>
        </w:rPr>
        <w:t>الصحية</w:t>
      </w:r>
      <w:r w:rsidRPr="00CA6AE6">
        <w:rPr>
          <w:rFonts w:cs="Simplified Arabic"/>
          <w:sz w:val="28"/>
          <w:szCs w:val="28"/>
          <w:rtl/>
        </w:rPr>
        <w:t>.</w:t>
      </w:r>
    </w:p>
    <w:p w14:paraId="54AF7C56" w14:textId="76CA006D" w:rsidR="00F925D0" w:rsidRPr="00243AE2" w:rsidRDefault="00B45385" w:rsidP="00D22171">
      <w:pPr>
        <w:pStyle w:val="a5"/>
        <w:numPr>
          <w:ilvl w:val="0"/>
          <w:numId w:val="4"/>
        </w:numPr>
        <w:spacing w:line="360" w:lineRule="auto"/>
        <w:jc w:val="mediumKashida"/>
        <w:rPr>
          <w:rFonts w:ascii="Sakkal Majalla" w:hAnsi="Sakkal Majalla" w:cs="Sakkal Majalla"/>
          <w:sz w:val="28"/>
          <w:szCs w:val="28"/>
          <w:u w:val="single"/>
          <w:rtl/>
        </w:rPr>
      </w:pPr>
      <w:r w:rsidRPr="00243AE2">
        <w:rPr>
          <w:rFonts w:cs="Simplified Arabic" w:hint="cs"/>
          <w:sz w:val="28"/>
          <w:szCs w:val="28"/>
          <w:rtl/>
        </w:rPr>
        <w:t>تقديم</w:t>
      </w:r>
      <w:r w:rsidRPr="00243AE2">
        <w:rPr>
          <w:rFonts w:cs="Simplified Arabic"/>
          <w:sz w:val="28"/>
          <w:szCs w:val="28"/>
          <w:rtl/>
        </w:rPr>
        <w:t xml:space="preserve"> </w:t>
      </w:r>
      <w:r w:rsidRPr="00243AE2">
        <w:rPr>
          <w:rFonts w:cs="Simplified Arabic" w:hint="cs"/>
          <w:sz w:val="28"/>
          <w:szCs w:val="28"/>
          <w:rtl/>
        </w:rPr>
        <w:t>مقترحات</w:t>
      </w:r>
      <w:r w:rsidRPr="00243AE2">
        <w:rPr>
          <w:rFonts w:cs="Simplified Arabic"/>
          <w:sz w:val="28"/>
          <w:szCs w:val="28"/>
          <w:rtl/>
        </w:rPr>
        <w:t xml:space="preserve"> </w:t>
      </w:r>
      <w:r w:rsidRPr="00243AE2">
        <w:rPr>
          <w:rFonts w:cs="Simplified Arabic" w:hint="cs"/>
          <w:sz w:val="28"/>
          <w:szCs w:val="28"/>
          <w:rtl/>
        </w:rPr>
        <w:t>وتوصيات</w:t>
      </w:r>
      <w:r w:rsidRPr="00243AE2">
        <w:rPr>
          <w:rFonts w:cs="Simplified Arabic"/>
          <w:sz w:val="28"/>
          <w:szCs w:val="28"/>
          <w:rtl/>
        </w:rPr>
        <w:t xml:space="preserve"> </w:t>
      </w:r>
      <w:r w:rsidRPr="00243AE2">
        <w:rPr>
          <w:rFonts w:cs="Simplified Arabic" w:hint="cs"/>
          <w:sz w:val="28"/>
          <w:szCs w:val="28"/>
          <w:rtl/>
        </w:rPr>
        <w:t>عملية</w:t>
      </w:r>
      <w:r w:rsidRPr="00243AE2">
        <w:rPr>
          <w:rFonts w:cs="Simplified Arabic"/>
          <w:sz w:val="28"/>
          <w:szCs w:val="28"/>
          <w:rtl/>
        </w:rPr>
        <w:t xml:space="preserve"> </w:t>
      </w:r>
      <w:r w:rsidRPr="00243AE2">
        <w:rPr>
          <w:rFonts w:cs="Simplified Arabic" w:hint="cs"/>
          <w:sz w:val="28"/>
          <w:szCs w:val="28"/>
          <w:rtl/>
        </w:rPr>
        <w:t>قد</w:t>
      </w:r>
      <w:r w:rsidRPr="00243AE2">
        <w:rPr>
          <w:rFonts w:cs="Simplified Arabic"/>
          <w:sz w:val="28"/>
          <w:szCs w:val="28"/>
          <w:rtl/>
        </w:rPr>
        <w:t xml:space="preserve"> </w:t>
      </w:r>
      <w:r w:rsidRPr="00243AE2">
        <w:rPr>
          <w:rFonts w:cs="Simplified Arabic" w:hint="cs"/>
          <w:sz w:val="28"/>
          <w:szCs w:val="28"/>
          <w:rtl/>
        </w:rPr>
        <w:t>تسهم</w:t>
      </w:r>
      <w:r w:rsidRPr="00243AE2">
        <w:rPr>
          <w:rFonts w:cs="Simplified Arabic"/>
          <w:sz w:val="28"/>
          <w:szCs w:val="28"/>
          <w:rtl/>
        </w:rPr>
        <w:t xml:space="preserve"> </w:t>
      </w:r>
      <w:r w:rsidRPr="00243AE2">
        <w:rPr>
          <w:rFonts w:cs="Simplified Arabic" w:hint="cs"/>
          <w:sz w:val="28"/>
          <w:szCs w:val="28"/>
          <w:rtl/>
        </w:rPr>
        <w:t>في</w:t>
      </w:r>
      <w:r w:rsidRPr="00243AE2">
        <w:rPr>
          <w:rFonts w:cs="Simplified Arabic"/>
          <w:sz w:val="28"/>
          <w:szCs w:val="28"/>
          <w:rtl/>
        </w:rPr>
        <w:t xml:space="preserve"> </w:t>
      </w:r>
      <w:r w:rsidRPr="00243AE2">
        <w:rPr>
          <w:rFonts w:cs="Simplified Arabic" w:hint="cs"/>
          <w:sz w:val="28"/>
          <w:szCs w:val="28"/>
          <w:rtl/>
        </w:rPr>
        <w:t>تحسين</w:t>
      </w:r>
      <w:r w:rsidRPr="00243AE2">
        <w:rPr>
          <w:rFonts w:cs="Simplified Arabic"/>
          <w:sz w:val="28"/>
          <w:szCs w:val="28"/>
          <w:rtl/>
        </w:rPr>
        <w:t xml:space="preserve"> </w:t>
      </w:r>
      <w:r w:rsidRPr="00243AE2">
        <w:rPr>
          <w:rFonts w:cs="Simplified Arabic" w:hint="cs"/>
          <w:sz w:val="28"/>
          <w:szCs w:val="28"/>
          <w:rtl/>
        </w:rPr>
        <w:t>سياسات</w:t>
      </w:r>
      <w:r w:rsidRPr="00243AE2">
        <w:rPr>
          <w:rFonts w:cs="Simplified Arabic"/>
          <w:sz w:val="28"/>
          <w:szCs w:val="28"/>
          <w:rtl/>
        </w:rPr>
        <w:t xml:space="preserve"> </w:t>
      </w:r>
      <w:r w:rsidRPr="00243AE2">
        <w:rPr>
          <w:rFonts w:cs="Simplified Arabic" w:hint="cs"/>
          <w:sz w:val="28"/>
          <w:szCs w:val="28"/>
          <w:rtl/>
        </w:rPr>
        <w:t>وإجراءات</w:t>
      </w:r>
      <w:r w:rsidRPr="00243AE2">
        <w:rPr>
          <w:rFonts w:cs="Simplified Arabic"/>
          <w:sz w:val="28"/>
          <w:szCs w:val="28"/>
          <w:rtl/>
        </w:rPr>
        <w:t xml:space="preserve"> </w:t>
      </w:r>
      <w:r w:rsidRPr="00243AE2">
        <w:rPr>
          <w:rFonts w:cs="Simplified Arabic" w:hint="cs"/>
          <w:sz w:val="28"/>
          <w:szCs w:val="28"/>
          <w:rtl/>
        </w:rPr>
        <w:t>منح</w:t>
      </w:r>
      <w:r w:rsidRPr="00243AE2">
        <w:rPr>
          <w:rFonts w:cs="Simplified Arabic"/>
          <w:sz w:val="28"/>
          <w:szCs w:val="28"/>
          <w:rtl/>
        </w:rPr>
        <w:t xml:space="preserve"> </w:t>
      </w:r>
      <w:r w:rsidRPr="00243AE2">
        <w:rPr>
          <w:rFonts w:cs="Simplified Arabic" w:hint="cs"/>
          <w:sz w:val="28"/>
          <w:szCs w:val="28"/>
          <w:rtl/>
        </w:rPr>
        <w:t>الامتيازات</w:t>
      </w:r>
      <w:r w:rsidRPr="00243AE2">
        <w:rPr>
          <w:rFonts w:cs="Simplified Arabic"/>
          <w:sz w:val="28"/>
          <w:szCs w:val="28"/>
          <w:rtl/>
        </w:rPr>
        <w:t xml:space="preserve"> </w:t>
      </w:r>
      <w:r w:rsidRPr="00243AE2">
        <w:rPr>
          <w:rFonts w:cs="Simplified Arabic" w:hint="cs"/>
          <w:sz w:val="28"/>
          <w:szCs w:val="28"/>
          <w:rtl/>
        </w:rPr>
        <w:t>السريرية،</w:t>
      </w:r>
      <w:r w:rsidRPr="00243AE2">
        <w:rPr>
          <w:rFonts w:cs="Simplified Arabic"/>
          <w:sz w:val="28"/>
          <w:szCs w:val="28"/>
          <w:rtl/>
        </w:rPr>
        <w:t xml:space="preserve"> </w:t>
      </w:r>
      <w:r w:rsidRPr="00243AE2">
        <w:rPr>
          <w:rFonts w:cs="Simplified Arabic" w:hint="cs"/>
          <w:sz w:val="28"/>
          <w:szCs w:val="28"/>
          <w:rtl/>
        </w:rPr>
        <w:t>بما</w:t>
      </w:r>
      <w:r w:rsidRPr="00243AE2">
        <w:rPr>
          <w:rFonts w:cs="Simplified Arabic"/>
          <w:sz w:val="28"/>
          <w:szCs w:val="28"/>
          <w:rtl/>
        </w:rPr>
        <w:t xml:space="preserve"> </w:t>
      </w:r>
      <w:r w:rsidRPr="00243AE2">
        <w:rPr>
          <w:rFonts w:cs="Simplified Arabic" w:hint="cs"/>
          <w:sz w:val="28"/>
          <w:szCs w:val="28"/>
          <w:rtl/>
        </w:rPr>
        <w:t>يدعم</w:t>
      </w:r>
      <w:r w:rsidRPr="00243AE2">
        <w:rPr>
          <w:rFonts w:cs="Simplified Arabic"/>
          <w:sz w:val="28"/>
          <w:szCs w:val="28"/>
          <w:rtl/>
        </w:rPr>
        <w:t xml:space="preserve"> </w:t>
      </w:r>
      <w:r w:rsidRPr="00243AE2">
        <w:rPr>
          <w:rFonts w:cs="Simplified Arabic" w:hint="cs"/>
          <w:sz w:val="28"/>
          <w:szCs w:val="28"/>
          <w:rtl/>
        </w:rPr>
        <w:t>جودة</w:t>
      </w:r>
      <w:r w:rsidRPr="00243AE2">
        <w:rPr>
          <w:rFonts w:cs="Simplified Arabic"/>
          <w:sz w:val="28"/>
          <w:szCs w:val="28"/>
          <w:rtl/>
        </w:rPr>
        <w:t xml:space="preserve"> </w:t>
      </w:r>
      <w:r w:rsidRPr="00243AE2">
        <w:rPr>
          <w:rFonts w:cs="Simplified Arabic" w:hint="cs"/>
          <w:sz w:val="28"/>
          <w:szCs w:val="28"/>
          <w:rtl/>
        </w:rPr>
        <w:t>الرعاية</w:t>
      </w:r>
      <w:r w:rsidRPr="00243AE2">
        <w:rPr>
          <w:rFonts w:cs="Simplified Arabic"/>
          <w:sz w:val="28"/>
          <w:szCs w:val="28"/>
          <w:rtl/>
        </w:rPr>
        <w:t xml:space="preserve"> </w:t>
      </w:r>
      <w:r w:rsidRPr="00243AE2">
        <w:rPr>
          <w:rFonts w:cs="Simplified Arabic" w:hint="cs"/>
          <w:sz w:val="28"/>
          <w:szCs w:val="28"/>
          <w:rtl/>
        </w:rPr>
        <w:t>الصحية،</w:t>
      </w:r>
      <w:r w:rsidRPr="00243AE2">
        <w:rPr>
          <w:rFonts w:cs="Simplified Arabic"/>
          <w:sz w:val="28"/>
          <w:szCs w:val="28"/>
          <w:rtl/>
        </w:rPr>
        <w:t xml:space="preserve"> </w:t>
      </w:r>
      <w:r w:rsidRPr="00243AE2">
        <w:rPr>
          <w:rFonts w:cs="Simplified Arabic" w:hint="cs"/>
          <w:sz w:val="28"/>
          <w:szCs w:val="28"/>
          <w:rtl/>
        </w:rPr>
        <w:t>ويعزز</w:t>
      </w:r>
      <w:r w:rsidRPr="00243AE2">
        <w:rPr>
          <w:rFonts w:cs="Simplified Arabic"/>
          <w:sz w:val="28"/>
          <w:szCs w:val="28"/>
          <w:rtl/>
        </w:rPr>
        <w:t xml:space="preserve"> </w:t>
      </w:r>
      <w:r w:rsidRPr="00243AE2">
        <w:rPr>
          <w:rFonts w:cs="Simplified Arabic" w:hint="cs"/>
          <w:sz w:val="28"/>
          <w:szCs w:val="28"/>
          <w:rtl/>
        </w:rPr>
        <w:t>دور</w:t>
      </w:r>
      <w:r w:rsidRPr="00243AE2">
        <w:rPr>
          <w:rFonts w:cs="Simplified Arabic"/>
          <w:sz w:val="28"/>
          <w:szCs w:val="28"/>
          <w:rtl/>
        </w:rPr>
        <w:t xml:space="preserve"> </w:t>
      </w:r>
      <w:r w:rsidRPr="00243AE2">
        <w:rPr>
          <w:rFonts w:cs="Simplified Arabic" w:hint="cs"/>
          <w:sz w:val="28"/>
          <w:szCs w:val="28"/>
          <w:rtl/>
        </w:rPr>
        <w:t>وزارة</w:t>
      </w:r>
      <w:r w:rsidRPr="00243AE2">
        <w:rPr>
          <w:rFonts w:cs="Simplified Arabic"/>
          <w:sz w:val="28"/>
          <w:szCs w:val="28"/>
          <w:rtl/>
        </w:rPr>
        <w:t xml:space="preserve"> </w:t>
      </w:r>
      <w:r w:rsidRPr="00243AE2">
        <w:rPr>
          <w:rFonts w:cs="Simplified Arabic" w:hint="cs"/>
          <w:sz w:val="28"/>
          <w:szCs w:val="28"/>
          <w:rtl/>
        </w:rPr>
        <w:t>الصحة</w:t>
      </w:r>
      <w:r w:rsidRPr="00243AE2">
        <w:rPr>
          <w:rFonts w:cs="Simplified Arabic"/>
          <w:sz w:val="28"/>
          <w:szCs w:val="28"/>
          <w:rtl/>
        </w:rPr>
        <w:t xml:space="preserve"> </w:t>
      </w:r>
      <w:r w:rsidRPr="00243AE2">
        <w:rPr>
          <w:rFonts w:cs="Simplified Arabic" w:hint="cs"/>
          <w:sz w:val="28"/>
          <w:szCs w:val="28"/>
          <w:rtl/>
        </w:rPr>
        <w:t>في</w:t>
      </w:r>
      <w:r w:rsidRPr="00243AE2">
        <w:rPr>
          <w:rFonts w:cs="Simplified Arabic"/>
          <w:sz w:val="28"/>
          <w:szCs w:val="28"/>
          <w:rtl/>
        </w:rPr>
        <w:t xml:space="preserve"> </w:t>
      </w:r>
      <w:r w:rsidRPr="00243AE2">
        <w:rPr>
          <w:rFonts w:cs="Simplified Arabic" w:hint="cs"/>
          <w:sz w:val="28"/>
          <w:szCs w:val="28"/>
          <w:rtl/>
        </w:rPr>
        <w:t>الإشراف</w:t>
      </w:r>
      <w:r w:rsidRPr="00243AE2">
        <w:rPr>
          <w:rFonts w:cs="Simplified Arabic"/>
          <w:sz w:val="28"/>
          <w:szCs w:val="28"/>
          <w:rtl/>
        </w:rPr>
        <w:t xml:space="preserve"> </w:t>
      </w:r>
      <w:r w:rsidRPr="00243AE2">
        <w:rPr>
          <w:rFonts w:cs="Simplified Arabic" w:hint="cs"/>
          <w:sz w:val="28"/>
          <w:szCs w:val="28"/>
          <w:rtl/>
        </w:rPr>
        <w:t>التنظيمي</w:t>
      </w:r>
      <w:r w:rsidRPr="00243AE2">
        <w:rPr>
          <w:rFonts w:cs="Simplified Arabic"/>
          <w:sz w:val="28"/>
          <w:szCs w:val="28"/>
          <w:rtl/>
        </w:rPr>
        <w:t xml:space="preserve"> </w:t>
      </w:r>
      <w:r w:rsidRPr="00243AE2">
        <w:rPr>
          <w:rFonts w:cs="Simplified Arabic" w:hint="cs"/>
          <w:sz w:val="28"/>
          <w:szCs w:val="28"/>
          <w:rtl/>
        </w:rPr>
        <w:t>على</w:t>
      </w:r>
      <w:r w:rsidRPr="00243AE2">
        <w:rPr>
          <w:rFonts w:cs="Simplified Arabic"/>
          <w:sz w:val="28"/>
          <w:szCs w:val="28"/>
          <w:rtl/>
        </w:rPr>
        <w:t xml:space="preserve"> </w:t>
      </w:r>
      <w:r w:rsidRPr="00243AE2">
        <w:rPr>
          <w:rFonts w:cs="Simplified Arabic" w:hint="cs"/>
          <w:sz w:val="28"/>
          <w:szCs w:val="28"/>
          <w:rtl/>
        </w:rPr>
        <w:t>مقدمي</w:t>
      </w:r>
      <w:r w:rsidRPr="00243AE2">
        <w:rPr>
          <w:rFonts w:cs="Simplified Arabic"/>
          <w:sz w:val="28"/>
          <w:szCs w:val="28"/>
          <w:rtl/>
        </w:rPr>
        <w:t xml:space="preserve"> </w:t>
      </w:r>
      <w:r w:rsidRPr="00243AE2">
        <w:rPr>
          <w:rFonts w:cs="Simplified Arabic" w:hint="cs"/>
          <w:sz w:val="28"/>
          <w:szCs w:val="28"/>
          <w:rtl/>
        </w:rPr>
        <w:t>الخدمات</w:t>
      </w:r>
      <w:r w:rsidRPr="00243AE2">
        <w:rPr>
          <w:rFonts w:cs="Simplified Arabic"/>
          <w:sz w:val="28"/>
          <w:szCs w:val="28"/>
          <w:rtl/>
        </w:rPr>
        <w:t xml:space="preserve"> </w:t>
      </w:r>
      <w:r w:rsidRPr="00243AE2">
        <w:rPr>
          <w:rFonts w:cs="Simplified Arabic" w:hint="cs"/>
          <w:sz w:val="28"/>
          <w:szCs w:val="28"/>
          <w:rtl/>
        </w:rPr>
        <w:t>الصح</w:t>
      </w:r>
      <w:r w:rsidRPr="00243AE2">
        <w:rPr>
          <w:rFonts w:cs="Simplified Arabic"/>
          <w:sz w:val="28"/>
          <w:szCs w:val="28"/>
          <w:rtl/>
        </w:rPr>
        <w:t>ي</w:t>
      </w:r>
      <w:r w:rsidRPr="00243AE2">
        <w:rPr>
          <w:rFonts w:cs="Simplified Arabic" w:hint="cs"/>
          <w:sz w:val="28"/>
          <w:szCs w:val="28"/>
          <w:rtl/>
        </w:rPr>
        <w:t>ة.</w:t>
      </w:r>
    </w:p>
    <w:p w14:paraId="047082E5" w14:textId="77777777" w:rsidR="00F925D0" w:rsidRDefault="00F925D0" w:rsidP="00D22171">
      <w:pPr>
        <w:rPr>
          <w:rFonts w:ascii="Sakkal Majalla" w:hAnsi="Sakkal Majalla" w:cs="Sakkal Majalla"/>
          <w:sz w:val="28"/>
          <w:szCs w:val="28"/>
          <w:u w:val="single"/>
          <w:rtl/>
        </w:rPr>
      </w:pPr>
    </w:p>
    <w:p w14:paraId="56B19CA7" w14:textId="6E705822" w:rsidR="00D22171" w:rsidRPr="006E0599" w:rsidRDefault="00D22171" w:rsidP="00D22171">
      <w:pPr>
        <w:rPr>
          <w:rFonts w:ascii="Sakkal Majalla" w:hAnsi="Sakkal Majalla" w:cs="Sakkal Majalla"/>
          <w:b/>
          <w:bCs/>
          <w:sz w:val="28"/>
          <w:szCs w:val="28"/>
          <w:u w:val="single"/>
          <w:rtl/>
        </w:rPr>
      </w:pPr>
      <w:r w:rsidRPr="006E0599">
        <w:rPr>
          <w:rFonts w:ascii="Sakkal Majalla" w:hAnsi="Sakkal Majalla" w:cs="Sakkal Majalla"/>
          <w:b/>
          <w:bCs/>
          <w:sz w:val="28"/>
          <w:szCs w:val="28"/>
          <w:u w:val="single"/>
          <w:rtl/>
        </w:rPr>
        <w:t xml:space="preserve">-تساؤلات </w:t>
      </w:r>
      <w:proofErr w:type="gramStart"/>
      <w:r w:rsidRPr="006E0599">
        <w:rPr>
          <w:rFonts w:ascii="Sakkal Majalla" w:hAnsi="Sakkal Majalla" w:cs="Sakkal Majalla"/>
          <w:b/>
          <w:bCs/>
          <w:sz w:val="28"/>
          <w:szCs w:val="28"/>
          <w:u w:val="single"/>
          <w:rtl/>
        </w:rPr>
        <w:t xml:space="preserve">الدراسة </w:t>
      </w:r>
      <w:r w:rsidR="006E0599">
        <w:rPr>
          <w:rFonts w:ascii="Sakkal Majalla" w:hAnsi="Sakkal Majalla" w:cs="Sakkal Majalla" w:hint="cs"/>
          <w:b/>
          <w:bCs/>
          <w:sz w:val="28"/>
          <w:szCs w:val="28"/>
          <w:u w:val="single"/>
          <w:rtl/>
        </w:rPr>
        <w:t>:</w:t>
      </w:r>
      <w:proofErr w:type="gramEnd"/>
    </w:p>
    <w:p w14:paraId="38E2F14C" w14:textId="77777777" w:rsidR="00243AE2" w:rsidRPr="00706A87" w:rsidRDefault="00243AE2" w:rsidP="00243AE2">
      <w:pPr>
        <w:spacing w:line="360" w:lineRule="auto"/>
        <w:jc w:val="mediumKashida"/>
        <w:rPr>
          <w:rFonts w:cs="Simplified Arabic"/>
          <w:b/>
          <w:bCs/>
          <w:sz w:val="28"/>
          <w:szCs w:val="28"/>
          <w:rtl/>
        </w:rPr>
      </w:pPr>
      <w:r w:rsidRPr="00706A87">
        <w:rPr>
          <w:rFonts w:cs="Simplified Arabic"/>
          <w:b/>
          <w:bCs/>
          <w:sz w:val="28"/>
          <w:szCs w:val="28"/>
          <w:rtl/>
        </w:rPr>
        <w:t>تنطلق هذه الدراسة للإجابة على التساؤل الرئيس الآتي</w:t>
      </w:r>
      <w:r w:rsidRPr="00706A87">
        <w:rPr>
          <w:rFonts w:cs="Simplified Arabic"/>
          <w:b/>
          <w:bCs/>
          <w:sz w:val="28"/>
          <w:szCs w:val="28"/>
        </w:rPr>
        <w:t>:</w:t>
      </w:r>
    </w:p>
    <w:p w14:paraId="754FC5BA" w14:textId="77777777" w:rsidR="00243AE2" w:rsidRPr="00706A87" w:rsidRDefault="00243AE2" w:rsidP="00243AE2">
      <w:pPr>
        <w:spacing w:line="360" w:lineRule="auto"/>
        <w:ind w:firstLine="720"/>
        <w:jc w:val="mediumKashida"/>
        <w:rPr>
          <w:rFonts w:cs="Simplified Arabic"/>
          <w:sz w:val="28"/>
          <w:szCs w:val="28"/>
        </w:rPr>
      </w:pPr>
      <w:r w:rsidRPr="00706A87">
        <w:rPr>
          <w:rFonts w:cs="Simplified Arabic"/>
          <w:sz w:val="28"/>
          <w:szCs w:val="28"/>
        </w:rPr>
        <w:t xml:space="preserve"> </w:t>
      </w:r>
      <w:r w:rsidRPr="00706A87">
        <w:rPr>
          <w:rFonts w:cs="Simplified Arabic"/>
          <w:sz w:val="28"/>
          <w:szCs w:val="28"/>
          <w:rtl/>
        </w:rPr>
        <w:t xml:space="preserve">ما </w:t>
      </w:r>
      <w:r w:rsidRPr="00C403C5">
        <w:rPr>
          <w:rFonts w:cs="Simplified Arabic"/>
          <w:sz w:val="28"/>
          <w:szCs w:val="28"/>
          <w:rtl/>
        </w:rPr>
        <w:t xml:space="preserve">فاعلية إدارة المخاطر في تحسين عمليات منح الامتيازات السريرية للأطباء، وما أثر ذلك </w:t>
      </w:r>
      <w:r>
        <w:rPr>
          <w:rFonts w:cs="Simplified Arabic" w:hint="cs"/>
          <w:sz w:val="28"/>
          <w:szCs w:val="28"/>
          <w:rtl/>
        </w:rPr>
        <w:t xml:space="preserve">على </w:t>
      </w:r>
      <w:r w:rsidRPr="00C403C5">
        <w:rPr>
          <w:rFonts w:cs="Simplified Arabic"/>
          <w:sz w:val="28"/>
          <w:szCs w:val="28"/>
          <w:rtl/>
        </w:rPr>
        <w:t>جودة الرعاية الصحية وسلامة المرضى في المنشآت الصحية التابعة لوزارة الصحة بمحافظة الطائف؟</w:t>
      </w:r>
    </w:p>
    <w:p w14:paraId="1061579A" w14:textId="77777777" w:rsidR="00243AE2" w:rsidRPr="00706A87" w:rsidRDefault="00243AE2" w:rsidP="00243AE2">
      <w:pPr>
        <w:spacing w:line="360" w:lineRule="auto"/>
        <w:jc w:val="mediumKashida"/>
        <w:rPr>
          <w:rFonts w:cs="Simplified Arabic"/>
          <w:b/>
          <w:bCs/>
          <w:sz w:val="28"/>
          <w:szCs w:val="28"/>
        </w:rPr>
      </w:pPr>
      <w:r w:rsidRPr="00706A87">
        <w:rPr>
          <w:rFonts w:cs="Simplified Arabic"/>
          <w:b/>
          <w:bCs/>
          <w:sz w:val="28"/>
          <w:szCs w:val="28"/>
          <w:rtl/>
        </w:rPr>
        <w:t>ويتفرع من هذا التساؤل الرئيس عدد من التساؤلات الفرعية على النحو التالي</w:t>
      </w:r>
      <w:r w:rsidRPr="00706A87">
        <w:rPr>
          <w:rFonts w:cs="Simplified Arabic"/>
          <w:b/>
          <w:bCs/>
          <w:sz w:val="28"/>
          <w:szCs w:val="28"/>
        </w:rPr>
        <w:t>:</w:t>
      </w:r>
    </w:p>
    <w:p w14:paraId="016A5922" w14:textId="77777777" w:rsidR="00243AE2" w:rsidRPr="00706A87" w:rsidRDefault="00243AE2" w:rsidP="00243AE2">
      <w:pPr>
        <w:pStyle w:val="a5"/>
        <w:numPr>
          <w:ilvl w:val="0"/>
          <w:numId w:val="7"/>
        </w:numPr>
        <w:spacing w:line="360" w:lineRule="auto"/>
        <w:jc w:val="mediumKashida"/>
        <w:rPr>
          <w:rFonts w:cs="Simplified Arabic"/>
          <w:sz w:val="28"/>
          <w:szCs w:val="28"/>
        </w:rPr>
      </w:pPr>
      <w:r w:rsidRPr="00706A87">
        <w:rPr>
          <w:rFonts w:cs="Simplified Arabic"/>
          <w:sz w:val="28"/>
          <w:szCs w:val="28"/>
        </w:rPr>
        <w:t xml:space="preserve"> </w:t>
      </w:r>
      <w:r w:rsidRPr="00706A87">
        <w:rPr>
          <w:rFonts w:cs="Simplified Arabic"/>
          <w:sz w:val="28"/>
          <w:szCs w:val="28"/>
          <w:rtl/>
        </w:rPr>
        <w:t>ما واقع السياسات والإجراءات المتبعة في عمليات منح الامتيازات السريرية للأطباء في المنشآت الصحية التابعة لوزارة الصحة بمحافظة الطائف؟</w:t>
      </w:r>
    </w:p>
    <w:p w14:paraId="67EA2AF1" w14:textId="77777777" w:rsidR="00243AE2" w:rsidRPr="00706A87" w:rsidRDefault="00243AE2" w:rsidP="00243AE2">
      <w:pPr>
        <w:pStyle w:val="a5"/>
        <w:numPr>
          <w:ilvl w:val="0"/>
          <w:numId w:val="7"/>
        </w:numPr>
        <w:spacing w:line="360" w:lineRule="auto"/>
        <w:jc w:val="mediumKashida"/>
        <w:rPr>
          <w:rFonts w:cs="Simplified Arabic"/>
          <w:sz w:val="28"/>
          <w:szCs w:val="28"/>
        </w:rPr>
      </w:pPr>
      <w:r>
        <w:rPr>
          <w:rFonts w:cs="Simplified Arabic" w:hint="cs"/>
          <w:sz w:val="28"/>
          <w:szCs w:val="28"/>
          <w:rtl/>
        </w:rPr>
        <w:t>م</w:t>
      </w:r>
      <w:r w:rsidRPr="00706A87">
        <w:rPr>
          <w:rFonts w:cs="Simplified Arabic"/>
          <w:sz w:val="28"/>
          <w:szCs w:val="28"/>
          <w:rtl/>
        </w:rPr>
        <w:t>ا أنواع وأبعاد المخاطر السريرية والتنظيمية المرتبطة بعمليات منح الامتيازات السريرية، سواء في مرحلة المنح الأول</w:t>
      </w:r>
      <w:r>
        <w:rPr>
          <w:rFonts w:cs="Simplified Arabic" w:hint="cs"/>
          <w:sz w:val="28"/>
          <w:szCs w:val="28"/>
          <w:rtl/>
        </w:rPr>
        <w:t>ى</w:t>
      </w:r>
      <w:r w:rsidRPr="00706A87">
        <w:rPr>
          <w:rFonts w:cs="Simplified Arabic"/>
          <w:sz w:val="28"/>
          <w:szCs w:val="28"/>
          <w:rtl/>
        </w:rPr>
        <w:t xml:space="preserve"> أو عند التجديد والمتابعة الدورية؟</w:t>
      </w:r>
    </w:p>
    <w:p w14:paraId="1D7E453B" w14:textId="77777777" w:rsidR="00243AE2" w:rsidRPr="00706A87" w:rsidRDefault="00243AE2" w:rsidP="00243AE2">
      <w:pPr>
        <w:pStyle w:val="a5"/>
        <w:numPr>
          <w:ilvl w:val="0"/>
          <w:numId w:val="7"/>
        </w:numPr>
        <w:spacing w:line="360" w:lineRule="auto"/>
        <w:jc w:val="mediumKashida"/>
        <w:rPr>
          <w:rFonts w:cs="Simplified Arabic"/>
          <w:sz w:val="28"/>
          <w:szCs w:val="28"/>
        </w:rPr>
      </w:pPr>
      <w:r>
        <w:rPr>
          <w:rFonts w:cs="Simplified Arabic" w:hint="cs"/>
          <w:sz w:val="28"/>
          <w:szCs w:val="28"/>
          <w:rtl/>
        </w:rPr>
        <w:lastRenderedPageBreak/>
        <w:t>م</w:t>
      </w:r>
      <w:r w:rsidRPr="00706A87">
        <w:rPr>
          <w:rFonts w:cs="Simplified Arabic"/>
          <w:sz w:val="28"/>
          <w:szCs w:val="28"/>
          <w:rtl/>
        </w:rPr>
        <w:t>ا أثر عمليات منح الامتيازات السريرية على جودة الرعاية الصحية وسلامة المرضى، ومدى التزام المنشآت الصحية بالمعايير المعتمدة من وزارة الصحة والهيئة السعودية للتخصصات الصحية؟</w:t>
      </w:r>
    </w:p>
    <w:p w14:paraId="1032BA09" w14:textId="77777777" w:rsidR="00243AE2" w:rsidRDefault="00243AE2" w:rsidP="00243AE2">
      <w:pPr>
        <w:pStyle w:val="a5"/>
        <w:numPr>
          <w:ilvl w:val="0"/>
          <w:numId w:val="7"/>
        </w:numPr>
        <w:spacing w:line="360" w:lineRule="auto"/>
        <w:jc w:val="mediumKashida"/>
        <w:rPr>
          <w:rFonts w:cs="Simplified Arabic"/>
          <w:sz w:val="28"/>
          <w:szCs w:val="28"/>
          <w:rtl/>
        </w:rPr>
      </w:pPr>
      <w:r w:rsidRPr="00706A87">
        <w:rPr>
          <w:rFonts w:cs="Simplified Arabic"/>
          <w:sz w:val="28"/>
          <w:szCs w:val="28"/>
          <w:rtl/>
        </w:rPr>
        <w:t>إلى أي مدى تتوافق إجراءات منح الامتيازات السريرية مع متطلبات إدارة المخاطر ومعايير الاعتماد المؤسسي الصادرة عن وزارة الصحة والهيئة السعودية للتخصصات الصحية؟</w:t>
      </w:r>
    </w:p>
    <w:p w14:paraId="05179755" w14:textId="77777777" w:rsidR="00243AE2" w:rsidRPr="00706A87" w:rsidRDefault="00243AE2" w:rsidP="00243AE2">
      <w:pPr>
        <w:pStyle w:val="a5"/>
        <w:numPr>
          <w:ilvl w:val="0"/>
          <w:numId w:val="7"/>
        </w:numPr>
        <w:spacing w:line="360" w:lineRule="auto"/>
        <w:jc w:val="mediumKashida"/>
        <w:rPr>
          <w:rFonts w:cs="Simplified Arabic"/>
          <w:sz w:val="28"/>
          <w:szCs w:val="28"/>
        </w:rPr>
      </w:pPr>
      <w:r w:rsidRPr="00706A87">
        <w:rPr>
          <w:rFonts w:cs="Simplified Arabic"/>
          <w:sz w:val="28"/>
          <w:szCs w:val="28"/>
        </w:rPr>
        <w:t xml:space="preserve"> </w:t>
      </w:r>
      <w:r w:rsidRPr="00706A87">
        <w:rPr>
          <w:rFonts w:cs="Simplified Arabic"/>
          <w:sz w:val="28"/>
          <w:szCs w:val="28"/>
          <w:rtl/>
        </w:rPr>
        <w:t>ما المقترحات العملية التي يمكن أن تسهم في تحسين سياسات وإجراءات منح الامتيازات السريرية، بما يعزز جودة الرعاية الصحية ودور وزارة الصحة في الإشراف التنظيمي على مقدمي الخدمات الصحية؟</w:t>
      </w:r>
    </w:p>
    <w:p w14:paraId="751543DC" w14:textId="77777777" w:rsidR="00243AE2" w:rsidRPr="00AD1497" w:rsidRDefault="00243AE2" w:rsidP="00243AE2">
      <w:pPr>
        <w:rPr>
          <w:rFonts w:ascii="Sakkal Majalla" w:hAnsi="Sakkal Majalla" w:cs="Sakkal Majalla"/>
          <w:b/>
          <w:bCs/>
          <w:sz w:val="28"/>
          <w:szCs w:val="28"/>
          <w:u w:val="single"/>
          <w:rtl/>
        </w:rPr>
      </w:pPr>
      <w:r w:rsidRPr="00AD1497">
        <w:rPr>
          <w:rFonts w:ascii="Sakkal Majalla" w:hAnsi="Sakkal Majalla" w:cs="Sakkal Majalla" w:hint="cs"/>
          <w:b/>
          <w:bCs/>
          <w:sz w:val="28"/>
          <w:szCs w:val="28"/>
          <w:u w:val="single"/>
          <w:rtl/>
        </w:rPr>
        <w:t>فروض الدراسة:</w:t>
      </w:r>
    </w:p>
    <w:p w14:paraId="4BD940AA" w14:textId="77777777" w:rsidR="00243AE2" w:rsidRPr="00AD1497" w:rsidRDefault="00243AE2" w:rsidP="00243AE2">
      <w:pPr>
        <w:spacing w:line="360" w:lineRule="auto"/>
        <w:ind w:firstLine="720"/>
        <w:jc w:val="mediumKashida"/>
        <w:rPr>
          <w:rFonts w:cs="Simplified Arabic"/>
          <w:sz w:val="28"/>
          <w:szCs w:val="28"/>
        </w:rPr>
      </w:pPr>
      <w:r w:rsidRPr="00AD1497">
        <w:rPr>
          <w:rFonts w:cs="Simplified Arabic"/>
          <w:sz w:val="28"/>
          <w:szCs w:val="28"/>
          <w:rtl/>
        </w:rPr>
        <w:t>انطلاقًا من مشكلة الدراسة وتساؤلاتها وأهدافها، تفترض هذه الدراسة وجود مجموعة من العلاقات التي تسعى إلى تحليلها واستقصائها، وذلك على النحو الآتي</w:t>
      </w:r>
      <w:r w:rsidRPr="00AD1497">
        <w:rPr>
          <w:rFonts w:cs="Simplified Arabic"/>
          <w:sz w:val="28"/>
          <w:szCs w:val="28"/>
        </w:rPr>
        <w:t>:</w:t>
      </w:r>
    </w:p>
    <w:p w14:paraId="68928968" w14:textId="77777777" w:rsidR="00243AE2" w:rsidRPr="00AD1497" w:rsidRDefault="00243AE2" w:rsidP="00243AE2">
      <w:pPr>
        <w:pStyle w:val="a5"/>
        <w:numPr>
          <w:ilvl w:val="0"/>
          <w:numId w:val="6"/>
        </w:numPr>
        <w:spacing w:line="360" w:lineRule="auto"/>
        <w:jc w:val="mediumKashida"/>
        <w:rPr>
          <w:rFonts w:cs="Simplified Arabic"/>
          <w:sz w:val="28"/>
          <w:szCs w:val="28"/>
        </w:rPr>
      </w:pPr>
      <w:r w:rsidRPr="00AD1497">
        <w:rPr>
          <w:rFonts w:cs="Simplified Arabic"/>
          <w:sz w:val="28"/>
          <w:szCs w:val="28"/>
          <w:rtl/>
        </w:rPr>
        <w:t>تفترض الدراسة أن هناك علاقة إيجابية بين وضوح السياسات والإجراءات المتبعة في عمليات منح الامتيازات السريرية للأطباء وبين جودة الرعاية الصحية وسلامة المرضى في المنشآت الصحية التابعة لوزارة الصحة بمحافظة الطائف</w:t>
      </w:r>
      <w:r w:rsidRPr="00AD1497">
        <w:rPr>
          <w:rFonts w:cs="Simplified Arabic"/>
          <w:sz w:val="28"/>
          <w:szCs w:val="28"/>
        </w:rPr>
        <w:t>.</w:t>
      </w:r>
    </w:p>
    <w:p w14:paraId="58AE37D7" w14:textId="77777777" w:rsidR="00243AE2" w:rsidRPr="00AD1497" w:rsidRDefault="00243AE2" w:rsidP="00243AE2">
      <w:pPr>
        <w:pStyle w:val="a5"/>
        <w:numPr>
          <w:ilvl w:val="0"/>
          <w:numId w:val="6"/>
        </w:numPr>
        <w:spacing w:line="360" w:lineRule="auto"/>
        <w:jc w:val="mediumKashida"/>
        <w:rPr>
          <w:rFonts w:cs="Simplified Arabic"/>
          <w:sz w:val="28"/>
          <w:szCs w:val="28"/>
        </w:rPr>
      </w:pPr>
      <w:r w:rsidRPr="00AD1497">
        <w:rPr>
          <w:rFonts w:cs="Simplified Arabic"/>
          <w:sz w:val="28"/>
          <w:szCs w:val="28"/>
          <w:rtl/>
        </w:rPr>
        <w:t>تفترض الدراسة أن فاعلية إدارة المخاطر في المنشآت الصحية تسهم في الحد من المخاطر السريرية والتنظيمية المرتبطة بعمليات منح الامتيازات السريرية</w:t>
      </w:r>
      <w:r w:rsidRPr="00AD1497">
        <w:rPr>
          <w:rFonts w:cs="Simplified Arabic"/>
          <w:sz w:val="28"/>
          <w:szCs w:val="28"/>
        </w:rPr>
        <w:t>.</w:t>
      </w:r>
    </w:p>
    <w:p w14:paraId="2EA123E0" w14:textId="77777777" w:rsidR="00243AE2" w:rsidRPr="00AD1497" w:rsidRDefault="00243AE2" w:rsidP="00243AE2">
      <w:pPr>
        <w:pStyle w:val="a5"/>
        <w:numPr>
          <w:ilvl w:val="0"/>
          <w:numId w:val="6"/>
        </w:numPr>
        <w:spacing w:line="360" w:lineRule="auto"/>
        <w:jc w:val="mediumKashida"/>
        <w:rPr>
          <w:rFonts w:cs="Simplified Arabic"/>
          <w:sz w:val="28"/>
          <w:szCs w:val="28"/>
        </w:rPr>
      </w:pPr>
      <w:r w:rsidRPr="00AD1497">
        <w:rPr>
          <w:rFonts w:cs="Simplified Arabic"/>
          <w:sz w:val="28"/>
          <w:szCs w:val="28"/>
          <w:rtl/>
        </w:rPr>
        <w:t>تفترض الدراسة وجود ارتباط بين التزام المنشآت الصحية بالمعايير الصادرة عن وزارة الصحة والهيئة السعودية للتخصصات الصحية وبين جودة عمليات منح الامتيازات السريرية</w:t>
      </w:r>
      <w:r w:rsidRPr="00AD1497">
        <w:rPr>
          <w:rFonts w:cs="Simplified Arabic"/>
          <w:sz w:val="28"/>
          <w:szCs w:val="28"/>
        </w:rPr>
        <w:t>.</w:t>
      </w:r>
    </w:p>
    <w:p w14:paraId="76EA0A02" w14:textId="77777777" w:rsidR="00243AE2" w:rsidRPr="00AD1497" w:rsidRDefault="00243AE2" w:rsidP="00243AE2">
      <w:pPr>
        <w:pStyle w:val="a5"/>
        <w:numPr>
          <w:ilvl w:val="0"/>
          <w:numId w:val="6"/>
        </w:numPr>
        <w:spacing w:line="360" w:lineRule="auto"/>
        <w:jc w:val="mediumKashida"/>
        <w:rPr>
          <w:rFonts w:cs="Simplified Arabic"/>
          <w:sz w:val="28"/>
          <w:szCs w:val="28"/>
        </w:rPr>
      </w:pPr>
      <w:r w:rsidRPr="00AD1497">
        <w:rPr>
          <w:rFonts w:cs="Simplified Arabic"/>
          <w:sz w:val="28"/>
          <w:szCs w:val="28"/>
          <w:rtl/>
        </w:rPr>
        <w:lastRenderedPageBreak/>
        <w:t>تفترض الدراسة أن توافق إجراءات منح الامتيازات السريرية مع متطلبات إدارة المخاطر ومعايير الاعتماد المؤسسي يسهم في دعم الامتثال والحوكمة ورفع جودة الرعاية الصحية</w:t>
      </w:r>
      <w:r w:rsidRPr="00AD1497">
        <w:rPr>
          <w:rFonts w:cs="Simplified Arabic"/>
          <w:sz w:val="28"/>
          <w:szCs w:val="28"/>
        </w:rPr>
        <w:t>.</w:t>
      </w:r>
    </w:p>
    <w:p w14:paraId="3D3B43EA" w14:textId="3415C584" w:rsidR="00F925D0" w:rsidRPr="00243AE2" w:rsidRDefault="00243AE2" w:rsidP="00243AE2">
      <w:pPr>
        <w:pStyle w:val="a5"/>
        <w:numPr>
          <w:ilvl w:val="0"/>
          <w:numId w:val="6"/>
        </w:numPr>
        <w:spacing w:line="360" w:lineRule="auto"/>
        <w:jc w:val="mediumKashida"/>
        <w:rPr>
          <w:rFonts w:cs="Simplified Arabic"/>
          <w:sz w:val="28"/>
          <w:szCs w:val="28"/>
          <w:rtl/>
        </w:rPr>
      </w:pPr>
      <w:r w:rsidRPr="00AD1497">
        <w:rPr>
          <w:rFonts w:cs="Simplified Arabic"/>
          <w:sz w:val="28"/>
          <w:szCs w:val="28"/>
          <w:rtl/>
        </w:rPr>
        <w:t>تفترض الدراسة أن تحسين السياسات والإجراءات المتعلقة بمنح الامتيازات السريرية من شأنه أن يعزز دور وزارة الصحة في تحقيق دورها التنظيمي والإشرافي، ويرفع مستوى الثقة المجتمعية في خدمات الرعاية الصحية</w:t>
      </w:r>
      <w:r w:rsidRPr="00AD1497">
        <w:rPr>
          <w:rFonts w:cs="Simplified Arabic"/>
          <w:sz w:val="28"/>
          <w:szCs w:val="28"/>
        </w:rPr>
        <w:t>.</w:t>
      </w:r>
    </w:p>
    <w:p w14:paraId="5C1BA7DD" w14:textId="77777777" w:rsidR="00F925D0" w:rsidRDefault="00F925D0" w:rsidP="00D22171">
      <w:pPr>
        <w:rPr>
          <w:rFonts w:ascii="Sakkal Majalla" w:hAnsi="Sakkal Majalla" w:cs="Sakkal Majalla"/>
          <w:sz w:val="28"/>
          <w:szCs w:val="28"/>
          <w:u w:val="single"/>
          <w:rtl/>
        </w:rPr>
      </w:pPr>
    </w:p>
    <w:p w14:paraId="693808E8" w14:textId="66F1FE1F" w:rsidR="00F925D0" w:rsidRPr="006E0599" w:rsidRDefault="00F925D0" w:rsidP="00D22171">
      <w:pPr>
        <w:rPr>
          <w:rFonts w:ascii="Sakkal Majalla" w:hAnsi="Sakkal Majalla" w:cs="Sakkal Majalla"/>
          <w:b/>
          <w:bCs/>
          <w:sz w:val="28"/>
          <w:szCs w:val="28"/>
          <w:u w:val="single"/>
          <w:rtl/>
        </w:rPr>
      </w:pPr>
      <w:r w:rsidRPr="006E0599">
        <w:rPr>
          <w:rFonts w:ascii="Sakkal Majalla" w:hAnsi="Sakkal Majalla" w:cs="Sakkal Majalla" w:hint="cs"/>
          <w:b/>
          <w:bCs/>
          <w:sz w:val="28"/>
          <w:szCs w:val="28"/>
          <w:u w:val="single"/>
          <w:rtl/>
        </w:rPr>
        <w:t xml:space="preserve">-النظرية العلمية </w:t>
      </w:r>
      <w:proofErr w:type="gramStart"/>
      <w:r w:rsidRPr="006E0599">
        <w:rPr>
          <w:rFonts w:ascii="Sakkal Majalla" w:hAnsi="Sakkal Majalla" w:cs="Sakkal Majalla" w:hint="cs"/>
          <w:b/>
          <w:bCs/>
          <w:sz w:val="28"/>
          <w:szCs w:val="28"/>
          <w:u w:val="single"/>
          <w:rtl/>
        </w:rPr>
        <w:t>المتبعة  لإعداد</w:t>
      </w:r>
      <w:proofErr w:type="gramEnd"/>
      <w:r w:rsidRPr="006E0599">
        <w:rPr>
          <w:rFonts w:ascii="Sakkal Majalla" w:hAnsi="Sakkal Majalla" w:cs="Sakkal Majalla" w:hint="cs"/>
          <w:b/>
          <w:bCs/>
          <w:sz w:val="28"/>
          <w:szCs w:val="28"/>
          <w:u w:val="single"/>
          <w:rtl/>
        </w:rPr>
        <w:t xml:space="preserve"> البحث</w:t>
      </w:r>
      <w:r w:rsidR="006E0599">
        <w:rPr>
          <w:rFonts w:ascii="Sakkal Majalla" w:hAnsi="Sakkal Majalla" w:cs="Sakkal Majalla" w:hint="cs"/>
          <w:b/>
          <w:bCs/>
          <w:sz w:val="28"/>
          <w:szCs w:val="28"/>
          <w:u w:val="single"/>
          <w:rtl/>
        </w:rPr>
        <w:t>:</w:t>
      </w:r>
    </w:p>
    <w:p w14:paraId="3BCF31D1" w14:textId="77777777" w:rsidR="00B1427F" w:rsidRPr="00B1427F" w:rsidRDefault="00B1427F" w:rsidP="00B1427F">
      <w:pPr>
        <w:spacing w:line="360" w:lineRule="auto"/>
        <w:ind w:firstLine="720"/>
        <w:jc w:val="mediumKashida"/>
        <w:rPr>
          <w:rFonts w:cs="Simplified Arabic"/>
          <w:sz w:val="28"/>
          <w:szCs w:val="28"/>
        </w:rPr>
      </w:pPr>
      <w:r w:rsidRPr="00B1427F">
        <w:rPr>
          <w:rFonts w:cs="Simplified Arabic"/>
          <w:sz w:val="28"/>
          <w:szCs w:val="28"/>
          <w:rtl/>
        </w:rPr>
        <w:t>النظرية العلمية المتّبعة في هذه الدراسة تستند إلى مجموعة من الأطر المفاهيمية والنماذج العلمية المعتمدة في مجالات إدارة المخاطر السريرية، منح الامتيازات السريرية، وجودة الرعاية الصحية</w:t>
      </w:r>
      <w:r w:rsidRPr="00B1427F">
        <w:rPr>
          <w:rFonts w:cs="Simplified Arabic"/>
          <w:sz w:val="28"/>
          <w:szCs w:val="28"/>
        </w:rPr>
        <w:t xml:space="preserve">. </w:t>
      </w:r>
      <w:r w:rsidRPr="00B1427F">
        <w:rPr>
          <w:rFonts w:cs="Simplified Arabic"/>
          <w:sz w:val="28"/>
          <w:szCs w:val="28"/>
          <w:rtl/>
        </w:rPr>
        <w:t>وقد تم اختيار هذه الأطر لكونها الأكثر ارتباطًا بموضوع الدراسة، ولقدرتها على تفسير العلاقات بين متغيراتها، وتوجيه أدوات البحث وعمليات التحليل. وتشمل هذه المنطلقات ما يلي</w:t>
      </w:r>
      <w:r w:rsidRPr="00B1427F">
        <w:rPr>
          <w:rFonts w:cs="Simplified Arabic"/>
          <w:sz w:val="28"/>
          <w:szCs w:val="28"/>
        </w:rPr>
        <w:t>:</w:t>
      </w:r>
    </w:p>
    <w:p w14:paraId="16B702FF" w14:textId="30C87E3E" w:rsidR="00B1427F" w:rsidRPr="00B1427F" w:rsidRDefault="00B1427F" w:rsidP="00B1427F">
      <w:pPr>
        <w:pStyle w:val="a5"/>
        <w:numPr>
          <w:ilvl w:val="0"/>
          <w:numId w:val="15"/>
        </w:numPr>
        <w:rPr>
          <w:rFonts w:ascii="Sakkal Majalla" w:hAnsi="Sakkal Majalla" w:cs="Sakkal Majalla"/>
          <w:b/>
          <w:bCs/>
          <w:sz w:val="28"/>
          <w:szCs w:val="28"/>
        </w:rPr>
      </w:pPr>
      <w:r w:rsidRPr="00B1427F">
        <w:rPr>
          <w:rFonts w:ascii="Sakkal Majalla" w:hAnsi="Sakkal Majalla" w:cs="Sakkal Majalla"/>
          <w:b/>
          <w:bCs/>
          <w:sz w:val="28"/>
          <w:szCs w:val="28"/>
          <w:rtl/>
        </w:rPr>
        <w:t>الإطار العلمي لإدارة المخاطر</w:t>
      </w:r>
      <w:r w:rsidRPr="00B1427F">
        <w:rPr>
          <w:rFonts w:ascii="Sakkal Majalla" w:hAnsi="Sakkal Majalla" w:cs="Sakkal Majalla"/>
          <w:b/>
          <w:bCs/>
          <w:sz w:val="28"/>
          <w:szCs w:val="28"/>
        </w:rPr>
        <w:t xml:space="preserve"> (Risk Management Framework)</w:t>
      </w:r>
    </w:p>
    <w:p w14:paraId="05FAA730" w14:textId="77777777" w:rsidR="00B1427F" w:rsidRPr="00B1427F" w:rsidRDefault="00B1427F" w:rsidP="00843289">
      <w:pPr>
        <w:spacing w:line="360" w:lineRule="auto"/>
        <w:ind w:left="360" w:firstLine="720"/>
        <w:jc w:val="mediumKashida"/>
        <w:rPr>
          <w:rFonts w:cs="Simplified Arabic"/>
          <w:sz w:val="28"/>
          <w:szCs w:val="28"/>
        </w:rPr>
      </w:pPr>
      <w:r w:rsidRPr="00B1427F">
        <w:rPr>
          <w:rFonts w:cs="Simplified Arabic"/>
          <w:sz w:val="28"/>
          <w:szCs w:val="28"/>
          <w:rtl/>
        </w:rPr>
        <w:t>ترتكز الدراسة على المفهوم المعاصر لإدارة المخاطر كما ورد في الأدبيات الحديثة</w:t>
      </w:r>
      <w:r w:rsidRPr="00B1427F">
        <w:rPr>
          <w:rFonts w:cs="Simplified Arabic"/>
          <w:sz w:val="28"/>
          <w:szCs w:val="28"/>
        </w:rPr>
        <w:t xml:space="preserve"> (Dey et al., 2018; ASQ, 2020)</w:t>
      </w:r>
      <w:r w:rsidRPr="00B1427F">
        <w:rPr>
          <w:rFonts w:cs="Simplified Arabic"/>
          <w:sz w:val="28"/>
          <w:szCs w:val="28"/>
          <w:rtl/>
        </w:rPr>
        <w:t>، والذي يعرّف إدارة المخاطر بأنها «عملية منهجية للتعرّف على المخاطر المحتملة، وتحليلها، وتقييمها، ثم وضع الخطط اللازمة للتحكم بها وتقليل آثارها</w:t>
      </w:r>
      <w:r w:rsidRPr="00B1427F">
        <w:rPr>
          <w:rFonts w:cs="Simplified Arabic"/>
          <w:sz w:val="28"/>
          <w:szCs w:val="28"/>
        </w:rPr>
        <w:t>».</w:t>
      </w:r>
      <w:r w:rsidRPr="00B1427F">
        <w:rPr>
          <w:rFonts w:cs="Simplified Arabic"/>
          <w:sz w:val="28"/>
          <w:szCs w:val="28"/>
        </w:rPr>
        <w:br/>
      </w:r>
      <w:r w:rsidRPr="00B1427F">
        <w:rPr>
          <w:rFonts w:cs="Simplified Arabic"/>
          <w:sz w:val="28"/>
          <w:szCs w:val="28"/>
          <w:rtl/>
        </w:rPr>
        <w:t>وتستند الدراسة إلى دورة إدارة المخاطر التي تشمل المراحل التالية</w:t>
      </w:r>
      <w:r w:rsidRPr="00B1427F">
        <w:rPr>
          <w:rFonts w:cs="Simplified Arabic"/>
          <w:sz w:val="28"/>
          <w:szCs w:val="28"/>
        </w:rPr>
        <w:t>:</w:t>
      </w:r>
    </w:p>
    <w:p w14:paraId="7BEC98E7" w14:textId="77777777" w:rsidR="00B1427F" w:rsidRPr="00B1427F" w:rsidRDefault="00B1427F" w:rsidP="00843289">
      <w:pPr>
        <w:numPr>
          <w:ilvl w:val="0"/>
          <w:numId w:val="8"/>
        </w:numPr>
        <w:tabs>
          <w:tab w:val="clear" w:pos="720"/>
          <w:tab w:val="num" w:pos="1080"/>
        </w:tabs>
        <w:ind w:left="1080"/>
        <w:rPr>
          <w:rFonts w:cs="Simplified Arabic"/>
          <w:sz w:val="28"/>
          <w:szCs w:val="28"/>
        </w:rPr>
      </w:pPr>
      <w:r w:rsidRPr="00B1427F">
        <w:rPr>
          <w:rFonts w:cs="Simplified Arabic"/>
          <w:sz w:val="28"/>
          <w:szCs w:val="28"/>
          <w:rtl/>
        </w:rPr>
        <w:t>تحديد المخاطر المرتبطة بالممارسات السريرية</w:t>
      </w:r>
      <w:r w:rsidRPr="00B1427F">
        <w:rPr>
          <w:rFonts w:cs="Simplified Arabic"/>
          <w:sz w:val="28"/>
          <w:szCs w:val="28"/>
        </w:rPr>
        <w:t>.</w:t>
      </w:r>
    </w:p>
    <w:p w14:paraId="3EB2C629" w14:textId="77777777" w:rsidR="00B1427F" w:rsidRPr="00B1427F" w:rsidRDefault="00B1427F" w:rsidP="00843289">
      <w:pPr>
        <w:numPr>
          <w:ilvl w:val="0"/>
          <w:numId w:val="8"/>
        </w:numPr>
        <w:tabs>
          <w:tab w:val="clear" w:pos="720"/>
          <w:tab w:val="num" w:pos="1080"/>
        </w:tabs>
        <w:ind w:left="1080"/>
        <w:rPr>
          <w:rFonts w:cs="Simplified Arabic"/>
          <w:sz w:val="28"/>
          <w:szCs w:val="28"/>
        </w:rPr>
      </w:pPr>
      <w:r w:rsidRPr="00B1427F">
        <w:rPr>
          <w:rFonts w:cs="Simplified Arabic"/>
          <w:sz w:val="28"/>
          <w:szCs w:val="28"/>
          <w:rtl/>
        </w:rPr>
        <w:lastRenderedPageBreak/>
        <w:t>تحليل المخاطر من حيث احتمالية الحدوث وشدة التأثير</w:t>
      </w:r>
      <w:r w:rsidRPr="00B1427F">
        <w:rPr>
          <w:rFonts w:cs="Simplified Arabic"/>
          <w:sz w:val="28"/>
          <w:szCs w:val="28"/>
        </w:rPr>
        <w:t>.</w:t>
      </w:r>
    </w:p>
    <w:p w14:paraId="6B68F0A1" w14:textId="77777777" w:rsidR="00B1427F" w:rsidRPr="00B1427F" w:rsidRDefault="00B1427F" w:rsidP="00843289">
      <w:pPr>
        <w:numPr>
          <w:ilvl w:val="0"/>
          <w:numId w:val="8"/>
        </w:numPr>
        <w:tabs>
          <w:tab w:val="clear" w:pos="720"/>
          <w:tab w:val="num" w:pos="1080"/>
        </w:tabs>
        <w:ind w:left="1080"/>
        <w:rPr>
          <w:rFonts w:cs="Simplified Arabic"/>
          <w:sz w:val="28"/>
          <w:szCs w:val="28"/>
        </w:rPr>
      </w:pPr>
      <w:r w:rsidRPr="00B1427F">
        <w:rPr>
          <w:rFonts w:cs="Simplified Arabic"/>
          <w:sz w:val="28"/>
          <w:szCs w:val="28"/>
          <w:rtl/>
        </w:rPr>
        <w:t>تقييم المخاطر باستخدام معايير مهنية وسريرية</w:t>
      </w:r>
      <w:r w:rsidRPr="00B1427F">
        <w:rPr>
          <w:rFonts w:cs="Simplified Arabic"/>
          <w:sz w:val="28"/>
          <w:szCs w:val="28"/>
        </w:rPr>
        <w:t>.</w:t>
      </w:r>
    </w:p>
    <w:p w14:paraId="33E4333F" w14:textId="77777777" w:rsidR="00B1427F" w:rsidRPr="00B1427F" w:rsidRDefault="00B1427F" w:rsidP="00843289">
      <w:pPr>
        <w:numPr>
          <w:ilvl w:val="0"/>
          <w:numId w:val="8"/>
        </w:numPr>
        <w:tabs>
          <w:tab w:val="clear" w:pos="720"/>
          <w:tab w:val="num" w:pos="1080"/>
        </w:tabs>
        <w:ind w:left="1080"/>
        <w:rPr>
          <w:rFonts w:cs="Simplified Arabic"/>
          <w:sz w:val="28"/>
          <w:szCs w:val="28"/>
        </w:rPr>
      </w:pPr>
      <w:r w:rsidRPr="00B1427F">
        <w:rPr>
          <w:rFonts w:cs="Simplified Arabic"/>
          <w:sz w:val="28"/>
          <w:szCs w:val="28"/>
          <w:rtl/>
        </w:rPr>
        <w:t xml:space="preserve">وضع استراتيجيات المعالجة </w:t>
      </w:r>
      <w:r w:rsidRPr="00B1427F">
        <w:rPr>
          <w:rFonts w:cs="Simplified Arabic"/>
          <w:sz w:val="28"/>
          <w:szCs w:val="28"/>
        </w:rPr>
        <w:t>(</w:t>
      </w:r>
      <w:r w:rsidRPr="00B1427F">
        <w:rPr>
          <w:rFonts w:cs="Simplified Arabic"/>
          <w:sz w:val="28"/>
          <w:szCs w:val="28"/>
          <w:rtl/>
        </w:rPr>
        <w:t>تخفيف – نقل – قبول – تجنب</w:t>
      </w:r>
      <w:r w:rsidRPr="00B1427F">
        <w:rPr>
          <w:rFonts w:cs="Simplified Arabic"/>
          <w:sz w:val="28"/>
          <w:szCs w:val="28"/>
        </w:rPr>
        <w:t>).</w:t>
      </w:r>
    </w:p>
    <w:p w14:paraId="548EBAF2" w14:textId="77777777" w:rsidR="00B1427F" w:rsidRPr="00B1427F" w:rsidRDefault="00B1427F" w:rsidP="00843289">
      <w:pPr>
        <w:numPr>
          <w:ilvl w:val="0"/>
          <w:numId w:val="8"/>
        </w:numPr>
        <w:tabs>
          <w:tab w:val="clear" w:pos="720"/>
          <w:tab w:val="num" w:pos="1080"/>
        </w:tabs>
        <w:ind w:left="1080"/>
        <w:rPr>
          <w:rFonts w:cs="Simplified Arabic"/>
          <w:sz w:val="28"/>
          <w:szCs w:val="28"/>
        </w:rPr>
      </w:pPr>
      <w:r w:rsidRPr="00B1427F">
        <w:rPr>
          <w:rFonts w:cs="Simplified Arabic"/>
          <w:sz w:val="28"/>
          <w:szCs w:val="28"/>
          <w:rtl/>
        </w:rPr>
        <w:t>المراقبة المستمرة لمؤشرات المخاطر</w:t>
      </w:r>
      <w:r w:rsidRPr="00B1427F">
        <w:rPr>
          <w:rFonts w:cs="Simplified Arabic"/>
          <w:sz w:val="28"/>
          <w:szCs w:val="28"/>
        </w:rPr>
        <w:t>.</w:t>
      </w:r>
    </w:p>
    <w:p w14:paraId="52F5CB27" w14:textId="726811B9" w:rsidR="00B1427F" w:rsidRPr="00B1427F" w:rsidRDefault="00B1427F" w:rsidP="00843289">
      <w:pPr>
        <w:spacing w:line="360" w:lineRule="auto"/>
        <w:ind w:left="360"/>
        <w:jc w:val="mediumKashida"/>
        <w:rPr>
          <w:rFonts w:ascii="Sakkal Majalla" w:hAnsi="Sakkal Majalla" w:cs="Sakkal Majalla"/>
          <w:sz w:val="28"/>
          <w:szCs w:val="28"/>
          <w:u w:val="single"/>
        </w:rPr>
      </w:pPr>
      <w:r w:rsidRPr="00B1427F">
        <w:rPr>
          <w:rFonts w:cs="Simplified Arabic"/>
          <w:sz w:val="28"/>
          <w:szCs w:val="28"/>
          <w:rtl/>
        </w:rPr>
        <w:t>وتُعد هذه الدورة أحد الأسس التي يمكن من خلالها تقييم فاعلية السياسات والإجراءات المتعلقة بمنح الامتيازات السريرية</w:t>
      </w:r>
      <w:r w:rsidRPr="00B1427F">
        <w:rPr>
          <w:rFonts w:cs="Simplified Arabic"/>
          <w:sz w:val="28"/>
          <w:szCs w:val="28"/>
        </w:rPr>
        <w:t>.</w:t>
      </w:r>
    </w:p>
    <w:p w14:paraId="3A7F6698" w14:textId="53C292DF" w:rsidR="00B1427F" w:rsidRPr="00B1427F" w:rsidRDefault="00B1427F" w:rsidP="00824CE1">
      <w:pPr>
        <w:pStyle w:val="a5"/>
        <w:numPr>
          <w:ilvl w:val="0"/>
          <w:numId w:val="15"/>
        </w:numPr>
        <w:rPr>
          <w:rFonts w:ascii="Sakkal Majalla" w:hAnsi="Sakkal Majalla" w:cs="Sakkal Majalla"/>
          <w:b/>
          <w:bCs/>
          <w:sz w:val="28"/>
          <w:szCs w:val="28"/>
        </w:rPr>
      </w:pPr>
      <w:r w:rsidRPr="00B1427F">
        <w:rPr>
          <w:rFonts w:ascii="Sakkal Majalla" w:hAnsi="Sakkal Majalla" w:cs="Sakkal Majalla"/>
          <w:b/>
          <w:bCs/>
          <w:sz w:val="28"/>
          <w:szCs w:val="28"/>
          <w:rtl/>
        </w:rPr>
        <w:t>الإطار العلمي للامتيازات السريرية</w:t>
      </w:r>
      <w:r w:rsidRPr="00B1427F">
        <w:rPr>
          <w:rFonts w:ascii="Sakkal Majalla" w:hAnsi="Sakkal Majalla" w:cs="Sakkal Majalla"/>
          <w:b/>
          <w:bCs/>
          <w:sz w:val="28"/>
          <w:szCs w:val="28"/>
        </w:rPr>
        <w:t xml:space="preserve"> (Clinical Privileging Framework)</w:t>
      </w:r>
    </w:p>
    <w:p w14:paraId="448FB461" w14:textId="77777777" w:rsidR="00B1427F" w:rsidRPr="00B1427F" w:rsidRDefault="00B1427F" w:rsidP="00843289">
      <w:pPr>
        <w:spacing w:line="360" w:lineRule="auto"/>
        <w:ind w:left="360"/>
        <w:jc w:val="mediumKashida"/>
        <w:rPr>
          <w:rFonts w:cs="Simplified Arabic"/>
          <w:sz w:val="28"/>
          <w:szCs w:val="28"/>
        </w:rPr>
      </w:pPr>
      <w:r w:rsidRPr="00B1427F">
        <w:rPr>
          <w:rFonts w:cs="Simplified Arabic"/>
          <w:sz w:val="28"/>
          <w:szCs w:val="28"/>
          <w:rtl/>
        </w:rPr>
        <w:t>تعتمد الدراسة على التعريفات الرسمية لمنح الامتيازات السريرية كما وردت في</w:t>
      </w:r>
      <w:r w:rsidRPr="00B1427F">
        <w:rPr>
          <w:rFonts w:cs="Simplified Arabic"/>
          <w:sz w:val="28"/>
          <w:szCs w:val="28"/>
        </w:rPr>
        <w:t>:</w:t>
      </w:r>
    </w:p>
    <w:p w14:paraId="5807BAF0" w14:textId="77777777" w:rsidR="00B1427F" w:rsidRPr="00B1427F" w:rsidRDefault="00B1427F" w:rsidP="00843289">
      <w:pPr>
        <w:numPr>
          <w:ilvl w:val="0"/>
          <w:numId w:val="8"/>
        </w:numPr>
        <w:tabs>
          <w:tab w:val="clear" w:pos="720"/>
          <w:tab w:val="num" w:pos="1080"/>
        </w:tabs>
        <w:ind w:left="1080"/>
        <w:rPr>
          <w:rFonts w:cs="Simplified Arabic"/>
          <w:sz w:val="28"/>
          <w:szCs w:val="28"/>
        </w:rPr>
      </w:pPr>
      <w:r w:rsidRPr="00B1427F">
        <w:rPr>
          <w:rFonts w:cs="Simplified Arabic"/>
          <w:sz w:val="28"/>
          <w:szCs w:val="28"/>
          <w:rtl/>
        </w:rPr>
        <w:t>دليل وزارة الصحة للامتيازات السريرية</w:t>
      </w:r>
      <w:r w:rsidRPr="00B1427F">
        <w:rPr>
          <w:rFonts w:cs="Simplified Arabic"/>
          <w:sz w:val="28"/>
          <w:szCs w:val="28"/>
        </w:rPr>
        <w:t xml:space="preserve"> (MOH, 2022)</w:t>
      </w:r>
    </w:p>
    <w:p w14:paraId="3B9B70E4" w14:textId="77777777" w:rsidR="00B1427F" w:rsidRPr="00B1427F" w:rsidRDefault="00B1427F" w:rsidP="00843289">
      <w:pPr>
        <w:numPr>
          <w:ilvl w:val="0"/>
          <w:numId w:val="8"/>
        </w:numPr>
        <w:tabs>
          <w:tab w:val="clear" w:pos="720"/>
          <w:tab w:val="num" w:pos="1080"/>
        </w:tabs>
        <w:ind w:left="1080"/>
        <w:rPr>
          <w:rFonts w:cs="Simplified Arabic"/>
          <w:sz w:val="28"/>
          <w:szCs w:val="28"/>
        </w:rPr>
      </w:pPr>
      <w:r w:rsidRPr="00B1427F">
        <w:rPr>
          <w:rFonts w:cs="Simplified Arabic"/>
          <w:sz w:val="28"/>
          <w:szCs w:val="28"/>
          <w:rtl/>
        </w:rPr>
        <w:t>معايير الاعتماد المؤسسي للهيئة السعودية للتخصصات الصحية</w:t>
      </w:r>
      <w:r w:rsidRPr="00B1427F">
        <w:rPr>
          <w:rFonts w:cs="Simplified Arabic"/>
          <w:sz w:val="28"/>
          <w:szCs w:val="28"/>
        </w:rPr>
        <w:t xml:space="preserve"> (SCFHS, 2022)</w:t>
      </w:r>
    </w:p>
    <w:p w14:paraId="55469D4A" w14:textId="77777777" w:rsidR="00B1427F" w:rsidRPr="00B1427F" w:rsidRDefault="00B1427F" w:rsidP="00843289">
      <w:pPr>
        <w:numPr>
          <w:ilvl w:val="0"/>
          <w:numId w:val="8"/>
        </w:numPr>
        <w:tabs>
          <w:tab w:val="clear" w:pos="720"/>
          <w:tab w:val="num" w:pos="1080"/>
        </w:tabs>
        <w:ind w:left="1080"/>
        <w:rPr>
          <w:rFonts w:ascii="Sakkal Majalla" w:hAnsi="Sakkal Majalla" w:cs="Sakkal Majalla"/>
          <w:sz w:val="28"/>
          <w:szCs w:val="28"/>
          <w:u w:val="single"/>
        </w:rPr>
      </w:pPr>
      <w:r w:rsidRPr="00B1427F">
        <w:rPr>
          <w:rFonts w:cs="Simplified Arabic"/>
          <w:sz w:val="28"/>
          <w:szCs w:val="28"/>
          <w:rtl/>
        </w:rPr>
        <w:t>معايير اللجنة الدولية المشتركة لاعتماد المستشفيات</w:t>
      </w:r>
      <w:r w:rsidRPr="00B1427F">
        <w:rPr>
          <w:rFonts w:ascii="Sakkal Majalla" w:hAnsi="Sakkal Majalla" w:cs="Sakkal Majalla"/>
          <w:b/>
          <w:bCs/>
          <w:sz w:val="28"/>
          <w:szCs w:val="28"/>
          <w:u w:val="single"/>
        </w:rPr>
        <w:t xml:space="preserve"> JCI (2021)</w:t>
      </w:r>
    </w:p>
    <w:p w14:paraId="110CFE25" w14:textId="5723D9B6" w:rsidR="00B1427F" w:rsidRPr="00B1427F" w:rsidRDefault="00B1427F" w:rsidP="00843289">
      <w:pPr>
        <w:spacing w:line="360" w:lineRule="auto"/>
        <w:ind w:left="360"/>
        <w:jc w:val="mediumKashida"/>
        <w:rPr>
          <w:rFonts w:cs="Simplified Arabic"/>
          <w:sz w:val="28"/>
          <w:szCs w:val="28"/>
        </w:rPr>
      </w:pPr>
      <w:r w:rsidRPr="00B1427F">
        <w:rPr>
          <w:rFonts w:cs="Simplified Arabic"/>
          <w:sz w:val="28"/>
          <w:szCs w:val="28"/>
          <w:rtl/>
        </w:rPr>
        <w:t>وتعرّف هذه الأدلة الامتيازات السريرية بأنها</w:t>
      </w:r>
      <w:r w:rsidR="00824CE1">
        <w:rPr>
          <w:rFonts w:cs="Simplified Arabic" w:hint="cs"/>
          <w:sz w:val="28"/>
          <w:szCs w:val="28"/>
          <w:rtl/>
        </w:rPr>
        <w:t xml:space="preserve"> "</w:t>
      </w:r>
      <w:r w:rsidRPr="00B1427F">
        <w:rPr>
          <w:rFonts w:cs="Simplified Arabic"/>
          <w:sz w:val="28"/>
          <w:szCs w:val="28"/>
          <w:rtl/>
        </w:rPr>
        <w:t>عملية منهجية تُمنح بموجبها الصلاحيات المهنية لممارسي الرعاية الصحية بناءً على مؤهلاتهم وتدريبهم وخبراتهم وكفاءتهم المثبتة، وتُراجع بشكل دوري لضمان استمرار استيفاء المعايير</w:t>
      </w:r>
      <w:r w:rsidR="00824CE1">
        <w:rPr>
          <w:rFonts w:cs="Simplified Arabic" w:hint="cs"/>
          <w:sz w:val="28"/>
          <w:szCs w:val="28"/>
          <w:rtl/>
        </w:rPr>
        <w:t>".</w:t>
      </w:r>
    </w:p>
    <w:p w14:paraId="3A7E9840" w14:textId="77777777" w:rsidR="00B1427F" w:rsidRPr="00B1427F" w:rsidRDefault="00B1427F" w:rsidP="00843289">
      <w:pPr>
        <w:spacing w:line="360" w:lineRule="auto"/>
        <w:ind w:left="360"/>
        <w:jc w:val="mediumKashida"/>
        <w:rPr>
          <w:rFonts w:cs="Simplified Arabic"/>
          <w:sz w:val="28"/>
          <w:szCs w:val="28"/>
        </w:rPr>
      </w:pPr>
      <w:r w:rsidRPr="00B1427F">
        <w:rPr>
          <w:rFonts w:cs="Simplified Arabic"/>
          <w:sz w:val="28"/>
          <w:szCs w:val="28"/>
          <w:rtl/>
        </w:rPr>
        <w:t>ويستند هذا الإطار إلى عناصر رئيسة تشمل</w:t>
      </w:r>
      <w:r w:rsidRPr="00B1427F">
        <w:rPr>
          <w:rFonts w:cs="Simplified Arabic"/>
          <w:sz w:val="28"/>
          <w:szCs w:val="28"/>
        </w:rPr>
        <w:t>:</w:t>
      </w:r>
    </w:p>
    <w:p w14:paraId="25A39BAE" w14:textId="77777777" w:rsidR="00B1427F" w:rsidRPr="00B1427F" w:rsidRDefault="00B1427F" w:rsidP="00843289">
      <w:pPr>
        <w:numPr>
          <w:ilvl w:val="0"/>
          <w:numId w:val="8"/>
        </w:numPr>
        <w:tabs>
          <w:tab w:val="clear" w:pos="720"/>
          <w:tab w:val="num" w:pos="1080"/>
        </w:tabs>
        <w:ind w:left="1080"/>
        <w:rPr>
          <w:rFonts w:cs="Simplified Arabic"/>
          <w:sz w:val="28"/>
          <w:szCs w:val="28"/>
        </w:rPr>
      </w:pPr>
      <w:r w:rsidRPr="00B1427F">
        <w:rPr>
          <w:rFonts w:cs="Simplified Arabic"/>
          <w:sz w:val="28"/>
          <w:szCs w:val="28"/>
          <w:rtl/>
        </w:rPr>
        <w:t>التوثيق والتحقق من المؤهلات</w:t>
      </w:r>
      <w:r w:rsidRPr="00B1427F">
        <w:rPr>
          <w:rFonts w:cs="Simplified Arabic"/>
          <w:sz w:val="28"/>
          <w:szCs w:val="28"/>
        </w:rPr>
        <w:t xml:space="preserve"> (Credentialing)</w:t>
      </w:r>
    </w:p>
    <w:p w14:paraId="1098202E" w14:textId="77777777" w:rsidR="00B1427F" w:rsidRPr="00B1427F" w:rsidRDefault="00B1427F" w:rsidP="00843289">
      <w:pPr>
        <w:numPr>
          <w:ilvl w:val="0"/>
          <w:numId w:val="8"/>
        </w:numPr>
        <w:tabs>
          <w:tab w:val="clear" w:pos="720"/>
          <w:tab w:val="num" w:pos="1080"/>
        </w:tabs>
        <w:ind w:left="1080"/>
        <w:rPr>
          <w:rFonts w:cs="Simplified Arabic"/>
          <w:sz w:val="28"/>
          <w:szCs w:val="28"/>
        </w:rPr>
      </w:pPr>
      <w:r w:rsidRPr="00B1427F">
        <w:rPr>
          <w:rFonts w:cs="Simplified Arabic"/>
          <w:sz w:val="28"/>
          <w:szCs w:val="28"/>
          <w:rtl/>
        </w:rPr>
        <w:t>منح الامتيازات بناءً على الكفاءة</w:t>
      </w:r>
    </w:p>
    <w:p w14:paraId="37174081" w14:textId="77777777" w:rsidR="00B1427F" w:rsidRPr="00B1427F" w:rsidRDefault="00B1427F" w:rsidP="00843289">
      <w:pPr>
        <w:numPr>
          <w:ilvl w:val="0"/>
          <w:numId w:val="8"/>
        </w:numPr>
        <w:tabs>
          <w:tab w:val="clear" w:pos="720"/>
          <w:tab w:val="num" w:pos="1080"/>
        </w:tabs>
        <w:ind w:left="1080"/>
        <w:rPr>
          <w:rFonts w:cs="Simplified Arabic"/>
          <w:sz w:val="28"/>
          <w:szCs w:val="28"/>
        </w:rPr>
      </w:pPr>
      <w:r w:rsidRPr="00B1427F">
        <w:rPr>
          <w:rFonts w:cs="Simplified Arabic"/>
          <w:sz w:val="28"/>
          <w:szCs w:val="28"/>
          <w:rtl/>
        </w:rPr>
        <w:t>المراجعات الدورية للصلاحيات السريرية</w:t>
      </w:r>
    </w:p>
    <w:p w14:paraId="12126CC2" w14:textId="77777777" w:rsidR="00B1427F" w:rsidRPr="00B1427F" w:rsidRDefault="00B1427F" w:rsidP="00843289">
      <w:pPr>
        <w:numPr>
          <w:ilvl w:val="0"/>
          <w:numId w:val="8"/>
        </w:numPr>
        <w:tabs>
          <w:tab w:val="clear" w:pos="720"/>
          <w:tab w:val="num" w:pos="1080"/>
        </w:tabs>
        <w:ind w:left="1080"/>
        <w:rPr>
          <w:rFonts w:cs="Simplified Arabic"/>
          <w:sz w:val="28"/>
          <w:szCs w:val="28"/>
        </w:rPr>
      </w:pPr>
      <w:r w:rsidRPr="00B1427F">
        <w:rPr>
          <w:rFonts w:cs="Simplified Arabic"/>
          <w:sz w:val="28"/>
          <w:szCs w:val="28"/>
          <w:rtl/>
        </w:rPr>
        <w:t>المساءلة والامتثال التنظيمي</w:t>
      </w:r>
    </w:p>
    <w:p w14:paraId="67E3046C" w14:textId="77777777" w:rsidR="00B1427F" w:rsidRPr="00B1427F" w:rsidRDefault="00B1427F" w:rsidP="00843289">
      <w:pPr>
        <w:spacing w:line="360" w:lineRule="auto"/>
        <w:ind w:left="360" w:firstLine="360"/>
        <w:jc w:val="mediumKashida"/>
        <w:rPr>
          <w:rFonts w:cs="Simplified Arabic"/>
          <w:sz w:val="28"/>
          <w:szCs w:val="28"/>
        </w:rPr>
      </w:pPr>
      <w:r w:rsidRPr="00B1427F">
        <w:rPr>
          <w:rFonts w:cs="Simplified Arabic"/>
          <w:sz w:val="28"/>
          <w:szCs w:val="28"/>
          <w:rtl/>
        </w:rPr>
        <w:lastRenderedPageBreak/>
        <w:t>وتُعد هذه العناصر محورية في تقييم جودة الممارسات السريرية ودورها في تحسين سلامة المرضى</w:t>
      </w:r>
      <w:r w:rsidRPr="00B1427F">
        <w:rPr>
          <w:rFonts w:cs="Simplified Arabic"/>
          <w:sz w:val="28"/>
          <w:szCs w:val="28"/>
        </w:rPr>
        <w:t>.</w:t>
      </w:r>
    </w:p>
    <w:p w14:paraId="6FA1DFD7" w14:textId="72F23288" w:rsidR="00B1427F" w:rsidRPr="00824CE1" w:rsidRDefault="00B1427F" w:rsidP="00824CE1">
      <w:pPr>
        <w:pStyle w:val="a5"/>
        <w:numPr>
          <w:ilvl w:val="0"/>
          <w:numId w:val="15"/>
        </w:numPr>
        <w:spacing w:line="360" w:lineRule="auto"/>
        <w:jc w:val="mediumKashida"/>
        <w:rPr>
          <w:rFonts w:cs="Simplified Arabic"/>
          <w:sz w:val="28"/>
          <w:szCs w:val="28"/>
        </w:rPr>
      </w:pPr>
      <w:r w:rsidRPr="00824CE1">
        <w:rPr>
          <w:rFonts w:ascii="Sakkal Majalla" w:hAnsi="Sakkal Majalla" w:cs="Sakkal Majalla"/>
          <w:b/>
          <w:bCs/>
          <w:sz w:val="28"/>
          <w:szCs w:val="28"/>
          <w:rtl/>
        </w:rPr>
        <w:t xml:space="preserve">نموذج جودة الرعاية الصحية – نموذج </w:t>
      </w:r>
      <w:proofErr w:type="spellStart"/>
      <w:r w:rsidRPr="00824CE1">
        <w:rPr>
          <w:rFonts w:ascii="Sakkal Majalla" w:hAnsi="Sakkal Majalla" w:cs="Sakkal Majalla"/>
          <w:b/>
          <w:bCs/>
          <w:sz w:val="28"/>
          <w:szCs w:val="28"/>
          <w:rtl/>
        </w:rPr>
        <w:t>دونابديان</w:t>
      </w:r>
      <w:proofErr w:type="spellEnd"/>
      <w:r w:rsidRPr="00824CE1">
        <w:rPr>
          <w:rFonts w:cs="Simplified Arabic"/>
          <w:sz w:val="28"/>
          <w:szCs w:val="28"/>
        </w:rPr>
        <w:t xml:space="preserve"> (Donabedian Model, 1988)</w:t>
      </w:r>
    </w:p>
    <w:p w14:paraId="30153C0F" w14:textId="77777777" w:rsidR="00B1427F" w:rsidRPr="00B1427F" w:rsidRDefault="00B1427F" w:rsidP="00843289">
      <w:pPr>
        <w:spacing w:line="360" w:lineRule="auto"/>
        <w:ind w:left="360" w:firstLine="360"/>
        <w:jc w:val="mediumKashida"/>
        <w:rPr>
          <w:rFonts w:cs="Simplified Arabic"/>
          <w:sz w:val="28"/>
          <w:szCs w:val="28"/>
        </w:rPr>
      </w:pPr>
      <w:r w:rsidRPr="00B1427F">
        <w:rPr>
          <w:rFonts w:cs="Simplified Arabic"/>
          <w:sz w:val="28"/>
          <w:szCs w:val="28"/>
          <w:rtl/>
        </w:rPr>
        <w:t xml:space="preserve">يُعد نموذج </w:t>
      </w:r>
      <w:proofErr w:type="spellStart"/>
      <w:r w:rsidRPr="00B1427F">
        <w:rPr>
          <w:rFonts w:cs="Simplified Arabic"/>
          <w:sz w:val="28"/>
          <w:szCs w:val="28"/>
          <w:rtl/>
        </w:rPr>
        <w:t>دونابديان</w:t>
      </w:r>
      <w:proofErr w:type="spellEnd"/>
      <w:r w:rsidRPr="00B1427F">
        <w:rPr>
          <w:rFonts w:cs="Simplified Arabic"/>
          <w:sz w:val="28"/>
          <w:szCs w:val="28"/>
          <w:rtl/>
        </w:rPr>
        <w:t xml:space="preserve"> أحد أهم الأطر العلمية المستخدمة في تقييم جودة الرعاية الصحية، وقد اعتمدت الدراسة هذا النموذج لارتباطه المباشر بموضوع الامتيازات السريرية. يقوم النموذج على </w:t>
      </w:r>
      <w:proofErr w:type="gramStart"/>
      <w:r w:rsidRPr="00B1427F">
        <w:rPr>
          <w:rFonts w:cs="Simplified Arabic"/>
          <w:sz w:val="28"/>
          <w:szCs w:val="28"/>
          <w:rtl/>
        </w:rPr>
        <w:t>ثلاثة</w:t>
      </w:r>
      <w:proofErr w:type="gramEnd"/>
      <w:r w:rsidRPr="00B1427F">
        <w:rPr>
          <w:rFonts w:cs="Simplified Arabic"/>
          <w:sz w:val="28"/>
          <w:szCs w:val="28"/>
          <w:rtl/>
        </w:rPr>
        <w:t xml:space="preserve"> مكونات رئيسية</w:t>
      </w:r>
      <w:r w:rsidRPr="00B1427F">
        <w:rPr>
          <w:rFonts w:cs="Simplified Arabic"/>
          <w:sz w:val="28"/>
          <w:szCs w:val="28"/>
        </w:rPr>
        <w:t>:</w:t>
      </w:r>
    </w:p>
    <w:p w14:paraId="39ADD627" w14:textId="77777777" w:rsidR="00B1427F" w:rsidRPr="00B1427F" w:rsidRDefault="00B1427F" w:rsidP="00843289">
      <w:pPr>
        <w:numPr>
          <w:ilvl w:val="0"/>
          <w:numId w:val="11"/>
        </w:numPr>
        <w:tabs>
          <w:tab w:val="clear" w:pos="720"/>
          <w:tab w:val="num" w:pos="1080"/>
        </w:tabs>
        <w:ind w:left="1080"/>
        <w:rPr>
          <w:rFonts w:cs="Simplified Arabic"/>
          <w:sz w:val="28"/>
          <w:szCs w:val="28"/>
        </w:rPr>
      </w:pPr>
      <w:r w:rsidRPr="00B1427F">
        <w:rPr>
          <w:rFonts w:cs="Simplified Arabic"/>
          <w:sz w:val="28"/>
          <w:szCs w:val="28"/>
          <w:rtl/>
        </w:rPr>
        <w:t>الهيكل</w:t>
      </w:r>
      <w:r w:rsidRPr="00B1427F">
        <w:rPr>
          <w:rFonts w:cs="Simplified Arabic"/>
          <w:sz w:val="28"/>
          <w:szCs w:val="28"/>
        </w:rPr>
        <w:t xml:space="preserve"> (Structure)</w:t>
      </w:r>
      <w:r w:rsidRPr="00B1427F">
        <w:rPr>
          <w:rFonts w:cs="Simplified Arabic"/>
          <w:sz w:val="28"/>
          <w:szCs w:val="28"/>
        </w:rPr>
        <w:br/>
      </w:r>
      <w:r w:rsidRPr="00B1427F">
        <w:rPr>
          <w:rFonts w:cs="Simplified Arabic"/>
          <w:sz w:val="28"/>
          <w:szCs w:val="28"/>
          <w:rtl/>
        </w:rPr>
        <w:t>مثل: السياسات، المؤهلات المهنية، اللجان، والبنية التنظيمية للامتيازات</w:t>
      </w:r>
      <w:r w:rsidRPr="00B1427F">
        <w:rPr>
          <w:rFonts w:cs="Simplified Arabic"/>
          <w:sz w:val="28"/>
          <w:szCs w:val="28"/>
        </w:rPr>
        <w:t>.</w:t>
      </w:r>
    </w:p>
    <w:p w14:paraId="5CFD73AD" w14:textId="77777777" w:rsidR="00B1427F" w:rsidRPr="00B1427F" w:rsidRDefault="00B1427F" w:rsidP="00843289">
      <w:pPr>
        <w:numPr>
          <w:ilvl w:val="0"/>
          <w:numId w:val="11"/>
        </w:numPr>
        <w:tabs>
          <w:tab w:val="clear" w:pos="720"/>
          <w:tab w:val="num" w:pos="1080"/>
        </w:tabs>
        <w:ind w:left="1080"/>
        <w:rPr>
          <w:rFonts w:cs="Simplified Arabic"/>
          <w:sz w:val="28"/>
          <w:szCs w:val="28"/>
        </w:rPr>
      </w:pPr>
      <w:r w:rsidRPr="00B1427F">
        <w:rPr>
          <w:rFonts w:cs="Simplified Arabic"/>
          <w:sz w:val="28"/>
          <w:szCs w:val="28"/>
          <w:rtl/>
        </w:rPr>
        <w:t>العمليات</w:t>
      </w:r>
      <w:r w:rsidRPr="00B1427F">
        <w:rPr>
          <w:rFonts w:cs="Simplified Arabic"/>
          <w:sz w:val="28"/>
          <w:szCs w:val="28"/>
        </w:rPr>
        <w:t xml:space="preserve"> (Process)</w:t>
      </w:r>
      <w:r w:rsidRPr="00B1427F">
        <w:rPr>
          <w:rFonts w:cs="Simplified Arabic"/>
          <w:sz w:val="28"/>
          <w:szCs w:val="28"/>
        </w:rPr>
        <w:br/>
      </w:r>
      <w:r w:rsidRPr="00B1427F">
        <w:rPr>
          <w:rFonts w:cs="Simplified Arabic"/>
          <w:sz w:val="28"/>
          <w:szCs w:val="28"/>
          <w:rtl/>
        </w:rPr>
        <w:t>وتشمل: إجراءات المنح، التقييم، الرقابة، الاستقصاء، وإدارة البلاغات</w:t>
      </w:r>
      <w:r w:rsidRPr="00B1427F">
        <w:rPr>
          <w:rFonts w:cs="Simplified Arabic"/>
          <w:sz w:val="28"/>
          <w:szCs w:val="28"/>
        </w:rPr>
        <w:t>.</w:t>
      </w:r>
    </w:p>
    <w:p w14:paraId="024BA811" w14:textId="77777777" w:rsidR="00B1427F" w:rsidRPr="00B1427F" w:rsidRDefault="00B1427F" w:rsidP="00843289">
      <w:pPr>
        <w:numPr>
          <w:ilvl w:val="0"/>
          <w:numId w:val="11"/>
        </w:numPr>
        <w:tabs>
          <w:tab w:val="clear" w:pos="720"/>
          <w:tab w:val="num" w:pos="1080"/>
        </w:tabs>
        <w:ind w:left="1080"/>
        <w:rPr>
          <w:rFonts w:cs="Simplified Arabic"/>
          <w:sz w:val="28"/>
          <w:szCs w:val="28"/>
        </w:rPr>
      </w:pPr>
      <w:r w:rsidRPr="00B1427F">
        <w:rPr>
          <w:rFonts w:cs="Simplified Arabic"/>
          <w:sz w:val="28"/>
          <w:szCs w:val="28"/>
          <w:rtl/>
        </w:rPr>
        <w:t>المخرجات</w:t>
      </w:r>
      <w:r w:rsidRPr="00B1427F">
        <w:rPr>
          <w:rFonts w:cs="Simplified Arabic"/>
          <w:sz w:val="28"/>
          <w:szCs w:val="28"/>
        </w:rPr>
        <w:t xml:space="preserve"> (Outcomes)</w:t>
      </w:r>
      <w:r w:rsidRPr="00B1427F">
        <w:rPr>
          <w:rFonts w:cs="Simplified Arabic"/>
          <w:sz w:val="28"/>
          <w:szCs w:val="28"/>
        </w:rPr>
        <w:br/>
      </w:r>
      <w:r w:rsidRPr="00B1427F">
        <w:rPr>
          <w:rFonts w:cs="Simplified Arabic"/>
          <w:sz w:val="28"/>
          <w:szCs w:val="28"/>
          <w:rtl/>
        </w:rPr>
        <w:t>مثل: جودة الرعاية، سلامة المرضى، انخفاض الأخطاء الطبية</w:t>
      </w:r>
      <w:r w:rsidRPr="00B1427F">
        <w:rPr>
          <w:rFonts w:cs="Simplified Arabic"/>
          <w:sz w:val="28"/>
          <w:szCs w:val="28"/>
        </w:rPr>
        <w:t>.</w:t>
      </w:r>
    </w:p>
    <w:p w14:paraId="2B7B3D17" w14:textId="77777777" w:rsidR="00B1427F" w:rsidRPr="00B1427F" w:rsidRDefault="00B1427F" w:rsidP="00843289">
      <w:pPr>
        <w:ind w:left="360" w:firstLine="360"/>
        <w:rPr>
          <w:rFonts w:cs="Simplified Arabic"/>
          <w:sz w:val="28"/>
          <w:szCs w:val="28"/>
        </w:rPr>
      </w:pPr>
      <w:r w:rsidRPr="00B1427F">
        <w:rPr>
          <w:rFonts w:cs="Simplified Arabic"/>
          <w:sz w:val="28"/>
          <w:szCs w:val="28"/>
          <w:rtl/>
        </w:rPr>
        <w:t>ويُسهِم هذا النموذج في تفسير العلاقة بين جودة الامتيازات السريرية ومستوى السلامة وجودة الخدمات الصحية</w:t>
      </w:r>
      <w:r w:rsidRPr="00B1427F">
        <w:rPr>
          <w:rFonts w:cs="Simplified Arabic"/>
          <w:sz w:val="28"/>
          <w:szCs w:val="28"/>
        </w:rPr>
        <w:t>.</w:t>
      </w:r>
    </w:p>
    <w:p w14:paraId="7956DE69" w14:textId="15511FF3" w:rsidR="00B1427F" w:rsidRPr="00824CE1" w:rsidRDefault="00B1427F" w:rsidP="00824CE1">
      <w:pPr>
        <w:pStyle w:val="a5"/>
        <w:numPr>
          <w:ilvl w:val="0"/>
          <w:numId w:val="15"/>
        </w:numPr>
        <w:rPr>
          <w:rFonts w:ascii="Sakkal Majalla" w:hAnsi="Sakkal Majalla" w:cs="Sakkal Majalla"/>
          <w:b/>
          <w:bCs/>
          <w:sz w:val="28"/>
          <w:szCs w:val="28"/>
          <w:u w:val="single"/>
        </w:rPr>
      </w:pPr>
      <w:r w:rsidRPr="00824CE1">
        <w:rPr>
          <w:rFonts w:ascii="Sakkal Majalla" w:hAnsi="Sakkal Majalla" w:cs="Sakkal Majalla"/>
          <w:b/>
          <w:bCs/>
          <w:sz w:val="28"/>
          <w:szCs w:val="28"/>
          <w:rtl/>
        </w:rPr>
        <w:t>إطار فنسنت لقياس ومراقبة السلامة</w:t>
      </w:r>
      <w:r w:rsidRPr="00824CE1">
        <w:rPr>
          <w:rFonts w:ascii="Sakkal Majalla" w:hAnsi="Sakkal Majalla" w:cs="Sakkal Majalla"/>
          <w:b/>
          <w:bCs/>
          <w:sz w:val="28"/>
          <w:szCs w:val="28"/>
        </w:rPr>
        <w:t xml:space="preserve"> (Vincent et al., 2013)</w:t>
      </w:r>
    </w:p>
    <w:p w14:paraId="149F6592" w14:textId="77777777" w:rsidR="00B1427F" w:rsidRPr="00B1427F" w:rsidRDefault="00B1427F" w:rsidP="00843289">
      <w:pPr>
        <w:ind w:left="360" w:firstLine="360"/>
        <w:rPr>
          <w:rFonts w:cs="Simplified Arabic"/>
          <w:sz w:val="28"/>
          <w:szCs w:val="28"/>
        </w:rPr>
      </w:pPr>
      <w:r w:rsidRPr="00B1427F">
        <w:rPr>
          <w:rFonts w:cs="Simplified Arabic"/>
          <w:sz w:val="28"/>
          <w:szCs w:val="28"/>
          <w:rtl/>
        </w:rPr>
        <w:t>اعتمدت الدراسة الإطار الشهير لقياس ومراقبة السلامة</w:t>
      </w:r>
      <w:r w:rsidRPr="00B1427F">
        <w:rPr>
          <w:rFonts w:cs="Simplified Arabic"/>
          <w:sz w:val="28"/>
          <w:szCs w:val="28"/>
        </w:rPr>
        <w:t xml:space="preserve"> (MMS Framework)</w:t>
      </w:r>
      <w:r w:rsidRPr="00B1427F">
        <w:rPr>
          <w:rFonts w:cs="Simplified Arabic"/>
          <w:sz w:val="28"/>
          <w:szCs w:val="28"/>
          <w:rtl/>
        </w:rPr>
        <w:t>، نظرًا لارتباطه المباشر بسلامة المرضى ومتابعة الأداء السريري</w:t>
      </w:r>
      <w:r w:rsidRPr="00B1427F">
        <w:rPr>
          <w:rFonts w:cs="Simplified Arabic"/>
          <w:sz w:val="28"/>
          <w:szCs w:val="28"/>
        </w:rPr>
        <w:t>.</w:t>
      </w:r>
      <w:r w:rsidRPr="00B1427F">
        <w:rPr>
          <w:rFonts w:cs="Simplified Arabic"/>
          <w:sz w:val="28"/>
          <w:szCs w:val="28"/>
        </w:rPr>
        <w:br/>
      </w:r>
      <w:r w:rsidRPr="00B1427F">
        <w:rPr>
          <w:rFonts w:cs="Simplified Arabic"/>
          <w:sz w:val="28"/>
          <w:szCs w:val="28"/>
          <w:rtl/>
        </w:rPr>
        <w:t>ويتضمن الإطار خمسة أبعاد</w:t>
      </w:r>
      <w:r w:rsidRPr="00B1427F">
        <w:rPr>
          <w:rFonts w:cs="Simplified Arabic"/>
          <w:sz w:val="28"/>
          <w:szCs w:val="28"/>
        </w:rPr>
        <w:t>:</w:t>
      </w:r>
    </w:p>
    <w:p w14:paraId="42085C98" w14:textId="77777777" w:rsidR="00B1427F" w:rsidRPr="00B1427F" w:rsidRDefault="00B1427F" w:rsidP="00B1427F">
      <w:pPr>
        <w:numPr>
          <w:ilvl w:val="0"/>
          <w:numId w:val="12"/>
        </w:numPr>
        <w:tabs>
          <w:tab w:val="num" w:pos="720"/>
        </w:tabs>
        <w:rPr>
          <w:rFonts w:cs="Simplified Arabic"/>
          <w:sz w:val="28"/>
          <w:szCs w:val="28"/>
        </w:rPr>
      </w:pPr>
      <w:r w:rsidRPr="00B1427F">
        <w:rPr>
          <w:rFonts w:cs="Simplified Arabic"/>
          <w:sz w:val="28"/>
          <w:szCs w:val="28"/>
          <w:rtl/>
        </w:rPr>
        <w:t>الأذى السابق</w:t>
      </w:r>
      <w:r w:rsidRPr="00B1427F">
        <w:rPr>
          <w:rFonts w:cs="Simplified Arabic"/>
          <w:sz w:val="28"/>
          <w:szCs w:val="28"/>
        </w:rPr>
        <w:t xml:space="preserve"> (Past Harm)</w:t>
      </w:r>
    </w:p>
    <w:p w14:paraId="55D502CB" w14:textId="77777777" w:rsidR="00B1427F" w:rsidRPr="00B1427F" w:rsidRDefault="00B1427F" w:rsidP="00B1427F">
      <w:pPr>
        <w:numPr>
          <w:ilvl w:val="0"/>
          <w:numId w:val="12"/>
        </w:numPr>
        <w:tabs>
          <w:tab w:val="num" w:pos="720"/>
        </w:tabs>
        <w:rPr>
          <w:rFonts w:cs="Simplified Arabic"/>
          <w:sz w:val="28"/>
          <w:szCs w:val="28"/>
        </w:rPr>
      </w:pPr>
      <w:r w:rsidRPr="00B1427F">
        <w:rPr>
          <w:rFonts w:cs="Simplified Arabic"/>
          <w:sz w:val="28"/>
          <w:szCs w:val="28"/>
          <w:rtl/>
        </w:rPr>
        <w:t>موثوقية العمليات</w:t>
      </w:r>
      <w:r w:rsidRPr="00B1427F">
        <w:rPr>
          <w:rFonts w:cs="Simplified Arabic"/>
          <w:sz w:val="28"/>
          <w:szCs w:val="28"/>
        </w:rPr>
        <w:t xml:space="preserve"> (Reliability)</w:t>
      </w:r>
    </w:p>
    <w:p w14:paraId="67D8FBD6" w14:textId="77777777" w:rsidR="00B1427F" w:rsidRPr="00B1427F" w:rsidRDefault="00B1427F" w:rsidP="00B1427F">
      <w:pPr>
        <w:numPr>
          <w:ilvl w:val="0"/>
          <w:numId w:val="12"/>
        </w:numPr>
        <w:tabs>
          <w:tab w:val="num" w:pos="720"/>
        </w:tabs>
        <w:rPr>
          <w:rFonts w:cs="Simplified Arabic"/>
          <w:sz w:val="28"/>
          <w:szCs w:val="28"/>
        </w:rPr>
      </w:pPr>
      <w:r w:rsidRPr="00B1427F">
        <w:rPr>
          <w:rFonts w:cs="Simplified Arabic"/>
          <w:sz w:val="28"/>
          <w:szCs w:val="28"/>
          <w:rtl/>
        </w:rPr>
        <w:t>الحساسية التشغيلية</w:t>
      </w:r>
      <w:r w:rsidRPr="00B1427F">
        <w:rPr>
          <w:rFonts w:cs="Simplified Arabic"/>
          <w:sz w:val="28"/>
          <w:szCs w:val="28"/>
        </w:rPr>
        <w:t xml:space="preserve"> (Sensitivity to Operations)</w:t>
      </w:r>
    </w:p>
    <w:p w14:paraId="0A4235A2" w14:textId="77777777" w:rsidR="00B1427F" w:rsidRPr="00B1427F" w:rsidRDefault="00B1427F" w:rsidP="00B1427F">
      <w:pPr>
        <w:numPr>
          <w:ilvl w:val="0"/>
          <w:numId w:val="12"/>
        </w:numPr>
        <w:tabs>
          <w:tab w:val="num" w:pos="720"/>
        </w:tabs>
        <w:rPr>
          <w:rFonts w:cs="Simplified Arabic"/>
          <w:sz w:val="28"/>
          <w:szCs w:val="28"/>
        </w:rPr>
      </w:pPr>
      <w:r w:rsidRPr="00B1427F">
        <w:rPr>
          <w:rFonts w:cs="Simplified Arabic"/>
          <w:sz w:val="28"/>
          <w:szCs w:val="28"/>
          <w:rtl/>
        </w:rPr>
        <w:t>التنبؤ بالمخاطر المستقبلية</w:t>
      </w:r>
      <w:r w:rsidRPr="00B1427F">
        <w:rPr>
          <w:rFonts w:cs="Simplified Arabic"/>
          <w:sz w:val="28"/>
          <w:szCs w:val="28"/>
        </w:rPr>
        <w:t xml:space="preserve"> (Anticipation &amp; Preparedness)</w:t>
      </w:r>
    </w:p>
    <w:p w14:paraId="2910491E" w14:textId="77777777" w:rsidR="00B1427F" w:rsidRPr="00B1427F" w:rsidRDefault="00B1427F" w:rsidP="00B1427F">
      <w:pPr>
        <w:numPr>
          <w:ilvl w:val="0"/>
          <w:numId w:val="12"/>
        </w:numPr>
        <w:tabs>
          <w:tab w:val="num" w:pos="720"/>
        </w:tabs>
        <w:rPr>
          <w:rFonts w:cs="Simplified Arabic"/>
          <w:sz w:val="28"/>
          <w:szCs w:val="28"/>
        </w:rPr>
      </w:pPr>
      <w:r w:rsidRPr="00B1427F">
        <w:rPr>
          <w:rFonts w:cs="Simplified Arabic"/>
          <w:sz w:val="28"/>
          <w:szCs w:val="28"/>
          <w:rtl/>
        </w:rPr>
        <w:lastRenderedPageBreak/>
        <w:t>التعلم والتكامل</w:t>
      </w:r>
      <w:r w:rsidRPr="00B1427F">
        <w:rPr>
          <w:rFonts w:cs="Simplified Arabic"/>
          <w:sz w:val="28"/>
          <w:szCs w:val="28"/>
        </w:rPr>
        <w:t xml:space="preserve"> (Integration &amp; Learning)</w:t>
      </w:r>
    </w:p>
    <w:p w14:paraId="70D1BF64" w14:textId="77777777" w:rsidR="00B1427F" w:rsidRPr="00B1427F" w:rsidRDefault="00B1427F" w:rsidP="00824CE1">
      <w:pPr>
        <w:ind w:firstLine="360"/>
        <w:rPr>
          <w:rFonts w:cs="Simplified Arabic"/>
          <w:sz w:val="28"/>
          <w:szCs w:val="28"/>
        </w:rPr>
      </w:pPr>
      <w:r w:rsidRPr="00B1427F">
        <w:rPr>
          <w:rFonts w:cs="Simplified Arabic"/>
          <w:sz w:val="28"/>
          <w:szCs w:val="28"/>
          <w:rtl/>
        </w:rPr>
        <w:t>ويغطي هذا الإطار مؤشرات الأداء السريرية التي ترتبط بشكل مباشر بعمليات منح الامتيازات</w:t>
      </w:r>
      <w:r w:rsidRPr="00B1427F">
        <w:rPr>
          <w:rFonts w:cs="Simplified Arabic"/>
          <w:sz w:val="28"/>
          <w:szCs w:val="28"/>
        </w:rPr>
        <w:t>.</w:t>
      </w:r>
    </w:p>
    <w:p w14:paraId="39A841B6" w14:textId="445CCC94" w:rsidR="00B1427F" w:rsidRPr="00B1427F" w:rsidRDefault="00B1427F" w:rsidP="00824CE1">
      <w:pPr>
        <w:pStyle w:val="a5"/>
        <w:rPr>
          <w:rFonts w:ascii="Sakkal Majalla" w:hAnsi="Sakkal Majalla" w:cs="Sakkal Majalla"/>
          <w:b/>
          <w:bCs/>
          <w:sz w:val="28"/>
          <w:szCs w:val="28"/>
        </w:rPr>
      </w:pPr>
    </w:p>
    <w:p w14:paraId="06EDA9A1" w14:textId="18A05D16" w:rsidR="00B1427F" w:rsidRPr="00B1427F" w:rsidRDefault="00824CE1" w:rsidP="00824CE1">
      <w:pPr>
        <w:pStyle w:val="a5"/>
        <w:numPr>
          <w:ilvl w:val="0"/>
          <w:numId w:val="15"/>
        </w:numPr>
        <w:rPr>
          <w:rFonts w:ascii="Sakkal Majalla" w:hAnsi="Sakkal Majalla" w:cs="Sakkal Majalla"/>
          <w:b/>
          <w:bCs/>
          <w:sz w:val="28"/>
          <w:szCs w:val="28"/>
        </w:rPr>
      </w:pPr>
      <w:r>
        <w:rPr>
          <w:rFonts w:ascii="Sakkal Majalla" w:hAnsi="Sakkal Majalla" w:cs="Sakkal Majalla" w:hint="cs"/>
          <w:b/>
          <w:bCs/>
          <w:sz w:val="28"/>
          <w:szCs w:val="28"/>
          <w:rtl/>
        </w:rPr>
        <w:t>ا</w:t>
      </w:r>
      <w:r w:rsidR="00B1427F" w:rsidRPr="00B1427F">
        <w:rPr>
          <w:rFonts w:ascii="Sakkal Majalla" w:hAnsi="Sakkal Majalla" w:cs="Sakkal Majalla"/>
          <w:b/>
          <w:bCs/>
          <w:sz w:val="28"/>
          <w:szCs w:val="28"/>
          <w:rtl/>
        </w:rPr>
        <w:t>لعلاقة المتكاملة بين المفاهيم الثلاثة للدراسة</w:t>
      </w:r>
      <w:r>
        <w:rPr>
          <w:rFonts w:ascii="Sakkal Majalla" w:hAnsi="Sakkal Majalla" w:cs="Sakkal Majalla" w:hint="cs"/>
          <w:b/>
          <w:bCs/>
          <w:sz w:val="28"/>
          <w:szCs w:val="28"/>
          <w:rtl/>
        </w:rPr>
        <w:t>.</w:t>
      </w:r>
    </w:p>
    <w:p w14:paraId="6691360A" w14:textId="77777777" w:rsidR="00B1427F" w:rsidRPr="00B1427F" w:rsidRDefault="00B1427F" w:rsidP="00843289">
      <w:pPr>
        <w:ind w:left="360" w:firstLine="360"/>
        <w:rPr>
          <w:rFonts w:cs="Simplified Arabic"/>
          <w:sz w:val="28"/>
          <w:szCs w:val="28"/>
        </w:rPr>
      </w:pPr>
      <w:r w:rsidRPr="00B1427F">
        <w:rPr>
          <w:rFonts w:cs="Simplified Arabic"/>
          <w:sz w:val="28"/>
          <w:szCs w:val="28"/>
          <w:rtl/>
        </w:rPr>
        <w:t>ترى الدراسة أن العلاقة بين إدارة المخاطر – الامتيازات السريرية – جودة الرعاية هي علاقة تكاملية، حيث</w:t>
      </w:r>
      <w:r w:rsidRPr="00B1427F">
        <w:rPr>
          <w:rFonts w:cs="Simplified Arabic"/>
          <w:sz w:val="28"/>
          <w:szCs w:val="28"/>
        </w:rPr>
        <w:t>:</w:t>
      </w:r>
    </w:p>
    <w:p w14:paraId="6BD31272" w14:textId="77777777" w:rsidR="00B1427F" w:rsidRPr="00B1427F" w:rsidRDefault="00B1427F" w:rsidP="00843289">
      <w:pPr>
        <w:numPr>
          <w:ilvl w:val="0"/>
          <w:numId w:val="13"/>
        </w:numPr>
        <w:tabs>
          <w:tab w:val="clear" w:pos="720"/>
          <w:tab w:val="num" w:pos="1080"/>
        </w:tabs>
        <w:ind w:left="1080"/>
        <w:rPr>
          <w:rFonts w:cs="Simplified Arabic"/>
          <w:sz w:val="28"/>
          <w:szCs w:val="28"/>
        </w:rPr>
      </w:pPr>
      <w:r w:rsidRPr="00B1427F">
        <w:rPr>
          <w:rFonts w:cs="Simplified Arabic"/>
          <w:sz w:val="28"/>
          <w:szCs w:val="28"/>
          <w:rtl/>
        </w:rPr>
        <w:t>تؤدي إدارة المخاطر دورًا محوريًا في ضبط قرارات منح الامتيازات</w:t>
      </w:r>
    </w:p>
    <w:p w14:paraId="1B778013" w14:textId="77777777" w:rsidR="00B1427F" w:rsidRPr="00B1427F" w:rsidRDefault="00B1427F" w:rsidP="00843289">
      <w:pPr>
        <w:numPr>
          <w:ilvl w:val="0"/>
          <w:numId w:val="13"/>
        </w:numPr>
        <w:tabs>
          <w:tab w:val="clear" w:pos="720"/>
          <w:tab w:val="num" w:pos="1080"/>
        </w:tabs>
        <w:ind w:left="1080"/>
        <w:rPr>
          <w:rFonts w:cs="Simplified Arabic"/>
          <w:sz w:val="28"/>
          <w:szCs w:val="28"/>
        </w:rPr>
      </w:pPr>
      <w:r w:rsidRPr="00B1427F">
        <w:rPr>
          <w:rFonts w:cs="Simplified Arabic"/>
          <w:sz w:val="28"/>
          <w:szCs w:val="28"/>
          <w:rtl/>
        </w:rPr>
        <w:t>وتمثل الامتيازات السريرية أداة تنظيمية تؤثر مباشرة على جودة الأداء المهني للأطباء</w:t>
      </w:r>
    </w:p>
    <w:p w14:paraId="527918AA" w14:textId="77777777" w:rsidR="00B1427F" w:rsidRPr="00B1427F" w:rsidRDefault="00B1427F" w:rsidP="00843289">
      <w:pPr>
        <w:numPr>
          <w:ilvl w:val="0"/>
          <w:numId w:val="13"/>
        </w:numPr>
        <w:tabs>
          <w:tab w:val="clear" w:pos="720"/>
          <w:tab w:val="num" w:pos="1080"/>
        </w:tabs>
        <w:ind w:left="1080"/>
        <w:rPr>
          <w:rFonts w:cs="Simplified Arabic"/>
          <w:sz w:val="28"/>
          <w:szCs w:val="28"/>
        </w:rPr>
      </w:pPr>
      <w:r w:rsidRPr="00B1427F">
        <w:rPr>
          <w:rFonts w:cs="Simplified Arabic"/>
          <w:sz w:val="28"/>
          <w:szCs w:val="28"/>
          <w:rtl/>
        </w:rPr>
        <w:t>وتنعكس جودة الامتيازات على مخرجات الرعاية الصحية وسلامة المرضى</w:t>
      </w:r>
    </w:p>
    <w:p w14:paraId="3D346AF5" w14:textId="0BC4ACB7" w:rsidR="00F925D0" w:rsidRPr="00824CE1" w:rsidRDefault="00B1427F" w:rsidP="00843289">
      <w:pPr>
        <w:ind w:left="360"/>
        <w:rPr>
          <w:rFonts w:cs="Simplified Arabic"/>
          <w:sz w:val="28"/>
          <w:szCs w:val="28"/>
          <w:rtl/>
        </w:rPr>
      </w:pPr>
      <w:r w:rsidRPr="00B1427F">
        <w:rPr>
          <w:rFonts w:cs="Simplified Arabic"/>
          <w:sz w:val="28"/>
          <w:szCs w:val="28"/>
          <w:rtl/>
        </w:rPr>
        <w:t>وبذلك، يشكل هذا الترابط الإطار المعرفي العام الذي تستند إليه أسئلة البحث وفرضياته وأدواته وتحليلاته</w:t>
      </w:r>
      <w:r w:rsidRPr="00B1427F">
        <w:rPr>
          <w:rFonts w:cs="Simplified Arabic"/>
          <w:sz w:val="28"/>
          <w:szCs w:val="28"/>
        </w:rPr>
        <w:t>.</w:t>
      </w: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32C5AC2B" w14:textId="77777777" w:rsidR="00824CE1" w:rsidRDefault="00824CE1" w:rsidP="00F925D0">
      <w:pPr>
        <w:jc w:val="center"/>
        <w:rPr>
          <w:rFonts w:ascii="Sakkal Majalla" w:hAnsi="Sakkal Majalla" w:cs="Sakkal Majalla"/>
          <w:b/>
          <w:bCs/>
          <w:sz w:val="48"/>
          <w:szCs w:val="48"/>
          <w:u w:val="single"/>
          <w:rtl/>
        </w:rPr>
      </w:pPr>
    </w:p>
    <w:p w14:paraId="6C28916E" w14:textId="77777777" w:rsidR="00824CE1" w:rsidRDefault="00824CE1"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Pr="004A22C1" w:rsidRDefault="00F925D0" w:rsidP="00D22171">
      <w:pPr>
        <w:rPr>
          <w:rFonts w:ascii="Sakkal Majalla" w:hAnsi="Sakkal Majalla" w:cs="Sakkal Majalla"/>
          <w:b/>
          <w:bCs/>
          <w:sz w:val="28"/>
          <w:szCs w:val="28"/>
          <w:u w:val="single"/>
          <w:rtl/>
        </w:rPr>
      </w:pPr>
      <w:r w:rsidRPr="004A22C1">
        <w:rPr>
          <w:rFonts w:ascii="Sakkal Majalla" w:hAnsi="Sakkal Majalla" w:cs="Sakkal Majalla" w:hint="cs"/>
          <w:b/>
          <w:bCs/>
          <w:sz w:val="28"/>
          <w:szCs w:val="28"/>
          <w:u w:val="single"/>
          <w:rtl/>
        </w:rPr>
        <w:lastRenderedPageBreak/>
        <w:t>-مقدمة</w:t>
      </w:r>
    </w:p>
    <w:p w14:paraId="06676F63" w14:textId="77777777" w:rsidR="00372151" w:rsidRPr="00372151" w:rsidRDefault="00372151" w:rsidP="00372151">
      <w:pPr>
        <w:ind w:firstLine="720"/>
        <w:jc w:val="lowKashida"/>
        <w:rPr>
          <w:rFonts w:cs="Simplified Arabic"/>
          <w:sz w:val="28"/>
          <w:szCs w:val="28"/>
        </w:rPr>
      </w:pPr>
      <w:r w:rsidRPr="00372151">
        <w:rPr>
          <w:rFonts w:cs="Simplified Arabic"/>
          <w:sz w:val="28"/>
          <w:szCs w:val="28"/>
          <w:rtl/>
        </w:rPr>
        <w:t>تُعدّ الدراسات السابقة إحدى الركائز الأساسية في بناء المعرفة العلمية؛ إذ تمكّن الباحث من الإلمام بالمفاهيم النظرية والاتجاهات التطبيقية المرتبطة بموضوع بحثه، كما تُسهم في تحديد الفجوات البحثية واستجلاء مواطن القصور أو التباين في الأدبيات ذات الصلة</w:t>
      </w:r>
      <w:r w:rsidRPr="00372151">
        <w:rPr>
          <w:rFonts w:cs="Simplified Arabic"/>
          <w:sz w:val="28"/>
          <w:szCs w:val="28"/>
        </w:rPr>
        <w:t xml:space="preserve"> (Creswell, 2014). </w:t>
      </w:r>
      <w:r w:rsidRPr="00372151">
        <w:rPr>
          <w:rFonts w:cs="Simplified Arabic"/>
          <w:sz w:val="28"/>
          <w:szCs w:val="28"/>
          <w:rtl/>
        </w:rPr>
        <w:t>وتمثل مراجعة ما كُتب في هذا المجال خطوة ضرورية لتقييم مستوى التقدم العلمي، واستكشاف المناهج المستخدمة، والوقوف على الاتجاهات البحثية التي تناولت قضايا الامتيازات السريرية وإدارة المخاطر وجودة الرعاية الصحية</w:t>
      </w:r>
      <w:r w:rsidRPr="00372151">
        <w:rPr>
          <w:rFonts w:cs="Simplified Arabic"/>
          <w:sz w:val="28"/>
          <w:szCs w:val="28"/>
        </w:rPr>
        <w:t>.</w:t>
      </w:r>
    </w:p>
    <w:p w14:paraId="4928CAAF" w14:textId="77777777" w:rsidR="00372151" w:rsidRPr="00372151" w:rsidRDefault="00372151" w:rsidP="00372151">
      <w:pPr>
        <w:ind w:firstLine="720"/>
        <w:jc w:val="lowKashida"/>
        <w:rPr>
          <w:rFonts w:cs="Simplified Arabic"/>
          <w:sz w:val="28"/>
          <w:szCs w:val="28"/>
        </w:rPr>
      </w:pPr>
      <w:r w:rsidRPr="00372151">
        <w:rPr>
          <w:rFonts w:cs="Simplified Arabic"/>
          <w:sz w:val="28"/>
          <w:szCs w:val="28"/>
          <w:rtl/>
        </w:rPr>
        <w:t>وفي سياق هذا البحث، تُبرز مراجعة الأدبيات ازدياد الاهتمام العالمي والمحلي بإدارة المخاطر السريرية، ولا سيما ما يتصل بعمليات منح الامتيازات السريرية للأطباء ودورها الحيوي في تعزيز جودة الرعاية الصحية وسلامة المرضى. وتساعد هذه المراجعة في توضيح طبيعة العلاقة بين الامتيازات السريرية والحوكمة والنتائج السريرية، إضافةً إلى تحليل التجارب الدولية والإقليمية في تنظيم هذه العمليات ضمن أطر الاعتماد والجودة</w:t>
      </w:r>
      <w:r w:rsidRPr="00372151">
        <w:rPr>
          <w:rFonts w:cs="Simplified Arabic"/>
          <w:sz w:val="28"/>
          <w:szCs w:val="28"/>
        </w:rPr>
        <w:t>.</w:t>
      </w:r>
    </w:p>
    <w:p w14:paraId="3CF46B60" w14:textId="77777777" w:rsidR="00372151" w:rsidRPr="00372151" w:rsidRDefault="00372151" w:rsidP="00372151">
      <w:pPr>
        <w:ind w:firstLine="720"/>
        <w:jc w:val="lowKashida"/>
        <w:rPr>
          <w:rFonts w:cs="Simplified Arabic"/>
          <w:sz w:val="28"/>
          <w:szCs w:val="28"/>
        </w:rPr>
      </w:pPr>
      <w:r w:rsidRPr="00372151">
        <w:rPr>
          <w:rFonts w:cs="Simplified Arabic"/>
          <w:sz w:val="28"/>
          <w:szCs w:val="28"/>
          <w:rtl/>
        </w:rPr>
        <w:t>كما تُبيّن الأدبيات أن فعالية عمليات منح الامتيازات السريرية ترتبط مباشرة بمؤشرات الأداء والجودة؛ إذ أكّد عدد من الباحثين على ضرورة بناء هذه العمليات على تقييم موضوعي للكفاءة والخبرة</w:t>
      </w:r>
      <w:r w:rsidRPr="00372151">
        <w:rPr>
          <w:rFonts w:cs="Simplified Arabic"/>
          <w:sz w:val="28"/>
          <w:szCs w:val="28"/>
        </w:rPr>
        <w:t xml:space="preserve"> (Shah et al., 1999; Hardenbergh et al., 2024). </w:t>
      </w:r>
      <w:r w:rsidRPr="00372151">
        <w:rPr>
          <w:rFonts w:cs="Simplified Arabic"/>
          <w:sz w:val="28"/>
          <w:szCs w:val="28"/>
          <w:rtl/>
        </w:rPr>
        <w:t>وفي المقابل، ركّزت دراسات أخرى على أهمية تطبيق أنظمة إدارة مخاطر متقدمة للحد من الأخطاء الطبية وتعزيز ثقافة الإبلاغ والسلامة في المؤسسات الصحية</w:t>
      </w:r>
      <w:r w:rsidRPr="00372151">
        <w:rPr>
          <w:rFonts w:cs="Simplified Arabic"/>
          <w:sz w:val="28"/>
          <w:szCs w:val="28"/>
        </w:rPr>
        <w:t xml:space="preserve"> (Smith &amp; Lee, 2022; BMC, 2021).</w:t>
      </w:r>
    </w:p>
    <w:p w14:paraId="07C80683" w14:textId="77777777" w:rsidR="00372151" w:rsidRPr="00372151" w:rsidRDefault="00372151" w:rsidP="00372151">
      <w:pPr>
        <w:rPr>
          <w:rFonts w:cs="Simplified Arabic"/>
          <w:sz w:val="28"/>
          <w:szCs w:val="28"/>
        </w:rPr>
      </w:pPr>
      <w:r w:rsidRPr="00372151">
        <w:rPr>
          <w:rFonts w:cs="Simplified Arabic"/>
          <w:sz w:val="28"/>
          <w:szCs w:val="28"/>
          <w:rtl/>
        </w:rPr>
        <w:t>وبناءً على ذلك، يستند هذا العرض إلى تحليل الأدبيات في ثلاثة محاور رئيسية تشمل</w:t>
      </w:r>
      <w:r w:rsidRPr="00372151">
        <w:rPr>
          <w:rFonts w:cs="Simplified Arabic"/>
          <w:sz w:val="28"/>
          <w:szCs w:val="28"/>
        </w:rPr>
        <w:t>:</w:t>
      </w:r>
    </w:p>
    <w:p w14:paraId="1FAE91C1" w14:textId="77777777" w:rsidR="00372151" w:rsidRPr="00372151" w:rsidRDefault="00372151" w:rsidP="00372151">
      <w:pPr>
        <w:numPr>
          <w:ilvl w:val="0"/>
          <w:numId w:val="18"/>
        </w:numPr>
        <w:rPr>
          <w:rFonts w:cs="Simplified Arabic"/>
          <w:sz w:val="28"/>
          <w:szCs w:val="28"/>
        </w:rPr>
      </w:pPr>
      <w:r w:rsidRPr="00372151">
        <w:rPr>
          <w:rFonts w:cs="Simplified Arabic"/>
          <w:sz w:val="28"/>
          <w:szCs w:val="28"/>
          <w:rtl/>
        </w:rPr>
        <w:t>إدارة المخاطر السريرية والتنظيمية في المؤسسات الصحية،</w:t>
      </w:r>
    </w:p>
    <w:p w14:paraId="071A5B81" w14:textId="77777777" w:rsidR="00372151" w:rsidRPr="00372151" w:rsidRDefault="00372151" w:rsidP="00372151">
      <w:pPr>
        <w:numPr>
          <w:ilvl w:val="0"/>
          <w:numId w:val="18"/>
        </w:numPr>
        <w:rPr>
          <w:rFonts w:cs="Simplified Arabic"/>
          <w:sz w:val="28"/>
          <w:szCs w:val="28"/>
        </w:rPr>
      </w:pPr>
      <w:r w:rsidRPr="00372151">
        <w:rPr>
          <w:rFonts w:cs="Simplified Arabic"/>
          <w:sz w:val="28"/>
          <w:szCs w:val="28"/>
          <w:rtl/>
        </w:rPr>
        <w:t>سياسات وإجراءات منح الامتيازات السريرية،</w:t>
      </w:r>
    </w:p>
    <w:p w14:paraId="193514CB" w14:textId="77777777" w:rsidR="00372151" w:rsidRPr="00372151" w:rsidRDefault="00372151" w:rsidP="00372151">
      <w:pPr>
        <w:numPr>
          <w:ilvl w:val="0"/>
          <w:numId w:val="18"/>
        </w:numPr>
        <w:rPr>
          <w:rFonts w:cs="Simplified Arabic"/>
          <w:sz w:val="28"/>
          <w:szCs w:val="28"/>
        </w:rPr>
      </w:pPr>
      <w:r w:rsidRPr="00372151">
        <w:rPr>
          <w:rFonts w:cs="Simplified Arabic"/>
          <w:sz w:val="28"/>
          <w:szCs w:val="28"/>
          <w:rtl/>
        </w:rPr>
        <w:t>العلاقة بين الامتيازات السريرية وجودة الرعاية الصحية وسلامة المرضى</w:t>
      </w:r>
      <w:r w:rsidRPr="00372151">
        <w:rPr>
          <w:rFonts w:cs="Simplified Arabic"/>
          <w:sz w:val="28"/>
          <w:szCs w:val="28"/>
        </w:rPr>
        <w:t>.</w:t>
      </w:r>
    </w:p>
    <w:p w14:paraId="246B7AAD" w14:textId="77777777" w:rsidR="00372151" w:rsidRPr="00372151" w:rsidRDefault="00372151" w:rsidP="00372151">
      <w:pPr>
        <w:ind w:firstLine="360"/>
        <w:jc w:val="lowKashida"/>
        <w:rPr>
          <w:rFonts w:cs="Simplified Arabic"/>
          <w:sz w:val="28"/>
          <w:szCs w:val="28"/>
        </w:rPr>
      </w:pPr>
      <w:r w:rsidRPr="00372151">
        <w:rPr>
          <w:rFonts w:cs="Simplified Arabic"/>
          <w:sz w:val="28"/>
          <w:szCs w:val="28"/>
          <w:rtl/>
        </w:rPr>
        <w:t>ويمهد هذا الاستعراض إلى بناء إطار تحليلي يساعد في تحديد الفجوة البحثية التي تسعى الدراسة الحالية إلى سدّها، وتوضيح الأسس النظرية التي تستند إليها فرضيات البحث ومشكلته العلمية</w:t>
      </w:r>
      <w:r w:rsidRPr="00372151">
        <w:rPr>
          <w:rFonts w:cs="Simplified Arabic"/>
          <w:sz w:val="28"/>
          <w:szCs w:val="28"/>
        </w:rPr>
        <w:t>.</w:t>
      </w:r>
    </w:p>
    <w:p w14:paraId="51CEBCE6" w14:textId="77777777" w:rsidR="00F925D0" w:rsidRPr="00372151" w:rsidRDefault="00F925D0" w:rsidP="00D22171">
      <w:pPr>
        <w:rPr>
          <w:rFonts w:ascii="Sakkal Majalla" w:hAnsi="Sakkal Majalla" w:cs="Sakkal Majalla"/>
          <w:sz w:val="28"/>
          <w:szCs w:val="28"/>
          <w:u w:val="single"/>
          <w:rtl/>
        </w:rPr>
      </w:pPr>
    </w:p>
    <w:p w14:paraId="24CE5691" w14:textId="77777777" w:rsidR="00F925D0" w:rsidRPr="00372151" w:rsidRDefault="00F925D0" w:rsidP="00D22171">
      <w:pPr>
        <w:rPr>
          <w:rFonts w:ascii="Sakkal Majalla" w:hAnsi="Sakkal Majalla" w:cs="Sakkal Majalla"/>
          <w:sz w:val="28"/>
          <w:szCs w:val="28"/>
          <w:u w:val="single"/>
          <w:rtl/>
        </w:rPr>
      </w:pPr>
    </w:p>
    <w:p w14:paraId="6F8A6CA3" w14:textId="62341819" w:rsidR="00F925D0" w:rsidRPr="004A22C1" w:rsidRDefault="00F925D0" w:rsidP="00D22171">
      <w:pPr>
        <w:rPr>
          <w:rFonts w:ascii="Sakkal Majalla" w:hAnsi="Sakkal Majalla" w:cs="Sakkal Majalla"/>
          <w:b/>
          <w:bCs/>
          <w:sz w:val="28"/>
          <w:szCs w:val="28"/>
          <w:u w:val="single"/>
          <w:rtl/>
        </w:rPr>
      </w:pPr>
      <w:r w:rsidRPr="004A22C1">
        <w:rPr>
          <w:rFonts w:ascii="Sakkal Majalla" w:hAnsi="Sakkal Majalla" w:cs="Sakkal Majalla" w:hint="cs"/>
          <w:b/>
          <w:bCs/>
          <w:sz w:val="28"/>
          <w:szCs w:val="28"/>
          <w:u w:val="single"/>
          <w:rtl/>
        </w:rPr>
        <w:lastRenderedPageBreak/>
        <w:t>-الدراسات السابقة</w:t>
      </w:r>
      <w:r w:rsidR="004A22C1">
        <w:rPr>
          <w:rFonts w:ascii="Sakkal Majalla" w:hAnsi="Sakkal Majalla" w:cs="Sakkal Majalla" w:hint="cs"/>
          <w:b/>
          <w:bCs/>
          <w:sz w:val="28"/>
          <w:szCs w:val="28"/>
          <w:u w:val="single"/>
          <w:rtl/>
        </w:rPr>
        <w:t>:</w:t>
      </w:r>
    </w:p>
    <w:p w14:paraId="58ED06E9" w14:textId="77777777" w:rsidR="004A22C1" w:rsidRPr="004312F7" w:rsidRDefault="004A22C1" w:rsidP="004A22C1">
      <w:pPr>
        <w:spacing w:line="360" w:lineRule="auto"/>
        <w:ind w:firstLine="360"/>
        <w:jc w:val="mediumKashida"/>
        <w:rPr>
          <w:rFonts w:ascii="Sakkal Majalla" w:hAnsi="Sakkal Majalla" w:cs="Sakkal Majalla"/>
          <w:sz w:val="28"/>
          <w:szCs w:val="28"/>
          <w:u w:val="single"/>
        </w:rPr>
      </w:pPr>
    </w:p>
    <w:p w14:paraId="182EF542" w14:textId="77777777" w:rsidR="004A22C1" w:rsidRPr="00855397" w:rsidRDefault="004A22C1" w:rsidP="004A22C1">
      <w:pPr>
        <w:pStyle w:val="a5"/>
        <w:numPr>
          <w:ilvl w:val="0"/>
          <w:numId w:val="19"/>
        </w:numPr>
        <w:rPr>
          <w:rFonts w:ascii="Simplified Arabic" w:hAnsi="Simplified Arabic" w:cs="Simplified Arabic"/>
          <w:b/>
          <w:bCs/>
          <w:sz w:val="28"/>
          <w:szCs w:val="28"/>
          <w:u w:val="single"/>
        </w:rPr>
      </w:pPr>
      <w:r w:rsidRPr="00855397">
        <w:rPr>
          <w:rFonts w:ascii="Simplified Arabic" w:hAnsi="Simplified Arabic" w:cs="Simplified Arabic"/>
          <w:b/>
          <w:bCs/>
          <w:sz w:val="28"/>
          <w:szCs w:val="28"/>
          <w:u w:val="single"/>
        </w:rPr>
        <w:t>Framework for Patient Safety Research and Improvement (Pronovost et</w:t>
      </w:r>
      <w:r w:rsidRPr="00855397">
        <w:rPr>
          <w:rFonts w:ascii="Times New Roman" w:hAnsi="Times New Roman" w:cs="Times New Roman"/>
          <w:b/>
          <w:bCs/>
          <w:sz w:val="28"/>
          <w:szCs w:val="28"/>
          <w:u w:val="single"/>
        </w:rPr>
        <w:t> </w:t>
      </w:r>
      <w:r w:rsidRPr="00855397">
        <w:rPr>
          <w:rFonts w:ascii="Simplified Arabic" w:hAnsi="Simplified Arabic" w:cs="Simplified Arabic"/>
          <w:b/>
          <w:bCs/>
          <w:sz w:val="28"/>
          <w:szCs w:val="28"/>
          <w:u w:val="single"/>
        </w:rPr>
        <w:t>al., 2009)</w:t>
      </w:r>
    </w:p>
    <w:p w14:paraId="5C83ABEF"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هدفت الدراسة إلى وضع إطار منهجي شامل لتحسين سلامة المرضى من خلال تفعيل الاعتبارات التنظيمية، ومنها عمليات منح الامتيازات السريرية</w:t>
      </w:r>
      <w:r w:rsidRPr="004312F7">
        <w:rPr>
          <w:rFonts w:cs="Simplified Arabic"/>
          <w:sz w:val="28"/>
          <w:szCs w:val="28"/>
        </w:rPr>
        <w:t>.</w:t>
      </w:r>
    </w:p>
    <w:p w14:paraId="4267CA30"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واعتمدت الدراسة منهج مراجعة تحليلية لبيانات تقارير السلامة والأداء السريري في مؤسسات صحية متعددة</w:t>
      </w:r>
      <w:r w:rsidRPr="004312F7">
        <w:rPr>
          <w:rFonts w:cs="Simplified Arabic"/>
          <w:sz w:val="28"/>
          <w:szCs w:val="28"/>
        </w:rPr>
        <w:t>.</w:t>
      </w:r>
    </w:p>
    <w:p w14:paraId="22C46F87"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وأظهرت النتائج أن تطبيق بروتوكولات منهجية مع حوكمة صارمة يقلل الأخطاء الطبية المرتبطة بمنح صلاحيات غير مراقبة</w:t>
      </w:r>
      <w:r w:rsidRPr="004312F7">
        <w:rPr>
          <w:rFonts w:cs="Simplified Arabic"/>
          <w:sz w:val="28"/>
          <w:szCs w:val="28"/>
        </w:rPr>
        <w:t>.</w:t>
      </w:r>
    </w:p>
    <w:p w14:paraId="64F74A95" w14:textId="77777777" w:rsidR="004A22C1"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وأوصت الدراسة بتفعيل تطبيق أدوات مثل تحليل</w:t>
      </w:r>
      <w:r w:rsidRPr="004312F7">
        <w:rPr>
          <w:rFonts w:cs="Simplified Arabic"/>
          <w:sz w:val="28"/>
          <w:szCs w:val="28"/>
        </w:rPr>
        <w:t xml:space="preserve"> FFMEA </w:t>
      </w:r>
      <w:r w:rsidRPr="004312F7">
        <w:rPr>
          <w:rFonts w:cs="Simplified Arabic"/>
          <w:sz w:val="28"/>
          <w:szCs w:val="28"/>
          <w:rtl/>
        </w:rPr>
        <w:t>ووجود لجان اعتماد متعددة التخصصات لتقييم صلاحيات الأطباء قبل منحها</w:t>
      </w:r>
      <w:r w:rsidRPr="004312F7">
        <w:rPr>
          <w:rFonts w:cs="Simplified Arabic"/>
          <w:sz w:val="28"/>
          <w:szCs w:val="28"/>
        </w:rPr>
        <w:t>.</w:t>
      </w:r>
    </w:p>
    <w:p w14:paraId="7DF52D56" w14:textId="77777777" w:rsidR="004A22C1" w:rsidRPr="005D73F5" w:rsidRDefault="004A22C1" w:rsidP="004A22C1">
      <w:pPr>
        <w:pStyle w:val="a5"/>
        <w:numPr>
          <w:ilvl w:val="0"/>
          <w:numId w:val="20"/>
        </w:numPr>
        <w:spacing w:line="360" w:lineRule="auto"/>
        <w:jc w:val="mediumKashida"/>
        <w:rPr>
          <w:rFonts w:cs="Simplified Arabic"/>
          <w:sz w:val="28"/>
          <w:szCs w:val="28"/>
        </w:rPr>
      </w:pPr>
      <w:r w:rsidRPr="005D73F5">
        <w:rPr>
          <w:rFonts w:cs="Simplified Arabic"/>
          <w:b/>
          <w:bCs/>
          <w:sz w:val="28"/>
          <w:szCs w:val="28"/>
          <w:rtl/>
        </w:rPr>
        <w:t xml:space="preserve">الارتباط </w:t>
      </w:r>
      <w:proofErr w:type="gramStart"/>
      <w:r w:rsidRPr="005D73F5">
        <w:rPr>
          <w:rFonts w:cs="Simplified Arabic"/>
          <w:b/>
          <w:bCs/>
          <w:sz w:val="28"/>
          <w:szCs w:val="28"/>
          <w:rtl/>
        </w:rPr>
        <w:t>بالبحث</w:t>
      </w:r>
      <w:r>
        <w:rPr>
          <w:rFonts w:cs="Simplified Arabic"/>
          <w:b/>
          <w:bCs/>
          <w:sz w:val="28"/>
          <w:szCs w:val="28"/>
        </w:rPr>
        <w:t xml:space="preserve"> :</w:t>
      </w:r>
      <w:r w:rsidRPr="005D73F5">
        <w:rPr>
          <w:rFonts w:cs="Simplified Arabic"/>
          <w:sz w:val="28"/>
          <w:szCs w:val="28"/>
          <w:rtl/>
        </w:rPr>
        <w:t>تدعم</w:t>
      </w:r>
      <w:proofErr w:type="gramEnd"/>
      <w:r w:rsidRPr="005D73F5">
        <w:rPr>
          <w:rFonts w:cs="Simplified Arabic"/>
          <w:sz w:val="28"/>
          <w:szCs w:val="28"/>
          <w:rtl/>
        </w:rPr>
        <w:t xml:space="preserve"> هذه الدراسة فرضية أن تحسين الامتيازات السريرية ينعكس مباشرة على خفض الأخطاء السريرية، وهو ما ينسجم مع أهداف البحث الحالي</w:t>
      </w:r>
      <w:r w:rsidRPr="005D73F5">
        <w:rPr>
          <w:rFonts w:cs="Simplified Arabic"/>
          <w:sz w:val="28"/>
          <w:szCs w:val="28"/>
        </w:rPr>
        <w:t>.</w:t>
      </w:r>
    </w:p>
    <w:p w14:paraId="41D93C12" w14:textId="77777777" w:rsidR="004A22C1" w:rsidRPr="004312F7" w:rsidRDefault="004A22C1" w:rsidP="004A22C1">
      <w:pPr>
        <w:rPr>
          <w:rFonts w:ascii="Sakkal Majalla" w:hAnsi="Sakkal Majalla" w:cs="Sakkal Majalla"/>
          <w:sz w:val="28"/>
          <w:szCs w:val="28"/>
          <w:u w:val="single"/>
        </w:rPr>
      </w:pPr>
      <w:r>
        <w:rPr>
          <w:rFonts w:ascii="Sakkal Majalla" w:hAnsi="Sakkal Majalla" w:cs="Sakkal Majalla"/>
          <w:sz w:val="28"/>
          <w:szCs w:val="28"/>
          <w:u w:val="single"/>
        </w:rPr>
        <w:pict w14:anchorId="038D70EB">
          <v:rect id="_x0000_i1152" style="width:0;height:1.5pt" o:hralign="center" o:hrstd="t" o:hr="t" fillcolor="#a0a0a0" stroked="f"/>
        </w:pict>
      </w:r>
    </w:p>
    <w:p w14:paraId="45E253E2" w14:textId="77777777" w:rsidR="004A22C1" w:rsidRPr="00855397" w:rsidRDefault="004A22C1" w:rsidP="004A22C1">
      <w:pPr>
        <w:pStyle w:val="a5"/>
        <w:numPr>
          <w:ilvl w:val="0"/>
          <w:numId w:val="19"/>
        </w:numPr>
        <w:rPr>
          <w:rFonts w:ascii="Simplified Arabic" w:hAnsi="Simplified Arabic" w:cs="Simplified Arabic"/>
          <w:b/>
          <w:bCs/>
          <w:sz w:val="28"/>
          <w:szCs w:val="28"/>
          <w:u w:val="single"/>
        </w:rPr>
      </w:pPr>
      <w:r w:rsidRPr="00855397">
        <w:rPr>
          <w:rFonts w:ascii="Simplified Arabic" w:hAnsi="Simplified Arabic" w:cs="Simplified Arabic"/>
          <w:b/>
          <w:bCs/>
          <w:sz w:val="28"/>
          <w:szCs w:val="28"/>
          <w:u w:val="single"/>
        </w:rPr>
        <w:t>What Is Risk Management in Healthcare? (NEJM Catalyst, 2019)</w:t>
      </w:r>
    </w:p>
    <w:p w14:paraId="16B8DAAC"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هدفت إلى توضيح مكونات إدارة المخاطر الاحترافية في الرعاية الصحية، مع التأكيد على العنصر التنظيمي داخل أنظمة الاعتماد</w:t>
      </w:r>
      <w:r w:rsidRPr="004312F7">
        <w:rPr>
          <w:rFonts w:cs="Simplified Arabic"/>
          <w:sz w:val="28"/>
          <w:szCs w:val="28"/>
        </w:rPr>
        <w:t>.</w:t>
      </w:r>
    </w:p>
    <w:p w14:paraId="4CA9BC98"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واعتمدت منهج مراجعة منهجية لدراسات التنفيذ التي ربطت بين وحدات</w:t>
      </w:r>
      <w:r w:rsidRPr="004312F7">
        <w:rPr>
          <w:rFonts w:cs="Simplified Arabic"/>
          <w:sz w:val="28"/>
          <w:szCs w:val="28"/>
        </w:rPr>
        <w:t xml:space="preserve"> RM </w:t>
      </w:r>
      <w:r w:rsidRPr="004312F7">
        <w:rPr>
          <w:rFonts w:cs="Simplified Arabic"/>
          <w:sz w:val="28"/>
          <w:szCs w:val="28"/>
          <w:rtl/>
        </w:rPr>
        <w:t xml:space="preserve">وبرامج منح </w:t>
      </w:r>
      <w:r>
        <w:rPr>
          <w:rFonts w:cs="Simplified Arabic" w:hint="cs"/>
          <w:sz w:val="28"/>
          <w:szCs w:val="28"/>
          <w:rtl/>
        </w:rPr>
        <w:t>الاعتمادات -</w:t>
      </w:r>
      <w:r w:rsidRPr="004312F7">
        <w:rPr>
          <w:rFonts w:cs="Simplified Arabic"/>
          <w:sz w:val="28"/>
          <w:szCs w:val="28"/>
          <w:rtl/>
        </w:rPr>
        <w:t>الامتيازات</w:t>
      </w:r>
      <w:r w:rsidRPr="004312F7">
        <w:rPr>
          <w:rFonts w:cs="Simplified Arabic"/>
          <w:sz w:val="28"/>
          <w:szCs w:val="28"/>
        </w:rPr>
        <w:t>.</w:t>
      </w:r>
    </w:p>
    <w:p w14:paraId="26B4F155"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lastRenderedPageBreak/>
        <w:t>وخلصت النتائج إلى أن وجود وحدات</w:t>
      </w:r>
      <w:r w:rsidRPr="004312F7">
        <w:rPr>
          <w:rFonts w:cs="Simplified Arabic"/>
          <w:sz w:val="28"/>
          <w:szCs w:val="28"/>
        </w:rPr>
        <w:t xml:space="preserve"> RM </w:t>
      </w:r>
      <w:r w:rsidRPr="004312F7">
        <w:rPr>
          <w:rFonts w:cs="Simplified Arabic"/>
          <w:sz w:val="28"/>
          <w:szCs w:val="28"/>
          <w:rtl/>
        </w:rPr>
        <w:t>مستقلة وتقارير دورية يعزز</w:t>
      </w:r>
      <w:r w:rsidRPr="004312F7">
        <w:rPr>
          <w:rFonts w:cs="Simplified Arabic"/>
          <w:sz w:val="28"/>
          <w:szCs w:val="28"/>
        </w:rPr>
        <w:t xml:space="preserve"> CCOC (culture, compliance, oversight, and control) </w:t>
      </w:r>
      <w:r w:rsidRPr="004312F7">
        <w:rPr>
          <w:rFonts w:cs="Simplified Arabic"/>
          <w:sz w:val="28"/>
          <w:szCs w:val="28"/>
          <w:rtl/>
        </w:rPr>
        <w:t>ويقلل المخاطر السريرية</w:t>
      </w:r>
      <w:r w:rsidRPr="004312F7">
        <w:rPr>
          <w:rFonts w:cs="Simplified Arabic"/>
          <w:sz w:val="28"/>
          <w:szCs w:val="28"/>
        </w:rPr>
        <w:t>.</w:t>
      </w:r>
    </w:p>
    <w:p w14:paraId="069B02C1" w14:textId="77777777" w:rsidR="004A22C1"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وخلُصت التوصيات إلى ضرورة دمج وحدات</w:t>
      </w:r>
      <w:r w:rsidRPr="004312F7">
        <w:rPr>
          <w:rFonts w:cs="Simplified Arabic"/>
          <w:sz w:val="28"/>
          <w:szCs w:val="28"/>
        </w:rPr>
        <w:t xml:space="preserve"> RM </w:t>
      </w:r>
      <w:r w:rsidRPr="004312F7">
        <w:rPr>
          <w:rFonts w:cs="Simplified Arabic"/>
          <w:sz w:val="28"/>
          <w:szCs w:val="28"/>
          <w:rtl/>
        </w:rPr>
        <w:t>داخل لجان منح الامتيازات؛ بما يضمن التقييم المتكامل للأخطار قبل إعطاء الصلاحيات</w:t>
      </w:r>
      <w:r w:rsidRPr="004312F7">
        <w:rPr>
          <w:rFonts w:cs="Simplified Arabic"/>
          <w:sz w:val="28"/>
          <w:szCs w:val="28"/>
        </w:rPr>
        <w:t>.</w:t>
      </w:r>
    </w:p>
    <w:p w14:paraId="03C5546C"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5D73F5">
        <w:rPr>
          <w:rFonts w:cs="Simplified Arabic"/>
          <w:b/>
          <w:bCs/>
          <w:sz w:val="28"/>
          <w:szCs w:val="28"/>
          <w:rtl/>
        </w:rPr>
        <w:t>الارتباط بالبحث</w:t>
      </w:r>
      <w:r w:rsidRPr="005D73F5">
        <w:rPr>
          <w:rFonts w:cs="Simplified Arabic"/>
          <w:b/>
          <w:bCs/>
          <w:sz w:val="28"/>
          <w:szCs w:val="28"/>
        </w:rPr>
        <w:t>:</w:t>
      </w:r>
      <w:r>
        <w:rPr>
          <w:rFonts w:cs="Simplified Arabic" w:hint="cs"/>
          <w:sz w:val="28"/>
          <w:szCs w:val="28"/>
          <w:rtl/>
        </w:rPr>
        <w:t xml:space="preserve"> </w:t>
      </w:r>
      <w:r w:rsidRPr="005D73F5">
        <w:rPr>
          <w:rFonts w:cs="Simplified Arabic"/>
          <w:sz w:val="28"/>
          <w:szCs w:val="28"/>
          <w:rtl/>
        </w:rPr>
        <w:t>تقدم هذه الدراسة دعمًا علميًا لفكرة تكامل إدارة المخاطر مع الامتيازات السريرية وهو محور رئيس في دراستنا</w:t>
      </w:r>
      <w:r w:rsidRPr="005D73F5">
        <w:rPr>
          <w:rFonts w:cs="Simplified Arabic"/>
          <w:sz w:val="28"/>
          <w:szCs w:val="28"/>
        </w:rPr>
        <w:t>.</w:t>
      </w:r>
    </w:p>
    <w:p w14:paraId="44447073" w14:textId="77777777" w:rsidR="004A22C1" w:rsidRPr="004312F7" w:rsidRDefault="004A22C1" w:rsidP="004A22C1">
      <w:pPr>
        <w:rPr>
          <w:rFonts w:ascii="Sakkal Majalla" w:hAnsi="Sakkal Majalla" w:cs="Sakkal Majalla"/>
          <w:sz w:val="28"/>
          <w:szCs w:val="28"/>
          <w:u w:val="single"/>
        </w:rPr>
      </w:pPr>
      <w:r>
        <w:rPr>
          <w:rFonts w:ascii="Sakkal Majalla" w:hAnsi="Sakkal Majalla" w:cs="Sakkal Majalla"/>
          <w:sz w:val="28"/>
          <w:szCs w:val="28"/>
          <w:u w:val="single"/>
        </w:rPr>
        <w:pict w14:anchorId="6431A82F">
          <v:rect id="_x0000_i1153" style="width:0;height:1.5pt" o:hralign="center" o:hrstd="t" o:hr="t" fillcolor="#a0a0a0" stroked="f"/>
        </w:pict>
      </w:r>
    </w:p>
    <w:p w14:paraId="109AD4FB" w14:textId="77777777" w:rsidR="004A22C1" w:rsidRPr="004312F7" w:rsidRDefault="004A22C1" w:rsidP="004A22C1">
      <w:pPr>
        <w:pStyle w:val="a5"/>
        <w:numPr>
          <w:ilvl w:val="0"/>
          <w:numId w:val="19"/>
        </w:numPr>
        <w:rPr>
          <w:rFonts w:ascii="Simplified Arabic" w:hAnsi="Simplified Arabic" w:cs="Simplified Arabic"/>
          <w:b/>
          <w:bCs/>
          <w:sz w:val="28"/>
          <w:szCs w:val="28"/>
          <w:u w:val="single"/>
        </w:rPr>
      </w:pPr>
      <w:r w:rsidRPr="004312F7">
        <w:rPr>
          <w:rFonts w:ascii="Simplified Arabic" w:hAnsi="Simplified Arabic" w:cs="Simplified Arabic"/>
          <w:b/>
          <w:bCs/>
          <w:sz w:val="28"/>
          <w:szCs w:val="28"/>
          <w:u w:val="single"/>
        </w:rPr>
        <w:t>Patient Safety: A Sector-Wide Systems Approach (Imperial College London, 2018)</w:t>
      </w:r>
    </w:p>
    <w:p w14:paraId="1EE95590"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هدفت هذه الدراسة إلى استعراض تأثير النظرة الشمولية</w:t>
      </w:r>
      <w:r w:rsidRPr="004312F7">
        <w:rPr>
          <w:rFonts w:cs="Simplified Arabic"/>
          <w:sz w:val="28"/>
          <w:szCs w:val="28"/>
        </w:rPr>
        <w:t xml:space="preserve"> (“sector-wide”) </w:t>
      </w:r>
      <w:r w:rsidRPr="004312F7">
        <w:rPr>
          <w:rFonts w:cs="Simplified Arabic"/>
          <w:sz w:val="28"/>
          <w:szCs w:val="28"/>
          <w:rtl/>
        </w:rPr>
        <w:t xml:space="preserve">على سلامة المرضى، بما في ذلك عمليات </w:t>
      </w:r>
      <w:r>
        <w:rPr>
          <w:rFonts w:cs="Simplified Arabic" w:hint="cs"/>
          <w:sz w:val="28"/>
          <w:szCs w:val="28"/>
          <w:rtl/>
        </w:rPr>
        <w:t>الترخيص او الامتياز</w:t>
      </w:r>
      <w:r w:rsidRPr="004312F7">
        <w:rPr>
          <w:rFonts w:cs="Simplified Arabic"/>
          <w:sz w:val="28"/>
          <w:szCs w:val="28"/>
          <w:rtl/>
        </w:rPr>
        <w:t xml:space="preserve"> السريري</w:t>
      </w:r>
      <w:r w:rsidRPr="004312F7">
        <w:rPr>
          <w:rFonts w:cs="Simplified Arabic"/>
          <w:sz w:val="28"/>
          <w:szCs w:val="28"/>
        </w:rPr>
        <w:t>.</w:t>
      </w:r>
    </w:p>
    <w:p w14:paraId="78842783"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واعتمدت المنهج التحليلي لتجارب دولية في الرقابة على منح الامتيازات والاعتماد</w:t>
      </w:r>
      <w:r w:rsidRPr="004312F7">
        <w:rPr>
          <w:rFonts w:cs="Simplified Arabic"/>
          <w:sz w:val="28"/>
          <w:szCs w:val="28"/>
        </w:rPr>
        <w:t>.</w:t>
      </w:r>
    </w:p>
    <w:p w14:paraId="00ECC142"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وخلصت إلى أن الأنظمة ذات الأطر التنظيمية العليا</w:t>
      </w:r>
      <w:r w:rsidRPr="004312F7">
        <w:rPr>
          <w:rFonts w:cs="Simplified Arabic"/>
          <w:sz w:val="28"/>
          <w:szCs w:val="28"/>
        </w:rPr>
        <w:t xml:space="preserve"> (</w:t>
      </w:r>
      <w:r w:rsidRPr="004312F7">
        <w:rPr>
          <w:rFonts w:cs="Simplified Arabic"/>
          <w:sz w:val="28"/>
          <w:szCs w:val="28"/>
          <w:rtl/>
        </w:rPr>
        <w:t>مثل الاعتماد</w:t>
      </w:r>
      <w:r w:rsidRPr="004312F7">
        <w:rPr>
          <w:rFonts w:cs="Simplified Arabic"/>
          <w:sz w:val="28"/>
          <w:szCs w:val="28"/>
        </w:rPr>
        <w:t xml:space="preserve">(board) </w:t>
      </w:r>
      <w:r w:rsidRPr="004312F7">
        <w:rPr>
          <w:rFonts w:cs="Simplified Arabic"/>
          <w:sz w:val="28"/>
          <w:szCs w:val="28"/>
          <w:rtl/>
        </w:rPr>
        <w:t>المركزي</w:t>
      </w:r>
      <w:r w:rsidRPr="004312F7">
        <w:rPr>
          <w:rFonts w:cs="Simplified Arabic"/>
          <w:sz w:val="28"/>
          <w:szCs w:val="28"/>
        </w:rPr>
        <w:t xml:space="preserve">) </w:t>
      </w:r>
      <w:r w:rsidRPr="004312F7">
        <w:rPr>
          <w:rFonts w:cs="Simplified Arabic"/>
          <w:sz w:val="28"/>
          <w:szCs w:val="28"/>
          <w:rtl/>
        </w:rPr>
        <w:t>أدّت إلى انخفاض بنسبة تصل إلى 18% في الأخطاء الناجمة عن منح صلاحيات فردية</w:t>
      </w:r>
      <w:r w:rsidRPr="004312F7">
        <w:rPr>
          <w:rFonts w:cs="Simplified Arabic"/>
          <w:sz w:val="28"/>
          <w:szCs w:val="28"/>
        </w:rPr>
        <w:t>.</w:t>
      </w:r>
    </w:p>
    <w:p w14:paraId="15BEAD69" w14:textId="77777777" w:rsidR="004A22C1"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وأوصت بإنشاء هيئات مستقلة مشرفة على سياسات التراخيص</w:t>
      </w:r>
      <w:r>
        <w:rPr>
          <w:rFonts w:cs="Simplified Arabic" w:hint="cs"/>
          <w:sz w:val="28"/>
          <w:szCs w:val="28"/>
          <w:rtl/>
        </w:rPr>
        <w:t xml:space="preserve"> (الامتيازات والاعتمادات)</w:t>
      </w:r>
      <w:r w:rsidRPr="004312F7">
        <w:rPr>
          <w:rFonts w:cs="Simplified Arabic"/>
          <w:sz w:val="28"/>
          <w:szCs w:val="28"/>
          <w:rtl/>
        </w:rPr>
        <w:t xml:space="preserve"> في كل قطاع، مدعومة بأتمتة متقدمة للمتابعة والتدقيق</w:t>
      </w:r>
      <w:r w:rsidRPr="004312F7">
        <w:rPr>
          <w:rFonts w:cs="Simplified Arabic"/>
          <w:sz w:val="28"/>
          <w:szCs w:val="28"/>
        </w:rPr>
        <w:t>.</w:t>
      </w:r>
    </w:p>
    <w:p w14:paraId="4F0F63F8"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161D65">
        <w:rPr>
          <w:rFonts w:cs="Simplified Arabic"/>
          <w:b/>
          <w:bCs/>
          <w:sz w:val="28"/>
          <w:szCs w:val="28"/>
          <w:rtl/>
        </w:rPr>
        <w:t>الارتباط بالبحث</w:t>
      </w:r>
      <w:r w:rsidRPr="00161D65">
        <w:rPr>
          <w:rFonts w:cs="Simplified Arabic"/>
          <w:b/>
          <w:bCs/>
          <w:sz w:val="28"/>
          <w:szCs w:val="28"/>
        </w:rPr>
        <w:t>:</w:t>
      </w:r>
      <w:r>
        <w:rPr>
          <w:rFonts w:cs="Simplified Arabic" w:hint="cs"/>
          <w:sz w:val="28"/>
          <w:szCs w:val="28"/>
          <w:rtl/>
        </w:rPr>
        <w:t xml:space="preserve"> </w:t>
      </w:r>
      <w:r w:rsidRPr="00161D65">
        <w:rPr>
          <w:rFonts w:cs="Simplified Arabic"/>
          <w:sz w:val="28"/>
          <w:szCs w:val="28"/>
          <w:rtl/>
        </w:rPr>
        <w:t>يدعم هذا الاتجاه الحاجة إلى توحيد سياسات الامتيازات في سياق وزارة الصحة</w:t>
      </w:r>
      <w:r w:rsidRPr="00161D65">
        <w:rPr>
          <w:rFonts w:cs="Simplified Arabic"/>
          <w:sz w:val="28"/>
          <w:szCs w:val="28"/>
        </w:rPr>
        <w:t>.</w:t>
      </w:r>
    </w:p>
    <w:p w14:paraId="1C7B09BC" w14:textId="77777777" w:rsidR="004A22C1" w:rsidRPr="004312F7" w:rsidRDefault="004A22C1" w:rsidP="004A22C1">
      <w:pPr>
        <w:rPr>
          <w:rFonts w:ascii="Sakkal Majalla" w:hAnsi="Sakkal Majalla" w:cs="Sakkal Majalla"/>
          <w:sz w:val="28"/>
          <w:szCs w:val="28"/>
          <w:u w:val="single"/>
        </w:rPr>
      </w:pPr>
      <w:r>
        <w:rPr>
          <w:rFonts w:ascii="Sakkal Majalla" w:hAnsi="Sakkal Majalla" w:cs="Sakkal Majalla"/>
          <w:sz w:val="28"/>
          <w:szCs w:val="28"/>
          <w:u w:val="single"/>
        </w:rPr>
        <w:pict w14:anchorId="600DF17B">
          <v:rect id="_x0000_i1154" style="width:0;height:1.5pt" o:hralign="center" o:hrstd="t" o:hr="t" fillcolor="#a0a0a0" stroked="f"/>
        </w:pict>
      </w:r>
    </w:p>
    <w:p w14:paraId="37312AFE" w14:textId="77777777" w:rsidR="004A22C1" w:rsidRPr="004312F7" w:rsidRDefault="004A22C1" w:rsidP="004A22C1">
      <w:pPr>
        <w:pStyle w:val="a5"/>
        <w:numPr>
          <w:ilvl w:val="0"/>
          <w:numId w:val="19"/>
        </w:numPr>
        <w:rPr>
          <w:rFonts w:ascii="Simplified Arabic" w:hAnsi="Simplified Arabic" w:cs="Simplified Arabic"/>
          <w:b/>
          <w:bCs/>
          <w:sz w:val="28"/>
          <w:szCs w:val="28"/>
          <w:u w:val="single"/>
        </w:rPr>
      </w:pPr>
      <w:r w:rsidRPr="004312F7">
        <w:rPr>
          <w:rFonts w:ascii="Simplified Arabic" w:hAnsi="Simplified Arabic" w:cs="Simplified Arabic"/>
          <w:b/>
          <w:bCs/>
          <w:sz w:val="28"/>
          <w:szCs w:val="28"/>
          <w:u w:val="single"/>
        </w:rPr>
        <w:lastRenderedPageBreak/>
        <w:t>Managing Clinical Risk in Research Environments (NCBI Specialist Review, 2020)</w:t>
      </w:r>
    </w:p>
    <w:p w14:paraId="744B26DD"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هدفت إلى تحليل أنظمة إدارة المخاطر ضمن بيئات البحث السريري، بما يتقاطع مع صلاحيات منح الامتيازات</w:t>
      </w:r>
      <w:r w:rsidRPr="004312F7">
        <w:rPr>
          <w:rFonts w:cs="Simplified Arabic"/>
          <w:sz w:val="28"/>
          <w:szCs w:val="28"/>
        </w:rPr>
        <w:t>.</w:t>
      </w:r>
    </w:p>
    <w:p w14:paraId="021EEF44"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واستخدمت الدراسة منهج مراجعة وثائق تتعلق بخطط</w:t>
      </w:r>
      <w:r w:rsidRPr="004312F7">
        <w:rPr>
          <w:rFonts w:cs="Simplified Arabic"/>
          <w:sz w:val="28"/>
          <w:szCs w:val="28"/>
        </w:rPr>
        <w:t xml:space="preserve"> FMEA </w:t>
      </w:r>
      <w:r w:rsidRPr="004312F7">
        <w:rPr>
          <w:rFonts w:cs="Simplified Arabic"/>
          <w:sz w:val="28"/>
          <w:szCs w:val="28"/>
          <w:rtl/>
        </w:rPr>
        <w:t>وتقارير الأحداث الضارة في مراكز أبحاث طبية</w:t>
      </w:r>
      <w:r w:rsidRPr="004312F7">
        <w:rPr>
          <w:rFonts w:cs="Simplified Arabic"/>
          <w:sz w:val="28"/>
          <w:szCs w:val="28"/>
        </w:rPr>
        <w:t>.</w:t>
      </w:r>
    </w:p>
    <w:p w14:paraId="77CDA44B"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وأظهرت النتائج أن غياب</w:t>
      </w:r>
      <w:r w:rsidRPr="004312F7">
        <w:rPr>
          <w:rFonts w:cs="Simplified Arabic"/>
          <w:sz w:val="28"/>
          <w:szCs w:val="28"/>
        </w:rPr>
        <w:t xml:space="preserve"> FMEA </w:t>
      </w:r>
      <w:r w:rsidRPr="004312F7">
        <w:rPr>
          <w:rFonts w:cs="Simplified Arabic"/>
          <w:sz w:val="28"/>
          <w:szCs w:val="28"/>
          <w:rtl/>
        </w:rPr>
        <w:t>يعرّض المرضى والإجراءات البحثية لمخاطر متكرّرة وأخطاء تنظيمية</w:t>
      </w:r>
      <w:r w:rsidRPr="004312F7">
        <w:rPr>
          <w:rFonts w:cs="Simplified Arabic"/>
          <w:sz w:val="28"/>
          <w:szCs w:val="28"/>
        </w:rPr>
        <w:t>.</w:t>
      </w:r>
    </w:p>
    <w:p w14:paraId="2724D1FA" w14:textId="77777777" w:rsidR="004A22C1"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ولذلك أوصت بإدراج أدوات تحليل المخاطر ضمن شروط قائمة التراخيص</w:t>
      </w:r>
      <w:r>
        <w:rPr>
          <w:rFonts w:cs="Simplified Arabic" w:hint="cs"/>
          <w:sz w:val="28"/>
          <w:szCs w:val="28"/>
          <w:rtl/>
        </w:rPr>
        <w:t xml:space="preserve"> </w:t>
      </w:r>
      <w:r>
        <w:rPr>
          <w:rFonts w:cs="Simplified Arabic"/>
          <w:sz w:val="28"/>
          <w:szCs w:val="28"/>
          <w:rtl/>
        </w:rPr>
        <w:t>–</w:t>
      </w:r>
      <w:r>
        <w:rPr>
          <w:rFonts w:cs="Simplified Arabic" w:hint="cs"/>
          <w:sz w:val="28"/>
          <w:szCs w:val="28"/>
          <w:rtl/>
        </w:rPr>
        <w:t xml:space="preserve"> الاعتمادات السريرية</w:t>
      </w:r>
      <w:r w:rsidRPr="004312F7">
        <w:rPr>
          <w:rFonts w:cs="Simplified Arabic"/>
          <w:sz w:val="28"/>
          <w:szCs w:val="28"/>
          <w:rtl/>
        </w:rPr>
        <w:t xml:space="preserve"> والسماح بجلسات تقييم قبل منح أي صلاحية</w:t>
      </w:r>
      <w:r w:rsidRPr="004312F7">
        <w:rPr>
          <w:rFonts w:cs="Simplified Arabic"/>
          <w:sz w:val="28"/>
          <w:szCs w:val="28"/>
        </w:rPr>
        <w:t>.</w:t>
      </w:r>
    </w:p>
    <w:p w14:paraId="4A98309F"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01328C">
        <w:rPr>
          <w:rFonts w:cs="Simplified Arabic"/>
          <w:b/>
          <w:bCs/>
          <w:sz w:val="28"/>
          <w:szCs w:val="28"/>
          <w:rtl/>
        </w:rPr>
        <w:t>الارتباط بالبحث</w:t>
      </w:r>
      <w:r w:rsidRPr="0001328C">
        <w:rPr>
          <w:rFonts w:cs="Simplified Arabic"/>
          <w:b/>
          <w:bCs/>
          <w:sz w:val="28"/>
          <w:szCs w:val="28"/>
        </w:rPr>
        <w:t>:</w:t>
      </w:r>
      <w:r>
        <w:rPr>
          <w:rFonts w:cs="Simplified Arabic" w:hint="cs"/>
          <w:b/>
          <w:bCs/>
          <w:sz w:val="28"/>
          <w:szCs w:val="28"/>
          <w:rtl/>
        </w:rPr>
        <w:t xml:space="preserve"> </w:t>
      </w:r>
      <w:r w:rsidRPr="0001328C">
        <w:rPr>
          <w:rFonts w:cs="Simplified Arabic"/>
          <w:sz w:val="28"/>
          <w:szCs w:val="28"/>
          <w:rtl/>
        </w:rPr>
        <w:t>تعكس الدراسة أثر الامتيازات غير الدقيقة على زيادة الحوادث السريرية</w:t>
      </w:r>
      <w:r w:rsidRPr="0001328C">
        <w:rPr>
          <w:rFonts w:cs="Simplified Arabic"/>
          <w:sz w:val="28"/>
          <w:szCs w:val="28"/>
        </w:rPr>
        <w:t>.</w:t>
      </w:r>
    </w:p>
    <w:p w14:paraId="4B8E2492" w14:textId="77777777" w:rsidR="004A22C1" w:rsidRPr="004312F7" w:rsidRDefault="004A22C1" w:rsidP="004A22C1">
      <w:pPr>
        <w:rPr>
          <w:rFonts w:ascii="Sakkal Majalla" w:hAnsi="Sakkal Majalla" w:cs="Sakkal Majalla"/>
          <w:sz w:val="28"/>
          <w:szCs w:val="28"/>
          <w:u w:val="single"/>
        </w:rPr>
      </w:pPr>
      <w:r>
        <w:rPr>
          <w:rFonts w:ascii="Sakkal Majalla" w:hAnsi="Sakkal Majalla" w:cs="Sakkal Majalla"/>
          <w:sz w:val="28"/>
          <w:szCs w:val="28"/>
          <w:u w:val="single"/>
        </w:rPr>
        <w:pict w14:anchorId="11F5F6CB">
          <v:rect id="_x0000_i1155" style="width:0;height:1.5pt" o:hralign="center" o:hrstd="t" o:hr="t" fillcolor="#a0a0a0" stroked="f"/>
        </w:pict>
      </w:r>
    </w:p>
    <w:p w14:paraId="271DC297" w14:textId="77777777" w:rsidR="004A22C1" w:rsidRPr="004312F7" w:rsidRDefault="004A22C1" w:rsidP="004A22C1">
      <w:pPr>
        <w:pStyle w:val="a5"/>
        <w:numPr>
          <w:ilvl w:val="0"/>
          <w:numId w:val="19"/>
        </w:numPr>
        <w:rPr>
          <w:rFonts w:ascii="Simplified Arabic" w:hAnsi="Simplified Arabic" w:cs="Simplified Arabic"/>
          <w:b/>
          <w:bCs/>
          <w:sz w:val="28"/>
          <w:szCs w:val="28"/>
          <w:u w:val="single"/>
        </w:rPr>
      </w:pPr>
      <w:r w:rsidRPr="004312F7">
        <w:rPr>
          <w:rFonts w:ascii="Simplified Arabic" w:hAnsi="Simplified Arabic" w:cs="Simplified Arabic"/>
          <w:b/>
          <w:bCs/>
          <w:sz w:val="28"/>
          <w:szCs w:val="28"/>
          <w:u w:val="single"/>
        </w:rPr>
        <w:t>Improving Patient Safety Governance (PMC, 2023)</w:t>
      </w:r>
    </w:p>
    <w:p w14:paraId="3BBEF49F"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هدفت إلى تحليل أثر ممارسات الحوكمة المؤسسية على سلامة المرضى في مؤسسات متعددة الدول</w:t>
      </w:r>
      <w:r w:rsidRPr="004312F7">
        <w:rPr>
          <w:rFonts w:cs="Simplified Arabic"/>
          <w:sz w:val="28"/>
          <w:szCs w:val="28"/>
        </w:rPr>
        <w:t>.</w:t>
      </w:r>
    </w:p>
    <w:p w14:paraId="27BB4278"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واعتمدت المنهج النوعي مع مقابلات خبراء وقادة صحيين لجمع الآراء والإحصائيات</w:t>
      </w:r>
      <w:r w:rsidRPr="004312F7">
        <w:rPr>
          <w:rFonts w:cs="Simplified Arabic"/>
          <w:sz w:val="28"/>
          <w:szCs w:val="28"/>
        </w:rPr>
        <w:t>.</w:t>
      </w:r>
    </w:p>
    <w:p w14:paraId="55F1ACBD"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وأظهرت النتائج فعالية وجود وحدات مختصة للتحقيق في البلاغات المرتبطة بمنح صلاحيات غير مستحقة</w:t>
      </w:r>
      <w:r w:rsidRPr="004312F7">
        <w:rPr>
          <w:rFonts w:cs="Simplified Arabic"/>
          <w:sz w:val="28"/>
          <w:szCs w:val="28"/>
        </w:rPr>
        <w:t>.</w:t>
      </w:r>
    </w:p>
    <w:p w14:paraId="337CC2E0" w14:textId="77777777" w:rsidR="004A22C1"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lastRenderedPageBreak/>
        <w:t>وأوصت بتبني ثقافة العدالة</w:t>
      </w:r>
      <w:r w:rsidRPr="004312F7">
        <w:rPr>
          <w:rFonts w:cs="Simplified Arabic"/>
          <w:sz w:val="28"/>
          <w:szCs w:val="28"/>
        </w:rPr>
        <w:t xml:space="preserve"> “just culture”</w:t>
      </w:r>
      <w:r w:rsidRPr="004312F7">
        <w:rPr>
          <w:rFonts w:cs="Simplified Arabic"/>
          <w:sz w:val="28"/>
          <w:szCs w:val="28"/>
          <w:rtl/>
        </w:rPr>
        <w:t>، التي تعبّر عن مسؤولية واضحة دون التخويف، لتعزيز الثقة في النظام التنظيمي للامتيازات</w:t>
      </w:r>
      <w:r w:rsidRPr="004312F7">
        <w:rPr>
          <w:rFonts w:cs="Simplified Arabic"/>
          <w:sz w:val="28"/>
          <w:szCs w:val="28"/>
        </w:rPr>
        <w:t>.</w:t>
      </w:r>
      <w:r>
        <w:rPr>
          <w:rFonts w:cs="Simplified Arabic" w:hint="cs"/>
          <w:sz w:val="28"/>
          <w:szCs w:val="28"/>
          <w:rtl/>
        </w:rPr>
        <w:t xml:space="preserve"> وأيضا ربط الامتيازات بمؤشرات الأداء.</w:t>
      </w:r>
    </w:p>
    <w:p w14:paraId="544CDAA6"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8C7049">
        <w:rPr>
          <w:rFonts w:cs="Simplified Arabic"/>
          <w:b/>
          <w:bCs/>
          <w:sz w:val="28"/>
          <w:szCs w:val="28"/>
          <w:rtl/>
        </w:rPr>
        <w:t>الارتباط بالبحث</w:t>
      </w:r>
      <w:r w:rsidRPr="008C7049">
        <w:rPr>
          <w:rFonts w:cs="Simplified Arabic"/>
          <w:b/>
          <w:bCs/>
          <w:sz w:val="28"/>
          <w:szCs w:val="28"/>
        </w:rPr>
        <w:t>:</w:t>
      </w:r>
      <w:r>
        <w:rPr>
          <w:rFonts w:cs="Simplified Arabic" w:hint="cs"/>
          <w:sz w:val="28"/>
          <w:szCs w:val="28"/>
          <w:rtl/>
        </w:rPr>
        <w:t xml:space="preserve"> </w:t>
      </w:r>
      <w:r w:rsidRPr="008C7049">
        <w:rPr>
          <w:rFonts w:cs="Simplified Arabic"/>
          <w:sz w:val="28"/>
          <w:szCs w:val="28"/>
          <w:rtl/>
        </w:rPr>
        <w:t>تدعم الدراسة فرضية أن الامتيازات السريرية عنصر جوهري ضمن منظومة الحوكمة</w:t>
      </w:r>
      <w:r w:rsidRPr="008C7049">
        <w:rPr>
          <w:rFonts w:cs="Simplified Arabic"/>
          <w:sz w:val="28"/>
          <w:szCs w:val="28"/>
        </w:rPr>
        <w:t>.</w:t>
      </w:r>
    </w:p>
    <w:p w14:paraId="236CF2E4" w14:textId="77777777" w:rsidR="004A22C1" w:rsidRPr="004312F7" w:rsidRDefault="004A22C1" w:rsidP="004A22C1">
      <w:pPr>
        <w:rPr>
          <w:rFonts w:ascii="Sakkal Majalla" w:hAnsi="Sakkal Majalla" w:cs="Sakkal Majalla"/>
          <w:sz w:val="28"/>
          <w:szCs w:val="28"/>
          <w:u w:val="single"/>
        </w:rPr>
      </w:pPr>
      <w:r>
        <w:rPr>
          <w:rFonts w:ascii="Sakkal Majalla" w:hAnsi="Sakkal Majalla" w:cs="Sakkal Majalla"/>
          <w:sz w:val="28"/>
          <w:szCs w:val="28"/>
          <w:u w:val="single"/>
        </w:rPr>
        <w:pict w14:anchorId="24098DEF">
          <v:rect id="_x0000_i1156" style="width:0;height:1.5pt" o:hralign="center" o:hrstd="t" o:hr="t" fillcolor="#a0a0a0" stroked="f"/>
        </w:pict>
      </w:r>
    </w:p>
    <w:p w14:paraId="25AECD7A" w14:textId="77777777" w:rsidR="004A22C1" w:rsidRPr="004312F7" w:rsidRDefault="004A22C1" w:rsidP="004A22C1">
      <w:pPr>
        <w:pStyle w:val="a5"/>
        <w:numPr>
          <w:ilvl w:val="0"/>
          <w:numId w:val="19"/>
        </w:numPr>
        <w:rPr>
          <w:rFonts w:ascii="Simplified Arabic" w:hAnsi="Simplified Arabic" w:cs="Simplified Arabic"/>
          <w:b/>
          <w:bCs/>
          <w:sz w:val="28"/>
          <w:szCs w:val="28"/>
          <w:u w:val="single"/>
        </w:rPr>
      </w:pPr>
      <w:r w:rsidRPr="004312F7">
        <w:rPr>
          <w:rFonts w:ascii="Simplified Arabic" w:hAnsi="Simplified Arabic" w:cs="Simplified Arabic"/>
          <w:b/>
          <w:bCs/>
          <w:sz w:val="28"/>
          <w:szCs w:val="28"/>
          <w:u w:val="single"/>
        </w:rPr>
        <w:t>Risk Management in Clinical Trials in Portugal (Dove Medical Press, 2021)</w:t>
      </w:r>
    </w:p>
    <w:p w14:paraId="3E0D8116"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هدفت إلى قياس مدى تطبيق إدارة المخاطر داخل مراكز التجارب السريرية مقارنة بمتطلبات الرخص الطبية</w:t>
      </w:r>
      <w:r w:rsidRPr="004312F7">
        <w:rPr>
          <w:rFonts w:cs="Simplified Arabic"/>
          <w:sz w:val="28"/>
          <w:szCs w:val="28"/>
        </w:rPr>
        <w:t>.</w:t>
      </w:r>
    </w:p>
    <w:p w14:paraId="271DF293"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واعتمدت الدراسة منهج شبه-استقصائي عبر استبيانات إلكترونية أُرسلت لعينة من مديري التجارب</w:t>
      </w:r>
      <w:r w:rsidRPr="004312F7">
        <w:rPr>
          <w:rFonts w:cs="Simplified Arabic"/>
          <w:sz w:val="28"/>
          <w:szCs w:val="28"/>
        </w:rPr>
        <w:t>.</w:t>
      </w:r>
    </w:p>
    <w:p w14:paraId="42EFB31D"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ووجدت أن 19.6% فقط طبقوا أدوات تحليل منهجي شامل رغم وعيهم بالمخاطر</w:t>
      </w:r>
      <w:r>
        <w:rPr>
          <w:rFonts w:cs="Simplified Arabic" w:hint="cs"/>
          <w:sz w:val="28"/>
          <w:szCs w:val="28"/>
          <w:rtl/>
        </w:rPr>
        <w:t>. واظهرت الدراسة انفصال بين الامتيازات وإجراءات المخاطر.</w:t>
      </w:r>
    </w:p>
    <w:p w14:paraId="00B744D8" w14:textId="77777777" w:rsidR="004A22C1"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وأوصت بتنفيذ أدوات تنظيمية واضحة والإلزام بالتقرير قبل منح التراخيص لأي عملية تجريبية</w:t>
      </w:r>
      <w:r w:rsidRPr="004312F7">
        <w:rPr>
          <w:rFonts w:cs="Simplified Arabic"/>
          <w:sz w:val="28"/>
          <w:szCs w:val="28"/>
        </w:rPr>
        <w:t>.</w:t>
      </w:r>
    </w:p>
    <w:p w14:paraId="11D8B5C3"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FC77F4">
        <w:rPr>
          <w:rFonts w:cs="Simplified Arabic"/>
          <w:b/>
          <w:bCs/>
          <w:sz w:val="28"/>
          <w:szCs w:val="28"/>
          <w:rtl/>
        </w:rPr>
        <w:t>الارتباط بالبحث</w:t>
      </w:r>
      <w:r w:rsidRPr="00FC77F4">
        <w:rPr>
          <w:rFonts w:cs="Simplified Arabic"/>
          <w:b/>
          <w:bCs/>
          <w:sz w:val="28"/>
          <w:szCs w:val="28"/>
        </w:rPr>
        <w:t>:</w:t>
      </w:r>
      <w:r>
        <w:rPr>
          <w:rFonts w:cs="Simplified Arabic" w:hint="cs"/>
          <w:b/>
          <w:bCs/>
          <w:sz w:val="28"/>
          <w:szCs w:val="28"/>
          <w:rtl/>
        </w:rPr>
        <w:t xml:space="preserve"> </w:t>
      </w:r>
      <w:r>
        <w:rPr>
          <w:rFonts w:cs="Simplified Arabic" w:hint="cs"/>
          <w:sz w:val="28"/>
          <w:szCs w:val="28"/>
          <w:rtl/>
        </w:rPr>
        <w:t>تعكس الدراسة</w:t>
      </w:r>
      <w:r w:rsidRPr="00FC77F4">
        <w:rPr>
          <w:rFonts w:cs="Simplified Arabic"/>
          <w:sz w:val="28"/>
          <w:szCs w:val="28"/>
          <w:rtl/>
        </w:rPr>
        <w:t xml:space="preserve"> دليلًا واضحًا على أهمية تقييم المخاطر قبل منح أي امتياز سريري</w:t>
      </w:r>
      <w:r w:rsidRPr="00FC77F4">
        <w:rPr>
          <w:rFonts w:cs="Simplified Arabic"/>
          <w:sz w:val="28"/>
          <w:szCs w:val="28"/>
        </w:rPr>
        <w:t>.</w:t>
      </w:r>
    </w:p>
    <w:p w14:paraId="41C1C286" w14:textId="77777777" w:rsidR="004A22C1" w:rsidRPr="004312F7" w:rsidRDefault="004A22C1" w:rsidP="004A22C1">
      <w:pPr>
        <w:rPr>
          <w:rFonts w:ascii="Sakkal Majalla" w:hAnsi="Sakkal Majalla" w:cs="Sakkal Majalla"/>
          <w:sz w:val="28"/>
          <w:szCs w:val="28"/>
          <w:u w:val="single"/>
        </w:rPr>
      </w:pPr>
      <w:r>
        <w:rPr>
          <w:rFonts w:ascii="Sakkal Majalla" w:hAnsi="Sakkal Majalla" w:cs="Sakkal Majalla"/>
          <w:sz w:val="28"/>
          <w:szCs w:val="28"/>
          <w:u w:val="single"/>
        </w:rPr>
        <w:pict w14:anchorId="1D96C88B">
          <v:rect id="_x0000_i1157" style="width:0;height:1.5pt" o:hralign="center" o:hrstd="t" o:hr="t" fillcolor="#a0a0a0" stroked="f"/>
        </w:pict>
      </w:r>
    </w:p>
    <w:p w14:paraId="41505500" w14:textId="77777777" w:rsidR="004A22C1" w:rsidRPr="004312F7" w:rsidRDefault="004A22C1" w:rsidP="004A22C1">
      <w:pPr>
        <w:pStyle w:val="a5"/>
        <w:numPr>
          <w:ilvl w:val="0"/>
          <w:numId w:val="19"/>
        </w:numPr>
        <w:rPr>
          <w:rFonts w:ascii="Simplified Arabic" w:hAnsi="Simplified Arabic" w:cs="Simplified Arabic"/>
          <w:b/>
          <w:bCs/>
          <w:sz w:val="28"/>
          <w:szCs w:val="28"/>
          <w:u w:val="single"/>
        </w:rPr>
      </w:pPr>
      <w:r w:rsidRPr="004312F7">
        <w:rPr>
          <w:rFonts w:ascii="Simplified Arabic" w:hAnsi="Simplified Arabic" w:cs="Simplified Arabic"/>
          <w:b/>
          <w:bCs/>
          <w:sz w:val="28"/>
          <w:szCs w:val="28"/>
          <w:u w:val="single"/>
        </w:rPr>
        <w:t>A Multifaceted Risk Management Program (BMC Primary Care, 2024)</w:t>
      </w:r>
    </w:p>
    <w:p w14:paraId="41D9B9B7"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هدفت إلى تقييم برنامج</w:t>
      </w:r>
      <w:r w:rsidRPr="004312F7">
        <w:rPr>
          <w:rFonts w:cs="Simplified Arabic"/>
          <w:sz w:val="28"/>
          <w:szCs w:val="28"/>
        </w:rPr>
        <w:t xml:space="preserve"> RM </w:t>
      </w:r>
      <w:r w:rsidRPr="004312F7">
        <w:rPr>
          <w:rFonts w:cs="Simplified Arabic"/>
          <w:sz w:val="28"/>
          <w:szCs w:val="28"/>
          <w:rtl/>
        </w:rPr>
        <w:t>متعدد الأبعاد على ثقافة الإبلاغ في العيادات الأولية</w:t>
      </w:r>
      <w:r w:rsidRPr="004312F7">
        <w:rPr>
          <w:rFonts w:cs="Simplified Arabic"/>
          <w:sz w:val="28"/>
          <w:szCs w:val="28"/>
        </w:rPr>
        <w:t>.</w:t>
      </w:r>
    </w:p>
    <w:p w14:paraId="58B67DB7"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lastRenderedPageBreak/>
        <w:t>والمنهج كان دراسة تجريبية</w:t>
      </w:r>
      <w:r w:rsidRPr="004312F7">
        <w:rPr>
          <w:rFonts w:cs="Simplified Arabic"/>
          <w:sz w:val="28"/>
          <w:szCs w:val="28"/>
        </w:rPr>
        <w:t xml:space="preserve"> (cluster RCT) </w:t>
      </w:r>
      <w:r w:rsidRPr="004312F7">
        <w:rPr>
          <w:rFonts w:cs="Simplified Arabic"/>
          <w:sz w:val="28"/>
          <w:szCs w:val="28"/>
          <w:rtl/>
        </w:rPr>
        <w:t>شملت 35 منشأة</w:t>
      </w:r>
      <w:r w:rsidRPr="004312F7">
        <w:rPr>
          <w:rFonts w:cs="Simplified Arabic"/>
          <w:sz w:val="28"/>
          <w:szCs w:val="28"/>
        </w:rPr>
        <w:t>.</w:t>
      </w:r>
    </w:p>
    <w:p w14:paraId="6C01C652"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وأظهرت النتائج ارتفاع عدد البلاغات بنسبة 2.7 ضعف مقارنة بالمجموعات الضابطة، مع مؤشرات متقدمة للسلامة</w:t>
      </w:r>
      <w:r w:rsidRPr="004312F7">
        <w:rPr>
          <w:rFonts w:cs="Simplified Arabic"/>
          <w:sz w:val="28"/>
          <w:szCs w:val="28"/>
        </w:rPr>
        <w:t>.</w:t>
      </w:r>
    </w:p>
    <w:p w14:paraId="1B2226C3" w14:textId="77777777" w:rsidR="004A22C1"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ولذلك أوصت بتعميم هذه البرامج وتطوير نظم تدريبية لكل من يدير عملية الامتيازات السريرية</w:t>
      </w:r>
      <w:r w:rsidRPr="004312F7">
        <w:rPr>
          <w:rFonts w:cs="Simplified Arabic"/>
          <w:sz w:val="28"/>
          <w:szCs w:val="28"/>
        </w:rPr>
        <w:t>.</w:t>
      </w:r>
    </w:p>
    <w:p w14:paraId="0835BAC5"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FC77F4">
        <w:rPr>
          <w:rFonts w:cs="Simplified Arabic"/>
          <w:b/>
          <w:bCs/>
          <w:sz w:val="28"/>
          <w:szCs w:val="28"/>
          <w:rtl/>
        </w:rPr>
        <w:t>الارتباط بالبحث</w:t>
      </w:r>
      <w:r w:rsidRPr="00FC77F4">
        <w:rPr>
          <w:rFonts w:cs="Simplified Arabic"/>
          <w:b/>
          <w:bCs/>
          <w:sz w:val="28"/>
          <w:szCs w:val="28"/>
        </w:rPr>
        <w:t>:</w:t>
      </w:r>
      <w:r>
        <w:rPr>
          <w:rFonts w:cs="Simplified Arabic" w:hint="cs"/>
          <w:b/>
          <w:bCs/>
          <w:sz w:val="28"/>
          <w:szCs w:val="28"/>
          <w:rtl/>
        </w:rPr>
        <w:t xml:space="preserve"> </w:t>
      </w:r>
      <w:r>
        <w:rPr>
          <w:rFonts w:cs="Simplified Arabic" w:hint="cs"/>
          <w:sz w:val="28"/>
          <w:szCs w:val="28"/>
          <w:rtl/>
        </w:rPr>
        <w:t>الدراسة ت</w:t>
      </w:r>
      <w:r w:rsidRPr="00FC77F4">
        <w:rPr>
          <w:rFonts w:cs="Simplified Arabic"/>
          <w:sz w:val="28"/>
          <w:szCs w:val="28"/>
          <w:rtl/>
        </w:rPr>
        <w:t>دعم</w:t>
      </w:r>
      <w:r>
        <w:rPr>
          <w:rFonts w:cs="Simplified Arabic" w:hint="cs"/>
          <w:sz w:val="28"/>
          <w:szCs w:val="28"/>
          <w:rtl/>
        </w:rPr>
        <w:t xml:space="preserve"> وتؤكد</w:t>
      </w:r>
      <w:r w:rsidRPr="00FC77F4">
        <w:rPr>
          <w:rFonts w:cs="Simplified Arabic"/>
          <w:sz w:val="28"/>
          <w:szCs w:val="28"/>
          <w:rtl/>
        </w:rPr>
        <w:t xml:space="preserve"> دور إدارة المخاطر في تحسين النتائج السريرية</w:t>
      </w:r>
      <w:r w:rsidRPr="00FC77F4">
        <w:rPr>
          <w:rFonts w:cs="Simplified Arabic"/>
          <w:sz w:val="28"/>
          <w:szCs w:val="28"/>
        </w:rPr>
        <w:t>.</w:t>
      </w:r>
    </w:p>
    <w:p w14:paraId="104AC653" w14:textId="77777777" w:rsidR="004A22C1" w:rsidRPr="004312F7" w:rsidRDefault="004A22C1" w:rsidP="004A22C1">
      <w:pPr>
        <w:rPr>
          <w:rFonts w:ascii="Sakkal Majalla" w:hAnsi="Sakkal Majalla" w:cs="Sakkal Majalla"/>
          <w:sz w:val="28"/>
          <w:szCs w:val="28"/>
          <w:u w:val="single"/>
        </w:rPr>
      </w:pPr>
      <w:r>
        <w:rPr>
          <w:rFonts w:ascii="Sakkal Majalla" w:hAnsi="Sakkal Majalla" w:cs="Sakkal Majalla"/>
          <w:sz w:val="28"/>
          <w:szCs w:val="28"/>
          <w:u w:val="single"/>
        </w:rPr>
        <w:pict w14:anchorId="3C98313F">
          <v:rect id="_x0000_i1158" style="width:0;height:1.5pt" o:hralign="center" o:hrstd="t" o:hr="t" fillcolor="#a0a0a0" stroked="f"/>
        </w:pict>
      </w:r>
    </w:p>
    <w:p w14:paraId="1FA71ED1" w14:textId="77777777" w:rsidR="004A22C1" w:rsidRPr="004312F7" w:rsidRDefault="004A22C1" w:rsidP="004A22C1">
      <w:pPr>
        <w:pStyle w:val="a5"/>
        <w:numPr>
          <w:ilvl w:val="0"/>
          <w:numId w:val="19"/>
        </w:numPr>
        <w:rPr>
          <w:rFonts w:ascii="Simplified Arabic" w:hAnsi="Simplified Arabic" w:cs="Simplified Arabic"/>
          <w:b/>
          <w:bCs/>
          <w:sz w:val="28"/>
          <w:szCs w:val="28"/>
          <w:u w:val="single"/>
        </w:rPr>
      </w:pPr>
      <w:r w:rsidRPr="004312F7">
        <w:rPr>
          <w:rFonts w:ascii="Simplified Arabic" w:hAnsi="Simplified Arabic" w:cs="Simplified Arabic"/>
          <w:b/>
          <w:bCs/>
          <w:sz w:val="28"/>
          <w:szCs w:val="28"/>
          <w:u w:val="single"/>
        </w:rPr>
        <w:t>Measuring and Monitoring Patient Safety in Saudi Hospitals (BMC, 2021)</w:t>
      </w:r>
    </w:p>
    <w:p w14:paraId="69560866"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هدفت إلى تحليل مدى الجاهزية المؤسسية لأنظمة السلامة في المستشفيات السعودية</w:t>
      </w:r>
      <w:r w:rsidRPr="0053728B">
        <w:rPr>
          <w:rFonts w:cs="Simplified Arabic" w:hint="cs"/>
          <w:sz w:val="28"/>
          <w:szCs w:val="28"/>
          <w:rtl/>
        </w:rPr>
        <w:t xml:space="preserve"> و</w:t>
      </w:r>
      <w:r w:rsidRPr="0053728B">
        <w:rPr>
          <w:rFonts w:cs="Simplified Arabic"/>
          <w:sz w:val="28"/>
          <w:szCs w:val="28"/>
          <w:rtl/>
        </w:rPr>
        <w:t>بحث</w:t>
      </w:r>
      <w:r w:rsidRPr="0053728B">
        <w:rPr>
          <w:rFonts w:cs="Simplified Arabic" w:hint="cs"/>
          <w:sz w:val="28"/>
          <w:szCs w:val="28"/>
          <w:rtl/>
        </w:rPr>
        <w:t>ت</w:t>
      </w:r>
      <w:r w:rsidRPr="0053728B">
        <w:rPr>
          <w:rFonts w:cs="Simplified Arabic"/>
          <w:sz w:val="28"/>
          <w:szCs w:val="28"/>
          <w:rtl/>
        </w:rPr>
        <w:t xml:space="preserve"> هذه الدراسة في كيفية الاستفادة من المكونات الرئيسية الموضحة في إطار عمل فنسنت وآخرين</w:t>
      </w:r>
      <w:r w:rsidRPr="0053728B">
        <w:rPr>
          <w:rFonts w:cs="Simplified Arabic" w:hint="cs"/>
          <w:sz w:val="28"/>
          <w:szCs w:val="28"/>
          <w:rtl/>
        </w:rPr>
        <w:t xml:space="preserve"> </w:t>
      </w:r>
      <w:r w:rsidRPr="0053728B">
        <w:rPr>
          <w:rFonts w:cs="Simplified Arabic"/>
          <w:sz w:val="28"/>
          <w:szCs w:val="28"/>
          <w:rtl/>
        </w:rPr>
        <w:t>الذي يغطي خمسة أبعاد: الأذى السابق، موثوقية العمليات الحرجة، الحساسية التشغيلية، التنبؤ بالمخاطر، والتعلم المستمر. لقياس ومراقبة السلامة (</w:t>
      </w:r>
      <w:r w:rsidRPr="0053728B">
        <w:rPr>
          <w:rFonts w:cs="Simplified Arabic"/>
          <w:sz w:val="28"/>
          <w:szCs w:val="28"/>
        </w:rPr>
        <w:t>MMS</w:t>
      </w:r>
      <w:r w:rsidRPr="0053728B">
        <w:rPr>
          <w:rFonts w:cs="Simplified Arabic"/>
          <w:sz w:val="28"/>
          <w:szCs w:val="28"/>
          <w:rtl/>
        </w:rPr>
        <w:t>) لتقييم نظام مراقبة سلامة الرعاية الصحية بشكل نقدي. هدف</w:t>
      </w:r>
      <w:r w:rsidRPr="0053728B">
        <w:rPr>
          <w:rFonts w:cs="Simplified Arabic" w:hint="cs"/>
          <w:sz w:val="28"/>
          <w:szCs w:val="28"/>
          <w:rtl/>
        </w:rPr>
        <w:t>ت</w:t>
      </w:r>
      <w:r w:rsidRPr="0053728B">
        <w:rPr>
          <w:rFonts w:cs="Simplified Arabic"/>
          <w:sz w:val="28"/>
          <w:szCs w:val="28"/>
          <w:rtl/>
        </w:rPr>
        <w:t xml:space="preserve"> هذه الدراسة إلى استخدام إطار عمل </w:t>
      </w:r>
      <w:r w:rsidRPr="0053728B">
        <w:rPr>
          <w:rFonts w:cs="Simplified Arabic"/>
          <w:sz w:val="28"/>
          <w:szCs w:val="28"/>
        </w:rPr>
        <w:t>MMS</w:t>
      </w:r>
      <w:r w:rsidRPr="0053728B">
        <w:rPr>
          <w:rFonts w:cs="Simplified Arabic"/>
          <w:sz w:val="28"/>
          <w:szCs w:val="28"/>
          <w:rtl/>
        </w:rPr>
        <w:t xml:space="preserve"> لتقييم نظام مراقبة سلامة الرعاية الصحية في المملكة العربية السعودية للرعاية الصحية في المستشفيات.</w:t>
      </w:r>
    </w:p>
    <w:p w14:paraId="248D0E0B"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 xml:space="preserve">واعتمدت المنهج </w:t>
      </w:r>
      <w:r w:rsidRPr="0053728B">
        <w:rPr>
          <w:rFonts w:cs="Simplified Arabic" w:hint="cs"/>
          <w:sz w:val="28"/>
          <w:szCs w:val="28"/>
          <w:rtl/>
        </w:rPr>
        <w:t>ال</w:t>
      </w:r>
      <w:r w:rsidRPr="004312F7">
        <w:rPr>
          <w:rFonts w:cs="Simplified Arabic"/>
          <w:sz w:val="28"/>
          <w:szCs w:val="28"/>
          <w:rtl/>
        </w:rPr>
        <w:t xml:space="preserve">وصفي </w:t>
      </w:r>
      <w:r w:rsidRPr="0053728B">
        <w:rPr>
          <w:rFonts w:cs="Simplified Arabic" w:hint="cs"/>
          <w:sz w:val="28"/>
          <w:szCs w:val="28"/>
          <w:rtl/>
        </w:rPr>
        <w:t>ال</w:t>
      </w:r>
      <w:r w:rsidRPr="004312F7">
        <w:rPr>
          <w:rFonts w:cs="Simplified Arabic"/>
          <w:sz w:val="28"/>
          <w:szCs w:val="28"/>
          <w:rtl/>
        </w:rPr>
        <w:t>تحليلي عبر تحليل وثائقي ومقابلات مع مسؤولي السلامة في 21 منشأة</w:t>
      </w:r>
      <w:r w:rsidRPr="004312F7">
        <w:rPr>
          <w:rFonts w:cs="Simplified Arabic"/>
          <w:sz w:val="28"/>
          <w:szCs w:val="28"/>
        </w:rPr>
        <w:t>.</w:t>
      </w:r>
    </w:p>
    <w:p w14:paraId="52607F6E"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lastRenderedPageBreak/>
        <w:t>وأظهرت النتائج أن 39 أداة مراقبة مُفعّلة جزئيًا فقط، مع ضعف الربط بين أدوات ا</w:t>
      </w:r>
      <w:r>
        <w:rPr>
          <w:rFonts w:cs="Simplified Arabic" w:hint="cs"/>
          <w:sz w:val="28"/>
          <w:szCs w:val="28"/>
          <w:rtl/>
        </w:rPr>
        <w:t xml:space="preserve">لسلامة </w:t>
      </w:r>
      <w:r w:rsidRPr="004312F7">
        <w:rPr>
          <w:rFonts w:cs="Simplified Arabic"/>
          <w:sz w:val="28"/>
          <w:szCs w:val="28"/>
          <w:rtl/>
        </w:rPr>
        <w:t>ومنح الامتيازات</w:t>
      </w:r>
      <w:r w:rsidRPr="004312F7">
        <w:rPr>
          <w:rFonts w:cs="Simplified Arabic"/>
          <w:sz w:val="28"/>
          <w:szCs w:val="28"/>
        </w:rPr>
        <w:t>.</w:t>
      </w:r>
    </w:p>
    <w:p w14:paraId="5B058B15" w14:textId="77777777" w:rsidR="004A22C1"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وأوصت بضرورة الربط بين نظم</w:t>
      </w:r>
      <w:r w:rsidRPr="0053728B">
        <w:rPr>
          <w:rFonts w:cs="Simplified Arabic" w:hint="cs"/>
          <w:sz w:val="28"/>
          <w:szCs w:val="28"/>
          <w:rtl/>
        </w:rPr>
        <w:t xml:space="preserve"> إدارة </w:t>
      </w:r>
      <w:proofErr w:type="gramStart"/>
      <w:r w:rsidRPr="0053728B">
        <w:rPr>
          <w:rFonts w:cs="Simplified Arabic" w:hint="cs"/>
          <w:sz w:val="28"/>
          <w:szCs w:val="28"/>
          <w:rtl/>
        </w:rPr>
        <w:t>المخاطر(</w:t>
      </w:r>
      <w:proofErr w:type="gramEnd"/>
      <w:r w:rsidRPr="004312F7">
        <w:rPr>
          <w:rFonts w:cs="Simplified Arabic"/>
          <w:sz w:val="28"/>
          <w:szCs w:val="28"/>
        </w:rPr>
        <w:t>RM</w:t>
      </w:r>
      <w:r w:rsidRPr="0053728B">
        <w:rPr>
          <w:rFonts w:cs="Simplified Arabic" w:hint="cs"/>
          <w:sz w:val="28"/>
          <w:szCs w:val="28"/>
          <w:rtl/>
        </w:rPr>
        <w:t>)</w:t>
      </w:r>
      <w:r w:rsidRPr="004312F7">
        <w:rPr>
          <w:rFonts w:cs="Simplified Arabic"/>
          <w:sz w:val="28"/>
          <w:szCs w:val="28"/>
        </w:rPr>
        <w:t xml:space="preserve"> </w:t>
      </w:r>
      <w:r w:rsidRPr="004312F7">
        <w:rPr>
          <w:rFonts w:cs="Simplified Arabic"/>
          <w:sz w:val="28"/>
          <w:szCs w:val="28"/>
          <w:rtl/>
        </w:rPr>
        <w:t>وعمليات الترخيص</w:t>
      </w:r>
      <w:r w:rsidRPr="0053728B">
        <w:rPr>
          <w:rFonts w:cs="Simplified Arabic" w:hint="cs"/>
          <w:sz w:val="28"/>
          <w:szCs w:val="28"/>
          <w:rtl/>
        </w:rPr>
        <w:t xml:space="preserve"> والامتيازات</w:t>
      </w:r>
      <w:r w:rsidRPr="004312F7">
        <w:rPr>
          <w:rFonts w:cs="Simplified Arabic"/>
          <w:sz w:val="28"/>
          <w:szCs w:val="28"/>
          <w:rtl/>
        </w:rPr>
        <w:t>، وتفعيل آليات تقييم دورية للأداء وفق هذه الرابط</w:t>
      </w:r>
      <w:r w:rsidRPr="004312F7">
        <w:rPr>
          <w:rFonts w:cs="Simplified Arabic"/>
          <w:sz w:val="28"/>
          <w:szCs w:val="28"/>
        </w:rPr>
        <w:t>.</w:t>
      </w:r>
    </w:p>
    <w:p w14:paraId="7EB58296"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CE63C4">
        <w:rPr>
          <w:rFonts w:cs="Simplified Arabic"/>
          <w:b/>
          <w:bCs/>
          <w:sz w:val="28"/>
          <w:szCs w:val="28"/>
          <w:rtl/>
        </w:rPr>
        <w:t>الارتباط بالبحث</w:t>
      </w:r>
      <w:r w:rsidRPr="00CE63C4">
        <w:rPr>
          <w:rFonts w:cs="Simplified Arabic"/>
          <w:b/>
          <w:bCs/>
          <w:sz w:val="28"/>
          <w:szCs w:val="28"/>
        </w:rPr>
        <w:t>:</w:t>
      </w:r>
      <w:r>
        <w:rPr>
          <w:rFonts w:cs="Simplified Arabic" w:hint="cs"/>
          <w:b/>
          <w:bCs/>
          <w:sz w:val="28"/>
          <w:szCs w:val="28"/>
          <w:rtl/>
        </w:rPr>
        <w:t xml:space="preserve"> </w:t>
      </w:r>
      <w:r w:rsidRPr="00CE63C4">
        <w:rPr>
          <w:rFonts w:cs="Simplified Arabic"/>
          <w:sz w:val="28"/>
          <w:szCs w:val="28"/>
          <w:rtl/>
        </w:rPr>
        <w:t xml:space="preserve">دراسة سعودية </w:t>
      </w:r>
      <w:r>
        <w:rPr>
          <w:rFonts w:cs="Simplified Arabic" w:hint="cs"/>
          <w:sz w:val="28"/>
          <w:szCs w:val="28"/>
          <w:rtl/>
        </w:rPr>
        <w:t>تؤكد و</w:t>
      </w:r>
      <w:r w:rsidRPr="00CE63C4">
        <w:rPr>
          <w:rFonts w:cs="Simplified Arabic"/>
          <w:sz w:val="28"/>
          <w:szCs w:val="28"/>
          <w:rtl/>
        </w:rPr>
        <w:t xml:space="preserve">تدعم أهمية الربط بين الامتيازات </w:t>
      </w:r>
      <w:r>
        <w:rPr>
          <w:rFonts w:cs="Simplified Arabic" w:hint="cs"/>
          <w:sz w:val="28"/>
          <w:szCs w:val="28"/>
          <w:rtl/>
        </w:rPr>
        <w:t xml:space="preserve">وأنظمة وأدوات مراقبة </w:t>
      </w:r>
      <w:r w:rsidRPr="00CE63C4">
        <w:rPr>
          <w:rFonts w:cs="Simplified Arabic"/>
          <w:sz w:val="28"/>
          <w:szCs w:val="28"/>
          <w:rtl/>
        </w:rPr>
        <w:t>سلامة</w:t>
      </w:r>
      <w:r>
        <w:rPr>
          <w:rFonts w:cs="Simplified Arabic" w:hint="cs"/>
          <w:sz w:val="28"/>
          <w:szCs w:val="28"/>
          <w:rtl/>
        </w:rPr>
        <w:t xml:space="preserve"> المرضى</w:t>
      </w:r>
      <w:r w:rsidRPr="00CE63C4">
        <w:rPr>
          <w:rFonts w:cs="Simplified Arabic"/>
          <w:sz w:val="28"/>
          <w:szCs w:val="28"/>
        </w:rPr>
        <w:t>.</w:t>
      </w:r>
    </w:p>
    <w:p w14:paraId="145FAC28" w14:textId="77777777" w:rsidR="004A22C1" w:rsidRPr="004312F7" w:rsidRDefault="004A22C1" w:rsidP="004A22C1">
      <w:pPr>
        <w:rPr>
          <w:rFonts w:ascii="Sakkal Majalla" w:hAnsi="Sakkal Majalla" w:cs="Sakkal Majalla"/>
          <w:sz w:val="28"/>
          <w:szCs w:val="28"/>
          <w:u w:val="single"/>
        </w:rPr>
      </w:pPr>
      <w:r>
        <w:rPr>
          <w:rFonts w:ascii="Sakkal Majalla" w:hAnsi="Sakkal Majalla" w:cs="Sakkal Majalla"/>
          <w:sz w:val="28"/>
          <w:szCs w:val="28"/>
          <w:u w:val="single"/>
        </w:rPr>
        <w:pict w14:anchorId="35A612EE">
          <v:rect id="_x0000_i1159" style="width:0;height:1.5pt" o:hralign="center" o:hrstd="t" o:hr="t" fillcolor="#a0a0a0" stroked="f"/>
        </w:pict>
      </w:r>
    </w:p>
    <w:p w14:paraId="355C3128" w14:textId="77777777" w:rsidR="004A22C1" w:rsidRPr="004312F7" w:rsidRDefault="004A22C1" w:rsidP="004A22C1">
      <w:pPr>
        <w:pStyle w:val="a5"/>
        <w:numPr>
          <w:ilvl w:val="0"/>
          <w:numId w:val="19"/>
        </w:numPr>
        <w:rPr>
          <w:rFonts w:ascii="Simplified Arabic" w:hAnsi="Simplified Arabic" w:cs="Simplified Arabic"/>
          <w:b/>
          <w:bCs/>
          <w:sz w:val="28"/>
          <w:szCs w:val="28"/>
          <w:u w:val="single"/>
        </w:rPr>
      </w:pPr>
      <w:r w:rsidRPr="004312F7">
        <w:rPr>
          <w:rFonts w:ascii="Simplified Arabic" w:hAnsi="Simplified Arabic" w:cs="Simplified Arabic"/>
          <w:b/>
          <w:bCs/>
          <w:sz w:val="28"/>
          <w:szCs w:val="28"/>
          <w:u w:val="single"/>
        </w:rPr>
        <w:t>Balancing No</w:t>
      </w:r>
      <w:r w:rsidRPr="004312F7">
        <w:rPr>
          <w:rFonts w:ascii="Simplified Arabic" w:hAnsi="Simplified Arabic" w:cs="Simplified Arabic"/>
          <w:b/>
          <w:bCs/>
          <w:sz w:val="28"/>
          <w:szCs w:val="28"/>
          <w:u w:val="single"/>
        </w:rPr>
        <w:noBreakHyphen/>
        <w:t>Blame with Accountability (</w:t>
      </w:r>
      <w:proofErr w:type="spellStart"/>
      <w:r w:rsidRPr="004312F7">
        <w:rPr>
          <w:rFonts w:ascii="Simplified Arabic" w:hAnsi="Simplified Arabic" w:cs="Simplified Arabic"/>
          <w:b/>
          <w:bCs/>
          <w:sz w:val="28"/>
          <w:szCs w:val="28"/>
          <w:u w:val="single"/>
        </w:rPr>
        <w:t>PSNet</w:t>
      </w:r>
      <w:proofErr w:type="spellEnd"/>
      <w:r w:rsidRPr="004312F7">
        <w:rPr>
          <w:rFonts w:ascii="Simplified Arabic" w:hAnsi="Simplified Arabic" w:cs="Simplified Arabic"/>
          <w:b/>
          <w:bCs/>
          <w:sz w:val="28"/>
          <w:szCs w:val="28"/>
          <w:u w:val="single"/>
        </w:rPr>
        <w:t>/AHRQ, 2022)</w:t>
      </w:r>
    </w:p>
    <w:p w14:paraId="2CD68EF8"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هدفت إلى توضيح كيف يمكن تحقيق التوازن بين تحمل الموظف مسؤولية الأخطاء والحفاظ على ثقافة إبلاغ داعمة</w:t>
      </w:r>
      <w:r w:rsidRPr="004312F7">
        <w:rPr>
          <w:rFonts w:cs="Simplified Arabic"/>
          <w:sz w:val="28"/>
          <w:szCs w:val="28"/>
        </w:rPr>
        <w:t>.</w:t>
      </w:r>
    </w:p>
    <w:p w14:paraId="3E3785DA"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واعتمدت المنهج النقدي التحليلي للممارسات المتبعة في مشروعات كبرى</w:t>
      </w:r>
      <w:r w:rsidRPr="004312F7">
        <w:rPr>
          <w:rFonts w:cs="Simplified Arabic"/>
          <w:sz w:val="28"/>
          <w:szCs w:val="28"/>
        </w:rPr>
        <w:t xml:space="preserve"> (</w:t>
      </w:r>
      <w:r w:rsidRPr="004312F7">
        <w:rPr>
          <w:rFonts w:cs="Simplified Arabic"/>
          <w:sz w:val="28"/>
          <w:szCs w:val="28"/>
          <w:rtl/>
        </w:rPr>
        <w:t>مثل</w:t>
      </w:r>
      <w:r w:rsidRPr="004312F7">
        <w:rPr>
          <w:rFonts w:cs="Simplified Arabic"/>
          <w:sz w:val="28"/>
          <w:szCs w:val="28"/>
        </w:rPr>
        <w:t xml:space="preserve"> NHS </w:t>
      </w:r>
      <w:r w:rsidRPr="004312F7">
        <w:rPr>
          <w:rFonts w:cs="Simplified Arabic"/>
          <w:sz w:val="28"/>
          <w:szCs w:val="28"/>
          <w:rtl/>
        </w:rPr>
        <w:t>و</w:t>
      </w:r>
      <w:r w:rsidRPr="004312F7">
        <w:rPr>
          <w:rFonts w:cs="Simplified Arabic"/>
          <w:sz w:val="28"/>
          <w:szCs w:val="28"/>
        </w:rPr>
        <w:t>VA USA).</w:t>
      </w:r>
    </w:p>
    <w:p w14:paraId="7316DA27"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وخلصت إلى أن وجود عقوبات شفافة وخطط لإصلاح الأداء يحد من تكرار الأخطاء أثناء منح الصلاحيات</w:t>
      </w:r>
      <w:r w:rsidRPr="004312F7">
        <w:rPr>
          <w:rFonts w:cs="Simplified Arabic"/>
          <w:sz w:val="28"/>
          <w:szCs w:val="28"/>
        </w:rPr>
        <w:t>.</w:t>
      </w:r>
    </w:p>
    <w:p w14:paraId="4EBC01D4" w14:textId="77777777" w:rsidR="004A22C1"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وأوصت بوضع نظام متوازن يجمع بين التدريب والمحاسبة، وينصبّ على الإصلاح بدل العقاب فقط في حالات الإهمال الجسيم</w:t>
      </w:r>
      <w:r w:rsidRPr="004312F7">
        <w:rPr>
          <w:rFonts w:cs="Simplified Arabic"/>
          <w:sz w:val="28"/>
          <w:szCs w:val="28"/>
        </w:rPr>
        <w:t>.</w:t>
      </w:r>
    </w:p>
    <w:p w14:paraId="1D9EFF01"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CE63C4">
        <w:rPr>
          <w:rFonts w:cs="Simplified Arabic"/>
          <w:b/>
          <w:bCs/>
          <w:sz w:val="28"/>
          <w:szCs w:val="28"/>
          <w:rtl/>
        </w:rPr>
        <w:t>الارتباط بالبحث</w:t>
      </w:r>
      <w:r w:rsidRPr="00CE63C4">
        <w:rPr>
          <w:rFonts w:cs="Simplified Arabic"/>
          <w:b/>
          <w:bCs/>
          <w:sz w:val="28"/>
          <w:szCs w:val="28"/>
        </w:rPr>
        <w:t>:</w:t>
      </w:r>
      <w:r>
        <w:rPr>
          <w:rFonts w:cs="Simplified Arabic" w:hint="cs"/>
          <w:sz w:val="28"/>
          <w:szCs w:val="28"/>
          <w:rtl/>
        </w:rPr>
        <w:t xml:space="preserve"> تؤكد الدراسة ت</w:t>
      </w:r>
      <w:r w:rsidRPr="00CE63C4">
        <w:rPr>
          <w:rFonts w:cs="Simplified Arabic"/>
          <w:sz w:val="28"/>
          <w:szCs w:val="28"/>
          <w:rtl/>
        </w:rPr>
        <w:t>عزز مفهوم الحوكمة السريرية</w:t>
      </w:r>
      <w:r w:rsidRPr="00CE63C4">
        <w:rPr>
          <w:rFonts w:cs="Simplified Arabic"/>
          <w:sz w:val="28"/>
          <w:szCs w:val="28"/>
        </w:rPr>
        <w:t>.</w:t>
      </w:r>
    </w:p>
    <w:p w14:paraId="77A98CCC" w14:textId="77777777" w:rsidR="004A22C1" w:rsidRPr="004312F7" w:rsidRDefault="004A22C1" w:rsidP="004A22C1">
      <w:pPr>
        <w:rPr>
          <w:rFonts w:ascii="Simplified Arabic" w:hAnsi="Simplified Arabic" w:cs="Simplified Arabic"/>
          <w:b/>
          <w:bCs/>
          <w:sz w:val="28"/>
          <w:szCs w:val="28"/>
          <w:u w:val="single"/>
        </w:rPr>
      </w:pPr>
      <w:r>
        <w:rPr>
          <w:rFonts w:ascii="Sakkal Majalla" w:hAnsi="Sakkal Majalla" w:cs="Sakkal Majalla"/>
          <w:sz w:val="28"/>
          <w:szCs w:val="28"/>
          <w:u w:val="single"/>
        </w:rPr>
        <w:pict w14:anchorId="3F311485">
          <v:rect id="_x0000_i1160" style="width:0;height:1.5pt" o:hralign="center" o:hrstd="t" o:hr="t" fillcolor="#a0a0a0" stroked="f"/>
        </w:pict>
      </w:r>
    </w:p>
    <w:p w14:paraId="3E8B5A3B" w14:textId="77777777" w:rsidR="004A22C1" w:rsidRPr="004312F7" w:rsidRDefault="004A22C1" w:rsidP="004A22C1">
      <w:pPr>
        <w:pStyle w:val="a5"/>
        <w:numPr>
          <w:ilvl w:val="0"/>
          <w:numId w:val="19"/>
        </w:numPr>
        <w:rPr>
          <w:rFonts w:ascii="Simplified Arabic" w:hAnsi="Simplified Arabic" w:cs="Simplified Arabic"/>
          <w:b/>
          <w:bCs/>
          <w:sz w:val="28"/>
          <w:szCs w:val="28"/>
          <w:u w:val="single"/>
        </w:rPr>
      </w:pPr>
      <w:r w:rsidRPr="004312F7">
        <w:rPr>
          <w:rFonts w:ascii="Simplified Arabic" w:hAnsi="Simplified Arabic" w:cs="Simplified Arabic"/>
          <w:b/>
          <w:bCs/>
          <w:sz w:val="28"/>
          <w:szCs w:val="28"/>
          <w:u w:val="single"/>
        </w:rPr>
        <w:t>Clinical Risk Management Training for Nursing Students (JPSRM, 2023)</w:t>
      </w:r>
    </w:p>
    <w:p w14:paraId="03116779"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هدفت إلى تقييم أثر وحدة تدريبية لإدارة المخاطر ضمن المنهج الأكاديمي للتمريض</w:t>
      </w:r>
      <w:r w:rsidRPr="004312F7">
        <w:rPr>
          <w:rFonts w:cs="Simplified Arabic"/>
          <w:sz w:val="28"/>
          <w:szCs w:val="28"/>
        </w:rPr>
        <w:t>.</w:t>
      </w:r>
    </w:p>
    <w:p w14:paraId="4DBB3EDC"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lastRenderedPageBreak/>
        <w:t>واعتمدت الدراسة منهج تجربة شبه-تحكمية بين مجموعة مدرّبة وأخرى ضابطة (56 طالبًا)</w:t>
      </w:r>
      <w:r w:rsidRPr="004312F7">
        <w:rPr>
          <w:rFonts w:cs="Simplified Arabic"/>
          <w:sz w:val="28"/>
          <w:szCs w:val="28"/>
        </w:rPr>
        <w:t>.</w:t>
      </w:r>
    </w:p>
    <w:p w14:paraId="236756B7"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وأظهرت النتائج تحسنًا معنويًا في وعي الطلاب بإبلاغ وتحليل الأخطاء وتقليل فرص المخاطر السريرية المستقبلية</w:t>
      </w:r>
      <w:r w:rsidRPr="004312F7">
        <w:rPr>
          <w:rFonts w:cs="Simplified Arabic"/>
          <w:sz w:val="28"/>
          <w:szCs w:val="28"/>
        </w:rPr>
        <w:t>.</w:t>
      </w:r>
    </w:p>
    <w:p w14:paraId="4E767E53" w14:textId="77777777" w:rsidR="004A22C1"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وأوصت بأن تُضاف مثل هذه الوحدات إلى المناهج الصحية لتمكين الكوادر المستقبلية من فهم الروابط بين</w:t>
      </w:r>
      <w:r w:rsidRPr="004312F7">
        <w:rPr>
          <w:rFonts w:cs="Simplified Arabic"/>
          <w:sz w:val="28"/>
          <w:szCs w:val="28"/>
        </w:rPr>
        <w:t xml:space="preserve"> RM </w:t>
      </w:r>
      <w:r w:rsidRPr="004312F7">
        <w:rPr>
          <w:rFonts w:cs="Simplified Arabic"/>
          <w:sz w:val="28"/>
          <w:szCs w:val="28"/>
          <w:rtl/>
        </w:rPr>
        <w:t>والاعتماد السريري</w:t>
      </w:r>
      <w:r w:rsidRPr="004312F7">
        <w:rPr>
          <w:rFonts w:cs="Simplified Arabic"/>
          <w:sz w:val="28"/>
          <w:szCs w:val="28"/>
        </w:rPr>
        <w:t>.</w:t>
      </w:r>
    </w:p>
    <w:p w14:paraId="32D919CF"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CE63C4">
        <w:rPr>
          <w:rFonts w:cs="Simplified Arabic"/>
          <w:b/>
          <w:bCs/>
          <w:sz w:val="28"/>
          <w:szCs w:val="28"/>
          <w:rtl/>
        </w:rPr>
        <w:t>الارتباط بالبحث</w:t>
      </w:r>
      <w:r w:rsidRPr="00CE63C4">
        <w:rPr>
          <w:rFonts w:cs="Simplified Arabic"/>
          <w:b/>
          <w:bCs/>
          <w:sz w:val="28"/>
          <w:szCs w:val="28"/>
        </w:rPr>
        <w:t>:</w:t>
      </w:r>
      <w:r>
        <w:rPr>
          <w:rFonts w:cs="Simplified Arabic" w:hint="cs"/>
          <w:b/>
          <w:bCs/>
          <w:sz w:val="28"/>
          <w:szCs w:val="28"/>
          <w:rtl/>
        </w:rPr>
        <w:t xml:space="preserve"> </w:t>
      </w:r>
      <w:r>
        <w:rPr>
          <w:rFonts w:cs="Simplified Arabic" w:hint="cs"/>
          <w:sz w:val="28"/>
          <w:szCs w:val="28"/>
          <w:rtl/>
        </w:rPr>
        <w:t xml:space="preserve">تعزز الدراسة وتؤكد </w:t>
      </w:r>
      <w:r w:rsidRPr="00CE63C4">
        <w:rPr>
          <w:rFonts w:cs="Simplified Arabic"/>
          <w:sz w:val="28"/>
          <w:szCs w:val="28"/>
          <w:rtl/>
        </w:rPr>
        <w:t>أهمية التأهيل والكفاءة قبل منح الامتيازات</w:t>
      </w:r>
      <w:r w:rsidRPr="00CE63C4">
        <w:rPr>
          <w:rFonts w:cs="Simplified Arabic"/>
          <w:sz w:val="28"/>
          <w:szCs w:val="28"/>
        </w:rPr>
        <w:t>.</w:t>
      </w:r>
    </w:p>
    <w:p w14:paraId="4DBFE401" w14:textId="77777777" w:rsidR="004A22C1" w:rsidRDefault="004A22C1" w:rsidP="004A22C1">
      <w:pPr>
        <w:rPr>
          <w:rFonts w:ascii="Sakkal Majalla" w:hAnsi="Sakkal Majalla" w:cs="Sakkal Majalla"/>
          <w:sz w:val="28"/>
          <w:szCs w:val="28"/>
          <w:u w:val="single"/>
          <w:rtl/>
        </w:rPr>
      </w:pPr>
    </w:p>
    <w:p w14:paraId="559AD0FB" w14:textId="77777777" w:rsidR="004A22C1" w:rsidRPr="004312F7" w:rsidRDefault="004A22C1" w:rsidP="004A22C1">
      <w:pPr>
        <w:rPr>
          <w:rFonts w:ascii="Sakkal Majalla" w:hAnsi="Sakkal Majalla" w:cs="Sakkal Majalla"/>
          <w:b/>
          <w:bCs/>
          <w:sz w:val="28"/>
          <w:szCs w:val="28"/>
          <w:u w:val="single"/>
        </w:rPr>
      </w:pPr>
      <w:r w:rsidRPr="004312F7">
        <w:rPr>
          <w:rFonts w:ascii="Sakkal Majalla" w:hAnsi="Sakkal Majalla" w:cs="Sakkal Majalla"/>
          <w:b/>
          <w:bCs/>
          <w:sz w:val="28"/>
          <w:szCs w:val="28"/>
          <w:u w:val="single"/>
        </w:rPr>
        <w:t xml:space="preserve"> </w:t>
      </w:r>
      <w:r w:rsidRPr="004312F7">
        <w:rPr>
          <w:rFonts w:ascii="Sakkal Majalla" w:hAnsi="Sakkal Majalla" w:cs="Sakkal Majalla"/>
          <w:b/>
          <w:bCs/>
          <w:sz w:val="28"/>
          <w:szCs w:val="28"/>
          <w:u w:val="single"/>
          <w:rtl/>
        </w:rPr>
        <w:t>الإطار التحليلي للدراسات السابقة والفجوة البحثية</w:t>
      </w:r>
      <w:r>
        <w:rPr>
          <w:rFonts w:ascii="Sakkal Majalla" w:hAnsi="Sakkal Majalla" w:cs="Sakkal Majalla" w:hint="cs"/>
          <w:b/>
          <w:bCs/>
          <w:sz w:val="28"/>
          <w:szCs w:val="28"/>
          <w:u w:val="single"/>
          <w:rtl/>
        </w:rPr>
        <w:t>:</w:t>
      </w:r>
    </w:p>
    <w:tbl>
      <w:tblPr>
        <w:tblStyle w:val="1"/>
        <w:tblW w:w="8937" w:type="dxa"/>
        <w:jc w:val="right"/>
        <w:tblLook w:val="04A0" w:firstRow="1" w:lastRow="0" w:firstColumn="1" w:lastColumn="0" w:noHBand="0" w:noVBand="1"/>
      </w:tblPr>
      <w:tblGrid>
        <w:gridCol w:w="2714"/>
        <w:gridCol w:w="2374"/>
        <w:gridCol w:w="2278"/>
        <w:gridCol w:w="1571"/>
      </w:tblGrid>
      <w:tr w:rsidR="004A22C1" w:rsidRPr="004312F7" w14:paraId="17B35C2C" w14:textId="77777777" w:rsidTr="00107AF0">
        <w:trPr>
          <w:cnfStyle w:val="100000000000" w:firstRow="1" w:lastRow="0" w:firstColumn="0" w:lastColumn="0" w:oddVBand="0" w:evenVBand="0" w:oddHBand="0" w:evenHBand="0" w:firstRowFirstColumn="0" w:firstRowLastColumn="0" w:lastRowFirstColumn="0" w:lastRowLastColumn="0"/>
          <w:trHeight w:val="764"/>
          <w:jc w:val="right"/>
        </w:trPr>
        <w:tc>
          <w:tcPr>
            <w:cnfStyle w:val="001000000000" w:firstRow="0" w:lastRow="0" w:firstColumn="1" w:lastColumn="0" w:oddVBand="0" w:evenVBand="0" w:oddHBand="0" w:evenHBand="0" w:firstRowFirstColumn="0" w:firstRowLastColumn="0" w:lastRowFirstColumn="0" w:lastRowLastColumn="0"/>
            <w:tcW w:w="0" w:type="auto"/>
          </w:tcPr>
          <w:p w14:paraId="2F500620" w14:textId="77777777" w:rsidR="004A22C1" w:rsidRPr="004312F7" w:rsidRDefault="004A22C1" w:rsidP="00107AF0">
            <w:pPr>
              <w:rPr>
                <w:rFonts w:ascii="Sakkal Majalla" w:hAnsi="Sakkal Majalla" w:cs="Sakkal Majalla"/>
                <w:b w:val="0"/>
                <w:bCs w:val="0"/>
                <w:sz w:val="28"/>
                <w:szCs w:val="28"/>
                <w:u w:val="single"/>
              </w:rPr>
            </w:pPr>
            <w:r w:rsidRPr="004312F7">
              <w:rPr>
                <w:rFonts w:ascii="Sakkal Majalla" w:hAnsi="Sakkal Majalla" w:cs="Sakkal Majalla"/>
                <w:sz w:val="28"/>
                <w:szCs w:val="28"/>
                <w:u w:val="single"/>
                <w:rtl/>
              </w:rPr>
              <w:t>الفجوة المعرفية</w:t>
            </w:r>
          </w:p>
        </w:tc>
        <w:tc>
          <w:tcPr>
            <w:tcW w:w="0" w:type="auto"/>
          </w:tcPr>
          <w:p w14:paraId="2C07C468" w14:textId="77777777" w:rsidR="004A22C1" w:rsidRPr="004312F7" w:rsidRDefault="004A22C1" w:rsidP="00107AF0">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u w:val="single"/>
              </w:rPr>
            </w:pPr>
            <w:r w:rsidRPr="004312F7">
              <w:rPr>
                <w:rFonts w:ascii="Sakkal Majalla" w:hAnsi="Sakkal Majalla" w:cs="Sakkal Majalla"/>
                <w:sz w:val="28"/>
                <w:szCs w:val="28"/>
                <w:u w:val="single"/>
                <w:rtl/>
              </w:rPr>
              <w:t>أوجه الاختلاف</w:t>
            </w:r>
          </w:p>
        </w:tc>
        <w:tc>
          <w:tcPr>
            <w:tcW w:w="2278" w:type="dxa"/>
          </w:tcPr>
          <w:p w14:paraId="410687E6" w14:textId="77777777" w:rsidR="004A22C1" w:rsidRPr="004312F7" w:rsidRDefault="004A22C1" w:rsidP="00107AF0">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u w:val="single"/>
              </w:rPr>
            </w:pPr>
            <w:r w:rsidRPr="004312F7">
              <w:rPr>
                <w:rFonts w:ascii="Sakkal Majalla" w:hAnsi="Sakkal Majalla" w:cs="Sakkal Majalla"/>
                <w:sz w:val="28"/>
                <w:szCs w:val="28"/>
                <w:u w:val="single"/>
                <w:rtl/>
              </w:rPr>
              <w:t>أوجه الاتفاق</w:t>
            </w:r>
          </w:p>
        </w:tc>
        <w:tc>
          <w:tcPr>
            <w:tcW w:w="1571" w:type="dxa"/>
          </w:tcPr>
          <w:p w14:paraId="32984C49" w14:textId="77777777" w:rsidR="004A22C1" w:rsidRPr="004312F7" w:rsidRDefault="004A22C1" w:rsidP="00107AF0">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u w:val="single"/>
              </w:rPr>
            </w:pPr>
            <w:r w:rsidRPr="004312F7">
              <w:rPr>
                <w:rFonts w:ascii="Sakkal Majalla" w:hAnsi="Sakkal Majalla" w:cs="Sakkal Majalla"/>
                <w:sz w:val="28"/>
                <w:szCs w:val="28"/>
                <w:u w:val="single"/>
                <w:rtl/>
              </w:rPr>
              <w:t>محور البحث</w:t>
            </w:r>
          </w:p>
        </w:tc>
      </w:tr>
      <w:tr w:rsidR="004A22C1" w:rsidRPr="004312F7" w14:paraId="05D1BCE8" w14:textId="77777777" w:rsidTr="00107AF0">
        <w:trPr>
          <w:cnfStyle w:val="000000100000" w:firstRow="0" w:lastRow="0" w:firstColumn="0" w:lastColumn="0" w:oddVBand="0" w:evenVBand="0" w:oddHBand="1" w:evenHBand="0" w:firstRowFirstColumn="0" w:firstRowLastColumn="0" w:lastRowFirstColumn="0" w:lastRowLastColumn="0"/>
          <w:trHeight w:val="1512"/>
          <w:jc w:val="right"/>
        </w:trPr>
        <w:tc>
          <w:tcPr>
            <w:cnfStyle w:val="001000000000" w:firstRow="0" w:lastRow="0" w:firstColumn="1" w:lastColumn="0" w:oddVBand="0" w:evenVBand="0" w:oddHBand="0" w:evenHBand="0" w:firstRowFirstColumn="0" w:firstRowLastColumn="0" w:lastRowFirstColumn="0" w:lastRowLastColumn="0"/>
            <w:tcW w:w="0" w:type="auto"/>
          </w:tcPr>
          <w:p w14:paraId="56E3BAAE" w14:textId="77777777" w:rsidR="004A22C1" w:rsidRPr="00DA3A45" w:rsidRDefault="004A22C1" w:rsidP="00107AF0">
            <w:pPr>
              <w:rPr>
                <w:rFonts w:ascii="Sakkal Majalla" w:hAnsi="Sakkal Majalla" w:cs="Sakkal Majalla"/>
                <w:sz w:val="28"/>
                <w:szCs w:val="28"/>
              </w:rPr>
            </w:pPr>
            <w:r w:rsidRPr="004312F7">
              <w:rPr>
                <w:rFonts w:ascii="Sakkal Majalla" w:hAnsi="Sakkal Majalla" w:cs="Sakkal Majalla"/>
                <w:b w:val="0"/>
                <w:bCs w:val="0"/>
                <w:sz w:val="28"/>
                <w:szCs w:val="28"/>
                <w:rtl/>
              </w:rPr>
              <w:t xml:space="preserve">نقص </w:t>
            </w:r>
            <w:r>
              <w:rPr>
                <w:rFonts w:ascii="Sakkal Majalla" w:hAnsi="Sakkal Majalla" w:cs="Sakkal Majalla" w:hint="cs"/>
                <w:b w:val="0"/>
                <w:bCs w:val="0"/>
                <w:sz w:val="28"/>
                <w:szCs w:val="28"/>
                <w:rtl/>
              </w:rPr>
              <w:t>البحوث</w:t>
            </w:r>
            <w:r w:rsidRPr="004312F7">
              <w:rPr>
                <w:rFonts w:ascii="Sakkal Majalla" w:hAnsi="Sakkal Majalla" w:cs="Sakkal Majalla"/>
                <w:b w:val="0"/>
                <w:bCs w:val="0"/>
                <w:sz w:val="28"/>
                <w:szCs w:val="28"/>
                <w:rtl/>
              </w:rPr>
              <w:t xml:space="preserve"> </w:t>
            </w:r>
            <w:r>
              <w:rPr>
                <w:rFonts w:ascii="Sakkal Majalla" w:hAnsi="Sakkal Majalla" w:cs="Sakkal Majalla" w:hint="cs"/>
                <w:b w:val="0"/>
                <w:bCs w:val="0"/>
                <w:sz w:val="28"/>
                <w:szCs w:val="28"/>
                <w:rtl/>
              </w:rPr>
              <w:t>ال</w:t>
            </w:r>
            <w:r w:rsidRPr="004312F7">
              <w:rPr>
                <w:rFonts w:ascii="Sakkal Majalla" w:hAnsi="Sakkal Majalla" w:cs="Sakkal Majalla"/>
                <w:b w:val="0"/>
                <w:bCs w:val="0"/>
                <w:sz w:val="28"/>
                <w:szCs w:val="28"/>
                <w:rtl/>
              </w:rPr>
              <w:t>تطبيقي</w:t>
            </w:r>
            <w:r>
              <w:rPr>
                <w:rFonts w:ascii="Sakkal Majalla" w:hAnsi="Sakkal Majalla" w:cs="Sakkal Majalla" w:hint="cs"/>
                <w:b w:val="0"/>
                <w:bCs w:val="0"/>
                <w:sz w:val="28"/>
                <w:szCs w:val="28"/>
                <w:rtl/>
              </w:rPr>
              <w:t>ة</w:t>
            </w:r>
            <w:r w:rsidRPr="004312F7">
              <w:rPr>
                <w:rFonts w:ascii="Sakkal Majalla" w:hAnsi="Sakkal Majalla" w:cs="Sakkal Majalla"/>
                <w:b w:val="0"/>
                <w:bCs w:val="0"/>
                <w:sz w:val="28"/>
                <w:szCs w:val="28"/>
                <w:rtl/>
              </w:rPr>
              <w:t xml:space="preserve"> </w:t>
            </w:r>
            <w:r>
              <w:rPr>
                <w:rFonts w:ascii="Sakkal Majalla" w:hAnsi="Sakkal Majalla" w:cs="Sakkal Majalla" w:hint="cs"/>
                <w:b w:val="0"/>
                <w:bCs w:val="0"/>
                <w:sz w:val="28"/>
                <w:szCs w:val="28"/>
                <w:rtl/>
              </w:rPr>
              <w:t>التي ت</w:t>
            </w:r>
            <w:r w:rsidRPr="004312F7">
              <w:rPr>
                <w:rFonts w:ascii="Sakkal Majalla" w:hAnsi="Sakkal Majalla" w:cs="Sakkal Majalla"/>
                <w:b w:val="0"/>
                <w:bCs w:val="0"/>
                <w:sz w:val="28"/>
                <w:szCs w:val="28"/>
                <w:rtl/>
              </w:rPr>
              <w:t>جمع بين</w:t>
            </w:r>
            <w:r w:rsidRPr="004312F7">
              <w:rPr>
                <w:rFonts w:ascii="Sakkal Majalla" w:hAnsi="Sakkal Majalla" w:cs="Sakkal Majalla"/>
                <w:b w:val="0"/>
                <w:bCs w:val="0"/>
                <w:sz w:val="28"/>
                <w:szCs w:val="28"/>
              </w:rPr>
              <w:t xml:space="preserve"> RM </w:t>
            </w:r>
            <w:r w:rsidRPr="004312F7">
              <w:rPr>
                <w:rFonts w:ascii="Sakkal Majalla" w:hAnsi="Sakkal Majalla" w:cs="Sakkal Majalla"/>
                <w:b w:val="0"/>
                <w:bCs w:val="0"/>
                <w:sz w:val="28"/>
                <w:szCs w:val="28"/>
                <w:rtl/>
              </w:rPr>
              <w:t>ومنح الامتيازات ضمن بيئة محلية</w:t>
            </w:r>
          </w:p>
        </w:tc>
        <w:tc>
          <w:tcPr>
            <w:tcW w:w="0" w:type="auto"/>
          </w:tcPr>
          <w:p w14:paraId="797D95FA" w14:textId="77777777" w:rsidR="004A22C1" w:rsidRPr="00313569" w:rsidRDefault="004A22C1" w:rsidP="00107AF0">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4312F7">
              <w:rPr>
                <w:rFonts w:ascii="Sakkal Majalla" w:hAnsi="Sakkal Majalla" w:cs="Sakkal Majalla"/>
                <w:sz w:val="28"/>
                <w:szCs w:val="28"/>
                <w:rtl/>
              </w:rPr>
              <w:t>تنوع الأساليب والتطبيقات بين بيئات عربية وأوروبية وأمريكية</w:t>
            </w:r>
          </w:p>
        </w:tc>
        <w:tc>
          <w:tcPr>
            <w:tcW w:w="2278" w:type="dxa"/>
          </w:tcPr>
          <w:p w14:paraId="61EF7FD2" w14:textId="77777777" w:rsidR="004A22C1" w:rsidRPr="00313569" w:rsidRDefault="004A22C1" w:rsidP="00107AF0">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4312F7">
              <w:rPr>
                <w:rFonts w:ascii="Sakkal Majalla" w:hAnsi="Sakkal Majalla" w:cs="Sakkal Majalla"/>
                <w:sz w:val="28"/>
                <w:szCs w:val="28"/>
                <w:rtl/>
              </w:rPr>
              <w:t>جميع الدراسات أكدت أهمية أدوات</w:t>
            </w:r>
            <w:r w:rsidRPr="004312F7">
              <w:rPr>
                <w:rFonts w:ascii="Sakkal Majalla" w:hAnsi="Sakkal Majalla" w:cs="Sakkal Majalla"/>
                <w:sz w:val="28"/>
                <w:szCs w:val="28"/>
              </w:rPr>
              <w:t xml:space="preserve"> RM </w:t>
            </w:r>
            <w:r w:rsidRPr="004312F7">
              <w:rPr>
                <w:rFonts w:ascii="Sakkal Majalla" w:hAnsi="Sakkal Majalla" w:cs="Sakkal Majalla"/>
                <w:sz w:val="28"/>
                <w:szCs w:val="28"/>
                <w:rtl/>
              </w:rPr>
              <w:t>في تحسين الأداء</w:t>
            </w:r>
          </w:p>
        </w:tc>
        <w:tc>
          <w:tcPr>
            <w:tcW w:w="1571" w:type="dxa"/>
          </w:tcPr>
          <w:p w14:paraId="3C0779A0" w14:textId="77777777" w:rsidR="004A22C1" w:rsidRPr="00313569" w:rsidRDefault="004A22C1" w:rsidP="00107AF0">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4312F7">
              <w:rPr>
                <w:rFonts w:ascii="Sakkal Majalla" w:hAnsi="Sakkal Majalla" w:cs="Sakkal Majalla"/>
                <w:sz w:val="28"/>
                <w:szCs w:val="28"/>
                <w:rtl/>
              </w:rPr>
              <w:t>إدارة المخاطر</w:t>
            </w:r>
          </w:p>
        </w:tc>
      </w:tr>
      <w:tr w:rsidR="004A22C1" w:rsidRPr="004312F7" w14:paraId="16BA51E3" w14:textId="77777777" w:rsidTr="00107AF0">
        <w:trPr>
          <w:trHeight w:val="1520"/>
          <w:jc w:val="right"/>
        </w:trPr>
        <w:tc>
          <w:tcPr>
            <w:cnfStyle w:val="001000000000" w:firstRow="0" w:lastRow="0" w:firstColumn="1" w:lastColumn="0" w:oddVBand="0" w:evenVBand="0" w:oddHBand="0" w:evenHBand="0" w:firstRowFirstColumn="0" w:firstRowLastColumn="0" w:lastRowFirstColumn="0" w:lastRowLastColumn="0"/>
            <w:tcW w:w="0" w:type="auto"/>
          </w:tcPr>
          <w:p w14:paraId="5A48B239" w14:textId="77777777" w:rsidR="004A22C1" w:rsidRPr="00313569" w:rsidRDefault="004A22C1" w:rsidP="00107AF0">
            <w:pPr>
              <w:rPr>
                <w:rFonts w:ascii="Sakkal Majalla" w:hAnsi="Sakkal Majalla" w:cs="Sakkal Majalla"/>
                <w:b w:val="0"/>
                <w:bCs w:val="0"/>
                <w:sz w:val="28"/>
                <w:szCs w:val="28"/>
              </w:rPr>
            </w:pPr>
            <w:r w:rsidRPr="004312F7">
              <w:rPr>
                <w:rFonts w:ascii="Sakkal Majalla" w:hAnsi="Sakkal Majalla" w:cs="Sakkal Majalla"/>
                <w:b w:val="0"/>
                <w:bCs w:val="0"/>
                <w:sz w:val="28"/>
                <w:szCs w:val="28"/>
                <w:rtl/>
              </w:rPr>
              <w:t>لا توجد دراسة سعودية شاملة حول لجنة الامتيازات السريرية</w:t>
            </w:r>
          </w:p>
        </w:tc>
        <w:tc>
          <w:tcPr>
            <w:tcW w:w="0" w:type="auto"/>
          </w:tcPr>
          <w:p w14:paraId="31EA1969" w14:textId="77777777" w:rsidR="004A22C1" w:rsidRPr="00313569" w:rsidRDefault="004A22C1" w:rsidP="00107AF0">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4312F7">
              <w:rPr>
                <w:rFonts w:ascii="Sakkal Majalla" w:hAnsi="Sakkal Majalla" w:cs="Sakkal Majalla"/>
                <w:sz w:val="28"/>
                <w:szCs w:val="28"/>
                <w:rtl/>
              </w:rPr>
              <w:t>بعض الدراسات ركزت على التمريض (7) دون التركيز على الأطباء</w:t>
            </w:r>
          </w:p>
        </w:tc>
        <w:tc>
          <w:tcPr>
            <w:tcW w:w="2278" w:type="dxa"/>
          </w:tcPr>
          <w:p w14:paraId="7CDDAFC7" w14:textId="77777777" w:rsidR="004A22C1" w:rsidRPr="00313569" w:rsidRDefault="004A22C1" w:rsidP="00107AF0">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4312F7">
              <w:rPr>
                <w:rFonts w:ascii="Sakkal Majalla" w:hAnsi="Sakkal Majalla" w:cs="Sakkal Majalla"/>
                <w:sz w:val="28"/>
                <w:szCs w:val="28"/>
                <w:rtl/>
              </w:rPr>
              <w:t>الدراسات أشارت إلى ضرورة وجود وحدات اعتماد ومراجعة دورية</w:t>
            </w:r>
          </w:p>
        </w:tc>
        <w:tc>
          <w:tcPr>
            <w:tcW w:w="1571" w:type="dxa"/>
          </w:tcPr>
          <w:p w14:paraId="5FAD4EF1" w14:textId="77777777" w:rsidR="004A22C1" w:rsidRPr="00313569" w:rsidRDefault="004A22C1" w:rsidP="00107AF0">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4312F7">
              <w:rPr>
                <w:rFonts w:ascii="Sakkal Majalla" w:hAnsi="Sakkal Majalla" w:cs="Sakkal Majalla"/>
                <w:sz w:val="28"/>
                <w:szCs w:val="28"/>
                <w:rtl/>
              </w:rPr>
              <w:t>منح الصلاحيات</w:t>
            </w:r>
            <w:r>
              <w:rPr>
                <w:rFonts w:ascii="Sakkal Majalla" w:hAnsi="Sakkal Majalla" w:cs="Sakkal Majalla" w:hint="cs"/>
                <w:sz w:val="28"/>
                <w:szCs w:val="28"/>
                <w:rtl/>
              </w:rPr>
              <w:t xml:space="preserve"> (الامتيازات السريرية)</w:t>
            </w:r>
          </w:p>
        </w:tc>
      </w:tr>
      <w:tr w:rsidR="004A22C1" w:rsidRPr="004312F7" w14:paraId="2E9AB8F8" w14:textId="77777777" w:rsidTr="00107AF0">
        <w:trPr>
          <w:cnfStyle w:val="000000100000" w:firstRow="0" w:lastRow="0" w:firstColumn="0" w:lastColumn="0" w:oddVBand="0" w:evenVBand="0" w:oddHBand="1" w:evenHBand="0" w:firstRowFirstColumn="0" w:firstRowLastColumn="0" w:lastRowFirstColumn="0" w:lastRowLastColumn="0"/>
          <w:trHeight w:val="1905"/>
          <w:jc w:val="right"/>
        </w:trPr>
        <w:tc>
          <w:tcPr>
            <w:cnfStyle w:val="001000000000" w:firstRow="0" w:lastRow="0" w:firstColumn="1" w:lastColumn="0" w:oddVBand="0" w:evenVBand="0" w:oddHBand="0" w:evenHBand="0" w:firstRowFirstColumn="0" w:firstRowLastColumn="0" w:lastRowFirstColumn="0" w:lastRowLastColumn="0"/>
            <w:tcW w:w="0" w:type="auto"/>
          </w:tcPr>
          <w:p w14:paraId="04E43F3F" w14:textId="77777777" w:rsidR="004A22C1" w:rsidRPr="00313569" w:rsidRDefault="004A22C1" w:rsidP="00107AF0">
            <w:pPr>
              <w:rPr>
                <w:rFonts w:ascii="Sakkal Majalla" w:hAnsi="Sakkal Majalla" w:cs="Sakkal Majalla"/>
                <w:b w:val="0"/>
                <w:bCs w:val="0"/>
                <w:sz w:val="28"/>
                <w:szCs w:val="28"/>
              </w:rPr>
            </w:pPr>
            <w:r w:rsidRPr="004312F7">
              <w:rPr>
                <w:rFonts w:ascii="Sakkal Majalla" w:hAnsi="Sakkal Majalla" w:cs="Sakkal Majalla"/>
                <w:b w:val="0"/>
                <w:bCs w:val="0"/>
                <w:sz w:val="28"/>
                <w:szCs w:val="28"/>
                <w:rtl/>
              </w:rPr>
              <w:t>غياب دليل تجريبي في السياق السعودي يشمل جودة الأمان والامتيازات السريرية</w:t>
            </w:r>
          </w:p>
        </w:tc>
        <w:tc>
          <w:tcPr>
            <w:tcW w:w="0" w:type="auto"/>
          </w:tcPr>
          <w:p w14:paraId="435AF5D4" w14:textId="77777777" w:rsidR="004A22C1" w:rsidRPr="00313569" w:rsidRDefault="004A22C1" w:rsidP="00107AF0">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4312F7">
              <w:rPr>
                <w:rFonts w:ascii="Sakkal Majalla" w:hAnsi="Sakkal Majalla" w:cs="Sakkal Majalla"/>
                <w:sz w:val="28"/>
                <w:szCs w:val="28"/>
                <w:rtl/>
              </w:rPr>
              <w:t>اختلاف في الأساليب القياسية المستخدمة بين الدول</w:t>
            </w:r>
          </w:p>
        </w:tc>
        <w:tc>
          <w:tcPr>
            <w:tcW w:w="2278" w:type="dxa"/>
          </w:tcPr>
          <w:p w14:paraId="1395AAB9" w14:textId="77777777" w:rsidR="004A22C1" w:rsidRPr="00313569" w:rsidRDefault="004A22C1" w:rsidP="00107AF0">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4312F7">
              <w:rPr>
                <w:rFonts w:ascii="Sakkal Majalla" w:hAnsi="Sakkal Majalla" w:cs="Sakkal Majalla"/>
                <w:sz w:val="28"/>
                <w:szCs w:val="28"/>
                <w:rtl/>
              </w:rPr>
              <w:t>تم الربط بين عمليات الترخيص وانخفاض الأخطاء وتحسن مؤشرات سلامة المرضى</w:t>
            </w:r>
          </w:p>
        </w:tc>
        <w:tc>
          <w:tcPr>
            <w:tcW w:w="1571" w:type="dxa"/>
          </w:tcPr>
          <w:p w14:paraId="6FC3337A" w14:textId="77777777" w:rsidR="004A22C1" w:rsidRPr="00313569" w:rsidRDefault="004A22C1" w:rsidP="00107AF0">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4312F7">
              <w:rPr>
                <w:rFonts w:ascii="Sakkal Majalla" w:hAnsi="Sakkal Majalla" w:cs="Sakkal Majalla"/>
                <w:sz w:val="28"/>
                <w:szCs w:val="28"/>
                <w:rtl/>
              </w:rPr>
              <w:t>جودة الرعاية</w:t>
            </w:r>
          </w:p>
        </w:tc>
      </w:tr>
    </w:tbl>
    <w:p w14:paraId="00B6E06F" w14:textId="77777777" w:rsidR="004A22C1" w:rsidRDefault="004A22C1" w:rsidP="004A22C1">
      <w:pPr>
        <w:rPr>
          <w:rFonts w:ascii="Sakkal Majalla" w:hAnsi="Sakkal Majalla" w:cs="Sakkal Majalla"/>
          <w:b/>
          <w:bCs/>
          <w:sz w:val="28"/>
          <w:szCs w:val="28"/>
          <w:u w:val="single"/>
          <w:rtl/>
        </w:rPr>
      </w:pPr>
    </w:p>
    <w:p w14:paraId="7FB32B55" w14:textId="77777777" w:rsidR="00843289" w:rsidRDefault="00843289" w:rsidP="004A22C1">
      <w:pPr>
        <w:rPr>
          <w:rFonts w:ascii="Sakkal Majalla" w:hAnsi="Sakkal Majalla" w:cs="Sakkal Majalla"/>
          <w:b/>
          <w:bCs/>
          <w:sz w:val="28"/>
          <w:szCs w:val="28"/>
          <w:u w:val="single"/>
          <w:rtl/>
        </w:rPr>
      </w:pPr>
    </w:p>
    <w:p w14:paraId="6636941D" w14:textId="77777777" w:rsidR="00843289" w:rsidRDefault="00843289" w:rsidP="004A22C1">
      <w:pPr>
        <w:rPr>
          <w:rFonts w:ascii="Sakkal Majalla" w:hAnsi="Sakkal Majalla" w:cs="Sakkal Majalla"/>
          <w:b/>
          <w:bCs/>
          <w:sz w:val="28"/>
          <w:szCs w:val="28"/>
          <w:u w:val="single"/>
          <w:rtl/>
        </w:rPr>
      </w:pPr>
    </w:p>
    <w:p w14:paraId="02CCA9BE" w14:textId="77777777" w:rsidR="004A22C1" w:rsidRPr="00246BF5" w:rsidRDefault="004A22C1" w:rsidP="004A22C1">
      <w:pPr>
        <w:rPr>
          <w:rFonts w:ascii="Sakkal Majalla" w:hAnsi="Sakkal Majalla" w:cs="Sakkal Majalla"/>
          <w:b/>
          <w:bCs/>
          <w:sz w:val="28"/>
          <w:szCs w:val="28"/>
          <w:u w:val="single"/>
        </w:rPr>
      </w:pPr>
      <w:r w:rsidRPr="00246BF5">
        <w:rPr>
          <w:rFonts w:ascii="Sakkal Majalla" w:hAnsi="Sakkal Majalla" w:cs="Sakkal Majalla"/>
          <w:b/>
          <w:bCs/>
          <w:sz w:val="28"/>
          <w:szCs w:val="28"/>
          <w:u w:val="single"/>
          <w:rtl/>
        </w:rPr>
        <w:lastRenderedPageBreak/>
        <w:t>تحليل مقارن للدراسات السابقة</w:t>
      </w:r>
      <w:r>
        <w:rPr>
          <w:rFonts w:ascii="Sakkal Majalla" w:hAnsi="Sakkal Majalla" w:cs="Sakkal Majalla" w:hint="cs"/>
          <w:b/>
          <w:bCs/>
          <w:sz w:val="28"/>
          <w:szCs w:val="28"/>
          <w:u w:val="single"/>
          <w:rtl/>
        </w:rPr>
        <w:t>:</w:t>
      </w:r>
    </w:p>
    <w:p w14:paraId="00987FF9" w14:textId="77777777" w:rsidR="004A22C1" w:rsidRPr="00246BF5" w:rsidRDefault="004A22C1" w:rsidP="004A22C1">
      <w:pPr>
        <w:jc w:val="lowKashida"/>
        <w:rPr>
          <w:rFonts w:cs="Simplified Arabic"/>
          <w:sz w:val="28"/>
          <w:szCs w:val="28"/>
        </w:rPr>
      </w:pPr>
      <w:r w:rsidRPr="00246BF5">
        <w:rPr>
          <w:rFonts w:cs="Simplified Arabic"/>
          <w:sz w:val="28"/>
          <w:szCs w:val="28"/>
          <w:rtl/>
        </w:rPr>
        <w:t>أولًا – أهم النتائج المشتركة</w:t>
      </w:r>
      <w:r w:rsidRPr="00246BF5">
        <w:rPr>
          <w:rFonts w:cs="Simplified Arabic"/>
          <w:sz w:val="28"/>
          <w:szCs w:val="28"/>
        </w:rPr>
        <w:t xml:space="preserve">: </w:t>
      </w:r>
      <w:r w:rsidRPr="00246BF5">
        <w:rPr>
          <w:rFonts w:cs="Simplified Arabic"/>
          <w:sz w:val="28"/>
          <w:szCs w:val="28"/>
          <w:rtl/>
        </w:rPr>
        <w:t>تتفق الدراسات على أن دمج ممارسات إدارة المخاطر داخل سياسات وإجراءات الامتيازات السريرية يحدّ من الأخطاء ويعزّز مؤشرات السلامة والجودة</w:t>
      </w:r>
      <w:r w:rsidRPr="00246BF5">
        <w:rPr>
          <w:rFonts w:cs="Simplified Arabic"/>
          <w:sz w:val="28"/>
          <w:szCs w:val="28"/>
        </w:rPr>
        <w:t xml:space="preserve"> (Pronovost 2009</w:t>
      </w:r>
      <w:r w:rsidRPr="00246BF5">
        <w:rPr>
          <w:rFonts w:cs="Simplified Arabic"/>
          <w:sz w:val="28"/>
          <w:szCs w:val="28"/>
          <w:rtl/>
        </w:rPr>
        <w:t>؛</w:t>
      </w:r>
      <w:r w:rsidRPr="00246BF5">
        <w:rPr>
          <w:rFonts w:cs="Simplified Arabic"/>
          <w:sz w:val="28"/>
          <w:szCs w:val="28"/>
        </w:rPr>
        <w:t xml:space="preserve"> NEJM Catalyst 2019</w:t>
      </w:r>
      <w:r w:rsidRPr="00246BF5">
        <w:rPr>
          <w:rFonts w:cs="Simplified Arabic"/>
          <w:sz w:val="28"/>
          <w:szCs w:val="28"/>
          <w:rtl/>
        </w:rPr>
        <w:t>؛</w:t>
      </w:r>
      <w:r w:rsidRPr="00246BF5">
        <w:rPr>
          <w:rFonts w:cs="Simplified Arabic"/>
          <w:sz w:val="28"/>
          <w:szCs w:val="28"/>
        </w:rPr>
        <w:t xml:space="preserve"> BMC Primary Care 2024). </w:t>
      </w:r>
      <w:r w:rsidRPr="00246BF5">
        <w:rPr>
          <w:rFonts w:cs="Simplified Arabic"/>
          <w:sz w:val="28"/>
          <w:szCs w:val="28"/>
          <w:rtl/>
        </w:rPr>
        <w:t>كما تُظهر الأدلة أن الامتيازات المبنية على الكفاءة الموثّقة والمراجعات الدورية تقلل إسناد الإجراءات غير الملائم وترفع موثوقية العمليات</w:t>
      </w:r>
      <w:r w:rsidRPr="00246BF5">
        <w:rPr>
          <w:rFonts w:cs="Simplified Arabic"/>
          <w:sz w:val="28"/>
          <w:szCs w:val="28"/>
        </w:rPr>
        <w:t xml:space="preserve"> (JCI/Imperial 2018). </w:t>
      </w:r>
      <w:r w:rsidRPr="00246BF5">
        <w:rPr>
          <w:rFonts w:cs="Simplified Arabic"/>
          <w:sz w:val="28"/>
          <w:szCs w:val="28"/>
          <w:rtl/>
        </w:rPr>
        <w:t>محليًا، تشير</w:t>
      </w:r>
      <w:r w:rsidRPr="00246BF5">
        <w:rPr>
          <w:rFonts w:cs="Simplified Arabic"/>
          <w:sz w:val="28"/>
          <w:szCs w:val="28"/>
        </w:rPr>
        <w:t xml:space="preserve"> BMC (2021) </w:t>
      </w:r>
      <w:r w:rsidRPr="00246BF5">
        <w:rPr>
          <w:rFonts w:cs="Simplified Arabic"/>
          <w:sz w:val="28"/>
          <w:szCs w:val="28"/>
          <w:rtl/>
        </w:rPr>
        <w:t>إلى حاجةٍ لربطٍ أوثق بين قياس السلامة وعمليات الترخيص/الامتيازات لتفعيل التحسين المستمر</w:t>
      </w:r>
      <w:r w:rsidRPr="00246BF5">
        <w:rPr>
          <w:rFonts w:cs="Simplified Arabic"/>
          <w:sz w:val="28"/>
          <w:szCs w:val="28"/>
        </w:rPr>
        <w:t>.</w:t>
      </w:r>
    </w:p>
    <w:p w14:paraId="757216EE" w14:textId="77777777" w:rsidR="004A22C1" w:rsidRPr="00246BF5" w:rsidRDefault="004A22C1" w:rsidP="004A22C1">
      <w:pPr>
        <w:jc w:val="lowKashida"/>
        <w:rPr>
          <w:rFonts w:cs="Simplified Arabic"/>
          <w:sz w:val="28"/>
          <w:szCs w:val="28"/>
        </w:rPr>
      </w:pPr>
      <w:r w:rsidRPr="00246BF5">
        <w:rPr>
          <w:rFonts w:cs="Simplified Arabic"/>
          <w:sz w:val="28"/>
          <w:szCs w:val="28"/>
          <w:rtl/>
        </w:rPr>
        <w:t>ثانيًا – تميل بعض الدراسات لاستخدام مؤشرات بديلة (ثقافة الإبلاغ/الامتثال) بدل مخرجات سريرية صِرفة؛ ما يحد من قوة الاستدلال السببي. كما تختلف تعريفات “جودة الامتيازات” و“فاعلية</w:t>
      </w:r>
      <w:r w:rsidRPr="00246BF5">
        <w:rPr>
          <w:rFonts w:cs="Simplified Arabic"/>
          <w:sz w:val="28"/>
          <w:szCs w:val="28"/>
        </w:rPr>
        <w:t xml:space="preserve"> RM” </w:t>
      </w:r>
      <w:r w:rsidRPr="00246BF5">
        <w:rPr>
          <w:rFonts w:cs="Simplified Arabic"/>
          <w:sz w:val="28"/>
          <w:szCs w:val="28"/>
          <w:rtl/>
        </w:rPr>
        <w:t xml:space="preserve">بين المصادر، ما يصعّب المقارنة المباشرة. تستجيب هذه الدراسة لذلك عبر تعريفات إجرائية قابلة للقياس، وإطار يجمع نموذج </w:t>
      </w:r>
      <w:proofErr w:type="spellStart"/>
      <w:r w:rsidRPr="00246BF5">
        <w:rPr>
          <w:rFonts w:cs="Simplified Arabic"/>
          <w:sz w:val="28"/>
          <w:szCs w:val="28"/>
          <w:rtl/>
        </w:rPr>
        <w:t>دونابديان</w:t>
      </w:r>
      <w:proofErr w:type="spellEnd"/>
      <w:r w:rsidRPr="00246BF5">
        <w:rPr>
          <w:rFonts w:cs="Simplified Arabic"/>
          <w:sz w:val="28"/>
          <w:szCs w:val="28"/>
        </w:rPr>
        <w:t xml:space="preserve"> (Structure–Process–Outcomes) </w:t>
      </w:r>
      <w:r w:rsidRPr="00246BF5">
        <w:rPr>
          <w:rFonts w:cs="Simplified Arabic"/>
          <w:sz w:val="28"/>
          <w:szCs w:val="28"/>
          <w:rtl/>
        </w:rPr>
        <w:t xml:space="preserve">مع إطار فنسنت لقياس ومراقبة السلامة، وربطهما بمعايير </w:t>
      </w:r>
      <w:r w:rsidRPr="00246BF5">
        <w:rPr>
          <w:rFonts w:cs="Simplified Arabic"/>
          <w:sz w:val="28"/>
          <w:szCs w:val="28"/>
        </w:rPr>
        <w:t xml:space="preserve">MOH/SCFHS/JCI </w:t>
      </w:r>
      <w:r w:rsidRPr="00246BF5">
        <w:rPr>
          <w:rFonts w:cs="Simplified Arabic"/>
          <w:sz w:val="28"/>
          <w:szCs w:val="28"/>
          <w:rtl/>
        </w:rPr>
        <w:t>داخل السياق السعودي</w:t>
      </w:r>
      <w:r w:rsidRPr="00246BF5">
        <w:rPr>
          <w:rFonts w:cs="Simplified Arabic"/>
          <w:sz w:val="28"/>
          <w:szCs w:val="28"/>
        </w:rPr>
        <w:t>.</w:t>
      </w:r>
    </w:p>
    <w:p w14:paraId="34E6A51D" w14:textId="77777777" w:rsidR="004A22C1" w:rsidRPr="00246BF5" w:rsidRDefault="004A22C1" w:rsidP="004A22C1">
      <w:pPr>
        <w:jc w:val="lowKashida"/>
        <w:rPr>
          <w:rFonts w:cs="Simplified Arabic"/>
          <w:sz w:val="28"/>
          <w:szCs w:val="28"/>
        </w:rPr>
      </w:pPr>
      <w:r>
        <w:rPr>
          <w:rFonts w:cs="Simplified Arabic" w:hint="cs"/>
          <w:sz w:val="28"/>
          <w:szCs w:val="28"/>
          <w:rtl/>
        </w:rPr>
        <w:t>ال</w:t>
      </w:r>
      <w:r w:rsidRPr="00246BF5">
        <w:rPr>
          <w:rFonts w:cs="Simplified Arabic"/>
          <w:sz w:val="28"/>
          <w:szCs w:val="28"/>
          <w:rtl/>
        </w:rPr>
        <w:t>خلاصة</w:t>
      </w:r>
      <w:r w:rsidRPr="00246BF5">
        <w:rPr>
          <w:rFonts w:cs="Simplified Arabic"/>
          <w:sz w:val="28"/>
          <w:szCs w:val="28"/>
        </w:rPr>
        <w:t xml:space="preserve">: </w:t>
      </w:r>
      <w:r w:rsidRPr="00246BF5">
        <w:rPr>
          <w:rFonts w:cs="Simplified Arabic"/>
          <w:sz w:val="28"/>
          <w:szCs w:val="28"/>
          <w:rtl/>
        </w:rPr>
        <w:t>تُظهر الأدبيات أن رفع فاعلية إدارة المخاطر يُحسّن جودة/نضج عمليات الامتيازات، بما ينعكس على جودة الرعاية وسلامة المرضى</w:t>
      </w:r>
      <w:r w:rsidRPr="00246BF5">
        <w:rPr>
          <w:rFonts w:cs="Simplified Arabic"/>
          <w:sz w:val="28"/>
          <w:szCs w:val="28"/>
        </w:rPr>
        <w:t xml:space="preserve">. </w:t>
      </w:r>
      <w:r w:rsidRPr="00246BF5">
        <w:rPr>
          <w:rFonts w:cs="Simplified Arabic"/>
          <w:sz w:val="28"/>
          <w:szCs w:val="28"/>
          <w:rtl/>
        </w:rPr>
        <w:t>عليه، تسعى هذه الدراسة إلى سدّ الفجوة المحلية عبر قياس هذه العلاقات وتقديم مقترحات قابلة للتطبيق</w:t>
      </w:r>
      <w:r w:rsidRPr="00246BF5">
        <w:rPr>
          <w:rFonts w:cs="Simplified Arabic"/>
          <w:sz w:val="28"/>
          <w:szCs w:val="28"/>
        </w:rPr>
        <w:t>.</w:t>
      </w:r>
    </w:p>
    <w:p w14:paraId="0F591A16" w14:textId="77777777" w:rsidR="004A22C1" w:rsidRDefault="004A22C1" w:rsidP="004A22C1">
      <w:pPr>
        <w:rPr>
          <w:rFonts w:ascii="Sakkal Majalla" w:hAnsi="Sakkal Majalla" w:cs="Sakkal Majalla"/>
          <w:b/>
          <w:bCs/>
          <w:sz w:val="28"/>
          <w:szCs w:val="28"/>
          <w:u w:val="single"/>
          <w:rtl/>
        </w:rPr>
      </w:pPr>
    </w:p>
    <w:p w14:paraId="684A7B95" w14:textId="77777777" w:rsidR="004A22C1" w:rsidRDefault="004A22C1" w:rsidP="004A22C1">
      <w:pPr>
        <w:rPr>
          <w:rFonts w:ascii="Sakkal Majalla" w:hAnsi="Sakkal Majalla" w:cs="Sakkal Majalla"/>
          <w:b/>
          <w:bCs/>
          <w:sz w:val="28"/>
          <w:szCs w:val="28"/>
          <w:u w:val="single"/>
          <w:rtl/>
        </w:rPr>
      </w:pPr>
      <w:r w:rsidRPr="004312F7">
        <w:rPr>
          <w:rFonts w:ascii="Sakkal Majalla" w:hAnsi="Sakkal Majalla" w:cs="Sakkal Majalla"/>
          <w:b/>
          <w:bCs/>
          <w:sz w:val="28"/>
          <w:szCs w:val="28"/>
          <w:u w:val="single"/>
          <w:rtl/>
        </w:rPr>
        <w:t>الفجوة البحثية</w:t>
      </w:r>
      <w:r w:rsidRPr="004312F7">
        <w:rPr>
          <w:rFonts w:ascii="Sakkal Majalla" w:hAnsi="Sakkal Majalla" w:cs="Sakkal Majalla"/>
          <w:b/>
          <w:bCs/>
          <w:sz w:val="28"/>
          <w:szCs w:val="28"/>
          <w:u w:val="single"/>
        </w:rPr>
        <w:t>:</w:t>
      </w:r>
    </w:p>
    <w:p w14:paraId="0C73E8CF" w14:textId="77777777" w:rsidR="004A22C1" w:rsidRPr="004312F7" w:rsidRDefault="004A22C1" w:rsidP="004A22C1">
      <w:pPr>
        <w:spacing w:line="360" w:lineRule="auto"/>
        <w:ind w:firstLine="720"/>
        <w:jc w:val="mediumKashida"/>
        <w:rPr>
          <w:rFonts w:cs="Simplified Arabic"/>
          <w:sz w:val="28"/>
          <w:szCs w:val="28"/>
        </w:rPr>
      </w:pPr>
      <w:r w:rsidRPr="004312F7">
        <w:rPr>
          <w:rFonts w:cs="Simplified Arabic"/>
          <w:sz w:val="28"/>
          <w:szCs w:val="28"/>
          <w:rtl/>
        </w:rPr>
        <w:t xml:space="preserve">على الرغم من وجود اتفاق قوي بين الدراسات السابقة حول أهمية عملية </w:t>
      </w:r>
      <w:r w:rsidRPr="00313569">
        <w:rPr>
          <w:rFonts w:cs="Simplified Arabic" w:hint="cs"/>
          <w:sz w:val="28"/>
          <w:szCs w:val="28"/>
          <w:rtl/>
        </w:rPr>
        <w:t>الامتيازات</w:t>
      </w:r>
      <w:r w:rsidRPr="004312F7">
        <w:rPr>
          <w:rFonts w:cs="Simplified Arabic"/>
          <w:sz w:val="28"/>
          <w:szCs w:val="28"/>
          <w:rtl/>
        </w:rPr>
        <w:t xml:space="preserve"> السريرية وإدارة المخاطر في تحسين جودة الرعاية، إلا أن</w:t>
      </w:r>
      <w:r w:rsidRPr="004312F7">
        <w:rPr>
          <w:rFonts w:cs="Simplified Arabic"/>
          <w:sz w:val="28"/>
          <w:szCs w:val="28"/>
        </w:rPr>
        <w:t>:</w:t>
      </w:r>
    </w:p>
    <w:p w14:paraId="55B71355" w14:textId="77777777" w:rsidR="004A22C1" w:rsidRDefault="004A22C1" w:rsidP="004A22C1">
      <w:pPr>
        <w:pStyle w:val="a5"/>
        <w:numPr>
          <w:ilvl w:val="0"/>
          <w:numId w:val="21"/>
        </w:numPr>
        <w:spacing w:line="360" w:lineRule="auto"/>
        <w:jc w:val="mediumKashida"/>
        <w:rPr>
          <w:rFonts w:cs="Simplified Arabic"/>
          <w:sz w:val="28"/>
          <w:szCs w:val="28"/>
        </w:rPr>
      </w:pPr>
      <w:r w:rsidRPr="00313569">
        <w:rPr>
          <w:rFonts w:cs="Simplified Arabic"/>
          <w:sz w:val="28"/>
          <w:szCs w:val="28"/>
          <w:rtl/>
        </w:rPr>
        <w:t>قلة الدراسات التي تتناول موضوع منح الامتيازات الإكلينيكية كجزء أساسي ضمن هيكل</w:t>
      </w:r>
      <w:r w:rsidRPr="00313569">
        <w:rPr>
          <w:rFonts w:cs="Simplified Arabic"/>
          <w:sz w:val="28"/>
          <w:szCs w:val="28"/>
        </w:rPr>
        <w:t xml:space="preserve"> RM </w:t>
      </w:r>
      <w:r w:rsidRPr="00313569">
        <w:rPr>
          <w:rFonts w:cs="Simplified Arabic"/>
          <w:sz w:val="28"/>
          <w:szCs w:val="28"/>
          <w:rtl/>
        </w:rPr>
        <w:t>المرتبط بقياسات الأداء والجودة</w:t>
      </w:r>
      <w:r w:rsidRPr="00313569">
        <w:rPr>
          <w:rFonts w:cs="Simplified Arabic"/>
          <w:sz w:val="28"/>
          <w:szCs w:val="28"/>
        </w:rPr>
        <w:t>.</w:t>
      </w:r>
    </w:p>
    <w:p w14:paraId="6B6D7E51" w14:textId="77777777" w:rsidR="004A22C1" w:rsidRPr="00313569" w:rsidRDefault="004A22C1" w:rsidP="004A22C1">
      <w:pPr>
        <w:pStyle w:val="a5"/>
        <w:numPr>
          <w:ilvl w:val="0"/>
          <w:numId w:val="21"/>
        </w:numPr>
        <w:spacing w:line="360" w:lineRule="auto"/>
        <w:jc w:val="mediumKashida"/>
        <w:rPr>
          <w:rFonts w:cs="Simplified Arabic"/>
          <w:sz w:val="28"/>
          <w:szCs w:val="28"/>
        </w:rPr>
      </w:pPr>
      <w:r w:rsidRPr="00313569">
        <w:rPr>
          <w:rFonts w:cs="Simplified Arabic"/>
          <w:sz w:val="28"/>
          <w:szCs w:val="28"/>
          <w:rtl/>
        </w:rPr>
        <w:t>ندرتها في السياق المحلي/الإقليمي، خصوصًا ضمن نظام وزارة الصحة والبُنية التنظيمية للمملكة</w:t>
      </w:r>
      <w:r w:rsidRPr="00313569">
        <w:rPr>
          <w:rFonts w:cs="Simplified Arabic"/>
          <w:sz w:val="28"/>
          <w:szCs w:val="28"/>
        </w:rPr>
        <w:t>.</w:t>
      </w:r>
    </w:p>
    <w:p w14:paraId="6293CC7B" w14:textId="77777777" w:rsidR="004A22C1" w:rsidRPr="00313569" w:rsidRDefault="004A22C1" w:rsidP="004A22C1">
      <w:pPr>
        <w:pStyle w:val="a5"/>
        <w:numPr>
          <w:ilvl w:val="0"/>
          <w:numId w:val="21"/>
        </w:numPr>
        <w:spacing w:line="360" w:lineRule="auto"/>
        <w:jc w:val="mediumKashida"/>
        <w:rPr>
          <w:rFonts w:cs="Simplified Arabic"/>
          <w:sz w:val="28"/>
          <w:szCs w:val="28"/>
        </w:rPr>
      </w:pPr>
      <w:r w:rsidRPr="00313569">
        <w:rPr>
          <w:rFonts w:cs="Simplified Arabic"/>
          <w:sz w:val="28"/>
          <w:szCs w:val="28"/>
          <w:rtl/>
        </w:rPr>
        <w:lastRenderedPageBreak/>
        <w:t>غياب التحليل التطبيقي للمنح السريرية كمتحكم تنفيذي ضمن بيئة عمل شبكية لمحافظة مثل الطائف</w:t>
      </w:r>
      <w:r w:rsidRPr="00313569">
        <w:rPr>
          <w:rFonts w:cs="Simplified Arabic"/>
          <w:sz w:val="28"/>
          <w:szCs w:val="28"/>
        </w:rPr>
        <w:t>.</w:t>
      </w:r>
    </w:p>
    <w:p w14:paraId="5B18699E" w14:textId="77777777" w:rsidR="004A22C1" w:rsidRPr="004312F7" w:rsidRDefault="004A22C1" w:rsidP="004A22C1">
      <w:pPr>
        <w:spacing w:line="360" w:lineRule="auto"/>
        <w:jc w:val="mediumKashida"/>
        <w:rPr>
          <w:rFonts w:cs="Simplified Arabic"/>
          <w:sz w:val="28"/>
          <w:szCs w:val="28"/>
        </w:rPr>
      </w:pPr>
      <w:r w:rsidRPr="004312F7">
        <w:rPr>
          <w:rFonts w:cs="Simplified Arabic"/>
          <w:sz w:val="28"/>
          <w:szCs w:val="28"/>
          <w:rtl/>
        </w:rPr>
        <w:t>وبناءً على ذلك، تأتي هذه الدراسة الحالية لتسد هذه الفجوة من خلال</w:t>
      </w:r>
      <w:r w:rsidRPr="004312F7">
        <w:rPr>
          <w:rFonts w:cs="Simplified Arabic"/>
          <w:sz w:val="28"/>
          <w:szCs w:val="28"/>
        </w:rPr>
        <w:t>:</w:t>
      </w:r>
    </w:p>
    <w:p w14:paraId="5298B18E"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تحليل تطبيقي شامل في منشآت صحية متنوعة</w:t>
      </w:r>
      <w:r w:rsidRPr="004312F7">
        <w:rPr>
          <w:rFonts w:cs="Simplified Arabic"/>
          <w:sz w:val="28"/>
          <w:szCs w:val="28"/>
        </w:rPr>
        <w:t>.</w:t>
      </w:r>
    </w:p>
    <w:p w14:paraId="46E088A6"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ربط منهج إدارة المخاطر بمنح الامتيازات وتقييم أثرهما على الجودة وسلامة المرضى</w:t>
      </w:r>
      <w:r w:rsidRPr="004312F7">
        <w:rPr>
          <w:rFonts w:cs="Simplified Arabic"/>
          <w:sz w:val="28"/>
          <w:szCs w:val="28"/>
        </w:rPr>
        <w:t>.</w:t>
      </w:r>
    </w:p>
    <w:p w14:paraId="2EE73002" w14:textId="77777777" w:rsidR="004A22C1" w:rsidRPr="004312F7" w:rsidRDefault="004A22C1" w:rsidP="004A22C1">
      <w:pPr>
        <w:pStyle w:val="a5"/>
        <w:numPr>
          <w:ilvl w:val="0"/>
          <w:numId w:val="20"/>
        </w:numPr>
        <w:spacing w:line="360" w:lineRule="auto"/>
        <w:jc w:val="mediumKashida"/>
        <w:rPr>
          <w:rFonts w:cs="Simplified Arabic"/>
          <w:sz w:val="28"/>
          <w:szCs w:val="28"/>
        </w:rPr>
      </w:pPr>
      <w:r w:rsidRPr="004312F7">
        <w:rPr>
          <w:rFonts w:cs="Simplified Arabic"/>
          <w:sz w:val="28"/>
          <w:szCs w:val="28"/>
          <w:rtl/>
        </w:rPr>
        <w:t>دعم بناء السياسات المحلية لتتماشى مع رؤية 2030 والحوكمة التنظيمية</w:t>
      </w:r>
      <w:r w:rsidRPr="004312F7">
        <w:rPr>
          <w:rFonts w:cs="Simplified Arabic"/>
          <w:sz w:val="28"/>
          <w:szCs w:val="28"/>
        </w:rPr>
        <w:t>.</w:t>
      </w:r>
    </w:p>
    <w:p w14:paraId="7C844EEC" w14:textId="77777777" w:rsidR="00843289" w:rsidRDefault="00843289" w:rsidP="00D22171">
      <w:pPr>
        <w:rPr>
          <w:rFonts w:ascii="Sakkal Majalla" w:hAnsi="Sakkal Majalla" w:cs="Sakkal Majalla"/>
          <w:sz w:val="28"/>
          <w:szCs w:val="28"/>
          <w:u w:val="single"/>
          <w:rtl/>
        </w:rPr>
      </w:pPr>
    </w:p>
    <w:p w14:paraId="48610E68" w14:textId="19B7DDB0" w:rsidR="00F925D0" w:rsidRPr="00C77358" w:rsidRDefault="00F925D0" w:rsidP="00D22171">
      <w:pPr>
        <w:rPr>
          <w:rFonts w:ascii="Sakkal Majalla" w:hAnsi="Sakkal Majalla" w:cs="Sakkal Majalla"/>
          <w:b/>
          <w:bCs/>
          <w:sz w:val="28"/>
          <w:szCs w:val="28"/>
          <w:u w:val="single"/>
          <w:rtl/>
        </w:rPr>
      </w:pPr>
      <w:r w:rsidRPr="00C77358">
        <w:rPr>
          <w:rFonts w:ascii="Sakkal Majalla" w:hAnsi="Sakkal Majalla" w:cs="Sakkal Majalla" w:hint="cs"/>
          <w:b/>
          <w:bCs/>
          <w:sz w:val="28"/>
          <w:szCs w:val="28"/>
          <w:u w:val="single"/>
          <w:rtl/>
        </w:rPr>
        <w:t>-الإطار النظري</w:t>
      </w:r>
      <w:r w:rsidR="00BE5EF0" w:rsidRPr="00C77358">
        <w:rPr>
          <w:rFonts w:ascii="Sakkal Majalla" w:hAnsi="Sakkal Majalla" w:cs="Sakkal Majalla" w:hint="cs"/>
          <w:b/>
          <w:bCs/>
          <w:sz w:val="28"/>
          <w:szCs w:val="28"/>
          <w:u w:val="single"/>
          <w:rtl/>
        </w:rPr>
        <w:t xml:space="preserve"> للدراسة:</w:t>
      </w:r>
    </w:p>
    <w:p w14:paraId="1867E9FF" w14:textId="77777777" w:rsidR="00BE5EF0" w:rsidRPr="00BE5EF0" w:rsidRDefault="00BE5EF0" w:rsidP="00BE5EF0">
      <w:pPr>
        <w:ind w:firstLine="720"/>
        <w:jc w:val="lowKashida"/>
        <w:rPr>
          <w:rFonts w:cs="Simplified Arabic"/>
          <w:sz w:val="28"/>
          <w:szCs w:val="28"/>
        </w:rPr>
      </w:pPr>
      <w:r w:rsidRPr="00BE5EF0">
        <w:rPr>
          <w:rFonts w:cs="Simplified Arabic"/>
          <w:sz w:val="28"/>
          <w:szCs w:val="28"/>
          <w:rtl/>
        </w:rPr>
        <w:t>يرتكز هذا البحث على مجموعة من المفاهيم والنماذج العلمية التي تشكّل الأساس لفهم العلاقة بين إدارة المخاطر السريرية، وعمليات منح الامتيازات السريرية للأطباء، وجودة الرعاية الصحية وسلامة المرضى. ويهدف هذا الإطار إلى تقديم شرح متكامل للمتغيرات الرئيسة في الدراسة بما يتيح للقارئ الإلمام بكافة الجوانب النظرية ذات الصلة</w:t>
      </w:r>
      <w:r w:rsidRPr="00BE5EF0">
        <w:rPr>
          <w:rFonts w:cs="Simplified Arabic"/>
          <w:sz w:val="28"/>
          <w:szCs w:val="28"/>
        </w:rPr>
        <w:t>.</w:t>
      </w:r>
    </w:p>
    <w:p w14:paraId="44E3E651" w14:textId="77777777" w:rsidR="00BE5EF0" w:rsidRPr="00BE5EF0" w:rsidRDefault="00BE5EF0" w:rsidP="00BE5EF0">
      <w:pPr>
        <w:jc w:val="lowKashida"/>
        <w:rPr>
          <w:rFonts w:cs="Simplified Arabic"/>
          <w:b/>
          <w:bCs/>
          <w:sz w:val="28"/>
          <w:szCs w:val="28"/>
        </w:rPr>
      </w:pPr>
      <w:r w:rsidRPr="00BE5EF0">
        <w:rPr>
          <w:rFonts w:cs="Simplified Arabic"/>
          <w:b/>
          <w:bCs/>
          <w:sz w:val="28"/>
          <w:szCs w:val="28"/>
          <w:rtl/>
        </w:rPr>
        <w:t>أولًا: إدارة المخاطر الصحية</w:t>
      </w:r>
      <w:r w:rsidRPr="00BE5EF0">
        <w:rPr>
          <w:rFonts w:cs="Simplified Arabic"/>
          <w:b/>
          <w:bCs/>
          <w:sz w:val="28"/>
          <w:szCs w:val="28"/>
        </w:rPr>
        <w:t xml:space="preserve"> (Health Risk Management)</w:t>
      </w:r>
    </w:p>
    <w:p w14:paraId="76078A4A" w14:textId="7A68778C" w:rsidR="00BE5EF0" w:rsidRPr="00BE5EF0" w:rsidRDefault="00BE5EF0" w:rsidP="00BE5EF0">
      <w:pPr>
        <w:pStyle w:val="a5"/>
        <w:numPr>
          <w:ilvl w:val="0"/>
          <w:numId w:val="36"/>
        </w:numPr>
        <w:jc w:val="lowKashida"/>
        <w:rPr>
          <w:rFonts w:cs="Simplified Arabic"/>
          <w:b/>
          <w:bCs/>
          <w:sz w:val="28"/>
          <w:szCs w:val="28"/>
        </w:rPr>
      </w:pPr>
      <w:r w:rsidRPr="00BE5EF0">
        <w:rPr>
          <w:rFonts w:cs="Simplified Arabic"/>
          <w:b/>
          <w:bCs/>
          <w:sz w:val="28"/>
          <w:szCs w:val="28"/>
          <w:rtl/>
        </w:rPr>
        <w:t>مفهوم إدارة المخاطر الصحية</w:t>
      </w:r>
    </w:p>
    <w:p w14:paraId="1A51230F" w14:textId="1C0532EF" w:rsidR="00BE5EF0" w:rsidRPr="00BE5EF0" w:rsidRDefault="00BE5EF0" w:rsidP="00BE5EF0">
      <w:pPr>
        <w:ind w:left="360"/>
        <w:jc w:val="lowKashida"/>
        <w:rPr>
          <w:rFonts w:cs="Simplified Arabic"/>
          <w:sz w:val="28"/>
          <w:szCs w:val="28"/>
        </w:rPr>
      </w:pPr>
      <w:r w:rsidRPr="00BE5EF0">
        <w:rPr>
          <w:rFonts w:cs="Simplified Arabic"/>
          <w:sz w:val="28"/>
          <w:szCs w:val="28"/>
          <w:rtl/>
        </w:rPr>
        <w:t>تعرّف إدارة المخاطر في القطاع الصحي بأنها</w:t>
      </w:r>
      <w:r w:rsidRPr="00BE5EF0">
        <w:rPr>
          <w:rFonts w:cs="Simplified Arabic"/>
          <w:sz w:val="28"/>
          <w:szCs w:val="28"/>
        </w:rPr>
        <w:t>:</w:t>
      </w:r>
      <w:r w:rsidR="00C77358">
        <w:rPr>
          <w:rFonts w:cs="Simplified Arabic" w:hint="cs"/>
          <w:sz w:val="28"/>
          <w:szCs w:val="28"/>
          <w:rtl/>
        </w:rPr>
        <w:t xml:space="preserve"> </w:t>
      </w:r>
      <w:r w:rsidRPr="00BE5EF0">
        <w:rPr>
          <w:rFonts w:cs="Simplified Arabic"/>
          <w:sz w:val="28"/>
          <w:szCs w:val="28"/>
        </w:rPr>
        <w:t>"</w:t>
      </w:r>
      <w:r w:rsidRPr="00BE5EF0">
        <w:rPr>
          <w:rFonts w:cs="Simplified Arabic"/>
          <w:sz w:val="28"/>
          <w:szCs w:val="28"/>
          <w:rtl/>
        </w:rPr>
        <w:t>عملية منظمة تهدف إلى التعرف على المخاطر المحتملة وتحليلها وتقويمها، ثم وضع وتنفيذ الاستراتيجيات المناسبة للتحكم بها وتقليل آثارها</w:t>
      </w:r>
      <w:r w:rsidRPr="00BE5EF0">
        <w:rPr>
          <w:rFonts w:cs="Simplified Arabic"/>
          <w:sz w:val="28"/>
          <w:szCs w:val="28"/>
        </w:rPr>
        <w:t>"</w:t>
      </w:r>
      <w:r w:rsidR="00C77358">
        <w:rPr>
          <w:rFonts w:cs="Simplified Arabic" w:hint="cs"/>
          <w:sz w:val="28"/>
          <w:szCs w:val="28"/>
          <w:rtl/>
        </w:rPr>
        <w:t xml:space="preserve"> (</w:t>
      </w:r>
      <w:r w:rsidRPr="00BE5EF0">
        <w:rPr>
          <w:rFonts w:cs="Simplified Arabic"/>
          <w:sz w:val="28"/>
          <w:szCs w:val="28"/>
        </w:rPr>
        <w:t>Dey et al., 2018</w:t>
      </w:r>
      <w:r w:rsidRPr="00BE5EF0">
        <w:rPr>
          <w:rFonts w:cs="Simplified Arabic"/>
          <w:sz w:val="28"/>
          <w:szCs w:val="28"/>
          <w:rtl/>
        </w:rPr>
        <w:t>؛</w:t>
      </w:r>
      <w:r w:rsidRPr="00BE5EF0">
        <w:rPr>
          <w:rFonts w:cs="Simplified Arabic"/>
          <w:sz w:val="28"/>
          <w:szCs w:val="28"/>
        </w:rPr>
        <w:t xml:space="preserve"> ASQ, 2020</w:t>
      </w:r>
      <w:r w:rsidR="00C77358">
        <w:rPr>
          <w:rFonts w:cs="Simplified Arabic" w:hint="cs"/>
          <w:sz w:val="28"/>
          <w:szCs w:val="28"/>
          <w:rtl/>
        </w:rPr>
        <w:t xml:space="preserve">) </w:t>
      </w:r>
      <w:r w:rsidR="00C77358" w:rsidRPr="009E598A">
        <w:rPr>
          <w:rFonts w:cs="Simplified Arabic"/>
          <w:sz w:val="28"/>
          <w:szCs w:val="28"/>
          <w:rtl/>
        </w:rPr>
        <w:t>وفي السياق الصحي، تشمل المخاطر السريرية (مثل الأخطاء الطبية والتشخيصية)، والتشغيلية (مثل تعطل الأجهزة أو نقص الكوادر)، والتنظيمية (مثل ضعف تطبيق السياسات أو سوء منح الصلاحيات)</w:t>
      </w:r>
      <w:r w:rsidRPr="00BE5EF0">
        <w:rPr>
          <w:rFonts w:cs="Simplified Arabic"/>
          <w:sz w:val="28"/>
          <w:szCs w:val="28"/>
        </w:rPr>
        <w:t>.</w:t>
      </w:r>
    </w:p>
    <w:p w14:paraId="35BAB8C3" w14:textId="022A21FD" w:rsidR="00BE5EF0" w:rsidRPr="00BE5EF0" w:rsidRDefault="00BE5EF0" w:rsidP="00BE5EF0">
      <w:pPr>
        <w:pStyle w:val="a5"/>
        <w:numPr>
          <w:ilvl w:val="0"/>
          <w:numId w:val="36"/>
        </w:numPr>
        <w:jc w:val="lowKashida"/>
        <w:rPr>
          <w:rFonts w:cs="Simplified Arabic"/>
          <w:b/>
          <w:bCs/>
          <w:sz w:val="28"/>
          <w:szCs w:val="28"/>
        </w:rPr>
      </w:pPr>
      <w:r w:rsidRPr="00BE5EF0">
        <w:rPr>
          <w:rFonts w:cs="Simplified Arabic"/>
          <w:b/>
          <w:bCs/>
          <w:sz w:val="28"/>
          <w:szCs w:val="28"/>
          <w:rtl/>
        </w:rPr>
        <w:t>أهمية إدارة المخاطر في القطاع الصحي</w:t>
      </w:r>
    </w:p>
    <w:p w14:paraId="574EE129" w14:textId="77777777" w:rsidR="00BE5EF0" w:rsidRPr="00BE5EF0" w:rsidRDefault="00BE5EF0" w:rsidP="00BE5EF0">
      <w:pPr>
        <w:ind w:left="360"/>
        <w:jc w:val="lowKashida"/>
        <w:rPr>
          <w:rFonts w:cs="Simplified Arabic"/>
          <w:sz w:val="28"/>
          <w:szCs w:val="28"/>
        </w:rPr>
      </w:pPr>
      <w:r w:rsidRPr="00BE5EF0">
        <w:rPr>
          <w:rFonts w:cs="Simplified Arabic"/>
          <w:sz w:val="28"/>
          <w:szCs w:val="28"/>
          <w:rtl/>
        </w:rPr>
        <w:t>تبرز أهمية إدارة المخاطر في قدرتها على</w:t>
      </w:r>
      <w:r w:rsidRPr="00BE5EF0">
        <w:rPr>
          <w:rFonts w:cs="Simplified Arabic"/>
          <w:sz w:val="28"/>
          <w:szCs w:val="28"/>
        </w:rPr>
        <w:t>:</w:t>
      </w:r>
    </w:p>
    <w:p w14:paraId="0820D750" w14:textId="77777777" w:rsidR="00BE5EF0" w:rsidRPr="00BE5EF0" w:rsidRDefault="00BE5EF0" w:rsidP="00BE5EF0">
      <w:pPr>
        <w:numPr>
          <w:ilvl w:val="0"/>
          <w:numId w:val="22"/>
        </w:numPr>
        <w:tabs>
          <w:tab w:val="clear" w:pos="720"/>
          <w:tab w:val="num" w:pos="1080"/>
        </w:tabs>
        <w:ind w:left="1080"/>
        <w:jc w:val="lowKashida"/>
        <w:rPr>
          <w:rFonts w:cs="Simplified Arabic"/>
          <w:sz w:val="28"/>
          <w:szCs w:val="28"/>
        </w:rPr>
      </w:pPr>
      <w:r w:rsidRPr="00BE5EF0">
        <w:rPr>
          <w:rFonts w:cs="Simplified Arabic"/>
          <w:sz w:val="28"/>
          <w:szCs w:val="28"/>
          <w:rtl/>
        </w:rPr>
        <w:lastRenderedPageBreak/>
        <w:t>الحد من الأخطاء الطبية</w:t>
      </w:r>
      <w:r w:rsidRPr="00BE5EF0">
        <w:rPr>
          <w:rFonts w:cs="Simplified Arabic"/>
          <w:sz w:val="28"/>
          <w:szCs w:val="28"/>
        </w:rPr>
        <w:t>.</w:t>
      </w:r>
    </w:p>
    <w:p w14:paraId="6EF0BD60" w14:textId="77777777" w:rsidR="00BE5EF0" w:rsidRPr="00BE5EF0" w:rsidRDefault="00BE5EF0" w:rsidP="00BE5EF0">
      <w:pPr>
        <w:numPr>
          <w:ilvl w:val="0"/>
          <w:numId w:val="22"/>
        </w:numPr>
        <w:tabs>
          <w:tab w:val="clear" w:pos="720"/>
          <w:tab w:val="num" w:pos="1080"/>
        </w:tabs>
        <w:ind w:left="1080"/>
        <w:jc w:val="lowKashida"/>
        <w:rPr>
          <w:rFonts w:cs="Simplified Arabic"/>
          <w:sz w:val="28"/>
          <w:szCs w:val="28"/>
        </w:rPr>
      </w:pPr>
      <w:r w:rsidRPr="00BE5EF0">
        <w:rPr>
          <w:rFonts w:cs="Simplified Arabic"/>
          <w:sz w:val="28"/>
          <w:szCs w:val="28"/>
          <w:rtl/>
        </w:rPr>
        <w:t>رفع مستوى سلامة المرضى</w:t>
      </w:r>
      <w:r w:rsidRPr="00BE5EF0">
        <w:rPr>
          <w:rFonts w:cs="Simplified Arabic"/>
          <w:sz w:val="28"/>
          <w:szCs w:val="28"/>
        </w:rPr>
        <w:t>.</w:t>
      </w:r>
    </w:p>
    <w:p w14:paraId="249DF740" w14:textId="77777777" w:rsidR="00BE5EF0" w:rsidRPr="00BE5EF0" w:rsidRDefault="00BE5EF0" w:rsidP="00BE5EF0">
      <w:pPr>
        <w:numPr>
          <w:ilvl w:val="0"/>
          <w:numId w:val="22"/>
        </w:numPr>
        <w:tabs>
          <w:tab w:val="clear" w:pos="720"/>
          <w:tab w:val="num" w:pos="1080"/>
        </w:tabs>
        <w:ind w:left="1080"/>
        <w:jc w:val="lowKashida"/>
        <w:rPr>
          <w:rFonts w:cs="Simplified Arabic"/>
          <w:sz w:val="28"/>
          <w:szCs w:val="28"/>
        </w:rPr>
      </w:pPr>
      <w:r w:rsidRPr="00BE5EF0">
        <w:rPr>
          <w:rFonts w:cs="Simplified Arabic"/>
          <w:sz w:val="28"/>
          <w:szCs w:val="28"/>
          <w:rtl/>
        </w:rPr>
        <w:t>تعزيز الامتثال للمعايير الوطنية والدولية</w:t>
      </w:r>
      <w:r w:rsidRPr="00BE5EF0">
        <w:rPr>
          <w:rFonts w:cs="Simplified Arabic"/>
          <w:sz w:val="28"/>
          <w:szCs w:val="28"/>
        </w:rPr>
        <w:t>.</w:t>
      </w:r>
    </w:p>
    <w:p w14:paraId="5B2310F7" w14:textId="77777777" w:rsidR="00BE5EF0" w:rsidRPr="00BE5EF0" w:rsidRDefault="00BE5EF0" w:rsidP="00BE5EF0">
      <w:pPr>
        <w:numPr>
          <w:ilvl w:val="0"/>
          <w:numId w:val="22"/>
        </w:numPr>
        <w:tabs>
          <w:tab w:val="clear" w:pos="720"/>
          <w:tab w:val="num" w:pos="1080"/>
        </w:tabs>
        <w:ind w:left="1080"/>
        <w:jc w:val="lowKashida"/>
        <w:rPr>
          <w:rFonts w:cs="Simplified Arabic"/>
          <w:sz w:val="28"/>
          <w:szCs w:val="28"/>
        </w:rPr>
      </w:pPr>
      <w:r w:rsidRPr="00BE5EF0">
        <w:rPr>
          <w:rFonts w:cs="Simplified Arabic"/>
          <w:sz w:val="28"/>
          <w:szCs w:val="28"/>
          <w:rtl/>
        </w:rPr>
        <w:t>تحسين كفاءة العمليات السريرية والإدارية</w:t>
      </w:r>
      <w:r w:rsidRPr="00BE5EF0">
        <w:rPr>
          <w:rFonts w:cs="Simplified Arabic"/>
          <w:sz w:val="28"/>
          <w:szCs w:val="28"/>
        </w:rPr>
        <w:t>.</w:t>
      </w:r>
    </w:p>
    <w:p w14:paraId="6B4EAED7" w14:textId="77777777" w:rsidR="00BE5EF0" w:rsidRPr="00BE5EF0" w:rsidRDefault="00BE5EF0" w:rsidP="00BE5EF0">
      <w:pPr>
        <w:numPr>
          <w:ilvl w:val="0"/>
          <w:numId w:val="22"/>
        </w:numPr>
        <w:tabs>
          <w:tab w:val="clear" w:pos="720"/>
          <w:tab w:val="num" w:pos="1080"/>
        </w:tabs>
        <w:ind w:left="1080"/>
        <w:jc w:val="lowKashida"/>
        <w:rPr>
          <w:rFonts w:cs="Simplified Arabic"/>
          <w:sz w:val="28"/>
          <w:szCs w:val="28"/>
        </w:rPr>
      </w:pPr>
      <w:r w:rsidRPr="00BE5EF0">
        <w:rPr>
          <w:rFonts w:cs="Simplified Arabic"/>
          <w:sz w:val="28"/>
          <w:szCs w:val="28"/>
          <w:rtl/>
        </w:rPr>
        <w:t>دعم اتخاذ القرار المبني على البيانات</w:t>
      </w:r>
      <w:r w:rsidRPr="00BE5EF0">
        <w:rPr>
          <w:rFonts w:cs="Simplified Arabic"/>
          <w:sz w:val="28"/>
          <w:szCs w:val="28"/>
        </w:rPr>
        <w:t>.</w:t>
      </w:r>
    </w:p>
    <w:p w14:paraId="44966983" w14:textId="7F9E3EC7" w:rsidR="00BE5EF0" w:rsidRPr="00BE5EF0" w:rsidRDefault="00BE5EF0" w:rsidP="00BE5EF0">
      <w:pPr>
        <w:pStyle w:val="a5"/>
        <w:numPr>
          <w:ilvl w:val="0"/>
          <w:numId w:val="36"/>
        </w:numPr>
        <w:jc w:val="lowKashida"/>
        <w:rPr>
          <w:rFonts w:cs="Simplified Arabic"/>
          <w:b/>
          <w:bCs/>
          <w:sz w:val="28"/>
          <w:szCs w:val="28"/>
        </w:rPr>
      </w:pPr>
      <w:r w:rsidRPr="00BE5EF0">
        <w:rPr>
          <w:rFonts w:cs="Simplified Arabic"/>
          <w:b/>
          <w:bCs/>
          <w:sz w:val="28"/>
          <w:szCs w:val="28"/>
          <w:rtl/>
        </w:rPr>
        <w:t>أنواع المخاطر في المؤسسات الصحية</w:t>
      </w:r>
    </w:p>
    <w:p w14:paraId="595AA6B9" w14:textId="77777777" w:rsidR="00BE5EF0" w:rsidRPr="00BE5EF0" w:rsidRDefault="00BE5EF0" w:rsidP="00BE5EF0">
      <w:pPr>
        <w:ind w:left="360"/>
        <w:jc w:val="lowKashida"/>
        <w:rPr>
          <w:rFonts w:cs="Simplified Arabic"/>
          <w:sz w:val="28"/>
          <w:szCs w:val="28"/>
        </w:rPr>
      </w:pPr>
      <w:r w:rsidRPr="00BE5EF0">
        <w:rPr>
          <w:rFonts w:cs="Simplified Arabic"/>
          <w:sz w:val="28"/>
          <w:szCs w:val="28"/>
          <w:rtl/>
        </w:rPr>
        <w:t>يمكن تصنيف المخاطر الصحية إلى</w:t>
      </w:r>
      <w:r w:rsidRPr="00BE5EF0">
        <w:rPr>
          <w:rFonts w:cs="Simplified Arabic"/>
          <w:sz w:val="28"/>
          <w:szCs w:val="28"/>
        </w:rPr>
        <w:t>:</w:t>
      </w:r>
    </w:p>
    <w:p w14:paraId="05BAE2C6" w14:textId="77777777" w:rsidR="00BE5EF0" w:rsidRPr="00BE5EF0" w:rsidRDefault="00BE5EF0" w:rsidP="00BE5EF0">
      <w:pPr>
        <w:numPr>
          <w:ilvl w:val="0"/>
          <w:numId w:val="23"/>
        </w:numPr>
        <w:tabs>
          <w:tab w:val="clear" w:pos="720"/>
          <w:tab w:val="num" w:pos="1080"/>
        </w:tabs>
        <w:ind w:left="1080"/>
        <w:jc w:val="lowKashida"/>
        <w:rPr>
          <w:rFonts w:cs="Simplified Arabic"/>
          <w:sz w:val="28"/>
          <w:szCs w:val="28"/>
        </w:rPr>
      </w:pPr>
      <w:r w:rsidRPr="00BE5EF0">
        <w:rPr>
          <w:rFonts w:cs="Simplified Arabic"/>
          <w:b/>
          <w:bCs/>
          <w:sz w:val="28"/>
          <w:szCs w:val="28"/>
          <w:rtl/>
        </w:rPr>
        <w:t>مخاطر سريرية</w:t>
      </w:r>
      <w:r w:rsidRPr="00BE5EF0">
        <w:rPr>
          <w:rFonts w:cs="Simplified Arabic"/>
          <w:sz w:val="28"/>
          <w:szCs w:val="28"/>
        </w:rPr>
        <w:t xml:space="preserve">: </w:t>
      </w:r>
      <w:r w:rsidRPr="00BE5EF0">
        <w:rPr>
          <w:rFonts w:cs="Simplified Arabic"/>
          <w:sz w:val="28"/>
          <w:szCs w:val="28"/>
          <w:rtl/>
        </w:rPr>
        <w:t>مثل سوء التشخيص أو التدخلات غير الملائمة</w:t>
      </w:r>
      <w:r w:rsidRPr="00BE5EF0">
        <w:rPr>
          <w:rFonts w:cs="Simplified Arabic"/>
          <w:sz w:val="28"/>
          <w:szCs w:val="28"/>
        </w:rPr>
        <w:t>.</w:t>
      </w:r>
    </w:p>
    <w:p w14:paraId="6D9A780E" w14:textId="77777777" w:rsidR="00BE5EF0" w:rsidRPr="00BE5EF0" w:rsidRDefault="00BE5EF0" w:rsidP="00BE5EF0">
      <w:pPr>
        <w:numPr>
          <w:ilvl w:val="0"/>
          <w:numId w:val="23"/>
        </w:numPr>
        <w:tabs>
          <w:tab w:val="clear" w:pos="720"/>
          <w:tab w:val="num" w:pos="1080"/>
        </w:tabs>
        <w:ind w:left="1080"/>
        <w:jc w:val="lowKashida"/>
        <w:rPr>
          <w:rFonts w:cs="Simplified Arabic"/>
          <w:sz w:val="28"/>
          <w:szCs w:val="28"/>
        </w:rPr>
      </w:pPr>
      <w:r w:rsidRPr="00BE5EF0">
        <w:rPr>
          <w:rFonts w:cs="Simplified Arabic"/>
          <w:b/>
          <w:bCs/>
          <w:sz w:val="28"/>
          <w:szCs w:val="28"/>
          <w:rtl/>
        </w:rPr>
        <w:t>مخاطر تنظيمية</w:t>
      </w:r>
      <w:r w:rsidRPr="00BE5EF0">
        <w:rPr>
          <w:rFonts w:cs="Simplified Arabic"/>
          <w:sz w:val="28"/>
          <w:szCs w:val="28"/>
        </w:rPr>
        <w:t xml:space="preserve">: </w:t>
      </w:r>
      <w:r w:rsidRPr="00BE5EF0">
        <w:rPr>
          <w:rFonts w:cs="Simplified Arabic"/>
          <w:sz w:val="28"/>
          <w:szCs w:val="28"/>
          <w:rtl/>
        </w:rPr>
        <w:t>ضعف السياسات، القصور في الامتيازات، خلل إجراءات التقييم</w:t>
      </w:r>
      <w:r w:rsidRPr="00BE5EF0">
        <w:rPr>
          <w:rFonts w:cs="Simplified Arabic"/>
          <w:sz w:val="28"/>
          <w:szCs w:val="28"/>
        </w:rPr>
        <w:t>.</w:t>
      </w:r>
    </w:p>
    <w:p w14:paraId="59FC9EC8" w14:textId="77777777" w:rsidR="00BE5EF0" w:rsidRPr="00BE5EF0" w:rsidRDefault="00BE5EF0" w:rsidP="00BE5EF0">
      <w:pPr>
        <w:numPr>
          <w:ilvl w:val="0"/>
          <w:numId w:val="23"/>
        </w:numPr>
        <w:tabs>
          <w:tab w:val="clear" w:pos="720"/>
          <w:tab w:val="num" w:pos="1080"/>
        </w:tabs>
        <w:ind w:left="1080"/>
        <w:jc w:val="lowKashida"/>
        <w:rPr>
          <w:rFonts w:cs="Simplified Arabic"/>
          <w:sz w:val="28"/>
          <w:szCs w:val="28"/>
        </w:rPr>
      </w:pPr>
      <w:r w:rsidRPr="00BE5EF0">
        <w:rPr>
          <w:rFonts w:cs="Simplified Arabic"/>
          <w:b/>
          <w:bCs/>
          <w:sz w:val="28"/>
          <w:szCs w:val="28"/>
          <w:rtl/>
        </w:rPr>
        <w:t>مخاطر تشغيلية</w:t>
      </w:r>
      <w:r w:rsidRPr="00BE5EF0">
        <w:rPr>
          <w:rFonts w:cs="Simplified Arabic"/>
          <w:sz w:val="28"/>
          <w:szCs w:val="28"/>
        </w:rPr>
        <w:t xml:space="preserve">: </w:t>
      </w:r>
      <w:r w:rsidRPr="00BE5EF0">
        <w:rPr>
          <w:rFonts w:cs="Simplified Arabic"/>
          <w:sz w:val="28"/>
          <w:szCs w:val="28"/>
          <w:rtl/>
        </w:rPr>
        <w:t>ضعف الجاهزية، تعطل الأجهزة، نقص الكوادر</w:t>
      </w:r>
      <w:r w:rsidRPr="00BE5EF0">
        <w:rPr>
          <w:rFonts w:cs="Simplified Arabic"/>
          <w:sz w:val="28"/>
          <w:szCs w:val="28"/>
        </w:rPr>
        <w:t>.</w:t>
      </w:r>
    </w:p>
    <w:p w14:paraId="4B64357F" w14:textId="77777777" w:rsidR="00BE5EF0" w:rsidRPr="00BE5EF0" w:rsidRDefault="00BE5EF0" w:rsidP="00BE5EF0">
      <w:pPr>
        <w:numPr>
          <w:ilvl w:val="0"/>
          <w:numId w:val="23"/>
        </w:numPr>
        <w:tabs>
          <w:tab w:val="clear" w:pos="720"/>
          <w:tab w:val="num" w:pos="1080"/>
        </w:tabs>
        <w:ind w:left="1080"/>
        <w:jc w:val="lowKashida"/>
        <w:rPr>
          <w:rFonts w:cs="Simplified Arabic"/>
          <w:sz w:val="28"/>
          <w:szCs w:val="28"/>
        </w:rPr>
      </w:pPr>
      <w:r w:rsidRPr="00BE5EF0">
        <w:rPr>
          <w:rFonts w:cs="Simplified Arabic"/>
          <w:b/>
          <w:bCs/>
          <w:sz w:val="28"/>
          <w:szCs w:val="28"/>
          <w:rtl/>
        </w:rPr>
        <w:t>مخاطر بشرية</w:t>
      </w:r>
      <w:r w:rsidRPr="00BE5EF0">
        <w:rPr>
          <w:rFonts w:cs="Simplified Arabic"/>
          <w:sz w:val="28"/>
          <w:szCs w:val="28"/>
        </w:rPr>
        <w:t xml:space="preserve">: </w:t>
      </w:r>
      <w:r w:rsidRPr="00BE5EF0">
        <w:rPr>
          <w:rFonts w:cs="Simplified Arabic"/>
          <w:sz w:val="28"/>
          <w:szCs w:val="28"/>
          <w:rtl/>
        </w:rPr>
        <w:t>نقص المهارات، ضعف التدريب، السلوكيات المهنية</w:t>
      </w:r>
      <w:r w:rsidRPr="00BE5EF0">
        <w:rPr>
          <w:rFonts w:cs="Simplified Arabic"/>
          <w:sz w:val="28"/>
          <w:szCs w:val="28"/>
        </w:rPr>
        <w:t>.</w:t>
      </w:r>
    </w:p>
    <w:p w14:paraId="5E6536FB" w14:textId="47FC3374" w:rsidR="00BE5EF0" w:rsidRPr="00137E10" w:rsidRDefault="00BE5EF0" w:rsidP="00137E10">
      <w:pPr>
        <w:pStyle w:val="a5"/>
        <w:numPr>
          <w:ilvl w:val="0"/>
          <w:numId w:val="36"/>
        </w:numPr>
        <w:jc w:val="lowKashida"/>
        <w:rPr>
          <w:rFonts w:cs="Simplified Arabic"/>
          <w:b/>
          <w:bCs/>
          <w:sz w:val="28"/>
          <w:szCs w:val="28"/>
        </w:rPr>
      </w:pPr>
      <w:r w:rsidRPr="00137E10">
        <w:rPr>
          <w:rFonts w:cs="Simplified Arabic"/>
          <w:b/>
          <w:bCs/>
          <w:sz w:val="28"/>
          <w:szCs w:val="28"/>
          <w:rtl/>
        </w:rPr>
        <w:t>خطوات إدارة المخاطر الصحية</w:t>
      </w:r>
    </w:p>
    <w:p w14:paraId="6BFB1FF6" w14:textId="77777777" w:rsidR="00BE5EF0" w:rsidRPr="00BE5EF0" w:rsidRDefault="00BE5EF0" w:rsidP="00137E10">
      <w:pPr>
        <w:ind w:left="360"/>
        <w:jc w:val="lowKashida"/>
        <w:rPr>
          <w:rFonts w:cs="Simplified Arabic"/>
          <w:sz w:val="28"/>
          <w:szCs w:val="28"/>
        </w:rPr>
      </w:pPr>
      <w:r w:rsidRPr="00BE5EF0">
        <w:rPr>
          <w:rFonts w:cs="Simplified Arabic"/>
          <w:sz w:val="28"/>
          <w:szCs w:val="28"/>
          <w:rtl/>
        </w:rPr>
        <w:t>تتضمن إدارة المخاطر خمس مراحل أساسية</w:t>
      </w:r>
      <w:r w:rsidRPr="00BE5EF0">
        <w:rPr>
          <w:rFonts w:cs="Simplified Arabic"/>
          <w:sz w:val="28"/>
          <w:szCs w:val="28"/>
        </w:rPr>
        <w:t>:</w:t>
      </w:r>
    </w:p>
    <w:p w14:paraId="1C0605F9" w14:textId="77777777" w:rsidR="00BE5EF0" w:rsidRPr="00BE5EF0" w:rsidRDefault="00BE5EF0" w:rsidP="00137E10">
      <w:pPr>
        <w:numPr>
          <w:ilvl w:val="0"/>
          <w:numId w:val="24"/>
        </w:numPr>
        <w:tabs>
          <w:tab w:val="clear" w:pos="720"/>
          <w:tab w:val="num" w:pos="1080"/>
        </w:tabs>
        <w:ind w:left="1080"/>
        <w:jc w:val="lowKashida"/>
        <w:rPr>
          <w:rFonts w:cs="Simplified Arabic"/>
          <w:sz w:val="28"/>
          <w:szCs w:val="28"/>
        </w:rPr>
      </w:pPr>
      <w:r w:rsidRPr="00BE5EF0">
        <w:rPr>
          <w:rFonts w:cs="Simplified Arabic"/>
          <w:b/>
          <w:bCs/>
          <w:sz w:val="28"/>
          <w:szCs w:val="28"/>
          <w:rtl/>
        </w:rPr>
        <w:t>تحديد المخاطر</w:t>
      </w:r>
      <w:r w:rsidRPr="00BE5EF0">
        <w:rPr>
          <w:rFonts w:cs="Simplified Arabic"/>
          <w:sz w:val="28"/>
          <w:szCs w:val="28"/>
          <w:rtl/>
        </w:rPr>
        <w:t xml:space="preserve"> </w:t>
      </w:r>
      <w:r w:rsidRPr="00BE5EF0">
        <w:rPr>
          <w:rFonts w:cs="Simplified Arabic"/>
          <w:sz w:val="28"/>
          <w:szCs w:val="28"/>
        </w:rPr>
        <w:t>Identify</w:t>
      </w:r>
    </w:p>
    <w:p w14:paraId="2E1FE09F" w14:textId="77777777" w:rsidR="00BE5EF0" w:rsidRPr="00BE5EF0" w:rsidRDefault="00BE5EF0" w:rsidP="00137E10">
      <w:pPr>
        <w:numPr>
          <w:ilvl w:val="0"/>
          <w:numId w:val="24"/>
        </w:numPr>
        <w:tabs>
          <w:tab w:val="clear" w:pos="720"/>
          <w:tab w:val="num" w:pos="1080"/>
        </w:tabs>
        <w:ind w:left="1080"/>
        <w:jc w:val="lowKashida"/>
        <w:rPr>
          <w:rFonts w:cs="Simplified Arabic"/>
          <w:sz w:val="28"/>
          <w:szCs w:val="28"/>
        </w:rPr>
      </w:pPr>
      <w:r w:rsidRPr="00BE5EF0">
        <w:rPr>
          <w:rFonts w:cs="Simplified Arabic"/>
          <w:b/>
          <w:bCs/>
          <w:sz w:val="28"/>
          <w:szCs w:val="28"/>
          <w:rtl/>
        </w:rPr>
        <w:t>تحليل المخاطر</w:t>
      </w:r>
      <w:r w:rsidRPr="00BE5EF0">
        <w:rPr>
          <w:rFonts w:cs="Simplified Arabic"/>
          <w:sz w:val="28"/>
          <w:szCs w:val="28"/>
          <w:rtl/>
        </w:rPr>
        <w:t xml:space="preserve"> </w:t>
      </w:r>
      <w:r w:rsidRPr="00BE5EF0">
        <w:rPr>
          <w:rFonts w:cs="Simplified Arabic"/>
          <w:sz w:val="28"/>
          <w:szCs w:val="28"/>
        </w:rPr>
        <w:t>Analyze</w:t>
      </w:r>
    </w:p>
    <w:p w14:paraId="17F91253" w14:textId="77777777" w:rsidR="00BE5EF0" w:rsidRPr="00BE5EF0" w:rsidRDefault="00BE5EF0" w:rsidP="00137E10">
      <w:pPr>
        <w:numPr>
          <w:ilvl w:val="0"/>
          <w:numId w:val="24"/>
        </w:numPr>
        <w:tabs>
          <w:tab w:val="clear" w:pos="720"/>
          <w:tab w:val="num" w:pos="1080"/>
        </w:tabs>
        <w:ind w:left="1080"/>
        <w:jc w:val="lowKashida"/>
        <w:rPr>
          <w:rFonts w:cs="Simplified Arabic"/>
          <w:sz w:val="28"/>
          <w:szCs w:val="28"/>
        </w:rPr>
      </w:pPr>
      <w:r w:rsidRPr="00BE5EF0">
        <w:rPr>
          <w:rFonts w:cs="Simplified Arabic"/>
          <w:b/>
          <w:bCs/>
          <w:sz w:val="28"/>
          <w:szCs w:val="28"/>
          <w:rtl/>
        </w:rPr>
        <w:t>تقييم المخاطر وترتيب أولوياتها</w:t>
      </w:r>
      <w:r w:rsidRPr="00BE5EF0">
        <w:rPr>
          <w:rFonts w:cs="Simplified Arabic"/>
          <w:sz w:val="28"/>
          <w:szCs w:val="28"/>
          <w:rtl/>
        </w:rPr>
        <w:t xml:space="preserve"> </w:t>
      </w:r>
      <w:r w:rsidRPr="00BE5EF0">
        <w:rPr>
          <w:rFonts w:cs="Simplified Arabic"/>
          <w:sz w:val="28"/>
          <w:szCs w:val="28"/>
        </w:rPr>
        <w:t>Evaluate</w:t>
      </w:r>
    </w:p>
    <w:p w14:paraId="4940B678" w14:textId="77777777" w:rsidR="00BE5EF0" w:rsidRPr="00BE5EF0" w:rsidRDefault="00BE5EF0" w:rsidP="00137E10">
      <w:pPr>
        <w:numPr>
          <w:ilvl w:val="0"/>
          <w:numId w:val="24"/>
        </w:numPr>
        <w:tabs>
          <w:tab w:val="clear" w:pos="720"/>
          <w:tab w:val="num" w:pos="1080"/>
        </w:tabs>
        <w:ind w:left="1080"/>
        <w:jc w:val="lowKashida"/>
        <w:rPr>
          <w:rFonts w:cs="Simplified Arabic"/>
          <w:sz w:val="28"/>
          <w:szCs w:val="28"/>
        </w:rPr>
      </w:pPr>
      <w:r w:rsidRPr="00BE5EF0">
        <w:rPr>
          <w:rFonts w:cs="Simplified Arabic"/>
          <w:b/>
          <w:bCs/>
          <w:sz w:val="28"/>
          <w:szCs w:val="28"/>
          <w:rtl/>
        </w:rPr>
        <w:t>وضع خطط للتعامل معها</w:t>
      </w:r>
      <w:r w:rsidRPr="00BE5EF0">
        <w:rPr>
          <w:rFonts w:cs="Simplified Arabic"/>
          <w:sz w:val="28"/>
          <w:szCs w:val="28"/>
          <w:rtl/>
        </w:rPr>
        <w:t xml:space="preserve"> </w:t>
      </w:r>
      <w:r w:rsidRPr="00BE5EF0">
        <w:rPr>
          <w:rFonts w:cs="Simplified Arabic"/>
          <w:sz w:val="28"/>
          <w:szCs w:val="28"/>
        </w:rPr>
        <w:t>Mitigate</w:t>
      </w:r>
    </w:p>
    <w:p w14:paraId="52A4FBE6" w14:textId="77777777" w:rsidR="00BE5EF0" w:rsidRPr="00BE5EF0" w:rsidRDefault="00BE5EF0" w:rsidP="00137E10">
      <w:pPr>
        <w:numPr>
          <w:ilvl w:val="0"/>
          <w:numId w:val="24"/>
        </w:numPr>
        <w:tabs>
          <w:tab w:val="clear" w:pos="720"/>
          <w:tab w:val="num" w:pos="1080"/>
        </w:tabs>
        <w:ind w:left="1080"/>
        <w:jc w:val="lowKashida"/>
        <w:rPr>
          <w:rFonts w:cs="Simplified Arabic"/>
          <w:sz w:val="28"/>
          <w:szCs w:val="28"/>
        </w:rPr>
      </w:pPr>
      <w:r w:rsidRPr="00BE5EF0">
        <w:rPr>
          <w:rFonts w:cs="Simplified Arabic"/>
          <w:b/>
          <w:bCs/>
          <w:sz w:val="28"/>
          <w:szCs w:val="28"/>
          <w:rtl/>
        </w:rPr>
        <w:t>المتابعة والمراجعة المستمرة</w:t>
      </w:r>
      <w:r w:rsidRPr="00BE5EF0">
        <w:rPr>
          <w:rFonts w:cs="Simplified Arabic"/>
          <w:sz w:val="28"/>
          <w:szCs w:val="28"/>
          <w:rtl/>
        </w:rPr>
        <w:t xml:space="preserve"> </w:t>
      </w:r>
      <w:r w:rsidRPr="00BE5EF0">
        <w:rPr>
          <w:rFonts w:cs="Simplified Arabic"/>
          <w:sz w:val="28"/>
          <w:szCs w:val="28"/>
        </w:rPr>
        <w:t>Monitor</w:t>
      </w:r>
    </w:p>
    <w:p w14:paraId="1E608C62" w14:textId="77777777" w:rsidR="00BE5EF0" w:rsidRPr="00BE5EF0" w:rsidRDefault="00BE5EF0" w:rsidP="00137E10">
      <w:pPr>
        <w:ind w:left="360"/>
        <w:jc w:val="lowKashida"/>
        <w:rPr>
          <w:rFonts w:cs="Simplified Arabic"/>
          <w:sz w:val="28"/>
          <w:szCs w:val="28"/>
        </w:rPr>
      </w:pPr>
      <w:r w:rsidRPr="00BE5EF0">
        <w:rPr>
          <w:rFonts w:cs="Simplified Arabic"/>
          <w:sz w:val="28"/>
          <w:szCs w:val="28"/>
          <w:rtl/>
        </w:rPr>
        <w:t>وتعد هذه الخطوات إطارًا منهجيًا تستخدمه وزارة الصحة والهيئة السعودية للتخصصات الصحية ضمن برامج الجودة والاعتماد</w:t>
      </w:r>
      <w:r w:rsidRPr="00BE5EF0">
        <w:rPr>
          <w:rFonts w:cs="Simplified Arabic"/>
          <w:sz w:val="28"/>
          <w:szCs w:val="28"/>
        </w:rPr>
        <w:t>.</w:t>
      </w:r>
    </w:p>
    <w:p w14:paraId="78F65FAB" w14:textId="0E7FBB7E" w:rsidR="00BE5EF0" w:rsidRPr="00BE5EF0" w:rsidRDefault="00BE5EF0" w:rsidP="00BE5EF0">
      <w:pPr>
        <w:jc w:val="lowKashida"/>
        <w:rPr>
          <w:rFonts w:cs="Simplified Arabic"/>
          <w:sz w:val="28"/>
          <w:szCs w:val="28"/>
        </w:rPr>
      </w:pPr>
    </w:p>
    <w:p w14:paraId="1EC11BAF" w14:textId="77777777" w:rsidR="00BE5EF0" w:rsidRPr="00BE5EF0" w:rsidRDefault="00BE5EF0" w:rsidP="00BE5EF0">
      <w:pPr>
        <w:jc w:val="lowKashida"/>
        <w:rPr>
          <w:rFonts w:cs="Simplified Arabic"/>
          <w:b/>
          <w:bCs/>
          <w:sz w:val="28"/>
          <w:szCs w:val="28"/>
        </w:rPr>
      </w:pPr>
      <w:r w:rsidRPr="00BE5EF0">
        <w:rPr>
          <w:rFonts w:cs="Simplified Arabic"/>
          <w:b/>
          <w:bCs/>
          <w:sz w:val="28"/>
          <w:szCs w:val="28"/>
          <w:rtl/>
        </w:rPr>
        <w:lastRenderedPageBreak/>
        <w:t>ثانيًا: الامتيازات السريرية</w:t>
      </w:r>
      <w:r w:rsidRPr="00BE5EF0">
        <w:rPr>
          <w:rFonts w:cs="Simplified Arabic"/>
          <w:b/>
          <w:bCs/>
          <w:sz w:val="28"/>
          <w:szCs w:val="28"/>
        </w:rPr>
        <w:t xml:space="preserve"> (Clinical Privileging)</w:t>
      </w:r>
    </w:p>
    <w:p w14:paraId="714FC616" w14:textId="077A1F31" w:rsidR="00BE5EF0" w:rsidRPr="00C77358" w:rsidRDefault="00BE5EF0" w:rsidP="00C77358">
      <w:pPr>
        <w:pStyle w:val="a5"/>
        <w:numPr>
          <w:ilvl w:val="0"/>
          <w:numId w:val="37"/>
        </w:numPr>
        <w:jc w:val="lowKashida"/>
        <w:rPr>
          <w:rFonts w:cs="Simplified Arabic"/>
          <w:b/>
          <w:bCs/>
          <w:sz w:val="28"/>
          <w:szCs w:val="28"/>
        </w:rPr>
      </w:pPr>
      <w:r w:rsidRPr="00C77358">
        <w:rPr>
          <w:rFonts w:cs="Simplified Arabic"/>
          <w:b/>
          <w:bCs/>
          <w:sz w:val="28"/>
          <w:szCs w:val="28"/>
          <w:rtl/>
        </w:rPr>
        <w:t>تعريف الامتيازات السريرية</w:t>
      </w:r>
    </w:p>
    <w:p w14:paraId="1C6F3F11" w14:textId="77777777" w:rsidR="00BE5EF0" w:rsidRDefault="00BE5EF0" w:rsidP="00967B03">
      <w:pPr>
        <w:ind w:left="360" w:firstLine="360"/>
        <w:jc w:val="lowKashida"/>
        <w:rPr>
          <w:rFonts w:cs="Simplified Arabic"/>
          <w:sz w:val="28"/>
          <w:szCs w:val="28"/>
          <w:rtl/>
        </w:rPr>
      </w:pPr>
      <w:r w:rsidRPr="00BE5EF0">
        <w:rPr>
          <w:rFonts w:cs="Simplified Arabic"/>
          <w:sz w:val="28"/>
          <w:szCs w:val="28"/>
          <w:rtl/>
        </w:rPr>
        <w:t>عرّفت وزارة الصحة السعودية (2022) الامتيازات السريرية بأنها</w:t>
      </w:r>
      <w:r w:rsidRPr="00BE5EF0">
        <w:rPr>
          <w:rFonts w:cs="Simplified Arabic"/>
          <w:sz w:val="28"/>
          <w:szCs w:val="28"/>
        </w:rPr>
        <w:t>:</w:t>
      </w:r>
      <w:r w:rsidRPr="00BE5EF0">
        <w:rPr>
          <w:rFonts w:cs="Simplified Arabic"/>
          <w:sz w:val="28"/>
          <w:szCs w:val="28"/>
        </w:rPr>
        <w:br/>
        <w:t>"</w:t>
      </w:r>
      <w:r w:rsidRPr="00BE5EF0">
        <w:rPr>
          <w:rFonts w:cs="Simplified Arabic"/>
          <w:sz w:val="28"/>
          <w:szCs w:val="28"/>
          <w:rtl/>
        </w:rPr>
        <w:t>عملية منهجية يتم من خلالها منح الطبيب الصلاحيات المناسبة لممارسة مهام سريرية معينة بناءً على مؤهلاته وخبرته وكفاءته المثبتة</w:t>
      </w:r>
      <w:r w:rsidRPr="00BE5EF0">
        <w:rPr>
          <w:rFonts w:cs="Simplified Arabic"/>
          <w:sz w:val="28"/>
          <w:szCs w:val="28"/>
        </w:rPr>
        <w:t>."</w:t>
      </w:r>
    </w:p>
    <w:p w14:paraId="7018B5D9" w14:textId="77777777" w:rsidR="00967B03" w:rsidRPr="009E598A" w:rsidRDefault="00967B03" w:rsidP="00967B03">
      <w:pPr>
        <w:ind w:left="360" w:firstLine="360"/>
        <w:jc w:val="lowKashida"/>
        <w:rPr>
          <w:rFonts w:cs="Simplified Arabic"/>
          <w:sz w:val="28"/>
          <w:szCs w:val="28"/>
          <w:rtl/>
        </w:rPr>
      </w:pPr>
      <w:r w:rsidRPr="009E598A">
        <w:rPr>
          <w:rFonts w:cs="Simplified Arabic"/>
          <w:sz w:val="28"/>
          <w:szCs w:val="28"/>
          <w:rtl/>
        </w:rPr>
        <w:t>ويُعد هذا النظام من أدوات الحوكمة السريرية التي تهدف إلى ضمان ممارسة الرعاية من قِبل مختصين مؤهلين، مما يحدّ من المخاطر الناجمة عن الممارسة الخاطئة.</w:t>
      </w:r>
    </w:p>
    <w:p w14:paraId="72D3396D" w14:textId="77777777" w:rsidR="00BE5EF0" w:rsidRPr="00BE5EF0" w:rsidRDefault="00BE5EF0" w:rsidP="00967B03">
      <w:pPr>
        <w:ind w:left="360" w:firstLine="360"/>
        <w:jc w:val="lowKashida"/>
        <w:rPr>
          <w:rFonts w:cs="Simplified Arabic"/>
          <w:sz w:val="28"/>
          <w:szCs w:val="28"/>
        </w:rPr>
      </w:pPr>
      <w:r w:rsidRPr="00BE5EF0">
        <w:rPr>
          <w:rFonts w:cs="Simplified Arabic"/>
          <w:sz w:val="28"/>
          <w:szCs w:val="28"/>
          <w:rtl/>
        </w:rPr>
        <w:t>كما نصت معايير الهيئة السعودية للتخصصات الصحية</w:t>
      </w:r>
      <w:r w:rsidRPr="00BE5EF0">
        <w:rPr>
          <w:rFonts w:cs="Simplified Arabic"/>
          <w:sz w:val="28"/>
          <w:szCs w:val="28"/>
        </w:rPr>
        <w:t xml:space="preserve"> (SCFHS, 2022) </w:t>
      </w:r>
      <w:r w:rsidRPr="00BE5EF0">
        <w:rPr>
          <w:rFonts w:cs="Simplified Arabic"/>
          <w:sz w:val="28"/>
          <w:szCs w:val="28"/>
          <w:rtl/>
        </w:rPr>
        <w:t>على أن الامتيازات السريرية يجب أن تعتمد على</w:t>
      </w:r>
      <w:r w:rsidRPr="00BE5EF0">
        <w:rPr>
          <w:rFonts w:cs="Simplified Arabic"/>
          <w:sz w:val="28"/>
          <w:szCs w:val="28"/>
        </w:rPr>
        <w:t>:</w:t>
      </w:r>
    </w:p>
    <w:p w14:paraId="2C4F0B07" w14:textId="47B39C84" w:rsidR="00BE5EF0" w:rsidRPr="00BE5EF0" w:rsidRDefault="00BE5EF0" w:rsidP="00C77358">
      <w:pPr>
        <w:numPr>
          <w:ilvl w:val="0"/>
          <w:numId w:val="25"/>
        </w:numPr>
        <w:tabs>
          <w:tab w:val="clear" w:pos="720"/>
          <w:tab w:val="num" w:pos="1080"/>
        </w:tabs>
        <w:ind w:left="1080"/>
        <w:jc w:val="lowKashida"/>
        <w:rPr>
          <w:rFonts w:cs="Simplified Arabic"/>
          <w:sz w:val="28"/>
          <w:szCs w:val="28"/>
        </w:rPr>
      </w:pPr>
      <w:r w:rsidRPr="00BE5EF0">
        <w:rPr>
          <w:rFonts w:cs="Simplified Arabic"/>
          <w:sz w:val="28"/>
          <w:szCs w:val="28"/>
          <w:rtl/>
        </w:rPr>
        <w:t>المؤهلات العلمية</w:t>
      </w:r>
      <w:r w:rsidRPr="00BE5EF0">
        <w:rPr>
          <w:rFonts w:cs="Simplified Arabic"/>
          <w:sz w:val="28"/>
          <w:szCs w:val="28"/>
        </w:rPr>
        <w:t>.</w:t>
      </w:r>
    </w:p>
    <w:p w14:paraId="6F66CBE7" w14:textId="77777777" w:rsidR="00BE5EF0" w:rsidRPr="00BE5EF0" w:rsidRDefault="00BE5EF0" w:rsidP="00C77358">
      <w:pPr>
        <w:numPr>
          <w:ilvl w:val="0"/>
          <w:numId w:val="25"/>
        </w:numPr>
        <w:tabs>
          <w:tab w:val="clear" w:pos="720"/>
          <w:tab w:val="num" w:pos="1080"/>
        </w:tabs>
        <w:ind w:left="1080"/>
        <w:jc w:val="lowKashida"/>
        <w:rPr>
          <w:rFonts w:cs="Simplified Arabic"/>
          <w:sz w:val="28"/>
          <w:szCs w:val="28"/>
        </w:rPr>
      </w:pPr>
      <w:r w:rsidRPr="00BE5EF0">
        <w:rPr>
          <w:rFonts w:cs="Simplified Arabic"/>
          <w:sz w:val="28"/>
          <w:szCs w:val="28"/>
          <w:rtl/>
        </w:rPr>
        <w:t>الخبرات العملية</w:t>
      </w:r>
      <w:r w:rsidRPr="00BE5EF0">
        <w:rPr>
          <w:rFonts w:cs="Simplified Arabic"/>
          <w:sz w:val="28"/>
          <w:szCs w:val="28"/>
        </w:rPr>
        <w:t>.</w:t>
      </w:r>
    </w:p>
    <w:p w14:paraId="55A95E3E" w14:textId="77777777" w:rsidR="00BE5EF0" w:rsidRPr="00BE5EF0" w:rsidRDefault="00BE5EF0" w:rsidP="00C77358">
      <w:pPr>
        <w:numPr>
          <w:ilvl w:val="0"/>
          <w:numId w:val="25"/>
        </w:numPr>
        <w:tabs>
          <w:tab w:val="clear" w:pos="720"/>
          <w:tab w:val="num" w:pos="1080"/>
        </w:tabs>
        <w:ind w:left="1080"/>
        <w:jc w:val="lowKashida"/>
        <w:rPr>
          <w:rFonts w:cs="Simplified Arabic"/>
          <w:sz w:val="28"/>
          <w:szCs w:val="28"/>
        </w:rPr>
      </w:pPr>
      <w:r w:rsidRPr="00BE5EF0">
        <w:rPr>
          <w:rFonts w:cs="Simplified Arabic"/>
          <w:sz w:val="28"/>
          <w:szCs w:val="28"/>
          <w:rtl/>
        </w:rPr>
        <w:t>نتائج التقييم المهني</w:t>
      </w:r>
      <w:r w:rsidRPr="00BE5EF0">
        <w:rPr>
          <w:rFonts w:cs="Simplified Arabic"/>
          <w:sz w:val="28"/>
          <w:szCs w:val="28"/>
        </w:rPr>
        <w:t>.</w:t>
      </w:r>
    </w:p>
    <w:p w14:paraId="599703B7" w14:textId="77777777" w:rsidR="00C77358" w:rsidRDefault="00BE5EF0" w:rsidP="00C77358">
      <w:pPr>
        <w:numPr>
          <w:ilvl w:val="0"/>
          <w:numId w:val="25"/>
        </w:numPr>
        <w:tabs>
          <w:tab w:val="clear" w:pos="720"/>
          <w:tab w:val="num" w:pos="1080"/>
        </w:tabs>
        <w:ind w:left="1080"/>
        <w:jc w:val="lowKashida"/>
        <w:rPr>
          <w:rFonts w:cs="Simplified Arabic"/>
          <w:sz w:val="28"/>
          <w:szCs w:val="28"/>
        </w:rPr>
      </w:pPr>
      <w:r w:rsidRPr="00BE5EF0">
        <w:rPr>
          <w:rFonts w:cs="Simplified Arabic"/>
          <w:sz w:val="28"/>
          <w:szCs w:val="28"/>
          <w:rtl/>
        </w:rPr>
        <w:t>سجلات الأداء السريري والجودة</w:t>
      </w:r>
      <w:r w:rsidRPr="00BE5EF0">
        <w:rPr>
          <w:rFonts w:cs="Simplified Arabic"/>
          <w:sz w:val="28"/>
          <w:szCs w:val="28"/>
        </w:rPr>
        <w:t>.</w:t>
      </w:r>
    </w:p>
    <w:p w14:paraId="2CD58151" w14:textId="07E81C0D" w:rsidR="00BE5EF0" w:rsidRPr="00C77358" w:rsidRDefault="00BE5EF0" w:rsidP="00C77358">
      <w:pPr>
        <w:pStyle w:val="a5"/>
        <w:numPr>
          <w:ilvl w:val="0"/>
          <w:numId w:val="37"/>
        </w:numPr>
        <w:jc w:val="lowKashida"/>
        <w:rPr>
          <w:rFonts w:cs="Simplified Arabic"/>
          <w:sz w:val="28"/>
          <w:szCs w:val="28"/>
        </w:rPr>
      </w:pPr>
      <w:r w:rsidRPr="00C77358">
        <w:rPr>
          <w:rFonts w:cs="Simplified Arabic"/>
          <w:b/>
          <w:bCs/>
          <w:sz w:val="28"/>
          <w:szCs w:val="28"/>
          <w:rtl/>
        </w:rPr>
        <w:t>أهمية الامتيازات السريرية</w:t>
      </w:r>
    </w:p>
    <w:p w14:paraId="15CECC08" w14:textId="77777777" w:rsidR="00BE5EF0" w:rsidRPr="00BE5EF0" w:rsidRDefault="00BE5EF0" w:rsidP="00C77358">
      <w:pPr>
        <w:ind w:left="360"/>
        <w:jc w:val="lowKashida"/>
        <w:rPr>
          <w:rFonts w:cs="Simplified Arabic"/>
          <w:sz w:val="28"/>
          <w:szCs w:val="28"/>
        </w:rPr>
      </w:pPr>
      <w:r w:rsidRPr="00BE5EF0">
        <w:rPr>
          <w:rFonts w:cs="Simplified Arabic"/>
          <w:sz w:val="28"/>
          <w:szCs w:val="28"/>
          <w:rtl/>
        </w:rPr>
        <w:t>تعد الامتيازات السريرية أداة تنظيمية حيوية تُسهم في</w:t>
      </w:r>
      <w:r w:rsidRPr="00BE5EF0">
        <w:rPr>
          <w:rFonts w:cs="Simplified Arabic"/>
          <w:sz w:val="28"/>
          <w:szCs w:val="28"/>
        </w:rPr>
        <w:t>:</w:t>
      </w:r>
    </w:p>
    <w:p w14:paraId="39760CF3" w14:textId="77777777" w:rsidR="00BE5EF0" w:rsidRPr="00BE5EF0" w:rsidRDefault="00BE5EF0" w:rsidP="00C77358">
      <w:pPr>
        <w:numPr>
          <w:ilvl w:val="0"/>
          <w:numId w:val="26"/>
        </w:numPr>
        <w:tabs>
          <w:tab w:val="clear" w:pos="720"/>
          <w:tab w:val="num" w:pos="1080"/>
        </w:tabs>
        <w:ind w:left="1080"/>
        <w:jc w:val="lowKashida"/>
        <w:rPr>
          <w:rFonts w:cs="Simplified Arabic"/>
          <w:sz w:val="28"/>
          <w:szCs w:val="28"/>
        </w:rPr>
      </w:pPr>
      <w:r w:rsidRPr="00BE5EF0">
        <w:rPr>
          <w:rFonts w:cs="Simplified Arabic"/>
          <w:sz w:val="28"/>
          <w:szCs w:val="28"/>
          <w:rtl/>
        </w:rPr>
        <w:t>حماية المرضى من الممارسات غير الآمنة</w:t>
      </w:r>
      <w:r w:rsidRPr="00BE5EF0">
        <w:rPr>
          <w:rFonts w:cs="Simplified Arabic"/>
          <w:sz w:val="28"/>
          <w:szCs w:val="28"/>
        </w:rPr>
        <w:t>.</w:t>
      </w:r>
    </w:p>
    <w:p w14:paraId="00DB890B" w14:textId="77777777" w:rsidR="00BE5EF0" w:rsidRPr="00BE5EF0" w:rsidRDefault="00BE5EF0" w:rsidP="00C77358">
      <w:pPr>
        <w:numPr>
          <w:ilvl w:val="0"/>
          <w:numId w:val="26"/>
        </w:numPr>
        <w:tabs>
          <w:tab w:val="clear" w:pos="720"/>
          <w:tab w:val="num" w:pos="1080"/>
        </w:tabs>
        <w:ind w:left="1080"/>
        <w:jc w:val="lowKashida"/>
        <w:rPr>
          <w:rFonts w:cs="Simplified Arabic"/>
          <w:sz w:val="28"/>
          <w:szCs w:val="28"/>
        </w:rPr>
      </w:pPr>
      <w:r w:rsidRPr="00BE5EF0">
        <w:rPr>
          <w:rFonts w:cs="Simplified Arabic"/>
          <w:sz w:val="28"/>
          <w:szCs w:val="28"/>
          <w:rtl/>
        </w:rPr>
        <w:t>ضمان تقديم الرعاية من قبل كفاءات مؤهلة</w:t>
      </w:r>
      <w:r w:rsidRPr="00BE5EF0">
        <w:rPr>
          <w:rFonts w:cs="Simplified Arabic"/>
          <w:sz w:val="28"/>
          <w:szCs w:val="28"/>
        </w:rPr>
        <w:t>.</w:t>
      </w:r>
    </w:p>
    <w:p w14:paraId="01251868" w14:textId="77777777" w:rsidR="00BE5EF0" w:rsidRPr="00BE5EF0" w:rsidRDefault="00BE5EF0" w:rsidP="00C77358">
      <w:pPr>
        <w:numPr>
          <w:ilvl w:val="0"/>
          <w:numId w:val="26"/>
        </w:numPr>
        <w:tabs>
          <w:tab w:val="clear" w:pos="720"/>
          <w:tab w:val="num" w:pos="1080"/>
        </w:tabs>
        <w:ind w:left="1080"/>
        <w:jc w:val="lowKashida"/>
        <w:rPr>
          <w:rFonts w:cs="Simplified Arabic"/>
          <w:sz w:val="28"/>
          <w:szCs w:val="28"/>
        </w:rPr>
      </w:pPr>
      <w:r w:rsidRPr="00BE5EF0">
        <w:rPr>
          <w:rFonts w:cs="Simplified Arabic"/>
          <w:sz w:val="28"/>
          <w:szCs w:val="28"/>
          <w:rtl/>
        </w:rPr>
        <w:t>الحد من الأخطاء الناتجة عن تكليف غير مناسب</w:t>
      </w:r>
      <w:r w:rsidRPr="00BE5EF0">
        <w:rPr>
          <w:rFonts w:cs="Simplified Arabic"/>
          <w:sz w:val="28"/>
          <w:szCs w:val="28"/>
        </w:rPr>
        <w:t>.</w:t>
      </w:r>
    </w:p>
    <w:p w14:paraId="0726041C" w14:textId="77777777" w:rsidR="00BE5EF0" w:rsidRPr="00BE5EF0" w:rsidRDefault="00BE5EF0" w:rsidP="00C77358">
      <w:pPr>
        <w:numPr>
          <w:ilvl w:val="0"/>
          <w:numId w:val="26"/>
        </w:numPr>
        <w:tabs>
          <w:tab w:val="clear" w:pos="720"/>
          <w:tab w:val="num" w:pos="1080"/>
        </w:tabs>
        <w:ind w:left="1080"/>
        <w:jc w:val="lowKashida"/>
        <w:rPr>
          <w:rFonts w:cs="Simplified Arabic"/>
          <w:sz w:val="28"/>
          <w:szCs w:val="28"/>
        </w:rPr>
      </w:pPr>
      <w:r w:rsidRPr="00BE5EF0">
        <w:rPr>
          <w:rFonts w:cs="Simplified Arabic"/>
          <w:sz w:val="28"/>
          <w:szCs w:val="28"/>
          <w:rtl/>
        </w:rPr>
        <w:t>دعم الحوكمة السريرية</w:t>
      </w:r>
      <w:r w:rsidRPr="00BE5EF0">
        <w:rPr>
          <w:rFonts w:cs="Simplified Arabic"/>
          <w:sz w:val="28"/>
          <w:szCs w:val="28"/>
        </w:rPr>
        <w:t>.</w:t>
      </w:r>
    </w:p>
    <w:p w14:paraId="5878593B" w14:textId="2B896496" w:rsidR="00BE5EF0" w:rsidRPr="00BE5EF0" w:rsidRDefault="00BE5EF0" w:rsidP="00967B03">
      <w:pPr>
        <w:pStyle w:val="a5"/>
        <w:numPr>
          <w:ilvl w:val="0"/>
          <w:numId w:val="37"/>
        </w:numPr>
        <w:jc w:val="lowKashida"/>
        <w:rPr>
          <w:rFonts w:cs="Simplified Arabic"/>
          <w:b/>
          <w:bCs/>
          <w:sz w:val="28"/>
          <w:szCs w:val="28"/>
        </w:rPr>
      </w:pPr>
      <w:r w:rsidRPr="00BE5EF0">
        <w:rPr>
          <w:rFonts w:cs="Simplified Arabic"/>
          <w:b/>
          <w:bCs/>
          <w:sz w:val="28"/>
          <w:szCs w:val="28"/>
          <w:rtl/>
        </w:rPr>
        <w:t>عناصر عملية منح الامتيازات</w:t>
      </w:r>
    </w:p>
    <w:p w14:paraId="1C0420B2" w14:textId="77777777" w:rsidR="00BE5EF0" w:rsidRPr="00BE5EF0" w:rsidRDefault="00BE5EF0" w:rsidP="00967B03">
      <w:pPr>
        <w:ind w:left="360"/>
        <w:jc w:val="lowKashida"/>
        <w:rPr>
          <w:rFonts w:cs="Simplified Arabic"/>
          <w:sz w:val="28"/>
          <w:szCs w:val="28"/>
        </w:rPr>
      </w:pPr>
      <w:r w:rsidRPr="00BE5EF0">
        <w:rPr>
          <w:rFonts w:cs="Simplified Arabic"/>
          <w:sz w:val="28"/>
          <w:szCs w:val="28"/>
          <w:rtl/>
        </w:rPr>
        <w:t>تتضمن عملية الامتيازات السريرية وفق دليل وزارة الصحة</w:t>
      </w:r>
      <w:r w:rsidRPr="00BE5EF0">
        <w:rPr>
          <w:rFonts w:cs="Simplified Arabic"/>
          <w:sz w:val="28"/>
          <w:szCs w:val="28"/>
        </w:rPr>
        <w:t xml:space="preserve"> (2022):</w:t>
      </w:r>
    </w:p>
    <w:p w14:paraId="65671B7D" w14:textId="77777777" w:rsidR="00BE5EF0" w:rsidRPr="00BE5EF0" w:rsidRDefault="00BE5EF0" w:rsidP="00967B03">
      <w:pPr>
        <w:numPr>
          <w:ilvl w:val="0"/>
          <w:numId w:val="27"/>
        </w:numPr>
        <w:tabs>
          <w:tab w:val="clear" w:pos="720"/>
          <w:tab w:val="num" w:pos="1080"/>
        </w:tabs>
        <w:ind w:left="1080"/>
        <w:jc w:val="lowKashida"/>
        <w:rPr>
          <w:rFonts w:cs="Simplified Arabic"/>
          <w:sz w:val="28"/>
          <w:szCs w:val="28"/>
        </w:rPr>
      </w:pPr>
      <w:r w:rsidRPr="00BE5EF0">
        <w:rPr>
          <w:rFonts w:cs="Simplified Arabic"/>
          <w:sz w:val="28"/>
          <w:szCs w:val="28"/>
          <w:rtl/>
        </w:rPr>
        <w:t>تقديم الطلبات من قبل الممارسين الصحيين</w:t>
      </w:r>
      <w:r w:rsidRPr="00BE5EF0">
        <w:rPr>
          <w:rFonts w:cs="Simplified Arabic"/>
          <w:sz w:val="28"/>
          <w:szCs w:val="28"/>
        </w:rPr>
        <w:t>.</w:t>
      </w:r>
    </w:p>
    <w:p w14:paraId="3F96678C" w14:textId="77777777" w:rsidR="00BE5EF0" w:rsidRPr="00BE5EF0" w:rsidRDefault="00BE5EF0" w:rsidP="00967B03">
      <w:pPr>
        <w:numPr>
          <w:ilvl w:val="0"/>
          <w:numId w:val="27"/>
        </w:numPr>
        <w:tabs>
          <w:tab w:val="clear" w:pos="720"/>
          <w:tab w:val="num" w:pos="1080"/>
        </w:tabs>
        <w:ind w:left="1080"/>
        <w:jc w:val="lowKashida"/>
        <w:rPr>
          <w:rFonts w:cs="Simplified Arabic"/>
          <w:sz w:val="28"/>
          <w:szCs w:val="28"/>
        </w:rPr>
      </w:pPr>
      <w:r w:rsidRPr="00BE5EF0">
        <w:rPr>
          <w:rFonts w:cs="Simplified Arabic"/>
          <w:sz w:val="28"/>
          <w:szCs w:val="28"/>
          <w:rtl/>
        </w:rPr>
        <w:lastRenderedPageBreak/>
        <w:t>مراجعة المؤهلات والكفاءات</w:t>
      </w:r>
      <w:r w:rsidRPr="00BE5EF0">
        <w:rPr>
          <w:rFonts w:cs="Simplified Arabic"/>
          <w:sz w:val="28"/>
          <w:szCs w:val="28"/>
        </w:rPr>
        <w:t>.</w:t>
      </w:r>
    </w:p>
    <w:p w14:paraId="080F373C" w14:textId="77777777" w:rsidR="00BE5EF0" w:rsidRPr="00BE5EF0" w:rsidRDefault="00BE5EF0" w:rsidP="00967B03">
      <w:pPr>
        <w:numPr>
          <w:ilvl w:val="0"/>
          <w:numId w:val="27"/>
        </w:numPr>
        <w:tabs>
          <w:tab w:val="clear" w:pos="720"/>
          <w:tab w:val="num" w:pos="1080"/>
        </w:tabs>
        <w:ind w:left="1080"/>
        <w:jc w:val="lowKashida"/>
        <w:rPr>
          <w:rFonts w:cs="Simplified Arabic"/>
          <w:sz w:val="28"/>
          <w:szCs w:val="28"/>
        </w:rPr>
      </w:pPr>
      <w:r w:rsidRPr="00BE5EF0">
        <w:rPr>
          <w:rFonts w:cs="Simplified Arabic"/>
          <w:sz w:val="28"/>
          <w:szCs w:val="28"/>
          <w:rtl/>
        </w:rPr>
        <w:t>التحقق من الخبرات والسجل المهني</w:t>
      </w:r>
      <w:r w:rsidRPr="00BE5EF0">
        <w:rPr>
          <w:rFonts w:cs="Simplified Arabic"/>
          <w:sz w:val="28"/>
          <w:szCs w:val="28"/>
        </w:rPr>
        <w:t>.</w:t>
      </w:r>
    </w:p>
    <w:p w14:paraId="4AC6B650" w14:textId="77777777" w:rsidR="00BE5EF0" w:rsidRPr="00BE5EF0" w:rsidRDefault="00BE5EF0" w:rsidP="00967B03">
      <w:pPr>
        <w:numPr>
          <w:ilvl w:val="0"/>
          <w:numId w:val="27"/>
        </w:numPr>
        <w:tabs>
          <w:tab w:val="clear" w:pos="720"/>
          <w:tab w:val="num" w:pos="1080"/>
        </w:tabs>
        <w:ind w:left="1080"/>
        <w:jc w:val="lowKashida"/>
        <w:rPr>
          <w:rFonts w:cs="Simplified Arabic"/>
          <w:sz w:val="28"/>
          <w:szCs w:val="28"/>
        </w:rPr>
      </w:pPr>
      <w:r w:rsidRPr="00BE5EF0">
        <w:rPr>
          <w:rFonts w:cs="Simplified Arabic"/>
          <w:sz w:val="28"/>
          <w:szCs w:val="28"/>
          <w:rtl/>
        </w:rPr>
        <w:t>تقييم الأداء والمهارات السريرية</w:t>
      </w:r>
      <w:r w:rsidRPr="00BE5EF0">
        <w:rPr>
          <w:rFonts w:cs="Simplified Arabic"/>
          <w:sz w:val="28"/>
          <w:szCs w:val="28"/>
        </w:rPr>
        <w:t>.</w:t>
      </w:r>
    </w:p>
    <w:p w14:paraId="444CF9C6" w14:textId="77777777" w:rsidR="00BE5EF0" w:rsidRPr="00BE5EF0" w:rsidRDefault="00BE5EF0" w:rsidP="00967B03">
      <w:pPr>
        <w:numPr>
          <w:ilvl w:val="0"/>
          <w:numId w:val="27"/>
        </w:numPr>
        <w:tabs>
          <w:tab w:val="clear" w:pos="720"/>
          <w:tab w:val="num" w:pos="1080"/>
        </w:tabs>
        <w:ind w:left="1080"/>
        <w:jc w:val="lowKashida"/>
        <w:rPr>
          <w:rFonts w:cs="Simplified Arabic"/>
          <w:sz w:val="28"/>
          <w:szCs w:val="28"/>
        </w:rPr>
      </w:pPr>
      <w:r w:rsidRPr="00BE5EF0">
        <w:rPr>
          <w:rFonts w:cs="Simplified Arabic"/>
          <w:sz w:val="28"/>
          <w:szCs w:val="28"/>
          <w:rtl/>
        </w:rPr>
        <w:t>اعتماد اللجنة المختصة للامتيازات</w:t>
      </w:r>
      <w:r w:rsidRPr="00BE5EF0">
        <w:rPr>
          <w:rFonts w:cs="Simplified Arabic"/>
          <w:sz w:val="28"/>
          <w:szCs w:val="28"/>
        </w:rPr>
        <w:t>.</w:t>
      </w:r>
    </w:p>
    <w:p w14:paraId="5816EB2F" w14:textId="77777777" w:rsidR="00BE5EF0" w:rsidRPr="00BE5EF0" w:rsidRDefault="00BE5EF0" w:rsidP="00967B03">
      <w:pPr>
        <w:numPr>
          <w:ilvl w:val="0"/>
          <w:numId w:val="27"/>
        </w:numPr>
        <w:tabs>
          <w:tab w:val="clear" w:pos="720"/>
          <w:tab w:val="num" w:pos="1080"/>
        </w:tabs>
        <w:ind w:left="1080"/>
        <w:jc w:val="lowKashida"/>
        <w:rPr>
          <w:rFonts w:cs="Simplified Arabic"/>
          <w:sz w:val="28"/>
          <w:szCs w:val="28"/>
        </w:rPr>
      </w:pPr>
      <w:r w:rsidRPr="00BE5EF0">
        <w:rPr>
          <w:rFonts w:cs="Simplified Arabic"/>
          <w:sz w:val="28"/>
          <w:szCs w:val="28"/>
          <w:rtl/>
        </w:rPr>
        <w:t>المتابعة الدورية والتجديد وفق مؤشرات الأداء</w:t>
      </w:r>
      <w:r w:rsidRPr="00BE5EF0">
        <w:rPr>
          <w:rFonts w:cs="Simplified Arabic"/>
          <w:sz w:val="28"/>
          <w:szCs w:val="28"/>
        </w:rPr>
        <w:t>.</w:t>
      </w:r>
    </w:p>
    <w:p w14:paraId="02494424" w14:textId="5385C956" w:rsidR="00BE5EF0" w:rsidRPr="00967B03" w:rsidRDefault="00BE5EF0" w:rsidP="00967B03">
      <w:pPr>
        <w:pStyle w:val="a5"/>
        <w:numPr>
          <w:ilvl w:val="0"/>
          <w:numId w:val="37"/>
        </w:numPr>
        <w:jc w:val="lowKashida"/>
        <w:rPr>
          <w:rFonts w:cs="Simplified Arabic"/>
          <w:b/>
          <w:bCs/>
          <w:sz w:val="28"/>
          <w:szCs w:val="28"/>
        </w:rPr>
      </w:pPr>
      <w:r w:rsidRPr="00967B03">
        <w:rPr>
          <w:rFonts w:cs="Simplified Arabic"/>
          <w:b/>
          <w:bCs/>
          <w:sz w:val="28"/>
          <w:szCs w:val="28"/>
        </w:rPr>
        <w:t xml:space="preserve"> </w:t>
      </w:r>
      <w:r w:rsidRPr="00967B03">
        <w:rPr>
          <w:rFonts w:cs="Simplified Arabic"/>
          <w:b/>
          <w:bCs/>
          <w:sz w:val="28"/>
          <w:szCs w:val="28"/>
          <w:rtl/>
        </w:rPr>
        <w:t>المخاطر المرتبطة بعمليات الامتيازات السريرية</w:t>
      </w:r>
    </w:p>
    <w:p w14:paraId="4FC7D94B" w14:textId="071F904C" w:rsidR="00BE5EF0" w:rsidRPr="00BE5EF0" w:rsidRDefault="00967B03" w:rsidP="00967B03">
      <w:pPr>
        <w:ind w:left="720"/>
        <w:jc w:val="lowKashida"/>
        <w:rPr>
          <w:rFonts w:cs="Simplified Arabic"/>
          <w:sz w:val="28"/>
          <w:szCs w:val="28"/>
        </w:rPr>
      </w:pPr>
      <w:r>
        <w:rPr>
          <w:rFonts w:cs="Simplified Arabic" w:hint="cs"/>
          <w:sz w:val="28"/>
          <w:szCs w:val="28"/>
          <w:rtl/>
        </w:rPr>
        <w:t xml:space="preserve">ويرى الباحث ان </w:t>
      </w:r>
      <w:r w:rsidR="00BE5EF0" w:rsidRPr="00BE5EF0">
        <w:rPr>
          <w:rFonts w:cs="Simplified Arabic"/>
          <w:sz w:val="28"/>
          <w:szCs w:val="28"/>
          <w:rtl/>
        </w:rPr>
        <w:t>الأخطاء السريرية</w:t>
      </w:r>
      <w:r>
        <w:rPr>
          <w:rFonts w:cs="Simplified Arabic" w:hint="cs"/>
          <w:sz w:val="28"/>
          <w:szCs w:val="28"/>
          <w:rtl/>
        </w:rPr>
        <w:t xml:space="preserve"> </w:t>
      </w:r>
      <w:r w:rsidRPr="00BE5EF0">
        <w:rPr>
          <w:rFonts w:cs="Simplified Arabic"/>
          <w:sz w:val="28"/>
          <w:szCs w:val="28"/>
          <w:rtl/>
        </w:rPr>
        <w:t>تزداد</w:t>
      </w:r>
      <w:r w:rsidR="00BE5EF0" w:rsidRPr="00BE5EF0">
        <w:rPr>
          <w:rFonts w:cs="Simplified Arabic"/>
          <w:sz w:val="28"/>
          <w:szCs w:val="28"/>
          <w:rtl/>
        </w:rPr>
        <w:t xml:space="preserve"> في الحالات التالية</w:t>
      </w:r>
      <w:r w:rsidR="00BE5EF0" w:rsidRPr="00BE5EF0">
        <w:rPr>
          <w:rFonts w:cs="Simplified Arabic"/>
          <w:sz w:val="28"/>
          <w:szCs w:val="28"/>
        </w:rPr>
        <w:t>:</w:t>
      </w:r>
    </w:p>
    <w:p w14:paraId="40E7DF46" w14:textId="77777777" w:rsidR="00BE5EF0" w:rsidRPr="00BE5EF0" w:rsidRDefault="00BE5EF0" w:rsidP="00967B03">
      <w:pPr>
        <w:numPr>
          <w:ilvl w:val="0"/>
          <w:numId w:val="28"/>
        </w:numPr>
        <w:tabs>
          <w:tab w:val="clear" w:pos="720"/>
          <w:tab w:val="num" w:pos="1440"/>
        </w:tabs>
        <w:ind w:left="1440"/>
        <w:jc w:val="lowKashida"/>
        <w:rPr>
          <w:rFonts w:cs="Simplified Arabic"/>
          <w:sz w:val="28"/>
          <w:szCs w:val="28"/>
        </w:rPr>
      </w:pPr>
      <w:r w:rsidRPr="00BE5EF0">
        <w:rPr>
          <w:rFonts w:cs="Simplified Arabic"/>
          <w:sz w:val="28"/>
          <w:szCs w:val="28"/>
          <w:rtl/>
        </w:rPr>
        <w:t>منح امتيازات لا تتوافق مع كفاءة الطبيب</w:t>
      </w:r>
      <w:r w:rsidRPr="00BE5EF0">
        <w:rPr>
          <w:rFonts w:cs="Simplified Arabic"/>
          <w:sz w:val="28"/>
          <w:szCs w:val="28"/>
        </w:rPr>
        <w:t>.</w:t>
      </w:r>
    </w:p>
    <w:p w14:paraId="1A6D66C9" w14:textId="77777777" w:rsidR="00BE5EF0" w:rsidRPr="00BE5EF0" w:rsidRDefault="00BE5EF0" w:rsidP="00967B03">
      <w:pPr>
        <w:numPr>
          <w:ilvl w:val="0"/>
          <w:numId w:val="28"/>
        </w:numPr>
        <w:tabs>
          <w:tab w:val="clear" w:pos="720"/>
          <w:tab w:val="num" w:pos="1440"/>
        </w:tabs>
        <w:ind w:left="1440"/>
        <w:jc w:val="lowKashida"/>
        <w:rPr>
          <w:rFonts w:cs="Simplified Arabic"/>
          <w:sz w:val="28"/>
          <w:szCs w:val="28"/>
        </w:rPr>
      </w:pPr>
      <w:r w:rsidRPr="00BE5EF0">
        <w:rPr>
          <w:rFonts w:cs="Simplified Arabic"/>
          <w:sz w:val="28"/>
          <w:szCs w:val="28"/>
          <w:rtl/>
        </w:rPr>
        <w:t>غياب التقييم الدوري للكفاءة السريرية</w:t>
      </w:r>
      <w:r w:rsidRPr="00BE5EF0">
        <w:rPr>
          <w:rFonts w:cs="Simplified Arabic"/>
          <w:sz w:val="28"/>
          <w:szCs w:val="28"/>
        </w:rPr>
        <w:t>.</w:t>
      </w:r>
    </w:p>
    <w:p w14:paraId="720CE523" w14:textId="77777777" w:rsidR="00BE5EF0" w:rsidRPr="00BE5EF0" w:rsidRDefault="00BE5EF0" w:rsidP="00967B03">
      <w:pPr>
        <w:numPr>
          <w:ilvl w:val="0"/>
          <w:numId w:val="28"/>
        </w:numPr>
        <w:tabs>
          <w:tab w:val="clear" w:pos="720"/>
          <w:tab w:val="num" w:pos="1440"/>
        </w:tabs>
        <w:ind w:left="1440"/>
        <w:jc w:val="lowKashida"/>
        <w:rPr>
          <w:rFonts w:cs="Simplified Arabic"/>
          <w:sz w:val="28"/>
          <w:szCs w:val="28"/>
        </w:rPr>
      </w:pPr>
      <w:r w:rsidRPr="00BE5EF0">
        <w:rPr>
          <w:rFonts w:cs="Simplified Arabic"/>
          <w:sz w:val="28"/>
          <w:szCs w:val="28"/>
          <w:rtl/>
        </w:rPr>
        <w:t>ضعف الرقابة على التزام المستشفيات بدليل الامتيازات</w:t>
      </w:r>
      <w:r w:rsidRPr="00BE5EF0">
        <w:rPr>
          <w:rFonts w:cs="Simplified Arabic"/>
          <w:sz w:val="28"/>
          <w:szCs w:val="28"/>
        </w:rPr>
        <w:t>.</w:t>
      </w:r>
    </w:p>
    <w:p w14:paraId="73BF71CA" w14:textId="77777777" w:rsidR="00BE5EF0" w:rsidRPr="00BE5EF0" w:rsidRDefault="00BE5EF0" w:rsidP="00967B03">
      <w:pPr>
        <w:numPr>
          <w:ilvl w:val="0"/>
          <w:numId w:val="28"/>
        </w:numPr>
        <w:tabs>
          <w:tab w:val="clear" w:pos="720"/>
          <w:tab w:val="num" w:pos="1440"/>
        </w:tabs>
        <w:ind w:left="1440"/>
        <w:jc w:val="lowKashida"/>
        <w:rPr>
          <w:rFonts w:cs="Simplified Arabic"/>
          <w:sz w:val="28"/>
          <w:szCs w:val="28"/>
        </w:rPr>
      </w:pPr>
      <w:r w:rsidRPr="00BE5EF0">
        <w:rPr>
          <w:rFonts w:cs="Simplified Arabic"/>
          <w:sz w:val="28"/>
          <w:szCs w:val="28"/>
          <w:rtl/>
        </w:rPr>
        <w:t>عدم وجود لجان امتيازات فعّالة أو مؤهلة</w:t>
      </w:r>
      <w:r w:rsidRPr="00BE5EF0">
        <w:rPr>
          <w:rFonts w:cs="Simplified Arabic"/>
          <w:sz w:val="28"/>
          <w:szCs w:val="28"/>
        </w:rPr>
        <w:t>.</w:t>
      </w:r>
    </w:p>
    <w:p w14:paraId="127D38D0" w14:textId="643C53DC" w:rsidR="00BE5EF0" w:rsidRPr="00BE5EF0" w:rsidRDefault="00BE5EF0" w:rsidP="00967B03">
      <w:pPr>
        <w:ind w:left="720"/>
        <w:jc w:val="lowKashida"/>
        <w:rPr>
          <w:rFonts w:cs="Simplified Arabic"/>
          <w:sz w:val="28"/>
          <w:szCs w:val="28"/>
        </w:rPr>
      </w:pPr>
      <w:r w:rsidRPr="00BE5EF0">
        <w:rPr>
          <w:rFonts w:cs="Simplified Arabic"/>
          <w:sz w:val="28"/>
          <w:szCs w:val="28"/>
          <w:rtl/>
        </w:rPr>
        <w:t>وتؤكد الأدبيات أن هذه المخاطر تشكل تهديدًا مباشرًا لسلامة المرضى وجودة الرعاية</w:t>
      </w:r>
      <w:r w:rsidRPr="00BE5EF0">
        <w:rPr>
          <w:rFonts w:cs="Simplified Arabic"/>
          <w:sz w:val="28"/>
          <w:szCs w:val="28"/>
        </w:rPr>
        <w:t xml:space="preserve"> </w:t>
      </w:r>
      <w:r w:rsidR="00967B03">
        <w:rPr>
          <w:rFonts w:cs="Simplified Arabic" w:hint="cs"/>
          <w:sz w:val="28"/>
          <w:szCs w:val="28"/>
          <w:rtl/>
        </w:rPr>
        <w:t>(</w:t>
      </w:r>
      <w:r w:rsidRPr="00BE5EF0">
        <w:rPr>
          <w:rFonts w:cs="Simplified Arabic"/>
          <w:sz w:val="28"/>
          <w:szCs w:val="28"/>
        </w:rPr>
        <w:t>Pronovost et al., 2009</w:t>
      </w:r>
      <w:r w:rsidRPr="00BE5EF0">
        <w:rPr>
          <w:rFonts w:cs="Simplified Arabic"/>
          <w:sz w:val="28"/>
          <w:szCs w:val="28"/>
          <w:rtl/>
        </w:rPr>
        <w:t>؛</w:t>
      </w:r>
      <w:r w:rsidRPr="00BE5EF0">
        <w:rPr>
          <w:rFonts w:cs="Simplified Arabic"/>
          <w:sz w:val="28"/>
          <w:szCs w:val="28"/>
        </w:rPr>
        <w:t xml:space="preserve"> JCI, 2021</w:t>
      </w:r>
      <w:r w:rsidR="00967B03">
        <w:rPr>
          <w:rFonts w:cs="Simplified Arabic" w:hint="cs"/>
          <w:sz w:val="28"/>
          <w:szCs w:val="28"/>
          <w:rtl/>
        </w:rPr>
        <w:t>)</w:t>
      </w:r>
      <w:r w:rsidRPr="00BE5EF0">
        <w:rPr>
          <w:rFonts w:cs="Simplified Arabic"/>
          <w:sz w:val="28"/>
          <w:szCs w:val="28"/>
        </w:rPr>
        <w:t>.</w:t>
      </w:r>
    </w:p>
    <w:p w14:paraId="68F942BA" w14:textId="7157D1C8" w:rsidR="00BE5EF0" w:rsidRPr="00BE5EF0" w:rsidRDefault="00BE5EF0" w:rsidP="00BE5EF0">
      <w:pPr>
        <w:jc w:val="lowKashida"/>
        <w:rPr>
          <w:rFonts w:cs="Simplified Arabic"/>
          <w:sz w:val="28"/>
          <w:szCs w:val="28"/>
        </w:rPr>
      </w:pPr>
    </w:p>
    <w:p w14:paraId="3D81B821" w14:textId="77777777" w:rsidR="00BE5EF0" w:rsidRPr="00BE5EF0" w:rsidRDefault="00BE5EF0" w:rsidP="00BE5EF0">
      <w:pPr>
        <w:jc w:val="lowKashida"/>
        <w:rPr>
          <w:rFonts w:cs="Simplified Arabic"/>
          <w:b/>
          <w:bCs/>
          <w:sz w:val="28"/>
          <w:szCs w:val="28"/>
        </w:rPr>
      </w:pPr>
      <w:r w:rsidRPr="00BE5EF0">
        <w:rPr>
          <w:rFonts w:cs="Simplified Arabic"/>
          <w:b/>
          <w:bCs/>
          <w:sz w:val="28"/>
          <w:szCs w:val="28"/>
          <w:rtl/>
        </w:rPr>
        <w:t>ثالثًا: جودة الرعاية الصحية وسلامة المرضى</w:t>
      </w:r>
      <w:r w:rsidRPr="00BE5EF0">
        <w:rPr>
          <w:rFonts w:cs="Simplified Arabic"/>
          <w:b/>
          <w:bCs/>
          <w:sz w:val="28"/>
          <w:szCs w:val="28"/>
        </w:rPr>
        <w:t xml:space="preserve"> (Quality &amp; Patient Safety)</w:t>
      </w:r>
    </w:p>
    <w:p w14:paraId="3481ACAB" w14:textId="613D7AC1" w:rsidR="00BE5EF0" w:rsidRPr="00E658A1" w:rsidRDefault="00BE5EF0" w:rsidP="00E658A1">
      <w:pPr>
        <w:pStyle w:val="a5"/>
        <w:numPr>
          <w:ilvl w:val="0"/>
          <w:numId w:val="38"/>
        </w:numPr>
        <w:jc w:val="lowKashida"/>
        <w:rPr>
          <w:rFonts w:cs="Simplified Arabic"/>
          <w:b/>
          <w:bCs/>
          <w:sz w:val="28"/>
          <w:szCs w:val="28"/>
        </w:rPr>
      </w:pPr>
      <w:r w:rsidRPr="00E658A1">
        <w:rPr>
          <w:rFonts w:cs="Simplified Arabic"/>
          <w:b/>
          <w:bCs/>
          <w:sz w:val="28"/>
          <w:szCs w:val="28"/>
          <w:rtl/>
        </w:rPr>
        <w:t>مفهوم جودة الرعاية الصحية</w:t>
      </w:r>
    </w:p>
    <w:p w14:paraId="6DC9FE6D" w14:textId="55CB6989" w:rsidR="00BE5EF0" w:rsidRDefault="00BE5EF0" w:rsidP="00E658A1">
      <w:pPr>
        <w:ind w:left="360" w:firstLine="360"/>
        <w:jc w:val="lowKashida"/>
        <w:rPr>
          <w:rFonts w:cs="Simplified Arabic"/>
          <w:sz w:val="28"/>
          <w:szCs w:val="28"/>
          <w:rtl/>
        </w:rPr>
      </w:pPr>
      <w:r w:rsidRPr="00BE5EF0">
        <w:rPr>
          <w:rFonts w:cs="Simplified Arabic"/>
          <w:sz w:val="28"/>
          <w:szCs w:val="28"/>
          <w:rtl/>
        </w:rPr>
        <w:t xml:space="preserve">عرّف </w:t>
      </w:r>
      <w:proofErr w:type="spellStart"/>
      <w:r w:rsidRPr="00BE5EF0">
        <w:rPr>
          <w:rFonts w:cs="Simplified Arabic"/>
          <w:sz w:val="28"/>
          <w:szCs w:val="28"/>
          <w:rtl/>
        </w:rPr>
        <w:t>دونابديان</w:t>
      </w:r>
      <w:proofErr w:type="spellEnd"/>
      <w:r w:rsidRPr="00BE5EF0">
        <w:rPr>
          <w:rFonts w:cs="Simplified Arabic"/>
          <w:sz w:val="28"/>
          <w:szCs w:val="28"/>
          <w:rtl/>
        </w:rPr>
        <w:t xml:space="preserve"> </w:t>
      </w:r>
      <w:r w:rsidR="00967B03" w:rsidRPr="009E598A">
        <w:rPr>
          <w:rFonts w:cs="Simplified Arabic"/>
          <w:sz w:val="28"/>
          <w:szCs w:val="28"/>
          <w:rtl/>
        </w:rPr>
        <w:t>(</w:t>
      </w:r>
      <w:r w:rsidR="00967B03" w:rsidRPr="009E598A">
        <w:rPr>
          <w:rFonts w:cs="Simplified Arabic"/>
          <w:sz w:val="28"/>
          <w:szCs w:val="28"/>
        </w:rPr>
        <w:t>Donabedian, 1988</w:t>
      </w:r>
      <w:r w:rsidR="00967B03" w:rsidRPr="009E598A">
        <w:rPr>
          <w:rFonts w:cs="Simplified Arabic"/>
          <w:sz w:val="28"/>
          <w:szCs w:val="28"/>
          <w:rtl/>
        </w:rPr>
        <w:t>)</w:t>
      </w:r>
      <w:r w:rsidR="00967B03">
        <w:rPr>
          <w:rFonts w:cs="Simplified Arabic" w:hint="cs"/>
          <w:sz w:val="28"/>
          <w:szCs w:val="28"/>
          <w:rtl/>
        </w:rPr>
        <w:t xml:space="preserve"> </w:t>
      </w:r>
      <w:r w:rsidR="00967B03" w:rsidRPr="009E598A">
        <w:rPr>
          <w:rFonts w:cs="Simplified Arabic"/>
          <w:sz w:val="28"/>
          <w:szCs w:val="28"/>
          <w:rtl/>
        </w:rPr>
        <w:t xml:space="preserve">جودة الرعاية </w:t>
      </w:r>
      <w:r w:rsidRPr="00BE5EF0">
        <w:rPr>
          <w:rFonts w:cs="Simplified Arabic"/>
          <w:sz w:val="28"/>
          <w:szCs w:val="28"/>
          <w:rtl/>
        </w:rPr>
        <w:t>بأنها</w:t>
      </w:r>
      <w:r w:rsidRPr="00BE5EF0">
        <w:rPr>
          <w:rFonts w:cs="Simplified Arabic"/>
          <w:sz w:val="28"/>
          <w:szCs w:val="28"/>
        </w:rPr>
        <w:t>:</w:t>
      </w:r>
      <w:r w:rsidR="00967B03">
        <w:rPr>
          <w:rFonts w:cs="Simplified Arabic" w:hint="cs"/>
          <w:sz w:val="28"/>
          <w:szCs w:val="28"/>
          <w:rtl/>
        </w:rPr>
        <w:t xml:space="preserve"> </w:t>
      </w:r>
      <w:r w:rsidRPr="00BE5EF0">
        <w:rPr>
          <w:rFonts w:cs="Simplified Arabic"/>
          <w:sz w:val="28"/>
          <w:szCs w:val="28"/>
        </w:rPr>
        <w:t>"</w:t>
      </w:r>
      <w:r w:rsidRPr="00BE5EF0">
        <w:rPr>
          <w:rFonts w:cs="Simplified Arabic"/>
          <w:sz w:val="28"/>
          <w:szCs w:val="28"/>
          <w:rtl/>
        </w:rPr>
        <w:t>قدرة الخدمات الصحية على تحقيق النتائج المرغوبة ضمن معايير مهنية متفق عليها</w:t>
      </w:r>
      <w:r w:rsidRPr="00BE5EF0">
        <w:rPr>
          <w:rFonts w:cs="Simplified Arabic"/>
          <w:sz w:val="28"/>
          <w:szCs w:val="28"/>
        </w:rPr>
        <w:t>."</w:t>
      </w:r>
    </w:p>
    <w:p w14:paraId="7932816C" w14:textId="47E6A7AC" w:rsidR="00BE5EF0" w:rsidRPr="00E658A1" w:rsidRDefault="00BE5EF0" w:rsidP="00E658A1">
      <w:pPr>
        <w:pStyle w:val="a5"/>
        <w:numPr>
          <w:ilvl w:val="0"/>
          <w:numId w:val="38"/>
        </w:numPr>
        <w:jc w:val="lowKashida"/>
        <w:rPr>
          <w:rFonts w:cs="Simplified Arabic"/>
          <w:b/>
          <w:bCs/>
          <w:sz w:val="28"/>
          <w:szCs w:val="28"/>
        </w:rPr>
      </w:pPr>
      <w:r w:rsidRPr="00E658A1">
        <w:rPr>
          <w:rFonts w:cs="Simplified Arabic"/>
          <w:b/>
          <w:bCs/>
          <w:sz w:val="28"/>
          <w:szCs w:val="28"/>
          <w:rtl/>
        </w:rPr>
        <w:t xml:space="preserve">نموذج </w:t>
      </w:r>
      <w:proofErr w:type="spellStart"/>
      <w:r w:rsidRPr="00E658A1">
        <w:rPr>
          <w:rFonts w:cs="Simplified Arabic"/>
          <w:b/>
          <w:bCs/>
          <w:sz w:val="28"/>
          <w:szCs w:val="28"/>
          <w:rtl/>
        </w:rPr>
        <w:t>دونابديان</w:t>
      </w:r>
      <w:proofErr w:type="spellEnd"/>
      <w:r w:rsidRPr="00E658A1">
        <w:rPr>
          <w:rFonts w:cs="Simplified Arabic"/>
          <w:b/>
          <w:bCs/>
          <w:sz w:val="28"/>
          <w:szCs w:val="28"/>
        </w:rPr>
        <w:t xml:space="preserve"> (Structure–Process–Outcome)</w:t>
      </w:r>
    </w:p>
    <w:p w14:paraId="219C06BF" w14:textId="77777777" w:rsidR="00BE5EF0" w:rsidRPr="00BE5EF0" w:rsidRDefault="00BE5EF0" w:rsidP="00E658A1">
      <w:pPr>
        <w:ind w:left="360"/>
        <w:jc w:val="lowKashida"/>
        <w:rPr>
          <w:rFonts w:cs="Simplified Arabic"/>
          <w:sz w:val="28"/>
          <w:szCs w:val="28"/>
        </w:rPr>
      </w:pPr>
      <w:r w:rsidRPr="00BE5EF0">
        <w:rPr>
          <w:rFonts w:cs="Simplified Arabic"/>
          <w:sz w:val="28"/>
          <w:szCs w:val="28"/>
          <w:rtl/>
        </w:rPr>
        <w:t>ويعدّ من أهم النماذج المعتمدة في تقييم جودة الرعاية الصحية</w:t>
      </w:r>
      <w:r w:rsidRPr="00BE5EF0">
        <w:rPr>
          <w:rFonts w:cs="Simplified Arabic"/>
          <w:sz w:val="28"/>
          <w:szCs w:val="28"/>
        </w:rPr>
        <w:t>:</w:t>
      </w:r>
    </w:p>
    <w:p w14:paraId="79BB8043" w14:textId="77777777" w:rsidR="00BE5EF0" w:rsidRPr="00BE5EF0" w:rsidRDefault="00BE5EF0" w:rsidP="00E658A1">
      <w:pPr>
        <w:numPr>
          <w:ilvl w:val="0"/>
          <w:numId w:val="29"/>
        </w:numPr>
        <w:tabs>
          <w:tab w:val="clear" w:pos="720"/>
          <w:tab w:val="num" w:pos="1080"/>
        </w:tabs>
        <w:ind w:left="1080"/>
        <w:jc w:val="lowKashida"/>
        <w:rPr>
          <w:rFonts w:cs="Simplified Arabic"/>
          <w:sz w:val="28"/>
          <w:szCs w:val="28"/>
        </w:rPr>
      </w:pPr>
      <w:r w:rsidRPr="00BE5EF0">
        <w:rPr>
          <w:rFonts w:cs="Simplified Arabic"/>
          <w:b/>
          <w:bCs/>
          <w:sz w:val="28"/>
          <w:szCs w:val="28"/>
          <w:rtl/>
        </w:rPr>
        <w:t>الهيكل</w:t>
      </w:r>
      <w:r w:rsidRPr="00BE5EF0">
        <w:rPr>
          <w:rFonts w:cs="Simplified Arabic"/>
          <w:b/>
          <w:bCs/>
          <w:sz w:val="28"/>
          <w:szCs w:val="28"/>
        </w:rPr>
        <w:t xml:space="preserve"> Structure</w:t>
      </w:r>
      <w:r w:rsidRPr="00BE5EF0">
        <w:rPr>
          <w:rFonts w:cs="Simplified Arabic"/>
          <w:sz w:val="28"/>
          <w:szCs w:val="28"/>
        </w:rPr>
        <w:t xml:space="preserve">: </w:t>
      </w:r>
      <w:r w:rsidRPr="00BE5EF0">
        <w:rPr>
          <w:rFonts w:cs="Simplified Arabic"/>
          <w:sz w:val="28"/>
          <w:szCs w:val="28"/>
          <w:rtl/>
        </w:rPr>
        <w:t>الموارد، المؤهلات، السياسات، الامتيازات</w:t>
      </w:r>
      <w:r w:rsidRPr="00BE5EF0">
        <w:rPr>
          <w:rFonts w:cs="Simplified Arabic"/>
          <w:sz w:val="28"/>
          <w:szCs w:val="28"/>
        </w:rPr>
        <w:t>.</w:t>
      </w:r>
    </w:p>
    <w:p w14:paraId="293470FE" w14:textId="77777777" w:rsidR="00BE5EF0" w:rsidRPr="00BE5EF0" w:rsidRDefault="00BE5EF0" w:rsidP="00E658A1">
      <w:pPr>
        <w:numPr>
          <w:ilvl w:val="0"/>
          <w:numId w:val="29"/>
        </w:numPr>
        <w:tabs>
          <w:tab w:val="clear" w:pos="720"/>
          <w:tab w:val="num" w:pos="1080"/>
        </w:tabs>
        <w:ind w:left="1080"/>
        <w:jc w:val="lowKashida"/>
        <w:rPr>
          <w:rFonts w:cs="Simplified Arabic"/>
          <w:sz w:val="28"/>
          <w:szCs w:val="28"/>
        </w:rPr>
      </w:pPr>
      <w:r w:rsidRPr="00BE5EF0">
        <w:rPr>
          <w:rFonts w:cs="Simplified Arabic"/>
          <w:b/>
          <w:bCs/>
          <w:sz w:val="28"/>
          <w:szCs w:val="28"/>
          <w:rtl/>
        </w:rPr>
        <w:t>العمليات</w:t>
      </w:r>
      <w:r w:rsidRPr="00BE5EF0">
        <w:rPr>
          <w:rFonts w:cs="Simplified Arabic"/>
          <w:b/>
          <w:bCs/>
          <w:sz w:val="28"/>
          <w:szCs w:val="28"/>
        </w:rPr>
        <w:t xml:space="preserve"> Process</w:t>
      </w:r>
      <w:r w:rsidRPr="00BE5EF0">
        <w:rPr>
          <w:rFonts w:cs="Simplified Arabic"/>
          <w:sz w:val="28"/>
          <w:szCs w:val="28"/>
        </w:rPr>
        <w:t xml:space="preserve">: </w:t>
      </w:r>
      <w:r w:rsidRPr="00BE5EF0">
        <w:rPr>
          <w:rFonts w:cs="Simplified Arabic"/>
          <w:sz w:val="28"/>
          <w:szCs w:val="28"/>
          <w:rtl/>
        </w:rPr>
        <w:t>كيفية تقديم الرعاية، تطبيق الامتيازات، إدارة المخاطر</w:t>
      </w:r>
      <w:r w:rsidRPr="00BE5EF0">
        <w:rPr>
          <w:rFonts w:cs="Simplified Arabic"/>
          <w:sz w:val="28"/>
          <w:szCs w:val="28"/>
        </w:rPr>
        <w:t>.</w:t>
      </w:r>
    </w:p>
    <w:p w14:paraId="5BDF946B" w14:textId="77777777" w:rsidR="00BE5EF0" w:rsidRPr="00BE5EF0" w:rsidRDefault="00BE5EF0" w:rsidP="00E658A1">
      <w:pPr>
        <w:numPr>
          <w:ilvl w:val="0"/>
          <w:numId w:val="29"/>
        </w:numPr>
        <w:tabs>
          <w:tab w:val="clear" w:pos="720"/>
          <w:tab w:val="num" w:pos="1080"/>
        </w:tabs>
        <w:ind w:left="1080"/>
        <w:jc w:val="lowKashida"/>
        <w:rPr>
          <w:rFonts w:cs="Simplified Arabic"/>
          <w:sz w:val="28"/>
          <w:szCs w:val="28"/>
        </w:rPr>
      </w:pPr>
      <w:r w:rsidRPr="00BE5EF0">
        <w:rPr>
          <w:rFonts w:cs="Simplified Arabic"/>
          <w:b/>
          <w:bCs/>
          <w:sz w:val="28"/>
          <w:szCs w:val="28"/>
          <w:rtl/>
        </w:rPr>
        <w:lastRenderedPageBreak/>
        <w:t>المخرجات</w:t>
      </w:r>
      <w:r w:rsidRPr="00BE5EF0">
        <w:rPr>
          <w:rFonts w:cs="Simplified Arabic"/>
          <w:b/>
          <w:bCs/>
          <w:sz w:val="28"/>
          <w:szCs w:val="28"/>
        </w:rPr>
        <w:t xml:space="preserve"> Outcomes</w:t>
      </w:r>
      <w:r w:rsidRPr="00BE5EF0">
        <w:rPr>
          <w:rFonts w:cs="Simplified Arabic"/>
          <w:sz w:val="28"/>
          <w:szCs w:val="28"/>
        </w:rPr>
        <w:t xml:space="preserve">: </w:t>
      </w:r>
      <w:r w:rsidRPr="00BE5EF0">
        <w:rPr>
          <w:rFonts w:cs="Simplified Arabic"/>
          <w:sz w:val="28"/>
          <w:szCs w:val="28"/>
          <w:rtl/>
        </w:rPr>
        <w:t>معدلات الأخطاء، رضا المرضى، مؤشرات الجودة</w:t>
      </w:r>
      <w:r w:rsidRPr="00BE5EF0">
        <w:rPr>
          <w:rFonts w:cs="Simplified Arabic"/>
          <w:sz w:val="28"/>
          <w:szCs w:val="28"/>
        </w:rPr>
        <w:t>.</w:t>
      </w:r>
    </w:p>
    <w:p w14:paraId="2B4DA60A" w14:textId="7124868B" w:rsidR="00BE5EF0" w:rsidRPr="00E658A1" w:rsidRDefault="00BE5EF0" w:rsidP="00E658A1">
      <w:pPr>
        <w:pStyle w:val="a5"/>
        <w:numPr>
          <w:ilvl w:val="0"/>
          <w:numId w:val="38"/>
        </w:numPr>
        <w:jc w:val="lowKashida"/>
        <w:rPr>
          <w:rFonts w:cs="Simplified Arabic"/>
          <w:b/>
          <w:bCs/>
          <w:sz w:val="28"/>
          <w:szCs w:val="28"/>
        </w:rPr>
      </w:pPr>
      <w:r w:rsidRPr="00E658A1">
        <w:rPr>
          <w:rFonts w:cs="Simplified Arabic"/>
          <w:b/>
          <w:bCs/>
          <w:sz w:val="28"/>
          <w:szCs w:val="28"/>
          <w:rtl/>
        </w:rPr>
        <w:t>سلامة المرضى</w:t>
      </w:r>
      <w:r w:rsidRPr="00E658A1">
        <w:rPr>
          <w:rFonts w:cs="Simplified Arabic"/>
          <w:b/>
          <w:bCs/>
          <w:sz w:val="28"/>
          <w:szCs w:val="28"/>
        </w:rPr>
        <w:t xml:space="preserve"> (Patient Safety)</w:t>
      </w:r>
    </w:p>
    <w:p w14:paraId="5CE786F4" w14:textId="77777777" w:rsidR="00BE5EF0" w:rsidRPr="00BE5EF0" w:rsidRDefault="00BE5EF0" w:rsidP="00E658A1">
      <w:pPr>
        <w:ind w:left="360"/>
        <w:jc w:val="lowKashida"/>
        <w:rPr>
          <w:rFonts w:cs="Simplified Arabic"/>
          <w:sz w:val="28"/>
          <w:szCs w:val="28"/>
        </w:rPr>
      </w:pPr>
      <w:r w:rsidRPr="00BE5EF0">
        <w:rPr>
          <w:rFonts w:cs="Simplified Arabic"/>
          <w:sz w:val="28"/>
          <w:szCs w:val="28"/>
          <w:rtl/>
        </w:rPr>
        <w:t>تعرف بأنها "الحد من المخاطر غير الضرورية والضرر المحتمل المرتبط بالرعاية الصحية</w:t>
      </w:r>
      <w:r w:rsidRPr="00BE5EF0">
        <w:rPr>
          <w:rFonts w:cs="Simplified Arabic"/>
          <w:sz w:val="28"/>
          <w:szCs w:val="28"/>
        </w:rPr>
        <w:t>".</w:t>
      </w:r>
    </w:p>
    <w:p w14:paraId="393116C2" w14:textId="77777777" w:rsidR="00BE5EF0" w:rsidRPr="00BE5EF0" w:rsidRDefault="00BE5EF0" w:rsidP="00E658A1">
      <w:pPr>
        <w:ind w:left="360"/>
        <w:jc w:val="lowKashida"/>
        <w:rPr>
          <w:rFonts w:cs="Simplified Arabic"/>
          <w:sz w:val="28"/>
          <w:szCs w:val="28"/>
        </w:rPr>
      </w:pPr>
      <w:r w:rsidRPr="00BE5EF0">
        <w:rPr>
          <w:rFonts w:cs="Simplified Arabic"/>
          <w:sz w:val="28"/>
          <w:szCs w:val="28"/>
          <w:rtl/>
        </w:rPr>
        <w:t>وفق إطار فنسنت (2013)، يتم تقييم السلامة عبر خمسة أبعاد</w:t>
      </w:r>
      <w:r w:rsidRPr="00BE5EF0">
        <w:rPr>
          <w:rFonts w:cs="Simplified Arabic"/>
          <w:sz w:val="28"/>
          <w:szCs w:val="28"/>
        </w:rPr>
        <w:t>:</w:t>
      </w:r>
    </w:p>
    <w:p w14:paraId="2B42DB55" w14:textId="77777777" w:rsidR="00BE5EF0" w:rsidRPr="00BE5EF0" w:rsidRDefault="00BE5EF0" w:rsidP="00E658A1">
      <w:pPr>
        <w:numPr>
          <w:ilvl w:val="0"/>
          <w:numId w:val="30"/>
        </w:numPr>
        <w:tabs>
          <w:tab w:val="clear" w:pos="720"/>
          <w:tab w:val="num" w:pos="1080"/>
        </w:tabs>
        <w:ind w:left="1080"/>
        <w:jc w:val="lowKashida"/>
        <w:rPr>
          <w:rFonts w:cs="Simplified Arabic"/>
          <w:sz w:val="28"/>
          <w:szCs w:val="28"/>
        </w:rPr>
      </w:pPr>
      <w:r w:rsidRPr="00BE5EF0">
        <w:rPr>
          <w:rFonts w:cs="Simplified Arabic"/>
          <w:sz w:val="28"/>
          <w:szCs w:val="28"/>
          <w:rtl/>
        </w:rPr>
        <w:t>الأذى السابق</w:t>
      </w:r>
    </w:p>
    <w:p w14:paraId="3EE510F7" w14:textId="77777777" w:rsidR="00BE5EF0" w:rsidRPr="00BE5EF0" w:rsidRDefault="00BE5EF0" w:rsidP="00E658A1">
      <w:pPr>
        <w:numPr>
          <w:ilvl w:val="0"/>
          <w:numId w:val="30"/>
        </w:numPr>
        <w:ind w:left="1080"/>
        <w:jc w:val="lowKashida"/>
        <w:rPr>
          <w:rFonts w:cs="Simplified Arabic"/>
          <w:sz w:val="28"/>
          <w:szCs w:val="28"/>
        </w:rPr>
      </w:pPr>
      <w:r w:rsidRPr="00BE5EF0">
        <w:rPr>
          <w:rFonts w:cs="Simplified Arabic"/>
          <w:sz w:val="28"/>
          <w:szCs w:val="28"/>
          <w:rtl/>
        </w:rPr>
        <w:t>موثوقية العمليات</w:t>
      </w:r>
    </w:p>
    <w:p w14:paraId="74C89956" w14:textId="77777777" w:rsidR="00BE5EF0" w:rsidRPr="00BE5EF0" w:rsidRDefault="00BE5EF0" w:rsidP="00E658A1">
      <w:pPr>
        <w:numPr>
          <w:ilvl w:val="0"/>
          <w:numId w:val="30"/>
        </w:numPr>
        <w:ind w:left="1080"/>
        <w:jc w:val="lowKashida"/>
        <w:rPr>
          <w:rFonts w:cs="Simplified Arabic"/>
          <w:sz w:val="28"/>
          <w:szCs w:val="28"/>
        </w:rPr>
      </w:pPr>
      <w:r w:rsidRPr="00BE5EF0">
        <w:rPr>
          <w:rFonts w:cs="Simplified Arabic"/>
          <w:sz w:val="28"/>
          <w:szCs w:val="28"/>
          <w:rtl/>
        </w:rPr>
        <w:t>الحساسية التشغيلية</w:t>
      </w:r>
    </w:p>
    <w:p w14:paraId="4EAF6EA1" w14:textId="77777777" w:rsidR="00BE5EF0" w:rsidRPr="00BE5EF0" w:rsidRDefault="00BE5EF0" w:rsidP="00E658A1">
      <w:pPr>
        <w:numPr>
          <w:ilvl w:val="0"/>
          <w:numId w:val="30"/>
        </w:numPr>
        <w:ind w:left="1080"/>
        <w:jc w:val="lowKashida"/>
        <w:rPr>
          <w:rFonts w:cs="Simplified Arabic"/>
          <w:sz w:val="28"/>
          <w:szCs w:val="28"/>
        </w:rPr>
      </w:pPr>
      <w:r w:rsidRPr="00BE5EF0">
        <w:rPr>
          <w:rFonts w:cs="Simplified Arabic"/>
          <w:sz w:val="28"/>
          <w:szCs w:val="28"/>
          <w:rtl/>
        </w:rPr>
        <w:t>التنبؤ بالمخاطر</w:t>
      </w:r>
    </w:p>
    <w:p w14:paraId="3B33F007" w14:textId="77777777" w:rsidR="00BE5EF0" w:rsidRPr="00BE5EF0" w:rsidRDefault="00BE5EF0" w:rsidP="00E658A1">
      <w:pPr>
        <w:numPr>
          <w:ilvl w:val="0"/>
          <w:numId w:val="30"/>
        </w:numPr>
        <w:ind w:left="1080"/>
        <w:jc w:val="lowKashida"/>
        <w:rPr>
          <w:rFonts w:cs="Simplified Arabic"/>
          <w:sz w:val="28"/>
          <w:szCs w:val="28"/>
        </w:rPr>
      </w:pPr>
      <w:r w:rsidRPr="00BE5EF0">
        <w:rPr>
          <w:rFonts w:cs="Simplified Arabic"/>
          <w:sz w:val="28"/>
          <w:szCs w:val="28"/>
          <w:rtl/>
        </w:rPr>
        <w:t>التعلم والتحسين المستمر</w:t>
      </w:r>
    </w:p>
    <w:p w14:paraId="528C18B4" w14:textId="1BFFA4F9" w:rsidR="00BE5EF0" w:rsidRPr="00BE5EF0" w:rsidRDefault="00BE5EF0" w:rsidP="00391E24">
      <w:pPr>
        <w:pStyle w:val="a5"/>
        <w:numPr>
          <w:ilvl w:val="0"/>
          <w:numId w:val="38"/>
        </w:numPr>
        <w:jc w:val="lowKashida"/>
        <w:rPr>
          <w:rFonts w:cs="Simplified Arabic"/>
          <w:b/>
          <w:bCs/>
          <w:sz w:val="28"/>
          <w:szCs w:val="28"/>
        </w:rPr>
      </w:pPr>
      <w:r w:rsidRPr="00BE5EF0">
        <w:rPr>
          <w:rFonts w:cs="Simplified Arabic"/>
          <w:b/>
          <w:bCs/>
          <w:sz w:val="28"/>
          <w:szCs w:val="28"/>
          <w:rtl/>
        </w:rPr>
        <w:t>العلاقة بين الامتيازات السريرية وجودة الرعاية</w:t>
      </w:r>
    </w:p>
    <w:p w14:paraId="639C9B43" w14:textId="77777777" w:rsidR="00BE5EF0" w:rsidRPr="00BE5EF0" w:rsidRDefault="00BE5EF0" w:rsidP="00391E24">
      <w:pPr>
        <w:ind w:left="360"/>
        <w:jc w:val="lowKashida"/>
        <w:rPr>
          <w:rFonts w:cs="Simplified Arabic"/>
          <w:sz w:val="28"/>
          <w:szCs w:val="28"/>
        </w:rPr>
      </w:pPr>
      <w:r w:rsidRPr="00BE5EF0">
        <w:rPr>
          <w:rFonts w:cs="Simplified Arabic"/>
          <w:sz w:val="28"/>
          <w:szCs w:val="28"/>
          <w:rtl/>
        </w:rPr>
        <w:t>تبيّن الأدبيات أن</w:t>
      </w:r>
      <w:r w:rsidRPr="00BE5EF0">
        <w:rPr>
          <w:rFonts w:cs="Simplified Arabic"/>
          <w:sz w:val="28"/>
          <w:szCs w:val="28"/>
        </w:rPr>
        <w:t>:</w:t>
      </w:r>
    </w:p>
    <w:p w14:paraId="09FD4C6F" w14:textId="77777777" w:rsidR="00BE5EF0" w:rsidRPr="00BE5EF0" w:rsidRDefault="00BE5EF0" w:rsidP="00391E24">
      <w:pPr>
        <w:numPr>
          <w:ilvl w:val="0"/>
          <w:numId w:val="31"/>
        </w:numPr>
        <w:tabs>
          <w:tab w:val="clear" w:pos="720"/>
          <w:tab w:val="num" w:pos="1080"/>
        </w:tabs>
        <w:ind w:left="1080"/>
        <w:jc w:val="lowKashida"/>
        <w:rPr>
          <w:rFonts w:cs="Simplified Arabic"/>
          <w:sz w:val="28"/>
          <w:szCs w:val="28"/>
        </w:rPr>
      </w:pPr>
      <w:r w:rsidRPr="00BE5EF0">
        <w:rPr>
          <w:rFonts w:cs="Simplified Arabic"/>
          <w:sz w:val="28"/>
          <w:szCs w:val="28"/>
          <w:rtl/>
        </w:rPr>
        <w:t>الامتيازات السريرية تؤثر مباشرة على هيكل النظام وعمليات تقديم الخدمة</w:t>
      </w:r>
      <w:r w:rsidRPr="00BE5EF0">
        <w:rPr>
          <w:rFonts w:cs="Simplified Arabic"/>
          <w:sz w:val="28"/>
          <w:szCs w:val="28"/>
        </w:rPr>
        <w:t>.</w:t>
      </w:r>
    </w:p>
    <w:p w14:paraId="5569F1CD" w14:textId="77777777" w:rsidR="00BE5EF0" w:rsidRPr="00BE5EF0" w:rsidRDefault="00BE5EF0" w:rsidP="00391E24">
      <w:pPr>
        <w:numPr>
          <w:ilvl w:val="0"/>
          <w:numId w:val="31"/>
        </w:numPr>
        <w:tabs>
          <w:tab w:val="clear" w:pos="720"/>
          <w:tab w:val="num" w:pos="1080"/>
        </w:tabs>
        <w:ind w:left="1080"/>
        <w:jc w:val="lowKashida"/>
        <w:rPr>
          <w:rFonts w:cs="Simplified Arabic"/>
          <w:sz w:val="28"/>
          <w:szCs w:val="28"/>
        </w:rPr>
      </w:pPr>
      <w:r w:rsidRPr="00BE5EF0">
        <w:rPr>
          <w:rFonts w:cs="Simplified Arabic"/>
          <w:sz w:val="28"/>
          <w:szCs w:val="28"/>
          <w:rtl/>
        </w:rPr>
        <w:t>إدارة الامتيازات غير الفعّالة ترتبط بزيادة الأخطاء السريرية</w:t>
      </w:r>
      <w:r w:rsidRPr="00BE5EF0">
        <w:rPr>
          <w:rFonts w:cs="Simplified Arabic"/>
          <w:sz w:val="28"/>
          <w:szCs w:val="28"/>
        </w:rPr>
        <w:t>.</w:t>
      </w:r>
    </w:p>
    <w:p w14:paraId="5C6E1725" w14:textId="77777777" w:rsidR="00BE5EF0" w:rsidRPr="00BE5EF0" w:rsidRDefault="00BE5EF0" w:rsidP="00391E24">
      <w:pPr>
        <w:numPr>
          <w:ilvl w:val="0"/>
          <w:numId w:val="31"/>
        </w:numPr>
        <w:tabs>
          <w:tab w:val="clear" w:pos="720"/>
          <w:tab w:val="num" w:pos="1080"/>
        </w:tabs>
        <w:ind w:left="1080"/>
        <w:jc w:val="lowKashida"/>
        <w:rPr>
          <w:rFonts w:cs="Simplified Arabic"/>
          <w:sz w:val="28"/>
          <w:szCs w:val="28"/>
        </w:rPr>
      </w:pPr>
      <w:r w:rsidRPr="00BE5EF0">
        <w:rPr>
          <w:rFonts w:cs="Simplified Arabic"/>
          <w:sz w:val="28"/>
          <w:szCs w:val="28"/>
          <w:rtl/>
        </w:rPr>
        <w:t>الربط بين الامتيازات ومؤشرات الأداء يؤدي إلى تحسين الجودة وسلامة المرضى</w:t>
      </w:r>
      <w:r w:rsidRPr="00BE5EF0">
        <w:rPr>
          <w:rFonts w:cs="Simplified Arabic"/>
          <w:sz w:val="28"/>
          <w:szCs w:val="28"/>
        </w:rPr>
        <w:t>.</w:t>
      </w:r>
    </w:p>
    <w:p w14:paraId="067ABFD6" w14:textId="77777777" w:rsidR="00BE5EF0" w:rsidRPr="00BE5EF0" w:rsidRDefault="00BE5EF0" w:rsidP="00391E24">
      <w:pPr>
        <w:ind w:left="360"/>
        <w:jc w:val="lowKashida"/>
        <w:rPr>
          <w:rFonts w:cs="Simplified Arabic"/>
          <w:sz w:val="28"/>
          <w:szCs w:val="28"/>
        </w:rPr>
      </w:pPr>
      <w:r w:rsidRPr="00BE5EF0">
        <w:rPr>
          <w:rFonts w:cs="Simplified Arabic"/>
          <w:sz w:val="28"/>
          <w:szCs w:val="28"/>
          <w:rtl/>
        </w:rPr>
        <w:t>وبذلك، تشكّل الامتيازات السريرية حلقة وصل مباشرة بين إدارة المخاطر والجودة</w:t>
      </w:r>
      <w:r w:rsidRPr="00BE5EF0">
        <w:rPr>
          <w:rFonts w:cs="Simplified Arabic"/>
          <w:sz w:val="28"/>
          <w:szCs w:val="28"/>
        </w:rPr>
        <w:t>.</w:t>
      </w:r>
    </w:p>
    <w:p w14:paraId="52674B37" w14:textId="77777777" w:rsidR="00843289" w:rsidRPr="00BE5EF0" w:rsidRDefault="00843289" w:rsidP="00BE5EF0">
      <w:pPr>
        <w:jc w:val="lowKashida"/>
        <w:rPr>
          <w:rFonts w:cs="Simplified Arabic"/>
          <w:sz w:val="28"/>
          <w:szCs w:val="28"/>
        </w:rPr>
      </w:pPr>
    </w:p>
    <w:p w14:paraId="543C320F" w14:textId="77777777" w:rsidR="00BE5EF0" w:rsidRPr="00BE5EF0" w:rsidRDefault="00BE5EF0" w:rsidP="00BE5EF0">
      <w:pPr>
        <w:jc w:val="lowKashida"/>
        <w:rPr>
          <w:rFonts w:cs="Simplified Arabic"/>
          <w:b/>
          <w:bCs/>
          <w:sz w:val="28"/>
          <w:szCs w:val="28"/>
        </w:rPr>
      </w:pPr>
      <w:r w:rsidRPr="00BE5EF0">
        <w:rPr>
          <w:rFonts w:cs="Simplified Arabic"/>
          <w:b/>
          <w:bCs/>
          <w:sz w:val="28"/>
          <w:szCs w:val="28"/>
          <w:rtl/>
        </w:rPr>
        <w:t>رابعًا: التكامل بين إدارة المخاطر والامتيازات السريرية</w:t>
      </w:r>
    </w:p>
    <w:p w14:paraId="24595BCB" w14:textId="77777777" w:rsidR="00BE5EF0" w:rsidRPr="00BE5EF0" w:rsidRDefault="00BE5EF0" w:rsidP="00BE5EF0">
      <w:pPr>
        <w:jc w:val="lowKashida"/>
        <w:rPr>
          <w:rFonts w:cs="Simplified Arabic"/>
          <w:sz w:val="28"/>
          <w:szCs w:val="28"/>
        </w:rPr>
      </w:pPr>
      <w:r w:rsidRPr="00BE5EF0">
        <w:rPr>
          <w:rFonts w:cs="Simplified Arabic"/>
          <w:sz w:val="28"/>
          <w:szCs w:val="28"/>
          <w:rtl/>
        </w:rPr>
        <w:t>تؤكد الأدبيات الحديثة أن فعالية الامتيازات السريرية ترتبط بوجود إدارة مخاطر متكاملة، وذلك من خلال</w:t>
      </w:r>
      <w:r w:rsidRPr="00BE5EF0">
        <w:rPr>
          <w:rFonts w:cs="Simplified Arabic"/>
          <w:sz w:val="28"/>
          <w:szCs w:val="28"/>
        </w:rPr>
        <w:t>:</w:t>
      </w:r>
    </w:p>
    <w:p w14:paraId="13233545" w14:textId="77777777" w:rsidR="00BE5EF0" w:rsidRPr="00BE5EF0" w:rsidRDefault="00BE5EF0" w:rsidP="00BE5EF0">
      <w:pPr>
        <w:numPr>
          <w:ilvl w:val="0"/>
          <w:numId w:val="32"/>
        </w:numPr>
        <w:jc w:val="lowKashida"/>
        <w:rPr>
          <w:rFonts w:cs="Simplified Arabic"/>
          <w:sz w:val="28"/>
          <w:szCs w:val="28"/>
        </w:rPr>
      </w:pPr>
      <w:r w:rsidRPr="00BE5EF0">
        <w:rPr>
          <w:rFonts w:cs="Simplified Arabic"/>
          <w:sz w:val="28"/>
          <w:szCs w:val="28"/>
          <w:rtl/>
        </w:rPr>
        <w:t>تحليل المخاطر قبل منح الامتيازات</w:t>
      </w:r>
      <w:r w:rsidRPr="00BE5EF0">
        <w:rPr>
          <w:rFonts w:cs="Simplified Arabic"/>
          <w:sz w:val="28"/>
          <w:szCs w:val="28"/>
        </w:rPr>
        <w:t>.</w:t>
      </w:r>
    </w:p>
    <w:p w14:paraId="48BF4639" w14:textId="77777777" w:rsidR="00BE5EF0" w:rsidRPr="00BE5EF0" w:rsidRDefault="00BE5EF0" w:rsidP="00BE5EF0">
      <w:pPr>
        <w:numPr>
          <w:ilvl w:val="0"/>
          <w:numId w:val="32"/>
        </w:numPr>
        <w:jc w:val="lowKashida"/>
        <w:rPr>
          <w:rFonts w:cs="Simplified Arabic"/>
          <w:sz w:val="28"/>
          <w:szCs w:val="28"/>
        </w:rPr>
      </w:pPr>
      <w:r w:rsidRPr="00BE5EF0">
        <w:rPr>
          <w:rFonts w:cs="Simplified Arabic"/>
          <w:sz w:val="28"/>
          <w:szCs w:val="28"/>
          <w:rtl/>
        </w:rPr>
        <w:t>مراقبة الأداء السريري بشكل دوري</w:t>
      </w:r>
      <w:r w:rsidRPr="00BE5EF0">
        <w:rPr>
          <w:rFonts w:cs="Simplified Arabic"/>
          <w:sz w:val="28"/>
          <w:szCs w:val="28"/>
        </w:rPr>
        <w:t>.</w:t>
      </w:r>
    </w:p>
    <w:p w14:paraId="6CF5CE59" w14:textId="77777777" w:rsidR="00BE5EF0" w:rsidRPr="00BE5EF0" w:rsidRDefault="00BE5EF0" w:rsidP="00BE5EF0">
      <w:pPr>
        <w:numPr>
          <w:ilvl w:val="0"/>
          <w:numId w:val="32"/>
        </w:numPr>
        <w:jc w:val="lowKashida"/>
        <w:rPr>
          <w:rFonts w:cs="Simplified Arabic"/>
          <w:sz w:val="28"/>
          <w:szCs w:val="28"/>
        </w:rPr>
      </w:pPr>
      <w:r w:rsidRPr="00BE5EF0">
        <w:rPr>
          <w:rFonts w:cs="Simplified Arabic"/>
          <w:sz w:val="28"/>
          <w:szCs w:val="28"/>
          <w:rtl/>
        </w:rPr>
        <w:lastRenderedPageBreak/>
        <w:t>ربط البلاغات والتقارير بنتائج الامتيازات</w:t>
      </w:r>
      <w:r w:rsidRPr="00BE5EF0">
        <w:rPr>
          <w:rFonts w:cs="Simplified Arabic"/>
          <w:sz w:val="28"/>
          <w:szCs w:val="28"/>
        </w:rPr>
        <w:t>.</w:t>
      </w:r>
    </w:p>
    <w:p w14:paraId="4FAEABC3" w14:textId="4E59A8BF" w:rsidR="00391E24" w:rsidRPr="00BE5EF0" w:rsidRDefault="00BE5EF0" w:rsidP="00391E24">
      <w:pPr>
        <w:numPr>
          <w:ilvl w:val="0"/>
          <w:numId w:val="32"/>
        </w:numPr>
        <w:jc w:val="lowKashida"/>
        <w:rPr>
          <w:rFonts w:cs="Simplified Arabic"/>
          <w:sz w:val="28"/>
          <w:szCs w:val="28"/>
        </w:rPr>
      </w:pPr>
      <w:r w:rsidRPr="00BE5EF0">
        <w:rPr>
          <w:rFonts w:cs="Simplified Arabic"/>
          <w:sz w:val="28"/>
          <w:szCs w:val="28"/>
          <w:rtl/>
        </w:rPr>
        <w:t>وجود لجان مشتركة بين إدارة المخاطر والامتيازات والجودة</w:t>
      </w:r>
      <w:r w:rsidRPr="00BE5EF0">
        <w:rPr>
          <w:rFonts w:cs="Simplified Arabic"/>
          <w:sz w:val="28"/>
          <w:szCs w:val="28"/>
        </w:rPr>
        <w:t>.</w:t>
      </w:r>
    </w:p>
    <w:p w14:paraId="12550F12" w14:textId="18D20427" w:rsidR="00BE5EF0" w:rsidRPr="00BE5EF0" w:rsidRDefault="00BE5EF0" w:rsidP="00BE5EF0">
      <w:pPr>
        <w:jc w:val="lowKashida"/>
        <w:rPr>
          <w:rFonts w:cs="Simplified Arabic"/>
          <w:sz w:val="28"/>
          <w:szCs w:val="28"/>
        </w:rPr>
      </w:pPr>
      <w:r w:rsidRPr="00BE5EF0">
        <w:rPr>
          <w:rFonts w:cs="Simplified Arabic"/>
          <w:sz w:val="28"/>
          <w:szCs w:val="28"/>
          <w:rtl/>
        </w:rPr>
        <w:t xml:space="preserve">وقد أشارت </w:t>
      </w:r>
      <w:r w:rsidR="00391E24" w:rsidRPr="00BE5EF0">
        <w:rPr>
          <w:rFonts w:cs="Simplified Arabic" w:hint="cs"/>
          <w:sz w:val="28"/>
          <w:szCs w:val="28"/>
          <w:rtl/>
        </w:rPr>
        <w:t>دراسات</w:t>
      </w:r>
      <w:r w:rsidR="00391E24">
        <w:rPr>
          <w:rFonts w:cs="Simplified Arabic" w:hint="cs"/>
          <w:sz w:val="28"/>
          <w:szCs w:val="28"/>
          <w:rtl/>
        </w:rPr>
        <w:t xml:space="preserve"> </w:t>
      </w:r>
      <w:r w:rsidR="00391E24">
        <w:rPr>
          <w:rFonts w:cs="Simplified Arabic"/>
          <w:sz w:val="28"/>
          <w:szCs w:val="28"/>
          <w:rtl/>
        </w:rPr>
        <w:t>(</w:t>
      </w:r>
      <w:r w:rsidRPr="00BE5EF0">
        <w:rPr>
          <w:rFonts w:cs="Simplified Arabic"/>
          <w:sz w:val="28"/>
          <w:szCs w:val="28"/>
        </w:rPr>
        <w:t>BMC 2021</w:t>
      </w:r>
      <w:r w:rsidRPr="00BE5EF0">
        <w:rPr>
          <w:rFonts w:cs="Simplified Arabic"/>
          <w:sz w:val="28"/>
          <w:szCs w:val="28"/>
          <w:rtl/>
        </w:rPr>
        <w:t>؛</w:t>
      </w:r>
      <w:r w:rsidRPr="00BE5EF0">
        <w:rPr>
          <w:rFonts w:cs="Simplified Arabic"/>
          <w:sz w:val="28"/>
          <w:szCs w:val="28"/>
        </w:rPr>
        <w:t xml:space="preserve"> NEJM Catalyst 2019</w:t>
      </w:r>
      <w:r w:rsidR="00391E24">
        <w:rPr>
          <w:rFonts w:cs="Simplified Arabic" w:hint="cs"/>
          <w:sz w:val="28"/>
          <w:szCs w:val="28"/>
          <w:rtl/>
        </w:rPr>
        <w:t>)</w:t>
      </w:r>
      <w:r w:rsidRPr="00BE5EF0">
        <w:rPr>
          <w:rFonts w:cs="Simplified Arabic"/>
          <w:sz w:val="28"/>
          <w:szCs w:val="28"/>
        </w:rPr>
        <w:t xml:space="preserve"> </w:t>
      </w:r>
      <w:r w:rsidRPr="00BE5EF0">
        <w:rPr>
          <w:rFonts w:cs="Simplified Arabic"/>
          <w:sz w:val="28"/>
          <w:szCs w:val="28"/>
          <w:rtl/>
        </w:rPr>
        <w:t>إلى أن غياب هذا التكامل يؤدي إلى</w:t>
      </w:r>
      <w:r w:rsidRPr="00BE5EF0">
        <w:rPr>
          <w:rFonts w:cs="Simplified Arabic"/>
          <w:sz w:val="28"/>
          <w:szCs w:val="28"/>
        </w:rPr>
        <w:t>:</w:t>
      </w:r>
    </w:p>
    <w:p w14:paraId="642FECB8" w14:textId="77777777" w:rsidR="00BE5EF0" w:rsidRPr="00BE5EF0" w:rsidRDefault="00BE5EF0" w:rsidP="00BE5EF0">
      <w:pPr>
        <w:numPr>
          <w:ilvl w:val="0"/>
          <w:numId w:val="33"/>
        </w:numPr>
        <w:jc w:val="lowKashida"/>
        <w:rPr>
          <w:rFonts w:cs="Simplified Arabic"/>
          <w:sz w:val="28"/>
          <w:szCs w:val="28"/>
        </w:rPr>
      </w:pPr>
      <w:r w:rsidRPr="00BE5EF0">
        <w:rPr>
          <w:rFonts w:cs="Simplified Arabic"/>
          <w:sz w:val="28"/>
          <w:szCs w:val="28"/>
          <w:rtl/>
        </w:rPr>
        <w:t>أخطاء متكررة</w:t>
      </w:r>
      <w:r w:rsidRPr="00BE5EF0">
        <w:rPr>
          <w:rFonts w:cs="Simplified Arabic"/>
          <w:sz w:val="28"/>
          <w:szCs w:val="28"/>
        </w:rPr>
        <w:t>.</w:t>
      </w:r>
    </w:p>
    <w:p w14:paraId="1D993E1D" w14:textId="77777777" w:rsidR="00BE5EF0" w:rsidRPr="00BE5EF0" w:rsidRDefault="00BE5EF0" w:rsidP="00BE5EF0">
      <w:pPr>
        <w:numPr>
          <w:ilvl w:val="0"/>
          <w:numId w:val="33"/>
        </w:numPr>
        <w:jc w:val="lowKashida"/>
        <w:rPr>
          <w:rFonts w:cs="Simplified Arabic"/>
          <w:sz w:val="28"/>
          <w:szCs w:val="28"/>
        </w:rPr>
      </w:pPr>
      <w:r w:rsidRPr="00BE5EF0">
        <w:rPr>
          <w:rFonts w:cs="Simplified Arabic"/>
          <w:sz w:val="28"/>
          <w:szCs w:val="28"/>
          <w:rtl/>
        </w:rPr>
        <w:t>قرارات امتيازات غير مدعومة بالبيانات</w:t>
      </w:r>
      <w:r w:rsidRPr="00BE5EF0">
        <w:rPr>
          <w:rFonts w:cs="Simplified Arabic"/>
          <w:sz w:val="28"/>
          <w:szCs w:val="28"/>
        </w:rPr>
        <w:t>.</w:t>
      </w:r>
    </w:p>
    <w:p w14:paraId="1AF0AE43" w14:textId="77777777" w:rsidR="00BE5EF0" w:rsidRDefault="00BE5EF0" w:rsidP="00BE5EF0">
      <w:pPr>
        <w:numPr>
          <w:ilvl w:val="0"/>
          <w:numId w:val="33"/>
        </w:numPr>
        <w:jc w:val="lowKashida"/>
        <w:rPr>
          <w:rFonts w:cs="Simplified Arabic"/>
          <w:sz w:val="28"/>
          <w:szCs w:val="28"/>
        </w:rPr>
      </w:pPr>
      <w:r w:rsidRPr="00BE5EF0">
        <w:rPr>
          <w:rFonts w:cs="Simplified Arabic"/>
          <w:sz w:val="28"/>
          <w:szCs w:val="28"/>
          <w:rtl/>
        </w:rPr>
        <w:t>انخفاض جودة الرعاية المقدمة</w:t>
      </w:r>
      <w:r w:rsidRPr="00BE5EF0">
        <w:rPr>
          <w:rFonts w:cs="Simplified Arabic"/>
          <w:sz w:val="28"/>
          <w:szCs w:val="28"/>
        </w:rPr>
        <w:t>.</w:t>
      </w:r>
    </w:p>
    <w:p w14:paraId="2D94B96D" w14:textId="77777777" w:rsidR="00391E24" w:rsidRPr="00391E24" w:rsidRDefault="00391E24" w:rsidP="00391E24">
      <w:pPr>
        <w:jc w:val="lowKashida"/>
        <w:rPr>
          <w:rFonts w:cs="Simplified Arabic"/>
          <w:sz w:val="28"/>
          <w:szCs w:val="28"/>
          <w:rtl/>
        </w:rPr>
      </w:pPr>
      <w:r w:rsidRPr="00391E24">
        <w:rPr>
          <w:rFonts w:cs="Simplified Arabic"/>
          <w:sz w:val="28"/>
          <w:szCs w:val="28"/>
          <w:rtl/>
        </w:rPr>
        <w:t>أن فاعلية إدارة المخاطر تمثّل حجر الأساس لضبط جودة عمليات منح الامتيازات السريرية، والتي تُعد بدورها عاملًا حاسمًا في جودة الرعاية وسلامة المرضى. وبالتالي، فإن العلاقة بين هذه المتغيرات علاقة تكاملية سببية:</w:t>
      </w:r>
    </w:p>
    <w:p w14:paraId="3D9A45A4" w14:textId="77777777" w:rsidR="00391E24" w:rsidRPr="00391E24" w:rsidRDefault="00391E24" w:rsidP="00391E24">
      <w:pPr>
        <w:jc w:val="lowKashida"/>
        <w:rPr>
          <w:rFonts w:cs="Simplified Arabic"/>
          <w:sz w:val="28"/>
          <w:szCs w:val="28"/>
          <w:rtl/>
        </w:rPr>
      </w:pPr>
      <w:r w:rsidRPr="00391E24">
        <w:rPr>
          <w:rFonts w:cs="Simplified Arabic"/>
          <w:sz w:val="28"/>
          <w:szCs w:val="28"/>
          <w:rtl/>
        </w:rPr>
        <w:t xml:space="preserve">إدارة المخاطر الفعّالة </w:t>
      </w:r>
      <w:r w:rsidRPr="00391E24">
        <w:rPr>
          <w:rFonts w:ascii="Times New Roman" w:hAnsi="Times New Roman" w:cs="Times New Roman" w:hint="cs"/>
          <w:sz w:val="28"/>
          <w:szCs w:val="28"/>
          <w:rtl/>
        </w:rPr>
        <w:t xml:space="preserve">← </w:t>
      </w:r>
      <w:r w:rsidRPr="00391E24">
        <w:rPr>
          <w:rFonts w:ascii="Simplified Arabic" w:hAnsi="Simplified Arabic" w:cs="Simplified Arabic" w:hint="cs"/>
          <w:sz w:val="28"/>
          <w:szCs w:val="28"/>
          <w:rtl/>
        </w:rPr>
        <w:t>امتيازات</w:t>
      </w:r>
      <w:r w:rsidRPr="00391E24">
        <w:rPr>
          <w:rFonts w:cs="Simplified Arabic"/>
          <w:sz w:val="28"/>
          <w:szCs w:val="28"/>
          <w:rtl/>
        </w:rPr>
        <w:t xml:space="preserve"> </w:t>
      </w:r>
      <w:r w:rsidRPr="00391E24">
        <w:rPr>
          <w:rFonts w:ascii="Simplified Arabic" w:hAnsi="Simplified Arabic" w:cs="Simplified Arabic" w:hint="cs"/>
          <w:sz w:val="28"/>
          <w:szCs w:val="28"/>
          <w:rtl/>
        </w:rPr>
        <w:t>سريرية</w:t>
      </w:r>
      <w:r w:rsidRPr="00391E24">
        <w:rPr>
          <w:rFonts w:cs="Simplified Arabic"/>
          <w:sz w:val="28"/>
          <w:szCs w:val="28"/>
          <w:rtl/>
        </w:rPr>
        <w:t xml:space="preserve"> </w:t>
      </w:r>
      <w:r w:rsidRPr="00391E24">
        <w:rPr>
          <w:rFonts w:ascii="Simplified Arabic" w:hAnsi="Simplified Arabic" w:cs="Simplified Arabic" w:hint="cs"/>
          <w:sz w:val="28"/>
          <w:szCs w:val="28"/>
          <w:rtl/>
        </w:rPr>
        <w:t>دقيقة</w:t>
      </w:r>
      <w:r w:rsidRPr="00391E24">
        <w:rPr>
          <w:rFonts w:cs="Simplified Arabic"/>
          <w:sz w:val="28"/>
          <w:szCs w:val="28"/>
          <w:rtl/>
        </w:rPr>
        <w:t xml:space="preserve"> </w:t>
      </w:r>
      <w:r w:rsidRPr="00391E24">
        <w:rPr>
          <w:rFonts w:ascii="Simplified Arabic" w:hAnsi="Simplified Arabic" w:cs="Simplified Arabic" w:hint="cs"/>
          <w:sz w:val="28"/>
          <w:szCs w:val="28"/>
          <w:rtl/>
        </w:rPr>
        <w:t>وعادلة</w:t>
      </w:r>
      <w:r w:rsidRPr="00391E24">
        <w:rPr>
          <w:rFonts w:cs="Simplified Arabic"/>
          <w:sz w:val="28"/>
          <w:szCs w:val="28"/>
          <w:rtl/>
        </w:rPr>
        <w:t xml:space="preserve"> </w:t>
      </w:r>
      <w:r w:rsidRPr="00391E24">
        <w:rPr>
          <w:rFonts w:ascii="Times New Roman" w:hAnsi="Times New Roman" w:cs="Times New Roman" w:hint="cs"/>
          <w:sz w:val="28"/>
          <w:szCs w:val="28"/>
          <w:rtl/>
        </w:rPr>
        <w:t xml:space="preserve">← </w:t>
      </w:r>
      <w:r w:rsidRPr="00391E24">
        <w:rPr>
          <w:rFonts w:ascii="Simplified Arabic" w:hAnsi="Simplified Arabic" w:cs="Simplified Arabic" w:hint="cs"/>
          <w:sz w:val="28"/>
          <w:szCs w:val="28"/>
          <w:rtl/>
        </w:rPr>
        <w:t>جودة</w:t>
      </w:r>
      <w:r w:rsidRPr="00391E24">
        <w:rPr>
          <w:rFonts w:cs="Simplified Arabic"/>
          <w:sz w:val="28"/>
          <w:szCs w:val="28"/>
          <w:rtl/>
        </w:rPr>
        <w:t xml:space="preserve"> </w:t>
      </w:r>
      <w:r w:rsidRPr="00391E24">
        <w:rPr>
          <w:rFonts w:ascii="Simplified Arabic" w:hAnsi="Simplified Arabic" w:cs="Simplified Arabic" w:hint="cs"/>
          <w:sz w:val="28"/>
          <w:szCs w:val="28"/>
          <w:rtl/>
        </w:rPr>
        <w:t>رعاية</w:t>
      </w:r>
      <w:r w:rsidRPr="00391E24">
        <w:rPr>
          <w:rFonts w:cs="Simplified Arabic"/>
          <w:sz w:val="28"/>
          <w:szCs w:val="28"/>
          <w:rtl/>
        </w:rPr>
        <w:t xml:space="preserve"> </w:t>
      </w:r>
      <w:r w:rsidRPr="00391E24">
        <w:rPr>
          <w:rFonts w:ascii="Simplified Arabic" w:hAnsi="Simplified Arabic" w:cs="Simplified Arabic" w:hint="cs"/>
          <w:sz w:val="28"/>
          <w:szCs w:val="28"/>
          <w:rtl/>
        </w:rPr>
        <w:t>أعلى</w:t>
      </w:r>
      <w:r w:rsidRPr="00391E24">
        <w:rPr>
          <w:rFonts w:cs="Simplified Arabic"/>
          <w:sz w:val="28"/>
          <w:szCs w:val="28"/>
          <w:rtl/>
        </w:rPr>
        <w:t xml:space="preserve"> </w:t>
      </w:r>
      <w:r w:rsidRPr="00391E24">
        <w:rPr>
          <w:rFonts w:ascii="Simplified Arabic" w:hAnsi="Simplified Arabic" w:cs="Simplified Arabic" w:hint="cs"/>
          <w:sz w:val="28"/>
          <w:szCs w:val="28"/>
          <w:rtl/>
        </w:rPr>
        <w:t>وسلامة</w:t>
      </w:r>
      <w:r w:rsidRPr="00391E24">
        <w:rPr>
          <w:rFonts w:cs="Simplified Arabic"/>
          <w:sz w:val="28"/>
          <w:szCs w:val="28"/>
          <w:rtl/>
        </w:rPr>
        <w:t xml:space="preserve"> </w:t>
      </w:r>
      <w:r w:rsidRPr="00391E24">
        <w:rPr>
          <w:rFonts w:ascii="Simplified Arabic" w:hAnsi="Simplified Arabic" w:cs="Simplified Arabic" w:hint="cs"/>
          <w:sz w:val="28"/>
          <w:szCs w:val="28"/>
          <w:rtl/>
        </w:rPr>
        <w:t>مرضى</w:t>
      </w:r>
      <w:r w:rsidRPr="00391E24">
        <w:rPr>
          <w:rFonts w:cs="Simplified Arabic"/>
          <w:sz w:val="28"/>
          <w:szCs w:val="28"/>
          <w:rtl/>
        </w:rPr>
        <w:t xml:space="preserve"> </w:t>
      </w:r>
      <w:r w:rsidRPr="00391E24">
        <w:rPr>
          <w:rFonts w:ascii="Simplified Arabic" w:hAnsi="Simplified Arabic" w:cs="Simplified Arabic" w:hint="cs"/>
          <w:sz w:val="28"/>
          <w:szCs w:val="28"/>
          <w:rtl/>
        </w:rPr>
        <w:t>أفضل</w:t>
      </w:r>
      <w:r w:rsidRPr="00391E24">
        <w:rPr>
          <w:rFonts w:cs="Simplified Arabic"/>
          <w:sz w:val="28"/>
          <w:szCs w:val="28"/>
          <w:rtl/>
        </w:rPr>
        <w:t>.</w:t>
      </w:r>
    </w:p>
    <w:p w14:paraId="7D725902" w14:textId="694FBB61" w:rsidR="00BE5EF0" w:rsidRPr="00BE5EF0" w:rsidRDefault="00BE5EF0" w:rsidP="00BE5EF0">
      <w:pPr>
        <w:jc w:val="lowKashida"/>
        <w:rPr>
          <w:rFonts w:cs="Simplified Arabic"/>
          <w:b/>
          <w:bCs/>
          <w:sz w:val="28"/>
          <w:szCs w:val="28"/>
        </w:rPr>
      </w:pPr>
      <w:r w:rsidRPr="00BE5EF0">
        <w:rPr>
          <w:rFonts w:cs="Simplified Arabic"/>
          <w:b/>
          <w:bCs/>
          <w:sz w:val="28"/>
          <w:szCs w:val="28"/>
          <w:rtl/>
        </w:rPr>
        <w:t>خامسًا: الإطار المفاهيمي للدراسة</w:t>
      </w:r>
    </w:p>
    <w:p w14:paraId="26CD8A1B" w14:textId="0E16FF95" w:rsidR="00BE5EF0" w:rsidRPr="00BE5EF0" w:rsidRDefault="00BE5EF0" w:rsidP="00BE5EF0">
      <w:pPr>
        <w:jc w:val="lowKashida"/>
        <w:rPr>
          <w:rFonts w:cs="Simplified Arabic"/>
          <w:sz w:val="28"/>
          <w:szCs w:val="28"/>
        </w:rPr>
      </w:pPr>
      <w:r w:rsidRPr="00BE5EF0">
        <w:rPr>
          <w:rFonts w:cs="Simplified Arabic"/>
          <w:sz w:val="28"/>
          <w:szCs w:val="28"/>
          <w:rtl/>
        </w:rPr>
        <w:t xml:space="preserve">ترتكز الدراسة على العلاقة بين </w:t>
      </w:r>
      <w:r w:rsidR="00391E24" w:rsidRPr="00BE5EF0">
        <w:rPr>
          <w:rFonts w:cs="Simplified Arabic" w:hint="cs"/>
          <w:sz w:val="28"/>
          <w:szCs w:val="28"/>
          <w:rtl/>
        </w:rPr>
        <w:t>ثلاث</w:t>
      </w:r>
      <w:r w:rsidRPr="00BE5EF0">
        <w:rPr>
          <w:rFonts w:cs="Simplified Arabic"/>
          <w:sz w:val="28"/>
          <w:szCs w:val="28"/>
          <w:rtl/>
        </w:rPr>
        <w:t xml:space="preserve"> متغيرات رئيسية</w:t>
      </w:r>
      <w:r w:rsidRPr="00BE5EF0">
        <w:rPr>
          <w:rFonts w:cs="Simplified Arabic"/>
          <w:sz w:val="28"/>
          <w:szCs w:val="28"/>
        </w:rPr>
        <w:t>:</w:t>
      </w:r>
    </w:p>
    <w:p w14:paraId="3637E256" w14:textId="1B7B5927" w:rsidR="00BE5EF0" w:rsidRPr="00BE5EF0" w:rsidRDefault="00BE5EF0" w:rsidP="00BE5EF0">
      <w:pPr>
        <w:numPr>
          <w:ilvl w:val="0"/>
          <w:numId w:val="34"/>
        </w:numPr>
        <w:jc w:val="lowKashida"/>
        <w:rPr>
          <w:rFonts w:cs="Simplified Arabic"/>
          <w:sz w:val="28"/>
          <w:szCs w:val="28"/>
        </w:rPr>
      </w:pPr>
      <w:r w:rsidRPr="00BE5EF0">
        <w:rPr>
          <w:rFonts w:cs="Simplified Arabic"/>
          <w:b/>
          <w:bCs/>
          <w:sz w:val="28"/>
          <w:szCs w:val="28"/>
          <w:rtl/>
        </w:rPr>
        <w:t>إدارة المخاطر الصحية</w:t>
      </w:r>
      <w:r w:rsidR="00391E24">
        <w:rPr>
          <w:rFonts w:cs="Simplified Arabic" w:hint="cs"/>
          <w:b/>
          <w:bCs/>
          <w:sz w:val="28"/>
          <w:szCs w:val="28"/>
          <w:rtl/>
        </w:rPr>
        <w:t xml:space="preserve"> (</w:t>
      </w:r>
      <w:r w:rsidRPr="00BE5EF0">
        <w:rPr>
          <w:rFonts w:cs="Simplified Arabic"/>
          <w:sz w:val="28"/>
          <w:szCs w:val="28"/>
          <w:rtl/>
        </w:rPr>
        <w:t>متغير مستقل</w:t>
      </w:r>
      <w:r w:rsidR="00391E24">
        <w:rPr>
          <w:rFonts w:cs="Simplified Arabic" w:hint="cs"/>
          <w:sz w:val="28"/>
          <w:szCs w:val="28"/>
          <w:rtl/>
        </w:rPr>
        <w:t>)</w:t>
      </w:r>
    </w:p>
    <w:p w14:paraId="18F2BD62" w14:textId="72ADF839" w:rsidR="00BE5EF0" w:rsidRPr="00BE5EF0" w:rsidRDefault="00BE5EF0" w:rsidP="00BE5EF0">
      <w:pPr>
        <w:numPr>
          <w:ilvl w:val="0"/>
          <w:numId w:val="34"/>
        </w:numPr>
        <w:jc w:val="lowKashida"/>
        <w:rPr>
          <w:rFonts w:cs="Simplified Arabic"/>
          <w:sz w:val="28"/>
          <w:szCs w:val="28"/>
        </w:rPr>
      </w:pPr>
      <w:r w:rsidRPr="00BE5EF0">
        <w:rPr>
          <w:rFonts w:cs="Simplified Arabic"/>
          <w:b/>
          <w:bCs/>
          <w:sz w:val="28"/>
          <w:szCs w:val="28"/>
          <w:rtl/>
        </w:rPr>
        <w:t>عمليات منح الامتيازات السريرية</w:t>
      </w:r>
      <w:r w:rsidRPr="00BE5EF0">
        <w:rPr>
          <w:rFonts w:cs="Simplified Arabic"/>
          <w:sz w:val="28"/>
          <w:szCs w:val="28"/>
          <w:rtl/>
        </w:rPr>
        <w:t xml:space="preserve"> </w:t>
      </w:r>
      <w:r w:rsidR="00391E24">
        <w:rPr>
          <w:rFonts w:cs="Simplified Arabic" w:hint="cs"/>
          <w:sz w:val="28"/>
          <w:szCs w:val="28"/>
          <w:rtl/>
        </w:rPr>
        <w:t>(</w:t>
      </w:r>
      <w:r w:rsidRPr="00BE5EF0">
        <w:rPr>
          <w:rFonts w:cs="Simplified Arabic"/>
          <w:sz w:val="28"/>
          <w:szCs w:val="28"/>
          <w:rtl/>
        </w:rPr>
        <w:t>متغير وسيط / تنظيمي</w:t>
      </w:r>
      <w:r w:rsidR="00391E24">
        <w:rPr>
          <w:rFonts w:cs="Simplified Arabic" w:hint="cs"/>
          <w:sz w:val="28"/>
          <w:szCs w:val="28"/>
          <w:rtl/>
        </w:rPr>
        <w:t>)</w:t>
      </w:r>
    </w:p>
    <w:p w14:paraId="33581EA9" w14:textId="106DFE05" w:rsidR="00BE5EF0" w:rsidRPr="00BE5EF0" w:rsidRDefault="00BE5EF0" w:rsidP="00BE5EF0">
      <w:pPr>
        <w:numPr>
          <w:ilvl w:val="0"/>
          <w:numId w:val="34"/>
        </w:numPr>
        <w:jc w:val="lowKashida"/>
        <w:rPr>
          <w:rFonts w:cs="Simplified Arabic"/>
          <w:sz w:val="28"/>
          <w:szCs w:val="28"/>
        </w:rPr>
      </w:pPr>
      <w:r w:rsidRPr="00BE5EF0">
        <w:rPr>
          <w:rFonts w:cs="Simplified Arabic"/>
          <w:b/>
          <w:bCs/>
          <w:sz w:val="28"/>
          <w:szCs w:val="28"/>
          <w:rtl/>
        </w:rPr>
        <w:t>جودة الرعاية الصحية وسلامة المرضى</w:t>
      </w:r>
      <w:r w:rsidR="00391E24">
        <w:rPr>
          <w:rFonts w:cs="Simplified Arabic" w:hint="cs"/>
          <w:b/>
          <w:bCs/>
          <w:sz w:val="28"/>
          <w:szCs w:val="28"/>
          <w:rtl/>
        </w:rPr>
        <w:t xml:space="preserve"> (</w:t>
      </w:r>
      <w:r w:rsidRPr="00BE5EF0">
        <w:rPr>
          <w:rFonts w:cs="Simplified Arabic"/>
          <w:sz w:val="28"/>
          <w:szCs w:val="28"/>
          <w:rtl/>
        </w:rPr>
        <w:t>متغير تابع</w:t>
      </w:r>
      <w:r w:rsidR="00391E24">
        <w:rPr>
          <w:rFonts w:cs="Simplified Arabic" w:hint="cs"/>
          <w:sz w:val="28"/>
          <w:szCs w:val="28"/>
          <w:rtl/>
        </w:rPr>
        <w:t>)</w:t>
      </w:r>
    </w:p>
    <w:p w14:paraId="569D0CDD" w14:textId="77777777" w:rsidR="00BE5EF0" w:rsidRPr="00BE5EF0" w:rsidRDefault="00BE5EF0" w:rsidP="00BE5EF0">
      <w:pPr>
        <w:jc w:val="lowKashida"/>
        <w:rPr>
          <w:rFonts w:cs="Simplified Arabic"/>
          <w:sz w:val="28"/>
          <w:szCs w:val="28"/>
        </w:rPr>
      </w:pPr>
      <w:r w:rsidRPr="00BE5EF0">
        <w:rPr>
          <w:rFonts w:cs="Simplified Arabic"/>
          <w:sz w:val="28"/>
          <w:szCs w:val="28"/>
          <w:rtl/>
        </w:rPr>
        <w:t>ويستند التحليل إلى</w:t>
      </w:r>
      <w:r w:rsidRPr="00BE5EF0">
        <w:rPr>
          <w:rFonts w:cs="Simplified Arabic"/>
          <w:sz w:val="28"/>
          <w:szCs w:val="28"/>
        </w:rPr>
        <w:t>:</w:t>
      </w:r>
    </w:p>
    <w:p w14:paraId="62036176" w14:textId="77777777" w:rsidR="00BE5EF0" w:rsidRPr="00BE5EF0" w:rsidRDefault="00BE5EF0" w:rsidP="00BE5EF0">
      <w:pPr>
        <w:numPr>
          <w:ilvl w:val="0"/>
          <w:numId w:val="35"/>
        </w:numPr>
        <w:jc w:val="lowKashida"/>
        <w:rPr>
          <w:rFonts w:cs="Simplified Arabic"/>
          <w:sz w:val="28"/>
          <w:szCs w:val="28"/>
        </w:rPr>
      </w:pPr>
      <w:r w:rsidRPr="00BE5EF0">
        <w:rPr>
          <w:rFonts w:cs="Simplified Arabic"/>
          <w:sz w:val="28"/>
          <w:szCs w:val="28"/>
          <w:rtl/>
        </w:rPr>
        <w:t xml:space="preserve">نموذج </w:t>
      </w:r>
      <w:proofErr w:type="spellStart"/>
      <w:r w:rsidRPr="00BE5EF0">
        <w:rPr>
          <w:rFonts w:cs="Simplified Arabic"/>
          <w:sz w:val="28"/>
          <w:szCs w:val="28"/>
          <w:rtl/>
        </w:rPr>
        <w:t>دونابديان</w:t>
      </w:r>
      <w:proofErr w:type="spellEnd"/>
      <w:r w:rsidRPr="00BE5EF0">
        <w:rPr>
          <w:rFonts w:cs="Simplified Arabic"/>
          <w:sz w:val="28"/>
          <w:szCs w:val="28"/>
          <w:rtl/>
        </w:rPr>
        <w:t xml:space="preserve"> للجودة</w:t>
      </w:r>
    </w:p>
    <w:p w14:paraId="36BECA47" w14:textId="77777777" w:rsidR="00BE5EF0" w:rsidRPr="00BE5EF0" w:rsidRDefault="00BE5EF0" w:rsidP="00BE5EF0">
      <w:pPr>
        <w:numPr>
          <w:ilvl w:val="0"/>
          <w:numId w:val="35"/>
        </w:numPr>
        <w:jc w:val="lowKashida"/>
        <w:rPr>
          <w:rFonts w:cs="Simplified Arabic"/>
          <w:sz w:val="28"/>
          <w:szCs w:val="28"/>
        </w:rPr>
      </w:pPr>
      <w:r w:rsidRPr="00BE5EF0">
        <w:rPr>
          <w:rFonts w:cs="Simplified Arabic"/>
          <w:sz w:val="28"/>
          <w:szCs w:val="28"/>
          <w:rtl/>
        </w:rPr>
        <w:t>إطار فنسنت لسلامة المرضى</w:t>
      </w:r>
    </w:p>
    <w:p w14:paraId="5062DA89" w14:textId="77777777" w:rsidR="00BE5EF0" w:rsidRPr="00BE5EF0" w:rsidRDefault="00BE5EF0" w:rsidP="00BE5EF0">
      <w:pPr>
        <w:numPr>
          <w:ilvl w:val="0"/>
          <w:numId w:val="35"/>
        </w:numPr>
        <w:jc w:val="lowKashida"/>
        <w:rPr>
          <w:rFonts w:cs="Simplified Arabic"/>
          <w:sz w:val="28"/>
          <w:szCs w:val="28"/>
        </w:rPr>
      </w:pPr>
      <w:r w:rsidRPr="00BE5EF0">
        <w:rPr>
          <w:rFonts w:cs="Simplified Arabic"/>
          <w:sz w:val="28"/>
          <w:szCs w:val="28"/>
          <w:rtl/>
        </w:rPr>
        <w:t>سياسات وزارة الصحة والهيئة السعودية للتخصصات الصحية</w:t>
      </w:r>
    </w:p>
    <w:p w14:paraId="7312F260" w14:textId="2A0D141F" w:rsidR="00F925D0" w:rsidRDefault="00391E24" w:rsidP="00843289">
      <w:pPr>
        <w:jc w:val="lowKashida"/>
        <w:rPr>
          <w:rFonts w:ascii="Sakkal Majalla" w:hAnsi="Sakkal Majalla" w:cs="Sakkal Majalla"/>
          <w:sz w:val="28"/>
          <w:szCs w:val="28"/>
          <w:u w:val="single"/>
          <w:rtl/>
        </w:rPr>
      </w:pPr>
      <w:r w:rsidRPr="00391E24">
        <w:rPr>
          <w:rFonts w:cs="Simplified Arabic"/>
          <w:sz w:val="28"/>
          <w:szCs w:val="28"/>
          <w:rtl/>
        </w:rPr>
        <w:t>ويرى الباحث أن بناء هذا الإطار النظري يُسهم في توجيه أدوات الدراسة وتحليل نتائجها بما يتماشى مع معايير الجودة والحوكمة الصحية الوطنية والدولية.</w:t>
      </w:r>
    </w:p>
    <w:sectPr w:rsidR="00F925D0"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4FDF3" w14:textId="77777777" w:rsidR="006A12F4" w:rsidRDefault="006A12F4" w:rsidP="009125CE">
      <w:pPr>
        <w:spacing w:after="0" w:line="240" w:lineRule="auto"/>
      </w:pPr>
      <w:r>
        <w:separator/>
      </w:r>
    </w:p>
  </w:endnote>
  <w:endnote w:type="continuationSeparator" w:id="0">
    <w:p w14:paraId="59D9DA32" w14:textId="77777777" w:rsidR="006A12F4" w:rsidRDefault="006A12F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40E76" w14:textId="77777777" w:rsidR="006A12F4" w:rsidRDefault="006A12F4" w:rsidP="009125CE">
      <w:pPr>
        <w:spacing w:after="0" w:line="240" w:lineRule="auto"/>
      </w:pPr>
      <w:r>
        <w:separator/>
      </w:r>
    </w:p>
  </w:footnote>
  <w:footnote w:type="continuationSeparator" w:id="0">
    <w:p w14:paraId="076FD6EA" w14:textId="77777777" w:rsidR="006A12F4" w:rsidRDefault="006A12F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A7777"/>
    <w:multiLevelType w:val="multilevel"/>
    <w:tmpl w:val="D8605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71A1F"/>
    <w:multiLevelType w:val="multilevel"/>
    <w:tmpl w:val="900CC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14578F"/>
    <w:multiLevelType w:val="hybridMultilevel"/>
    <w:tmpl w:val="9EBC0E8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49F72A0"/>
    <w:multiLevelType w:val="multilevel"/>
    <w:tmpl w:val="EAAC8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5457B6"/>
    <w:multiLevelType w:val="multilevel"/>
    <w:tmpl w:val="EAAC8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A3172B"/>
    <w:multiLevelType w:val="multilevel"/>
    <w:tmpl w:val="15EA202E"/>
    <w:lvl w:ilvl="0">
      <w:start w:val="1"/>
      <w:numFmt w:val="upp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A37C72"/>
    <w:multiLevelType w:val="multilevel"/>
    <w:tmpl w:val="15EA202E"/>
    <w:lvl w:ilvl="0">
      <w:start w:val="1"/>
      <w:numFmt w:val="upp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D61F81"/>
    <w:multiLevelType w:val="multilevel"/>
    <w:tmpl w:val="BF246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4010BE"/>
    <w:multiLevelType w:val="hybridMultilevel"/>
    <w:tmpl w:val="940AB79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A1A493C"/>
    <w:multiLevelType w:val="hybridMultilevel"/>
    <w:tmpl w:val="9EBC0E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A1D300A"/>
    <w:multiLevelType w:val="hybridMultilevel"/>
    <w:tmpl w:val="FBFC8F5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1952F17"/>
    <w:multiLevelType w:val="hybridMultilevel"/>
    <w:tmpl w:val="EBC0B6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38E535D"/>
    <w:multiLevelType w:val="multilevel"/>
    <w:tmpl w:val="CBF2A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8B4C13"/>
    <w:multiLevelType w:val="multilevel"/>
    <w:tmpl w:val="F83A676A"/>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4" w15:restartNumberingAfterBreak="0">
    <w:nsid w:val="19FB6D71"/>
    <w:multiLevelType w:val="multilevel"/>
    <w:tmpl w:val="8B9A3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A74BFA"/>
    <w:multiLevelType w:val="multilevel"/>
    <w:tmpl w:val="EAAC8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515D17"/>
    <w:multiLevelType w:val="hybridMultilevel"/>
    <w:tmpl w:val="FBFC8F5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97476C6"/>
    <w:multiLevelType w:val="multilevel"/>
    <w:tmpl w:val="EAAC8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CB606B3"/>
    <w:multiLevelType w:val="hybridMultilevel"/>
    <w:tmpl w:val="795C3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9D6AB7"/>
    <w:multiLevelType w:val="multilevel"/>
    <w:tmpl w:val="91120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70768E"/>
    <w:multiLevelType w:val="hybridMultilevel"/>
    <w:tmpl w:val="C9E863B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40F5C67"/>
    <w:multiLevelType w:val="multilevel"/>
    <w:tmpl w:val="56427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A416A9"/>
    <w:multiLevelType w:val="hybridMultilevel"/>
    <w:tmpl w:val="300A7EC6"/>
    <w:lvl w:ilvl="0" w:tplc="04090001">
      <w:start w:val="1"/>
      <w:numFmt w:val="bullet"/>
      <w:lvlText w:val=""/>
      <w:lvlJc w:val="left"/>
      <w:pPr>
        <w:ind w:left="764" w:hanging="360"/>
      </w:pPr>
      <w:rPr>
        <w:rFonts w:ascii="Symbol" w:hAnsi="Symbol" w:hint="default"/>
      </w:rPr>
    </w:lvl>
    <w:lvl w:ilvl="1" w:tplc="04090003" w:tentative="1">
      <w:start w:val="1"/>
      <w:numFmt w:val="bullet"/>
      <w:lvlText w:val="o"/>
      <w:lvlJc w:val="left"/>
      <w:pPr>
        <w:ind w:left="1484" w:hanging="360"/>
      </w:pPr>
      <w:rPr>
        <w:rFonts w:ascii="Courier New" w:hAnsi="Courier New" w:cs="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cs="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cs="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23" w15:restartNumberingAfterBreak="0">
    <w:nsid w:val="35D4522A"/>
    <w:multiLevelType w:val="multilevel"/>
    <w:tmpl w:val="9A982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366EA0"/>
    <w:multiLevelType w:val="multilevel"/>
    <w:tmpl w:val="800A8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1C6F3D"/>
    <w:multiLevelType w:val="multilevel"/>
    <w:tmpl w:val="1E867E76"/>
    <w:lvl w:ilvl="0">
      <w:start w:val="1"/>
      <w:numFmt w:val="decimal"/>
      <w:lvlText w:val="%1."/>
      <w:lvlJc w:val="left"/>
      <w:pPr>
        <w:tabs>
          <w:tab w:val="num" w:pos="720"/>
        </w:tabs>
        <w:ind w:left="720" w:hanging="360"/>
      </w:pPr>
      <w:rPr>
        <w:rFonts w:hint="default"/>
        <w:b/>
        <w:bCs/>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505702"/>
    <w:multiLevelType w:val="multilevel"/>
    <w:tmpl w:val="7E700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297389"/>
    <w:multiLevelType w:val="multilevel"/>
    <w:tmpl w:val="1F485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8A09FC"/>
    <w:multiLevelType w:val="hybridMultilevel"/>
    <w:tmpl w:val="8C04E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981852"/>
    <w:multiLevelType w:val="multilevel"/>
    <w:tmpl w:val="71DC6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FE712C"/>
    <w:multiLevelType w:val="multilevel"/>
    <w:tmpl w:val="096A6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704C91"/>
    <w:multiLevelType w:val="multilevel"/>
    <w:tmpl w:val="6DE8BD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23798A"/>
    <w:multiLevelType w:val="hybridMultilevel"/>
    <w:tmpl w:val="B7609454"/>
    <w:lvl w:ilvl="0" w:tplc="C1A2FD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421A84"/>
    <w:multiLevelType w:val="multilevel"/>
    <w:tmpl w:val="EAAC8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16A3864"/>
    <w:multiLevelType w:val="multilevel"/>
    <w:tmpl w:val="3BD0E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CA149E"/>
    <w:multiLevelType w:val="multilevel"/>
    <w:tmpl w:val="EAAC8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6837D9"/>
    <w:multiLevelType w:val="hybridMultilevel"/>
    <w:tmpl w:val="448400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DB7633"/>
    <w:multiLevelType w:val="hybridMultilevel"/>
    <w:tmpl w:val="A896F9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0132807">
    <w:abstractNumId w:val="26"/>
  </w:num>
  <w:num w:numId="2" w16cid:durableId="2014068891">
    <w:abstractNumId w:val="20"/>
  </w:num>
  <w:num w:numId="3" w16cid:durableId="892892765">
    <w:abstractNumId w:val="18"/>
  </w:num>
  <w:num w:numId="4" w16cid:durableId="863598414">
    <w:abstractNumId w:val="10"/>
  </w:num>
  <w:num w:numId="5" w16cid:durableId="1527451553">
    <w:abstractNumId w:val="22"/>
  </w:num>
  <w:num w:numId="6" w16cid:durableId="107086759">
    <w:abstractNumId w:val="8"/>
  </w:num>
  <w:num w:numId="7" w16cid:durableId="1943024661">
    <w:abstractNumId w:val="16"/>
  </w:num>
  <w:num w:numId="8" w16cid:durableId="562763393">
    <w:abstractNumId w:val="34"/>
  </w:num>
  <w:num w:numId="9" w16cid:durableId="858667426">
    <w:abstractNumId w:val="12"/>
  </w:num>
  <w:num w:numId="10" w16cid:durableId="1598756381">
    <w:abstractNumId w:val="27"/>
  </w:num>
  <w:num w:numId="11" w16cid:durableId="324943105">
    <w:abstractNumId w:val="5"/>
  </w:num>
  <w:num w:numId="12" w16cid:durableId="1248886175">
    <w:abstractNumId w:val="13"/>
  </w:num>
  <w:num w:numId="13" w16cid:durableId="1746221609">
    <w:abstractNumId w:val="1"/>
  </w:num>
  <w:num w:numId="14" w16cid:durableId="169373374">
    <w:abstractNumId w:val="28"/>
  </w:num>
  <w:num w:numId="15" w16cid:durableId="427965929">
    <w:abstractNumId w:val="36"/>
  </w:num>
  <w:num w:numId="16" w16cid:durableId="317465838">
    <w:abstractNumId w:val="6"/>
  </w:num>
  <w:num w:numId="17" w16cid:durableId="828056132">
    <w:abstractNumId w:val="35"/>
  </w:num>
  <w:num w:numId="18" w16cid:durableId="941767253">
    <w:abstractNumId w:val="4"/>
  </w:num>
  <w:num w:numId="19" w16cid:durableId="1583756179">
    <w:abstractNumId w:val="2"/>
  </w:num>
  <w:num w:numId="20" w16cid:durableId="269746879">
    <w:abstractNumId w:val="37"/>
  </w:num>
  <w:num w:numId="21" w16cid:durableId="1394966062">
    <w:abstractNumId w:val="9"/>
  </w:num>
  <w:num w:numId="22" w16cid:durableId="574706071">
    <w:abstractNumId w:val="14"/>
  </w:num>
  <w:num w:numId="23" w16cid:durableId="367294262">
    <w:abstractNumId w:val="31"/>
  </w:num>
  <w:num w:numId="24" w16cid:durableId="1234392414">
    <w:abstractNumId w:val="17"/>
  </w:num>
  <w:num w:numId="25" w16cid:durableId="1980768539">
    <w:abstractNumId w:val="29"/>
  </w:num>
  <w:num w:numId="26" w16cid:durableId="2002468190">
    <w:abstractNumId w:val="30"/>
  </w:num>
  <w:num w:numId="27" w16cid:durableId="1171682956">
    <w:abstractNumId w:val="3"/>
  </w:num>
  <w:num w:numId="28" w16cid:durableId="1912547077">
    <w:abstractNumId w:val="19"/>
  </w:num>
  <w:num w:numId="29" w16cid:durableId="846864651">
    <w:abstractNumId w:val="21"/>
  </w:num>
  <w:num w:numId="30" w16cid:durableId="1676956745">
    <w:abstractNumId w:val="33"/>
  </w:num>
  <w:num w:numId="31" w16cid:durableId="24991617">
    <w:abstractNumId w:val="23"/>
  </w:num>
  <w:num w:numId="32" w16cid:durableId="403768466">
    <w:abstractNumId w:val="24"/>
  </w:num>
  <w:num w:numId="33" w16cid:durableId="172694093">
    <w:abstractNumId w:val="0"/>
  </w:num>
  <w:num w:numId="34" w16cid:durableId="105973603">
    <w:abstractNumId w:val="15"/>
  </w:num>
  <w:num w:numId="35" w16cid:durableId="225265830">
    <w:abstractNumId w:val="7"/>
  </w:num>
  <w:num w:numId="36" w16cid:durableId="1106846397">
    <w:abstractNumId w:val="32"/>
  </w:num>
  <w:num w:numId="37" w16cid:durableId="1173299436">
    <w:abstractNumId w:val="25"/>
  </w:num>
  <w:num w:numId="38" w16cid:durableId="7955680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37E10"/>
    <w:rsid w:val="001902DB"/>
    <w:rsid w:val="001C2162"/>
    <w:rsid w:val="001C4736"/>
    <w:rsid w:val="00243AE2"/>
    <w:rsid w:val="00372151"/>
    <w:rsid w:val="00391E24"/>
    <w:rsid w:val="004163C7"/>
    <w:rsid w:val="004A22C1"/>
    <w:rsid w:val="005E29AA"/>
    <w:rsid w:val="00630943"/>
    <w:rsid w:val="006878B6"/>
    <w:rsid w:val="006948DE"/>
    <w:rsid w:val="006A12F4"/>
    <w:rsid w:val="006A7A7C"/>
    <w:rsid w:val="006E0599"/>
    <w:rsid w:val="00794704"/>
    <w:rsid w:val="007B0E54"/>
    <w:rsid w:val="007E3A20"/>
    <w:rsid w:val="00824CE1"/>
    <w:rsid w:val="00843289"/>
    <w:rsid w:val="00877AAC"/>
    <w:rsid w:val="00896FE4"/>
    <w:rsid w:val="008C3225"/>
    <w:rsid w:val="008F1EAE"/>
    <w:rsid w:val="009125CE"/>
    <w:rsid w:val="00946F5F"/>
    <w:rsid w:val="00967B03"/>
    <w:rsid w:val="009B6888"/>
    <w:rsid w:val="009C0161"/>
    <w:rsid w:val="009D108D"/>
    <w:rsid w:val="009E1436"/>
    <w:rsid w:val="009E5668"/>
    <w:rsid w:val="00A813AA"/>
    <w:rsid w:val="00AA79E9"/>
    <w:rsid w:val="00AB0A70"/>
    <w:rsid w:val="00B1427F"/>
    <w:rsid w:val="00B45385"/>
    <w:rsid w:val="00B63B0F"/>
    <w:rsid w:val="00B7678A"/>
    <w:rsid w:val="00BC094B"/>
    <w:rsid w:val="00BE5EF0"/>
    <w:rsid w:val="00C2070A"/>
    <w:rsid w:val="00C72744"/>
    <w:rsid w:val="00C77358"/>
    <w:rsid w:val="00CB2A44"/>
    <w:rsid w:val="00D04F62"/>
    <w:rsid w:val="00D22171"/>
    <w:rsid w:val="00D52480"/>
    <w:rsid w:val="00D76402"/>
    <w:rsid w:val="00E23ED4"/>
    <w:rsid w:val="00E56FD4"/>
    <w:rsid w:val="00E658A1"/>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E5EF0"/>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E23ED4"/>
    <w:pPr>
      <w:ind w:left="720"/>
      <w:contextualSpacing/>
    </w:pPr>
  </w:style>
  <w:style w:type="table" w:styleId="1">
    <w:name w:val="Plain Table 1"/>
    <w:basedOn w:val="a1"/>
    <w:uiPriority w:val="41"/>
    <w:rsid w:val="004A22C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h.gov.sa/Ministry/About/Pages/Objectives.aspx?utm_source=chatgpt.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32</Pages>
  <Words>4853</Words>
  <Characters>27665</Characters>
  <Application>Microsoft Office Word</Application>
  <DocSecurity>0</DocSecurity>
  <Lines>230</Lines>
  <Paragraphs>64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 AR</cp:lastModifiedBy>
  <cp:revision>2</cp:revision>
  <dcterms:created xsi:type="dcterms:W3CDTF">2025-11-17T17:37:00Z</dcterms:created>
  <dcterms:modified xsi:type="dcterms:W3CDTF">2025-11-17T17:37:00Z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