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BE97E" w14:textId="77777777" w:rsidR="0001669F" w:rsidRDefault="0001669F" w:rsidP="0001669F">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B7CDE60" wp14:editId="3E5E6B00">
            <wp:simplePos x="0" y="0"/>
            <wp:positionH relativeFrom="margin">
              <wp:posOffset>-264795</wp:posOffset>
            </wp:positionH>
            <wp:positionV relativeFrom="margin">
              <wp:posOffset>-485583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 xml:space="preserve">جامعة </w:t>
      </w:r>
      <w:proofErr w:type="spellStart"/>
      <w:r w:rsidRPr="00B9512A">
        <w:rPr>
          <w:rFonts w:ascii="Sakkal Majalla" w:hAnsi="Sakkal Majalla" w:cs="Sakkal Majalla"/>
          <w:b/>
          <w:bCs/>
          <w:sz w:val="28"/>
          <w:szCs w:val="28"/>
          <w:rtl/>
          <w:lang w:bidi="ar-EG"/>
        </w:rPr>
        <w:t>ميدأوشن</w:t>
      </w:r>
      <w:proofErr w:type="spellEnd"/>
    </w:p>
    <w:p w14:paraId="3629688E" w14:textId="77777777" w:rsidR="0001669F" w:rsidRDefault="0001669F" w:rsidP="0001669F">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6D9CEAFF" w14:textId="77777777" w:rsidR="0001669F" w:rsidRPr="00B9512A" w:rsidRDefault="0001669F" w:rsidP="0001669F">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37F0298E" w14:textId="77777777" w:rsidR="0001669F" w:rsidRPr="00B9512A" w:rsidRDefault="0001669F" w:rsidP="0001669F">
      <w:pPr>
        <w:spacing w:after="0" w:line="276" w:lineRule="auto"/>
        <w:rPr>
          <w:rFonts w:ascii="Sakkal Majalla" w:hAnsi="Sakkal Majalla" w:cs="Sakkal Majalla"/>
          <w:sz w:val="28"/>
          <w:szCs w:val="28"/>
          <w:rtl/>
          <w:lang w:bidi="ar-EG"/>
        </w:rPr>
      </w:pPr>
    </w:p>
    <w:p w14:paraId="1376FC3D" w14:textId="77777777" w:rsidR="0001669F" w:rsidRDefault="0001669F" w:rsidP="0001669F">
      <w:pPr>
        <w:rPr>
          <w:rFonts w:ascii="Sakkal Majalla" w:hAnsi="Sakkal Majalla" w:cs="Sakkal Majalla"/>
          <w:sz w:val="28"/>
          <w:szCs w:val="28"/>
          <w:rtl/>
          <w:lang w:bidi="ar-EG"/>
        </w:rPr>
      </w:pPr>
    </w:p>
    <w:p w14:paraId="56B766DB" w14:textId="77777777" w:rsidR="0001669F" w:rsidRDefault="0001669F" w:rsidP="0001669F">
      <w:pPr>
        <w:jc w:val="center"/>
        <w:rPr>
          <w:rFonts w:ascii="Sakkal Majalla" w:hAnsi="Sakkal Majalla" w:cs="Sakkal Majalla"/>
          <w:sz w:val="28"/>
          <w:szCs w:val="28"/>
          <w:rtl/>
          <w:lang w:bidi="ar-EG"/>
        </w:rPr>
      </w:pPr>
    </w:p>
    <w:p w14:paraId="54F1D053" w14:textId="77777777" w:rsidR="0001669F" w:rsidRDefault="0001669F" w:rsidP="0001669F">
      <w:pPr>
        <w:jc w:val="center"/>
        <w:rPr>
          <w:rFonts w:ascii="Simplified Arabic" w:hAnsi="Simplified Arabic" w:cs="Simplified Arabic"/>
          <w:b/>
          <w:bCs/>
          <w:sz w:val="28"/>
          <w:szCs w:val="28"/>
          <w:rtl/>
          <w:lang w:bidi="ar-EG"/>
        </w:rPr>
      </w:pPr>
    </w:p>
    <w:p w14:paraId="5BD1E827" w14:textId="77777777" w:rsidR="0001669F" w:rsidRDefault="0001669F" w:rsidP="0001669F">
      <w:pPr>
        <w:jc w:val="center"/>
        <w:rPr>
          <w:rFonts w:ascii="Sakkal Majalla" w:hAnsi="Sakkal Majalla" w:cs="Sakkal Majalla"/>
          <w:b/>
          <w:bCs/>
          <w:sz w:val="32"/>
          <w:szCs w:val="32"/>
          <w:rtl/>
        </w:rPr>
      </w:pPr>
      <w:r w:rsidRPr="003563E7">
        <w:rPr>
          <w:rFonts w:ascii="Sakkal Majalla" w:hAnsi="Sakkal Majalla" w:cs="Sakkal Majalla"/>
          <w:b/>
          <w:bCs/>
          <w:sz w:val="32"/>
          <w:szCs w:val="32"/>
          <w:rtl/>
        </w:rPr>
        <w:t>دور إدارة التغيير في نجاح تنفيذ الاستراتيجيات والمشاريع في المملكة العربية السعودية: دراسة تحليلية للعوامل المؤثرة وأثرها على تحقيق الأهداف المؤسسية</w:t>
      </w:r>
    </w:p>
    <w:p w14:paraId="1EC3FE81" w14:textId="77777777" w:rsidR="0001669F" w:rsidRPr="00327147" w:rsidRDefault="0001669F" w:rsidP="0001669F">
      <w:pPr>
        <w:jc w:val="center"/>
        <w:rPr>
          <w:rFonts w:cs="Calibri"/>
          <w:sz w:val="48"/>
          <w:szCs w:val="48"/>
          <w:rtl/>
        </w:rPr>
      </w:pPr>
      <w:r>
        <w:rPr>
          <w:rFonts w:ascii="Sakkal Majalla" w:hAnsi="Sakkal Majalla" w:cs="Sakkal Majalla"/>
          <w:b/>
          <w:bCs/>
          <w:sz w:val="32"/>
          <w:szCs w:val="32"/>
          <w:rtl/>
        </w:rPr>
        <w:tab/>
      </w:r>
    </w:p>
    <w:p w14:paraId="600768A3" w14:textId="77777777" w:rsidR="0001669F" w:rsidRPr="00776763" w:rsidRDefault="0001669F" w:rsidP="0001669F">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74623E3" w14:textId="550ED4A6" w:rsidR="0001669F" w:rsidRDefault="00C17FA6" w:rsidP="00C17FA6">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حمدان بن مرعي آ ل مانع </w:t>
      </w:r>
    </w:p>
    <w:p w14:paraId="78DB79CD" w14:textId="77777777" w:rsidR="0001669F" w:rsidRPr="00776763" w:rsidRDefault="0001669F" w:rsidP="0001669F">
      <w:pPr>
        <w:jc w:val="center"/>
        <w:rPr>
          <w:rFonts w:ascii="Sakkal Majalla" w:hAnsi="Sakkal Majalla" w:cs="Sakkal Majalla"/>
          <w:b/>
          <w:bCs/>
          <w:sz w:val="32"/>
          <w:szCs w:val="32"/>
          <w:rtl/>
          <w:lang w:bidi="ar-EG"/>
        </w:rPr>
      </w:pPr>
    </w:p>
    <w:p w14:paraId="16DCB279" w14:textId="77777777" w:rsidR="0001669F" w:rsidRPr="00776763" w:rsidRDefault="0001669F" w:rsidP="0001669F">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2BB78F52" w14:textId="40C069BB" w:rsidR="0001669F" w:rsidRDefault="00C17FA6" w:rsidP="0001669F">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243001299</w:t>
      </w:r>
    </w:p>
    <w:p w14:paraId="3C01FB94" w14:textId="77777777" w:rsidR="0001669F" w:rsidRPr="001902DB" w:rsidRDefault="0001669F" w:rsidP="0001669F">
      <w:pPr>
        <w:jc w:val="center"/>
        <w:rPr>
          <w:rFonts w:ascii="Sakkal Majalla" w:hAnsi="Sakkal Majalla" w:cs="Sakkal Majalla"/>
          <w:b/>
          <w:bCs/>
          <w:sz w:val="28"/>
          <w:szCs w:val="28"/>
          <w:rtl/>
          <w:lang w:bidi="ar-EG"/>
        </w:rPr>
      </w:pPr>
    </w:p>
    <w:p w14:paraId="331D3ED9" w14:textId="77777777" w:rsidR="0001669F" w:rsidRPr="008B5BDD" w:rsidRDefault="0001669F" w:rsidP="0001669F">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59B12C4" w14:textId="77777777" w:rsidR="00C17FA6" w:rsidRDefault="00C17FA6" w:rsidP="00C17FA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د. الفيصل عبدالحميد محمد حسن</w:t>
      </w:r>
    </w:p>
    <w:p w14:paraId="2FFB5B8C" w14:textId="77777777" w:rsidR="0001669F" w:rsidRPr="009F738B" w:rsidRDefault="0001669F" w:rsidP="0001669F">
      <w:pPr>
        <w:rPr>
          <w:rFonts w:ascii="Simplified Arabic" w:hAnsi="Simplified Arabic" w:cs="Simplified Arabic"/>
          <w:b/>
          <w:bCs/>
          <w:sz w:val="28"/>
          <w:szCs w:val="28"/>
          <w:rtl/>
          <w:lang w:bidi="ar-EG"/>
        </w:rPr>
      </w:pPr>
    </w:p>
    <w:p w14:paraId="58F3DAEE" w14:textId="77777777" w:rsidR="0001669F" w:rsidRPr="00132A3E" w:rsidRDefault="0001669F" w:rsidP="0001669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1E22CAD5" w14:textId="77777777" w:rsidR="0001669F" w:rsidRDefault="0001669F" w:rsidP="0001669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37CC1636" w14:textId="77777777" w:rsidR="0001669F" w:rsidRPr="00E40BDF" w:rsidRDefault="0001669F" w:rsidP="0001669F">
      <w:pPr>
        <w:tabs>
          <w:tab w:val="left" w:pos="1578"/>
        </w:tabs>
        <w:rPr>
          <w:rFonts w:ascii="Sakkal Majalla" w:hAnsi="Sakkal Majalla" w:cs="Sakkal Majalla"/>
          <w:sz w:val="32"/>
          <w:szCs w:val="32"/>
          <w:rtl/>
          <w:lang w:bidi="ar-EG"/>
        </w:rPr>
      </w:pPr>
    </w:p>
    <w:bookmarkEnd w:id="1"/>
    <w:p w14:paraId="317D4B23" w14:textId="77777777" w:rsidR="0001669F" w:rsidRDefault="0001669F" w:rsidP="0001669F">
      <w:pPr>
        <w:rPr>
          <w:rFonts w:ascii="Sakkal Majalla" w:hAnsi="Sakkal Majalla" w:cs="Sakkal Majalla"/>
          <w:sz w:val="28"/>
          <w:szCs w:val="28"/>
          <w:u w:val="single"/>
          <w:rtl/>
        </w:rPr>
      </w:pPr>
    </w:p>
    <w:p w14:paraId="2EB8469F" w14:textId="77777777" w:rsidR="0001669F" w:rsidRDefault="0001669F" w:rsidP="0001669F">
      <w:pPr>
        <w:rPr>
          <w:rFonts w:ascii="Sakkal Majalla" w:hAnsi="Sakkal Majalla" w:cs="Sakkal Majalla"/>
          <w:sz w:val="28"/>
          <w:szCs w:val="28"/>
          <w:u w:val="single"/>
          <w:rtl/>
        </w:rPr>
      </w:pPr>
    </w:p>
    <w:p w14:paraId="6E7A117C" w14:textId="77777777" w:rsidR="0001669F" w:rsidRDefault="0001669F" w:rsidP="0001669F">
      <w:pPr>
        <w:rPr>
          <w:rFonts w:ascii="Sakkal Majalla" w:hAnsi="Sakkal Majalla" w:cs="Sakkal Majalla"/>
          <w:sz w:val="28"/>
          <w:szCs w:val="28"/>
          <w:u w:val="single"/>
          <w:rtl/>
        </w:rPr>
      </w:pPr>
    </w:p>
    <w:p w14:paraId="5BFDA613" w14:textId="77777777" w:rsidR="0001669F" w:rsidRDefault="0001669F" w:rsidP="0001669F">
      <w:pPr>
        <w:rPr>
          <w:rFonts w:ascii="Sakkal Majalla" w:hAnsi="Sakkal Majalla" w:cs="Sakkal Majalla"/>
          <w:sz w:val="28"/>
          <w:szCs w:val="28"/>
          <w:u w:val="single"/>
          <w:rtl/>
        </w:rPr>
      </w:pPr>
    </w:p>
    <w:p w14:paraId="2CD913A0" w14:textId="77777777" w:rsidR="0001669F" w:rsidRPr="0094032F" w:rsidRDefault="0001669F" w:rsidP="0001669F">
      <w:pPr>
        <w:pStyle w:val="Heading1"/>
        <w:jc w:val="center"/>
        <w:rPr>
          <w:rFonts w:ascii="Sakkal Majalla" w:hAnsi="Sakkal Majalla" w:cs="Diwani Letter"/>
          <w:b/>
          <w:bCs/>
          <w:color w:val="7030A0"/>
          <w:sz w:val="200"/>
          <w:szCs w:val="200"/>
          <w:rtl/>
        </w:rPr>
      </w:pPr>
      <w:bookmarkStart w:id="2" w:name="_Toc172397775"/>
      <w:bookmarkStart w:id="3" w:name="_Toc172746088"/>
      <w:bookmarkStart w:id="4" w:name="_Toc179741526"/>
      <w:bookmarkStart w:id="5" w:name="_Toc203229875"/>
      <w:r w:rsidRPr="0094032F">
        <w:rPr>
          <w:rFonts w:ascii="Sakkal Majalla" w:hAnsi="Sakkal Majalla" w:cs="Diwani Letter"/>
          <w:b/>
          <w:bCs/>
          <w:color w:val="7030A0"/>
          <w:sz w:val="200"/>
          <w:szCs w:val="200"/>
          <w:rtl/>
        </w:rPr>
        <w:t>الفصل الأول</w:t>
      </w:r>
      <w:bookmarkEnd w:id="2"/>
      <w:bookmarkEnd w:id="3"/>
      <w:bookmarkEnd w:id="4"/>
      <w:bookmarkEnd w:id="5"/>
    </w:p>
    <w:p w14:paraId="1ED2AA1C" w14:textId="77777777" w:rsidR="0001669F" w:rsidRDefault="0001669F" w:rsidP="0001669F">
      <w:pPr>
        <w:rPr>
          <w:rFonts w:ascii="Sakkal Majalla" w:hAnsi="Sakkal Majalla" w:cs="Sakkal Majalla"/>
          <w:sz w:val="28"/>
          <w:szCs w:val="28"/>
          <w:u w:val="single"/>
          <w:rtl/>
        </w:rPr>
      </w:pPr>
    </w:p>
    <w:p w14:paraId="12D4A481" w14:textId="77777777" w:rsidR="0001669F" w:rsidRDefault="0001669F" w:rsidP="0001669F">
      <w:pPr>
        <w:rPr>
          <w:rFonts w:ascii="Sakkal Majalla" w:hAnsi="Sakkal Majalla" w:cs="Sakkal Majalla"/>
          <w:sz w:val="28"/>
          <w:szCs w:val="28"/>
          <w:u w:val="single"/>
          <w:rtl/>
        </w:rPr>
      </w:pPr>
    </w:p>
    <w:p w14:paraId="02B7A26A" w14:textId="77777777" w:rsidR="0001669F" w:rsidRDefault="0001669F" w:rsidP="0001669F">
      <w:pPr>
        <w:rPr>
          <w:rFonts w:ascii="Sakkal Majalla" w:hAnsi="Sakkal Majalla" w:cs="Sakkal Majalla"/>
          <w:sz w:val="28"/>
          <w:szCs w:val="28"/>
          <w:u w:val="single"/>
          <w:rtl/>
        </w:rPr>
      </w:pPr>
    </w:p>
    <w:p w14:paraId="59DE5CCD" w14:textId="77777777" w:rsidR="0001669F" w:rsidRDefault="0001669F" w:rsidP="0001669F">
      <w:pPr>
        <w:rPr>
          <w:rFonts w:ascii="Sakkal Majalla" w:hAnsi="Sakkal Majalla" w:cs="Sakkal Majalla"/>
          <w:sz w:val="28"/>
          <w:szCs w:val="28"/>
          <w:u w:val="single"/>
          <w:rtl/>
        </w:rPr>
      </w:pPr>
    </w:p>
    <w:p w14:paraId="429B0954" w14:textId="77777777" w:rsidR="0001669F" w:rsidRDefault="0001669F" w:rsidP="0001669F">
      <w:pPr>
        <w:rPr>
          <w:rFonts w:ascii="Sakkal Majalla" w:hAnsi="Sakkal Majalla" w:cs="Sakkal Majalla"/>
          <w:sz w:val="28"/>
          <w:szCs w:val="28"/>
          <w:u w:val="single"/>
          <w:rtl/>
        </w:rPr>
      </w:pPr>
    </w:p>
    <w:p w14:paraId="50C1B8BA" w14:textId="77777777" w:rsidR="0001669F" w:rsidRDefault="0001669F" w:rsidP="0001669F">
      <w:pPr>
        <w:rPr>
          <w:rFonts w:ascii="Sakkal Majalla" w:hAnsi="Sakkal Majalla" w:cs="Sakkal Majalla"/>
          <w:sz w:val="28"/>
          <w:szCs w:val="28"/>
          <w:u w:val="single"/>
          <w:rtl/>
        </w:rPr>
      </w:pPr>
    </w:p>
    <w:p w14:paraId="32D88FE9" w14:textId="77777777" w:rsidR="0001669F" w:rsidRDefault="0001669F" w:rsidP="0001669F">
      <w:pPr>
        <w:rPr>
          <w:rFonts w:ascii="Sakkal Majalla" w:hAnsi="Sakkal Majalla" w:cs="Sakkal Majalla"/>
          <w:sz w:val="28"/>
          <w:szCs w:val="28"/>
          <w:u w:val="single"/>
          <w:rtl/>
        </w:rPr>
      </w:pPr>
    </w:p>
    <w:p w14:paraId="3915BD67" w14:textId="77777777" w:rsidR="0001669F" w:rsidRDefault="0001669F" w:rsidP="0001669F">
      <w:pPr>
        <w:rPr>
          <w:rFonts w:ascii="Sakkal Majalla" w:hAnsi="Sakkal Majalla" w:cs="Sakkal Majalla"/>
          <w:sz w:val="28"/>
          <w:szCs w:val="28"/>
          <w:u w:val="single"/>
          <w:rtl/>
        </w:rPr>
      </w:pPr>
    </w:p>
    <w:p w14:paraId="120FF781" w14:textId="77777777" w:rsidR="0001669F" w:rsidRDefault="0001669F" w:rsidP="0001669F">
      <w:pPr>
        <w:rPr>
          <w:rFonts w:ascii="Sakkal Majalla" w:hAnsi="Sakkal Majalla" w:cs="Sakkal Majalla"/>
          <w:sz w:val="28"/>
          <w:szCs w:val="28"/>
          <w:u w:val="single"/>
          <w:rtl/>
        </w:rPr>
      </w:pPr>
    </w:p>
    <w:p w14:paraId="0996D699" w14:textId="77777777" w:rsidR="0001669F" w:rsidRPr="008B5BDD" w:rsidRDefault="0001669F" w:rsidP="0001669F">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322987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7AB3710A" w14:textId="77777777" w:rsidR="0001669F" w:rsidRDefault="0001669F" w:rsidP="0001669F">
      <w:pPr>
        <w:spacing w:line="360" w:lineRule="auto"/>
        <w:ind w:firstLine="546"/>
        <w:jc w:val="both"/>
        <w:rPr>
          <w:rFonts w:ascii="Sakkal Majalla" w:hAnsi="Sakkal Majalla" w:cs="Sakkal Majalla"/>
          <w:sz w:val="28"/>
          <w:szCs w:val="28"/>
          <w:rtl/>
          <w:lang w:bidi="ar-EG"/>
        </w:rPr>
      </w:pPr>
      <w:bookmarkStart w:id="10" w:name="_Toc171380653"/>
      <w:bookmarkStart w:id="11" w:name="_Toc175325838"/>
      <w:r w:rsidRPr="000628FE">
        <w:rPr>
          <w:rFonts w:ascii="Sakkal Majalla" w:hAnsi="Sakkal Majalla" w:cs="Sakkal Majalla"/>
          <w:sz w:val="28"/>
          <w:szCs w:val="28"/>
          <w:rtl/>
        </w:rPr>
        <w:t>تعتبر إدارة التغيير واحدة من أهم العوامل التي تؤثر في نجاح تنفيذ الاستراتيجيات والمشاريع في أي مؤسسة، ولها أهمية خاصة في بيئات الأعمال الديناميكية والمتغيرة. ومن بين هذه البيئات، تتميز المملكة العربية السعودية بتوجهاتها الطموحة نحو تحقيق التنمية المستدامة من خلال تنفيذ استراتيجيات وطنية ومشاريع ضخمة مثل رؤية المملكة 2030. في هذا السياق، تلعب إدارة التغيير دورًا محوريًا في تحقيق أهداف هذه المشاريع وضمان نجاحها، حيث تساهم في تحفيز التكيف والتطوير المستمر داخل المؤسسات التي تعمل على تنفيذ هذه الاستراتيجيات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75873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Alfozan</w:t>
          </w:r>
          <w:r w:rsidRPr="004C628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1047515" w14:textId="77777777" w:rsidR="0001669F" w:rsidRDefault="0001669F" w:rsidP="0001669F">
      <w:pPr>
        <w:spacing w:line="360" w:lineRule="auto"/>
        <w:ind w:firstLine="546"/>
        <w:jc w:val="both"/>
        <w:rPr>
          <w:rFonts w:ascii="Sakkal Majalla" w:hAnsi="Sakkal Majalla" w:cs="Sakkal Majalla"/>
          <w:sz w:val="28"/>
          <w:szCs w:val="28"/>
          <w:rtl/>
          <w:lang w:bidi="ar-EG"/>
        </w:rPr>
      </w:pPr>
      <w:r w:rsidRPr="000628FE">
        <w:rPr>
          <w:rFonts w:ascii="Sakkal Majalla" w:hAnsi="Sakkal Majalla" w:cs="Sakkal Majalla"/>
          <w:sz w:val="28"/>
          <w:szCs w:val="28"/>
          <w:rtl/>
        </w:rPr>
        <w:t>إدارة التغيير ليست مجرد عملية إدارية تقليدية، بل هي مجموعة من الأنشطة المدروسة التي تهدف إلى مساعدة الأفراد، الفرق، والمنظمات على التكيف مع التغيرات التي تطرأ على بيئة العمل. إن نجاح المشاريع الاستراتيجية يعتمد بشكل كبير على قدرة المؤسسة على إدارة التغيير بفعالية، لضمان تنفيذ الخطط والأهداف في المواعيد المحددة وبالكفاءة المطلوبة. لذلك، فإن فشل إدارة التغيير قد يؤدي إلى تأخير أو حتى فشل في تحقيق الأهداف الاستراتيجية، ما ينعكس سلبًا على الأداء المؤسسي ويؤثر على استدامة المشاريع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81472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Jalagat</w:t>
          </w:r>
          <w:r w:rsidRPr="004C6280">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30C8890" w14:textId="77777777" w:rsidR="0001669F" w:rsidRDefault="0001669F" w:rsidP="0001669F">
      <w:pPr>
        <w:spacing w:line="360" w:lineRule="auto"/>
        <w:ind w:firstLine="546"/>
        <w:jc w:val="both"/>
        <w:rPr>
          <w:rFonts w:ascii="Sakkal Majalla" w:hAnsi="Sakkal Majalla" w:cs="Sakkal Majalla"/>
          <w:sz w:val="28"/>
          <w:szCs w:val="28"/>
          <w:rtl/>
          <w:lang w:bidi="ar-EG"/>
        </w:rPr>
      </w:pPr>
      <w:r w:rsidRPr="000628FE">
        <w:rPr>
          <w:rFonts w:ascii="Sakkal Majalla" w:hAnsi="Sakkal Majalla" w:cs="Sakkal Majalla"/>
          <w:sz w:val="28"/>
          <w:szCs w:val="28"/>
          <w:rtl/>
        </w:rPr>
        <w:t>في المملكة العربية السعودية، شهدت السنوات الأخيرة تحولًا كبيرًا في مختلف القطاعات الحكومية والخاصة على حد سواء، في إطار رؤية 2030 التي تهدف إلى تنويع الاقتصاد وتعزيز التنمية المستدامة. إلا أن التحديات التي تواجه المؤسسات في هذا السياق تتطلب قدرة عالية على إدارة التغيير، ليس فقط على مستوى استراتيجيات تنفيذ المشاريع، ولكن أيضًا على مستوى الأفراد والثقافة التنظيمية. إذا كانت الإدارة العليا تدرك دور إدارة التغيير في هذه العملية، فبإمكانها تقليل المقاومة التي قد تواجهها فرق العمل وتحفيزهم على العمل بكفاءة أكبر نحو تحقيق الأهداف المشتركة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44366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Hav21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Havrlant</w:t>
          </w:r>
          <w:r w:rsidRPr="004C628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2DFBF4D" w14:textId="77777777" w:rsidR="0001669F" w:rsidRDefault="0001669F" w:rsidP="0001669F">
      <w:pPr>
        <w:spacing w:line="360" w:lineRule="auto"/>
        <w:ind w:firstLine="546"/>
        <w:jc w:val="both"/>
        <w:rPr>
          <w:rFonts w:ascii="Sakkal Majalla" w:hAnsi="Sakkal Majalla" w:cs="Sakkal Majalla"/>
          <w:sz w:val="28"/>
          <w:szCs w:val="28"/>
          <w:rtl/>
          <w:lang w:bidi="ar-EG"/>
        </w:rPr>
      </w:pPr>
      <w:r w:rsidRPr="000628FE">
        <w:rPr>
          <w:rFonts w:ascii="Sakkal Majalla" w:hAnsi="Sakkal Majalla" w:cs="Sakkal Majalla"/>
          <w:sz w:val="28"/>
          <w:szCs w:val="28"/>
          <w:rtl/>
        </w:rPr>
        <w:t>لا تقتصر أهمية إدارة التغيير على التكيف مع التحولات التكنولوجية أو الاقتصادية فحسب، بل تمتد أيضًا لتشمل التغيرات التنظيمية التي قد تحدث نتيجة لإعادة الهيكلة، أو لتغيير في السياسات والإجراءات الحكومية. وهنا يظهر دور القادة الإداريين في ضمان تواصل فعال، وتحفيز فرق العمل على تبني التغييرات الجديدة، بالإضافة إلى توجيه الجهود نحو تحقيق التكامل بين استراتيجيات التغيير والاستراتيجيات المؤسسية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58845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3A3">
            <w:rPr>
              <w:rFonts w:ascii="Sakkal Majalla" w:hAnsi="Sakkal Majalla" w:cs="Sakkal Majalla" w:hint="cs"/>
              <w:noProof/>
              <w:sz w:val="28"/>
              <w:szCs w:val="28"/>
              <w:rtl/>
              <w:lang w:bidi="ar-EG"/>
            </w:rPr>
            <w:t>(</w:t>
          </w:r>
          <w:r w:rsidRPr="002953A3">
            <w:rPr>
              <w:rFonts w:ascii="Sakkal Majalla" w:hAnsi="Sakkal Majalla" w:cs="Sakkal Majalla" w:hint="cs"/>
              <w:noProof/>
              <w:sz w:val="28"/>
              <w:szCs w:val="28"/>
              <w:lang w:bidi="ar-EG"/>
            </w:rPr>
            <w:t>Kumarasinghe</w:t>
          </w:r>
          <w:r w:rsidRPr="002953A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CBAAF48" w14:textId="77777777" w:rsidR="0001669F" w:rsidRDefault="0001669F" w:rsidP="0001669F">
      <w:pPr>
        <w:spacing w:line="360" w:lineRule="auto"/>
        <w:ind w:firstLine="546"/>
        <w:jc w:val="both"/>
        <w:rPr>
          <w:rFonts w:ascii="Sakkal Majalla" w:hAnsi="Sakkal Majalla" w:cs="Sakkal Majalla"/>
          <w:sz w:val="28"/>
          <w:szCs w:val="28"/>
          <w:rtl/>
          <w:lang w:bidi="ar-EG"/>
        </w:rPr>
      </w:pPr>
      <w:r w:rsidRPr="000628FE">
        <w:rPr>
          <w:rFonts w:ascii="Sakkal Majalla" w:hAnsi="Sakkal Majalla" w:cs="Sakkal Majalla"/>
          <w:sz w:val="28"/>
          <w:szCs w:val="28"/>
          <w:rtl/>
        </w:rPr>
        <w:lastRenderedPageBreak/>
        <w:t>يهدف هذا البحث إلى دراسة دور إدارة التغيير في نجاح تنفيذ الاستراتيجيات والمشاريع في المملكة العربية السعودية، من خلال تحليل العوامل المؤثرة في هذه الإدارة وأثرها على تحقيق الأهداف المؤسسية. كما سيتناول البحث التحديات التي قد تواجهها المؤسسات في تنفيذ هذه الاستراتيجيات وكيفية التعامل معها، ويستعرض الأدوات والتقنيات الحديثة لإدارة التغيير التي يمكن أن تساهم في تسهيل هذه العملية</w:t>
      </w:r>
      <w:r w:rsidRPr="000628FE">
        <w:rPr>
          <w:rFonts w:ascii="Sakkal Majalla" w:hAnsi="Sakkal Majalla" w:cs="Sakkal Majalla"/>
          <w:sz w:val="28"/>
          <w:szCs w:val="28"/>
          <w:lang w:bidi="ar-EG"/>
        </w:rPr>
        <w:t>.</w:t>
      </w:r>
    </w:p>
    <w:p w14:paraId="00E353D9" w14:textId="77777777" w:rsidR="0001669F" w:rsidRPr="000628FE" w:rsidRDefault="0001669F" w:rsidP="0001669F">
      <w:pPr>
        <w:spacing w:line="360" w:lineRule="auto"/>
        <w:ind w:firstLine="546"/>
        <w:jc w:val="both"/>
        <w:rPr>
          <w:rFonts w:ascii="Sakkal Majalla" w:hAnsi="Sakkal Majalla" w:cs="Sakkal Majalla"/>
          <w:sz w:val="28"/>
          <w:szCs w:val="28"/>
          <w:lang w:bidi="ar-EG"/>
        </w:rPr>
      </w:pPr>
      <w:r w:rsidRPr="000628FE">
        <w:rPr>
          <w:rFonts w:ascii="Sakkal Majalla" w:hAnsi="Sakkal Majalla" w:cs="Sakkal Majalla"/>
          <w:sz w:val="28"/>
          <w:szCs w:val="28"/>
          <w:rtl/>
        </w:rPr>
        <w:t>من خلال هذا التحليل، يسعى البحث إلى تقديم رؤى جديدة حول كيفية تحسين إدارة التغيير في المؤسسات السعودية لتحقيق نجاح أكبر في المشاريع الاستراتيجية، بما يعزز من تحقيق الأهداف المؤسسية ويسهم في تعزيز مكانة المملكة على الساحة الاقتصادية العالمية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16814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Bag20 \l 3073 </w:instrText>
          </w:r>
          <w:r>
            <w:rPr>
              <w:rFonts w:ascii="Sakkal Majalla" w:hAnsi="Sakkal Majalla" w:cs="Sakkal Majalla"/>
              <w:sz w:val="28"/>
              <w:szCs w:val="28"/>
              <w:rtl/>
            </w:rPr>
            <w:fldChar w:fldCharType="separate"/>
          </w:r>
          <w:r w:rsidRPr="002953A3">
            <w:rPr>
              <w:rFonts w:ascii="Sakkal Majalla" w:hAnsi="Sakkal Majalla" w:cs="Sakkal Majalla" w:hint="cs"/>
              <w:noProof/>
              <w:sz w:val="28"/>
              <w:szCs w:val="28"/>
              <w:rtl/>
            </w:rPr>
            <w:t>(</w:t>
          </w:r>
          <w:r w:rsidRPr="002953A3">
            <w:rPr>
              <w:rFonts w:ascii="Sakkal Majalla" w:hAnsi="Sakkal Majalla" w:cs="Sakkal Majalla" w:hint="cs"/>
              <w:noProof/>
              <w:sz w:val="28"/>
              <w:szCs w:val="28"/>
            </w:rPr>
            <w:t>Bagader</w:t>
          </w:r>
          <w:r w:rsidRPr="002953A3">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C146B86" w14:textId="77777777" w:rsidR="0001669F" w:rsidRPr="0094032F" w:rsidRDefault="0001669F" w:rsidP="0001669F">
      <w:pPr>
        <w:spacing w:line="360" w:lineRule="auto"/>
        <w:jc w:val="both"/>
        <w:rPr>
          <w:rFonts w:ascii="Sakkal Majalla" w:hAnsi="Sakkal Majalla" w:cs="Sakkal Majalla"/>
          <w:sz w:val="28"/>
          <w:szCs w:val="28"/>
        </w:rPr>
      </w:pPr>
    </w:p>
    <w:p w14:paraId="266DB64B" w14:textId="77777777" w:rsidR="0001669F" w:rsidRDefault="0001669F" w:rsidP="0001669F">
      <w:pPr>
        <w:pStyle w:val="Heading1"/>
        <w:spacing w:before="0" w:line="360" w:lineRule="auto"/>
        <w:jc w:val="both"/>
        <w:rPr>
          <w:rFonts w:ascii="Sakkal Majalla" w:hAnsi="Sakkal Majalla" w:cs="Sakkal Majalla"/>
          <w:b/>
          <w:bCs/>
          <w:color w:val="000000"/>
          <w:sz w:val="28"/>
          <w:szCs w:val="28"/>
          <w:rtl/>
        </w:rPr>
      </w:pPr>
      <w:bookmarkStart w:id="12" w:name="_Toc203229877"/>
      <w:r>
        <w:rPr>
          <w:rFonts w:ascii="Sakkal Majalla" w:hAnsi="Sakkal Majalla" w:cs="Sakkal Majalla"/>
          <w:b/>
          <w:bCs/>
          <w:color w:val="000000"/>
          <w:sz w:val="28"/>
          <w:szCs w:val="28"/>
          <w:rtl/>
        </w:rPr>
        <w:t>مشكلة الدراسة</w:t>
      </w:r>
      <w:bookmarkEnd w:id="10"/>
      <w:bookmarkEnd w:id="11"/>
      <w:bookmarkEnd w:id="12"/>
    </w:p>
    <w:p w14:paraId="59F72C94" w14:textId="77777777" w:rsidR="0001669F" w:rsidRPr="000628FE" w:rsidRDefault="0001669F" w:rsidP="0001669F">
      <w:p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تتمثل مشكلة الدراسة في التحديات التي تواجه المؤسسات في المملكة العربية السعودية في مجال إدارة التغيير، خصوصًا عند تنفيذ الاستراتيجيات والمشاريع الكبرى التي تهدف إلى تحقيق أهداف رؤية المملكة 2030. ورغم الطموحات الكبيرة والتوجهات الاستراتيجية التي تشهدها المملكة، إلا أن العديد من المؤسسات ما زالت تواجه صعوبات في تطبيق هذه الاستراتيجيات بنجاح بسبب وجود فجوات في إدارة التغيير، مما يؤدي إلى تراجع فعالية التنفيذ وتأخر الوصول إلى الأهداف المؤسسية المحددة. تتمثل هذه الفجوات في مقاومة التغيير من جانب الموظفين، وعدم وجود آليات واضحة وفعالة لإدارة التغيير، بالإضافة إلى غياب التوجيه القيادي المناسب الذي يساعد على تسهيل هذه العملية</w:t>
      </w:r>
      <w:r w:rsidRPr="000628FE">
        <w:rPr>
          <w:rFonts w:ascii="Sakkal Majalla" w:hAnsi="Sakkal Majalla" w:cs="Sakkal Majalla"/>
          <w:sz w:val="28"/>
          <w:szCs w:val="28"/>
          <w:lang w:bidi="ar-EG"/>
        </w:rPr>
        <w:t>.</w:t>
      </w:r>
    </w:p>
    <w:p w14:paraId="0E16383A" w14:textId="48B32917" w:rsidR="0001669F" w:rsidRPr="000628FE" w:rsidRDefault="0001669F" w:rsidP="0001669F">
      <w:p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التحولات التي تشهدها المملكة العربية السعودية، سواء على مستوى القطاع الحكومي أو الخاص، تتطلب تحولات جذرية في الثقافة التنظيمية، الهيكل الإداري، والعمليات الداخلية. ولكن بالرغم من أهمية هذه التغييرات، فإن كثيرًا من المؤسسات تتأثر سلبًا بسبب ضعف التخطيط والتنفيذ السليم لإدارة التغيير، وهو ما يعوق الاستفادة المثلى من المشاريع الاستراتيجية في تحقيق أهداف التنمية المستدامة. يتطلب الأمر من المؤسسات أن تكون قادرة على التكيف مع المتغيرات السريعة في السوق والبيئة الاقتصادية، ولكن بدون إدارة تغيير فعّالة، يبقى النجاح في تنفيذ هذه الاستراتيجيات مهددًا</w:t>
      </w:r>
      <w:r w:rsidRPr="000628FE">
        <w:rPr>
          <w:rFonts w:ascii="Sakkal Majalla" w:hAnsi="Sakkal Majalla" w:cs="Sakkal Majalla"/>
          <w:sz w:val="28"/>
          <w:szCs w:val="28"/>
          <w:lang w:bidi="ar-EG"/>
        </w:rPr>
        <w:t>.</w:t>
      </w:r>
    </w:p>
    <w:p w14:paraId="0577C099" w14:textId="77777777" w:rsidR="0001669F" w:rsidRPr="000628FE" w:rsidRDefault="0001669F" w:rsidP="0001669F">
      <w:pPr>
        <w:spacing w:line="360" w:lineRule="auto"/>
        <w:jc w:val="both"/>
        <w:rPr>
          <w:rFonts w:ascii="Sakkal Majalla" w:hAnsi="Sakkal Majalla" w:cs="Sakkal Majalla"/>
          <w:sz w:val="28"/>
          <w:szCs w:val="28"/>
          <w:lang w:bidi="ar-EG"/>
        </w:rPr>
      </w:pPr>
      <w:r w:rsidRPr="000628FE">
        <w:rPr>
          <w:rFonts w:ascii="Sakkal Majalla" w:hAnsi="Sakkal Majalla" w:cs="Sakkal Majalla"/>
          <w:b/>
          <w:bCs/>
          <w:sz w:val="28"/>
          <w:szCs w:val="28"/>
          <w:rtl/>
        </w:rPr>
        <w:lastRenderedPageBreak/>
        <w:t>المشاكل المترتبة على هذه المشكلة الرئيسية</w:t>
      </w:r>
      <w:r w:rsidRPr="000628FE">
        <w:rPr>
          <w:rFonts w:ascii="Sakkal Majalla" w:hAnsi="Sakkal Majalla" w:cs="Sakkal Majalla"/>
          <w:b/>
          <w:bCs/>
          <w:sz w:val="28"/>
          <w:szCs w:val="28"/>
          <w:lang w:bidi="ar-EG"/>
        </w:rPr>
        <w:t>:</w:t>
      </w:r>
    </w:p>
    <w:p w14:paraId="5E24518C" w14:textId="77777777" w:rsidR="0001669F" w:rsidRPr="000628FE" w:rsidRDefault="0001669F" w:rsidP="0001669F">
      <w:pPr>
        <w:numPr>
          <w:ilvl w:val="0"/>
          <w:numId w:val="3"/>
        </w:num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من أبرز المشاكل التي تواجه المؤسسات السعودية عند تنفيذ استراتيجياتها ومشاريعها هي مقاومة التغيير من جانب الأفراد. هذه المقاومة قد تكون بسبب الخوف من فقدان الوظائف أو تغيير الأنماط التقليدية للعمل التي اعتاد عليها الموظفون. هذا الموقف يؤدي إلى إعاقة تنفيذ المشاريع ويزيد من التكلفة الزمنية والمالية للتنفيذ</w:t>
      </w:r>
      <w:r w:rsidRPr="000628FE">
        <w:rPr>
          <w:rFonts w:ascii="Sakkal Majalla" w:hAnsi="Sakkal Majalla" w:cs="Sakkal Majalla"/>
          <w:sz w:val="28"/>
          <w:szCs w:val="28"/>
          <w:lang w:bidi="ar-EG"/>
        </w:rPr>
        <w:t>.</w:t>
      </w:r>
    </w:p>
    <w:p w14:paraId="325948E5" w14:textId="77777777" w:rsidR="0001669F" w:rsidRPr="000628FE" w:rsidRDefault="0001669F" w:rsidP="0001669F">
      <w:pPr>
        <w:numPr>
          <w:ilvl w:val="0"/>
          <w:numId w:val="3"/>
        </w:num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في العديد من المؤسسات، لا يتم إعداد خطة استراتيجية واضحة لإدارة التغيير. غياب هذه الخطط يؤدي إلى صعوبة في تحديد الأهداف وتوزيع المهام بشكل متوازن بين الفرق المعنية بتنفيذ الاستراتيجيات والمشاريع. وعندما تفتقر المؤسسات إلى هذه الخطط، تصبح عملية التغيير غير متسقة، مما يساهم في فقدان التركيز على الأهداف النهائية</w:t>
      </w:r>
      <w:r w:rsidRPr="000628FE">
        <w:rPr>
          <w:rFonts w:ascii="Sakkal Majalla" w:hAnsi="Sakkal Majalla" w:cs="Sakkal Majalla"/>
          <w:sz w:val="28"/>
          <w:szCs w:val="28"/>
          <w:lang w:bidi="ar-EG"/>
        </w:rPr>
        <w:t>.</w:t>
      </w:r>
    </w:p>
    <w:p w14:paraId="264E3549" w14:textId="77777777" w:rsidR="0001669F" w:rsidRPr="000628FE" w:rsidRDefault="0001669F" w:rsidP="0001669F">
      <w:pPr>
        <w:numPr>
          <w:ilvl w:val="0"/>
          <w:numId w:val="3"/>
        </w:num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القيادة هي العامل الأساسي في تحفيز الفرق وتعزيز ثقافة التغيير داخل المؤسسة. ضعف القيادة وعدم وضوح الرؤية لدى القادة يمكن أن يؤدي إلى إرباك الفرق، مما يؤثر سلبًا على سير العمل وتطبيق الاستراتيجيات. في بعض الحالات، قد يتأخر اتخاذ القرارات أو تصبح القرارات غير متسقة، ما ينعكس على نجاح المشاريع</w:t>
      </w:r>
      <w:r w:rsidRPr="000628FE">
        <w:rPr>
          <w:rFonts w:ascii="Sakkal Majalla" w:hAnsi="Sakkal Majalla" w:cs="Sakkal Majalla"/>
          <w:sz w:val="28"/>
          <w:szCs w:val="28"/>
          <w:lang w:bidi="ar-EG"/>
        </w:rPr>
        <w:t>.</w:t>
      </w:r>
    </w:p>
    <w:p w14:paraId="215EFEEC" w14:textId="77777777" w:rsidR="0001669F" w:rsidRPr="000628FE" w:rsidRDefault="0001669F" w:rsidP="0001669F">
      <w:pPr>
        <w:numPr>
          <w:ilvl w:val="0"/>
          <w:numId w:val="3"/>
        </w:num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في كثير من الأحيان، تكون الثقافة التنظيمية في المؤسسات السعودية غير مهيأة لتبني التغيير. هذه الثقافة قد تكون تقليدية أو محكومة بالبيروقراطية، مما يجعل عملية إدخال تغييرات جديدة أمرًا صعبًا. كما أن التركيز على الحفاظ على الوضع الحالي قد يعيق التجديد والابتكار المطلوب لتحقيق النجاح في تنفيذ المشاريع الاستراتيجية</w:t>
      </w:r>
      <w:r w:rsidRPr="000628FE">
        <w:rPr>
          <w:rFonts w:ascii="Sakkal Majalla" w:hAnsi="Sakkal Majalla" w:cs="Sakkal Majalla"/>
          <w:sz w:val="28"/>
          <w:szCs w:val="28"/>
          <w:lang w:bidi="ar-EG"/>
        </w:rPr>
        <w:t>.</w:t>
      </w:r>
    </w:p>
    <w:p w14:paraId="54666F90" w14:textId="77777777" w:rsidR="0001669F" w:rsidRPr="000628FE" w:rsidRDefault="0001669F" w:rsidP="0001669F">
      <w:pPr>
        <w:numPr>
          <w:ilvl w:val="0"/>
          <w:numId w:val="3"/>
        </w:num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في ظل التحولات الرقمية التي تشهدها المملكة، تواجه العديد من المؤسسات صعوبة في استخدام التكنولوجيات الحديثة في إدارة التغيير. تقنيات مثل الذكاء الاصطناعي وتحليل البيانات أصبحت تلعب دورًا كبيرًا في تحسين الأداء المؤسسي، لكن غياب التدريب الكافي أو البنية التحتية المناسبة قد يعطل استخدام هذه التقنيات 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56350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3A3">
            <w:rPr>
              <w:rFonts w:ascii="Sakkal Majalla" w:hAnsi="Sakkal Majalla" w:cs="Sakkal Majalla" w:hint="cs"/>
              <w:noProof/>
              <w:sz w:val="28"/>
              <w:szCs w:val="28"/>
              <w:rtl/>
              <w:lang w:bidi="ar-EG"/>
            </w:rPr>
            <w:t>(</w:t>
          </w:r>
          <w:r w:rsidRPr="002953A3">
            <w:rPr>
              <w:rFonts w:ascii="Sakkal Majalla" w:hAnsi="Sakkal Majalla" w:cs="Sakkal Majalla" w:hint="cs"/>
              <w:noProof/>
              <w:sz w:val="28"/>
              <w:szCs w:val="28"/>
              <w:lang w:bidi="ar-EG"/>
            </w:rPr>
            <w:t>Amarantou</w:t>
          </w:r>
          <w:r w:rsidRPr="002953A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628F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8D2BA41" w14:textId="77777777" w:rsidR="0001669F" w:rsidRPr="000628FE" w:rsidRDefault="0001669F" w:rsidP="0001669F">
      <w:pPr>
        <w:spacing w:line="360" w:lineRule="auto"/>
        <w:jc w:val="both"/>
        <w:rPr>
          <w:rFonts w:ascii="Sakkal Majalla" w:hAnsi="Sakkal Majalla" w:cs="Sakkal Majalla"/>
          <w:sz w:val="28"/>
          <w:szCs w:val="28"/>
          <w:lang w:bidi="ar-EG"/>
        </w:rPr>
      </w:pPr>
      <w:r w:rsidRPr="000628FE">
        <w:rPr>
          <w:rFonts w:ascii="Sakkal Majalla" w:hAnsi="Sakkal Majalla" w:cs="Sakkal Majalla"/>
          <w:sz w:val="28"/>
          <w:szCs w:val="28"/>
          <w:rtl/>
        </w:rPr>
        <w:t>بناءً على مشكلة الدراسة الرئيسية والمشاكل المترتبة عليها، يمكن صياغة السؤال الرئيسي للدراسة على النحو التالي</w:t>
      </w:r>
      <w:r w:rsidRPr="000628FE">
        <w:rPr>
          <w:rFonts w:ascii="Sakkal Majalla" w:hAnsi="Sakkal Majalla" w:cs="Sakkal Majalla"/>
          <w:sz w:val="28"/>
          <w:szCs w:val="28"/>
          <w:lang w:bidi="ar-EG"/>
        </w:rPr>
        <w:t>:</w:t>
      </w:r>
    </w:p>
    <w:p w14:paraId="474052BD" w14:textId="77777777" w:rsidR="0001669F" w:rsidRPr="0094032F" w:rsidRDefault="0001669F" w:rsidP="0001669F">
      <w:pPr>
        <w:spacing w:line="360" w:lineRule="auto"/>
        <w:jc w:val="both"/>
        <w:rPr>
          <w:rFonts w:ascii="Sakkal Majalla" w:hAnsi="Sakkal Majalla" w:cs="Sakkal Majalla"/>
          <w:b/>
          <w:bCs/>
          <w:sz w:val="28"/>
          <w:szCs w:val="28"/>
          <w:rtl/>
        </w:rPr>
      </w:pPr>
      <w:r w:rsidRPr="000628FE">
        <w:rPr>
          <w:rFonts w:ascii="Sakkal Majalla" w:hAnsi="Sakkal Majalla" w:cs="Sakkal Majalla"/>
          <w:b/>
          <w:bCs/>
          <w:sz w:val="28"/>
          <w:szCs w:val="28"/>
          <w:rtl/>
        </w:rPr>
        <w:t>ما هو دور إدارة التغيير في نجاح تنفيذ الاستراتيجيات والمشاريع في المملكة العربية السعودية، وما هي العوامل المؤثرة التي تحدد فعالية هذه الإدارة في تحقيق الأهداف المؤسسية؟</w:t>
      </w:r>
    </w:p>
    <w:p w14:paraId="09B2F1B5" w14:textId="77777777" w:rsidR="0001669F" w:rsidRDefault="0001669F" w:rsidP="0001669F">
      <w:pPr>
        <w:pStyle w:val="Heading2"/>
        <w:spacing w:line="360" w:lineRule="auto"/>
        <w:jc w:val="both"/>
        <w:rPr>
          <w:rFonts w:ascii="Sakkal Majalla" w:hAnsi="Sakkal Majalla" w:cs="Sakkal Majalla"/>
          <w:b/>
          <w:bCs/>
          <w:color w:val="000000" w:themeColor="text1"/>
          <w:sz w:val="28"/>
          <w:szCs w:val="28"/>
          <w:rtl/>
        </w:rPr>
      </w:pPr>
      <w:bookmarkStart w:id="13" w:name="_Toc203229878"/>
      <w:r>
        <w:rPr>
          <w:rFonts w:ascii="Sakkal Majalla" w:hAnsi="Sakkal Majalla" w:cs="Sakkal Majalla" w:hint="cs"/>
          <w:b/>
          <w:bCs/>
          <w:color w:val="000000" w:themeColor="text1"/>
          <w:sz w:val="28"/>
          <w:szCs w:val="28"/>
          <w:rtl/>
        </w:rPr>
        <w:lastRenderedPageBreak/>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30EF6673"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السؤال الرئيسي للدراسة</w:t>
      </w:r>
      <w:r w:rsidRPr="000628FE">
        <w:rPr>
          <w:rFonts w:ascii="Sakkal Majalla" w:hAnsi="Sakkal Majalla" w:cs="Sakkal Majalla"/>
          <w:b/>
          <w:bCs/>
          <w:sz w:val="28"/>
          <w:szCs w:val="28"/>
        </w:rPr>
        <w:t>:</w:t>
      </w:r>
    </w:p>
    <w:p w14:paraId="6B3A1E5E" w14:textId="77777777" w:rsidR="0001669F" w:rsidRPr="000628FE" w:rsidRDefault="0001669F" w:rsidP="0001669F">
      <w:pPr>
        <w:numPr>
          <w:ilvl w:val="0"/>
          <w:numId w:val="7"/>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ما هو دور إدارة التغيير في نجاح تنفيذ الاستراتيجيات والمشاريع في المملكة العربية السعودية، وما هي العوامل المؤثرة في هذه الإدارة وأثرها على تحقيق الأهداف المؤسسية؟</w:t>
      </w:r>
    </w:p>
    <w:p w14:paraId="2FABFF20"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الأسئلة الفرعية للدراسة</w:t>
      </w:r>
      <w:r w:rsidRPr="000628FE">
        <w:rPr>
          <w:rFonts w:ascii="Sakkal Majalla" w:hAnsi="Sakkal Majalla" w:cs="Sakkal Majalla"/>
          <w:b/>
          <w:bCs/>
          <w:sz w:val="28"/>
          <w:szCs w:val="28"/>
        </w:rPr>
        <w:t>:</w:t>
      </w:r>
    </w:p>
    <w:p w14:paraId="74673594" w14:textId="77777777" w:rsidR="0001669F" w:rsidRPr="000628FE" w:rsidRDefault="0001669F" w:rsidP="0001669F">
      <w:pPr>
        <w:numPr>
          <w:ilvl w:val="0"/>
          <w:numId w:val="8"/>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ما هي أهمية إدارة التغيير في تحقيق النجاح المؤسسي في المؤسسات السعودية؟</w:t>
      </w:r>
    </w:p>
    <w:p w14:paraId="367F6F7E" w14:textId="77777777" w:rsidR="0001669F" w:rsidRPr="000628FE" w:rsidRDefault="0001669F" w:rsidP="0001669F">
      <w:pPr>
        <w:numPr>
          <w:ilvl w:val="0"/>
          <w:numId w:val="8"/>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ما هي العوامل الرئيسية التي تؤثر في إدارة التغيير في المؤسسات السعودية؟</w:t>
      </w:r>
    </w:p>
    <w:p w14:paraId="51E51102" w14:textId="77777777" w:rsidR="0001669F" w:rsidRPr="000628FE" w:rsidRDefault="0001669F" w:rsidP="0001669F">
      <w:pPr>
        <w:numPr>
          <w:ilvl w:val="0"/>
          <w:numId w:val="8"/>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كيف تؤثر مقاومة التغيير على تنفيذ الاستراتيجيات والمشاريع في المملكة العربية السعودية؟</w:t>
      </w:r>
    </w:p>
    <w:p w14:paraId="5BCA6A91" w14:textId="77777777" w:rsidR="0001669F" w:rsidRPr="000628FE" w:rsidRDefault="0001669F" w:rsidP="0001669F">
      <w:pPr>
        <w:numPr>
          <w:ilvl w:val="0"/>
          <w:numId w:val="8"/>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ما هو دور القيادة في إدارة التغيير وتحقيق النجاح في المشاريع الاستراتيجية؟</w:t>
      </w:r>
    </w:p>
    <w:p w14:paraId="7F672BA4" w14:textId="77777777" w:rsidR="0001669F" w:rsidRDefault="0001669F" w:rsidP="0001669F">
      <w:pPr>
        <w:numPr>
          <w:ilvl w:val="0"/>
          <w:numId w:val="8"/>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ما هي التحديات التي تواجه المؤسسات السعودية في تطبيق إدارة التغيير في مشاريعها الاستراتيجية؟</w:t>
      </w:r>
    </w:p>
    <w:p w14:paraId="34023328" w14:textId="77777777" w:rsidR="0001669F" w:rsidRPr="00CC6CDC" w:rsidRDefault="0001669F" w:rsidP="0001669F">
      <w:pPr>
        <w:spacing w:after="0" w:line="360" w:lineRule="auto"/>
        <w:jc w:val="both"/>
        <w:rPr>
          <w:rFonts w:ascii="Sakkal Majalla" w:hAnsi="Sakkal Majalla" w:cs="Sakkal Majalla"/>
          <w:sz w:val="28"/>
          <w:szCs w:val="28"/>
          <w:rtl/>
        </w:rPr>
      </w:pPr>
    </w:p>
    <w:p w14:paraId="537153AE" w14:textId="77777777" w:rsidR="0001669F" w:rsidRDefault="0001669F" w:rsidP="0001669F">
      <w:pPr>
        <w:pStyle w:val="Heading2"/>
        <w:spacing w:line="360" w:lineRule="auto"/>
        <w:jc w:val="both"/>
        <w:rPr>
          <w:rFonts w:ascii="Sakkal Majalla" w:hAnsi="Sakkal Majalla" w:cs="Sakkal Majalla"/>
          <w:b/>
          <w:bCs/>
          <w:color w:val="000000" w:themeColor="text1"/>
          <w:sz w:val="28"/>
          <w:szCs w:val="28"/>
          <w:rtl/>
        </w:rPr>
      </w:pPr>
      <w:bookmarkStart w:id="14" w:name="_Toc172397777"/>
      <w:bookmarkStart w:id="15" w:name="_Toc172746090"/>
      <w:bookmarkStart w:id="16" w:name="_Toc179741528"/>
      <w:bookmarkStart w:id="17" w:name="_Toc203229879"/>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3DA4255C" w14:textId="77777777" w:rsidR="0001669F" w:rsidRPr="000628FE" w:rsidRDefault="0001669F" w:rsidP="0001669F">
      <w:pPr>
        <w:spacing w:line="360" w:lineRule="auto"/>
        <w:jc w:val="both"/>
        <w:rPr>
          <w:rFonts w:ascii="Sakkal Majalla" w:hAnsi="Sakkal Majalla" w:cs="Sakkal Majalla"/>
          <w:sz w:val="28"/>
          <w:szCs w:val="28"/>
        </w:rPr>
      </w:pPr>
      <w:r w:rsidRPr="000628FE">
        <w:rPr>
          <w:rFonts w:ascii="Sakkal Majalla" w:hAnsi="Sakkal Majalla" w:cs="Sakkal Majalla"/>
          <w:sz w:val="28"/>
          <w:szCs w:val="28"/>
          <w:rtl/>
        </w:rPr>
        <w:t>تكتسب هذه الدراسة أهمية كبيرة على المستويين العلمي والعملي، حيث تسلط الضوء على واحدة من أبرز القضايا التي تواجه المؤسسات في المملكة العربية السعودية في وقتنا الراهن، وهي دور إدارة التغيير في نجاح تنفيذ الاستراتيجيات والمشاريع. في ظل التحديات الاقتصادية والاجتماعية والسياسية التي يمر بها العالم، وبالأخص المملكة التي تشهد تحولًا كبيرًا في مختلف القطاعات من خلال رؤية المملكة 2030، تبرز الحاجة الماسة لفهم كيفية إدارة التغيير بشكل فعّال لضمان تحقيق الأهداف المؤسسية والاستراتيجيات الوطنية</w:t>
      </w:r>
      <w:r w:rsidRPr="000628FE">
        <w:rPr>
          <w:rFonts w:ascii="Sakkal Majalla" w:hAnsi="Sakkal Majalla" w:cs="Sakkal Majalla"/>
          <w:sz w:val="28"/>
          <w:szCs w:val="28"/>
        </w:rPr>
        <w:t>.</w:t>
      </w:r>
    </w:p>
    <w:p w14:paraId="5D3A0A85" w14:textId="77777777" w:rsidR="0001669F" w:rsidRPr="000628FE" w:rsidRDefault="0001669F" w:rsidP="0001669F">
      <w:pPr>
        <w:pStyle w:val="ListParagraph"/>
        <w:numPr>
          <w:ilvl w:val="0"/>
          <w:numId w:val="4"/>
        </w:numPr>
        <w:spacing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أهمية الدراسة العلمية</w:t>
      </w:r>
      <w:r w:rsidRPr="000628FE">
        <w:rPr>
          <w:rFonts w:ascii="Sakkal Majalla" w:hAnsi="Sakkal Majalla" w:cs="Sakkal Majalla"/>
          <w:b/>
          <w:bCs/>
          <w:sz w:val="28"/>
          <w:szCs w:val="28"/>
        </w:rPr>
        <w:t>:</w:t>
      </w:r>
    </w:p>
    <w:p w14:paraId="16B270D4" w14:textId="77777777" w:rsidR="0001669F" w:rsidRPr="000628FE" w:rsidRDefault="0001669F" w:rsidP="0001669F">
      <w:pPr>
        <w:spacing w:line="360" w:lineRule="auto"/>
        <w:jc w:val="both"/>
        <w:rPr>
          <w:rFonts w:ascii="Sakkal Majalla" w:hAnsi="Sakkal Majalla" w:cs="Sakkal Majalla"/>
          <w:sz w:val="28"/>
          <w:szCs w:val="28"/>
        </w:rPr>
      </w:pPr>
      <w:r w:rsidRPr="000628FE">
        <w:rPr>
          <w:rFonts w:ascii="Sakkal Majalla" w:hAnsi="Sakkal Majalla" w:cs="Sakkal Majalla"/>
          <w:sz w:val="28"/>
          <w:szCs w:val="28"/>
          <w:rtl/>
        </w:rPr>
        <w:t xml:space="preserve">من الناحية العلمية، تقدم هذه الدراسة مساهمة هامة في إثراء الأدبيات الأكاديمية المتعلقة بإدارة التغيير، خصوصًا في السياق السعودي والعربي. فإدارة التغيير كأحد المجالات الإدارية التي شهدت تطورًا ملحوظًا خلال العقود الأخيرة، لم تحظَ بالقدر الكافي من الدراسة المتعمقة في دول المنطقة، وهو ما يجعل هذه الدراسة تكتسب بعدًا معرفيًا جديدًا. إضافة إلى ذلك، </w:t>
      </w:r>
      <w:r w:rsidRPr="000628FE">
        <w:rPr>
          <w:rFonts w:ascii="Sakkal Majalla" w:hAnsi="Sakkal Majalla" w:cs="Sakkal Majalla"/>
          <w:sz w:val="28"/>
          <w:szCs w:val="28"/>
          <w:rtl/>
        </w:rPr>
        <w:lastRenderedPageBreak/>
        <w:t>تساهم الدراسة في ملء الفراغات البحثية المتعلقة بتأثير إدارة التغيير على نجاح الاستراتيجيات والمشاريع في المملكة، خصوصًا في ظل التغيرات الهيكلية الكبيرة التي تشهدها المؤسسات الحكومية والخاصة في إطار مشاريع التنمية الكبرى، مثل رؤية 2030</w:t>
      </w:r>
      <w:r w:rsidRPr="000628FE">
        <w:rPr>
          <w:rFonts w:ascii="Sakkal Majalla" w:hAnsi="Sakkal Majalla" w:cs="Sakkal Majalla"/>
          <w:sz w:val="28"/>
          <w:szCs w:val="28"/>
        </w:rPr>
        <w:t>.</w:t>
      </w:r>
    </w:p>
    <w:p w14:paraId="569F26B1" w14:textId="77777777" w:rsidR="0001669F" w:rsidRPr="000628FE" w:rsidRDefault="0001669F" w:rsidP="0001669F">
      <w:pPr>
        <w:spacing w:line="360" w:lineRule="auto"/>
        <w:jc w:val="both"/>
        <w:rPr>
          <w:rFonts w:ascii="Sakkal Majalla" w:hAnsi="Sakkal Majalla" w:cs="Sakkal Majalla"/>
          <w:sz w:val="28"/>
          <w:szCs w:val="28"/>
        </w:rPr>
      </w:pPr>
      <w:r w:rsidRPr="000628FE">
        <w:rPr>
          <w:rFonts w:ascii="Sakkal Majalla" w:hAnsi="Sakkal Majalla" w:cs="Sakkal Majalla"/>
          <w:sz w:val="28"/>
          <w:szCs w:val="28"/>
          <w:rtl/>
        </w:rPr>
        <w:t>علاوة على ذلك، توفر هذه الدراسة فهماً أعمق لكيفية تطبيق النظريات والممارسات الحديثة لإدارة التغيير في بيئة العمل المحلية، مما يساعد الباحثين والمهتمين في المجال الإداري على تحسين النماذج والنظريات الحالية لتتناسب مع السياقات الثقافية والتنظيمية في المملكة. كما أن الدراسة تدعم فهم العوامل المؤثرة في إدارة التغيير بشكل ملموس، مثل الثقافة التنظيمية، التوجهات القيادية، التحديات التكنولوجية، والقدرة على التكيف مع التغيرات المستمرة في البيئة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5144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3A3">
            <w:rPr>
              <w:rFonts w:ascii="Sakkal Majalla" w:hAnsi="Sakkal Majalla" w:cs="Sakkal Majalla" w:hint="cs"/>
              <w:noProof/>
              <w:sz w:val="28"/>
              <w:szCs w:val="28"/>
              <w:rtl/>
              <w:lang w:bidi="ar-EG"/>
            </w:rPr>
            <w:t>(</w:t>
          </w:r>
          <w:r w:rsidRPr="002953A3">
            <w:rPr>
              <w:rFonts w:ascii="Sakkal Majalla" w:hAnsi="Sakkal Majalla" w:cs="Sakkal Majalla" w:hint="cs"/>
              <w:noProof/>
              <w:sz w:val="28"/>
              <w:szCs w:val="28"/>
              <w:lang w:bidi="ar-EG"/>
            </w:rPr>
            <w:t>Gharieb</w:t>
          </w:r>
          <w:r w:rsidRPr="002953A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628FE">
        <w:rPr>
          <w:rFonts w:ascii="Sakkal Majalla" w:hAnsi="Sakkal Majalla" w:cs="Sakkal Majalla"/>
          <w:sz w:val="28"/>
          <w:szCs w:val="28"/>
        </w:rPr>
        <w:t>.</w:t>
      </w:r>
      <w:r>
        <w:rPr>
          <w:rFonts w:ascii="Sakkal Majalla" w:hAnsi="Sakkal Majalla" w:cs="Sakkal Majalla" w:hint="cs"/>
          <w:sz w:val="28"/>
          <w:szCs w:val="28"/>
          <w:rtl/>
        </w:rPr>
        <w:t xml:space="preserve">   </w:t>
      </w:r>
    </w:p>
    <w:p w14:paraId="329C3E8D" w14:textId="77777777" w:rsidR="0001669F" w:rsidRPr="000628FE" w:rsidRDefault="0001669F" w:rsidP="0001669F">
      <w:pPr>
        <w:pStyle w:val="ListParagraph"/>
        <w:numPr>
          <w:ilvl w:val="0"/>
          <w:numId w:val="4"/>
        </w:numPr>
        <w:spacing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أهمية الدراسة العملية</w:t>
      </w:r>
      <w:r w:rsidRPr="000628FE">
        <w:rPr>
          <w:rFonts w:ascii="Sakkal Majalla" w:hAnsi="Sakkal Majalla" w:cs="Sakkal Majalla"/>
          <w:b/>
          <w:bCs/>
          <w:sz w:val="28"/>
          <w:szCs w:val="28"/>
        </w:rPr>
        <w:t>:</w:t>
      </w:r>
    </w:p>
    <w:p w14:paraId="2F18706E" w14:textId="77777777" w:rsidR="0001669F" w:rsidRPr="000628FE" w:rsidRDefault="0001669F" w:rsidP="0001669F">
      <w:pPr>
        <w:spacing w:line="360" w:lineRule="auto"/>
        <w:jc w:val="both"/>
        <w:rPr>
          <w:rFonts w:ascii="Sakkal Majalla" w:hAnsi="Sakkal Majalla" w:cs="Sakkal Majalla"/>
          <w:sz w:val="28"/>
          <w:szCs w:val="28"/>
        </w:rPr>
      </w:pPr>
      <w:r w:rsidRPr="000628FE">
        <w:rPr>
          <w:rFonts w:ascii="Sakkal Majalla" w:hAnsi="Sakkal Majalla" w:cs="Sakkal Majalla"/>
          <w:sz w:val="28"/>
          <w:szCs w:val="28"/>
          <w:rtl/>
        </w:rPr>
        <w:t>أما من الناحية العملية، فإن هذه الدراسة تحمل أهمية كبيرة بالنسبة للمؤسسات العاملة في المملكة العربية السعودية، سواء كانت حكومية أو خاصة، حيث تتيح لها الفرصة لفهم كيف يمكن لإدارة التغيير أن تكون عاملاً مساعدًا في تنفيذ الاستراتيجيات والمشاريع الكبرى التي تسعى المملكة لتحقيقها. إذ يتطلب نجاح رؤية المملكة 2030 تنفيذ العديد من المشاريع الاستراتيجية على نطاق واسع، ويعد التغيير جزءًا أساسيًا من هذه المشاريع. لذا فإن إدارة التغيير الفعّالة تساهم في تسريع عمليات التكيف مع هذه المشاريع وتحقيق الأهداف المنشودة في الوقت المحدد وضمن الميزانية المحددة</w:t>
      </w:r>
      <w:r w:rsidRPr="000628FE">
        <w:rPr>
          <w:rFonts w:ascii="Sakkal Majalla" w:hAnsi="Sakkal Majalla" w:cs="Sakkal Majalla"/>
          <w:sz w:val="28"/>
          <w:szCs w:val="28"/>
        </w:rPr>
        <w:t>.</w:t>
      </w:r>
    </w:p>
    <w:p w14:paraId="579DF132" w14:textId="77777777" w:rsidR="0001669F" w:rsidRPr="000628FE" w:rsidRDefault="0001669F" w:rsidP="0001669F">
      <w:pPr>
        <w:spacing w:line="360" w:lineRule="auto"/>
        <w:jc w:val="both"/>
        <w:rPr>
          <w:rFonts w:ascii="Sakkal Majalla" w:hAnsi="Sakkal Majalla" w:cs="Sakkal Majalla"/>
          <w:sz w:val="28"/>
          <w:szCs w:val="28"/>
        </w:rPr>
      </w:pPr>
      <w:r w:rsidRPr="000628FE">
        <w:rPr>
          <w:rFonts w:ascii="Sakkal Majalla" w:hAnsi="Sakkal Majalla" w:cs="Sakkal Majalla"/>
          <w:sz w:val="28"/>
          <w:szCs w:val="28"/>
          <w:rtl/>
        </w:rPr>
        <w:t>من خلال دراسة العوامل المؤثرة في نجاح إدارة التغيير، تتيح هذه الدراسة للمؤسسات أن تكون أكثر دراية بكيفية التغلب على التحديات التي قد تواجهها أثناء تنفيذ استراتيجياتها. على سبيل المثال، يمكن للمؤسسات تعلم كيفية التعامل مع مقاومة التغيير من خلال تطبيق تقنيات وأساليب فاعلة، مما يعزز قدرة المؤسسة على تحفيز الموظفين على تقبل التغييرات ودمجها في عملهم اليومي</w:t>
      </w:r>
      <w:r w:rsidRPr="000628FE">
        <w:rPr>
          <w:rFonts w:ascii="Sakkal Majalla" w:hAnsi="Sakkal Majalla" w:cs="Sakkal Majalla"/>
          <w:sz w:val="28"/>
          <w:szCs w:val="28"/>
        </w:rPr>
        <w:t>.</w:t>
      </w:r>
    </w:p>
    <w:p w14:paraId="613ADEB5" w14:textId="77777777" w:rsidR="0001669F" w:rsidRPr="000628FE" w:rsidRDefault="0001669F" w:rsidP="0001669F">
      <w:pPr>
        <w:spacing w:line="360" w:lineRule="auto"/>
        <w:jc w:val="both"/>
        <w:rPr>
          <w:rFonts w:ascii="Sakkal Majalla" w:hAnsi="Sakkal Majalla" w:cs="Sakkal Majalla"/>
          <w:sz w:val="28"/>
          <w:szCs w:val="28"/>
        </w:rPr>
      </w:pPr>
      <w:r>
        <w:rPr>
          <w:rFonts w:ascii="Sakkal Majalla" w:hAnsi="Sakkal Majalla" w:cs="Sakkal Majalla" w:hint="cs"/>
          <w:sz w:val="28"/>
          <w:szCs w:val="28"/>
          <w:rtl/>
        </w:rPr>
        <w:t>كما</w:t>
      </w:r>
      <w:r w:rsidRPr="000628FE">
        <w:rPr>
          <w:rFonts w:ascii="Sakkal Majalla" w:hAnsi="Sakkal Majalla" w:cs="Sakkal Majalla"/>
          <w:sz w:val="28"/>
          <w:szCs w:val="28"/>
          <w:rtl/>
        </w:rPr>
        <w:t>، تساهم الدراسة في توجيه القادة والمديرين في المملكة إلى كيفية تطوير استراتيجيات فعّالة للتغيير داخل مؤسساتهم، مما يؤدي إلى تحسين الأداء المؤسسي وتحقيق التميز المؤسسي في مختلف المجالات. فالقادة الإداريون الذين يمتلكون مهارات قوية في إدارة التغيير يكونون أكثر قدرة على التفاعل مع التحديات والفرص التي تطرأ على بيئة العمل، كما أنهم أكثر قدرة على إلهام فرقهم وتحفيزهم نحو تحقيق الأهداف المشتركة</w:t>
      </w:r>
      <w:r w:rsidRPr="000628FE">
        <w:rPr>
          <w:rFonts w:ascii="Sakkal Majalla" w:hAnsi="Sakkal Majalla" w:cs="Sakkal Majalla"/>
          <w:sz w:val="28"/>
          <w:szCs w:val="28"/>
        </w:rPr>
        <w:t>.</w:t>
      </w:r>
    </w:p>
    <w:p w14:paraId="2A7EB3E6" w14:textId="77777777" w:rsidR="0001669F" w:rsidRDefault="0001669F" w:rsidP="0001669F">
      <w:pPr>
        <w:spacing w:line="360" w:lineRule="auto"/>
        <w:jc w:val="both"/>
        <w:rPr>
          <w:rFonts w:ascii="Sakkal Majalla" w:hAnsi="Sakkal Majalla" w:cs="Sakkal Majalla"/>
          <w:sz w:val="28"/>
          <w:szCs w:val="28"/>
          <w:rtl/>
        </w:rPr>
      </w:pPr>
      <w:r w:rsidRPr="000628FE">
        <w:rPr>
          <w:rFonts w:ascii="Sakkal Majalla" w:hAnsi="Sakkal Majalla" w:cs="Sakkal Majalla"/>
          <w:sz w:val="28"/>
          <w:szCs w:val="28"/>
          <w:rtl/>
        </w:rPr>
        <w:lastRenderedPageBreak/>
        <w:t>كذلك، تقدم الدراسة أفكارًا عملية حول كيفية استخدام التقنيات الحديثة في إدارة التغيير، مثل الأدوات الرقمية والأنظمة الحديثة التي تساهم في تسريع عملية التكيف وتحقيق التواصل الفعال داخل المنظمة. كما أن الدراسة تسلط الضوء على أهمية التدريب المستمر للموظفين على مهارات التغيير، وهو ما يسهم في تحسين مستوى الاستجابة للتحديات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23855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3A3">
            <w:rPr>
              <w:rFonts w:ascii="Sakkal Majalla" w:hAnsi="Sakkal Majalla" w:cs="Sakkal Majalla" w:hint="cs"/>
              <w:noProof/>
              <w:sz w:val="28"/>
              <w:szCs w:val="28"/>
              <w:rtl/>
              <w:lang w:bidi="ar-EG"/>
            </w:rPr>
            <w:t>(</w:t>
          </w:r>
          <w:r w:rsidRPr="002953A3">
            <w:rPr>
              <w:rFonts w:ascii="Sakkal Majalla" w:hAnsi="Sakkal Majalla" w:cs="Sakkal Majalla" w:hint="cs"/>
              <w:noProof/>
              <w:sz w:val="28"/>
              <w:szCs w:val="28"/>
              <w:lang w:bidi="ar-EG"/>
            </w:rPr>
            <w:t>Alasiri</w:t>
          </w:r>
          <w:r w:rsidRPr="002953A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628FE">
        <w:rPr>
          <w:rFonts w:ascii="Sakkal Majalla" w:hAnsi="Sakkal Majalla" w:cs="Sakkal Majalla"/>
          <w:sz w:val="28"/>
          <w:szCs w:val="28"/>
        </w:rPr>
        <w:t>.</w:t>
      </w:r>
      <w:r>
        <w:rPr>
          <w:rFonts w:ascii="Sakkal Majalla" w:hAnsi="Sakkal Majalla" w:cs="Sakkal Majalla" w:hint="cs"/>
          <w:sz w:val="28"/>
          <w:szCs w:val="28"/>
          <w:rtl/>
        </w:rPr>
        <w:t xml:space="preserve">  </w:t>
      </w:r>
    </w:p>
    <w:p w14:paraId="59C858D8" w14:textId="77777777" w:rsidR="0001669F" w:rsidRPr="00F5744D" w:rsidRDefault="0001669F" w:rsidP="0001669F">
      <w:pPr>
        <w:spacing w:after="0" w:line="360" w:lineRule="auto"/>
        <w:jc w:val="both"/>
        <w:rPr>
          <w:rFonts w:ascii="Sakkal Majalla" w:hAnsi="Sakkal Majalla" w:cs="Sakkal Majalla"/>
          <w:sz w:val="28"/>
          <w:szCs w:val="28"/>
          <w:rtl/>
        </w:rPr>
      </w:pPr>
    </w:p>
    <w:p w14:paraId="76052B96" w14:textId="77777777" w:rsidR="0001669F" w:rsidRDefault="0001669F" w:rsidP="0001669F">
      <w:pPr>
        <w:pStyle w:val="Heading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3229880"/>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3F660085" w14:textId="77777777" w:rsidR="0001669F" w:rsidRPr="000628FE" w:rsidRDefault="0001669F" w:rsidP="0001669F">
      <w:pPr>
        <w:spacing w:line="360" w:lineRule="auto"/>
        <w:jc w:val="both"/>
        <w:rPr>
          <w:rFonts w:ascii="Sakkal Majalla" w:hAnsi="Sakkal Majalla" w:cs="Sakkal Majalla"/>
          <w:sz w:val="28"/>
          <w:szCs w:val="28"/>
        </w:rPr>
      </w:pPr>
      <w:bookmarkStart w:id="22" w:name="_Toc172397781"/>
      <w:bookmarkStart w:id="23" w:name="_Toc172746094"/>
      <w:bookmarkStart w:id="24" w:name="_Toc179741532"/>
      <w:r w:rsidRPr="000628FE">
        <w:rPr>
          <w:rFonts w:ascii="Sakkal Majalla" w:hAnsi="Sakkal Majalla" w:cs="Sakkal Majalla"/>
          <w:sz w:val="28"/>
          <w:szCs w:val="28"/>
          <w:rtl/>
        </w:rPr>
        <w:t>تهدف هذه الدراسة إلى تحليل دور إدارة التغيير في نجاح تنفيذ الاستراتيجيات والمشاريع في المملكة العربية السعودية، مع التركيز على العوامل المؤثرة في هذه الإدارة وأثرها على تحقيق الأهداف المؤسسية. وتسعى الدراسة إلى فهم كيفية تأثير إدارة التغيير في الأداء المؤسسي ومدى قدرة المؤسسات على تحقيق أهدافها الاستراتيجية في ضوء التحديات المتزايدة التي تطرأ على بيئة الأعمال في المملكة. بناءً على ذلك، يمكن تلخيص الأهداف الرئيسية والفرعية للدراسة كما يلي</w:t>
      </w:r>
      <w:r w:rsidRPr="000628FE">
        <w:rPr>
          <w:rFonts w:ascii="Sakkal Majalla" w:hAnsi="Sakkal Majalla" w:cs="Sakkal Majalla"/>
          <w:sz w:val="28"/>
          <w:szCs w:val="28"/>
        </w:rPr>
        <w:t>:</w:t>
      </w:r>
    </w:p>
    <w:p w14:paraId="472EBEDD"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الهدف الرئيسي للدراسة</w:t>
      </w:r>
      <w:r w:rsidRPr="000628FE">
        <w:rPr>
          <w:rFonts w:ascii="Sakkal Majalla" w:hAnsi="Sakkal Majalla" w:cs="Sakkal Majalla"/>
          <w:b/>
          <w:bCs/>
          <w:sz w:val="28"/>
          <w:szCs w:val="28"/>
        </w:rPr>
        <w:t>:</w:t>
      </w:r>
    </w:p>
    <w:p w14:paraId="675D083D" w14:textId="77777777" w:rsidR="0001669F" w:rsidRPr="000628FE" w:rsidRDefault="0001669F" w:rsidP="0001669F">
      <w:pPr>
        <w:numPr>
          <w:ilvl w:val="0"/>
          <w:numId w:val="5"/>
        </w:numPr>
        <w:spacing w:after="0" w:line="360" w:lineRule="auto"/>
        <w:jc w:val="both"/>
        <w:rPr>
          <w:rFonts w:ascii="Sakkal Majalla" w:hAnsi="Sakkal Majalla" w:cs="Sakkal Majalla"/>
          <w:sz w:val="28"/>
          <w:szCs w:val="28"/>
        </w:rPr>
      </w:pPr>
      <w:r w:rsidRPr="000628FE">
        <w:rPr>
          <w:rFonts w:ascii="Sakkal Majalla" w:hAnsi="Sakkal Majalla" w:cs="Sakkal Majalla"/>
          <w:sz w:val="28"/>
          <w:szCs w:val="28"/>
          <w:rtl/>
        </w:rPr>
        <w:t>دراسة دور إدارة التغيير في نجاح تنفيذ الاستراتيجيات والمشاريع في المملكة العربية السعودية وتحليل العوامل المؤثرة في هذه الإدارة وأثرها على تحقيق الأهداف المؤسسية</w:t>
      </w:r>
      <w:r w:rsidRPr="000628FE">
        <w:rPr>
          <w:rFonts w:ascii="Sakkal Majalla" w:hAnsi="Sakkal Majalla" w:cs="Sakkal Majalla"/>
          <w:sz w:val="28"/>
          <w:szCs w:val="28"/>
        </w:rPr>
        <w:t>.</w:t>
      </w:r>
    </w:p>
    <w:p w14:paraId="7711F1D6"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sz w:val="28"/>
          <w:szCs w:val="28"/>
        </w:rPr>
      </w:pPr>
      <w:r w:rsidRPr="000628FE">
        <w:rPr>
          <w:rFonts w:ascii="Sakkal Majalla" w:hAnsi="Sakkal Majalla" w:cs="Sakkal Majalla"/>
          <w:b/>
          <w:bCs/>
          <w:sz w:val="28"/>
          <w:szCs w:val="28"/>
          <w:rtl/>
        </w:rPr>
        <w:t>الأهداف الفرعية للدراسة</w:t>
      </w:r>
      <w:r w:rsidRPr="000628FE">
        <w:rPr>
          <w:rFonts w:ascii="Sakkal Majalla" w:hAnsi="Sakkal Majalla" w:cs="Sakkal Majalla"/>
          <w:b/>
          <w:bCs/>
          <w:sz w:val="28"/>
          <w:szCs w:val="28"/>
        </w:rPr>
        <w:t>:</w:t>
      </w:r>
    </w:p>
    <w:p w14:paraId="06778B3E" w14:textId="77777777" w:rsidR="0001669F" w:rsidRPr="009B049A" w:rsidRDefault="0001669F" w:rsidP="0001669F">
      <w:pPr>
        <w:numPr>
          <w:ilvl w:val="0"/>
          <w:numId w:val="6"/>
        </w:numPr>
        <w:spacing w:after="0" w:line="360" w:lineRule="auto"/>
        <w:jc w:val="both"/>
        <w:rPr>
          <w:rFonts w:ascii="Sakkal Majalla" w:hAnsi="Sakkal Majalla" w:cs="Sakkal Majalla"/>
          <w:sz w:val="28"/>
          <w:szCs w:val="28"/>
        </w:rPr>
      </w:pPr>
      <w:r w:rsidRPr="009B049A">
        <w:rPr>
          <w:rFonts w:ascii="Sakkal Majalla" w:hAnsi="Sakkal Majalla" w:cs="Sakkal Majalla"/>
          <w:sz w:val="28"/>
          <w:szCs w:val="28"/>
          <w:rtl/>
        </w:rPr>
        <w:t>تحليل أهمية إدارة التغيير في تحقيق النجاح المؤسسي</w:t>
      </w:r>
      <w:r>
        <w:rPr>
          <w:rFonts w:ascii="Sakkal Majalla" w:hAnsi="Sakkal Majalla" w:cs="Sakkal Majalla" w:hint="cs"/>
          <w:sz w:val="28"/>
          <w:szCs w:val="28"/>
          <w:rtl/>
        </w:rPr>
        <w:t>.</w:t>
      </w:r>
    </w:p>
    <w:p w14:paraId="33257D9A" w14:textId="77777777" w:rsidR="0001669F" w:rsidRPr="009B049A" w:rsidRDefault="0001669F" w:rsidP="0001669F">
      <w:pPr>
        <w:numPr>
          <w:ilvl w:val="0"/>
          <w:numId w:val="6"/>
        </w:numPr>
        <w:spacing w:after="0" w:line="360" w:lineRule="auto"/>
        <w:jc w:val="both"/>
        <w:rPr>
          <w:rFonts w:ascii="Sakkal Majalla" w:hAnsi="Sakkal Majalla" w:cs="Sakkal Majalla"/>
          <w:sz w:val="28"/>
          <w:szCs w:val="28"/>
        </w:rPr>
      </w:pPr>
      <w:r w:rsidRPr="009B049A">
        <w:rPr>
          <w:rFonts w:ascii="Sakkal Majalla" w:hAnsi="Sakkal Majalla" w:cs="Sakkal Majalla"/>
          <w:sz w:val="28"/>
          <w:szCs w:val="28"/>
          <w:rtl/>
        </w:rPr>
        <w:t>تحديد العوامل الرئيسية التي تؤثر في إدارة التغيير في المؤسسات السعودية</w:t>
      </w:r>
      <w:r>
        <w:rPr>
          <w:rFonts w:ascii="Sakkal Majalla" w:hAnsi="Sakkal Majalla" w:cs="Sakkal Majalla" w:hint="cs"/>
          <w:sz w:val="28"/>
          <w:szCs w:val="28"/>
          <w:rtl/>
        </w:rPr>
        <w:t>.</w:t>
      </w:r>
    </w:p>
    <w:p w14:paraId="405039A3" w14:textId="77777777" w:rsidR="0001669F" w:rsidRPr="009B049A" w:rsidRDefault="0001669F" w:rsidP="0001669F">
      <w:pPr>
        <w:numPr>
          <w:ilvl w:val="0"/>
          <w:numId w:val="6"/>
        </w:numPr>
        <w:spacing w:after="0" w:line="360" w:lineRule="auto"/>
        <w:jc w:val="both"/>
        <w:rPr>
          <w:rFonts w:ascii="Sakkal Majalla" w:hAnsi="Sakkal Majalla" w:cs="Sakkal Majalla"/>
          <w:sz w:val="28"/>
          <w:szCs w:val="28"/>
        </w:rPr>
      </w:pPr>
      <w:r w:rsidRPr="009B049A">
        <w:rPr>
          <w:rFonts w:ascii="Sakkal Majalla" w:hAnsi="Sakkal Majalla" w:cs="Sakkal Majalla"/>
          <w:sz w:val="28"/>
          <w:szCs w:val="28"/>
          <w:rtl/>
        </w:rPr>
        <w:t>دراسة تأثير مقاومة التغيير على نجاح تنفيذ الاستراتيجيات والمشاريع</w:t>
      </w:r>
      <w:r>
        <w:rPr>
          <w:rFonts w:ascii="Sakkal Majalla" w:hAnsi="Sakkal Majalla" w:cs="Sakkal Majalla" w:hint="cs"/>
          <w:sz w:val="28"/>
          <w:szCs w:val="28"/>
          <w:rtl/>
        </w:rPr>
        <w:t>.</w:t>
      </w:r>
    </w:p>
    <w:p w14:paraId="60C000FF" w14:textId="77777777" w:rsidR="0001669F" w:rsidRPr="009B049A" w:rsidRDefault="0001669F" w:rsidP="0001669F">
      <w:pPr>
        <w:numPr>
          <w:ilvl w:val="0"/>
          <w:numId w:val="6"/>
        </w:numPr>
        <w:spacing w:after="0" w:line="360" w:lineRule="auto"/>
        <w:jc w:val="both"/>
        <w:rPr>
          <w:rFonts w:ascii="Sakkal Majalla" w:hAnsi="Sakkal Majalla" w:cs="Sakkal Majalla"/>
          <w:sz w:val="28"/>
          <w:szCs w:val="28"/>
        </w:rPr>
      </w:pPr>
      <w:r w:rsidRPr="009B049A">
        <w:rPr>
          <w:rFonts w:ascii="Sakkal Majalla" w:hAnsi="Sakkal Majalla" w:cs="Sakkal Majalla"/>
          <w:sz w:val="28"/>
          <w:szCs w:val="28"/>
          <w:rtl/>
        </w:rPr>
        <w:t>تحليل دور القيادة في إدارة التغيير وتحقيق النجاح في المشاريع الاستراتيجية</w:t>
      </w:r>
      <w:r>
        <w:rPr>
          <w:rFonts w:ascii="Sakkal Majalla" w:hAnsi="Sakkal Majalla" w:cs="Sakkal Majalla" w:hint="cs"/>
          <w:sz w:val="28"/>
          <w:szCs w:val="28"/>
          <w:rtl/>
        </w:rPr>
        <w:t>.</w:t>
      </w:r>
    </w:p>
    <w:p w14:paraId="40F32E39" w14:textId="77777777" w:rsidR="0001669F" w:rsidRPr="009B049A" w:rsidRDefault="0001669F" w:rsidP="0001669F">
      <w:pPr>
        <w:numPr>
          <w:ilvl w:val="0"/>
          <w:numId w:val="6"/>
        </w:numPr>
        <w:spacing w:after="0" w:line="360" w:lineRule="auto"/>
        <w:jc w:val="both"/>
        <w:rPr>
          <w:rFonts w:ascii="Sakkal Majalla" w:hAnsi="Sakkal Majalla" w:cs="Sakkal Majalla"/>
          <w:sz w:val="28"/>
          <w:szCs w:val="28"/>
        </w:rPr>
      </w:pPr>
      <w:r w:rsidRPr="009B049A">
        <w:rPr>
          <w:rFonts w:ascii="Sakkal Majalla" w:hAnsi="Sakkal Majalla" w:cs="Sakkal Majalla"/>
          <w:sz w:val="28"/>
          <w:szCs w:val="28"/>
          <w:rtl/>
        </w:rPr>
        <w:t>تحديد التحديات التي تواجه المؤسسات السعودية في تطبيق إدارة التغيير في مشاريعها الاستراتيجية</w:t>
      </w:r>
      <w:r>
        <w:rPr>
          <w:rFonts w:ascii="Sakkal Majalla" w:hAnsi="Sakkal Majalla" w:cs="Sakkal Majalla" w:hint="cs"/>
          <w:sz w:val="28"/>
          <w:szCs w:val="28"/>
          <w:rtl/>
        </w:rPr>
        <w:t>.</w:t>
      </w:r>
    </w:p>
    <w:p w14:paraId="4C4116A6" w14:textId="77777777" w:rsidR="0001669F" w:rsidRDefault="0001669F" w:rsidP="0001669F">
      <w:pPr>
        <w:spacing w:line="360" w:lineRule="auto"/>
        <w:jc w:val="both"/>
        <w:rPr>
          <w:rFonts w:ascii="Sakkal Majalla" w:hAnsi="Sakkal Majalla" w:cs="Sakkal Majalla"/>
          <w:sz w:val="28"/>
          <w:szCs w:val="28"/>
        </w:rPr>
      </w:pPr>
    </w:p>
    <w:p w14:paraId="69B23E7B" w14:textId="77777777" w:rsidR="0001669F" w:rsidRPr="000628FE" w:rsidRDefault="0001669F" w:rsidP="0001669F">
      <w:pPr>
        <w:spacing w:line="360" w:lineRule="auto"/>
        <w:jc w:val="both"/>
        <w:rPr>
          <w:rFonts w:ascii="Sakkal Majalla" w:hAnsi="Sakkal Majalla" w:cs="Sakkal Majalla"/>
          <w:sz w:val="28"/>
          <w:szCs w:val="28"/>
        </w:rPr>
      </w:pPr>
    </w:p>
    <w:p w14:paraId="7613D5DD" w14:textId="77777777" w:rsidR="0001669F" w:rsidRDefault="0001669F" w:rsidP="0001669F">
      <w:pPr>
        <w:pStyle w:val="Heading2"/>
        <w:spacing w:before="0" w:line="360" w:lineRule="auto"/>
        <w:jc w:val="both"/>
        <w:rPr>
          <w:rFonts w:ascii="Sakkal Majalla" w:hAnsi="Sakkal Majalla" w:cs="Sakkal Majalla"/>
          <w:b/>
          <w:bCs/>
          <w:color w:val="000000" w:themeColor="text1"/>
          <w:sz w:val="28"/>
          <w:szCs w:val="28"/>
          <w:rtl/>
        </w:rPr>
      </w:pPr>
      <w:bookmarkStart w:id="25" w:name="_Toc203229881"/>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72006FAD"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b/>
          <w:bCs/>
          <w:color w:val="000000" w:themeColor="text1"/>
          <w:sz w:val="28"/>
          <w:szCs w:val="28"/>
          <w:rtl/>
        </w:rPr>
        <w:t>الفرضية الرئيسية للدراسة</w:t>
      </w:r>
      <w:r w:rsidRPr="000628FE">
        <w:rPr>
          <w:rFonts w:ascii="Sakkal Majalla" w:hAnsi="Sakkal Majalla" w:cs="Sakkal Majalla"/>
          <w:b/>
          <w:bCs/>
          <w:color w:val="000000" w:themeColor="text1"/>
          <w:sz w:val="28"/>
          <w:szCs w:val="28"/>
        </w:rPr>
        <w:t>:</w:t>
      </w:r>
    </w:p>
    <w:p w14:paraId="15C92B5F" w14:textId="77777777" w:rsidR="0001669F" w:rsidRPr="000628FE" w:rsidRDefault="0001669F" w:rsidP="0001669F">
      <w:pPr>
        <w:numPr>
          <w:ilvl w:val="0"/>
          <w:numId w:val="9"/>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هناك علاقة إيجابية بين إدارة التغيير ونجاح تنفيذ الاستراتيجيات والمشاريع في المملكة العربية السعودية، حيث تؤثر العوامل المؤثرة في إدارة التغيير بشكل مباشر على تحقيق الأهداف المؤسسية</w:t>
      </w:r>
      <w:r w:rsidRPr="000628FE">
        <w:rPr>
          <w:rFonts w:ascii="Sakkal Majalla" w:hAnsi="Sakkal Majalla" w:cs="Sakkal Majalla"/>
          <w:color w:val="000000" w:themeColor="text1"/>
          <w:sz w:val="28"/>
          <w:szCs w:val="28"/>
        </w:rPr>
        <w:t>.</w:t>
      </w:r>
    </w:p>
    <w:p w14:paraId="6191A829" w14:textId="77777777" w:rsidR="0001669F" w:rsidRPr="000628FE" w:rsidRDefault="0001669F" w:rsidP="0001669F">
      <w:pPr>
        <w:pStyle w:val="ListParagraph"/>
        <w:numPr>
          <w:ilvl w:val="0"/>
          <w:numId w:val="4"/>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b/>
          <w:bCs/>
          <w:color w:val="000000" w:themeColor="text1"/>
          <w:sz w:val="28"/>
          <w:szCs w:val="28"/>
          <w:rtl/>
        </w:rPr>
        <w:t>الفرضيات الفرعية للدراسة</w:t>
      </w:r>
      <w:r w:rsidRPr="000628FE">
        <w:rPr>
          <w:rFonts w:ascii="Sakkal Majalla" w:hAnsi="Sakkal Majalla" w:cs="Sakkal Majalla"/>
          <w:b/>
          <w:bCs/>
          <w:color w:val="000000" w:themeColor="text1"/>
          <w:sz w:val="28"/>
          <w:szCs w:val="28"/>
        </w:rPr>
        <w:t>:</w:t>
      </w:r>
    </w:p>
    <w:p w14:paraId="2BED2621" w14:textId="77777777" w:rsidR="0001669F" w:rsidRPr="000628FE" w:rsidRDefault="0001669F" w:rsidP="0001669F">
      <w:pPr>
        <w:numPr>
          <w:ilvl w:val="0"/>
          <w:numId w:val="10"/>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إدارة التغيير تلعب دورًا حاسمًا في تحسين الأداء المؤسسي وتحقيق النجاح في المشاريع الاستراتيجية</w:t>
      </w:r>
      <w:r w:rsidRPr="000628FE">
        <w:rPr>
          <w:rFonts w:ascii="Sakkal Majalla" w:hAnsi="Sakkal Majalla" w:cs="Sakkal Majalla"/>
          <w:color w:val="000000" w:themeColor="text1"/>
          <w:sz w:val="28"/>
          <w:szCs w:val="28"/>
        </w:rPr>
        <w:t>.</w:t>
      </w:r>
    </w:p>
    <w:p w14:paraId="43DC95C8" w14:textId="77777777" w:rsidR="0001669F" w:rsidRPr="000628FE" w:rsidRDefault="0001669F" w:rsidP="0001669F">
      <w:pPr>
        <w:numPr>
          <w:ilvl w:val="0"/>
          <w:numId w:val="10"/>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العوامل الثقافية والتنظيمية تؤثر بشكل كبير على فعالية إدارة التغيير في المؤسسات السعودية</w:t>
      </w:r>
      <w:r w:rsidRPr="000628FE">
        <w:rPr>
          <w:rFonts w:ascii="Sakkal Majalla" w:hAnsi="Sakkal Majalla" w:cs="Sakkal Majalla"/>
          <w:color w:val="000000" w:themeColor="text1"/>
          <w:sz w:val="28"/>
          <w:szCs w:val="28"/>
        </w:rPr>
        <w:t>.</w:t>
      </w:r>
    </w:p>
    <w:p w14:paraId="006AF2AD" w14:textId="77777777" w:rsidR="0001669F" w:rsidRPr="000628FE" w:rsidRDefault="0001669F" w:rsidP="0001669F">
      <w:pPr>
        <w:numPr>
          <w:ilvl w:val="0"/>
          <w:numId w:val="10"/>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مقاومة التغيير تؤثر سلبًا على تنفيذ الاستراتيجيات والمشاريع في المؤسسات السعودية</w:t>
      </w:r>
      <w:r w:rsidRPr="000628FE">
        <w:rPr>
          <w:rFonts w:ascii="Sakkal Majalla" w:hAnsi="Sakkal Majalla" w:cs="Sakkal Majalla"/>
          <w:color w:val="000000" w:themeColor="text1"/>
          <w:sz w:val="28"/>
          <w:szCs w:val="28"/>
        </w:rPr>
        <w:t>.</w:t>
      </w:r>
    </w:p>
    <w:p w14:paraId="21EC823C" w14:textId="77777777" w:rsidR="0001669F" w:rsidRPr="000628FE" w:rsidRDefault="0001669F" w:rsidP="0001669F">
      <w:pPr>
        <w:numPr>
          <w:ilvl w:val="0"/>
          <w:numId w:val="10"/>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القيادة الفعّالة تسهم في نجاح إدارة التغيير وتحقيق الأهداف الاستراتيجية للمؤسسات السعودية</w:t>
      </w:r>
      <w:r w:rsidRPr="000628FE">
        <w:rPr>
          <w:rFonts w:ascii="Sakkal Majalla" w:hAnsi="Sakkal Majalla" w:cs="Sakkal Majalla"/>
          <w:color w:val="000000" w:themeColor="text1"/>
          <w:sz w:val="28"/>
          <w:szCs w:val="28"/>
        </w:rPr>
        <w:t>.</w:t>
      </w:r>
    </w:p>
    <w:p w14:paraId="094CF1CC" w14:textId="77777777" w:rsidR="0001669F" w:rsidRPr="000628FE" w:rsidRDefault="0001669F" w:rsidP="0001669F">
      <w:pPr>
        <w:numPr>
          <w:ilvl w:val="0"/>
          <w:numId w:val="10"/>
        </w:numPr>
        <w:spacing w:after="0" w:line="360" w:lineRule="auto"/>
        <w:jc w:val="both"/>
        <w:rPr>
          <w:rFonts w:ascii="Sakkal Majalla" w:hAnsi="Sakkal Majalla" w:cs="Sakkal Majalla"/>
          <w:color w:val="000000" w:themeColor="text1"/>
          <w:sz w:val="28"/>
          <w:szCs w:val="28"/>
        </w:rPr>
      </w:pPr>
      <w:r w:rsidRPr="000628FE">
        <w:rPr>
          <w:rFonts w:ascii="Sakkal Majalla" w:hAnsi="Sakkal Majalla" w:cs="Sakkal Majalla"/>
          <w:color w:val="000000" w:themeColor="text1"/>
          <w:sz w:val="28"/>
          <w:szCs w:val="28"/>
          <w:rtl/>
        </w:rPr>
        <w:t>التحديات التكنولوجية تشكل أحد المعوقات الرئيسية في تطبيق إدارة التغيير في المشاريع الاستراتيجية في المملكة العربية السعودية</w:t>
      </w:r>
      <w:r w:rsidRPr="000628FE">
        <w:rPr>
          <w:rFonts w:ascii="Sakkal Majalla" w:hAnsi="Sakkal Majalla" w:cs="Sakkal Majalla"/>
          <w:color w:val="000000" w:themeColor="text1"/>
          <w:sz w:val="28"/>
          <w:szCs w:val="28"/>
        </w:rPr>
        <w:t>.</w:t>
      </w:r>
    </w:p>
    <w:p w14:paraId="67E4CE59" w14:textId="77777777" w:rsidR="0001669F" w:rsidRPr="00016351" w:rsidRDefault="0001669F" w:rsidP="0001669F">
      <w:pPr>
        <w:spacing w:after="0" w:line="360" w:lineRule="auto"/>
        <w:jc w:val="both"/>
        <w:rPr>
          <w:rFonts w:ascii="Sakkal Majalla" w:hAnsi="Sakkal Majalla" w:cs="Sakkal Majalla"/>
          <w:sz w:val="28"/>
          <w:szCs w:val="28"/>
          <w:rtl/>
        </w:rPr>
      </w:pPr>
    </w:p>
    <w:p w14:paraId="4FCD2D78" w14:textId="77777777" w:rsidR="0001669F" w:rsidRPr="00AB48D6" w:rsidRDefault="0001669F" w:rsidP="0001669F">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3229882"/>
      <w:r w:rsidRPr="00AB48D6">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D5643CA" w14:textId="77777777" w:rsidR="0001669F" w:rsidRPr="00CC6CDC" w:rsidRDefault="0001669F" w:rsidP="0001669F">
      <w:pPr>
        <w:spacing w:line="360" w:lineRule="auto"/>
        <w:jc w:val="both"/>
        <w:rPr>
          <w:rFonts w:ascii="Sakkal Majalla" w:hAnsi="Sakkal Majalla" w:cs="Sakkal Majalla"/>
          <w:sz w:val="28"/>
          <w:szCs w:val="28"/>
        </w:rPr>
      </w:pPr>
      <w:r w:rsidRPr="00CC6CDC">
        <w:rPr>
          <w:rFonts w:ascii="Sakkal Majalla" w:hAnsi="Sakkal Majalla" w:cs="Sakkal Majalla"/>
          <w:sz w:val="28"/>
          <w:szCs w:val="28"/>
          <w:rtl/>
        </w:rPr>
        <w:t>تستند هذه الدراسة إلى إطار نظري متكامل يجمع بين عدة نظريات ومداخل علمية، تم اختيارها بدقة لتفسير الظواهر المتعلقة بإدارة التغيير وتنفيذ الاستراتيجيات داخل بيئة المؤسسات في المملكة العربية السعودية. يهدف هذا الإطار إلى تحليل العوامل المؤثرة على نجاح عمليات التغيير، وتوضيح أثرها المباشر وغير المباشر على تحقيق الأهداف المؤسسية، خصوصًا في ظل التحولات التنموية الطموحة التي تقودها المملكة ضمن "رؤية 2030". وفيما يلي عرض مفصل للنظرية العلمية التي تشكل الأساس المعرفي للدراسة</w:t>
      </w:r>
      <w:r w:rsidRPr="00CC6CDC">
        <w:rPr>
          <w:rFonts w:ascii="Sakkal Majalla" w:hAnsi="Sakkal Majalla" w:cs="Sakkal Majalla"/>
          <w:sz w:val="28"/>
          <w:szCs w:val="28"/>
        </w:rPr>
        <w:t>:</w:t>
      </w:r>
    </w:p>
    <w:p w14:paraId="41736523" w14:textId="77777777" w:rsidR="0001669F" w:rsidRPr="00CC6CDC"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CC6CDC">
        <w:rPr>
          <w:rFonts w:ascii="Sakkal Majalla" w:hAnsi="Sakkal Majalla" w:cs="Sakkal Majalla"/>
          <w:b/>
          <w:bCs/>
          <w:sz w:val="28"/>
          <w:szCs w:val="28"/>
          <w:rtl/>
        </w:rPr>
        <w:t>أولًا: نظرية كورت ليفين في التغيير التنظيمي</w:t>
      </w:r>
      <w:r w:rsidRPr="00CC6CDC">
        <w:rPr>
          <w:rFonts w:ascii="Sakkal Majalla" w:hAnsi="Sakkal Majalla" w:cs="Sakkal Majalla"/>
          <w:b/>
          <w:bCs/>
          <w:sz w:val="28"/>
          <w:szCs w:val="28"/>
        </w:rPr>
        <w:t xml:space="preserve"> (Lewin’s Change Theory)</w:t>
      </w:r>
    </w:p>
    <w:p w14:paraId="02FBD7DF" w14:textId="77777777" w:rsidR="0001669F" w:rsidRPr="00CC6CDC" w:rsidRDefault="0001669F" w:rsidP="0001669F">
      <w:pPr>
        <w:spacing w:line="360" w:lineRule="auto"/>
        <w:jc w:val="both"/>
        <w:rPr>
          <w:rFonts w:ascii="Sakkal Majalla" w:hAnsi="Sakkal Majalla" w:cs="Sakkal Majalla"/>
          <w:sz w:val="28"/>
          <w:szCs w:val="28"/>
        </w:rPr>
      </w:pPr>
      <w:r w:rsidRPr="00CC6CDC">
        <w:rPr>
          <w:rFonts w:ascii="Sakkal Majalla" w:hAnsi="Sakkal Majalla" w:cs="Sakkal Majalla"/>
          <w:sz w:val="28"/>
          <w:szCs w:val="28"/>
          <w:rtl/>
        </w:rPr>
        <w:t xml:space="preserve">تُعد نظرية "كورت ليفين" من أقدم وأهم النماذج التفسيرية لعملية التغيير التنظيمي، وهي تمثل الأساس النظري الأول الذي تبنته هذه الدراسة. تقوم هذه النظرية على أن التغيير التنظيمي ليس حدثًا عشوائيًا، بل عملية منظمة تمر بثلاث مراحل </w:t>
      </w:r>
      <w:r w:rsidRPr="00CC6CDC">
        <w:rPr>
          <w:rFonts w:ascii="Sakkal Majalla" w:hAnsi="Sakkal Majalla" w:cs="Sakkal Majalla"/>
          <w:sz w:val="28"/>
          <w:szCs w:val="28"/>
          <w:rtl/>
        </w:rPr>
        <w:lastRenderedPageBreak/>
        <w:t>متتابعة ومترابطة</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 xml:space="preserve">المرحلة الأولى هي </w:t>
      </w:r>
      <w:r w:rsidRPr="00CC6CDC">
        <w:rPr>
          <w:rFonts w:ascii="Sakkal Majalla" w:hAnsi="Sakkal Majalla" w:cs="Sakkal Majalla"/>
          <w:sz w:val="28"/>
          <w:szCs w:val="28"/>
        </w:rPr>
        <w:t>"</w:t>
      </w:r>
      <w:r w:rsidRPr="00CC6CDC">
        <w:rPr>
          <w:rFonts w:ascii="Sakkal Majalla" w:hAnsi="Sakkal Majalla" w:cs="Sakkal Majalla"/>
          <w:sz w:val="28"/>
          <w:szCs w:val="28"/>
          <w:rtl/>
        </w:rPr>
        <w:t>إذابة الجليد</w:t>
      </w:r>
      <w:r w:rsidRPr="00CC6CDC">
        <w:rPr>
          <w:rFonts w:ascii="Sakkal Majalla" w:hAnsi="Sakkal Majalla" w:cs="Sakkal Majalla"/>
          <w:sz w:val="28"/>
          <w:szCs w:val="28"/>
        </w:rPr>
        <w:t>" (Unfreezing)</w:t>
      </w:r>
      <w:r w:rsidRPr="00CC6CDC">
        <w:rPr>
          <w:rFonts w:ascii="Sakkal Majalla" w:hAnsi="Sakkal Majalla" w:cs="Sakkal Majalla"/>
          <w:sz w:val="28"/>
          <w:szCs w:val="28"/>
          <w:rtl/>
        </w:rPr>
        <w:t>، وهي تمثل نقطة البداية التي يتم فيها التشكيك في الوضع الراهن وتهيئة المؤسسة والعاملين فيها لتقبل فكرة التغيير. وتتطلب هذه المرحلة اعترافًا واضحًا من القيادة العليا بوجود تحديات أو فجوات تعوق تحقيق الأهداف، ومن ثم يتم تحفيز الرغبة في التغيير من خلال رفع الوعي وإشراك الأفراد في تشخيص المشكلة</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 xml:space="preserve">أما المرحلة الثانية، فهي </w:t>
      </w:r>
      <w:r w:rsidRPr="00CC6CDC">
        <w:rPr>
          <w:rFonts w:ascii="Sakkal Majalla" w:hAnsi="Sakkal Majalla" w:cs="Sakkal Majalla"/>
          <w:sz w:val="28"/>
          <w:szCs w:val="28"/>
        </w:rPr>
        <w:t>"</w:t>
      </w:r>
      <w:r w:rsidRPr="00CC6CDC">
        <w:rPr>
          <w:rFonts w:ascii="Sakkal Majalla" w:hAnsi="Sakkal Majalla" w:cs="Sakkal Majalla"/>
          <w:sz w:val="28"/>
          <w:szCs w:val="28"/>
          <w:rtl/>
        </w:rPr>
        <w:t>التغيير أو الانتقال</w:t>
      </w:r>
      <w:r w:rsidRPr="00CC6CDC">
        <w:rPr>
          <w:rFonts w:ascii="Sakkal Majalla" w:hAnsi="Sakkal Majalla" w:cs="Sakkal Majalla"/>
          <w:sz w:val="28"/>
          <w:szCs w:val="28"/>
        </w:rPr>
        <w:t>" (Changing)</w:t>
      </w:r>
      <w:r w:rsidRPr="00CC6CDC">
        <w:rPr>
          <w:rFonts w:ascii="Sakkal Majalla" w:hAnsi="Sakkal Majalla" w:cs="Sakkal Majalla"/>
          <w:sz w:val="28"/>
          <w:szCs w:val="28"/>
          <w:rtl/>
        </w:rPr>
        <w:t>، وفيها تبدأ عملية التحول الفعلي نحو النموذج الجديد. تُتخذ القرارات وتُنفذ المبادرات والإجراءات التي من شأنها إحداث التغيير، مع ضرورة توفير التدريب، والدعم الإداري، وإزالة المعوقات التي قد تواجه الأفراد خلال التغيير</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 xml:space="preserve">وتأتي المرحلة الأخيرة وهي </w:t>
      </w:r>
      <w:r w:rsidRPr="00CC6CDC">
        <w:rPr>
          <w:rFonts w:ascii="Sakkal Majalla" w:hAnsi="Sakkal Majalla" w:cs="Sakkal Majalla"/>
          <w:sz w:val="28"/>
          <w:szCs w:val="28"/>
        </w:rPr>
        <w:t>"</w:t>
      </w:r>
      <w:r w:rsidRPr="00CC6CDC">
        <w:rPr>
          <w:rFonts w:ascii="Sakkal Majalla" w:hAnsi="Sakkal Majalla" w:cs="Sakkal Majalla"/>
          <w:sz w:val="28"/>
          <w:szCs w:val="28"/>
          <w:rtl/>
        </w:rPr>
        <w:t>إعادة التجميد</w:t>
      </w:r>
      <w:r w:rsidRPr="00CC6CDC">
        <w:rPr>
          <w:rFonts w:ascii="Sakkal Majalla" w:hAnsi="Sakkal Majalla" w:cs="Sakkal Majalla"/>
          <w:sz w:val="28"/>
          <w:szCs w:val="28"/>
        </w:rPr>
        <w:t>" (Refreezing)</w:t>
      </w:r>
      <w:r w:rsidRPr="00CC6CDC">
        <w:rPr>
          <w:rFonts w:ascii="Sakkal Majalla" w:hAnsi="Sakkal Majalla" w:cs="Sakkal Majalla"/>
          <w:sz w:val="28"/>
          <w:szCs w:val="28"/>
          <w:rtl/>
        </w:rPr>
        <w:t>، والتي تهدف إلى تثبيت التغيير وترسيخه ضمن الثقافة التنظيمية، بحيث يصبح جزءًا من السلوك المؤسسي المعتاد. يتم خلال هذه المرحلة دعم التغيير عبر نظم المكافآت، وتحديث السياسات، وتعزيز القيم الجديدة</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وقد تم اختيار نموذج ليفين لأنه ينسجم مع واقع المؤسسات السعودية التي تمر بمرحلة تحوّل إستراتيجي واسع، حيث يمكن تتبع مراحل التغيير في العديد من المبادرات الحكومية والخاصة ضمن هذا النموذج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97213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w:instrText>
          </w:r>
          <w:r>
            <w:rPr>
              <w:rFonts w:ascii="Sakkal Majalla" w:hAnsi="Sakkal Majalla" w:cs="Sakkal Majalla" w:hint="cs"/>
              <w:sz w:val="28"/>
              <w:szCs w:val="28"/>
              <w:rtl/>
              <w:lang w:bidi="ar-EG"/>
            </w:rPr>
            <w:instrText xml:space="preserve">212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6351">
            <w:rPr>
              <w:rFonts w:ascii="Sakkal Majalla" w:hAnsi="Sakkal Majalla" w:cs="Sakkal Majalla" w:hint="cs"/>
              <w:noProof/>
              <w:sz w:val="28"/>
              <w:szCs w:val="28"/>
              <w:rtl/>
              <w:lang w:bidi="ar-EG"/>
            </w:rPr>
            <w:t>(</w:t>
          </w:r>
          <w:r w:rsidRPr="00016351">
            <w:rPr>
              <w:rFonts w:ascii="Sakkal Majalla" w:hAnsi="Sakkal Majalla" w:cs="Sakkal Majalla" w:hint="cs"/>
              <w:noProof/>
              <w:sz w:val="28"/>
              <w:szCs w:val="28"/>
              <w:lang w:bidi="ar-EG"/>
            </w:rPr>
            <w:t>Stanz</w:t>
          </w:r>
          <w:r w:rsidRPr="0001635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C6CDC">
        <w:rPr>
          <w:rFonts w:ascii="Sakkal Majalla" w:hAnsi="Sakkal Majalla" w:cs="Sakkal Majalla"/>
          <w:sz w:val="28"/>
          <w:szCs w:val="28"/>
        </w:rPr>
        <w:t>.</w:t>
      </w:r>
      <w:r>
        <w:rPr>
          <w:rFonts w:ascii="Sakkal Majalla" w:hAnsi="Sakkal Majalla" w:cs="Sakkal Majalla" w:hint="cs"/>
          <w:sz w:val="28"/>
          <w:szCs w:val="28"/>
          <w:rtl/>
        </w:rPr>
        <w:t xml:space="preserve"> </w:t>
      </w:r>
    </w:p>
    <w:p w14:paraId="1295258F" w14:textId="77777777" w:rsidR="0001669F" w:rsidRPr="00CC6CDC"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CC6CDC">
        <w:rPr>
          <w:rFonts w:ascii="Sakkal Majalla" w:hAnsi="Sakkal Majalla" w:cs="Sakkal Majalla"/>
          <w:b/>
          <w:bCs/>
          <w:sz w:val="28"/>
          <w:szCs w:val="28"/>
          <w:rtl/>
        </w:rPr>
        <w:t>ثانيًا: نظرية الإدارة الاستراتيجية والمدخل القائم على الموارد</w:t>
      </w:r>
      <w:r w:rsidRPr="00CC6CDC">
        <w:rPr>
          <w:rFonts w:ascii="Sakkal Majalla" w:hAnsi="Sakkal Majalla" w:cs="Sakkal Majalla"/>
          <w:b/>
          <w:bCs/>
          <w:sz w:val="28"/>
          <w:szCs w:val="28"/>
        </w:rPr>
        <w:t xml:space="preserve"> (Resource-Based View - RBV)</w:t>
      </w:r>
    </w:p>
    <w:p w14:paraId="7ECEA47B" w14:textId="77777777" w:rsidR="0001669F" w:rsidRDefault="0001669F" w:rsidP="0001669F">
      <w:pPr>
        <w:spacing w:line="360" w:lineRule="auto"/>
        <w:jc w:val="both"/>
        <w:rPr>
          <w:rFonts w:ascii="Sakkal Majalla" w:hAnsi="Sakkal Majalla" w:cs="Sakkal Majalla"/>
          <w:sz w:val="28"/>
          <w:szCs w:val="28"/>
          <w:rtl/>
        </w:rPr>
      </w:pPr>
      <w:r w:rsidRPr="00CC6CDC">
        <w:rPr>
          <w:rFonts w:ascii="Sakkal Majalla" w:hAnsi="Sakkal Majalla" w:cs="Sakkal Majalla"/>
          <w:sz w:val="28"/>
          <w:szCs w:val="28"/>
          <w:rtl/>
        </w:rPr>
        <w:t>ينبثق هذا المدخل من المدرسة الحديثة في الإدارة الاستراتيجية، ويُعد أحد الأطر النظرية التي تعزز من فهم العلاقة بين الموارد الداخلية للمؤسسة وقدرتها على تحقيق النجاح التنافسي وتنفيذ الاستراتيجيات بفعالية. وفقًا لهذا المدخل، فإن امتلاك الموارد وحده لا يكفي، بل يجب أن تكون تلك الموارد نادرة، وغير قابلة للاستنساخ، وقابلة للاستغلال بطريقة استراتيجية</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في سياق هذه الدراسة، يُنظر إلى إدارة التغيير باعتبارها أحد الموارد التنظيمية الجوهرية التي يمكن توظيفها بفعالية لدعم تنفيذ الاستراتيجيات والمشاريع. وتُستخدم كآلية لتحسين كفاءة العمليات، وزيادة القدرة التكيفية للمؤسسة في مواجهة التغيرات البيئية. من خلال تحليل هذا المدخل، تسعى الدراسة إلى إبراز كيف يمكن لمؤسسات المملكة أن توظف قدراتها البشرية والتقنية والتنظيمية لإحداث تغيير فعّال ومستدام</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كما يتم ربط هذا المدخل بنماذج تنفيذ الاستراتيجية مثل نموذج بطاقة الأداء المتوازن</w:t>
      </w:r>
      <w:r w:rsidRPr="00CC6CDC">
        <w:rPr>
          <w:rFonts w:ascii="Sakkal Majalla" w:hAnsi="Sakkal Majalla" w:cs="Sakkal Majalla"/>
          <w:sz w:val="28"/>
          <w:szCs w:val="28"/>
        </w:rPr>
        <w:t xml:space="preserve"> (Balanced Scorecard)</w:t>
      </w:r>
      <w:r w:rsidRPr="00CC6CDC">
        <w:rPr>
          <w:rFonts w:ascii="Sakkal Majalla" w:hAnsi="Sakkal Majalla" w:cs="Sakkal Majalla"/>
          <w:sz w:val="28"/>
          <w:szCs w:val="28"/>
          <w:rtl/>
        </w:rPr>
        <w:t>، الذي يُستخدم لقياس أثر التغيير على مؤشرات الأداء، مثل الكفاءة التشغيلية، والابتكار، ورضا العملاء، وتحقيق الأهداف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05949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w:instrText>
          </w:r>
          <w:r>
            <w:rPr>
              <w:rFonts w:ascii="Sakkal Majalla" w:hAnsi="Sakkal Majalla" w:cs="Sakkal Majalla" w:hint="cs"/>
              <w:sz w:val="28"/>
              <w:szCs w:val="28"/>
              <w:rtl/>
              <w:lang w:bidi="ar-EG"/>
            </w:rPr>
            <w:instrText xml:space="preserve">251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6351">
            <w:rPr>
              <w:rFonts w:ascii="Sakkal Majalla" w:hAnsi="Sakkal Majalla" w:cs="Sakkal Majalla" w:hint="cs"/>
              <w:noProof/>
              <w:sz w:val="28"/>
              <w:szCs w:val="28"/>
              <w:rtl/>
              <w:lang w:bidi="ar-EG"/>
            </w:rPr>
            <w:t>(</w:t>
          </w:r>
          <w:r w:rsidRPr="00016351">
            <w:rPr>
              <w:rFonts w:ascii="Sakkal Majalla" w:hAnsi="Sakkal Majalla" w:cs="Sakkal Majalla" w:hint="cs"/>
              <w:noProof/>
              <w:sz w:val="28"/>
              <w:szCs w:val="28"/>
              <w:lang w:bidi="ar-EG"/>
            </w:rPr>
            <w:t>Mohammad</w:t>
          </w:r>
          <w:r w:rsidRPr="0001635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C6CDC">
        <w:rPr>
          <w:rFonts w:ascii="Sakkal Majalla" w:hAnsi="Sakkal Majalla" w:cs="Sakkal Majalla"/>
          <w:sz w:val="28"/>
          <w:szCs w:val="28"/>
        </w:rPr>
        <w:t>.</w:t>
      </w:r>
    </w:p>
    <w:p w14:paraId="4CB69725" w14:textId="77777777" w:rsidR="0001669F" w:rsidRPr="00CC6CDC" w:rsidRDefault="0001669F" w:rsidP="0001669F">
      <w:pPr>
        <w:spacing w:line="360" w:lineRule="auto"/>
        <w:jc w:val="both"/>
        <w:rPr>
          <w:rFonts w:ascii="Sakkal Majalla" w:hAnsi="Sakkal Majalla" w:cs="Sakkal Majalla"/>
          <w:sz w:val="28"/>
          <w:szCs w:val="28"/>
        </w:rPr>
      </w:pPr>
    </w:p>
    <w:p w14:paraId="5889091B" w14:textId="77777777" w:rsidR="0001669F" w:rsidRPr="00CC6CDC"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CC6CDC">
        <w:rPr>
          <w:rFonts w:ascii="Sakkal Majalla" w:hAnsi="Sakkal Majalla" w:cs="Sakkal Majalla"/>
          <w:b/>
          <w:bCs/>
          <w:sz w:val="28"/>
          <w:szCs w:val="28"/>
          <w:rtl/>
        </w:rPr>
        <w:lastRenderedPageBreak/>
        <w:t>ثالثًا: الأطر السلوكية والتنظيمية للتغيير</w:t>
      </w:r>
    </w:p>
    <w:p w14:paraId="1C2F258E" w14:textId="77777777" w:rsidR="0001669F" w:rsidRPr="00CC6CDC" w:rsidRDefault="0001669F" w:rsidP="0001669F">
      <w:pPr>
        <w:spacing w:line="360" w:lineRule="auto"/>
        <w:jc w:val="both"/>
        <w:rPr>
          <w:rFonts w:ascii="Sakkal Majalla" w:hAnsi="Sakkal Majalla" w:cs="Sakkal Majalla"/>
          <w:sz w:val="28"/>
          <w:szCs w:val="28"/>
        </w:rPr>
      </w:pPr>
      <w:r w:rsidRPr="00CC6CDC">
        <w:rPr>
          <w:rFonts w:ascii="Sakkal Majalla" w:hAnsi="Sakkal Majalla" w:cs="Sakkal Majalla"/>
          <w:sz w:val="28"/>
          <w:szCs w:val="28"/>
          <w:rtl/>
        </w:rPr>
        <w:t>لا يمكن فهم ديناميكيات التغيير دون الغوص في العوامل السلوكية والنفسية التي تحكم تفاعل الأفراد مع المبادرات الجديدة. لذلك، اعتمدت الدراسة على عدد من النظريات السلوكية والتنظيمية لشرح هذا البُعد</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من أبرز هذه النظريات نظرية العدالة التنظيمية</w:t>
      </w:r>
      <w:r w:rsidRPr="00CC6CDC">
        <w:rPr>
          <w:rFonts w:ascii="Sakkal Majalla" w:hAnsi="Sakkal Majalla" w:cs="Sakkal Majalla"/>
          <w:sz w:val="28"/>
          <w:szCs w:val="28"/>
        </w:rPr>
        <w:t xml:space="preserve"> (Organizational Justice Theory)</w:t>
      </w:r>
      <w:r w:rsidRPr="00CC6CDC">
        <w:rPr>
          <w:rFonts w:ascii="Sakkal Majalla" w:hAnsi="Sakkal Majalla" w:cs="Sakkal Majalla"/>
          <w:sz w:val="28"/>
          <w:szCs w:val="28"/>
          <w:rtl/>
        </w:rPr>
        <w:t>، والتي تتناول مدى شعور الموظفين بالعدالة خلال مراحل التغيير. تشير الدراسات إلى أن تصورات الأفراد للعدالة تؤثر بشكل مباشر على مدى تقبلهم للتغيير واستعدادهم للمشاركة فيه. وتزداد أهمية هذا العامل في بيئات العمل السعودية التي تتميز بالتركيز على العلاقات والقيم الاجتماعية</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كذلك، تم اعتماد نظرية التوقعات</w:t>
      </w:r>
      <w:r w:rsidRPr="00CC6CDC">
        <w:rPr>
          <w:rFonts w:ascii="Sakkal Majalla" w:hAnsi="Sakkal Majalla" w:cs="Sakkal Majalla"/>
          <w:sz w:val="28"/>
          <w:szCs w:val="28"/>
        </w:rPr>
        <w:t xml:space="preserve"> (Expectancy Theory) </w:t>
      </w:r>
      <w:r w:rsidRPr="00CC6CDC">
        <w:rPr>
          <w:rFonts w:ascii="Sakkal Majalla" w:hAnsi="Sakkal Majalla" w:cs="Sakkal Majalla"/>
          <w:sz w:val="28"/>
          <w:szCs w:val="28"/>
          <w:rtl/>
        </w:rPr>
        <w:t>التي طورها "فيكتور فروم"، والتي تفترض أن الأفراد يتخذون قراراتهم بناءً على مدى إدراكهم للعلاقة بين الجهد المبذول والنتائج المتوقعة. في سياق التغيير، تشير النظرية إلى أن استعداد الأفراد للمشاركة يرتبط بإيمانهم بأن التغيير سيعود عليهم بفوائد حقيقية، مثل الترقية، أو تحسين بيئة العمل، أو تحقيق الاستقرار المهني</w:t>
      </w:r>
      <w:r w:rsidRPr="00CC6CDC">
        <w:rPr>
          <w:rFonts w:ascii="Sakkal Majalla" w:hAnsi="Sakkal Majalla" w:cs="Sakkal Majalla"/>
          <w:sz w:val="28"/>
          <w:szCs w:val="28"/>
        </w:rPr>
        <w:t>.</w:t>
      </w:r>
      <w:r w:rsidRPr="00CC6CDC">
        <w:rPr>
          <w:rFonts w:ascii="Sakkal Majalla" w:hAnsi="Sakkal Majalla" w:cs="Sakkal Majalla" w:hint="cs"/>
          <w:sz w:val="28"/>
          <w:szCs w:val="28"/>
          <w:rtl/>
        </w:rPr>
        <w:t xml:space="preserve"> </w:t>
      </w:r>
      <w:r w:rsidRPr="00CC6CDC">
        <w:rPr>
          <w:rFonts w:ascii="Sakkal Majalla" w:hAnsi="Sakkal Majalla" w:cs="Sakkal Majalla"/>
          <w:sz w:val="28"/>
          <w:szCs w:val="28"/>
          <w:rtl/>
        </w:rPr>
        <w:t>ومن النماذج التطبيقية المهمة التي استخدمتها الدراسة أيضًا نموذج</w:t>
      </w:r>
      <w:r w:rsidRPr="00CC6CDC">
        <w:rPr>
          <w:rFonts w:ascii="Sakkal Majalla" w:hAnsi="Sakkal Majalla" w:cs="Sakkal Majalla"/>
          <w:sz w:val="28"/>
          <w:szCs w:val="28"/>
        </w:rPr>
        <w:t xml:space="preserve"> ADKAR </w:t>
      </w:r>
      <w:r w:rsidRPr="00CC6CDC">
        <w:rPr>
          <w:rFonts w:ascii="Sakkal Majalla" w:hAnsi="Sakkal Majalla" w:cs="Sakkal Majalla"/>
          <w:sz w:val="28"/>
          <w:szCs w:val="28"/>
          <w:rtl/>
        </w:rPr>
        <w:t>لإدارة التغيير، الذي يساعد على قياس جاهزية الأفراد للتغيير من خلال خمس مراحل: الوعي</w:t>
      </w:r>
      <w:r w:rsidRPr="00CC6CDC">
        <w:rPr>
          <w:rFonts w:ascii="Sakkal Majalla" w:hAnsi="Sakkal Majalla" w:cs="Sakkal Majalla"/>
          <w:sz w:val="28"/>
          <w:szCs w:val="28"/>
        </w:rPr>
        <w:t xml:space="preserve"> (Awareness)</w:t>
      </w:r>
      <w:r w:rsidRPr="00CC6CDC">
        <w:rPr>
          <w:rFonts w:ascii="Sakkal Majalla" w:hAnsi="Sakkal Majalla" w:cs="Sakkal Majalla"/>
          <w:sz w:val="28"/>
          <w:szCs w:val="28"/>
          <w:rtl/>
        </w:rPr>
        <w:t>، الرغبة</w:t>
      </w:r>
      <w:r w:rsidRPr="00CC6CDC">
        <w:rPr>
          <w:rFonts w:ascii="Sakkal Majalla" w:hAnsi="Sakkal Majalla" w:cs="Sakkal Majalla"/>
          <w:sz w:val="28"/>
          <w:szCs w:val="28"/>
        </w:rPr>
        <w:t xml:space="preserve"> (Desire)</w:t>
      </w:r>
      <w:r w:rsidRPr="00CC6CDC">
        <w:rPr>
          <w:rFonts w:ascii="Sakkal Majalla" w:hAnsi="Sakkal Majalla" w:cs="Sakkal Majalla"/>
          <w:sz w:val="28"/>
          <w:szCs w:val="28"/>
          <w:rtl/>
        </w:rPr>
        <w:t>، المعرفة</w:t>
      </w:r>
      <w:r w:rsidRPr="00CC6CDC">
        <w:rPr>
          <w:rFonts w:ascii="Sakkal Majalla" w:hAnsi="Sakkal Majalla" w:cs="Sakkal Majalla"/>
          <w:sz w:val="28"/>
          <w:szCs w:val="28"/>
        </w:rPr>
        <w:t xml:space="preserve"> (Knowledge)</w:t>
      </w:r>
      <w:r w:rsidRPr="00CC6CDC">
        <w:rPr>
          <w:rFonts w:ascii="Sakkal Majalla" w:hAnsi="Sakkal Majalla" w:cs="Sakkal Majalla"/>
          <w:sz w:val="28"/>
          <w:szCs w:val="28"/>
          <w:rtl/>
        </w:rPr>
        <w:t>، القدرة</w:t>
      </w:r>
      <w:r w:rsidRPr="00CC6CDC">
        <w:rPr>
          <w:rFonts w:ascii="Sakkal Majalla" w:hAnsi="Sakkal Majalla" w:cs="Sakkal Majalla"/>
          <w:sz w:val="28"/>
          <w:szCs w:val="28"/>
        </w:rPr>
        <w:t xml:space="preserve"> (Ability)</w:t>
      </w:r>
      <w:r w:rsidRPr="00CC6CDC">
        <w:rPr>
          <w:rFonts w:ascii="Sakkal Majalla" w:hAnsi="Sakkal Majalla" w:cs="Sakkal Majalla"/>
          <w:sz w:val="28"/>
          <w:szCs w:val="28"/>
          <w:rtl/>
        </w:rPr>
        <w:t>، والتعزيز</w:t>
      </w:r>
      <w:r w:rsidRPr="00CC6CDC">
        <w:rPr>
          <w:rFonts w:ascii="Sakkal Majalla" w:hAnsi="Sakkal Majalla" w:cs="Sakkal Majalla"/>
          <w:sz w:val="28"/>
          <w:szCs w:val="28"/>
        </w:rPr>
        <w:t xml:space="preserve"> (Reinforcement). </w:t>
      </w:r>
      <w:r w:rsidRPr="00CC6CDC">
        <w:rPr>
          <w:rFonts w:ascii="Sakkal Majalla" w:hAnsi="Sakkal Majalla" w:cs="Sakkal Majalla"/>
          <w:sz w:val="28"/>
          <w:szCs w:val="28"/>
          <w:rtl/>
        </w:rPr>
        <w:t>وقد تم اختيار هذا النموذج نظرًا لقدرته على التفاعل مع الواقع العملي للمؤسسات السعودية، وإمكانية استخدامه في تصميم أدوات الدراسة كاستبانة قياس مدى استعداد الموظفين للتغيير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9532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Muz</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6351">
            <w:rPr>
              <w:rFonts w:ascii="Sakkal Majalla" w:hAnsi="Sakkal Majalla" w:cs="Sakkal Majalla" w:hint="cs"/>
              <w:noProof/>
              <w:sz w:val="28"/>
              <w:szCs w:val="28"/>
              <w:rtl/>
              <w:lang w:bidi="ar-EG"/>
            </w:rPr>
            <w:t>(</w:t>
          </w:r>
          <w:r w:rsidRPr="00016351">
            <w:rPr>
              <w:rFonts w:ascii="Sakkal Majalla" w:hAnsi="Sakkal Majalla" w:cs="Sakkal Majalla" w:hint="cs"/>
              <w:noProof/>
              <w:sz w:val="28"/>
              <w:szCs w:val="28"/>
              <w:lang w:bidi="ar-EG"/>
            </w:rPr>
            <w:t>Muzumdar</w:t>
          </w:r>
          <w:r w:rsidRPr="0001635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C6CDC">
        <w:rPr>
          <w:rFonts w:ascii="Sakkal Majalla" w:hAnsi="Sakkal Majalla" w:cs="Sakkal Majalla"/>
          <w:sz w:val="28"/>
          <w:szCs w:val="28"/>
        </w:rPr>
        <w:t>.</w:t>
      </w:r>
      <w:r>
        <w:rPr>
          <w:rFonts w:ascii="Sakkal Majalla" w:hAnsi="Sakkal Majalla" w:cs="Sakkal Majalla" w:hint="cs"/>
          <w:sz w:val="28"/>
          <w:szCs w:val="28"/>
          <w:rtl/>
        </w:rPr>
        <w:t xml:space="preserve"> </w:t>
      </w:r>
    </w:p>
    <w:p w14:paraId="57C07CC5" w14:textId="77777777" w:rsidR="0001669F" w:rsidRPr="00CC6CDC"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CC6CDC">
        <w:rPr>
          <w:rFonts w:ascii="Sakkal Majalla" w:hAnsi="Sakkal Majalla" w:cs="Sakkal Majalla"/>
          <w:b/>
          <w:bCs/>
          <w:sz w:val="28"/>
          <w:szCs w:val="28"/>
          <w:rtl/>
        </w:rPr>
        <w:t>رابعًا: المنهجية العلمية للدراسة</w:t>
      </w:r>
    </w:p>
    <w:p w14:paraId="0E7F76A6" w14:textId="77777777" w:rsidR="0001669F" w:rsidRPr="00CC6CDC" w:rsidRDefault="0001669F" w:rsidP="0001669F">
      <w:pPr>
        <w:spacing w:line="360" w:lineRule="auto"/>
        <w:jc w:val="both"/>
        <w:rPr>
          <w:rFonts w:ascii="Sakkal Majalla" w:hAnsi="Sakkal Majalla" w:cs="Sakkal Majalla"/>
          <w:sz w:val="28"/>
          <w:szCs w:val="28"/>
        </w:rPr>
      </w:pPr>
      <w:r w:rsidRPr="00CC6CDC">
        <w:rPr>
          <w:rFonts w:ascii="Sakkal Majalla" w:hAnsi="Sakkal Majalla" w:cs="Sakkal Majalla"/>
          <w:sz w:val="28"/>
          <w:szCs w:val="28"/>
          <w:rtl/>
        </w:rPr>
        <w:t>في الجانب المنهجي، تم تبني المنهج الوصفي التحليلي بوصفه المنهج العلمي الرئيسي لهذه الدراسة. يقوم هذا المنهج على وصف الظواهر بدقة، وتحليل العوامل والعلاقات بينها لفهم مدى تأثيرها في نجاح تنفيذ الاستراتيجيات والمشاريع. تم اختيار هذا المنهج لأنه يسمح بجمع معلومات كمية وكيفية، ما يتيح تحليلًا شاملًا وواقعيًا لحالة المؤسسات السعودية</w:t>
      </w:r>
      <w:r w:rsidRPr="00CC6CDC">
        <w:rPr>
          <w:rFonts w:ascii="Sakkal Majalla" w:hAnsi="Sakkal Majalla" w:cs="Sakkal Majalla"/>
          <w:sz w:val="28"/>
          <w:szCs w:val="28"/>
        </w:rPr>
        <w:t>.</w:t>
      </w:r>
      <w:r w:rsidRPr="00016351">
        <w:rPr>
          <w:rFonts w:ascii="Sakkal Majalla" w:hAnsi="Sakkal Majalla" w:cs="Sakkal Majalla" w:hint="cs"/>
          <w:sz w:val="28"/>
          <w:szCs w:val="28"/>
          <w:rtl/>
        </w:rPr>
        <w:t xml:space="preserve"> </w:t>
      </w:r>
      <w:r w:rsidRPr="00CC6CDC">
        <w:rPr>
          <w:rFonts w:ascii="Sakkal Majalla" w:hAnsi="Sakkal Majalla" w:cs="Sakkal Majalla"/>
          <w:sz w:val="28"/>
          <w:szCs w:val="28"/>
          <w:rtl/>
        </w:rPr>
        <w:t>وتم تعزيز هذا المنهج باستخدام منهج دراسة الحالة</w:t>
      </w:r>
      <w:r w:rsidRPr="00CC6CDC">
        <w:rPr>
          <w:rFonts w:ascii="Sakkal Majalla" w:hAnsi="Sakkal Majalla" w:cs="Sakkal Majalla"/>
          <w:sz w:val="28"/>
          <w:szCs w:val="28"/>
        </w:rPr>
        <w:t xml:space="preserve"> (Case Study)</w:t>
      </w:r>
      <w:r w:rsidRPr="00CC6CDC">
        <w:rPr>
          <w:rFonts w:ascii="Sakkal Majalla" w:hAnsi="Sakkal Majalla" w:cs="Sakkal Majalla"/>
          <w:sz w:val="28"/>
          <w:szCs w:val="28"/>
          <w:rtl/>
        </w:rPr>
        <w:t>، من خلال تحليل عدد من النماذج الواقعية في المملكة (مثل برامج التحول الرقمي، مشاريع الرؤية، أو مبادرات التخصيص)، لفهم كيفية تطبيق إدارة التغيير وأثرها الفعلي على الأداء المؤسسي</w:t>
      </w:r>
      <w:r w:rsidRPr="00CC6CDC">
        <w:rPr>
          <w:rFonts w:ascii="Sakkal Majalla" w:hAnsi="Sakkal Majalla" w:cs="Sakkal Majalla"/>
          <w:sz w:val="28"/>
          <w:szCs w:val="28"/>
        </w:rPr>
        <w:t>.</w:t>
      </w:r>
      <w:r w:rsidRPr="00016351">
        <w:rPr>
          <w:rFonts w:ascii="Sakkal Majalla" w:hAnsi="Sakkal Majalla" w:cs="Sakkal Majalla" w:hint="cs"/>
          <w:sz w:val="28"/>
          <w:szCs w:val="28"/>
          <w:rtl/>
        </w:rPr>
        <w:t xml:space="preserve"> </w:t>
      </w:r>
      <w:r w:rsidRPr="00CC6CDC">
        <w:rPr>
          <w:rFonts w:ascii="Sakkal Majalla" w:hAnsi="Sakkal Majalla" w:cs="Sakkal Majalla"/>
          <w:sz w:val="28"/>
          <w:szCs w:val="28"/>
          <w:rtl/>
        </w:rPr>
        <w:t xml:space="preserve">وقد تم تصميم أدوات جمع البيانات بما يتناسب مع هذا التوجه العلمي، عبر استبانة موجهة إلى عينة مختارة من الموظفين والمديرين </w:t>
      </w:r>
      <w:r w:rsidRPr="00CC6CDC">
        <w:rPr>
          <w:rFonts w:ascii="Sakkal Majalla" w:hAnsi="Sakkal Majalla" w:cs="Sakkal Majalla"/>
          <w:sz w:val="28"/>
          <w:szCs w:val="28"/>
          <w:rtl/>
        </w:rPr>
        <w:lastRenderedPageBreak/>
        <w:t>المعنيين بإدارة المشاريع وتنفيذ الاستراتيجيات، مع التركيز على قياس العلاقة بين إدارة التغيير وتحقيق الأهداف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95076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Noy</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6351">
            <w:rPr>
              <w:rFonts w:ascii="Sakkal Majalla" w:hAnsi="Sakkal Majalla" w:cs="Sakkal Majalla" w:hint="cs"/>
              <w:noProof/>
              <w:sz w:val="28"/>
              <w:szCs w:val="28"/>
              <w:rtl/>
              <w:lang w:bidi="ar-EG"/>
            </w:rPr>
            <w:t>(</w:t>
          </w:r>
          <w:r w:rsidRPr="00016351">
            <w:rPr>
              <w:rFonts w:ascii="Sakkal Majalla" w:hAnsi="Sakkal Majalla" w:cs="Sakkal Majalla" w:hint="cs"/>
              <w:noProof/>
              <w:sz w:val="28"/>
              <w:szCs w:val="28"/>
              <w:lang w:bidi="ar-EG"/>
            </w:rPr>
            <w:t>Noyes</w:t>
          </w:r>
          <w:r w:rsidRPr="0001635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C6CDC">
        <w:rPr>
          <w:rFonts w:ascii="Sakkal Majalla" w:hAnsi="Sakkal Majalla" w:cs="Sakkal Majalla"/>
          <w:sz w:val="28"/>
          <w:szCs w:val="28"/>
        </w:rPr>
        <w:t>.</w:t>
      </w:r>
      <w:r>
        <w:rPr>
          <w:rFonts w:ascii="Sakkal Majalla" w:hAnsi="Sakkal Majalla" w:cs="Sakkal Majalla" w:hint="cs"/>
          <w:sz w:val="28"/>
          <w:szCs w:val="28"/>
          <w:rtl/>
        </w:rPr>
        <w:t xml:space="preserve"> </w:t>
      </w:r>
    </w:p>
    <w:p w14:paraId="4AF7730E" w14:textId="77777777" w:rsidR="0001669F" w:rsidRDefault="0001669F" w:rsidP="0001669F">
      <w:pPr>
        <w:rPr>
          <w:rFonts w:ascii="Sakkal Majalla" w:hAnsi="Sakkal Majalla" w:cs="Sakkal Majalla"/>
          <w:b/>
          <w:bCs/>
          <w:sz w:val="56"/>
          <w:szCs w:val="56"/>
          <w:u w:val="single"/>
          <w:rtl/>
        </w:rPr>
      </w:pPr>
    </w:p>
    <w:p w14:paraId="1205B522" w14:textId="77777777" w:rsidR="0001669F" w:rsidRDefault="0001669F" w:rsidP="0001669F">
      <w:pPr>
        <w:rPr>
          <w:rFonts w:ascii="Sakkal Majalla" w:hAnsi="Sakkal Majalla" w:cs="Sakkal Majalla"/>
          <w:b/>
          <w:bCs/>
          <w:sz w:val="56"/>
          <w:szCs w:val="56"/>
          <w:u w:val="single"/>
          <w:rtl/>
        </w:rPr>
      </w:pPr>
    </w:p>
    <w:p w14:paraId="0002930D" w14:textId="77777777" w:rsidR="0001669F" w:rsidRDefault="0001669F" w:rsidP="0001669F">
      <w:pPr>
        <w:rPr>
          <w:rFonts w:ascii="Sakkal Majalla" w:hAnsi="Sakkal Majalla" w:cs="Sakkal Majalla"/>
          <w:b/>
          <w:bCs/>
          <w:sz w:val="56"/>
          <w:szCs w:val="56"/>
          <w:u w:val="single"/>
          <w:rtl/>
        </w:rPr>
      </w:pPr>
    </w:p>
    <w:p w14:paraId="7DD007F3" w14:textId="77777777" w:rsidR="0001669F" w:rsidRDefault="0001669F" w:rsidP="0001669F">
      <w:pPr>
        <w:rPr>
          <w:rFonts w:ascii="Sakkal Majalla" w:hAnsi="Sakkal Majalla" w:cs="Sakkal Majalla"/>
          <w:b/>
          <w:bCs/>
          <w:sz w:val="56"/>
          <w:szCs w:val="56"/>
          <w:u w:val="single"/>
          <w:rtl/>
        </w:rPr>
      </w:pPr>
    </w:p>
    <w:p w14:paraId="30CDF841" w14:textId="77777777" w:rsidR="0001669F" w:rsidRDefault="0001669F" w:rsidP="0001669F">
      <w:pPr>
        <w:rPr>
          <w:rFonts w:ascii="Sakkal Majalla" w:hAnsi="Sakkal Majalla" w:cs="Sakkal Majalla"/>
          <w:b/>
          <w:bCs/>
          <w:sz w:val="56"/>
          <w:szCs w:val="56"/>
          <w:u w:val="single"/>
          <w:rtl/>
        </w:rPr>
      </w:pPr>
    </w:p>
    <w:p w14:paraId="5F1D0A7F" w14:textId="77777777" w:rsidR="0001669F" w:rsidRDefault="0001669F" w:rsidP="0001669F">
      <w:pPr>
        <w:rPr>
          <w:rFonts w:ascii="Sakkal Majalla" w:hAnsi="Sakkal Majalla" w:cs="Sakkal Majalla"/>
          <w:b/>
          <w:bCs/>
          <w:sz w:val="56"/>
          <w:szCs w:val="56"/>
          <w:u w:val="single"/>
          <w:rtl/>
        </w:rPr>
      </w:pPr>
    </w:p>
    <w:p w14:paraId="48C5B82D" w14:textId="77777777" w:rsidR="0001669F" w:rsidRDefault="0001669F" w:rsidP="0001669F">
      <w:pPr>
        <w:rPr>
          <w:rFonts w:ascii="Sakkal Majalla" w:hAnsi="Sakkal Majalla" w:cs="Sakkal Majalla"/>
          <w:b/>
          <w:bCs/>
          <w:sz w:val="56"/>
          <w:szCs w:val="56"/>
          <w:u w:val="single"/>
          <w:rtl/>
        </w:rPr>
      </w:pPr>
    </w:p>
    <w:p w14:paraId="64A36031" w14:textId="77777777" w:rsidR="0001669F" w:rsidRDefault="0001669F" w:rsidP="0001669F">
      <w:pPr>
        <w:rPr>
          <w:rFonts w:ascii="Sakkal Majalla" w:hAnsi="Sakkal Majalla" w:cs="Sakkal Majalla"/>
          <w:b/>
          <w:bCs/>
          <w:sz w:val="56"/>
          <w:szCs w:val="56"/>
          <w:u w:val="single"/>
          <w:rtl/>
        </w:rPr>
      </w:pPr>
    </w:p>
    <w:p w14:paraId="279EF2C8" w14:textId="77777777" w:rsidR="0001669F" w:rsidRDefault="0001669F" w:rsidP="0001669F">
      <w:pPr>
        <w:rPr>
          <w:rFonts w:ascii="Sakkal Majalla" w:hAnsi="Sakkal Majalla" w:cs="Sakkal Majalla"/>
          <w:b/>
          <w:bCs/>
          <w:sz w:val="56"/>
          <w:szCs w:val="56"/>
          <w:u w:val="single"/>
          <w:rtl/>
        </w:rPr>
      </w:pPr>
    </w:p>
    <w:p w14:paraId="38E0CE0A" w14:textId="77777777" w:rsidR="0001669F" w:rsidRDefault="0001669F" w:rsidP="0001669F">
      <w:pPr>
        <w:rPr>
          <w:rFonts w:ascii="Sakkal Majalla" w:hAnsi="Sakkal Majalla" w:cs="Sakkal Majalla"/>
          <w:b/>
          <w:bCs/>
          <w:sz w:val="56"/>
          <w:szCs w:val="56"/>
          <w:u w:val="single"/>
          <w:rtl/>
        </w:rPr>
      </w:pPr>
    </w:p>
    <w:p w14:paraId="0D46ABDF" w14:textId="77777777" w:rsidR="0001669F" w:rsidRDefault="0001669F" w:rsidP="0001669F">
      <w:pPr>
        <w:rPr>
          <w:rFonts w:ascii="Sakkal Majalla" w:hAnsi="Sakkal Majalla" w:cs="Sakkal Majalla"/>
          <w:b/>
          <w:bCs/>
          <w:sz w:val="56"/>
          <w:szCs w:val="56"/>
          <w:u w:val="single"/>
          <w:rtl/>
        </w:rPr>
      </w:pPr>
    </w:p>
    <w:p w14:paraId="02FCC057" w14:textId="77777777" w:rsidR="0001669F" w:rsidRDefault="0001669F" w:rsidP="0001669F">
      <w:pPr>
        <w:rPr>
          <w:rFonts w:ascii="Sakkal Majalla" w:hAnsi="Sakkal Majalla" w:cs="Sakkal Majalla"/>
          <w:b/>
          <w:bCs/>
          <w:sz w:val="56"/>
          <w:szCs w:val="56"/>
          <w:u w:val="single"/>
          <w:rtl/>
        </w:rPr>
      </w:pPr>
    </w:p>
    <w:p w14:paraId="79B34DA7" w14:textId="77777777" w:rsidR="0001669F" w:rsidRPr="003F027C" w:rsidRDefault="0001669F" w:rsidP="0001669F">
      <w:pPr>
        <w:rPr>
          <w:rFonts w:ascii="Sakkal Majalla" w:hAnsi="Sakkal Majalla" w:cs="Sakkal Majalla"/>
          <w:b/>
          <w:bCs/>
          <w:sz w:val="56"/>
          <w:szCs w:val="56"/>
          <w:u w:val="single"/>
          <w:rtl/>
        </w:rPr>
      </w:pPr>
    </w:p>
    <w:p w14:paraId="68B9AA81" w14:textId="77777777" w:rsidR="0001669F" w:rsidRPr="0077012B" w:rsidRDefault="0001669F" w:rsidP="0001669F">
      <w:pPr>
        <w:pStyle w:val="Heading1"/>
        <w:spacing w:before="0" w:line="240" w:lineRule="auto"/>
        <w:jc w:val="center"/>
        <w:rPr>
          <w:rFonts w:ascii="Sakkal Majalla" w:hAnsi="Sakkal Majalla" w:cs="Diwani Letter"/>
          <w:b/>
          <w:bCs/>
          <w:color w:val="7030A0"/>
          <w:sz w:val="200"/>
          <w:szCs w:val="200"/>
          <w:rtl/>
        </w:rPr>
      </w:pPr>
      <w:bookmarkStart w:id="30" w:name="_Toc203229883"/>
      <w:bookmarkStart w:id="31" w:name="_Toc172397784"/>
      <w:bookmarkStart w:id="32" w:name="_Toc172746097"/>
      <w:bookmarkStart w:id="33" w:name="_Toc179741535"/>
      <w:r w:rsidRPr="0077012B">
        <w:rPr>
          <w:rFonts w:ascii="Sakkal Majalla" w:hAnsi="Sakkal Majalla" w:cs="Diwani Letter"/>
          <w:b/>
          <w:bCs/>
          <w:color w:val="7030A0"/>
          <w:sz w:val="200"/>
          <w:szCs w:val="200"/>
          <w:rtl/>
        </w:rPr>
        <w:t xml:space="preserve">الفصل </w:t>
      </w:r>
      <w:r w:rsidRPr="0077012B">
        <w:rPr>
          <w:rFonts w:ascii="Sakkal Majalla" w:hAnsi="Sakkal Majalla" w:cs="Diwani Letter" w:hint="cs"/>
          <w:b/>
          <w:bCs/>
          <w:color w:val="7030A0"/>
          <w:sz w:val="200"/>
          <w:szCs w:val="200"/>
          <w:rtl/>
        </w:rPr>
        <w:t>الثاني</w:t>
      </w:r>
      <w:bookmarkEnd w:id="30"/>
    </w:p>
    <w:p w14:paraId="35CF0F59" w14:textId="77777777" w:rsidR="0001669F" w:rsidRPr="0077012B" w:rsidRDefault="0001669F" w:rsidP="0001669F">
      <w:pPr>
        <w:pStyle w:val="Heading1"/>
        <w:spacing w:before="0" w:line="240" w:lineRule="auto"/>
        <w:jc w:val="center"/>
        <w:rPr>
          <w:rFonts w:ascii="Sakkal Majalla" w:hAnsi="Sakkal Majalla" w:cs="Diwani Letter"/>
          <w:b/>
          <w:bCs/>
          <w:color w:val="7030A0"/>
          <w:sz w:val="180"/>
          <w:szCs w:val="180"/>
          <w:rtl/>
        </w:rPr>
      </w:pPr>
      <w:bookmarkStart w:id="34" w:name="_Toc203229884"/>
      <w:bookmarkEnd w:id="31"/>
      <w:bookmarkEnd w:id="32"/>
      <w:bookmarkEnd w:id="33"/>
      <w:r w:rsidRPr="0077012B">
        <w:rPr>
          <w:rFonts w:ascii="Sakkal Majalla" w:hAnsi="Sakkal Majalla" w:cs="Diwani Letter" w:hint="cs"/>
          <w:b/>
          <w:bCs/>
          <w:color w:val="7030A0"/>
          <w:sz w:val="180"/>
          <w:szCs w:val="180"/>
          <w:rtl/>
        </w:rPr>
        <w:t>الدراسات السابقة</w:t>
      </w:r>
      <w:bookmarkEnd w:id="34"/>
    </w:p>
    <w:p w14:paraId="638CA62B" w14:textId="77777777" w:rsidR="0001669F" w:rsidRPr="00213AB7" w:rsidRDefault="0001669F" w:rsidP="0001669F">
      <w:pPr>
        <w:rPr>
          <w:b/>
          <w:bCs/>
          <w:color w:val="990099"/>
          <w:rtl/>
        </w:rPr>
      </w:pPr>
    </w:p>
    <w:p w14:paraId="25CF9B7C" w14:textId="77777777" w:rsidR="0001669F" w:rsidRPr="003B5A4D" w:rsidRDefault="0001669F" w:rsidP="0001669F">
      <w:pPr>
        <w:rPr>
          <w:b/>
          <w:bCs/>
          <w:rtl/>
        </w:rPr>
      </w:pPr>
    </w:p>
    <w:p w14:paraId="288CB20D" w14:textId="77777777" w:rsidR="0001669F" w:rsidRPr="003B5A4D" w:rsidRDefault="0001669F" w:rsidP="0001669F">
      <w:pPr>
        <w:rPr>
          <w:rFonts w:ascii="Sakkal Majalla" w:hAnsi="Sakkal Majalla" w:cs="Sakkal Majalla"/>
          <w:b/>
          <w:bCs/>
          <w:sz w:val="28"/>
          <w:szCs w:val="28"/>
          <w:u w:val="single"/>
          <w:rtl/>
        </w:rPr>
      </w:pPr>
    </w:p>
    <w:p w14:paraId="38975392" w14:textId="77777777" w:rsidR="0001669F" w:rsidRPr="003B5A4D" w:rsidRDefault="0001669F" w:rsidP="0001669F">
      <w:pPr>
        <w:rPr>
          <w:rFonts w:ascii="Sakkal Majalla" w:hAnsi="Sakkal Majalla" w:cs="Sakkal Majalla"/>
          <w:b/>
          <w:bCs/>
          <w:sz w:val="28"/>
          <w:szCs w:val="28"/>
          <w:u w:val="single"/>
          <w:rtl/>
        </w:rPr>
      </w:pPr>
    </w:p>
    <w:p w14:paraId="206DE062" w14:textId="77777777" w:rsidR="0001669F" w:rsidRPr="003B5A4D" w:rsidRDefault="0001669F" w:rsidP="0001669F">
      <w:pPr>
        <w:rPr>
          <w:rFonts w:ascii="Sakkal Majalla" w:hAnsi="Sakkal Majalla" w:cs="Sakkal Majalla"/>
          <w:b/>
          <w:bCs/>
          <w:sz w:val="28"/>
          <w:szCs w:val="28"/>
          <w:u w:val="single"/>
          <w:rtl/>
        </w:rPr>
      </w:pPr>
    </w:p>
    <w:p w14:paraId="3245C8FF" w14:textId="77777777" w:rsidR="0001669F" w:rsidRDefault="0001669F" w:rsidP="0001669F">
      <w:pPr>
        <w:rPr>
          <w:rFonts w:ascii="Sakkal Majalla" w:hAnsi="Sakkal Majalla" w:cs="Sakkal Majalla"/>
          <w:sz w:val="28"/>
          <w:szCs w:val="28"/>
          <w:u w:val="single"/>
          <w:rtl/>
        </w:rPr>
      </w:pPr>
    </w:p>
    <w:p w14:paraId="3A3CBDB9" w14:textId="77777777" w:rsidR="0001669F" w:rsidRPr="00A2049B" w:rsidRDefault="0001669F" w:rsidP="0001669F">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0322988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5"/>
      <w:bookmarkEnd w:id="36"/>
      <w:bookmarkEnd w:id="37"/>
      <w:bookmarkEnd w:id="38"/>
    </w:p>
    <w:p w14:paraId="474728F0"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t>يمثّل هذا الفصل من الدراسة الأساس العلمي والمعرفي الذي تُبنى عليه بقية الفصول اللاحقة، حيث يتم فيه تسليط الضوء على الخلفية النظرية والمنهجية التي تُمكّن من فهم موضوع البحث بعمق وموضوعية. وتبرز أهمية هذا الفصل من كونه يشكل الإطار المرجعي الذي يساعد في تفسير الظاهرة محل الدراسة من خلال العودة إلى المفاهيم والمبادئ العلمية ذات الصلة، وكذلك من خلال الاستناد إلى ما تم إنتاجه في هذا المجال من أبحاث ودراسات علمية سابقة، ما يعزز من مصداقية الدراسة ويوسّع من نطاق تحليلها</w:t>
      </w:r>
      <w:r w:rsidRPr="0077012B">
        <w:rPr>
          <w:rFonts w:ascii="Sakkal Majalla" w:hAnsi="Sakkal Majalla" w:cs="Sakkal Majalla"/>
          <w:sz w:val="28"/>
          <w:szCs w:val="28"/>
        </w:rPr>
        <w:t>.</w:t>
      </w:r>
    </w:p>
    <w:p w14:paraId="0FFA6B03"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t>في سياق تناول موضوع بالغ الحيوية كإدارة التغيير، لا يمكن الاكتفاء بوصف الحالة الراهنة أو استعراض مظاهرها التطبيقية، بل تقتضي الدقة العلمية أن يتم أولًا توضيح الأبعاد المفاهيمية المرتبطة بهذه الظاهرة، وتحليل طبيعتها من منظور علمي يراعي تعدد المقاربات النظرية التي تناولتها. ومن ثم، فإن هذا الفصل يتضمن تحليلًا منهجيًا للموضوع من خلال تسليط الضوء على عدد من الجوانب التأسيسية التي تتيح للقارئ والباحث الإحاطة الشاملة بالعوامل المتشابكة التي تؤثر على فعالية التغيير المؤسسي ودوره في دعم تنفيذ الاستراتيجيات والمشاريع داخل المؤسسات</w:t>
      </w:r>
      <w:r w:rsidRPr="0077012B">
        <w:rPr>
          <w:rFonts w:ascii="Sakkal Majalla" w:hAnsi="Sakkal Majalla" w:cs="Sakkal Majalla"/>
          <w:sz w:val="28"/>
          <w:szCs w:val="28"/>
        </w:rPr>
        <w:t>.</w:t>
      </w:r>
    </w:p>
    <w:p w14:paraId="14E8142E"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t>من خلال هذا التأسيس العلمي، يسعى الفصل إلى رسم خريطة ذهنية واضحة للعلاقات بين مكونات الظاهرة محل الدراسة، وتفكيكها إلى عناصر قابلة للفحص والقياس والتحليل. وهذا من شأنه أن يتيح للباحث فهم كيف تنعكس الديناميكيات التنظيمية والإدارية المختلفة على قدرة المؤسسات على التكيف مع متطلبات التغيير، وتحقيق الأهداف الموضوعة بكفاءة وفاعلية. كما يُمكّن هذا التناول التحليلي من الوصول إلى رؤية متكاملة بشأن الآليات التي يمكن للمؤسسات السعودية اعتمادها لتعزيز جاهزيتها للتغيير، ورفع قدرتها على الاستجابة للمستجدات في بيئة الأعمال</w:t>
      </w:r>
      <w:r w:rsidRPr="0077012B">
        <w:rPr>
          <w:rFonts w:ascii="Sakkal Majalla" w:hAnsi="Sakkal Majalla" w:cs="Sakkal Majalla"/>
          <w:sz w:val="28"/>
          <w:szCs w:val="28"/>
        </w:rPr>
        <w:t>.</w:t>
      </w:r>
    </w:p>
    <w:p w14:paraId="265AE422"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t>ولأن التحول الاستراتيجي الذي تشهده المملكة في السنوات الأخيرة يتطلب تفعيلًا دقيقًا لعمليات التغيير على مستوى القطاعين العام والخاص، فإن هذا الفصل يتعامل مع القضية من منظور شمولي، يربط بين الواقع العملي والتأصيل العلمي. ويأتي هذا الربط بهدف التعرف على أبرز المؤثرات التي تسهم في نجاح المبادرات والمشاريع، وكيف يمكن التعامل معها بصورة ممنهجة</w:t>
      </w:r>
      <w:r w:rsidRPr="0077012B">
        <w:rPr>
          <w:rFonts w:ascii="Sakkal Majalla" w:hAnsi="Sakkal Majalla" w:cs="Sakkal Majalla"/>
          <w:sz w:val="28"/>
          <w:szCs w:val="28"/>
        </w:rPr>
        <w:t>.</w:t>
      </w:r>
    </w:p>
    <w:p w14:paraId="07EEA168"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lastRenderedPageBreak/>
        <w:t>كما تتجلى أهمية هذا الفصل في كونه لا يكتفي بتحليل المفاهيم في بعدها النظري فقط، بل يتعمق أيضًا في مقارنة واستخلاص نتائج من تجارب علمية سابقة تناولت موضوعات ذات صلة. إذ يوفر الرجوع إلى تجارب أخرى، سواء في السياق المحلي أو العالمي، مادة تحليلية غنية تتيح استكشاف أنماط النجاح والإخفاق، والاستفادة منها في تطوير فهم أعمق للواقع المحلي في المملكة. ويسهم ذلك في تعزيز قدرة الدراسة على تقديم توصيات أكثر دقة وواقعية، قابلة للتطبيق داخل السياقات المؤسسية السعودية</w:t>
      </w:r>
      <w:r w:rsidRPr="0077012B">
        <w:rPr>
          <w:rFonts w:ascii="Sakkal Majalla" w:hAnsi="Sakkal Majalla" w:cs="Sakkal Majalla"/>
          <w:sz w:val="28"/>
          <w:szCs w:val="28"/>
        </w:rPr>
        <w:t>.</w:t>
      </w:r>
    </w:p>
    <w:p w14:paraId="68B2B6F8" w14:textId="77777777" w:rsidR="0001669F" w:rsidRPr="0077012B" w:rsidRDefault="0001669F" w:rsidP="0001669F">
      <w:pPr>
        <w:spacing w:line="360" w:lineRule="auto"/>
        <w:ind w:firstLine="546"/>
        <w:jc w:val="both"/>
        <w:rPr>
          <w:rFonts w:ascii="Sakkal Majalla" w:hAnsi="Sakkal Majalla" w:cs="Sakkal Majalla"/>
          <w:sz w:val="28"/>
          <w:szCs w:val="28"/>
          <w:rtl/>
        </w:rPr>
      </w:pPr>
      <w:r w:rsidRPr="0077012B">
        <w:rPr>
          <w:rFonts w:ascii="Sakkal Majalla" w:hAnsi="Sakkal Majalla" w:cs="Sakkal Majalla"/>
          <w:sz w:val="28"/>
          <w:szCs w:val="28"/>
          <w:rtl/>
        </w:rPr>
        <w:t>إن التدرج المنهجي الذي يتّبعه هذا الفصل في استكشاف الخلفية العلمية والمعرفية للموضوع يُعد عنصرًا حاسمًا في إرساء دعائم البحث الميداني لاحقًا، حيث يساعد على تحديد الاتجاهات التي ينبغي قياسها، وتوضيح الفرضيات التي سيتم اختبارها، كما يتيح إمكانية تطوير أدوات البحث على أسس علمية راسخة، تعكس فهمًا حقيقيًا لأبعاد الظاهرة المدروسة</w:t>
      </w:r>
      <w:r w:rsidRPr="0077012B">
        <w:rPr>
          <w:rFonts w:ascii="Sakkal Majalla" w:hAnsi="Sakkal Majalla" w:cs="Sakkal Majalla"/>
          <w:sz w:val="28"/>
          <w:szCs w:val="28"/>
        </w:rPr>
        <w:t>.</w:t>
      </w:r>
    </w:p>
    <w:p w14:paraId="2B223E08" w14:textId="77777777" w:rsidR="0001669F" w:rsidRPr="0077012B" w:rsidRDefault="0001669F" w:rsidP="0001669F">
      <w:pPr>
        <w:spacing w:line="360" w:lineRule="auto"/>
        <w:ind w:firstLine="546"/>
        <w:jc w:val="both"/>
        <w:rPr>
          <w:rFonts w:ascii="Sakkal Majalla" w:hAnsi="Sakkal Majalla" w:cs="Sakkal Majalla"/>
          <w:sz w:val="28"/>
          <w:szCs w:val="28"/>
        </w:rPr>
      </w:pPr>
      <w:r w:rsidRPr="0077012B">
        <w:rPr>
          <w:rFonts w:ascii="Sakkal Majalla" w:hAnsi="Sakkal Majalla" w:cs="Sakkal Majalla"/>
          <w:sz w:val="28"/>
          <w:szCs w:val="28"/>
          <w:rtl/>
        </w:rPr>
        <w:t>إن هذا الفصل لا يُعنى فقط بتوفير الأساس النظري للدراسة، بل يهدف أيضًا إلى بناء وعي علمي عميق بأهمية فهم البيئة التنظيمية والسياق الإداري والثقافي الذي تتم فيه عمليات التغيير داخل المملكة. إن هذه المعرفة المسبقة تمثل عنصرًا أساسيًا في تفسير نتائج الدراسة لاحقًا، وفي ضمان توافقها مع الواقع، وتقديم حلول وتوصيات مبنية على تحليل علمي معمق</w:t>
      </w:r>
      <w:r w:rsidRPr="0077012B">
        <w:rPr>
          <w:rFonts w:ascii="Sakkal Majalla" w:hAnsi="Sakkal Majalla" w:cs="Sakkal Majalla"/>
          <w:sz w:val="28"/>
          <w:szCs w:val="28"/>
        </w:rPr>
        <w:t>.</w:t>
      </w:r>
    </w:p>
    <w:p w14:paraId="5BB28EFF" w14:textId="77777777" w:rsidR="0001669F" w:rsidRPr="0077012B" w:rsidRDefault="0001669F" w:rsidP="0001669F">
      <w:pPr>
        <w:spacing w:line="360" w:lineRule="auto"/>
        <w:jc w:val="both"/>
        <w:rPr>
          <w:rFonts w:ascii="Sakkal Majalla" w:hAnsi="Sakkal Majalla" w:cs="Sakkal Majalla"/>
          <w:sz w:val="28"/>
          <w:szCs w:val="28"/>
          <w:rtl/>
        </w:rPr>
      </w:pPr>
    </w:p>
    <w:p w14:paraId="6C24C186" w14:textId="77777777" w:rsidR="0001669F" w:rsidRDefault="0001669F" w:rsidP="0001669F">
      <w:pPr>
        <w:spacing w:line="360" w:lineRule="auto"/>
        <w:jc w:val="both"/>
        <w:rPr>
          <w:rFonts w:ascii="Sakkal Majalla" w:hAnsi="Sakkal Majalla" w:cs="Sakkal Majalla"/>
          <w:sz w:val="28"/>
          <w:szCs w:val="28"/>
          <w:rtl/>
        </w:rPr>
      </w:pPr>
    </w:p>
    <w:p w14:paraId="5921194E" w14:textId="77777777" w:rsidR="0001669F" w:rsidRDefault="0001669F" w:rsidP="0001669F">
      <w:pPr>
        <w:spacing w:line="360" w:lineRule="auto"/>
        <w:jc w:val="both"/>
        <w:rPr>
          <w:rFonts w:ascii="Sakkal Majalla" w:hAnsi="Sakkal Majalla" w:cs="Sakkal Majalla"/>
          <w:sz w:val="28"/>
          <w:szCs w:val="28"/>
          <w:rtl/>
        </w:rPr>
      </w:pPr>
    </w:p>
    <w:p w14:paraId="65D4A744" w14:textId="77777777" w:rsidR="0001669F" w:rsidRDefault="0001669F" w:rsidP="0001669F">
      <w:pPr>
        <w:spacing w:line="360" w:lineRule="auto"/>
        <w:jc w:val="both"/>
        <w:rPr>
          <w:rFonts w:ascii="Sakkal Majalla" w:hAnsi="Sakkal Majalla" w:cs="Sakkal Majalla"/>
          <w:sz w:val="28"/>
          <w:szCs w:val="28"/>
          <w:rtl/>
        </w:rPr>
      </w:pPr>
    </w:p>
    <w:p w14:paraId="2A21C50E" w14:textId="77777777" w:rsidR="0001669F" w:rsidRDefault="0001669F" w:rsidP="0001669F">
      <w:pPr>
        <w:spacing w:line="360" w:lineRule="auto"/>
        <w:jc w:val="both"/>
        <w:rPr>
          <w:rFonts w:ascii="Sakkal Majalla" w:hAnsi="Sakkal Majalla" w:cs="Sakkal Majalla"/>
          <w:sz w:val="28"/>
          <w:szCs w:val="28"/>
          <w:rtl/>
        </w:rPr>
      </w:pPr>
    </w:p>
    <w:p w14:paraId="6C916C65" w14:textId="77777777" w:rsidR="0001669F" w:rsidRDefault="0001669F" w:rsidP="0001669F">
      <w:pPr>
        <w:spacing w:line="360" w:lineRule="auto"/>
        <w:jc w:val="both"/>
        <w:rPr>
          <w:rFonts w:ascii="Sakkal Majalla" w:hAnsi="Sakkal Majalla" w:cs="Sakkal Majalla"/>
          <w:sz w:val="28"/>
          <w:szCs w:val="28"/>
          <w:rtl/>
        </w:rPr>
      </w:pPr>
    </w:p>
    <w:p w14:paraId="21F85561" w14:textId="77777777" w:rsidR="0001669F" w:rsidRDefault="0001669F" w:rsidP="0001669F">
      <w:pPr>
        <w:spacing w:line="360" w:lineRule="auto"/>
        <w:jc w:val="both"/>
        <w:rPr>
          <w:rFonts w:ascii="Sakkal Majalla" w:hAnsi="Sakkal Majalla" w:cs="Sakkal Majalla"/>
          <w:sz w:val="28"/>
          <w:szCs w:val="28"/>
          <w:rtl/>
        </w:rPr>
      </w:pPr>
    </w:p>
    <w:p w14:paraId="70D2978F" w14:textId="77777777" w:rsidR="0001669F" w:rsidRDefault="0001669F" w:rsidP="0001669F">
      <w:pPr>
        <w:rPr>
          <w:rtl/>
        </w:rPr>
      </w:pPr>
    </w:p>
    <w:p w14:paraId="5A0D3452" w14:textId="77777777" w:rsidR="0001669F" w:rsidRPr="00C95D5C" w:rsidRDefault="0001669F" w:rsidP="0001669F">
      <w:pPr>
        <w:pStyle w:val="Heading1"/>
        <w:spacing w:line="360" w:lineRule="auto"/>
        <w:jc w:val="both"/>
        <w:rPr>
          <w:rFonts w:ascii="Sakkal Majalla" w:hAnsi="Sakkal Majalla" w:cs="Sakkal Majalla"/>
          <w:b/>
          <w:bCs/>
          <w:color w:val="auto"/>
          <w:sz w:val="28"/>
          <w:szCs w:val="28"/>
        </w:rPr>
      </w:pPr>
      <w:bookmarkStart w:id="39" w:name="_Toc203229886"/>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479D12DE" w14:textId="77777777" w:rsidR="0001669F" w:rsidRPr="00A91E2B"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أولاً: المتغير التابع – سياسات التغيير</w:t>
      </w:r>
    </w:p>
    <w:p w14:paraId="6FE9A9C2"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تُعد "سياسات التغيير" في هذه الدراسة هي المتغير التابع، أي الظاهرة التي تسعى الدراسة إلى فهمها وقياسها من حيث مدى تأثرها بمجموعة من العوامل التنظيمية والإدارية. ويقصد بسياسات التغيير تلك المنظومة من القواعد والإجراءات والخطط التي تعتمدها المؤسسة لتنفيذ عمليات التحول المطلوبة في بنيتها، أو استراتيجيتها، أو ثقافتها التنظيمية، أو أساليب عملها. وتمثل هذه السياسات الإطار الذي يتم من خلاله توجيه عملية التغيير، وضمان اتساقها مع الأهداف العامة للمؤسسة</w:t>
      </w:r>
      <w:r w:rsidRPr="00A91E2B">
        <w:rPr>
          <w:rFonts w:ascii="Sakkal Majalla" w:hAnsi="Sakkal Majalla" w:cs="Sakkal Majalla"/>
          <w:sz w:val="28"/>
          <w:szCs w:val="28"/>
        </w:rPr>
        <w:t>.</w:t>
      </w:r>
    </w:p>
    <w:p w14:paraId="722272E1"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تكتسب سياسات التغيير أهمية بالغة في البيئة المؤسسية السعودية، لا سيما في ظل الرؤية الطموحة للمملكة 2030 التي تتطلب من الجهات الحكومية والخاصة إحداث تغييرات جذرية في آليات العمل ونماذج التشغيل. ولذلك، فإن فهم كيفية بناء هذه السياسات، ومدى فعاليتها، ومرونتها في التعامل مع التحديات، هو محور اهتمام هذه الدراسة. ويتم تحليل سياسات التغيير من خلال عدة مؤشرات مثل مدى وضوحها، وشموليتها، ومقبوليتها لدى العاملين، ومدى قدرتها على تحقيق التحول المستهدف في الوقت والجودة المطلوبين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43001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Bic</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1E2B">
            <w:rPr>
              <w:rFonts w:ascii="Sakkal Majalla" w:hAnsi="Sakkal Majalla" w:cs="Sakkal Majalla" w:hint="cs"/>
              <w:noProof/>
              <w:sz w:val="28"/>
              <w:szCs w:val="28"/>
              <w:rtl/>
              <w:lang w:bidi="ar-EG"/>
            </w:rPr>
            <w:t>(</w:t>
          </w:r>
          <w:r w:rsidRPr="00A91E2B">
            <w:rPr>
              <w:rFonts w:ascii="Sakkal Majalla" w:hAnsi="Sakkal Majalla" w:cs="Sakkal Majalla" w:hint="cs"/>
              <w:noProof/>
              <w:sz w:val="28"/>
              <w:szCs w:val="28"/>
              <w:lang w:bidi="ar-EG"/>
            </w:rPr>
            <w:t>Bicer</w:t>
          </w:r>
          <w:r w:rsidRPr="00A91E2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91E2B">
        <w:rPr>
          <w:rFonts w:ascii="Sakkal Majalla" w:hAnsi="Sakkal Majalla" w:cs="Sakkal Majalla"/>
          <w:sz w:val="28"/>
          <w:szCs w:val="28"/>
        </w:rPr>
        <w:t>.</w:t>
      </w:r>
    </w:p>
    <w:p w14:paraId="2E9E283C" w14:textId="77777777" w:rsidR="0001669F" w:rsidRPr="00A91E2B"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ثانيًا: المتغيرات المستقلة</w:t>
      </w:r>
    </w:p>
    <w:p w14:paraId="047A6170" w14:textId="77777777" w:rsidR="0001669F" w:rsidRPr="00A91E2B" w:rsidRDefault="0001669F" w:rsidP="0001669F">
      <w:pPr>
        <w:pStyle w:val="ListParagraph"/>
        <w:numPr>
          <w:ilvl w:val="0"/>
          <w:numId w:val="11"/>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برامج التوعية</w:t>
      </w:r>
    </w:p>
    <w:p w14:paraId="65F8BEC8"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تمثل برامج التوعية أحد العوامل الأساسية التي تؤثر في نجاح سياسات التغيير، وهي تُعد من أدوات التهيئة النفسية والمعرفية التي تُستخدم لإقناع الموظفين بأهمية التغيير وضرورته. وتشمل هذه البرامج الأنشطة الاتصالية والتدريبية التي تهدف إلى رفع الوعي بمضامين التغيير، أهدافه، مراحله، وآثاره المتوقعة. كما تهدف إلى تقليل مقاومة التغيير من خلال إزالة الغموض والمخاوف لدى الموظفين</w:t>
      </w:r>
      <w:r w:rsidRPr="00A91E2B">
        <w:rPr>
          <w:rFonts w:ascii="Sakkal Majalla" w:hAnsi="Sakkal Majalla" w:cs="Sakkal Majalla"/>
          <w:sz w:val="28"/>
          <w:szCs w:val="28"/>
        </w:rPr>
        <w:t>.</w:t>
      </w:r>
    </w:p>
    <w:p w14:paraId="12BBE83C"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 xml:space="preserve">في السياق السعودي، تلعب برامج التوعية دورًا جوهريًا في تيسير عملية التغيير، خصوصًا في المؤسسات التي تعتمد نماذج إدارية تقليدية، حيث تسهم هذه البرامج في خلق مناخ ثقافي جديد أكثر انفتاحًا واستعدادًا للتجديد. ونجاح سياسات التغيير </w:t>
      </w:r>
      <w:r w:rsidRPr="00A91E2B">
        <w:rPr>
          <w:rFonts w:ascii="Sakkal Majalla" w:hAnsi="Sakkal Majalla" w:cs="Sakkal Majalla"/>
          <w:sz w:val="28"/>
          <w:szCs w:val="28"/>
          <w:rtl/>
        </w:rPr>
        <w:lastRenderedPageBreak/>
        <w:t>كثيرًا ما يرتبط بمدى فعالية هذه البرامج في التواصل مع مختلف مستويات العاملين، وبمدى تكيفها مع خصوصية البيئة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94281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1E2B">
            <w:rPr>
              <w:rFonts w:ascii="Sakkal Majalla" w:hAnsi="Sakkal Majalla" w:cs="Sakkal Majalla" w:hint="cs"/>
              <w:noProof/>
              <w:sz w:val="28"/>
              <w:szCs w:val="28"/>
              <w:rtl/>
              <w:lang w:bidi="ar-EG"/>
            </w:rPr>
            <w:t>(</w:t>
          </w:r>
          <w:r w:rsidRPr="00A91E2B">
            <w:rPr>
              <w:rFonts w:ascii="Sakkal Majalla" w:hAnsi="Sakkal Majalla" w:cs="Sakkal Majalla" w:hint="cs"/>
              <w:noProof/>
              <w:sz w:val="28"/>
              <w:szCs w:val="28"/>
              <w:lang w:bidi="ar-EG"/>
            </w:rPr>
            <w:t>Khaw</w:t>
          </w:r>
          <w:r w:rsidRPr="00A91E2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91E2B">
        <w:rPr>
          <w:rFonts w:ascii="Sakkal Majalla" w:hAnsi="Sakkal Majalla" w:cs="Sakkal Majalla"/>
          <w:sz w:val="28"/>
          <w:szCs w:val="28"/>
        </w:rPr>
        <w:t>.</w:t>
      </w:r>
    </w:p>
    <w:p w14:paraId="4DC8F6A6" w14:textId="77777777" w:rsidR="0001669F" w:rsidRPr="00A91E2B" w:rsidRDefault="0001669F" w:rsidP="0001669F">
      <w:pPr>
        <w:pStyle w:val="ListParagraph"/>
        <w:numPr>
          <w:ilvl w:val="0"/>
          <w:numId w:val="11"/>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القيادة الفعّالة</w:t>
      </w:r>
    </w:p>
    <w:p w14:paraId="31AB28A1"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تُعد القيادة من أبرز المحددات التي تؤثر في توجيه وإدارة سياسات التغيير. وتشير القيادة الفعالة في هذا السياق إلى وجود قادة يمتلكون الرؤية، والمهارة، والقدرة على تحفيز الأفراد، واتخاذ القرارات الحاسمة في الوقت المناسب. كما تشمل قدرة القادة على التعامل مع مقاومة التغيير، وتوجيه الطاقات البشرية نحو تحقيق أهداف التحول التنظيمي</w:t>
      </w:r>
      <w:r w:rsidRPr="00A91E2B">
        <w:rPr>
          <w:rFonts w:ascii="Sakkal Majalla" w:hAnsi="Sakkal Majalla" w:cs="Sakkal Majalla"/>
          <w:sz w:val="28"/>
          <w:szCs w:val="28"/>
        </w:rPr>
        <w:t>.</w:t>
      </w:r>
    </w:p>
    <w:p w14:paraId="0E4278AA"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في بيئة العمل السعودية، حيث تلعب الهياكل الإدارية والتراتبية دورًا مهمًا، تصبح القيادة الفعالة ضرورة لا يمكن تجاوزها في عمليات التغيير. وتظهر أهميتها ليس فقط في تبني التغيير، بل في الاستمرار فيه وتثبيته كثقافة مؤسسية. وتُظهر العديد من التجارب أن غياب القيادة القادرة على إدارة التحول يؤدي إلى فشل السياسات، حتى وإن كانت مصممة بشكل جيد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55223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Wal</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1E2B">
            <w:rPr>
              <w:rFonts w:ascii="Sakkal Majalla" w:hAnsi="Sakkal Majalla" w:cs="Sakkal Majalla" w:hint="cs"/>
              <w:noProof/>
              <w:sz w:val="28"/>
              <w:szCs w:val="28"/>
              <w:rtl/>
              <w:lang w:bidi="ar-EG"/>
            </w:rPr>
            <w:t>(</w:t>
          </w:r>
          <w:r w:rsidRPr="00A91E2B">
            <w:rPr>
              <w:rFonts w:ascii="Sakkal Majalla" w:hAnsi="Sakkal Majalla" w:cs="Sakkal Majalla" w:hint="cs"/>
              <w:noProof/>
              <w:sz w:val="28"/>
              <w:szCs w:val="28"/>
              <w:lang w:bidi="ar-EG"/>
            </w:rPr>
            <w:t>Walk</w:t>
          </w:r>
          <w:r w:rsidRPr="00A91E2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91E2B">
        <w:rPr>
          <w:rFonts w:ascii="Sakkal Majalla" w:hAnsi="Sakkal Majalla" w:cs="Sakkal Majalla"/>
          <w:sz w:val="28"/>
          <w:szCs w:val="28"/>
        </w:rPr>
        <w:t>.</w:t>
      </w:r>
    </w:p>
    <w:p w14:paraId="271BD2DF" w14:textId="77777777" w:rsidR="0001669F" w:rsidRPr="00A91E2B" w:rsidRDefault="0001669F" w:rsidP="0001669F">
      <w:pPr>
        <w:pStyle w:val="ListParagraph"/>
        <w:numPr>
          <w:ilvl w:val="0"/>
          <w:numId w:val="11"/>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المنهجية العلمية</w:t>
      </w:r>
    </w:p>
    <w:p w14:paraId="717588EE"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أما العامل الثالث الذي تم اختياره كمتغير مستقل فهو المنهجية العلمية المتبعة في تصميم وتنفيذ التغيير. ويقصد بذلك مدى اعتماد المؤسسة على أساليب علمية في التخطيط للتغيير وتنفيذه وتقييمه، مثل استخدام البيانات في اتخاذ القرار، وتطبيق مبادئ إدارة الجودة، والتحليل البيئي، وتقدير المخاطر، وغيرها من الأدوات المنهجية</w:t>
      </w:r>
      <w:r w:rsidRPr="00A91E2B">
        <w:rPr>
          <w:rFonts w:ascii="Sakkal Majalla" w:hAnsi="Sakkal Majalla" w:cs="Sakkal Majalla"/>
          <w:sz w:val="28"/>
          <w:szCs w:val="28"/>
        </w:rPr>
        <w:t>.</w:t>
      </w:r>
    </w:p>
    <w:p w14:paraId="4512FD15"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 xml:space="preserve">تعكس المنهجية العلمية درجة النضج التنظيمي للمؤسسة، ومدى </w:t>
      </w:r>
      <w:proofErr w:type="spellStart"/>
      <w:r w:rsidRPr="00A91E2B">
        <w:rPr>
          <w:rFonts w:ascii="Sakkal Majalla" w:hAnsi="Sakkal Majalla" w:cs="Sakkal Majalla"/>
          <w:sz w:val="28"/>
          <w:szCs w:val="28"/>
          <w:rtl/>
        </w:rPr>
        <w:t>احترافيتها</w:t>
      </w:r>
      <w:proofErr w:type="spellEnd"/>
      <w:r w:rsidRPr="00A91E2B">
        <w:rPr>
          <w:rFonts w:ascii="Sakkal Majalla" w:hAnsi="Sakkal Majalla" w:cs="Sakkal Majalla"/>
          <w:sz w:val="28"/>
          <w:szCs w:val="28"/>
          <w:rtl/>
        </w:rPr>
        <w:t xml:space="preserve"> في إدارة التحول. فعندما يكون التغيير مبنيًا على معايير علمية دقيقة، تزداد فرص نجاح السياسات، وتقل الأخطاء والانحرافات. في المقابل، فإن الاعتماد على العشوائية أو القرارات الارتجالية يجعل السياسات عرضة للفشل، حتى وإن كانت الأهداف واضحة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64150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1E2B">
            <w:rPr>
              <w:rFonts w:ascii="Sakkal Majalla" w:hAnsi="Sakkal Majalla" w:cs="Sakkal Majalla" w:hint="cs"/>
              <w:noProof/>
              <w:sz w:val="28"/>
              <w:szCs w:val="28"/>
              <w:rtl/>
              <w:lang w:bidi="ar-EG"/>
            </w:rPr>
            <w:t>(</w:t>
          </w:r>
          <w:r w:rsidRPr="00A91E2B">
            <w:rPr>
              <w:rFonts w:ascii="Sakkal Majalla" w:hAnsi="Sakkal Majalla" w:cs="Sakkal Majalla" w:hint="cs"/>
              <w:noProof/>
              <w:sz w:val="28"/>
              <w:szCs w:val="28"/>
              <w:lang w:bidi="ar-EG"/>
            </w:rPr>
            <w:t>Harrison</w:t>
          </w:r>
          <w:r w:rsidRPr="00A91E2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91E2B">
        <w:rPr>
          <w:rFonts w:ascii="Sakkal Majalla" w:hAnsi="Sakkal Majalla" w:cs="Sakkal Majalla"/>
          <w:sz w:val="28"/>
          <w:szCs w:val="28"/>
        </w:rPr>
        <w:t>.</w:t>
      </w:r>
    </w:p>
    <w:p w14:paraId="0483FAC1" w14:textId="77777777" w:rsidR="0001669F" w:rsidRPr="00A91E2B" w:rsidRDefault="0001669F" w:rsidP="0001669F">
      <w:pPr>
        <w:pStyle w:val="ListParagraph"/>
        <w:numPr>
          <w:ilvl w:val="0"/>
          <w:numId w:val="2"/>
        </w:numPr>
        <w:spacing w:line="360" w:lineRule="auto"/>
        <w:jc w:val="both"/>
        <w:rPr>
          <w:rFonts w:ascii="Sakkal Majalla" w:hAnsi="Sakkal Majalla" w:cs="Sakkal Majalla"/>
          <w:b/>
          <w:bCs/>
          <w:sz w:val="28"/>
          <w:szCs w:val="28"/>
        </w:rPr>
      </w:pPr>
      <w:r w:rsidRPr="00A91E2B">
        <w:rPr>
          <w:rFonts w:ascii="Sakkal Majalla" w:hAnsi="Sakkal Majalla" w:cs="Sakkal Majalla"/>
          <w:b/>
          <w:bCs/>
          <w:sz w:val="28"/>
          <w:szCs w:val="28"/>
          <w:rtl/>
        </w:rPr>
        <w:t>ثالثًا: العلاقة بين المتغيرات</w:t>
      </w:r>
    </w:p>
    <w:p w14:paraId="563775B6"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 xml:space="preserve">تقوم الفرضية الأساسية لهذه الدراسة على وجود علاقة تأثير مباشر بين المتغيرات المستقلة (برامج التوعية، القيادة الفعالة، المنهجية العلمية) وبين المتغير التابع (سياسات التغيير). إذ تُشير هذه العلاقة إلى أن نجاح أو فشل السياسات لا يرتبط فقط </w:t>
      </w:r>
      <w:r w:rsidRPr="00A91E2B">
        <w:rPr>
          <w:rFonts w:ascii="Sakkal Majalla" w:hAnsi="Sakkal Majalla" w:cs="Sakkal Majalla"/>
          <w:sz w:val="28"/>
          <w:szCs w:val="28"/>
          <w:rtl/>
        </w:rPr>
        <w:lastRenderedPageBreak/>
        <w:t>بتصميمها الداخلي، بل يعتمد بدرجة كبيرة على الظروف المحيطة التي تهيّئ لتطبيقها، وعلى الأدوات والسلوكيات الإدارية التي تدعم تنفيذها</w:t>
      </w:r>
      <w:r w:rsidRPr="00A91E2B">
        <w:rPr>
          <w:rFonts w:ascii="Sakkal Majalla" w:hAnsi="Sakkal Majalla" w:cs="Sakkal Majalla"/>
          <w:sz w:val="28"/>
          <w:szCs w:val="28"/>
        </w:rPr>
        <w:t>.</w:t>
      </w:r>
    </w:p>
    <w:p w14:paraId="28AB986B"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فعلى سبيل المثال، وجود برامج توعية فعّالة يساهم في تقليل مقاومة التغيير، ويزيد من فهم الموظفين لأهداف التحول، مما يرفع من فعالية السياسات نفسها. وبالمثل، فإن وجود قيادة فعالة يجعل من الممكن توجيه الموارد وتنظيم الجهود وتجاوز العقبات، ما ينعكس إيجابيًا على النتائج النهائية للسياسات. أما اعتماد المنهجية العلمية، فهو يعزز من دقة القرار ومرونة التطبيق، ويجعل السياسات أكثر قابلية للتنفيذ والقياس والتقويم</w:t>
      </w:r>
      <w:r w:rsidRPr="00A91E2B">
        <w:rPr>
          <w:rFonts w:ascii="Sakkal Majalla" w:hAnsi="Sakkal Majalla" w:cs="Sakkal Majalla"/>
          <w:sz w:val="28"/>
          <w:szCs w:val="28"/>
        </w:rPr>
        <w:t>.</w:t>
      </w:r>
    </w:p>
    <w:p w14:paraId="5A02F76B" w14:textId="77777777" w:rsidR="0001669F" w:rsidRPr="00A91E2B" w:rsidRDefault="0001669F" w:rsidP="0001669F">
      <w:pPr>
        <w:spacing w:line="360" w:lineRule="auto"/>
        <w:jc w:val="both"/>
        <w:rPr>
          <w:rFonts w:ascii="Sakkal Majalla" w:hAnsi="Sakkal Majalla" w:cs="Sakkal Majalla"/>
          <w:sz w:val="28"/>
          <w:szCs w:val="28"/>
        </w:rPr>
      </w:pPr>
      <w:r w:rsidRPr="00A91E2B">
        <w:rPr>
          <w:rFonts w:ascii="Sakkal Majalla" w:hAnsi="Sakkal Majalla" w:cs="Sakkal Majalla"/>
          <w:sz w:val="28"/>
          <w:szCs w:val="28"/>
          <w:rtl/>
        </w:rPr>
        <w:t>تُظهر هذه العلاقة أن السياسات ليست مستقلة بذاتها، بل تتأثر بعوامل تنظيمية وثقافية وإدارية، وكلما توفرت الظروف المناسبة، زادت فاعلية السياسات في تحقيق التغيير المؤسسي المطلوب. وبهذا، تقدم الدراسة تحليلًا متكاملًا لهذه العلاقة، وتوضح كيف يمكن للمؤسسات في المملكة العربية السعودية تعزيز نجاح استراتيجياتها من خلال بناء بيئة داعمة للتغيير قائمة على التوعية، والقيادة، والعلمية في التخطيط والتنفيذ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35973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Çak</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1E2B">
            <w:rPr>
              <w:rFonts w:ascii="Sakkal Majalla" w:hAnsi="Sakkal Majalla" w:cs="Sakkal Majalla" w:hint="cs"/>
              <w:noProof/>
              <w:sz w:val="28"/>
              <w:szCs w:val="28"/>
              <w:rtl/>
              <w:lang w:bidi="ar-EG"/>
            </w:rPr>
            <w:t>(</w:t>
          </w:r>
          <w:r w:rsidRPr="00A91E2B">
            <w:rPr>
              <w:rFonts w:ascii="Sakkal Majalla" w:hAnsi="Sakkal Majalla" w:cs="Sakkal Majalla" w:hint="cs"/>
              <w:noProof/>
              <w:sz w:val="28"/>
              <w:szCs w:val="28"/>
              <w:lang w:bidi="ar-EG"/>
            </w:rPr>
            <w:t>Çakır</w:t>
          </w:r>
          <w:r w:rsidRPr="00A91E2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91E2B">
        <w:rPr>
          <w:rFonts w:ascii="Sakkal Majalla" w:hAnsi="Sakkal Majalla" w:cs="Sakkal Majalla"/>
          <w:sz w:val="28"/>
          <w:szCs w:val="28"/>
        </w:rPr>
        <w:t>.</w:t>
      </w:r>
    </w:p>
    <w:p w14:paraId="3EDAA6B4" w14:textId="77777777" w:rsidR="0001669F" w:rsidRPr="00C95D5C" w:rsidRDefault="0001669F" w:rsidP="0001669F">
      <w:pPr>
        <w:spacing w:line="360" w:lineRule="auto"/>
        <w:jc w:val="both"/>
        <w:rPr>
          <w:rFonts w:ascii="Sakkal Majalla" w:hAnsi="Sakkal Majalla" w:cs="Sakkal Majalla"/>
          <w:sz w:val="28"/>
          <w:szCs w:val="28"/>
        </w:rPr>
      </w:pPr>
    </w:p>
    <w:p w14:paraId="653A1145" w14:textId="77777777" w:rsidR="0001669F" w:rsidRPr="00D23490" w:rsidRDefault="0001669F" w:rsidP="0001669F">
      <w:pPr>
        <w:pStyle w:val="Heading2"/>
        <w:spacing w:line="360" w:lineRule="auto"/>
        <w:jc w:val="both"/>
        <w:rPr>
          <w:rFonts w:ascii="Sakkal Majalla" w:hAnsi="Sakkal Majalla" w:cs="Sakkal Majalla"/>
          <w:b/>
          <w:bCs/>
          <w:color w:val="000000" w:themeColor="text1"/>
          <w:sz w:val="28"/>
          <w:szCs w:val="28"/>
          <w:rtl/>
        </w:rPr>
      </w:pPr>
      <w:bookmarkStart w:id="43" w:name="_Toc203229887"/>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7FB561A6" w14:textId="77777777" w:rsidR="0001669F" w:rsidRDefault="0001669F" w:rsidP="0001669F">
      <w:pPr>
        <w:spacing w:line="360" w:lineRule="auto"/>
        <w:ind w:firstLine="732"/>
        <w:jc w:val="both"/>
        <w:rPr>
          <w:rFonts w:ascii="Sakkal Majalla" w:hAnsi="Sakkal Majalla" w:cs="Sakkal Majalla"/>
          <w:sz w:val="28"/>
          <w:szCs w:val="28"/>
          <w:rtl/>
        </w:rPr>
      </w:pPr>
      <w:r w:rsidRPr="00337DC7">
        <w:rPr>
          <w:rFonts w:ascii="Sakkal Majalla" w:hAnsi="Sakkal Majalla" w:cs="Sakkal Majalla"/>
          <w:sz w:val="28"/>
          <w:szCs w:val="28"/>
          <w:rtl/>
        </w:rPr>
        <w:t xml:space="preserve">تسلط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553795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الي24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7DC7">
            <w:rPr>
              <w:rFonts w:ascii="Sakkal Majalla" w:hAnsi="Sakkal Majalla" w:cs="Sakkal Majalla" w:hint="cs"/>
              <w:noProof/>
              <w:sz w:val="28"/>
              <w:szCs w:val="28"/>
              <w:rtl/>
              <w:lang w:bidi="ar-EG"/>
            </w:rPr>
            <w:t>(اليماني، 2024)</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tl/>
        </w:rPr>
        <w:t xml:space="preserve"> الضوء على كيفية مساهمة استراتيجيات إدارة التغيير في تحقيق أهداف رؤية 2030 في المملكة العربية السعودية. تهدف الدراسة إلى تحليل الاستراتيجيات المختلفة المستخدمة في المؤسسات الحكومية وتحديد فعاليتها في تعزيز التحول الوطني. اعتمدت الدراسة على عينة من 166 مشاركا يمثلون عدة مؤسسات حكومية سعودية، مما يعكس التنوع في الوظائف والمستويات الإدارية لتحقيق نتائج شاملة ودقيقة. استخدمت الدراسة منهجية مختلطة جمعت بين البحث النوعي والكمي؛ حيث تم جمع البيانات من خلال استبيانات ومقابلات متعمقة مع خبراء في الإدارة الحكومية لتحليل العمليات والتحديات والفرص المرتبطة بإدارة التغيير.  أظهرت النتائج أن هناك توافقًا كبيرًا بين استراتيجيات إدارة التغيير وتحقيق أهداف التحول الوطني، حيث أكدت على أهمية القيادة التحويلية في تعزيز الثقافة التنظيمية التي تدعم الابتكار وتقبل التغيير. كما أشارت النتائج إلى دور السياسات والإجراءات الحكومية الداعمة في تسهيل عمليات التحول وتحقيق الاستدامة. بينت الدراسة أن التعاون بين القطاعين العام والخاص يعتبر عاملاً حاسمًا في نجاح استراتيجيات التغيير، حيث </w:t>
      </w:r>
      <w:r w:rsidRPr="00337DC7">
        <w:rPr>
          <w:rFonts w:ascii="Sakkal Majalla" w:hAnsi="Sakkal Majalla" w:cs="Sakkal Majalla"/>
          <w:sz w:val="28"/>
          <w:szCs w:val="28"/>
          <w:rtl/>
        </w:rPr>
        <w:lastRenderedPageBreak/>
        <w:t>يمكن الاستفادة من خبرات القطاع الخاص لتسريع عملية التحول. في النهاية، قدمت الدراسة توصيات لتعزيز فعالية استراتيجيات إدارة التغيير من خلال التركيز على تدريب الموظفين وتطوير مهاراتهم، وتحسين التواصل بين المستويات الإدارية المختلفة لضمان فهم مشترك لأهداف التغيير ودور كل فرد في تحقيقها</w:t>
      </w:r>
      <w:r w:rsidRPr="00337DC7">
        <w:rPr>
          <w:rFonts w:ascii="Sakkal Majalla" w:hAnsi="Sakkal Majalla" w:cs="Sakkal Majalla"/>
          <w:sz w:val="28"/>
          <w:szCs w:val="28"/>
        </w:rPr>
        <w:t>.</w:t>
      </w:r>
    </w:p>
    <w:p w14:paraId="6C70187C" w14:textId="77777777" w:rsidR="0001669F" w:rsidRDefault="0001669F" w:rsidP="0001669F">
      <w:pPr>
        <w:spacing w:line="360" w:lineRule="auto"/>
        <w:ind w:firstLine="732"/>
        <w:jc w:val="both"/>
        <w:rPr>
          <w:rFonts w:ascii="Sakkal Majalla" w:hAnsi="Sakkal Majalla" w:cs="Sakkal Majalla"/>
          <w:sz w:val="28"/>
          <w:szCs w:val="28"/>
          <w:rtl/>
        </w:rPr>
      </w:pPr>
      <w:r w:rsidRPr="00337DC7">
        <w:rPr>
          <w:rFonts w:ascii="Sakkal Majalla" w:hAnsi="Sakkal Majalla" w:cs="Sakkal Majalla"/>
          <w:sz w:val="28"/>
          <w:szCs w:val="28"/>
          <w:rtl/>
        </w:rPr>
        <w:t xml:space="preserve">تسلط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35386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7DC7">
            <w:rPr>
              <w:rFonts w:ascii="Sakkal Majalla" w:hAnsi="Sakkal Majalla" w:cs="Sakkal Majalla" w:hint="cs"/>
              <w:noProof/>
              <w:sz w:val="28"/>
              <w:szCs w:val="28"/>
              <w:rtl/>
              <w:lang w:bidi="ar-EG"/>
            </w:rPr>
            <w:t>(</w:t>
          </w:r>
          <w:r w:rsidRPr="00337DC7">
            <w:rPr>
              <w:rFonts w:ascii="Sakkal Majalla" w:hAnsi="Sakkal Majalla" w:cs="Sakkal Majalla" w:hint="cs"/>
              <w:noProof/>
              <w:sz w:val="28"/>
              <w:szCs w:val="28"/>
              <w:lang w:bidi="ar-EG"/>
            </w:rPr>
            <w:t>Alyamani</w:t>
          </w:r>
          <w:r w:rsidRPr="00337DC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tl/>
        </w:rPr>
        <w:t xml:space="preserve"> الضوء على كيفية مساهمة استراتيجيات إدارة التغيير في تحقيق أهداف رؤية 2030 في المملكة العربية السعودية. تهدف الدراسة إلى تحليل الاستراتيجيات المختلفة المستخدمة في المؤسسات الحكومية وتحديد مدى فعاليتها في تعزيز التحول الوطني. اعتمدت الدراسة على عينة مكونة من 166 مشاركًا يمثلون العديد من المؤسسات الحكومية السعودية، مما يعكس تنوع الوظائف والمستويات الإدارية لتحقيق نتائج شاملة ودقيقة. استخدمت الدراسة منهجية مختلطة جمعت بين البحث النوعي والكمي؛ حيث تم جمع البيانات من خلال الاستبيانات والمقابلات المتعمقة مع خبراء في الإدارة الحكومية لتحليل العمليات والتحديات والفرص المرتبطة بإدارة التغيير. أظهرت النتائج وجود توافق كبير بين استراتيجيات إدارة التغيير وتحقيق أهداف التحول الوطني، كما أكدت على أهمية القيادة التحويلية في تعزيز الثقافة التنظيمية الداعمة للابتكار وقبول التغيير. كما أشارت النتائج إلى دور السياسات والإجراءات الحكومية الداعمة في تسهيل عمليات التحول وتحقيق الاستدامة. أظهرت الدراسة أن التعاون بين القطاعين العام والخاص يشكل عاملاً حاسماً في نجاح استراتيجيات التغيير، حيث يمكن الاستفادة من خبرة القطاع الخاص لتسريع عملية التحول. وأخيرا قدمت الدراسة توصيات لتعزيز فعالية استراتيجيات إدارة التغيير من خلال التركيز على تدريب الموظفين وتنمية مهاراتهم وتحسين التواصل بين المستويات الإدارية المختلفة لضمان الفهم المشترك لأهداف التغيير ودور كل فرد في تحقيقها.</w:t>
      </w:r>
      <w:r w:rsidRPr="00337DC7">
        <w:rPr>
          <w:rtl/>
        </w:rPr>
        <w:t xml:space="preserve"> </w:t>
      </w:r>
      <w:r w:rsidRPr="00337DC7">
        <w:rPr>
          <w:rFonts w:ascii="Sakkal Majalla" w:hAnsi="Sakkal Majalla" w:cs="Sakkal Majalla"/>
          <w:sz w:val="28"/>
          <w:szCs w:val="28"/>
          <w:rtl/>
        </w:rPr>
        <w:t xml:space="preserve">تسلط الدراسة الضوء على كيفية مساهمة استراتيجيات إدارة التغيير في تحقيق أهداف رؤية 2030 في المملكة العربية السعودية. تهدف الدراسة إلى تحليل الاستراتيجيات المختلفة المستخدمة في المؤسسات الحكومية وتحديد مدى فعاليتها في تعزيز التحول الوطني. اعتمدت الدراسة على عينة مكونة من 166 مشاركًا يمثلون العديد من المؤسسات الحكومية السعودية، مما يعكس تنوع الوظائف والمستويات الإدارية لتحقيق نتائج شاملة ودقيقة. استخدمت الدراسة منهجية مختلطة جمعت بين البحث النوعي والكمي؛ حيث تم جمع البيانات من خلال الاستبيانات والمقابلات المتعمقة مع خبراء في الإدارة الحكومية لتحليل العمليات والتحديات والفرص المرتبطة بإدارة التغيير. أظهرت النتائج وجود توافق كبير بين استراتيجيات إدارة التغيير وتحقيق أهداف التحول الوطني، كما أكدت على أهمية القيادة التحويلية في تعزيز الثقافة التنظيمية الداعمة للابتكار وقبول التغيير. كما أشارت النتائج إلى دور </w:t>
      </w:r>
      <w:r w:rsidRPr="00337DC7">
        <w:rPr>
          <w:rFonts w:ascii="Sakkal Majalla" w:hAnsi="Sakkal Majalla" w:cs="Sakkal Majalla"/>
          <w:sz w:val="28"/>
          <w:szCs w:val="28"/>
          <w:rtl/>
        </w:rPr>
        <w:lastRenderedPageBreak/>
        <w:t>السياسات والإجراءات الحكومية الداعمة في تسهيل عمليات التحول وتحقيق الاستدامة. أظهرت الدراسة أن التعاون بين القطاعين العام والخاص يشكل عاملاً حاسماً في نجاح استراتيجيات التغيير، حيث يمكن الاستفادة من خبرة القطاع الخاص لتسريع عملية التحول. وأخيرا قدمت الدراسة توصيات لتعزيز فعالية استراتيجيات إدارة التغيير من خلال التركيز على تدريب الموظفين وتنمية مهاراتهم وتحسين التواصل بين المستويات الإدارية المختلفة لضمان الفهم المشترك لأهداف التغيير ودور كل فرد في تحقيقها.</w:t>
      </w:r>
    </w:p>
    <w:p w14:paraId="23683E91" w14:textId="77777777" w:rsidR="0001669F" w:rsidRDefault="0001669F" w:rsidP="0001669F">
      <w:pPr>
        <w:spacing w:line="360" w:lineRule="auto"/>
        <w:ind w:firstLine="732"/>
        <w:jc w:val="both"/>
        <w:rPr>
          <w:rFonts w:ascii="Sakkal Majalla" w:hAnsi="Sakkal Majalla" w:cs="Sakkal Majalla"/>
          <w:sz w:val="28"/>
          <w:szCs w:val="28"/>
          <w:rtl/>
        </w:rPr>
      </w:pPr>
      <w:r w:rsidRPr="004C6280">
        <w:rPr>
          <w:rFonts w:ascii="Sakkal Majalla" w:hAnsi="Sakkal Majalla" w:cs="Sakkal Majalla"/>
          <w:sz w:val="28"/>
          <w:szCs w:val="28"/>
          <w:rtl/>
        </w:rPr>
        <w:t xml:space="preserve">التغيير التنظيمي أمر لا مفر منه ويحدث لأسباب عديدة. 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2049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Shash</w:t>
          </w:r>
          <w:r w:rsidRPr="004C628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C6280">
        <w:rPr>
          <w:rFonts w:ascii="Sakkal Majalla" w:hAnsi="Sakkal Majalla" w:cs="Sakkal Majalla"/>
          <w:sz w:val="28"/>
          <w:szCs w:val="28"/>
          <w:rtl/>
        </w:rPr>
        <w:t>، من خلال المقابلات المتعمقة، عن قوى التغيير الدافعة، وعملية إدارة التغيير، والعوامل الحاسمة لإدارة التغيير الفعّالة لدى المقاولين. "زيادة المنافسة"، و"القوانين واللوائح الجديدة"، و"النمو التنظيمي"، و"الأزمات الاقتصادية غير المتوقعة" هي العوامل الأكثر أهمية للتغييرات التنظيمية لدى المقاولين. عندما يتم تقديم التغيير، يتبع المقاولون عملية منهجية في إدارة التغيير ولكن مع ضعف التخطيط والتنفيذ. يعد دعم الإدارة العليا والتعريف الواضح المسبق للتغيير من أكثر العوامل أهمية لإدارة التغيير الناجحة. يقدم البحث أيضًا توصيات مثل توظيف محترفي إدارة التغيير والنظر في العوامل الحاسمة لإدارة التغيير الإيجابية والمنتجة في عملية التغيير للمساعدة في تحسين إدارة التغيير.</w:t>
      </w:r>
    </w:p>
    <w:p w14:paraId="7134FB58" w14:textId="77777777" w:rsidR="0001669F" w:rsidRDefault="0001669F" w:rsidP="0001669F">
      <w:pPr>
        <w:spacing w:line="360" w:lineRule="auto"/>
        <w:ind w:firstLine="732"/>
        <w:jc w:val="both"/>
        <w:rPr>
          <w:rFonts w:ascii="Sakkal Majalla" w:hAnsi="Sakkal Majalla" w:cs="Sakkal Majalla"/>
          <w:sz w:val="28"/>
          <w:szCs w:val="28"/>
          <w:rtl/>
        </w:rPr>
      </w:pPr>
      <w:r w:rsidRPr="004C6280">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25984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Abubakar</w:t>
          </w:r>
          <w:r w:rsidRPr="004C628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C6280">
        <w:rPr>
          <w:rFonts w:ascii="Sakkal Majalla" w:hAnsi="Sakkal Majalla" w:cs="Sakkal Majalla"/>
          <w:sz w:val="28"/>
          <w:szCs w:val="28"/>
          <w:rtl/>
        </w:rPr>
        <w:t xml:space="preserve"> في العوامل الحاسمة التي تؤثر على تنمية رأس المال البشري المستدام في المملكة العربية السعودية. وتهدف في المقام الأول إلى استكشاف الارتباطات بين المتغيرات المفترضة وكيف يؤثر كل متغير على تطوير قوة عاملة ماهرة وقادرة على التكيف وواعية اجتماعيًا، بما يتماشى مع أهداف رؤية السعودية 2030. تستخدم هذه الدراسة نهجًا كميًا، وتوظف نمذجة المعادلات الهيكلية الجزئية لتحليل البيانات التي تم جمعها من 203 موظفًا حكوميًا في المملكة العربية السعودية من خلال استبيان عبر الإنترنت. تكشف النتائج أن التدريب والمشاركة المجتمعية والدعم المؤسسي وتكامل التكنولوجيا ضرورية في تنمية رأس المال البشري المستدام. ومع ذلك، فإن التعلم والتعليم والوصول إلى الموارد لم تكن ذات دلالة إحصائية ولم تعمل على تحسين تنمية رأس المال البشري المستدام في المملكة العربية السعودية. وتؤكد النتائج على أهمية الإطار التعليمي الذي يتجاوز وجهات النظر التقليدية، مع التركيز ليس فقط على الإعداد الأكاديمي ولكن أيضًا على التنمية الشاملة للأفراد. تساهم هذه الدراسة في فهم كيفية تأثير التدريب والمشاركة المجتمعية والدعم المؤسسي وتكامل </w:t>
      </w:r>
      <w:r w:rsidRPr="004C6280">
        <w:rPr>
          <w:rFonts w:ascii="Sakkal Majalla" w:hAnsi="Sakkal Majalla" w:cs="Sakkal Majalla"/>
          <w:sz w:val="28"/>
          <w:szCs w:val="28"/>
          <w:rtl/>
        </w:rPr>
        <w:lastRenderedPageBreak/>
        <w:t>التكنولوجيا في تشكيل مستقبل المملكة العربية السعودية من خلال رعاية مواطنين ماهرين وقادرين على التكيف ومسؤولين اجتماعيًا.</w:t>
      </w:r>
    </w:p>
    <w:p w14:paraId="189B416D" w14:textId="77777777" w:rsidR="0001669F" w:rsidRPr="00337DC7" w:rsidRDefault="0001669F" w:rsidP="0001669F">
      <w:pPr>
        <w:spacing w:line="360" w:lineRule="auto"/>
        <w:ind w:firstLine="732"/>
        <w:jc w:val="both"/>
        <w:rPr>
          <w:rFonts w:ascii="Sakkal Majalla" w:hAnsi="Sakkal Majalla" w:cs="Sakkal Majalla"/>
          <w:sz w:val="28"/>
          <w:szCs w:val="28"/>
        </w:rPr>
      </w:pPr>
      <w:r w:rsidRPr="004C6280">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220019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mohamed</w:t>
          </w:r>
          <w:r w:rsidRPr="004C628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C6280">
        <w:rPr>
          <w:rFonts w:ascii="Sakkal Majalla" w:hAnsi="Sakkal Majalla" w:cs="Sakkal Majalla"/>
          <w:sz w:val="28"/>
          <w:szCs w:val="28"/>
          <w:rtl/>
        </w:rPr>
        <w:t xml:space="preserve"> إلى التعرف على واقع ممارسة إدارة التغيير وأثرها في تحقيق الميزة التنافسية في القطاع الصحي. تكون مجتمع الدراسة من العاملين في أحد المستشفيات الحكومية بمدينة جدة، وبلغ حجم عينة الدراسة (80) موظفاً. واعتمدت الدراسة على المنهج الوصفي التحليلي، واستخدمت الاستبانة لجمع البيانات. وقد أظهرت نتائج الدراسة من وجهة نظر أفراد العينة أن "واقع ممارسة إدارة التغيير وأبعاده في القطاع الصحي" حصل على درجة (مرتفع)، و"واقع تحقيق الميزة التنافسية وأبعادها في القطاع الصحي" حصل على درجة (متوسط)، كما أظهرت عدم وجود فروق ذات دلالة إحصائية عند مستوى الدلالة (0.05) بين آراء أفراد العينة حول مكونات الاستبانة فيما يتعلق بمتغيرات الجنس وسنوات الخبرة. كما كشفت الدراسة عن وجود علاقة ارتباط موجبة بين الدرجة الكلية للميزة التنافسية وأبعاد إدارة التغيير ودرجتها الكلية والتي بلغت قيمتها (.832**). وتتضمن توصيات الدراسة ما يلي: إجراء دراسات مستقبلية بتوسيع نطاق الدراسة الحالية لتشمل المستشفيات ذات التخصصات الفردية والمستشفيات الحكومية ومقارنة نتائجها بنتائج الدراسة الحالية؛ وإجراء المزيد من البحوث للتحقيق في تصورات المرضى في مستشفيات القطاع العام السعودي مقارنة بتلك الموجودة في المستشفيات الخاصة؛ وضرورة قيام إدارة المؤسسات الطبية السعودية بدعم تكامل الموارد البشرية مع المستشفيات الحكومية.</w:t>
      </w:r>
    </w:p>
    <w:p w14:paraId="1729C027" w14:textId="77777777" w:rsidR="0001669F" w:rsidRPr="00396BBF" w:rsidRDefault="0001669F" w:rsidP="0001669F">
      <w:pPr>
        <w:spacing w:line="360" w:lineRule="auto"/>
        <w:jc w:val="both"/>
        <w:rPr>
          <w:rFonts w:ascii="Sakkal Majalla" w:hAnsi="Sakkal Majalla" w:cs="Sakkal Majalla"/>
          <w:sz w:val="28"/>
          <w:szCs w:val="28"/>
          <w:highlight w:val="yellow"/>
          <w:rtl/>
        </w:rPr>
      </w:pPr>
    </w:p>
    <w:p w14:paraId="37BD4B92" w14:textId="77777777" w:rsidR="0001669F" w:rsidRPr="00396BBF" w:rsidRDefault="0001669F" w:rsidP="0001669F">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t>التعليق على الدراسات السابقة:</w:t>
      </w:r>
    </w:p>
    <w:p w14:paraId="7408EABD" w14:textId="77777777" w:rsidR="0001669F" w:rsidRPr="00A91E2B" w:rsidRDefault="0001669F" w:rsidP="0001669F">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5225889" w14:textId="77777777" w:rsidR="0001669F" w:rsidRDefault="0001669F" w:rsidP="0001669F">
      <w:pPr>
        <w:spacing w:after="0" w:line="360" w:lineRule="auto"/>
        <w:jc w:val="both"/>
        <w:rPr>
          <w:rFonts w:ascii="Sakkal Majalla" w:hAnsi="Sakkal Majalla" w:cs="Sakkal Majalla"/>
          <w:sz w:val="28"/>
          <w:szCs w:val="28"/>
          <w:rtl/>
        </w:rPr>
      </w:pPr>
      <w:r w:rsidRPr="00A91E2B">
        <w:rPr>
          <w:rFonts w:ascii="Sakkal Majalla" w:hAnsi="Sakkal Majalla" w:cs="Sakkal Majalla"/>
          <w:sz w:val="28"/>
          <w:szCs w:val="28"/>
          <w:rtl/>
        </w:rPr>
        <w:t xml:space="preserve">تتفق الدراسات السابقة في تركيزها على أهمية إدارة التغيير بوصفها عنصرًا أساسيًا في دعم التحول المؤسسي وتحقيق الأهداف الاستراتيجية، سواء على مستوى القطاع الحكومي أو الخاص. وقد أجمعت معظم هذه الدراسات على دور القيادة التنظيمية الفعالة في توجيه جهود التغيير، وإزالة المعوقات الثقافية أو الإدارية التي قد تحول دون تحقيق النتائج المرجوة. كما </w:t>
      </w:r>
      <w:r w:rsidRPr="00A91E2B">
        <w:rPr>
          <w:rFonts w:ascii="Sakkal Majalla" w:hAnsi="Sakkal Majalla" w:cs="Sakkal Majalla"/>
          <w:sz w:val="28"/>
          <w:szCs w:val="28"/>
          <w:rtl/>
        </w:rPr>
        <w:lastRenderedPageBreak/>
        <w:t>تشترك الدراسات في إبراز أهمية التوعية والتواصل المؤسسي في خفض مقاومة التغيير، من خلال البرامج التدريبية، والمبادرات التوعوية، وآليات المشاركة الداخلية</w:t>
      </w:r>
      <w:r w:rsidRPr="00A91E2B">
        <w:rPr>
          <w:rFonts w:ascii="Sakkal Majalla" w:hAnsi="Sakkal Majalla" w:cs="Sakkal Majalla"/>
          <w:sz w:val="28"/>
          <w:szCs w:val="28"/>
        </w:rPr>
        <w:t>.</w:t>
      </w:r>
    </w:p>
    <w:p w14:paraId="61AB4D9E" w14:textId="77777777" w:rsidR="0001669F" w:rsidRPr="00A91E2B" w:rsidRDefault="0001669F" w:rsidP="0001669F">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كما</w:t>
      </w:r>
      <w:r w:rsidRPr="00A91E2B">
        <w:rPr>
          <w:rFonts w:ascii="Sakkal Majalla" w:hAnsi="Sakkal Majalla" w:cs="Sakkal Majalla"/>
          <w:sz w:val="28"/>
          <w:szCs w:val="28"/>
          <w:rtl/>
        </w:rPr>
        <w:t xml:space="preserve"> نجد أن العديد من هذه الدراسات قد تناولت العلاقة بين العوامل الداخلية (مثل الثقافة التنظيمية، أو الدعم المؤسسي، أو التخطيط الاستراتيجي) وبين قدرة المؤسسات على تنفيذ التغيير بشكل ناجح، مشيرةً إلى ضرورة وجود بيئة تنظيمية مرنة تسمح بتبني ممارسات جديدة ومبتكرة</w:t>
      </w:r>
      <w:r w:rsidRPr="00A91E2B">
        <w:rPr>
          <w:rFonts w:ascii="Sakkal Majalla" w:hAnsi="Sakkal Majalla" w:cs="Sakkal Majalla"/>
          <w:sz w:val="28"/>
          <w:szCs w:val="28"/>
        </w:rPr>
        <w:t>.</w:t>
      </w:r>
    </w:p>
    <w:p w14:paraId="03CD9C0A" w14:textId="77777777" w:rsidR="0001669F" w:rsidRPr="00A91E2B" w:rsidRDefault="0001669F" w:rsidP="0001669F">
      <w:pPr>
        <w:spacing w:after="0" w:line="360" w:lineRule="auto"/>
        <w:jc w:val="both"/>
        <w:rPr>
          <w:rFonts w:ascii="Sakkal Majalla" w:hAnsi="Sakkal Majalla" w:cs="Sakkal Majalla"/>
          <w:sz w:val="28"/>
          <w:szCs w:val="28"/>
          <w:rtl/>
        </w:rPr>
      </w:pPr>
      <w:r w:rsidRPr="00A91E2B">
        <w:rPr>
          <w:rFonts w:ascii="Sakkal Majalla" w:hAnsi="Sakkal Majalla" w:cs="Sakkal Majalla"/>
          <w:sz w:val="28"/>
          <w:szCs w:val="28"/>
          <w:rtl/>
        </w:rPr>
        <w:t xml:space="preserve">كما يُلاحظ وجود اتفاق بين الدراسات على استخدام مناهج علمية متنوعة، تشمل المناهج الكمية والنوعية أو مزيجًا منهما، ما يعكس وعيًا بأهمية دمج التحليل الإحصائي مع التفسير </w:t>
      </w:r>
      <w:proofErr w:type="spellStart"/>
      <w:r w:rsidRPr="00A91E2B">
        <w:rPr>
          <w:rFonts w:ascii="Sakkal Majalla" w:hAnsi="Sakkal Majalla" w:cs="Sakkal Majalla"/>
          <w:sz w:val="28"/>
          <w:szCs w:val="28"/>
          <w:rtl/>
        </w:rPr>
        <w:t>السياقي</w:t>
      </w:r>
      <w:proofErr w:type="spellEnd"/>
      <w:r w:rsidRPr="00A91E2B">
        <w:rPr>
          <w:rFonts w:ascii="Sakkal Majalla" w:hAnsi="Sakkal Majalla" w:cs="Sakkal Majalla"/>
          <w:sz w:val="28"/>
          <w:szCs w:val="28"/>
          <w:rtl/>
        </w:rPr>
        <w:t xml:space="preserve"> لفهم العوامل المؤثرة في التغيير بشكل أعمق. وقد تبنّت بعض الدراسات منهجيات متقدمة مثل نمذجة المعادلات الهيكلية، ما يدل على تطور في أساليب تحليل البيانات المستخدمة لفهم العلاقة بين المتغيرات</w:t>
      </w:r>
      <w:r w:rsidRPr="00A91E2B">
        <w:rPr>
          <w:rFonts w:ascii="Sakkal Majalla" w:hAnsi="Sakkal Majalla" w:cs="Sakkal Majalla"/>
          <w:sz w:val="28"/>
          <w:szCs w:val="28"/>
        </w:rPr>
        <w:t>.</w:t>
      </w:r>
    </w:p>
    <w:p w14:paraId="01E7E5DB" w14:textId="77777777" w:rsidR="0001669F" w:rsidRPr="00A91E2B" w:rsidRDefault="0001669F" w:rsidP="0001669F">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869BB35" w14:textId="77777777" w:rsidR="0001669F" w:rsidRPr="00A91E2B" w:rsidRDefault="0001669F" w:rsidP="0001669F">
      <w:pPr>
        <w:spacing w:after="0" w:line="360" w:lineRule="auto"/>
        <w:jc w:val="both"/>
        <w:rPr>
          <w:rFonts w:ascii="Sakkal Majalla" w:hAnsi="Sakkal Majalla" w:cs="Sakkal Majalla"/>
          <w:sz w:val="28"/>
          <w:szCs w:val="28"/>
        </w:rPr>
      </w:pPr>
      <w:r w:rsidRPr="00A91E2B">
        <w:rPr>
          <w:rFonts w:ascii="Sakkal Majalla" w:hAnsi="Sakkal Majalla" w:cs="Sakkal Majalla"/>
          <w:sz w:val="28"/>
          <w:szCs w:val="28"/>
          <w:rtl/>
        </w:rPr>
        <w:t>رغم التشابه في الإطار العام، إلا أن هناك تباينًا واضحًا بين الدراسات السابقة من حيث السياق المؤسسي الذي تناولته كل دراسة، وأهداف التحليل، ومتغيرات التركيز. فبعض الدراسات ركّزت على القطاع الحكومي كبيئة رئيسية للتغيير، لا سيما في ظل تطبيقات رؤية 2030، بينما انصب اهتمام دراسات أخرى على قطاعات معينة مثل المقاولات أو الرعاية الصحية، مما يعكس اختلافًا في الإطار التطبيقي</w:t>
      </w:r>
      <w:r w:rsidRPr="00A91E2B">
        <w:rPr>
          <w:rFonts w:ascii="Sakkal Majalla" w:hAnsi="Sakkal Majalla" w:cs="Sakkal Majalla"/>
          <w:sz w:val="28"/>
          <w:szCs w:val="28"/>
        </w:rPr>
        <w:t>.</w:t>
      </w:r>
    </w:p>
    <w:p w14:paraId="4B3FA005" w14:textId="77777777" w:rsidR="0001669F" w:rsidRPr="001E0FD8" w:rsidRDefault="0001669F" w:rsidP="0001669F">
      <w:pPr>
        <w:spacing w:after="0" w:line="360" w:lineRule="auto"/>
        <w:jc w:val="both"/>
        <w:rPr>
          <w:rFonts w:ascii="Sakkal Majalla" w:hAnsi="Sakkal Majalla" w:cs="Sakkal Majalla"/>
          <w:sz w:val="28"/>
          <w:szCs w:val="28"/>
          <w:rtl/>
        </w:rPr>
      </w:pPr>
      <w:r w:rsidRPr="00A91E2B">
        <w:rPr>
          <w:rFonts w:ascii="Sakkal Majalla" w:hAnsi="Sakkal Majalla" w:cs="Sakkal Majalla"/>
          <w:sz w:val="28"/>
          <w:szCs w:val="28"/>
          <w:rtl/>
        </w:rPr>
        <w:t>كما تختلف الدراسات في عمق التحليل ونطاق التركيز؛ حيث ركز بعضها على مستوى السياسات والاستراتيجيات الوطنية، بينما انصبت دراسات أخرى على المستويات التنظيمية الدقيقة مثل تأثير التدريب، أو علاقة إدارة التغيير بالميزة التنافسية. هناك أيضًا تباين في حجم العينات وأدوات جمع البيانات، مما يؤدي إلى تنوع في طبيعة النتائج والاستنتاجات</w:t>
      </w:r>
      <w:r w:rsidRPr="00A91E2B">
        <w:rPr>
          <w:rFonts w:ascii="Sakkal Majalla" w:hAnsi="Sakkal Majalla" w:cs="Sakkal Majalla"/>
          <w:sz w:val="28"/>
          <w:szCs w:val="28"/>
        </w:rPr>
        <w:t>.</w:t>
      </w:r>
      <w:r w:rsidRPr="00A91E2B">
        <w:rPr>
          <w:rFonts w:ascii="Sakkal Majalla" w:hAnsi="Sakkal Majalla" w:cs="Sakkal Majalla"/>
          <w:sz w:val="28"/>
          <w:szCs w:val="28"/>
        </w:rPr>
        <w:br/>
      </w:r>
      <w:r w:rsidRPr="00A91E2B">
        <w:rPr>
          <w:rFonts w:ascii="Sakkal Majalla" w:hAnsi="Sakkal Majalla" w:cs="Sakkal Majalla"/>
          <w:sz w:val="28"/>
          <w:szCs w:val="28"/>
          <w:rtl/>
        </w:rPr>
        <w:t>بعض الدراسات ركزت على المتغيرات الداخلية مثل دعم القيادة، والتخطيط العلمي، والثقافة التنظيمية، بينما ركزت أخرى على المتغيرات الخارجية مثل التشريعات أو الشراكات مع القطاع الخاص. كما يُلاحظ أن بعض الدراسات سعت إلى تحليل الأثر المباشر لإدارة التغيير، في حين اكتفت دراسات أخرى بوصف الواقع القائم دون التطرق إلى تحليله بعمق كافٍ</w:t>
      </w:r>
      <w:r w:rsidRPr="00A91E2B">
        <w:rPr>
          <w:rFonts w:ascii="Sakkal Majalla" w:hAnsi="Sakkal Majalla" w:cs="Sakkal Majalla"/>
          <w:sz w:val="28"/>
          <w:szCs w:val="28"/>
        </w:rPr>
        <w:t>.</w:t>
      </w:r>
    </w:p>
    <w:p w14:paraId="62EAC066" w14:textId="77777777" w:rsidR="0001669F" w:rsidRPr="00F54282" w:rsidRDefault="0001669F" w:rsidP="0001669F">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2E3E810" w14:textId="77777777" w:rsidR="0001669F" w:rsidRPr="001E0FD8" w:rsidRDefault="0001669F" w:rsidP="0001669F">
      <w:p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lastRenderedPageBreak/>
        <w:t>إن الدراسات السابقة قد ساهمت في وضع أساس نظري وتطبيقي مهم لفهم ديناميكيات إدارة التغيير، إلا أن هناك عددًا من الفجوات البحثية التي يسعى البحث الحالي إلى معالجتها</w:t>
      </w:r>
      <w:r w:rsidRPr="001E0FD8">
        <w:rPr>
          <w:rFonts w:ascii="Sakkal Majalla" w:hAnsi="Sakkal Majalla" w:cs="Sakkal Majalla"/>
          <w:sz w:val="28"/>
          <w:szCs w:val="28"/>
        </w:rPr>
        <w:t>:</w:t>
      </w:r>
    </w:p>
    <w:p w14:paraId="5C4A93F0" w14:textId="77777777" w:rsidR="0001669F" w:rsidRPr="001E0FD8" w:rsidRDefault="0001669F" w:rsidP="0001669F">
      <w:pPr>
        <w:numPr>
          <w:ilvl w:val="0"/>
          <w:numId w:val="12"/>
        </w:num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t>أغلب الدراسات تناولت جوانب محددة من إدارة التغيير كالعوامل البشرية أو النظم الإدارية، لكنها لم تقدم نموذجًا تحليليًا متكاملًا يربط بين السياسات التنفيذية للتغيير والعوامل التي تؤثر في فاعليتها مثل برامج التوعية، والقيادة، والمنهجية العلمية. البحث الحالي يسعى لسد هذه الفجوة من خلال تحليل تفاعلي بين تلك المكونات</w:t>
      </w:r>
      <w:r w:rsidRPr="001E0FD8">
        <w:rPr>
          <w:rFonts w:ascii="Sakkal Majalla" w:hAnsi="Sakkal Majalla" w:cs="Sakkal Majalla"/>
          <w:sz w:val="28"/>
          <w:szCs w:val="28"/>
        </w:rPr>
        <w:t>.</w:t>
      </w:r>
    </w:p>
    <w:p w14:paraId="341A4E22" w14:textId="77777777" w:rsidR="0001669F" w:rsidRPr="001E0FD8" w:rsidRDefault="0001669F" w:rsidP="0001669F">
      <w:pPr>
        <w:numPr>
          <w:ilvl w:val="0"/>
          <w:numId w:val="12"/>
        </w:num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t>بالرغم من أن بعض الدراسات تناولت سياق المملكة، إلا أن الكثير منها لم يتطرق بالتفصيل إلى مدى توافق أدوات إدارة التغيير مع التحولات التي تشهدها المملكة في إطار الرؤية الوطنية، خاصة على مستوى الاستراتيجيات والمشاريع الكبرى. الدراسة الحالية تتعامل مباشرة مع هذا السياق وتستهدف فهم التحديات والفرص الفعلية داخل المؤسسات السعودية</w:t>
      </w:r>
      <w:r w:rsidRPr="001E0FD8">
        <w:rPr>
          <w:rFonts w:ascii="Sakkal Majalla" w:hAnsi="Sakkal Majalla" w:cs="Sakkal Majalla"/>
          <w:sz w:val="28"/>
          <w:szCs w:val="28"/>
        </w:rPr>
        <w:t>.</w:t>
      </w:r>
    </w:p>
    <w:p w14:paraId="70343010" w14:textId="77777777" w:rsidR="0001669F" w:rsidRPr="001E0FD8" w:rsidRDefault="0001669F" w:rsidP="0001669F">
      <w:pPr>
        <w:numPr>
          <w:ilvl w:val="0"/>
          <w:numId w:val="12"/>
        </w:num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t>كثير من الدراسات تناولت القيادة باعتبارها عاملًا معنويًا دون تحليلها منهجيًا في سياق تأثيرها على السياسات. كما أن المنهجية العلمية لم تحظَ في بعض الدراسات السابقة بالتحليل الكافي كمتغير مستقل مؤثر. البحث الحالي يُعطي هذين البُعدين وزنهما في بناء نموذج علمي قابل للتحليل والقياس</w:t>
      </w:r>
      <w:r w:rsidRPr="001E0FD8">
        <w:rPr>
          <w:rFonts w:ascii="Sakkal Majalla" w:hAnsi="Sakkal Majalla" w:cs="Sakkal Majalla"/>
          <w:sz w:val="28"/>
          <w:szCs w:val="28"/>
        </w:rPr>
        <w:t>.</w:t>
      </w:r>
    </w:p>
    <w:p w14:paraId="1D24BB1E" w14:textId="77777777" w:rsidR="0001669F" w:rsidRPr="001E0FD8" w:rsidRDefault="0001669F" w:rsidP="0001669F">
      <w:pPr>
        <w:numPr>
          <w:ilvl w:val="0"/>
          <w:numId w:val="12"/>
        </w:num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t>بينما تطرقت بعض الدراسات إلى مفاهيم التحول التنظيمي، إلا أن القليل منها ربط بشكل مباشر بين مخرجات إدارة التغيير وتحقيق الأهداف المؤسسية على أرض الواقع. الدراسة الحالية تسعى لسد هذه الفجوة من خلال ربط مفصل بين استراتيجيات التغيير ومؤشرات الأداء المؤسسي ضمن نموذج تحليلي</w:t>
      </w:r>
      <w:r w:rsidRPr="001E0FD8">
        <w:rPr>
          <w:rFonts w:ascii="Sakkal Majalla" w:hAnsi="Sakkal Majalla" w:cs="Sakkal Majalla"/>
          <w:sz w:val="28"/>
          <w:szCs w:val="28"/>
        </w:rPr>
        <w:t>.</w:t>
      </w:r>
    </w:p>
    <w:p w14:paraId="252B378E" w14:textId="77777777" w:rsidR="0001669F" w:rsidRPr="001E0FD8" w:rsidRDefault="0001669F" w:rsidP="0001669F">
      <w:pPr>
        <w:numPr>
          <w:ilvl w:val="0"/>
          <w:numId w:val="12"/>
        </w:numPr>
        <w:spacing w:after="0" w:line="360" w:lineRule="auto"/>
        <w:jc w:val="both"/>
        <w:rPr>
          <w:rFonts w:ascii="Sakkal Majalla" w:hAnsi="Sakkal Majalla" w:cs="Sakkal Majalla"/>
          <w:sz w:val="28"/>
          <w:szCs w:val="28"/>
        </w:rPr>
      </w:pPr>
      <w:r w:rsidRPr="001E0FD8">
        <w:rPr>
          <w:rFonts w:ascii="Sakkal Majalla" w:hAnsi="Sakkal Majalla" w:cs="Sakkal Majalla"/>
          <w:sz w:val="28"/>
          <w:szCs w:val="28"/>
          <w:rtl/>
        </w:rPr>
        <w:t>في الوقت الذي اعتمدت فيه بعض الدراسات على أدوات تقليدية مثل الاستبانة، فإن البحث الحالي يعتمد على منهجية أكثر توازنًا بين الكمي والنوعي، مستفيدًا من نتائج استبانات منظمة، إضافة إلى تحليلات معمقة لضمان شمولية النتائج وقابليتها للتطبيق</w:t>
      </w:r>
      <w:r w:rsidRPr="001E0FD8">
        <w:rPr>
          <w:rFonts w:ascii="Sakkal Majalla" w:hAnsi="Sakkal Majalla" w:cs="Sakkal Majalla"/>
          <w:sz w:val="28"/>
          <w:szCs w:val="28"/>
        </w:rPr>
        <w:t>.</w:t>
      </w:r>
    </w:p>
    <w:p w14:paraId="05FF0B45" w14:textId="77777777" w:rsidR="0001669F" w:rsidRDefault="0001669F" w:rsidP="0001669F">
      <w:pPr>
        <w:spacing w:line="360" w:lineRule="auto"/>
        <w:jc w:val="both"/>
        <w:rPr>
          <w:rFonts w:ascii="Sakkal Majalla" w:hAnsi="Sakkal Majalla" w:cs="Sakkal Majalla"/>
          <w:sz w:val="28"/>
          <w:szCs w:val="28"/>
          <w:rtl/>
        </w:rPr>
      </w:pPr>
    </w:p>
    <w:p w14:paraId="07DDE4E8" w14:textId="77777777" w:rsidR="0001669F" w:rsidRDefault="0001669F" w:rsidP="0001669F">
      <w:pPr>
        <w:spacing w:line="360" w:lineRule="auto"/>
        <w:jc w:val="both"/>
        <w:rPr>
          <w:rFonts w:ascii="Sakkal Majalla" w:hAnsi="Sakkal Majalla" w:cs="Sakkal Majalla"/>
          <w:sz w:val="28"/>
          <w:szCs w:val="28"/>
          <w:rtl/>
        </w:rPr>
      </w:pPr>
    </w:p>
    <w:p w14:paraId="1FC3D87D" w14:textId="77777777" w:rsidR="0001669F" w:rsidRPr="001E0FD8" w:rsidRDefault="0001669F" w:rsidP="0001669F">
      <w:pPr>
        <w:spacing w:line="360" w:lineRule="auto"/>
        <w:jc w:val="both"/>
        <w:rPr>
          <w:rFonts w:ascii="Sakkal Majalla" w:hAnsi="Sakkal Majalla" w:cs="Sakkal Majalla"/>
          <w:sz w:val="28"/>
          <w:szCs w:val="28"/>
          <w:rtl/>
        </w:rPr>
      </w:pPr>
    </w:p>
    <w:p w14:paraId="246010E3" w14:textId="77777777" w:rsidR="0001669F" w:rsidRDefault="0001669F" w:rsidP="0001669F">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03229888"/>
      <w:r w:rsidRPr="0000562A">
        <w:rPr>
          <w:rFonts w:ascii="Sakkal Majalla" w:hAnsi="Sakkal Majalla" w:cs="Sakkal Majalla"/>
          <w:b/>
          <w:bCs/>
          <w:color w:val="000000" w:themeColor="text1"/>
          <w:sz w:val="28"/>
          <w:szCs w:val="28"/>
          <w:rtl/>
        </w:rPr>
        <w:lastRenderedPageBreak/>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14749E7F" w14:textId="77777777" w:rsidR="0001669F" w:rsidRDefault="0001669F" w:rsidP="0001669F">
      <w:pPr>
        <w:spacing w:line="360" w:lineRule="auto"/>
        <w:jc w:val="both"/>
        <w:rPr>
          <w:rFonts w:ascii="Sakkal Majalla" w:hAnsi="Sakkal Majalla" w:cs="Sakkal Majalla"/>
          <w:sz w:val="28"/>
          <w:szCs w:val="28"/>
          <w:rtl/>
        </w:rPr>
      </w:pPr>
      <w:bookmarkStart w:id="48" w:name="_Hlk192102401"/>
      <w:r w:rsidRPr="00337DC7">
        <w:rPr>
          <w:rFonts w:ascii="Sakkal Majalla" w:hAnsi="Sakkal Majalla" w:cs="Sakkal Majalla"/>
          <w:sz w:val="28"/>
          <w:szCs w:val="28"/>
          <w:rtl/>
        </w:rPr>
        <w:t>إدارة التغيير هي من المجالات الرئيسية في علوم الإدارة، حيث تشكل عملية حيوية تسهم بشكل كبير في ضمان نجاح المؤسسات في مواجهة التحديات وتحقيق أهدافها الاستراتيجية. في ظل البيئة المتغيرة التي تعيشها المملكة العربية السعودية، تبرز إدارة التغيير كأداة أساسية لضمان نجاح تنفيذ الاستراتيجيات والمشاريع المؤسسية. تعتمد الدراسة على مجموعة من المنطلقات النظرية التي تساهم في فهم هذا الدور الحيوي لإدارة التغيير، وتوضيح تأثير العوامل المؤثرة في هذه الإدارة على تحقيق الأهداف المؤسسية</w:t>
      </w:r>
      <w:r w:rsidRPr="00337DC7">
        <w:rPr>
          <w:rFonts w:ascii="Sakkal Majalla" w:hAnsi="Sakkal Majalla" w:cs="Sakkal Majalla"/>
          <w:sz w:val="28"/>
          <w:szCs w:val="28"/>
        </w:rPr>
        <w:t>.</w:t>
      </w:r>
    </w:p>
    <w:p w14:paraId="58F1334B" w14:textId="77777777" w:rsidR="0001669F" w:rsidRDefault="0001669F" w:rsidP="0001669F">
      <w:pPr>
        <w:spacing w:line="360" w:lineRule="auto"/>
        <w:jc w:val="both"/>
        <w:rPr>
          <w:rFonts w:ascii="Sakkal Majalla" w:hAnsi="Sakkal Majalla" w:cs="Sakkal Majalla"/>
          <w:sz w:val="28"/>
          <w:szCs w:val="28"/>
          <w:rtl/>
        </w:rPr>
      </w:pPr>
      <w:r>
        <w:object w:dxaOrig="10009" w:dyaOrig="5833" w14:anchorId="67717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60pt" o:ole="">
            <v:imagedata r:id="rId10" o:title=""/>
          </v:shape>
          <o:OLEObject Type="Embed" ProgID="Visio.Drawing.15" ShapeID="_x0000_i1025" DrawAspect="Content" ObjectID="_1815939533" r:id="rId11"/>
        </w:object>
      </w:r>
      <w:r>
        <w:rPr>
          <w:rFonts w:hint="cs"/>
          <w:rtl/>
        </w:rPr>
        <w:t xml:space="preserve"> </w:t>
      </w:r>
    </w:p>
    <w:p w14:paraId="3849B730" w14:textId="77777777" w:rsidR="0001669F" w:rsidRPr="00337DC7" w:rsidRDefault="0001669F" w:rsidP="0001669F">
      <w:pPr>
        <w:pStyle w:val="Caption"/>
        <w:jc w:val="center"/>
        <w:rPr>
          <w:rFonts w:ascii="Sakkal Majalla" w:hAnsi="Sakkal Majalla" w:cs="Sakkal Majalla"/>
          <w:sz w:val="28"/>
          <w:szCs w:val="28"/>
        </w:rPr>
      </w:pPr>
      <w:bookmarkStart w:id="49" w:name="_Toc2032297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9"/>
    </w:p>
    <w:p w14:paraId="7F057856"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tl/>
        </w:rPr>
        <w:t>نظرية إدارة التغيير</w:t>
      </w:r>
      <w:r w:rsidRPr="00337DC7">
        <w:rPr>
          <w:rFonts w:ascii="Sakkal Majalla" w:hAnsi="Sakkal Majalla" w:cs="Sakkal Majalla"/>
          <w:b/>
          <w:bCs/>
          <w:sz w:val="28"/>
          <w:szCs w:val="28"/>
        </w:rPr>
        <w:t>:</w:t>
      </w:r>
    </w:p>
    <w:p w14:paraId="0FE67B86" w14:textId="77777777"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 xml:space="preserve">إدارة التغيير هي عملية تهدف إلى توجيه المؤسسات خلال التحولات التنظيمية التي قد تحدث بسبب عوامل داخلية أو خارجية. تتمثل الفكرة الرئيسية في هذه النظرية في أن التغيير يجب أن يتم بشكل منظم ومدروس لتجنب الفوضى أو التأثيرات السلبية على الأداء المؤسسي. إدارة التغيير لا تقتصر فقط على تحسين العمليات، بل تشمل تطوير ثقافة مرنة تستجيب بسرعة للظروف والمتغيرات التي تطرأ على البيئة الخارجية. إن عملية التغيير تبدأ أولاً بتحديد التوجهات الاستراتيجية الجديدة، ثم </w:t>
      </w:r>
      <w:r w:rsidRPr="00337DC7">
        <w:rPr>
          <w:rFonts w:ascii="Sakkal Majalla" w:hAnsi="Sakkal Majalla" w:cs="Sakkal Majalla"/>
          <w:sz w:val="28"/>
          <w:szCs w:val="28"/>
          <w:rtl/>
        </w:rPr>
        <w:lastRenderedPageBreak/>
        <w:t>تضع المؤسسة خططًا تضمن أن جميع الأفراد العاملين في المنظمة يتبعون هذه الاستراتيجيات الجديدة. هذه النظرية تؤكد على ضرورة دمج جميع الأطراف المعنية في العملية التغييرية، من خلال تبني آليات تواصل فعّالة تضمن المشاركة الكاملة من الموظفين، مع تعزيز الثقة في القيادة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91254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Sakib</w:t>
          </w:r>
          <w:r w:rsidRPr="004C628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181D75F6"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t xml:space="preserve"> </w:t>
      </w:r>
      <w:r w:rsidRPr="00337DC7">
        <w:rPr>
          <w:rFonts w:ascii="Sakkal Majalla" w:hAnsi="Sakkal Majalla" w:cs="Sakkal Majalla"/>
          <w:b/>
          <w:bCs/>
          <w:sz w:val="28"/>
          <w:szCs w:val="28"/>
          <w:rtl/>
        </w:rPr>
        <w:t>نظرية كورت لوين للتغيير</w:t>
      </w:r>
      <w:r w:rsidRPr="00337DC7">
        <w:rPr>
          <w:rFonts w:ascii="Sakkal Majalla" w:hAnsi="Sakkal Majalla" w:cs="Sakkal Majalla"/>
          <w:b/>
          <w:bCs/>
          <w:sz w:val="28"/>
          <w:szCs w:val="28"/>
        </w:rPr>
        <w:t>:</w:t>
      </w:r>
    </w:p>
    <w:p w14:paraId="3D430D46" w14:textId="77777777"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تعتبر نظرية كورت لوين واحدة من أكثر النماذج شهرة في مجال إدارة التغيير. ينقسم نموذج لوين إلى ثلاث مراحل رئيسية، هي: "التحضير</w:t>
      </w:r>
      <w:r w:rsidRPr="00337DC7">
        <w:rPr>
          <w:rFonts w:ascii="Sakkal Majalla" w:hAnsi="Sakkal Majalla" w:cs="Sakkal Majalla"/>
          <w:sz w:val="28"/>
          <w:szCs w:val="28"/>
        </w:rPr>
        <w:t>" (Unfreeze)</w:t>
      </w:r>
      <w:r w:rsidRPr="00337DC7">
        <w:rPr>
          <w:rFonts w:ascii="Sakkal Majalla" w:hAnsi="Sakkal Majalla" w:cs="Sakkal Majalla"/>
          <w:sz w:val="28"/>
          <w:szCs w:val="28"/>
          <w:rtl/>
        </w:rPr>
        <w:t>، و"التغيير</w:t>
      </w:r>
      <w:r w:rsidRPr="00337DC7">
        <w:rPr>
          <w:rFonts w:ascii="Sakkal Majalla" w:hAnsi="Sakkal Majalla" w:cs="Sakkal Majalla"/>
          <w:sz w:val="28"/>
          <w:szCs w:val="28"/>
        </w:rPr>
        <w:t>" (Change)</w:t>
      </w:r>
      <w:r w:rsidRPr="00337DC7">
        <w:rPr>
          <w:rFonts w:ascii="Sakkal Majalla" w:hAnsi="Sakkal Majalla" w:cs="Sakkal Majalla"/>
          <w:sz w:val="28"/>
          <w:szCs w:val="28"/>
          <w:rtl/>
        </w:rPr>
        <w:t>، و"التثبيت</w:t>
      </w:r>
      <w:r w:rsidRPr="00337DC7">
        <w:rPr>
          <w:rFonts w:ascii="Sakkal Majalla" w:hAnsi="Sakkal Majalla" w:cs="Sakkal Majalla"/>
          <w:sz w:val="28"/>
          <w:szCs w:val="28"/>
        </w:rPr>
        <w:t xml:space="preserve">" (Refreeze). </w:t>
      </w:r>
      <w:r w:rsidRPr="00337DC7">
        <w:rPr>
          <w:rFonts w:ascii="Sakkal Majalla" w:hAnsi="Sakkal Majalla" w:cs="Sakkal Majalla"/>
          <w:sz w:val="28"/>
          <w:szCs w:val="28"/>
          <w:rtl/>
        </w:rPr>
        <w:t>في المرحلة الأولى، "التحضير"، يتعين على المؤسسة خلق الوعي بين العاملين حول الحاجة إلى التغيير، وتوضيح الأسباب التي تجعله ضروريًا. خلال هذه المرحلة، يكون التركيز على تحفيز الموظفين لتقبل التغيير من خلال فهم الفوائد المحتملة التي قد يجلبها. المرحلة الثانية، "التغيير"، تشمل تنفيذ التغييرات الفعلية، مثل تعديل السياسات، العمليات، أو حتى الهيكل التنظيمي. وتعد هذه المرحلة هي الأكثر تحديًا، حيث تتطلب صبرًا وتنسيقًا مستمرًا لضمان تنفيذ التغييرات دون أن تؤثر سلبًا على الإنتاجية. أما في المرحلة الثالثة، "التثبيت"، فإن الهدف هو جعل التغييرات جزءًا ثابتًا من النظام المؤسسي بحيث لا يعود الوضع السابق. وهذا يتطلب ضمان استمرارية التحسين والتكيف مع التغيرات المستقبلية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6615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Roş20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Roşca</w:t>
          </w:r>
          <w:r w:rsidRPr="004C628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50610507"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t xml:space="preserve"> </w:t>
      </w:r>
      <w:r w:rsidRPr="00337DC7">
        <w:rPr>
          <w:rFonts w:ascii="Sakkal Majalla" w:hAnsi="Sakkal Majalla" w:cs="Sakkal Majalla"/>
          <w:b/>
          <w:bCs/>
          <w:sz w:val="28"/>
          <w:szCs w:val="28"/>
          <w:rtl/>
        </w:rPr>
        <w:t>نموذج "التغيير التكاملي</w:t>
      </w:r>
      <w:r w:rsidRPr="00337DC7">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337DC7">
        <w:rPr>
          <w:rFonts w:ascii="Sakkal Majalla" w:hAnsi="Sakkal Majalla" w:cs="Sakkal Majalla"/>
          <w:b/>
          <w:bCs/>
          <w:sz w:val="28"/>
          <w:szCs w:val="28"/>
        </w:rPr>
        <w:t>:</w:t>
      </w:r>
    </w:p>
    <w:p w14:paraId="350ACC23" w14:textId="77777777" w:rsidR="0001669F" w:rsidRDefault="0001669F" w:rsidP="0001669F">
      <w:pPr>
        <w:spacing w:line="360" w:lineRule="auto"/>
        <w:jc w:val="both"/>
        <w:rPr>
          <w:rFonts w:ascii="Sakkal Majalla" w:hAnsi="Sakkal Majalla" w:cs="Sakkal Majalla"/>
          <w:sz w:val="28"/>
          <w:szCs w:val="28"/>
          <w:rtl/>
        </w:rPr>
      </w:pPr>
      <w:r w:rsidRPr="00337DC7">
        <w:rPr>
          <w:rFonts w:ascii="Sakkal Majalla" w:hAnsi="Sakkal Majalla" w:cs="Sakkal Majalla"/>
          <w:sz w:val="28"/>
          <w:szCs w:val="28"/>
          <w:rtl/>
        </w:rPr>
        <w:t>نموذج "التغيير التكاملي" هو من النماذج الحديثة التي تعكس طبيعة التغيير باعتباره عملية متعددة الأبعاد تتطلب التكامل بين عدة جوانب داخل المنظمة. هذا النموذج يركز على أن التغيير لا يحدث في إطار من العزلة، بل يتداخل مع مختلف العناصر المؤسسية مثل الثقافة التنظيمية، استراتيجيات القيادة، التوجهات التكنولوجية، والتحديات الاقتصادية. في هذا النموذج، يعتبر التغيير بمثابة عملية مستمرة ولا تقتصر فقط على مشاريع معينة أو أهداف محددة، بل هو جزء من استراتيجية شاملة تدمج جميع مستويات التنظيم. وعليه، فإن هذا النموذج يدعو المؤسسات إلى ضرورة تبني منهجية شاملة تركز على التأثيرات المتبادلة بين جميع العوامل المؤثرة، بما في ذلك القيادة، التكنولوجيا، والموارد البشرية، لضمان تطبيق التغيير بشكل متكامل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85394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Sme20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Smeds</w:t>
          </w:r>
          <w:r w:rsidRPr="004C628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690397D4" w14:textId="77777777" w:rsidR="0001669F" w:rsidRPr="00337DC7" w:rsidRDefault="0001669F" w:rsidP="0001669F">
      <w:pPr>
        <w:spacing w:line="360" w:lineRule="auto"/>
        <w:jc w:val="both"/>
        <w:rPr>
          <w:rFonts w:ascii="Sakkal Majalla" w:hAnsi="Sakkal Majalla" w:cs="Sakkal Majalla"/>
          <w:sz w:val="28"/>
          <w:szCs w:val="28"/>
        </w:rPr>
      </w:pPr>
    </w:p>
    <w:p w14:paraId="7A463872"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lastRenderedPageBreak/>
        <w:t xml:space="preserve"> </w:t>
      </w:r>
      <w:r w:rsidRPr="00337DC7">
        <w:rPr>
          <w:rFonts w:ascii="Sakkal Majalla" w:hAnsi="Sakkal Majalla" w:cs="Sakkal Majalla"/>
          <w:b/>
          <w:bCs/>
          <w:sz w:val="28"/>
          <w:szCs w:val="28"/>
          <w:rtl/>
        </w:rPr>
        <w:t>نظرية الثقافة التنظيمية وأثرها في إدارة التغيير</w:t>
      </w:r>
      <w:r w:rsidRPr="00337DC7">
        <w:rPr>
          <w:rFonts w:ascii="Sakkal Majalla" w:hAnsi="Sakkal Majalla" w:cs="Sakkal Majalla"/>
          <w:b/>
          <w:bCs/>
          <w:sz w:val="28"/>
          <w:szCs w:val="28"/>
        </w:rPr>
        <w:t>:</w:t>
      </w:r>
    </w:p>
    <w:p w14:paraId="372B3CBC" w14:textId="36A75EBD"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تلعب الثقافة التنظيمية دورًا رئيسيًا في نجاح أو فشل عملية التغيير. تتسم بعض المؤسسات في المملكة العربية السعودية بثقافة تنظيمية محافظة ومتمسكة بالتقاليد والهيكل الإداري القديم، مما يجعل من الصعب قبول التغيير. على الرغم من أن الثقافة التنظيمية قد تكون ميزة في بعض الأحيان، إلا أنها قد تصبح عائقًا كبيرًا في وجه التغيير إذا كانت تقاوم التحولات الحديثة. وفقًا لهذه النظرية، يشمل التغيير الثقافي إعادة تشكيل القيم والمعتقدات التي تحدد سلوك الأفراد داخل المنظمة، وبالتالي يتطلب جهودًا مستمرة لضمان أن التغييرات في الهيكل التنظيمي أو العمليات تكون مدعومة ثقافيًا. المؤسسات التي تشجع على الابتكار، والتنوع، والمرونة تكون أكثر قدرة على تحقيق التغيير بشكل فعال، مما يجعلها قادرة على التكيف مع البيئات 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28458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Alateeg</w:t>
          </w:r>
          <w:r w:rsidRPr="004C628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10C5CB78"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t xml:space="preserve"> </w:t>
      </w:r>
      <w:r w:rsidRPr="00337DC7">
        <w:rPr>
          <w:rFonts w:ascii="Sakkal Majalla" w:hAnsi="Sakkal Majalla" w:cs="Sakkal Majalla"/>
          <w:b/>
          <w:bCs/>
          <w:sz w:val="28"/>
          <w:szCs w:val="28"/>
          <w:rtl/>
        </w:rPr>
        <w:t>نظرية القيادة وأثرها في إدارة التغيير</w:t>
      </w:r>
      <w:r w:rsidRPr="00337DC7">
        <w:rPr>
          <w:rFonts w:ascii="Sakkal Majalla" w:hAnsi="Sakkal Majalla" w:cs="Sakkal Majalla"/>
          <w:b/>
          <w:bCs/>
          <w:sz w:val="28"/>
          <w:szCs w:val="28"/>
        </w:rPr>
        <w:t>:</w:t>
      </w:r>
    </w:p>
    <w:p w14:paraId="0F1B85E6" w14:textId="77777777"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تعتبر القيادة أحد العوامل الأساسية في نجاح أي عملية تغيير. تلعب القيادة دورًا حيويًا في إرشاد المؤسسات خلال فترات التغيير، حيث يمكن للقيادة القوية أن تساعد في تحفيز الموظفين وتوجيههم لتحقيق الأهداف الاستراتيجية في أوقات التحولات. وفقًا لنظرية القيادة، يجب على القائد أن يكون قادرًا على تحديد اتجاه التغيير، وبناء الثقة بين الموظفين، وتحفيزهم على التكيف مع المتطلبات الجديدة. كما أن القائد الفعّال ينبغي أن يتسم بالمرونة والقدرة على التعامل مع التحديات التي قد تطرأ أثناء عملية التغيير. القيادة لا تقتصر فقط على التوجيه، بل تشمل أيضًا القدرة على تقديم الدعم الكافي للأفراد، وتعزيز تفاعلهم مع التغييرات من خلال التدريب والمشاركة المستمرة. القيادة المؤثرة تساهم في تخفيف مقاومة التغيير، مما يؤدي إلى تسهيل عملية تنفيذ الاستراتيجيات والمشاريع بنجاح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61029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Mansaray</w:t>
          </w:r>
          <w:r w:rsidRPr="004C628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2DEC9116"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t xml:space="preserve"> </w:t>
      </w:r>
      <w:r w:rsidRPr="00337DC7">
        <w:rPr>
          <w:rFonts w:ascii="Sakkal Majalla" w:hAnsi="Sakkal Majalla" w:cs="Sakkal Majalla"/>
          <w:b/>
          <w:bCs/>
          <w:sz w:val="28"/>
          <w:szCs w:val="28"/>
          <w:rtl/>
        </w:rPr>
        <w:t>نظريات التحفيز وأثرها في إدارة التغيير</w:t>
      </w:r>
      <w:r w:rsidRPr="00337DC7">
        <w:rPr>
          <w:rFonts w:ascii="Sakkal Majalla" w:hAnsi="Sakkal Majalla" w:cs="Sakkal Majalla"/>
          <w:b/>
          <w:bCs/>
          <w:sz w:val="28"/>
          <w:szCs w:val="28"/>
        </w:rPr>
        <w:t>:</w:t>
      </w:r>
    </w:p>
    <w:p w14:paraId="6786CC3C" w14:textId="77777777"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 xml:space="preserve">تلعب نظريات التحفيز دورًا أساسيًا في عملية إدارة التغيير، حيث يعتمد النجاح في تطبيق التغيير بشكل كبير على مدى قدرة المؤسسات على تحفيز موظفيها لتبني التغييرات الجديدة. من بين النظريات المعروفة في هذا المجال هي نظرية </w:t>
      </w:r>
      <w:proofErr w:type="spellStart"/>
      <w:r w:rsidRPr="00337DC7">
        <w:rPr>
          <w:rFonts w:ascii="Sakkal Majalla" w:hAnsi="Sakkal Majalla" w:cs="Sakkal Majalla"/>
          <w:b/>
          <w:bCs/>
          <w:sz w:val="28"/>
          <w:szCs w:val="28"/>
          <w:rtl/>
        </w:rPr>
        <w:t>ماسلو</w:t>
      </w:r>
      <w:proofErr w:type="spellEnd"/>
      <w:r w:rsidRPr="00337DC7">
        <w:rPr>
          <w:rFonts w:ascii="Sakkal Majalla" w:hAnsi="Sakkal Majalla" w:cs="Sakkal Majalla"/>
          <w:b/>
          <w:bCs/>
          <w:sz w:val="28"/>
          <w:szCs w:val="28"/>
          <w:rtl/>
        </w:rPr>
        <w:t xml:space="preserve"> للاحتياجات</w:t>
      </w:r>
      <w:r w:rsidRPr="00337DC7">
        <w:rPr>
          <w:rFonts w:ascii="Sakkal Majalla" w:hAnsi="Sakkal Majalla" w:cs="Sakkal Majalla"/>
          <w:sz w:val="28"/>
          <w:szCs w:val="28"/>
          <w:rtl/>
        </w:rPr>
        <w:t xml:space="preserve">، التي تشير إلى أن الأفراد يسعون دائمًا لتلبية احتياجاتهم الأساسية في البداية، ثم التدرج نحو الاحتياجات العليا مثل تحقيق الذات. في سياق التغيير المؤسسي، يمكن أن تساعد هذه النظرية في تحديد كيف يمكن للمؤسسات تلبية </w:t>
      </w:r>
      <w:r w:rsidRPr="00337DC7">
        <w:rPr>
          <w:rFonts w:ascii="Sakkal Majalla" w:hAnsi="Sakkal Majalla" w:cs="Sakkal Majalla"/>
          <w:sz w:val="28"/>
          <w:szCs w:val="28"/>
          <w:rtl/>
        </w:rPr>
        <w:lastRenderedPageBreak/>
        <w:t xml:space="preserve">احتياجات موظفيها أثناء عملية التغيير، مما يعزز استعدادهم لتقبل التغييرات. كذلك، تقدم </w:t>
      </w:r>
      <w:r w:rsidRPr="00337DC7">
        <w:rPr>
          <w:rFonts w:ascii="Sakkal Majalla" w:hAnsi="Sakkal Majalla" w:cs="Sakkal Majalla"/>
          <w:b/>
          <w:bCs/>
          <w:sz w:val="28"/>
          <w:szCs w:val="28"/>
          <w:rtl/>
        </w:rPr>
        <w:t xml:space="preserve">نظرية </w:t>
      </w:r>
      <w:proofErr w:type="spellStart"/>
      <w:r w:rsidRPr="00337DC7">
        <w:rPr>
          <w:rFonts w:ascii="Sakkal Majalla" w:hAnsi="Sakkal Majalla" w:cs="Sakkal Majalla"/>
          <w:b/>
          <w:bCs/>
          <w:sz w:val="28"/>
          <w:szCs w:val="28"/>
          <w:rtl/>
        </w:rPr>
        <w:t>هرزبرغ</w:t>
      </w:r>
      <w:proofErr w:type="spellEnd"/>
      <w:r w:rsidRPr="00337DC7">
        <w:rPr>
          <w:rFonts w:ascii="Sakkal Majalla" w:hAnsi="Sakkal Majalla" w:cs="Sakkal Majalla"/>
          <w:b/>
          <w:bCs/>
          <w:sz w:val="28"/>
          <w:szCs w:val="28"/>
          <w:rtl/>
        </w:rPr>
        <w:t xml:space="preserve"> للتحفيز</w:t>
      </w:r>
      <w:r w:rsidRPr="00337DC7">
        <w:rPr>
          <w:rFonts w:ascii="Sakkal Majalla" w:hAnsi="Sakkal Majalla" w:cs="Sakkal Majalla"/>
          <w:sz w:val="28"/>
          <w:szCs w:val="28"/>
          <w:rtl/>
        </w:rPr>
        <w:t xml:space="preserve"> مفهوم "العوامل المشجعة" و"العوامل المانعة"، حيث تركز على ضرورة إزالة العوامل السلبية التي قد تعيق التغيير، وتحفيز الموظفين من خلال العوامل التي تشجع على النجاح والنمو المهني. من خلال تبني هذه النظريات، يمكن للمؤسسات تحسين قدرتها على تحفيز الموظفين والمساهمة في تقليل مقاومة التغيير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75785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Errida</w:t>
          </w:r>
          <w:r w:rsidRPr="004C628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p w14:paraId="3956126F" w14:textId="77777777" w:rsidR="0001669F" w:rsidRPr="00337DC7" w:rsidRDefault="0001669F" w:rsidP="0001669F">
      <w:pPr>
        <w:pStyle w:val="ListParagraph"/>
        <w:numPr>
          <w:ilvl w:val="0"/>
          <w:numId w:val="13"/>
        </w:numPr>
        <w:spacing w:line="360" w:lineRule="auto"/>
        <w:jc w:val="both"/>
        <w:rPr>
          <w:rFonts w:ascii="Sakkal Majalla" w:hAnsi="Sakkal Majalla" w:cs="Sakkal Majalla"/>
          <w:b/>
          <w:bCs/>
          <w:sz w:val="28"/>
          <w:szCs w:val="28"/>
        </w:rPr>
      </w:pPr>
      <w:r w:rsidRPr="00337DC7">
        <w:rPr>
          <w:rFonts w:ascii="Sakkal Majalla" w:hAnsi="Sakkal Majalla" w:cs="Sakkal Majalla"/>
          <w:b/>
          <w:bCs/>
          <w:sz w:val="28"/>
          <w:szCs w:val="28"/>
        </w:rPr>
        <w:t xml:space="preserve"> </w:t>
      </w:r>
      <w:r w:rsidRPr="00337DC7">
        <w:rPr>
          <w:rFonts w:ascii="Sakkal Majalla" w:hAnsi="Sakkal Majalla" w:cs="Sakkal Majalla"/>
          <w:b/>
          <w:bCs/>
          <w:sz w:val="28"/>
          <w:szCs w:val="28"/>
          <w:rtl/>
        </w:rPr>
        <w:t>إدارة التغيير في السياق السعودي: تحديات وفرص</w:t>
      </w:r>
    </w:p>
    <w:p w14:paraId="360DF0BC" w14:textId="77777777" w:rsidR="0001669F" w:rsidRPr="00337DC7" w:rsidRDefault="0001669F" w:rsidP="0001669F">
      <w:pPr>
        <w:spacing w:line="360" w:lineRule="auto"/>
        <w:jc w:val="both"/>
        <w:rPr>
          <w:rFonts w:ascii="Sakkal Majalla" w:hAnsi="Sakkal Majalla" w:cs="Sakkal Majalla"/>
          <w:sz w:val="28"/>
          <w:szCs w:val="28"/>
        </w:rPr>
      </w:pPr>
      <w:r w:rsidRPr="00337DC7">
        <w:rPr>
          <w:rFonts w:ascii="Sakkal Majalla" w:hAnsi="Sakkal Majalla" w:cs="Sakkal Majalla"/>
          <w:sz w:val="28"/>
          <w:szCs w:val="28"/>
          <w:rtl/>
        </w:rPr>
        <w:t>إدارة التغيير في المملكة العربية السعودية تواجه العديد من التحديات، خاصة في المؤسسات التي تعتمد على الهياكل التنظيمية التقليدية أو التي تواجه مقاومة من الموظفين بسبب الثقافة التنظيمية السائدة. ومع ذلك، فإن التحولات التي تشهدها المملكة، خصوصًا في إطار رؤية المملكة 2030، تفتح أمام المؤسسات فرصًا كبيرة لتبني التغيير والابتكار بشكل فعال. هذه الفرص تشمل اعتماد التكنولوجيا الحديثة، وتطوير مهارات القيادة، وإعادة هيكلة العمليات بما يتناسب مع التوجهات الاستراتيجية المستقبلية. من خلال مواجهة هذه التحديات واستخدام الفرص المتاحة، يمكن للمؤسسات السعودية تحسين تطبيق استراتيجياتها والمساهمة في تحقيق أهداف رؤية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79271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280">
            <w:rPr>
              <w:rFonts w:ascii="Sakkal Majalla" w:hAnsi="Sakkal Majalla" w:cs="Sakkal Majalla" w:hint="cs"/>
              <w:noProof/>
              <w:sz w:val="28"/>
              <w:szCs w:val="28"/>
              <w:rtl/>
              <w:lang w:bidi="ar-EG"/>
            </w:rPr>
            <w:t>(</w:t>
          </w:r>
          <w:r w:rsidRPr="004C6280">
            <w:rPr>
              <w:rFonts w:ascii="Sakkal Majalla" w:hAnsi="Sakkal Majalla" w:cs="Sakkal Majalla" w:hint="cs"/>
              <w:noProof/>
              <w:sz w:val="28"/>
              <w:szCs w:val="28"/>
              <w:lang w:bidi="ar-EG"/>
            </w:rPr>
            <w:t>Aldhobaib</w:t>
          </w:r>
          <w:r w:rsidRPr="004C628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37DC7">
        <w:rPr>
          <w:rFonts w:ascii="Sakkal Majalla" w:hAnsi="Sakkal Majalla" w:cs="Sakkal Majalla"/>
          <w:sz w:val="28"/>
          <w:szCs w:val="28"/>
        </w:rPr>
        <w:t>.</w:t>
      </w:r>
      <w:r>
        <w:rPr>
          <w:rFonts w:ascii="Sakkal Majalla" w:hAnsi="Sakkal Majalla" w:cs="Sakkal Majalla" w:hint="cs"/>
          <w:sz w:val="28"/>
          <w:szCs w:val="28"/>
          <w:rtl/>
        </w:rPr>
        <w:t xml:space="preserve">  </w:t>
      </w:r>
    </w:p>
    <w:bookmarkEnd w:id="48"/>
    <w:p w14:paraId="4FD92FEB" w14:textId="77777777" w:rsidR="0001669F" w:rsidRPr="007C779C" w:rsidRDefault="0001669F" w:rsidP="0001669F">
      <w:pPr>
        <w:spacing w:after="0" w:line="360" w:lineRule="auto"/>
        <w:rPr>
          <w:rFonts w:ascii="Sakkal Majalla" w:hAnsi="Sakkal Majalla" w:cs="Sakkal Majalla"/>
          <w:sz w:val="28"/>
          <w:szCs w:val="28"/>
          <w:rtl/>
        </w:rPr>
      </w:pPr>
    </w:p>
    <w:p w14:paraId="5A10191F"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36A0906E"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48D1A174"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2D2BC2A6"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02D7162D"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107A74D9"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44E15AA9"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145FEE39"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3F42B89B"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7DB0D91D"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04862054"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2892F47C"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28B9F4D7"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00F2B400"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79F019F2" w14:textId="77777777" w:rsidR="0001669F" w:rsidRDefault="0001669F" w:rsidP="0001669F">
      <w:pPr>
        <w:tabs>
          <w:tab w:val="left" w:pos="1854"/>
        </w:tabs>
        <w:spacing w:line="240" w:lineRule="auto"/>
        <w:rPr>
          <w:rFonts w:ascii="Simplified Arabic" w:hAnsi="Simplified Arabic" w:cs="Simplified Arabic"/>
          <w:b/>
          <w:bCs/>
          <w:sz w:val="10"/>
          <w:szCs w:val="10"/>
          <w:rtl/>
        </w:rPr>
      </w:pPr>
    </w:p>
    <w:p w14:paraId="31FE4CD8" w14:textId="77777777" w:rsidR="00702E7A" w:rsidRDefault="00702E7A"/>
    <w:sectPr w:rsidR="00702E7A" w:rsidSect="0001669F">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2631" w14:textId="77777777" w:rsidR="006B05D1" w:rsidRDefault="006B05D1" w:rsidP="0001669F">
      <w:pPr>
        <w:spacing w:after="0" w:line="240" w:lineRule="auto"/>
      </w:pPr>
      <w:r>
        <w:separator/>
      </w:r>
    </w:p>
  </w:endnote>
  <w:endnote w:type="continuationSeparator" w:id="0">
    <w:p w14:paraId="5608C3DA" w14:textId="77777777" w:rsidR="006B05D1" w:rsidRDefault="006B05D1" w:rsidP="0001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altName w:val="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9415862"/>
      <w:docPartObj>
        <w:docPartGallery w:val="Page Numbers (Bottom of Page)"/>
        <w:docPartUnique/>
      </w:docPartObj>
    </w:sdtPr>
    <w:sdtEndPr>
      <w:rPr>
        <w:noProof/>
      </w:rPr>
    </w:sdtEndPr>
    <w:sdtContent>
      <w:p w14:paraId="364E7CD3" w14:textId="3D982FFC" w:rsidR="0001669F" w:rsidRDefault="000166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493CB3" w14:textId="77777777" w:rsidR="0001669F" w:rsidRDefault="00016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27AE2" w14:textId="77777777" w:rsidR="006B05D1" w:rsidRDefault="006B05D1" w:rsidP="0001669F">
      <w:pPr>
        <w:spacing w:after="0" w:line="240" w:lineRule="auto"/>
      </w:pPr>
      <w:r>
        <w:separator/>
      </w:r>
    </w:p>
  </w:footnote>
  <w:footnote w:type="continuationSeparator" w:id="0">
    <w:p w14:paraId="36459394" w14:textId="77777777" w:rsidR="006B05D1" w:rsidRDefault="006B05D1" w:rsidP="00016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4E4"/>
    <w:multiLevelType w:val="hybridMultilevel"/>
    <w:tmpl w:val="A66AB3EC"/>
    <w:lvl w:ilvl="0" w:tplc="B2EC90F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D0E47"/>
    <w:multiLevelType w:val="hybridMultilevel"/>
    <w:tmpl w:val="07525878"/>
    <w:lvl w:ilvl="0" w:tplc="3D54389C">
      <w:numFmt w:val="bullet"/>
      <w:lvlText w:val="-"/>
      <w:lvlJc w:val="left"/>
      <w:pPr>
        <w:ind w:left="720" w:hanging="360"/>
      </w:pPr>
      <w:rPr>
        <w:rFonts w:ascii="Sakkal Majalla" w:eastAsia="Times New Roman"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2135D9F"/>
    <w:multiLevelType w:val="multilevel"/>
    <w:tmpl w:val="AA32E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177FB1"/>
    <w:multiLevelType w:val="multilevel"/>
    <w:tmpl w:val="DE561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282B48"/>
    <w:multiLevelType w:val="multilevel"/>
    <w:tmpl w:val="2466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A1555"/>
    <w:multiLevelType w:val="multilevel"/>
    <w:tmpl w:val="0FEE8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7F136D"/>
    <w:multiLevelType w:val="multilevel"/>
    <w:tmpl w:val="03762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6919DB"/>
    <w:multiLevelType w:val="hybridMultilevel"/>
    <w:tmpl w:val="157CB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911EAC"/>
    <w:multiLevelType w:val="multilevel"/>
    <w:tmpl w:val="A6AA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5453A"/>
    <w:multiLevelType w:val="hybridMultilevel"/>
    <w:tmpl w:val="EDE641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AE34DC"/>
    <w:multiLevelType w:val="multilevel"/>
    <w:tmpl w:val="2AF44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276670"/>
    <w:multiLevelType w:val="multilevel"/>
    <w:tmpl w:val="790420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0"/>
  </w:num>
  <w:num w:numId="4">
    <w:abstractNumId w:val="0"/>
  </w:num>
  <w:num w:numId="5">
    <w:abstractNumId w:val="8"/>
  </w:num>
  <w:num w:numId="6">
    <w:abstractNumId w:val="5"/>
  </w:num>
  <w:num w:numId="7">
    <w:abstractNumId w:val="4"/>
  </w:num>
  <w:num w:numId="8">
    <w:abstractNumId w:val="3"/>
  </w:num>
  <w:num w:numId="9">
    <w:abstractNumId w:val="11"/>
  </w:num>
  <w:num w:numId="10">
    <w:abstractNumId w:val="6"/>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64"/>
    <w:rsid w:val="0001669F"/>
    <w:rsid w:val="00167D05"/>
    <w:rsid w:val="001B188A"/>
    <w:rsid w:val="002F5EFA"/>
    <w:rsid w:val="0034330C"/>
    <w:rsid w:val="0054063A"/>
    <w:rsid w:val="006B05D1"/>
    <w:rsid w:val="00702E7A"/>
    <w:rsid w:val="007053EF"/>
    <w:rsid w:val="008C2C60"/>
    <w:rsid w:val="00B42D84"/>
    <w:rsid w:val="00C17FA6"/>
    <w:rsid w:val="00D66164"/>
    <w:rsid w:val="00ED3FDA"/>
    <w:rsid w:val="00EF00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2166"/>
  <w15:chartTrackingRefBased/>
  <w15:docId w15:val="{8669D8A2-49B6-40D7-B745-1DAD40DC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69F"/>
    <w:pPr>
      <w:bidi/>
      <w:spacing w:line="259" w:lineRule="auto"/>
    </w:pPr>
    <w:rPr>
      <w:sz w:val="22"/>
      <w:szCs w:val="22"/>
    </w:rPr>
  </w:style>
  <w:style w:type="paragraph" w:styleId="Heading1">
    <w:name w:val="heading 1"/>
    <w:basedOn w:val="Normal"/>
    <w:next w:val="Normal"/>
    <w:link w:val="Heading1Char"/>
    <w:uiPriority w:val="9"/>
    <w:qFormat/>
    <w:rsid w:val="00D661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61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1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1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1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1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1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1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1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D661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61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1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1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1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1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1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1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164"/>
    <w:rPr>
      <w:rFonts w:eastAsiaTheme="majorEastAsia" w:cstheme="majorBidi"/>
      <w:color w:val="272727" w:themeColor="text1" w:themeTint="D8"/>
    </w:rPr>
  </w:style>
  <w:style w:type="paragraph" w:styleId="Title">
    <w:name w:val="Title"/>
    <w:basedOn w:val="Normal"/>
    <w:next w:val="Normal"/>
    <w:link w:val="TitleChar"/>
    <w:uiPriority w:val="10"/>
    <w:qFormat/>
    <w:rsid w:val="00D66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16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D66164"/>
    <w:pPr>
      <w:spacing w:before="160"/>
      <w:jc w:val="center"/>
    </w:pPr>
    <w:rPr>
      <w:i/>
      <w:iCs/>
      <w:color w:val="404040" w:themeColor="text1" w:themeTint="BF"/>
    </w:rPr>
  </w:style>
  <w:style w:type="character" w:customStyle="1" w:styleId="QuoteChar">
    <w:name w:val="Quote Char"/>
    <w:basedOn w:val="DefaultParagraphFont"/>
    <w:link w:val="Quote"/>
    <w:uiPriority w:val="29"/>
    <w:rsid w:val="00D66164"/>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D66164"/>
    <w:pPr>
      <w:ind w:left="720"/>
      <w:contextualSpacing/>
    </w:pPr>
  </w:style>
  <w:style w:type="character" w:styleId="IntenseEmphasis">
    <w:name w:val="Intense Emphasis"/>
    <w:basedOn w:val="DefaultParagraphFont"/>
    <w:uiPriority w:val="21"/>
    <w:qFormat/>
    <w:rsid w:val="00D66164"/>
    <w:rPr>
      <w:i/>
      <w:iCs/>
      <w:color w:val="0F4761" w:themeColor="accent1" w:themeShade="BF"/>
    </w:rPr>
  </w:style>
  <w:style w:type="paragraph" w:styleId="IntenseQuote">
    <w:name w:val="Intense Quote"/>
    <w:basedOn w:val="Normal"/>
    <w:next w:val="Normal"/>
    <w:link w:val="IntenseQuoteChar"/>
    <w:uiPriority w:val="30"/>
    <w:qFormat/>
    <w:rsid w:val="00D661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164"/>
    <w:rPr>
      <w:i/>
      <w:iCs/>
      <w:color w:val="0F4761" w:themeColor="accent1" w:themeShade="BF"/>
    </w:rPr>
  </w:style>
  <w:style w:type="character" w:styleId="IntenseReference">
    <w:name w:val="Intense Reference"/>
    <w:basedOn w:val="DefaultParagraphFont"/>
    <w:uiPriority w:val="32"/>
    <w:qFormat/>
    <w:rsid w:val="00D66164"/>
    <w:rPr>
      <w:b/>
      <w:bCs/>
      <w:smallCaps/>
      <w:color w:val="0F4761" w:themeColor="accent1" w:themeShade="BF"/>
      <w:spacing w:val="5"/>
    </w:rPr>
  </w:style>
  <w:style w:type="paragraph" w:styleId="Caption">
    <w:name w:val="caption"/>
    <w:basedOn w:val="Normal"/>
    <w:next w:val="Normal"/>
    <w:uiPriority w:val="35"/>
    <w:unhideWhenUsed/>
    <w:qFormat/>
    <w:rsid w:val="0001669F"/>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01669F"/>
  </w:style>
  <w:style w:type="paragraph" w:styleId="Header">
    <w:name w:val="header"/>
    <w:basedOn w:val="Normal"/>
    <w:link w:val="HeaderChar"/>
    <w:uiPriority w:val="99"/>
    <w:unhideWhenUsed/>
    <w:rsid w:val="000166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69F"/>
    <w:rPr>
      <w:sz w:val="22"/>
      <w:szCs w:val="22"/>
    </w:rPr>
  </w:style>
  <w:style w:type="paragraph" w:styleId="Footer">
    <w:name w:val="footer"/>
    <w:basedOn w:val="Normal"/>
    <w:link w:val="FooterChar"/>
    <w:uiPriority w:val="99"/>
    <w:unhideWhenUsed/>
    <w:rsid w:val="00016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69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vsdx"/><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Alf241</b:Tag>
    <b:SourceType>JournalArticle</b:SourceType>
    <b:Guid>{22A7B0E3-DAC1-49AB-9A43-E24E85FBC891}</b:Guid>
    <b:Author>
      <b:Author>
        <b:NameList>
          <b:Person>
            <b:Last>Alfozan</b:Last>
            <b:First>Anas</b:First>
            <b:Middle>Abdullah</b:Middle>
          </b:Person>
        </b:NameList>
      </b:Author>
    </b:Author>
    <b:Title>Leadership Dynamics in Organizational Change: An In-Depth Exploration of Public and Private Sectors in Saudi Arabia</b:Title>
    <b:Year>2024</b:Year>
    <b:URL>https://www.researchgate.net/publication/377743040_Leadership_Dynamics_in_Organizational_Change_An_In-Depth_Exploration_of_Public_and_Private_Sectors_in_Saudi_Arabia</b:URL>
    <b:RefOrder>1</b:RefOrder>
  </b:Source>
  <b:Source>
    <b:Tag>Jal16</b:Tag>
    <b:SourceType>JournalArticle</b:SourceType>
    <b:Guid>{335665C3-ED8A-41AE-9AE5-ABEC359F70C5}</b:Guid>
    <b:Author>
      <b:Author>
        <b:NameList>
          <b:Person>
            <b:Last>Jalagat</b:Last>
            <b:First>Revenio</b:First>
          </b:Person>
        </b:NameList>
      </b:Author>
    </b:Author>
    <b:Title>The Impact of Change and Change Management in Achieving Corporate Goals and Objectives: Organizational Perspective</b:Title>
    <b:Year>2016</b:Year>
    <b:URL>https://www.researchgate.net/publication/310828676_The_Impact_of_Change_and_Change_Management_in_Achieving_Corporate_Goals_and_Objectives_Organizational_Perspective</b:URL>
    <b:RefOrder>2</b:RefOrder>
  </b:Source>
  <b:Source>
    <b:Tag>Hav21</b:Tag>
    <b:SourceType>JournalArticle</b:SourceType>
    <b:Guid>{0E33482A-BDEC-44A4-BEBD-16D4E804A603}</b:Guid>
    <b:Author>
      <b:Author>
        <b:NameList>
          <b:Person>
            <b:Last>Havrlant</b:Last>
            <b:First>David</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3</b:RefOrder>
  </b:Source>
  <b:Source>
    <b:Tag>Kum21</b:Tag>
    <b:SourceType>JournalArticle</b:SourceType>
    <b:Guid>{2EC5F5C4-862B-4479-9E65-AE1B08867664}</b:Guid>
    <b:Author>
      <b:Author>
        <b:NameList>
          <b:Person>
            <b:Last>Kumarasinghe</b:Last>
            <b:First>H.P.</b:First>
            <b:Middle>Nuwansala Imeshani</b:Middle>
          </b:Person>
        </b:NameList>
      </b:Author>
    </b:Author>
    <b:Title>Organizational Change and Change Management</b:Title>
    <b:Year>2021</b:Year>
    <b:URL>https://www.researchgate.net/publication/358356402_Organizational_Change_and_Change_Management</b:URL>
    <b:RefOrder>4</b:RefOrder>
  </b:Source>
  <b:Source>
    <b:Tag>Bag20</b:Tag>
    <b:SourceType>JournalArticle</b:SourceType>
    <b:Guid>{F47FD4D3-8657-48A0-BCDE-9C5E186F720E}</b:Guid>
    <b:Author>
      <b:Author>
        <b:NameList>
          <b:Person>
            <b:Last>Bagader</b:Last>
            <b:First>Abdulmalik</b:First>
          </b:Person>
        </b:NameList>
      </b:Author>
    </b:Author>
    <b:Title>A Review on Implementation of Strategic Management in Saudi Arabia Construction Companies Towards Achieving Sustainable Development Goals</b:Title>
    <b:Year>2020</b:Year>
    <b:URL>https://www.google.com/search?q=This+research+aims+to+study+the+role+of+change+management+in+the+successful+implementation+of+strategies+and+projects+in+the+Kingdom+of+Saudi+Arabia%2C+by+analyzing+the+factors+influencing+this+management+and+its+impact+on+</b:URL>
    <b:RefOrder>5</b:RefOrder>
  </b:Source>
  <b:Source>
    <b:Tag>Ama181</b:Tag>
    <b:SourceType>JournalArticle</b:SourceType>
    <b:Guid>{34D5ACB7-88B4-4306-8838-95C5EF861455}</b:Guid>
    <b:Author>
      <b:Author>
        <b:NameList>
          <b:Person>
            <b:Last>Amarantou</b:Last>
            <b:First>Vasiliki</b:First>
          </b:Person>
        </b:NameList>
      </b:Author>
    </b:Author>
    <b:Title>Resistance to change: an empirical investigation of its antecedents</b:Title>
    <b:Year>2018</b:Year>
    <b:URL>https://www.researchgate.net/publication/323187972_Resistance_to_change_an_empirical_investigation_of_its_antecedents</b:URL>
    <b:RefOrder>6</b:RefOrder>
  </b:Source>
  <b:Source>
    <b:Tag>Gha22</b:Tag>
    <b:SourceType>JournalArticle</b:SourceType>
    <b:Guid>{AAD77027-8DAE-4B8A-A2CD-5C2F02635482}</b:Guid>
    <b:Author>
      <b:Author>
        <b:NameList>
          <b:Person>
            <b:Last>Gharieb</b:Last>
            <b:First>Magdah</b:First>
            <b:Middle>Ezat</b:Middle>
          </b:Person>
        </b:NameList>
      </b:Author>
    </b:Author>
    <b:Title>KNOWLEDGE MANAGEMENT IMPLEMENTATION AND IT'S AFFECT ON SAUDI ARABIA</b:Title>
    <b:Year>2022</b:Year>
    <b:URL>https://www.researchgate.net/publication/365601103_KNOWLEDGE_MANAGEMENT_IMPLEMENTATION_AND_IT'S_AFFECT_ON_SAUDI_ARABIA</b:URL>
    <b:RefOrder>7</b:RefOrder>
  </b:Source>
  <b:Source>
    <b:Tag>Ala224</b:Tag>
    <b:SourceType>JournalArticle</b:SourceType>
    <b:Guid>{4632B4E2-B1E7-48EC-BF6C-B32FE0E7735C}</b:Guid>
    <b:Author>
      <b:Author>
        <b:NameList>
          <b:Person>
            <b:Last>Alasiri</b:Last>
            <b:First>Ahmed</b:First>
            <b:Middle>Ali</b:Middle>
          </b:Person>
        </b:NameList>
      </b:Author>
    </b:Author>
    <b:Title>From a practical perspective, this study is of great importance to organizations operating in the Kingdom of Saudi Arabia, whether governmental or private, as it provides them with the opportunity to understand how change management can be a contributing</b:Title>
    <b:Year>2022</b:Year>
    <b:URL>https://pmc.ncbi.nlm.nih.gov/articles/PMC9445529/</b:URL>
    <b:RefOrder>8</b:RefOrder>
  </b:Source>
  <b:Source>
    <b:Tag>Sta212</b:Tag>
    <b:SourceType>JournalArticle</b:SourceType>
    <b:Guid>{F4D69A22-B5A8-4199-A1F8-2861B1AB944E}</b:Guid>
    <b:Author>
      <b:Author>
        <b:NameList>
          <b:Person>
            <b:Last>Stanz</b:Last>
            <b:First>Lauren</b:First>
          </b:Person>
        </b:NameList>
      </b:Author>
    </b:Author>
    <b:Title>Leading Through Rapid Change Management</b:Title>
    <b:Year>2021</b:Year>
    <b:URL>https://pmc.ncbi.nlm.nih.gov/articles/PMC9310300/</b:URL>
    <b:RefOrder>9</b:RefOrder>
  </b:Source>
  <b:Source>
    <b:Tag>Moh251</b:Tag>
    <b:SourceType>JournalArticle</b:SourceType>
    <b:Guid>{86BE69F1-BD3F-4ACA-8D6E-04BC18E06DB4}</b:Guid>
    <b:Author>
      <b:Author>
        <b:NameList>
          <b:Person>
            <b:Last>Mohammad</b:Last>
            <b:First>Abdulaziz</b:First>
            <b:Middle>Faisal Ahmad Mohammad</b:Middle>
          </b:Person>
        </b:NameList>
      </b:Author>
    </b:Author>
    <b:Title>Developing the administrative performance of secondary education leaders in the State of Kuwait in light of the organizational excellence approach: an analytical study</b:Title>
    <b:Year>2025</b:Year>
    <b:URL>https://mfes.journals.ekb.eg/article_427902.html?lang=en</b:URL>
    <b:RefOrder>10</b:RefOrder>
  </b:Source>
  <b:Source>
    <b:Tag>Muz25</b:Tag>
    <b:SourceType>JournalArticle</b:SourceType>
    <b:Guid>{97E0B0A7-3C3C-4189-B457-C77E704FA119}</b:Guid>
    <b:Author>
      <b:Author>
        <b:NameList>
          <b:Person>
            <b:Last>Muzumdar</b:Last>
            <b:First>Prathamesh</b:First>
          </b:Person>
        </b:NameList>
      </b:Author>
    </b:Author>
    <b:Title>THEORY OF ORGANIZATIONAL JUSTICE: DYNAMICS OF WORKPLACE FAIRNESS AND EQUITY</b:Title>
    <b:Year>2025</b:Year>
    <b:URL>https://www.researchgate.net/publication/390335753_THEORY_OF_ORGANIZATIONAL_JUSTICE_DYNAMICS_OF_WORKPLACE_FAIRNESS_AND_EQUITY</b:URL>
    <b:RefOrder>11</b:RefOrder>
  </b:Source>
  <b:Source>
    <b:Tag>Noy19</b:Tag>
    <b:SourceType>JournalArticle</b:SourceType>
    <b:Guid>{00B6B144-7A6A-4EA5-AC59-27B31829727C}</b:Guid>
    <b:Author>
      <b:Author>
        <b:NameList>
          <b:Person>
            <b:Last>Noyes</b:Last>
            <b:First>Jane</b:First>
          </b:Person>
        </b:NameList>
      </b:Author>
    </b:Author>
    <b:Title>Synthesising quantitative and qualitative evidence to inform guidelines on complex interventions: clarifying the purposes, designs and outlining some methods</b:Title>
    <b:Year>2019</b:Year>
    <b:URL>https://pmc.ncbi.nlm.nih.gov/articles/PMC6350750/</b:URL>
    <b:RefOrder>12</b:RefOrder>
  </b:Source>
  <b:Source>
    <b:Tag>Bic20</b:Tag>
    <b:SourceType>JournalArticle</b:SourceType>
    <b:Guid>{6CD0338F-4A2C-49DB-AD10-3346F47FD587}</b:Guid>
    <b:Author>
      <b:Author>
        <b:NameList>
          <b:Person>
            <b:Last>Bicer</b:Last>
            <b:First>Mehmet</b:First>
          </b:Person>
        </b:NameList>
      </b:Author>
    </b:Author>
    <b:Title>Strategic Organizational Change Management</b:Title>
    <b:Year>2020</b:Year>
    <b:URL>https://www.researchgate.net/publication/352816171_Strategic_Organizational_Change_Management</b:URL>
    <b:RefOrder>13</b:RefOrder>
  </b:Source>
  <b:Source>
    <b:Tag>Kha22</b:Tag>
    <b:SourceType>JournalArticle</b:SourceType>
    <b:Guid>{B0809470-C372-499A-963C-34C875E3EBEA}</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14</b:RefOrder>
  </b:Source>
  <b:Source>
    <b:Tag>Wal23</b:Tag>
    <b:SourceType>JournalArticle</b:SourceType>
    <b:Guid>{FD2477CA-C45A-44D8-A1D7-4DDE7CD3A777}</b:Guid>
    <b:Author>
      <b:Author>
        <b:NameList>
          <b:Person>
            <b:Last>Walk</b:Last>
            <b:First>Marlene</b:First>
          </b:Person>
        </b:NameList>
      </b:Author>
    </b:Author>
    <b:Title>Leaders as change executors: The impact of leader attitudes to change and change-specific support on followers</b:Title>
    <b:Year>2023</b:Year>
    <b:URL>https://www.sciencedirect.com/science/article/pii/S0263237322000020</b:URL>
    <b:RefOrder>15</b:RefOrder>
  </b:Source>
  <b:Source>
    <b:Tag>Har21</b:Tag>
    <b:SourceType>JournalArticle</b:SourceType>
    <b:Guid>{9B009C02-8BB1-4DFD-B929-986650EF5004}</b:Guid>
    <b:Author>
      <b:Author>
        <b:NameList>
          <b:Person>
            <b:Last>Harrison</b:Last>
            <b:First>Reema</b:First>
          </b:Person>
        </b:NameList>
      </b:Author>
    </b:Author>
    <b:Title>Where Do Models for Change Management, Improvement and Implementation Meet? A Systematic Review of the Applications of Change Management Models in Healthcare</b:Title>
    <b:Year>2021</b:Year>
    <b:URL>https://pmc.ncbi.nlm.nih.gov/articles/PMC7966357/</b:URL>
    <b:RefOrder>16</b:RefOrder>
  </b:Source>
  <b:Source>
    <b:Tag>Çak20</b:Tag>
    <b:SourceType>JournalArticle</b:SourceType>
    <b:Guid>{4F4079ED-0625-4CF1-BC86-BCF49C04FCC7}</b:Guid>
    <b:Author>
      <b:Author>
        <b:NameList>
          <b:Person>
            <b:Last>Çakır</b:Last>
            <b:First>Fatma</b:First>
            <b:Middle>Sönmez</b:Middle>
          </b:Person>
        </b:NameList>
      </b:Author>
    </b:Author>
    <b:Title>Analysis of Leader Effectiveness in Organization and Knowledge Sharing Behavior on Employees and Organization</b:Title>
    <b:Year>2020</b:Year>
    <b:URL>https://www.researchgate.net/publication/340310373_Analysis_of_Leader_Effectiveness_in_Organization_and_Knowledge_Sharing_Behavior_on_Employees_and_Organization</b:URL>
    <b:RefOrder>17</b:RefOrder>
  </b:Source>
  <b:Source>
    <b:Tag>الي24</b:Tag>
    <b:SourceType>JournalArticle</b:SourceType>
    <b:Guid>{30715E84-3C69-4D09-9897-C87D6C09D670}</b:Guid>
    <b:Author>
      <b:Author>
        <b:NameList>
          <b:Person>
            <b:Last>اليماني</b:Last>
            <b:First>عبدالاله</b:First>
            <b:Middle>ناجي</b:Middle>
          </b:Person>
        </b:NameList>
      </b:Author>
    </b:Author>
    <b:Title>استراتيجيات إدارة التغيير في المؤسسات الحكومية السعودية: دراسة تحليلية لجهود التحول الوطني لتحقيق رؤية 2030</b:Title>
    <b:Year>2024</b:Year>
    <b:URL>https://ijfaes.vsrp.co.uk/2024/10/change-management-strategies-in-saudi-government-institutions-an-analytical-study-of-national-transformation-efforts-to-achieve-vision-2030/</b:URL>
    <b:RefOrder>18</b:RefOrder>
  </b:Source>
  <b:Source>
    <b:Tag>Aly24</b:Tag>
    <b:SourceType>JournalArticle</b:SourceType>
    <b:Guid>{CC55787E-E2CD-4377-A851-411D3FF00677}</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19</b:RefOrder>
  </b:Source>
  <b:Source>
    <b:Tag>Sha20</b:Tag>
    <b:SourceType>JournalArticle</b:SourceType>
    <b:Guid>{7ADC07F5-B592-41E0-8AC9-2EE8B8AD7B3B}</b:Guid>
    <b:Author>
      <b:Author>
        <b:NameList>
          <b:Person>
            <b:Last>Shash</b:Last>
            <b:First>Ali</b:First>
          </b:Person>
        </b:NameList>
      </b:Author>
    </b:Author>
    <b:Title>Change Management in Construction Contracting Organizations in Saudi Arabia</b:Title>
    <b:Year>2020</b:Year>
    <b:URL>https://www.researchgate.net/publication/350784333_Change_Management_in_Construction_Contracting_Organizations_in_Saudi_Arabia</b:URL>
    <b:RefOrder>20</b:RefOrder>
  </b:Source>
  <b:Source>
    <b:Tag>Abu241</b:Tag>
    <b:SourceType>JournalArticle</b:SourceType>
    <b:Guid>{9379C5BB-BA31-43D5-8613-049FD1618497}</b:Guid>
    <b:Author>
      <b:Author>
        <b:NameList>
          <b:Person>
            <b:Last>Abubakar</b:Last>
            <b:First>Aliyu</b:First>
            <b:Middle>Alhaji</b:Middle>
          </b:Person>
        </b:NameList>
      </b:Author>
    </b:Author>
    <b:Title>Exploring factors influencing sustainable human capital development: Insights from Saudi Arabia</b:Title>
    <b:Year>2024</b:Year>
    <b:URL>https://www.sciencedirect.com/science/article/pii/S2405844024117070</b:URL>
    <b:RefOrder>21</b:RefOrder>
  </b:Source>
  <b:Source>
    <b:Tag>moh23</b:Tag>
    <b:SourceType>JournalArticle</b:SourceType>
    <b:Guid>{7BB0B161-1DAD-4ACD-A245-5545B7F41914}</b:Guid>
    <b:Author>
      <b:Author>
        <b:NameList>
          <b:Person>
            <b:Last>mohamed</b:Last>
            <b:First>amany</b:First>
            <b:Middle>hamza</b:Middle>
          </b:Person>
        </b:NameList>
      </b:Author>
    </b:Author>
    <b:Title>Change Management and Its Role in Achieving Competitive Advantage in the Health Sector in the Kingdom of Saudi Arabia</b:Title>
    <b:Year>2023</b:Year>
    <b:URL>https://bjhs.journals.ekb.eg/article_320035.html?lang=en</b:URL>
    <b:RefOrder>22</b:RefOrder>
  </b:Source>
  <b:Source>
    <b:Tag>Sak21</b:Tag>
    <b:SourceType>JournalArticle</b:SourceType>
    <b:Guid>{9969B07B-7941-4320-8805-F9048FD6C2A9}</b:Guid>
    <b:Author>
      <b:Author>
        <b:NameList>
          <b:Person>
            <b:Last>Sakib</b:Last>
            <b:First>S</b:First>
            <b:Middle>M Nazmuz</b:Middle>
          </b:Person>
        </b:NameList>
      </b:Author>
    </b:Author>
    <b:Title>A CASE STUDY OF THE FACTORS INFLUENCING ORGANIZATIONAL CHANGE MANAGEMENT</b:Title>
    <b:Year>2021</b:Year>
    <b:URL>https://www.researchgate.net/publication/355468662_A_CASE_STUDY_OF_THE_FACTORS_INFLUENCING_ORGANIZATIONAL_CHANGE_MANAGEMENT</b:URL>
    <b:RefOrder>23</b:RefOrder>
  </b:Source>
  <b:Source>
    <b:Tag>Roş20</b:Tag>
    <b:SourceType>JournalArticle</b:SourceType>
    <b:Guid>{7AD12050-CC59-4D4F-8AE4-3731F22C61F4}</b:Guid>
    <b:Author>
      <b:Author>
        <b:NameList>
          <b:Person>
            <b:Last>Roşca</b:Last>
            <b:First>Vlad</b:First>
            <b:Middle>I.</b:Middle>
          </b:Person>
        </b:NameList>
      </b:Author>
    </b:Author>
    <b:Title>Implications of Lewin’s Field Theory on Social Change</b:Title>
    <b:Year>2020</b:Year>
    <b:URL>https://www.researchgate.net/publication/343717179_Implications_of_Lewin's_Field_Theory_on_Social_Change</b:URL>
    <b:RefOrder>24</b:RefOrder>
  </b:Source>
  <b:Source>
    <b:Tag>Sme20</b:Tag>
    <b:SourceType>JournalArticle</b:SourceType>
    <b:Guid>{54947154-EDAB-4A64-8862-64BF93BE5789}</b:Guid>
    <b:Author>
      <b:Author>
        <b:NameList>
          <b:Person>
            <b:Last>Smeds</b:Last>
            <b:First>Matilda</b:First>
          </b:Person>
        </b:NameList>
      </b:Author>
    </b:Author>
    <b:Title>Change management success factors in ERP implementation - Master's Thesis</b:Title>
    <b:Year>2020</b:Year>
    <b:URL>https://www.academia.edu/6611292/Change_management_success_factors_in_ERP_implementation_Masters_Thesis</b:URL>
    <b:RefOrder>25</b:RefOrder>
  </b:Source>
  <b:Source>
    <b:Tag>Ala247</b:Tag>
    <b:SourceType>JournalArticle</b:SourceType>
    <b:Guid>{F43DED53-3EDA-48DB-B125-C826A2771E85}</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26</b:RefOrder>
  </b:Source>
  <b:Source>
    <b:Tag>Man19</b:Tag>
    <b:SourceType>JournalArticle</b:SourceType>
    <b:Guid>{9F6710A2-B61F-4018-89E6-25F67C335B2D}</b:Guid>
    <b:Author>
      <b:Author>
        <b:NameList>
          <b:Person>
            <b:Last>Mansaray</b:Last>
            <b:First>Hassan</b:First>
            <b:Middle>Elsan</b:Middle>
          </b:Person>
        </b:NameList>
      </b:Author>
    </b:Author>
    <b:Title>The Role of Leadership Style in Organisational Change Management: A Literature Review</b:Title>
    <b:Year>2019</b:Year>
    <b:URL>https://www.researchgate.net/publication/334486140_The_Role_of_Leadership_Style_in_Organisational_Change_Management_A_Literature_Review</b:URL>
    <b:RefOrder>27</b:RefOrder>
  </b:Source>
  <b:Source>
    <b:Tag>Err21</b:Tag>
    <b:SourceType>JournalArticle</b:SourceType>
    <b:Guid>{6CC97625-B736-4011-88BC-DF7E5273A148}</b:Guid>
    <b:Author>
      <b:Author>
        <b:NameList>
          <b:Person>
            <b:Last>Errida</b:Last>
            <b:First>Abdelouahab</b:First>
          </b:Person>
        </b:NameList>
      </b:Author>
    </b:Author>
    <b:Title>The determinants of organizational change management success: Literature review and case study</b:Title>
    <b:Year>2021</b:Year>
    <b:URL>https://journals.sagepub.com/doi/full/10.1177/18479790211016273</b:URL>
    <b:RefOrder>28</b:RefOrder>
  </b:Source>
  <b:Source>
    <b:Tag>Ald251</b:Tag>
    <b:SourceType>JournalArticle</b:SourceType>
    <b:Guid>{EF4B5A3D-7A38-4D95-8739-0D160DC949E3}</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29</b:RefOrder>
  </b:Source>
</b:Sources>
</file>

<file path=customXml/item2.xml><?xml version="1.0" encoding="utf-8"?>
<titus xmlns="http://schemas.titus.com/TitusProperties/">
  <TitusGUID xmlns="">7747a437-3820-4a89-9c95-35c042ddb34a</TitusGUID>
  <TitusMetadata xmlns="">eyJucyI6Imh0dHA6XC9cL3d3dy50aXR1cy5jb21cL25zXC9BRUNMIiwicHJvcHMiOlt7Im4iOiJDbGFzc2lmaWNhdGlvbiIsInZhbHMiOlt7InZhbHVlIjoiUHVibGljIn1dfSx7Im4iOiJTdWJDbGFzc2lmaWNhdGlvbnMiLCJ2YWxzIjpbXX0seyJuIjoiUTEiLCJ2YWxzIjpbXX0seyJuIjoiUTIiLCJ2YWxzIjpbXX0seyJuIjoiUTMiLCJ2YWxzIjpbXX1dfQ==</TitusMetadata>
</titus>
</file>

<file path=customXml/itemProps1.xml><?xml version="1.0" encoding="utf-8"?>
<ds:datastoreItem xmlns:ds="http://schemas.openxmlformats.org/officeDocument/2006/customXml" ds:itemID="{1A1D140F-92CE-4757-B26C-447B072AB26D}">
  <ds:schemaRefs>
    <ds:schemaRef ds:uri="http://schemas.openxmlformats.org/officeDocument/2006/bibliography"/>
  </ds:schemaRefs>
</ds:datastoreItem>
</file>

<file path=customXml/itemProps2.xml><?xml version="1.0" encoding="utf-8"?>
<ds:datastoreItem xmlns:ds="http://schemas.openxmlformats.org/officeDocument/2006/customXml" ds:itemID="{74832B98-00EC-4593-9578-9F5B3192125E}">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6280</Words>
  <Characters>35797</Characters>
  <Application>Microsoft Office Word</Application>
  <DocSecurity>0</DocSecurity>
  <Lines>298</Lines>
  <Paragraphs>83</Paragraphs>
  <ScaleCrop>false</ScaleCrop>
  <Company/>
  <LinksUpToDate>false</LinksUpToDate>
  <CharactersWithSpaces>41994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Hamdan Mani</cp:lastModifiedBy>
  <cp:revision>2</cp:revision>
  <dcterms:created xsi:type="dcterms:W3CDTF">2025-08-05T19:52:00Z</dcterms:created>
  <dcterms:modified xsi:type="dcterms:W3CDTF">2025-08-05T19:52:00Z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7747a437-3820-4a89-9c95-35c042ddb34a</vt:lpwstr>
  </property>
  <property fmtid="{D5CDD505-2E9C-101B-9397-08002B2CF9AE}" pid="3" name="Classification">
    <vt:lpwstr>Public</vt:lpwstr>
  </property>
</Properties>
</file>