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
        <w:bidiVisual/>
        <w:tblW w:w="0" w:type="auto"/>
        <w:tblLook w:val="04A0" w:firstRow="1" w:lastRow="0" w:firstColumn="1" w:lastColumn="0" w:noHBand="0" w:noVBand="1"/>
      </w:tblPr>
      <w:tblGrid>
        <w:gridCol w:w="810"/>
        <w:gridCol w:w="1103"/>
        <w:gridCol w:w="897"/>
        <w:gridCol w:w="2759"/>
        <w:gridCol w:w="2727"/>
      </w:tblGrid>
      <w:tr w:rsidR="007A6458" w:rsidRPr="006F6523" w14:paraId="164CE909" w14:textId="77777777" w:rsidTr="006F65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9D0DF3" w14:textId="77777777" w:rsidR="007A6458" w:rsidRPr="00256DBB" w:rsidRDefault="007A6458" w:rsidP="006F6523">
            <w:pPr>
              <w:spacing w:before="240"/>
              <w:jc w:val="center"/>
              <w:rPr>
                <w:rFonts w:ascii="Sakkal Majalla" w:eastAsia="Times New Roman" w:hAnsi="Sakkal Majalla" w:cs="Sakkal Majalla"/>
                <w:highlight w:val="yellow"/>
                <w14:ligatures w14:val="none"/>
              </w:rPr>
            </w:pPr>
            <w:bookmarkStart w:id="0" w:name="_Hlk191432950"/>
            <w:r w:rsidRPr="00256DBB">
              <w:rPr>
                <w:rFonts w:ascii="Sakkal Majalla" w:eastAsia="Times New Roman" w:hAnsi="Sakkal Majalla" w:cs="Sakkal Majalla"/>
                <w:highlight w:val="yellow"/>
                <w:rtl/>
                <w14:ligatures w14:val="none"/>
              </w:rPr>
              <w:t>رقم الملاحظة</w:t>
            </w:r>
          </w:p>
        </w:tc>
        <w:tc>
          <w:tcPr>
            <w:tcW w:w="0" w:type="auto"/>
            <w:hideMark/>
          </w:tcPr>
          <w:p w14:paraId="7B2CEF7A" w14:textId="77777777" w:rsidR="007A6458" w:rsidRPr="00256DBB" w:rsidRDefault="007A6458" w:rsidP="006F6523">
            <w:pPr>
              <w:spacing w:before="24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14:ligatures w14:val="none"/>
              </w:rPr>
            </w:pPr>
            <w:r w:rsidRPr="00256DBB">
              <w:rPr>
                <w:rFonts w:ascii="Sakkal Majalla" w:eastAsia="Times New Roman" w:hAnsi="Sakkal Majalla" w:cs="Sakkal Majalla"/>
                <w:highlight w:val="yellow"/>
                <w:rtl/>
                <w14:ligatures w14:val="none"/>
              </w:rPr>
              <w:t>نص الملاحظة</w:t>
            </w:r>
          </w:p>
        </w:tc>
        <w:tc>
          <w:tcPr>
            <w:tcW w:w="0" w:type="auto"/>
            <w:hideMark/>
          </w:tcPr>
          <w:p w14:paraId="05EC111D" w14:textId="77777777" w:rsidR="007A6458" w:rsidRPr="00256DBB" w:rsidRDefault="007A6458" w:rsidP="006F6523">
            <w:pPr>
              <w:spacing w:before="24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14:ligatures w14:val="none"/>
              </w:rPr>
            </w:pPr>
            <w:r w:rsidRPr="00256DBB">
              <w:rPr>
                <w:rFonts w:ascii="Sakkal Majalla" w:eastAsia="Times New Roman" w:hAnsi="Sakkal Majalla" w:cs="Sakkal Majalla"/>
                <w:highlight w:val="yellow"/>
                <w:rtl/>
                <w14:ligatures w14:val="none"/>
              </w:rPr>
              <w:t>موضعها في الفصل</w:t>
            </w:r>
          </w:p>
        </w:tc>
        <w:tc>
          <w:tcPr>
            <w:tcW w:w="0" w:type="auto"/>
            <w:hideMark/>
          </w:tcPr>
          <w:p w14:paraId="4C592754" w14:textId="77777777" w:rsidR="007A6458" w:rsidRPr="00256DBB" w:rsidRDefault="007A6458" w:rsidP="006F6523">
            <w:pPr>
              <w:spacing w:before="24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14:ligatures w14:val="none"/>
              </w:rPr>
            </w:pPr>
            <w:r w:rsidRPr="00256DBB">
              <w:rPr>
                <w:rFonts w:ascii="Sakkal Majalla" w:eastAsia="Times New Roman" w:hAnsi="Sakkal Majalla" w:cs="Sakkal Majalla"/>
                <w:highlight w:val="yellow"/>
                <w:rtl/>
                <w14:ligatures w14:val="none"/>
              </w:rPr>
              <w:t>التعديل المطلوب</w:t>
            </w:r>
          </w:p>
        </w:tc>
        <w:tc>
          <w:tcPr>
            <w:tcW w:w="0" w:type="auto"/>
            <w:hideMark/>
          </w:tcPr>
          <w:p w14:paraId="13469849" w14:textId="77777777" w:rsidR="007A6458" w:rsidRPr="00256DBB" w:rsidRDefault="007A6458" w:rsidP="006F6523">
            <w:pPr>
              <w:spacing w:before="24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14:ligatures w14:val="none"/>
              </w:rPr>
            </w:pPr>
            <w:r w:rsidRPr="00256DBB">
              <w:rPr>
                <w:rFonts w:ascii="Sakkal Majalla" w:eastAsia="Times New Roman" w:hAnsi="Sakkal Majalla" w:cs="Sakkal Majalla"/>
                <w:highlight w:val="yellow"/>
                <w:rtl/>
                <w14:ligatures w14:val="none"/>
              </w:rPr>
              <w:t>التعديلات التي تم تنفيذها</w:t>
            </w:r>
          </w:p>
        </w:tc>
      </w:tr>
      <w:tr w:rsidR="007A6458" w:rsidRPr="006F6523" w14:paraId="75DDCC96" w14:textId="77777777" w:rsidTr="006F6523">
        <w:tc>
          <w:tcPr>
            <w:cnfStyle w:val="001000000000" w:firstRow="0" w:lastRow="0" w:firstColumn="1" w:lastColumn="0" w:oddVBand="0" w:evenVBand="0" w:oddHBand="0" w:evenHBand="0" w:firstRowFirstColumn="0" w:firstRowLastColumn="0" w:lastRowFirstColumn="0" w:lastRowLastColumn="0"/>
            <w:tcW w:w="0" w:type="auto"/>
            <w:hideMark/>
          </w:tcPr>
          <w:p w14:paraId="1F94C0CF" w14:textId="77777777" w:rsidR="007A6458" w:rsidRPr="00256DBB" w:rsidRDefault="007A6458" w:rsidP="006F6523">
            <w:pPr>
              <w:spacing w:before="240"/>
              <w:jc w:val="both"/>
              <w:rPr>
                <w:rFonts w:ascii="Sakkal Majalla" w:eastAsia="Times New Roman" w:hAnsi="Sakkal Majalla" w:cs="Sakkal Majalla"/>
                <w:highlight w:val="yellow"/>
                <w14:ligatures w14:val="none"/>
              </w:rPr>
            </w:pPr>
            <w:r w:rsidRPr="00256DBB">
              <w:rPr>
                <w:rFonts w:ascii="Sakkal Majalla" w:eastAsia="Times New Roman" w:hAnsi="Sakkal Majalla" w:cs="Sakkal Majalla"/>
                <w:highlight w:val="yellow"/>
                <w14:ligatures w14:val="none"/>
              </w:rPr>
              <w:t>3</w:t>
            </w:r>
          </w:p>
        </w:tc>
        <w:tc>
          <w:tcPr>
            <w:tcW w:w="0" w:type="auto"/>
            <w:hideMark/>
          </w:tcPr>
          <w:p w14:paraId="28B58411" w14:textId="77777777" w:rsidR="007A6458" w:rsidRPr="00256DBB" w:rsidRDefault="007A6458" w:rsidP="006F652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rtl/>
                <w14:ligatures w14:val="none"/>
              </w:rPr>
            </w:pPr>
            <w:r w:rsidRPr="00256DBB">
              <w:rPr>
                <w:rFonts w:ascii="Sakkal Majalla" w:eastAsia="Times New Roman" w:hAnsi="Sakkal Majalla" w:cs="Sakkal Majalla"/>
                <w:highlight w:val="yellow"/>
                <w:rtl/>
                <w14:ligatures w14:val="none"/>
              </w:rPr>
              <w:t>حجم المجتمع</w:t>
            </w:r>
          </w:p>
          <w:p w14:paraId="569842DC" w14:textId="77777777" w:rsidR="007A6458" w:rsidRPr="00256DBB" w:rsidRDefault="007A6458" w:rsidP="006F652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rtl/>
                <w14:ligatures w14:val="none"/>
              </w:rPr>
            </w:pPr>
            <w:r w:rsidRPr="00256DBB">
              <w:rPr>
                <w:rFonts w:ascii="Sakkal Majalla" w:eastAsia="Times New Roman" w:hAnsi="Sakkal Majalla" w:cs="Sakkal Majalla"/>
                <w:highlight w:val="yellow"/>
                <w:rtl/>
                <w14:ligatures w14:val="none"/>
              </w:rPr>
              <w:t>غير موثق</w:t>
            </w:r>
          </w:p>
          <w:p w14:paraId="2A49E517" w14:textId="77777777" w:rsidR="007A6458" w:rsidRPr="00256DBB" w:rsidRDefault="007A6458" w:rsidP="006F652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rtl/>
                <w14:ligatures w14:val="none"/>
              </w:rPr>
            </w:pPr>
            <w:r w:rsidRPr="00256DBB">
              <w:rPr>
                <w:rFonts w:ascii="Sakkal Majalla" w:eastAsia="Times New Roman" w:hAnsi="Sakkal Majalla" w:cs="Sakkal Majalla"/>
                <w:highlight w:val="yellow"/>
                <w:rtl/>
                <w14:ligatures w14:val="none"/>
              </w:rPr>
              <w:t>بصورة علمية</w:t>
            </w:r>
          </w:p>
          <w:p w14:paraId="6FE65DCC" w14:textId="77777777" w:rsidR="007A6458" w:rsidRPr="00256DBB" w:rsidRDefault="007A6458" w:rsidP="006F652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14:ligatures w14:val="none"/>
              </w:rPr>
            </w:pPr>
            <w:r w:rsidRPr="00256DBB">
              <w:rPr>
                <w:rFonts w:ascii="Sakkal Majalla" w:eastAsia="Times New Roman" w:hAnsi="Sakkal Majalla" w:cs="Sakkal Majalla"/>
                <w:highlight w:val="yellow"/>
                <w:rtl/>
                <w14:ligatures w14:val="none"/>
              </w:rPr>
              <w:t>كافية</w:t>
            </w:r>
          </w:p>
        </w:tc>
        <w:tc>
          <w:tcPr>
            <w:tcW w:w="0" w:type="auto"/>
            <w:hideMark/>
          </w:tcPr>
          <w:p w14:paraId="73A94F05" w14:textId="77777777" w:rsidR="007A6458" w:rsidRPr="00256DBB" w:rsidRDefault="007A6458" w:rsidP="006F652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14:ligatures w14:val="none"/>
              </w:rPr>
            </w:pPr>
            <w:r w:rsidRPr="00256DBB">
              <w:rPr>
                <w:rFonts w:ascii="Sakkal Majalla" w:eastAsia="Times New Roman" w:hAnsi="Sakkal Majalla" w:cs="Sakkal Majalla"/>
                <w:highlight w:val="yellow"/>
                <w:rtl/>
                <w14:ligatures w14:val="none"/>
              </w:rPr>
              <w:t>قسم حجم العينة</w:t>
            </w:r>
          </w:p>
        </w:tc>
        <w:tc>
          <w:tcPr>
            <w:tcW w:w="0" w:type="auto"/>
            <w:hideMark/>
          </w:tcPr>
          <w:p w14:paraId="41497305" w14:textId="77777777" w:rsidR="007A6458" w:rsidRPr="00256DBB" w:rsidRDefault="007A6458" w:rsidP="006F6523">
            <w:pPr>
              <w:spacing w:before="24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rtl/>
                <w14:ligatures w14:val="none"/>
              </w:rPr>
            </w:pPr>
            <w:r w:rsidRPr="00256DBB">
              <w:rPr>
                <w:rFonts w:ascii="Sakkal Majalla" w:eastAsia="Times New Roman" w:hAnsi="Sakkal Majalla" w:cs="Sakkal Majalla"/>
                <w:highlight w:val="yellow"/>
                <w:rtl/>
                <w14:ligatures w14:val="none"/>
              </w:rPr>
              <w:t>يجب على الطالب أحد أمرين إما تحديد حجم المجتمع بدقة مع ذكر مصدر رسمي واضح مثل وزارة الصحة، هيئة الصحة تقرير سنوي أو قاعدة بيانات معتمدة أو الإقرار بعدم توفر رقم دقيق، ثم تبرير اللجوء إلى عينة ملائمة من مجتمع غير محدد . على نحو كامل. كذلك يجب حذف أي بـ عبارة توحي بشمول مقدمي الخدمة إذا كان المجتمع محصورا في المرضى فقط.</w:t>
            </w:r>
          </w:p>
          <w:p w14:paraId="39CE5890" w14:textId="77777777" w:rsidR="007A6458" w:rsidRPr="00256DBB" w:rsidRDefault="007A6458" w:rsidP="006F652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14:ligatures w14:val="none"/>
              </w:rPr>
            </w:pPr>
            <w:r w:rsidRPr="00256DBB">
              <w:rPr>
                <w:rFonts w:ascii="Sakkal Majalla" w:eastAsia="Times New Roman" w:hAnsi="Sakkal Majalla" w:cs="Sakkal Majalla"/>
                <w:highlight w:val="yellow"/>
                <w:rtl/>
                <w14:ligatures w14:val="none"/>
              </w:rPr>
              <w:t>في هذه الحالة المجتمع غير صحيحوالعينة غير معروفة العدد</w:t>
            </w:r>
          </w:p>
        </w:tc>
        <w:tc>
          <w:tcPr>
            <w:tcW w:w="0" w:type="auto"/>
            <w:hideMark/>
          </w:tcPr>
          <w:p w14:paraId="3C286CAC" w14:textId="77777777" w:rsidR="007A6458" w:rsidRPr="00256DBB" w:rsidRDefault="007A6458" w:rsidP="006F6523">
            <w:pPr>
              <w:spacing w:before="24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14:ligatures w14:val="none"/>
              </w:rPr>
            </w:pPr>
            <w:r w:rsidRPr="00256DBB">
              <w:rPr>
                <w:rFonts w:ascii="Sakkal Majalla" w:eastAsia="Times New Roman" w:hAnsi="Sakkal Majalla" w:cs="Sakkal Majalla"/>
                <w:highlight w:val="yellow"/>
                <w:rtl/>
                <w14:ligatures w14:val="none"/>
              </w:rPr>
              <w:t>تم تحديد حجم مجتمع الدراسة بصورة دقيقة بالاستناد إلى مصدر رسمي موثّق (الهيئة العامة للإحصاء، 2025)، حيث قُدّر عدد المستخدمين بنحو (232,000) مفردة، مع قصر المجتمع على فئة المرضى المستخدمين للتطبيقات الرقمية فقط، واستبعاد أي تعميم يشمل مقدمي الخدمة. وبناءً على ذلك، تم تحديد حجم العينة علمياً باستخدام جدول (</w:t>
            </w:r>
            <w:r w:rsidRPr="00256DBB">
              <w:rPr>
                <w:rFonts w:ascii="Sakkal Majalla" w:eastAsia="Times New Roman" w:hAnsi="Sakkal Majalla" w:cs="Sakkal Majalla"/>
                <w:highlight w:val="yellow"/>
                <w14:ligatures w14:val="none"/>
              </w:rPr>
              <w:t>Krejcie &amp; Morgan</w:t>
            </w:r>
            <w:r w:rsidRPr="00256DBB">
              <w:rPr>
                <w:rFonts w:ascii="Sakkal Majalla" w:eastAsia="Times New Roman" w:hAnsi="Sakkal Majalla" w:cs="Sakkal Majalla"/>
                <w:highlight w:val="yellow"/>
                <w:rtl/>
                <w14:ligatures w14:val="none"/>
              </w:rPr>
              <w:t>) ليبلغ (385) مفردة، بما يحقق مستوى ثقة (95%) وهامش خطأ (5%).</w:t>
            </w:r>
          </w:p>
        </w:tc>
      </w:tr>
      <w:tr w:rsidR="007A6458" w:rsidRPr="006F6523" w14:paraId="159A5BEB" w14:textId="77777777" w:rsidTr="006F6523">
        <w:tc>
          <w:tcPr>
            <w:cnfStyle w:val="001000000000" w:firstRow="0" w:lastRow="0" w:firstColumn="1" w:lastColumn="0" w:oddVBand="0" w:evenVBand="0" w:oddHBand="0" w:evenHBand="0" w:firstRowFirstColumn="0" w:firstRowLastColumn="0" w:lastRowFirstColumn="0" w:lastRowLastColumn="0"/>
            <w:tcW w:w="0" w:type="auto"/>
            <w:hideMark/>
          </w:tcPr>
          <w:p w14:paraId="58FE88FB" w14:textId="77777777" w:rsidR="007A6458" w:rsidRPr="00256DBB" w:rsidRDefault="007A6458" w:rsidP="006F6523">
            <w:pPr>
              <w:spacing w:before="240"/>
              <w:jc w:val="both"/>
              <w:rPr>
                <w:rFonts w:ascii="Sakkal Majalla" w:eastAsia="Times New Roman" w:hAnsi="Sakkal Majalla" w:cs="Sakkal Majalla"/>
                <w:highlight w:val="yellow"/>
                <w14:ligatures w14:val="none"/>
              </w:rPr>
            </w:pPr>
            <w:r w:rsidRPr="00256DBB">
              <w:rPr>
                <w:rFonts w:ascii="Sakkal Majalla" w:eastAsia="Times New Roman" w:hAnsi="Sakkal Majalla" w:cs="Sakkal Majalla"/>
                <w:highlight w:val="yellow"/>
                <w14:ligatures w14:val="none"/>
              </w:rPr>
              <w:t>8</w:t>
            </w:r>
          </w:p>
        </w:tc>
        <w:tc>
          <w:tcPr>
            <w:tcW w:w="0" w:type="auto"/>
            <w:hideMark/>
          </w:tcPr>
          <w:p w14:paraId="37D9F401" w14:textId="77777777" w:rsidR="007A6458" w:rsidRPr="00256DBB" w:rsidRDefault="007A6458" w:rsidP="006F652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14:ligatures w14:val="none"/>
              </w:rPr>
            </w:pPr>
            <w:r w:rsidRPr="00256DBB">
              <w:rPr>
                <w:rFonts w:ascii="Sakkal Majalla" w:eastAsia="Times New Roman" w:hAnsi="Sakkal Majalla" w:cs="Sakkal Majalla"/>
                <w:highlight w:val="yellow"/>
                <w:rtl/>
                <w14:ligatures w14:val="none"/>
              </w:rPr>
              <w:t>ضعف في الصياغة الإحصائية ووجود خطأ في جدول الثبات الكلي</w:t>
            </w:r>
          </w:p>
        </w:tc>
        <w:tc>
          <w:tcPr>
            <w:tcW w:w="0" w:type="auto"/>
            <w:hideMark/>
          </w:tcPr>
          <w:p w14:paraId="3F7296A4" w14:textId="77777777" w:rsidR="007A6458" w:rsidRPr="00256DBB" w:rsidRDefault="007A6458" w:rsidP="006F652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14:ligatures w14:val="none"/>
              </w:rPr>
            </w:pPr>
            <w:r w:rsidRPr="00256DBB">
              <w:rPr>
                <w:rFonts w:ascii="Sakkal Majalla" w:eastAsia="Times New Roman" w:hAnsi="Sakkal Majalla" w:cs="Sakkal Majalla"/>
                <w:highlight w:val="yellow"/>
                <w:rtl/>
                <w14:ligatures w14:val="none"/>
              </w:rPr>
              <w:t>قسم الاتساق الداخلي لأداة الداسة</w:t>
            </w:r>
          </w:p>
        </w:tc>
        <w:tc>
          <w:tcPr>
            <w:tcW w:w="0" w:type="auto"/>
            <w:hideMark/>
          </w:tcPr>
          <w:p w14:paraId="2A09E7F9" w14:textId="77777777" w:rsidR="007A6458" w:rsidRPr="00256DBB" w:rsidRDefault="007A6458" w:rsidP="006F652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14:ligatures w14:val="none"/>
              </w:rPr>
            </w:pPr>
            <w:r w:rsidRPr="00256DBB">
              <w:rPr>
                <w:rFonts w:ascii="Sakkal Majalla" w:eastAsia="Times New Roman" w:hAnsi="Sakkal Majalla" w:cs="Sakkal Majalla"/>
                <w:highlight w:val="yellow"/>
                <w:rtl/>
                <w14:ligatures w14:val="none"/>
              </w:rPr>
              <w:t>المطلوب أن يضيف الطالب جدولاً واضحا للثبات يتضمن اسم البعد . عدد الفقرات، قيمة ألفا كرونباخ والحكم على الثبات. وإذا كان قد استخدم صدق الاتساق الداخلي فعليه أيضا عرض جدول معاملات الارتباط بين كل فقرة والدرجة الكلية لمحورها، أو على الأقل بين كل محور والدرجة الكلية للأداة. كذلك يجب أن تكون الصياغة الإحصائية دقيقة؛ فلا يذكر تحقق الثبات أو الصدق دون أرقام فعلية، لأن ذلك يضعف القيمة العلمية للفصل الثالث.</w:t>
            </w:r>
          </w:p>
        </w:tc>
        <w:tc>
          <w:tcPr>
            <w:tcW w:w="0" w:type="auto"/>
            <w:hideMark/>
          </w:tcPr>
          <w:p w14:paraId="5914FF7E" w14:textId="77777777" w:rsidR="007A6458" w:rsidRPr="00256DBB" w:rsidRDefault="007A6458" w:rsidP="006F6523">
            <w:pPr>
              <w:spacing w:before="24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ghlight w:val="yellow"/>
                <w14:ligatures w14:val="none"/>
              </w:rPr>
            </w:pPr>
            <w:r w:rsidRPr="00256DBB">
              <w:rPr>
                <w:rFonts w:ascii="Sakkal Majalla" w:eastAsia="Times New Roman" w:hAnsi="Sakkal Majalla" w:cs="Sakkal Majalla"/>
                <w:highlight w:val="yellow"/>
                <w:rtl/>
                <w14:ligatures w14:val="none"/>
              </w:rPr>
              <w:t>تم تنفيذ التعديل من خلال إضافة جدول تفصيلي لثبات أداة الدراسة يوضح اسم كل بعد، وعدد الفقرات، وقيمة معامل ألفا كرونباخ، مع تحديد الحكم الإحصائي على مستوى الثبات لكل بعد، بما يتوافق مع المعايير المنهجية المعتمدة في البحوث العلمية. كما تم تدعيم ذلك بعرض معاملات صدق الاتساق الداخلي باستخدام معامل ارتباط بيرسون بين كل فقرة والدرجة الكلية للمحور، وكذلك بين كل محور والدرجة الكلية للأداة، مع إرفاق القيم الإحصائية وتفسير دلالتها عند مستوى الدلالة (0.05)، بما يضمن عدم الاكتفاء بالوصف العام للثبات والصدق، وإنما تقديم أدلة رقمية واضحة تعزز القوة العلمية للفصل الثالث وتدعم صلاحية الأداة للتطبيق الميداني.</w:t>
            </w:r>
          </w:p>
        </w:tc>
      </w:tr>
    </w:tbl>
    <w:p w14:paraId="5DC5035C" w14:textId="77777777" w:rsidR="007A6458" w:rsidRPr="006F6523" w:rsidRDefault="007A6458"/>
    <w:p w14:paraId="33E86317" w14:textId="77D22E1A" w:rsidR="00BA5C63" w:rsidRPr="00855C2C" w:rsidRDefault="002E10F5" w:rsidP="00FB186E">
      <w:pPr>
        <w:bidi/>
        <w:spacing w:after="120" w:line="240" w:lineRule="auto"/>
        <w:rPr>
          <w:rFonts w:ascii="Traditional Arabic" w:eastAsia="Calibri" w:hAnsi="Traditional Arabic" w:cs="Traditional Arabic"/>
          <w:b/>
          <w:bCs/>
          <w:kern w:val="2"/>
          <w:sz w:val="32"/>
          <w:szCs w:val="32"/>
          <w:rtl/>
          <w:lang w:bidi="ar-EG"/>
          <w14:ligatures w14:val="standardContextual"/>
        </w:rPr>
      </w:pPr>
      <w:r w:rsidRPr="00855C2C">
        <w:rPr>
          <w:rFonts w:ascii="Traditional Arabic" w:eastAsia="Calibri" w:hAnsi="Traditional Arabic" w:cs="Traditional Arabic" w:hint="cs"/>
          <w:b/>
          <w:bCs/>
          <w:noProof/>
          <w:kern w:val="2"/>
          <w:sz w:val="32"/>
          <w:szCs w:val="32"/>
          <w14:ligatures w14:val="standardContextual"/>
        </w:rPr>
        <w:lastRenderedPageBreak/>
        <w:drawing>
          <wp:anchor distT="0" distB="0" distL="114300" distR="114300" simplePos="0" relativeHeight="251608064" behindDoc="0" locked="0" layoutInCell="1" allowOverlap="1" wp14:anchorId="186F938B" wp14:editId="684D38F4">
            <wp:simplePos x="0" y="0"/>
            <wp:positionH relativeFrom="margin">
              <wp:posOffset>-819150</wp:posOffset>
            </wp:positionH>
            <wp:positionV relativeFrom="margin">
              <wp:posOffset>-600075</wp:posOffset>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BA5C63" w:rsidRPr="00855C2C">
        <w:rPr>
          <w:rFonts w:ascii="Traditional Arabic" w:eastAsia="Calibri" w:hAnsi="Traditional Arabic" w:cs="Traditional Arabic" w:hint="cs"/>
          <w:b/>
          <w:bCs/>
          <w:kern w:val="2"/>
          <w:sz w:val="36"/>
          <w:szCs w:val="36"/>
          <w:lang w:bidi="ar-EG"/>
          <w14:ligatures w14:val="standardContextual"/>
        </w:rPr>
        <w:t xml:space="preserve"> </w:t>
      </w:r>
      <w:r w:rsidR="00BA5C63" w:rsidRPr="00855C2C">
        <w:rPr>
          <w:rFonts w:ascii="Traditional Arabic" w:eastAsia="Calibri" w:hAnsi="Traditional Arabic" w:cs="Traditional Arabic" w:hint="cs"/>
          <w:b/>
          <w:bCs/>
          <w:kern w:val="2"/>
          <w:sz w:val="32"/>
          <w:szCs w:val="32"/>
          <w:rtl/>
          <w:lang w:bidi="ar-EG"/>
          <w14:ligatures w14:val="standardContextual"/>
        </w:rPr>
        <w:t xml:space="preserve">جامعة ميدأوشن </w:t>
      </w:r>
    </w:p>
    <w:p w14:paraId="752E3481" w14:textId="6A1D0EEB" w:rsidR="00BA5C63" w:rsidRPr="00855C2C" w:rsidRDefault="00027D82" w:rsidP="00FB186E">
      <w:pPr>
        <w:bidi/>
        <w:spacing w:after="120" w:line="240" w:lineRule="auto"/>
        <w:rPr>
          <w:rFonts w:ascii="Traditional Arabic" w:eastAsia="Calibri" w:hAnsi="Traditional Arabic" w:cs="Traditional Arabic"/>
          <w:b/>
          <w:bCs/>
          <w:kern w:val="2"/>
          <w:sz w:val="32"/>
          <w:szCs w:val="32"/>
          <w:rtl/>
          <w:lang w:bidi="ar-EG"/>
          <w14:ligatures w14:val="standardContextual"/>
        </w:rPr>
      </w:pPr>
      <w:r w:rsidRPr="00855C2C">
        <w:rPr>
          <w:rFonts w:ascii="Traditional Arabic" w:eastAsia="Calibri" w:hAnsi="Traditional Arabic" w:cs="Traditional Arabic" w:hint="cs"/>
          <w:b/>
          <w:bCs/>
          <w:kern w:val="2"/>
          <w:sz w:val="32"/>
          <w:szCs w:val="32"/>
          <w:rtl/>
          <w:lang w:bidi="ar-EG"/>
          <w14:ligatures w14:val="standardContextual"/>
        </w:rPr>
        <w:t xml:space="preserve">كلية </w:t>
      </w:r>
      <w:r w:rsidR="00BA5C63" w:rsidRPr="00855C2C">
        <w:rPr>
          <w:rFonts w:ascii="Traditional Arabic" w:eastAsia="Calibri" w:hAnsi="Traditional Arabic" w:cs="Traditional Arabic" w:hint="cs"/>
          <w:b/>
          <w:bCs/>
          <w:kern w:val="2"/>
          <w:sz w:val="32"/>
          <w:szCs w:val="32"/>
          <w:rtl/>
          <w:lang w:bidi="ar-EG"/>
          <w14:ligatures w14:val="standardContextual"/>
        </w:rPr>
        <w:t xml:space="preserve">الإدارة </w:t>
      </w:r>
    </w:p>
    <w:p w14:paraId="08A14030" w14:textId="77777777" w:rsidR="00BA5C63" w:rsidRPr="00855C2C" w:rsidRDefault="00BA5C63" w:rsidP="00FB186E">
      <w:pPr>
        <w:bidi/>
        <w:spacing w:after="120" w:line="240" w:lineRule="auto"/>
        <w:rPr>
          <w:rFonts w:ascii="Traditional Arabic" w:eastAsia="Calibri" w:hAnsi="Traditional Arabic" w:cs="Traditional Arabic"/>
          <w:kern w:val="2"/>
          <w:sz w:val="32"/>
          <w:szCs w:val="32"/>
          <w:rtl/>
          <w:lang w:bidi="ar-EG"/>
          <w14:ligatures w14:val="standardContextual"/>
        </w:rPr>
      </w:pPr>
      <w:r w:rsidRPr="00855C2C">
        <w:rPr>
          <w:rFonts w:ascii="Traditional Arabic" w:eastAsia="Calibri" w:hAnsi="Traditional Arabic" w:cs="Traditional Arabic" w:hint="cs"/>
          <w:b/>
          <w:bCs/>
          <w:kern w:val="2"/>
          <w:sz w:val="32"/>
          <w:szCs w:val="32"/>
          <w:rtl/>
          <w:lang w:bidi="ar-EG"/>
          <w14:ligatures w14:val="standardContextual"/>
        </w:rPr>
        <w:t>قسم/ الإدارة</w:t>
      </w:r>
    </w:p>
    <w:p w14:paraId="2D2826B7" w14:textId="77777777" w:rsidR="00BA5C63" w:rsidRPr="00855C2C" w:rsidRDefault="00BA5C63" w:rsidP="00FB186E">
      <w:pPr>
        <w:bidi/>
        <w:spacing w:after="120" w:line="240" w:lineRule="auto"/>
        <w:rPr>
          <w:rFonts w:ascii="Traditional Arabic" w:eastAsia="Calibri" w:hAnsi="Traditional Arabic" w:cs="Traditional Arabic"/>
          <w:kern w:val="2"/>
          <w:sz w:val="32"/>
          <w:szCs w:val="32"/>
          <w:rtl/>
          <w:lang w:bidi="ar-EG"/>
          <w14:ligatures w14:val="standardContextual"/>
        </w:rPr>
      </w:pPr>
    </w:p>
    <w:p w14:paraId="7861F393" w14:textId="77777777" w:rsidR="00BA5C63" w:rsidRPr="00855C2C" w:rsidRDefault="00BA5C63" w:rsidP="00FB186E">
      <w:pPr>
        <w:keepNext/>
        <w:keepLines/>
        <w:bidi/>
        <w:spacing w:after="120" w:line="240" w:lineRule="auto"/>
        <w:outlineLvl w:val="0"/>
        <w:rPr>
          <w:rFonts w:ascii="Traditional Arabic" w:eastAsia="Times New Roman" w:hAnsi="Traditional Arabic" w:cs="Traditional Arabic"/>
          <w:b/>
          <w:bCs/>
          <w:noProof/>
          <w:sz w:val="32"/>
          <w:szCs w:val="32"/>
          <w:rtl/>
        </w:rPr>
      </w:pPr>
    </w:p>
    <w:p w14:paraId="60CA37FA" w14:textId="77777777" w:rsidR="00BA5C63" w:rsidRPr="00855C2C" w:rsidRDefault="00BA5C63" w:rsidP="00FB186E">
      <w:pPr>
        <w:keepNext/>
        <w:keepLines/>
        <w:bidi/>
        <w:spacing w:after="120" w:line="240" w:lineRule="auto"/>
        <w:jc w:val="center"/>
        <w:outlineLvl w:val="0"/>
        <w:rPr>
          <w:rFonts w:ascii="Traditional Arabic" w:eastAsia="Times New Roman" w:hAnsi="Traditional Arabic" w:cs="Traditional Arabic"/>
          <w:b/>
          <w:bCs/>
          <w:noProof/>
          <w:sz w:val="32"/>
          <w:szCs w:val="32"/>
          <w:rtl/>
        </w:rPr>
      </w:pPr>
      <w:r w:rsidRPr="00855C2C">
        <w:rPr>
          <w:rFonts w:ascii="Traditional Arabic" w:eastAsia="Times New Roman" w:hAnsi="Traditional Arabic" w:cs="Traditional Arabic" w:hint="cs"/>
          <w:b/>
          <w:bCs/>
          <w:noProof/>
          <w:sz w:val="32"/>
          <w:szCs w:val="32"/>
          <w:rtl/>
        </w:rPr>
        <w:t xml:space="preserve">أثر التسويق عبر التطبيقات الذكية على تحسين جودة الخدمات الطبية بمستشفيات </w:t>
      </w:r>
    </w:p>
    <w:p w14:paraId="48D2491D" w14:textId="77777777" w:rsidR="00BA5C63" w:rsidRPr="00855C2C" w:rsidRDefault="00BA5C63" w:rsidP="00FB186E">
      <w:pPr>
        <w:keepNext/>
        <w:keepLines/>
        <w:bidi/>
        <w:spacing w:after="120" w:line="240" w:lineRule="auto"/>
        <w:jc w:val="center"/>
        <w:outlineLvl w:val="0"/>
        <w:rPr>
          <w:rFonts w:ascii="Traditional Arabic" w:eastAsia="Times New Roman" w:hAnsi="Traditional Arabic" w:cs="Traditional Arabic"/>
          <w:b/>
          <w:bCs/>
          <w:noProof/>
          <w:sz w:val="32"/>
          <w:szCs w:val="32"/>
          <w:rtl/>
          <w:lang w:bidi="ar-EG"/>
        </w:rPr>
      </w:pPr>
      <w:r w:rsidRPr="00855C2C">
        <w:rPr>
          <w:rFonts w:ascii="Traditional Arabic" w:eastAsia="Times New Roman" w:hAnsi="Traditional Arabic" w:cs="Traditional Arabic" w:hint="cs"/>
          <w:b/>
          <w:bCs/>
          <w:noProof/>
          <w:sz w:val="32"/>
          <w:szCs w:val="32"/>
          <w:rtl/>
        </w:rPr>
        <w:t>القطاع الخاص بمدينة الرياض</w:t>
      </w:r>
    </w:p>
    <w:bookmarkEnd w:id="0"/>
    <w:p w14:paraId="70B8781F" w14:textId="63D829AE" w:rsidR="00BA5C63" w:rsidRPr="007A6458" w:rsidRDefault="00BA5C63" w:rsidP="007A6458">
      <w:pPr>
        <w:keepNext/>
        <w:keepLines/>
        <w:spacing w:after="120" w:line="240" w:lineRule="auto"/>
        <w:jc w:val="center"/>
        <w:outlineLvl w:val="0"/>
        <w:rPr>
          <w:rFonts w:ascii="Traditional Arabic" w:eastAsia="Calibri" w:hAnsi="Traditional Arabic" w:cs="Traditional Arabic"/>
          <w:b/>
          <w:bCs/>
          <w:noProof/>
          <w:sz w:val="30"/>
          <w:szCs w:val="30"/>
        </w:rPr>
      </w:pPr>
      <w:r w:rsidRPr="007A6458">
        <w:rPr>
          <w:rFonts w:ascii="Traditional Arabic" w:eastAsia="Calibri" w:hAnsi="Traditional Arabic" w:cs="Traditional Arabic" w:hint="cs"/>
          <w:b/>
          <w:bCs/>
          <w:noProof/>
          <w:sz w:val="30"/>
          <w:szCs w:val="30"/>
        </w:rPr>
        <w:t>THe Impact of Mobile Application Marketing on the Quality of Medical Services in Private Sector Hospitals in Riyadh</w:t>
      </w:r>
    </w:p>
    <w:p w14:paraId="25F491F6" w14:textId="77777777" w:rsidR="00BA5C63" w:rsidRPr="00855C2C" w:rsidRDefault="00BA5C63" w:rsidP="00FB186E">
      <w:pPr>
        <w:spacing w:after="120" w:line="240" w:lineRule="auto"/>
        <w:rPr>
          <w:rFonts w:ascii="Traditional Arabic" w:eastAsia="Times New Roman" w:hAnsi="Traditional Arabic" w:cs="Traditional Arabic"/>
          <w:b/>
          <w:bCs/>
          <w:sz w:val="32"/>
          <w:szCs w:val="32"/>
        </w:rPr>
      </w:pPr>
    </w:p>
    <w:tbl>
      <w:tblPr>
        <w:tblStyle w:val="TableGrid"/>
        <w:tblpPr w:leftFromText="180" w:rightFromText="180" w:vertAnchor="text" w:horzAnchor="margin" w:tblpY="800"/>
        <w:bidiVisual/>
        <w:tblW w:w="82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6"/>
        <w:gridCol w:w="1522"/>
        <w:gridCol w:w="5097"/>
      </w:tblGrid>
      <w:tr w:rsidR="00BA5C63" w:rsidRPr="00855C2C" w14:paraId="1F78485C" w14:textId="77777777" w:rsidTr="005809ED">
        <w:tc>
          <w:tcPr>
            <w:tcW w:w="1676" w:type="dxa"/>
          </w:tcPr>
          <w:p w14:paraId="32904C75" w14:textId="77777777" w:rsidR="00BA5C63" w:rsidRPr="00855C2C" w:rsidRDefault="00BA5C63" w:rsidP="00FB186E">
            <w:pPr>
              <w:bidi/>
              <w:spacing w:after="120" w:line="240" w:lineRule="auto"/>
              <w:rPr>
                <w:rFonts w:ascii="Traditional Arabic" w:eastAsia="Times New Roman" w:hAnsi="Traditional Arabic" w:cs="Traditional Arabic"/>
                <w:sz w:val="32"/>
                <w:szCs w:val="32"/>
                <w:rtl/>
              </w:rPr>
            </w:pPr>
          </w:p>
        </w:tc>
        <w:tc>
          <w:tcPr>
            <w:tcW w:w="1522" w:type="dxa"/>
          </w:tcPr>
          <w:p w14:paraId="64D1DFEC" w14:textId="7E4E3A99" w:rsidR="00BA5C63" w:rsidRPr="00855C2C" w:rsidRDefault="00BA5C63" w:rsidP="00FB186E">
            <w:pPr>
              <w:bidi/>
              <w:spacing w:after="120" w:line="240" w:lineRule="auto"/>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hint="cs"/>
                <w:sz w:val="32"/>
                <w:szCs w:val="32"/>
                <w:rtl/>
              </w:rPr>
              <w:t>اسم الباحث</w:t>
            </w:r>
            <w:r w:rsidR="00386EAB">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hint="cs"/>
                <w:sz w:val="32"/>
                <w:szCs w:val="32"/>
                <w:rtl/>
              </w:rPr>
              <w:t xml:space="preserve"> </w:t>
            </w:r>
          </w:p>
        </w:tc>
        <w:tc>
          <w:tcPr>
            <w:tcW w:w="5097" w:type="dxa"/>
          </w:tcPr>
          <w:p w14:paraId="62883C25" w14:textId="3FE7A97A" w:rsidR="00BA5C63" w:rsidRPr="00855C2C" w:rsidRDefault="008A069F" w:rsidP="00FB186E">
            <w:pPr>
              <w:bidi/>
              <w:spacing w:after="120" w:line="240" w:lineRule="auto"/>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hint="cs"/>
                <w:sz w:val="32"/>
                <w:szCs w:val="32"/>
                <w:rtl/>
              </w:rPr>
              <w:t>عبد الهاد</w:t>
            </w:r>
            <w:r w:rsidRPr="00855C2C">
              <w:rPr>
                <w:rFonts w:ascii="Traditional Arabic" w:eastAsia="Times New Roman" w:hAnsi="Traditional Arabic" w:cs="Traditional Arabic" w:hint="eastAsia"/>
                <w:sz w:val="32"/>
                <w:szCs w:val="32"/>
                <w:rtl/>
              </w:rPr>
              <w:t>ي</w:t>
            </w:r>
            <w:r w:rsidR="00BA5C63" w:rsidRPr="00855C2C">
              <w:rPr>
                <w:rFonts w:ascii="Traditional Arabic" w:eastAsia="Times New Roman" w:hAnsi="Traditional Arabic" w:cs="Traditional Arabic" w:hint="cs"/>
                <w:sz w:val="32"/>
                <w:szCs w:val="32"/>
                <w:rtl/>
              </w:rPr>
              <w:t xml:space="preserve"> مناع العمري</w:t>
            </w:r>
          </w:p>
        </w:tc>
      </w:tr>
      <w:tr w:rsidR="00BA5C63" w:rsidRPr="00855C2C" w14:paraId="33CBA021" w14:textId="77777777" w:rsidTr="005809ED">
        <w:tc>
          <w:tcPr>
            <w:tcW w:w="1676" w:type="dxa"/>
          </w:tcPr>
          <w:p w14:paraId="647CC0FE" w14:textId="77777777" w:rsidR="00BA5C63" w:rsidRPr="00855C2C" w:rsidRDefault="00BA5C63" w:rsidP="00FB186E">
            <w:pPr>
              <w:bidi/>
              <w:spacing w:after="120" w:line="240" w:lineRule="auto"/>
              <w:rPr>
                <w:rFonts w:ascii="Traditional Arabic" w:eastAsia="Times New Roman" w:hAnsi="Traditional Arabic" w:cs="Traditional Arabic"/>
                <w:sz w:val="32"/>
                <w:szCs w:val="32"/>
                <w:rtl/>
              </w:rPr>
            </w:pPr>
          </w:p>
        </w:tc>
        <w:tc>
          <w:tcPr>
            <w:tcW w:w="1522" w:type="dxa"/>
          </w:tcPr>
          <w:p w14:paraId="2104CCBB" w14:textId="77777777" w:rsidR="00BA5C63" w:rsidRPr="00855C2C" w:rsidRDefault="00BA5C63" w:rsidP="00FB186E">
            <w:pPr>
              <w:bidi/>
              <w:spacing w:after="120" w:line="240" w:lineRule="auto"/>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hint="cs"/>
                <w:sz w:val="32"/>
                <w:szCs w:val="32"/>
                <w:rtl/>
              </w:rPr>
              <w:t xml:space="preserve">الرقم الأكاديمي </w:t>
            </w:r>
          </w:p>
        </w:tc>
        <w:tc>
          <w:tcPr>
            <w:tcW w:w="5097" w:type="dxa"/>
          </w:tcPr>
          <w:p w14:paraId="502EF075" w14:textId="77777777" w:rsidR="00BA5C63" w:rsidRPr="00855C2C" w:rsidRDefault="00BA5C63" w:rsidP="00FB186E">
            <w:pPr>
              <w:bidi/>
              <w:spacing w:after="120" w:line="240" w:lineRule="auto"/>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hint="cs"/>
                <w:sz w:val="32"/>
                <w:szCs w:val="32"/>
              </w:rPr>
              <w:t>222000399</w:t>
            </w:r>
          </w:p>
        </w:tc>
      </w:tr>
      <w:tr w:rsidR="00BA5C63" w:rsidRPr="00855C2C" w14:paraId="4C02FC70" w14:textId="77777777" w:rsidTr="005809ED">
        <w:trPr>
          <w:trHeight w:val="80"/>
        </w:trPr>
        <w:tc>
          <w:tcPr>
            <w:tcW w:w="1676" w:type="dxa"/>
          </w:tcPr>
          <w:p w14:paraId="25CAF3D9" w14:textId="77777777" w:rsidR="00BA5C63" w:rsidRPr="00855C2C" w:rsidRDefault="00BA5C63" w:rsidP="00FB186E">
            <w:pPr>
              <w:bidi/>
              <w:spacing w:after="120" w:line="240" w:lineRule="auto"/>
              <w:rPr>
                <w:rFonts w:ascii="Traditional Arabic" w:eastAsia="Times New Roman" w:hAnsi="Traditional Arabic" w:cs="Traditional Arabic"/>
                <w:sz w:val="32"/>
                <w:szCs w:val="32"/>
                <w:rtl/>
              </w:rPr>
            </w:pPr>
          </w:p>
        </w:tc>
        <w:tc>
          <w:tcPr>
            <w:tcW w:w="1522" w:type="dxa"/>
          </w:tcPr>
          <w:p w14:paraId="75F987D9" w14:textId="04F4DEC4" w:rsidR="00BA5C63" w:rsidRPr="00855C2C" w:rsidRDefault="00BA5C63" w:rsidP="00FB186E">
            <w:pPr>
              <w:bidi/>
              <w:spacing w:after="120" w:line="240" w:lineRule="auto"/>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hint="cs"/>
                <w:sz w:val="32"/>
                <w:szCs w:val="32"/>
                <w:rtl/>
              </w:rPr>
              <w:t>الكلية</w:t>
            </w:r>
            <w:r w:rsidR="00386EAB">
              <w:rPr>
                <w:rFonts w:ascii="Traditional Arabic" w:eastAsia="Times New Roman" w:hAnsi="Traditional Arabic" w:cs="Traditional Arabic" w:hint="cs"/>
                <w:sz w:val="32"/>
                <w:szCs w:val="32"/>
                <w:rtl/>
              </w:rPr>
              <w:t xml:space="preserve"> </w:t>
            </w:r>
            <w:r w:rsidR="00CC2EB9">
              <w:rPr>
                <w:rFonts w:ascii="Traditional Arabic" w:eastAsia="Times New Roman" w:hAnsi="Traditional Arabic" w:cs="Traditional Arabic" w:hint="cs"/>
                <w:sz w:val="32"/>
                <w:szCs w:val="32"/>
                <w:rtl/>
              </w:rPr>
              <w:t xml:space="preserve"> </w:t>
            </w:r>
          </w:p>
        </w:tc>
        <w:tc>
          <w:tcPr>
            <w:tcW w:w="5097" w:type="dxa"/>
          </w:tcPr>
          <w:p w14:paraId="00DD7CA2" w14:textId="77777777" w:rsidR="00BA5C63" w:rsidRPr="00855C2C" w:rsidRDefault="00BA5C63" w:rsidP="00FB186E">
            <w:pPr>
              <w:bidi/>
              <w:spacing w:after="120" w:line="240" w:lineRule="auto"/>
              <w:rPr>
                <w:rFonts w:ascii="Traditional Arabic" w:eastAsia="Times New Roman" w:hAnsi="Traditional Arabic" w:cs="Traditional Arabic"/>
                <w:sz w:val="32"/>
                <w:szCs w:val="32"/>
                <w:rtl/>
                <w:lang w:bidi="ar-EG"/>
              </w:rPr>
            </w:pPr>
            <w:r w:rsidRPr="00855C2C">
              <w:rPr>
                <w:rFonts w:ascii="Traditional Arabic" w:eastAsia="Times New Roman" w:hAnsi="Traditional Arabic" w:cs="Traditional Arabic" w:hint="cs"/>
                <w:sz w:val="32"/>
                <w:szCs w:val="32"/>
                <w:rtl/>
              </w:rPr>
              <w:t>الإدارة</w:t>
            </w:r>
          </w:p>
        </w:tc>
      </w:tr>
    </w:tbl>
    <w:p w14:paraId="299B2743" w14:textId="77777777" w:rsidR="00BA5C63" w:rsidRPr="00855C2C" w:rsidRDefault="00BA5C63" w:rsidP="00FB186E">
      <w:pPr>
        <w:bidi/>
        <w:spacing w:after="120" w:line="240" w:lineRule="auto"/>
        <w:jc w:val="both"/>
        <w:rPr>
          <w:rFonts w:ascii="Traditional Arabic" w:eastAsia="Times New Roman" w:hAnsi="Traditional Arabic" w:cs="Traditional Arabic"/>
          <w:b/>
          <w:bCs/>
          <w:sz w:val="32"/>
          <w:szCs w:val="32"/>
          <w:rtl/>
        </w:rPr>
      </w:pPr>
    </w:p>
    <w:p w14:paraId="36BED61E" w14:textId="77777777" w:rsidR="007A6458" w:rsidRDefault="007A6458" w:rsidP="00FB186E">
      <w:pPr>
        <w:spacing w:after="120" w:line="240" w:lineRule="auto"/>
        <w:jc w:val="center"/>
        <w:rPr>
          <w:rFonts w:ascii="Traditional Arabic" w:eastAsia="Calibri" w:hAnsi="Traditional Arabic" w:cs="Traditional Arabic"/>
          <w:b/>
          <w:bCs/>
          <w:noProof/>
          <w:sz w:val="32"/>
          <w:szCs w:val="32"/>
        </w:rPr>
      </w:pPr>
    </w:p>
    <w:p w14:paraId="0974AF36" w14:textId="77777777" w:rsidR="007A6458" w:rsidRDefault="007A6458" w:rsidP="00FB186E">
      <w:pPr>
        <w:spacing w:after="120" w:line="240" w:lineRule="auto"/>
        <w:jc w:val="center"/>
        <w:rPr>
          <w:rFonts w:ascii="Traditional Arabic" w:eastAsia="Calibri" w:hAnsi="Traditional Arabic" w:cs="Traditional Arabic"/>
          <w:b/>
          <w:bCs/>
          <w:noProof/>
          <w:sz w:val="32"/>
          <w:szCs w:val="32"/>
        </w:rPr>
      </w:pPr>
    </w:p>
    <w:p w14:paraId="2C149EEF" w14:textId="77777777" w:rsidR="007A6458" w:rsidRDefault="007A6458" w:rsidP="00FB186E">
      <w:pPr>
        <w:spacing w:after="120" w:line="240" w:lineRule="auto"/>
        <w:jc w:val="center"/>
        <w:rPr>
          <w:rFonts w:ascii="Traditional Arabic" w:eastAsia="Calibri" w:hAnsi="Traditional Arabic" w:cs="Traditional Arabic"/>
          <w:b/>
          <w:bCs/>
          <w:noProof/>
          <w:sz w:val="32"/>
          <w:szCs w:val="32"/>
        </w:rPr>
      </w:pPr>
    </w:p>
    <w:p w14:paraId="68F21D71" w14:textId="77777777" w:rsidR="007A6458" w:rsidRDefault="007A6458" w:rsidP="00FB186E">
      <w:pPr>
        <w:spacing w:after="120" w:line="240" w:lineRule="auto"/>
        <w:jc w:val="center"/>
        <w:rPr>
          <w:rFonts w:ascii="Traditional Arabic" w:eastAsia="Calibri" w:hAnsi="Traditional Arabic" w:cs="Traditional Arabic"/>
          <w:b/>
          <w:bCs/>
          <w:noProof/>
          <w:sz w:val="32"/>
          <w:szCs w:val="32"/>
        </w:rPr>
      </w:pPr>
    </w:p>
    <w:p w14:paraId="24C86CB1" w14:textId="2E21FCF5" w:rsidR="00BA5C63" w:rsidRPr="00855C2C" w:rsidRDefault="00BA5C63" w:rsidP="00FB186E">
      <w:pPr>
        <w:spacing w:after="120" w:line="240" w:lineRule="auto"/>
        <w:jc w:val="center"/>
        <w:rPr>
          <w:rFonts w:ascii="Traditional Arabic" w:eastAsia="Calibri" w:hAnsi="Traditional Arabic" w:cs="Traditional Arabic"/>
          <w:b/>
          <w:bCs/>
          <w:sz w:val="36"/>
          <w:szCs w:val="36"/>
          <w:rtl/>
        </w:rPr>
      </w:pPr>
      <w:r w:rsidRPr="00855C2C">
        <w:rPr>
          <w:rFonts w:ascii="Traditional Arabic" w:eastAsia="Calibri" w:hAnsi="Traditional Arabic" w:cs="Traditional Arabic" w:hint="cs"/>
          <w:b/>
          <w:bCs/>
          <w:noProof/>
          <w:sz w:val="32"/>
          <w:szCs w:val="32"/>
          <w:rtl/>
        </w:rPr>
        <w:t>1446هـ</w:t>
      </w:r>
      <w:r w:rsidR="00386EAB">
        <w:rPr>
          <w:rFonts w:ascii="Traditional Arabic" w:eastAsia="Calibri" w:hAnsi="Traditional Arabic" w:cs="Traditional Arabic" w:hint="cs"/>
          <w:b/>
          <w:bCs/>
          <w:noProof/>
          <w:sz w:val="32"/>
          <w:szCs w:val="32"/>
          <w:rtl/>
        </w:rPr>
        <w:t xml:space="preserve"> </w:t>
      </w:r>
      <w:r w:rsidRPr="00855C2C">
        <w:rPr>
          <w:rFonts w:ascii="Traditional Arabic" w:eastAsia="Calibri" w:hAnsi="Traditional Arabic" w:cs="Traditional Arabic" w:hint="cs"/>
          <w:b/>
          <w:bCs/>
          <w:noProof/>
          <w:sz w:val="32"/>
          <w:szCs w:val="32"/>
          <w:rtl/>
        </w:rPr>
        <w:t>-</w:t>
      </w:r>
      <w:r w:rsidR="00386EAB">
        <w:rPr>
          <w:rFonts w:ascii="Traditional Arabic" w:eastAsia="Calibri" w:hAnsi="Traditional Arabic" w:cs="Traditional Arabic" w:hint="cs"/>
          <w:b/>
          <w:bCs/>
          <w:noProof/>
          <w:sz w:val="32"/>
          <w:szCs w:val="32"/>
          <w:rtl/>
        </w:rPr>
        <w:t xml:space="preserve"> </w:t>
      </w:r>
      <w:r w:rsidRPr="00855C2C">
        <w:rPr>
          <w:rFonts w:ascii="Traditional Arabic" w:eastAsia="Calibri" w:hAnsi="Traditional Arabic" w:cs="Traditional Arabic" w:hint="cs"/>
          <w:b/>
          <w:bCs/>
          <w:noProof/>
          <w:sz w:val="32"/>
          <w:szCs w:val="32"/>
          <w:rtl/>
        </w:rPr>
        <w:t>2025 م</w:t>
      </w:r>
      <w:r w:rsidRPr="00855C2C">
        <w:rPr>
          <w:rFonts w:ascii="Traditional Arabic" w:eastAsia="Calibri" w:hAnsi="Traditional Arabic" w:cs="Traditional Arabic" w:hint="cs"/>
          <w:b/>
          <w:bCs/>
          <w:sz w:val="36"/>
          <w:szCs w:val="36"/>
          <w:rtl/>
        </w:rPr>
        <w:br/>
      </w:r>
    </w:p>
    <w:p w14:paraId="1A7A3AB0" w14:textId="5E2A3EAA" w:rsidR="00BA5C63" w:rsidRPr="00855C2C" w:rsidRDefault="00FB186E" w:rsidP="00FB186E">
      <w:pPr>
        <w:spacing w:after="200" w:line="276" w:lineRule="auto"/>
        <w:rPr>
          <w:rFonts w:ascii="Traditional Arabic" w:eastAsia="Calibri" w:hAnsi="Traditional Arabic" w:cs="Traditional Arabic"/>
          <w:sz w:val="36"/>
          <w:szCs w:val="36"/>
          <w:rtl/>
          <w:lang w:bidi="ar-EG"/>
        </w:rPr>
      </w:pPr>
      <w:r w:rsidRPr="00855C2C">
        <w:rPr>
          <w:rFonts w:ascii="Traditional Arabic" w:eastAsia="Calibri" w:hAnsi="Traditional Arabic" w:cs="Traditional Arabic"/>
          <w:sz w:val="36"/>
          <w:szCs w:val="36"/>
          <w:lang w:bidi="ar-EG"/>
        </w:rPr>
        <w:br w:type="page"/>
      </w:r>
    </w:p>
    <w:p w14:paraId="39C7F025" w14:textId="77777777" w:rsidR="00BA5C63" w:rsidRPr="00855C2C" w:rsidRDefault="00BA5C63" w:rsidP="00FB186E">
      <w:pPr>
        <w:bidi/>
        <w:spacing w:after="120" w:line="360" w:lineRule="auto"/>
        <w:jc w:val="center"/>
        <w:rPr>
          <w:rFonts w:ascii="Traditional Arabic" w:eastAsia="Calibri" w:hAnsi="Traditional Arabic" w:cs="Traditional Arabic"/>
          <w:b/>
          <w:bCs/>
          <w:sz w:val="36"/>
          <w:szCs w:val="36"/>
          <w:rtl/>
          <w:lang w:bidi="ar-EG"/>
        </w:rPr>
      </w:pPr>
      <w:r w:rsidRPr="00855C2C">
        <w:rPr>
          <w:rFonts w:ascii="Traditional Arabic" w:eastAsia="Calibri" w:hAnsi="Traditional Arabic" w:cs="Traditional Arabic" w:hint="cs"/>
          <w:b/>
          <w:bCs/>
          <w:sz w:val="36"/>
          <w:szCs w:val="36"/>
          <w:rtl/>
          <w:lang w:bidi="ar-EG"/>
        </w:rPr>
        <w:t>الفصل</w:t>
      </w:r>
      <w:bookmarkStart w:id="1" w:name="م1"/>
      <w:bookmarkEnd w:id="1"/>
      <w:r w:rsidRPr="00855C2C">
        <w:rPr>
          <w:rFonts w:ascii="Traditional Arabic" w:eastAsia="Calibri" w:hAnsi="Traditional Arabic" w:cs="Traditional Arabic" w:hint="cs"/>
          <w:b/>
          <w:bCs/>
          <w:sz w:val="36"/>
          <w:szCs w:val="36"/>
          <w:rtl/>
          <w:lang w:bidi="ar-EG"/>
        </w:rPr>
        <w:t xml:space="preserve"> الأول</w:t>
      </w:r>
    </w:p>
    <w:p w14:paraId="46548984" w14:textId="77777777" w:rsidR="00BA5C63" w:rsidRPr="00855C2C" w:rsidRDefault="00BA5C63" w:rsidP="00FB186E">
      <w:pPr>
        <w:bidi/>
        <w:spacing w:after="120" w:line="360" w:lineRule="auto"/>
        <w:jc w:val="center"/>
        <w:rPr>
          <w:rFonts w:ascii="Traditional Arabic" w:eastAsia="Calibri" w:hAnsi="Traditional Arabic" w:cs="Traditional Arabic"/>
          <w:b/>
          <w:bCs/>
          <w:sz w:val="36"/>
          <w:szCs w:val="36"/>
          <w:rtl/>
        </w:rPr>
      </w:pPr>
      <w:r w:rsidRPr="00855C2C">
        <w:rPr>
          <w:rFonts w:ascii="Traditional Arabic" w:eastAsia="Calibri" w:hAnsi="Traditional Arabic" w:cs="Traditional Arabic" w:hint="cs"/>
          <w:b/>
          <w:bCs/>
          <w:sz w:val="36"/>
          <w:szCs w:val="36"/>
          <w:rtl/>
          <w:lang w:bidi="ar-EG"/>
        </w:rPr>
        <w:t>مدخل الدراسة</w:t>
      </w:r>
    </w:p>
    <w:p w14:paraId="342C7122" w14:textId="77777777" w:rsidR="00BA5C63" w:rsidRPr="00855C2C" w:rsidRDefault="00BA5C63">
      <w:pPr>
        <w:pStyle w:val="ListParagraph"/>
        <w:numPr>
          <w:ilvl w:val="0"/>
          <w:numId w:val="4"/>
        </w:numPr>
        <w:bidi/>
        <w:spacing w:after="120" w:line="360" w:lineRule="auto"/>
        <w:rPr>
          <w:rFonts w:ascii="Traditional Arabic" w:eastAsia="Calibri" w:hAnsi="Traditional Arabic" w:cs="Traditional Arabic"/>
          <w:b/>
          <w:bCs/>
          <w:sz w:val="36"/>
          <w:szCs w:val="36"/>
          <w:rtl/>
          <w:lang w:bidi="ar-EG"/>
        </w:rPr>
      </w:pPr>
      <w:r w:rsidRPr="00855C2C">
        <w:rPr>
          <w:rFonts w:ascii="Traditional Arabic" w:eastAsia="Calibri" w:hAnsi="Traditional Arabic" w:cs="Traditional Arabic" w:hint="cs"/>
          <w:b/>
          <w:bCs/>
          <w:sz w:val="36"/>
          <w:szCs w:val="36"/>
          <w:rtl/>
          <w:lang w:bidi="ar-EG"/>
        </w:rPr>
        <w:t>مقدمة</w:t>
      </w:r>
    </w:p>
    <w:p w14:paraId="27FCF993" w14:textId="77777777" w:rsidR="00BA5C63" w:rsidRPr="00855C2C" w:rsidRDefault="00BA5C63">
      <w:pPr>
        <w:pStyle w:val="ListParagraph"/>
        <w:numPr>
          <w:ilvl w:val="0"/>
          <w:numId w:val="4"/>
        </w:numPr>
        <w:bidi/>
        <w:spacing w:after="120" w:line="360" w:lineRule="auto"/>
        <w:rPr>
          <w:rFonts w:ascii="Traditional Arabic" w:eastAsia="Calibri" w:hAnsi="Traditional Arabic" w:cs="Traditional Arabic"/>
          <w:b/>
          <w:bCs/>
          <w:sz w:val="36"/>
          <w:szCs w:val="36"/>
          <w:rtl/>
          <w:lang w:bidi="ar-EG"/>
        </w:rPr>
      </w:pPr>
      <w:r w:rsidRPr="00855C2C">
        <w:rPr>
          <w:rFonts w:ascii="Traditional Arabic" w:eastAsia="Calibri" w:hAnsi="Traditional Arabic" w:cs="Traditional Arabic" w:hint="cs"/>
          <w:b/>
          <w:bCs/>
          <w:sz w:val="36"/>
          <w:szCs w:val="36"/>
          <w:rtl/>
          <w:lang w:bidi="ar-EG"/>
        </w:rPr>
        <w:t>مشكلة الدراسة وأسئلتها</w:t>
      </w:r>
    </w:p>
    <w:p w14:paraId="2EFF362C" w14:textId="77777777" w:rsidR="00BA5C63" w:rsidRPr="00855C2C" w:rsidRDefault="00BA5C63">
      <w:pPr>
        <w:pStyle w:val="ListParagraph"/>
        <w:numPr>
          <w:ilvl w:val="0"/>
          <w:numId w:val="4"/>
        </w:numPr>
        <w:bidi/>
        <w:spacing w:after="120" w:line="360" w:lineRule="auto"/>
        <w:rPr>
          <w:rFonts w:ascii="Traditional Arabic" w:eastAsia="Calibri" w:hAnsi="Traditional Arabic" w:cs="Traditional Arabic"/>
          <w:b/>
          <w:bCs/>
          <w:sz w:val="36"/>
          <w:szCs w:val="36"/>
          <w:lang w:bidi="ar-EG"/>
        </w:rPr>
      </w:pPr>
      <w:r w:rsidRPr="00855C2C">
        <w:rPr>
          <w:rFonts w:ascii="Traditional Arabic" w:eastAsia="Calibri" w:hAnsi="Traditional Arabic" w:cs="Traditional Arabic" w:hint="cs"/>
          <w:b/>
          <w:bCs/>
          <w:sz w:val="36"/>
          <w:szCs w:val="36"/>
          <w:rtl/>
          <w:lang w:bidi="ar-EG"/>
        </w:rPr>
        <w:t>أهمية الدراسة (النظرية والتطبيقية)</w:t>
      </w:r>
    </w:p>
    <w:p w14:paraId="0FCE118D" w14:textId="77777777" w:rsidR="00BA5C63" w:rsidRPr="00855C2C" w:rsidRDefault="00BA5C63">
      <w:pPr>
        <w:pStyle w:val="ListParagraph"/>
        <w:numPr>
          <w:ilvl w:val="0"/>
          <w:numId w:val="4"/>
        </w:numPr>
        <w:bidi/>
        <w:spacing w:after="120" w:line="360" w:lineRule="auto"/>
        <w:rPr>
          <w:rFonts w:ascii="Traditional Arabic" w:eastAsia="Calibri" w:hAnsi="Traditional Arabic" w:cs="Traditional Arabic"/>
          <w:b/>
          <w:bCs/>
          <w:sz w:val="36"/>
          <w:szCs w:val="36"/>
          <w:lang w:bidi="ar-EG"/>
        </w:rPr>
      </w:pPr>
      <w:r w:rsidRPr="00855C2C">
        <w:rPr>
          <w:rFonts w:ascii="Traditional Arabic" w:eastAsia="Calibri" w:hAnsi="Traditional Arabic" w:cs="Traditional Arabic" w:hint="cs"/>
          <w:b/>
          <w:bCs/>
          <w:sz w:val="36"/>
          <w:szCs w:val="36"/>
          <w:rtl/>
          <w:lang w:bidi="ar-EG"/>
        </w:rPr>
        <w:t>أهداف الدراسة</w:t>
      </w:r>
    </w:p>
    <w:p w14:paraId="6F840059" w14:textId="77777777" w:rsidR="00BA5C63" w:rsidRPr="00855C2C" w:rsidRDefault="00BA5C63">
      <w:pPr>
        <w:pStyle w:val="ListParagraph"/>
        <w:numPr>
          <w:ilvl w:val="0"/>
          <w:numId w:val="4"/>
        </w:numPr>
        <w:bidi/>
        <w:spacing w:after="120" w:line="360" w:lineRule="auto"/>
        <w:rPr>
          <w:rFonts w:ascii="Traditional Arabic" w:eastAsia="Calibri" w:hAnsi="Traditional Arabic" w:cs="Traditional Arabic"/>
          <w:b/>
          <w:bCs/>
          <w:sz w:val="36"/>
          <w:szCs w:val="36"/>
          <w:lang w:bidi="ar-EG"/>
        </w:rPr>
      </w:pPr>
      <w:r w:rsidRPr="00855C2C">
        <w:rPr>
          <w:rFonts w:ascii="Traditional Arabic" w:eastAsia="Calibri" w:hAnsi="Traditional Arabic" w:cs="Traditional Arabic" w:hint="cs"/>
          <w:b/>
          <w:bCs/>
          <w:sz w:val="36"/>
          <w:szCs w:val="36"/>
          <w:rtl/>
          <w:lang w:bidi="ar-EG"/>
        </w:rPr>
        <w:t>فرضيات الدراسة</w:t>
      </w:r>
    </w:p>
    <w:p w14:paraId="360E4407" w14:textId="77777777" w:rsidR="00BA5C63" w:rsidRPr="00855C2C" w:rsidRDefault="00BA5C63">
      <w:pPr>
        <w:pStyle w:val="ListParagraph"/>
        <w:numPr>
          <w:ilvl w:val="0"/>
          <w:numId w:val="4"/>
        </w:numPr>
        <w:bidi/>
        <w:spacing w:after="120" w:line="360" w:lineRule="auto"/>
        <w:rPr>
          <w:rFonts w:ascii="Traditional Arabic" w:eastAsia="Calibri" w:hAnsi="Traditional Arabic" w:cs="Traditional Arabic"/>
          <w:b/>
          <w:bCs/>
          <w:sz w:val="36"/>
          <w:szCs w:val="36"/>
          <w:lang w:bidi="ar-EG"/>
        </w:rPr>
      </w:pPr>
      <w:r w:rsidRPr="00855C2C">
        <w:rPr>
          <w:rFonts w:ascii="Traditional Arabic" w:eastAsia="Calibri" w:hAnsi="Traditional Arabic" w:cs="Traditional Arabic" w:hint="cs"/>
          <w:b/>
          <w:bCs/>
          <w:sz w:val="36"/>
          <w:szCs w:val="36"/>
          <w:rtl/>
          <w:lang w:bidi="ar-EG"/>
        </w:rPr>
        <w:t>مصطلحات الدراسة وتعريفاتها الإجرائية</w:t>
      </w:r>
    </w:p>
    <w:p w14:paraId="5C549762" w14:textId="77777777" w:rsidR="00BA5C63" w:rsidRPr="00855C2C" w:rsidRDefault="00BA5C63">
      <w:pPr>
        <w:pStyle w:val="ListParagraph"/>
        <w:numPr>
          <w:ilvl w:val="0"/>
          <w:numId w:val="4"/>
        </w:numPr>
        <w:bidi/>
        <w:spacing w:after="120" w:line="360" w:lineRule="auto"/>
        <w:rPr>
          <w:rFonts w:ascii="Traditional Arabic" w:eastAsia="Calibri" w:hAnsi="Traditional Arabic" w:cs="Traditional Arabic"/>
          <w:b/>
          <w:bCs/>
          <w:sz w:val="36"/>
          <w:szCs w:val="36"/>
          <w:lang w:bidi="ar-EG"/>
        </w:rPr>
      </w:pPr>
      <w:r w:rsidRPr="00855C2C">
        <w:rPr>
          <w:rFonts w:ascii="Traditional Arabic" w:eastAsia="Calibri" w:hAnsi="Traditional Arabic" w:cs="Traditional Arabic" w:hint="cs"/>
          <w:b/>
          <w:bCs/>
          <w:sz w:val="36"/>
          <w:szCs w:val="36"/>
          <w:rtl/>
          <w:lang w:bidi="ar-EG"/>
        </w:rPr>
        <w:t>حدود الدراسة</w:t>
      </w:r>
    </w:p>
    <w:p w14:paraId="34407873" w14:textId="77777777" w:rsidR="00BA5C63" w:rsidRPr="00855C2C" w:rsidRDefault="00BA5C63">
      <w:pPr>
        <w:pStyle w:val="ListParagraph"/>
        <w:numPr>
          <w:ilvl w:val="0"/>
          <w:numId w:val="4"/>
        </w:numPr>
        <w:bidi/>
        <w:spacing w:after="120" w:line="360" w:lineRule="auto"/>
        <w:rPr>
          <w:rFonts w:ascii="Traditional Arabic" w:eastAsia="Calibri" w:hAnsi="Traditional Arabic" w:cs="Traditional Arabic"/>
          <w:b/>
          <w:bCs/>
          <w:sz w:val="36"/>
          <w:szCs w:val="36"/>
          <w:lang w:bidi="ar-EG"/>
        </w:rPr>
      </w:pPr>
      <w:r w:rsidRPr="00855C2C">
        <w:rPr>
          <w:rFonts w:ascii="Traditional Arabic" w:eastAsia="Calibri" w:hAnsi="Traditional Arabic" w:cs="Traditional Arabic" w:hint="cs"/>
          <w:b/>
          <w:bCs/>
          <w:sz w:val="36"/>
          <w:szCs w:val="36"/>
          <w:rtl/>
          <w:lang w:bidi="ar-EG"/>
        </w:rPr>
        <w:t>إجراءات الدراسة</w:t>
      </w:r>
    </w:p>
    <w:p w14:paraId="28599232" w14:textId="77777777" w:rsidR="00BA5C63" w:rsidRPr="00855C2C" w:rsidRDefault="00BA5C63">
      <w:pPr>
        <w:pStyle w:val="ListParagraph"/>
        <w:numPr>
          <w:ilvl w:val="0"/>
          <w:numId w:val="4"/>
        </w:numPr>
        <w:bidi/>
        <w:spacing w:after="120" w:line="360" w:lineRule="auto"/>
        <w:rPr>
          <w:rFonts w:ascii="Traditional Arabic" w:eastAsia="Calibri" w:hAnsi="Traditional Arabic" w:cs="Traditional Arabic"/>
          <w:b/>
          <w:bCs/>
          <w:sz w:val="36"/>
          <w:szCs w:val="36"/>
          <w:lang w:bidi="ar-EG"/>
        </w:rPr>
      </w:pPr>
      <w:r w:rsidRPr="00855C2C">
        <w:rPr>
          <w:rFonts w:ascii="Traditional Arabic" w:eastAsia="Calibri" w:hAnsi="Traditional Arabic" w:cs="Traditional Arabic" w:hint="cs"/>
          <w:b/>
          <w:bCs/>
          <w:sz w:val="36"/>
          <w:szCs w:val="36"/>
          <w:rtl/>
          <w:lang w:bidi="ar-EG"/>
        </w:rPr>
        <w:t>مجتمع وعينة الدراسة</w:t>
      </w:r>
    </w:p>
    <w:p w14:paraId="0F4A4768" w14:textId="77777777" w:rsidR="00BA5C63" w:rsidRPr="00855C2C" w:rsidRDefault="00BA5C63" w:rsidP="00FB186E">
      <w:pPr>
        <w:bidi/>
        <w:spacing w:after="120" w:line="360" w:lineRule="auto"/>
        <w:rPr>
          <w:rFonts w:ascii="Traditional Arabic" w:eastAsia="Calibri" w:hAnsi="Traditional Arabic" w:cs="Traditional Arabic"/>
          <w:b/>
          <w:bCs/>
          <w:sz w:val="36"/>
          <w:szCs w:val="36"/>
          <w:u w:val="single"/>
          <w:rtl/>
        </w:rPr>
      </w:pPr>
    </w:p>
    <w:p w14:paraId="2FA21FF2" w14:textId="77777777" w:rsidR="00BA5C63" w:rsidRPr="00855C2C" w:rsidRDefault="00BA5C63" w:rsidP="00FB186E">
      <w:pPr>
        <w:bidi/>
        <w:spacing w:after="120" w:line="360" w:lineRule="auto"/>
        <w:rPr>
          <w:rFonts w:ascii="Traditional Arabic" w:eastAsia="Calibri" w:hAnsi="Traditional Arabic" w:cs="Traditional Arabic"/>
          <w:b/>
          <w:bCs/>
          <w:sz w:val="36"/>
          <w:szCs w:val="36"/>
          <w:u w:val="single"/>
          <w:rtl/>
        </w:rPr>
      </w:pPr>
    </w:p>
    <w:p w14:paraId="79B06578" w14:textId="77777777" w:rsidR="00BA5C63" w:rsidRPr="00855C2C" w:rsidRDefault="00BA5C63" w:rsidP="00FB186E">
      <w:pPr>
        <w:bidi/>
        <w:spacing w:after="120" w:line="360" w:lineRule="auto"/>
        <w:rPr>
          <w:rFonts w:ascii="Traditional Arabic" w:eastAsia="Calibri" w:hAnsi="Traditional Arabic" w:cs="Traditional Arabic"/>
          <w:b/>
          <w:bCs/>
          <w:sz w:val="36"/>
          <w:szCs w:val="36"/>
          <w:u w:val="single"/>
          <w:rtl/>
        </w:rPr>
      </w:pPr>
    </w:p>
    <w:p w14:paraId="7F31B5A2" w14:textId="77777777" w:rsidR="00BA5C63" w:rsidRPr="00855C2C" w:rsidRDefault="00BA5C63" w:rsidP="00FB186E">
      <w:pPr>
        <w:bidi/>
        <w:spacing w:after="120" w:line="360" w:lineRule="auto"/>
        <w:rPr>
          <w:rFonts w:ascii="Traditional Arabic" w:eastAsia="Calibri" w:hAnsi="Traditional Arabic" w:cs="Traditional Arabic"/>
          <w:b/>
          <w:bCs/>
          <w:sz w:val="36"/>
          <w:szCs w:val="36"/>
          <w:u w:val="single"/>
          <w:rtl/>
        </w:rPr>
      </w:pPr>
    </w:p>
    <w:p w14:paraId="1D138418" w14:textId="77777777" w:rsidR="00BA5C63" w:rsidRPr="00855C2C" w:rsidRDefault="00BA5C63" w:rsidP="00FB186E">
      <w:pPr>
        <w:bidi/>
        <w:spacing w:after="120" w:line="360" w:lineRule="auto"/>
        <w:rPr>
          <w:rFonts w:ascii="Traditional Arabic" w:eastAsia="Calibri" w:hAnsi="Traditional Arabic" w:cs="Traditional Arabic"/>
          <w:b/>
          <w:bCs/>
          <w:sz w:val="36"/>
          <w:szCs w:val="36"/>
          <w:u w:val="single"/>
          <w:rtl/>
        </w:rPr>
      </w:pPr>
    </w:p>
    <w:p w14:paraId="27E1862E" w14:textId="77777777" w:rsidR="00BA5C63" w:rsidRPr="00855C2C" w:rsidRDefault="00BA5C63" w:rsidP="00FB186E">
      <w:pPr>
        <w:bidi/>
        <w:spacing w:after="120" w:line="360" w:lineRule="auto"/>
        <w:rPr>
          <w:rFonts w:ascii="Traditional Arabic" w:hAnsi="Traditional Arabic" w:cs="Traditional Arabic"/>
          <w:b/>
          <w:bCs/>
          <w:sz w:val="36"/>
          <w:szCs w:val="36"/>
          <w:rtl/>
        </w:rPr>
      </w:pPr>
      <w:r w:rsidRPr="00855C2C">
        <w:rPr>
          <w:rFonts w:ascii="Traditional Arabic" w:hAnsi="Traditional Arabic" w:cs="Traditional Arabic" w:hint="cs"/>
          <w:b/>
          <w:bCs/>
          <w:sz w:val="36"/>
          <w:szCs w:val="36"/>
          <w:rtl/>
        </w:rPr>
        <w:t>مقدمة الدراسة</w:t>
      </w:r>
    </w:p>
    <w:p w14:paraId="11E56D27" w14:textId="18BAFDA7" w:rsidR="00BA5C63" w:rsidRPr="00C95711" w:rsidRDefault="00BA5C63" w:rsidP="007C38A2">
      <w:pPr>
        <w:bidi/>
        <w:spacing w:after="120" w:line="360" w:lineRule="auto"/>
        <w:ind w:firstLine="509"/>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شهد العالم خلال السنوات القليلة الماضية احد الظواهر الصحية الخطيرة التي صُنفت كوباء عالمي</w:t>
      </w:r>
      <w:r w:rsidRPr="00C95711">
        <w:rPr>
          <w:rFonts w:ascii="Traditional Arabic" w:hAnsi="Traditional Arabic" w:cs="Traditional Arabic" w:hint="cs"/>
          <w:sz w:val="32"/>
          <w:szCs w:val="32"/>
          <w:rtl/>
          <w:lang w:bidi="ar-EG"/>
        </w:rPr>
        <w:t xml:space="preserve"> وهو ما عُرف بكوفيد 19</w:t>
      </w:r>
      <w:r w:rsidRPr="00C95711">
        <w:rPr>
          <w:rFonts w:ascii="Traditional Arabic" w:hAnsi="Traditional Arabic" w:cs="Traditional Arabic" w:hint="cs"/>
          <w:sz w:val="32"/>
          <w:szCs w:val="32"/>
          <w:rtl/>
        </w:rPr>
        <w:t>،</w:t>
      </w:r>
      <w:r w:rsidR="00CC2EB9" w:rsidRPr="00C95711">
        <w:rPr>
          <w:rFonts w:ascii="Traditional Arabic" w:hAnsi="Traditional Arabic" w:cs="Traditional Arabic" w:hint="cs"/>
          <w:sz w:val="32"/>
          <w:szCs w:val="32"/>
          <w:rtl/>
        </w:rPr>
        <w:t xml:space="preserve"> </w:t>
      </w:r>
      <w:r w:rsidRPr="00C95711">
        <w:rPr>
          <w:rFonts w:ascii="Traditional Arabic" w:hAnsi="Traditional Arabic" w:cs="Traditional Arabic" w:hint="cs"/>
          <w:sz w:val="32"/>
          <w:szCs w:val="32"/>
          <w:rtl/>
        </w:rPr>
        <w:t>مما أثر على حرية الأفراد في التنقل خوفاً من</w:t>
      </w:r>
      <w:r w:rsidR="00CC2EB9" w:rsidRPr="00C95711">
        <w:rPr>
          <w:rFonts w:ascii="Traditional Arabic" w:hAnsi="Traditional Arabic" w:cs="Traditional Arabic" w:hint="cs"/>
          <w:sz w:val="32"/>
          <w:szCs w:val="32"/>
          <w:rtl/>
        </w:rPr>
        <w:t xml:space="preserve"> </w:t>
      </w:r>
      <w:r w:rsidRPr="00C95711">
        <w:rPr>
          <w:rFonts w:ascii="Traditional Arabic" w:hAnsi="Traditional Arabic" w:cs="Traditional Arabic" w:hint="cs"/>
          <w:sz w:val="32"/>
          <w:szCs w:val="32"/>
          <w:rtl/>
        </w:rPr>
        <w:t>انتقال العدوي، وفي ظل هذه الظروف الطارئة كان على الدول أخذ التدابير والاحترازات اللازمة التي وضعت خطوطها العريضة منظمة الصحة العالمية، وقد تمكنت</w:t>
      </w:r>
      <w:r w:rsidR="00CC2EB9" w:rsidRPr="00C95711">
        <w:rPr>
          <w:rFonts w:ascii="Traditional Arabic" w:hAnsi="Traditional Arabic" w:cs="Traditional Arabic" w:hint="cs"/>
          <w:sz w:val="32"/>
          <w:szCs w:val="32"/>
          <w:rtl/>
        </w:rPr>
        <w:t xml:space="preserve"> </w:t>
      </w:r>
      <w:r w:rsidRPr="00C95711">
        <w:rPr>
          <w:rFonts w:ascii="Traditional Arabic" w:hAnsi="Traditional Arabic" w:cs="Traditional Arabic" w:hint="cs"/>
          <w:sz w:val="32"/>
          <w:szCs w:val="32"/>
          <w:rtl/>
        </w:rPr>
        <w:t>المملكة العربية السعودية</w:t>
      </w:r>
      <w:r w:rsidR="00CC2EB9" w:rsidRPr="00C95711">
        <w:rPr>
          <w:rFonts w:ascii="Traditional Arabic" w:hAnsi="Traditional Arabic" w:cs="Traditional Arabic" w:hint="cs"/>
          <w:sz w:val="32"/>
          <w:szCs w:val="32"/>
          <w:rtl/>
        </w:rPr>
        <w:t xml:space="preserve"> </w:t>
      </w:r>
      <w:r w:rsidRPr="00C95711">
        <w:rPr>
          <w:rFonts w:ascii="Traditional Arabic" w:hAnsi="Traditional Arabic" w:cs="Traditional Arabic" w:hint="cs"/>
          <w:sz w:val="32"/>
          <w:szCs w:val="32"/>
          <w:rtl/>
        </w:rPr>
        <w:t xml:space="preserve">في ظل التحولات الرقمية المتسارعة والتحديات أن تكون من أولى الدول التي أهتمت بإجراءات السلامة والوقاية؛ حيث تم اطلاق برامج التطبيقات الذكية التي تساعد المواطنين على التواصل مع المستشفيات والأطباء على مدار الساعة. </w:t>
      </w:r>
      <w:r w:rsidR="00DA34F0" w:rsidRPr="00C95711">
        <w:rPr>
          <w:rFonts w:ascii="Traditional Arabic" w:hAnsi="Traditional Arabic" w:cs="Traditional Arabic"/>
          <w:sz w:val="32"/>
          <w:szCs w:val="32"/>
          <w:rtl/>
        </w:rPr>
        <w:t>(منظمة لصحة العالمية</w:t>
      </w:r>
      <w:r w:rsidR="00DA34F0" w:rsidRPr="00C95711">
        <w:rPr>
          <w:rFonts w:ascii="Traditional Arabic" w:hAnsi="Traditional Arabic" w:cs="Traditional Arabic" w:hint="cs"/>
          <w:sz w:val="32"/>
          <w:szCs w:val="32"/>
          <w:rtl/>
        </w:rPr>
        <w:t>،</w:t>
      </w:r>
      <w:r w:rsidR="00DA34F0" w:rsidRPr="00C95711">
        <w:rPr>
          <w:rFonts w:ascii="Traditional Arabic" w:hAnsi="Traditional Arabic" w:cs="Traditional Arabic"/>
          <w:sz w:val="32"/>
          <w:szCs w:val="32"/>
          <w:rtl/>
        </w:rPr>
        <w:t xml:space="preserve"> 2020)</w:t>
      </w:r>
    </w:p>
    <w:p w14:paraId="29992DDD" w14:textId="77777777" w:rsidR="00BA5C63" w:rsidRPr="00C95711" w:rsidRDefault="00BA5C63" w:rsidP="007C38A2">
      <w:pPr>
        <w:bidi/>
        <w:spacing w:after="120" w:line="360" w:lineRule="auto"/>
        <w:ind w:firstLine="509"/>
        <w:jc w:val="both"/>
        <w:rPr>
          <w:rFonts w:ascii="Traditional Arabic" w:hAnsi="Traditional Arabic" w:cs="Traditional Arabic"/>
          <w:sz w:val="32"/>
          <w:szCs w:val="32"/>
        </w:rPr>
      </w:pPr>
      <w:r w:rsidRPr="00C95711">
        <w:rPr>
          <w:rFonts w:ascii="Traditional Arabic" w:hAnsi="Traditional Arabic" w:cs="Traditional Arabic" w:hint="cs"/>
          <w:sz w:val="32"/>
          <w:szCs w:val="32"/>
          <w:rtl/>
        </w:rPr>
        <w:t>إذ تواصل المملكة تقدمها في استخدام التكنولوجيا لتحسين النظام الصحي وتعزيز رفاهية المواطنين والمقيمين، وتشهد قطاعات الرعاية الصحية نمواً ملحوظاً في استخدام التطبيقات الطبية، حيث أظهرت الدرسات أن 64% من السكان يستخدمون هذه التطبيقات لمتابعة صحتهم، رغم انخفاض نسب التأثير الإيجابي المباشر على الحالات الصحية، وهنا تبرز أهمية دراسة دور التسويق الرقمي عبر هذه التطبيقات في تحسين تجربة المستخدم، وخاصة في تسهيل عمليات الحجز الطبي التي تُعدُّ أحد أبرز التحديات في القطاع الصحي (البواردي، 2024).</w:t>
      </w:r>
    </w:p>
    <w:p w14:paraId="74812FB4" w14:textId="0D6DAFED" w:rsidR="00BA5C63" w:rsidRPr="00C95711" w:rsidRDefault="00BA5C63" w:rsidP="007C38A2">
      <w:pPr>
        <w:bidi/>
        <w:spacing w:after="120" w:line="360" w:lineRule="auto"/>
        <w:ind w:firstLine="509"/>
        <w:jc w:val="both"/>
        <w:rPr>
          <w:rFonts w:ascii="Traditional Arabic" w:hAnsi="Traditional Arabic" w:cs="Traditional Arabic"/>
          <w:sz w:val="32"/>
          <w:szCs w:val="32"/>
        </w:rPr>
      </w:pPr>
      <w:r w:rsidRPr="00C95711">
        <w:rPr>
          <w:rFonts w:ascii="Traditional Arabic" w:hAnsi="Traditional Arabic" w:cs="Traditional Arabic" w:hint="cs"/>
          <w:sz w:val="32"/>
          <w:szCs w:val="32"/>
          <w:rtl/>
          <w:lang w:bidi="ar-JO"/>
        </w:rPr>
        <w:t xml:space="preserve">وتعتبر </w:t>
      </w:r>
      <w:r w:rsidRPr="00C95711">
        <w:rPr>
          <w:rFonts w:ascii="Traditional Arabic" w:hAnsi="Traditional Arabic" w:cs="Traditional Arabic" w:hint="cs"/>
          <w:sz w:val="32"/>
          <w:szCs w:val="32"/>
          <w:rtl/>
        </w:rPr>
        <w:t xml:space="preserve">استراتيجيات التسويق الرقمي عبر التطبيقات الطبية، مثل حجز المواعيد، وسهولة التواصل والاستخدام، وادارة ملفات </w:t>
      </w:r>
      <w:r w:rsidR="00866BFD"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من الامور الهامة، حيث تُظهر البيانات أن 70% من السعوديين يبحثون عن الخدمات الطبية عبر </w:t>
      </w:r>
      <w:r w:rsidR="00675023" w:rsidRPr="00C95711">
        <w:rPr>
          <w:rFonts w:ascii="Traditional Arabic" w:hAnsi="Traditional Arabic" w:cs="Traditional Arabic" w:hint="cs"/>
          <w:sz w:val="32"/>
          <w:szCs w:val="32"/>
          <w:rtl/>
        </w:rPr>
        <w:t>التطبيقات مما</w:t>
      </w:r>
      <w:r w:rsidRPr="00C95711">
        <w:rPr>
          <w:rFonts w:ascii="Traditional Arabic" w:hAnsi="Traditional Arabic" w:cs="Traditional Arabic" w:hint="cs"/>
          <w:sz w:val="32"/>
          <w:szCs w:val="32"/>
          <w:rtl/>
        </w:rPr>
        <w:t xml:space="preserve"> يفرض على المستشفيات تبني استراتيجيات تسويقية مبتكرة لاستهداف الجمهور المناسب، وتعتمد المجمعات الطبية في الرياض على تطبيقات مخصصة لتقديم محتوى صحي تفاعلي، وإشعارات فورية بمواعيد الحجز، مما يعزز تفاعل </w:t>
      </w:r>
      <w:r w:rsidR="00866BFD" w:rsidRPr="00C95711">
        <w:rPr>
          <w:rFonts w:ascii="Traditional Arabic" w:hAnsi="Traditional Arabic" w:cs="Traditional Arabic"/>
          <w:sz w:val="32"/>
          <w:szCs w:val="32"/>
          <w:rtl/>
        </w:rPr>
        <w:t>المرضى</w:t>
      </w:r>
      <w:r w:rsidR="00866BFD" w:rsidRPr="00C95711">
        <w:rPr>
          <w:rFonts w:ascii="Traditional Arabic" w:hAnsi="Traditional Arabic" w:cs="Traditional Arabic" w:hint="cs"/>
          <w:sz w:val="32"/>
          <w:szCs w:val="32"/>
          <w:rtl/>
        </w:rPr>
        <w:t xml:space="preserve"> </w:t>
      </w:r>
      <w:r w:rsidRPr="00C95711">
        <w:rPr>
          <w:rFonts w:ascii="Traditional Arabic" w:hAnsi="Traditional Arabic" w:cs="Traditional Arabic" w:hint="cs"/>
          <w:sz w:val="32"/>
          <w:szCs w:val="32"/>
          <w:rtl/>
        </w:rPr>
        <w:t>ويحسن وصول الخدمات إليهم (</w:t>
      </w:r>
      <w:r w:rsidRPr="00C95711">
        <w:rPr>
          <w:rFonts w:ascii="Traditional Arabic" w:hAnsi="Traditional Arabic" w:cs="Traditional Arabic" w:hint="cs"/>
          <w:sz w:val="32"/>
          <w:szCs w:val="32"/>
          <w:rtl/>
          <w:lang w:bidi="ar-JO"/>
        </w:rPr>
        <w:t>مؤمنة، 2023</w:t>
      </w:r>
      <w:r w:rsidRPr="00C95711">
        <w:rPr>
          <w:rFonts w:ascii="Traditional Arabic" w:hAnsi="Traditional Arabic" w:cs="Traditional Arabic" w:hint="cs"/>
          <w:sz w:val="32"/>
          <w:szCs w:val="32"/>
          <w:rtl/>
        </w:rPr>
        <w:t>).</w:t>
      </w:r>
    </w:p>
    <w:p w14:paraId="1B1003FB" w14:textId="01192C4E" w:rsidR="00BA5C63" w:rsidRPr="00C95711" w:rsidRDefault="00BA5C63" w:rsidP="007C38A2">
      <w:pPr>
        <w:bidi/>
        <w:spacing w:after="120" w:line="360" w:lineRule="auto"/>
        <w:ind w:firstLine="509"/>
        <w:jc w:val="both"/>
        <w:rPr>
          <w:rFonts w:ascii="Traditional Arabic" w:hAnsi="Traditional Arabic" w:cs="Traditional Arabic"/>
          <w:sz w:val="32"/>
          <w:szCs w:val="32"/>
          <w:rtl/>
          <w:lang w:bidi="ar-EG"/>
        </w:rPr>
      </w:pPr>
      <w:r w:rsidRPr="00C95711">
        <w:rPr>
          <w:rFonts w:ascii="Traditional Arabic" w:hAnsi="Traditional Arabic" w:cs="Traditional Arabic" w:hint="cs"/>
          <w:sz w:val="32"/>
          <w:szCs w:val="32"/>
          <w:rtl/>
        </w:rPr>
        <w:t xml:space="preserve">ففي ظل التحولات الرقمية المتسارعة أصبحت تطبيقات الهواتف الذكية أداة هامة في تعزيز التفاعل بين المنظمات الصحية وعملائها </w:t>
      </w:r>
      <w:r w:rsidR="00866BFD"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خاصًة في ظل جائحة كوفيد-</w:t>
      </w:r>
      <w:r w:rsidRPr="00C95711">
        <w:rPr>
          <w:rFonts w:ascii="Traditional Arabic" w:hAnsi="Traditional Arabic" w:cs="Traditional Arabic" w:hint="cs"/>
          <w:sz w:val="32"/>
          <w:szCs w:val="32"/>
        </w:rPr>
        <w:t>19</w:t>
      </w:r>
      <w:r w:rsidRPr="00C95711">
        <w:rPr>
          <w:rFonts w:ascii="Traditional Arabic" w:hAnsi="Traditional Arabic" w:cs="Traditional Arabic" w:hint="cs"/>
          <w:sz w:val="32"/>
          <w:szCs w:val="32"/>
          <w:rtl/>
        </w:rPr>
        <w:t>التي دفعت إلى اعتماد واسع على الحلول التكنولوجية لإدارة الخدمات الصحية. (</w:t>
      </w:r>
      <w:r w:rsidRPr="00C95711">
        <w:rPr>
          <w:rFonts w:ascii="Traditional Arabic" w:hAnsi="Traditional Arabic" w:cs="Traditional Arabic" w:hint="cs"/>
          <w:sz w:val="32"/>
          <w:szCs w:val="32"/>
        </w:rPr>
        <w:t>Huang et al., 2020</w:t>
      </w:r>
      <w:r w:rsidRPr="00C95711">
        <w:rPr>
          <w:rFonts w:ascii="Traditional Arabic" w:hAnsi="Traditional Arabic" w:cs="Traditional Arabic" w:hint="cs"/>
          <w:sz w:val="32"/>
          <w:szCs w:val="32"/>
          <w:rtl/>
        </w:rPr>
        <w:t>)</w:t>
      </w:r>
    </w:p>
    <w:p w14:paraId="507563C3" w14:textId="6BC67F02" w:rsidR="00BA5C63" w:rsidRPr="00C95711" w:rsidRDefault="00BA5C63" w:rsidP="007C38A2">
      <w:pPr>
        <w:bidi/>
        <w:spacing w:after="120" w:line="360" w:lineRule="auto"/>
        <w:ind w:firstLine="509"/>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 ويرى (</w:t>
      </w:r>
      <w:r w:rsidRPr="00C95711">
        <w:rPr>
          <w:rFonts w:ascii="Traditional Arabic" w:hAnsi="Traditional Arabic" w:cs="Traditional Arabic" w:hint="cs"/>
          <w:sz w:val="32"/>
          <w:szCs w:val="32"/>
        </w:rPr>
        <w:t>Huma et al. (2024</w:t>
      </w:r>
      <w:r w:rsidRPr="00C95711">
        <w:rPr>
          <w:rFonts w:ascii="Traditional Arabic" w:hAnsi="Traditional Arabic" w:cs="Traditional Arabic" w:hint="cs"/>
          <w:sz w:val="32"/>
          <w:szCs w:val="32"/>
          <w:rtl/>
        </w:rPr>
        <w:t xml:space="preserve"> أن هذه التطبيقات الذكية الصحية </w:t>
      </w:r>
      <w:r w:rsidR="00046882" w:rsidRPr="00C95711">
        <w:rPr>
          <w:rFonts w:ascii="Traditional Arabic" w:hAnsi="Traditional Arabic" w:cs="Traditional Arabic" w:hint="cs"/>
          <w:sz w:val="32"/>
          <w:szCs w:val="32"/>
          <w:rtl/>
        </w:rPr>
        <w:t>تُسهم بشكل</w:t>
      </w:r>
      <w:r w:rsidRPr="00C95711">
        <w:rPr>
          <w:rFonts w:ascii="Traditional Arabic" w:hAnsi="Traditional Arabic" w:cs="Traditional Arabic" w:hint="cs"/>
          <w:sz w:val="32"/>
          <w:szCs w:val="32"/>
          <w:rtl/>
        </w:rPr>
        <w:t xml:space="preserve"> كبير في تحسين الرعاية الصحية وجودتها، وذلك بتوفير مجموعة من الخدمات الصحية التي يسهل الوصول اليها وإلى المعلومات الصحية اللازمة، مثل (الاستشارات</w:t>
      </w:r>
      <w:r w:rsidRPr="00C95711">
        <w:rPr>
          <w:rFonts w:ascii="Traditional Arabic" w:hAnsi="Traditional Arabic" w:cs="Traditional Arabic" w:hint="cs"/>
          <w:sz w:val="32"/>
          <w:szCs w:val="32"/>
        </w:rPr>
        <w:t xml:space="preserve"> </w:t>
      </w:r>
      <w:r w:rsidRPr="00C95711">
        <w:rPr>
          <w:rFonts w:ascii="Traditional Arabic" w:hAnsi="Traditional Arabic" w:cs="Traditional Arabic" w:hint="cs"/>
          <w:sz w:val="32"/>
          <w:szCs w:val="32"/>
          <w:rtl/>
        </w:rPr>
        <w:t>الطبية عبر الإنترنت، وحجوزات المواعيد، ومتابعة النتائج الطبية).</w:t>
      </w:r>
      <w:r w:rsidRPr="00C95711">
        <w:rPr>
          <w:rFonts w:ascii="Traditional Arabic" w:hAnsi="Traditional Arabic" w:cs="Traditional Arabic" w:hint="cs"/>
          <w:sz w:val="32"/>
          <w:szCs w:val="32"/>
        </w:rPr>
        <w:t xml:space="preserve"> </w:t>
      </w:r>
      <w:r w:rsidRPr="00C95711">
        <w:rPr>
          <w:rFonts w:ascii="Traditional Arabic" w:hAnsi="Traditional Arabic" w:cs="Traditional Arabic" w:hint="cs"/>
          <w:sz w:val="32"/>
          <w:szCs w:val="32"/>
          <w:rtl/>
        </w:rPr>
        <w:t>كما</w:t>
      </w:r>
      <w:r w:rsidRPr="00C95711">
        <w:rPr>
          <w:rFonts w:ascii="Traditional Arabic" w:hAnsi="Traditional Arabic" w:cs="Traditional Arabic" w:hint="cs"/>
          <w:sz w:val="32"/>
          <w:szCs w:val="32"/>
        </w:rPr>
        <w:t xml:space="preserve"> </w:t>
      </w:r>
      <w:r w:rsidRPr="00C95711">
        <w:rPr>
          <w:rFonts w:ascii="Traditional Arabic" w:hAnsi="Traditional Arabic" w:cs="Traditional Arabic" w:hint="cs"/>
          <w:sz w:val="32"/>
          <w:szCs w:val="32"/>
          <w:rtl/>
        </w:rPr>
        <w:t xml:space="preserve">تساهم هذه التطبيقات في تقليل المخاطر الصحية من خلال تشخيص الأمراض بدقة أعلى، ومراقبة حالة </w:t>
      </w:r>
      <w:r w:rsidR="008E02DC"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بشكل مستمر ومتواصل، وتوفير العلاج عن بُعد، مما يقلل من الحاجة لزيارة المستشفيات ويحد من انتشار الأمراض والاوبئة</w:t>
      </w:r>
      <w:r w:rsidRPr="00C95711">
        <w:rPr>
          <w:rFonts w:ascii="Traditional Arabic" w:hAnsi="Traditional Arabic" w:cs="Traditional Arabic" w:hint="cs"/>
          <w:sz w:val="32"/>
          <w:szCs w:val="32"/>
          <w:rtl/>
          <w:lang w:bidi="ar-JO"/>
        </w:rPr>
        <w:t>. ف</w:t>
      </w:r>
      <w:r w:rsidRPr="00C95711">
        <w:rPr>
          <w:rFonts w:ascii="Traditional Arabic" w:hAnsi="Traditional Arabic" w:cs="Traditional Arabic" w:hint="cs"/>
          <w:sz w:val="32"/>
          <w:szCs w:val="32"/>
          <w:rtl/>
        </w:rPr>
        <w:t xml:space="preserve">من خلال هذه التطبيقات، يتم تحسين تجربة </w:t>
      </w:r>
      <w:r w:rsidR="008E02DC" w:rsidRPr="00C95711">
        <w:rPr>
          <w:rFonts w:ascii="Traditional Arabic" w:hAnsi="Traditional Arabic" w:cs="Traditional Arabic"/>
          <w:sz w:val="32"/>
          <w:szCs w:val="32"/>
          <w:rtl/>
        </w:rPr>
        <w:t>المرضى</w:t>
      </w:r>
      <w:r w:rsidR="008E02DC" w:rsidRPr="00C95711">
        <w:rPr>
          <w:rFonts w:ascii="Traditional Arabic" w:hAnsi="Traditional Arabic" w:cs="Traditional Arabic" w:hint="cs"/>
          <w:sz w:val="32"/>
          <w:szCs w:val="32"/>
          <w:rtl/>
        </w:rPr>
        <w:t xml:space="preserve"> </w:t>
      </w:r>
      <w:r w:rsidRPr="00C95711">
        <w:rPr>
          <w:rFonts w:ascii="Traditional Arabic" w:hAnsi="Traditional Arabic" w:cs="Traditional Arabic" w:hint="cs"/>
          <w:sz w:val="32"/>
          <w:szCs w:val="32"/>
          <w:rtl/>
        </w:rPr>
        <w:t>بشكل كبير من خلال تسهيل حجز المواعيد لهم، وتوفير تقارير صحية مباشرة، مما يوفر الوقت والجهد ويعزز من فعالية الرعاية الصحية، كما وتساهم هذه التطبيقات في نشر الوعي الصحي وتقديم النصائح الطبية الموثوقة، مما يساعد العاملين على اتخاذ قرارات صحية مناسبة. (</w:t>
      </w:r>
      <w:r w:rsidRPr="00C95711">
        <w:rPr>
          <w:rFonts w:ascii="Traditional Arabic" w:hAnsi="Traditional Arabic" w:cs="Traditional Arabic" w:hint="cs"/>
          <w:sz w:val="32"/>
          <w:szCs w:val="32"/>
        </w:rPr>
        <w:t>Kernebeck et al., 2020</w:t>
      </w:r>
      <w:r w:rsidRPr="00C95711">
        <w:rPr>
          <w:rFonts w:ascii="Traditional Arabic" w:hAnsi="Traditional Arabic" w:cs="Traditional Arabic" w:hint="cs"/>
          <w:sz w:val="32"/>
          <w:szCs w:val="32"/>
          <w:rtl/>
        </w:rPr>
        <w:t>)</w:t>
      </w:r>
    </w:p>
    <w:p w14:paraId="428116CB" w14:textId="47C2EFB1" w:rsidR="00BA5C63" w:rsidRPr="00C95711" w:rsidRDefault="00BA5C63" w:rsidP="007C38A2">
      <w:pPr>
        <w:bidi/>
        <w:spacing w:after="120" w:line="360" w:lineRule="auto"/>
        <w:ind w:firstLine="509"/>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كما يساعد التسويق الإلكتروني عبر الهواتف الذكية المستشفيات على رفع مستوى الجودة، والقدرة على المنافسة مع المستشفيات الأخرى، من خلال التعرف على أراء </w:t>
      </w:r>
      <w:r w:rsidR="008E02DC"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في الخدمات الطبية المقدمة والطاقم الطبي وطاقم التمريض والخدمات الفنية ونظام المتابعة، وتوفير </w:t>
      </w:r>
      <w:r w:rsidRPr="00C95711">
        <w:rPr>
          <w:rFonts w:ascii="Traditional Arabic" w:hAnsi="Traditional Arabic" w:cs="Traditional Arabic" w:hint="cs"/>
          <w:sz w:val="32"/>
          <w:szCs w:val="32"/>
          <w:rtl/>
          <w:lang w:bidi="ar-EG"/>
        </w:rPr>
        <w:t>ال</w:t>
      </w:r>
      <w:r w:rsidRPr="00C95711">
        <w:rPr>
          <w:rFonts w:ascii="Traditional Arabic" w:hAnsi="Traditional Arabic" w:cs="Traditional Arabic" w:hint="cs"/>
          <w:sz w:val="32"/>
          <w:szCs w:val="32"/>
          <w:rtl/>
        </w:rPr>
        <w:t>وقت والجهد.</w:t>
      </w:r>
      <w:r w:rsidRPr="00C95711">
        <w:rPr>
          <w:rFonts w:ascii="Traditional Arabic" w:hAnsi="Traditional Arabic" w:cs="Traditional Arabic" w:hint="cs"/>
          <w:sz w:val="32"/>
          <w:szCs w:val="32"/>
        </w:rPr>
        <w:t xml:space="preserve"> (Etway &amp; Kamel, 2021)</w:t>
      </w:r>
      <w:r w:rsidRPr="00C95711">
        <w:rPr>
          <w:rFonts w:ascii="Traditional Arabic" w:hAnsi="Traditional Arabic" w:cs="Traditional Arabic" w:hint="cs"/>
          <w:sz w:val="32"/>
          <w:szCs w:val="32"/>
          <w:rtl/>
        </w:rPr>
        <w:t xml:space="preserve"> </w:t>
      </w:r>
    </w:p>
    <w:p w14:paraId="0C450BE0" w14:textId="0FBF7BC8" w:rsidR="00FB186E" w:rsidRPr="00C95711" w:rsidRDefault="00BA5C63" w:rsidP="007C38A2">
      <w:pPr>
        <w:bidi/>
        <w:spacing w:after="120" w:line="360" w:lineRule="auto"/>
        <w:ind w:firstLine="509"/>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وتهدف هذه الدراسة إلى تقديم رؤية علمية وعملية حول كيفية توظيف التسويق عبر تطبيقات الهواتف الذكية على جودة الخدمات الطبية بمستشفيات القطاع الخاص بمدينة الرياض.</w:t>
      </w:r>
    </w:p>
    <w:p w14:paraId="523EFF5B" w14:textId="097C9AA3" w:rsidR="00BA5C63" w:rsidRPr="00855C2C" w:rsidRDefault="00BA5C63" w:rsidP="00FB186E">
      <w:pPr>
        <w:spacing w:after="120" w:line="360" w:lineRule="auto"/>
        <w:jc w:val="right"/>
        <w:rPr>
          <w:rFonts w:ascii="Traditional Arabic" w:hAnsi="Traditional Arabic" w:cs="Traditional Arabic"/>
          <w:b/>
          <w:bCs/>
          <w:sz w:val="36"/>
          <w:szCs w:val="36"/>
          <w:rtl/>
        </w:rPr>
      </w:pPr>
      <w:r w:rsidRPr="00855C2C">
        <w:rPr>
          <w:rFonts w:ascii="Traditional Arabic" w:hAnsi="Traditional Arabic" w:cs="Traditional Arabic" w:hint="cs"/>
          <w:b/>
          <w:bCs/>
          <w:sz w:val="36"/>
          <w:szCs w:val="36"/>
          <w:rtl/>
        </w:rPr>
        <w:t>مشكلة الدراسة وأسئلتها</w:t>
      </w:r>
    </w:p>
    <w:p w14:paraId="55D72F7B" w14:textId="57826F3E" w:rsidR="00BA5C63" w:rsidRPr="00C95711" w:rsidRDefault="00BA5C63" w:rsidP="007C38A2">
      <w:pPr>
        <w:bidi/>
        <w:spacing w:after="120" w:line="360" w:lineRule="auto"/>
        <w:ind w:firstLine="509"/>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تُعد الرعاية الصحية وسلامة المواطنين وأحقيه حصولهم على الخدمات الطبية المتميزة ذات الجودة من أولى </w:t>
      </w:r>
      <w:r w:rsidR="00046882" w:rsidRPr="00C95711">
        <w:rPr>
          <w:rFonts w:ascii="Traditional Arabic" w:hAnsi="Traditional Arabic" w:cs="Traditional Arabic" w:hint="cs"/>
          <w:sz w:val="32"/>
          <w:szCs w:val="32"/>
          <w:rtl/>
        </w:rPr>
        <w:t>اهتمامات</w:t>
      </w:r>
      <w:r w:rsidRPr="00C95711">
        <w:rPr>
          <w:rFonts w:ascii="Traditional Arabic" w:hAnsi="Traditional Arabic" w:cs="Traditional Arabic" w:hint="cs"/>
          <w:sz w:val="32"/>
          <w:szCs w:val="32"/>
          <w:rtl/>
        </w:rPr>
        <w:t xml:space="preserve"> المملكة العربية السعودية؛ والتي حازت على نصيب كبير من </w:t>
      </w:r>
      <w:r w:rsidR="00973108" w:rsidRPr="00C95711">
        <w:rPr>
          <w:rFonts w:ascii="Traditional Arabic" w:hAnsi="Traditional Arabic" w:cs="Traditional Arabic" w:hint="cs"/>
          <w:sz w:val="32"/>
          <w:szCs w:val="32"/>
          <w:rtl/>
        </w:rPr>
        <w:t>(</w:t>
      </w:r>
      <w:r w:rsidRPr="00C95711">
        <w:rPr>
          <w:rFonts w:ascii="Traditional Arabic" w:hAnsi="Traditional Arabic" w:cs="Traditional Arabic" w:hint="cs"/>
          <w:sz w:val="32"/>
          <w:szCs w:val="32"/>
          <w:rtl/>
        </w:rPr>
        <w:t>رؤية المملكة 2030</w:t>
      </w:r>
      <w:r w:rsidR="00973108" w:rsidRPr="00C95711">
        <w:rPr>
          <w:rFonts w:ascii="Traditional Arabic" w:hAnsi="Traditional Arabic" w:cs="Traditional Arabic" w:hint="cs"/>
          <w:sz w:val="32"/>
          <w:szCs w:val="32"/>
          <w:rtl/>
        </w:rPr>
        <w:t>)</w:t>
      </w:r>
      <w:r w:rsidRPr="00C95711">
        <w:rPr>
          <w:rFonts w:ascii="Traditional Arabic" w:hAnsi="Traditional Arabic" w:cs="Traditional Arabic" w:hint="cs"/>
          <w:sz w:val="32"/>
          <w:szCs w:val="32"/>
          <w:rtl/>
        </w:rPr>
        <w:t xml:space="preserve">. وهو ما جعل </w:t>
      </w:r>
      <w:r w:rsidR="00046882" w:rsidRPr="00C95711">
        <w:rPr>
          <w:rFonts w:ascii="Traditional Arabic" w:hAnsi="Traditional Arabic" w:cs="Traditional Arabic" w:hint="cs"/>
          <w:sz w:val="32"/>
          <w:szCs w:val="32"/>
          <w:rtl/>
        </w:rPr>
        <w:t>هناك حالة</w:t>
      </w:r>
      <w:r w:rsidRPr="00C95711">
        <w:rPr>
          <w:rFonts w:ascii="Traditional Arabic" w:hAnsi="Traditional Arabic" w:cs="Traditional Arabic" w:hint="cs"/>
          <w:sz w:val="32"/>
          <w:szCs w:val="32"/>
          <w:rtl/>
        </w:rPr>
        <w:t xml:space="preserve"> من المنافسة بين المستشفيات لتحقيق الجودة وتحسين الخدمات الطبية المقدمة </w:t>
      </w:r>
      <w:r w:rsidR="00046882" w:rsidRPr="00C95711">
        <w:rPr>
          <w:rFonts w:ascii="Traditional Arabic" w:hAnsi="Traditional Arabic" w:cs="Traditional Arabic" w:hint="cs"/>
          <w:sz w:val="32"/>
          <w:szCs w:val="32"/>
          <w:rtl/>
        </w:rPr>
        <w:t>للعملاء، لذا</w:t>
      </w:r>
      <w:r w:rsidRPr="00C95711">
        <w:rPr>
          <w:rFonts w:ascii="Traditional Arabic" w:hAnsi="Traditional Arabic" w:cs="Traditional Arabic" w:hint="cs"/>
          <w:sz w:val="32"/>
          <w:szCs w:val="32"/>
          <w:rtl/>
        </w:rPr>
        <w:t xml:space="preserve"> </w:t>
      </w:r>
      <w:r w:rsidR="00046882" w:rsidRPr="00C95711">
        <w:rPr>
          <w:rFonts w:ascii="Traditional Arabic" w:hAnsi="Traditional Arabic" w:cs="Traditional Arabic" w:hint="cs"/>
          <w:sz w:val="32"/>
          <w:szCs w:val="32"/>
          <w:rtl/>
        </w:rPr>
        <w:t>قد تواجه</w:t>
      </w:r>
      <w:r w:rsidRPr="00C95711">
        <w:rPr>
          <w:rFonts w:ascii="Traditional Arabic" w:hAnsi="Traditional Arabic" w:cs="Traditional Arabic" w:hint="cs"/>
          <w:sz w:val="32"/>
          <w:szCs w:val="32"/>
          <w:rtl/>
        </w:rPr>
        <w:t xml:space="preserve"> إدارات المستشفيات بعض التحديات في سبيل بناء صورة مثالية وتعزيز ميزاتها التنافسية، وتحسين أساليب جذب </w:t>
      </w:r>
      <w:r w:rsidR="008E02DC"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إلى مستشفياتها. </w:t>
      </w:r>
      <w:r w:rsidR="00046882" w:rsidRPr="00C95711">
        <w:rPr>
          <w:rFonts w:ascii="Traditional Arabic" w:hAnsi="Traditional Arabic" w:cs="Traditional Arabic" w:hint="cs"/>
          <w:sz w:val="32"/>
          <w:szCs w:val="32"/>
          <w:rtl/>
        </w:rPr>
        <w:t>(</w:t>
      </w:r>
      <w:r w:rsidR="00046882" w:rsidRPr="00C95711">
        <w:rPr>
          <w:rFonts w:ascii="Traditional Arabic" w:hAnsi="Traditional Arabic" w:cs="Traditional Arabic" w:hint="cs"/>
          <w:sz w:val="32"/>
          <w:szCs w:val="32"/>
        </w:rPr>
        <w:t>Fan</w:t>
      </w:r>
      <w:r w:rsidRPr="00C95711">
        <w:rPr>
          <w:rFonts w:ascii="Traditional Arabic" w:hAnsi="Traditional Arabic" w:cs="Traditional Arabic" w:hint="cs"/>
          <w:sz w:val="32"/>
          <w:szCs w:val="32"/>
        </w:rPr>
        <w:t xml:space="preserve"> et al., 2016</w:t>
      </w:r>
      <w:r w:rsidRPr="00C95711">
        <w:rPr>
          <w:rFonts w:ascii="Traditional Arabic" w:hAnsi="Traditional Arabic" w:cs="Traditional Arabic" w:hint="cs"/>
          <w:sz w:val="32"/>
          <w:szCs w:val="32"/>
          <w:rtl/>
        </w:rPr>
        <w:t>)</w:t>
      </w:r>
    </w:p>
    <w:p w14:paraId="3B457154" w14:textId="6ECE85A5" w:rsidR="00BA5C63" w:rsidRPr="00C95711" w:rsidRDefault="00BA5C63" w:rsidP="007C38A2">
      <w:pPr>
        <w:bidi/>
        <w:spacing w:after="120" w:line="360" w:lineRule="auto"/>
        <w:ind w:firstLine="509"/>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 إذ تتواجد بعض الإجراءات التي تعمل على تعطيل وعرقلة الخدمات الطبية المقدمة للعملاء في الوقت المناسب والتي يمكن تفاديها من خلال بحث إدارات المستشفيات عن الأساليب والطرائق الصائبة التي يمكن من خلالها تحسين الخدمة المقدمة </w:t>
      </w:r>
      <w:r w:rsidR="00675023" w:rsidRPr="00C95711">
        <w:rPr>
          <w:rFonts w:ascii="Traditional Arabic" w:hAnsi="Traditional Arabic" w:cs="Traditional Arabic" w:hint="cs"/>
          <w:sz w:val="32"/>
          <w:szCs w:val="32"/>
          <w:rtl/>
        </w:rPr>
        <w:t>للعملاء؛ كالاعتماد</w:t>
      </w:r>
      <w:r w:rsidRPr="00C95711">
        <w:rPr>
          <w:rFonts w:ascii="Traditional Arabic" w:hAnsi="Traditional Arabic" w:cs="Traditional Arabic" w:hint="cs"/>
          <w:sz w:val="32"/>
          <w:szCs w:val="32"/>
          <w:rtl/>
        </w:rPr>
        <w:t xml:space="preserve"> على التكنولوجيا والتقنيات </w:t>
      </w:r>
      <w:r w:rsidR="00675023" w:rsidRPr="00C95711">
        <w:rPr>
          <w:rFonts w:ascii="Traditional Arabic" w:hAnsi="Traditional Arabic" w:cs="Traditional Arabic" w:hint="cs"/>
          <w:sz w:val="32"/>
          <w:szCs w:val="32"/>
          <w:rtl/>
        </w:rPr>
        <w:t>الحديثة في مهام</w:t>
      </w:r>
      <w:r w:rsidRPr="00C95711">
        <w:rPr>
          <w:rFonts w:ascii="Traditional Arabic" w:hAnsi="Traditional Arabic" w:cs="Traditional Arabic" w:hint="cs"/>
          <w:sz w:val="32"/>
          <w:szCs w:val="32"/>
          <w:rtl/>
        </w:rPr>
        <w:t xml:space="preserve"> حجز </w:t>
      </w:r>
      <w:r w:rsidR="00675023" w:rsidRPr="00C95711">
        <w:rPr>
          <w:rFonts w:ascii="Traditional Arabic" w:hAnsi="Traditional Arabic" w:cs="Traditional Arabic" w:hint="cs"/>
          <w:sz w:val="32"/>
          <w:szCs w:val="32"/>
          <w:rtl/>
        </w:rPr>
        <w:t>المواعيد ومتابعة</w:t>
      </w:r>
      <w:r w:rsidRPr="00C95711">
        <w:rPr>
          <w:rFonts w:ascii="Traditional Arabic" w:hAnsi="Traditional Arabic" w:cs="Traditional Arabic" w:hint="cs"/>
          <w:sz w:val="32"/>
          <w:szCs w:val="32"/>
          <w:rtl/>
        </w:rPr>
        <w:t xml:space="preserve"> نتائج التحاليل والفحوصات من خلال التسويق عبر التطبيقات </w:t>
      </w:r>
      <w:r w:rsidR="00675023" w:rsidRPr="00C95711">
        <w:rPr>
          <w:rFonts w:ascii="Traditional Arabic" w:hAnsi="Traditional Arabic" w:cs="Traditional Arabic" w:hint="cs"/>
          <w:sz w:val="32"/>
          <w:szCs w:val="32"/>
          <w:rtl/>
        </w:rPr>
        <w:t>الذكية وهو</w:t>
      </w:r>
      <w:r w:rsidRPr="00C95711">
        <w:rPr>
          <w:rFonts w:ascii="Traditional Arabic" w:hAnsi="Traditional Arabic" w:cs="Traditional Arabic" w:hint="cs"/>
          <w:sz w:val="32"/>
          <w:szCs w:val="32"/>
          <w:rtl/>
        </w:rPr>
        <w:t xml:space="preserve"> </w:t>
      </w:r>
      <w:r w:rsidR="00675023" w:rsidRPr="00C95711">
        <w:rPr>
          <w:rFonts w:ascii="Traditional Arabic" w:hAnsi="Traditional Arabic" w:cs="Traditional Arabic" w:hint="cs"/>
          <w:sz w:val="32"/>
          <w:szCs w:val="32"/>
          <w:rtl/>
        </w:rPr>
        <w:t>أحد</w:t>
      </w:r>
      <w:r w:rsidRPr="00C95711">
        <w:rPr>
          <w:rFonts w:ascii="Traditional Arabic" w:hAnsi="Traditional Arabic" w:cs="Traditional Arabic" w:hint="cs"/>
          <w:sz w:val="32"/>
          <w:szCs w:val="32"/>
          <w:rtl/>
        </w:rPr>
        <w:t xml:space="preserve"> الخدمات التي طرحت مؤخراً على عملاء الخدمات الصحية في البيئة السعودية. </w:t>
      </w:r>
    </w:p>
    <w:p w14:paraId="72196FB7" w14:textId="0CC04691" w:rsidR="00BA5C63" w:rsidRPr="00C95711" w:rsidRDefault="00BA5C63" w:rsidP="007C38A2">
      <w:pPr>
        <w:bidi/>
        <w:spacing w:after="120" w:line="360" w:lineRule="auto"/>
        <w:ind w:firstLine="509"/>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مما يساعد على تقديم الخدمات الصحية على الوجه الأمثل وبما يتناسب مع تلبية احتياجات </w:t>
      </w:r>
      <w:r w:rsidR="008E02DC" w:rsidRPr="00C95711">
        <w:rPr>
          <w:rFonts w:ascii="Traditional Arabic" w:hAnsi="Traditional Arabic" w:cs="Traditional Arabic"/>
          <w:sz w:val="32"/>
          <w:szCs w:val="32"/>
          <w:rtl/>
        </w:rPr>
        <w:t>المرضى</w:t>
      </w:r>
      <w:r w:rsidR="008E02DC" w:rsidRPr="00C95711">
        <w:rPr>
          <w:rFonts w:ascii="Traditional Arabic" w:hAnsi="Traditional Arabic" w:cs="Traditional Arabic" w:hint="cs"/>
          <w:sz w:val="32"/>
          <w:szCs w:val="32"/>
          <w:rtl/>
        </w:rPr>
        <w:t xml:space="preserve"> </w:t>
      </w:r>
      <w:r w:rsidRPr="00C95711">
        <w:rPr>
          <w:rFonts w:ascii="Traditional Arabic" w:hAnsi="Traditional Arabic" w:cs="Traditional Arabic" w:hint="cs"/>
          <w:sz w:val="32"/>
          <w:szCs w:val="32"/>
          <w:rtl/>
        </w:rPr>
        <w:t xml:space="preserve">وتوقعاتهم للخدمة المقدمة، وهو ما يستلزم </w:t>
      </w:r>
      <w:r w:rsidR="00046882" w:rsidRPr="00C95711">
        <w:rPr>
          <w:rFonts w:ascii="Traditional Arabic" w:hAnsi="Traditional Arabic" w:cs="Traditional Arabic" w:hint="cs"/>
          <w:sz w:val="32"/>
          <w:szCs w:val="32"/>
          <w:rtl/>
        </w:rPr>
        <w:t>التأكد</w:t>
      </w:r>
      <w:r w:rsidRPr="00C95711">
        <w:rPr>
          <w:rFonts w:ascii="Traditional Arabic" w:hAnsi="Traditional Arabic" w:cs="Traditional Arabic" w:hint="cs"/>
          <w:sz w:val="32"/>
          <w:szCs w:val="32"/>
          <w:rtl/>
        </w:rPr>
        <w:t xml:space="preserve"> من جودة الخدمات المقدمة من خلال استخدام معايير كمية </w:t>
      </w:r>
      <w:r w:rsidR="00046882" w:rsidRPr="00C95711">
        <w:rPr>
          <w:rFonts w:ascii="Traditional Arabic" w:hAnsi="Traditional Arabic" w:cs="Traditional Arabic" w:hint="cs"/>
          <w:sz w:val="32"/>
          <w:szCs w:val="32"/>
          <w:rtl/>
        </w:rPr>
        <w:t xml:space="preserve">وكيفية. </w:t>
      </w:r>
      <w:r w:rsidR="00675023" w:rsidRPr="00C95711">
        <w:rPr>
          <w:rFonts w:ascii="Traditional Arabic" w:hAnsi="Traditional Arabic" w:cs="Traditional Arabic" w:hint="cs"/>
          <w:sz w:val="32"/>
          <w:szCs w:val="32"/>
          <w:rtl/>
        </w:rPr>
        <w:t>(عبد</w:t>
      </w:r>
      <w:r w:rsidRPr="00C95711">
        <w:rPr>
          <w:rFonts w:ascii="Traditional Arabic" w:hAnsi="Traditional Arabic" w:cs="Traditional Arabic" w:hint="cs"/>
          <w:sz w:val="32"/>
          <w:szCs w:val="32"/>
          <w:rtl/>
        </w:rPr>
        <w:t xml:space="preserve"> العزيز والعتيبي، 2024)</w:t>
      </w:r>
    </w:p>
    <w:p w14:paraId="54DFB544" w14:textId="475FDED9" w:rsidR="00BA5C63" w:rsidRPr="00C95711" w:rsidRDefault="00BA5C63" w:rsidP="007C38A2">
      <w:pPr>
        <w:bidi/>
        <w:spacing w:after="120" w:line="360" w:lineRule="auto"/>
        <w:ind w:firstLine="509"/>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 لذا يجب التعرف على جودة وطبيعة الخدمات الطبية التي تقدم من المستشفيات لعملاء الخدمة الصحية من </w:t>
      </w:r>
      <w:r w:rsidR="00046882" w:rsidRPr="00C95711">
        <w:rPr>
          <w:rFonts w:ascii="Traditional Arabic" w:hAnsi="Traditional Arabic" w:cs="Traditional Arabic" w:hint="cs"/>
          <w:sz w:val="32"/>
          <w:szCs w:val="32"/>
          <w:rtl/>
        </w:rPr>
        <w:t>المواطنين والمقيمين</w:t>
      </w:r>
      <w:r w:rsidRPr="00C95711">
        <w:rPr>
          <w:rFonts w:ascii="Traditional Arabic" w:hAnsi="Traditional Arabic" w:cs="Traditional Arabic" w:hint="cs"/>
          <w:sz w:val="32"/>
          <w:szCs w:val="32"/>
          <w:rtl/>
        </w:rPr>
        <w:t xml:space="preserve"> بالمملكة؛ بدءً</w:t>
      </w:r>
      <w:r w:rsidR="00DE0DB2" w:rsidRPr="00C95711">
        <w:rPr>
          <w:rFonts w:ascii="Traditional Arabic" w:hAnsi="Traditional Arabic" w:cs="Traditional Arabic" w:hint="cs"/>
          <w:sz w:val="32"/>
          <w:szCs w:val="32"/>
          <w:rtl/>
        </w:rPr>
        <w:t xml:space="preserve"> </w:t>
      </w:r>
      <w:r w:rsidRPr="00C95711">
        <w:rPr>
          <w:rFonts w:ascii="Traditional Arabic" w:hAnsi="Traditional Arabic" w:cs="Traditional Arabic" w:hint="cs"/>
          <w:sz w:val="32"/>
          <w:szCs w:val="32"/>
          <w:rtl/>
        </w:rPr>
        <w:t xml:space="preserve">من إجراءات الحجز وتقديم الخدمة والمتابعة، كما يساعد التسويق الالكتروني عبر الهواتف الذكية إدارات المستشفيات في تحديد جودتها من خلال التعرف على مدى رضا </w:t>
      </w:r>
      <w:r w:rsidR="008E02DC" w:rsidRPr="00C95711">
        <w:rPr>
          <w:rFonts w:ascii="Traditional Arabic" w:hAnsi="Traditional Arabic" w:cs="Traditional Arabic"/>
          <w:sz w:val="32"/>
          <w:szCs w:val="32"/>
          <w:rtl/>
        </w:rPr>
        <w:t>المرضى</w:t>
      </w:r>
      <w:r w:rsidR="008E02DC" w:rsidRPr="00C95711">
        <w:rPr>
          <w:rFonts w:ascii="Traditional Arabic" w:hAnsi="Traditional Arabic" w:cs="Traditional Arabic" w:hint="cs"/>
          <w:sz w:val="32"/>
          <w:szCs w:val="32"/>
          <w:rtl/>
        </w:rPr>
        <w:t xml:space="preserve"> </w:t>
      </w:r>
      <w:r w:rsidRPr="00C95711">
        <w:rPr>
          <w:rFonts w:ascii="Traditional Arabic" w:hAnsi="Traditional Arabic" w:cs="Traditional Arabic" w:hint="cs"/>
          <w:sz w:val="32"/>
          <w:szCs w:val="32"/>
          <w:rtl/>
        </w:rPr>
        <w:t xml:space="preserve">عن الخدمات المقدمة والتعرف على مستوى الكفاءة </w:t>
      </w:r>
      <w:r w:rsidR="00046882" w:rsidRPr="00C95711">
        <w:rPr>
          <w:rFonts w:ascii="Traditional Arabic" w:hAnsi="Traditional Arabic" w:cs="Traditional Arabic" w:hint="cs"/>
          <w:sz w:val="32"/>
          <w:szCs w:val="32"/>
          <w:rtl/>
        </w:rPr>
        <w:t>التشغيلية</w:t>
      </w:r>
      <w:r w:rsidRPr="00C95711">
        <w:rPr>
          <w:rFonts w:ascii="Traditional Arabic" w:hAnsi="Traditional Arabic" w:cs="Traditional Arabic" w:hint="cs"/>
          <w:sz w:val="32"/>
          <w:szCs w:val="32"/>
          <w:rtl/>
        </w:rPr>
        <w:t>.</w:t>
      </w:r>
    </w:p>
    <w:p w14:paraId="2539E039" w14:textId="2E7DF5DF" w:rsidR="00BA5C63" w:rsidRPr="00C95711" w:rsidRDefault="00BA5C63" w:rsidP="007C38A2">
      <w:pPr>
        <w:bidi/>
        <w:spacing w:after="120" w:line="360" w:lineRule="auto"/>
        <w:ind w:firstLine="509"/>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وتحاول الدراسة الحالية التعرف على أثر التسويق عبر </w:t>
      </w:r>
      <w:r w:rsidR="00046882" w:rsidRPr="00C95711">
        <w:rPr>
          <w:rFonts w:ascii="Traditional Arabic" w:hAnsi="Traditional Arabic" w:cs="Traditional Arabic" w:hint="cs"/>
          <w:sz w:val="32"/>
          <w:szCs w:val="32"/>
          <w:rtl/>
        </w:rPr>
        <w:t>الهواتف الذكية</w:t>
      </w:r>
      <w:r w:rsidRPr="00C95711">
        <w:rPr>
          <w:rFonts w:ascii="Traditional Arabic" w:hAnsi="Traditional Arabic" w:cs="Traditional Arabic" w:hint="cs"/>
          <w:sz w:val="32"/>
          <w:szCs w:val="32"/>
          <w:rtl/>
        </w:rPr>
        <w:t xml:space="preserve"> على تحسين الخدمات المقدمة لعملاء الخدمة الصحية بالمستشفيات الخاصة </w:t>
      </w:r>
      <w:r w:rsidR="00046882" w:rsidRPr="00C95711">
        <w:rPr>
          <w:rFonts w:ascii="Traditional Arabic" w:hAnsi="Traditional Arabic" w:cs="Traditional Arabic" w:hint="cs"/>
          <w:sz w:val="32"/>
          <w:szCs w:val="32"/>
          <w:rtl/>
        </w:rPr>
        <w:t>بمدينة الرياض</w:t>
      </w:r>
      <w:r w:rsidRPr="00C95711">
        <w:rPr>
          <w:rFonts w:ascii="Traditional Arabic" w:hAnsi="Traditional Arabic" w:cs="Traditional Arabic" w:hint="cs"/>
          <w:sz w:val="32"/>
          <w:szCs w:val="32"/>
          <w:rtl/>
        </w:rPr>
        <w:t>.</w:t>
      </w:r>
    </w:p>
    <w:p w14:paraId="385BC17A" w14:textId="77777777" w:rsidR="00BA5C63" w:rsidRPr="00C95711" w:rsidRDefault="00BA5C63" w:rsidP="00FB186E">
      <w:pPr>
        <w:tabs>
          <w:tab w:val="left" w:pos="1074"/>
        </w:tabs>
        <w:bidi/>
        <w:spacing w:after="120" w:line="360" w:lineRule="auto"/>
        <w:jc w:val="both"/>
        <w:rPr>
          <w:rFonts w:ascii="Traditional Arabic" w:hAnsi="Traditional Arabic" w:cs="Traditional Arabic"/>
          <w:b/>
          <w:bCs/>
          <w:sz w:val="32"/>
          <w:szCs w:val="32"/>
          <w:rtl/>
        </w:rPr>
      </w:pPr>
      <w:bookmarkStart w:id="2" w:name="_Hlk189574504"/>
      <w:bookmarkStart w:id="3" w:name="_Hlk189576599"/>
      <w:bookmarkStart w:id="4" w:name="_Hlk189575283"/>
      <w:r w:rsidRPr="00C95711">
        <w:rPr>
          <w:rFonts w:ascii="Traditional Arabic" w:hAnsi="Traditional Arabic" w:cs="Traditional Arabic" w:hint="cs"/>
          <w:b/>
          <w:bCs/>
          <w:sz w:val="32"/>
          <w:szCs w:val="32"/>
          <w:rtl/>
        </w:rPr>
        <w:t>وبالتالي يمكن ان تطرح الدراسة السؤال الرئيسي التالي</w:t>
      </w:r>
      <w:r w:rsidRPr="00C95711">
        <w:rPr>
          <w:rFonts w:ascii="Traditional Arabic" w:hAnsi="Traditional Arabic" w:cs="Traditional Arabic" w:hint="cs"/>
          <w:b/>
          <w:bCs/>
          <w:sz w:val="32"/>
          <w:szCs w:val="32"/>
        </w:rPr>
        <w:t>:</w:t>
      </w:r>
    </w:p>
    <w:p w14:paraId="331A25D6" w14:textId="413646C4" w:rsidR="00BA5C63" w:rsidRPr="00C95711" w:rsidRDefault="00BA5C63" w:rsidP="00FB186E">
      <w:pPr>
        <w:tabs>
          <w:tab w:val="left" w:pos="1074"/>
        </w:tabs>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8E02DC"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وتوفير المعلومات الصحية الموثوقة، وتسهيل إدارة المواعيد والخدمات) على جودة الخدمات الطبية مجتمعة (رضا </w:t>
      </w:r>
      <w:r w:rsidR="008E02DC"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والكفاءة التشغيلية، وجودة الرعاية المقدمة) المقدمة للعملاء في مستشفيات القطاع الخاص بمدينة </w:t>
      </w:r>
      <w:r w:rsidR="00046882" w:rsidRPr="00C95711">
        <w:rPr>
          <w:rFonts w:ascii="Traditional Arabic" w:hAnsi="Traditional Arabic" w:cs="Traditional Arabic" w:hint="cs"/>
          <w:sz w:val="32"/>
          <w:szCs w:val="32"/>
          <w:rtl/>
        </w:rPr>
        <w:t>الرياض؟</w:t>
      </w:r>
    </w:p>
    <w:bookmarkEnd w:id="2"/>
    <w:bookmarkEnd w:id="3"/>
    <w:p w14:paraId="0D2A4548" w14:textId="77777777" w:rsidR="00BA5C63" w:rsidRPr="00C95711" w:rsidRDefault="00BA5C63" w:rsidP="00FB186E">
      <w:pPr>
        <w:tabs>
          <w:tab w:val="left" w:pos="1074"/>
        </w:tabs>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ويتفرع منه الاسئلة الفرعية التالية:</w:t>
      </w:r>
    </w:p>
    <w:p w14:paraId="796F0372" w14:textId="61E96796" w:rsidR="00BA5C63" w:rsidRPr="00C95711" w:rsidRDefault="00BA5C63" w:rsidP="00694420">
      <w:pPr>
        <w:pStyle w:val="ListParagraph"/>
        <w:numPr>
          <w:ilvl w:val="0"/>
          <w:numId w:val="1"/>
        </w:numPr>
        <w:tabs>
          <w:tab w:val="left" w:pos="1074"/>
        </w:tabs>
        <w:bidi/>
        <w:spacing w:after="120" w:line="360" w:lineRule="auto"/>
        <w:ind w:left="0" w:hanging="284"/>
        <w:jc w:val="both"/>
        <w:rPr>
          <w:rFonts w:ascii="Traditional Arabic" w:hAnsi="Traditional Arabic" w:cs="Traditional Arabic"/>
          <w:sz w:val="32"/>
          <w:szCs w:val="32"/>
        </w:rPr>
      </w:pPr>
      <w:r w:rsidRPr="00C95711">
        <w:rPr>
          <w:rFonts w:ascii="Traditional Arabic" w:hAnsi="Traditional Arabic" w:cs="Traditional Arabic" w:hint="cs"/>
          <w:sz w:val="32"/>
          <w:szCs w:val="32"/>
          <w:rtl/>
        </w:rPr>
        <w:t xml:space="preserve">ما هو مستوى استخدام التسويق عبر تطبيقات الهواتف الذكية (الترويج للخدمات الطبية، والتفاعل المباشر مع </w:t>
      </w:r>
      <w:r w:rsidR="008E02DC"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وتوفير المعلومات الصحية الموثوقة، وتسهيل إدارة المواعيد والخدمات) في مستشفيات القطاع الخاص بمدينة </w:t>
      </w:r>
      <w:r w:rsidR="00046882" w:rsidRPr="00C95711">
        <w:rPr>
          <w:rFonts w:ascii="Traditional Arabic" w:hAnsi="Traditional Arabic" w:cs="Traditional Arabic" w:hint="cs"/>
          <w:sz w:val="32"/>
          <w:szCs w:val="32"/>
          <w:rtl/>
        </w:rPr>
        <w:t>الرياض؟</w:t>
      </w:r>
    </w:p>
    <w:p w14:paraId="32E433A9" w14:textId="6EB113AA" w:rsidR="00BA5C63" w:rsidRPr="00C95711" w:rsidRDefault="00BA5C63" w:rsidP="00FB186E">
      <w:pPr>
        <w:pStyle w:val="ListParagraph"/>
        <w:numPr>
          <w:ilvl w:val="0"/>
          <w:numId w:val="1"/>
        </w:numPr>
        <w:tabs>
          <w:tab w:val="left" w:pos="1074"/>
        </w:tabs>
        <w:bidi/>
        <w:spacing w:after="120" w:line="360" w:lineRule="auto"/>
        <w:ind w:left="0" w:hanging="284"/>
        <w:jc w:val="lowKashida"/>
        <w:rPr>
          <w:rFonts w:ascii="Traditional Arabic" w:hAnsi="Traditional Arabic" w:cs="Traditional Arabic"/>
          <w:sz w:val="32"/>
          <w:szCs w:val="32"/>
        </w:rPr>
      </w:pPr>
      <w:r w:rsidRPr="00C95711">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474F81"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وتوفير المعلومات الصحية الموثوقة، وتسهيل إدارة المواعيد والخدمات) على رضا </w:t>
      </w:r>
      <w:r w:rsidR="00474F81" w:rsidRPr="00C95711">
        <w:rPr>
          <w:rFonts w:ascii="Traditional Arabic" w:hAnsi="Traditional Arabic" w:cs="Traditional Arabic"/>
          <w:sz w:val="32"/>
          <w:szCs w:val="32"/>
          <w:rtl/>
        </w:rPr>
        <w:t>المرضى</w:t>
      </w:r>
      <w:r w:rsidR="00474F81" w:rsidRPr="00C95711">
        <w:rPr>
          <w:rFonts w:ascii="Traditional Arabic" w:hAnsi="Traditional Arabic" w:cs="Traditional Arabic" w:hint="cs"/>
          <w:sz w:val="32"/>
          <w:szCs w:val="32"/>
          <w:rtl/>
        </w:rPr>
        <w:t xml:space="preserve"> </w:t>
      </w:r>
      <w:r w:rsidRPr="00C95711">
        <w:rPr>
          <w:rFonts w:ascii="Traditional Arabic" w:hAnsi="Traditional Arabic" w:cs="Traditional Arabic" w:hint="cs"/>
          <w:sz w:val="32"/>
          <w:szCs w:val="32"/>
          <w:rtl/>
        </w:rPr>
        <w:t xml:space="preserve">في مستشفيات القطاع الخاص بمدينة </w:t>
      </w:r>
      <w:r w:rsidR="00046882" w:rsidRPr="00C95711">
        <w:rPr>
          <w:rFonts w:ascii="Traditional Arabic" w:hAnsi="Traditional Arabic" w:cs="Traditional Arabic" w:hint="cs"/>
          <w:sz w:val="32"/>
          <w:szCs w:val="32"/>
          <w:rtl/>
        </w:rPr>
        <w:t>الرياض؟</w:t>
      </w:r>
    </w:p>
    <w:p w14:paraId="779EAEFC" w14:textId="7362ECFC" w:rsidR="00BA5C63" w:rsidRPr="00C95711" w:rsidRDefault="00BA5C63" w:rsidP="00FB186E">
      <w:pPr>
        <w:pStyle w:val="ListParagraph"/>
        <w:numPr>
          <w:ilvl w:val="0"/>
          <w:numId w:val="1"/>
        </w:numPr>
        <w:bidi/>
        <w:spacing w:after="120" w:line="360" w:lineRule="auto"/>
        <w:ind w:left="0" w:hanging="284"/>
        <w:jc w:val="lowKashida"/>
        <w:rPr>
          <w:rFonts w:ascii="Traditional Arabic" w:hAnsi="Traditional Arabic" w:cs="Traditional Arabic"/>
          <w:sz w:val="32"/>
          <w:szCs w:val="32"/>
        </w:rPr>
      </w:pPr>
      <w:r w:rsidRPr="00C95711">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474F81"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وتوفير المعلومات الصحية الموثوقة، وتسهيل إدارة المواعيد والخدمات) على الكفاءة التشغيلية في مستشفيات القطاع الخاص بمدينة </w:t>
      </w:r>
      <w:r w:rsidR="00046882" w:rsidRPr="00C95711">
        <w:rPr>
          <w:rFonts w:ascii="Traditional Arabic" w:hAnsi="Traditional Arabic" w:cs="Traditional Arabic" w:hint="cs"/>
          <w:sz w:val="32"/>
          <w:szCs w:val="32"/>
          <w:rtl/>
        </w:rPr>
        <w:t>الرياض؟</w:t>
      </w:r>
    </w:p>
    <w:p w14:paraId="1FABB295" w14:textId="3D565578" w:rsidR="00BA5C63" w:rsidRPr="00C95711" w:rsidRDefault="00BA5C63" w:rsidP="00FB186E">
      <w:pPr>
        <w:pStyle w:val="ListParagraph"/>
        <w:numPr>
          <w:ilvl w:val="0"/>
          <w:numId w:val="1"/>
        </w:numPr>
        <w:tabs>
          <w:tab w:val="left" w:pos="1074"/>
        </w:tabs>
        <w:bidi/>
        <w:spacing w:after="120" w:line="360" w:lineRule="auto"/>
        <w:ind w:left="0" w:hanging="284"/>
        <w:jc w:val="lowKashida"/>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474F81"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وتوفير المعلومات الصحية الموثوقة، وتسهيل إدارة المواعيد والخدمات) على جودة الرعاية المقدمة في مستشفيات القطاع الخاص بمدينة </w:t>
      </w:r>
      <w:r w:rsidR="00046882" w:rsidRPr="00C95711">
        <w:rPr>
          <w:rFonts w:ascii="Traditional Arabic" w:hAnsi="Traditional Arabic" w:cs="Traditional Arabic" w:hint="cs"/>
          <w:sz w:val="32"/>
          <w:szCs w:val="32"/>
          <w:rtl/>
        </w:rPr>
        <w:t>الرياض؟</w:t>
      </w:r>
      <w:bookmarkEnd w:id="4"/>
    </w:p>
    <w:p w14:paraId="18EEB3DB" w14:textId="4ED6B344" w:rsidR="00BA5C63" w:rsidRPr="00855C2C" w:rsidRDefault="00CC2EB9" w:rsidP="00FB186E">
      <w:pPr>
        <w:pStyle w:val="ListParagraph"/>
        <w:tabs>
          <w:tab w:val="left" w:pos="1074"/>
        </w:tabs>
        <w:bidi/>
        <w:spacing w:after="120" w:line="360" w:lineRule="auto"/>
        <w:ind w:left="0"/>
        <w:jc w:val="lowKashida"/>
        <w:rPr>
          <w:rFonts w:ascii="Traditional Arabic" w:hAnsi="Traditional Arabic" w:cs="Traditional Arabic"/>
          <w:sz w:val="36"/>
          <w:szCs w:val="36"/>
          <w:rtl/>
        </w:rPr>
      </w:pPr>
      <w:r>
        <w:rPr>
          <w:rFonts w:ascii="Traditional Arabic" w:hAnsi="Traditional Arabic" w:cs="Traditional Arabic" w:hint="cs"/>
          <w:b/>
          <w:bCs/>
          <w:sz w:val="36"/>
          <w:szCs w:val="36"/>
          <w:rtl/>
        </w:rPr>
        <w:t xml:space="preserve"> </w:t>
      </w:r>
      <w:r w:rsidR="00BA5C63" w:rsidRPr="00855C2C">
        <w:rPr>
          <w:rFonts w:ascii="Traditional Arabic" w:hAnsi="Traditional Arabic" w:cs="Traditional Arabic" w:hint="cs"/>
          <w:b/>
          <w:bCs/>
          <w:sz w:val="36"/>
          <w:szCs w:val="36"/>
          <w:rtl/>
        </w:rPr>
        <w:t>أهمية الدراسة (النظرية والتطبيقية)</w:t>
      </w:r>
    </w:p>
    <w:p w14:paraId="1876951A" w14:textId="77777777" w:rsidR="00BA5C63" w:rsidRPr="00C95711" w:rsidRDefault="00BA5C63" w:rsidP="00FB186E">
      <w:pPr>
        <w:bidi/>
        <w:spacing w:after="120" w:line="360" w:lineRule="auto"/>
        <w:rPr>
          <w:rFonts w:ascii="Traditional Arabic" w:hAnsi="Traditional Arabic" w:cs="Traditional Arabic"/>
          <w:b/>
          <w:bCs/>
          <w:sz w:val="32"/>
          <w:szCs w:val="32"/>
          <w:rtl/>
        </w:rPr>
      </w:pPr>
      <w:r w:rsidRPr="00C95711">
        <w:rPr>
          <w:rFonts w:ascii="Traditional Arabic" w:hAnsi="Traditional Arabic" w:cs="Traditional Arabic" w:hint="cs"/>
          <w:b/>
          <w:bCs/>
          <w:sz w:val="32"/>
          <w:szCs w:val="32"/>
          <w:rtl/>
        </w:rPr>
        <w:t>الاهمية النظرية</w:t>
      </w:r>
    </w:p>
    <w:p w14:paraId="1842D74C" w14:textId="77777777"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تتمثل الأهمية النظرية لهذه الدراسة في إثراء الأدبيات العلمية المتعلقة بالتسويق الطبي عبر تطبيقات الهواتف الذكية. فالدراسة توفر فهمًا أعمق للعلاقة بين التسويق عبر التطبيقات الذكية وجودة الخدمات الطبية المقدمة، وهو مجال لم يتم التركيز عليه بشكل كافي في المملكة العربية السعودية، ومن خلال هذه الدراسة، يمكن للباحثين بناء نماذج نظرية جديدة لفهم تأثير التسويق الرقمي على جودة الرعاية الصحية، مما يسهم في توسيع المعرفة حول كيفية استخدام التطبيقات لتحسين الخدمات الطبية.</w:t>
      </w:r>
      <w:r w:rsidRPr="00C95711">
        <w:rPr>
          <w:rFonts w:ascii="Traditional Arabic" w:hAnsi="Traditional Arabic" w:cs="Traditional Arabic" w:hint="cs"/>
          <w:sz w:val="32"/>
          <w:szCs w:val="32"/>
        </w:rPr>
        <w:tab/>
      </w:r>
    </w:p>
    <w:p w14:paraId="574A31B6" w14:textId="77777777" w:rsidR="00BA5C63" w:rsidRPr="00C95711" w:rsidRDefault="00BA5C63" w:rsidP="00FB186E">
      <w:pPr>
        <w:bidi/>
        <w:spacing w:after="120" w:line="360" w:lineRule="auto"/>
        <w:rPr>
          <w:rFonts w:ascii="Traditional Arabic" w:hAnsi="Traditional Arabic" w:cs="Traditional Arabic"/>
          <w:b/>
          <w:bCs/>
          <w:sz w:val="32"/>
          <w:szCs w:val="32"/>
          <w:rtl/>
        </w:rPr>
      </w:pPr>
      <w:r w:rsidRPr="00C95711">
        <w:rPr>
          <w:rFonts w:ascii="Traditional Arabic" w:hAnsi="Traditional Arabic" w:cs="Traditional Arabic" w:hint="cs"/>
          <w:b/>
          <w:bCs/>
          <w:sz w:val="32"/>
          <w:szCs w:val="32"/>
          <w:rtl/>
        </w:rPr>
        <w:t>الاهمية العملية</w:t>
      </w:r>
    </w:p>
    <w:p w14:paraId="5461E84F" w14:textId="155337C6"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من الناحية التطبيقية، تساهم الدراسة في تحسين الخدمات الطبية المقدمة في مستشفيات القطاع الخاص بمدينة الرياض من خلال نتائج الدراسة، يمكن للمستشفيات الخاصة تطوير استراتيجيات تسويقية فعّالة باستخدام التطبيقات الذكية، مما يعزز من رضا </w:t>
      </w:r>
      <w:r w:rsidR="000E3838"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ويزيد من كفاءة وجودة الخدمات المقدمة</w:t>
      </w:r>
      <w:r w:rsidRPr="00C95711">
        <w:rPr>
          <w:rFonts w:ascii="Traditional Arabic" w:hAnsi="Traditional Arabic" w:cs="Traditional Arabic" w:hint="cs"/>
          <w:sz w:val="32"/>
          <w:szCs w:val="32"/>
        </w:rPr>
        <w:t>.</w:t>
      </w:r>
    </w:p>
    <w:p w14:paraId="4B1A0CB2" w14:textId="77777777" w:rsidR="00BA5C63" w:rsidRPr="00C95711" w:rsidRDefault="00BA5C63" w:rsidP="00FB186E">
      <w:pPr>
        <w:bidi/>
        <w:spacing w:after="120" w:line="360" w:lineRule="auto"/>
        <w:jc w:val="both"/>
        <w:rPr>
          <w:rFonts w:ascii="Traditional Arabic" w:hAnsi="Traditional Arabic" w:cs="Traditional Arabic"/>
          <w:sz w:val="32"/>
          <w:szCs w:val="32"/>
        </w:rPr>
      </w:pPr>
      <w:r w:rsidRPr="00C95711">
        <w:rPr>
          <w:rFonts w:ascii="Traditional Arabic" w:hAnsi="Traditional Arabic" w:cs="Traditional Arabic" w:hint="cs"/>
          <w:sz w:val="32"/>
          <w:szCs w:val="32"/>
          <w:rtl/>
        </w:rPr>
        <w:t>كما قد تساعد الدراسة المستشفيات في تحسين العمليات الإدارية مثل إدارة المواعيد والسجلات الطبية الإلكترونية، مما يسهم في زيادة الكفاءة التشغيلية وتقليل الأخطاء. بالإضافة إلى ذلك، توفر الدراسة حلولًا عملية للتحديات التي قد تواجه المستشفيات في تطبيق التسويق عبر التطبيقات، مثل أمان البيانات والتكلفة العالية وحاجة الكوادر الطبية إلى التدريب المستمر</w:t>
      </w:r>
      <w:r w:rsidRPr="00C95711">
        <w:rPr>
          <w:rFonts w:ascii="Traditional Arabic" w:hAnsi="Traditional Arabic" w:cs="Traditional Arabic" w:hint="cs"/>
          <w:sz w:val="32"/>
          <w:szCs w:val="32"/>
        </w:rPr>
        <w:t>.</w:t>
      </w:r>
    </w:p>
    <w:p w14:paraId="4165D504" w14:textId="2CBD1AEA" w:rsidR="00BA5C63" w:rsidRPr="00C95711" w:rsidRDefault="00BA5C63" w:rsidP="00FB186E">
      <w:pPr>
        <w:bidi/>
        <w:spacing w:after="120" w:line="360" w:lineRule="auto"/>
        <w:jc w:val="both"/>
        <w:rPr>
          <w:rFonts w:ascii="Traditional Arabic" w:hAnsi="Traditional Arabic" w:cs="Traditional Arabic"/>
          <w:sz w:val="32"/>
          <w:szCs w:val="32"/>
        </w:rPr>
      </w:pPr>
      <w:r w:rsidRPr="00C95711">
        <w:rPr>
          <w:rFonts w:ascii="Traditional Arabic" w:hAnsi="Traditional Arabic" w:cs="Traditional Arabic" w:hint="cs"/>
          <w:sz w:val="32"/>
          <w:szCs w:val="32"/>
          <w:rtl/>
        </w:rPr>
        <w:t xml:space="preserve">تسهم الدراسة أيضًا في تحسين تجربة </w:t>
      </w:r>
      <w:r w:rsidR="000E3838"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من خلال التركيز على العوامل التي تؤثر في رضاهم وراحة بالهم عند استخدام التطبيقات الطبية، مما يساهم في تحسين التواصل مع </w:t>
      </w:r>
      <w:r w:rsidR="000E3838" w:rsidRPr="00C95711">
        <w:rPr>
          <w:rFonts w:ascii="Traditional Arabic" w:hAnsi="Traditional Arabic" w:cs="Traditional Arabic"/>
          <w:sz w:val="32"/>
          <w:szCs w:val="32"/>
          <w:rtl/>
        </w:rPr>
        <w:t>المرضى</w:t>
      </w:r>
      <w:r w:rsidR="000E3838" w:rsidRPr="00C95711">
        <w:rPr>
          <w:rFonts w:ascii="Traditional Arabic" w:hAnsi="Traditional Arabic" w:cs="Traditional Arabic" w:hint="cs"/>
          <w:sz w:val="32"/>
          <w:szCs w:val="32"/>
          <w:rtl/>
        </w:rPr>
        <w:t xml:space="preserve"> </w:t>
      </w:r>
      <w:r w:rsidRPr="00C95711">
        <w:rPr>
          <w:rFonts w:ascii="Traditional Arabic" w:hAnsi="Traditional Arabic" w:cs="Traditional Arabic" w:hint="cs"/>
          <w:sz w:val="32"/>
          <w:szCs w:val="32"/>
          <w:rtl/>
        </w:rPr>
        <w:t>وتعزيز الخدمة المقدمة لهم</w:t>
      </w:r>
      <w:r w:rsidRPr="00C95711">
        <w:rPr>
          <w:rFonts w:ascii="Traditional Arabic" w:hAnsi="Traditional Arabic" w:cs="Traditional Arabic" w:hint="cs"/>
          <w:sz w:val="32"/>
          <w:szCs w:val="32"/>
        </w:rPr>
        <w:t>.</w:t>
      </w:r>
    </w:p>
    <w:p w14:paraId="7AA9D7CF" w14:textId="77777777" w:rsidR="00BA5C63" w:rsidRPr="00855C2C" w:rsidRDefault="00BA5C63" w:rsidP="00FB186E">
      <w:pPr>
        <w:bidi/>
        <w:spacing w:after="120" w:line="360" w:lineRule="auto"/>
        <w:rPr>
          <w:rFonts w:ascii="Traditional Arabic" w:hAnsi="Traditional Arabic" w:cs="Traditional Arabic"/>
          <w:b/>
          <w:bCs/>
          <w:sz w:val="36"/>
          <w:szCs w:val="36"/>
          <w:rtl/>
        </w:rPr>
      </w:pPr>
      <w:r w:rsidRPr="00855C2C">
        <w:rPr>
          <w:rFonts w:ascii="Traditional Arabic" w:hAnsi="Traditional Arabic" w:cs="Traditional Arabic" w:hint="cs"/>
          <w:b/>
          <w:bCs/>
          <w:sz w:val="36"/>
          <w:szCs w:val="36"/>
          <w:rtl/>
        </w:rPr>
        <w:t>أهداف الدراسة:</w:t>
      </w:r>
    </w:p>
    <w:p w14:paraId="20CA0BB3" w14:textId="1075B164" w:rsidR="00BA5C63" w:rsidRPr="00C95711" w:rsidRDefault="00BA5C63" w:rsidP="00B53581">
      <w:pPr>
        <w:tabs>
          <w:tab w:val="left" w:pos="1074"/>
        </w:tabs>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تهدف الدراسة بشكل </w:t>
      </w:r>
      <w:r w:rsidR="00046882" w:rsidRPr="00C95711">
        <w:rPr>
          <w:rFonts w:ascii="Traditional Arabic" w:hAnsi="Traditional Arabic" w:cs="Traditional Arabic" w:hint="cs"/>
          <w:sz w:val="32"/>
          <w:szCs w:val="32"/>
          <w:rtl/>
        </w:rPr>
        <w:t>رئيسي إلى التعرف</w:t>
      </w:r>
      <w:r w:rsidRPr="00C95711">
        <w:rPr>
          <w:rFonts w:ascii="Traditional Arabic" w:hAnsi="Traditional Arabic" w:cs="Traditional Arabic" w:hint="cs"/>
          <w:sz w:val="32"/>
          <w:szCs w:val="32"/>
          <w:rtl/>
        </w:rPr>
        <w:t xml:space="preserve"> على أثر التسويق عبر تطبيقات الهواتف الذكية (الترويج للخدمات الطبية، والتفاعل المباشر مع </w:t>
      </w:r>
      <w:r w:rsidR="000E3838"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وتوفير المعلومات الصحية الموثوقة، وتسهيل إدارة المواعيد والخدمات) على جودة الخدمات الطبية مجتمعة (رضا </w:t>
      </w:r>
      <w:r w:rsidR="000E3838"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والكفاءة التشغيلية، وجودة الرعاية) المقدمة للعملاء في مستشفيات القطاع الخاص بمدينة الرياض.</w:t>
      </w:r>
    </w:p>
    <w:p w14:paraId="022F9278" w14:textId="2341BB00" w:rsidR="00BA5C63" w:rsidRPr="00C95711" w:rsidRDefault="00BA5C63" w:rsidP="00FB186E">
      <w:pPr>
        <w:tabs>
          <w:tab w:val="left" w:pos="1074"/>
        </w:tabs>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ويتفرع </w:t>
      </w:r>
      <w:r w:rsidR="00046882" w:rsidRPr="00C95711">
        <w:rPr>
          <w:rFonts w:ascii="Traditional Arabic" w:hAnsi="Traditional Arabic" w:cs="Traditional Arabic" w:hint="cs"/>
          <w:sz w:val="32"/>
          <w:szCs w:val="32"/>
          <w:rtl/>
        </w:rPr>
        <w:t>منه الأهداف</w:t>
      </w:r>
      <w:r w:rsidRPr="00C95711">
        <w:rPr>
          <w:rFonts w:ascii="Traditional Arabic" w:hAnsi="Traditional Arabic" w:cs="Traditional Arabic" w:hint="cs"/>
          <w:sz w:val="32"/>
          <w:szCs w:val="32"/>
          <w:rtl/>
        </w:rPr>
        <w:t xml:space="preserve"> الفرعية التالية:</w:t>
      </w:r>
    </w:p>
    <w:p w14:paraId="7612C129" w14:textId="1A9158F8" w:rsidR="00BA5C63" w:rsidRPr="00C95711" w:rsidRDefault="00BA5C63" w:rsidP="00FB186E">
      <w:pPr>
        <w:pStyle w:val="ListParagraph"/>
        <w:numPr>
          <w:ilvl w:val="0"/>
          <w:numId w:val="2"/>
        </w:numPr>
        <w:tabs>
          <w:tab w:val="left" w:pos="1074"/>
        </w:tabs>
        <w:bidi/>
        <w:spacing w:after="120" w:line="360" w:lineRule="auto"/>
        <w:ind w:left="0" w:hanging="284"/>
        <w:jc w:val="lowKashida"/>
        <w:rPr>
          <w:rFonts w:ascii="Traditional Arabic" w:hAnsi="Traditional Arabic" w:cs="Traditional Arabic"/>
          <w:sz w:val="32"/>
          <w:szCs w:val="32"/>
        </w:rPr>
      </w:pPr>
      <w:r w:rsidRPr="00C95711">
        <w:rPr>
          <w:rFonts w:ascii="Traditional Arabic" w:hAnsi="Traditional Arabic" w:cs="Traditional Arabic" w:hint="cs"/>
          <w:sz w:val="32"/>
          <w:szCs w:val="32"/>
          <w:rtl/>
        </w:rPr>
        <w:t xml:space="preserve"> التعرف على مستوى استخدام التسويق عبر تطبيقات الهواتف الذكية بأبعاده (الترويج للخدمات الطبية، والتفاعل المباشر مع </w:t>
      </w:r>
      <w:r w:rsidR="000E3838"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وتوفير المعلومات الصحية الموثوقة، وتسهيل إدارة المواعيد والخدمات) في مستشفيات القطاع الخاص بالرياض.</w:t>
      </w:r>
    </w:p>
    <w:p w14:paraId="48892B3F" w14:textId="711E4D0E" w:rsidR="00BA5C63" w:rsidRPr="00C95711" w:rsidRDefault="00BA5C63" w:rsidP="00FB186E">
      <w:pPr>
        <w:pStyle w:val="ListParagraph"/>
        <w:numPr>
          <w:ilvl w:val="0"/>
          <w:numId w:val="2"/>
        </w:numPr>
        <w:tabs>
          <w:tab w:val="left" w:pos="1074"/>
        </w:tabs>
        <w:bidi/>
        <w:spacing w:after="120" w:line="360" w:lineRule="auto"/>
        <w:ind w:left="0" w:hanging="284"/>
        <w:jc w:val="both"/>
        <w:rPr>
          <w:rFonts w:ascii="Traditional Arabic" w:hAnsi="Traditional Arabic" w:cs="Traditional Arabic"/>
          <w:sz w:val="32"/>
          <w:szCs w:val="32"/>
        </w:rPr>
      </w:pPr>
      <w:r w:rsidRPr="00C95711">
        <w:rPr>
          <w:rFonts w:ascii="Traditional Arabic" w:hAnsi="Traditional Arabic" w:cs="Traditional Arabic" w:hint="cs"/>
          <w:sz w:val="32"/>
          <w:szCs w:val="32"/>
          <w:rtl/>
        </w:rPr>
        <w:t xml:space="preserve">التعرف على أثر التسويق عبر تطبيقات الهواتف الذكية بأبعاده (الترويج للخدمات الطبية، والتفاعل المباشر مع </w:t>
      </w:r>
      <w:r w:rsidR="000E3838"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وتوفير المعلومات الصحية الموثوقة، وتسهيل إدارة المواعيد والخدمات) على رضا </w:t>
      </w:r>
      <w:r w:rsidR="000E3838" w:rsidRPr="00C95711">
        <w:rPr>
          <w:rFonts w:ascii="Traditional Arabic" w:hAnsi="Traditional Arabic" w:cs="Traditional Arabic"/>
          <w:sz w:val="32"/>
          <w:szCs w:val="32"/>
          <w:rtl/>
        </w:rPr>
        <w:t>المرضى</w:t>
      </w:r>
      <w:r w:rsidR="000E3838" w:rsidRPr="00C95711">
        <w:rPr>
          <w:rFonts w:ascii="Traditional Arabic" w:hAnsi="Traditional Arabic" w:cs="Traditional Arabic" w:hint="cs"/>
          <w:sz w:val="32"/>
          <w:szCs w:val="32"/>
          <w:rtl/>
        </w:rPr>
        <w:t xml:space="preserve"> </w:t>
      </w:r>
      <w:r w:rsidRPr="00C95711">
        <w:rPr>
          <w:rFonts w:ascii="Traditional Arabic" w:hAnsi="Traditional Arabic" w:cs="Traditional Arabic" w:hint="cs"/>
          <w:sz w:val="32"/>
          <w:szCs w:val="32"/>
          <w:rtl/>
        </w:rPr>
        <w:t>في مستشفيات القطاع الخاص بمدينة الرياض.</w:t>
      </w:r>
    </w:p>
    <w:p w14:paraId="514CE947" w14:textId="0B3FA220" w:rsidR="00BA5C63" w:rsidRPr="00C95711" w:rsidRDefault="00BA5C63" w:rsidP="00FB186E">
      <w:pPr>
        <w:pStyle w:val="ListParagraph"/>
        <w:numPr>
          <w:ilvl w:val="0"/>
          <w:numId w:val="2"/>
        </w:numPr>
        <w:bidi/>
        <w:spacing w:after="120" w:line="360" w:lineRule="auto"/>
        <w:ind w:left="0" w:hanging="284"/>
        <w:rPr>
          <w:rFonts w:ascii="Traditional Arabic" w:hAnsi="Traditional Arabic" w:cs="Traditional Arabic"/>
          <w:sz w:val="32"/>
          <w:szCs w:val="32"/>
        </w:rPr>
      </w:pPr>
      <w:r w:rsidRPr="00C95711">
        <w:rPr>
          <w:rFonts w:ascii="Traditional Arabic" w:hAnsi="Traditional Arabic" w:cs="Traditional Arabic" w:hint="cs"/>
          <w:sz w:val="32"/>
          <w:szCs w:val="32"/>
          <w:rtl/>
        </w:rPr>
        <w:t xml:space="preserve">التعرف على أثر التسويق عبر تطبيقات الهواتف الذكية بأبعاده (الترويج للخدمات الطبية، والتفاعل المباشر مع </w:t>
      </w:r>
      <w:r w:rsidR="000E3838"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وتوفير المعلومات الصحية الموثوقة، وتسهيل إدارة المواعيد والخدمات) على الكفاءة التشغيلية في مستشفيات القطاع الخاص بمدينة الرياض.</w:t>
      </w:r>
    </w:p>
    <w:p w14:paraId="0E9E1705" w14:textId="2D04B73C" w:rsidR="00BA5C63" w:rsidRPr="00C95711" w:rsidRDefault="00BA5C63" w:rsidP="00FB186E">
      <w:pPr>
        <w:pStyle w:val="ListParagraph"/>
        <w:numPr>
          <w:ilvl w:val="0"/>
          <w:numId w:val="2"/>
        </w:numPr>
        <w:tabs>
          <w:tab w:val="left" w:pos="1074"/>
        </w:tabs>
        <w:bidi/>
        <w:spacing w:after="120" w:line="360" w:lineRule="auto"/>
        <w:ind w:left="0" w:hanging="284"/>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التعرف على أثر التسويق عبر تطبيقات الهواتف الذكية بأبعاده (الترويج للخدمات الطبية، والتفاعل المباشر مع </w:t>
      </w:r>
      <w:r w:rsidR="000E3838"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وتوفير المعلومات الصحية الموثوقة، وتسهيل إدارة المواعيد والخدمات) على جودة الرعاية المقدمة في مستشفيات القطاع الخاص بمدينة الرياض.</w:t>
      </w:r>
    </w:p>
    <w:p w14:paraId="4BCB3B04" w14:textId="77777777" w:rsidR="00BA5C63" w:rsidRPr="00855C2C" w:rsidRDefault="00BA5C63" w:rsidP="00FB186E">
      <w:pPr>
        <w:tabs>
          <w:tab w:val="left" w:pos="1074"/>
        </w:tabs>
        <w:bidi/>
        <w:spacing w:after="120" w:line="360" w:lineRule="auto"/>
        <w:jc w:val="lowKashida"/>
        <w:rPr>
          <w:rFonts w:ascii="Traditional Arabic" w:hAnsi="Traditional Arabic" w:cs="Traditional Arabic"/>
          <w:b/>
          <w:bCs/>
          <w:sz w:val="36"/>
          <w:szCs w:val="36"/>
          <w:rtl/>
        </w:rPr>
      </w:pPr>
      <w:r w:rsidRPr="00855C2C">
        <w:rPr>
          <w:rFonts w:ascii="Traditional Arabic" w:hAnsi="Traditional Arabic" w:cs="Traditional Arabic" w:hint="cs"/>
          <w:b/>
          <w:bCs/>
          <w:sz w:val="36"/>
          <w:szCs w:val="36"/>
          <w:rtl/>
        </w:rPr>
        <w:t>فرضيات الدراسة</w:t>
      </w:r>
    </w:p>
    <w:p w14:paraId="4EA3E956" w14:textId="77777777" w:rsidR="00BA5C63" w:rsidRPr="00855C2C" w:rsidRDefault="00BA5C63" w:rsidP="00FB186E">
      <w:pPr>
        <w:tabs>
          <w:tab w:val="left" w:pos="1074"/>
        </w:tabs>
        <w:bidi/>
        <w:spacing w:after="120" w:line="360" w:lineRule="auto"/>
        <w:jc w:val="both"/>
        <w:rPr>
          <w:rFonts w:ascii="Traditional Arabic" w:eastAsia="Calibri" w:hAnsi="Traditional Arabic" w:cs="Traditional Arabic"/>
          <w:b/>
          <w:bCs/>
          <w:sz w:val="36"/>
          <w:szCs w:val="36"/>
          <w:rtl/>
        </w:rPr>
      </w:pPr>
      <w:r w:rsidRPr="00855C2C">
        <w:rPr>
          <w:rFonts w:ascii="Traditional Arabic" w:eastAsia="Calibri" w:hAnsi="Traditional Arabic" w:cs="Traditional Arabic" w:hint="cs"/>
          <w:b/>
          <w:bCs/>
          <w:sz w:val="36"/>
          <w:szCs w:val="36"/>
          <w:rtl/>
        </w:rPr>
        <w:t xml:space="preserve">الفرضية الرئيسية </w:t>
      </w:r>
      <w:bookmarkStart w:id="5" w:name="_Hlk189575543"/>
      <w:bookmarkStart w:id="6" w:name="_Hlk189575454"/>
    </w:p>
    <w:p w14:paraId="013B5CC4" w14:textId="328A4181" w:rsidR="00BA5C63" w:rsidRPr="00C95711" w:rsidRDefault="00BA5C63" w:rsidP="00FB186E">
      <w:pPr>
        <w:tabs>
          <w:tab w:val="left" w:pos="1074"/>
        </w:tabs>
        <w:bidi/>
        <w:spacing w:after="120" w:line="360" w:lineRule="auto"/>
        <w:jc w:val="both"/>
        <w:rPr>
          <w:rFonts w:ascii="Traditional Arabic" w:eastAsia="Calibri" w:hAnsi="Traditional Arabic" w:cs="Traditional Arabic"/>
          <w:sz w:val="32"/>
          <w:szCs w:val="32"/>
          <w:rtl/>
        </w:rPr>
      </w:pPr>
      <w:r w:rsidRPr="00C95711">
        <w:rPr>
          <w:rFonts w:ascii="Traditional Arabic" w:eastAsia="Calibri" w:hAnsi="Traditional Arabic" w:cs="Traditional Arabic" w:hint="cs"/>
          <w:sz w:val="32"/>
          <w:szCs w:val="32"/>
          <w:rtl/>
        </w:rPr>
        <w:t xml:space="preserve">لا يوجد </w:t>
      </w:r>
      <w:r w:rsidR="00046882" w:rsidRPr="00C95711">
        <w:rPr>
          <w:rFonts w:ascii="Traditional Arabic" w:eastAsia="Calibri" w:hAnsi="Traditional Arabic" w:cs="Traditional Arabic" w:hint="cs"/>
          <w:sz w:val="32"/>
          <w:szCs w:val="32"/>
          <w:rtl/>
        </w:rPr>
        <w:t>تأثير</w:t>
      </w:r>
      <w:r w:rsidRPr="00C95711">
        <w:rPr>
          <w:rFonts w:ascii="Traditional Arabic" w:eastAsia="Calibri" w:hAnsi="Traditional Arabic" w:cs="Traditional Arabic" w:hint="cs"/>
          <w:sz w:val="32"/>
          <w:szCs w:val="32"/>
          <w:rtl/>
        </w:rPr>
        <w:t xml:space="preserve"> ذو دلالة إحصائية</w:t>
      </w:r>
      <w:bookmarkStart w:id="7" w:name="_Hlk189575562"/>
      <w:r w:rsidRPr="00C95711">
        <w:rPr>
          <w:rFonts w:ascii="Traditional Arabic" w:eastAsia="Calibri" w:hAnsi="Traditional Arabic" w:cs="Traditional Arabic" w:hint="cs"/>
          <w:sz w:val="32"/>
          <w:szCs w:val="32"/>
          <w:rtl/>
        </w:rPr>
        <w:t xml:space="preserve"> </w:t>
      </w:r>
      <w:bookmarkStart w:id="8" w:name="_Hlk189575843"/>
      <w:bookmarkEnd w:id="5"/>
      <w:bookmarkEnd w:id="6"/>
      <w:bookmarkEnd w:id="7"/>
      <w:r w:rsidRPr="00C95711">
        <w:rPr>
          <w:rFonts w:ascii="Traditional Arabic" w:eastAsia="Calibri" w:hAnsi="Traditional Arabic" w:cs="Traditional Arabic" w:hint="cs"/>
          <w:sz w:val="32"/>
          <w:szCs w:val="32"/>
          <w:rtl/>
        </w:rPr>
        <w:t xml:space="preserve">للتسويق عبر تطبيقات الهواتف الذكية (الترويج للخدمات الطبية، والتفاعل المباشر مع </w:t>
      </w:r>
      <w:r w:rsidR="000E3838" w:rsidRPr="00C95711">
        <w:rPr>
          <w:rFonts w:ascii="Traditional Arabic" w:eastAsia="Calibri" w:hAnsi="Traditional Arabic" w:cs="Traditional Arabic"/>
          <w:sz w:val="32"/>
          <w:szCs w:val="32"/>
          <w:rtl/>
        </w:rPr>
        <w:t>المرضى</w:t>
      </w:r>
      <w:r w:rsidRPr="00C95711">
        <w:rPr>
          <w:rFonts w:ascii="Traditional Arabic" w:eastAsia="Calibri" w:hAnsi="Traditional Arabic" w:cs="Traditional Arabic" w:hint="cs"/>
          <w:sz w:val="32"/>
          <w:szCs w:val="32"/>
          <w:rtl/>
        </w:rPr>
        <w:t xml:space="preserve">، وتوفير المعلومات الصحية </w:t>
      </w:r>
      <w:r w:rsidR="00046882" w:rsidRPr="00C95711">
        <w:rPr>
          <w:rFonts w:ascii="Traditional Arabic" w:eastAsia="Calibri" w:hAnsi="Traditional Arabic" w:cs="Traditional Arabic" w:hint="cs"/>
          <w:sz w:val="32"/>
          <w:szCs w:val="32"/>
          <w:rtl/>
        </w:rPr>
        <w:t>الموثوقة،</w:t>
      </w:r>
      <w:r w:rsidRPr="00C95711">
        <w:rPr>
          <w:rFonts w:ascii="Traditional Arabic" w:eastAsia="Calibri" w:hAnsi="Traditional Arabic" w:cs="Traditional Arabic" w:hint="cs"/>
          <w:sz w:val="32"/>
          <w:szCs w:val="32"/>
          <w:rtl/>
        </w:rPr>
        <w:t xml:space="preserve"> وتسهيل إدارة المواعيد والخدمات) على جودة الخدمات الطبية بأبعاده مجتمعة (رضا </w:t>
      </w:r>
      <w:r w:rsidR="000E3838" w:rsidRPr="00C95711">
        <w:rPr>
          <w:rFonts w:ascii="Traditional Arabic" w:eastAsia="Calibri" w:hAnsi="Traditional Arabic" w:cs="Traditional Arabic"/>
          <w:sz w:val="32"/>
          <w:szCs w:val="32"/>
          <w:rtl/>
        </w:rPr>
        <w:t>المرضى</w:t>
      </w:r>
      <w:r w:rsidRPr="00C95711">
        <w:rPr>
          <w:rFonts w:ascii="Traditional Arabic" w:eastAsia="Calibri" w:hAnsi="Traditional Arabic" w:cs="Traditional Arabic" w:hint="cs"/>
          <w:sz w:val="32"/>
          <w:szCs w:val="32"/>
          <w:rtl/>
        </w:rPr>
        <w:t>، والكفاءة التشغيلية، وجودة الرعاية</w:t>
      </w:r>
      <w:bookmarkEnd w:id="8"/>
      <w:r w:rsidR="00046882" w:rsidRPr="00C95711">
        <w:rPr>
          <w:rFonts w:ascii="Traditional Arabic" w:eastAsia="Calibri" w:hAnsi="Traditional Arabic" w:cs="Traditional Arabic" w:hint="cs"/>
          <w:sz w:val="32"/>
          <w:szCs w:val="32"/>
          <w:rtl/>
        </w:rPr>
        <w:t xml:space="preserve">) </w:t>
      </w:r>
      <w:r w:rsidRPr="00C95711">
        <w:rPr>
          <w:rFonts w:ascii="Traditional Arabic" w:eastAsia="Calibri" w:hAnsi="Traditional Arabic" w:cs="Traditional Arabic" w:hint="cs"/>
          <w:sz w:val="32"/>
          <w:szCs w:val="32"/>
          <w:rtl/>
        </w:rPr>
        <w:t>المقدمة للعملاء في مستشفيات القطاع الخاص بمدينة الرياض.</w:t>
      </w:r>
    </w:p>
    <w:p w14:paraId="5D627A7B" w14:textId="77777777" w:rsidR="00BA5C63" w:rsidRPr="00C95711" w:rsidRDefault="00BA5C63" w:rsidP="00FB186E">
      <w:pPr>
        <w:tabs>
          <w:tab w:val="left" w:pos="1074"/>
        </w:tabs>
        <w:bidi/>
        <w:spacing w:after="120" w:line="360" w:lineRule="auto"/>
        <w:jc w:val="both"/>
        <w:rPr>
          <w:rFonts w:ascii="Traditional Arabic" w:eastAsia="Calibri" w:hAnsi="Traditional Arabic" w:cs="Traditional Arabic"/>
          <w:b/>
          <w:bCs/>
          <w:sz w:val="32"/>
          <w:szCs w:val="32"/>
          <w:rtl/>
        </w:rPr>
      </w:pPr>
      <w:r w:rsidRPr="00C95711">
        <w:rPr>
          <w:rFonts w:ascii="Traditional Arabic" w:eastAsia="Calibri" w:hAnsi="Traditional Arabic" w:cs="Traditional Arabic" w:hint="cs"/>
          <w:sz w:val="32"/>
          <w:szCs w:val="32"/>
          <w:rtl/>
        </w:rPr>
        <w:t>ويتفرع منها الفرضيات التالية:</w:t>
      </w:r>
    </w:p>
    <w:p w14:paraId="2601B221" w14:textId="77777777" w:rsidR="00BA5C63" w:rsidRPr="00C95711" w:rsidRDefault="00BA5C63" w:rsidP="00FB186E">
      <w:pPr>
        <w:tabs>
          <w:tab w:val="left" w:pos="1074"/>
        </w:tabs>
        <w:bidi/>
        <w:spacing w:after="120" w:line="360" w:lineRule="auto"/>
        <w:jc w:val="both"/>
        <w:rPr>
          <w:rFonts w:ascii="Traditional Arabic" w:eastAsia="Calibri" w:hAnsi="Traditional Arabic" w:cs="Traditional Arabic"/>
          <w:b/>
          <w:bCs/>
          <w:sz w:val="32"/>
          <w:szCs w:val="32"/>
          <w:rtl/>
        </w:rPr>
      </w:pPr>
      <w:r w:rsidRPr="00C95711">
        <w:rPr>
          <w:rFonts w:ascii="Traditional Arabic" w:eastAsia="Calibri" w:hAnsi="Traditional Arabic" w:cs="Traditional Arabic" w:hint="cs"/>
          <w:b/>
          <w:bCs/>
          <w:sz w:val="32"/>
          <w:szCs w:val="32"/>
          <w:rtl/>
        </w:rPr>
        <w:t xml:space="preserve">الفرضية الفرعية الاولى </w:t>
      </w:r>
    </w:p>
    <w:p w14:paraId="705BE95C" w14:textId="68F3AB9A" w:rsidR="00BA5C63" w:rsidRPr="00C95711" w:rsidRDefault="00BA5C63" w:rsidP="002F2E61">
      <w:pPr>
        <w:tabs>
          <w:tab w:val="left" w:pos="1074"/>
        </w:tabs>
        <w:bidi/>
        <w:spacing w:after="120" w:line="360" w:lineRule="auto"/>
        <w:jc w:val="both"/>
        <w:rPr>
          <w:rFonts w:ascii="Traditional Arabic" w:eastAsia="Calibri" w:hAnsi="Traditional Arabic" w:cs="Traditional Arabic"/>
          <w:sz w:val="32"/>
          <w:szCs w:val="32"/>
          <w:rtl/>
        </w:rPr>
      </w:pPr>
      <w:bookmarkStart w:id="9" w:name="_Hlk189575590"/>
      <w:r w:rsidRPr="00C95711">
        <w:rPr>
          <w:rFonts w:ascii="Traditional Arabic" w:eastAsia="Calibri" w:hAnsi="Traditional Arabic" w:cs="Traditional Arabic" w:hint="cs"/>
          <w:sz w:val="32"/>
          <w:szCs w:val="32"/>
          <w:rtl/>
        </w:rPr>
        <w:t xml:space="preserve">لا يوجد </w:t>
      </w:r>
      <w:r w:rsidR="00046882" w:rsidRPr="00C95711">
        <w:rPr>
          <w:rFonts w:ascii="Traditional Arabic" w:eastAsia="Calibri" w:hAnsi="Traditional Arabic" w:cs="Traditional Arabic" w:hint="cs"/>
          <w:sz w:val="32"/>
          <w:szCs w:val="32"/>
          <w:rtl/>
        </w:rPr>
        <w:t>تأثير</w:t>
      </w:r>
      <w:r w:rsidRPr="00C95711">
        <w:rPr>
          <w:rFonts w:ascii="Traditional Arabic" w:eastAsia="Calibri" w:hAnsi="Traditional Arabic" w:cs="Traditional Arabic" w:hint="cs"/>
          <w:sz w:val="32"/>
          <w:szCs w:val="32"/>
          <w:rtl/>
        </w:rPr>
        <w:t xml:space="preserve"> ذو دلالة إحصائية </w:t>
      </w:r>
      <w:bookmarkEnd w:id="9"/>
      <w:r w:rsidRPr="00C95711">
        <w:rPr>
          <w:rFonts w:ascii="Traditional Arabic" w:eastAsia="Calibri" w:hAnsi="Traditional Arabic" w:cs="Traditional Arabic" w:hint="cs"/>
          <w:sz w:val="32"/>
          <w:szCs w:val="32"/>
          <w:rtl/>
        </w:rPr>
        <w:t xml:space="preserve">للتسويق عبر تطبيقات الهواتف الذكية بأبعاده (الترويج للخدمات الطبية، والتفاعل المباشر مع </w:t>
      </w:r>
      <w:r w:rsidR="000E3838" w:rsidRPr="00C95711">
        <w:rPr>
          <w:rFonts w:ascii="Traditional Arabic" w:eastAsia="Calibri" w:hAnsi="Traditional Arabic" w:cs="Traditional Arabic"/>
          <w:sz w:val="32"/>
          <w:szCs w:val="32"/>
          <w:rtl/>
        </w:rPr>
        <w:t>المرضى</w:t>
      </w:r>
      <w:r w:rsidRPr="00C95711">
        <w:rPr>
          <w:rFonts w:ascii="Traditional Arabic" w:eastAsia="Calibri" w:hAnsi="Traditional Arabic" w:cs="Traditional Arabic" w:hint="cs"/>
          <w:sz w:val="32"/>
          <w:szCs w:val="32"/>
          <w:rtl/>
        </w:rPr>
        <w:t xml:space="preserve">، وتوفير المعلومات الصحية الموثوقة، وتسهيل إدارة المواعيد والخدمات) على رضا </w:t>
      </w:r>
      <w:r w:rsidR="000E3838" w:rsidRPr="00C95711">
        <w:rPr>
          <w:rFonts w:ascii="Traditional Arabic" w:eastAsia="Calibri" w:hAnsi="Traditional Arabic" w:cs="Traditional Arabic"/>
          <w:sz w:val="32"/>
          <w:szCs w:val="32"/>
          <w:rtl/>
        </w:rPr>
        <w:t>المرضى</w:t>
      </w:r>
      <w:r w:rsidR="000E3838" w:rsidRPr="00C95711">
        <w:rPr>
          <w:rFonts w:ascii="Traditional Arabic" w:eastAsia="Calibri" w:hAnsi="Traditional Arabic" w:cs="Traditional Arabic" w:hint="cs"/>
          <w:sz w:val="32"/>
          <w:szCs w:val="32"/>
          <w:rtl/>
        </w:rPr>
        <w:t xml:space="preserve"> </w:t>
      </w:r>
      <w:r w:rsidRPr="00C95711">
        <w:rPr>
          <w:rFonts w:ascii="Traditional Arabic" w:eastAsia="Calibri" w:hAnsi="Traditional Arabic" w:cs="Traditional Arabic" w:hint="cs"/>
          <w:sz w:val="32"/>
          <w:szCs w:val="32"/>
          <w:rtl/>
        </w:rPr>
        <w:t>في مستشفيات القطاع الخاص بمدينة الرياض.</w:t>
      </w:r>
    </w:p>
    <w:p w14:paraId="1114505B" w14:textId="77777777" w:rsidR="00BA5C63" w:rsidRPr="00C95711" w:rsidRDefault="00BA5C63" w:rsidP="00FB186E">
      <w:pPr>
        <w:tabs>
          <w:tab w:val="left" w:pos="1074"/>
        </w:tabs>
        <w:bidi/>
        <w:spacing w:after="120" w:line="360" w:lineRule="auto"/>
        <w:jc w:val="both"/>
        <w:rPr>
          <w:rFonts w:ascii="Traditional Arabic" w:eastAsia="Calibri" w:hAnsi="Traditional Arabic" w:cs="Traditional Arabic"/>
          <w:b/>
          <w:bCs/>
          <w:sz w:val="32"/>
          <w:szCs w:val="32"/>
          <w:rtl/>
        </w:rPr>
      </w:pPr>
      <w:r w:rsidRPr="00C95711">
        <w:rPr>
          <w:rFonts w:ascii="Traditional Arabic" w:eastAsia="Calibri" w:hAnsi="Traditional Arabic" w:cs="Traditional Arabic" w:hint="cs"/>
          <w:b/>
          <w:bCs/>
          <w:sz w:val="32"/>
          <w:szCs w:val="32"/>
          <w:rtl/>
        </w:rPr>
        <w:t>الفرضية الفرعية الثانية</w:t>
      </w:r>
    </w:p>
    <w:p w14:paraId="09B83CB4" w14:textId="31E93BEA" w:rsidR="00BA5C63" w:rsidRPr="00C95711" w:rsidRDefault="00BA5C63" w:rsidP="00466B29">
      <w:pPr>
        <w:tabs>
          <w:tab w:val="left" w:pos="1074"/>
        </w:tabs>
        <w:bidi/>
        <w:spacing w:after="120" w:line="360" w:lineRule="auto"/>
        <w:jc w:val="both"/>
        <w:rPr>
          <w:rFonts w:ascii="Traditional Arabic" w:eastAsia="Calibri" w:hAnsi="Traditional Arabic" w:cs="Traditional Arabic"/>
          <w:sz w:val="32"/>
          <w:szCs w:val="32"/>
          <w:rtl/>
        </w:rPr>
      </w:pPr>
      <w:r w:rsidRPr="00C95711">
        <w:rPr>
          <w:rFonts w:ascii="Traditional Arabic" w:eastAsia="Calibri" w:hAnsi="Traditional Arabic" w:cs="Traditional Arabic" w:hint="cs"/>
          <w:sz w:val="32"/>
          <w:szCs w:val="32"/>
          <w:rtl/>
        </w:rPr>
        <w:t xml:space="preserve">لا يوجد </w:t>
      </w:r>
      <w:r w:rsidR="00675023" w:rsidRPr="00C95711">
        <w:rPr>
          <w:rFonts w:ascii="Traditional Arabic" w:eastAsia="Calibri" w:hAnsi="Traditional Arabic" w:cs="Traditional Arabic" w:hint="cs"/>
          <w:sz w:val="32"/>
          <w:szCs w:val="32"/>
          <w:rtl/>
        </w:rPr>
        <w:t>تأثير</w:t>
      </w:r>
      <w:r w:rsidRPr="00C95711">
        <w:rPr>
          <w:rFonts w:ascii="Traditional Arabic" w:eastAsia="Calibri" w:hAnsi="Traditional Arabic" w:cs="Traditional Arabic" w:hint="cs"/>
          <w:sz w:val="32"/>
          <w:szCs w:val="32"/>
          <w:rtl/>
        </w:rPr>
        <w:t xml:space="preserve"> ذو دلالة إحصائية للتسويق عبر تطبيقات الهواتف الذكية بأبعاده (الترويج للخدمات الطبية، والتفاعل المباشر مع </w:t>
      </w:r>
      <w:r w:rsidR="000E3838" w:rsidRPr="00C95711">
        <w:rPr>
          <w:rFonts w:ascii="Traditional Arabic" w:eastAsia="Calibri" w:hAnsi="Traditional Arabic" w:cs="Traditional Arabic"/>
          <w:sz w:val="32"/>
          <w:szCs w:val="32"/>
          <w:rtl/>
        </w:rPr>
        <w:t>المرضى</w:t>
      </w:r>
      <w:r w:rsidRPr="00C95711">
        <w:rPr>
          <w:rFonts w:ascii="Traditional Arabic" w:eastAsia="Calibri" w:hAnsi="Traditional Arabic" w:cs="Traditional Arabic" w:hint="cs"/>
          <w:sz w:val="32"/>
          <w:szCs w:val="32"/>
          <w:rtl/>
        </w:rPr>
        <w:t>، وتوفير المعلومات الصحية الموثوقة، وتسهيل إدارة المواعيد والخدمات) على الكفاءة التشغيلية في مستشفيات القطاع الخاص بمدينة الرياض.</w:t>
      </w:r>
    </w:p>
    <w:p w14:paraId="7BFD6E86" w14:textId="77777777" w:rsidR="00BA5C63" w:rsidRPr="00C95711" w:rsidRDefault="00BA5C63" w:rsidP="00FB186E">
      <w:pPr>
        <w:bidi/>
        <w:spacing w:after="120" w:line="360" w:lineRule="auto"/>
        <w:jc w:val="both"/>
        <w:rPr>
          <w:rFonts w:ascii="Traditional Arabic" w:eastAsia="Calibri" w:hAnsi="Traditional Arabic" w:cs="Traditional Arabic"/>
          <w:b/>
          <w:bCs/>
          <w:sz w:val="32"/>
          <w:szCs w:val="32"/>
          <w:rtl/>
        </w:rPr>
      </w:pPr>
      <w:r w:rsidRPr="00C95711">
        <w:rPr>
          <w:rFonts w:ascii="Traditional Arabic" w:eastAsia="Calibri" w:hAnsi="Traditional Arabic" w:cs="Traditional Arabic" w:hint="cs"/>
          <w:b/>
          <w:bCs/>
          <w:sz w:val="32"/>
          <w:szCs w:val="32"/>
          <w:rtl/>
        </w:rPr>
        <w:t xml:space="preserve">الفرضية الفرعية الثالثة </w:t>
      </w:r>
    </w:p>
    <w:p w14:paraId="4486002B" w14:textId="6CDB8544" w:rsidR="00BA5C63" w:rsidRPr="00C95711" w:rsidRDefault="00BA5C63" w:rsidP="00FB186E">
      <w:pPr>
        <w:bidi/>
        <w:spacing w:after="120" w:line="360" w:lineRule="auto"/>
        <w:jc w:val="both"/>
        <w:rPr>
          <w:rFonts w:ascii="Traditional Arabic" w:eastAsia="Calibri" w:hAnsi="Traditional Arabic" w:cs="Traditional Arabic"/>
          <w:b/>
          <w:bCs/>
          <w:sz w:val="32"/>
          <w:szCs w:val="32"/>
          <w:rtl/>
        </w:rPr>
      </w:pPr>
      <w:r w:rsidRPr="00C95711">
        <w:rPr>
          <w:rFonts w:ascii="Traditional Arabic" w:eastAsia="Calibri" w:hAnsi="Traditional Arabic" w:cs="Traditional Arabic" w:hint="cs"/>
          <w:sz w:val="32"/>
          <w:szCs w:val="32"/>
          <w:rtl/>
        </w:rPr>
        <w:t xml:space="preserve">لا يوجد </w:t>
      </w:r>
      <w:r w:rsidR="00046882" w:rsidRPr="00C95711">
        <w:rPr>
          <w:rFonts w:ascii="Traditional Arabic" w:eastAsia="Calibri" w:hAnsi="Traditional Arabic" w:cs="Traditional Arabic" w:hint="cs"/>
          <w:sz w:val="32"/>
          <w:szCs w:val="32"/>
          <w:rtl/>
        </w:rPr>
        <w:t>تأثير</w:t>
      </w:r>
      <w:r w:rsidRPr="00C95711">
        <w:rPr>
          <w:rFonts w:ascii="Traditional Arabic" w:eastAsia="Calibri" w:hAnsi="Traditional Arabic" w:cs="Traditional Arabic" w:hint="cs"/>
          <w:sz w:val="32"/>
          <w:szCs w:val="32"/>
          <w:rtl/>
        </w:rPr>
        <w:t xml:space="preserve"> ذو دلالة إحصائية للتسويق عبر تطبيقات الهواتف الذكية بأبعاده (الترويج للخدمات الطبية، والتفاعل المباشر مع </w:t>
      </w:r>
      <w:r w:rsidR="000E3838" w:rsidRPr="00C95711">
        <w:rPr>
          <w:rFonts w:ascii="Traditional Arabic" w:eastAsia="Calibri" w:hAnsi="Traditional Arabic" w:cs="Traditional Arabic"/>
          <w:sz w:val="32"/>
          <w:szCs w:val="32"/>
          <w:rtl/>
        </w:rPr>
        <w:t>المرضى</w:t>
      </w:r>
      <w:r w:rsidRPr="00C95711">
        <w:rPr>
          <w:rFonts w:ascii="Traditional Arabic" w:eastAsia="Calibri" w:hAnsi="Traditional Arabic" w:cs="Traditional Arabic" w:hint="cs"/>
          <w:sz w:val="32"/>
          <w:szCs w:val="32"/>
          <w:rtl/>
        </w:rPr>
        <w:t>، وتوفير المعلومات الصحية الموثوقة، وتسهيل إدارة المواعيد والخدمات) على جودة الرعاية المقدمة في مستشفيات القطاع الخاص بمدينة الرياض.</w:t>
      </w:r>
    </w:p>
    <w:p w14:paraId="498BD170" w14:textId="77777777" w:rsidR="00BA5C63" w:rsidRPr="00855C2C" w:rsidRDefault="00BA5C63" w:rsidP="00FB186E">
      <w:pPr>
        <w:bidi/>
        <w:spacing w:after="120" w:line="360" w:lineRule="auto"/>
        <w:rPr>
          <w:rFonts w:ascii="Traditional Arabic" w:hAnsi="Traditional Arabic" w:cs="Traditional Arabic"/>
          <w:b/>
          <w:bCs/>
          <w:sz w:val="36"/>
          <w:szCs w:val="36"/>
          <w:rtl/>
        </w:rPr>
      </w:pPr>
      <w:r w:rsidRPr="00855C2C">
        <w:rPr>
          <w:rFonts w:ascii="Traditional Arabic" w:hAnsi="Traditional Arabic" w:cs="Traditional Arabic" w:hint="cs"/>
          <w:b/>
          <w:bCs/>
          <w:sz w:val="36"/>
          <w:szCs w:val="36"/>
          <w:rtl/>
        </w:rPr>
        <w:t>مصطلحات الدراسة وتعريفاتها الإجرائية</w:t>
      </w:r>
    </w:p>
    <w:p w14:paraId="13EEA09D" w14:textId="77777777"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b/>
          <w:bCs/>
          <w:sz w:val="32"/>
          <w:szCs w:val="32"/>
          <w:rtl/>
        </w:rPr>
        <w:t>التسويق عبر تطبيقات الهواتف الذكية:</w:t>
      </w:r>
    </w:p>
    <w:p w14:paraId="4494623B" w14:textId="77777777"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هو استخدام الشبكات اللاسلكية كالهواتف الذكية فى الوصول إلى المرضى وتقديم خدمات الرعاية الصحية بطرق مبتكرة وفعالة. (</w:t>
      </w:r>
      <w:r w:rsidRPr="00C95711">
        <w:rPr>
          <w:rFonts w:ascii="Traditional Arabic" w:hAnsi="Traditional Arabic" w:cs="Traditional Arabic" w:hint="cs"/>
          <w:sz w:val="32"/>
          <w:szCs w:val="32"/>
        </w:rPr>
        <w:t>Wijaya et al., 2021, 232</w:t>
      </w:r>
      <w:r w:rsidRPr="00C95711">
        <w:rPr>
          <w:rFonts w:ascii="Traditional Arabic" w:hAnsi="Traditional Arabic" w:cs="Traditional Arabic" w:hint="cs"/>
          <w:sz w:val="32"/>
          <w:szCs w:val="32"/>
          <w:rtl/>
        </w:rPr>
        <w:t>)</w:t>
      </w:r>
    </w:p>
    <w:p w14:paraId="0B8937F2" w14:textId="77777777"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b/>
          <w:bCs/>
          <w:sz w:val="32"/>
          <w:szCs w:val="32"/>
          <w:rtl/>
        </w:rPr>
        <w:t>المفهوم الاجرائي:</w:t>
      </w:r>
    </w:p>
    <w:p w14:paraId="2A33EF78" w14:textId="09EB75D9" w:rsidR="00BA5C63" w:rsidRPr="00C95711" w:rsidRDefault="00BA5C63" w:rsidP="00FB186E">
      <w:pPr>
        <w:bidi/>
        <w:spacing w:after="120" w:line="360" w:lineRule="auto"/>
        <w:jc w:val="both"/>
        <w:rPr>
          <w:rFonts w:ascii="Traditional Arabic" w:hAnsi="Traditional Arabic" w:cs="Traditional Arabic"/>
          <w:sz w:val="32"/>
          <w:szCs w:val="32"/>
          <w:rtl/>
          <w:lang w:bidi="ar-EG"/>
        </w:rPr>
      </w:pPr>
      <w:r w:rsidRPr="00C95711">
        <w:rPr>
          <w:rFonts w:ascii="Traditional Arabic" w:hAnsi="Traditional Arabic" w:cs="Traditional Arabic" w:hint="cs"/>
          <w:sz w:val="32"/>
          <w:szCs w:val="32"/>
          <w:rtl/>
        </w:rPr>
        <w:t xml:space="preserve"> التواصل مع عملاء المستشفيات الخاصة عبر الهواتف الذكية بهدف التعرف على</w:t>
      </w:r>
      <w:r w:rsidRPr="00C95711">
        <w:rPr>
          <w:rFonts w:ascii="Traditional Arabic" w:hAnsi="Traditional Arabic" w:cs="Traditional Arabic" w:hint="cs"/>
          <w:sz w:val="32"/>
          <w:szCs w:val="32"/>
          <w:rtl/>
          <w:lang w:bidi="ar-EG"/>
        </w:rPr>
        <w:t xml:space="preserve"> مدى الترويج للخدمات الطبية، والتفاعل المباشر مع </w:t>
      </w:r>
      <w:r w:rsidR="000E3838" w:rsidRPr="00C95711">
        <w:rPr>
          <w:rFonts w:ascii="Traditional Arabic" w:hAnsi="Traditional Arabic" w:cs="Traditional Arabic"/>
          <w:sz w:val="32"/>
          <w:szCs w:val="32"/>
          <w:rtl/>
          <w:lang w:bidi="ar-EG"/>
        </w:rPr>
        <w:t>المرضى</w:t>
      </w:r>
      <w:r w:rsidRPr="00C95711">
        <w:rPr>
          <w:rFonts w:ascii="Traditional Arabic" w:hAnsi="Traditional Arabic" w:cs="Traditional Arabic" w:hint="cs"/>
          <w:sz w:val="32"/>
          <w:szCs w:val="32"/>
          <w:rtl/>
          <w:lang w:bidi="ar-EG"/>
        </w:rPr>
        <w:t xml:space="preserve">، وتوفير المعلومات الصحية الموثوقة، وتسهيل إدارة المواعيد والخدمات) على جودة الخدمات الطبية مجتمعة (رضا </w:t>
      </w:r>
      <w:r w:rsidR="000E3838" w:rsidRPr="00C95711">
        <w:rPr>
          <w:rFonts w:ascii="Traditional Arabic" w:hAnsi="Traditional Arabic" w:cs="Traditional Arabic"/>
          <w:sz w:val="32"/>
          <w:szCs w:val="32"/>
          <w:rtl/>
          <w:lang w:bidi="ar-EG"/>
        </w:rPr>
        <w:t>المرضى</w:t>
      </w:r>
      <w:r w:rsidRPr="00C95711">
        <w:rPr>
          <w:rFonts w:ascii="Traditional Arabic" w:hAnsi="Traditional Arabic" w:cs="Traditional Arabic" w:hint="cs"/>
          <w:sz w:val="32"/>
          <w:szCs w:val="32"/>
          <w:rtl/>
          <w:lang w:bidi="ar-EG"/>
        </w:rPr>
        <w:t>، والكفاءة التشغيلية، وجودة الرعاية المقدمة) المقدمة للعملاء في مستشفيات القطاع الخاص بمدينة الرياض.</w:t>
      </w:r>
    </w:p>
    <w:p w14:paraId="25769D0C" w14:textId="5D66176B"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b/>
          <w:bCs/>
          <w:sz w:val="32"/>
          <w:szCs w:val="32"/>
          <w:rtl/>
        </w:rPr>
        <w:t xml:space="preserve">التفاعل المباشر مع </w:t>
      </w:r>
      <w:r w:rsidR="000E3838" w:rsidRPr="00C95711">
        <w:rPr>
          <w:rFonts w:ascii="Traditional Arabic" w:hAnsi="Traditional Arabic" w:cs="Traditional Arabic"/>
          <w:b/>
          <w:bCs/>
          <w:sz w:val="32"/>
          <w:szCs w:val="32"/>
          <w:rtl/>
        </w:rPr>
        <w:t>المرضى</w:t>
      </w:r>
      <w:r w:rsidRPr="00C95711">
        <w:rPr>
          <w:rFonts w:ascii="Traditional Arabic" w:hAnsi="Traditional Arabic" w:cs="Traditional Arabic" w:hint="cs"/>
          <w:b/>
          <w:bCs/>
          <w:sz w:val="32"/>
          <w:szCs w:val="32"/>
          <w:rtl/>
        </w:rPr>
        <w:t>:</w:t>
      </w:r>
    </w:p>
    <w:p w14:paraId="57429EF2" w14:textId="4B9581F4" w:rsidR="00BA5C63" w:rsidRPr="00C95711" w:rsidRDefault="00BA5C63" w:rsidP="00466B29">
      <w:pPr>
        <w:bidi/>
        <w:spacing w:after="120" w:line="360" w:lineRule="auto"/>
        <w:jc w:val="both"/>
        <w:rPr>
          <w:rFonts w:ascii="Traditional Arabic" w:hAnsi="Traditional Arabic" w:cs="Traditional Arabic"/>
          <w:sz w:val="32"/>
          <w:szCs w:val="32"/>
          <w:rtl/>
          <w:lang w:bidi="ar-EG"/>
        </w:rPr>
      </w:pPr>
      <w:r w:rsidRPr="00C95711">
        <w:rPr>
          <w:rFonts w:ascii="Traditional Arabic" w:hAnsi="Traditional Arabic" w:cs="Traditional Arabic" w:hint="cs"/>
          <w:sz w:val="32"/>
          <w:szCs w:val="32"/>
          <w:rtl/>
        </w:rPr>
        <w:t xml:space="preserve">تواصل شخصي وفوري بين مقدمي الخدمة ومتلقيها، بهدف بناء الثقة والتعرف على احتياجات العميل وحل المشكلات بشكل فعال، وتقدم من خلال غرف الدردشة أو المحادثات الهاتفية أو وسائل التواصل </w:t>
      </w:r>
      <w:r w:rsidR="00046882" w:rsidRPr="00C95711">
        <w:rPr>
          <w:rFonts w:ascii="Traditional Arabic" w:hAnsi="Traditional Arabic" w:cs="Traditional Arabic" w:hint="cs"/>
          <w:sz w:val="32"/>
          <w:szCs w:val="32"/>
          <w:rtl/>
        </w:rPr>
        <w:t>الاجتماعي</w:t>
      </w:r>
      <w:r w:rsidRPr="00C95711">
        <w:rPr>
          <w:rFonts w:ascii="Traditional Arabic" w:hAnsi="Traditional Arabic" w:cs="Traditional Arabic" w:hint="cs"/>
          <w:sz w:val="32"/>
          <w:szCs w:val="32"/>
          <w:rtl/>
        </w:rPr>
        <w:t>.</w:t>
      </w:r>
      <w:r w:rsidR="00877731" w:rsidRPr="00C95711">
        <w:rPr>
          <w:rFonts w:ascii="Traditional Arabic" w:hAnsi="Traditional Arabic" w:cs="Traditional Arabic" w:hint="cs"/>
          <w:sz w:val="32"/>
          <w:szCs w:val="32"/>
          <w:rtl/>
        </w:rPr>
        <w:t>(</w:t>
      </w:r>
      <w:r w:rsidR="00877731" w:rsidRPr="00C95711">
        <w:rPr>
          <w:rFonts w:ascii="Traditional Arabic" w:hAnsi="Traditional Arabic" w:cs="Traditional Arabic" w:hint="cs"/>
          <w:sz w:val="32"/>
          <w:szCs w:val="32"/>
        </w:rPr>
        <w:t>Vega et al., 2021,</w:t>
      </w:r>
      <w:r w:rsidR="00877731" w:rsidRPr="00C95711">
        <w:rPr>
          <w:rFonts w:ascii="Traditional Arabic" w:hAnsi="Traditional Arabic" w:cs="Traditional Arabic"/>
          <w:sz w:val="32"/>
          <w:szCs w:val="32"/>
        </w:rPr>
        <w:t>904</w:t>
      </w:r>
      <w:r w:rsidR="00877731" w:rsidRPr="00C95711">
        <w:rPr>
          <w:rFonts w:ascii="Traditional Arabic" w:hAnsi="Traditional Arabic" w:cs="Traditional Arabic" w:hint="cs"/>
          <w:sz w:val="32"/>
          <w:szCs w:val="32"/>
          <w:rtl/>
        </w:rPr>
        <w:t>)</w:t>
      </w:r>
    </w:p>
    <w:p w14:paraId="31D89A3C" w14:textId="77777777" w:rsidR="00BA5C63" w:rsidRPr="00C95711" w:rsidRDefault="00BA5C63" w:rsidP="00FB186E">
      <w:pPr>
        <w:bidi/>
        <w:spacing w:after="120" w:line="360" w:lineRule="auto"/>
        <w:jc w:val="both"/>
        <w:rPr>
          <w:rFonts w:ascii="Traditional Arabic" w:hAnsi="Traditional Arabic" w:cs="Traditional Arabic"/>
          <w:b/>
          <w:bCs/>
          <w:sz w:val="32"/>
          <w:szCs w:val="32"/>
          <w:rtl/>
        </w:rPr>
      </w:pPr>
      <w:r w:rsidRPr="00C95711">
        <w:rPr>
          <w:rFonts w:ascii="Traditional Arabic" w:hAnsi="Traditional Arabic" w:cs="Traditional Arabic" w:hint="cs"/>
          <w:b/>
          <w:bCs/>
          <w:sz w:val="32"/>
          <w:szCs w:val="32"/>
          <w:rtl/>
        </w:rPr>
        <w:t>المفهوم الإجرائي:</w:t>
      </w:r>
    </w:p>
    <w:p w14:paraId="5DA1ADFC" w14:textId="1A8056AF" w:rsidR="00BA5C63" w:rsidRPr="00C95711" w:rsidRDefault="00BA5C63" w:rsidP="00FB186E">
      <w:pPr>
        <w:bidi/>
        <w:spacing w:after="120" w:line="360" w:lineRule="auto"/>
        <w:jc w:val="both"/>
        <w:rPr>
          <w:rFonts w:ascii="Traditional Arabic" w:hAnsi="Traditional Arabic" w:cs="Traditional Arabic"/>
          <w:sz w:val="32"/>
          <w:szCs w:val="32"/>
          <w:rtl/>
          <w:lang w:bidi="ar-EG"/>
        </w:rPr>
      </w:pPr>
      <w:r w:rsidRPr="00C95711">
        <w:rPr>
          <w:rFonts w:ascii="Traditional Arabic" w:hAnsi="Traditional Arabic" w:cs="Traditional Arabic" w:hint="cs"/>
          <w:sz w:val="32"/>
          <w:szCs w:val="32"/>
          <w:rtl/>
          <w:lang w:bidi="ar-EG"/>
        </w:rPr>
        <w:t xml:space="preserve">استخدام الهواتف الذكية في التواصل مع </w:t>
      </w:r>
      <w:r w:rsidR="000E3838" w:rsidRPr="00C95711">
        <w:rPr>
          <w:rFonts w:ascii="Traditional Arabic" w:hAnsi="Traditional Arabic" w:cs="Traditional Arabic"/>
          <w:sz w:val="32"/>
          <w:szCs w:val="32"/>
          <w:rtl/>
          <w:lang w:bidi="ar-EG"/>
        </w:rPr>
        <w:t>المرضى</w:t>
      </w:r>
      <w:r w:rsidR="000E3838" w:rsidRPr="00C95711">
        <w:rPr>
          <w:rFonts w:ascii="Traditional Arabic" w:hAnsi="Traditional Arabic" w:cs="Traditional Arabic" w:hint="cs"/>
          <w:sz w:val="32"/>
          <w:szCs w:val="32"/>
          <w:rtl/>
          <w:lang w:bidi="ar-EG"/>
        </w:rPr>
        <w:t xml:space="preserve"> </w:t>
      </w:r>
      <w:r w:rsidRPr="00C95711">
        <w:rPr>
          <w:rFonts w:ascii="Traditional Arabic" w:hAnsi="Traditional Arabic" w:cs="Traditional Arabic" w:hint="cs"/>
          <w:sz w:val="32"/>
          <w:szCs w:val="32"/>
          <w:rtl/>
          <w:lang w:bidi="ar-EG"/>
        </w:rPr>
        <w:t xml:space="preserve">الخدمات الطبية المقدمة من المستشفيات الخاصة بالرياض لبناء </w:t>
      </w:r>
      <w:r w:rsidR="00046882" w:rsidRPr="00C95711">
        <w:rPr>
          <w:rFonts w:ascii="Traditional Arabic" w:hAnsi="Traditional Arabic" w:cs="Traditional Arabic" w:hint="cs"/>
          <w:sz w:val="32"/>
          <w:szCs w:val="32"/>
          <w:rtl/>
          <w:lang w:bidi="ar-EG"/>
        </w:rPr>
        <w:t>الثقة والتعرف</w:t>
      </w:r>
      <w:r w:rsidRPr="00C95711">
        <w:rPr>
          <w:rFonts w:ascii="Traditional Arabic" w:hAnsi="Traditional Arabic" w:cs="Traditional Arabic" w:hint="cs"/>
          <w:sz w:val="32"/>
          <w:szCs w:val="32"/>
          <w:rtl/>
          <w:lang w:bidi="ar-EG"/>
        </w:rPr>
        <w:t xml:space="preserve"> على مدى رضا </w:t>
      </w:r>
      <w:r w:rsidR="000E3838" w:rsidRPr="00C95711">
        <w:rPr>
          <w:rFonts w:ascii="Traditional Arabic" w:hAnsi="Traditional Arabic" w:cs="Traditional Arabic"/>
          <w:sz w:val="32"/>
          <w:szCs w:val="32"/>
          <w:rtl/>
          <w:lang w:bidi="ar-EG"/>
        </w:rPr>
        <w:t>المرضى</w:t>
      </w:r>
      <w:r w:rsidRPr="00C95711">
        <w:rPr>
          <w:rFonts w:ascii="Traditional Arabic" w:hAnsi="Traditional Arabic" w:cs="Traditional Arabic" w:hint="cs"/>
          <w:sz w:val="32"/>
          <w:szCs w:val="32"/>
          <w:rtl/>
          <w:lang w:bidi="ar-EG"/>
        </w:rPr>
        <w:t xml:space="preserve"> عن الخدمات المقدمة.</w:t>
      </w:r>
    </w:p>
    <w:p w14:paraId="1E9C939C" w14:textId="77777777"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b/>
          <w:bCs/>
          <w:sz w:val="32"/>
          <w:szCs w:val="32"/>
          <w:rtl/>
        </w:rPr>
        <w:t>توفير المعلومات الصحية الموثوقة:</w:t>
      </w:r>
    </w:p>
    <w:p w14:paraId="77D79332" w14:textId="42B5682D" w:rsidR="00BA5C63" w:rsidRPr="00C95711" w:rsidRDefault="00BA5C63" w:rsidP="00FB186E">
      <w:pPr>
        <w:bidi/>
        <w:spacing w:after="120" w:line="360" w:lineRule="auto"/>
        <w:jc w:val="both"/>
        <w:rPr>
          <w:rFonts w:ascii="Traditional Arabic" w:hAnsi="Traditional Arabic" w:cs="Traditional Arabic"/>
          <w:b/>
          <w:bCs/>
          <w:sz w:val="32"/>
          <w:szCs w:val="32"/>
          <w:rtl/>
          <w:lang w:bidi="ar-EG"/>
        </w:rPr>
      </w:pPr>
      <w:r w:rsidRPr="00C95711">
        <w:rPr>
          <w:rFonts w:ascii="Traditional Arabic" w:hAnsi="Traditional Arabic" w:cs="Traditional Arabic" w:hint="cs"/>
          <w:sz w:val="32"/>
          <w:szCs w:val="32"/>
          <w:rtl/>
        </w:rPr>
        <w:t xml:space="preserve">وهي المعلومات الصحية </w:t>
      </w:r>
      <w:r w:rsidR="00675023" w:rsidRPr="00C95711">
        <w:rPr>
          <w:rFonts w:ascii="Traditional Arabic" w:hAnsi="Traditional Arabic" w:cs="Traditional Arabic" w:hint="cs"/>
          <w:sz w:val="32"/>
          <w:szCs w:val="32"/>
          <w:rtl/>
        </w:rPr>
        <w:t>التي تهدف لتقديم</w:t>
      </w:r>
      <w:r w:rsidRPr="00C95711">
        <w:rPr>
          <w:rFonts w:ascii="Traditional Arabic" w:hAnsi="Traditional Arabic" w:cs="Traditional Arabic" w:hint="cs"/>
          <w:sz w:val="32"/>
          <w:szCs w:val="32"/>
          <w:rtl/>
        </w:rPr>
        <w:t xml:space="preserve"> خدمة متميزة وتقدم عبر قنوات موثوقة كالمستشفيات وزارة الصحة على المواقع الرسمية</w:t>
      </w:r>
      <w:r w:rsidRPr="00C95711">
        <w:rPr>
          <w:rFonts w:ascii="Traditional Arabic" w:hAnsi="Traditional Arabic" w:cs="Traditional Arabic" w:hint="cs"/>
          <w:b/>
          <w:bCs/>
          <w:sz w:val="32"/>
          <w:szCs w:val="32"/>
          <w:rtl/>
        </w:rPr>
        <w:t xml:space="preserve">. </w:t>
      </w:r>
      <w:r w:rsidR="00675023" w:rsidRPr="00C95711">
        <w:rPr>
          <w:rFonts w:ascii="Traditional Arabic" w:hAnsi="Traditional Arabic" w:cs="Traditional Arabic" w:hint="cs"/>
          <w:sz w:val="32"/>
          <w:szCs w:val="32"/>
          <w:rtl/>
          <w:lang w:bidi="ar-EG"/>
        </w:rPr>
        <w:t>(الصقية</w:t>
      </w:r>
      <w:r w:rsidRPr="00C95711">
        <w:rPr>
          <w:rFonts w:ascii="Traditional Arabic" w:hAnsi="Traditional Arabic" w:cs="Traditional Arabic" w:hint="cs"/>
          <w:sz w:val="32"/>
          <w:szCs w:val="32"/>
          <w:rtl/>
          <w:lang w:bidi="ar-EG"/>
        </w:rPr>
        <w:t>، 2022، 41)</w:t>
      </w:r>
    </w:p>
    <w:p w14:paraId="2436E8F7" w14:textId="77777777" w:rsidR="00BA5C63" w:rsidRPr="00C95711" w:rsidRDefault="00BA5C63" w:rsidP="00FB186E">
      <w:pPr>
        <w:bidi/>
        <w:spacing w:after="120" w:line="360" w:lineRule="auto"/>
        <w:jc w:val="both"/>
        <w:rPr>
          <w:rFonts w:ascii="Traditional Arabic" w:hAnsi="Traditional Arabic" w:cs="Traditional Arabic"/>
          <w:b/>
          <w:bCs/>
          <w:sz w:val="32"/>
          <w:szCs w:val="32"/>
          <w:rtl/>
        </w:rPr>
      </w:pPr>
      <w:r w:rsidRPr="00C95711">
        <w:rPr>
          <w:rFonts w:ascii="Traditional Arabic" w:hAnsi="Traditional Arabic" w:cs="Traditional Arabic" w:hint="cs"/>
          <w:b/>
          <w:bCs/>
          <w:sz w:val="32"/>
          <w:szCs w:val="32"/>
          <w:rtl/>
        </w:rPr>
        <w:t xml:space="preserve">المفهوم الإجرائي: </w:t>
      </w:r>
    </w:p>
    <w:p w14:paraId="699412AF" w14:textId="77777777"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وهي المعلومات التي تقدم من جانب المستشفيات والطاقم الطبي للإجابة على استفسارات عملاء الخدمة الصحية عبر الهواتف الذكية.</w:t>
      </w:r>
    </w:p>
    <w:p w14:paraId="709DC44C" w14:textId="77777777"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b/>
          <w:bCs/>
          <w:sz w:val="32"/>
          <w:szCs w:val="32"/>
          <w:rtl/>
        </w:rPr>
        <w:t>إدارة المواعيد والخدمات:</w:t>
      </w:r>
      <w:r w:rsidRPr="00C95711">
        <w:rPr>
          <w:rFonts w:ascii="Traditional Arabic" w:hAnsi="Traditional Arabic" w:cs="Traditional Arabic" w:hint="cs"/>
          <w:sz w:val="32"/>
          <w:szCs w:val="32"/>
          <w:rtl/>
        </w:rPr>
        <w:t xml:space="preserve"> </w:t>
      </w:r>
    </w:p>
    <w:p w14:paraId="6F809A0F" w14:textId="5F41B882"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هي الخدمة </w:t>
      </w:r>
      <w:r w:rsidR="00675023" w:rsidRPr="00C95711">
        <w:rPr>
          <w:rFonts w:ascii="Traditional Arabic" w:hAnsi="Traditional Arabic" w:cs="Traditional Arabic" w:hint="cs"/>
          <w:sz w:val="32"/>
          <w:szCs w:val="32"/>
          <w:rtl/>
        </w:rPr>
        <w:t>الإلكترونية المقدمة والموجهة</w:t>
      </w:r>
      <w:r w:rsidRPr="00C95711">
        <w:rPr>
          <w:rFonts w:ascii="Traditional Arabic" w:hAnsi="Traditional Arabic" w:cs="Traditional Arabic" w:hint="cs"/>
          <w:sz w:val="32"/>
          <w:szCs w:val="32"/>
          <w:rtl/>
        </w:rPr>
        <w:t xml:space="preserve"> </w:t>
      </w:r>
      <w:r w:rsidR="00675023" w:rsidRPr="00C95711">
        <w:rPr>
          <w:rFonts w:ascii="Traditional Arabic" w:hAnsi="Traditional Arabic" w:cs="Traditional Arabic" w:hint="cs"/>
          <w:sz w:val="32"/>
          <w:szCs w:val="32"/>
          <w:rtl/>
        </w:rPr>
        <w:t xml:space="preserve">إلى </w:t>
      </w:r>
      <w:r w:rsidR="000E3838"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بهدف تسهيل عمليات حجز المواعيد، وإعادة جدولتها، أو الغائها، أو الاستفسار عن الخدمات. (الغريبي وآخرون، 2024، 421)</w:t>
      </w:r>
    </w:p>
    <w:p w14:paraId="33A3146E" w14:textId="77777777"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b/>
          <w:bCs/>
          <w:sz w:val="32"/>
          <w:szCs w:val="32"/>
          <w:rtl/>
        </w:rPr>
        <w:t>المفهوم الإجرائي:</w:t>
      </w:r>
      <w:r w:rsidRPr="00C95711">
        <w:rPr>
          <w:rFonts w:ascii="Traditional Arabic" w:hAnsi="Traditional Arabic" w:cs="Traditional Arabic" w:hint="cs"/>
          <w:sz w:val="32"/>
          <w:szCs w:val="32"/>
          <w:rtl/>
        </w:rPr>
        <w:t xml:space="preserve"> </w:t>
      </w:r>
    </w:p>
    <w:p w14:paraId="125397DB" w14:textId="6FF90F5A"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هي الخدمة </w:t>
      </w:r>
      <w:r w:rsidR="00675023" w:rsidRPr="00C95711">
        <w:rPr>
          <w:rFonts w:ascii="Traditional Arabic" w:hAnsi="Traditional Arabic" w:cs="Traditional Arabic" w:hint="cs"/>
          <w:sz w:val="32"/>
          <w:szCs w:val="32"/>
          <w:rtl/>
        </w:rPr>
        <w:t>الإلكترونية المقدمة إلى</w:t>
      </w:r>
      <w:r w:rsidRPr="00C95711">
        <w:rPr>
          <w:rFonts w:ascii="Traditional Arabic" w:hAnsi="Traditional Arabic" w:cs="Traditional Arabic" w:hint="cs"/>
          <w:sz w:val="32"/>
          <w:szCs w:val="32"/>
          <w:rtl/>
        </w:rPr>
        <w:t xml:space="preserve"> عملاء المستشفيات الخاصة بمدينة </w:t>
      </w:r>
      <w:r w:rsidR="00675023" w:rsidRPr="00C95711">
        <w:rPr>
          <w:rFonts w:ascii="Traditional Arabic" w:hAnsi="Traditional Arabic" w:cs="Traditional Arabic" w:hint="cs"/>
          <w:sz w:val="32"/>
          <w:szCs w:val="32"/>
          <w:rtl/>
        </w:rPr>
        <w:t>الرياض، والتي</w:t>
      </w:r>
      <w:r w:rsidRPr="00C95711">
        <w:rPr>
          <w:rFonts w:ascii="Traditional Arabic" w:hAnsi="Traditional Arabic" w:cs="Traditional Arabic" w:hint="cs"/>
          <w:sz w:val="32"/>
          <w:szCs w:val="32"/>
          <w:rtl/>
        </w:rPr>
        <w:t xml:space="preserve"> تختص بعمليات حجز المواعيد أو الرد على </w:t>
      </w:r>
      <w:r w:rsidR="00675023" w:rsidRPr="00C95711">
        <w:rPr>
          <w:rFonts w:ascii="Traditional Arabic" w:hAnsi="Traditional Arabic" w:cs="Traditional Arabic" w:hint="cs"/>
          <w:sz w:val="32"/>
          <w:szCs w:val="32"/>
          <w:rtl/>
        </w:rPr>
        <w:t>الاستفسارات</w:t>
      </w:r>
      <w:r w:rsidRPr="00C95711">
        <w:rPr>
          <w:rFonts w:ascii="Traditional Arabic" w:hAnsi="Traditional Arabic" w:cs="Traditional Arabic" w:hint="cs"/>
          <w:sz w:val="32"/>
          <w:szCs w:val="32"/>
          <w:rtl/>
        </w:rPr>
        <w:t xml:space="preserve"> عبر تطبيقات الهواتف الذكية. </w:t>
      </w:r>
    </w:p>
    <w:p w14:paraId="2BF56282" w14:textId="77777777" w:rsidR="00BA5C63" w:rsidRPr="00C95711" w:rsidRDefault="00BA5C63" w:rsidP="00FB186E">
      <w:pPr>
        <w:bidi/>
        <w:spacing w:after="120" w:line="360" w:lineRule="auto"/>
        <w:jc w:val="both"/>
        <w:rPr>
          <w:rFonts w:ascii="Traditional Arabic" w:hAnsi="Traditional Arabic" w:cs="Traditional Arabic"/>
          <w:b/>
          <w:bCs/>
          <w:sz w:val="32"/>
          <w:szCs w:val="32"/>
          <w:rtl/>
        </w:rPr>
      </w:pPr>
      <w:r w:rsidRPr="00C95711">
        <w:rPr>
          <w:rFonts w:ascii="Traditional Arabic" w:hAnsi="Traditional Arabic" w:cs="Traditional Arabic" w:hint="cs"/>
          <w:b/>
          <w:bCs/>
          <w:sz w:val="32"/>
          <w:szCs w:val="32"/>
          <w:rtl/>
        </w:rPr>
        <w:t>جودة الخدمات الطبية:</w:t>
      </w:r>
    </w:p>
    <w:p w14:paraId="7FD0E6AC" w14:textId="77777777"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مجموعة المزايا والخصائص التي تعمل على تحقيق المنفعة التي يتلقاها عملاء الخدمات الصحية عند حصولهم على الخدمة الطبية والتي تحقق لهم قدر مرتفع من الصحة النفسية والجسدية. (سالم، 2021، 31)</w:t>
      </w:r>
    </w:p>
    <w:p w14:paraId="0C2E3F56" w14:textId="5200E6D3"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b/>
          <w:bCs/>
          <w:sz w:val="32"/>
          <w:szCs w:val="32"/>
          <w:rtl/>
        </w:rPr>
        <w:t>المفهوم الإجرائي:</w:t>
      </w:r>
      <w:r w:rsidR="00CC2EB9" w:rsidRPr="00C95711">
        <w:rPr>
          <w:rFonts w:ascii="Traditional Arabic" w:hAnsi="Traditional Arabic" w:cs="Traditional Arabic" w:hint="cs"/>
          <w:sz w:val="32"/>
          <w:szCs w:val="32"/>
          <w:rtl/>
        </w:rPr>
        <w:t xml:space="preserve"> </w:t>
      </w:r>
    </w:p>
    <w:p w14:paraId="65407A9D" w14:textId="0489BF02" w:rsidR="00BA5C63" w:rsidRPr="00C95711" w:rsidRDefault="00675023" w:rsidP="00FB186E">
      <w:pPr>
        <w:bidi/>
        <w:spacing w:after="120" w:line="360" w:lineRule="auto"/>
        <w:jc w:val="both"/>
        <w:rPr>
          <w:rFonts w:ascii="Traditional Arabic" w:hAnsi="Traditional Arabic" w:cs="Traditional Arabic"/>
          <w:b/>
          <w:bCs/>
          <w:sz w:val="32"/>
          <w:szCs w:val="32"/>
          <w:rtl/>
        </w:rPr>
      </w:pPr>
      <w:r w:rsidRPr="00C95711">
        <w:rPr>
          <w:rFonts w:ascii="Traditional Arabic" w:hAnsi="Traditional Arabic" w:cs="Traditional Arabic" w:hint="cs"/>
          <w:sz w:val="32"/>
          <w:szCs w:val="32"/>
          <w:rtl/>
        </w:rPr>
        <w:t>هي</w:t>
      </w:r>
      <w:r w:rsidR="00BA5C63" w:rsidRPr="00C95711">
        <w:rPr>
          <w:rFonts w:ascii="Traditional Arabic" w:hAnsi="Traditional Arabic" w:cs="Traditional Arabic" w:hint="cs"/>
          <w:sz w:val="32"/>
          <w:szCs w:val="32"/>
          <w:rtl/>
        </w:rPr>
        <w:t xml:space="preserve"> مدى صحة سلامة الخدمات الطبية (حجز المواعيد، الرد على الاستفسارات، المتابعة) التي يتلقها </w:t>
      </w:r>
      <w:r w:rsidR="000E3838" w:rsidRPr="00C95711">
        <w:rPr>
          <w:rFonts w:ascii="Traditional Arabic" w:hAnsi="Traditional Arabic" w:cs="Traditional Arabic"/>
          <w:sz w:val="32"/>
          <w:szCs w:val="32"/>
          <w:rtl/>
        </w:rPr>
        <w:t>المرضى</w:t>
      </w:r>
      <w:r w:rsidR="00BA5C63" w:rsidRPr="00C95711">
        <w:rPr>
          <w:rFonts w:ascii="Traditional Arabic" w:hAnsi="Traditional Arabic" w:cs="Traditional Arabic" w:hint="cs"/>
          <w:sz w:val="32"/>
          <w:szCs w:val="32"/>
          <w:rtl/>
        </w:rPr>
        <w:t xml:space="preserve"> بالمستشفيات الخاصة بمدينة الرياض.</w:t>
      </w:r>
    </w:p>
    <w:p w14:paraId="75ACD7F6" w14:textId="4C7F63C7" w:rsidR="00BA5C63" w:rsidRPr="00C95711" w:rsidRDefault="00BA5C63" w:rsidP="00FB186E">
      <w:pPr>
        <w:bidi/>
        <w:spacing w:after="120" w:line="360" w:lineRule="auto"/>
        <w:jc w:val="both"/>
        <w:rPr>
          <w:rFonts w:ascii="Traditional Arabic" w:hAnsi="Traditional Arabic" w:cs="Traditional Arabic"/>
          <w:b/>
          <w:bCs/>
          <w:sz w:val="32"/>
          <w:szCs w:val="32"/>
        </w:rPr>
      </w:pPr>
      <w:r w:rsidRPr="00C95711">
        <w:rPr>
          <w:rFonts w:ascii="Traditional Arabic" w:hAnsi="Traditional Arabic" w:cs="Traditional Arabic" w:hint="cs"/>
          <w:b/>
          <w:bCs/>
          <w:sz w:val="32"/>
          <w:szCs w:val="32"/>
          <w:rtl/>
        </w:rPr>
        <w:t xml:space="preserve">رضا </w:t>
      </w:r>
      <w:r w:rsidR="000E3838" w:rsidRPr="00C95711">
        <w:rPr>
          <w:rFonts w:ascii="Traditional Arabic" w:hAnsi="Traditional Arabic" w:cs="Traditional Arabic"/>
          <w:b/>
          <w:bCs/>
          <w:sz w:val="32"/>
          <w:szCs w:val="32"/>
          <w:rtl/>
        </w:rPr>
        <w:t>المرضى</w:t>
      </w:r>
      <w:r w:rsidRPr="00C95711">
        <w:rPr>
          <w:rFonts w:ascii="Traditional Arabic" w:hAnsi="Traditional Arabic" w:cs="Traditional Arabic" w:hint="cs"/>
          <w:b/>
          <w:bCs/>
          <w:sz w:val="32"/>
          <w:szCs w:val="32"/>
          <w:rtl/>
        </w:rPr>
        <w:t>:</w:t>
      </w:r>
    </w:p>
    <w:p w14:paraId="02E5ED09" w14:textId="3C6B8C7F"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هو </w:t>
      </w:r>
      <w:r w:rsidR="00675023" w:rsidRPr="00C95711">
        <w:rPr>
          <w:rFonts w:ascii="Traditional Arabic" w:hAnsi="Traditional Arabic" w:cs="Traditional Arabic" w:hint="cs"/>
          <w:sz w:val="32"/>
          <w:szCs w:val="32"/>
          <w:rtl/>
        </w:rPr>
        <w:t>الانطباع</w:t>
      </w:r>
      <w:r w:rsidRPr="00C95711">
        <w:rPr>
          <w:rFonts w:ascii="Traditional Arabic" w:hAnsi="Traditional Arabic" w:cs="Traditional Arabic" w:hint="cs"/>
          <w:sz w:val="32"/>
          <w:szCs w:val="32"/>
          <w:rtl/>
        </w:rPr>
        <w:t xml:space="preserve"> الإيجابي أو السلبي الذي يتواجد لدى </w:t>
      </w:r>
      <w:r w:rsidR="000E3838" w:rsidRPr="00C95711">
        <w:rPr>
          <w:rFonts w:ascii="Traditional Arabic" w:hAnsi="Traditional Arabic" w:cs="Traditional Arabic"/>
          <w:sz w:val="32"/>
          <w:szCs w:val="32"/>
          <w:rtl/>
        </w:rPr>
        <w:t>المرضى</w:t>
      </w:r>
      <w:r w:rsidR="000E3838" w:rsidRPr="00C95711">
        <w:rPr>
          <w:rFonts w:ascii="Traditional Arabic" w:hAnsi="Traditional Arabic" w:cs="Traditional Arabic" w:hint="cs"/>
          <w:sz w:val="32"/>
          <w:szCs w:val="32"/>
          <w:rtl/>
        </w:rPr>
        <w:t xml:space="preserve"> </w:t>
      </w:r>
      <w:r w:rsidRPr="00C95711">
        <w:rPr>
          <w:rFonts w:ascii="Traditional Arabic" w:hAnsi="Traditional Arabic" w:cs="Traditional Arabic" w:hint="cs"/>
          <w:sz w:val="32"/>
          <w:szCs w:val="32"/>
          <w:rtl/>
        </w:rPr>
        <w:t xml:space="preserve">عند خوض تجربة تلقي الخدمة، وتنتج من مقارنة توقعات </w:t>
      </w:r>
      <w:r w:rsidR="000E3838" w:rsidRPr="00C95711">
        <w:rPr>
          <w:rFonts w:ascii="Traditional Arabic" w:hAnsi="Traditional Arabic" w:cs="Traditional Arabic"/>
          <w:sz w:val="32"/>
          <w:szCs w:val="32"/>
          <w:rtl/>
        </w:rPr>
        <w:t>المرضى</w:t>
      </w:r>
      <w:r w:rsidRPr="00C95711">
        <w:rPr>
          <w:rFonts w:ascii="Traditional Arabic" w:hAnsi="Traditional Arabic" w:cs="Traditional Arabic" w:hint="cs"/>
          <w:sz w:val="32"/>
          <w:szCs w:val="32"/>
          <w:rtl/>
        </w:rPr>
        <w:t xml:space="preserve"> عن الخدمة المقدمة وما تم تلقيه فعلياً.</w:t>
      </w:r>
      <w:r w:rsidR="00CC2EB9" w:rsidRPr="00C95711">
        <w:rPr>
          <w:rFonts w:ascii="Traditional Arabic" w:hAnsi="Traditional Arabic" w:cs="Traditional Arabic" w:hint="cs"/>
          <w:sz w:val="32"/>
          <w:szCs w:val="32"/>
          <w:rtl/>
        </w:rPr>
        <w:t xml:space="preserve"> </w:t>
      </w:r>
      <w:r w:rsidR="00675023" w:rsidRPr="00C95711">
        <w:rPr>
          <w:rFonts w:ascii="Traditional Arabic" w:hAnsi="Traditional Arabic" w:cs="Traditional Arabic" w:hint="cs"/>
          <w:sz w:val="32"/>
          <w:szCs w:val="32"/>
          <w:rtl/>
        </w:rPr>
        <w:t>(</w:t>
      </w:r>
      <w:r w:rsidR="00675023" w:rsidRPr="00C95711">
        <w:rPr>
          <w:rFonts w:ascii="Traditional Arabic" w:hAnsi="Traditional Arabic" w:cs="Traditional Arabic"/>
          <w:sz w:val="32"/>
          <w:szCs w:val="32"/>
        </w:rPr>
        <w:t>Anisa</w:t>
      </w:r>
      <w:r w:rsidRPr="00C95711">
        <w:rPr>
          <w:rFonts w:ascii="Traditional Arabic" w:hAnsi="Traditional Arabic" w:cs="Traditional Arabic" w:hint="cs"/>
          <w:sz w:val="32"/>
          <w:szCs w:val="32"/>
        </w:rPr>
        <w:t>, 2023</w:t>
      </w:r>
      <w:r w:rsidRPr="00C95711">
        <w:rPr>
          <w:rFonts w:ascii="Traditional Arabic" w:hAnsi="Traditional Arabic" w:cs="Traditional Arabic" w:hint="cs"/>
          <w:sz w:val="32"/>
          <w:szCs w:val="32"/>
          <w:rtl/>
        </w:rPr>
        <w:t>)</w:t>
      </w:r>
    </w:p>
    <w:p w14:paraId="49C31EB4" w14:textId="77777777"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b/>
          <w:bCs/>
          <w:sz w:val="32"/>
          <w:szCs w:val="32"/>
          <w:rtl/>
        </w:rPr>
        <w:t>المفهوم الإجرائي:</w:t>
      </w:r>
      <w:r w:rsidRPr="00C95711">
        <w:rPr>
          <w:rFonts w:ascii="Traditional Arabic" w:hAnsi="Traditional Arabic" w:cs="Traditional Arabic" w:hint="cs"/>
          <w:sz w:val="32"/>
          <w:szCs w:val="32"/>
          <w:rtl/>
        </w:rPr>
        <w:t xml:space="preserve"> </w:t>
      </w:r>
    </w:p>
    <w:p w14:paraId="5D7DAE37" w14:textId="094AF797" w:rsidR="00BA5C63" w:rsidRPr="00C95711" w:rsidRDefault="00BA5C63" w:rsidP="00FB186E">
      <w:pPr>
        <w:bidi/>
        <w:spacing w:after="120" w:line="360" w:lineRule="auto"/>
        <w:jc w:val="both"/>
        <w:rPr>
          <w:rFonts w:ascii="Traditional Arabic" w:hAnsi="Traditional Arabic" w:cs="Traditional Arabic"/>
          <w:b/>
          <w:bCs/>
          <w:sz w:val="32"/>
          <w:szCs w:val="32"/>
          <w:rtl/>
        </w:rPr>
      </w:pPr>
      <w:r w:rsidRPr="00C95711">
        <w:rPr>
          <w:rFonts w:ascii="Traditional Arabic" w:hAnsi="Traditional Arabic" w:cs="Traditional Arabic" w:hint="cs"/>
          <w:sz w:val="32"/>
          <w:szCs w:val="32"/>
          <w:rtl/>
        </w:rPr>
        <w:t xml:space="preserve"> شعور العميل بالحصول على ما </w:t>
      </w:r>
      <w:r w:rsidR="00675023" w:rsidRPr="00C95711">
        <w:rPr>
          <w:rFonts w:ascii="Traditional Arabic" w:hAnsi="Traditional Arabic" w:cs="Traditional Arabic" w:hint="cs"/>
          <w:sz w:val="32"/>
          <w:szCs w:val="32"/>
          <w:rtl/>
        </w:rPr>
        <w:t>توقعه</w:t>
      </w:r>
      <w:r w:rsidRPr="00C95711">
        <w:rPr>
          <w:rFonts w:ascii="Traditional Arabic" w:hAnsi="Traditional Arabic" w:cs="Traditional Arabic" w:hint="cs"/>
          <w:sz w:val="32"/>
          <w:szCs w:val="32"/>
          <w:rtl/>
        </w:rPr>
        <w:t xml:space="preserve"> من الخدمات </w:t>
      </w:r>
      <w:r w:rsidR="00675023" w:rsidRPr="00C95711">
        <w:rPr>
          <w:rFonts w:ascii="Traditional Arabic" w:hAnsi="Traditional Arabic" w:cs="Traditional Arabic" w:hint="cs"/>
          <w:sz w:val="32"/>
          <w:szCs w:val="32"/>
          <w:rtl/>
        </w:rPr>
        <w:t>الطبية المقدمة</w:t>
      </w:r>
      <w:r w:rsidRPr="00C95711">
        <w:rPr>
          <w:rFonts w:ascii="Traditional Arabic" w:hAnsi="Traditional Arabic" w:cs="Traditional Arabic" w:hint="cs"/>
          <w:sz w:val="32"/>
          <w:szCs w:val="32"/>
          <w:rtl/>
        </w:rPr>
        <w:t xml:space="preserve"> من المستشفيات الخاصة بمدينة الرياض عبر </w:t>
      </w:r>
      <w:r w:rsidR="00675023" w:rsidRPr="00C95711">
        <w:rPr>
          <w:rFonts w:ascii="Traditional Arabic" w:hAnsi="Traditional Arabic" w:cs="Traditional Arabic" w:hint="cs"/>
          <w:sz w:val="32"/>
          <w:szCs w:val="32"/>
          <w:rtl/>
        </w:rPr>
        <w:t>الهواتف الذكية</w:t>
      </w:r>
      <w:r w:rsidRPr="00C95711">
        <w:rPr>
          <w:rFonts w:ascii="Traditional Arabic" w:hAnsi="Traditional Arabic" w:cs="Traditional Arabic" w:hint="cs"/>
          <w:sz w:val="32"/>
          <w:szCs w:val="32"/>
          <w:rtl/>
        </w:rPr>
        <w:t xml:space="preserve"> كالرد الفوري، والإجابة على </w:t>
      </w:r>
      <w:r w:rsidR="00675023" w:rsidRPr="00C95711">
        <w:rPr>
          <w:rFonts w:ascii="Traditional Arabic" w:hAnsi="Traditional Arabic" w:cs="Traditional Arabic" w:hint="cs"/>
          <w:sz w:val="32"/>
          <w:szCs w:val="32"/>
          <w:rtl/>
        </w:rPr>
        <w:t>الاستفسارا</w:t>
      </w:r>
      <w:r w:rsidR="00675023" w:rsidRPr="00C95711">
        <w:rPr>
          <w:rFonts w:ascii="Traditional Arabic" w:hAnsi="Traditional Arabic" w:cs="Traditional Arabic" w:hint="eastAsia"/>
          <w:sz w:val="32"/>
          <w:szCs w:val="32"/>
          <w:rtl/>
        </w:rPr>
        <w:t>ت</w:t>
      </w:r>
      <w:r w:rsidRPr="00C95711">
        <w:rPr>
          <w:rFonts w:ascii="Traditional Arabic" w:hAnsi="Traditional Arabic" w:cs="Traditional Arabic" w:hint="cs"/>
          <w:sz w:val="32"/>
          <w:szCs w:val="32"/>
          <w:rtl/>
        </w:rPr>
        <w:t xml:space="preserve"> ت، وتوافر الترجمة.</w:t>
      </w:r>
    </w:p>
    <w:p w14:paraId="3991681F" w14:textId="2A7FBD82" w:rsidR="00BA5C63" w:rsidRPr="00C95711" w:rsidRDefault="00BA5C63" w:rsidP="00FB186E">
      <w:pPr>
        <w:bidi/>
        <w:spacing w:after="120" w:line="360" w:lineRule="auto"/>
        <w:jc w:val="both"/>
        <w:rPr>
          <w:rFonts w:ascii="Traditional Arabic" w:hAnsi="Traditional Arabic" w:cs="Traditional Arabic"/>
          <w:b/>
          <w:bCs/>
          <w:sz w:val="32"/>
          <w:szCs w:val="32"/>
          <w:rtl/>
          <w:lang w:bidi="ar-EG"/>
        </w:rPr>
      </w:pPr>
      <w:r w:rsidRPr="00C95711">
        <w:rPr>
          <w:rFonts w:ascii="Traditional Arabic" w:hAnsi="Traditional Arabic" w:cs="Traditional Arabic" w:hint="cs"/>
          <w:b/>
          <w:bCs/>
          <w:sz w:val="32"/>
          <w:szCs w:val="32"/>
          <w:rtl/>
        </w:rPr>
        <w:t>الكفاءة التشغيلية</w:t>
      </w:r>
      <w:r w:rsidR="00386EAB" w:rsidRPr="00C95711">
        <w:rPr>
          <w:rFonts w:ascii="Traditional Arabic" w:hAnsi="Traditional Arabic" w:cs="Traditional Arabic" w:hint="cs"/>
          <w:sz w:val="32"/>
          <w:szCs w:val="32"/>
          <w:rtl/>
        </w:rPr>
        <w:t xml:space="preserve"> </w:t>
      </w:r>
    </w:p>
    <w:p w14:paraId="1A543592" w14:textId="630AFEA4"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lang w:bidi="ar-EG"/>
        </w:rPr>
        <w:t xml:space="preserve">هي كل من يستخدم داخل المؤسسة من أدوات وموارد بشرية تساعد في تعظيم الربحية وخفض التكاليف وتحقيق الهدف الخاص بالمنشأة في اقل وقت وأقصى </w:t>
      </w:r>
      <w:r w:rsidR="00675023" w:rsidRPr="00C95711">
        <w:rPr>
          <w:rFonts w:ascii="Traditional Arabic" w:hAnsi="Traditional Arabic" w:cs="Traditional Arabic" w:hint="cs"/>
          <w:sz w:val="32"/>
          <w:szCs w:val="32"/>
          <w:rtl/>
          <w:lang w:bidi="ar-EG"/>
        </w:rPr>
        <w:t xml:space="preserve">سرعة. </w:t>
      </w:r>
      <w:r w:rsidR="00675023" w:rsidRPr="00C95711">
        <w:rPr>
          <w:rFonts w:ascii="Traditional Arabic" w:hAnsi="Traditional Arabic" w:cs="Traditional Arabic"/>
          <w:sz w:val="32"/>
          <w:szCs w:val="32"/>
          <w:rtl/>
          <w:lang w:bidi="ar-EG"/>
        </w:rPr>
        <w:t>(</w:t>
      </w:r>
      <w:r w:rsidRPr="00C95711">
        <w:rPr>
          <w:rFonts w:ascii="Traditional Arabic" w:hAnsi="Traditional Arabic" w:cs="Traditional Arabic" w:hint="cs"/>
          <w:sz w:val="32"/>
          <w:szCs w:val="32"/>
          <w:rtl/>
          <w:lang w:bidi="ar-EG"/>
        </w:rPr>
        <w:t>مراد، 2021،845)</w:t>
      </w:r>
    </w:p>
    <w:p w14:paraId="2B97E062" w14:textId="77777777" w:rsidR="00BA5C63" w:rsidRPr="00C95711" w:rsidRDefault="00BA5C63" w:rsidP="00FB186E">
      <w:pPr>
        <w:bidi/>
        <w:spacing w:after="120" w:line="360" w:lineRule="auto"/>
        <w:jc w:val="both"/>
        <w:rPr>
          <w:rFonts w:ascii="Traditional Arabic" w:hAnsi="Traditional Arabic" w:cs="Traditional Arabic"/>
          <w:b/>
          <w:bCs/>
          <w:sz w:val="32"/>
          <w:szCs w:val="32"/>
          <w:rtl/>
        </w:rPr>
      </w:pPr>
      <w:r w:rsidRPr="00C95711">
        <w:rPr>
          <w:rFonts w:ascii="Traditional Arabic" w:hAnsi="Traditional Arabic" w:cs="Traditional Arabic" w:hint="cs"/>
          <w:b/>
          <w:bCs/>
          <w:sz w:val="32"/>
          <w:szCs w:val="32"/>
          <w:rtl/>
        </w:rPr>
        <w:t>المفهوم الإجرائي:</w:t>
      </w:r>
    </w:p>
    <w:p w14:paraId="7C87C7DF" w14:textId="77777777" w:rsidR="00BA5C63" w:rsidRPr="00C95711" w:rsidRDefault="00BA5C63" w:rsidP="00FB186E">
      <w:pPr>
        <w:bidi/>
        <w:spacing w:after="120" w:line="360" w:lineRule="auto"/>
        <w:jc w:val="both"/>
        <w:rPr>
          <w:rFonts w:ascii="Traditional Arabic" w:hAnsi="Traditional Arabic" w:cs="Traditional Arabic"/>
          <w:sz w:val="32"/>
          <w:szCs w:val="32"/>
        </w:rPr>
      </w:pPr>
      <w:r w:rsidRPr="00C95711">
        <w:rPr>
          <w:rFonts w:ascii="Traditional Arabic" w:hAnsi="Traditional Arabic" w:cs="Traditional Arabic" w:hint="cs"/>
          <w:sz w:val="32"/>
          <w:szCs w:val="32"/>
          <w:rtl/>
        </w:rPr>
        <w:t>هي الموارد المادية والبشرية المتاحة والتي تساعد في تقديم الخدمة لعملاء الخدمات الصحية بالمستشفيات الخاصة بالرياض في أقل وقت وأقصى سرعة.</w:t>
      </w:r>
    </w:p>
    <w:p w14:paraId="000B9FAA" w14:textId="77777777"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b/>
          <w:bCs/>
          <w:sz w:val="32"/>
          <w:szCs w:val="32"/>
          <w:rtl/>
        </w:rPr>
        <w:t>جودة الرعاية المقدمة:</w:t>
      </w:r>
    </w:p>
    <w:p w14:paraId="58F8F4BA" w14:textId="31C51A89" w:rsidR="00BA5C63" w:rsidRPr="00C95711" w:rsidRDefault="00BA5C63" w:rsidP="00FB186E">
      <w:pPr>
        <w:bidi/>
        <w:spacing w:after="120" w:line="360" w:lineRule="auto"/>
        <w:jc w:val="both"/>
        <w:rPr>
          <w:rFonts w:ascii="Traditional Arabic" w:hAnsi="Traditional Arabic" w:cs="Traditional Arabic"/>
          <w:b/>
          <w:bCs/>
          <w:sz w:val="32"/>
          <w:szCs w:val="32"/>
        </w:rPr>
      </w:pPr>
      <w:r w:rsidRPr="00C95711">
        <w:rPr>
          <w:rFonts w:ascii="Traditional Arabic" w:hAnsi="Traditional Arabic" w:cs="Traditional Arabic" w:hint="cs"/>
          <w:sz w:val="32"/>
          <w:szCs w:val="32"/>
          <w:rtl/>
        </w:rPr>
        <w:t xml:space="preserve">مدى تميز الخدمة الطبية </w:t>
      </w:r>
      <w:r w:rsidR="00046882" w:rsidRPr="00C95711">
        <w:rPr>
          <w:rFonts w:ascii="Traditional Arabic" w:hAnsi="Traditional Arabic" w:cs="Traditional Arabic" w:hint="cs"/>
          <w:sz w:val="32"/>
          <w:szCs w:val="32"/>
          <w:rtl/>
        </w:rPr>
        <w:t>والاستشفائية</w:t>
      </w:r>
      <w:r w:rsidRPr="00C95711">
        <w:rPr>
          <w:rFonts w:ascii="Traditional Arabic" w:hAnsi="Traditional Arabic" w:cs="Traditional Arabic" w:hint="cs"/>
          <w:sz w:val="32"/>
          <w:szCs w:val="32"/>
          <w:rtl/>
        </w:rPr>
        <w:t xml:space="preserve"> التي تقدم من جانب المتخصصين ذوي الخبرة والمهارة لعملاء الخدمات </w:t>
      </w:r>
      <w:r w:rsidR="00675023" w:rsidRPr="00C95711">
        <w:rPr>
          <w:rFonts w:ascii="Traditional Arabic" w:hAnsi="Traditional Arabic" w:cs="Traditional Arabic" w:hint="cs"/>
          <w:sz w:val="32"/>
          <w:szCs w:val="32"/>
          <w:rtl/>
        </w:rPr>
        <w:t xml:space="preserve">الصحية. </w:t>
      </w:r>
      <w:r w:rsidR="00675023" w:rsidRPr="00C95711">
        <w:rPr>
          <w:rFonts w:ascii="Traditional Arabic" w:hAnsi="Traditional Arabic" w:cs="Traditional Arabic"/>
          <w:sz w:val="32"/>
          <w:szCs w:val="32"/>
          <w:rtl/>
        </w:rPr>
        <w:t>(</w:t>
      </w:r>
      <w:r w:rsidRPr="00C95711">
        <w:rPr>
          <w:rFonts w:ascii="Traditional Arabic" w:hAnsi="Traditional Arabic" w:cs="Traditional Arabic" w:hint="cs"/>
          <w:sz w:val="32"/>
          <w:szCs w:val="32"/>
          <w:rtl/>
        </w:rPr>
        <w:t>سالم، 2021، 32)</w:t>
      </w:r>
    </w:p>
    <w:p w14:paraId="61D177B5" w14:textId="77777777"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b/>
          <w:bCs/>
          <w:sz w:val="32"/>
          <w:szCs w:val="32"/>
          <w:rtl/>
        </w:rPr>
        <w:t>المفهوم الإجرائي:</w:t>
      </w:r>
      <w:r w:rsidRPr="00C95711">
        <w:rPr>
          <w:rFonts w:ascii="Traditional Arabic" w:hAnsi="Traditional Arabic" w:cs="Traditional Arabic" w:hint="cs"/>
          <w:sz w:val="32"/>
          <w:szCs w:val="32"/>
          <w:rtl/>
        </w:rPr>
        <w:t xml:space="preserve"> </w:t>
      </w:r>
    </w:p>
    <w:p w14:paraId="3BEA570F" w14:textId="5CFF53F6" w:rsidR="00BA5C63" w:rsidRPr="00C95711" w:rsidRDefault="00BA5C63" w:rsidP="00FB186E">
      <w:pPr>
        <w:bidi/>
        <w:spacing w:after="120" w:line="360" w:lineRule="auto"/>
        <w:jc w:val="both"/>
        <w:rPr>
          <w:rFonts w:ascii="Traditional Arabic" w:hAnsi="Traditional Arabic" w:cs="Traditional Arabic"/>
          <w:b/>
          <w:bCs/>
          <w:sz w:val="32"/>
          <w:szCs w:val="32"/>
        </w:rPr>
      </w:pPr>
      <w:r w:rsidRPr="00C95711">
        <w:rPr>
          <w:rFonts w:ascii="Traditional Arabic" w:hAnsi="Traditional Arabic" w:cs="Traditional Arabic" w:hint="cs"/>
          <w:sz w:val="32"/>
          <w:szCs w:val="32"/>
          <w:rtl/>
        </w:rPr>
        <w:t xml:space="preserve">مدى تميز الطاقم الطبي وطاقم التمريض وفنيين الإشاعة والفحص، لتقديم </w:t>
      </w:r>
      <w:r w:rsidR="00046882" w:rsidRPr="00C95711">
        <w:rPr>
          <w:rFonts w:ascii="Traditional Arabic" w:hAnsi="Traditional Arabic" w:cs="Traditional Arabic" w:hint="cs"/>
          <w:sz w:val="32"/>
          <w:szCs w:val="32"/>
          <w:rtl/>
        </w:rPr>
        <w:t>الرعاية الأولية</w:t>
      </w:r>
      <w:r w:rsidRPr="00C95711">
        <w:rPr>
          <w:rFonts w:ascii="Traditional Arabic" w:hAnsi="Traditional Arabic" w:cs="Traditional Arabic" w:hint="cs"/>
          <w:sz w:val="32"/>
          <w:szCs w:val="32"/>
          <w:rtl/>
        </w:rPr>
        <w:t xml:space="preserve"> والثانوية والثالثة لعملاء الخدمات الصحية بالمستشفيات الخاصة بمدينة الرياض.</w:t>
      </w:r>
    </w:p>
    <w:p w14:paraId="6CAEF223" w14:textId="007C5A8F" w:rsidR="00BA5C63" w:rsidRPr="00855C2C" w:rsidRDefault="00BA5C63" w:rsidP="00FB186E">
      <w:pPr>
        <w:bidi/>
        <w:spacing w:after="120" w:line="360" w:lineRule="auto"/>
        <w:rPr>
          <w:rFonts w:ascii="Traditional Arabic" w:hAnsi="Traditional Arabic" w:cs="Traditional Arabic"/>
          <w:b/>
          <w:bCs/>
          <w:sz w:val="36"/>
          <w:szCs w:val="36"/>
          <w:rtl/>
        </w:rPr>
      </w:pPr>
      <w:r w:rsidRPr="00855C2C">
        <w:rPr>
          <w:rFonts w:ascii="Traditional Arabic" w:hAnsi="Traditional Arabic" w:cs="Traditional Arabic" w:hint="cs"/>
          <w:b/>
          <w:bCs/>
          <w:sz w:val="36"/>
          <w:szCs w:val="36"/>
          <w:rtl/>
        </w:rPr>
        <w:t>إجراءات الدراسة</w:t>
      </w:r>
    </w:p>
    <w:p w14:paraId="0E8C1E81" w14:textId="77777777" w:rsidR="00BA5C63" w:rsidRPr="00C95711" w:rsidRDefault="00BA5C63" w:rsidP="00FB186E">
      <w:pPr>
        <w:bidi/>
        <w:spacing w:after="120" w:line="360" w:lineRule="auto"/>
        <w:rPr>
          <w:rFonts w:ascii="Traditional Arabic" w:hAnsi="Traditional Arabic" w:cs="Traditional Arabic"/>
          <w:b/>
          <w:bCs/>
          <w:sz w:val="32"/>
          <w:szCs w:val="32"/>
          <w:rtl/>
        </w:rPr>
      </w:pPr>
      <w:r w:rsidRPr="00C95711">
        <w:rPr>
          <w:rFonts w:ascii="Traditional Arabic" w:hAnsi="Traditional Arabic" w:cs="Traditional Arabic" w:hint="cs"/>
          <w:b/>
          <w:bCs/>
          <w:sz w:val="32"/>
          <w:szCs w:val="32"/>
          <w:rtl/>
        </w:rPr>
        <w:t>منهج الدراسة</w:t>
      </w:r>
    </w:p>
    <w:p w14:paraId="307B0305" w14:textId="77777777" w:rsidR="00BA5C63" w:rsidRPr="00C95711" w:rsidRDefault="00BA5C63" w:rsidP="00FB186E">
      <w:pPr>
        <w:bidi/>
        <w:spacing w:after="120" w:line="360" w:lineRule="auto"/>
        <w:jc w:val="both"/>
        <w:rPr>
          <w:rFonts w:ascii="Traditional Arabic" w:hAnsi="Traditional Arabic" w:cs="Traditional Arabic"/>
          <w:color w:val="000000" w:themeColor="text1"/>
          <w:sz w:val="32"/>
          <w:szCs w:val="32"/>
          <w:rtl/>
        </w:rPr>
      </w:pPr>
      <w:r w:rsidRPr="00C95711">
        <w:rPr>
          <w:rFonts w:ascii="Traditional Arabic" w:hAnsi="Traditional Arabic" w:cs="Traditional Arabic" w:hint="cs"/>
          <w:b/>
          <w:bCs/>
          <w:color w:val="000000" w:themeColor="text1"/>
          <w:sz w:val="32"/>
          <w:szCs w:val="32"/>
        </w:rPr>
        <w:tab/>
      </w:r>
      <w:r w:rsidRPr="00C95711">
        <w:rPr>
          <w:rFonts w:ascii="Traditional Arabic" w:hAnsi="Traditional Arabic" w:cs="Traditional Arabic" w:hint="cs"/>
          <w:color w:val="000000" w:themeColor="text1"/>
          <w:sz w:val="32"/>
          <w:szCs w:val="32"/>
          <w:rtl/>
        </w:rPr>
        <w:t xml:space="preserve">تعتبر هذه الدراسة من حيث توصيف طبيعتها دراسة ميدانية؛ لأنها تمثل حالة تم دراستها على ارض الواقع وهي </w:t>
      </w:r>
      <w:r w:rsidRPr="00C95711">
        <w:rPr>
          <w:rFonts w:ascii="Traditional Arabic" w:hAnsi="Traditional Arabic" w:cs="Traditional Arabic" w:hint="cs"/>
          <w:color w:val="000000" w:themeColor="text1"/>
          <w:sz w:val="32"/>
          <w:szCs w:val="32"/>
          <w:rtl/>
          <w:lang w:bidi="ar-JO"/>
        </w:rPr>
        <w:t xml:space="preserve">مستشفيات القطاع الخاص </w:t>
      </w:r>
      <w:r w:rsidRPr="00C95711">
        <w:rPr>
          <w:rFonts w:ascii="Traditional Arabic" w:hAnsi="Traditional Arabic" w:cs="Traditional Arabic" w:hint="cs"/>
          <w:sz w:val="32"/>
          <w:szCs w:val="32"/>
          <w:rtl/>
          <w:lang w:bidi="ar-JO"/>
        </w:rPr>
        <w:t>بمدينة الرياض،</w:t>
      </w:r>
      <w:r w:rsidRPr="00C95711">
        <w:rPr>
          <w:rFonts w:ascii="Traditional Arabic" w:hAnsi="Traditional Arabic" w:cs="Traditional Arabic" w:hint="cs"/>
          <w:sz w:val="32"/>
          <w:szCs w:val="32"/>
          <w:rtl/>
        </w:rPr>
        <w:t xml:space="preserve"> </w:t>
      </w:r>
      <w:r w:rsidRPr="00C95711">
        <w:rPr>
          <w:rFonts w:ascii="Traditional Arabic" w:hAnsi="Traditional Arabic" w:cs="Traditional Arabic" w:hint="cs"/>
          <w:color w:val="000000" w:themeColor="text1"/>
          <w:sz w:val="32"/>
          <w:szCs w:val="32"/>
          <w:rtl/>
        </w:rPr>
        <w:t>وأما من حيث الغرض فتعتبر الدراسة إيضاحية، وذلك لأنها تعتمد على تفسير العلاقات السببية بين المتغيرات وأبعادها، كما تعتبر دراسة استنتاجية؛ لأنها تعتمد على دراسات سابقة تتمثل في الكتب والأوراق العلمية والأدبيات ذات صلة. كما اعتمدت هذه الدراسة على البحث في قواعد البيانات والشبكة العنكبوتية لترسيخ الروابط النظرية لمتغيرات الدراسة الحالية</w:t>
      </w:r>
      <w:r w:rsidRPr="00C95711">
        <w:rPr>
          <w:rFonts w:ascii="Traditional Arabic" w:hAnsi="Traditional Arabic" w:cs="Traditional Arabic" w:hint="cs"/>
          <w:color w:val="000000" w:themeColor="text1"/>
          <w:sz w:val="32"/>
          <w:szCs w:val="32"/>
        </w:rPr>
        <w:t>.</w:t>
      </w:r>
    </w:p>
    <w:p w14:paraId="7A2FAD95" w14:textId="77777777" w:rsidR="00BA5C63" w:rsidRPr="00C95711" w:rsidRDefault="00BA5C63" w:rsidP="00FB186E">
      <w:pPr>
        <w:bidi/>
        <w:spacing w:after="120" w:line="360" w:lineRule="auto"/>
        <w:jc w:val="both"/>
        <w:rPr>
          <w:rFonts w:ascii="Traditional Arabic" w:hAnsi="Traditional Arabic" w:cs="Traditional Arabic"/>
          <w:color w:val="000000" w:themeColor="text1"/>
          <w:sz w:val="32"/>
          <w:szCs w:val="32"/>
          <w:rtl/>
        </w:rPr>
      </w:pPr>
      <w:r w:rsidRPr="00C95711">
        <w:rPr>
          <w:rFonts w:ascii="Traditional Arabic" w:hAnsi="Traditional Arabic" w:cs="Traditional Arabic" w:hint="cs"/>
          <w:color w:val="000000" w:themeColor="text1"/>
          <w:sz w:val="32"/>
          <w:szCs w:val="32"/>
          <w:rtl/>
        </w:rPr>
        <w:t>ويمكن وصف هذه الدراسة بأنها غير مخططة من حيث التخطيط والضبط؛ لأنها تمت في البيئة الطبيعية للمستشفيات الخاصة دون أي تدخل من الباحث، وأما من حيث الزمن تعتبر هذه الدراسة دراسة مقطعية، كونها تمت لمرة واحدة وتستهدف عينة في مرحلة زمنية معينة، وطبقت على مجتمع معين</w:t>
      </w:r>
      <w:r w:rsidRPr="00C95711">
        <w:rPr>
          <w:rFonts w:ascii="Traditional Arabic" w:hAnsi="Traditional Arabic" w:cs="Traditional Arabic" w:hint="cs"/>
          <w:color w:val="000000" w:themeColor="text1"/>
          <w:sz w:val="32"/>
          <w:szCs w:val="32"/>
        </w:rPr>
        <w:t>)</w:t>
      </w:r>
      <w:r w:rsidRPr="00C95711">
        <w:rPr>
          <w:rFonts w:ascii="Traditional Arabic" w:hAnsi="Traditional Arabic" w:cs="Traditional Arabic" w:hint="cs"/>
          <w:color w:val="000000" w:themeColor="text1"/>
          <w:sz w:val="32"/>
          <w:szCs w:val="32"/>
          <w:rtl/>
        </w:rPr>
        <w:t xml:space="preserve"> </w:t>
      </w:r>
      <w:r w:rsidRPr="00C95711">
        <w:rPr>
          <w:rFonts w:ascii="Traditional Arabic" w:hAnsi="Traditional Arabic" w:cs="Traditional Arabic" w:hint="cs"/>
          <w:color w:val="000000" w:themeColor="text1"/>
          <w:sz w:val="32"/>
          <w:szCs w:val="32"/>
        </w:rPr>
        <w:t>Mohammed, 2024</w:t>
      </w:r>
      <w:r w:rsidRPr="00C95711">
        <w:rPr>
          <w:rFonts w:ascii="Traditional Arabic" w:hAnsi="Traditional Arabic" w:cs="Traditional Arabic" w:hint="cs"/>
          <w:color w:val="000000" w:themeColor="text1"/>
          <w:sz w:val="32"/>
          <w:szCs w:val="32"/>
          <w:rtl/>
        </w:rPr>
        <w:t>).</w:t>
      </w:r>
    </w:p>
    <w:p w14:paraId="12231402" w14:textId="77777777" w:rsidR="00BA5C63" w:rsidRPr="00C95711" w:rsidRDefault="00BA5C63" w:rsidP="00FB186E">
      <w:pPr>
        <w:bidi/>
        <w:spacing w:after="120" w:line="360" w:lineRule="auto"/>
        <w:jc w:val="both"/>
        <w:rPr>
          <w:rFonts w:ascii="Traditional Arabic" w:hAnsi="Traditional Arabic" w:cs="Traditional Arabic"/>
          <w:color w:val="000000" w:themeColor="text1"/>
          <w:sz w:val="32"/>
          <w:szCs w:val="32"/>
        </w:rPr>
      </w:pPr>
      <w:r w:rsidRPr="00C95711">
        <w:rPr>
          <w:rFonts w:ascii="Traditional Arabic" w:hAnsi="Traditional Arabic" w:cs="Traditional Arabic" w:hint="cs"/>
          <w:color w:val="000000" w:themeColor="text1"/>
          <w:sz w:val="32"/>
          <w:szCs w:val="32"/>
          <w:rtl/>
        </w:rPr>
        <w:t>واستخدمت الدراسة المنهج الوصفي التحليلي، وهو المنهج الرئيسي الذي ستقوم عليه الدراسة من أجل تحقيق أهدافها والإجابة عن أسئلتها واختبار فرضياتها، ويُعد من المناهج الإحصائية الهامة في مجال البحوث الكمية، وذلك لقدرته على تقديم وصف دقيق للظواهر الإنسانية والتنظيمية قيد الدراسة، سواء على صورة نوعية من خلال إيضاح خصائص مجتمع وعينة الدراسة، أو بصورة كمية من خلال تقديم تفسير لسلوك المتغيرات وبيان حجم أثرها، وذلك بالاعتماد على تحليل البيانات الأولية التي ستجمع بواسطة أداة الدراسة الرئيسية، واختبار الفرضيات من أجل تقديم النتائج والتوصيات (</w:t>
      </w:r>
      <w:r w:rsidRPr="00C95711">
        <w:rPr>
          <w:rFonts w:ascii="Traditional Arabic" w:hAnsi="Traditional Arabic" w:cs="Traditional Arabic" w:hint="cs"/>
          <w:color w:val="000000" w:themeColor="text1"/>
          <w:sz w:val="32"/>
          <w:szCs w:val="32"/>
        </w:rPr>
        <w:t>Walliman, 2021</w:t>
      </w:r>
      <w:r w:rsidRPr="00C95711">
        <w:rPr>
          <w:rFonts w:ascii="Traditional Arabic" w:hAnsi="Traditional Arabic" w:cs="Traditional Arabic" w:hint="cs"/>
          <w:color w:val="000000" w:themeColor="text1"/>
          <w:sz w:val="32"/>
          <w:szCs w:val="32"/>
          <w:rtl/>
        </w:rPr>
        <w:t>).</w:t>
      </w:r>
    </w:p>
    <w:p w14:paraId="66C35356" w14:textId="77777777" w:rsidR="00BA5C63" w:rsidRPr="00855C2C" w:rsidRDefault="00BA5C63" w:rsidP="00FB186E">
      <w:pPr>
        <w:bidi/>
        <w:spacing w:after="120" w:line="360" w:lineRule="auto"/>
        <w:rPr>
          <w:rFonts w:ascii="Traditional Arabic" w:hAnsi="Traditional Arabic" w:cs="Traditional Arabic"/>
          <w:b/>
          <w:bCs/>
          <w:sz w:val="36"/>
          <w:szCs w:val="36"/>
        </w:rPr>
      </w:pPr>
      <w:r w:rsidRPr="00855C2C">
        <w:rPr>
          <w:rFonts w:ascii="Traditional Arabic" w:hAnsi="Traditional Arabic" w:cs="Traditional Arabic" w:hint="cs"/>
          <w:b/>
          <w:bCs/>
          <w:sz w:val="36"/>
          <w:szCs w:val="36"/>
          <w:rtl/>
        </w:rPr>
        <w:t>مجتمع وعينة الدراسة</w:t>
      </w:r>
    </w:p>
    <w:p w14:paraId="6E60F670" w14:textId="77777777" w:rsidR="00BA5C63" w:rsidRPr="00855C2C" w:rsidRDefault="00BA5C63" w:rsidP="00FB186E">
      <w:pPr>
        <w:bidi/>
        <w:spacing w:after="120" w:line="360" w:lineRule="auto"/>
        <w:ind w:left="360"/>
        <w:jc w:val="both"/>
        <w:rPr>
          <w:rFonts w:ascii="Traditional Arabic" w:hAnsi="Traditional Arabic" w:cs="Traditional Arabic"/>
          <w:b/>
          <w:bCs/>
          <w:color w:val="000000" w:themeColor="text1"/>
          <w:sz w:val="36"/>
          <w:szCs w:val="36"/>
          <w:rtl/>
          <w:lang w:bidi="ar-EG"/>
        </w:rPr>
      </w:pPr>
      <w:r w:rsidRPr="00855C2C">
        <w:rPr>
          <w:rFonts w:ascii="Traditional Arabic" w:hAnsi="Traditional Arabic" w:cs="Traditional Arabic" w:hint="cs"/>
          <w:b/>
          <w:bCs/>
          <w:color w:val="000000" w:themeColor="text1"/>
          <w:sz w:val="36"/>
          <w:szCs w:val="36"/>
          <w:rtl/>
          <w:lang w:bidi="ar-EG"/>
        </w:rPr>
        <w:t xml:space="preserve">مجتمع الدراسة </w:t>
      </w:r>
    </w:p>
    <w:p w14:paraId="18DB0B9E" w14:textId="2AEAE935" w:rsidR="00BA5C63" w:rsidRPr="00C95711" w:rsidRDefault="00BA5C63" w:rsidP="00FB186E">
      <w:pPr>
        <w:bidi/>
        <w:spacing w:after="120" w:line="360" w:lineRule="auto"/>
        <w:ind w:left="84"/>
        <w:jc w:val="both"/>
        <w:rPr>
          <w:rFonts w:ascii="Traditional Arabic" w:hAnsi="Traditional Arabic" w:cs="Traditional Arabic"/>
          <w:sz w:val="32"/>
          <w:szCs w:val="32"/>
          <w:rtl/>
        </w:rPr>
      </w:pPr>
      <w:r w:rsidRPr="00855C2C">
        <w:rPr>
          <w:rFonts w:ascii="Traditional Arabic" w:hAnsi="Traditional Arabic" w:cs="Traditional Arabic" w:hint="cs"/>
          <w:sz w:val="36"/>
          <w:szCs w:val="36"/>
        </w:rPr>
        <w:t xml:space="preserve">         </w:t>
      </w:r>
      <w:r w:rsidRPr="00C95711">
        <w:rPr>
          <w:rFonts w:ascii="Traditional Arabic" w:hAnsi="Traditional Arabic" w:cs="Traditional Arabic" w:hint="cs"/>
          <w:sz w:val="32"/>
          <w:szCs w:val="32"/>
          <w:rtl/>
        </w:rPr>
        <w:t xml:space="preserve">يتكون مجتمع الدراسة من المرضى جميعهم الذين استخدموا التطبيقات الذكية التابعة لمستشفيات القطاع </w:t>
      </w:r>
      <w:r w:rsidR="00675023" w:rsidRPr="00C95711">
        <w:rPr>
          <w:rFonts w:ascii="Traditional Arabic" w:hAnsi="Traditional Arabic" w:cs="Traditional Arabic" w:hint="cs"/>
          <w:sz w:val="32"/>
          <w:szCs w:val="32"/>
          <w:rtl/>
        </w:rPr>
        <w:t>الخاص في</w:t>
      </w:r>
      <w:r w:rsidRPr="00C95711">
        <w:rPr>
          <w:rFonts w:ascii="Traditional Arabic" w:hAnsi="Traditional Arabic" w:cs="Traditional Arabic" w:hint="cs"/>
          <w:sz w:val="32"/>
          <w:szCs w:val="32"/>
          <w:rtl/>
        </w:rPr>
        <w:t xml:space="preserve"> مدينة الرياض، واستفادوا فعليًا من الخدمات الطبية المقدمة من خلالها خلال </w:t>
      </w:r>
      <w:r w:rsidR="00675023" w:rsidRPr="00C95711">
        <w:rPr>
          <w:rFonts w:ascii="Traditional Arabic" w:hAnsi="Traditional Arabic" w:cs="Traditional Arabic" w:hint="cs"/>
          <w:sz w:val="32"/>
          <w:szCs w:val="32"/>
          <w:rtl/>
        </w:rPr>
        <w:t>فترة إجراء</w:t>
      </w:r>
      <w:r w:rsidRPr="00C95711">
        <w:rPr>
          <w:rFonts w:ascii="Traditional Arabic" w:hAnsi="Traditional Arabic" w:cs="Traditional Arabic" w:hint="cs"/>
          <w:sz w:val="32"/>
          <w:szCs w:val="32"/>
          <w:rtl/>
        </w:rPr>
        <w:t xml:space="preserve"> الدراسة؛ ويشمل ذلك المرضى الذين استخدموا هذه التطبيقات لأغراض حجز المواعيد الطبية، أو الحصول على الاستشارات الطبية، أو متابعة التقارير والفحوصات، أو إجراء عمليات الدفع الإلكتروني، أو الاستفادة من أي خدمات صحية أخرى متاحة عبر التطبيق الذكي للمستشفى.</w:t>
      </w:r>
    </w:p>
    <w:p w14:paraId="265979A7" w14:textId="77777777" w:rsidR="00BA5C63" w:rsidRPr="00C95711" w:rsidRDefault="00BA5C63" w:rsidP="00FB186E">
      <w:pPr>
        <w:bidi/>
        <w:spacing w:after="120" w:line="360" w:lineRule="auto"/>
        <w:ind w:left="84"/>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وعليه، فإن المرضى الذين لم يسبق لهم استخدام التطبيقات الذكية أو لم يحصلوا على خدمات طبية فعلية من خلالها لا يعدون ضمن مجتمع الدراسة.</w:t>
      </w:r>
    </w:p>
    <w:p w14:paraId="519CB98F" w14:textId="338C72B1" w:rsidR="00BA5C63" w:rsidRPr="00C95711" w:rsidRDefault="00BA5C63" w:rsidP="00FB186E">
      <w:pPr>
        <w:bidi/>
        <w:spacing w:after="120" w:line="360" w:lineRule="auto"/>
        <w:ind w:left="84"/>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rPr>
        <w:t xml:space="preserve">ويُعد هذا المجتمع هو الأنسب لتحقيق أهداف الدراسة، </w:t>
      </w:r>
      <w:r w:rsidR="00675023" w:rsidRPr="00C95711">
        <w:rPr>
          <w:rFonts w:ascii="Traditional Arabic" w:hAnsi="Traditional Arabic" w:cs="Traditional Arabic" w:hint="cs"/>
          <w:sz w:val="32"/>
          <w:szCs w:val="32"/>
          <w:rtl/>
        </w:rPr>
        <w:t>نظرًا</w:t>
      </w:r>
      <w:r w:rsidR="00675023" w:rsidRPr="00C95711">
        <w:rPr>
          <w:rFonts w:ascii="Traditional Arabic" w:hAnsi="Traditional Arabic" w:cs="Traditional Arabic" w:hint="cs"/>
          <w:sz w:val="32"/>
          <w:szCs w:val="32"/>
          <w:rtl/>
          <w:lang w:bidi="ar-EG"/>
        </w:rPr>
        <w:t xml:space="preserve"> </w:t>
      </w:r>
      <w:r w:rsidR="00675023" w:rsidRPr="00C95711">
        <w:rPr>
          <w:rFonts w:ascii="Traditional Arabic" w:hAnsi="Traditional Arabic" w:cs="Traditional Arabic" w:hint="cs"/>
          <w:sz w:val="32"/>
          <w:szCs w:val="32"/>
          <w:rtl/>
        </w:rPr>
        <w:t>لكونه</w:t>
      </w:r>
      <w:r w:rsidRPr="00C95711">
        <w:rPr>
          <w:rFonts w:ascii="Traditional Arabic" w:hAnsi="Traditional Arabic" w:cs="Traditional Arabic" w:hint="cs"/>
          <w:sz w:val="32"/>
          <w:szCs w:val="32"/>
          <w:rtl/>
        </w:rPr>
        <w:t xml:space="preserve"> الفئة الأكثر قدرة على تقييم أثر التسويق عبر التطبيقات الذكية في جودة الخدمات الطبية المقدمة.</w:t>
      </w:r>
    </w:p>
    <w:p w14:paraId="04877E24" w14:textId="77777777" w:rsidR="00BA5C63" w:rsidRPr="00C95711" w:rsidRDefault="00BA5C63" w:rsidP="00FB186E">
      <w:pPr>
        <w:bidi/>
        <w:spacing w:after="120" w:line="360" w:lineRule="auto"/>
        <w:jc w:val="both"/>
        <w:rPr>
          <w:rFonts w:ascii="Traditional Arabic" w:hAnsi="Traditional Arabic" w:cs="Traditional Arabic"/>
          <w:b/>
          <w:bCs/>
          <w:sz w:val="32"/>
          <w:szCs w:val="32"/>
          <w:rtl/>
          <w:lang w:bidi="ar-EG"/>
        </w:rPr>
      </w:pPr>
      <w:r w:rsidRPr="00C95711">
        <w:rPr>
          <w:rFonts w:ascii="Traditional Arabic" w:hAnsi="Traditional Arabic" w:cs="Traditional Arabic" w:hint="cs"/>
          <w:b/>
          <w:bCs/>
          <w:sz w:val="32"/>
          <w:szCs w:val="32"/>
          <w:rtl/>
        </w:rPr>
        <w:t>عينة الدراسة</w:t>
      </w:r>
    </w:p>
    <w:p w14:paraId="5CFEE0BA" w14:textId="41EFED23" w:rsidR="00BA5C63" w:rsidRPr="00C95711" w:rsidRDefault="00BA5C63" w:rsidP="00FB186E">
      <w:pPr>
        <w:bidi/>
        <w:spacing w:after="120" w:line="360" w:lineRule="auto"/>
        <w:jc w:val="both"/>
        <w:rPr>
          <w:rFonts w:ascii="Traditional Arabic" w:hAnsi="Traditional Arabic" w:cs="Traditional Arabic"/>
          <w:sz w:val="32"/>
          <w:szCs w:val="32"/>
          <w:rtl/>
          <w:lang w:bidi="ar-EG"/>
        </w:rPr>
      </w:pPr>
      <w:r w:rsidRPr="00C95711">
        <w:rPr>
          <w:rFonts w:ascii="Traditional Arabic" w:hAnsi="Traditional Arabic" w:cs="Traditional Arabic" w:hint="cs"/>
          <w:sz w:val="32"/>
          <w:szCs w:val="32"/>
          <w:rtl/>
          <w:lang w:bidi="ar-EG"/>
        </w:rPr>
        <w:t>ا</w:t>
      </w:r>
      <w:r w:rsidR="00163415" w:rsidRPr="00C95711">
        <w:rPr>
          <w:rFonts w:ascii="Traditional Arabic" w:hAnsi="Traditional Arabic" w:cs="Traditional Arabic" w:hint="cs"/>
          <w:sz w:val="32"/>
          <w:szCs w:val="32"/>
          <w:rtl/>
          <w:lang w:bidi="ar-EG"/>
        </w:rPr>
        <w:t>إ</w:t>
      </w:r>
      <w:r w:rsidRPr="00C95711">
        <w:rPr>
          <w:rFonts w:ascii="Traditional Arabic" w:hAnsi="Traditional Arabic" w:cs="Traditional Arabic" w:hint="cs"/>
          <w:sz w:val="32"/>
          <w:szCs w:val="32"/>
          <w:rtl/>
          <w:lang w:bidi="ar-EG"/>
        </w:rPr>
        <w:t xml:space="preserve">ستخدم </w:t>
      </w:r>
      <w:r w:rsidR="00675023" w:rsidRPr="00C95711">
        <w:rPr>
          <w:rFonts w:ascii="Traditional Arabic" w:hAnsi="Traditional Arabic" w:cs="Traditional Arabic" w:hint="cs"/>
          <w:sz w:val="32"/>
          <w:szCs w:val="32"/>
          <w:rtl/>
          <w:lang w:bidi="ar-EG"/>
        </w:rPr>
        <w:t>أسلوب العينة</w:t>
      </w:r>
      <w:r w:rsidRPr="00C95711">
        <w:rPr>
          <w:rFonts w:ascii="Traditional Arabic" w:hAnsi="Traditional Arabic" w:cs="Traditional Arabic" w:hint="cs"/>
          <w:sz w:val="32"/>
          <w:szCs w:val="32"/>
          <w:rtl/>
          <w:lang w:bidi="ar-EG"/>
        </w:rPr>
        <w:t xml:space="preserve"> القصدية بطريقة العينة الملائمة (</w:t>
      </w:r>
      <w:r w:rsidRPr="00C95711">
        <w:rPr>
          <w:rFonts w:ascii="Traditional Arabic" w:hAnsi="Traditional Arabic" w:cs="Traditional Arabic" w:hint="cs"/>
          <w:sz w:val="32"/>
          <w:szCs w:val="32"/>
          <w:lang w:bidi="ar-EG"/>
        </w:rPr>
        <w:t xml:space="preserve">Convenience </w:t>
      </w:r>
      <w:r w:rsidR="00675023" w:rsidRPr="00C95711">
        <w:rPr>
          <w:rFonts w:ascii="Traditional Arabic" w:hAnsi="Traditional Arabic" w:cs="Traditional Arabic"/>
          <w:sz w:val="32"/>
          <w:szCs w:val="32"/>
          <w:lang w:bidi="ar-EG"/>
        </w:rPr>
        <w:t>Sampling)</w:t>
      </w:r>
      <w:r w:rsidRPr="00C95711">
        <w:rPr>
          <w:rFonts w:ascii="Traditional Arabic" w:hAnsi="Traditional Arabic" w:cs="Traditional Arabic" w:hint="cs"/>
          <w:sz w:val="32"/>
          <w:szCs w:val="32"/>
          <w:rtl/>
          <w:lang w:bidi="ar-EG"/>
        </w:rPr>
        <w:t xml:space="preserve">، وذلك </w:t>
      </w:r>
      <w:r w:rsidR="00675023" w:rsidRPr="00C95711">
        <w:rPr>
          <w:rFonts w:ascii="Traditional Arabic" w:hAnsi="Traditional Arabic" w:cs="Traditional Arabic" w:hint="cs"/>
          <w:sz w:val="32"/>
          <w:szCs w:val="32"/>
          <w:rtl/>
          <w:lang w:bidi="ar-EG"/>
        </w:rPr>
        <w:t>نظرًا لصعوبة</w:t>
      </w:r>
      <w:r w:rsidRPr="00C95711">
        <w:rPr>
          <w:rFonts w:ascii="Traditional Arabic" w:hAnsi="Traditional Arabic" w:cs="Traditional Arabic" w:hint="cs"/>
          <w:sz w:val="32"/>
          <w:szCs w:val="32"/>
          <w:rtl/>
          <w:lang w:bidi="ar-EG"/>
        </w:rPr>
        <w:t xml:space="preserve"> الحصول على إطار معاينة رسمي يضم جميع المرضى المستخدمين </w:t>
      </w:r>
      <w:r w:rsidR="00675023" w:rsidRPr="00C95711">
        <w:rPr>
          <w:rFonts w:ascii="Traditional Arabic" w:hAnsi="Traditional Arabic" w:cs="Traditional Arabic" w:hint="cs"/>
          <w:sz w:val="32"/>
          <w:szCs w:val="32"/>
          <w:rtl/>
          <w:lang w:bidi="ar-EG"/>
        </w:rPr>
        <w:t>للتطبيقات الذكية</w:t>
      </w:r>
      <w:r w:rsidRPr="00C95711">
        <w:rPr>
          <w:rFonts w:ascii="Traditional Arabic" w:hAnsi="Traditional Arabic" w:cs="Traditional Arabic" w:hint="cs"/>
          <w:sz w:val="32"/>
          <w:szCs w:val="32"/>
          <w:rtl/>
          <w:lang w:bidi="ar-EG"/>
        </w:rPr>
        <w:t xml:space="preserve"> في مستشفيات القطاع الخاص بمدينة </w:t>
      </w:r>
      <w:r w:rsidR="00675023" w:rsidRPr="00C95711">
        <w:rPr>
          <w:rFonts w:ascii="Traditional Arabic" w:hAnsi="Traditional Arabic" w:cs="Traditional Arabic" w:hint="cs"/>
          <w:sz w:val="32"/>
          <w:szCs w:val="32"/>
          <w:rtl/>
          <w:lang w:bidi="ar-EG"/>
        </w:rPr>
        <w:t>الرياض إضافة</w:t>
      </w:r>
      <w:r w:rsidRPr="00C95711">
        <w:rPr>
          <w:rFonts w:ascii="Traditional Arabic" w:hAnsi="Traditional Arabic" w:cs="Traditional Arabic" w:hint="cs"/>
          <w:sz w:val="32"/>
          <w:szCs w:val="32"/>
          <w:rtl/>
          <w:lang w:bidi="ar-EG"/>
        </w:rPr>
        <w:t xml:space="preserve"> إلى اعتبارات الخصوصية المرتبطة بحماية البيانات الصحية.</w:t>
      </w:r>
    </w:p>
    <w:p w14:paraId="39001B82" w14:textId="6B10372B" w:rsidR="00BA5C63" w:rsidRPr="00C95711" w:rsidRDefault="00BA5C63" w:rsidP="00FB186E">
      <w:pPr>
        <w:bidi/>
        <w:spacing w:after="120" w:line="360" w:lineRule="auto"/>
        <w:jc w:val="both"/>
        <w:rPr>
          <w:rFonts w:ascii="Traditional Arabic" w:hAnsi="Traditional Arabic" w:cs="Traditional Arabic"/>
          <w:sz w:val="32"/>
          <w:szCs w:val="32"/>
          <w:rtl/>
        </w:rPr>
      </w:pPr>
      <w:r w:rsidRPr="00C95711">
        <w:rPr>
          <w:rFonts w:ascii="Traditional Arabic" w:hAnsi="Traditional Arabic" w:cs="Traditional Arabic" w:hint="cs"/>
          <w:sz w:val="32"/>
          <w:szCs w:val="32"/>
          <w:rtl/>
          <w:lang w:bidi="ar-EG"/>
        </w:rPr>
        <w:t xml:space="preserve">وقد </w:t>
      </w:r>
      <w:r w:rsidR="00675023" w:rsidRPr="00C95711">
        <w:rPr>
          <w:rFonts w:ascii="Traditional Arabic" w:hAnsi="Traditional Arabic" w:cs="Traditional Arabic" w:hint="cs"/>
          <w:sz w:val="32"/>
          <w:szCs w:val="32"/>
          <w:rtl/>
          <w:lang w:bidi="ar-EG"/>
        </w:rPr>
        <w:t>تم الوصول</w:t>
      </w:r>
      <w:r w:rsidRPr="00C95711">
        <w:rPr>
          <w:rFonts w:ascii="Traditional Arabic" w:hAnsi="Traditional Arabic" w:cs="Traditional Arabic" w:hint="cs"/>
          <w:sz w:val="32"/>
          <w:szCs w:val="32"/>
          <w:rtl/>
          <w:lang w:bidi="ar-EG"/>
        </w:rPr>
        <w:t xml:space="preserve"> إلى أفراد العينة من خلال توزيع استبانة إلكترونية عبر رابط </w:t>
      </w:r>
      <w:r w:rsidR="00675023" w:rsidRPr="00C95711">
        <w:rPr>
          <w:rFonts w:ascii="Traditional Arabic" w:hAnsi="Traditional Arabic" w:cs="Traditional Arabic" w:hint="cs"/>
          <w:sz w:val="32"/>
          <w:szCs w:val="32"/>
          <w:rtl/>
          <w:lang w:bidi="ar-EG"/>
        </w:rPr>
        <w:t>رقمي نُشر</w:t>
      </w:r>
      <w:r w:rsidRPr="00C95711">
        <w:rPr>
          <w:rFonts w:ascii="Traditional Arabic" w:hAnsi="Traditional Arabic" w:cs="Traditional Arabic" w:hint="cs"/>
          <w:sz w:val="32"/>
          <w:szCs w:val="32"/>
          <w:rtl/>
          <w:lang w:bidi="ar-EG"/>
        </w:rPr>
        <w:t xml:space="preserve"> من خلال منصات التواصل الاجتماعي والمجموعات المجتمعية في مدينة الرياض. كما ضُمن سؤال تحقق في بداية </w:t>
      </w:r>
      <w:r w:rsidR="00675023" w:rsidRPr="00C95711">
        <w:rPr>
          <w:rFonts w:ascii="Traditional Arabic" w:hAnsi="Traditional Arabic" w:cs="Traditional Arabic" w:hint="cs"/>
          <w:sz w:val="32"/>
          <w:szCs w:val="32"/>
          <w:rtl/>
          <w:lang w:bidi="ar-EG"/>
        </w:rPr>
        <w:t>الاستبانة للتأكد</w:t>
      </w:r>
      <w:r w:rsidRPr="00C95711">
        <w:rPr>
          <w:rFonts w:ascii="Traditional Arabic" w:hAnsi="Traditional Arabic" w:cs="Traditional Arabic" w:hint="cs"/>
          <w:sz w:val="32"/>
          <w:szCs w:val="32"/>
          <w:rtl/>
          <w:lang w:bidi="ar-EG"/>
        </w:rPr>
        <w:t xml:space="preserve"> من أن المشارك سبق له استخدام تطبيق ذكي تابع لأحد مستشفيات القطاع الخاص بمدينة الرياض، وحصوله فعليًا على خدمة طبية من خلاله، وذلك لضمان انطباق شروط مجتمع الدراسة على أفراد العينة. </w:t>
      </w:r>
    </w:p>
    <w:p w14:paraId="542C1F32" w14:textId="77777777" w:rsidR="00BA5C63" w:rsidRPr="00855C2C" w:rsidRDefault="00BA5C63" w:rsidP="00FB186E">
      <w:pPr>
        <w:bidi/>
        <w:spacing w:after="120" w:line="360" w:lineRule="auto"/>
        <w:rPr>
          <w:rFonts w:ascii="Traditional Arabic" w:hAnsi="Traditional Arabic" w:cs="Traditional Arabic"/>
          <w:b/>
          <w:bCs/>
          <w:sz w:val="36"/>
          <w:szCs w:val="36"/>
          <w:rtl/>
        </w:rPr>
      </w:pPr>
      <w:r w:rsidRPr="00855C2C">
        <w:rPr>
          <w:rFonts w:ascii="Traditional Arabic" w:hAnsi="Traditional Arabic" w:cs="Traditional Arabic" w:hint="cs"/>
          <w:b/>
          <w:bCs/>
          <w:sz w:val="36"/>
          <w:szCs w:val="36"/>
          <w:rtl/>
        </w:rPr>
        <w:t>حدود الدراسة: (المكانية، الزمانية، البشرية)</w:t>
      </w:r>
    </w:p>
    <w:p w14:paraId="3BB59A41" w14:textId="77777777" w:rsidR="00BA5C63" w:rsidRPr="00C95711" w:rsidRDefault="00BA5C63" w:rsidP="00FB186E">
      <w:pPr>
        <w:bidi/>
        <w:spacing w:after="120" w:line="360" w:lineRule="auto"/>
        <w:rPr>
          <w:rFonts w:ascii="Traditional Arabic" w:hAnsi="Traditional Arabic" w:cs="Traditional Arabic"/>
          <w:b/>
          <w:bCs/>
          <w:color w:val="000000" w:themeColor="text1"/>
          <w:sz w:val="32"/>
          <w:szCs w:val="32"/>
          <w:rtl/>
        </w:rPr>
      </w:pPr>
      <w:r w:rsidRPr="00C95711">
        <w:rPr>
          <w:rFonts w:ascii="Traditional Arabic" w:hAnsi="Traditional Arabic" w:cs="Traditional Arabic" w:hint="cs"/>
          <w:b/>
          <w:bCs/>
          <w:color w:val="000000" w:themeColor="text1"/>
          <w:sz w:val="32"/>
          <w:szCs w:val="32"/>
          <w:rtl/>
        </w:rPr>
        <w:t>الحدود المكانية</w:t>
      </w:r>
    </w:p>
    <w:p w14:paraId="40EB8854" w14:textId="77777777" w:rsidR="00BA5C63" w:rsidRPr="00C95711" w:rsidRDefault="00BA5C63" w:rsidP="00FB186E">
      <w:pPr>
        <w:bidi/>
        <w:spacing w:after="120" w:line="360" w:lineRule="auto"/>
        <w:jc w:val="both"/>
        <w:rPr>
          <w:rFonts w:ascii="Traditional Arabic" w:hAnsi="Traditional Arabic" w:cs="Traditional Arabic"/>
          <w:color w:val="000000" w:themeColor="text1"/>
          <w:sz w:val="28"/>
          <w:szCs w:val="28"/>
          <w:rtl/>
        </w:rPr>
      </w:pPr>
      <w:r w:rsidRPr="00C95711">
        <w:rPr>
          <w:rFonts w:ascii="Traditional Arabic" w:hAnsi="Traditional Arabic" w:cs="Traditional Arabic" w:hint="cs"/>
          <w:color w:val="000000" w:themeColor="text1"/>
          <w:sz w:val="28"/>
          <w:szCs w:val="28"/>
          <w:rtl/>
        </w:rPr>
        <w:t xml:space="preserve">تقتصر الدراسة على مستشفيات القطاع الخاص </w:t>
      </w:r>
      <w:r w:rsidRPr="00C95711">
        <w:rPr>
          <w:rFonts w:ascii="Traditional Arabic" w:hAnsi="Traditional Arabic" w:cs="Traditional Arabic" w:hint="cs"/>
          <w:sz w:val="28"/>
          <w:szCs w:val="28"/>
          <w:rtl/>
        </w:rPr>
        <w:t>بمدينة الرياض</w:t>
      </w:r>
      <w:r w:rsidRPr="00C95711">
        <w:rPr>
          <w:rFonts w:ascii="Traditional Arabic" w:hAnsi="Traditional Arabic" w:cs="Traditional Arabic" w:hint="cs"/>
          <w:color w:val="FF0000"/>
          <w:sz w:val="28"/>
          <w:szCs w:val="28"/>
          <w:rtl/>
        </w:rPr>
        <w:t xml:space="preserve"> </w:t>
      </w:r>
      <w:r w:rsidRPr="00C95711">
        <w:rPr>
          <w:rFonts w:ascii="Traditional Arabic" w:hAnsi="Traditional Arabic" w:cs="Traditional Arabic" w:hint="cs"/>
          <w:sz w:val="28"/>
          <w:szCs w:val="28"/>
          <w:rtl/>
        </w:rPr>
        <w:t>في ا</w:t>
      </w:r>
      <w:r w:rsidRPr="00C95711">
        <w:rPr>
          <w:rFonts w:ascii="Traditional Arabic" w:hAnsi="Traditional Arabic" w:cs="Traditional Arabic" w:hint="cs"/>
          <w:color w:val="000000" w:themeColor="text1"/>
          <w:sz w:val="28"/>
          <w:szCs w:val="28"/>
          <w:rtl/>
        </w:rPr>
        <w:t>لمملكة العربية السعودية</w:t>
      </w:r>
      <w:r w:rsidRPr="00C95711">
        <w:rPr>
          <w:rFonts w:ascii="Traditional Arabic" w:hAnsi="Traditional Arabic" w:cs="Traditional Arabic" w:hint="cs"/>
          <w:color w:val="000000" w:themeColor="text1"/>
          <w:sz w:val="28"/>
          <w:szCs w:val="28"/>
        </w:rPr>
        <w:t>.</w:t>
      </w:r>
    </w:p>
    <w:p w14:paraId="26D9DAC1" w14:textId="77777777" w:rsidR="00BA5C63" w:rsidRPr="00C95711" w:rsidRDefault="00BA5C63" w:rsidP="00FB186E">
      <w:pPr>
        <w:bidi/>
        <w:spacing w:after="120" w:line="360" w:lineRule="auto"/>
        <w:rPr>
          <w:rFonts w:ascii="Traditional Arabic" w:hAnsi="Traditional Arabic" w:cs="Traditional Arabic"/>
          <w:b/>
          <w:bCs/>
          <w:color w:val="000000" w:themeColor="text1"/>
          <w:sz w:val="32"/>
          <w:szCs w:val="32"/>
          <w:rtl/>
        </w:rPr>
      </w:pPr>
      <w:r w:rsidRPr="00C95711">
        <w:rPr>
          <w:rFonts w:ascii="Traditional Arabic" w:hAnsi="Traditional Arabic" w:cs="Traditional Arabic" w:hint="cs"/>
          <w:b/>
          <w:bCs/>
          <w:color w:val="000000" w:themeColor="text1"/>
          <w:sz w:val="32"/>
          <w:szCs w:val="32"/>
          <w:rtl/>
        </w:rPr>
        <w:t>الحدود الزمانية</w:t>
      </w:r>
    </w:p>
    <w:p w14:paraId="0EA9E898" w14:textId="5F12A2FC" w:rsidR="00BA5C63" w:rsidRPr="00C95711" w:rsidRDefault="00BA5C63" w:rsidP="00FB186E">
      <w:pPr>
        <w:bidi/>
        <w:spacing w:after="120" w:line="360" w:lineRule="auto"/>
        <w:jc w:val="both"/>
        <w:rPr>
          <w:rFonts w:ascii="Traditional Arabic" w:hAnsi="Traditional Arabic" w:cs="Traditional Arabic"/>
          <w:color w:val="000000" w:themeColor="text1"/>
          <w:sz w:val="32"/>
          <w:szCs w:val="32"/>
          <w:rtl/>
        </w:rPr>
      </w:pPr>
      <w:r w:rsidRPr="00C95711">
        <w:rPr>
          <w:rFonts w:ascii="Traditional Arabic" w:hAnsi="Traditional Arabic" w:cs="Traditional Arabic" w:hint="cs"/>
          <w:color w:val="000000" w:themeColor="text1"/>
          <w:sz w:val="32"/>
          <w:szCs w:val="32"/>
          <w:rtl/>
        </w:rPr>
        <w:t xml:space="preserve">ستتم الدراسة على البيانات التي تُجمع خلال الفترة </w:t>
      </w:r>
      <w:r w:rsidR="00046882" w:rsidRPr="00C95711">
        <w:rPr>
          <w:rFonts w:ascii="Traditional Arabic" w:hAnsi="Traditional Arabic" w:cs="Traditional Arabic" w:hint="cs"/>
          <w:color w:val="000000" w:themeColor="text1"/>
          <w:sz w:val="32"/>
          <w:szCs w:val="32"/>
          <w:rtl/>
        </w:rPr>
        <w:t>الزمنية (2026</w:t>
      </w:r>
      <w:r w:rsidRPr="00C95711">
        <w:rPr>
          <w:rFonts w:ascii="Traditional Arabic" w:hAnsi="Traditional Arabic" w:cs="Traditional Arabic" w:hint="cs"/>
          <w:color w:val="000000" w:themeColor="text1"/>
          <w:sz w:val="32"/>
          <w:szCs w:val="32"/>
          <w:rtl/>
        </w:rPr>
        <w:t>) الخاصة بتوزيع الاستبانة، مع التركيز على مستخدمي تطبيقات الحجز الطبي خلال هذه الفترة.</w:t>
      </w:r>
    </w:p>
    <w:p w14:paraId="274CD7D3" w14:textId="77777777" w:rsidR="00BA5C63" w:rsidRPr="00C95711" w:rsidRDefault="00BA5C63" w:rsidP="00FB186E">
      <w:pPr>
        <w:bidi/>
        <w:spacing w:after="120" w:line="360" w:lineRule="auto"/>
        <w:rPr>
          <w:rFonts w:ascii="Traditional Arabic" w:hAnsi="Traditional Arabic" w:cs="Traditional Arabic"/>
          <w:b/>
          <w:bCs/>
          <w:color w:val="000000" w:themeColor="text1"/>
          <w:sz w:val="32"/>
          <w:szCs w:val="32"/>
          <w:rtl/>
        </w:rPr>
      </w:pPr>
      <w:r w:rsidRPr="00C95711">
        <w:rPr>
          <w:rFonts w:ascii="Traditional Arabic" w:hAnsi="Traditional Arabic" w:cs="Traditional Arabic" w:hint="cs"/>
          <w:b/>
          <w:bCs/>
          <w:color w:val="000000" w:themeColor="text1"/>
          <w:sz w:val="32"/>
          <w:szCs w:val="32"/>
          <w:rtl/>
        </w:rPr>
        <w:t>الحدود البشرية</w:t>
      </w:r>
    </w:p>
    <w:p w14:paraId="133579CD" w14:textId="0901D5E7" w:rsidR="00BA5C63" w:rsidRPr="00C95711" w:rsidRDefault="00BA5C63" w:rsidP="00FB186E">
      <w:pPr>
        <w:bidi/>
        <w:spacing w:after="120" w:line="360" w:lineRule="auto"/>
        <w:jc w:val="both"/>
        <w:rPr>
          <w:rFonts w:ascii="Traditional Arabic" w:hAnsi="Traditional Arabic" w:cs="Traditional Arabic"/>
          <w:color w:val="000000" w:themeColor="text1"/>
          <w:sz w:val="32"/>
          <w:szCs w:val="32"/>
          <w:rtl/>
        </w:rPr>
      </w:pPr>
      <w:r w:rsidRPr="00C95711">
        <w:rPr>
          <w:rFonts w:ascii="Traditional Arabic" w:hAnsi="Traditional Arabic" w:cs="Traditional Arabic" w:hint="cs"/>
          <w:color w:val="000000" w:themeColor="text1"/>
          <w:sz w:val="32"/>
          <w:szCs w:val="32"/>
          <w:rtl/>
        </w:rPr>
        <w:t xml:space="preserve">تركز الدراسة على فئة </w:t>
      </w:r>
      <w:r w:rsidR="000E3838" w:rsidRPr="00C95711">
        <w:rPr>
          <w:rFonts w:ascii="Traditional Arabic" w:hAnsi="Traditional Arabic" w:cs="Traditional Arabic"/>
          <w:color w:val="000000" w:themeColor="text1"/>
          <w:sz w:val="32"/>
          <w:szCs w:val="32"/>
          <w:rtl/>
        </w:rPr>
        <w:t>المرضى</w:t>
      </w:r>
      <w:r w:rsidRPr="00C95711">
        <w:rPr>
          <w:rFonts w:ascii="Traditional Arabic" w:hAnsi="Traditional Arabic" w:cs="Traditional Arabic" w:hint="cs"/>
          <w:color w:val="000000" w:themeColor="text1"/>
          <w:sz w:val="32"/>
          <w:szCs w:val="32"/>
          <w:rtl/>
        </w:rPr>
        <w:t xml:space="preserve"> الذين استخدموا تطبيقات الحجز الطبي في مستشفيات القطاع الخاص بمدينة الرياض. </w:t>
      </w:r>
    </w:p>
    <w:p w14:paraId="058E7243" w14:textId="77777777" w:rsidR="00BA5C63" w:rsidRPr="00855C2C" w:rsidRDefault="00BA5C63" w:rsidP="00FB186E">
      <w:pPr>
        <w:bidi/>
        <w:spacing w:after="120" w:line="360" w:lineRule="auto"/>
        <w:rPr>
          <w:rFonts w:ascii="Traditional Arabic" w:hAnsi="Traditional Arabic" w:cs="Traditional Arabic"/>
          <w:b/>
          <w:bCs/>
          <w:sz w:val="36"/>
          <w:szCs w:val="36"/>
          <w:rtl/>
        </w:rPr>
      </w:pPr>
      <w:r w:rsidRPr="00855C2C">
        <w:rPr>
          <w:rFonts w:ascii="Traditional Arabic" w:hAnsi="Traditional Arabic" w:cs="Traditional Arabic" w:hint="cs"/>
          <w:b/>
          <w:bCs/>
          <w:sz w:val="36"/>
          <w:szCs w:val="36"/>
          <w:rtl/>
        </w:rPr>
        <w:t>وسائل جمع بيانات الدراسة</w:t>
      </w:r>
    </w:p>
    <w:p w14:paraId="3ABAFB82" w14:textId="177DD964" w:rsidR="00163415" w:rsidRPr="00C95711" w:rsidRDefault="00BA5C63" w:rsidP="00FB186E">
      <w:pPr>
        <w:bidi/>
        <w:spacing w:after="120" w:line="360" w:lineRule="auto"/>
        <w:jc w:val="both"/>
        <w:rPr>
          <w:rFonts w:ascii="Sakkal Majalla" w:hAnsi="Sakkal Majalla" w:cs="Sakkal Majalla"/>
          <w:b/>
          <w:bCs/>
          <w:sz w:val="32"/>
          <w:szCs w:val="32"/>
          <w:rtl/>
        </w:rPr>
      </w:pPr>
      <w:r w:rsidRPr="00855C2C">
        <w:rPr>
          <w:rFonts w:ascii="Traditional Arabic" w:hAnsi="Traditional Arabic" w:cs="Traditional Arabic" w:hint="cs"/>
          <w:color w:val="000000" w:themeColor="text1"/>
          <w:sz w:val="36"/>
          <w:szCs w:val="36"/>
        </w:rPr>
        <w:t xml:space="preserve">       </w:t>
      </w:r>
      <w:r w:rsidRPr="00C95711">
        <w:rPr>
          <w:rFonts w:ascii="Traditional Arabic" w:hAnsi="Traditional Arabic" w:cs="Traditional Arabic" w:hint="cs"/>
          <w:color w:val="000000" w:themeColor="text1"/>
          <w:sz w:val="32"/>
          <w:szCs w:val="32"/>
          <w:rtl/>
        </w:rPr>
        <w:t>سوف يتم الاعتماد على الاستبانة كأداة رئيسية لجمع البيانات من عينة مجتمع الدراسة، وبنظام الاسئلة المغلقة وحسب سلم ليكرت الخماسي.</w:t>
      </w:r>
    </w:p>
    <w:p w14:paraId="5209931D" w14:textId="77777777" w:rsidR="00163415" w:rsidRDefault="00163415">
      <w:pPr>
        <w:spacing w:after="200" w:line="276" w:lineRule="auto"/>
        <w:rPr>
          <w:rFonts w:ascii="Sakkal Majalla" w:hAnsi="Sakkal Majalla" w:cs="Sakkal Majalla"/>
          <w:b/>
          <w:bCs/>
          <w:sz w:val="36"/>
          <w:szCs w:val="36"/>
          <w:rtl/>
        </w:rPr>
      </w:pPr>
      <w:r w:rsidRPr="00855C2C">
        <w:rPr>
          <w:rFonts w:ascii="Sakkal Majalla" w:hAnsi="Sakkal Majalla" w:cs="Sakkal Majalla"/>
          <w:b/>
          <w:bCs/>
          <w:sz w:val="36"/>
          <w:szCs w:val="36"/>
          <w:rtl/>
        </w:rPr>
        <w:br w:type="page"/>
      </w:r>
    </w:p>
    <w:p w14:paraId="4FE58BB3" w14:textId="77777777" w:rsidR="00C95711" w:rsidRPr="00B53058" w:rsidRDefault="00C95711" w:rsidP="00C95711">
      <w:pPr>
        <w:bidi/>
        <w:spacing w:after="200" w:line="240" w:lineRule="auto"/>
        <w:rPr>
          <w:rFonts w:ascii="Sakkal Majalla" w:hAnsi="Sakkal Majalla" w:cs="Sakkal Majalla"/>
          <w:b/>
          <w:bCs/>
          <w:sz w:val="32"/>
          <w:szCs w:val="32"/>
          <w:rtl/>
        </w:rPr>
      </w:pPr>
      <w:r w:rsidRPr="00B53058">
        <w:rPr>
          <w:rFonts w:ascii="Sakkal Majalla" w:hAnsi="Sakkal Majalla" w:cs="Sakkal Majalla"/>
          <w:b/>
          <w:bCs/>
          <w:noProof/>
          <w:sz w:val="28"/>
          <w:szCs w:val="28"/>
          <w:rtl/>
        </w:rPr>
        <mc:AlternateContent>
          <mc:Choice Requires="wps">
            <w:drawing>
              <wp:anchor distT="0" distB="0" distL="114300" distR="114300" simplePos="0" relativeHeight="251685888" behindDoc="0" locked="0" layoutInCell="1" allowOverlap="1" wp14:anchorId="00585F2E" wp14:editId="594807DB">
                <wp:simplePos x="0" y="0"/>
                <wp:positionH relativeFrom="page">
                  <wp:posOffset>1193800</wp:posOffset>
                </wp:positionH>
                <wp:positionV relativeFrom="page">
                  <wp:posOffset>4106333</wp:posOffset>
                </wp:positionV>
                <wp:extent cx="1421765" cy="413385"/>
                <wp:effectExtent l="0" t="0" r="26035" b="24765"/>
                <wp:wrapNone/>
                <wp:docPr id="414388310" name="Rectangle: Rounded Corners 37"/>
                <wp:cNvGraphicFramePr/>
                <a:graphic xmlns:a="http://schemas.openxmlformats.org/drawingml/2006/main">
                  <a:graphicData uri="http://schemas.microsoft.com/office/word/2010/wordprocessingShape">
                    <wps:wsp>
                      <wps:cNvSpPr/>
                      <wps:spPr>
                        <a:xfrm>
                          <a:off x="0" y="0"/>
                          <a:ext cx="1421765" cy="413385"/>
                        </a:xfrm>
                        <a:prstGeom prst="roundRect">
                          <a:avLst/>
                        </a:prstGeom>
                      </wps:spPr>
                      <wps:style>
                        <a:lnRef idx="2">
                          <a:schemeClr val="dk1"/>
                        </a:lnRef>
                        <a:fillRef idx="1">
                          <a:schemeClr val="lt1"/>
                        </a:fillRef>
                        <a:effectRef idx="0">
                          <a:schemeClr val="dk1"/>
                        </a:effectRef>
                        <a:fontRef idx="minor">
                          <a:schemeClr val="dk1"/>
                        </a:fontRef>
                      </wps:style>
                      <wps:txbx>
                        <w:txbxContent>
                          <w:p w14:paraId="4C418B4C" w14:textId="77777777" w:rsidR="00C95711" w:rsidRPr="00CD1210" w:rsidRDefault="00C95711" w:rsidP="00C95711">
                            <w:pPr>
                              <w:jc w:val="center"/>
                              <w:rPr>
                                <w:rFonts w:ascii="Sakkal Majalla" w:hAnsi="Sakkal Majalla" w:cs="Sakkal Majalla"/>
                                <w:b/>
                                <w:bCs/>
                                <w:sz w:val="28"/>
                                <w:szCs w:val="28"/>
                                <w:rtl/>
                              </w:rPr>
                            </w:pPr>
                            <w:r w:rsidRPr="00CD1210">
                              <w:rPr>
                                <w:rFonts w:ascii="Sakkal Majalla" w:hAnsi="Sakkal Majalla" w:cs="Sakkal Majalla"/>
                                <w:b/>
                                <w:bCs/>
                                <w:sz w:val="28"/>
                                <w:szCs w:val="28"/>
                                <w:rtl/>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585F2E" id="Rectangle: Rounded Corners 37" o:spid="_x0000_s1026" style="position:absolute;left:0;text-align:left;margin-left:94pt;margin-top:323.35pt;width:111.95pt;height:32.5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DT5UgIAAPQEAAAOAAAAZHJzL2Uyb0RvYy54bWysVMtu2zAQvBfoPxC8N7Ic52VYDowEKQoE&#10;iZGkyJmmSFsoxWWXtCX367ukZDlIgx6KXiiSu7OP4axm121t2E6hr8AWPD8ZcaashLKy64J/f7n7&#10;csmZD8KWwoBVBd8rz6/nnz/NGjdVY9iAKRUyCmL9tHEF34Tgplnm5UbVwp+AU5aMGrAWgY64zkoU&#10;DUWvTTYejc6zBrB0CFJ5T7e3nZHPU3ytlQyPWnsVmCk41RbSimldxTWbz8R0jcJtKtmXIf6hilpU&#10;lpIOoW5FEGyL1R+h6koieNDhREKdgdaVVKkH6iYfvevmeSOcSr0QOd4NNPn/F1Y+7J7dEomGxvmp&#10;p23sotVYxy/Vx9pE1n4gS7WBSbrMJ+P84vyMM0m2SX56enkW2cyOaIc+fFVQs7gpOMLWlk/0Ioko&#10;sbv3ofM/+BH4WETahb1RsQ5jn5RmVUlpxwmd9KFuDLKdoJctf+R97uQZIboyZgDlH4FMOIB63whT&#10;STMDcPQR8Jht8E4ZwYYBWFcW8O9g3fkfuu56jW2HdtX2D7KCcr9EhtAJ1zt5VxGZ98KHpUBSKmma&#10;pi880qINNAWHfsfZBvDXR/fRnwREVs4aUn7B/c+tQMWZ+WZJWlf5ZBJHJR0mZxdjOuBby+qtxW7r&#10;G6AnyGnOnUzb6B/MYasR6lca0kXMSiZhJeUuuAx4ONyEbiJpzKVaLJIbjYcT4d4+OxmDR4KjTl7a&#10;V4GuV1QgLT7AYUrE9J2mOt+ItLDYBtBVElykuOO1p55GK+m2/w3E2X17Tl7Hn9X8NwAAAP//AwBQ&#10;SwMEFAAGAAgAAAAhABufV5DfAAAACwEAAA8AAABkcnMvZG93bnJldi54bWxMj8FOwzAQRO9I/IO1&#10;SNyoY5SkbohTFRAceqMgcXWTJYmI11HstOHvWU70OJrRzJtyu7hBnHAKvScDapWAQKp901Nr4OP9&#10;5U6DCNFSYwdPaOAHA2yr66vSFo0/0xueDrEVXEKhsAa6GMdCylB36GxY+RGJvS8/ORtZTq1sJnvm&#10;cjfI+yTJpbM98UJnR3zqsP4+zM5AJJts5r16fcz6xaf6M3ve7TNjbm+W3QOIiEv8D8MfPqNDxUxH&#10;P1MTxMBaa/4SDeRpvgbBiVSpDYijgbVSGmRVyssP1S8AAAD//wMAUEsBAi0AFAAGAAgAAAAhALaD&#10;OJL+AAAA4QEAABMAAAAAAAAAAAAAAAAAAAAAAFtDb250ZW50X1R5cGVzXS54bWxQSwECLQAUAAYA&#10;CAAAACEAOP0h/9YAAACUAQAACwAAAAAAAAAAAAAAAAAvAQAAX3JlbHMvLnJlbHNQSwECLQAUAAYA&#10;CAAAACEA/Qw0+VICAAD0BAAADgAAAAAAAAAAAAAAAAAuAgAAZHJzL2Uyb0RvYy54bWxQSwECLQAU&#10;AAYACAAAACEAG59XkN8AAAALAQAADwAAAAAAAAAAAAAAAACsBAAAZHJzL2Rvd25yZXYueG1sUEsF&#10;BgAAAAAEAAQA8wAAALgFAAAAAA==&#10;" fillcolor="white [3201]" strokecolor="black [3200]" strokeweight="2pt">
                <v:textbox>
                  <w:txbxContent>
                    <w:p w14:paraId="4C418B4C" w14:textId="77777777" w:rsidR="00C95711" w:rsidRPr="00CD1210" w:rsidRDefault="00C95711" w:rsidP="00C95711">
                      <w:pPr>
                        <w:jc w:val="center"/>
                        <w:rPr>
                          <w:rFonts w:ascii="Sakkal Majalla" w:hAnsi="Sakkal Majalla" w:cs="Sakkal Majalla"/>
                          <w:b/>
                          <w:bCs/>
                          <w:sz w:val="28"/>
                          <w:szCs w:val="28"/>
                          <w:rtl/>
                        </w:rPr>
                      </w:pPr>
                      <w:r w:rsidRPr="00CD1210">
                        <w:rPr>
                          <w:rFonts w:ascii="Sakkal Majalla" w:hAnsi="Sakkal Majalla" w:cs="Sakkal Majalla"/>
                          <w:b/>
                          <w:bCs/>
                          <w:sz w:val="28"/>
                          <w:szCs w:val="28"/>
                          <w:rtl/>
                        </w:rPr>
                        <w:t>المتغير التابع</w:t>
                      </w:r>
                    </w:p>
                  </w:txbxContent>
                </v:textbox>
                <w10:wrap anchorx="page" anchory="page"/>
              </v:roundrect>
            </w:pict>
          </mc:Fallback>
        </mc:AlternateContent>
      </w:r>
      <w:r w:rsidRPr="00B53058">
        <w:rPr>
          <w:rFonts w:ascii="Sakkal Majalla" w:hAnsi="Sakkal Majalla" w:cs="Sakkal Majalla"/>
          <w:b/>
          <w:bCs/>
          <w:noProof/>
          <w:sz w:val="28"/>
          <w:szCs w:val="28"/>
          <w:rtl/>
        </w:rPr>
        <mc:AlternateContent>
          <mc:Choice Requires="wps">
            <w:drawing>
              <wp:anchor distT="0" distB="0" distL="114300" distR="114300" simplePos="0" relativeHeight="251684864" behindDoc="1" locked="0" layoutInCell="1" allowOverlap="1" wp14:anchorId="3B62337A" wp14:editId="415DAC28">
                <wp:simplePos x="0" y="0"/>
                <wp:positionH relativeFrom="page">
                  <wp:posOffset>5181600</wp:posOffset>
                </wp:positionH>
                <wp:positionV relativeFrom="page">
                  <wp:posOffset>4053840</wp:posOffset>
                </wp:positionV>
                <wp:extent cx="1421765" cy="413385"/>
                <wp:effectExtent l="0" t="0" r="26035" b="24765"/>
                <wp:wrapTight wrapText="bothSides">
                  <wp:wrapPolygon edited="0">
                    <wp:start x="0" y="0"/>
                    <wp:lineTo x="0" y="21899"/>
                    <wp:lineTo x="21706" y="21899"/>
                    <wp:lineTo x="21706" y="0"/>
                    <wp:lineTo x="0" y="0"/>
                  </wp:wrapPolygon>
                </wp:wrapTight>
                <wp:docPr id="559269237" name="Rectangle: Rounded Corners 37"/>
                <wp:cNvGraphicFramePr/>
                <a:graphic xmlns:a="http://schemas.openxmlformats.org/drawingml/2006/main">
                  <a:graphicData uri="http://schemas.microsoft.com/office/word/2010/wordprocessingShape">
                    <wps:wsp>
                      <wps:cNvSpPr/>
                      <wps:spPr>
                        <a:xfrm>
                          <a:off x="0" y="0"/>
                          <a:ext cx="1421765" cy="413385"/>
                        </a:xfrm>
                        <a:prstGeom prst="round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02DBC74B" w14:textId="77777777" w:rsidR="00C95711" w:rsidRPr="00CD1210" w:rsidRDefault="00C95711" w:rsidP="00C95711">
                            <w:pPr>
                              <w:jc w:val="center"/>
                              <w:rPr>
                                <w:rFonts w:ascii="Sakkal Majalla" w:hAnsi="Sakkal Majalla" w:cs="Sakkal Majalla"/>
                                <w:b/>
                                <w:bCs/>
                                <w:sz w:val="28"/>
                                <w:szCs w:val="28"/>
                              </w:rPr>
                            </w:pPr>
                            <w:r w:rsidRPr="00CD1210">
                              <w:rPr>
                                <w:rFonts w:ascii="Sakkal Majalla" w:hAnsi="Sakkal Majalla" w:cs="Sakkal Majalla"/>
                                <w:b/>
                                <w:bCs/>
                                <w:sz w:val="28"/>
                                <w:szCs w:val="28"/>
                                <w:rtl/>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B62337A" id="_x0000_s1027" style="position:absolute;left:0;text-align:left;margin-left:408pt;margin-top:319.2pt;width:111.95pt;height:32.55pt;z-index:-25163161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ccgIAAEMFAAAOAAAAZHJzL2Uyb0RvYy54bWysVMlu2zAQvRfoPxC8N7IcZzMiB0aCFAWC&#10;xEhS5ExTZCyU4rDk2JL79R1SsuymPhW9kDOcfXm8vmlrwzbKhwpswfOTEWfKSigr+17w76/3Xy45&#10;CyhsKQxYVfCtCvxm9vnTdeOmagwrMKXyjJzYMG1cwVeIbpplQa5ULcIJOGVJqMHXAon171npRUPe&#10;a5ONR6PzrAFfOg9ShUCvd52Qz5J/rZXEJ62DQmYKTrlhOn06l/HMZtdi+u6FW1WyT0P8Qxa1qCwF&#10;HVzdCRRs7au/XNWV9BBA44mEOgOtK6lSDVRNPvpQzctKOJVqoeYEN7Qp/D+38nHz4hae2tC4MA1E&#10;xipa7et4U36sTc3aDs1SLTJJj/lknF+cn3EmSTbJT08vz2I3s7218wG/KqhZJAruYW3LZ5pIapTY&#10;PATs9Hd6MaKx8QxgqvK+MiYxcRfUrfFsI2iK2OZ9nAMtihots30RicKtUZ3XZ6VZVVLa4xQ97dfe&#10;p5BSWZz0fo0l7WimKYPBMD9maHCXTK8bzVTau8FwdMzwz4iDRYoKFgfjurLgjzkofwyRO/1d9V3N&#10;sXxsly0VTaOKhcWXJZTbhWceOhwEJ+8rms2DCLgQnhafIEJgxic6tIGm4NBTnK3A/zr2HvVpH0nK&#10;WUNAKnj4uRZecWa+WdrUq3wyichLzOTsYkyMP5QsDyV2Xd8CTTmnb8PJREZ9NDtSe6jfCPPzGJVE&#10;wkqKXXCJfsfcYgdw+jWkms+TGqHNCXywL05G57HPce1e2zfhXb+gSKv9CDvQiemHFe10o6WF+RpB&#10;V2l/933tJ0BITTDof5X4FRzySWv/981+AwAA//8DAFBLAwQUAAYACAAAACEA2XW3UuMAAAAMAQAA&#10;DwAAAGRycy9kb3ducmV2LnhtbEyPzU7DMBCE70i8g7VIXBC1SyCkIZsKIThQiQOFShzdZPMD8Tqy&#10;3TZ9e9wTHEczmvmmWE5mEHtyvreMMJ8pEMSVrXtuET4/Xq4zED5orvVgmRCO5GFZnp8VOq/tgd9p&#10;vw6tiCXsc43QhTDmUvqqI6P9zI7E0WusMzpE6VpZO32I5WaQN0ql0uie40KnR3rqqPpZ7wzC8/eX&#10;cq9tb8dmdbSyedtcuXSDeHkxPT6ACDSFvzCc8CM6lJFpa3dcezEgZPM0fgkIaZLdgjglVLJYgNgi&#10;3KvkDmRZyP8nyl8AAAD//wMAUEsBAi0AFAAGAAgAAAAhALaDOJL+AAAA4QEAABMAAAAAAAAAAAAA&#10;AAAAAAAAAFtDb250ZW50X1R5cGVzXS54bWxQSwECLQAUAAYACAAAACEAOP0h/9YAAACUAQAACwAA&#10;AAAAAAAAAAAAAAAvAQAAX3JlbHMvLnJlbHNQSwECLQAUAAYACAAAACEAf3lPnHICAABDBQAADgAA&#10;AAAAAAAAAAAAAAAuAgAAZHJzL2Uyb0RvYy54bWxQSwECLQAUAAYACAAAACEA2XW3UuMAAAAMAQAA&#10;DwAAAAAAAAAAAAAAAADMBAAAZHJzL2Rvd25yZXYueG1sUEsFBgAAAAAEAAQA8wAAANwFAAAAAA==&#10;" fillcolor="white [3201]" strokecolor="black [3213]" strokeweight="2pt">
                <v:textbox>
                  <w:txbxContent>
                    <w:p w14:paraId="02DBC74B" w14:textId="77777777" w:rsidR="00C95711" w:rsidRPr="00CD1210" w:rsidRDefault="00C95711" w:rsidP="00C95711">
                      <w:pPr>
                        <w:jc w:val="center"/>
                        <w:rPr>
                          <w:rFonts w:ascii="Sakkal Majalla" w:hAnsi="Sakkal Majalla" w:cs="Sakkal Majalla"/>
                          <w:b/>
                          <w:bCs/>
                          <w:sz w:val="28"/>
                          <w:szCs w:val="28"/>
                        </w:rPr>
                      </w:pPr>
                      <w:r w:rsidRPr="00CD1210">
                        <w:rPr>
                          <w:rFonts w:ascii="Sakkal Majalla" w:hAnsi="Sakkal Majalla" w:cs="Sakkal Majalla"/>
                          <w:b/>
                          <w:bCs/>
                          <w:sz w:val="28"/>
                          <w:szCs w:val="28"/>
                          <w:rtl/>
                        </w:rPr>
                        <w:t>المتغير المستقل</w:t>
                      </w:r>
                    </w:p>
                  </w:txbxContent>
                </v:textbox>
                <w10:wrap type="tight" anchorx="page" anchory="page"/>
              </v:roundrect>
            </w:pict>
          </mc:Fallback>
        </mc:AlternateContent>
      </w:r>
      <w:r w:rsidRPr="00B53058">
        <w:rPr>
          <w:rFonts w:ascii="Sakkal Majalla" w:hAnsi="Sakkal Majalla" w:cs="Sakkal Majalla"/>
          <w:b/>
          <w:bCs/>
          <w:noProof/>
          <w:sz w:val="28"/>
          <w:szCs w:val="28"/>
          <w:rtl/>
        </w:rPr>
        <mc:AlternateContent>
          <mc:Choice Requires="wps">
            <w:drawing>
              <wp:anchor distT="0" distB="0" distL="114300" distR="114300" simplePos="0" relativeHeight="251673600" behindDoc="0" locked="0" layoutInCell="1" allowOverlap="1" wp14:anchorId="41A25665" wp14:editId="0BD92EB2">
                <wp:simplePos x="0" y="0"/>
                <wp:positionH relativeFrom="page">
                  <wp:posOffset>1805940</wp:posOffset>
                </wp:positionH>
                <wp:positionV relativeFrom="page">
                  <wp:posOffset>4575810</wp:posOffset>
                </wp:positionV>
                <wp:extent cx="190500" cy="254000"/>
                <wp:effectExtent l="19050" t="0" r="19050" b="31750"/>
                <wp:wrapNone/>
                <wp:docPr id="1110514515" name="Arrow: Down 38"/>
                <wp:cNvGraphicFramePr/>
                <a:graphic xmlns:a="http://schemas.openxmlformats.org/drawingml/2006/main">
                  <a:graphicData uri="http://schemas.microsoft.com/office/word/2010/wordprocessingShape">
                    <wps:wsp>
                      <wps:cNvSpPr/>
                      <wps:spPr>
                        <a:xfrm>
                          <a:off x="0" y="0"/>
                          <a:ext cx="190500" cy="254000"/>
                        </a:xfrm>
                        <a:prstGeom prst="down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F9E81C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8" o:spid="_x0000_s1026" type="#_x0000_t67" style="position:absolute;margin-left:142.2pt;margin-top:360.3pt;width:15pt;height:20pt;z-index:2516736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SxATAIAAPkEAAAOAAAAZHJzL2Uyb0RvYy54bWysVN9v2jAQfp+0/8Hy+5oE0W1FDRWi6jQJ&#10;tWjt1Gfj2BDN8XlnQ2B//c5OCKhDe5j24pxz3/368l1u7/aNYTuFvgZb8uIq50xZCVVt1yX//vLw&#10;4TNnPghbCQNWlfygPL+bvn9327qJGsEGTKWQURLrJ60r+SYEN8kyLzeqEf4KnLLk1ICNCHTFdVah&#10;aCl7Y7JRnn/MWsDKIUjlPb2975x8mvJrrWR40tqrwEzJqbeQTkznKp7Z9FZM1ijcppZ9G+IfumhE&#10;banokOpeBMG2WP+RqqklggcdriQ0GWhdS5VmoGmK/M00zxvhVJqFyPFuoMn/v7Tycffslkg0tM5P&#10;PJlxir3GJj6pP7ZPZB0GstQ+MEkvi5v8OidKJblG1+OcbMqSnYId+vBFQcOiUfIKWjtDhDbxJHYL&#10;Hzr8ERcLGsvaPnXKdmoqWeFgVAf7pjSrK2pjlNIlvai5QbYT9KWrH0XfjLGEjCG6NmYIKi4FmXAM&#10;6rExTCUNDYH5pcBTtQGdKoINQ2BTW8C/B+sOTxyezRrNFVSHJTKETr3eyYeaKF0IH5YCSa70FWgF&#10;wxMd2gARCL3F2Qbw16X3EU8qIi9nLcm/5P7nVqDizHy1pK+bYjyO+5Iu4+tPI7rguWd17rHbZg7E&#10;e0HL7mQyIz6Yo6kRmlfa1FmsSi5hJdUuuQx4vMxDt5a061LNZglGO+JEWNhnJ2PyyGpUy8v+VaDr&#10;dRVIkI9wXBUxeaOsDhsjLcy2AXSdZHfiteeb9iupt/8XxAU+vyfU6Y81/Q0AAP//AwBQSwMEFAAG&#10;AAgAAAAhABbkzwrgAAAACwEAAA8AAABkcnMvZG93bnJldi54bWxMj8FKw0AQhu+C77CM4EXsprHE&#10;kmZTRBBKPIiNhx632TEJZmdDdtskPr3Tkz3ONz//fJNtJ9uJMw6+daRguYhAIFXOtFQr+CrfHtcg&#10;fNBkdOcIFczoYZvf3mQ6NW6kTzzvQy24hHyqFTQh9KmUvmrQar9wPRLvvt1gdeBxqKUZ9MjltpNx&#10;FCXS6pb4QqN7fG2w+tmfrILpw4y7whSHh1BW7ztdlPM8/ip1fze9bEAEnMJ/GC76rA45Ox3diYwX&#10;nYJ4vVpxVMFzHCUgOPG0vJAjk4SJzDN5/UP+BwAA//8DAFBLAQItABQABgAIAAAAIQC2gziS/gAA&#10;AOEBAAATAAAAAAAAAAAAAAAAAAAAAABbQ29udGVudF9UeXBlc10ueG1sUEsBAi0AFAAGAAgAAAAh&#10;ADj9If/WAAAAlAEAAAsAAAAAAAAAAAAAAAAALwEAAF9yZWxzLy5yZWxzUEsBAi0AFAAGAAgAAAAh&#10;AFeVLEBMAgAA+QQAAA4AAAAAAAAAAAAAAAAALgIAAGRycy9lMm9Eb2MueG1sUEsBAi0AFAAGAAgA&#10;AAAhABbkzwrgAAAACwEAAA8AAAAAAAAAAAAAAAAApgQAAGRycy9kb3ducmV2LnhtbFBLBQYAAAAA&#10;BAAEAPMAAACzBQAAAAA=&#10;" adj="13500" fillcolor="white [3201]" strokecolor="black [3200]" strokeweight="1.5pt">
                <w10:wrap anchorx="page" anchory="page"/>
              </v:shape>
            </w:pict>
          </mc:Fallback>
        </mc:AlternateContent>
      </w:r>
      <w:r w:rsidRPr="00B53058">
        <w:rPr>
          <w:rFonts w:ascii="Sakkal Majalla" w:hAnsi="Sakkal Majalla" w:cs="Sakkal Majalla"/>
          <w:b/>
          <w:bCs/>
          <w:noProof/>
          <w:sz w:val="28"/>
          <w:szCs w:val="28"/>
          <w:rtl/>
        </w:rPr>
        <mc:AlternateContent>
          <mc:Choice Requires="wps">
            <w:drawing>
              <wp:anchor distT="0" distB="0" distL="114300" distR="114300" simplePos="0" relativeHeight="251686912" behindDoc="0" locked="0" layoutInCell="1" allowOverlap="1" wp14:anchorId="25E11983" wp14:editId="479C8EEE">
                <wp:simplePos x="0" y="0"/>
                <wp:positionH relativeFrom="page">
                  <wp:posOffset>5802630</wp:posOffset>
                </wp:positionH>
                <wp:positionV relativeFrom="page">
                  <wp:posOffset>4518660</wp:posOffset>
                </wp:positionV>
                <wp:extent cx="190500" cy="254000"/>
                <wp:effectExtent l="19050" t="0" r="19050" b="31750"/>
                <wp:wrapNone/>
                <wp:docPr id="389021234" name="Arrow: Down 38"/>
                <wp:cNvGraphicFramePr/>
                <a:graphic xmlns:a="http://schemas.openxmlformats.org/drawingml/2006/main">
                  <a:graphicData uri="http://schemas.microsoft.com/office/word/2010/wordprocessingShape">
                    <wps:wsp>
                      <wps:cNvSpPr/>
                      <wps:spPr>
                        <a:xfrm>
                          <a:off x="0" y="0"/>
                          <a:ext cx="190500" cy="254000"/>
                        </a:xfrm>
                        <a:prstGeom prst="down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4AE824" id="Arrow: Down 38" o:spid="_x0000_s1026" type="#_x0000_t67" style="position:absolute;margin-left:456.9pt;margin-top:355.8pt;width:15pt;height:20pt;z-index:2516869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SxATAIAAPkEAAAOAAAAZHJzL2Uyb0RvYy54bWysVN9v2jAQfp+0/8Hy+5oE0W1FDRWi6jQJ&#10;tWjt1Gfj2BDN8XlnQ2B//c5OCKhDe5j24pxz3/368l1u7/aNYTuFvgZb8uIq50xZCVVt1yX//vLw&#10;4TNnPghbCQNWlfygPL+bvn9327qJGsEGTKWQURLrJ60r+SYEN8kyLzeqEf4KnLLk1ICNCHTFdVah&#10;aCl7Y7JRnn/MWsDKIUjlPb2975x8mvJrrWR40tqrwEzJqbeQTkznKp7Z9FZM1ijcppZ9G+IfumhE&#10;banokOpeBMG2WP+RqqklggcdriQ0GWhdS5VmoGmK/M00zxvhVJqFyPFuoMn/v7Tycffslkg0tM5P&#10;PJlxir3GJj6pP7ZPZB0GstQ+MEkvi5v8OidKJblG1+OcbMqSnYId+vBFQcOiUfIKWjtDhDbxJHYL&#10;Hzr8ERcLGsvaPnXKdmoqWeFgVAf7pjSrK2pjlNIlvai5QbYT9KWrH0XfjLGEjCG6NmYIKi4FmXAM&#10;6rExTCUNDYH5pcBTtQGdKoINQ2BTW8C/B+sOTxyezRrNFVSHJTKETr3eyYeaKF0IH5YCSa70FWgF&#10;wxMd2gARCL3F2Qbw16X3EU8qIi9nLcm/5P7nVqDizHy1pK+bYjyO+5Iu4+tPI7rguWd17rHbZg7E&#10;e0HL7mQyIz6Yo6kRmlfa1FmsSi5hJdUuuQx4vMxDt5a061LNZglGO+JEWNhnJ2PyyGpUy8v+VaDr&#10;dRVIkI9wXBUxeaOsDhsjLcy2AXSdZHfiteeb9iupt/8XxAU+vyfU6Y81/Q0AAP//AwBQSwMEFAAG&#10;AAgAAAAhAPNJfl3hAAAACwEAAA8AAABkcnMvZG93bnJldi54bWxMj01PwzAMhu9I+w+RJ3FBLC0f&#10;g3VNJ4SENHUHxMqBo9dkbUXjVE22tvx6vBMc/fjV68fpZrStOJveN44UxIsIhKHS6YYqBZ/F2+0z&#10;CB+QNLaOjILJeNhks6sUE+0G+jDnfagEl5BPUEEdQpdI6cvaWPQL1xni3dH1FgOPfSV1jwOX21be&#10;RdFSWmyIL9TYmdfalN/7k1Uwvuthm+v86yYU5W6LeTFNw49S1/PxZQ0imDH8heGiz+qQsdPBnUh7&#10;0SpYxfesHhQ8xfESBCdWDxdyYPLIRGap/P9D9gsAAP//AwBQSwECLQAUAAYACAAAACEAtoM4kv4A&#10;AADhAQAAEwAAAAAAAAAAAAAAAAAAAAAAW0NvbnRlbnRfVHlwZXNdLnhtbFBLAQItABQABgAIAAAA&#10;IQA4/SH/1gAAAJQBAAALAAAAAAAAAAAAAAAAAC8BAABfcmVscy8ucmVsc1BLAQItABQABgAIAAAA&#10;IQBXlSxATAIAAPkEAAAOAAAAAAAAAAAAAAAAAC4CAABkcnMvZTJvRG9jLnhtbFBLAQItABQABgAI&#10;AAAAIQDzSX5d4QAAAAsBAAAPAAAAAAAAAAAAAAAAAKYEAABkcnMvZG93bnJldi54bWxQSwUGAAAA&#10;AAQABADzAAAAtAUAAAAA&#10;" adj="13500" fillcolor="white [3201]" strokecolor="black [3200]" strokeweight="1.5pt">
                <w10:wrap anchorx="page" anchory="page"/>
              </v:shape>
            </w:pict>
          </mc:Fallback>
        </mc:AlternateContent>
      </w:r>
      <w:r w:rsidRPr="00B53058">
        <w:rPr>
          <w:rFonts w:ascii="Sakkal Majalla" w:hAnsi="Sakkal Majalla" w:cs="Sakkal Majalla"/>
          <w:b/>
          <w:bCs/>
          <w:noProof/>
          <w:sz w:val="28"/>
          <w:szCs w:val="28"/>
          <w:rtl/>
        </w:rPr>
        <mc:AlternateContent>
          <mc:Choice Requires="wps">
            <w:drawing>
              <wp:anchor distT="0" distB="0" distL="114300" distR="114300" simplePos="0" relativeHeight="251670528" behindDoc="0" locked="0" layoutInCell="1" allowOverlap="1" wp14:anchorId="5C242038" wp14:editId="70F4E36D">
                <wp:simplePos x="0" y="0"/>
                <wp:positionH relativeFrom="column">
                  <wp:posOffset>3836670</wp:posOffset>
                </wp:positionH>
                <wp:positionV relativeFrom="page">
                  <wp:posOffset>4796790</wp:posOffset>
                </wp:positionV>
                <wp:extent cx="1880235" cy="523875"/>
                <wp:effectExtent l="0" t="0" r="24765" b="28575"/>
                <wp:wrapNone/>
                <wp:docPr id="1937659357" name="Text Box 1937659357"/>
                <wp:cNvGraphicFramePr/>
                <a:graphic xmlns:a="http://schemas.openxmlformats.org/drawingml/2006/main">
                  <a:graphicData uri="http://schemas.microsoft.com/office/word/2010/wordprocessingShape">
                    <wps:wsp>
                      <wps:cNvSpPr txBox="1"/>
                      <wps:spPr>
                        <a:xfrm>
                          <a:off x="0" y="0"/>
                          <a:ext cx="1880235" cy="523875"/>
                        </a:xfrm>
                        <a:prstGeom prst="rect">
                          <a:avLst/>
                        </a:prstGeom>
                        <a:ln>
                          <a:solidFill>
                            <a:schemeClr val="tx1"/>
                          </a:solidFill>
                        </a:ln>
                      </wps:spPr>
                      <wps:style>
                        <a:lnRef idx="2">
                          <a:schemeClr val="accent2"/>
                        </a:lnRef>
                        <a:fillRef idx="1">
                          <a:schemeClr val="lt1"/>
                        </a:fillRef>
                        <a:effectRef idx="0">
                          <a:schemeClr val="accent2"/>
                        </a:effectRef>
                        <a:fontRef idx="minor">
                          <a:schemeClr val="dk1"/>
                        </a:fontRef>
                      </wps:style>
                      <wps:txbx>
                        <w:txbxContent>
                          <w:p w14:paraId="76FB3C26" w14:textId="77777777" w:rsidR="00C95711" w:rsidRDefault="00C95711" w:rsidP="00C95711">
                            <w:pPr>
                              <w:spacing w:after="0" w:line="240" w:lineRule="auto"/>
                              <w:jc w:val="center"/>
                              <w:rPr>
                                <w:rFonts w:ascii="Sakkal Majalla" w:hAnsi="Sakkal Majalla" w:cs="Sakkal Majalla"/>
                                <w:b/>
                                <w:bCs/>
                                <w:sz w:val="24"/>
                                <w:szCs w:val="24"/>
                                <w:lang w:bidi="ar-JO"/>
                              </w:rPr>
                            </w:pPr>
                            <w:r w:rsidRPr="00AE35C6">
                              <w:rPr>
                                <w:rFonts w:ascii="Sakkal Majalla" w:hAnsi="Sakkal Majalla" w:cs="Sakkal Majalla"/>
                                <w:b/>
                                <w:bCs/>
                                <w:sz w:val="24"/>
                                <w:szCs w:val="24"/>
                                <w:rtl/>
                                <w:lang w:bidi="ar-JO"/>
                              </w:rPr>
                              <w:t xml:space="preserve">التسويق عبر تطبيقات الهواتف </w:t>
                            </w:r>
                          </w:p>
                          <w:p w14:paraId="1F3F801B" w14:textId="77777777" w:rsidR="00C95711" w:rsidRPr="00AE35C6" w:rsidRDefault="00C95711"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 xml:space="preserve">الذكية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242038" id="_x0000_t202" coordsize="21600,21600" o:spt="202" path="m,l,21600r21600,l21600,xe">
                <v:stroke joinstyle="miter"/>
                <v:path gradientshapeok="t" o:connecttype="rect"/>
              </v:shapetype>
              <v:shape id="Text Box 1937659357" o:spid="_x0000_s1028" type="#_x0000_t202" style="position:absolute;left:0;text-align:left;margin-left:302.1pt;margin-top:377.7pt;width:148.05pt;height:4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v3pdQIAAEYFAAAOAAAAZHJzL2Uyb0RvYy54bWysVE1v2zAMvQ/YfxB0X524zZoFdYqsRYcB&#10;RVssHXpWZKkxJouaxMTOfv0o2XGyLqdhF1k0+fj5qKvrtjZsq3yowBZ8fDbiTFkJZWVfC/79+e7D&#10;lLOAwpbCgFUF36nAr+fv3101bqZyWIMplWfkxIZZ4wq+RnSzLAtyrWoRzsApS0oNvhZIon/NSi8a&#10;8l6bLB+NPmYN+NJ5kCoE+nvbKfk8+ddaSXzUOihkpuCUG6bTp3MVz2x+JWavXrh1Jfs0xD9kUYvK&#10;UtDB1a1AwTa++stVXUkPATSeSagz0LqSKtVA1YxHb6pZroVTqRZqTnBDm8L/cysftkv35Bm2n6Gl&#10;AcaGNC7MAv2M9bTa1/FLmTLSUwt3Q9tUi0xG0HQ6ys8nnEnSTfLz6eUkuskOaOcDflFQs3gpuKex&#10;pG6J7X3AznRvEoMZG88ApirvKmOSEAmhboxnW0GjxDZlSiGOrEiKyOyQf7rhzqjO6zelWVVSxnmK&#10;nkh28CmkVBbzPnVjyTrCNGUwAMengAb3yfS2EaYS+Qbg6BTwz4gDIkUFiwO4riz4Uw7KH0Pkzn5f&#10;fVdzLB/bVUtFx5r70a6g3NHEPXTLEJy8q2gs9yLgk/DEfhoybTQ+0qENNAWH/sbZGvyvU/+jPZGS&#10;tJw1tE0FDz83wivOzFdLdP00vriI65eEi8llToI/1qyONXZT3wBNeUxvh5PpGu3R7K/aQ/1Ci7+I&#10;UUklrKTYRIv99Qa7HaeHQ6rFIhnRwjmB93bpZHQduxxJ99y+CO96ZiJx+gH2eydmbwja2UakhcUG&#10;QVeJvbHPXVf7/tOyJv73D0t8DY7lZHV4/ua/AQAA//8DAFBLAwQUAAYACAAAACEAtlJQi+IAAAAL&#10;AQAADwAAAGRycy9kb3ducmV2LnhtbEyPQU/CQBCF7yb+h82YeCGyK1AotVNiSIgmeBFIuC7t2Dbu&#10;zjbdBaq/3vWkx8n78t43+WqwRlyo961jhMexAkFcuqrlGuGw3zykIHzQXGnjmBC+yMOquL3JdVa5&#10;K7/TZRdqEUvYZxqhCaHLpPRlQ1b7seuIY/bheqtDPPtaVr2+xnJr5ESpubS65bjQ6I7WDZWfu7NF&#10;2Cdv2/XIvNhRWyr5/ZoaT8cN4v3d8PwEItAQ/mD41Y/qUESnkztz5YVBmKvZJKIIiySZgYjEUqkp&#10;iBNCOl0sQRa5/P9D8QMAAP//AwBQSwECLQAUAAYACAAAACEAtoM4kv4AAADhAQAAEwAAAAAAAAAA&#10;AAAAAAAAAAAAW0NvbnRlbnRfVHlwZXNdLnhtbFBLAQItABQABgAIAAAAIQA4/SH/1gAAAJQBAAAL&#10;AAAAAAAAAAAAAAAAAC8BAABfcmVscy8ucmVsc1BLAQItABQABgAIAAAAIQCzAv3pdQIAAEYFAAAO&#10;AAAAAAAAAAAAAAAAAC4CAABkcnMvZTJvRG9jLnhtbFBLAQItABQABgAIAAAAIQC2UlCL4gAAAAsB&#10;AAAPAAAAAAAAAAAAAAAAAM8EAABkcnMvZG93bnJldi54bWxQSwUGAAAAAAQABADzAAAA3gUAAAAA&#10;" fillcolor="white [3201]" strokecolor="black [3213]" strokeweight="2pt">
                <v:textbox>
                  <w:txbxContent>
                    <w:p w14:paraId="76FB3C26" w14:textId="77777777" w:rsidR="00C95711" w:rsidRDefault="00C95711" w:rsidP="00C95711">
                      <w:pPr>
                        <w:spacing w:after="0" w:line="240" w:lineRule="auto"/>
                        <w:jc w:val="center"/>
                        <w:rPr>
                          <w:rFonts w:ascii="Sakkal Majalla" w:hAnsi="Sakkal Majalla" w:cs="Sakkal Majalla"/>
                          <w:b/>
                          <w:bCs/>
                          <w:sz w:val="24"/>
                          <w:szCs w:val="24"/>
                          <w:lang w:bidi="ar-JO"/>
                        </w:rPr>
                      </w:pPr>
                      <w:r w:rsidRPr="00AE35C6">
                        <w:rPr>
                          <w:rFonts w:ascii="Sakkal Majalla" w:hAnsi="Sakkal Majalla" w:cs="Sakkal Majalla"/>
                          <w:b/>
                          <w:bCs/>
                          <w:sz w:val="24"/>
                          <w:szCs w:val="24"/>
                          <w:rtl/>
                          <w:lang w:bidi="ar-JO"/>
                        </w:rPr>
                        <w:t xml:space="preserve">التسويق عبر تطبيقات الهواتف </w:t>
                      </w:r>
                    </w:p>
                    <w:p w14:paraId="1F3F801B" w14:textId="77777777" w:rsidR="00C95711" w:rsidRPr="00AE35C6" w:rsidRDefault="00C95711"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 xml:space="preserve">الذكية </w:t>
                      </w:r>
                    </w:p>
                  </w:txbxContent>
                </v:textbox>
                <w10:wrap anchory="page"/>
              </v:shape>
            </w:pict>
          </mc:Fallback>
        </mc:AlternateContent>
      </w:r>
    </w:p>
    <w:p w14:paraId="342D2BDE" w14:textId="77777777" w:rsidR="00C95711" w:rsidRPr="00B53058" w:rsidRDefault="00C95711" w:rsidP="00C95711">
      <w:pPr>
        <w:bidi/>
        <w:spacing w:after="200" w:line="240" w:lineRule="auto"/>
        <w:rPr>
          <w:rFonts w:ascii="Sakkal Majalla" w:hAnsi="Sakkal Majalla" w:cs="Sakkal Majalla"/>
          <w:b/>
          <w:bCs/>
          <w:sz w:val="32"/>
          <w:szCs w:val="32"/>
          <w:rtl/>
        </w:rPr>
      </w:pPr>
      <w:r w:rsidRPr="00B53058">
        <w:rPr>
          <w:rFonts w:ascii="Sakkal Majalla" w:hAnsi="Sakkal Majalla" w:cs="Sakkal Majalla"/>
          <w:b/>
          <w:bCs/>
          <w:noProof/>
          <w:sz w:val="28"/>
          <w:szCs w:val="28"/>
          <w:rtl/>
        </w:rPr>
        <mc:AlternateContent>
          <mc:Choice Requires="wps">
            <w:drawing>
              <wp:anchor distT="0" distB="0" distL="114300" distR="114300" simplePos="0" relativeHeight="251675648" behindDoc="0" locked="0" layoutInCell="1" allowOverlap="1" wp14:anchorId="7DC5B9B1" wp14:editId="2571A720">
                <wp:simplePos x="0" y="0"/>
                <wp:positionH relativeFrom="column">
                  <wp:posOffset>-76200</wp:posOffset>
                </wp:positionH>
                <wp:positionV relativeFrom="page">
                  <wp:posOffset>4853940</wp:posOffset>
                </wp:positionV>
                <wp:extent cx="1713230" cy="413385"/>
                <wp:effectExtent l="0" t="0" r="20320" b="24765"/>
                <wp:wrapNone/>
                <wp:docPr id="1950773855" name="Text Box 1950773855"/>
                <wp:cNvGraphicFramePr/>
                <a:graphic xmlns:a="http://schemas.openxmlformats.org/drawingml/2006/main">
                  <a:graphicData uri="http://schemas.microsoft.com/office/word/2010/wordprocessingShape">
                    <wps:wsp>
                      <wps:cNvSpPr txBox="1"/>
                      <wps:spPr>
                        <a:xfrm>
                          <a:off x="0" y="0"/>
                          <a:ext cx="1713230" cy="413385"/>
                        </a:xfrm>
                        <a:prstGeom prst="rect">
                          <a:avLst/>
                        </a:prstGeom>
                        <a:ln/>
                      </wps:spPr>
                      <wps:style>
                        <a:lnRef idx="2">
                          <a:schemeClr val="dk1"/>
                        </a:lnRef>
                        <a:fillRef idx="1">
                          <a:schemeClr val="lt1"/>
                        </a:fillRef>
                        <a:effectRef idx="0">
                          <a:schemeClr val="dk1"/>
                        </a:effectRef>
                        <a:fontRef idx="minor">
                          <a:schemeClr val="dk1"/>
                        </a:fontRef>
                      </wps:style>
                      <wps:txbx>
                        <w:txbxContent>
                          <w:p w14:paraId="5BEA6B41" w14:textId="77777777" w:rsidR="00C95711" w:rsidRPr="00AE35C6" w:rsidRDefault="00C95711"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جودة الخدمات الطبية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5B9B1" id="Text Box 1950773855" o:spid="_x0000_s1029" type="#_x0000_t202" style="position:absolute;left:0;text-align:left;margin-left:-6pt;margin-top:382.2pt;width:134.9pt;height:3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f3pWQIAAAUFAAAOAAAAZHJzL2Uyb0RvYy54bWysVE1v2zAMvQ/YfxB0Xx0n6doFdYosRYcB&#10;RVssHXpWZCkxJouaxMTOfv0oOXaKrthh2EWmRD5+Pvrquq0N2ysfKrAFz89GnCkroazspuDfn24/&#10;XHIWUNhSGLCq4AcV+PX8/burxs3UGLZgSuUZObFh1riCbxHdLMuC3KpahDNwypJSg68F0tVvstKL&#10;hrzXJhuPRh+zBnzpPEgVAr3edEo+T/61VhIftA4KmSk45Ybp9OlcxzObX4nZxgu3reQxDfEPWdSi&#10;shR0cHUjULCdr/5wVVfSQwCNZxLqDLSupEo1UDX56FU1q61wKtVCzQluaFP4f27l/X7lHj3D9jO0&#10;NMDYkMaFWaDHWE+rfR2/lCkjPbXwMLRNtchkBF3kk/GEVJJ003wyuTyPbrIT2vmAXxTULAoF9zSW&#10;1C2xvwvYmfYmMZix8e2URpLwYFSn/KY0q0oKPE5OElfU0ni2FzTl8kcqgqIbS5YRoitjBlD+Fshg&#10;DzraRphK/BmAo7eAp2iDdYoIFgdgXVnwfwfrzr6vuqs1lo3tuqViCz7pJ7OG8kAD89BxOTh5W1FX&#10;70TAR+GJvDQIWkh8oEMbaAoOR4mzLfhfb71He+IUaTlraBkKHn7uhFecma+W2PYpn07j9qTL9Pxi&#10;TBf/UrN+qbG7egk0iZxW38kkRns0vag91M+0t4sYlVTCSopdcOzFJXYrSnsv1WKRjGhfnMA7u3Iy&#10;uo5djpx5ap+Fd0diIVHyHvq1EbNX/OpsI9LCYoegq0S+2Oeuq8f+064l+h7/C3GZX96T1envNf8N&#10;AAD//wMAUEsDBBQABgAIAAAAIQCIUQBi4wAAAAsBAAAPAAAAZHJzL2Rvd25yZXYueG1sTI9NS8NA&#10;EIbvgv9hGcGLtJuG9MOYTSmFHoSKWEU8TpI1G9ydDdltG/vrHU96HOblfZ+nWI/OipMeQudJwWya&#10;gNBU+6ajVsHb626yAhEiUoPWk1bwrQOsy+urAvPGn+lFnw6xFVxCIUcFJsY+lzLURjsMU99r4t+n&#10;HxxGPodWNgOeudxZmSbJQjrsiBcM9nprdP11ODoF+GyqLlye7GX7QZvdY7bH97u9Urc34+YBRNRj&#10;/AvDLz6jQ8lMlT9SE4RVMJml7BIVLBdZBoIT6XzJMpWCVXo/B1kW8r9D+QMAAP//AwBQSwECLQAU&#10;AAYACAAAACEAtoM4kv4AAADhAQAAEwAAAAAAAAAAAAAAAAAAAAAAW0NvbnRlbnRfVHlwZXNdLnht&#10;bFBLAQItABQABgAIAAAAIQA4/SH/1gAAAJQBAAALAAAAAAAAAAAAAAAAAC8BAABfcmVscy8ucmVs&#10;c1BLAQItABQABgAIAAAAIQDsbf3pWQIAAAUFAAAOAAAAAAAAAAAAAAAAAC4CAABkcnMvZTJvRG9j&#10;LnhtbFBLAQItABQABgAIAAAAIQCIUQBi4wAAAAsBAAAPAAAAAAAAAAAAAAAAALMEAABkcnMvZG93&#10;bnJldi54bWxQSwUGAAAAAAQABADzAAAAwwUAAAAA&#10;" fillcolor="white [3201]" strokecolor="black [3200]" strokeweight="2pt">
                <v:textbox>
                  <w:txbxContent>
                    <w:p w14:paraId="5BEA6B41" w14:textId="77777777" w:rsidR="00C95711" w:rsidRPr="00AE35C6" w:rsidRDefault="00C95711"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جودة الخدمات الطبية</w:t>
                      </w:r>
                    </w:p>
                  </w:txbxContent>
                </v:textbox>
                <w10:wrap anchory="page"/>
              </v:shape>
            </w:pict>
          </mc:Fallback>
        </mc:AlternateContent>
      </w:r>
    </w:p>
    <w:p w14:paraId="43F8B552" w14:textId="77777777" w:rsidR="00C95711" w:rsidRPr="00B53058" w:rsidRDefault="00C95711" w:rsidP="00C95711">
      <w:pPr>
        <w:pStyle w:val="Heading1"/>
        <w:bidi/>
        <w:spacing w:before="0" w:line="240" w:lineRule="auto"/>
        <w:rPr>
          <w:rFonts w:ascii="Sakkal Majalla" w:hAnsi="Sakkal Majalla" w:cs="Sakkal Majalla"/>
          <w:b/>
          <w:bCs/>
          <w:color w:val="auto"/>
          <w:sz w:val="28"/>
          <w:szCs w:val="28"/>
          <w:lang w:bidi="ar-JO"/>
        </w:rPr>
      </w:pPr>
      <w:r w:rsidRPr="00B53058">
        <w:rPr>
          <w:rFonts w:ascii="Sakkal Majalla" w:hAnsi="Sakkal Majalla" w:cs="Sakkal Majalla" w:hint="cs"/>
          <w:b/>
          <w:bCs/>
          <w:color w:val="auto"/>
          <w:sz w:val="28"/>
          <w:szCs w:val="28"/>
          <w:rtl/>
          <w:lang w:bidi="ar-JO"/>
        </w:rPr>
        <w:t xml:space="preserve">                                                            </w:t>
      </w:r>
      <w:r w:rsidRPr="00B53058">
        <w:rPr>
          <w:rFonts w:ascii="Sakkal Majalla" w:hAnsi="Sakkal Majalla" w:cs="Sakkal Majalla"/>
          <w:noProof/>
          <w:color w:val="auto"/>
          <w:sz w:val="28"/>
          <w:szCs w:val="28"/>
        </w:rPr>
        <mc:AlternateContent>
          <mc:Choice Requires="wps">
            <w:drawing>
              <wp:anchor distT="0" distB="0" distL="114300" distR="114300" simplePos="0" relativeHeight="251688960" behindDoc="0" locked="0" layoutInCell="1" allowOverlap="1" wp14:anchorId="142538CA" wp14:editId="73005FC4">
                <wp:simplePos x="0" y="0"/>
                <wp:positionH relativeFrom="column">
                  <wp:posOffset>3641912</wp:posOffset>
                </wp:positionH>
                <wp:positionV relativeFrom="page">
                  <wp:posOffset>6169461</wp:posOffset>
                </wp:positionV>
                <wp:extent cx="179705" cy="74930"/>
                <wp:effectExtent l="57150" t="38100" r="0" b="58420"/>
                <wp:wrapNone/>
                <wp:docPr id="1408732265" name="Straight Arrow Connector 14087322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D8B8AE" id="_x0000_t32" coordsize="21600,21600" o:spt="32" o:oned="t" path="m,l21600,21600e" filled="f">
                <v:path arrowok="t" fillok="f" o:connecttype="none"/>
                <o:lock v:ext="edit" shapetype="t"/>
              </v:shapetype>
              <v:shape id="Straight Arrow Connector 1408732265" o:spid="_x0000_s1026" type="#_x0000_t32" style="position:absolute;margin-left:286.75pt;margin-top:485.8pt;width:14.15pt;height:5.9pt;rotation:10450401fd;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vG/4keIAAAALAQAADwAAAGRycy9kb3du&#10;cmV2LnhtbEyPy07DMBBF90j8gzVI7KgTStM0xKlQA0hFQoKCxNaJTR7E48h20/D3DCtYzszRnXPz&#10;7WwGNmnnO4sC4kUETGNtVYeNgPe3h6sUmA8SlRwsagHf2sO2OD/LZabsCV/1dAgNoxD0mRTQhjBm&#10;nPu61Ub6hR010u3TOiMDja7hyskThZuBX0dRwo3skD60ctS7Vtdfh6MRUNndc1W+uKnvH/cfmzIt&#10;7+VTL8TlxXx3CyzoOfzB8KtP6lCQU2WPqDwbBKzWyxWhAjbrOAFGRBLFVKaiTbq8AV7k/H+H4gcA&#10;AP//AwBQSwECLQAUAAYACAAAACEAtoM4kv4AAADhAQAAEwAAAAAAAAAAAAAAAAAAAAAAW0NvbnRl&#10;bnRfVHlwZXNdLnhtbFBLAQItABQABgAIAAAAIQA4/SH/1gAAAJQBAAALAAAAAAAAAAAAAAAAAC8B&#10;AABfcmVscy8ucmVsc1BLAQItABQABgAIAAAAIQD+GLBp9AEAADQEAAAOAAAAAAAAAAAAAAAAAC4C&#10;AABkcnMvZTJvRG9jLnhtbFBLAQItABQABgAIAAAAIQC8b/iR4gAAAAsBAAAPAAAAAAAAAAAAAAAA&#10;AE4EAABkcnMvZG93bnJldi54bWxQSwUGAAAAAAQABADzAAAAXQUAAAAA&#10;" strokecolor="black [3213]" strokeweight="1.5pt">
                <v:stroke endarrow="block"/>
                <o:lock v:ext="edit" shapetype="f"/>
                <w10:wrap anchory="page"/>
              </v:shape>
            </w:pict>
          </mc:Fallback>
        </mc:AlternateContent>
      </w:r>
      <w:r w:rsidRPr="00B53058">
        <w:rPr>
          <w:rFonts w:ascii="Sakkal Majalla" w:hAnsi="Sakkal Majalla" w:cs="Sakkal Majalla"/>
          <w:b/>
          <w:bCs/>
          <w:color w:val="auto"/>
          <w:sz w:val="28"/>
          <w:szCs w:val="28"/>
          <w:rtl/>
          <w:lang w:bidi="ar-JO"/>
        </w:rPr>
        <w:t xml:space="preserve">                                                             </w:t>
      </w:r>
    </w:p>
    <w:p w14:paraId="3750E42E" w14:textId="77777777" w:rsidR="00C95711" w:rsidRPr="00B53058" w:rsidRDefault="00C95711" w:rsidP="00C95711">
      <w:pPr>
        <w:spacing w:line="240" w:lineRule="auto"/>
        <w:jc w:val="right"/>
        <w:rPr>
          <w:rFonts w:ascii="Sakkal Majalla" w:hAnsi="Sakkal Majalla" w:cs="Sakkal Majalla"/>
          <w:b/>
          <w:bCs/>
          <w:sz w:val="28"/>
          <w:szCs w:val="28"/>
          <w:rtl/>
          <w:lang w:bidi="ar-JO"/>
        </w:rPr>
      </w:pPr>
      <w:r w:rsidRPr="00B53058">
        <w:rPr>
          <w:rFonts w:ascii="Sakkal Majalla" w:hAnsi="Sakkal Majalla" w:cs="Sakkal Majalla"/>
          <w:b/>
          <w:bCs/>
          <w:sz w:val="28"/>
          <w:szCs w:val="28"/>
          <w:rtl/>
          <w:lang w:bidi="ar-JO"/>
        </w:rPr>
        <w:t xml:space="preserve">                </w:t>
      </w:r>
      <w:r w:rsidRPr="00B53058">
        <w:rPr>
          <w:rFonts w:ascii="Sakkal Majalla" w:hAnsi="Sakkal Majalla" w:cs="Sakkal Majalla"/>
          <w:noProof/>
          <w:sz w:val="28"/>
          <w:szCs w:val="28"/>
        </w:rPr>
        <mc:AlternateContent>
          <mc:Choice Requires="wps">
            <w:drawing>
              <wp:anchor distT="0" distB="0" distL="114300" distR="114300" simplePos="0" relativeHeight="251661312" behindDoc="0" locked="0" layoutInCell="1" allowOverlap="1" wp14:anchorId="7066DFDB" wp14:editId="35A6C5ED">
                <wp:simplePos x="0" y="0"/>
                <wp:positionH relativeFrom="margin">
                  <wp:posOffset>-76200</wp:posOffset>
                </wp:positionH>
                <wp:positionV relativeFrom="page">
                  <wp:posOffset>5326380</wp:posOffset>
                </wp:positionV>
                <wp:extent cx="1714500" cy="2619375"/>
                <wp:effectExtent l="0" t="0" r="19050" b="28575"/>
                <wp:wrapNone/>
                <wp:docPr id="1942526429" name="Rectangle 19425264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714500" cy="2619375"/>
                        </a:xfrm>
                        <a:prstGeom prst="rect">
                          <a:avLst/>
                        </a:prstGeom>
                        <a:solidFill>
                          <a:sysClr val="window" lastClr="FFFFFF"/>
                        </a:solidFill>
                        <a:ln w="19050" cap="flat" cmpd="sng" algn="ctr">
                          <a:solidFill>
                            <a:schemeClr val="tx1"/>
                          </a:solidFill>
                          <a:prstDash val="solid"/>
                          <a:miter lim="800000"/>
                        </a:ln>
                        <a:effectLst/>
                      </wps:spPr>
                      <wps:txbx>
                        <w:txbxContent>
                          <w:p w14:paraId="5D00DADD" w14:textId="77777777" w:rsidR="00C95711" w:rsidRDefault="00C95711" w:rsidP="00C9571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6DFDB" id="Rectangle 1942526429" o:spid="_x0000_s1030" style="position:absolute;left:0;text-align:left;margin-left:-6pt;margin-top:419.4pt;width:135pt;height:206.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jYrhAIAABkFAAAOAAAAZHJzL2Uyb0RvYy54bWysVMlu2zAQvRfoPxC8N5JcO4sQOTAcuChg&#10;JAGSIucxRVlEuZWkLblf3yElO27aU1EdCM4+8/SGt3e9kmTPnRdGV7S4yCnhmpla6G1Fv72sPl1T&#10;4gPoGqTRvKIH7und/OOH286WfGJaI2vuCCbRvuxsRdsQbJllnrVcgb8wlms0NsYpCCi6bVY76DC7&#10;ktkkzy+zzrjaOsO496i9H4x0nvI3DWfhsWk8D0RWFHsL6XTp3MQzm99CuXVgW8HGNuAfulAgNBY9&#10;pbqHAGTnxB+plGDOeNOEC2ZUZppGMJ5mwGmK/N00zy1YnmZBcLw9weT/X1r2sH+2Ty627u3asO+e&#10;aLNsQW/5wluED39qBCnrrC9PzlHwY1jfOBXDcRbSJ2APJ2B5HwhDZXFVTGc54s/QNrksbj5fzVJW&#10;KI/h1vnwhRtF4qWiDksnQGG/9iE2AOXRJTVrpKhXQsokHPxSOrIH/MnIjdp0lEjwAZUVXaVvrObP&#10;w6QmHfZ2k89iZ4DsayQEvCpbV9TrLSUgt0hrFlzq5bfoRFF+qhv6ASfE8bxG7PkefDs0l0wD55QI&#10;SHwpVEWv8/iNHUodJ+KJuuPkb2jHW+g3PRHY4DRGRM3G1IcnR5xB3HASb9lKYNk1IvAEDumMSlzR&#10;8IhHIw3ObMYbJa1xP/+mj/7IMrRS0uF6IB4/duA4AvtVI/9uiukU04YkTGdXExTcuWVzbtE7tTT4&#10;c4rUXbpG/yCP2sYZ9YqbvIhV0QSaYe0B+VFYhmFt8S1gfLFIbrhDFsJaP1sWk0fkIuAv/Ss4OzIp&#10;IAkfzHGVoHxHqME3Rmqz2AXTiMS2N1xH7uP+JRKOb0Vc8HM5eb29aPNfAAAA//8DAFBLAwQUAAYA&#10;CAAAACEAswL3UOQAAAAMAQAADwAAAGRycy9kb3ducmV2LnhtbEyPTUsDMRCG74L/IYzgRdrsptSG&#10;dbNFREWLIK3ixy3dxM3SzWTZpO367x1PepyZh3eet1yOvmMHO8Q2oIJ8mgGzWAfTYqPg9eVuIoHF&#10;pNHoLqBV8G0jLKvTk1IXJhxxbQ+b1DAKwVhoBS6lvuA81s56Haeht0i3rzB4nWgcGm4GfaRw33GR&#10;ZZfc6xbpg9O9vXG23m32XsGFeHZS3759NItVyN/v0+fD0+5RqfOz8foKWLJj+oPhV5/UoSKnbdij&#10;iaxTMMkFdUkK5ExSByLEXNJmS6iY5zPgVcn/l6h+AAAA//8DAFBLAQItABQABgAIAAAAIQC2gziS&#10;/gAAAOEBAAATAAAAAAAAAAAAAAAAAAAAAABbQ29udGVudF9UeXBlc10ueG1sUEsBAi0AFAAGAAgA&#10;AAAhADj9If/WAAAAlAEAAAsAAAAAAAAAAAAAAAAALwEAAF9yZWxzLy5yZWxzUEsBAi0AFAAGAAgA&#10;AAAhAIFCNiuEAgAAGQUAAA4AAAAAAAAAAAAAAAAALgIAAGRycy9lMm9Eb2MueG1sUEsBAi0AFAAG&#10;AAgAAAAhALMC91DkAAAADAEAAA8AAAAAAAAAAAAAAAAA3gQAAGRycy9kb3ducmV2LnhtbFBLBQYA&#10;AAAABAAEAPMAAADvBQAAAAA=&#10;" fillcolor="window" strokecolor="black [3213]" strokeweight="1.5pt">
                <v:path arrowok="t"/>
                <o:lock v:ext="edit" aspectratio="t"/>
                <v:textbox>
                  <w:txbxContent>
                    <w:p w14:paraId="5D00DADD" w14:textId="77777777" w:rsidR="00C95711" w:rsidRDefault="00C95711" w:rsidP="00C95711">
                      <w:pPr>
                        <w:jc w:val="center"/>
                      </w:pPr>
                    </w:p>
                  </w:txbxContent>
                </v:textbox>
                <w10:wrap anchorx="margin" anchory="page"/>
              </v:rect>
            </w:pict>
          </mc:Fallback>
        </mc:AlternateContent>
      </w:r>
      <w:r w:rsidRPr="00B53058">
        <w:rPr>
          <w:rFonts w:ascii="Sakkal Majalla" w:hAnsi="Sakkal Majalla" w:cs="Sakkal Majalla"/>
          <w:noProof/>
          <w:sz w:val="28"/>
          <w:szCs w:val="28"/>
        </w:rPr>
        <mc:AlternateContent>
          <mc:Choice Requires="wps">
            <w:drawing>
              <wp:anchor distT="0" distB="0" distL="114299" distR="114299" simplePos="0" relativeHeight="251663360" behindDoc="0" locked="0" layoutInCell="1" allowOverlap="1" wp14:anchorId="5A03E831" wp14:editId="62EF8A7F">
                <wp:simplePos x="0" y="0"/>
                <wp:positionH relativeFrom="column">
                  <wp:posOffset>3638550</wp:posOffset>
                </wp:positionH>
                <wp:positionV relativeFrom="page">
                  <wp:posOffset>5600700</wp:posOffset>
                </wp:positionV>
                <wp:extent cx="17780" cy="1972310"/>
                <wp:effectExtent l="0" t="0" r="20320" b="27940"/>
                <wp:wrapNone/>
                <wp:docPr id="678955126" name="Straight Connector 678955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780" cy="197231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89746C" id="Straight Connector 678955126" o:spid="_x0000_s1026" style="position:absolute;flip:x;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page;mso-width-percent:0;mso-height-percent:0;mso-width-relative:margin;mso-height-relative:margin" from="286.5pt,441pt" to="287.9pt,5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gdu0QEAAPwDAAAOAAAAZHJzL2Uyb0RvYy54bWysU8tu2zAQvBfoPxC815JctE4FyzkkSHsI&#10;2qBJP4AhlxYRvkCylvz3XVKyHPQBBEEvhMidnZ3ZXW0vR6PJAUJUzna0WdWUgOVOKLvv6I+Hm3cX&#10;lMTErGDaWejoESK93L19sx18C2vXOy0gECSxsR18R/uUfFtVkfdgWFw5DxaD0gXDEl7DvhKBDchu&#10;dLWu64/V4ILwwXGIEV+vpyDdFX4pgadvUkZIRHcUtaVyhnI+5rPabVm7D8z3is8y2CtUGKYsFl2o&#10;rlli5GdQf1AZxYOLTqYVd6ZyUioOxQO6aerf3Nz3zEPxgs2JfmlT/H+0/Ovhyt6FLJ2P9t7fOv4U&#10;sSnV4GO7BPMl+gk2ymCI1Mp/wXkXz+iCjKWlx6WlMCbC8bHZbC6w7xwjzafN+n1TWl6xNtPkqj7E&#10;9BmcIfmjo1rZ7Ji17HAbUxZyhuRnbcmQqeoPdYFFp5W4UVrnYNkauNKBHBjOO41Nni8yPEPhTdvZ&#10;32SpmEtHDRP/d5BEiSx9KpA38cwpnk6c2iIyp0isviTNqv6VNGNzGpTtfGnigi4VnU1LolHWhb9J&#10;PduXE/7kevKabT86cbwLp3HjipVuzb9D3uHn95J+/ml3vwAAAP//AwBQSwMEFAAGAAgAAAAhABul&#10;nF7hAAAADAEAAA8AAABkcnMvZG93bnJldi54bWxMj91Og0AQRu9NfIfNmHjT2KUYKCBLY0x9AIua&#10;eLewI5DuD2G3lPr0jlf2biZz8s35yt1iNJtx8oOzAjbrCBja1qnBdgLe69eHDJgP0iqpnUUBF/Sw&#10;q25vSlkod7ZvOB9CxyjE+kIK6EMYC85926ORfu1GtHT7dpORgdap42qSZwo3msdRlHIjB0sfejni&#10;S4/t8XAyAj4/8vqHa9ms/P6rS+vV/jLnRyHu75bnJ2ABl/APw58+qUNFTo07WeWZFpBsH6lLEJBl&#10;MQ1EJNuEyjSEbvI4BV6V/LpE9QsAAP//AwBQSwECLQAUAAYACAAAACEAtoM4kv4AAADhAQAAEwAA&#10;AAAAAAAAAAAAAAAAAAAAW0NvbnRlbnRfVHlwZXNdLnhtbFBLAQItABQABgAIAAAAIQA4/SH/1gAA&#10;AJQBAAALAAAAAAAAAAAAAAAAAC8BAABfcmVscy8ucmVsc1BLAQItABQABgAIAAAAIQBGMgdu0QEA&#10;APwDAAAOAAAAAAAAAAAAAAAAAC4CAABkcnMvZTJvRG9jLnhtbFBLAQItABQABgAIAAAAIQAbpZxe&#10;4QAAAAwBAAAPAAAAAAAAAAAAAAAAACsEAABkcnMvZG93bnJldi54bWxQSwUGAAAAAAQABADzAAAA&#10;OQUAAAAA&#10;" strokecolor="black [3213]" strokeweight="1.5pt">
                <o:lock v:ext="edit" shapetype="f"/>
                <w10:wrap anchory="page"/>
              </v:line>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2336" behindDoc="0" locked="0" layoutInCell="1" allowOverlap="1" wp14:anchorId="1AA11D27" wp14:editId="31E8340A">
                <wp:simplePos x="0" y="0"/>
                <wp:positionH relativeFrom="margin">
                  <wp:posOffset>3829050</wp:posOffset>
                </wp:positionH>
                <wp:positionV relativeFrom="page">
                  <wp:posOffset>5372100</wp:posOffset>
                </wp:positionV>
                <wp:extent cx="1887855" cy="2647950"/>
                <wp:effectExtent l="0" t="0" r="17145" b="19050"/>
                <wp:wrapNone/>
                <wp:docPr id="1660103568" name="Rectangle 16601035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87855" cy="2647950"/>
                        </a:xfrm>
                        <a:prstGeom prst="rect">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34D00" id="Rectangle 1660103568" o:spid="_x0000_s1026" style="position:absolute;margin-left:301.5pt;margin-top:423pt;width:148.65pt;height:20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BGEaAIAACIFAAAOAAAAZHJzL2Uyb0RvYy54bWysVE1vGyEQvVfqf0Dcm7UtO3FWWUeWo1SV&#10;rCRqUuVMWPCuwjJ0wF67v74Du15HadRD1QsCZt58PN5wdb1vDNsp9DXYgo/PRpwpK6Gs7abgP55u&#10;v8w580HYUhiwquAH5fn14vOnq9blagIVmFIhoyDW560reBWCy7PMy0o1wp+BU5aMGrARgY64yUoU&#10;LUVvTDYZjc6zFrB0CFJ5T7c3nZEvUnytlQz3WnsVmCk41RbSiml9iWu2uBL5BoWratmXIf6hikbU&#10;lpIOoW5EEGyL9R+hmloieNDhTEKTgda1VKkH6mY8etfNYyWcSr0QOd4NNPn/F1be7R7dA8bSvVuD&#10;fPXMwqoSdqOW3hF99KiRpKx1Ph+c48H3sL3GJsKpF7ZPxB4GYtU+MEmX4/n8Yj6bcSbJNjmfXlzO&#10;EvWZyI9whz58VdCwuCk4UupEqNitfYgFiPzoErMZy1qKeznqA50qSrtwMKpz+640q0uqYZLCJWGp&#10;lUG2EySJ8rXrLgYkzwjRtTEDaPwRyIQjqPeNMJXENgBHHwFP2QbvlBFsGIBNbQH/Dtadf/8ovus1&#10;tv0C5eEBGUInc+/kbU1sroUPDwJJ1zQBNKvhnhZtgAiEfsdZBfjro/voT3IjK2ctzUnB/c+tQMWZ&#10;+WZJiJfj6TQOVjpMZxcTOuBby8tbi902KyDex/QrOJm20T+Y461GaJ5ppJcxK5mElZS74DLg8bAK&#10;3fzSpyDVcpncaJicCGv76GQMHlmNannaPwt0vaQCqfEOjjMl8nfK6nwj0sJyG0DXSXYnXnu+aRCT&#10;GvtPI07623PyOn1ti98AAAD//wMAUEsDBBQABgAIAAAAIQAK5qSJ4QAAAAwBAAAPAAAAZHJzL2Rv&#10;d25yZXYueG1sTI/BTsMwEETvSPyDtUhcUGvTVlYb4lQIqZy4kALq0Y1NYhqvg+224e9ZTuW2o3ma&#10;nSnXo+/ZycbkAiq4nwpgFptgHLYK3rabyRJYyhqN7gNaBT82wbq6vip1YcIZX+2pzi2jEEyFVtDl&#10;PBScp6azXqdpGCyS9xmi15lkbLmJ+kzhvuczIST32iF96PRgnzrbHOqjV1Dvvhe4/Xpx77G7O7h+&#10;87ySzYdStzfj4wOwbMd8geGvPlWHijrtwxFNYr0CKea0JStYLiQdRKyEmAPbEzqT5PGq5P9HVL8A&#10;AAD//wMAUEsBAi0AFAAGAAgAAAAhALaDOJL+AAAA4QEAABMAAAAAAAAAAAAAAAAAAAAAAFtDb250&#10;ZW50X1R5cGVzXS54bWxQSwECLQAUAAYACAAAACEAOP0h/9YAAACUAQAACwAAAAAAAAAAAAAAAAAv&#10;AQAAX3JlbHMvLnJlbHNQSwECLQAUAAYACAAAACEAhrARhGgCAAAiBQAADgAAAAAAAAAAAAAAAAAu&#10;AgAAZHJzL2Uyb0RvYy54bWxQSwECLQAUAAYACAAAACEACuakieEAAAAMAQAADwAAAAAAAAAAAAAA&#10;AADCBAAAZHJzL2Rvd25yZXYueG1sUEsFBgAAAAAEAAQA8wAAANAFAAAAAA==&#10;" fillcolor="white [3201]" strokecolor="black [3200]" strokeweight="1.5pt">
                <v:path arrowok="t"/>
                <o:lock v:ext="edit" aspectratio="t"/>
                <w10:wrap anchorx="margin" anchory="page"/>
              </v: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82816" behindDoc="0" locked="0" layoutInCell="1" allowOverlap="1" wp14:anchorId="3421396D" wp14:editId="79A4E39C">
                <wp:simplePos x="0" y="0"/>
                <wp:positionH relativeFrom="page">
                  <wp:posOffset>5307330</wp:posOffset>
                </wp:positionH>
                <wp:positionV relativeFrom="page">
                  <wp:posOffset>6073140</wp:posOffset>
                </wp:positionV>
                <wp:extent cx="1295400" cy="406400"/>
                <wp:effectExtent l="0" t="0" r="19050" b="12700"/>
                <wp:wrapNone/>
                <wp:docPr id="1934346166" name="Rectangle: Rounded Corners 33"/>
                <wp:cNvGraphicFramePr/>
                <a:graphic xmlns:a="http://schemas.openxmlformats.org/drawingml/2006/main">
                  <a:graphicData uri="http://schemas.microsoft.com/office/word/2010/wordprocessingShape">
                    <wps:wsp>
                      <wps:cNvSpPr/>
                      <wps:spPr>
                        <a:xfrm>
                          <a:off x="0" y="0"/>
                          <a:ext cx="1295400" cy="406400"/>
                        </a:xfrm>
                        <a:prstGeom prst="roundRect">
                          <a:avLst/>
                        </a:prstGeom>
                      </wps:spPr>
                      <wps:style>
                        <a:lnRef idx="2">
                          <a:schemeClr val="dk1"/>
                        </a:lnRef>
                        <a:fillRef idx="1">
                          <a:schemeClr val="lt1"/>
                        </a:fillRef>
                        <a:effectRef idx="0">
                          <a:schemeClr val="dk1"/>
                        </a:effectRef>
                        <a:fontRef idx="minor">
                          <a:schemeClr val="dk1"/>
                        </a:fontRef>
                      </wps:style>
                      <wps:txbx>
                        <w:txbxContent>
                          <w:p w14:paraId="1D1D3DAD" w14:textId="77777777" w:rsidR="00C95711" w:rsidRPr="00AE35C6" w:rsidRDefault="00C95711" w:rsidP="00C95711">
                            <w:pPr>
                              <w:jc w:val="center"/>
                              <w:rPr>
                                <w:rFonts w:ascii="Simplified Arabic" w:hAnsi="Simplified Arabic" w:cs="Simplified Arabic"/>
                                <w:b/>
                                <w:bCs/>
                                <w:sz w:val="20"/>
                                <w:szCs w:val="20"/>
                                <w:lang w:bidi="ar-JO"/>
                              </w:rPr>
                            </w:pPr>
                            <w:r w:rsidRPr="00AE35C6">
                              <w:rPr>
                                <w:rFonts w:ascii="Sakkal Majalla" w:hAnsi="Sakkal Majalla" w:cs="Sakkal Majalla"/>
                                <w:b/>
                                <w:bCs/>
                                <w:sz w:val="20"/>
                                <w:szCs w:val="20"/>
                                <w:rtl/>
                                <w:lang w:bidi="ar-JO"/>
                              </w:rPr>
                              <w:t>التفاعل المباشر مع ال</w:t>
                            </w:r>
                            <w:r>
                              <w:rPr>
                                <w:rFonts w:ascii="Sakkal Majalla" w:hAnsi="Sakkal Majalla" w:cs="Sakkal Majalla"/>
                                <w:b/>
                                <w:bCs/>
                                <w:sz w:val="20"/>
                                <w:szCs w:val="20"/>
                                <w:rtl/>
                                <w:lang w:bidi="ar-JO"/>
                              </w:rPr>
                              <w:t>عملاء</w:t>
                            </w:r>
                          </w:p>
                          <w:p w14:paraId="05D3CB93" w14:textId="77777777" w:rsidR="00C95711" w:rsidRDefault="00C95711"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21396D" id="Rectangle: Rounded Corners 33" o:spid="_x0000_s1031" style="position:absolute;left:0;text-align:left;margin-left:417.9pt;margin-top:478.2pt;width:102pt;height:32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iE1UwIAAPsEAAAOAAAAZHJzL2Uyb0RvYy54bWysVE1v2zAMvQ/YfxB0X20HabcGdYogRYcB&#10;RVs0HXpWZCkxJosapcTOfv0o2XGKrthh2EUmRT5+6dFX111j2F6hr8GWvDjLOVNWQlXbTcm/P99+&#10;+sKZD8JWwoBVJT8oz6/nHz9ctW6mJrAFUylkFMT6WetKvg3BzbLMy61qhD8DpywZNWAjAqm4ySoU&#10;LUVvTDbJ84usBawcglTe0+1Nb+TzFF9rJcOD1l4FZkpOtYV0YjrX8czmV2K2QeG2tRzKEP9QRSNq&#10;S0nHUDciCLbD+o9QTS0RPOhwJqHJQOtaqtQDdVPkb7pZbYVTqRcajnfjmPz/Cyvv9yv3iDSG1vmZ&#10;JzF20Wls4pfqY10a1mEcluoCk3RZTC7PpznNVJJtml9EmcJkJ7RDH74qaFgUSo6ws9UTvUgalNjf&#10;+dD7H/0IfCoiSeFgVKzD2CelWV1R2klCJ36opUG2F/Sy1Y9iyJ08I0TXxoyg4j2QCUfQ4BthKnFm&#10;BObvAU/ZRu+UEWwYgU1tAf8O1r3/seu+19h26NYdNVvy89hUvFlDdXhEhtDz1zt5W9NM74QPjwKJ&#10;sPQMtIThgQ5toC05DBJnW8Bf791Hf+IRWTlraQFK7n/uBCrOzDdLDLssptO4MUmZnn+ekIKvLevX&#10;FrtrlkAvUdC6O5nE6B/MUdQIzQvt6iJmJZOwknKXXAY8KsvQLyZtu1SLRXKjLXEi3NmVkzF4nHOk&#10;y3P3ItANxApEyXs4LouYvaFW7xuRFha7ALpOvDvNdXgB2rBE3+FvEFf4tZ68Tv+s+W8AAAD//wMA&#10;UEsDBBQABgAIAAAAIQAZ/5qb4AAAAA0BAAAPAAAAZHJzL2Rvd25yZXYueG1sTI/BTsMwEETvSPyD&#10;tUjcqN02rpI0TlVAcOiNgsTVjbdJRLyOYqcNf49zorfd2dHM22I32Y5dcPCtIwXLhQCGVDnTUq3g&#10;6/PtKQXmgyajO0eo4Bc97Mr7u0Lnxl3pAy/HULMYQj7XCpoQ+pxzXzVotV+4Hinezm6wOsR1qLkZ&#10;9DWG246vhNhwq1uKDY3u8aXB6uc4WgWBtMjGw/L9WbaTS9Jv+bo/SKUeH6b9FljAKfybYcaP6FBG&#10;ppMbyXjWKUjXMqIHBZncJMBmh1hnUTrN00okwMuC335R/gEAAP//AwBQSwECLQAUAAYACAAAACEA&#10;toM4kv4AAADhAQAAEwAAAAAAAAAAAAAAAAAAAAAAW0NvbnRlbnRfVHlwZXNdLnhtbFBLAQItABQA&#10;BgAIAAAAIQA4/SH/1gAAAJQBAAALAAAAAAAAAAAAAAAAAC8BAABfcmVscy8ucmVsc1BLAQItABQA&#10;BgAIAAAAIQCt9iE1UwIAAPsEAAAOAAAAAAAAAAAAAAAAAC4CAABkcnMvZTJvRG9jLnhtbFBLAQIt&#10;ABQABgAIAAAAIQAZ/5qb4AAAAA0BAAAPAAAAAAAAAAAAAAAAAK0EAABkcnMvZG93bnJldi54bWxQ&#10;SwUGAAAAAAQABADzAAAAugUAAAAA&#10;" fillcolor="white [3201]" strokecolor="black [3200]" strokeweight="2pt">
                <v:textbox>
                  <w:txbxContent>
                    <w:p w14:paraId="1D1D3DAD" w14:textId="77777777" w:rsidR="00C95711" w:rsidRPr="00AE35C6" w:rsidRDefault="00C95711" w:rsidP="00C95711">
                      <w:pPr>
                        <w:jc w:val="center"/>
                        <w:rPr>
                          <w:rFonts w:ascii="Simplified Arabic" w:hAnsi="Simplified Arabic" w:cs="Simplified Arabic"/>
                          <w:b/>
                          <w:bCs/>
                          <w:sz w:val="20"/>
                          <w:szCs w:val="20"/>
                          <w:lang w:bidi="ar-JO"/>
                        </w:rPr>
                      </w:pPr>
                      <w:r w:rsidRPr="00AE35C6">
                        <w:rPr>
                          <w:rFonts w:ascii="Sakkal Majalla" w:hAnsi="Sakkal Majalla" w:cs="Sakkal Majalla"/>
                          <w:b/>
                          <w:bCs/>
                          <w:sz w:val="20"/>
                          <w:szCs w:val="20"/>
                          <w:rtl/>
                          <w:lang w:bidi="ar-JO"/>
                        </w:rPr>
                        <w:t>التفاعل المباشر مع ال</w:t>
                      </w:r>
                      <w:r>
                        <w:rPr>
                          <w:rFonts w:ascii="Sakkal Majalla" w:hAnsi="Sakkal Majalla" w:cs="Sakkal Majalla"/>
                          <w:b/>
                          <w:bCs/>
                          <w:sz w:val="20"/>
                          <w:szCs w:val="20"/>
                          <w:rtl/>
                          <w:lang w:bidi="ar-JO"/>
                        </w:rPr>
                        <w:t>عملاء</w:t>
                      </w:r>
                    </w:p>
                    <w:p w14:paraId="05D3CB93" w14:textId="77777777" w:rsidR="00C95711" w:rsidRDefault="00C95711" w:rsidP="00C95711">
                      <w:pPr>
                        <w:jc w:val="center"/>
                        <w:rPr>
                          <w:rtl/>
                        </w:rPr>
                      </w:pPr>
                    </w:p>
                  </w:txbxContent>
                </v:textbox>
                <w10:wrap anchorx="page" anchory="page"/>
              </v:round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5408" behindDoc="0" locked="0" layoutInCell="1" allowOverlap="1" wp14:anchorId="45BCCFC8" wp14:editId="777C0C16">
                <wp:simplePos x="0" y="0"/>
                <wp:positionH relativeFrom="page">
                  <wp:posOffset>3920490</wp:posOffset>
                </wp:positionH>
                <wp:positionV relativeFrom="page">
                  <wp:posOffset>6137910</wp:posOffset>
                </wp:positionV>
                <wp:extent cx="516255" cy="297815"/>
                <wp:effectExtent l="0" t="0" r="17145" b="26035"/>
                <wp:wrapNone/>
                <wp:docPr id="1744228874" name="Rectangle 17442288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16255" cy="297815"/>
                        </a:xfrm>
                        <a:prstGeom prst="rect">
                          <a:avLst/>
                        </a:prstGeom>
                        <a:solidFill>
                          <a:sysClr val="window" lastClr="FFFFFF"/>
                        </a:solidFill>
                        <a:ln w="19050" cap="flat" cmpd="sng" algn="ctr">
                          <a:solidFill>
                            <a:schemeClr val="tx1"/>
                          </a:solidFill>
                          <a:prstDash val="solid"/>
                          <a:miter lim="800000"/>
                        </a:ln>
                        <a:effectLst/>
                      </wps:spPr>
                      <wps:txbx>
                        <w:txbxContent>
                          <w:p w14:paraId="04ED4EC4" w14:textId="77777777" w:rsidR="00C95711" w:rsidRPr="008C7A1A" w:rsidRDefault="00C95711" w:rsidP="00C95711">
                            <w:pPr>
                              <w:jc w:val="center"/>
                              <w:rPr>
                                <w:b/>
                                <w:bCs/>
                                <w:color w:val="000000"/>
                                <w:sz w:val="24"/>
                                <w:szCs w:val="24"/>
                              </w:rPr>
                            </w:pPr>
                            <w:r w:rsidRPr="008C7A1A">
                              <w:rPr>
                                <w:b/>
                                <w:bCs/>
                                <w:color w:val="000000"/>
                                <w:sz w:val="24"/>
                                <w:szCs w:val="24"/>
                              </w:rPr>
                              <w:t>H01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BCCFC8" id="Rectangle 1744228874" o:spid="_x0000_s1032" style="position:absolute;left:0;text-align:left;margin-left:308.7pt;margin-top:483.3pt;width:40.65pt;height:23.4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N8kgwIAABcFAAAOAAAAZHJzL2Uyb0RvYy54bWysVEtv2zAMvg/YfxB0X50ETR9GnSJIkWFA&#10;0BVoh54ZWY6FSaImKbGzXz9KcdKs22mYD4L4Jj9/1N19bzTbSR8U2oqPL0acSSuwVnZT8W8vy083&#10;nIUItgaNVlZ8LwO/n338cNe5Uk6wRV1LzyiJDWXnKt7G6MqiCKKVBsIFOmnJ2KA3EEn0m6L20FF2&#10;o4vJaHRVdOhr51HIEEj7cDDyWc7fNFLEr00TZGS64tRbzKfP5zqdxewOyo0H1yoxtAH/0IUBZano&#10;KdUDRGBbr/5IZZTwGLCJFwJNgU2jhMwz0DTj0btpnltwMs9C4AR3gin8v7TicffsnnxqPbgViu+B&#10;WVy0YDdyHhzBRz81gVR0LpQn5ySEIaxvvEnhNAvrM7D7E7Cyj0yQcjq+mkynnAkyTW6vb8bTnBPK&#10;Y7DzIX6WaFi6VNxT4Qwn7FYhpvJQHl1yq6hVvVRaZ2EfFtqzHdAvJmbU2HGmIURSVnyZv6FaOA/T&#10;lnU03O1oSrwQQNxrNES6GldXPNgNZ6A3RGoRfe7lt+hMUHmqG/sDSoTieY3U8wOE9tBcNh0YZ1Qk&#10;2mtlKn4zSt/QobZpIpmJO0z+hnW6xX7dM0UNXqWIpFljvX/yzCPhRpMEJ5aKyq4IgSfwRGZS0oLG&#10;r3Q0GmlmHG6cteh//k2f/IljZOWso+UgPH5swUsC9osl9t2OLy/TNmXhcno9IcGfW9bnFrs1C6Sf&#10;M87d5Wvyj/qobTyaV9rjeapKJrCCah+QH4RFPCwtvQRCzufZjTbIQVzZZydS8oRcAvylfwXvBiZF&#10;ouAjHhcJyneEOvimSIvzbcRGZba94Town7Yvk3B4KdJ6n8vZ6+09m/0CAAD//wMAUEsDBBQABgAI&#10;AAAAIQBpp7wc5QAAAAwBAAAPAAAAZHJzL2Rvd25yZXYueG1sTI9dS8MwFIbvBf9DOII3sqWdmna1&#10;6RBRmTIQp/hxd9bEpqw5KU221X9vvNLLw/vwvs8pF6Pt2F4PvnUkIZ0mwDTVTrXUSHh9uZvkwHxA&#10;Utg50hK+tYdFdXxUYqHcgZ71fh0aFkvIFyjBhNAXnPvaaIt+6npNMftyg8UQz6HhasBDLLcdnyWJ&#10;4BZbigsGe31jdL1d76yEs9mTyfH27aPJHl36fh8+l6vtg5SnJ+P1FbCgx/AHw69+VIcqOm3cjpRn&#10;nQSRZhcRlTAXQgCLhJjnGbBNRJP0/BJ4VfL/T1Q/AAAA//8DAFBLAQItABQABgAIAAAAIQC2gziS&#10;/gAAAOEBAAATAAAAAAAAAAAAAAAAAAAAAABbQ29udGVudF9UeXBlc10ueG1sUEsBAi0AFAAGAAgA&#10;AAAhADj9If/WAAAAlAEAAAsAAAAAAAAAAAAAAAAALwEAAF9yZWxzLy5yZWxzUEsBAi0AFAAGAAgA&#10;AAAhAM3c3ySDAgAAFwUAAA4AAAAAAAAAAAAAAAAALgIAAGRycy9lMm9Eb2MueG1sUEsBAi0AFAAG&#10;AAgAAAAhAGmnvBzlAAAADAEAAA8AAAAAAAAAAAAAAAAA3QQAAGRycy9kb3ducmV2LnhtbFBLBQYA&#10;AAAABAAEAPMAAADvBQAAAAA=&#10;" fillcolor="window" strokecolor="black [3213]" strokeweight="1.5pt">
                <v:path arrowok="t"/>
                <o:lock v:ext="edit" aspectratio="t"/>
                <v:textbox>
                  <w:txbxContent>
                    <w:p w14:paraId="04ED4EC4" w14:textId="77777777" w:rsidR="00C95711" w:rsidRPr="008C7A1A" w:rsidRDefault="00C95711" w:rsidP="00C95711">
                      <w:pPr>
                        <w:jc w:val="center"/>
                        <w:rPr>
                          <w:b/>
                          <w:bCs/>
                          <w:color w:val="000000"/>
                          <w:sz w:val="24"/>
                          <w:szCs w:val="24"/>
                        </w:rPr>
                      </w:pPr>
                      <w:r w:rsidRPr="008C7A1A">
                        <w:rPr>
                          <w:b/>
                          <w:bCs/>
                          <w:color w:val="000000"/>
                          <w:sz w:val="24"/>
                          <w:szCs w:val="24"/>
                        </w:rPr>
                        <w:t>H01</w:t>
                      </w:r>
                    </w:p>
                  </w:txbxContent>
                </v:textbox>
                <w10:wrap anchorx="page" anchory="page"/>
              </v: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4384" behindDoc="0" locked="0" layoutInCell="1" allowOverlap="1" wp14:anchorId="6CE89F6D" wp14:editId="3339071E">
                <wp:simplePos x="0" y="0"/>
                <wp:positionH relativeFrom="page">
                  <wp:posOffset>3634740</wp:posOffset>
                </wp:positionH>
                <wp:positionV relativeFrom="page">
                  <wp:posOffset>6389370</wp:posOffset>
                </wp:positionV>
                <wp:extent cx="1163955" cy="247650"/>
                <wp:effectExtent l="0" t="0" r="17145" b="19050"/>
                <wp:wrapNone/>
                <wp:docPr id="1505729540" name="Arrow: Left 15057295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63955" cy="247650"/>
                        </a:xfrm>
                        <a:prstGeom prst="left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6111D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505729540" o:spid="_x0000_s1026" type="#_x0000_t66" style="position:absolute;margin-left:286.2pt;margin-top:503.1pt;width:91.65pt;height:19.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ELXawIAACYFAAAOAAAAZHJzL2Uyb0RvYy54bWysVE1vGyEQvVfqf0Dcm/W6dtKsso4sR6kq&#10;WYnVpMqZsGCvwjJ0wF67v74Du15HadRD1QsCZt58PN5wdb1vDNsp9DXYkudnI86UlVDVdl3yH4+3&#10;n75w5oOwlTBgVckPyvPr2ccPV60r1Bg2YCqFjIJYX7Su5JsQXJFlXm5UI/wZOGXJqAEbEeiI66xC&#10;0VL0xmTj0eg8awErhyCV93R70xn5LMXXWslwr7VXgZmSU20hrZjW57hmsytRrFG4TS37MsQ/VNGI&#10;2lLSIdSNCIJtsf4jVFNLBA86nEloMtC6lir1QN3kozfdPGyEU6kXIse7gSb//8LKu92DW2Es3bsl&#10;yBfPLCw2wq7V3Duijx41kpS1zheDczz4HrbX2EQ49cL2idjDQKzaBybpMs/PP19Op5xJso0nF+fT&#10;xHwmiiPaoQ9fFTQsbkpulA5zRGgTqWK39CEWIYqjX8xoLGsp9uWoj3aqKu3CwajO7bvSrK6ojnEK&#10;l8SlFgbZTpAsqpeuwxiQPCNE18YMoPw9kAlHUO8bYSoJbgCO3gOesg3eKSPYMACb2gL+Haw7//5h&#10;fNdrbPsZqsMKGUInde/kbU2ULoUPK4GkbZoCmtdwT4s2QARCv+NsA/jrvfvoT5IjK2ctzUrJ/c+t&#10;QMWZ+WZJjJf5ZBKHKx0m04sxHfC15fm1xW6bBRDvOf0MTqZt9A/meKsRmica63nMSiZhJeUuuQx4&#10;PCxCN8P0MUg1nyc3GignwtI+OBmDR1ajWh73TwJdr6tAiryD41yJ4o2yOt+ItDDfBtB1kt2J155v&#10;Gsakxv7jiNP++py8Tt/b7DcAAAD//wMAUEsDBBQABgAIAAAAIQCRphZP3QAAAA0BAAAPAAAAZHJz&#10;L2Rvd25yZXYueG1sTI/LTsMwEEX3SPyDNUjsqNMoITTEqSokhMSupezdePJQ7XEUu034e6YrWM7c&#10;o/uotouz4opTGDwpWK8SEEiNNwN1Co5f708vIELUZLT1hAp+MMC2vr+rdGn8THu8HmIn2IRCqRX0&#10;MY6llKHp0emw8iMSa62fnI58Tp00k57Z3FmZJsmzdHogTuj1iG89NufDxSlIjnGzn237vZHtB4VM&#10;zm3+uVPq8WHZvYKIuMQ/GG71uTrU3OnkL2SCsAryIs0YZYFjUhCMFHlegDjdXlmegqwr+X9F/QsA&#10;AP//AwBQSwECLQAUAAYACAAAACEAtoM4kv4AAADhAQAAEwAAAAAAAAAAAAAAAAAAAAAAW0NvbnRl&#10;bnRfVHlwZXNdLnhtbFBLAQItABQABgAIAAAAIQA4/SH/1gAAAJQBAAALAAAAAAAAAAAAAAAAAC8B&#10;AABfcmVscy8ucmVsc1BLAQItABQABgAIAAAAIQAK5ELXawIAACYFAAAOAAAAAAAAAAAAAAAAAC4C&#10;AABkcnMvZTJvRG9jLnhtbFBLAQItABQABgAIAAAAIQCRphZP3QAAAA0BAAAPAAAAAAAAAAAAAAAA&#10;AMUEAABkcnMvZG93bnJldi54bWxQSwUGAAAAAAQABADzAAAAzwUAAAAA&#10;" adj="2298" fillcolor="white [3201]" strokecolor="black [3200]" strokeweight="1.5pt">
                <v:path arrowok="t"/>
                <o:lock v:ext="edit" aspectratio="t"/>
                <w10:wrap anchorx="page" anchory="page"/>
              </v:shape>
            </w:pict>
          </mc:Fallback>
        </mc:AlternateContent>
      </w:r>
    </w:p>
    <w:p w14:paraId="354E86F0" w14:textId="77777777" w:rsidR="00C95711" w:rsidRPr="00B53058" w:rsidRDefault="00C95711" w:rsidP="00C95711">
      <w:pPr>
        <w:bidi/>
        <w:spacing w:after="120" w:line="360" w:lineRule="auto"/>
        <w:ind w:firstLine="720"/>
        <w:jc w:val="center"/>
        <w:rPr>
          <w:rFonts w:ascii="Simplified Arabic" w:hAnsi="Simplified Arabic" w:cs="Simplified Arabic"/>
          <w:b/>
          <w:bCs/>
          <w:sz w:val="24"/>
          <w:szCs w:val="24"/>
        </w:rPr>
      </w:pPr>
      <w:r w:rsidRPr="00B53058">
        <w:rPr>
          <w:rFonts w:ascii="Simplified Arabic" w:hAnsi="Simplified Arabic" w:cs="Simplified Arabic"/>
          <w:b/>
          <w:bCs/>
          <w:sz w:val="24"/>
          <w:szCs w:val="24"/>
          <w:rtl/>
          <w:lang w:bidi="ar-JO"/>
        </w:rPr>
        <w:t>الشكل رقم (1.1) أنموذج الدراسة</w:t>
      </w:r>
    </w:p>
    <w:p w14:paraId="209B70F1" w14:textId="77777777" w:rsidR="00C95711" w:rsidRPr="00B53058" w:rsidRDefault="00C95711" w:rsidP="00C95711">
      <w:pPr>
        <w:spacing w:line="240" w:lineRule="auto"/>
        <w:jc w:val="center"/>
        <w:rPr>
          <w:rFonts w:ascii="Sakkal Majalla" w:hAnsi="Sakkal Majalla" w:cs="Sakkal Majalla"/>
          <w:b/>
          <w:bCs/>
          <w:sz w:val="28"/>
          <w:szCs w:val="28"/>
          <w:rtl/>
          <w:lang w:bidi="ar-JO"/>
        </w:rPr>
      </w:pPr>
      <w:r w:rsidRPr="00B53058">
        <w:rPr>
          <w:rFonts w:ascii="Sakkal Majalla" w:hAnsi="Sakkal Majalla" w:cs="Sakkal Majalla"/>
          <w:noProof/>
          <w:sz w:val="28"/>
          <w:szCs w:val="28"/>
        </w:rPr>
        <mc:AlternateContent>
          <mc:Choice Requires="wps">
            <w:drawing>
              <wp:anchor distT="0" distB="0" distL="114300" distR="114300" simplePos="0" relativeHeight="251687936" behindDoc="1" locked="0" layoutInCell="1" allowOverlap="1" wp14:anchorId="2DD2E0BE" wp14:editId="0E04A082">
                <wp:simplePos x="0" y="0"/>
                <wp:positionH relativeFrom="page">
                  <wp:posOffset>5307330</wp:posOffset>
                </wp:positionH>
                <wp:positionV relativeFrom="page">
                  <wp:posOffset>7372350</wp:posOffset>
                </wp:positionV>
                <wp:extent cx="1295400" cy="510540"/>
                <wp:effectExtent l="0" t="0" r="19050" b="22860"/>
                <wp:wrapThrough wrapText="bothSides">
                  <wp:wrapPolygon edited="0">
                    <wp:start x="0" y="0"/>
                    <wp:lineTo x="0" y="21761"/>
                    <wp:lineTo x="21600" y="21761"/>
                    <wp:lineTo x="21600" y="0"/>
                    <wp:lineTo x="0" y="0"/>
                  </wp:wrapPolygon>
                </wp:wrapThrough>
                <wp:docPr id="382840205" name="Rectangle: Rounded Corners 33"/>
                <wp:cNvGraphicFramePr/>
                <a:graphic xmlns:a="http://schemas.openxmlformats.org/drawingml/2006/main">
                  <a:graphicData uri="http://schemas.microsoft.com/office/word/2010/wordprocessingShape">
                    <wps:wsp>
                      <wps:cNvSpPr/>
                      <wps:spPr>
                        <a:xfrm>
                          <a:off x="0" y="0"/>
                          <a:ext cx="1295400" cy="51054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7AF54D87" w14:textId="77777777" w:rsidR="00C95711" w:rsidRPr="00CD1210" w:rsidRDefault="00C95711" w:rsidP="00C95711">
                            <w:pPr>
                              <w:jc w:val="center"/>
                              <w:rPr>
                                <w:rFonts w:ascii="Sakkal Majalla" w:hAnsi="Sakkal Majalla" w:cs="Sakkal Majalla"/>
                                <w:b/>
                                <w:bCs/>
                                <w:sz w:val="20"/>
                                <w:szCs w:val="20"/>
                                <w:lang w:bidi="ar-JO"/>
                              </w:rPr>
                            </w:pPr>
                            <w:r w:rsidRPr="00CD1210">
                              <w:rPr>
                                <w:rFonts w:ascii="Sakkal Majalla" w:hAnsi="Sakkal Majalla" w:cs="Sakkal Majalla"/>
                                <w:b/>
                                <w:bCs/>
                                <w:sz w:val="20"/>
                                <w:szCs w:val="20"/>
                                <w:rtl/>
                                <w:lang w:bidi="ar-JO"/>
                              </w:rPr>
                              <w:t xml:space="preserve">تسهيل </w:t>
                            </w:r>
                            <w:r w:rsidRPr="00CD1210">
                              <w:rPr>
                                <w:rFonts w:ascii="Sakkal Majalla" w:hAnsi="Sakkal Majalla" w:cs="Sakkal Majalla"/>
                                <w:b/>
                                <w:bCs/>
                                <w:caps/>
                                <w:sz w:val="20"/>
                                <w:szCs w:val="20"/>
                                <w:rtl/>
                                <w:lang w:bidi="ar-JO"/>
                              </w:rPr>
                              <w:t>إدارة</w:t>
                            </w:r>
                            <w:r w:rsidRPr="00CD1210">
                              <w:rPr>
                                <w:rFonts w:ascii="Sakkal Majalla" w:hAnsi="Sakkal Majalla" w:cs="Sakkal Majalla"/>
                                <w:b/>
                                <w:bCs/>
                                <w:sz w:val="20"/>
                                <w:szCs w:val="20"/>
                                <w:rtl/>
                                <w:lang w:bidi="ar-JO"/>
                              </w:rPr>
                              <w:t xml:space="preserve"> المواعيد والخدمات</w:t>
                            </w:r>
                          </w:p>
                          <w:p w14:paraId="2FAC220A" w14:textId="77777777" w:rsidR="00C95711" w:rsidRDefault="00C95711"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D2E0BE" id="_x0000_s1033" style="position:absolute;left:0;text-align:left;margin-left:417.9pt;margin-top:580.5pt;width:102pt;height:40.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hspcQIAAEMFAAAOAAAAZHJzL2Uyb0RvYy54bWysVF9P2zAQf5+072D5fSTpYEBFiioQ0yQE&#10;FTDx7Do2jeb4PPvapPv0Oztp2rE+TXux73z/737nq+uuMWyjfKjBlrw4yTlTVkJV27eSf3+5+3TB&#10;WUBhK2HAqpJvVeDXs48frlo3VRNYgamUZ+TEhmnrSr5CdNMsC3KlGhFOwClLQg2+EUisf8sqL1ry&#10;3phskudfshZ85TxIFQK93vZCPkv+tVYSH7UOCpkpOeWG6fTpXMYzm12J6ZsXblXLIQ3xD1k0orYU&#10;dHR1K1Cwta//ctXU0kMAjScSmgy0rqVKNVA1Rf6umueVcCrVQs0JbmxT+H9u5cPm2S08taF1YRqI&#10;jFV02jfxpvxYl5q1HZulOmSSHovJ5dlpTj2VJDsrcmJiN7O9tfMBvypoWCRK7mFtqyeaSGqU2NwH&#10;7PV3ejGisfEMYOrqrjYmMREL6sZ4thE0ReyKIc6BFkWNltm+iETh1qje65PSrK4o7UmKnvC19ymk&#10;VBY/D36NJe1opimD0bA4Zmhwl8ygG81Uwt1omB8z/DPiaJGigsXRuKkt+GMOqh9j5F5/V31fcywf&#10;u2VHRZf8PBYWX5ZQbReeeej3IDh5V9Ns7kXAhfAEfBonLTM+0qENtCWHgeJsBf7XsfeoT3gkKWct&#10;LVLJw8+18Ioz880SUi+LU0IGw8Scnp1PiPGHkuWhxK6bG6ApF/RtOJnIqI9mR2oPzSvt/DxGJZGw&#10;kmKXXKLfMTfYLzj9GlLN50mNts0JvLfPTkbnsc8Rdi/dq/BuACgStB9gt3Ri+g6ivW60tDBfI+g6&#10;4Xff12ECtKlpDYZfJX4Fh3zS2v99s98AAAD//wMAUEsDBBQABgAIAAAAIQBZlBwI5AAAAA4BAAAP&#10;AAAAZHJzL2Rvd25yZXYueG1sTI/NTsMwEITvSLyDtUhcELXTlqiEOBVCcACpB0or9egmmx+I15Ht&#10;tunbsz3BbXdnNPtNvhxtL47oQ+dIQzJRIJBKV3XUaNh8vd0vQIRoqDK9I9RwxgDL4voqN1nlTvSJ&#10;x3VsBIdQyIyGNsYhkzKULVoTJm5AYq123prIq29k5c2Jw20vp0ql0pqO+ENrBnxpsfxZH6yG1++d&#10;8u9N54b64+xkvdre+XSr9e3N+PwEIuIY/8xwwWd0KJhp7w5UBdFrWMweGD2ykKQJt7pY1OyRb3ue&#10;pvNkDrLI5f8axS8AAAD//wMAUEsBAi0AFAAGAAgAAAAhALaDOJL+AAAA4QEAABMAAAAAAAAAAAAA&#10;AAAAAAAAAFtDb250ZW50X1R5cGVzXS54bWxQSwECLQAUAAYACAAAACEAOP0h/9YAAACUAQAACwAA&#10;AAAAAAAAAAAAAAAvAQAAX3JlbHMvLnJlbHNQSwECLQAUAAYACAAAACEAKcYbKXECAABDBQAADgAA&#10;AAAAAAAAAAAAAAAuAgAAZHJzL2Uyb0RvYy54bWxQSwECLQAUAAYACAAAACEAWZQcCOQAAAAOAQAA&#10;DwAAAAAAAAAAAAAAAADLBAAAZHJzL2Rvd25yZXYueG1sUEsFBgAAAAAEAAQA8wAAANwFAAAAAA==&#10;" fillcolor="white [3201]" strokecolor="black [3213]" strokeweight="2pt">
                <v:textbox>
                  <w:txbxContent>
                    <w:p w14:paraId="7AF54D87" w14:textId="77777777" w:rsidR="00C95711" w:rsidRPr="00CD1210" w:rsidRDefault="00C95711" w:rsidP="00C95711">
                      <w:pPr>
                        <w:jc w:val="center"/>
                        <w:rPr>
                          <w:rFonts w:ascii="Sakkal Majalla" w:hAnsi="Sakkal Majalla" w:cs="Sakkal Majalla"/>
                          <w:b/>
                          <w:bCs/>
                          <w:sz w:val="20"/>
                          <w:szCs w:val="20"/>
                          <w:lang w:bidi="ar-JO"/>
                        </w:rPr>
                      </w:pPr>
                      <w:r w:rsidRPr="00CD1210">
                        <w:rPr>
                          <w:rFonts w:ascii="Sakkal Majalla" w:hAnsi="Sakkal Majalla" w:cs="Sakkal Majalla"/>
                          <w:b/>
                          <w:bCs/>
                          <w:sz w:val="20"/>
                          <w:szCs w:val="20"/>
                          <w:rtl/>
                          <w:lang w:bidi="ar-JO"/>
                        </w:rPr>
                        <w:t xml:space="preserve">تسهيل </w:t>
                      </w:r>
                      <w:r w:rsidRPr="00CD1210">
                        <w:rPr>
                          <w:rFonts w:ascii="Sakkal Majalla" w:hAnsi="Sakkal Majalla" w:cs="Sakkal Majalla"/>
                          <w:b/>
                          <w:bCs/>
                          <w:caps/>
                          <w:sz w:val="20"/>
                          <w:szCs w:val="20"/>
                          <w:rtl/>
                          <w:lang w:bidi="ar-JO"/>
                        </w:rPr>
                        <w:t>إدارة</w:t>
                      </w:r>
                      <w:r w:rsidRPr="00CD1210">
                        <w:rPr>
                          <w:rFonts w:ascii="Sakkal Majalla" w:hAnsi="Sakkal Majalla" w:cs="Sakkal Majalla"/>
                          <w:b/>
                          <w:bCs/>
                          <w:sz w:val="20"/>
                          <w:szCs w:val="20"/>
                          <w:rtl/>
                          <w:lang w:bidi="ar-JO"/>
                        </w:rPr>
                        <w:t xml:space="preserve"> المواعيد والخدمات</w:t>
                      </w:r>
                    </w:p>
                    <w:p w14:paraId="2FAC220A" w14:textId="77777777" w:rsidR="00C95711" w:rsidRDefault="00C95711" w:rsidP="00C95711">
                      <w:pPr>
                        <w:jc w:val="center"/>
                        <w:rPr>
                          <w:rtl/>
                        </w:rPr>
                      </w:pPr>
                    </w:p>
                  </w:txbxContent>
                </v:textbox>
                <w10:wrap type="through" anchorx="page" anchory="page"/>
              </v:round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81792" behindDoc="0" locked="0" layoutInCell="1" allowOverlap="1" wp14:anchorId="628E59A4" wp14:editId="0A11CE2F">
                <wp:simplePos x="0" y="0"/>
                <wp:positionH relativeFrom="page">
                  <wp:posOffset>5307330</wp:posOffset>
                </wp:positionH>
                <wp:positionV relativeFrom="page">
                  <wp:posOffset>5554980</wp:posOffset>
                </wp:positionV>
                <wp:extent cx="1295400" cy="407035"/>
                <wp:effectExtent l="0" t="0" r="19050" b="12065"/>
                <wp:wrapNone/>
                <wp:docPr id="1538358852" name="Rectangle: Rounded Corners 33"/>
                <wp:cNvGraphicFramePr/>
                <a:graphic xmlns:a="http://schemas.openxmlformats.org/drawingml/2006/main">
                  <a:graphicData uri="http://schemas.microsoft.com/office/word/2010/wordprocessingShape">
                    <wps:wsp>
                      <wps:cNvSpPr/>
                      <wps:spPr>
                        <a:xfrm>
                          <a:off x="0" y="0"/>
                          <a:ext cx="1295400" cy="407035"/>
                        </a:xfrm>
                        <a:prstGeom prst="roundRect">
                          <a:avLst/>
                        </a:prstGeom>
                      </wps:spPr>
                      <wps:style>
                        <a:lnRef idx="2">
                          <a:schemeClr val="dk1"/>
                        </a:lnRef>
                        <a:fillRef idx="1">
                          <a:schemeClr val="lt1"/>
                        </a:fillRef>
                        <a:effectRef idx="0">
                          <a:schemeClr val="dk1"/>
                        </a:effectRef>
                        <a:fontRef idx="minor">
                          <a:schemeClr val="dk1"/>
                        </a:fontRef>
                      </wps:style>
                      <wps:txbx>
                        <w:txbxContent>
                          <w:p w14:paraId="6FC691E8" w14:textId="77777777" w:rsidR="00C95711" w:rsidRPr="00AE35C6" w:rsidRDefault="00C95711"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الترويج للخدمات الطبية</w:t>
                            </w:r>
                          </w:p>
                          <w:p w14:paraId="2FD857B6" w14:textId="77777777" w:rsidR="00C95711" w:rsidRDefault="00C95711"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28E59A4" id="_x0000_s1034" style="position:absolute;left:0;text-align:left;margin-left:417.9pt;margin-top:437.4pt;width:102pt;height:32.05pt;z-index:25168179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i/SVQIAAPsEAAAOAAAAZHJzL2Uyb0RvYy54bWysVN9P2zAQfp+0/8Hy+0jSlQEVKapATJMQ&#10;IGDi2XXsNprj885uk+6v39lJU8SqPUx7ce58990vf5fLq64xbKvQ12BLXpzknCkroartquTfX24/&#10;nXPmg7CVMGBVyXfK86v5xw+XrZupCazBVAoZBbF+1rqSr0Nwsyzzcq0a4U/AKUtGDdiIQCqusgpF&#10;S9Ebk03y/EvWAlYOQSrv6famN/J5iq+1kuFBa68CMyWn2kI6MZ3LeGbzSzFboXDrWg5liH+oohG1&#10;paRjqBsRBNtg/UeoppYIHnQ4kdBkoHUtVeqBuinyd908r4VTqRcajnfjmPz/Cyvvt8/uEWkMrfMz&#10;T2LsotPYxC/Vx7o0rN04LNUFJumymFycTnOaqSTbND/LP5/GaWYHtEMfvipoWBRKjrCx1RO9SBqU&#10;2N750Pvv/Qh8KCJJYWdUrMPYJ6VZXVHaSUInfqhrg2wr6GWrH8WQO3lGiK6NGUHFMZAJe9DgG2Eq&#10;cWYE5seAh2yjd8oINozApraAfwfr3n/fdd9rbDt0y46aLfl5bCreLKHaPSJD6PnrnbytaaZ3wodH&#10;gURYegZawvBAhzbQlhwGibM14K9j99GfeERWzlpagJL7nxuBijPzzRLDLorpNG5MUqanZxNS8K1l&#10;+dZiN8010EsUtO5OJjH6B7MXNULzSru6iFnJJKyk3CWXAffKdegXk7ZdqsUiudGWOBHu7LOTMXic&#10;c6TLS/cq0A3ECkTJe9gvi5i9o1bvG5EWFpsAuk68O8x1eAHasETf4W8QV/itnrwO/6z5bwAAAP//&#10;AwBQSwMEFAAGAAgAAAAhAPCwB0reAAAADAEAAA8AAABkcnMvZG93bnJldi54bWxMj8FOwzAMhu9I&#10;vENkJG4sGV2hLU2nAYLDbgykXbPGaysap2rSrbw93glun+Vfvz+X69n14oRj6DxpWC4UCKTa244a&#10;DV+fb3cZiBANWdN7Qg0/GGBdXV+VprD+TB942sVGcAmFwmhoYxwKKUPdojNh4Qck3h396EzkcWyk&#10;Hc2Zy10v75V6kM50xBdaM+BLi/X3bnIaIhmVT9vl+3PazX6V7dPXzTbV+vZm3jyBiDjHvzBc9Fkd&#10;KnY6+IlsEL2GLElZPTI8rhguCZXkTAcNeZLlIKtS/n+i+gUAAP//AwBQSwECLQAUAAYACAAAACEA&#10;toM4kv4AAADhAQAAEwAAAAAAAAAAAAAAAAAAAAAAW0NvbnRlbnRfVHlwZXNdLnhtbFBLAQItABQA&#10;BgAIAAAAIQA4/SH/1gAAAJQBAAALAAAAAAAAAAAAAAAAAC8BAABfcmVscy8ucmVsc1BLAQItABQA&#10;BgAIAAAAIQDVXi/SVQIAAPsEAAAOAAAAAAAAAAAAAAAAAC4CAABkcnMvZTJvRG9jLnhtbFBLAQIt&#10;ABQABgAIAAAAIQDwsAdK3gAAAAwBAAAPAAAAAAAAAAAAAAAAAK8EAABkcnMvZG93bnJldi54bWxQ&#10;SwUGAAAAAAQABADzAAAAugUAAAAA&#10;" fillcolor="white [3201]" strokecolor="black [3200]" strokeweight="2pt">
                <v:textbox>
                  <w:txbxContent>
                    <w:p w14:paraId="6FC691E8" w14:textId="77777777" w:rsidR="00C95711" w:rsidRPr="00AE35C6" w:rsidRDefault="00C95711"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الترويج للخدمات الطبية</w:t>
                      </w:r>
                    </w:p>
                    <w:p w14:paraId="2FD857B6" w14:textId="77777777" w:rsidR="00C95711" w:rsidRDefault="00C95711" w:rsidP="00C95711">
                      <w:pPr>
                        <w:jc w:val="center"/>
                        <w:rPr>
                          <w:rtl/>
                        </w:rPr>
                      </w:pPr>
                    </w:p>
                  </w:txbxContent>
                </v:textbox>
                <w10:wrap anchorx="page" anchory="page"/>
              </v:roundrect>
            </w:pict>
          </mc:Fallback>
        </mc:AlternateContent>
      </w:r>
    </w:p>
    <w:p w14:paraId="06489988" w14:textId="77777777" w:rsidR="00C95711" w:rsidRPr="00B53058" w:rsidRDefault="00C95711" w:rsidP="00C95711">
      <w:pPr>
        <w:spacing w:line="240" w:lineRule="auto"/>
        <w:jc w:val="center"/>
        <w:rPr>
          <w:rFonts w:ascii="Sakkal Majalla" w:hAnsi="Sakkal Majalla" w:cs="Sakkal Majalla"/>
          <w:b/>
          <w:bCs/>
          <w:sz w:val="28"/>
          <w:szCs w:val="28"/>
          <w:rtl/>
          <w:lang w:bidi="ar-JO"/>
        </w:rPr>
      </w:pPr>
    </w:p>
    <w:p w14:paraId="2A36B0ED" w14:textId="77777777" w:rsidR="00C95711" w:rsidRPr="00B53058" w:rsidRDefault="00C95711" w:rsidP="00C95711">
      <w:pPr>
        <w:spacing w:line="240" w:lineRule="auto"/>
        <w:jc w:val="center"/>
        <w:rPr>
          <w:rFonts w:ascii="Sakkal Majalla" w:hAnsi="Sakkal Majalla" w:cs="Sakkal Majalla"/>
          <w:b/>
          <w:bCs/>
          <w:sz w:val="28"/>
          <w:szCs w:val="28"/>
          <w:rtl/>
          <w:lang w:bidi="ar-JO"/>
        </w:rPr>
      </w:pPr>
    </w:p>
    <w:p w14:paraId="0F2E489F" w14:textId="77777777" w:rsidR="00C95711" w:rsidRPr="00B53058" w:rsidRDefault="00C95711" w:rsidP="00C95711">
      <w:pPr>
        <w:spacing w:line="240" w:lineRule="auto"/>
        <w:jc w:val="center"/>
        <w:rPr>
          <w:rFonts w:ascii="Sakkal Majalla" w:hAnsi="Sakkal Majalla" w:cs="Sakkal Majalla"/>
          <w:b/>
          <w:bCs/>
          <w:sz w:val="28"/>
          <w:szCs w:val="28"/>
          <w:rtl/>
          <w:lang w:bidi="ar-JO"/>
        </w:rPr>
      </w:pPr>
    </w:p>
    <w:p w14:paraId="7DA4AB0A" w14:textId="77777777" w:rsidR="00C95711" w:rsidRPr="00B53058" w:rsidRDefault="00C95711" w:rsidP="00C95711">
      <w:pPr>
        <w:spacing w:line="240" w:lineRule="auto"/>
        <w:jc w:val="center"/>
        <w:rPr>
          <w:rFonts w:ascii="Sakkal Majalla" w:hAnsi="Sakkal Majalla" w:cs="Sakkal Majalla"/>
          <w:b/>
          <w:bCs/>
          <w:sz w:val="28"/>
          <w:szCs w:val="28"/>
          <w:rtl/>
          <w:lang w:bidi="ar-JO"/>
        </w:rPr>
      </w:pPr>
    </w:p>
    <w:p w14:paraId="31429013" w14:textId="77777777" w:rsidR="00C95711" w:rsidRPr="00B53058" w:rsidRDefault="00C95711" w:rsidP="00C95711">
      <w:pPr>
        <w:spacing w:line="240" w:lineRule="auto"/>
        <w:jc w:val="center"/>
        <w:rPr>
          <w:rFonts w:ascii="Sakkal Majalla" w:hAnsi="Sakkal Majalla" w:cs="Sakkal Majalla"/>
          <w:b/>
          <w:bCs/>
          <w:sz w:val="28"/>
          <w:szCs w:val="28"/>
          <w:rtl/>
          <w:lang w:bidi="ar-JO"/>
        </w:rPr>
      </w:pPr>
    </w:p>
    <w:p w14:paraId="619E030A" w14:textId="77777777" w:rsidR="00C95711" w:rsidRPr="00B53058" w:rsidRDefault="00C95711" w:rsidP="00C95711">
      <w:pPr>
        <w:spacing w:line="240" w:lineRule="auto"/>
        <w:jc w:val="center"/>
        <w:rPr>
          <w:rFonts w:ascii="Sakkal Majalla" w:hAnsi="Sakkal Majalla" w:cs="Sakkal Majalla"/>
          <w:b/>
          <w:bCs/>
          <w:sz w:val="28"/>
          <w:szCs w:val="28"/>
          <w:rtl/>
          <w:lang w:bidi="ar-JO"/>
        </w:rPr>
      </w:pPr>
      <w:r w:rsidRPr="00B53058">
        <w:rPr>
          <w:rFonts w:ascii="Sakkal Majalla" w:hAnsi="Sakkal Majalla" w:cs="Sakkal Majalla"/>
          <w:noProof/>
          <w:sz w:val="28"/>
          <w:szCs w:val="28"/>
        </w:rPr>
        <mc:AlternateContent>
          <mc:Choice Requires="wps">
            <w:drawing>
              <wp:anchor distT="0" distB="0" distL="114300" distR="114300" simplePos="0" relativeHeight="251674624" behindDoc="0" locked="0" layoutInCell="1" allowOverlap="1" wp14:anchorId="681FA03D" wp14:editId="205322B9">
                <wp:simplePos x="0" y="0"/>
                <wp:positionH relativeFrom="column">
                  <wp:posOffset>1486817</wp:posOffset>
                </wp:positionH>
                <wp:positionV relativeFrom="page">
                  <wp:posOffset>5789296</wp:posOffset>
                </wp:positionV>
                <wp:extent cx="251460" cy="99060"/>
                <wp:effectExtent l="57150" t="38100" r="0" b="34290"/>
                <wp:wrapNone/>
                <wp:docPr id="95066859" name="Straight Arrow Connector 950668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51460" cy="99060"/>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03329B1" id="Straight Arrow Connector 95066859" o:spid="_x0000_s1026" type="#_x0000_t32" style="position:absolute;margin-left:117.05pt;margin-top:455.85pt;width:19.8pt;height:7.8pt;rotation:10450401fd;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d4w4wEAAKcDAAAOAAAAZHJzL2Uyb0RvYy54bWysU01v2zAMvQ/YfxB0X+24a9cYcXpI1l2K&#10;rUC73VlZsoXpC5QWO/9+lJym+7gN80GgSPGRfHze3M7WsIPEqL3r+Oqi5kw64Xvtho5/fbp7d8NZ&#10;TOB6MN7Jjh9l5Lfbt282U2hl40dveomMQFxsp9DxMaXQVlUUo7QQL3yQjoLKo4VEVxyqHmEidGuq&#10;pq6vq8ljH9ALGSN590uQbwu+UlKkL0pFmZjpOPWWyonlfM5ntd1AOyCEUYtTG/APXVjQjoqeofaQ&#10;gP1A/ReU1QJ99CpdCG8rr5QWssxA06zqP6Z5HCHIMguRE8OZpvj/YMXnw849YG5dzO4x3HvxPRIp&#10;1RRiew7mSwzLs1mhZeiJyVVTXzaXHxrOlNHhGzkKBTQUmwvDxzPDck5MkLO5Wr2/pj0ICq3XNZm5&#10;FrQZNPcQMKZP0luWjY7HhKCHMe28c7RKj0sFONzHtCS+JORk5++0MWWjxrGJ+lnXV7kYkLCUgUSm&#10;DT3BuoEzMAMpViQsTUdvdJ/TM1BRn9wZZAcg3aR5dWrzt1e59B7iuDwqoUVOVifStNG24zd1/hZ3&#10;Am0+up6lY6AfIaEGNxh5QjYuF5ZFsafhXknP1rPvjw/4shlSQ+HtpNwst1/vZX+v/9f2JwAAAP//&#10;AwBQSwMEFAAGAAgAAAAhAJHzuKTeAAAACwEAAA8AAABkcnMvZG93bnJldi54bWxMj81Ow0AMhO9I&#10;vMPKSNzoJik0bcimQlQcuCC1IHHdZk0SkfVG+9OGt8ec6G3sGY0/19vZjuKEPgyOFOSLDARS68xA&#10;nYKP95e7NYgQNRk9OkIFPxhg21xf1boy7kx7PB1iJ7iEQqUV9DFOlZSh7dHqsHATEntfzlsdefSd&#10;NF6fudyOssiylbR6IL7Q6wmfe2y/D8kqWM8PYbPzb0O5WyX5GRK+7n1S6vZmfnoEEXGO/2H4w2d0&#10;aJjp6BKZIEYFxfI+56iCTZ6XIDhRlEsWR96wAtnU8vKH5hcAAP//AwBQSwECLQAUAAYACAAAACEA&#10;toM4kv4AAADhAQAAEwAAAAAAAAAAAAAAAAAAAAAAW0NvbnRlbnRfVHlwZXNdLnhtbFBLAQItABQA&#10;BgAIAAAAIQA4/SH/1gAAAJQBAAALAAAAAAAAAAAAAAAAAC8BAABfcmVscy8ucmVsc1BLAQItABQA&#10;BgAIAAAAIQB4rd4w4wEAAKcDAAAOAAAAAAAAAAAAAAAAAC4CAABkcnMvZTJvRG9jLnhtbFBLAQIt&#10;ABQABgAIAAAAIQCR87ik3gAAAAsBAAAPAAAAAAAAAAAAAAAAAD0EAABkcnMvZG93bnJldi54bWxQ&#10;SwUGAAAAAAQABADzAAAASAUAAAAA&#10;" strokecolor="black [3213]" strokeweight="1.5pt">
                <v:stroke endarrow="block" joinstyle="miter"/>
                <o:lock v:ext="edit" shapetype="f"/>
                <w10:wrap anchory="page"/>
              </v:shape>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8480" behindDoc="0" locked="0" layoutInCell="1" allowOverlap="1" wp14:anchorId="3067CF87" wp14:editId="199129FD">
                <wp:simplePos x="0" y="0"/>
                <wp:positionH relativeFrom="column">
                  <wp:posOffset>1748367</wp:posOffset>
                </wp:positionH>
                <wp:positionV relativeFrom="page">
                  <wp:posOffset>5685367</wp:posOffset>
                </wp:positionV>
                <wp:extent cx="619125" cy="283845"/>
                <wp:effectExtent l="0" t="0" r="28575" b="20955"/>
                <wp:wrapNone/>
                <wp:docPr id="95869577" name="Rectangle 958695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19125" cy="283845"/>
                        </a:xfrm>
                        <a:prstGeom prst="rect">
                          <a:avLst/>
                        </a:prstGeom>
                        <a:solidFill>
                          <a:sysClr val="window" lastClr="FFFFFF"/>
                        </a:solidFill>
                        <a:ln w="19050" cap="flat" cmpd="sng" algn="ctr">
                          <a:solidFill>
                            <a:schemeClr val="tx1"/>
                          </a:solidFill>
                          <a:prstDash val="solid"/>
                          <a:miter lim="800000"/>
                        </a:ln>
                        <a:effectLst/>
                      </wps:spPr>
                      <wps:txbx>
                        <w:txbxContent>
                          <w:p w14:paraId="1B76C8B8" w14:textId="77777777" w:rsidR="00C95711" w:rsidRPr="007C04AB" w:rsidRDefault="00C95711" w:rsidP="00C95711">
                            <w:pPr>
                              <w:jc w:val="center"/>
                              <w:rPr>
                                <w:color w:val="000000"/>
                                <w:sz w:val="24"/>
                                <w:szCs w:val="24"/>
                                <w:lang w:val="en-GB"/>
                              </w:rPr>
                            </w:pPr>
                            <w:r w:rsidRPr="008C7A1A">
                              <w:rPr>
                                <w:color w:val="000000"/>
                                <w:sz w:val="24"/>
                                <w:szCs w:val="24"/>
                              </w:rPr>
                              <w:t>H01.</w:t>
                            </w:r>
                            <w:r>
                              <w:rPr>
                                <w:color w:val="000000"/>
                                <w:sz w:val="24"/>
                                <w:szCs w:val="24"/>
                                <w:lang w:val="en-GB"/>
                              </w:rPr>
                              <w:t>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67CF87" id="Rectangle 95869577" o:spid="_x0000_s1035" style="position:absolute;left:0;text-align:left;margin-left:137.65pt;margin-top:447.65pt;width:48.75pt;height:2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dZigwIAABcFAAAOAAAAZHJzL2Uyb0RvYy54bWysVN9v2jAQfp+0/8Hy+xpg0EHUUCEqpkmo&#10;rdRWfT4ch1hzfJ5tSNhfv7MJlHV7mpYHy/f77st3vrntGs320nmFpuDDqwFn0ggsldkW/OV59WnK&#10;mQ9gStBoZMEP0vPb+ccPN63N5Qhr1KV0jJIYn7e24HUINs8yL2rZgL9CKw0ZK3QNBBLdNisdtJS9&#10;0dloMLjOWnSldSik96S9Oxr5POWvKinCQ1V5GZguOPUW0unSuYlnNr+BfOvA1kr0bcA/dNGAMlT0&#10;nOoOArCdU3+kapRw6LEKVwKbDKtKCZlmoGmGg3fTPNVgZZqFwPH2DJP/f2nF/f7JPrrYurdrFN89&#10;M7iswWzlwluCj35qBClrrc/PzlHwfVhXuSaG0yysS8AezsDKLjBByuvhbDiacCbINJp+no4nKSfk&#10;p2DrfPgqsWHxUnBHhROcsF/7EMtDfnJJraJW5UppnYSDX2rH9kC/mJhRYsuZBh9IWfBV+vpq/jJM&#10;G9bScLPBhHghgLhXaQh0bWxZcG+2nIHeEqlFcKmX36ITQeW5buiOKBGKlzViz3fg62NzyXRkXKMC&#10;0V6rpuDTQfz6DrWJE8lE3H7yN6zjLXSbjilqcBYjomaD5eHRMYeEG03irVgpKrsmBB7BEZlJSQsa&#10;HuioNNLM2N84q9H9/Js++hPHyMpZS8tBePzYgZME7DdD7JsNx+O4TUkYT76MSHCXls2lxeyaJdLP&#10;Gabu0jX6B33SVg6bV9rjRaxKJjCCah+R74VlOC4tvQRCLhbJjTbIQlibJyti8ohcBPy5ewVneyYF&#10;ouA9nhYJ8neEOvrGSIOLXcBKJba94dozn7YvkbB/KeJ6X8rJ6+09m/8CAAD//wMAUEsDBBQABgAI&#10;AAAAIQDgzYnY5AAAAAsBAAAPAAAAZHJzL2Rvd25yZXYueG1sTI9NS8NAEIbvgv9hGcGL2N2matKY&#10;SRFRURHEKn7ctsmYDc3uhuy2jf/e6UlvM8zDO89bLEbbiS0NofUOYTpRIMhVvm5dg/D2enuagQhR&#10;u1p33hHCDwVYlIcHhc5rv3MvtF3GRnCIC7lGMDH2uZShMmR1mPieHN++/WB15HVoZD3oHYfbTiZK&#10;XUirW8cfjO7p2lC1Xm4swknybDJ98/7ZpI9++nEXv+6f1g+Ix0fj1SWISGP8g2Gvz+pQstPKb1wd&#10;RIeQpOczRhGy+X5gYpYmXGaFMD9TCmRZyP8dyl8AAAD//wMAUEsBAi0AFAAGAAgAAAAhALaDOJL+&#10;AAAA4QEAABMAAAAAAAAAAAAAAAAAAAAAAFtDb250ZW50X1R5cGVzXS54bWxQSwECLQAUAAYACAAA&#10;ACEAOP0h/9YAAACUAQAACwAAAAAAAAAAAAAAAAAvAQAAX3JlbHMvLnJlbHNQSwECLQAUAAYACAAA&#10;ACEAdlXWYoMCAAAXBQAADgAAAAAAAAAAAAAAAAAuAgAAZHJzL2Uyb0RvYy54bWxQSwECLQAUAAYA&#10;CAAAACEA4M2J2OQAAAALAQAADwAAAAAAAAAAAAAAAADdBAAAZHJzL2Rvd25yZXYueG1sUEsFBgAA&#10;AAAEAAQA8wAAAO4FAAAAAA==&#10;" fillcolor="window" strokecolor="black [3213]" strokeweight="1.5pt">
                <v:path arrowok="t"/>
                <o:lock v:ext="edit" aspectratio="t"/>
                <v:textbox>
                  <w:txbxContent>
                    <w:p w14:paraId="1B76C8B8" w14:textId="77777777" w:rsidR="00C95711" w:rsidRPr="007C04AB" w:rsidRDefault="00C95711" w:rsidP="00C95711">
                      <w:pPr>
                        <w:jc w:val="center"/>
                        <w:rPr>
                          <w:color w:val="000000"/>
                          <w:sz w:val="24"/>
                          <w:szCs w:val="24"/>
                          <w:lang w:val="en-GB"/>
                        </w:rPr>
                      </w:pPr>
                      <w:r w:rsidRPr="008C7A1A">
                        <w:rPr>
                          <w:color w:val="000000"/>
                          <w:sz w:val="24"/>
                          <w:szCs w:val="24"/>
                        </w:rPr>
                        <w:t>H01.</w:t>
                      </w:r>
                      <w:r>
                        <w:rPr>
                          <w:color w:val="000000"/>
                          <w:sz w:val="24"/>
                          <w:szCs w:val="24"/>
                          <w:lang w:val="en-GB"/>
                        </w:rPr>
                        <w:t>1</w:t>
                      </w:r>
                    </w:p>
                  </w:txbxContent>
                </v:textbox>
                <w10:wrap anchory="page"/>
              </v: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78720" behindDoc="0" locked="0" layoutInCell="1" allowOverlap="1" wp14:anchorId="71048E5F" wp14:editId="56D6CCF2">
                <wp:simplePos x="0" y="0"/>
                <wp:positionH relativeFrom="page">
                  <wp:posOffset>1177290</wp:posOffset>
                </wp:positionH>
                <wp:positionV relativeFrom="page">
                  <wp:posOffset>5601123</wp:posOffset>
                </wp:positionV>
                <wp:extent cx="1295400" cy="473710"/>
                <wp:effectExtent l="0" t="0" r="19050" b="21590"/>
                <wp:wrapNone/>
                <wp:docPr id="1054327697"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txbx>
                        <w:txbxContent>
                          <w:p w14:paraId="6E5CC233" w14:textId="77777777" w:rsidR="00C95711" w:rsidRPr="00AE35C6" w:rsidRDefault="00C95711" w:rsidP="00C95711">
                            <w:pPr>
                              <w:jc w:val="center"/>
                              <w:rPr>
                                <w:rFonts w:ascii="Simplified Arabic" w:hAnsi="Simplified Arabic" w:cs="Simplified Arabic"/>
                                <w:lang w:bidi="ar-JO"/>
                              </w:rPr>
                            </w:pPr>
                            <w:r w:rsidRPr="00AE35C6">
                              <w:rPr>
                                <w:rFonts w:ascii="Simplified Arabic" w:hAnsi="Simplified Arabic" w:cs="Simplified Arabic" w:hint="cs"/>
                                <w:rtl/>
                                <w:lang w:bidi="ar-JO"/>
                              </w:rPr>
                              <w:t>رض</w:t>
                            </w:r>
                            <w:r>
                              <w:rPr>
                                <w:rFonts w:ascii="Simplified Arabic" w:hAnsi="Simplified Arabic" w:cs="Simplified Arabic" w:hint="cs"/>
                                <w:rtl/>
                                <w:lang w:bidi="ar-JO"/>
                              </w:rPr>
                              <w:t>ا</w:t>
                            </w:r>
                            <w:r w:rsidRPr="00AE35C6">
                              <w:rPr>
                                <w:rFonts w:ascii="Simplified Arabic" w:hAnsi="Simplified Arabic" w:cs="Simplified Arabic" w:hint="cs"/>
                                <w:rtl/>
                                <w:lang w:bidi="ar-JO"/>
                              </w:rPr>
                              <w:t xml:space="preserve"> ال</w:t>
                            </w:r>
                            <w:r>
                              <w:rPr>
                                <w:rFonts w:ascii="Simplified Arabic" w:hAnsi="Simplified Arabic" w:cs="Simplified Arabic" w:hint="cs"/>
                                <w:rtl/>
                                <w:lang w:bidi="ar-JO"/>
                              </w:rPr>
                              <w:t>عملاء</w:t>
                            </w:r>
                          </w:p>
                          <w:p w14:paraId="7793045A" w14:textId="77777777" w:rsidR="00C95711" w:rsidRDefault="00C95711"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048E5F" id="_x0000_s1036" style="position:absolute;left:0;text-align:left;margin-left:92.7pt;margin-top:441.05pt;width:102pt;height:37.3pt;z-index:251678720;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i/BbwIAADwFAAAOAAAAZHJzL2Uyb0RvYy54bWysVMFu2zAMvQ/YPwi6r46zdF2DOkXQosOA&#10;oivaDj0rstQIk0WNUmJnXz9Kjp2gK3YYdpFJk48UyUddXHaNZVuFwYCreHky4Uw5CbVxLxX//nTz&#10;4TNnIQpXCwtOVXynAr9cvH930fq5msIabK2QURAX5q2v+DpGPy+KINeqEeEEvHJk1ICNiKTiS1Gj&#10;aCl6Y4vpZPKpaAFrjyBVCPT3ujfyRY6vtZLxm9ZBRWYrTneL+cR8rtJZLC7E/AWFXxu5v4b4h1s0&#10;wjhKOoa6FlGwDZo/QjVGIgTQ8URCU4DWRqpcA1VTTl5V87gWXuVaqDnBj20K/y+svNs++nukNrQ+&#10;zAOJqYpOY5O+dD/W5WbtxmapLjJJP8vp+elsQj2VZJudfTwrczeLA9pjiF8UNCwJFUfYuPqBJpIb&#10;Jba3IVJa8h/8Ukbr0hnAmvrGWJuVxAV1ZZFtBU0xdmWaGuGOvEhLyOJQRJbizqo+6oPSzNR07WnO&#10;nvl1iFn/GGJaR54Join7CCrfAtk4gPa+CaYy50bg5C3gIdvonTOCiyOwMQ7w72Dd+w9V97WmsmO3&#10;6qhYGlGeSPq1gnp3jwyhX4Dg5Y2hodyKEO8FEuNpjrTF8Rsd2kJbcdhLnK0Bf731P/kTEcnKWUsb&#10;VPHwcyNQcWa/OqLoeTmbpZXLyuz0bEoKHltWxxa3aa6AxlvSe+FlFpN/tIOoEZpnWvZlykom4STl&#10;rriMOChXsd9sei6kWi6zG62ZF/HWPXqZgqdGJ749dc8C/Z6ZkTh9B8O2ifkrbva+CelguYmgTSbu&#10;oa/7EdCKZl7un5P0Bhzr2evw6C1+AwAA//8DAFBLAwQUAAYACAAAACEArFFLLuIAAAALAQAADwAA&#10;AGRycy9kb3ducmV2LnhtbEyPTU/DMAyG70j8h8hIXNCWbrDSlaYTQnBgEgc2JnHMGvcDGqdKsq37&#10;95gTHF/70evHxWq0vTiiD50jBbNpAgKpcqajRsHH9mWSgQhRk9G9I1RwxgCr8vKi0LlxJ3rH4yY2&#10;gkso5FpBG+OQSxmqFq0OUzcg8a523urI0TfSeH3ictvLeZKk0uqO+EKrB3xqsfreHKyC56/PxL82&#10;nRvq9dnJ+m1349OdUtdX4+MDiIhj/IPhV5/VoWSnvTuQCaLnnC3uGFWQZfMZCCZusyVP9gqWi/Qe&#10;ZFnI/z+UPwAAAP//AwBQSwECLQAUAAYACAAAACEAtoM4kv4AAADhAQAAEwAAAAAAAAAAAAAAAAAA&#10;AAAAW0NvbnRlbnRfVHlwZXNdLnhtbFBLAQItABQABgAIAAAAIQA4/SH/1gAAAJQBAAALAAAAAAAA&#10;AAAAAAAAAC8BAABfcmVscy8ucmVsc1BLAQItABQABgAIAAAAIQAcCi/BbwIAADwFAAAOAAAAAAAA&#10;AAAAAAAAAC4CAABkcnMvZTJvRG9jLnhtbFBLAQItABQABgAIAAAAIQCsUUsu4gAAAAsBAAAPAAAA&#10;AAAAAAAAAAAAAMkEAABkcnMvZG93bnJldi54bWxQSwUGAAAAAAQABADzAAAA2AUAAAAA&#10;" fillcolor="white [3201]" strokecolor="black [3213]" strokeweight="2pt">
                <v:textbox>
                  <w:txbxContent>
                    <w:p w14:paraId="6E5CC233" w14:textId="77777777" w:rsidR="00C95711" w:rsidRPr="00AE35C6" w:rsidRDefault="00C95711" w:rsidP="00C95711">
                      <w:pPr>
                        <w:jc w:val="center"/>
                        <w:rPr>
                          <w:rFonts w:ascii="Simplified Arabic" w:hAnsi="Simplified Arabic" w:cs="Simplified Arabic"/>
                          <w:lang w:bidi="ar-JO"/>
                        </w:rPr>
                      </w:pPr>
                      <w:r w:rsidRPr="00AE35C6">
                        <w:rPr>
                          <w:rFonts w:ascii="Simplified Arabic" w:hAnsi="Simplified Arabic" w:cs="Simplified Arabic" w:hint="cs"/>
                          <w:rtl/>
                          <w:lang w:bidi="ar-JO"/>
                        </w:rPr>
                        <w:t>رض</w:t>
                      </w:r>
                      <w:r>
                        <w:rPr>
                          <w:rFonts w:ascii="Simplified Arabic" w:hAnsi="Simplified Arabic" w:cs="Simplified Arabic" w:hint="cs"/>
                          <w:rtl/>
                          <w:lang w:bidi="ar-JO"/>
                        </w:rPr>
                        <w:t>ا</w:t>
                      </w:r>
                      <w:r w:rsidRPr="00AE35C6">
                        <w:rPr>
                          <w:rFonts w:ascii="Simplified Arabic" w:hAnsi="Simplified Arabic" w:cs="Simplified Arabic" w:hint="cs"/>
                          <w:rtl/>
                          <w:lang w:bidi="ar-JO"/>
                        </w:rPr>
                        <w:t xml:space="preserve"> ال</w:t>
                      </w:r>
                      <w:r>
                        <w:rPr>
                          <w:rFonts w:ascii="Simplified Arabic" w:hAnsi="Simplified Arabic" w:cs="Simplified Arabic" w:hint="cs"/>
                          <w:rtl/>
                          <w:lang w:bidi="ar-JO"/>
                        </w:rPr>
                        <w:t>عملاء</w:t>
                      </w:r>
                    </w:p>
                    <w:p w14:paraId="7793045A" w14:textId="77777777" w:rsidR="00C95711" w:rsidRDefault="00C95711" w:rsidP="00C95711">
                      <w:pPr>
                        <w:jc w:val="center"/>
                        <w:rPr>
                          <w:rtl/>
                        </w:rPr>
                      </w:pPr>
                    </w:p>
                  </w:txbxContent>
                </v:textbox>
                <w10:wrap anchorx="page" anchory="page"/>
              </v:roundrect>
            </w:pict>
          </mc:Fallback>
        </mc:AlternateContent>
      </w:r>
    </w:p>
    <w:p w14:paraId="05E7842F" w14:textId="77777777" w:rsidR="00C95711" w:rsidRPr="00B53058" w:rsidRDefault="00C95711" w:rsidP="00C95711">
      <w:pPr>
        <w:spacing w:line="240" w:lineRule="auto"/>
        <w:jc w:val="center"/>
        <w:rPr>
          <w:rFonts w:ascii="Sakkal Majalla" w:hAnsi="Sakkal Majalla" w:cs="Sakkal Majalla"/>
          <w:b/>
          <w:bCs/>
          <w:sz w:val="28"/>
          <w:szCs w:val="28"/>
          <w:rtl/>
          <w:lang w:bidi="ar-JO"/>
        </w:rPr>
      </w:pPr>
      <w:r w:rsidRPr="00B53058">
        <w:rPr>
          <w:rFonts w:ascii="Sakkal Majalla" w:hAnsi="Sakkal Majalla" w:cs="Sakkal Majalla"/>
          <w:noProof/>
          <w:sz w:val="28"/>
          <w:szCs w:val="28"/>
        </w:rPr>
        <mc:AlternateContent>
          <mc:Choice Requires="wps">
            <w:drawing>
              <wp:anchor distT="0" distB="0" distL="114300" distR="114300" simplePos="0" relativeHeight="251676672" behindDoc="0" locked="0" layoutInCell="1" allowOverlap="1" wp14:anchorId="09813244" wp14:editId="3C71FFB8">
                <wp:simplePos x="0" y="0"/>
                <wp:positionH relativeFrom="page">
                  <wp:posOffset>1177290</wp:posOffset>
                </wp:positionH>
                <wp:positionV relativeFrom="page">
                  <wp:posOffset>6246283</wp:posOffset>
                </wp:positionV>
                <wp:extent cx="1295400" cy="473710"/>
                <wp:effectExtent l="0" t="0" r="19050" b="21590"/>
                <wp:wrapNone/>
                <wp:docPr id="478892395"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49BE0321" w14:textId="77777777" w:rsidR="00C95711" w:rsidRDefault="00C95711" w:rsidP="00C95711">
                            <w:pPr>
                              <w:jc w:val="center"/>
                              <w:rPr>
                                <w:rtl/>
                              </w:rPr>
                            </w:pPr>
                            <w:r>
                              <w:rPr>
                                <w:rFonts w:hint="cs"/>
                                <w:rtl/>
                              </w:rPr>
                              <w:t>الكفاءة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9813244" id="_x0000_s1037" style="position:absolute;left:0;text-align:left;margin-left:92.7pt;margin-top:491.85pt;width:102pt;height:37.3pt;z-index:251676672;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Lv0dAIAAEQFAAAOAAAAZHJzL2Uyb0RvYy54bWysVN9P2zAQfp+0/8Hy+0hTyhgVKaqKOk1C&#10;gICJZ9exaTTH553dJt1fv7OTph3r07QXx5f77vd3vr5pa8O2Cn0FtuD52YgzZSWUlX0r+PeX5acv&#10;nPkgbCkMWFXwnfL8Zvbxw3XjpmoMazClQkZOrJ82ruDrENw0y7xcq1r4M3DKklID1iKQiG9ZiaIh&#10;77XJxqPR56wBLB2CVN7T39tOyWfJv9ZKhgetvQrMFJxyC+nEdK7imc2uxfQNhVtXsk9D/EMWtags&#10;BR1c3Yog2Aarv1zVlUTwoMOZhDoDrSupUg1UTT56V83zWjiVaqHmeDe0yf8/t/J+++wekdrQOD/1&#10;dI1VtBrr+KX8WJuatRuapdrAJP3Mx1cXkxH1VJJucnl+maduZgdrhz58VVCzeCk4wsaWTzSR1Cix&#10;vfOBwhJ+j4sRjY2nB1OVy8qYJEQuqIVBthU0xdDmcWpkd4QiKVpmhyLSLeyM6rw+Kc2qktIep+iJ&#10;XwefQkplw3nv11hCRzNNGQyG+SlDE/bJ9NhophLvBsPRKcM/Iw4WKSrYMBjXlQU85aD8MUTu8Pvq&#10;u5pj+aFdtVQ0jSpB468VlLtHZAjdIngnlxUN50748CiQmE/zpG0OD3RoA03Bob9xtgb8dep/xBMh&#10;SctZQ5tUcP9zI1BxZr5ZoupVPpnE1UvC5OJyTAIea1bHGrupF0BjzundcDJdIz6Y/VUj1K+09PMY&#10;lVTCSopdcBlwLyxCt+H0bEg1nycYrZsT4c4+Oxmdx0ZH3r20rwJdz9BA3L6H/daJ6TuOdthoaWG+&#10;CaCrROBDX/sR0KomfvbPSnwLjuWEOjx+s98AAAD//wMAUEsDBBQABgAIAAAAIQBbDbgV4QAAAAwB&#10;AAAPAAAAZHJzL2Rvd25yZXYueG1sTI/NTsMwEITvSLyDtUhcELUhtKQhToUQHEDiQKESRzfe/EC8&#10;jmy3Td+e5QTH2fk0O1OuJjeIPYbYe9JwNVMgkGpve2o1fLw/XeYgYjJkzeAJNRwxwqo6PSlNYf2B&#10;3nC/Tq3gEIqF0dClNBZSxrpDZ+LMj0jsNT44k1iGVtpgDhzuBnmt1EI60xN/6MyIDx3W3+ud0/D4&#10;9anCc9v7sXk5etm8bi7CYqP1+dl0fwci4ZT+YPitz9Wh4k5bvyMbxcA6n98wqmGZZ7cgmMjyJV+2&#10;bKl5noGsSvl/RPUDAAD//wMAUEsBAi0AFAAGAAgAAAAhALaDOJL+AAAA4QEAABMAAAAAAAAAAAAA&#10;AAAAAAAAAFtDb250ZW50X1R5cGVzXS54bWxQSwECLQAUAAYACAAAACEAOP0h/9YAAACUAQAACwAA&#10;AAAAAAAAAAAAAAAvAQAAX3JlbHMvLnJlbHNQSwECLQAUAAYACAAAACEAfMi79HQCAABEBQAADgAA&#10;AAAAAAAAAAAAAAAuAgAAZHJzL2Uyb0RvYy54bWxQSwECLQAUAAYACAAAACEAWw24FeEAAAAMAQAA&#10;DwAAAAAAAAAAAAAAAADOBAAAZHJzL2Rvd25yZXYueG1sUEsFBgAAAAAEAAQA8wAAANwFAAAAAA==&#10;" fillcolor="white [3201]" strokecolor="black [3213]" strokeweight="2pt">
                <v:textbox>
                  <w:txbxContent>
                    <w:p w14:paraId="49BE0321" w14:textId="77777777" w:rsidR="00C95711" w:rsidRDefault="00C95711" w:rsidP="00C95711">
                      <w:pPr>
                        <w:jc w:val="center"/>
                        <w:rPr>
                          <w:rtl/>
                        </w:rPr>
                      </w:pPr>
                      <w:r>
                        <w:rPr>
                          <w:rFonts w:hint="cs"/>
                          <w:rtl/>
                        </w:rPr>
                        <w:t>الكفاءة التشغيلية</w:t>
                      </w:r>
                    </w:p>
                  </w:txbxContent>
                </v:textbox>
                <w10:wrap anchorx="page" anchory="page"/>
              </v:roundrect>
            </w:pict>
          </mc:Fallback>
        </mc:AlternateContent>
      </w:r>
    </w:p>
    <w:p w14:paraId="1DC6A19E" w14:textId="77777777" w:rsidR="00C95711" w:rsidRPr="00B53058" w:rsidRDefault="00C95711" w:rsidP="00C95711">
      <w:pPr>
        <w:spacing w:line="240" w:lineRule="auto"/>
        <w:jc w:val="center"/>
        <w:rPr>
          <w:rFonts w:ascii="Sakkal Majalla" w:hAnsi="Sakkal Majalla" w:cs="Sakkal Majalla"/>
          <w:b/>
          <w:bCs/>
          <w:sz w:val="28"/>
          <w:szCs w:val="28"/>
          <w:rtl/>
          <w:lang w:bidi="ar-JO"/>
        </w:rPr>
      </w:pPr>
      <w:r w:rsidRPr="00B53058">
        <w:rPr>
          <w:rFonts w:ascii="Sakkal Majalla" w:hAnsi="Sakkal Majalla" w:cs="Sakkal Majalla"/>
          <w:noProof/>
          <w:sz w:val="28"/>
          <w:szCs w:val="28"/>
        </w:rPr>
        <mc:AlternateContent>
          <mc:Choice Requires="wps">
            <w:drawing>
              <wp:anchor distT="0" distB="0" distL="114300" distR="114300" simplePos="0" relativeHeight="251679744" behindDoc="0" locked="0" layoutInCell="1" allowOverlap="1" wp14:anchorId="7C6C0557" wp14:editId="5715D018">
                <wp:simplePos x="0" y="0"/>
                <wp:positionH relativeFrom="column">
                  <wp:posOffset>1450827</wp:posOffset>
                </wp:positionH>
                <wp:positionV relativeFrom="page">
                  <wp:posOffset>6414135</wp:posOffset>
                </wp:positionV>
                <wp:extent cx="288290" cy="108585"/>
                <wp:effectExtent l="57150" t="19050" r="0" b="24765"/>
                <wp:wrapNone/>
                <wp:docPr id="895739856" name="Straight Arrow Connector 8957398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88290" cy="108585"/>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E255434" id="Straight Arrow Connector 895739856" o:spid="_x0000_s1026" type="#_x0000_t32" style="position:absolute;margin-left:114.25pt;margin-top:505.05pt;width:22.7pt;height:8.55pt;rotation:10450401fd;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05AEAAKgDAAAOAAAAZHJzL2Uyb0RvYy54bWysU0tv2zAMvg/YfxB0X/wosrlGnB6SdZdi&#10;K9Bud1aWbGF6QdJi59+Pkt10j1tRHQSJFD+SHz/tbmatyIn7IK3paLUpKeGG2V6aoaPfH28/NJSE&#10;CKYHZQ3v6JkHerN//243uZbXdrSq554giAnt5Do6xujaoghs5BrCxjpu0Cms1xDx6oei9zAhulZF&#10;XZYfi8n63nnLeAhoPS5Ous/4QnAWvwkReCSqo1hbzLvP+1Pai/0O2sGDGyVby4BXVKFBGkx6gTpC&#10;BPLLy/+gtGTeBivihlldWCEk47kH7KYq/+nmYQTHcy9ITnAXmsLbwbKvp4O596l0NpsHd2fZz4Ck&#10;FJML7cWZLsEtz2bhNfEWmazq8qq++lRTIpR0P9CQKcCmyJwZPl8Y5nMkDI1109TXOAeGrqpsts02&#10;TaCANqGmIpwP8Qu3mqRDR0P0IIcxHqwxOEvrlxRwugtxCXwOSMHG3kql8kiVIROmuC63KRugsoSC&#10;iEfteoQ1AyWgBpQsiz5XHaySfQpPQFl+/KA8OQEKJ87VWuZfr1LqI4RxeZRdi560jChqJXVHmzKt&#10;xRxBqs+mJ/Hs8CdEL8EMiq/IyqTEPEt2be6F9XR6sv353j+PBuWQeVulm/T25z0P8OWD7X8DAAD/&#10;/wMAUEsDBBQABgAIAAAAIQA44IfZ3wAAAA0BAAAPAAAAZHJzL2Rvd25yZXYueG1sTI9BT8MwDIXv&#10;SPyHyEjcWErQ1q5rOiEmDlyQNpC4Zo1pqzVOlaRb+fd4J5BP9nt6/l61nd0gzhhi70nD4yIDgdR4&#10;21Or4fPj9aEAEZMhawZPqOEHI2zr25vKlNZfaI/nQ2oFh1AsjYYupbGUMjYdOhMXfkRi7dsHZxKv&#10;oZU2mAuHu0GqLFtJZ3riD50Z8aXD5nSYnIZiXsb1Lrz3+W41ya844ds+TFrf383PGxAJ5/Rnhis+&#10;o0PNTEc/kY1i0KBUsWQrCxkPCLao/GkN4ng9qVyBrCv5v0X9CwAA//8DAFBLAQItABQABgAIAAAA&#10;IQC2gziS/gAAAOEBAAATAAAAAAAAAAAAAAAAAAAAAABbQ29udGVudF9UeXBlc10ueG1sUEsBAi0A&#10;FAAGAAgAAAAhADj9If/WAAAAlAEAAAsAAAAAAAAAAAAAAAAALwEAAF9yZWxzLy5yZWxzUEsBAi0A&#10;FAAGAAgAAAAhAKrqD7TkAQAAqAMAAA4AAAAAAAAAAAAAAAAALgIAAGRycy9lMm9Eb2MueG1sUEsB&#10;Ai0AFAAGAAgAAAAhADjgh9nfAAAADQEAAA8AAAAAAAAAAAAAAAAAPgQAAGRycy9kb3ducmV2Lnht&#10;bFBLBQYAAAAABAAEAPMAAABKBQAAAAA=&#10;" strokecolor="black [3213]" strokeweight="1.5pt">
                <v:stroke endarrow="block" joinstyle="miter"/>
                <o:lock v:ext="edit" shapetype="f"/>
                <w10:wrap anchory="page"/>
              </v:shape>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71552" behindDoc="0" locked="0" layoutInCell="1" allowOverlap="1" wp14:anchorId="7ADCFB5D" wp14:editId="0AA4060A">
                <wp:simplePos x="0" y="0"/>
                <wp:positionH relativeFrom="column">
                  <wp:posOffset>1720850</wp:posOffset>
                </wp:positionH>
                <wp:positionV relativeFrom="page">
                  <wp:posOffset>6346958</wp:posOffset>
                </wp:positionV>
                <wp:extent cx="655320" cy="266700"/>
                <wp:effectExtent l="0" t="0" r="11430" b="19050"/>
                <wp:wrapNone/>
                <wp:docPr id="1164929583" name="Rectangle 11649295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55320" cy="266700"/>
                        </a:xfrm>
                        <a:prstGeom prst="rect">
                          <a:avLst/>
                        </a:prstGeom>
                        <a:solidFill>
                          <a:sysClr val="window" lastClr="FFFFFF"/>
                        </a:solidFill>
                        <a:ln w="19050" cap="flat" cmpd="sng" algn="ctr">
                          <a:solidFill>
                            <a:schemeClr val="tx1"/>
                          </a:solidFill>
                          <a:prstDash val="solid"/>
                          <a:miter lim="800000"/>
                        </a:ln>
                        <a:effectLst/>
                      </wps:spPr>
                      <wps:txbx>
                        <w:txbxContent>
                          <w:p w14:paraId="02183A94" w14:textId="77777777" w:rsidR="00C95711" w:rsidRPr="008C7A1A" w:rsidRDefault="00C95711" w:rsidP="00C95711">
                            <w:pPr>
                              <w:jc w:val="center"/>
                              <w:rPr>
                                <w:color w:val="000000"/>
                                <w:sz w:val="24"/>
                                <w:szCs w:val="24"/>
                              </w:rPr>
                            </w:pPr>
                            <w:r w:rsidRPr="008C7A1A">
                              <w:rPr>
                                <w:color w:val="000000"/>
                                <w:sz w:val="24"/>
                                <w:szCs w:val="24"/>
                              </w:rPr>
                              <w:t>H01</w:t>
                            </w:r>
                            <w:r>
                              <w:rPr>
                                <w:color w:val="000000"/>
                                <w:sz w:val="24"/>
                                <w:szCs w:val="24"/>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DCFB5D" id="Rectangle 1164929583" o:spid="_x0000_s1038" style="position:absolute;left:0;text-align:left;margin-left:135.5pt;margin-top:499.75pt;width:51.6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HROgwIAABgFAAAOAAAAZHJzL2Uyb0RvYy54bWysVN9v2jAQfp+0/8Hy+5rACm2jhgpRMU1C&#10;baV26vPhOCSa7fNsQ8L++p1NoKzb07Q8WL7fd5+/y+1drxXbSedbNCUfXeScSSOwas2m5N9elp+u&#10;OfMBTAUKjSz5Xnp+N/v44bazhRxjg6qSjlES44vOlrwJwRZZ5kUjNfgLtNKQsUanIZDoNlnloKPs&#10;WmXjPJ9mHbrKOhTSe9LeH4x8lvLXtRThsa69DEyVnHoL6XTpXMczm91CsXFgm1YMbcA/dKGhNVT0&#10;lOoeArCta/9IpVvh0GMdLgTqDOu6FTLNQNOM8nfTPDdgZZqFwPH2BJP/f2nFw+7ZPrnYurcrFN89&#10;M7howGzk3FuCjx41gpR11hcn5yj4IayvnY7hNAvrE7D7E7CyD0yQcjqZfB4T/IJM4+n0Kk/AZ1Ac&#10;g63z4YtEzeKl5I4KJzhht/Ihlofi6JJaRdVWy1apJOz9Qjm2A3piYkaFHWcKfCBlyZfpSxPQhOdh&#10;yrCOhrvJJ7ExIO7VCgJdta1K7s2GM1AbIrUILvXyW3QiqDzVDf0BpXc1Ys/34JtDcynBgXG6DUR7&#10;1eqSX+fxGzpUJk4kE3GHyd+wjrfQr3vWUoOjcQyJqjVW+yfHHBJwNIq3YtlS3RVB8ASO2ExK2tDw&#10;SEetkIbG4cZZg+7n3/TRn0hGVs462g4C5McWnCRkvxqi383o8pLShiRcTq7i47pzy/rcYrZ6gfQ6&#10;o9Rdukb/oI7a2qF+pUWex6pkAiOo9gH6QViEw9bSr0DI+Ty50QpZCCvzbEVMHqGLiL/0r+DsQKVA&#10;HHzA4yZB8Y5RB98YaXC+DVi3iW5vuA7Up/VLLBx+FXG/z+Xk9fZDm/0CAAD//wMAUEsDBBQABgAI&#10;AAAAIQBShxWK5QAAAAwBAAAPAAAAZHJzL2Rvd25yZXYueG1sTI9dS8NAEEXfBf/DMoIv0m4SW9PE&#10;bIqIioogVvHjbZqM2dDsbshu2/jvHZ/s4zCHe88tlqPpxI4G3zqrIJ5GIMhWrm5to+Dt9XayAOED&#10;2ho7Z0nBD3lYlsdHBea129sX2q1CIzjE+hwV6BD6XEpfaTLop64ny79vNxgMfA6NrAfcc7jpZBJF&#10;F9Jga7lBY0/XmqrNamsUnCXPeoE3759N+ujij7vwdf+0eVDq9GS8ugQRaAz/MPzpszqU7LR2W1t7&#10;0SlI0pi3BAVZls1BMHGezhIQa0ajWTwHWRbycET5CwAA//8DAFBLAQItABQABgAIAAAAIQC2gziS&#10;/gAAAOEBAAATAAAAAAAAAAAAAAAAAAAAAABbQ29udGVudF9UeXBlc10ueG1sUEsBAi0AFAAGAAgA&#10;AAAhADj9If/WAAAAlAEAAAsAAAAAAAAAAAAAAAAALwEAAF9yZWxzLy5yZWxzUEsBAi0AFAAGAAgA&#10;AAAhADzwdE6DAgAAGAUAAA4AAAAAAAAAAAAAAAAALgIAAGRycy9lMm9Eb2MueG1sUEsBAi0AFAAG&#10;AAgAAAAhAFKHFYrlAAAADAEAAA8AAAAAAAAAAAAAAAAA3QQAAGRycy9kb3ducmV2LnhtbFBLBQYA&#10;AAAABAAEAPMAAADvBQAAAAA=&#10;" fillcolor="window" strokecolor="black [3213]" strokeweight="1.5pt">
                <v:path arrowok="t"/>
                <o:lock v:ext="edit" aspectratio="t"/>
                <v:textbox>
                  <w:txbxContent>
                    <w:p w14:paraId="02183A94" w14:textId="77777777" w:rsidR="00C95711" w:rsidRPr="008C7A1A" w:rsidRDefault="00C95711" w:rsidP="00C95711">
                      <w:pPr>
                        <w:jc w:val="center"/>
                        <w:rPr>
                          <w:color w:val="000000"/>
                          <w:sz w:val="24"/>
                          <w:szCs w:val="24"/>
                        </w:rPr>
                      </w:pPr>
                      <w:r w:rsidRPr="008C7A1A">
                        <w:rPr>
                          <w:color w:val="000000"/>
                          <w:sz w:val="24"/>
                          <w:szCs w:val="24"/>
                        </w:rPr>
                        <w:t>H01</w:t>
                      </w:r>
                      <w:r>
                        <w:rPr>
                          <w:color w:val="000000"/>
                          <w:sz w:val="24"/>
                          <w:szCs w:val="24"/>
                        </w:rPr>
                        <w:t>.2</w:t>
                      </w:r>
                    </w:p>
                  </w:txbxContent>
                </v:textbox>
                <w10:wrap anchory="page"/>
              </v: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6432" behindDoc="0" locked="0" layoutInCell="1" allowOverlap="1" wp14:anchorId="51886CCC" wp14:editId="79C2ACAA">
                <wp:simplePos x="0" y="0"/>
                <wp:positionH relativeFrom="column">
                  <wp:posOffset>3619499</wp:posOffset>
                </wp:positionH>
                <wp:positionV relativeFrom="page">
                  <wp:posOffset>6915149</wp:posOffset>
                </wp:positionV>
                <wp:extent cx="205740" cy="76200"/>
                <wp:effectExtent l="57150" t="38100" r="0" b="38100"/>
                <wp:wrapNone/>
                <wp:docPr id="1318132211" name="Straight Arrow Connector 1318132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05740" cy="762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0B5E20" id="Straight Arrow Connector 1318132211" o:spid="_x0000_s1026" type="#_x0000_t32" style="position:absolute;margin-left:285pt;margin-top:544.5pt;width:16.2pt;height:6pt;rotation:10450401fd;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294gEAAAEEAAAOAAAAZHJzL2Uyb0RvYy54bWysU8Fu1DAQvSPxD5bvbLIp7dJosz1sgUsF&#10;FaXcXcfeWHU81thssn/P2MkGVISEEBcr9sx7897MZHsz9pYdFQYDruHrVcmZchJa4w4Nf/z64c07&#10;zkIUrhUWnGr4SQV+s3v9ajv4WlXQgW0VMiJxoR58w7sYfV0UQXaqF2EFXjkKasBeRLrioWhRDMTe&#10;26Iqy6tiAGw9glQh0OvtFOS7zK+1kvGz1kFFZhtO2mI+MZ9P6Sx2W1EfUPjOyFmG+AcVvTCOii5U&#10;tyIK9h3Nb1S9kQgBdFxJ6AvQ2kiVPZCbdfnCzUMnvMpeqDnBL20K/49Wfjru3T0m6XJ0D/4O5HOg&#10;phSDD/USTJfgp7RRY88QqJPrqryoLjYVZ9oa/40ecgvIFBtzh09Lh9UYmaTHqrzcvKU5SAptrmiA&#10;aQCFqBNp0uAxxI8KepY+Gh4iCnPo4h6co1ECThXE8S7ECXgGJLB1bCAR1+VlmYVEYex717J48rR5&#10;EY1wB6vmitbNJidf2WE8WTURfVGamZYETwXzOqq9RXYUtEjt83phocwE0cbaBTSV/yNozk0wlVf0&#10;b4FLdq4ILi7A3jjAbPpF1Tiepeop/+x68ppsP0F7usfzzGnP8kTmfyIt8q/3DP/55+5+AAAA//8D&#10;AFBLAwQUAAYACAAAACEAcWj0AuAAAAANAQAADwAAAGRycy9kb3ducmV2LnhtbEyPQU/DMAyF70j8&#10;h8hIXNCWtGJjlKbThITEEQpCO2aNaao1TtVkXfn3mBO72X5Pz98rt7PvxYRj7AJpyJYKBFITbEet&#10;hs+Pl8UGREyGrOkDoYYfjLCtrq9KU9hwpnec6tQKDqFYGA0upaGQMjYOvYnLMCCx9h1GbxKvYyvt&#10;aM4c7nuZK7WW3nTEH5wZ8Nlhc6xPXkPMj3ev9m0v3W4aXPPV19lq6rS+vZl3TyASzunfDH/4jA4V&#10;Mx3CiWwUvYbVg+IuiQW1eeSJLWuV34M48ClTmQJZlfKyRfULAAD//wMAUEsBAi0AFAAGAAgAAAAh&#10;ALaDOJL+AAAA4QEAABMAAAAAAAAAAAAAAAAAAAAAAFtDb250ZW50X1R5cGVzXS54bWxQSwECLQAU&#10;AAYACAAAACEAOP0h/9YAAACUAQAACwAAAAAAAAAAAAAAAAAvAQAAX3JlbHMvLnJlbHNQSwECLQAU&#10;AAYACAAAACEAEEatveIBAAABBAAADgAAAAAAAAAAAAAAAAAuAgAAZHJzL2Uyb0RvYy54bWxQSwEC&#10;LQAUAAYACAAAACEAcWj0AuAAAAANAQAADwAAAAAAAAAAAAAAAAA8BAAAZHJzL2Rvd25yZXYueG1s&#10;UEsFBgAAAAAEAAQA8wAAAEkFAAAAAA==&#10;" strokecolor="black [3040]" strokeweight="1.5pt">
                <v:stroke endarrow="block"/>
                <o:lock v:ext="edit" shapetype="f"/>
                <w10:wrap anchory="page"/>
              </v:shape>
            </w:pict>
          </mc:Fallback>
        </mc:AlternateContent>
      </w:r>
    </w:p>
    <w:p w14:paraId="6832FA1F" w14:textId="77777777" w:rsidR="00C95711" w:rsidRPr="00B53058" w:rsidRDefault="00C95711" w:rsidP="00C95711">
      <w:pPr>
        <w:spacing w:line="240" w:lineRule="auto"/>
        <w:rPr>
          <w:rFonts w:ascii="Sakkal Majalla" w:hAnsi="Sakkal Majalla" w:cs="Sakkal Majalla"/>
          <w:b/>
          <w:bCs/>
          <w:sz w:val="28"/>
          <w:szCs w:val="28"/>
          <w:rtl/>
        </w:rPr>
      </w:pPr>
      <w:r w:rsidRPr="00B53058">
        <w:rPr>
          <w:rFonts w:ascii="Sakkal Majalla" w:hAnsi="Sakkal Majalla" w:cs="Sakkal Majalla"/>
          <w:noProof/>
          <w:sz w:val="28"/>
          <w:szCs w:val="28"/>
        </w:rPr>
        <mc:AlternateContent>
          <mc:Choice Requires="wps">
            <w:drawing>
              <wp:anchor distT="0" distB="0" distL="114299" distR="114299" simplePos="0" relativeHeight="251672576" behindDoc="0" locked="0" layoutInCell="1" allowOverlap="1" wp14:anchorId="3C66FECD" wp14:editId="5649E0DA">
                <wp:simplePos x="0" y="0"/>
                <wp:positionH relativeFrom="column">
                  <wp:posOffset>2459567</wp:posOffset>
                </wp:positionH>
                <wp:positionV relativeFrom="page">
                  <wp:posOffset>5689600</wp:posOffset>
                </wp:positionV>
                <wp:extent cx="0" cy="1684867"/>
                <wp:effectExtent l="0" t="0" r="38100" b="29845"/>
                <wp:wrapNone/>
                <wp:docPr id="824789916" name="Straight Connector 8247899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84867"/>
                        </a:xfrm>
                        <a:prstGeom prst="line">
                          <a:avLst/>
                        </a:prstGeom>
                        <a:noFill/>
                        <a:ln w="19050"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CC65EA0" id="Straight Connector 824789916" o:spid="_x0000_s1026" style="position:absolute;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page;mso-width-percent:0;mso-height-percent:0;mso-width-relative:margin;mso-height-relative:margin" from="193.65pt,448pt" to="193.65pt,5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QOBtAEAAGEDAAAOAAAAZHJzL2Uyb0RvYy54bWysU8tu2zAQvBfoPxC815KD1nUEyznESC9B&#10;GyDNB2woUiLKF7iMJf99l5TsNOmtqA7EvjjcnR3tbiZr2FFG1N61fL2qOZNO+E67vuVPP+8+bTnD&#10;BK4D451s+Ukiv9l//LAbQyOv/OBNJyMjEIfNGFo+pBSaqkIxSAu48kE6SiofLSRyY191EUZCt6a6&#10;qutNNfrYheiFRKToYU7yfcFXSor0QymUiZmWU2+pnLGcz/ms9jto+ghh0GJpA/6hCwva0aMXqAMk&#10;YC9R/wVltYgevUor4W3lldJClhlomnX9bprHAYIssxA5GC404f+DFd+Pt+4h5tbF5B7DvRe/kEip&#10;xoDNJZkdDHPZpKLN5dQ7mwqRpwuRckpMzEFB0fVm+3m7+ZpJrqA5XwwR0zfpLctGy412eUZo4HiP&#10;aS49l+Sw83famLIn49hIqNf1F1qlAJKLMpDItKFrObqeMzA96VCkWCDRG93l6xmoaEremsiOQGpI&#10;03pp7E1VfvoAOMxFJTWLxOpESjXatnxb52+5bVwGl0VrywCvdGXr2Xenh3jmlPZY2Fg0l4Xyp1+Y&#10;f/0z9r8BAAD//wMAUEsDBBQABgAIAAAAIQCtTUhu4QAAAAwBAAAPAAAAZHJzL2Rvd25yZXYueG1s&#10;TI/BTsMwDIbvSLxDZCQuE0tLpa4rTSeoQOLG2BBcs8ZrC41TNdlWeHqMOMDR9qff31+sJtuLI46+&#10;c6QgnkcgkGpnOmoUvGwfrjIQPmgyuneECj7Rw6o8Pyt0btyJnvG4CY3gEPK5VtCGMORS+rpFq/3c&#10;DUh827vR6sDj2Egz6hOH215eR1Eqre6IP7R6wKrF+mNzsAr2T8vXu7dZtb7f2sdFFTfvfjZ9KXV5&#10;Md3egAg4hT8YfvRZHUp22rkDGS96BUm2SBhVkC1TLsXE72bHaJzGCciykP9LlN8AAAD//wMAUEsB&#10;Ai0AFAAGAAgAAAAhALaDOJL+AAAA4QEAABMAAAAAAAAAAAAAAAAAAAAAAFtDb250ZW50X1R5cGVz&#10;XS54bWxQSwECLQAUAAYACAAAACEAOP0h/9YAAACUAQAACwAAAAAAAAAAAAAAAAAvAQAAX3JlbHMv&#10;LnJlbHNQSwECLQAUAAYACAAAACEArg0DgbQBAABhAwAADgAAAAAAAAAAAAAAAAAuAgAAZHJzL2Uy&#10;b0RvYy54bWxQSwECLQAUAAYACAAAACEArU1IbuEAAAAMAQAADwAAAAAAAAAAAAAAAAAOBAAAZHJz&#10;L2Rvd25yZXYueG1sUEsFBgAAAAAEAAQA8wAAABwFAAAAAA==&#10;" strokecolor="black [3213]" strokeweight="1.5pt">
                <v:stroke joinstyle="miter"/>
                <o:lock v:ext="edit" shapetype="f"/>
                <w10:wrap anchory="page"/>
              </v:line>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89984" behindDoc="0" locked="0" layoutInCell="1" allowOverlap="1" wp14:anchorId="6B43F7FD" wp14:editId="298D9B39">
                <wp:simplePos x="0" y="0"/>
                <wp:positionH relativeFrom="column">
                  <wp:posOffset>3641911</wp:posOffset>
                </wp:positionH>
                <wp:positionV relativeFrom="page">
                  <wp:posOffset>7505700</wp:posOffset>
                </wp:positionV>
                <wp:extent cx="179705" cy="74930"/>
                <wp:effectExtent l="57150" t="38100" r="0" b="58420"/>
                <wp:wrapNone/>
                <wp:docPr id="735749882" name="Straight Arrow Connector 7357498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481E79" id="Straight Arrow Connector 735749882" o:spid="_x0000_s1026" type="#_x0000_t32" style="position:absolute;margin-left:286.75pt;margin-top:591pt;width:14.15pt;height:5.9pt;rotation:10450401fd;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6RhN7uMAAAANAQAADwAAAGRycy9kb3du&#10;cmV2LnhtbEyPzU7DMBCE70i8g7VI3KiTVi1piFOhBpCohERbJK6b2OSH2I5sNw1vz/YEx535NDuT&#10;bSbds1E531ojIJ5FwJSprGxNLeDj+HyXAPMBjcTeGiXgR3nY5NdXGabSns1ejYdQMwoxPkUBTQhD&#10;yrmvGqXRz+ygDHlf1mkMdLqaS4dnCtc9n0fRimtsDX1ocFDbRlXfh5MWUNrtW1m8u7HrXl4/10VS&#10;POGuE+L2Znp8ABbUFP5guNSn6pBTp9KejPSsF7C8XywJJSNO5rSKkFUU05ryIq0XCfA84/9X5L8A&#10;AAD//wMAUEsBAi0AFAAGAAgAAAAhALaDOJL+AAAA4QEAABMAAAAAAAAAAAAAAAAAAAAAAFtDb250&#10;ZW50X1R5cGVzXS54bWxQSwECLQAUAAYACAAAACEAOP0h/9YAAACUAQAACwAAAAAAAAAAAAAAAAAv&#10;AQAAX3JlbHMvLnJlbHNQSwECLQAUAAYACAAAACEA/hiwafQBAAA0BAAADgAAAAAAAAAAAAAAAAAu&#10;AgAAZHJzL2Uyb0RvYy54bWxQSwECLQAUAAYACAAAACEA6RhN7uMAAAANAQAADwAAAAAAAAAAAAAA&#10;AABOBAAAZHJzL2Rvd25yZXYueG1sUEsFBgAAAAAEAAQA8wAAAF4FAAAAAA==&#10;" strokecolor="black [3213]" strokeweight="1.5pt">
                <v:stroke endarrow="block"/>
                <o:lock v:ext="edit" shapetype="f"/>
                <w10:wrap anchory="page"/>
              </v:shape>
            </w:pict>
          </mc:Fallback>
        </mc:AlternateContent>
      </w:r>
      <w:r w:rsidRPr="00B53058">
        <w:rPr>
          <w:rFonts w:ascii="Sakkal Majalla" w:hAnsi="Sakkal Majalla" w:cs="Sakkal Majalla"/>
          <w:b/>
          <w:bCs/>
          <w:sz w:val="28"/>
          <w:szCs w:val="28"/>
          <w:rtl/>
        </w:rPr>
        <w:tab/>
      </w:r>
    </w:p>
    <w:p w14:paraId="06B25B4B" w14:textId="77777777" w:rsidR="00C95711" w:rsidRPr="00B53058" w:rsidRDefault="00C95711" w:rsidP="00C95711">
      <w:pPr>
        <w:spacing w:line="240" w:lineRule="auto"/>
        <w:rPr>
          <w:rFonts w:ascii="Sakkal Majalla" w:hAnsi="Sakkal Majalla" w:cs="Sakkal Majalla"/>
          <w:b/>
          <w:bCs/>
          <w:sz w:val="28"/>
          <w:szCs w:val="28"/>
          <w:rtl/>
        </w:rPr>
      </w:pPr>
      <w:r w:rsidRPr="00B53058">
        <w:rPr>
          <w:rFonts w:ascii="Sakkal Majalla" w:hAnsi="Sakkal Majalla" w:cs="Sakkal Majalla"/>
          <w:noProof/>
          <w:sz w:val="28"/>
          <w:szCs w:val="28"/>
        </w:rPr>
        <mc:AlternateContent>
          <mc:Choice Requires="wps">
            <w:drawing>
              <wp:anchor distT="0" distB="0" distL="114300" distR="114300" simplePos="0" relativeHeight="251680768" behindDoc="0" locked="0" layoutInCell="1" allowOverlap="1" wp14:anchorId="3888AC5B" wp14:editId="6E48DFF2">
                <wp:simplePos x="0" y="0"/>
                <wp:positionH relativeFrom="column">
                  <wp:posOffset>1471147</wp:posOffset>
                </wp:positionH>
                <wp:positionV relativeFrom="page">
                  <wp:posOffset>7191375</wp:posOffset>
                </wp:positionV>
                <wp:extent cx="288290" cy="108585"/>
                <wp:effectExtent l="57150" t="19050" r="0" b="24765"/>
                <wp:wrapNone/>
                <wp:docPr id="1259224000" name="Straight Arrow Connector 12592240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88290" cy="108585"/>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E46DA5F" id="Straight Arrow Connector 1259224000" o:spid="_x0000_s1026" type="#_x0000_t32" style="position:absolute;margin-left:115.85pt;margin-top:566.25pt;width:22.7pt;height:8.55pt;rotation:10450401fd;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05AEAAKgDAAAOAAAAZHJzL2Uyb0RvYy54bWysU0tv2zAMvg/YfxB0X/wosrlGnB6SdZdi&#10;K9Bud1aWbGF6QdJi59+Pkt10j1tRHQSJFD+SHz/tbmatyIn7IK3paLUpKeGG2V6aoaPfH28/NJSE&#10;CKYHZQ3v6JkHerN//243uZbXdrSq554giAnt5Do6xujaoghs5BrCxjpu0Cms1xDx6oei9zAhulZF&#10;XZYfi8n63nnLeAhoPS5Ous/4QnAWvwkReCSqo1hbzLvP+1Pai/0O2sGDGyVby4BXVKFBGkx6gTpC&#10;BPLLy/+gtGTeBivihlldWCEk47kH7KYq/+nmYQTHcy9ITnAXmsLbwbKvp4O596l0NpsHd2fZz4Ck&#10;FJML7cWZLsEtz2bhNfEWmazq8qq++lRTIpR0P9CQKcCmyJwZPl8Y5nMkDI1109TXOAeGrqpsts02&#10;TaCANqGmIpwP8Qu3mqRDR0P0IIcxHqwxOEvrlxRwugtxCXwOSMHG3kql8kiVIROmuC63KRugsoSC&#10;iEfteoQ1AyWgBpQsiz5XHaySfQpPQFl+/KA8OQEKJ87VWuZfr1LqI4RxeZRdi560jChqJXVHmzKt&#10;xRxBqs+mJ/Hs8CdEL8EMiq/IyqTEPEt2be6F9XR6sv353j+PBuWQeVulm/T25z0P8OWD7X8DAAD/&#10;/wMAUEsDBBQABgAIAAAAIQAKVP3t4AAAAA0BAAAPAAAAZHJzL2Rvd25yZXYueG1sTI/BTsMwDIbv&#10;SLxDZCRuLG3H2q00nRATBy5IG0hcs8a0FY1TJelW3h7vxI72/+n352o720Gc0IfekYJ0kYBAapzp&#10;qVXw+fH6sAYRoiajB0eo4BcDbOvbm0qXxp1pj6dDbAWXUCi1gi7GsZQyNB1aHRZuROLs23mrI4++&#10;lcbrM5fbQWZJkkure+ILnR7xpcPm5zBZBet5FTY7/94Xu3ySX2HCt72flLq/m5+fQESc4z8MF31W&#10;h5qdjm4iE8SgIFumBaMcpMtsBYKRrChSEMfL6nGTg6wref1F/QcAAP//AwBQSwECLQAUAAYACAAA&#10;ACEAtoM4kv4AAADhAQAAEwAAAAAAAAAAAAAAAAAAAAAAW0NvbnRlbnRfVHlwZXNdLnhtbFBLAQIt&#10;ABQABgAIAAAAIQA4/SH/1gAAAJQBAAALAAAAAAAAAAAAAAAAAC8BAABfcmVscy8ucmVsc1BLAQIt&#10;ABQABgAIAAAAIQCq6g+05AEAAKgDAAAOAAAAAAAAAAAAAAAAAC4CAABkcnMvZTJvRG9jLnhtbFBL&#10;AQItABQABgAIAAAAIQAKVP3t4AAAAA0BAAAPAAAAAAAAAAAAAAAAAD4EAABkcnMvZG93bnJldi54&#10;bWxQSwUGAAAAAAQABADzAAAASwUAAAAA&#10;" strokecolor="black [3213]" strokeweight="1.5pt">
                <v:stroke endarrow="block" joinstyle="miter"/>
                <o:lock v:ext="edit" shapetype="f"/>
                <w10:wrap anchory="page"/>
              </v:shape>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9504" behindDoc="0" locked="0" layoutInCell="1" allowOverlap="1" wp14:anchorId="7CC42C4A" wp14:editId="0CE409F3">
                <wp:simplePos x="0" y="0"/>
                <wp:positionH relativeFrom="column">
                  <wp:posOffset>1748790</wp:posOffset>
                </wp:positionH>
                <wp:positionV relativeFrom="page">
                  <wp:posOffset>7082657</wp:posOffset>
                </wp:positionV>
                <wp:extent cx="628650" cy="304800"/>
                <wp:effectExtent l="0" t="0" r="19050" b="19050"/>
                <wp:wrapNone/>
                <wp:docPr id="2139340120" name="Rectangle 21393401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8650" cy="304800"/>
                        </a:xfrm>
                        <a:prstGeom prst="rect">
                          <a:avLst/>
                        </a:prstGeom>
                        <a:solidFill>
                          <a:sysClr val="window" lastClr="FFFFFF"/>
                        </a:solidFill>
                        <a:ln w="19050" cap="flat" cmpd="sng" algn="ctr">
                          <a:solidFill>
                            <a:schemeClr val="tx1"/>
                          </a:solidFill>
                          <a:prstDash val="solid"/>
                          <a:miter lim="800000"/>
                        </a:ln>
                        <a:effectLst/>
                      </wps:spPr>
                      <wps:txbx>
                        <w:txbxContent>
                          <w:p w14:paraId="6FCEDC6A" w14:textId="77777777" w:rsidR="00C95711" w:rsidRPr="008C7A1A" w:rsidRDefault="00C95711" w:rsidP="00C95711">
                            <w:pPr>
                              <w:jc w:val="center"/>
                              <w:rPr>
                                <w:color w:val="000000"/>
                                <w:sz w:val="24"/>
                                <w:szCs w:val="24"/>
                              </w:rPr>
                            </w:pPr>
                            <w:r w:rsidRPr="008C7A1A">
                              <w:rPr>
                                <w:color w:val="000000"/>
                                <w:sz w:val="24"/>
                                <w:szCs w:val="24"/>
                              </w:rPr>
                              <w:t>H01.3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42C4A" id="Rectangle 2139340120" o:spid="_x0000_s1039" style="position:absolute;margin-left:137.7pt;margin-top:557.7pt;width:49.5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q3MggIAABgFAAAOAAAAZHJzL2Uyb0RvYy54bWysVN9v2jAQfp+0/8Hy+5pAaddGDRWiYpqE&#10;WqR26vPhOCSa7fNsQ8L++p1NoKzb07Q8WL7fd1++8919rxXbSedbNCUfXeScSSOwas2m5N9eFp9u&#10;OPMBTAUKjSz5Xnp+P/344a6zhRxjg6qSjlES44vOlrwJwRZZ5kUjNfgLtNKQsUanIZDoNlnloKPs&#10;WmXjPL/OOnSVdSik96R9OBj5NOWvaynCU117GZgqOfUW0unSuY5nNr2DYuPANq0Y2oB/6EJDa6jo&#10;KdUDBGBb1/6RSrfCocc6XAjUGdZ1K2SagaYZ5e+meW7AyjQLgePtCSb//9KKx92zXbnYurdLFN89&#10;MzhvwGzkzFuCj35qBCnrrC9OzlHwQ1hfOx3DaRbWJ2D3J2BlH5gg5fX45vqK4BdkuswnN3kCPoPi&#10;GGydD18kahYvJXdUOMEJu6UPsTwUR5fUKqq2WrRKJWHv58qxHdAvJmZU2HGmwAdSlnyRvjQBTXge&#10;pgzraLjbPDUGxL1aQaAeta1K7s2GM1AbIrUILvXyW3QiqDzVDf0BpXc1Ys8P4JtDcynBgXG6DUR7&#10;1eqSExj0DR0qEyeSibjD5G9Yx1vo1z1rqcHRZQyJqjVW+5VjDgk4wthbsWip7pIgWIEjNpOSNjQ8&#10;0VErpKFxuHHWoPv5N330J5KRlbOOtoMA+bEFJwnZr4bodzuaTOI6JWFy9XlMgju3rM8tZqvnSH9n&#10;lLpL1+gf1FFbO9SvtMizWJVMYATVPkA/CPNw2Fp6CoSczZIbrZCFsDTPVsTkEbqI+Ev/Cs4OVArE&#10;wUc8bhIU7xh18I2RBmfbgHWb6PaG60B9Wr/EwuGpiPt9Lievtwdt+gsAAP//AwBQSwMEFAAGAAgA&#10;AAAhALutsn/jAAAADQEAAA8AAABkcnMvZG93bnJldi54bWxMj09Lw0AQxe+C32EZwYvYTdLYlJhN&#10;EVFREcQq/rlNs2MSmt0N2W0bv72Tk97ezHu8+U2xGk0n9jT41lkF8SwCQbZyurW1grfX2/MlCB/Q&#10;auycJQU/5GFVHh8VmGt3sC+0X4dacIn1OSpoQuhzKX3VkEE/cz1Z9r7dYDDwONRSD3jgctPJJIoW&#10;0mBr+UKDPV03VG3XO6PgLHlulnjz/llnjy7+uAtf90/bB6VOT8arSxCBxvAXhgmf0aFkpo3bWe1F&#10;pyDJLlKOshHHk+LIPEtZbKbVYp6CLAv5/4vyFwAA//8DAFBLAQItABQABgAIAAAAIQC2gziS/gAA&#10;AOEBAAATAAAAAAAAAAAAAAAAAAAAAABbQ29udGVudF9UeXBlc10ueG1sUEsBAi0AFAAGAAgAAAAh&#10;ADj9If/WAAAAlAEAAAsAAAAAAAAAAAAAAAAALwEAAF9yZWxzLy5yZWxzUEsBAi0AFAAGAAgAAAAh&#10;ALE6rcyCAgAAGAUAAA4AAAAAAAAAAAAAAAAALgIAAGRycy9lMm9Eb2MueG1sUEsBAi0AFAAGAAgA&#10;AAAhALutsn/jAAAADQEAAA8AAAAAAAAAAAAAAAAA3AQAAGRycy9kb3ducmV2LnhtbFBLBQYAAAAA&#10;BAAEAPMAAADsBQAAAAA=&#10;" fillcolor="window" strokecolor="black [3213]" strokeweight="1.5pt">
                <v:path arrowok="t"/>
                <o:lock v:ext="edit" aspectratio="t"/>
                <v:textbox>
                  <w:txbxContent>
                    <w:p w14:paraId="6FCEDC6A" w14:textId="77777777" w:rsidR="00C95711" w:rsidRPr="008C7A1A" w:rsidRDefault="00C95711" w:rsidP="00C95711">
                      <w:pPr>
                        <w:jc w:val="center"/>
                        <w:rPr>
                          <w:color w:val="000000"/>
                          <w:sz w:val="24"/>
                          <w:szCs w:val="24"/>
                        </w:rPr>
                      </w:pPr>
                      <w:r w:rsidRPr="008C7A1A">
                        <w:rPr>
                          <w:color w:val="000000"/>
                          <w:sz w:val="24"/>
                          <w:szCs w:val="24"/>
                        </w:rPr>
                        <w:t>H01.3</w:t>
                      </w:r>
                    </w:p>
                  </w:txbxContent>
                </v:textbox>
                <w10:wrap anchory="page"/>
              </v: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77696" behindDoc="0" locked="0" layoutInCell="1" allowOverlap="1" wp14:anchorId="235E5485" wp14:editId="74DD305B">
                <wp:simplePos x="0" y="0"/>
                <wp:positionH relativeFrom="page">
                  <wp:posOffset>1223857</wp:posOffset>
                </wp:positionH>
                <wp:positionV relativeFrom="page">
                  <wp:posOffset>6985847</wp:posOffset>
                </wp:positionV>
                <wp:extent cx="1295400" cy="473710"/>
                <wp:effectExtent l="0" t="0" r="19050" b="21590"/>
                <wp:wrapNone/>
                <wp:docPr id="1962138380"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615CCCA4" w14:textId="77777777" w:rsidR="00C95711" w:rsidRPr="00AE35C6" w:rsidRDefault="00C95711"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جودة الرعاية المقدمة</w:t>
                            </w:r>
                          </w:p>
                          <w:p w14:paraId="4023A5BE" w14:textId="77777777" w:rsidR="00C95711" w:rsidRDefault="00C95711"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35E5485" id="_x0000_s1040" style="position:absolute;margin-left:96.35pt;margin-top:550.05pt;width:102pt;height:37.3pt;z-index:251677696;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8EjdQIAAEQFAAAOAAAAZHJzL2Uyb0RvYy54bWysVE1v2zAMvQ/YfxB0Xx2n6boGdYogRYYB&#10;RVu0HXpWZKkxJouaxMTOfv0o2XGyLqdhF1k0+fj5qOubtjZsq3yowBY8PxtxpqyEsrJvBf/+svz0&#10;hbOAwpbCgFUF36nAb2YfP1w3bqrGsAZTKs/IiQ3TxhV8jeimWRbkWtUinIFTlpQafC2QRP+WlV40&#10;5L022Xg0+pw14EvnQaoQ6O9tp+Sz5F9rJfFB66CQmYJTbphOn85VPLPZtZi+eeHWlezTEP+QRS0q&#10;S0EHV7cCBdv46i9XdSU9BNB4JqHOQOtKqlQDVZOP3lXzvBZOpVqoOcENbQr/z6283z67R09taFyY&#10;BrrGKlrt6/il/FibmrUbmqVaZJJ+5uOri8mIeipJN7k8v8xTN7MD2vmAXxXULF4K7mFjyyeaSGqU&#10;2N4FpLBkv7eLEY2NZwBTlcvKmCRELqiF8WwraIrY5nFqhDuyIikis0MR6YY7ozqvT0qzqqS0xyl6&#10;4tfBp5BSWTzv/RpL1hGmKYMBmJ8CGtwn09tGmEq8G4CjU8A/Iw6IFBUsDuC6suBPOSh/DJE7+331&#10;Xc2xfGxXLRVNo5rEyuKvFZS7R888dIsQnFxWNJw7EfBReGI+zZO2GR/o0AaagkN/42wN/tep/9Ge&#10;CElazhrapIKHnxvhFWfmmyWqXuWTSVy9JEwuLsck+GPN6lhjN/UCaMw5vRtOpmu0R7O/ag/1Ky39&#10;PEYllbCSYhdcot8LC+w2nJ4NqebzZEbr5gTe2Wcno/PY6Mi7l/ZVeNczFInb97DfOjF9x9HONiIt&#10;zDcIukoEPvS1HwGtauJn/6zEt+BYTlaHx2/2GwAA//8DAFBLAwQUAAYACAAAACEAwu2rzOIAAAAN&#10;AQAADwAAAGRycy9kb3ducmV2LnhtbEyPzU7DMBCE70i8g7VIXBC1U1DShjgVQnAAiQOFSj26yeYH&#10;4nVku2369mxPcNuZHc1+W6wmO4gD+tA70pDMFAikytU9tRq+Pl9uFyBCNFSbwRFqOGGAVXl5UZi8&#10;dkf6wMM6toJLKORGQxfjmEsZqg6tCTM3IvGucd6ayNK3svbmyOV2kHOlUmlNT3yhMyM+dVj9rPdW&#10;w/P3VvnXtndj83Zysnnf3Ph0o/X11fT4ACLiFP/CcMZndCiZaef2VAcxsF7OM47ykCiVgODI3TJl&#10;a3e2svsMZFnI/1+UvwAAAP//AwBQSwECLQAUAAYACAAAACEAtoM4kv4AAADhAQAAEwAAAAAAAAAA&#10;AAAAAAAAAAAAW0NvbnRlbnRfVHlwZXNdLnhtbFBLAQItABQABgAIAAAAIQA4/SH/1gAAAJQBAAAL&#10;AAAAAAAAAAAAAAAAAC8BAABfcmVscy8ucmVsc1BLAQItABQABgAIAAAAIQAxK8EjdQIAAEQFAAAO&#10;AAAAAAAAAAAAAAAAAC4CAABkcnMvZTJvRG9jLnhtbFBLAQItABQABgAIAAAAIQDC7avM4gAAAA0B&#10;AAAPAAAAAAAAAAAAAAAAAM8EAABkcnMvZG93bnJldi54bWxQSwUGAAAAAAQABADzAAAA3gUAAAAA&#10;" fillcolor="white [3201]" strokecolor="black [3213]" strokeweight="2pt">
                <v:textbox>
                  <w:txbxContent>
                    <w:p w14:paraId="615CCCA4" w14:textId="77777777" w:rsidR="00C95711" w:rsidRPr="00AE35C6" w:rsidRDefault="00C95711"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جودة الرعاية المقدمة</w:t>
                      </w:r>
                    </w:p>
                    <w:p w14:paraId="4023A5BE" w14:textId="77777777" w:rsidR="00C95711" w:rsidRDefault="00C95711" w:rsidP="00C95711">
                      <w:pPr>
                        <w:jc w:val="center"/>
                        <w:rPr>
                          <w:rtl/>
                        </w:rPr>
                      </w:pPr>
                    </w:p>
                  </w:txbxContent>
                </v:textbox>
                <w10:wrap anchorx="page" anchory="page"/>
              </v:roundrect>
            </w:pict>
          </mc:Fallback>
        </mc:AlternateContent>
      </w:r>
    </w:p>
    <w:p w14:paraId="03651288" w14:textId="77777777" w:rsidR="00C95711" w:rsidRPr="00B53058" w:rsidRDefault="00C95711" w:rsidP="00C95711">
      <w:pPr>
        <w:spacing w:line="240" w:lineRule="auto"/>
        <w:rPr>
          <w:rFonts w:ascii="Sakkal Majalla" w:hAnsi="Sakkal Majalla" w:cs="Sakkal Majalla"/>
          <w:b/>
          <w:bCs/>
          <w:sz w:val="28"/>
          <w:szCs w:val="28"/>
          <w:rtl/>
        </w:rPr>
      </w:pPr>
    </w:p>
    <w:p w14:paraId="5784AD6B" w14:textId="77777777" w:rsidR="00C95711" w:rsidRPr="00B53058" w:rsidRDefault="00C95711" w:rsidP="00C95711">
      <w:pPr>
        <w:spacing w:line="240" w:lineRule="auto"/>
        <w:rPr>
          <w:rFonts w:ascii="Sakkal Majalla" w:hAnsi="Sakkal Majalla" w:cs="Sakkal Majalla"/>
          <w:b/>
          <w:bCs/>
          <w:sz w:val="28"/>
          <w:szCs w:val="28"/>
          <w:rtl/>
        </w:rPr>
      </w:pPr>
    </w:p>
    <w:p w14:paraId="17FDBCB0" w14:textId="77777777" w:rsidR="00C95711" w:rsidRPr="00B53058" w:rsidRDefault="00C95711" w:rsidP="00C95711">
      <w:pPr>
        <w:spacing w:line="240" w:lineRule="auto"/>
        <w:rPr>
          <w:rFonts w:ascii="Sakkal Majalla" w:hAnsi="Sakkal Majalla" w:cs="Sakkal Majalla"/>
          <w:b/>
          <w:bCs/>
          <w:sz w:val="28"/>
          <w:szCs w:val="28"/>
          <w:rtl/>
        </w:rPr>
      </w:pPr>
      <w:r w:rsidRPr="00B53058">
        <w:rPr>
          <w:rFonts w:ascii="Sakkal Majalla" w:hAnsi="Sakkal Majalla" w:cs="Sakkal Majalla"/>
          <w:noProof/>
          <w:sz w:val="28"/>
          <w:szCs w:val="28"/>
        </w:rPr>
        <mc:AlternateContent>
          <mc:Choice Requires="wps">
            <w:drawing>
              <wp:anchor distT="0" distB="0" distL="114300" distR="114300" simplePos="0" relativeHeight="251683840" behindDoc="0" locked="0" layoutInCell="1" allowOverlap="1" wp14:anchorId="6494FC2E" wp14:editId="429B6AEB">
                <wp:simplePos x="0" y="0"/>
                <wp:positionH relativeFrom="page">
                  <wp:posOffset>5330190</wp:posOffset>
                </wp:positionH>
                <wp:positionV relativeFrom="page">
                  <wp:posOffset>6667500</wp:posOffset>
                </wp:positionV>
                <wp:extent cx="1273810" cy="541655"/>
                <wp:effectExtent l="0" t="0" r="21590" b="10795"/>
                <wp:wrapNone/>
                <wp:docPr id="1378664942" name="Rectangle: Rounded Corners 33"/>
                <wp:cNvGraphicFramePr/>
                <a:graphic xmlns:a="http://schemas.openxmlformats.org/drawingml/2006/main">
                  <a:graphicData uri="http://schemas.microsoft.com/office/word/2010/wordprocessingShape">
                    <wps:wsp>
                      <wps:cNvSpPr/>
                      <wps:spPr>
                        <a:xfrm>
                          <a:off x="0" y="0"/>
                          <a:ext cx="1273810" cy="541655"/>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5FFCCB8E" w14:textId="77777777" w:rsidR="00C95711" w:rsidRPr="00E82D5C" w:rsidRDefault="00C95711" w:rsidP="00C95711">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0019EF57" w14:textId="77777777" w:rsidR="00C95711" w:rsidRDefault="00C95711"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94FC2E" id="_x0000_s1041" style="position:absolute;margin-left:419.7pt;margin-top:525pt;width:100.3pt;height:42.6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y8tcgIAAEQFAAAOAAAAZHJzL2Uyb0RvYy54bWysVEtv2zAMvg/YfxB0Xx2nSR9BnSJo0WFA&#10;0RZth54VWWqMyaImMbGzXz9Kdpysy2nYRSJF8uNbV9dtbdhG+VCBLXh+MuJMWQllZd8L/v317ssF&#10;ZwGFLYUBqwq+VYFfzz9/umrcTI1hBaZUnhGIDbPGFXyF6GZZFuRK1SKcgFOWhBp8LZBY/56VXjSE&#10;XptsPBqdZQ340nmQKgR6ve2EfJ7wtVYSH7UOCpkpOMWG6fTpXMYzm1+J2bsXblXJPgzxD1HUorLk&#10;dIC6FSjY2ld/QdWV9BBA44mEOgOtK6lSDpRNPvqQzctKOJVyoeIEN5Qp/D9Y+bB5cU+eytC4MAtE&#10;xixa7et4U3ysTcXaDsVSLTJJj/n4/PQip5pKkk0n+dl0GquZ7a2dD/hVQc0iUXAPa1s+U0dSocTm&#10;PmCnv9OLHo2NZwBTlXeVMYmJs6BujGcbQV3ENu/9HGiR12iZ7ZNIFG6N6lCflWZVSWGPk/c0X3tM&#10;IaWyeNrjGkva0UxTBINhfszQ4C6YXjeaqTR3g+HomOGfHgeL5BUsDsZ1ZcEfAyh/DJ47/V32Xc4x&#10;fWyXLSVNrUqdiU9LKLdPnnnoFiE4eVdRc+5FwCfhafKpn7TN+EiHNtAUHHqKsxX4X8feoz4NJEk5&#10;a2iTCh5+roVXnJlvlkb1Mp9M4uolZjI9HxPjDyXLQ4ld1zdAbc7p33AykVEfzY7UHuo3WvpF9Eoi&#10;YSX5LrhEv2NusNtw+jakWiySGq2bE3hvX5yM4LHQce5e2zfhXT+hSLP9ALutE7MPM9rpRksLizWC&#10;rtIA7+vat4BWNe1B/63Ev+CQT1r7z2/+GwAA//8DAFBLAwQUAAYACAAAACEAXLD0ReIAAAAOAQAA&#10;DwAAAGRycy9kb3ducmV2LnhtbEyPzU7DMBCE70i8g7VIXBC1S9qqhDgVQnAAqQdKK/XoJpsfiNeR&#10;7bbp27M5wW1WM5r9JlsNthMn9KF1pGE6USCQCle2VGvYfr3dL0GEaKg0nSPUcMEAq/z6KjNp6c70&#10;iadNrAWXUEiNhibGPpUyFA1aEyauR2Kvct6ayKevZenNmcttJx+UWkhrWuIPjenxpcHiZ3O0Gl6/&#10;98q/163rq4+Lk9V6d+cXO61vb4bnJxARh/gXhhGf0SFnpoM7UhlEp2GZPM44yoaaK141RtRsVAdW&#10;02SegMwz+X9G/gsAAP//AwBQSwECLQAUAAYACAAAACEAtoM4kv4AAADhAQAAEwAAAAAAAAAAAAAA&#10;AAAAAAAAW0NvbnRlbnRfVHlwZXNdLnhtbFBLAQItABQABgAIAAAAIQA4/SH/1gAAAJQBAAALAAAA&#10;AAAAAAAAAAAAAC8BAABfcmVscy8ucmVsc1BLAQItABQABgAIAAAAIQDRxy8tcgIAAEQFAAAOAAAA&#10;AAAAAAAAAAAAAC4CAABkcnMvZTJvRG9jLnhtbFBLAQItABQABgAIAAAAIQBcsPRF4gAAAA4BAAAP&#10;AAAAAAAAAAAAAAAAAMwEAABkcnMvZG93bnJldi54bWxQSwUGAAAAAAQABADzAAAA2wUAAAAA&#10;" fillcolor="white [3201]" strokecolor="black [3213]" strokeweight="2pt">
                <v:textbox>
                  <w:txbxContent>
                    <w:p w14:paraId="5FFCCB8E" w14:textId="77777777" w:rsidR="00C95711" w:rsidRPr="00E82D5C" w:rsidRDefault="00C95711" w:rsidP="00C95711">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0019EF57" w14:textId="77777777" w:rsidR="00C95711" w:rsidRDefault="00C95711" w:rsidP="00C95711">
                      <w:pPr>
                        <w:jc w:val="center"/>
                        <w:rPr>
                          <w:rtl/>
                        </w:rPr>
                      </w:pPr>
                    </w:p>
                  </w:txbxContent>
                </v:textbox>
                <w10:wrap anchorx="page" anchory="page"/>
              </v:round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7456" behindDoc="0" locked="0" layoutInCell="1" allowOverlap="1" wp14:anchorId="5F619D06" wp14:editId="3ED1DF59">
                <wp:simplePos x="0" y="0"/>
                <wp:positionH relativeFrom="column">
                  <wp:posOffset>3642360</wp:posOffset>
                </wp:positionH>
                <wp:positionV relativeFrom="page">
                  <wp:posOffset>5585460</wp:posOffset>
                </wp:positionV>
                <wp:extent cx="179705" cy="74930"/>
                <wp:effectExtent l="57150" t="38100" r="0" b="58420"/>
                <wp:wrapNone/>
                <wp:docPr id="564901169" name="Straight Arrow Connector 564901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A2936A" id="Straight Arrow Connector 564901169" o:spid="_x0000_s1026" type="#_x0000_t32" style="position:absolute;margin-left:286.8pt;margin-top:439.8pt;width:14.15pt;height:5.9pt;rotation:10450401fd;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F8cOSuEAAAALAQAADwAAAGRycy9kb3du&#10;cmV2LnhtbEyP20rEMBCG7wXfIYzgnZvWQ7etTRfZqrCCoKvgbdrEHmwmJcl269s7XundHD7++abY&#10;LGZks3a+tyggXkXANDZW9dgKeH97uEiB+SBRydGiFvCtPWzK05NC5soe8VXP+9AyCkGfSwFdCFPO&#10;uW86baRf2Ukj7T6tMzJQ61qunDxSuBn5ZRQl3Mge6UInJ73tdPO1PxgBtd0+19WLm4fhcfeRVWl1&#10;L58GIc7PlrtbYEEv4Q+GX31Sh5KcantA5dko4GZ9lRAqIF1nVBCRRHEGrKZJFl8DLwv+/4fyBwAA&#10;//8DAFBLAQItABQABgAIAAAAIQC2gziS/gAAAOEBAAATAAAAAAAAAAAAAAAAAAAAAABbQ29udGVu&#10;dF9UeXBlc10ueG1sUEsBAi0AFAAGAAgAAAAhADj9If/WAAAAlAEAAAsAAAAAAAAAAAAAAAAALwEA&#10;AF9yZWxzLy5yZWxzUEsBAi0AFAAGAAgAAAAhAP4YsGn0AQAANAQAAA4AAAAAAAAAAAAAAAAALgIA&#10;AGRycy9lMm9Eb2MueG1sUEsBAi0AFAAGAAgAAAAhABfHDkrhAAAACwEAAA8AAAAAAAAAAAAAAAAA&#10;TgQAAGRycy9kb3ducmV2LnhtbFBLBQYAAAAABAAEAPMAAABcBQAAAAA=&#10;" strokecolor="black [3213]" strokeweight="1.5pt">
                <v:stroke endarrow="block"/>
                <o:lock v:ext="edit" shapetype="f"/>
                <w10:wrap anchory="page"/>
              </v:shape>
            </w:pict>
          </mc:Fallback>
        </mc:AlternateContent>
      </w:r>
    </w:p>
    <w:p w14:paraId="7C3C651B" w14:textId="77777777" w:rsidR="00C95711" w:rsidRPr="00B53058" w:rsidRDefault="00C95711" w:rsidP="00C95711">
      <w:pPr>
        <w:bidi/>
        <w:spacing w:after="120" w:line="360" w:lineRule="auto"/>
        <w:ind w:firstLine="720"/>
        <w:jc w:val="both"/>
        <w:rPr>
          <w:rFonts w:ascii="Simplified Arabic" w:hAnsi="Simplified Arabic" w:cs="Simplified Arabic"/>
          <w:b/>
          <w:bCs/>
          <w:sz w:val="24"/>
          <w:szCs w:val="24"/>
          <w:rtl/>
        </w:rPr>
      </w:pPr>
    </w:p>
    <w:p w14:paraId="33FFAD5A" w14:textId="77777777" w:rsidR="00C95711" w:rsidRPr="00B53058" w:rsidRDefault="00C95711" w:rsidP="00C95711">
      <w:pPr>
        <w:bidi/>
        <w:spacing w:after="120" w:line="360" w:lineRule="auto"/>
        <w:ind w:firstLine="720"/>
        <w:jc w:val="both"/>
        <w:rPr>
          <w:rFonts w:ascii="Simplified Arabic" w:hAnsi="Simplified Arabic" w:cs="Simplified Arabic"/>
          <w:b/>
          <w:bCs/>
          <w:sz w:val="24"/>
          <w:szCs w:val="24"/>
          <w:rtl/>
        </w:rPr>
      </w:pPr>
    </w:p>
    <w:p w14:paraId="72AA28F0" w14:textId="77777777" w:rsidR="00C95711" w:rsidRPr="00B53058" w:rsidRDefault="00C95711" w:rsidP="00C95711">
      <w:pPr>
        <w:bidi/>
        <w:spacing w:after="120" w:line="360" w:lineRule="auto"/>
        <w:ind w:firstLine="720"/>
        <w:jc w:val="both"/>
        <w:rPr>
          <w:rFonts w:ascii="Simplified Arabic" w:hAnsi="Simplified Arabic" w:cs="Simplified Arabic"/>
          <w:b/>
          <w:bCs/>
          <w:sz w:val="24"/>
          <w:szCs w:val="24"/>
          <w:rtl/>
        </w:rPr>
      </w:pPr>
    </w:p>
    <w:p w14:paraId="04F177D3" w14:textId="77777777" w:rsidR="00C95711" w:rsidRPr="00B53058" w:rsidRDefault="00C95711" w:rsidP="00C95711">
      <w:pPr>
        <w:bidi/>
        <w:spacing w:after="120" w:line="360" w:lineRule="auto"/>
        <w:ind w:firstLine="720"/>
        <w:jc w:val="center"/>
        <w:rPr>
          <w:rFonts w:ascii="Simplified Arabic" w:hAnsi="Simplified Arabic" w:cs="Simplified Arabic"/>
          <w:b/>
          <w:bCs/>
          <w:sz w:val="24"/>
          <w:szCs w:val="24"/>
          <w:rtl/>
          <w:lang w:bidi="ar-JO"/>
        </w:rPr>
      </w:pPr>
      <w:r w:rsidRPr="00B53058">
        <w:rPr>
          <w:rFonts w:ascii="Simplified Arabic" w:hAnsi="Simplified Arabic" w:cs="Simplified Arabic"/>
          <w:b/>
          <w:bCs/>
          <w:sz w:val="24"/>
          <w:szCs w:val="24"/>
          <w:rtl/>
          <w:lang w:bidi="ar-JO"/>
        </w:rPr>
        <w:t>المصدر: إعداد الباحث</w:t>
      </w:r>
    </w:p>
    <w:p w14:paraId="3E8E9E36" w14:textId="77777777" w:rsidR="00C95711" w:rsidRPr="00B53058" w:rsidRDefault="00C95711" w:rsidP="00C95711">
      <w:pPr>
        <w:bidi/>
        <w:spacing w:after="120" w:line="360" w:lineRule="auto"/>
        <w:ind w:firstLine="720"/>
        <w:jc w:val="both"/>
        <w:rPr>
          <w:rFonts w:ascii="Simplified Arabic" w:hAnsi="Simplified Arabic" w:cs="Simplified Arabic"/>
          <w:b/>
          <w:bCs/>
          <w:sz w:val="24"/>
          <w:szCs w:val="24"/>
          <w:rtl/>
          <w:lang w:bidi="ar-EG"/>
        </w:rPr>
      </w:pPr>
    </w:p>
    <w:p w14:paraId="1F520CF8" w14:textId="77777777" w:rsidR="006E6678" w:rsidRPr="00855C2C" w:rsidRDefault="006E6678" w:rsidP="006E6678">
      <w:pPr>
        <w:bidi/>
        <w:spacing w:before="240" w:line="276" w:lineRule="auto"/>
        <w:rPr>
          <w:rFonts w:ascii="Traditional Arabic" w:eastAsia="Calibri" w:hAnsi="Traditional Arabic" w:cs="Traditional Arabic"/>
          <w:sz w:val="28"/>
          <w:szCs w:val="28"/>
          <w:rtl/>
        </w:rPr>
      </w:pPr>
      <w:bookmarkStart w:id="10" w:name="_Hlk217802572"/>
    </w:p>
    <w:p w14:paraId="5366C8C3" w14:textId="77777777" w:rsidR="006E6678" w:rsidRPr="00855C2C" w:rsidRDefault="006E6678" w:rsidP="006E6678">
      <w:pPr>
        <w:keepNext/>
        <w:keepLines/>
        <w:bidi/>
        <w:spacing w:after="0" w:line="240" w:lineRule="auto"/>
        <w:jc w:val="center"/>
        <w:outlineLvl w:val="0"/>
        <w:rPr>
          <w:rFonts w:ascii="Traditional Arabic" w:eastAsia="Times New Roman" w:hAnsi="Traditional Arabic" w:cs="Traditional Arabic"/>
          <w:b/>
          <w:bCs/>
          <w:noProof/>
          <w:sz w:val="28"/>
          <w:szCs w:val="28"/>
          <w:rtl/>
          <w:lang w:bidi="ar-EG"/>
        </w:rPr>
      </w:pPr>
      <w:r w:rsidRPr="00855C2C">
        <w:rPr>
          <w:rFonts w:ascii="Traditional Arabic" w:eastAsia="Times New Roman" w:hAnsi="Traditional Arabic" w:cs="Traditional Arabic"/>
          <w:b/>
          <w:bCs/>
          <w:noProof/>
          <w:sz w:val="28"/>
          <w:szCs w:val="28"/>
          <w:rtl/>
          <w:lang w:bidi="ar-EG"/>
        </w:rPr>
        <w:t>الفصل الثاني: الإطار النظري والدراسات السابقة والنظريات المفسرة للدراسة</w:t>
      </w:r>
    </w:p>
    <w:p w14:paraId="2930B609" w14:textId="6D1C1F14" w:rsidR="006E6678" w:rsidRPr="00855C2C" w:rsidRDefault="006E6678" w:rsidP="006E6678">
      <w:pPr>
        <w:keepNext/>
        <w:keepLines/>
        <w:bidi/>
        <w:spacing w:after="0" w:line="240" w:lineRule="auto"/>
        <w:outlineLvl w:val="0"/>
        <w:rPr>
          <w:rFonts w:ascii="Traditional Arabic" w:eastAsia="Times New Roman" w:hAnsi="Traditional Arabic" w:cs="Traditional Arabic"/>
          <w:b/>
          <w:bCs/>
          <w:noProof/>
          <w:sz w:val="28"/>
          <w:szCs w:val="28"/>
          <w:rtl/>
          <w:lang w:bidi="ar-EG"/>
        </w:rPr>
      </w:pPr>
      <w:r w:rsidRPr="00855C2C">
        <w:rPr>
          <w:rFonts w:ascii="Traditional Arabic" w:eastAsia="Times New Roman" w:hAnsi="Traditional Arabic" w:cs="Traditional Arabic"/>
          <w:b/>
          <w:bCs/>
          <w:noProof/>
          <w:sz w:val="28"/>
          <w:szCs w:val="28"/>
          <w:rtl/>
          <w:lang w:bidi="ar-EG"/>
        </w:rPr>
        <w:t>أولاً:</w:t>
      </w:r>
      <w:r w:rsidR="00386EAB">
        <w:rPr>
          <w:rFonts w:ascii="Traditional Arabic" w:eastAsia="Times New Roman" w:hAnsi="Traditional Arabic" w:cs="Traditional Arabic"/>
          <w:b/>
          <w:bCs/>
          <w:noProof/>
          <w:sz w:val="28"/>
          <w:szCs w:val="28"/>
          <w:rtl/>
          <w:lang w:bidi="ar-EG"/>
        </w:rPr>
        <w:t xml:space="preserve"> </w:t>
      </w:r>
      <w:r w:rsidRPr="00855C2C">
        <w:rPr>
          <w:rFonts w:ascii="Traditional Arabic" w:eastAsia="Times New Roman" w:hAnsi="Traditional Arabic" w:cs="Traditional Arabic"/>
          <w:b/>
          <w:bCs/>
          <w:noProof/>
          <w:sz w:val="28"/>
          <w:szCs w:val="28"/>
          <w:rtl/>
          <w:lang w:bidi="ar-EG"/>
        </w:rPr>
        <w:t>الإطار النظري</w:t>
      </w:r>
    </w:p>
    <w:p w14:paraId="4CC43EE7" w14:textId="09D12193" w:rsidR="006E6678" w:rsidRPr="00855C2C" w:rsidRDefault="006E6678" w:rsidP="006E6678">
      <w:pPr>
        <w:keepNext/>
        <w:keepLines/>
        <w:bidi/>
        <w:spacing w:after="0" w:line="240" w:lineRule="auto"/>
        <w:outlineLvl w:val="0"/>
        <w:rPr>
          <w:rFonts w:ascii="Traditional Arabic" w:eastAsia="Times New Roman" w:hAnsi="Traditional Arabic" w:cs="Traditional Arabic"/>
          <w:b/>
          <w:bCs/>
          <w:noProof/>
          <w:sz w:val="28"/>
          <w:szCs w:val="28"/>
          <w:rtl/>
          <w:lang w:bidi="ar-EG"/>
        </w:rPr>
      </w:pPr>
      <w:r w:rsidRPr="00855C2C">
        <w:rPr>
          <w:rFonts w:ascii="Traditional Arabic" w:eastAsia="Times New Roman" w:hAnsi="Traditional Arabic" w:cs="Traditional Arabic"/>
          <w:b/>
          <w:bCs/>
          <w:noProof/>
          <w:sz w:val="28"/>
          <w:szCs w:val="28"/>
          <w:rtl/>
          <w:lang w:bidi="ar-EG"/>
        </w:rPr>
        <w:t>المحور</w:t>
      </w:r>
      <w:r w:rsidR="00386EAB">
        <w:rPr>
          <w:rFonts w:ascii="Traditional Arabic" w:eastAsia="Times New Roman" w:hAnsi="Traditional Arabic" w:cs="Traditional Arabic"/>
          <w:b/>
          <w:bCs/>
          <w:noProof/>
          <w:sz w:val="28"/>
          <w:szCs w:val="28"/>
          <w:rtl/>
          <w:lang w:bidi="ar-EG"/>
        </w:rPr>
        <w:t xml:space="preserve"> </w:t>
      </w:r>
      <w:r w:rsidRPr="00855C2C">
        <w:rPr>
          <w:rFonts w:ascii="Traditional Arabic" w:eastAsia="Times New Roman" w:hAnsi="Traditional Arabic" w:cs="Traditional Arabic"/>
          <w:b/>
          <w:bCs/>
          <w:noProof/>
          <w:sz w:val="28"/>
          <w:szCs w:val="28"/>
          <w:rtl/>
          <w:lang w:bidi="ar-EG"/>
        </w:rPr>
        <w:t>الأول: التسويق عبر</w:t>
      </w:r>
      <w:r w:rsidR="00386EAB">
        <w:rPr>
          <w:rFonts w:ascii="Traditional Arabic" w:eastAsia="Times New Roman" w:hAnsi="Traditional Arabic" w:cs="Traditional Arabic"/>
          <w:b/>
          <w:bCs/>
          <w:noProof/>
          <w:sz w:val="28"/>
          <w:szCs w:val="28"/>
          <w:rtl/>
          <w:lang w:bidi="ar-EG"/>
        </w:rPr>
        <w:t xml:space="preserve"> </w:t>
      </w:r>
      <w:r w:rsidRPr="00855C2C">
        <w:rPr>
          <w:rFonts w:ascii="Traditional Arabic" w:eastAsia="Times New Roman" w:hAnsi="Traditional Arabic" w:cs="Traditional Arabic"/>
          <w:b/>
          <w:bCs/>
          <w:noProof/>
          <w:sz w:val="28"/>
          <w:szCs w:val="28"/>
          <w:rtl/>
          <w:lang w:bidi="ar-EG"/>
        </w:rPr>
        <w:t>تطبيقات الهواتف الذكية.</w:t>
      </w:r>
    </w:p>
    <w:p w14:paraId="1FADF046" w14:textId="77777777" w:rsidR="006E6678" w:rsidRPr="00855C2C" w:rsidRDefault="006E6678">
      <w:pPr>
        <w:pStyle w:val="ListParagraph"/>
        <w:keepNext/>
        <w:keepLines/>
        <w:numPr>
          <w:ilvl w:val="0"/>
          <w:numId w:val="46"/>
        </w:numPr>
        <w:bidi/>
        <w:spacing w:after="0" w:line="240" w:lineRule="auto"/>
        <w:outlineLvl w:val="0"/>
        <w:rPr>
          <w:rFonts w:ascii="Traditional Arabic" w:eastAsia="Times New Roman" w:hAnsi="Traditional Arabic" w:cs="Traditional Arabic"/>
          <w:noProof/>
          <w:sz w:val="28"/>
          <w:szCs w:val="28"/>
          <w:rtl/>
          <w:lang w:bidi="ar-EG"/>
        </w:rPr>
      </w:pPr>
      <w:r w:rsidRPr="00855C2C">
        <w:rPr>
          <w:rFonts w:ascii="Traditional Arabic" w:eastAsia="Times New Roman" w:hAnsi="Traditional Arabic" w:cs="Traditional Arabic"/>
          <w:noProof/>
          <w:sz w:val="28"/>
          <w:szCs w:val="28"/>
          <w:rtl/>
          <w:lang w:bidi="ar-EG"/>
        </w:rPr>
        <w:t>مفهوم تطبيقات الهواتف الذكية.</w:t>
      </w:r>
    </w:p>
    <w:p w14:paraId="6EE7646D" w14:textId="77777777" w:rsidR="006E6678" w:rsidRPr="00855C2C" w:rsidRDefault="006E6678">
      <w:pPr>
        <w:pStyle w:val="ListParagraph"/>
        <w:keepNext/>
        <w:keepLines/>
        <w:numPr>
          <w:ilvl w:val="0"/>
          <w:numId w:val="46"/>
        </w:numPr>
        <w:bidi/>
        <w:spacing w:after="0" w:line="240" w:lineRule="auto"/>
        <w:outlineLvl w:val="0"/>
        <w:rPr>
          <w:rFonts w:ascii="Traditional Arabic" w:eastAsia="Times New Roman" w:hAnsi="Traditional Arabic" w:cs="Traditional Arabic"/>
          <w:noProof/>
          <w:sz w:val="28"/>
          <w:szCs w:val="28"/>
          <w:lang w:bidi="ar-EG"/>
        </w:rPr>
      </w:pPr>
      <w:r w:rsidRPr="00855C2C">
        <w:rPr>
          <w:rFonts w:ascii="Traditional Arabic" w:eastAsia="Times New Roman" w:hAnsi="Traditional Arabic" w:cs="Traditional Arabic"/>
          <w:noProof/>
          <w:sz w:val="28"/>
          <w:szCs w:val="28"/>
          <w:rtl/>
          <w:lang w:bidi="ar-EG"/>
        </w:rPr>
        <w:t>مفهوم تسويق الخدمات الصحية عبر تطبيقات الهواتف الذكية.</w:t>
      </w:r>
    </w:p>
    <w:p w14:paraId="3E048FE0" w14:textId="77777777" w:rsidR="006E6678" w:rsidRPr="00855C2C" w:rsidRDefault="006E6678">
      <w:pPr>
        <w:pStyle w:val="ListParagraph"/>
        <w:keepNext/>
        <w:keepLines/>
        <w:numPr>
          <w:ilvl w:val="0"/>
          <w:numId w:val="46"/>
        </w:numPr>
        <w:bidi/>
        <w:spacing w:after="0" w:line="240" w:lineRule="auto"/>
        <w:outlineLvl w:val="0"/>
        <w:rPr>
          <w:rFonts w:ascii="Traditional Arabic" w:eastAsia="Times New Roman" w:hAnsi="Traditional Arabic" w:cs="Traditional Arabic"/>
          <w:noProof/>
          <w:sz w:val="28"/>
          <w:szCs w:val="28"/>
          <w:lang w:bidi="ar-EG"/>
        </w:rPr>
      </w:pPr>
      <w:r w:rsidRPr="00855C2C">
        <w:rPr>
          <w:rFonts w:ascii="Traditional Arabic" w:eastAsia="Times New Roman" w:hAnsi="Traditional Arabic" w:cs="Traditional Arabic"/>
          <w:noProof/>
          <w:sz w:val="28"/>
          <w:szCs w:val="28"/>
          <w:rtl/>
          <w:lang w:bidi="ar-EG"/>
        </w:rPr>
        <w:t>خصائص التسويق عبر التطبيقات الهواتف الذكية</w:t>
      </w:r>
    </w:p>
    <w:p w14:paraId="50105BF7" w14:textId="77777777" w:rsidR="006E6678" w:rsidRPr="00855C2C" w:rsidRDefault="006E6678">
      <w:pPr>
        <w:pStyle w:val="ListParagraph"/>
        <w:keepNext/>
        <w:keepLines/>
        <w:numPr>
          <w:ilvl w:val="0"/>
          <w:numId w:val="46"/>
        </w:numPr>
        <w:bidi/>
        <w:spacing w:after="0" w:line="240" w:lineRule="auto"/>
        <w:outlineLvl w:val="0"/>
        <w:rPr>
          <w:rFonts w:ascii="Traditional Arabic" w:eastAsia="Times New Roman" w:hAnsi="Traditional Arabic" w:cs="Traditional Arabic"/>
          <w:noProof/>
          <w:sz w:val="28"/>
          <w:szCs w:val="28"/>
          <w:lang w:bidi="ar-EG"/>
        </w:rPr>
      </w:pPr>
      <w:r w:rsidRPr="00855C2C">
        <w:rPr>
          <w:rFonts w:ascii="Traditional Arabic" w:eastAsia="Times New Roman" w:hAnsi="Traditional Arabic" w:cs="Traditional Arabic"/>
          <w:noProof/>
          <w:sz w:val="28"/>
          <w:szCs w:val="28"/>
          <w:rtl/>
          <w:lang w:bidi="ar-EG"/>
        </w:rPr>
        <w:t>أهمية التسويق عبر التطبيقات الذكية في المستشفيات.</w:t>
      </w:r>
    </w:p>
    <w:p w14:paraId="1EA4F989" w14:textId="77777777" w:rsidR="006E6678" w:rsidRPr="00855C2C" w:rsidRDefault="006E6678">
      <w:pPr>
        <w:pStyle w:val="ListParagraph"/>
        <w:keepNext/>
        <w:keepLines/>
        <w:numPr>
          <w:ilvl w:val="0"/>
          <w:numId w:val="46"/>
        </w:numPr>
        <w:bidi/>
        <w:spacing w:after="0" w:line="240" w:lineRule="auto"/>
        <w:outlineLvl w:val="0"/>
        <w:rPr>
          <w:rFonts w:ascii="Traditional Arabic" w:eastAsia="Times New Roman" w:hAnsi="Traditional Arabic" w:cs="Traditional Arabic"/>
          <w:noProof/>
          <w:sz w:val="28"/>
          <w:szCs w:val="28"/>
          <w:rtl/>
          <w:lang w:bidi="ar-EG"/>
        </w:rPr>
      </w:pPr>
      <w:r w:rsidRPr="00855C2C">
        <w:rPr>
          <w:rFonts w:ascii="Traditional Arabic" w:eastAsia="Times New Roman" w:hAnsi="Traditional Arabic" w:cs="Traditional Arabic"/>
          <w:noProof/>
          <w:sz w:val="28"/>
          <w:szCs w:val="28"/>
          <w:rtl/>
          <w:lang w:bidi="ar-EG"/>
        </w:rPr>
        <w:t>استراتيجيات التسويق الحي عبر التطبيقات.</w:t>
      </w:r>
    </w:p>
    <w:p w14:paraId="3A05B857" w14:textId="77777777" w:rsidR="006E6678" w:rsidRPr="00855C2C" w:rsidRDefault="006E6678">
      <w:pPr>
        <w:pStyle w:val="ListParagraph"/>
        <w:keepNext/>
        <w:keepLines/>
        <w:numPr>
          <w:ilvl w:val="0"/>
          <w:numId w:val="46"/>
        </w:numPr>
        <w:bidi/>
        <w:spacing w:after="0" w:line="240" w:lineRule="auto"/>
        <w:outlineLvl w:val="0"/>
        <w:rPr>
          <w:rFonts w:ascii="Traditional Arabic" w:eastAsia="Times New Roman" w:hAnsi="Traditional Arabic" w:cs="Traditional Arabic"/>
          <w:noProof/>
          <w:sz w:val="28"/>
          <w:szCs w:val="28"/>
          <w:lang w:bidi="ar-EG"/>
        </w:rPr>
      </w:pPr>
      <w:r w:rsidRPr="00855C2C">
        <w:rPr>
          <w:rFonts w:ascii="Traditional Arabic" w:eastAsia="Times New Roman" w:hAnsi="Traditional Arabic" w:cs="Traditional Arabic"/>
          <w:noProof/>
          <w:sz w:val="28"/>
          <w:szCs w:val="28"/>
          <w:rtl/>
          <w:lang w:bidi="ar-EG"/>
        </w:rPr>
        <w:t>العلاقة بين التسويق عبر تطبيقات الهواتف الذكية وجودة الخدمات الطبية.</w:t>
      </w:r>
    </w:p>
    <w:p w14:paraId="087DA498" w14:textId="77777777" w:rsidR="006E6678" w:rsidRPr="00855C2C" w:rsidRDefault="006E6678" w:rsidP="006E6678">
      <w:pPr>
        <w:pStyle w:val="ListParagraph"/>
        <w:keepNext/>
        <w:keepLines/>
        <w:bidi/>
        <w:spacing w:after="0" w:line="240" w:lineRule="auto"/>
        <w:ind w:left="527"/>
        <w:outlineLvl w:val="0"/>
        <w:rPr>
          <w:rFonts w:ascii="Traditional Arabic" w:eastAsia="Times New Roman" w:hAnsi="Traditional Arabic" w:cs="Traditional Arabic"/>
          <w:noProof/>
          <w:sz w:val="28"/>
          <w:szCs w:val="28"/>
          <w:rtl/>
          <w:lang w:bidi="ar-EG"/>
        </w:rPr>
      </w:pPr>
    </w:p>
    <w:p w14:paraId="57201D87" w14:textId="77777777" w:rsidR="006E6678" w:rsidRPr="00855C2C" w:rsidRDefault="006E6678" w:rsidP="006E6678">
      <w:pPr>
        <w:keepNext/>
        <w:keepLines/>
        <w:bidi/>
        <w:spacing w:after="0" w:line="240" w:lineRule="auto"/>
        <w:outlineLvl w:val="0"/>
        <w:rPr>
          <w:rFonts w:ascii="Traditional Arabic" w:eastAsia="Times New Roman" w:hAnsi="Traditional Arabic" w:cs="Traditional Arabic"/>
          <w:b/>
          <w:bCs/>
          <w:noProof/>
          <w:sz w:val="28"/>
          <w:szCs w:val="28"/>
          <w:rtl/>
          <w:lang w:bidi="ar-EG"/>
        </w:rPr>
      </w:pPr>
      <w:r w:rsidRPr="00855C2C">
        <w:rPr>
          <w:rFonts w:ascii="Traditional Arabic" w:eastAsia="Times New Roman" w:hAnsi="Traditional Arabic" w:cs="Traditional Arabic"/>
          <w:b/>
          <w:bCs/>
          <w:noProof/>
          <w:sz w:val="28"/>
          <w:szCs w:val="28"/>
          <w:rtl/>
          <w:lang w:bidi="ar-EG"/>
        </w:rPr>
        <w:t>المحور الثاني: محور جودة الخدمات الطبية.</w:t>
      </w:r>
    </w:p>
    <w:p w14:paraId="0619BABC" w14:textId="77777777" w:rsidR="006E6678" w:rsidRPr="00855C2C" w:rsidRDefault="006E6678">
      <w:pPr>
        <w:pStyle w:val="ListParagraph"/>
        <w:keepNext/>
        <w:keepLines/>
        <w:numPr>
          <w:ilvl w:val="0"/>
          <w:numId w:val="46"/>
        </w:numPr>
        <w:bidi/>
        <w:spacing w:after="0" w:line="240" w:lineRule="auto"/>
        <w:outlineLvl w:val="0"/>
        <w:rPr>
          <w:rFonts w:ascii="Traditional Arabic" w:eastAsia="Times New Roman" w:hAnsi="Traditional Arabic" w:cs="Traditional Arabic"/>
          <w:noProof/>
          <w:sz w:val="28"/>
          <w:szCs w:val="28"/>
          <w:lang w:bidi="ar-EG"/>
        </w:rPr>
      </w:pPr>
      <w:r w:rsidRPr="00855C2C">
        <w:rPr>
          <w:rFonts w:ascii="Traditional Arabic" w:eastAsia="Times New Roman" w:hAnsi="Traditional Arabic" w:cs="Traditional Arabic"/>
          <w:noProof/>
          <w:sz w:val="28"/>
          <w:szCs w:val="28"/>
          <w:rtl/>
          <w:lang w:bidi="ar-EG"/>
        </w:rPr>
        <w:t>مفهوم جودة الخدمات الطبية بالمستشفيات.</w:t>
      </w:r>
    </w:p>
    <w:p w14:paraId="241D66FC" w14:textId="77777777" w:rsidR="006E6678" w:rsidRPr="00855C2C" w:rsidRDefault="006E6678">
      <w:pPr>
        <w:pStyle w:val="ListParagraph"/>
        <w:keepNext/>
        <w:keepLines/>
        <w:numPr>
          <w:ilvl w:val="0"/>
          <w:numId w:val="46"/>
        </w:numPr>
        <w:bidi/>
        <w:spacing w:after="0" w:line="240" w:lineRule="auto"/>
        <w:outlineLvl w:val="0"/>
        <w:rPr>
          <w:rFonts w:ascii="Traditional Arabic" w:eastAsia="Times New Roman" w:hAnsi="Traditional Arabic" w:cs="Traditional Arabic"/>
          <w:noProof/>
          <w:sz w:val="28"/>
          <w:szCs w:val="28"/>
          <w:lang w:bidi="ar-EG"/>
        </w:rPr>
      </w:pPr>
      <w:r w:rsidRPr="00855C2C">
        <w:rPr>
          <w:rFonts w:ascii="Traditional Arabic" w:eastAsia="Times New Roman" w:hAnsi="Traditional Arabic" w:cs="Traditional Arabic"/>
          <w:noProof/>
          <w:sz w:val="28"/>
          <w:szCs w:val="28"/>
          <w:rtl/>
          <w:lang w:bidi="ar-EG"/>
        </w:rPr>
        <w:t>أبعاد جودة الخدمات الطبية بالمستشفيات.</w:t>
      </w:r>
    </w:p>
    <w:p w14:paraId="17049D3A" w14:textId="77777777" w:rsidR="006E6678" w:rsidRPr="00855C2C" w:rsidRDefault="006E6678">
      <w:pPr>
        <w:pStyle w:val="ListParagraph"/>
        <w:keepNext/>
        <w:keepLines/>
        <w:numPr>
          <w:ilvl w:val="0"/>
          <w:numId w:val="46"/>
        </w:numPr>
        <w:bidi/>
        <w:spacing w:after="0" w:line="240" w:lineRule="auto"/>
        <w:outlineLvl w:val="0"/>
        <w:rPr>
          <w:rFonts w:ascii="Traditional Arabic" w:eastAsia="Times New Roman" w:hAnsi="Traditional Arabic" w:cs="Traditional Arabic"/>
          <w:noProof/>
          <w:sz w:val="28"/>
          <w:szCs w:val="28"/>
          <w:rtl/>
          <w:lang w:bidi="ar-EG"/>
        </w:rPr>
      </w:pPr>
      <w:r w:rsidRPr="00855C2C">
        <w:rPr>
          <w:rFonts w:ascii="Traditional Arabic" w:eastAsia="Times New Roman" w:hAnsi="Traditional Arabic" w:cs="Traditional Arabic"/>
          <w:noProof/>
          <w:sz w:val="28"/>
          <w:szCs w:val="28"/>
          <w:rtl/>
          <w:lang w:bidi="ar-EG"/>
        </w:rPr>
        <w:t>أهمية جودة الخدمات الطبية.</w:t>
      </w:r>
    </w:p>
    <w:p w14:paraId="27107F15" w14:textId="77777777" w:rsidR="006E6678" w:rsidRPr="00855C2C" w:rsidRDefault="006E6678">
      <w:pPr>
        <w:pStyle w:val="ListParagraph"/>
        <w:keepNext/>
        <w:keepLines/>
        <w:numPr>
          <w:ilvl w:val="0"/>
          <w:numId w:val="46"/>
        </w:numPr>
        <w:bidi/>
        <w:spacing w:after="0" w:line="240" w:lineRule="auto"/>
        <w:outlineLvl w:val="0"/>
        <w:rPr>
          <w:rFonts w:ascii="Traditional Arabic" w:eastAsia="Times New Roman" w:hAnsi="Traditional Arabic" w:cs="Traditional Arabic"/>
          <w:noProof/>
          <w:sz w:val="28"/>
          <w:szCs w:val="28"/>
          <w:lang w:bidi="ar-EG"/>
        </w:rPr>
      </w:pPr>
      <w:r w:rsidRPr="00855C2C">
        <w:rPr>
          <w:rFonts w:ascii="Traditional Arabic" w:eastAsia="Times New Roman" w:hAnsi="Traditional Arabic" w:cs="Traditional Arabic"/>
          <w:noProof/>
          <w:sz w:val="28"/>
          <w:szCs w:val="28"/>
          <w:rtl/>
          <w:lang w:bidi="ar-EG"/>
        </w:rPr>
        <w:t>معايير جودة الحياة الطبية بالمستشفيات.</w:t>
      </w:r>
    </w:p>
    <w:p w14:paraId="3EE80745" w14:textId="595C745F" w:rsidR="006E6678" w:rsidRPr="00855C2C" w:rsidRDefault="006E6678">
      <w:pPr>
        <w:pStyle w:val="ListParagraph"/>
        <w:keepNext/>
        <w:keepLines/>
        <w:numPr>
          <w:ilvl w:val="0"/>
          <w:numId w:val="46"/>
        </w:numPr>
        <w:bidi/>
        <w:spacing w:after="0" w:line="240" w:lineRule="auto"/>
        <w:outlineLvl w:val="0"/>
        <w:rPr>
          <w:rFonts w:ascii="Traditional Arabic" w:eastAsia="Times New Roman" w:hAnsi="Traditional Arabic" w:cs="Traditional Arabic"/>
          <w:noProof/>
          <w:sz w:val="28"/>
          <w:szCs w:val="28"/>
          <w:rtl/>
          <w:lang w:bidi="ar-EG"/>
        </w:rPr>
      </w:pPr>
      <w:r w:rsidRPr="00855C2C">
        <w:rPr>
          <w:rFonts w:ascii="Traditional Arabic" w:eastAsia="Times New Roman" w:hAnsi="Traditional Arabic" w:cs="Traditional Arabic"/>
          <w:noProof/>
          <w:sz w:val="28"/>
          <w:szCs w:val="28"/>
          <w:rtl/>
          <w:lang w:bidi="ar-EG"/>
        </w:rPr>
        <w:t>اثر التحول</w:t>
      </w:r>
      <w:r w:rsidR="00386EAB">
        <w:rPr>
          <w:rFonts w:ascii="Traditional Arabic" w:eastAsia="Times New Roman" w:hAnsi="Traditional Arabic" w:cs="Traditional Arabic"/>
          <w:noProof/>
          <w:sz w:val="28"/>
          <w:szCs w:val="28"/>
          <w:rtl/>
          <w:lang w:bidi="ar-EG"/>
        </w:rPr>
        <w:t xml:space="preserve"> </w:t>
      </w:r>
      <w:r w:rsidRPr="00855C2C">
        <w:rPr>
          <w:rFonts w:ascii="Traditional Arabic" w:eastAsia="Times New Roman" w:hAnsi="Traditional Arabic" w:cs="Traditional Arabic"/>
          <w:noProof/>
          <w:sz w:val="28"/>
          <w:szCs w:val="28"/>
          <w:rtl/>
          <w:lang w:bidi="ar-EG"/>
        </w:rPr>
        <w:t>الرقمي والتطبيقات الذكية على الجودة .</w:t>
      </w:r>
    </w:p>
    <w:p w14:paraId="666BB635" w14:textId="77777777" w:rsidR="006E6678" w:rsidRPr="00855C2C" w:rsidRDefault="006E6678">
      <w:pPr>
        <w:pStyle w:val="ListParagraph"/>
        <w:keepNext/>
        <w:keepLines/>
        <w:numPr>
          <w:ilvl w:val="0"/>
          <w:numId w:val="46"/>
        </w:numPr>
        <w:bidi/>
        <w:spacing w:after="0" w:line="240" w:lineRule="auto"/>
        <w:outlineLvl w:val="0"/>
        <w:rPr>
          <w:rFonts w:ascii="Traditional Arabic" w:eastAsia="Times New Roman" w:hAnsi="Traditional Arabic" w:cs="Traditional Arabic"/>
          <w:noProof/>
          <w:sz w:val="28"/>
          <w:szCs w:val="28"/>
          <w:lang w:bidi="ar-EG"/>
        </w:rPr>
      </w:pPr>
      <w:r w:rsidRPr="00855C2C">
        <w:rPr>
          <w:rFonts w:ascii="Traditional Arabic" w:eastAsia="Times New Roman" w:hAnsi="Traditional Arabic" w:cs="Traditional Arabic"/>
          <w:noProof/>
          <w:sz w:val="28"/>
          <w:szCs w:val="28"/>
          <w:rtl/>
          <w:lang w:bidi="ar-EG"/>
        </w:rPr>
        <w:t>واقع التسويق عبر التطبيقات الذكية في القطاع الصحي السعودي.</w:t>
      </w:r>
    </w:p>
    <w:p w14:paraId="4D3A0EC8" w14:textId="77777777" w:rsidR="006E6678" w:rsidRPr="00855C2C" w:rsidRDefault="006E6678" w:rsidP="006E6678">
      <w:pPr>
        <w:pStyle w:val="ListParagraph"/>
        <w:keepNext/>
        <w:keepLines/>
        <w:bidi/>
        <w:spacing w:after="0" w:line="240" w:lineRule="auto"/>
        <w:ind w:left="527"/>
        <w:outlineLvl w:val="0"/>
        <w:rPr>
          <w:rFonts w:ascii="Traditional Arabic" w:eastAsia="Times New Roman" w:hAnsi="Traditional Arabic" w:cs="Traditional Arabic"/>
          <w:noProof/>
          <w:sz w:val="28"/>
          <w:szCs w:val="28"/>
          <w:lang w:bidi="ar-EG"/>
        </w:rPr>
      </w:pPr>
    </w:p>
    <w:p w14:paraId="4755EE57" w14:textId="77777777" w:rsidR="006E6678" w:rsidRPr="00855C2C" w:rsidRDefault="006E6678" w:rsidP="006E6678">
      <w:pPr>
        <w:bidi/>
        <w:spacing w:after="0" w:line="240" w:lineRule="auto"/>
        <w:jc w:val="both"/>
        <w:rPr>
          <w:rFonts w:ascii="Traditional Arabic" w:eastAsia="Calibri" w:hAnsi="Traditional Arabic" w:cs="Traditional Arabic"/>
          <w:b/>
          <w:bCs/>
          <w:sz w:val="28"/>
          <w:szCs w:val="28"/>
          <w:rtl/>
        </w:rPr>
      </w:pPr>
      <w:r w:rsidRPr="00855C2C">
        <w:rPr>
          <w:rFonts w:ascii="Traditional Arabic" w:eastAsia="Calibri" w:hAnsi="Traditional Arabic" w:cs="Traditional Arabic"/>
          <w:b/>
          <w:bCs/>
          <w:sz w:val="28"/>
          <w:szCs w:val="28"/>
          <w:rtl/>
        </w:rPr>
        <w:t>ثانياً: الدراسات السابقة.</w:t>
      </w:r>
    </w:p>
    <w:p w14:paraId="46A557B9" w14:textId="77777777" w:rsidR="006E6678" w:rsidRPr="00855C2C" w:rsidRDefault="006E6678">
      <w:pPr>
        <w:pStyle w:val="ListParagraph"/>
        <w:keepNext/>
        <w:keepLines/>
        <w:numPr>
          <w:ilvl w:val="1"/>
          <w:numId w:val="46"/>
        </w:numPr>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55C2C">
        <w:rPr>
          <w:rFonts w:ascii="Traditional Arabic" w:eastAsia="Times New Roman" w:hAnsi="Traditional Arabic" w:cs="Traditional Arabic"/>
          <w:noProof/>
          <w:sz w:val="28"/>
          <w:szCs w:val="28"/>
          <w:rtl/>
          <w:lang w:bidi="ar-EG"/>
        </w:rPr>
        <w:t>المحور الأول: الدراسات التي تناولت التسويق عبر التطبيقات الذكية (المتغير المستقل).</w:t>
      </w:r>
    </w:p>
    <w:p w14:paraId="50231F0F" w14:textId="74477423" w:rsidR="006E6678" w:rsidRPr="00855C2C" w:rsidRDefault="006E6678">
      <w:pPr>
        <w:pStyle w:val="ListParagraph"/>
        <w:keepNext/>
        <w:keepLines/>
        <w:numPr>
          <w:ilvl w:val="1"/>
          <w:numId w:val="46"/>
        </w:numPr>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55C2C">
        <w:rPr>
          <w:rFonts w:ascii="Traditional Arabic" w:eastAsia="Times New Roman" w:hAnsi="Traditional Arabic" w:cs="Traditional Arabic"/>
          <w:noProof/>
          <w:sz w:val="28"/>
          <w:szCs w:val="28"/>
          <w:rtl/>
          <w:lang w:bidi="ar-EG"/>
        </w:rPr>
        <w:t>المحور الثاني: الدراسات التي تناولت</w:t>
      </w:r>
      <w:r w:rsidR="00386EAB">
        <w:rPr>
          <w:rFonts w:ascii="Traditional Arabic" w:eastAsia="Times New Roman" w:hAnsi="Traditional Arabic" w:cs="Traditional Arabic"/>
          <w:noProof/>
          <w:sz w:val="28"/>
          <w:szCs w:val="28"/>
          <w:rtl/>
          <w:lang w:bidi="ar-EG"/>
        </w:rPr>
        <w:t xml:space="preserve"> </w:t>
      </w:r>
      <w:r w:rsidRPr="00855C2C">
        <w:rPr>
          <w:rFonts w:ascii="Traditional Arabic" w:eastAsia="Times New Roman" w:hAnsi="Traditional Arabic" w:cs="Traditional Arabic"/>
          <w:noProof/>
          <w:sz w:val="28"/>
          <w:szCs w:val="28"/>
          <w:rtl/>
          <w:lang w:bidi="ar-EG"/>
        </w:rPr>
        <w:t>واقع استخدام التطبيقات الذكية في الرعاية الصحية</w:t>
      </w:r>
      <w:r w:rsidRPr="00855C2C">
        <w:rPr>
          <w:rFonts w:ascii="Traditional Arabic" w:eastAsia="Times New Roman" w:hAnsi="Traditional Arabic" w:cs="Traditional Arabic"/>
          <w:noProof/>
          <w:sz w:val="28"/>
          <w:szCs w:val="28"/>
          <w:lang w:bidi="ar-EG"/>
        </w:rPr>
        <w:t>.</w:t>
      </w:r>
    </w:p>
    <w:p w14:paraId="6E6B6DE5" w14:textId="77777777" w:rsidR="006E6678" w:rsidRPr="00855C2C" w:rsidRDefault="006E6678">
      <w:pPr>
        <w:pStyle w:val="ListParagraph"/>
        <w:keepNext/>
        <w:keepLines/>
        <w:numPr>
          <w:ilvl w:val="1"/>
          <w:numId w:val="46"/>
        </w:numPr>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55C2C">
        <w:rPr>
          <w:rFonts w:ascii="Traditional Arabic" w:eastAsia="Times New Roman" w:hAnsi="Traditional Arabic" w:cs="Traditional Arabic"/>
          <w:noProof/>
          <w:sz w:val="28"/>
          <w:szCs w:val="28"/>
          <w:rtl/>
          <w:lang w:bidi="ar-EG"/>
        </w:rPr>
        <w:t>المحور الثالث: الدراسات التي تناولت العلاقة بين التسويق/التطبيقات وجودة الخدمة (المتغيرين معاً).</w:t>
      </w:r>
    </w:p>
    <w:p w14:paraId="2A63D62A" w14:textId="77777777" w:rsidR="006E6678" w:rsidRPr="00855C2C" w:rsidRDefault="006E6678">
      <w:pPr>
        <w:pStyle w:val="ListParagraph"/>
        <w:keepNext/>
        <w:keepLines/>
        <w:numPr>
          <w:ilvl w:val="1"/>
          <w:numId w:val="46"/>
        </w:numPr>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55C2C">
        <w:rPr>
          <w:rFonts w:ascii="Traditional Arabic" w:eastAsia="Times New Roman" w:hAnsi="Traditional Arabic" w:cs="Traditional Arabic"/>
          <w:noProof/>
          <w:sz w:val="28"/>
          <w:szCs w:val="28"/>
          <w:rtl/>
          <w:lang w:bidi="ar-EG"/>
        </w:rPr>
        <w:t>جدول تلخيص الدراسات السابقة</w:t>
      </w:r>
      <w:r w:rsidRPr="00855C2C">
        <w:rPr>
          <w:rFonts w:ascii="Traditional Arabic" w:eastAsia="Times New Roman" w:hAnsi="Traditional Arabic" w:cs="Traditional Arabic"/>
          <w:noProof/>
          <w:sz w:val="28"/>
          <w:szCs w:val="28"/>
          <w:lang w:bidi="ar-EG"/>
        </w:rPr>
        <w:t>.</w:t>
      </w:r>
    </w:p>
    <w:p w14:paraId="531BD95B" w14:textId="77777777" w:rsidR="006E6678" w:rsidRPr="00855C2C" w:rsidRDefault="006E6678">
      <w:pPr>
        <w:pStyle w:val="ListParagraph"/>
        <w:keepNext/>
        <w:keepLines/>
        <w:numPr>
          <w:ilvl w:val="1"/>
          <w:numId w:val="46"/>
        </w:numPr>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55C2C">
        <w:rPr>
          <w:rFonts w:ascii="Traditional Arabic" w:eastAsia="Times New Roman" w:hAnsi="Traditional Arabic" w:cs="Traditional Arabic"/>
          <w:noProof/>
          <w:sz w:val="28"/>
          <w:szCs w:val="28"/>
          <w:rtl/>
          <w:lang w:bidi="ar-EG"/>
        </w:rPr>
        <w:t>التعقيب على الدراسات السابقة.</w:t>
      </w:r>
    </w:p>
    <w:p w14:paraId="6E6E5890" w14:textId="77777777" w:rsidR="006E6678" w:rsidRPr="00855C2C" w:rsidRDefault="006E6678" w:rsidP="006E6678">
      <w:pPr>
        <w:keepNext/>
        <w:keepLines/>
        <w:bidi/>
        <w:spacing w:after="0" w:line="240" w:lineRule="auto"/>
        <w:ind w:firstLine="45"/>
        <w:outlineLvl w:val="0"/>
        <w:rPr>
          <w:rFonts w:ascii="Traditional Arabic" w:eastAsia="Calibri" w:hAnsi="Traditional Arabic" w:cs="Traditional Arabic"/>
          <w:b/>
          <w:bCs/>
          <w:sz w:val="28"/>
          <w:szCs w:val="28"/>
          <w:rtl/>
        </w:rPr>
      </w:pPr>
    </w:p>
    <w:p w14:paraId="1A488AB8" w14:textId="3A72D4C8" w:rsidR="006E6678" w:rsidRPr="00855C2C" w:rsidRDefault="006E6678" w:rsidP="006E6678">
      <w:pPr>
        <w:keepNext/>
        <w:keepLines/>
        <w:bidi/>
        <w:spacing w:after="0" w:line="240" w:lineRule="auto"/>
        <w:outlineLvl w:val="0"/>
        <w:rPr>
          <w:rFonts w:ascii="Traditional Arabic" w:eastAsia="Calibri" w:hAnsi="Traditional Arabic" w:cs="Traditional Arabic"/>
          <w:b/>
          <w:bCs/>
          <w:sz w:val="28"/>
          <w:szCs w:val="28"/>
          <w:rtl/>
        </w:rPr>
      </w:pPr>
      <w:r w:rsidRPr="00855C2C">
        <w:rPr>
          <w:rFonts w:ascii="Traditional Arabic" w:eastAsia="Calibri" w:hAnsi="Traditional Arabic" w:cs="Traditional Arabic"/>
          <w:b/>
          <w:bCs/>
          <w:sz w:val="28"/>
          <w:szCs w:val="28"/>
          <w:rtl/>
        </w:rPr>
        <w:t>ثالثاً: النظريات والنماذج</w:t>
      </w:r>
      <w:r w:rsidR="00386EAB">
        <w:rPr>
          <w:rFonts w:ascii="Traditional Arabic" w:eastAsia="Calibri" w:hAnsi="Traditional Arabic" w:cs="Traditional Arabic"/>
          <w:b/>
          <w:bCs/>
          <w:sz w:val="28"/>
          <w:szCs w:val="28"/>
          <w:rtl/>
        </w:rPr>
        <w:t xml:space="preserve"> </w:t>
      </w:r>
      <w:r w:rsidRPr="00855C2C">
        <w:rPr>
          <w:rFonts w:ascii="Traditional Arabic" w:eastAsia="Calibri" w:hAnsi="Traditional Arabic" w:cs="Traditional Arabic"/>
          <w:b/>
          <w:bCs/>
          <w:sz w:val="28"/>
          <w:szCs w:val="28"/>
          <w:rtl/>
        </w:rPr>
        <w:t>الأساسية المرتبطة بالدراسة</w:t>
      </w:r>
    </w:p>
    <w:p w14:paraId="6BFE78CD" w14:textId="77777777" w:rsidR="006E6678" w:rsidRPr="00855C2C" w:rsidRDefault="006E6678">
      <w:pPr>
        <w:pStyle w:val="ListParagraph"/>
        <w:numPr>
          <w:ilvl w:val="0"/>
          <w:numId w:val="46"/>
        </w:numPr>
        <w:bidi/>
        <w:spacing w:after="0" w:line="240" w:lineRule="auto"/>
        <w:jc w:val="both"/>
        <w:rPr>
          <w:rFonts w:ascii="Traditional Arabic" w:eastAsia="Calibri" w:hAnsi="Traditional Arabic" w:cs="Traditional Arabic"/>
          <w:sz w:val="28"/>
          <w:szCs w:val="28"/>
        </w:rPr>
      </w:pPr>
      <w:r w:rsidRPr="00855C2C">
        <w:rPr>
          <w:rFonts w:ascii="Traditional Arabic" w:eastAsia="Calibri" w:hAnsi="Traditional Arabic" w:cs="Traditional Arabic"/>
          <w:sz w:val="28"/>
          <w:szCs w:val="28"/>
          <w:rtl/>
        </w:rPr>
        <w:t>نظرية تبني التكنولوجيا (</w:t>
      </w:r>
      <w:r w:rsidRPr="00855C2C">
        <w:rPr>
          <w:rFonts w:ascii="Traditional Arabic" w:eastAsia="Calibri" w:hAnsi="Traditional Arabic" w:cs="Traditional Arabic"/>
          <w:sz w:val="28"/>
          <w:szCs w:val="28"/>
        </w:rPr>
        <w:t>TAM</w:t>
      </w:r>
      <w:r w:rsidRPr="00855C2C">
        <w:rPr>
          <w:rFonts w:ascii="Traditional Arabic" w:eastAsia="Calibri" w:hAnsi="Traditional Arabic" w:cs="Traditional Arabic"/>
          <w:sz w:val="28"/>
          <w:szCs w:val="28"/>
          <w:rtl/>
        </w:rPr>
        <w:t>)</w:t>
      </w:r>
    </w:p>
    <w:p w14:paraId="1C6D4703" w14:textId="77777777" w:rsidR="006E6678" w:rsidRPr="00855C2C" w:rsidRDefault="006E6678">
      <w:pPr>
        <w:pStyle w:val="ListParagraph"/>
        <w:numPr>
          <w:ilvl w:val="0"/>
          <w:numId w:val="46"/>
        </w:numPr>
        <w:bidi/>
        <w:spacing w:after="0" w:line="240" w:lineRule="auto"/>
        <w:jc w:val="both"/>
        <w:rPr>
          <w:rFonts w:ascii="Traditional Arabic" w:eastAsia="Calibri" w:hAnsi="Traditional Arabic" w:cs="Traditional Arabic"/>
          <w:sz w:val="28"/>
          <w:szCs w:val="28"/>
        </w:rPr>
      </w:pPr>
      <w:r w:rsidRPr="00855C2C">
        <w:rPr>
          <w:rFonts w:ascii="Traditional Arabic" w:eastAsia="Calibri" w:hAnsi="Traditional Arabic" w:cs="Traditional Arabic"/>
          <w:sz w:val="28"/>
          <w:szCs w:val="28"/>
          <w:rtl/>
        </w:rPr>
        <w:t>النموذج الموحد لتقبل واستخدام التكنولوجيا (</w:t>
      </w:r>
      <w:r w:rsidRPr="00855C2C">
        <w:rPr>
          <w:rFonts w:ascii="Traditional Arabic" w:eastAsia="Calibri" w:hAnsi="Traditional Arabic" w:cs="Traditional Arabic"/>
          <w:sz w:val="28"/>
          <w:szCs w:val="28"/>
        </w:rPr>
        <w:t>UTAUT</w:t>
      </w:r>
      <w:r w:rsidRPr="00855C2C">
        <w:rPr>
          <w:rFonts w:ascii="Traditional Arabic" w:eastAsia="Calibri" w:hAnsi="Traditional Arabic" w:cs="Traditional Arabic"/>
          <w:sz w:val="28"/>
          <w:szCs w:val="28"/>
          <w:rtl/>
        </w:rPr>
        <w:t>)</w:t>
      </w:r>
    </w:p>
    <w:p w14:paraId="2749FF5B" w14:textId="77777777" w:rsidR="006E6678" w:rsidRPr="00855C2C" w:rsidRDefault="006E6678">
      <w:pPr>
        <w:pStyle w:val="ListParagraph"/>
        <w:numPr>
          <w:ilvl w:val="0"/>
          <w:numId w:val="46"/>
        </w:numPr>
        <w:bidi/>
        <w:spacing w:after="0" w:line="240" w:lineRule="auto"/>
        <w:jc w:val="both"/>
        <w:rPr>
          <w:rFonts w:ascii="Traditional Arabic" w:eastAsia="Calibri" w:hAnsi="Traditional Arabic" w:cs="Traditional Arabic"/>
          <w:sz w:val="28"/>
          <w:szCs w:val="28"/>
        </w:rPr>
      </w:pPr>
      <w:r w:rsidRPr="00855C2C">
        <w:rPr>
          <w:rFonts w:ascii="Traditional Arabic" w:eastAsia="Calibri" w:hAnsi="Traditional Arabic" w:cs="Traditional Arabic"/>
          <w:sz w:val="28"/>
          <w:szCs w:val="28"/>
          <w:rtl/>
        </w:rPr>
        <w:t>نموذج جودة الخدمة التقليدي (</w:t>
      </w:r>
      <w:r w:rsidRPr="00855C2C">
        <w:rPr>
          <w:rFonts w:ascii="Traditional Arabic" w:eastAsia="Calibri" w:hAnsi="Traditional Arabic" w:cs="Traditional Arabic"/>
          <w:sz w:val="28"/>
          <w:szCs w:val="28"/>
        </w:rPr>
        <w:t>SERVQUAL</w:t>
      </w:r>
      <w:r w:rsidRPr="00855C2C">
        <w:rPr>
          <w:rFonts w:ascii="Traditional Arabic" w:eastAsia="Calibri" w:hAnsi="Traditional Arabic" w:cs="Traditional Arabic"/>
          <w:sz w:val="28"/>
          <w:szCs w:val="28"/>
          <w:rtl/>
        </w:rPr>
        <w:t>)</w:t>
      </w:r>
    </w:p>
    <w:p w14:paraId="5CD6018D" w14:textId="77777777" w:rsidR="006E6678" w:rsidRPr="00855C2C" w:rsidRDefault="006E6678">
      <w:pPr>
        <w:pStyle w:val="ListParagraph"/>
        <w:numPr>
          <w:ilvl w:val="0"/>
          <w:numId w:val="46"/>
        </w:numPr>
        <w:bidi/>
        <w:spacing w:after="0" w:line="240" w:lineRule="auto"/>
        <w:jc w:val="both"/>
        <w:rPr>
          <w:rFonts w:ascii="Traditional Arabic" w:eastAsia="Calibri" w:hAnsi="Traditional Arabic" w:cs="Traditional Arabic"/>
          <w:sz w:val="28"/>
          <w:szCs w:val="28"/>
        </w:rPr>
      </w:pPr>
      <w:r w:rsidRPr="00855C2C">
        <w:rPr>
          <w:rFonts w:ascii="Traditional Arabic" w:eastAsia="Calibri" w:hAnsi="Traditional Arabic" w:cs="Traditional Arabic"/>
          <w:sz w:val="28"/>
          <w:szCs w:val="28"/>
          <w:rtl/>
        </w:rPr>
        <w:t>نموذج جودة الخدمة الإلكترونية (</w:t>
      </w:r>
      <w:r w:rsidRPr="00855C2C">
        <w:rPr>
          <w:rFonts w:ascii="Traditional Arabic" w:eastAsia="Calibri" w:hAnsi="Traditional Arabic" w:cs="Traditional Arabic"/>
          <w:sz w:val="28"/>
          <w:szCs w:val="28"/>
        </w:rPr>
        <w:t>E-SERVQUAL</w:t>
      </w:r>
      <w:r w:rsidRPr="00855C2C">
        <w:rPr>
          <w:rFonts w:ascii="Traditional Arabic" w:eastAsia="Calibri" w:hAnsi="Traditional Arabic" w:cs="Traditional Arabic"/>
          <w:sz w:val="28"/>
          <w:szCs w:val="28"/>
          <w:rtl/>
        </w:rPr>
        <w:t>)</w:t>
      </w:r>
    </w:p>
    <w:p w14:paraId="1906609B" w14:textId="6197F00E" w:rsidR="006E6678" w:rsidRPr="00855C2C" w:rsidRDefault="006E6678">
      <w:pPr>
        <w:pStyle w:val="ListParagraph"/>
        <w:numPr>
          <w:ilvl w:val="0"/>
          <w:numId w:val="46"/>
        </w:numPr>
        <w:bidi/>
        <w:spacing w:after="0" w:line="240" w:lineRule="auto"/>
        <w:jc w:val="both"/>
        <w:rPr>
          <w:rFonts w:ascii="Traditional Arabic" w:eastAsia="Calibri" w:hAnsi="Traditional Arabic" w:cs="Traditional Arabic"/>
          <w:sz w:val="28"/>
          <w:szCs w:val="28"/>
        </w:rPr>
      </w:pPr>
      <w:r w:rsidRPr="00855C2C">
        <w:rPr>
          <w:rFonts w:ascii="Traditional Arabic" w:eastAsia="Calibri" w:hAnsi="Traditional Arabic" w:cs="Traditional Arabic"/>
          <w:sz w:val="28"/>
          <w:szCs w:val="28"/>
          <w:rtl/>
        </w:rPr>
        <w:t xml:space="preserve">نماذج رضا </w:t>
      </w:r>
      <w:r w:rsidR="000E3838" w:rsidRPr="000E3838">
        <w:rPr>
          <w:rFonts w:ascii="Traditional Arabic" w:eastAsia="Calibri" w:hAnsi="Traditional Arabic" w:cs="Traditional Arabic"/>
          <w:sz w:val="28"/>
          <w:szCs w:val="28"/>
          <w:rtl/>
        </w:rPr>
        <w:t>المرضى</w:t>
      </w:r>
      <w:r w:rsidRPr="00855C2C">
        <w:rPr>
          <w:rFonts w:ascii="Traditional Arabic" w:eastAsia="Calibri" w:hAnsi="Traditional Arabic" w:cs="Traditional Arabic"/>
          <w:sz w:val="28"/>
          <w:szCs w:val="28"/>
          <w:rtl/>
        </w:rPr>
        <w:t xml:space="preserve"> والثقة الإلكترونية</w:t>
      </w:r>
    </w:p>
    <w:p w14:paraId="24B4E0BE" w14:textId="77777777" w:rsidR="006E6678" w:rsidRPr="00855C2C" w:rsidRDefault="006E6678">
      <w:pPr>
        <w:pStyle w:val="ListParagraph"/>
        <w:numPr>
          <w:ilvl w:val="0"/>
          <w:numId w:val="46"/>
        </w:numPr>
        <w:bidi/>
        <w:spacing w:after="0" w:line="240" w:lineRule="auto"/>
        <w:jc w:val="both"/>
        <w:rPr>
          <w:rFonts w:ascii="Traditional Arabic" w:eastAsia="Calibri" w:hAnsi="Traditional Arabic" w:cs="Traditional Arabic"/>
          <w:rtl/>
        </w:rPr>
      </w:pPr>
      <w:r w:rsidRPr="00855C2C">
        <w:rPr>
          <w:rFonts w:ascii="Traditional Arabic" w:eastAsia="Calibri" w:hAnsi="Traditional Arabic" w:cs="Traditional Arabic"/>
          <w:sz w:val="28"/>
          <w:szCs w:val="28"/>
          <w:rtl/>
        </w:rPr>
        <w:t>نظرية انتشار الابتكار</w:t>
      </w:r>
    </w:p>
    <w:p w14:paraId="4A1EA8F9" w14:textId="77777777" w:rsidR="006E6678" w:rsidRPr="00855C2C" w:rsidRDefault="006E6678" w:rsidP="006E6678">
      <w:pPr>
        <w:bidi/>
        <w:spacing w:before="240" w:line="276" w:lineRule="auto"/>
        <w:jc w:val="center"/>
        <w:rPr>
          <w:rFonts w:ascii="Traditional Arabic" w:hAnsi="Traditional Arabic" w:cs="Traditional Arabic"/>
          <w:b/>
          <w:bCs/>
          <w:sz w:val="36"/>
          <w:szCs w:val="36"/>
          <w:rtl/>
          <w:lang w:bidi="ar-EG"/>
        </w:rPr>
      </w:pPr>
      <w:r w:rsidRPr="00855C2C">
        <w:rPr>
          <w:rFonts w:ascii="Traditional Arabic" w:hAnsi="Traditional Arabic" w:cs="Traditional Arabic"/>
          <w:b/>
          <w:bCs/>
          <w:sz w:val="36"/>
          <w:szCs w:val="36"/>
          <w:rtl/>
          <w:lang w:bidi="ar-EG"/>
        </w:rPr>
        <w:t>الفصل الثاني:</w:t>
      </w:r>
      <w:r w:rsidRPr="00855C2C">
        <w:rPr>
          <w:rFonts w:ascii="Traditional Arabic" w:hAnsi="Traditional Arabic" w:cs="Traditional Arabic"/>
          <w:sz w:val="36"/>
          <w:szCs w:val="36"/>
          <w:rtl/>
        </w:rPr>
        <w:t xml:space="preserve"> </w:t>
      </w:r>
      <w:r w:rsidRPr="00855C2C">
        <w:rPr>
          <w:rFonts w:ascii="Traditional Arabic" w:hAnsi="Traditional Arabic" w:cs="Traditional Arabic"/>
          <w:b/>
          <w:bCs/>
          <w:sz w:val="36"/>
          <w:szCs w:val="36"/>
          <w:rtl/>
          <w:lang w:bidi="ar-EG"/>
        </w:rPr>
        <w:t>الإطار النظري والدراسات السابقة والنظريات المفسرة للدراسة</w:t>
      </w:r>
    </w:p>
    <w:p w14:paraId="15452B08" w14:textId="77777777" w:rsidR="006E6678" w:rsidRPr="00855C2C" w:rsidRDefault="006E6678" w:rsidP="006E6678">
      <w:pPr>
        <w:bidi/>
        <w:spacing w:before="240" w:line="276" w:lineRule="auto"/>
        <w:rPr>
          <w:rFonts w:ascii="Traditional Arabic" w:hAnsi="Traditional Arabic" w:cs="Traditional Arabic"/>
          <w:b/>
          <w:bCs/>
          <w:sz w:val="36"/>
          <w:szCs w:val="36"/>
          <w:rtl/>
          <w:lang w:bidi="ar-EG"/>
        </w:rPr>
      </w:pPr>
      <w:r w:rsidRPr="00855C2C">
        <w:rPr>
          <w:rFonts w:ascii="Traditional Arabic" w:hAnsi="Traditional Arabic" w:cs="Traditional Arabic"/>
          <w:b/>
          <w:bCs/>
          <w:sz w:val="36"/>
          <w:szCs w:val="36"/>
          <w:rtl/>
          <w:lang w:bidi="ar-EG"/>
        </w:rPr>
        <w:t>مقدمة:</w:t>
      </w:r>
    </w:p>
    <w:p w14:paraId="19908BD4" w14:textId="77777777" w:rsidR="006E6678" w:rsidRPr="00855C2C" w:rsidRDefault="006E6678" w:rsidP="006E6678">
      <w:pPr>
        <w:bidi/>
        <w:spacing w:before="240" w:line="276" w:lineRule="auto"/>
        <w:ind w:firstLine="509"/>
        <w:jc w:val="both"/>
        <w:rPr>
          <w:rFonts w:ascii="Traditional Arabic" w:hAnsi="Traditional Arabic" w:cs="Traditional Arabic"/>
          <w:sz w:val="32"/>
          <w:szCs w:val="32"/>
          <w:rtl/>
          <w:lang w:bidi="ar-EG"/>
        </w:rPr>
      </w:pPr>
      <w:r w:rsidRPr="00855C2C">
        <w:rPr>
          <w:rFonts w:ascii="Traditional Arabic" w:hAnsi="Traditional Arabic" w:cs="Traditional Arabic"/>
          <w:sz w:val="32"/>
          <w:szCs w:val="32"/>
          <w:rtl/>
          <w:lang w:bidi="ar-EG"/>
        </w:rPr>
        <w:t>يهدف هذا الفصل إلى يشهد العالم المعاصر سلسلة متسارعة من المتغيرات في مختلف القطاعات، ويأتي قطاع الرعاية الصحية في مقدمة القطاعات الأكثر تأثراً بهذه التحولات، نظراً لارتباطه المباشر بجودة حياة الإنسان وسلامته. وقد فرضت هذه المتغيرات على الدول تبني سياسات صحية حديثة تستجيب لمتطلبات العصر، وتسهم في تقديم خدمات صحية أكثر كفاءة وجودة. وفي هذا السياق، تبنت المملكة العربية السعودية مجموعة من الاستراتيجيات الطموحة لتطوير القطاع الصحي ضمن برامج رؤية المملكة 2030م، حيث تم التركيز بشكل خاص على التحول الرقمي كأحد المحاور الرئيسة لتحديث الخدمات الصحية (المركز الوطني للمعلومات الصحية، 2025)</w:t>
      </w:r>
      <w:r w:rsidRPr="00855C2C">
        <w:rPr>
          <w:rFonts w:ascii="Traditional Arabic" w:hAnsi="Traditional Arabic" w:cs="Traditional Arabic"/>
          <w:sz w:val="32"/>
          <w:szCs w:val="32"/>
          <w:lang w:bidi="ar-EG"/>
        </w:rPr>
        <w:t>.</w:t>
      </w:r>
    </w:p>
    <w:p w14:paraId="59510726" w14:textId="5C09E73A" w:rsidR="006E6678" w:rsidRPr="00855C2C" w:rsidRDefault="006E6678" w:rsidP="006E6678">
      <w:pPr>
        <w:bidi/>
        <w:spacing w:before="240" w:line="276" w:lineRule="auto"/>
        <w:ind w:firstLine="509"/>
        <w:jc w:val="both"/>
        <w:rPr>
          <w:rFonts w:ascii="Traditional Arabic" w:hAnsi="Traditional Arabic" w:cs="Traditional Arabic"/>
          <w:sz w:val="32"/>
          <w:szCs w:val="32"/>
          <w:rtl/>
          <w:lang w:bidi="ar-EG"/>
        </w:rPr>
      </w:pPr>
      <w:r w:rsidRPr="00855C2C">
        <w:rPr>
          <w:rFonts w:ascii="Traditional Arabic" w:hAnsi="Traditional Arabic" w:cs="Traditional Arabic"/>
          <w:sz w:val="32"/>
          <w:szCs w:val="32"/>
          <w:rtl/>
          <w:lang w:bidi="ar-EG"/>
        </w:rPr>
        <w:t xml:space="preserve">ومع التطور المتسارع في تكنولوجيا المعلومات والاتصالات، برز مفهوم الرعاية الصحية الرقمية تدريجياً ليصبح أداة اتصال رسمية وفعّالة </w:t>
      </w:r>
      <w:r w:rsidR="009F24DC" w:rsidRPr="00855C2C">
        <w:rPr>
          <w:rFonts w:ascii="Traditional Arabic" w:hAnsi="Traditional Arabic" w:cs="Traditional Arabic" w:hint="cs"/>
          <w:sz w:val="32"/>
          <w:szCs w:val="32"/>
          <w:rtl/>
          <w:lang w:bidi="ar-EG"/>
        </w:rPr>
        <w:t>للمرضي ال</w:t>
      </w:r>
      <w:r w:rsidR="00E62C9F" w:rsidRPr="00855C2C">
        <w:rPr>
          <w:rFonts w:ascii="Traditional Arabic" w:hAnsi="Traditional Arabic" w:cs="Traditional Arabic" w:hint="cs"/>
          <w:sz w:val="32"/>
          <w:szCs w:val="32"/>
          <w:rtl/>
          <w:lang w:bidi="ar-EG"/>
        </w:rPr>
        <w:t>ذين استخدمو التطبيقات الذكية التابعة للقطاع لمستشفيات القطاع الخاص</w:t>
      </w:r>
      <w:r w:rsidRPr="00855C2C">
        <w:rPr>
          <w:rFonts w:ascii="Traditional Arabic" w:hAnsi="Traditional Arabic" w:cs="Traditional Arabic"/>
          <w:sz w:val="32"/>
          <w:szCs w:val="32"/>
          <w:rtl/>
          <w:lang w:bidi="ar-EG"/>
        </w:rPr>
        <w:t>. وأسهمت هذه التطورات التقنية في إحداث تحولات جوهرية في أنماط تقديم الخدمات الصحية، من خلال الانتقال من الإدارة الطبية التقليدية إلى الإدارة الشخصية، ومن التركيز على المرض ذاته إلى التركيز على المريض بوصفه محور العملية الصحية. كما ساعدت هذه التحولات في استحداث أساليب حديثة لإدارة الخدمات الصحية، كان من أبرزها توظيف تطبيقات الأجهزة الذكية، مثل برامج تطبيق (شفاء) بالمستشفى الجامعي بجامعة الملك عبد العزيز بجدة، بما يعكس الدور المحوري للتقنية الحديثة في تنظيم الأعمال الصحية وتسهيل إيصال الخدمات بكفاءة ومرونة أعلى</w:t>
      </w:r>
      <w:r w:rsidRPr="00855C2C">
        <w:rPr>
          <w:rFonts w:ascii="Traditional Arabic" w:hAnsi="Traditional Arabic" w:cs="Traditional Arabic"/>
          <w:sz w:val="32"/>
          <w:szCs w:val="32"/>
          <w:lang w:bidi="ar-EG"/>
        </w:rPr>
        <w:t>.</w:t>
      </w:r>
    </w:p>
    <w:p w14:paraId="148C336B" w14:textId="0931FBE9" w:rsidR="006E6678" w:rsidRPr="00855C2C" w:rsidRDefault="006E6678" w:rsidP="006E6678">
      <w:pPr>
        <w:bidi/>
        <w:spacing w:before="240" w:line="276" w:lineRule="auto"/>
        <w:ind w:firstLine="509"/>
        <w:jc w:val="both"/>
        <w:rPr>
          <w:rFonts w:ascii="Traditional Arabic" w:hAnsi="Traditional Arabic" w:cs="Traditional Arabic"/>
          <w:sz w:val="32"/>
          <w:szCs w:val="32"/>
          <w:rtl/>
          <w:lang w:bidi="ar-EG"/>
        </w:rPr>
      </w:pPr>
      <w:r w:rsidRPr="00855C2C">
        <w:rPr>
          <w:rFonts w:ascii="Traditional Arabic" w:hAnsi="Traditional Arabic" w:cs="Traditional Arabic"/>
          <w:sz w:val="32"/>
          <w:szCs w:val="32"/>
          <w:rtl/>
          <w:lang w:bidi="ar-EG"/>
        </w:rPr>
        <w:t xml:space="preserve">وانطلاقاً من أهمية ما سبق، تأتي هذه الدراسة لتسليط الضوء على أثر التطبيقات الذكية، وتحديداً تطبيق شفاء، في تطوير الرعاية الصحية وتحسين جودة الخدمات الطبية المقدمة في المستشفى الجامعي بجامعة الملك عبد العزيز بجدة، وذلك في إطار إبراز الدور المتنامي للتسويق عبر التطبيقات الذكية كأحد الأدوات الحديثة الداعمة لتحسين جودة الخدمات الصحية وتعزيز رضا </w:t>
      </w:r>
      <w:r w:rsidR="00AA01A9" w:rsidRPr="00855C2C">
        <w:rPr>
          <w:rFonts w:ascii="Traditional Arabic" w:hAnsi="Traditional Arabic" w:cs="Traditional Arabic" w:hint="cs"/>
          <w:sz w:val="32"/>
          <w:szCs w:val="32"/>
          <w:rtl/>
          <w:lang w:bidi="ar-EG"/>
        </w:rPr>
        <w:t>المرضي</w:t>
      </w:r>
      <w:r w:rsidRPr="00855C2C">
        <w:rPr>
          <w:rFonts w:ascii="Traditional Arabic" w:hAnsi="Traditional Arabic" w:cs="Traditional Arabic"/>
          <w:sz w:val="32"/>
          <w:szCs w:val="32"/>
          <w:lang w:bidi="ar-EG"/>
        </w:rPr>
        <w:t>.</w:t>
      </w:r>
    </w:p>
    <w:p w14:paraId="619D57F3" w14:textId="77777777" w:rsidR="006E6678" w:rsidRPr="00855C2C" w:rsidRDefault="006E6678" w:rsidP="006E6678">
      <w:pPr>
        <w:bidi/>
        <w:spacing w:before="240" w:line="276" w:lineRule="auto"/>
        <w:jc w:val="both"/>
        <w:rPr>
          <w:rFonts w:ascii="Traditional Arabic" w:hAnsi="Traditional Arabic" w:cs="Traditional Arabic"/>
          <w:sz w:val="32"/>
          <w:szCs w:val="32"/>
          <w:rtl/>
          <w:lang w:bidi="ar-EG"/>
        </w:rPr>
      </w:pPr>
    </w:p>
    <w:p w14:paraId="6C43FB70" w14:textId="5FF1E80F" w:rsidR="006E6678" w:rsidRPr="00855C2C" w:rsidRDefault="006E6678" w:rsidP="006E6678">
      <w:pPr>
        <w:keepNext/>
        <w:keepLines/>
        <w:bidi/>
        <w:spacing w:after="0" w:line="276" w:lineRule="auto"/>
        <w:outlineLvl w:val="0"/>
        <w:rPr>
          <w:rFonts w:ascii="Traditional Arabic" w:eastAsia="Times New Roman" w:hAnsi="Traditional Arabic" w:cs="Traditional Arabic"/>
          <w:b/>
          <w:bCs/>
          <w:noProof/>
          <w:sz w:val="36"/>
          <w:szCs w:val="36"/>
          <w:rtl/>
          <w:lang w:bidi="ar-EG"/>
        </w:rPr>
      </w:pPr>
      <w:r w:rsidRPr="00855C2C">
        <w:rPr>
          <w:rFonts w:ascii="Traditional Arabic" w:eastAsia="Times New Roman" w:hAnsi="Traditional Arabic" w:cs="Traditional Arabic"/>
          <w:b/>
          <w:bCs/>
          <w:noProof/>
          <w:sz w:val="36"/>
          <w:szCs w:val="36"/>
          <w:rtl/>
          <w:lang w:bidi="ar-EG"/>
        </w:rPr>
        <w:t>المحور</w:t>
      </w:r>
      <w:r w:rsidR="00386EAB">
        <w:rPr>
          <w:rFonts w:ascii="Traditional Arabic" w:eastAsia="Times New Roman" w:hAnsi="Traditional Arabic" w:cs="Traditional Arabic"/>
          <w:b/>
          <w:bCs/>
          <w:noProof/>
          <w:sz w:val="36"/>
          <w:szCs w:val="36"/>
          <w:rtl/>
          <w:lang w:bidi="ar-EG"/>
        </w:rPr>
        <w:t xml:space="preserve"> </w:t>
      </w:r>
      <w:r w:rsidRPr="00855C2C">
        <w:rPr>
          <w:rFonts w:ascii="Traditional Arabic" w:eastAsia="Times New Roman" w:hAnsi="Traditional Arabic" w:cs="Traditional Arabic"/>
          <w:b/>
          <w:bCs/>
          <w:noProof/>
          <w:sz w:val="36"/>
          <w:szCs w:val="36"/>
          <w:rtl/>
          <w:lang w:bidi="ar-EG"/>
        </w:rPr>
        <w:t>الأول: التسويق عبر</w:t>
      </w:r>
      <w:r w:rsidR="00386EAB">
        <w:rPr>
          <w:rFonts w:ascii="Traditional Arabic" w:eastAsia="Times New Roman" w:hAnsi="Traditional Arabic" w:cs="Traditional Arabic"/>
          <w:b/>
          <w:bCs/>
          <w:noProof/>
          <w:sz w:val="36"/>
          <w:szCs w:val="36"/>
          <w:rtl/>
          <w:lang w:bidi="ar-EG"/>
        </w:rPr>
        <w:t xml:space="preserve"> </w:t>
      </w:r>
      <w:r w:rsidRPr="00855C2C">
        <w:rPr>
          <w:rFonts w:ascii="Traditional Arabic" w:eastAsia="Times New Roman" w:hAnsi="Traditional Arabic" w:cs="Traditional Arabic"/>
          <w:b/>
          <w:bCs/>
          <w:noProof/>
          <w:sz w:val="36"/>
          <w:szCs w:val="36"/>
          <w:rtl/>
          <w:lang w:bidi="ar-EG"/>
        </w:rPr>
        <w:t>تطبيقات الهواتف الذكية.</w:t>
      </w:r>
    </w:p>
    <w:p w14:paraId="0711E2B0" w14:textId="77777777" w:rsidR="006E6678" w:rsidRPr="00855C2C" w:rsidRDefault="006E6678">
      <w:pPr>
        <w:pStyle w:val="ListParagraph"/>
        <w:keepNext/>
        <w:keepLines/>
        <w:numPr>
          <w:ilvl w:val="0"/>
          <w:numId w:val="46"/>
        </w:numPr>
        <w:bidi/>
        <w:spacing w:after="0" w:line="276" w:lineRule="auto"/>
        <w:outlineLvl w:val="0"/>
        <w:rPr>
          <w:rFonts w:ascii="Traditional Arabic" w:eastAsia="Times New Roman" w:hAnsi="Traditional Arabic" w:cs="Traditional Arabic"/>
          <w:b/>
          <w:bCs/>
          <w:noProof/>
          <w:sz w:val="32"/>
          <w:szCs w:val="32"/>
          <w:rtl/>
          <w:lang w:bidi="ar-EG"/>
        </w:rPr>
      </w:pPr>
      <w:r w:rsidRPr="00855C2C">
        <w:rPr>
          <w:rFonts w:ascii="Traditional Arabic" w:eastAsia="Times New Roman" w:hAnsi="Traditional Arabic" w:cs="Traditional Arabic"/>
          <w:b/>
          <w:bCs/>
          <w:noProof/>
          <w:sz w:val="32"/>
          <w:szCs w:val="32"/>
          <w:rtl/>
          <w:lang w:bidi="ar-EG"/>
        </w:rPr>
        <w:t>مفهوم تطبيقات الهواتف الذكية.</w:t>
      </w:r>
    </w:p>
    <w:p w14:paraId="54323C19" w14:textId="37217046" w:rsidR="006E6678" w:rsidRPr="00855C2C" w:rsidRDefault="006E6678" w:rsidP="006E6678">
      <w:pPr>
        <w:bidi/>
        <w:spacing w:before="240" w:line="276" w:lineRule="auto"/>
        <w:ind w:firstLine="509"/>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برامج تتناسب مع مساحات الهواتف الذكية تهدف إلى تعزيز الهواتف، قد تثبت مسبقاً على الهواتف أثناء التصنيع أو يمكن تحميلها عبر بعض الشركات العالمية (غوغل بلاي ، آب ستورز)</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 xml:space="preserve">وتكون هذه التطبيقات مجانية أو مقابل رسوم ( الطراونة، محمد زكي ، 2022) </w:t>
      </w:r>
    </w:p>
    <w:p w14:paraId="263873D5" w14:textId="70E00595" w:rsidR="006E6678" w:rsidRPr="00855C2C" w:rsidRDefault="006E6678" w:rsidP="006E6678">
      <w:pPr>
        <w:bidi/>
        <w:spacing w:before="240" w:line="276" w:lineRule="auto"/>
        <w:ind w:firstLine="509"/>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كما يعرفها (الفايدي، أحمد عطية ربيع، 2021)</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 xml:space="preserve">بأنها برامج مصممة برمجياً ، للقيام بمهام مختلفة، وتعتمد على الاتصال المباشر بشبكة الانترنت </w:t>
      </w:r>
    </w:p>
    <w:p w14:paraId="5EC089AB" w14:textId="72E80C0A" w:rsidR="006E6678" w:rsidRPr="00855C2C" w:rsidRDefault="006E6678" w:rsidP="006E6678">
      <w:pPr>
        <w:bidi/>
        <w:spacing w:before="240" w:line="276" w:lineRule="auto"/>
        <w:ind w:firstLine="509"/>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بينما يؤكد عبد العزيز، حمدي جمعة؛ والعتيبي، 2024) أن تطبيقات الهواتف الذكية هي تفنيات داعمه</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تعمل وفق برمجيات متطورة، مصممه للعمل على الهواتف الذكية والجهزة اللوحية.</w:t>
      </w:r>
    </w:p>
    <w:p w14:paraId="1B6E566A" w14:textId="5C27DD44" w:rsidR="006E6678" w:rsidRPr="00855C2C" w:rsidRDefault="006E6678" w:rsidP="006E6678">
      <w:pPr>
        <w:bidi/>
        <w:spacing w:before="240" w:line="276" w:lineRule="auto"/>
        <w:ind w:firstLine="509"/>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 xml:space="preserve">وبالاعتماد على ما سبق، يقيس الباحث تطبيقات الهواتف الذكية بوصفها" بأنه أحد البرامج التسويقية الرقمية التي تعتمد على توظيف تطبيقات الهواتف الذكية في تخطيط وتنفيذ الأنشطة التسويقية للخدمات الطبية، من خلال الترويج للخدمات الصحية، وتسهيل التواصل والتفاعل المباشر مع </w:t>
      </w:r>
      <w:r w:rsidR="000E3838" w:rsidRPr="000E3838">
        <w:rPr>
          <w:rFonts w:ascii="Traditional Arabic" w:eastAsia="Calibri" w:hAnsi="Traditional Arabic" w:cs="Traditional Arabic"/>
          <w:sz w:val="32"/>
          <w:szCs w:val="32"/>
          <w:rtl/>
        </w:rPr>
        <w:t>المرضى</w:t>
      </w:r>
      <w:r w:rsidRPr="00855C2C">
        <w:rPr>
          <w:rFonts w:ascii="Traditional Arabic" w:eastAsia="Calibri" w:hAnsi="Traditional Arabic" w:cs="Traditional Arabic"/>
          <w:sz w:val="32"/>
          <w:szCs w:val="32"/>
          <w:rtl/>
        </w:rPr>
        <w:t xml:space="preserve">، وتوفير المعلومات الصحية الموثوقة، وإدارة المواعيد والخدمات إلكترونياً، بما يسهم في تحسين تجربة </w:t>
      </w:r>
      <w:r w:rsidR="0028199E" w:rsidRPr="00855C2C">
        <w:rPr>
          <w:rFonts w:ascii="Traditional Arabic" w:eastAsia="Calibri" w:hAnsi="Traditional Arabic" w:cs="Traditional Arabic"/>
          <w:sz w:val="32"/>
          <w:szCs w:val="32"/>
          <w:rtl/>
        </w:rPr>
        <w:t>المرضى</w:t>
      </w:r>
      <w:r w:rsidRPr="00855C2C">
        <w:rPr>
          <w:rFonts w:ascii="Traditional Arabic" w:eastAsia="Calibri" w:hAnsi="Traditional Arabic" w:cs="Traditional Arabic"/>
          <w:sz w:val="32"/>
          <w:szCs w:val="32"/>
          <w:rtl/>
        </w:rPr>
        <w:t xml:space="preserve">، وتعزيز رضاهم، ورفع الكفاءة التشغيلية، وتحسين جودة الخدمات الطبية المقدمة في مستشفيات القطاع الخاص. </w:t>
      </w:r>
    </w:p>
    <w:p w14:paraId="72F5EC8F" w14:textId="77777777" w:rsidR="006E6678" w:rsidRPr="00855C2C" w:rsidRDefault="006E6678">
      <w:pPr>
        <w:pStyle w:val="ListParagraph"/>
        <w:keepNext/>
        <w:keepLines/>
        <w:numPr>
          <w:ilvl w:val="0"/>
          <w:numId w:val="46"/>
        </w:numPr>
        <w:bidi/>
        <w:spacing w:after="0" w:line="276" w:lineRule="auto"/>
        <w:outlineLvl w:val="0"/>
        <w:rPr>
          <w:rFonts w:ascii="Traditional Arabic" w:eastAsia="Times New Roman" w:hAnsi="Traditional Arabic" w:cs="Traditional Arabic"/>
          <w:b/>
          <w:bCs/>
          <w:noProof/>
          <w:sz w:val="32"/>
          <w:szCs w:val="32"/>
          <w:rtl/>
          <w:lang w:bidi="ar-EG"/>
        </w:rPr>
      </w:pPr>
      <w:r w:rsidRPr="00855C2C">
        <w:rPr>
          <w:rFonts w:ascii="Traditional Arabic" w:eastAsia="Times New Roman" w:hAnsi="Traditional Arabic" w:cs="Traditional Arabic"/>
          <w:b/>
          <w:bCs/>
          <w:noProof/>
          <w:sz w:val="32"/>
          <w:szCs w:val="32"/>
          <w:rtl/>
          <w:lang w:bidi="ar-EG"/>
        </w:rPr>
        <w:t>مفهوم تسويق الخدمات الصحية عبر تطبيقات الهواتف الذكية.</w:t>
      </w:r>
    </w:p>
    <w:p w14:paraId="5F8111CC" w14:textId="358A84D4" w:rsidR="006E6678" w:rsidRPr="00855C2C" w:rsidRDefault="006E6678" w:rsidP="006E6678">
      <w:pPr>
        <w:bidi/>
        <w:spacing w:before="240" w:line="276" w:lineRule="auto"/>
        <w:ind w:firstLine="651"/>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 xml:space="preserve">يعرف التسويق الصحي عبر تطبيقات الهواتف الذكية بأنه مجموعة الأنشطة التي تقوم بها إدارات العلاقات العامة بالمستشفيات والمراكز الصحية بهدف الوصول </w:t>
      </w:r>
      <w:r w:rsidR="000E3838" w:rsidRPr="000E3838">
        <w:rPr>
          <w:rFonts w:ascii="Traditional Arabic" w:eastAsia="Calibri" w:hAnsi="Traditional Arabic" w:cs="Traditional Arabic"/>
          <w:sz w:val="32"/>
          <w:szCs w:val="32"/>
          <w:rtl/>
        </w:rPr>
        <w:t>المرضى</w:t>
      </w:r>
      <w:r w:rsidR="000E3838">
        <w:rPr>
          <w:rFonts w:ascii="Traditional Arabic" w:eastAsia="Calibri" w:hAnsi="Traditional Arabic" w:cs="Traditional Arabic" w:hint="cs"/>
          <w:sz w:val="32"/>
          <w:szCs w:val="32"/>
          <w:rtl/>
        </w:rPr>
        <w:t xml:space="preserve"> </w:t>
      </w:r>
      <w:r w:rsidRPr="00855C2C">
        <w:rPr>
          <w:rFonts w:ascii="Traditional Arabic" w:eastAsia="Calibri" w:hAnsi="Traditional Arabic" w:cs="Traditional Arabic"/>
          <w:sz w:val="32"/>
          <w:szCs w:val="32"/>
          <w:rtl/>
        </w:rPr>
        <w:t>راغبي الخدمة الصحية، ومساعدتهم من خلال</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توفير</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الخدمات الصحية بجودة وسرعة</w:t>
      </w:r>
      <w:r w:rsidRPr="00855C2C">
        <w:rPr>
          <w:rFonts w:ascii="Traditional Arabic" w:eastAsia="Calibri" w:hAnsi="Traditional Arabic" w:cs="Traditional Arabic"/>
          <w:sz w:val="32"/>
          <w:szCs w:val="32"/>
        </w:rPr>
        <w:t xml:space="preserve"> ( Cham et al., 2021) </w:t>
      </w:r>
    </w:p>
    <w:p w14:paraId="7594B605" w14:textId="0FEF6038" w:rsidR="006E6678" w:rsidRPr="00855C2C" w:rsidRDefault="006E6678" w:rsidP="006E6678">
      <w:pPr>
        <w:bidi/>
        <w:spacing w:before="240" w:line="276" w:lineRule="auto"/>
        <w:ind w:firstLine="651"/>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كما يُعرفه (</w:t>
      </w:r>
      <w:r w:rsidRPr="00855C2C">
        <w:rPr>
          <w:rFonts w:ascii="Traditional Arabic" w:eastAsia="Calibri" w:hAnsi="Traditional Arabic" w:cs="Traditional Arabic"/>
          <w:sz w:val="32"/>
          <w:szCs w:val="32"/>
        </w:rPr>
        <w:t>ElHennawi &amp; Amin,2025</w:t>
      </w:r>
      <w:r w:rsidRPr="00855C2C">
        <w:rPr>
          <w:rFonts w:ascii="Traditional Arabic" w:eastAsia="Calibri" w:hAnsi="Traditional Arabic" w:cs="Traditional Arabic"/>
          <w:sz w:val="32"/>
          <w:szCs w:val="32"/>
          <w:rtl/>
        </w:rPr>
        <w:t>) الخطط التسويقية التي تقدمها المؤسسات الصحية</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من خلال تطبيقات</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الهواتف الذكية</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والتي تهدف إلى الوصول لأكبر عدد من المستفدين، ومساعدتهم عن تلقي بعض الخدمات عن بعد.</w:t>
      </w:r>
      <w:r w:rsidR="00386EAB">
        <w:rPr>
          <w:rFonts w:ascii="Traditional Arabic" w:eastAsia="Calibri" w:hAnsi="Traditional Arabic" w:cs="Traditional Arabic"/>
          <w:sz w:val="32"/>
          <w:szCs w:val="32"/>
          <w:rtl/>
        </w:rPr>
        <w:t xml:space="preserve"> </w:t>
      </w:r>
    </w:p>
    <w:p w14:paraId="6517C1C5" w14:textId="7290283F" w:rsidR="006E6678" w:rsidRPr="00855C2C" w:rsidRDefault="006E6678" w:rsidP="006E6678">
      <w:pPr>
        <w:bidi/>
        <w:spacing w:line="276" w:lineRule="auto"/>
        <w:ind w:firstLine="651"/>
        <w:jc w:val="both"/>
        <w:rPr>
          <w:rFonts w:ascii="Traditional Arabic" w:eastAsia="Times New Roman" w:hAnsi="Traditional Arabic" w:cs="Traditional Arabic"/>
          <w:noProof/>
          <w:sz w:val="32"/>
          <w:szCs w:val="32"/>
          <w:rtl/>
          <w:lang w:bidi="ar-EG"/>
        </w:rPr>
      </w:pPr>
      <w:r w:rsidRPr="00855C2C">
        <w:rPr>
          <w:rFonts w:ascii="Traditional Arabic" w:eastAsia="Calibri" w:hAnsi="Traditional Arabic" w:cs="Traditional Arabic"/>
          <w:sz w:val="32"/>
          <w:szCs w:val="32"/>
          <w:rtl/>
        </w:rPr>
        <w:t>وبالاعتماد على ما سبق، يقيس الباحث التسويق</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 xml:space="preserve">الصحي عبر التطبيقات بوصفه بتسويق الخدمات الصحية عبر تطبيقات الهواتف الذكية مجموعة الأنشطة والخطط التسويقية الرقمية التي تعتمدها المستشفيات والمؤسسات الصحية من خلال تطبيقات الهواتف الذكية، بهدف الترويج للخدمات الطبية، والوصول إلى المرضى وطالبي الرعاية الصحية، وتسهيل تفاعلهم المباشر مع مقدمي الخدمة، وتقديم بعض الخدمات الصحية عن بُعد، بما يسهم في تحسين سرعة وجودة تقديم الخدمة، وتوفير الوقت والجهد على </w:t>
      </w:r>
      <w:r w:rsidR="00707E6E" w:rsidRPr="00855C2C">
        <w:rPr>
          <w:rFonts w:ascii="Traditional Arabic" w:eastAsia="Calibri" w:hAnsi="Traditional Arabic" w:cs="Traditional Arabic"/>
          <w:sz w:val="32"/>
          <w:szCs w:val="32"/>
          <w:rtl/>
        </w:rPr>
        <w:t>المرضى الذين استخدموا التطبيقات الذكية</w:t>
      </w:r>
      <w:r w:rsidRPr="00855C2C">
        <w:rPr>
          <w:rFonts w:ascii="Traditional Arabic" w:eastAsia="Calibri" w:hAnsi="Traditional Arabic" w:cs="Traditional Arabic"/>
          <w:sz w:val="32"/>
          <w:szCs w:val="32"/>
          <w:rtl/>
        </w:rPr>
        <w:t xml:space="preserve">، وتحقيق الأهداف التسويقية والتنظيمية للمؤسسات الصحية، لا سيما في مجال إدارة وحجز المواعيد الطبية . </w:t>
      </w:r>
    </w:p>
    <w:p w14:paraId="5B718865" w14:textId="77777777" w:rsidR="006E6678" w:rsidRPr="00855C2C" w:rsidRDefault="006E6678">
      <w:pPr>
        <w:pStyle w:val="ListParagraph"/>
        <w:numPr>
          <w:ilvl w:val="0"/>
          <w:numId w:val="47"/>
        </w:numPr>
        <w:bidi/>
        <w:spacing w:line="276" w:lineRule="auto"/>
        <w:jc w:val="both"/>
        <w:rPr>
          <w:rFonts w:ascii="Traditional Arabic" w:eastAsia="Times New Roman" w:hAnsi="Traditional Arabic" w:cs="Traditional Arabic"/>
          <w:b/>
          <w:bCs/>
          <w:noProof/>
          <w:sz w:val="32"/>
          <w:szCs w:val="32"/>
          <w:rtl/>
          <w:lang w:bidi="ar-EG"/>
        </w:rPr>
      </w:pPr>
      <w:r w:rsidRPr="00855C2C">
        <w:rPr>
          <w:rFonts w:ascii="Traditional Arabic" w:eastAsia="Times New Roman" w:hAnsi="Traditional Arabic" w:cs="Traditional Arabic"/>
          <w:b/>
          <w:bCs/>
          <w:noProof/>
          <w:sz w:val="32"/>
          <w:szCs w:val="32"/>
          <w:rtl/>
          <w:lang w:bidi="ar-EG"/>
        </w:rPr>
        <w:t>خصائص التسويق عبر التطبيقات الهواتف الذكية</w:t>
      </w:r>
    </w:p>
    <w:p w14:paraId="2D8A5EC3" w14:textId="77777777" w:rsidR="006E6678" w:rsidRPr="00855C2C" w:rsidRDefault="006E6678" w:rsidP="006E6678">
      <w:pPr>
        <w:bidi/>
        <w:spacing w:line="276" w:lineRule="auto"/>
        <w:jc w:val="both"/>
        <w:rPr>
          <w:rFonts w:ascii="Traditional Arabic" w:eastAsia="Calibri" w:hAnsi="Traditional Arabic" w:cs="Traditional Arabic"/>
          <w:b/>
          <w:bCs/>
          <w:sz w:val="32"/>
          <w:szCs w:val="32"/>
          <w:rtl/>
          <w:lang w:bidi="ar-EG"/>
        </w:rPr>
      </w:pPr>
      <w:r w:rsidRPr="00855C2C">
        <w:rPr>
          <w:rFonts w:ascii="Traditional Arabic" w:eastAsia="Calibri" w:hAnsi="Traditional Arabic" w:cs="Traditional Arabic"/>
          <w:b/>
          <w:bCs/>
          <w:sz w:val="32"/>
          <w:szCs w:val="32"/>
          <w:rtl/>
          <w:lang w:bidi="ar-EG"/>
        </w:rPr>
        <w:t xml:space="preserve">الانتشار: </w:t>
      </w:r>
      <w:r w:rsidRPr="00855C2C">
        <w:rPr>
          <w:rFonts w:ascii="Traditional Arabic" w:eastAsia="Calibri" w:hAnsi="Traditional Arabic" w:cs="Traditional Arabic"/>
          <w:sz w:val="32"/>
          <w:szCs w:val="32"/>
          <w:rtl/>
          <w:lang w:bidi="ar-EG"/>
        </w:rPr>
        <w:t>قدرة التطبيقات على الوصول لأكبر عدد من المستخدمين</w:t>
      </w:r>
      <w:r w:rsidRPr="00855C2C">
        <w:rPr>
          <w:rFonts w:ascii="Traditional Arabic" w:eastAsia="Calibri" w:hAnsi="Traditional Arabic" w:cs="Traditional Arabic"/>
          <w:b/>
          <w:bCs/>
          <w:sz w:val="32"/>
          <w:szCs w:val="32"/>
          <w:rtl/>
          <w:lang w:bidi="ar-EG"/>
        </w:rPr>
        <w:t>.</w:t>
      </w:r>
    </w:p>
    <w:p w14:paraId="3062310A" w14:textId="428FC4AA" w:rsidR="006E6678" w:rsidRPr="00855C2C" w:rsidRDefault="006E6678" w:rsidP="006E6678">
      <w:pPr>
        <w:bidi/>
        <w:spacing w:line="276" w:lineRule="auto"/>
        <w:jc w:val="both"/>
        <w:rPr>
          <w:rFonts w:ascii="Traditional Arabic" w:eastAsia="Calibri" w:hAnsi="Traditional Arabic" w:cs="Traditional Arabic"/>
          <w:b/>
          <w:bCs/>
          <w:sz w:val="32"/>
          <w:szCs w:val="32"/>
          <w:rtl/>
          <w:lang w:bidi="ar-EG"/>
        </w:rPr>
      </w:pPr>
      <w:r w:rsidRPr="00855C2C">
        <w:rPr>
          <w:rFonts w:ascii="Traditional Arabic" w:eastAsia="Calibri" w:hAnsi="Traditional Arabic" w:cs="Traditional Arabic"/>
          <w:b/>
          <w:bCs/>
          <w:sz w:val="32"/>
          <w:szCs w:val="32"/>
          <w:rtl/>
          <w:lang w:bidi="ar-EG"/>
        </w:rPr>
        <w:t xml:space="preserve">المرونة: </w:t>
      </w:r>
      <w:r w:rsidRPr="00855C2C">
        <w:rPr>
          <w:rFonts w:ascii="Traditional Arabic" w:eastAsia="Calibri" w:hAnsi="Traditional Arabic" w:cs="Traditional Arabic"/>
          <w:sz w:val="32"/>
          <w:szCs w:val="32"/>
          <w:rtl/>
          <w:lang w:bidi="ar-EG"/>
        </w:rPr>
        <w:t xml:space="preserve">المرونة في التواصل مع </w:t>
      </w:r>
      <w:r w:rsidR="00866BFD" w:rsidRPr="00866BFD">
        <w:rPr>
          <w:rFonts w:ascii="Traditional Arabic" w:eastAsia="Calibri" w:hAnsi="Traditional Arabic" w:cs="Traditional Arabic"/>
          <w:sz w:val="32"/>
          <w:szCs w:val="32"/>
          <w:rtl/>
          <w:lang w:bidi="ar-EG"/>
        </w:rPr>
        <w:t>المرضى</w:t>
      </w:r>
      <w:r w:rsidRPr="00855C2C">
        <w:rPr>
          <w:rFonts w:ascii="Traditional Arabic" w:eastAsia="Calibri" w:hAnsi="Traditional Arabic" w:cs="Traditional Arabic"/>
          <w:sz w:val="32"/>
          <w:szCs w:val="32"/>
          <w:rtl/>
          <w:lang w:bidi="ar-EG"/>
        </w:rPr>
        <w:t xml:space="preserve"> وإضافة الخدمات.</w:t>
      </w:r>
    </w:p>
    <w:p w14:paraId="42000A13" w14:textId="0083AFCC" w:rsidR="006E6678" w:rsidRPr="00855C2C" w:rsidRDefault="006E6678" w:rsidP="006E6678">
      <w:pPr>
        <w:bidi/>
        <w:spacing w:line="276" w:lineRule="auto"/>
        <w:jc w:val="both"/>
        <w:rPr>
          <w:rFonts w:ascii="Traditional Arabic" w:eastAsia="Calibri" w:hAnsi="Traditional Arabic" w:cs="Traditional Arabic"/>
          <w:b/>
          <w:bCs/>
          <w:sz w:val="32"/>
          <w:szCs w:val="32"/>
          <w:rtl/>
          <w:lang w:bidi="ar-EG"/>
        </w:rPr>
      </w:pPr>
      <w:r w:rsidRPr="00855C2C">
        <w:rPr>
          <w:rFonts w:ascii="Traditional Arabic" w:eastAsia="Calibri" w:hAnsi="Traditional Arabic" w:cs="Traditional Arabic"/>
          <w:b/>
          <w:bCs/>
          <w:sz w:val="32"/>
          <w:szCs w:val="32"/>
          <w:rtl/>
          <w:lang w:bidi="ar-EG"/>
        </w:rPr>
        <w:t>الرقمية:</w:t>
      </w:r>
      <w:r w:rsidR="00386EAB">
        <w:rPr>
          <w:rFonts w:ascii="Traditional Arabic" w:eastAsia="Calibri" w:hAnsi="Traditional Arabic" w:cs="Traditional Arabic"/>
          <w:b/>
          <w:bCs/>
          <w:sz w:val="32"/>
          <w:szCs w:val="32"/>
          <w:rtl/>
          <w:lang w:bidi="ar-EG"/>
        </w:rPr>
        <w:t xml:space="preserve"> </w:t>
      </w:r>
      <w:r w:rsidRPr="00855C2C">
        <w:rPr>
          <w:rFonts w:ascii="Traditional Arabic" w:eastAsia="Calibri" w:hAnsi="Traditional Arabic" w:cs="Traditional Arabic"/>
          <w:sz w:val="32"/>
          <w:szCs w:val="32"/>
          <w:rtl/>
          <w:lang w:bidi="ar-EG"/>
        </w:rPr>
        <w:t>القدرة التأثيرة للمواقع الشبكية.</w:t>
      </w:r>
      <w:r w:rsidRPr="00855C2C">
        <w:rPr>
          <w:rFonts w:ascii="Traditional Arabic" w:eastAsia="Calibri" w:hAnsi="Traditional Arabic" w:cs="Traditional Arabic"/>
          <w:b/>
          <w:bCs/>
          <w:sz w:val="32"/>
          <w:szCs w:val="32"/>
          <w:rtl/>
          <w:lang w:bidi="ar-EG"/>
        </w:rPr>
        <w:t xml:space="preserve"> </w:t>
      </w:r>
    </w:p>
    <w:p w14:paraId="168F52A5" w14:textId="21DE9EE4" w:rsidR="006E6678" w:rsidRPr="00855C2C" w:rsidRDefault="006E6678" w:rsidP="006E6678">
      <w:pPr>
        <w:bidi/>
        <w:spacing w:line="276" w:lineRule="auto"/>
        <w:jc w:val="both"/>
        <w:rPr>
          <w:rFonts w:ascii="Traditional Arabic" w:eastAsia="Calibri" w:hAnsi="Traditional Arabic" w:cs="Traditional Arabic"/>
          <w:b/>
          <w:bCs/>
          <w:sz w:val="32"/>
          <w:szCs w:val="32"/>
          <w:rtl/>
          <w:lang w:bidi="ar-EG"/>
        </w:rPr>
      </w:pPr>
      <w:r w:rsidRPr="00855C2C">
        <w:rPr>
          <w:rFonts w:ascii="Traditional Arabic" w:eastAsia="Calibri" w:hAnsi="Traditional Arabic" w:cs="Traditional Arabic"/>
          <w:b/>
          <w:bCs/>
          <w:sz w:val="32"/>
          <w:szCs w:val="32"/>
          <w:rtl/>
          <w:lang w:bidi="ar-EG"/>
        </w:rPr>
        <w:t xml:space="preserve">التفاعلية: </w:t>
      </w:r>
      <w:r w:rsidRPr="00855C2C">
        <w:rPr>
          <w:rFonts w:ascii="Traditional Arabic" w:eastAsia="Calibri" w:hAnsi="Traditional Arabic" w:cs="Traditional Arabic"/>
          <w:sz w:val="32"/>
          <w:szCs w:val="32"/>
          <w:rtl/>
          <w:lang w:bidi="ar-EG"/>
        </w:rPr>
        <w:t xml:space="preserve">من خلال المخاطبة المباشرة بين المؤسسات الصحية </w:t>
      </w:r>
      <w:r w:rsidR="00866BFD">
        <w:rPr>
          <w:rFonts w:ascii="Traditional Arabic" w:eastAsia="Calibri" w:hAnsi="Traditional Arabic" w:cs="Traditional Arabic" w:hint="cs"/>
          <w:sz w:val="32"/>
          <w:szCs w:val="32"/>
          <w:rtl/>
          <w:lang w:bidi="ar-EG"/>
        </w:rPr>
        <w:t>و</w:t>
      </w:r>
      <w:r w:rsidR="00866BFD" w:rsidRPr="00866BFD">
        <w:rPr>
          <w:rFonts w:ascii="Traditional Arabic" w:eastAsia="Calibri" w:hAnsi="Traditional Arabic" w:cs="Traditional Arabic"/>
          <w:sz w:val="32"/>
          <w:szCs w:val="32"/>
          <w:rtl/>
          <w:lang w:bidi="ar-EG"/>
        </w:rPr>
        <w:t>المرضى</w:t>
      </w:r>
      <w:r w:rsidRPr="00855C2C">
        <w:rPr>
          <w:rFonts w:ascii="Traditional Arabic" w:eastAsia="Calibri" w:hAnsi="Traditional Arabic" w:cs="Traditional Arabic"/>
          <w:sz w:val="32"/>
          <w:szCs w:val="32"/>
          <w:rtl/>
          <w:lang w:bidi="ar-EG"/>
        </w:rPr>
        <w:t>.</w:t>
      </w:r>
    </w:p>
    <w:p w14:paraId="13625252" w14:textId="0DDB019F" w:rsidR="006E6678" w:rsidRPr="00855C2C" w:rsidRDefault="006E6678" w:rsidP="006E6678">
      <w:pPr>
        <w:bidi/>
        <w:spacing w:line="276" w:lineRule="auto"/>
        <w:jc w:val="both"/>
        <w:rPr>
          <w:rFonts w:ascii="Traditional Arabic" w:eastAsia="Calibri" w:hAnsi="Traditional Arabic" w:cs="Traditional Arabic"/>
          <w:b/>
          <w:bCs/>
          <w:sz w:val="32"/>
          <w:szCs w:val="32"/>
          <w:rtl/>
          <w:lang w:bidi="ar-EG"/>
        </w:rPr>
      </w:pPr>
      <w:r w:rsidRPr="00855C2C">
        <w:rPr>
          <w:rFonts w:ascii="Traditional Arabic" w:eastAsia="Calibri" w:hAnsi="Traditional Arabic" w:cs="Traditional Arabic"/>
          <w:b/>
          <w:bCs/>
          <w:sz w:val="32"/>
          <w:szCs w:val="32"/>
          <w:rtl/>
          <w:lang w:bidi="ar-EG"/>
        </w:rPr>
        <w:t xml:space="preserve">التحرر من قيود المكان والزمان: </w:t>
      </w:r>
      <w:r w:rsidRPr="00855C2C">
        <w:rPr>
          <w:rFonts w:ascii="Traditional Arabic" w:eastAsia="Calibri" w:hAnsi="Traditional Arabic" w:cs="Traditional Arabic"/>
          <w:sz w:val="32"/>
          <w:szCs w:val="32"/>
          <w:rtl/>
          <w:lang w:bidi="ar-EG"/>
        </w:rPr>
        <w:t>حيث يمكن</w:t>
      </w:r>
      <w:r w:rsidR="00386EAB">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lang w:bidi="ar-EG"/>
        </w:rPr>
        <w:t>الحصول على البخدمات</w:t>
      </w:r>
      <w:r w:rsidR="00386EAB">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lang w:bidi="ar-EG"/>
        </w:rPr>
        <w:t>والتواصل</w:t>
      </w:r>
      <w:r w:rsidR="00386EAB">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lang w:bidi="ar-EG"/>
        </w:rPr>
        <w:t>المتبادل على مدار الساعة</w:t>
      </w:r>
      <w:r w:rsidR="00386EAB">
        <w:rPr>
          <w:rFonts w:ascii="Traditional Arabic" w:eastAsia="Calibri" w:hAnsi="Traditional Arabic" w:cs="Traditional Arabic"/>
          <w:b/>
          <w:bCs/>
          <w:sz w:val="32"/>
          <w:szCs w:val="32"/>
          <w:rtl/>
          <w:lang w:bidi="ar-EG"/>
        </w:rPr>
        <w:t xml:space="preserve"> </w:t>
      </w:r>
      <w:r w:rsidRPr="00855C2C">
        <w:rPr>
          <w:rFonts w:ascii="Traditional Arabic" w:eastAsia="Calibri" w:hAnsi="Traditional Arabic" w:cs="Traditional Arabic"/>
          <w:sz w:val="32"/>
          <w:szCs w:val="32"/>
          <w:rtl/>
          <w:lang w:bidi="ar-EG"/>
        </w:rPr>
        <w:t>(حواس، مولود ؛ و طاهير نادية ، 2022، 75)</w:t>
      </w:r>
      <w:r w:rsidRPr="00855C2C">
        <w:rPr>
          <w:rFonts w:ascii="Traditional Arabic" w:eastAsia="Calibri" w:hAnsi="Traditional Arabic" w:cs="Traditional Arabic"/>
          <w:b/>
          <w:bCs/>
          <w:sz w:val="32"/>
          <w:szCs w:val="32"/>
          <w:rtl/>
          <w:lang w:bidi="ar-EG"/>
        </w:rPr>
        <w:t xml:space="preserve">. </w:t>
      </w:r>
    </w:p>
    <w:p w14:paraId="3DFCC71E" w14:textId="77777777" w:rsidR="006E6678" w:rsidRPr="00855C2C" w:rsidRDefault="006E6678">
      <w:pPr>
        <w:pStyle w:val="ListParagraph"/>
        <w:keepNext/>
        <w:keepLines/>
        <w:numPr>
          <w:ilvl w:val="0"/>
          <w:numId w:val="46"/>
        </w:numPr>
        <w:bidi/>
        <w:spacing w:after="0" w:line="276" w:lineRule="auto"/>
        <w:outlineLvl w:val="0"/>
        <w:rPr>
          <w:rFonts w:ascii="Traditional Arabic" w:eastAsia="Times New Roman" w:hAnsi="Traditional Arabic" w:cs="Traditional Arabic"/>
          <w:b/>
          <w:bCs/>
          <w:noProof/>
          <w:sz w:val="32"/>
          <w:szCs w:val="32"/>
          <w:rtl/>
          <w:lang w:bidi="ar-EG"/>
        </w:rPr>
      </w:pPr>
      <w:r w:rsidRPr="00855C2C">
        <w:rPr>
          <w:rFonts w:ascii="Traditional Arabic" w:eastAsia="Times New Roman" w:hAnsi="Traditional Arabic" w:cs="Traditional Arabic"/>
          <w:b/>
          <w:bCs/>
          <w:noProof/>
          <w:sz w:val="32"/>
          <w:szCs w:val="32"/>
          <w:rtl/>
          <w:lang w:bidi="ar-EG"/>
        </w:rPr>
        <w:t>أهمية التسويق عبر التطبيقات الذكية في المستشفيات.</w:t>
      </w:r>
    </w:p>
    <w:p w14:paraId="256F8DA3" w14:textId="79F30B13" w:rsidR="006E6678" w:rsidRPr="00855C2C" w:rsidRDefault="006E6678" w:rsidP="006E6678">
      <w:pPr>
        <w:bidi/>
        <w:spacing w:line="276" w:lineRule="auto"/>
        <w:ind w:firstLine="509"/>
        <w:jc w:val="both"/>
        <w:rPr>
          <w:rFonts w:ascii="Traditional Arabic" w:eastAsia="Calibri" w:hAnsi="Traditional Arabic" w:cs="Traditional Arabic"/>
          <w:sz w:val="32"/>
          <w:szCs w:val="32"/>
        </w:rPr>
      </w:pPr>
      <w:r w:rsidRPr="00855C2C">
        <w:rPr>
          <w:rFonts w:ascii="Traditional Arabic" w:eastAsia="Calibri" w:hAnsi="Traditional Arabic" w:cs="Traditional Arabic"/>
          <w:sz w:val="32"/>
          <w:szCs w:val="32"/>
          <w:rtl/>
        </w:rPr>
        <w:t xml:space="preserve">وتبرز أهمية التسويق عبر التطبيقات الذكية من خلال الخدمة الموجه لعملاء المؤسسات الصحية ، والتي تساعد </w:t>
      </w:r>
      <w:r w:rsidR="006505A8" w:rsidRPr="006505A8">
        <w:rPr>
          <w:rFonts w:ascii="Traditional Arabic" w:eastAsia="Calibri" w:hAnsi="Traditional Arabic" w:cs="Traditional Arabic"/>
          <w:sz w:val="32"/>
          <w:szCs w:val="32"/>
          <w:rtl/>
        </w:rPr>
        <w:t>المرضى</w:t>
      </w:r>
      <w:r w:rsidRPr="00855C2C">
        <w:rPr>
          <w:rFonts w:ascii="Traditional Arabic" w:eastAsia="Calibri" w:hAnsi="Traditional Arabic" w:cs="Traditional Arabic"/>
          <w:sz w:val="32"/>
          <w:szCs w:val="32"/>
          <w:rtl/>
        </w:rPr>
        <w:t xml:space="preserve"> على التواصل</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والحصول على الخدمات كحجز المواعيد ومتابعة نتائج المختبرات وتلقي الاجابات على الاستفسارات،</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 xml:space="preserve">مما يُسهم في تعزيز ولاء </w:t>
      </w:r>
      <w:r w:rsidR="006505A8" w:rsidRPr="006505A8">
        <w:rPr>
          <w:rFonts w:ascii="Traditional Arabic" w:eastAsia="Calibri" w:hAnsi="Traditional Arabic" w:cs="Traditional Arabic"/>
          <w:sz w:val="32"/>
          <w:szCs w:val="32"/>
          <w:rtl/>
        </w:rPr>
        <w:t>المرضى</w:t>
      </w:r>
      <w:r w:rsidR="006505A8">
        <w:rPr>
          <w:rFonts w:ascii="Traditional Arabic" w:eastAsia="Calibri" w:hAnsi="Traditional Arabic" w:cs="Traditional Arabic" w:hint="cs"/>
          <w:sz w:val="32"/>
          <w:szCs w:val="32"/>
          <w:rtl/>
        </w:rPr>
        <w:t xml:space="preserve"> </w:t>
      </w:r>
      <w:r w:rsidRPr="00855C2C">
        <w:rPr>
          <w:rFonts w:ascii="Traditional Arabic" w:eastAsia="Calibri" w:hAnsi="Traditional Arabic" w:cs="Traditional Arabic"/>
          <w:sz w:val="32"/>
          <w:szCs w:val="32"/>
          <w:rtl/>
        </w:rPr>
        <w:t>وكسب ثقاتهم، وبناء العلاقات بين المؤسسة الصحية والعم</w:t>
      </w:r>
      <w:r w:rsidR="000E3838" w:rsidRPr="000E3838">
        <w:rPr>
          <w:rtl/>
        </w:rPr>
        <w:t xml:space="preserve"> </w:t>
      </w:r>
      <w:r w:rsidR="000E3838" w:rsidRPr="000E3838">
        <w:rPr>
          <w:rFonts w:ascii="Traditional Arabic" w:eastAsia="Calibri" w:hAnsi="Traditional Arabic" w:cs="Traditional Arabic"/>
          <w:sz w:val="32"/>
          <w:szCs w:val="32"/>
          <w:rtl/>
        </w:rPr>
        <w:t>المرضى</w:t>
      </w:r>
      <w:r w:rsidRPr="00855C2C">
        <w:rPr>
          <w:rFonts w:ascii="Traditional Arabic" w:eastAsia="Calibri" w:hAnsi="Traditional Arabic" w:cs="Traditional Arabic"/>
          <w:sz w:val="32"/>
          <w:szCs w:val="32"/>
          <w:rtl/>
        </w:rPr>
        <w:t>لاء (</w:t>
      </w:r>
      <w:r w:rsidRPr="00855C2C">
        <w:rPr>
          <w:rFonts w:ascii="Traditional Arabic" w:eastAsia="Calibri" w:hAnsi="Traditional Arabic" w:cs="Traditional Arabic"/>
          <w:sz w:val="32"/>
          <w:szCs w:val="32"/>
        </w:rPr>
        <w:t>ElHennawi &amp; Amin,2025</w:t>
      </w:r>
      <w:r w:rsidRPr="00855C2C">
        <w:rPr>
          <w:rFonts w:ascii="Traditional Arabic" w:eastAsia="Calibri" w:hAnsi="Traditional Arabic" w:cs="Traditional Arabic"/>
          <w:sz w:val="32"/>
          <w:szCs w:val="32"/>
          <w:rtl/>
        </w:rPr>
        <w:t>)</w:t>
      </w:r>
    </w:p>
    <w:p w14:paraId="4399617C" w14:textId="77777777" w:rsidR="006E6678" w:rsidRPr="00855C2C" w:rsidRDefault="006E6678">
      <w:pPr>
        <w:pStyle w:val="ListParagraph"/>
        <w:keepNext/>
        <w:keepLines/>
        <w:numPr>
          <w:ilvl w:val="0"/>
          <w:numId w:val="46"/>
        </w:numPr>
        <w:bidi/>
        <w:spacing w:after="0" w:line="276" w:lineRule="auto"/>
        <w:outlineLvl w:val="0"/>
        <w:rPr>
          <w:rFonts w:ascii="Traditional Arabic" w:eastAsia="Times New Roman" w:hAnsi="Traditional Arabic" w:cs="Traditional Arabic"/>
          <w:b/>
          <w:bCs/>
          <w:noProof/>
          <w:sz w:val="32"/>
          <w:szCs w:val="32"/>
          <w:rtl/>
          <w:lang w:bidi="ar-EG"/>
        </w:rPr>
      </w:pPr>
      <w:r w:rsidRPr="00855C2C">
        <w:rPr>
          <w:rFonts w:ascii="Traditional Arabic" w:eastAsia="Times New Roman" w:hAnsi="Traditional Arabic" w:cs="Traditional Arabic"/>
          <w:b/>
          <w:bCs/>
          <w:noProof/>
          <w:sz w:val="32"/>
          <w:szCs w:val="32"/>
          <w:rtl/>
          <w:lang w:bidi="ar-EG"/>
        </w:rPr>
        <w:t>استراتيجيات التسويق الحي عبر التطبيقات.</w:t>
      </w:r>
    </w:p>
    <w:p w14:paraId="6E3D9F85" w14:textId="77777777" w:rsidR="006E6678" w:rsidRPr="00855C2C" w:rsidRDefault="006E6678" w:rsidP="006E6678">
      <w:pPr>
        <w:bidi/>
        <w:spacing w:line="276" w:lineRule="auto"/>
        <w:ind w:firstLine="509"/>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على الرغم من حداثة المجال إلا أنه يتضمن على عدة استراتيجيات يمكن من خلالها الوصول لقطاع عريض من المستخدمين على إختلاف ثقافته، وفيما يلي عرض لبعض هذه الاستراتيجيات:</w:t>
      </w:r>
      <w:r w:rsidRPr="00855C2C">
        <w:rPr>
          <w:rFonts w:ascii="Traditional Arabic" w:eastAsia="Calibri" w:hAnsi="Traditional Arabic" w:cs="Traditional Arabic"/>
          <w:sz w:val="32"/>
          <w:szCs w:val="32"/>
        </w:rPr>
        <w:t xml:space="preserve"> </w:t>
      </w:r>
    </w:p>
    <w:p w14:paraId="4D1DAA7A" w14:textId="2D37DE5A" w:rsidR="006E6678" w:rsidRPr="00855C2C" w:rsidRDefault="006E6678" w:rsidP="006E6678">
      <w:pPr>
        <w:bidi/>
        <w:spacing w:line="276" w:lineRule="auto"/>
        <w:ind w:firstLine="509"/>
        <w:jc w:val="both"/>
        <w:rPr>
          <w:rFonts w:ascii="Traditional Arabic" w:eastAsia="Calibri" w:hAnsi="Traditional Arabic" w:cs="Traditional Arabic"/>
          <w:b/>
          <w:bCs/>
          <w:sz w:val="32"/>
          <w:szCs w:val="32"/>
          <w:rtl/>
        </w:rPr>
      </w:pPr>
      <w:r w:rsidRPr="00855C2C">
        <w:rPr>
          <w:rFonts w:ascii="Traditional Arabic" w:eastAsia="Calibri" w:hAnsi="Traditional Arabic" w:cs="Traditional Arabic"/>
          <w:b/>
          <w:bCs/>
          <w:sz w:val="32"/>
          <w:szCs w:val="32"/>
          <w:rtl/>
        </w:rPr>
        <w:t>استراتيجية</w:t>
      </w:r>
      <w:r w:rsidR="00386EAB">
        <w:rPr>
          <w:rFonts w:ascii="Traditional Arabic" w:eastAsia="Calibri" w:hAnsi="Traditional Arabic" w:cs="Traditional Arabic"/>
          <w:b/>
          <w:bCs/>
          <w:sz w:val="32"/>
          <w:szCs w:val="32"/>
          <w:rtl/>
        </w:rPr>
        <w:t xml:space="preserve"> </w:t>
      </w:r>
      <w:r w:rsidRPr="00855C2C">
        <w:rPr>
          <w:rFonts w:ascii="Traditional Arabic" w:eastAsia="Calibri" w:hAnsi="Traditional Arabic" w:cs="Traditional Arabic"/>
          <w:b/>
          <w:bCs/>
          <w:sz w:val="32"/>
          <w:szCs w:val="32"/>
          <w:rtl/>
        </w:rPr>
        <w:t xml:space="preserve">التسويق عبر الإشعارات الفورية : </w:t>
      </w:r>
      <w:r w:rsidRPr="00855C2C">
        <w:rPr>
          <w:rFonts w:ascii="Traditional Arabic" w:eastAsia="Calibri" w:hAnsi="Traditional Arabic" w:cs="Traditional Arabic"/>
          <w:sz w:val="32"/>
          <w:szCs w:val="32"/>
          <w:rtl/>
        </w:rPr>
        <w:t>من خلال بث رسائل خدمية</w:t>
      </w:r>
      <w:r w:rsidRPr="00855C2C">
        <w:rPr>
          <w:rFonts w:ascii="Traditional Arabic" w:eastAsia="Calibri" w:hAnsi="Traditional Arabic" w:cs="Traditional Arabic"/>
          <w:b/>
          <w:bCs/>
          <w:sz w:val="32"/>
          <w:szCs w:val="32"/>
          <w:rtl/>
        </w:rPr>
        <w:t xml:space="preserve"> </w:t>
      </w:r>
    </w:p>
    <w:p w14:paraId="0621D939" w14:textId="61C916F5" w:rsidR="006E6678" w:rsidRPr="00855C2C" w:rsidRDefault="006E6678" w:rsidP="006E6678">
      <w:pPr>
        <w:bidi/>
        <w:spacing w:line="276" w:lineRule="auto"/>
        <w:ind w:firstLine="509"/>
        <w:jc w:val="both"/>
        <w:rPr>
          <w:rFonts w:ascii="Traditional Arabic" w:eastAsia="Calibri" w:hAnsi="Traditional Arabic" w:cs="Traditional Arabic"/>
          <w:b/>
          <w:bCs/>
          <w:sz w:val="32"/>
          <w:szCs w:val="32"/>
          <w:rtl/>
        </w:rPr>
      </w:pPr>
      <w:r w:rsidRPr="00855C2C">
        <w:rPr>
          <w:rFonts w:ascii="Traditional Arabic" w:eastAsia="Calibri" w:hAnsi="Traditional Arabic" w:cs="Traditional Arabic"/>
          <w:b/>
          <w:bCs/>
          <w:sz w:val="32"/>
          <w:szCs w:val="32"/>
          <w:rtl/>
        </w:rPr>
        <w:t xml:space="preserve">استراتيجية المواعيد الإلكترونية: </w:t>
      </w:r>
      <w:r w:rsidRPr="00855C2C">
        <w:rPr>
          <w:rFonts w:ascii="Traditional Arabic" w:eastAsia="Calibri" w:hAnsi="Traditional Arabic" w:cs="Traditional Arabic"/>
          <w:sz w:val="32"/>
          <w:szCs w:val="32"/>
          <w:rtl/>
        </w:rPr>
        <w:t xml:space="preserve">يتمكن من خلالها </w:t>
      </w:r>
      <w:r w:rsidR="006505A8" w:rsidRPr="006505A8">
        <w:rPr>
          <w:rFonts w:ascii="Traditional Arabic" w:eastAsia="Calibri" w:hAnsi="Traditional Arabic" w:cs="Traditional Arabic"/>
          <w:sz w:val="32"/>
          <w:szCs w:val="32"/>
          <w:rtl/>
        </w:rPr>
        <w:t>المرضى</w:t>
      </w:r>
      <w:r w:rsidRPr="00855C2C">
        <w:rPr>
          <w:rFonts w:ascii="Traditional Arabic" w:eastAsia="Calibri" w:hAnsi="Traditional Arabic" w:cs="Traditional Arabic"/>
          <w:sz w:val="32"/>
          <w:szCs w:val="32"/>
          <w:rtl/>
        </w:rPr>
        <w:t xml:space="preserve"> حجز مواعيد المتابعة الطبية.</w:t>
      </w:r>
    </w:p>
    <w:p w14:paraId="5B971D72" w14:textId="77777777" w:rsidR="006E6678" w:rsidRPr="00855C2C" w:rsidRDefault="006E6678" w:rsidP="006E6678">
      <w:pPr>
        <w:bidi/>
        <w:spacing w:line="276" w:lineRule="auto"/>
        <w:ind w:firstLine="509"/>
        <w:jc w:val="both"/>
        <w:rPr>
          <w:rFonts w:ascii="Traditional Arabic" w:eastAsia="Calibri" w:hAnsi="Traditional Arabic" w:cs="Traditional Arabic"/>
          <w:b/>
          <w:bCs/>
          <w:sz w:val="32"/>
          <w:szCs w:val="32"/>
          <w:rtl/>
          <w:lang w:bidi="ar-EG"/>
        </w:rPr>
      </w:pPr>
      <w:r w:rsidRPr="00855C2C">
        <w:rPr>
          <w:rFonts w:ascii="Traditional Arabic" w:eastAsia="Calibri" w:hAnsi="Traditional Arabic" w:cs="Traditional Arabic"/>
          <w:b/>
          <w:bCs/>
          <w:sz w:val="32"/>
          <w:szCs w:val="32"/>
          <w:rtl/>
        </w:rPr>
        <w:t>استراتيجية خدمات المختبر:</w:t>
      </w:r>
      <w:r w:rsidRPr="00855C2C">
        <w:rPr>
          <w:rFonts w:ascii="Traditional Arabic" w:eastAsia="Calibri" w:hAnsi="Traditional Arabic" w:cs="Traditional Arabic"/>
          <w:b/>
          <w:bCs/>
          <w:sz w:val="32"/>
          <w:szCs w:val="32"/>
          <w:rtl/>
          <w:lang w:bidi="ar-EG"/>
        </w:rPr>
        <w:t xml:space="preserve"> </w:t>
      </w:r>
      <w:r w:rsidRPr="00855C2C">
        <w:rPr>
          <w:rFonts w:ascii="Traditional Arabic" w:eastAsia="Calibri" w:hAnsi="Traditional Arabic" w:cs="Traditional Arabic"/>
          <w:sz w:val="32"/>
          <w:szCs w:val="32"/>
          <w:rtl/>
          <w:lang w:bidi="ar-EG"/>
        </w:rPr>
        <w:t>يتم من خلالها تتبع العميل نتائج التحاليل.</w:t>
      </w:r>
    </w:p>
    <w:p w14:paraId="4F519207" w14:textId="77777777" w:rsidR="006E6678" w:rsidRPr="00855C2C" w:rsidRDefault="006E6678" w:rsidP="006E6678">
      <w:pPr>
        <w:bidi/>
        <w:spacing w:line="276" w:lineRule="auto"/>
        <w:ind w:firstLine="509"/>
        <w:jc w:val="both"/>
        <w:rPr>
          <w:rFonts w:ascii="Traditional Arabic" w:eastAsia="Calibri" w:hAnsi="Traditional Arabic" w:cs="Traditional Arabic"/>
          <w:b/>
          <w:bCs/>
          <w:sz w:val="32"/>
          <w:szCs w:val="32"/>
          <w:rtl/>
          <w:lang w:bidi="ar-EG"/>
        </w:rPr>
      </w:pPr>
      <w:r w:rsidRPr="00855C2C">
        <w:rPr>
          <w:rFonts w:ascii="Traditional Arabic" w:eastAsia="Calibri" w:hAnsi="Traditional Arabic" w:cs="Traditional Arabic"/>
          <w:b/>
          <w:bCs/>
          <w:sz w:val="32"/>
          <w:szCs w:val="32"/>
          <w:rtl/>
          <w:lang w:bidi="ar-EG"/>
        </w:rPr>
        <w:t xml:space="preserve">استراتيجية الاستشارات عن بعد: </w:t>
      </w:r>
      <w:r w:rsidRPr="00855C2C">
        <w:rPr>
          <w:rFonts w:ascii="Traditional Arabic" w:eastAsia="Calibri" w:hAnsi="Traditional Arabic" w:cs="Traditional Arabic"/>
          <w:sz w:val="32"/>
          <w:szCs w:val="32"/>
          <w:rtl/>
          <w:lang w:bidi="ar-EG"/>
        </w:rPr>
        <w:t>كطرق مكافحة العدوي، والتعامل مع حالات الطوارئ (</w:t>
      </w:r>
      <w:r w:rsidRPr="00855C2C">
        <w:rPr>
          <w:rFonts w:ascii="Traditional Arabic" w:eastAsia="Calibri" w:hAnsi="Traditional Arabic" w:cs="Traditional Arabic"/>
          <w:sz w:val="32"/>
          <w:szCs w:val="32"/>
          <w:lang w:bidi="ar-EG"/>
        </w:rPr>
        <w:t>Moungui et al., 2024</w:t>
      </w:r>
      <w:r w:rsidRPr="00855C2C">
        <w:rPr>
          <w:rFonts w:ascii="Traditional Arabic" w:eastAsia="Calibri" w:hAnsi="Traditional Arabic" w:cs="Traditional Arabic"/>
          <w:sz w:val="32"/>
          <w:szCs w:val="32"/>
          <w:rtl/>
          <w:lang w:bidi="ar-EG"/>
        </w:rPr>
        <w:t xml:space="preserve">) </w:t>
      </w:r>
    </w:p>
    <w:p w14:paraId="075BFACD" w14:textId="77777777" w:rsidR="006E6678" w:rsidRPr="00855C2C" w:rsidRDefault="006E6678">
      <w:pPr>
        <w:pStyle w:val="ListParagraph"/>
        <w:keepNext/>
        <w:keepLines/>
        <w:numPr>
          <w:ilvl w:val="0"/>
          <w:numId w:val="46"/>
        </w:numPr>
        <w:bidi/>
        <w:spacing w:after="0" w:line="276" w:lineRule="auto"/>
        <w:outlineLvl w:val="0"/>
        <w:rPr>
          <w:rFonts w:ascii="Traditional Arabic" w:eastAsia="Times New Roman" w:hAnsi="Traditional Arabic" w:cs="Traditional Arabic"/>
          <w:b/>
          <w:bCs/>
          <w:noProof/>
          <w:sz w:val="32"/>
          <w:szCs w:val="32"/>
          <w:rtl/>
          <w:lang w:bidi="ar-EG"/>
        </w:rPr>
      </w:pPr>
      <w:r w:rsidRPr="00855C2C">
        <w:rPr>
          <w:rFonts w:ascii="Traditional Arabic" w:eastAsia="Times New Roman" w:hAnsi="Traditional Arabic" w:cs="Traditional Arabic"/>
          <w:b/>
          <w:bCs/>
          <w:noProof/>
          <w:sz w:val="32"/>
          <w:szCs w:val="32"/>
          <w:rtl/>
          <w:lang w:bidi="ar-EG"/>
        </w:rPr>
        <w:t>العلاقة بين التسويق عبر تطبيقات الهواتف الذكية وجودة الخدمات الطبية.</w:t>
      </w:r>
    </w:p>
    <w:p w14:paraId="6EB13F4B" w14:textId="402F50E9" w:rsidR="006E6678" w:rsidRPr="00855C2C" w:rsidRDefault="006E6678" w:rsidP="006E6678">
      <w:pPr>
        <w:tabs>
          <w:tab w:val="num" w:pos="720"/>
        </w:tabs>
        <w:bidi/>
        <w:spacing w:line="276" w:lineRule="auto"/>
        <w:ind w:firstLine="509"/>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lang w:bidi="ar-EG"/>
        </w:rPr>
        <w:t>ومن خلال ما سبق يتضح أن التسويق عبر التطبيقات الذكية احد العوامل الهامة التي تتيح</w:t>
      </w:r>
      <w:r w:rsidR="00386EAB">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lang w:bidi="ar-EG"/>
        </w:rPr>
        <w:t xml:space="preserve">للمؤسسات الصحية </w:t>
      </w:r>
      <w:r w:rsidR="006505A8" w:rsidRPr="006505A8">
        <w:rPr>
          <w:rFonts w:ascii="Traditional Arabic" w:eastAsia="Calibri" w:hAnsi="Traditional Arabic" w:cs="Traditional Arabic"/>
          <w:sz w:val="32"/>
          <w:szCs w:val="32"/>
          <w:rtl/>
          <w:lang w:bidi="ar-EG"/>
        </w:rPr>
        <w:t>المرضى</w:t>
      </w:r>
      <w:r w:rsidR="006505A8">
        <w:rPr>
          <w:rFonts w:ascii="Traditional Arabic" w:eastAsia="Calibri" w:hAnsi="Traditional Arabic" w:cs="Traditional Arabic" w:hint="cs"/>
          <w:sz w:val="32"/>
          <w:szCs w:val="32"/>
          <w:rtl/>
          <w:lang w:bidi="ar-EG"/>
        </w:rPr>
        <w:t xml:space="preserve"> </w:t>
      </w:r>
      <w:r w:rsidRPr="00855C2C">
        <w:rPr>
          <w:rFonts w:ascii="Traditional Arabic" w:eastAsia="Calibri" w:hAnsi="Traditional Arabic" w:cs="Traditional Arabic"/>
          <w:sz w:val="32"/>
          <w:szCs w:val="32"/>
          <w:rtl/>
          <w:lang w:bidi="ar-EG"/>
        </w:rPr>
        <w:t>العديد من الخدمات كتقليل وقت الانتظار مما يحسن من بعد الاستجابة في جودة الخدمات، كما يسهم</w:t>
      </w:r>
      <w:r w:rsidR="00386EAB">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lang w:bidi="ar-EG"/>
        </w:rPr>
        <w:t>في الرد على الاستفسارات</w:t>
      </w:r>
      <w:r w:rsidR="00386EAB">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lang w:bidi="ar-EG"/>
        </w:rPr>
        <w:t>مما يحسن من بعد الاعتمادية وبعد التعاطف ، ومتابعة نتائج المختبرات مما يسهم في تحسين بعد الأمان وبعد الملموسية.</w:t>
      </w:r>
      <w:r w:rsidRPr="00855C2C">
        <w:rPr>
          <w:rFonts w:ascii="Traditional Arabic" w:hAnsi="Traditional Arabic" w:cs="Traditional Arabic"/>
          <w:sz w:val="32"/>
          <w:szCs w:val="32"/>
          <w:rtl/>
        </w:rPr>
        <w:t xml:space="preserve"> </w:t>
      </w:r>
      <w:r w:rsidRPr="00855C2C">
        <w:rPr>
          <w:rFonts w:ascii="Traditional Arabic" w:eastAsia="Calibri" w:hAnsi="Traditional Arabic" w:cs="Traditional Arabic"/>
          <w:sz w:val="32"/>
          <w:szCs w:val="32"/>
          <w:rtl/>
          <w:lang w:bidi="ar-EG"/>
        </w:rPr>
        <w:t>(العباسي وبوبكر 2020).</w:t>
      </w:r>
    </w:p>
    <w:p w14:paraId="20D622A0" w14:textId="77777777" w:rsidR="006E6678" w:rsidRPr="00855C2C" w:rsidRDefault="006E6678" w:rsidP="006E6678">
      <w:pPr>
        <w:keepNext/>
        <w:keepLines/>
        <w:bidi/>
        <w:spacing w:after="0" w:line="276" w:lineRule="auto"/>
        <w:outlineLvl w:val="0"/>
        <w:rPr>
          <w:rFonts w:ascii="Traditional Arabic" w:eastAsia="Times New Roman" w:hAnsi="Traditional Arabic" w:cs="Traditional Arabic"/>
          <w:b/>
          <w:bCs/>
          <w:noProof/>
          <w:sz w:val="36"/>
          <w:szCs w:val="36"/>
          <w:rtl/>
          <w:lang w:bidi="ar-EG"/>
        </w:rPr>
      </w:pPr>
      <w:r w:rsidRPr="00855C2C">
        <w:rPr>
          <w:rFonts w:ascii="Traditional Arabic" w:eastAsia="Times New Roman" w:hAnsi="Traditional Arabic" w:cs="Traditional Arabic"/>
          <w:b/>
          <w:bCs/>
          <w:noProof/>
          <w:sz w:val="36"/>
          <w:szCs w:val="36"/>
          <w:rtl/>
          <w:lang w:bidi="ar-EG"/>
        </w:rPr>
        <w:t>المحور الثاني: محور جودة الخدمات الطبية.</w:t>
      </w:r>
    </w:p>
    <w:p w14:paraId="51FB09B3" w14:textId="77777777" w:rsidR="006E6678" w:rsidRPr="00855C2C" w:rsidRDefault="006E6678">
      <w:pPr>
        <w:pStyle w:val="ListParagraph"/>
        <w:keepNext/>
        <w:keepLines/>
        <w:numPr>
          <w:ilvl w:val="0"/>
          <w:numId w:val="46"/>
        </w:numPr>
        <w:bidi/>
        <w:spacing w:after="0" w:line="276" w:lineRule="auto"/>
        <w:outlineLvl w:val="0"/>
        <w:rPr>
          <w:rFonts w:ascii="Traditional Arabic" w:eastAsia="Times New Roman" w:hAnsi="Traditional Arabic" w:cs="Traditional Arabic"/>
          <w:b/>
          <w:bCs/>
          <w:noProof/>
          <w:sz w:val="32"/>
          <w:szCs w:val="32"/>
          <w:rtl/>
          <w:lang w:bidi="ar-EG"/>
        </w:rPr>
      </w:pPr>
      <w:r w:rsidRPr="00855C2C">
        <w:rPr>
          <w:rFonts w:ascii="Traditional Arabic" w:eastAsia="Times New Roman" w:hAnsi="Traditional Arabic" w:cs="Traditional Arabic"/>
          <w:b/>
          <w:bCs/>
          <w:noProof/>
          <w:sz w:val="32"/>
          <w:szCs w:val="32"/>
          <w:rtl/>
          <w:lang w:bidi="ar-EG"/>
        </w:rPr>
        <w:t>مفهوم جودة الخدمات الطبية بالمستشفيات.</w:t>
      </w:r>
    </w:p>
    <w:p w14:paraId="26AFECFF" w14:textId="0EBFCD20" w:rsidR="006E6678" w:rsidRPr="00855C2C" w:rsidRDefault="006E6678" w:rsidP="006E6678">
      <w:pPr>
        <w:bidi/>
        <w:spacing w:line="276" w:lineRule="auto"/>
        <w:ind w:firstLine="651"/>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هي الخدمات الطبية التي تقدم للعملاء</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خلال</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تلقيهم الخدمة العلاجية، وتتسم بالمعايير المهنية والأخلاقية والأساليب العلمية لتحقيق النتائج العلاجية المتوقعة ومستوى الأمان المطلوب (صلاح،عباس العزي ، 2022، 96؛ المنزوع، زايد علي</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وآخرون، 2024، 80).</w:t>
      </w:r>
    </w:p>
    <w:p w14:paraId="4623CBBA" w14:textId="62DBA4A2" w:rsidR="006E6678" w:rsidRPr="00855C2C" w:rsidRDefault="006E6678" w:rsidP="006E6678">
      <w:pPr>
        <w:bidi/>
        <w:spacing w:line="276" w:lineRule="auto"/>
        <w:ind w:firstLine="651"/>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كما تعرف جودة الخدمات الطبية</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بأنها عملية التحسين المستمر</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التي تتم</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في</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جميع أنظمة المؤسسة الصحية، من خلال مشاركة جميع العاملين بالمؤسسة الصحية (علي، غازي عبد الرحمن ، 2024، 94)</w:t>
      </w:r>
    </w:p>
    <w:p w14:paraId="664B7749" w14:textId="5A1408AE" w:rsidR="006E6678" w:rsidRPr="00855C2C" w:rsidRDefault="006E6678" w:rsidP="006E6678">
      <w:pPr>
        <w:bidi/>
        <w:spacing w:line="276" w:lineRule="auto"/>
        <w:ind w:firstLine="651"/>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rPr>
        <w:t>كما تعد عملية التوافق مع المعايير والأداء السليم، بطريقة أمنه ومقبولة من المجتمع وبتكلفة مناسبة، مما يؤدي إلى تغير إيجابي في الحالات المرضية ونسبة الوفيات وسوء التغذية</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lang w:bidi="ar-EG"/>
        </w:rPr>
        <w:t>(علام، وليد كامل ، 2021).</w:t>
      </w:r>
    </w:p>
    <w:p w14:paraId="782C07C1" w14:textId="77777777" w:rsidR="006E6678" w:rsidRPr="00855C2C" w:rsidRDefault="006E6678" w:rsidP="006E6678">
      <w:pPr>
        <w:bidi/>
        <w:spacing w:line="276" w:lineRule="auto"/>
        <w:ind w:firstLine="651"/>
        <w:jc w:val="both"/>
        <w:rPr>
          <w:rFonts w:ascii="Traditional Arabic" w:eastAsia="Calibri" w:hAnsi="Traditional Arabic" w:cs="Traditional Arabic"/>
          <w:sz w:val="32"/>
          <w:szCs w:val="32"/>
        </w:rPr>
      </w:pPr>
      <w:r w:rsidRPr="00855C2C">
        <w:rPr>
          <w:rFonts w:ascii="Traditional Arabic" w:eastAsia="Calibri" w:hAnsi="Traditional Arabic" w:cs="Traditional Arabic"/>
          <w:sz w:val="32"/>
          <w:szCs w:val="32"/>
          <w:rtl/>
        </w:rPr>
        <w:t>وبالاعتماد على ما سبق، يقيس الباحث جودة الخدمات الطبية بالمستشفيات بأنها قدرة المؤسسة الصحية على تقديم خدمات علاجية وتشخيصية متكاملة تتسم بالمعايير المهنية والأخلاقية والعلمية المعتمدة، من خلال التوظيف الأمثل للموارد البشرية والمادية، والتحسين المستمر لمختلف أنظمة العمل الصحية، وبمشاركة فعّالة من جميع العاملين، بما يضمن تحقيق الأمان المطلوب، وتحسين النتائج العلاجية، وخفض معدلات المخاطر الصحية، وتقديم الخدمة بكفاءة وتكلفة مناسبة، على نحو يسهم في تحقيق رضا المرضى وتجاوز توقعاتهم.</w:t>
      </w:r>
    </w:p>
    <w:p w14:paraId="4C3267F4" w14:textId="77777777" w:rsidR="006E6678" w:rsidRPr="00855C2C" w:rsidRDefault="006E6678">
      <w:pPr>
        <w:pStyle w:val="ListParagraph"/>
        <w:keepNext/>
        <w:keepLines/>
        <w:numPr>
          <w:ilvl w:val="0"/>
          <w:numId w:val="46"/>
        </w:numPr>
        <w:bidi/>
        <w:spacing w:after="0" w:line="276" w:lineRule="auto"/>
        <w:outlineLvl w:val="0"/>
        <w:rPr>
          <w:rFonts w:ascii="Traditional Arabic" w:eastAsia="Times New Roman" w:hAnsi="Traditional Arabic" w:cs="Traditional Arabic"/>
          <w:b/>
          <w:bCs/>
          <w:noProof/>
          <w:sz w:val="32"/>
          <w:szCs w:val="32"/>
          <w:rtl/>
          <w:lang w:bidi="ar-EG"/>
        </w:rPr>
      </w:pPr>
      <w:r w:rsidRPr="00855C2C">
        <w:rPr>
          <w:rFonts w:ascii="Traditional Arabic" w:eastAsia="Times New Roman" w:hAnsi="Traditional Arabic" w:cs="Traditional Arabic"/>
          <w:b/>
          <w:bCs/>
          <w:noProof/>
          <w:sz w:val="32"/>
          <w:szCs w:val="32"/>
          <w:rtl/>
          <w:lang w:bidi="ar-EG"/>
        </w:rPr>
        <w:t>أبعاد جودة الخدمات الطبية بالمستشفيات.</w:t>
      </w:r>
    </w:p>
    <w:p w14:paraId="44CAEAC2" w14:textId="77777777" w:rsidR="006E6678" w:rsidRPr="00855C2C" w:rsidRDefault="006E6678" w:rsidP="006E6678">
      <w:pPr>
        <w:bidi/>
        <w:spacing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 xml:space="preserve">على الرغم من وجود نماذج متعددة لقياس جودة الخدمة في البيئة الصحية والرقمية،إلا أن هذه النماذج تستند جميعها بشكل مباشر إلى نموذج </w:t>
      </w:r>
      <w:r w:rsidRPr="00855C2C">
        <w:rPr>
          <w:rFonts w:ascii="Traditional Arabic" w:eastAsia="Times New Roman" w:hAnsi="Traditional Arabic" w:cs="Traditional Arabic"/>
          <w:sz w:val="32"/>
          <w:szCs w:val="32"/>
        </w:rPr>
        <w:t>SERVQUAL</w:t>
      </w:r>
      <w:r w:rsidRPr="00855C2C">
        <w:rPr>
          <w:rFonts w:ascii="Traditional Arabic" w:eastAsia="Times New Roman" w:hAnsi="Traditional Arabic" w:cs="Traditional Arabic"/>
          <w:sz w:val="32"/>
          <w:szCs w:val="32"/>
          <w:rtl/>
        </w:rPr>
        <w:t xml:space="preserve"> الكلاسيكي الذي طوره. ونظراً لشمولية النموذج وقدرته على قياس الفجوة بين توقعات العميل وإدراكه للخدمة، فقد اعتمد الباحث على الأبعاد الخمسة الأصلية لنموذج </w:t>
      </w:r>
      <w:r w:rsidRPr="00855C2C">
        <w:rPr>
          <w:rFonts w:ascii="Traditional Arabic" w:eastAsia="Times New Roman" w:hAnsi="Traditional Arabic" w:cs="Traditional Arabic"/>
          <w:sz w:val="32"/>
          <w:szCs w:val="32"/>
        </w:rPr>
        <w:t>SERVQUAL</w:t>
      </w:r>
      <w:r w:rsidRPr="00855C2C">
        <w:rPr>
          <w:rFonts w:ascii="Traditional Arabic" w:eastAsia="Times New Roman" w:hAnsi="Traditional Arabic" w:cs="Traditional Arabic"/>
          <w:sz w:val="32"/>
          <w:szCs w:val="32"/>
          <w:rtl/>
        </w:rPr>
        <w:t>، والتي تم تكييفها لتناسب سياق الخدمات الطبية المقدمة عبر التطبيقات الذكية في مستشفيات القطاع الخاص وهي علي النحو التالي:</w:t>
      </w:r>
      <w:r w:rsidRPr="00855C2C">
        <w:rPr>
          <w:rFonts w:ascii="Traditional Arabic" w:hAnsi="Traditional Arabic" w:cs="Traditional Arabic"/>
          <w:sz w:val="32"/>
          <w:szCs w:val="32"/>
        </w:rPr>
        <w:t xml:space="preserve"> </w:t>
      </w:r>
      <w:r w:rsidRPr="00855C2C">
        <w:rPr>
          <w:rFonts w:ascii="Traditional Arabic" w:eastAsia="Times New Roman" w:hAnsi="Traditional Arabic" w:cs="Traditional Arabic"/>
          <w:sz w:val="32"/>
          <w:szCs w:val="32"/>
        </w:rPr>
        <w:t>AlOmari, F, 2021)</w:t>
      </w:r>
      <w:r w:rsidRPr="00855C2C">
        <w:rPr>
          <w:rFonts w:ascii="Traditional Arabic" w:eastAsia="Times New Roman" w:hAnsi="Traditional Arabic" w:cs="Traditional Arabic" w:hint="cs"/>
          <w:sz w:val="32"/>
          <w:szCs w:val="32"/>
          <w:rtl/>
        </w:rPr>
        <w:t>)</w:t>
      </w:r>
    </w:p>
    <w:p w14:paraId="379CFCA1" w14:textId="77777777" w:rsidR="006E6678" w:rsidRPr="00855C2C" w:rsidRDefault="006E6678" w:rsidP="006E6678">
      <w:pPr>
        <w:tabs>
          <w:tab w:val="left" w:pos="84"/>
        </w:tabs>
        <w:bidi/>
        <w:spacing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 xml:space="preserve">الاستجابة: </w:t>
      </w:r>
      <w:r w:rsidRPr="00855C2C">
        <w:rPr>
          <w:rFonts w:ascii="Traditional Arabic" w:eastAsia="Times New Roman" w:hAnsi="Traditional Arabic" w:cs="Traditional Arabic"/>
          <w:sz w:val="32"/>
          <w:szCs w:val="32"/>
          <w:rtl/>
        </w:rPr>
        <w:t>يقصد بها مدى سرعة استجابة مقدم الخدمة للعملاء، وهو ما يجنب المرضى قضاء أوقات انتظار طويلة، كما تشير الاستجابة إلى جاهزية طاقم العمل في المستشفيات إلى التعامل السريع وتقديم المساعدة للمرضى وتقديم الاجابات على الأسئلة والاستفسارات (أسكندر، نجيب علي ، 2021)</w:t>
      </w:r>
      <w:r w:rsidRPr="00855C2C">
        <w:rPr>
          <w:rFonts w:ascii="Traditional Arabic" w:eastAsia="Times New Roman" w:hAnsi="Traditional Arabic" w:cs="Traditional Arabic"/>
          <w:b/>
          <w:bCs/>
          <w:sz w:val="32"/>
          <w:szCs w:val="32"/>
          <w:rtl/>
        </w:rPr>
        <w:t>.</w:t>
      </w:r>
    </w:p>
    <w:p w14:paraId="1C947266" w14:textId="10BE3501" w:rsidR="006E6678" w:rsidRPr="00855C2C" w:rsidRDefault="006E6678" w:rsidP="006E6678">
      <w:pPr>
        <w:tabs>
          <w:tab w:val="left" w:pos="84"/>
        </w:tabs>
        <w:bidi/>
        <w:spacing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 xml:space="preserve">الاعتمادية: </w:t>
      </w:r>
      <w:r w:rsidRPr="00855C2C">
        <w:rPr>
          <w:rFonts w:ascii="Traditional Arabic" w:eastAsia="Times New Roman" w:hAnsi="Traditional Arabic" w:cs="Traditional Arabic"/>
          <w:sz w:val="32"/>
          <w:szCs w:val="32"/>
          <w:rtl/>
        </w:rPr>
        <w:t xml:space="preserve">تشير إلى درجة الثقة التي يشعر بها </w:t>
      </w:r>
      <w:r w:rsidR="006505A8" w:rsidRPr="006505A8">
        <w:rPr>
          <w:rFonts w:ascii="Traditional Arabic" w:eastAsia="Times New Roman" w:hAnsi="Traditional Arabic" w:cs="Traditional Arabic"/>
          <w:sz w:val="32"/>
          <w:szCs w:val="32"/>
          <w:rtl/>
        </w:rPr>
        <w:t>المرضى</w:t>
      </w:r>
      <w:r w:rsidRPr="00855C2C">
        <w:rPr>
          <w:rFonts w:ascii="Traditional Arabic" w:eastAsia="Times New Roman" w:hAnsi="Traditional Arabic" w:cs="Traditional Arabic"/>
          <w:sz w:val="32"/>
          <w:szCs w:val="32"/>
          <w:rtl/>
        </w:rPr>
        <w:t xml:space="preserve"> تجاه مقدمي الخدمة الصحية، ومدى الاعتماد عليها لتلقي الخدمة الطبية، ويحدث ذلك من خلال كفاءة الأطقم الطبية والعاملين بالمستشفي، ومراعاة عامل الوقت والدقة في التشخيص (بوقفه، رميسة ؛ و بوكبوس، سلمى ، 2020).</w:t>
      </w:r>
      <w:r w:rsidRPr="00855C2C">
        <w:rPr>
          <w:rFonts w:ascii="Traditional Arabic" w:eastAsia="Times New Roman" w:hAnsi="Traditional Arabic" w:cs="Traditional Arabic"/>
          <w:b/>
          <w:bCs/>
          <w:sz w:val="32"/>
          <w:szCs w:val="32"/>
          <w:rtl/>
        </w:rPr>
        <w:t xml:space="preserve"> </w:t>
      </w:r>
    </w:p>
    <w:p w14:paraId="05F57898" w14:textId="742B9805" w:rsidR="006E6678" w:rsidRPr="00855C2C" w:rsidRDefault="006E6678" w:rsidP="006E6678">
      <w:pPr>
        <w:tabs>
          <w:tab w:val="left" w:pos="84"/>
        </w:tabs>
        <w:bidi/>
        <w:spacing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الأمان:</w:t>
      </w:r>
      <w:r w:rsidR="00386EAB">
        <w:rPr>
          <w:rFonts w:ascii="Traditional Arabic" w:eastAsia="Times New Roman" w:hAnsi="Traditional Arabic" w:cs="Traditional Arabic"/>
          <w:b/>
          <w:bCs/>
          <w:sz w:val="32"/>
          <w:szCs w:val="32"/>
          <w:rtl/>
        </w:rPr>
        <w:t xml:space="preserve"> </w:t>
      </w:r>
      <w:r w:rsidRPr="00855C2C">
        <w:rPr>
          <w:rFonts w:ascii="Traditional Arabic" w:eastAsia="Times New Roman" w:hAnsi="Traditional Arabic" w:cs="Traditional Arabic"/>
          <w:sz w:val="32"/>
          <w:szCs w:val="32"/>
          <w:rtl/>
        </w:rPr>
        <w:t xml:space="preserve">يعرف بأنه مدى التزام مقدمي الخدمة مع </w:t>
      </w:r>
      <w:r w:rsidR="006505A8" w:rsidRPr="006505A8">
        <w:rPr>
          <w:rFonts w:ascii="Traditional Arabic" w:eastAsia="Times New Roman" w:hAnsi="Traditional Arabic" w:cs="Traditional Arabic"/>
          <w:sz w:val="32"/>
          <w:szCs w:val="32"/>
          <w:rtl/>
        </w:rPr>
        <w:t>المرضى</w:t>
      </w:r>
      <w:r w:rsidRPr="00855C2C">
        <w:rPr>
          <w:rFonts w:ascii="Traditional Arabic" w:eastAsia="Times New Roman" w:hAnsi="Traditional Arabic" w:cs="Traditional Arabic"/>
          <w:sz w:val="32"/>
          <w:szCs w:val="32"/>
          <w:rtl/>
        </w:rPr>
        <w:t xml:space="preserve">، وثقة </w:t>
      </w:r>
      <w:r w:rsidR="006505A8" w:rsidRPr="006505A8">
        <w:rPr>
          <w:rFonts w:ascii="Traditional Arabic" w:eastAsia="Times New Roman" w:hAnsi="Traditional Arabic" w:cs="Traditional Arabic"/>
          <w:sz w:val="32"/>
          <w:szCs w:val="32"/>
          <w:rtl/>
        </w:rPr>
        <w:t>المرضى</w:t>
      </w:r>
      <w:r w:rsidR="006505A8">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sz w:val="32"/>
          <w:szCs w:val="32"/>
          <w:rtl/>
        </w:rPr>
        <w:t>بالطاقم الطبي وما يتلقوه من خدمات طبية (لشمراني، عبد الله موسى وآخرون، 2025).</w:t>
      </w:r>
    </w:p>
    <w:p w14:paraId="352001E9" w14:textId="67A972C1" w:rsidR="006E6678" w:rsidRPr="00855C2C" w:rsidRDefault="006E6678" w:rsidP="006E6678">
      <w:pPr>
        <w:tabs>
          <w:tab w:val="left" w:pos="84"/>
        </w:tabs>
        <w:bidi/>
        <w:spacing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 xml:space="preserve">التعاطف: </w:t>
      </w:r>
      <w:r w:rsidRPr="00855C2C">
        <w:rPr>
          <w:rFonts w:ascii="Traditional Arabic" w:eastAsia="Times New Roman" w:hAnsi="Traditional Arabic" w:cs="Traditional Arabic"/>
          <w:sz w:val="32"/>
          <w:szCs w:val="32"/>
          <w:rtl/>
        </w:rPr>
        <w:t>يعرف بأنه قدرة الطاقم الطبي على إشعار العميل بمدى أهميته، والحرص على</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تلقيه الخدمة بعناية فائقة</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(محمد، علاء سليمان ، 2025، 622)</w:t>
      </w:r>
      <w:r w:rsidRPr="00855C2C">
        <w:rPr>
          <w:rFonts w:ascii="Traditional Arabic" w:eastAsia="Times New Roman" w:hAnsi="Traditional Arabic" w:cs="Traditional Arabic"/>
          <w:b/>
          <w:bCs/>
          <w:sz w:val="32"/>
          <w:szCs w:val="32"/>
          <w:rtl/>
        </w:rPr>
        <w:t>.</w:t>
      </w:r>
    </w:p>
    <w:p w14:paraId="27F6254F" w14:textId="7B5D28A3" w:rsidR="006E6678" w:rsidRPr="00855C2C" w:rsidRDefault="006E6678" w:rsidP="006E6678">
      <w:pPr>
        <w:tabs>
          <w:tab w:val="left" w:pos="84"/>
        </w:tabs>
        <w:bidi/>
        <w:spacing w:line="276" w:lineRule="auto"/>
        <w:jc w:val="both"/>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 xml:space="preserve">الملموسية: </w:t>
      </w:r>
      <w:r w:rsidRPr="00855C2C">
        <w:rPr>
          <w:rFonts w:ascii="Traditional Arabic" w:eastAsia="Times New Roman" w:hAnsi="Traditional Arabic" w:cs="Traditional Arabic"/>
          <w:sz w:val="32"/>
          <w:szCs w:val="32"/>
          <w:rtl/>
        </w:rPr>
        <w:t>يُقصد بها مدى جاهزية المستشفيات من اجهزة</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ومعدات حديثة، ومدى سلامة المرافق والبنية التحتية للمستشفى</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(المنزوع، زايد علي؛ ودبر،عادل حسن ، 2024)</w:t>
      </w:r>
      <w:r w:rsidR="00386EAB">
        <w:rPr>
          <w:rFonts w:ascii="Traditional Arabic" w:eastAsia="Times New Roman" w:hAnsi="Traditional Arabic" w:cs="Traditional Arabic"/>
          <w:sz w:val="32"/>
          <w:szCs w:val="32"/>
          <w:rtl/>
        </w:rPr>
        <w:t xml:space="preserve"> </w:t>
      </w:r>
    </w:p>
    <w:p w14:paraId="2901FD20" w14:textId="77777777" w:rsidR="006E6678" w:rsidRPr="00855C2C" w:rsidRDefault="006E6678">
      <w:pPr>
        <w:pStyle w:val="ListParagraph"/>
        <w:numPr>
          <w:ilvl w:val="0"/>
          <w:numId w:val="48"/>
        </w:numPr>
        <w:tabs>
          <w:tab w:val="left" w:pos="84"/>
          <w:tab w:val="num" w:pos="720"/>
        </w:tabs>
        <w:bidi/>
        <w:spacing w:line="276" w:lineRule="auto"/>
        <w:jc w:val="both"/>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أهمية جودة الخدمات الطبية :</w:t>
      </w:r>
    </w:p>
    <w:p w14:paraId="4C587BA8" w14:textId="34E83F78" w:rsidR="006E6678" w:rsidRPr="00855C2C" w:rsidRDefault="006E6678" w:rsidP="006E6678">
      <w:pPr>
        <w:tabs>
          <w:tab w:val="left" w:pos="84"/>
          <w:tab w:val="num" w:pos="720"/>
        </w:tabs>
        <w:bidi/>
        <w:spacing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 xml:space="preserve">تعد عملية تطبيق جودة الخدمات الطبية احد المراحل الأساسية لتحسين أداء المؤسسة الصحية، مما يترتب عليه تحقيق رضا </w:t>
      </w:r>
      <w:r w:rsidR="006505A8" w:rsidRPr="006505A8">
        <w:rPr>
          <w:rFonts w:ascii="Traditional Arabic" w:eastAsia="Times New Roman" w:hAnsi="Traditional Arabic" w:cs="Traditional Arabic"/>
          <w:sz w:val="32"/>
          <w:szCs w:val="32"/>
          <w:rtl/>
        </w:rPr>
        <w:t>المرضى</w:t>
      </w:r>
      <w:r w:rsidRPr="00855C2C">
        <w:rPr>
          <w:rFonts w:ascii="Traditional Arabic" w:eastAsia="Times New Roman" w:hAnsi="Traditional Arabic" w:cs="Traditional Arabic"/>
          <w:sz w:val="32"/>
          <w:szCs w:val="32"/>
          <w:rtl/>
        </w:rPr>
        <w:t>، والقدرة على المنافسة والتواجد المستمر، وقد تزايدت هذه الأهمية نظراً</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 xml:space="preserve">لارتفاع تكاليف الخدمات الصحية، وزيادة الوعي لدى </w:t>
      </w:r>
      <w:r w:rsidR="006505A8" w:rsidRPr="006505A8">
        <w:rPr>
          <w:rFonts w:ascii="Traditional Arabic" w:eastAsia="Times New Roman" w:hAnsi="Traditional Arabic" w:cs="Traditional Arabic"/>
          <w:sz w:val="32"/>
          <w:szCs w:val="32"/>
          <w:rtl/>
        </w:rPr>
        <w:t>المرضى</w:t>
      </w:r>
      <w:r w:rsidR="006505A8">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sz w:val="32"/>
          <w:szCs w:val="32"/>
          <w:rtl/>
        </w:rPr>
        <w:t>المستفدين من الخدمات واهتمامهم بعنصر الجودة.</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(لبيب، حسن عيد ، 2021)</w:t>
      </w:r>
    </w:p>
    <w:p w14:paraId="798CBD5C" w14:textId="0B8343B9" w:rsidR="006E6678" w:rsidRPr="00855C2C" w:rsidRDefault="006E6678">
      <w:pPr>
        <w:pStyle w:val="ListParagraph"/>
        <w:keepNext/>
        <w:keepLines/>
        <w:numPr>
          <w:ilvl w:val="0"/>
          <w:numId w:val="46"/>
        </w:numPr>
        <w:bidi/>
        <w:spacing w:after="0" w:line="276" w:lineRule="auto"/>
        <w:outlineLvl w:val="0"/>
        <w:rPr>
          <w:rFonts w:ascii="Traditional Arabic" w:eastAsia="Times New Roman" w:hAnsi="Traditional Arabic" w:cs="Traditional Arabic"/>
          <w:b/>
          <w:bCs/>
          <w:noProof/>
          <w:sz w:val="32"/>
          <w:szCs w:val="32"/>
          <w:rtl/>
          <w:lang w:bidi="ar-EG"/>
        </w:rPr>
      </w:pPr>
      <w:r w:rsidRPr="00855C2C">
        <w:rPr>
          <w:rFonts w:ascii="Traditional Arabic" w:eastAsia="Times New Roman" w:hAnsi="Traditional Arabic" w:cs="Traditional Arabic"/>
          <w:b/>
          <w:bCs/>
          <w:noProof/>
          <w:sz w:val="32"/>
          <w:szCs w:val="32"/>
          <w:rtl/>
          <w:lang w:bidi="ar-EG"/>
        </w:rPr>
        <w:t>اثر التحول</w:t>
      </w:r>
      <w:r w:rsidR="00386EAB">
        <w:rPr>
          <w:rFonts w:ascii="Traditional Arabic" w:eastAsia="Times New Roman" w:hAnsi="Traditional Arabic" w:cs="Traditional Arabic"/>
          <w:b/>
          <w:bCs/>
          <w:noProof/>
          <w:sz w:val="32"/>
          <w:szCs w:val="32"/>
          <w:rtl/>
          <w:lang w:bidi="ar-EG"/>
        </w:rPr>
        <w:t xml:space="preserve"> </w:t>
      </w:r>
      <w:r w:rsidRPr="00855C2C">
        <w:rPr>
          <w:rFonts w:ascii="Traditional Arabic" w:eastAsia="Times New Roman" w:hAnsi="Traditional Arabic" w:cs="Traditional Arabic"/>
          <w:b/>
          <w:bCs/>
          <w:noProof/>
          <w:sz w:val="32"/>
          <w:szCs w:val="32"/>
          <w:rtl/>
          <w:lang w:bidi="ar-EG"/>
        </w:rPr>
        <w:t>الرقمي والتطبيقات الذكية على الجودة .</w:t>
      </w:r>
    </w:p>
    <w:p w14:paraId="274970C1" w14:textId="3A0BF084" w:rsidR="006E6678" w:rsidRPr="00855C2C" w:rsidRDefault="006E6678" w:rsidP="006E6678">
      <w:pPr>
        <w:tabs>
          <w:tab w:val="left" w:pos="84"/>
          <w:tab w:val="num" w:pos="720"/>
        </w:tabs>
        <w:bidi/>
        <w:spacing w:line="276" w:lineRule="auto"/>
        <w:ind w:firstLine="509"/>
        <w:jc w:val="both"/>
        <w:rPr>
          <w:rFonts w:ascii="Traditional Arabic" w:eastAsia="Times New Roman" w:hAnsi="Traditional Arabic" w:cs="Traditional Arabic"/>
          <w:sz w:val="32"/>
          <w:szCs w:val="32"/>
          <w:rtl/>
          <w:lang w:bidi="ar-EG"/>
        </w:rPr>
      </w:pPr>
      <w:r w:rsidRPr="00855C2C">
        <w:rPr>
          <w:rFonts w:ascii="Traditional Arabic" w:eastAsia="Times New Roman" w:hAnsi="Traditional Arabic" w:cs="Traditional Arabic"/>
          <w:sz w:val="32"/>
          <w:szCs w:val="32"/>
          <w:rtl/>
        </w:rPr>
        <w:t xml:space="preserve">يساعد التحول الرقمي من خلال التقنيات واستخدام التطبيقات الحديثة على الترويج للخدمات الطبية، والتفاعل المباشر مع </w:t>
      </w:r>
      <w:r w:rsidR="006505A8" w:rsidRPr="006505A8">
        <w:rPr>
          <w:rFonts w:ascii="Traditional Arabic" w:eastAsia="Times New Roman" w:hAnsi="Traditional Arabic" w:cs="Traditional Arabic"/>
          <w:sz w:val="32"/>
          <w:szCs w:val="32"/>
          <w:rtl/>
        </w:rPr>
        <w:t>المرضى</w:t>
      </w:r>
      <w:r w:rsidRPr="00855C2C">
        <w:rPr>
          <w:rFonts w:ascii="Traditional Arabic" w:eastAsia="Times New Roman" w:hAnsi="Traditional Arabic" w:cs="Traditional Arabic"/>
          <w:sz w:val="32"/>
          <w:szCs w:val="32"/>
          <w:rtl/>
        </w:rPr>
        <w:t>، وتوفير المعلومات الصحية الموثوقة، وتسهيل إدارة المواعيد والخدمات، مما يُسهم في</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 xml:space="preserve">القضاء على السلبيات التي تتواجد بالمؤسسات الصحية وكسب رضا </w:t>
      </w:r>
      <w:r w:rsidR="006505A8" w:rsidRPr="006505A8">
        <w:rPr>
          <w:rFonts w:ascii="Traditional Arabic" w:eastAsia="Times New Roman" w:hAnsi="Traditional Arabic" w:cs="Traditional Arabic"/>
          <w:sz w:val="32"/>
          <w:szCs w:val="32"/>
          <w:rtl/>
        </w:rPr>
        <w:t>المرضى</w:t>
      </w:r>
      <w:r w:rsidRPr="00855C2C">
        <w:rPr>
          <w:rFonts w:ascii="Traditional Arabic" w:eastAsia="Times New Roman" w:hAnsi="Traditional Arabic" w:cs="Traditional Arabic"/>
          <w:sz w:val="32"/>
          <w:szCs w:val="32"/>
          <w:rtl/>
        </w:rPr>
        <w:t>، ورفع الكفاءة التشغيلة</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وجودة</w:t>
      </w:r>
      <w:r w:rsidR="00163415" w:rsidRPr="00855C2C">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sz w:val="32"/>
          <w:szCs w:val="32"/>
          <w:rtl/>
        </w:rPr>
        <w:t>الرعاية المقدمة.</w:t>
      </w:r>
      <w:r w:rsidR="00386EAB">
        <w:rPr>
          <w:rFonts w:ascii="Traditional Arabic" w:eastAsia="Times New Roman" w:hAnsi="Traditional Arabic" w:cs="Traditional Arabic"/>
          <w:sz w:val="32"/>
          <w:szCs w:val="32"/>
          <w:rtl/>
        </w:rPr>
        <w:t xml:space="preserve"> </w:t>
      </w:r>
    </w:p>
    <w:p w14:paraId="4777592E" w14:textId="77777777" w:rsidR="006E6678" w:rsidRPr="00855C2C" w:rsidRDefault="006E6678">
      <w:pPr>
        <w:pStyle w:val="ListParagraph"/>
        <w:numPr>
          <w:ilvl w:val="0"/>
          <w:numId w:val="49"/>
        </w:numPr>
        <w:bidi/>
        <w:spacing w:line="276" w:lineRule="auto"/>
        <w:jc w:val="both"/>
        <w:rPr>
          <w:rFonts w:ascii="Traditional Arabic" w:eastAsia="Calibri" w:hAnsi="Traditional Arabic" w:cs="Traditional Arabic"/>
          <w:b/>
          <w:bCs/>
          <w:sz w:val="32"/>
          <w:szCs w:val="32"/>
          <w:rtl/>
        </w:rPr>
      </w:pPr>
      <w:r w:rsidRPr="00855C2C">
        <w:rPr>
          <w:rFonts w:ascii="Traditional Arabic" w:eastAsia="Calibri" w:hAnsi="Traditional Arabic" w:cs="Traditional Arabic"/>
          <w:b/>
          <w:bCs/>
          <w:sz w:val="32"/>
          <w:szCs w:val="32"/>
          <w:rtl/>
        </w:rPr>
        <w:t>واقع التسويق عبر التطبيقات الذكية في القطاع الصحي السعودي:</w:t>
      </w:r>
    </w:p>
    <w:p w14:paraId="48A514F9" w14:textId="42CCE87C" w:rsidR="006E6678" w:rsidRPr="00855C2C" w:rsidRDefault="006E6678" w:rsidP="006E6678">
      <w:pPr>
        <w:bidi/>
        <w:spacing w:before="240" w:line="276" w:lineRule="auto"/>
        <w:ind w:firstLine="651"/>
        <w:contextualSpacing/>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 xml:space="preserve">تبذل المملكة العربية السعودية جهوداً كبيرة لتطوير المنظومة الصحية وفقاً لأهداف رؤية المملكة 2030م، بما يعمل على التطوير ومواكبه الممارسات العالمية بالقطاع الصحيي، وهو ما يبرز من خلال الاعتماد على التكنولوجيا والاستفادة من التقنيات الحديثة في تحسين جودةالخدمات المقدمة للعملاء، ومن ضمن التقنيات التي تتبعها منظومةالقطاع الصحي بالمملكة تطبيقات الهواتف الذكية، التي ظهرت بصورة كبيرة في السنوات القليلة الماضية، وبالأخص أثناء جائجةكوفيد19، وهوما ساعد على تقليل الاختلاط أسهمت في تقليل الزيارات غير الضرورية وتحسين آلية تقديم الخدمة، إذ يستطيع </w:t>
      </w:r>
      <w:r w:rsidR="006505A8" w:rsidRPr="006505A8">
        <w:rPr>
          <w:rFonts w:ascii="Traditional Arabic" w:eastAsia="Calibri" w:hAnsi="Traditional Arabic" w:cs="Traditional Arabic"/>
          <w:sz w:val="32"/>
          <w:szCs w:val="32"/>
          <w:rtl/>
        </w:rPr>
        <w:t>المرضى</w:t>
      </w:r>
      <w:r w:rsidRPr="00855C2C">
        <w:rPr>
          <w:rFonts w:ascii="Traditional Arabic" w:eastAsia="Calibri" w:hAnsi="Traditional Arabic" w:cs="Traditional Arabic"/>
          <w:sz w:val="32"/>
          <w:szCs w:val="32"/>
          <w:rtl/>
        </w:rPr>
        <w:t xml:space="preserve"> الحصول على بعض الخدمات عبر تطبيقات الهواتف الذكية، التي تساعد طرفي الاستخدام (المرسل والمستقبل) وتفيد المستشفيات في الوصول لأكبر عدد من </w:t>
      </w:r>
      <w:r w:rsidR="006505A8" w:rsidRPr="006505A8">
        <w:rPr>
          <w:rFonts w:ascii="Traditional Arabic" w:eastAsia="Calibri" w:hAnsi="Traditional Arabic" w:cs="Traditional Arabic"/>
          <w:sz w:val="32"/>
          <w:szCs w:val="32"/>
          <w:rtl/>
        </w:rPr>
        <w:t>المرضى</w:t>
      </w:r>
      <w:r w:rsidRPr="00855C2C">
        <w:rPr>
          <w:rFonts w:ascii="Traditional Arabic" w:eastAsia="Calibri" w:hAnsi="Traditional Arabic" w:cs="Traditional Arabic"/>
          <w:sz w:val="32"/>
          <w:szCs w:val="32"/>
          <w:rtl/>
        </w:rPr>
        <w:t xml:space="preserve">، بالإضافة إلى القدرة على تحليل سلوك </w:t>
      </w:r>
      <w:r w:rsidR="006505A8" w:rsidRPr="006505A8">
        <w:rPr>
          <w:rFonts w:ascii="Traditional Arabic" w:eastAsia="Calibri" w:hAnsi="Traditional Arabic" w:cs="Traditional Arabic"/>
          <w:sz w:val="32"/>
          <w:szCs w:val="32"/>
          <w:rtl/>
        </w:rPr>
        <w:t>المرضى</w:t>
      </w:r>
      <w:r w:rsidRPr="00855C2C">
        <w:rPr>
          <w:rFonts w:ascii="Traditional Arabic" w:eastAsia="Calibri" w:hAnsi="Traditional Arabic" w:cs="Traditional Arabic"/>
          <w:sz w:val="32"/>
          <w:szCs w:val="32"/>
          <w:rtl/>
        </w:rPr>
        <w:t>، وتوفر للعملاء خدمات توافر المعلومات والرد على الاستفسارات وإمكانية حجز المواعيد (المطرفي، عمر عيد ، 2025).</w:t>
      </w:r>
    </w:p>
    <w:p w14:paraId="454CDB81" w14:textId="77777777" w:rsidR="006E6678" w:rsidRPr="00855C2C" w:rsidRDefault="006E6678" w:rsidP="006E6678">
      <w:pPr>
        <w:bidi/>
        <w:spacing w:line="276" w:lineRule="auto"/>
        <w:ind w:firstLine="651"/>
        <w:contextualSpacing/>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rPr>
        <w:t>ونظراً لنجاح هذه الخدمة أثناء الجائحة تم استمرارها وإزداد انتشارها بصورة أكبر بعد انتهاء الجائحة لتصبح سمه من السمات الهامه التي تسعى المستشفسات لتفعيليها لتحسين الخدمات الصحية المقدمة، وتُعرف هذه الخدمة عالمياً من خلال منظمة الصحة العالمية بمصطلح الصحة المتنقلة (</w:t>
      </w:r>
      <w:r w:rsidRPr="00855C2C">
        <w:rPr>
          <w:rFonts w:ascii="Traditional Arabic" w:eastAsia="Calibri" w:hAnsi="Traditional Arabic" w:cs="Traditional Arabic"/>
          <w:sz w:val="32"/>
          <w:szCs w:val="32"/>
        </w:rPr>
        <w:t>mHealth</w:t>
      </w:r>
      <w:r w:rsidRPr="00855C2C">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lang w:bidi="ar-EG"/>
        </w:rPr>
        <w:t>التي تقدم الخدمات الطبية من خلال الهواتف الذكية على هيئة الرسائل القصيرة والتطبيقات الصحية</w:t>
      </w:r>
      <w:r w:rsidRPr="00855C2C">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lang w:bidi="ar-EG"/>
        </w:rPr>
        <w:t>.</w:t>
      </w:r>
    </w:p>
    <w:p w14:paraId="308DB936" w14:textId="77777777" w:rsidR="006E6678" w:rsidRPr="00855C2C" w:rsidRDefault="006E6678" w:rsidP="006E6678">
      <w:pPr>
        <w:bidi/>
        <w:spacing w:before="240" w:line="276" w:lineRule="auto"/>
        <w:ind w:firstLine="651"/>
        <w:contextualSpacing/>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lang w:bidi="ar-EG"/>
        </w:rPr>
        <w:t>"وقد تبنت عدة مستشفيات خاصة بالرياض منصات رقمية لإدارة المواعيد والنتائج"</w:t>
      </w:r>
      <w:r w:rsidRPr="00855C2C">
        <w:rPr>
          <w:rFonts w:ascii="Traditional Arabic" w:eastAsia="Calibri" w:hAnsi="Traditional Arabic" w:cs="Traditional Arabic"/>
          <w:sz w:val="32"/>
          <w:szCs w:val="32"/>
          <w:rtl/>
        </w:rPr>
        <w:t xml:space="preserve"> كستشفي الجامعي بجامعة الملك سعود، إذ تم تطبيق برنامج شفاء الذي ساعد على سهولة وجودة التواصل بين المستشفي وعملائها (الفايدي، أحمد عطية ربيع، 2021) ، ومجموعة مستشفيات السعودي الألماني: التي توفر تطبيقاً مجانياً يسمح بحجز المواعيد بسهولة، وهو متوافق مع نظامي </w:t>
      </w:r>
      <w:r w:rsidRPr="00855C2C">
        <w:rPr>
          <w:rFonts w:ascii="Traditional Arabic" w:eastAsia="Calibri" w:hAnsi="Traditional Arabic" w:cs="Traditional Arabic"/>
          <w:sz w:val="32"/>
          <w:szCs w:val="32"/>
        </w:rPr>
        <w:t>iOS</w:t>
      </w:r>
      <w:r w:rsidRPr="00855C2C">
        <w:rPr>
          <w:rFonts w:ascii="Traditional Arabic" w:eastAsia="Calibri" w:hAnsi="Traditional Arabic" w:cs="Traditional Arabic"/>
          <w:sz w:val="32"/>
          <w:szCs w:val="32"/>
          <w:rtl/>
        </w:rPr>
        <w:t xml:space="preserve"> وأندرويد.والمستشفى التخصصي: تعتمد على تطبيق "</w:t>
      </w:r>
      <w:r w:rsidRPr="00855C2C">
        <w:rPr>
          <w:rFonts w:ascii="Traditional Arabic" w:eastAsia="Calibri" w:hAnsi="Traditional Arabic" w:cs="Traditional Arabic"/>
          <w:sz w:val="32"/>
          <w:szCs w:val="32"/>
        </w:rPr>
        <w:t>Specialty Hospital - Patient</w:t>
      </w:r>
      <w:r w:rsidRPr="00855C2C">
        <w:rPr>
          <w:rFonts w:ascii="Traditional Arabic" w:eastAsia="Calibri" w:hAnsi="Traditional Arabic" w:cs="Traditional Arabic"/>
          <w:sz w:val="32"/>
          <w:szCs w:val="32"/>
          <w:rtl/>
        </w:rPr>
        <w:t>" وهو تطبيق خاص بمراجعي ومرضى المستشفى يتيح لهم الاطلاع على نتائج تحاليلهم المخبرية، بالإضافة إلى تقارير الأشعة والأدوية وملخصات الخروج، وذلك ضمن خطوات في غاية السهولة واليسر(المستشفي التخصصي، 2020)، ومستشفى الملك فيصل: يتميز التطبيق بالوصول للعديد من الخدمات الإلكترونية، كإعادة صرف الدواء والمستلزمات الطبية، طباعة الموعد، التقارير الطبية، البيانات الحيوية، نتائج التحاليل، سجل التطعيمات، بيانات الزيارات السابقة للمستشفى.</w:t>
      </w:r>
    </w:p>
    <w:p w14:paraId="48070A35" w14:textId="77777777" w:rsidR="006E6678" w:rsidRPr="00855C2C" w:rsidRDefault="006E6678" w:rsidP="006E6678">
      <w:pPr>
        <w:bidi/>
        <w:spacing w:before="240" w:line="276" w:lineRule="auto"/>
        <w:ind w:firstLine="651"/>
        <w:contextualSpacing/>
        <w:jc w:val="both"/>
        <w:rPr>
          <w:rFonts w:ascii="Traditional Arabic" w:eastAsia="Calibri" w:hAnsi="Traditional Arabic" w:cs="Traditional Arabic"/>
          <w:sz w:val="32"/>
          <w:szCs w:val="32"/>
        </w:rPr>
      </w:pPr>
      <w:r w:rsidRPr="00855C2C">
        <w:rPr>
          <w:rFonts w:ascii="Traditional Arabic" w:eastAsia="Calibri" w:hAnsi="Traditional Arabic" w:cs="Traditional Arabic"/>
          <w:sz w:val="32"/>
          <w:szCs w:val="32"/>
          <w:rtl/>
        </w:rPr>
        <w:t>وتقوم الدراسة الحالية بالتطبيق على مجموعة مستشفيات الحبيب الطبية نظراً لريادتها في تطبيق أنظمة حجز المواعيد عبر التطبيقات الذكية وانتشار فروعها الواسعة بمدينة الرياض وضخامة قاعدة عملائها إضافةً إلى مكانتها البارزة في القطاع الصحي الخاص مما يجعلها نموذجاً مناسباً لدراسة أثر هذه التطبيقات على جودة الخدمات الطبية.</w:t>
      </w:r>
    </w:p>
    <w:p w14:paraId="511F78EE" w14:textId="77777777" w:rsidR="006E6678" w:rsidRPr="00855C2C" w:rsidRDefault="006E6678" w:rsidP="006E6678">
      <w:pPr>
        <w:spacing w:after="200" w:line="276" w:lineRule="auto"/>
        <w:rPr>
          <w:rFonts w:ascii="Traditional Arabic" w:eastAsia="Calibri" w:hAnsi="Traditional Arabic" w:cs="Traditional Arabic"/>
          <w:b/>
          <w:bCs/>
          <w:sz w:val="36"/>
          <w:szCs w:val="36"/>
          <w:rtl/>
        </w:rPr>
      </w:pPr>
      <w:r w:rsidRPr="00855C2C">
        <w:rPr>
          <w:rFonts w:ascii="Traditional Arabic" w:eastAsia="Calibri" w:hAnsi="Traditional Arabic" w:cs="Traditional Arabic"/>
          <w:b/>
          <w:bCs/>
          <w:sz w:val="36"/>
          <w:szCs w:val="36"/>
          <w:rtl/>
        </w:rPr>
        <w:br w:type="page"/>
      </w:r>
    </w:p>
    <w:p w14:paraId="3F6F2EF5" w14:textId="77777777" w:rsidR="006E6678" w:rsidRPr="00855C2C" w:rsidRDefault="006E6678" w:rsidP="006E6678">
      <w:pPr>
        <w:bidi/>
        <w:spacing w:before="240" w:line="276" w:lineRule="auto"/>
        <w:jc w:val="both"/>
        <w:rPr>
          <w:rFonts w:ascii="Traditional Arabic" w:eastAsia="Calibri" w:hAnsi="Traditional Arabic" w:cs="Traditional Arabic"/>
          <w:b/>
          <w:bCs/>
          <w:sz w:val="36"/>
          <w:szCs w:val="36"/>
        </w:rPr>
      </w:pPr>
      <w:r w:rsidRPr="00855C2C">
        <w:rPr>
          <w:rFonts w:ascii="Traditional Arabic" w:eastAsia="Calibri" w:hAnsi="Traditional Arabic" w:cs="Traditional Arabic"/>
          <w:b/>
          <w:bCs/>
          <w:sz w:val="36"/>
          <w:szCs w:val="36"/>
          <w:rtl/>
        </w:rPr>
        <w:t>ثانياً: الدراسات السابقة.</w:t>
      </w:r>
    </w:p>
    <w:p w14:paraId="27694772" w14:textId="77777777" w:rsidR="006E6678" w:rsidRPr="00855C2C" w:rsidRDefault="006E6678">
      <w:pPr>
        <w:pStyle w:val="ListParagraph"/>
        <w:keepNext/>
        <w:keepLines/>
        <w:numPr>
          <w:ilvl w:val="1"/>
          <w:numId w:val="46"/>
        </w:numPr>
        <w:tabs>
          <w:tab w:val="left" w:pos="368"/>
        </w:tabs>
        <w:bidi/>
        <w:spacing w:after="0" w:line="276" w:lineRule="auto"/>
        <w:ind w:left="84" w:firstLine="0"/>
        <w:outlineLvl w:val="0"/>
        <w:rPr>
          <w:rFonts w:ascii="Traditional Arabic" w:eastAsia="Times New Roman" w:hAnsi="Traditional Arabic" w:cs="Traditional Arabic"/>
          <w:b/>
          <w:bCs/>
          <w:noProof/>
          <w:sz w:val="32"/>
          <w:szCs w:val="32"/>
          <w:rtl/>
          <w:lang w:bidi="ar-EG"/>
        </w:rPr>
      </w:pPr>
      <w:r w:rsidRPr="00855C2C">
        <w:rPr>
          <w:rFonts w:ascii="Traditional Arabic" w:eastAsia="Times New Roman" w:hAnsi="Traditional Arabic" w:cs="Traditional Arabic"/>
          <w:b/>
          <w:bCs/>
          <w:noProof/>
          <w:sz w:val="32"/>
          <w:szCs w:val="32"/>
          <w:rtl/>
          <w:lang w:bidi="ar-EG"/>
        </w:rPr>
        <w:t>المحور الأول: الدراسات التي تناولت التسويق عبر التطبيقات الذكية (المتغير المستقل).</w:t>
      </w:r>
    </w:p>
    <w:p w14:paraId="0CE69D1C" w14:textId="77777777" w:rsidR="006E6678" w:rsidRPr="00855C2C" w:rsidRDefault="006E6678" w:rsidP="006E6678">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bookmarkStart w:id="11" w:name="_Hlk217893804"/>
      <w:r w:rsidRPr="00855C2C">
        <w:rPr>
          <w:rFonts w:ascii="Traditional Arabic" w:eastAsia="Times New Roman" w:hAnsi="Traditional Arabic" w:cs="Traditional Arabic"/>
          <w:b/>
          <w:bCs/>
          <w:sz w:val="32"/>
          <w:szCs w:val="32"/>
        </w:rPr>
        <w:t xml:space="preserve"> </w:t>
      </w:r>
      <w:r w:rsidRPr="00855C2C">
        <w:rPr>
          <w:rFonts w:ascii="Traditional Arabic" w:eastAsia="Times New Roman" w:hAnsi="Traditional Arabic" w:cs="Traditional Arabic"/>
          <w:b/>
          <w:bCs/>
          <w:sz w:val="32"/>
          <w:szCs w:val="32"/>
          <w:rtl/>
        </w:rPr>
        <w:t xml:space="preserve">1- دراسة الحربي وآخرون </w:t>
      </w:r>
      <w:r w:rsidRPr="00855C2C">
        <w:rPr>
          <w:rFonts w:ascii="Traditional Arabic" w:eastAsia="Times New Roman" w:hAnsi="Traditional Arabic" w:cs="Traditional Arabic"/>
          <w:b/>
          <w:bCs/>
          <w:sz w:val="32"/>
          <w:szCs w:val="32"/>
        </w:rPr>
        <w:t xml:space="preserve"> </w:t>
      </w:r>
      <w:r w:rsidRPr="00855C2C">
        <w:rPr>
          <w:rFonts w:ascii="Traditional Arabic" w:eastAsia="Calibri" w:hAnsi="Traditional Arabic" w:cs="Traditional Arabic"/>
          <w:b/>
          <w:bCs/>
          <w:sz w:val="32"/>
          <w:szCs w:val="32"/>
        </w:rPr>
        <w:t>Alharbi et al</w:t>
      </w:r>
      <w:r w:rsidRPr="00855C2C">
        <w:rPr>
          <w:rFonts w:ascii="Traditional Arabic" w:eastAsia="Times New Roman" w:hAnsi="Traditional Arabic" w:cs="Traditional Arabic"/>
          <w:b/>
          <w:bCs/>
          <w:sz w:val="32"/>
          <w:szCs w:val="32"/>
          <w:rtl/>
        </w:rPr>
        <w:t>(2021) والتي بعنوان: "</w:t>
      </w:r>
      <w:r w:rsidRPr="00855C2C">
        <w:rPr>
          <w:rFonts w:ascii="Traditional Arabic" w:hAnsi="Traditional Arabic" w:cs="Traditional Arabic"/>
          <w:b/>
          <w:bCs/>
          <w:sz w:val="32"/>
          <w:szCs w:val="32"/>
          <w:rtl/>
        </w:rPr>
        <w:t xml:space="preserve"> </w:t>
      </w:r>
      <w:r w:rsidRPr="00855C2C">
        <w:rPr>
          <w:rFonts w:ascii="Traditional Arabic" w:eastAsia="Times New Roman" w:hAnsi="Traditional Arabic" w:cs="Traditional Arabic"/>
          <w:b/>
          <w:bCs/>
          <w:sz w:val="32"/>
          <w:szCs w:val="32"/>
          <w:rtl/>
        </w:rPr>
        <w:t>تقييم تطبيق الصحة الإلكترونية (صحة): دراسة مقطعية في المملكة العربية السعودية"</w:t>
      </w:r>
    </w:p>
    <w:bookmarkEnd w:id="11"/>
    <w:p w14:paraId="0625F399" w14:textId="3D8BC986" w:rsidR="006E6678" w:rsidRPr="00855C2C" w:rsidRDefault="006E6678" w:rsidP="00DA34F0">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تناولت هذه الدراسة تقييم فعالية تطبيق "صحة" التابع لوزارة الصحة السعودية في تحسين تقديم الرعاية الصحية، حيث اعتمدت المنهج الوصفي التحليلي على عينة من (528) مشاركاً من مستخدمين وغير مستخدمين لتطبيق</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صحة بالمملكة العربية السعودية عبر استبيان باستخدام نماذج جوجل (</w:t>
      </w:r>
      <w:r w:rsidRPr="00855C2C">
        <w:rPr>
          <w:rFonts w:ascii="Traditional Arabic" w:eastAsia="Times New Roman" w:hAnsi="Traditional Arabic" w:cs="Traditional Arabic"/>
          <w:sz w:val="32"/>
          <w:szCs w:val="32"/>
        </w:rPr>
        <w:t>Google Forms</w:t>
      </w:r>
      <w:r w:rsidRPr="00855C2C">
        <w:rPr>
          <w:rFonts w:ascii="Traditional Arabic" w:eastAsia="Times New Roman" w:hAnsi="Traditional Arabic" w:cs="Traditional Arabic"/>
          <w:sz w:val="32"/>
          <w:szCs w:val="32"/>
          <w:rtl/>
        </w:rPr>
        <w:t>)، وأظهرت النتائج تفوق مستخدمي التطبيق في سهولة الوصول إلى الخدمة ومستوى الرضا والكفاءة التشغيلية مقارنة بغير المستخدمين، بينما ارتبطت المشكلات التقنية بانخفاض جودة التجربة . وتشير هذه النتائج إلى الدور المباشر للتطبيقات الصحية الذكية في تحسين جودة الخدمات الطبية، وهو ما يتسق مع توجه الدراسة الحالية التي تفحص أثر التسويق عبر التطبيقات الذكية على جودة الخدمات الطبية في مستشفيات القطاع الخاص بالرياض، وأوصت الدراسة بزيادة حملات التوعية والإعلانات لرفع مستوى استخدام التطبيق، ومعالجة المشاكل التقنية لتحسين فعالية التطبيق ورضا المستخدمين تعزيز ثقة الجمهور في التكنولوجيا الصحية من خلال التعليم، وأخذ الفروقات بين الجنسين في الاعتبار عند تطوير استراتيجيات التطبيقات الصحية.</w:t>
      </w:r>
    </w:p>
    <w:p w14:paraId="78FEDF70" w14:textId="42C89B6B" w:rsidR="006E6678" w:rsidRPr="00855C2C" w:rsidRDefault="006E6678" w:rsidP="006E6678">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2- دراسة</w:t>
      </w:r>
      <w:r w:rsidRPr="00855C2C">
        <w:rPr>
          <w:rFonts w:ascii="Traditional Arabic" w:hAnsi="Traditional Arabic" w:cs="Traditional Arabic"/>
          <w:b/>
          <w:bCs/>
          <w:sz w:val="32"/>
          <w:szCs w:val="32"/>
          <w:rtl/>
        </w:rPr>
        <w:t xml:space="preserve"> </w:t>
      </w:r>
      <w:r w:rsidRPr="00855C2C">
        <w:rPr>
          <w:rFonts w:ascii="Traditional Arabic" w:eastAsia="Times New Roman" w:hAnsi="Traditional Arabic" w:cs="Traditional Arabic"/>
          <w:b/>
          <w:bCs/>
          <w:sz w:val="32"/>
          <w:szCs w:val="32"/>
          <w:rtl/>
        </w:rPr>
        <w:t>جاغديب سينغلا آخرون</w:t>
      </w:r>
      <w:r w:rsidR="00386EAB">
        <w:rPr>
          <w:rFonts w:ascii="Traditional Arabic" w:eastAsia="Times New Roman" w:hAnsi="Traditional Arabic" w:cs="Traditional Arabic"/>
          <w:b/>
          <w:bCs/>
          <w:sz w:val="32"/>
          <w:szCs w:val="32"/>
          <w:rtl/>
        </w:rPr>
        <w:t xml:space="preserve"> </w:t>
      </w:r>
      <w:r w:rsidRPr="00855C2C">
        <w:rPr>
          <w:rFonts w:ascii="Traditional Arabic" w:eastAsia="Times New Roman" w:hAnsi="Traditional Arabic" w:cs="Traditional Arabic"/>
          <w:b/>
          <w:bCs/>
          <w:sz w:val="32"/>
          <w:szCs w:val="32"/>
        </w:rPr>
        <w:t>Singla</w:t>
      </w:r>
      <w:r w:rsidR="00386EAB">
        <w:rPr>
          <w:rFonts w:ascii="Traditional Arabic" w:eastAsia="Times New Roman" w:hAnsi="Traditional Arabic" w:cs="Traditional Arabic"/>
          <w:b/>
          <w:bCs/>
          <w:sz w:val="32"/>
          <w:szCs w:val="32"/>
        </w:rPr>
        <w:t xml:space="preserve"> </w:t>
      </w:r>
      <w:r w:rsidRPr="00855C2C">
        <w:rPr>
          <w:rFonts w:ascii="Traditional Arabic" w:eastAsia="Times New Roman" w:hAnsi="Traditional Arabic" w:cs="Traditional Arabic"/>
          <w:b/>
          <w:bCs/>
          <w:sz w:val="32"/>
          <w:szCs w:val="32"/>
        </w:rPr>
        <w:t>et al</w:t>
      </w:r>
      <w:r w:rsidRPr="00855C2C">
        <w:rPr>
          <w:rFonts w:ascii="Traditional Arabic" w:eastAsia="Times New Roman" w:hAnsi="Traditional Arabic" w:cs="Traditional Arabic"/>
          <w:b/>
          <w:bCs/>
          <w:sz w:val="32"/>
          <w:szCs w:val="32"/>
          <w:rtl/>
        </w:rPr>
        <w:t>. (2022) والتي بعنوان: "التسويق عبر وسائل التواصل الاجتماعي في قطاع الرعاية الصحية: الفوائد والتحديات"</w:t>
      </w:r>
    </w:p>
    <w:p w14:paraId="64CEC7FE" w14:textId="186A699F"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 xml:space="preserve">وحيث قامت الدراسة بتحليل دور التسويق عبر وسائل التواصل الاجتماعي في قطاع الرعاية الصحية، حيث استخدمت الدراسة المنهج الوصفي التحليلي بالاعتماد على عينة من مستخدمي وسائل التواصل الاجتماعي بالهند عبر مواقع منظمات الصحة العامة والمستشفيات وقطاع الأعمال والتسويق والعلوم الاجتماعية ، وأظهرت نتائج الدراسة وجود أثر إيجابي معنوي للتسويق الصحي عبر وسائل التواصل الاجتماعي في تحسين وعي </w:t>
      </w:r>
      <w:r w:rsidR="00D04EAD" w:rsidRPr="00855C2C">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00D04EAD" w:rsidRPr="00855C2C">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sz w:val="32"/>
          <w:szCs w:val="32"/>
          <w:rtl/>
        </w:rPr>
        <w:t>وتعزيز تجربتهم. وتنسجم هذه النتائج مع الدراسة الحالية من حيث تأكيد أهمية القنوات الرقمية الحديثة كأداة فعالة للتواصل والتسويق الصحي، وأوصت الدراسة بمساعدة المرضى على أن يصبحوا أكثر وعياً، وأكثر قدرة على المشاركة في علاجهم، وأكثر استعداداً للتعاون مع أخصائيي الرعاية الصحية لوضع خطط رعاية تناسب احتياجاتهم الخاصة، كما توصي بضرورة تعامل الشركات وممارسي الرعاية الصحية الحذر مع المعلومات الشخصية على وسائل التواصل الاجتماعي، وأن ينصتوا جيداً قبل النشر وبعده.</w:t>
      </w:r>
    </w:p>
    <w:p w14:paraId="6BDB424C" w14:textId="77777777" w:rsidR="006E6678" w:rsidRPr="00855C2C" w:rsidRDefault="006E6678" w:rsidP="00973108">
      <w:pPr>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b/>
          <w:bCs/>
          <w:sz w:val="32"/>
          <w:szCs w:val="32"/>
          <w:rtl/>
        </w:rPr>
        <w:t>3- دراسة آل مسعود، إبراهيم مناحي؛ وفاضل، هشام قاسم (2022) والتي بعنوان: "</w:t>
      </w:r>
      <w:r w:rsidRPr="00855C2C">
        <w:rPr>
          <w:rFonts w:ascii="Traditional Arabic" w:hAnsi="Traditional Arabic" w:cs="Traditional Arabic"/>
          <w:b/>
          <w:bCs/>
          <w:sz w:val="32"/>
          <w:szCs w:val="32"/>
          <w:rtl/>
        </w:rPr>
        <w:t xml:space="preserve">تحليل العلاقة بين التسويق الصحي الإلكتروني وزيادة القدرة التنافسية للمنظمات الصحية: </w:t>
      </w:r>
      <w:r w:rsidRPr="00855C2C">
        <w:rPr>
          <w:rFonts w:ascii="Traditional Arabic" w:hAnsi="Traditional Arabic" w:cs="Traditional Arabic"/>
          <w:sz w:val="32"/>
          <w:szCs w:val="32"/>
          <w:rtl/>
        </w:rPr>
        <w:t>دراسة وصفية على قطاع الشؤون الصحية بمحافظة بيشة - المملكة العربية السعودية</w:t>
      </w:r>
      <w:r w:rsidRPr="00855C2C">
        <w:rPr>
          <w:rFonts w:ascii="Traditional Arabic" w:eastAsia="Times New Roman" w:hAnsi="Traditional Arabic" w:cs="Traditional Arabic"/>
          <w:sz w:val="32"/>
          <w:szCs w:val="32"/>
          <w:rtl/>
        </w:rPr>
        <w:t>"</w:t>
      </w:r>
    </w:p>
    <w:p w14:paraId="558B5472" w14:textId="5665507E"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حيث استهدفت تحليل العلاقة بين التسويق الصحي الإلكتروني وزيادة القدرة التنافسية للمنظمات الصحية بمحافظة بيشه بالمملكة العربية السعودية، باستخدام المنهج الوصفي التحليلي على عينة مكونة من (248) موظفاً بمحافظة بيشه عبر</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الاستبانه،</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وأظهرت النتائج وجود علاقة طردية ذات دلالة إحصائية بين تفعيل التسويق الإلكتروني وتحقيق الميزة التنافسية، مقابل علاقة عكسية مع غياب الوعي المؤسسي. وتدعم هذه النتائج أهمية التسويق الإلكتروني في تحسين أداء المؤسسات الصحية، وهو ما يتوافق مع أهداف الدراسة الحالية، وأوصت الدراسة وتوصي الدراسة بتعزيز الدعم الفني والتقني الملائم لطبيعة الخدمات الإلكترونية بمديرية الشئون الصحية ببيشة، وأن يكون هناك توافق بين الخدمات التسويقية الإلكترونية والخدمات الفعلية بمديرية الشئون الصحية ببيشة، كما توصي بزيادة الاعتماد على عمليات التسويق الإلكتروني في جميع المنظمات الصحية بمحافظة بيشة، والاهتمام بإعداد كوادر تسويقية متخصصة في تسويق الخدمات الصحية.</w:t>
      </w:r>
    </w:p>
    <w:p w14:paraId="5D33768C" w14:textId="77777777" w:rsidR="006E6678" w:rsidRPr="00855C2C" w:rsidRDefault="006E6678" w:rsidP="006E6678">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4- دراسة بداش، صباح (2023) والتي بعنوان: "</w:t>
      </w:r>
      <w:r w:rsidRPr="00855C2C">
        <w:rPr>
          <w:rFonts w:ascii="Traditional Arabic" w:hAnsi="Traditional Arabic" w:cs="Traditional Arabic"/>
          <w:b/>
          <w:bCs/>
          <w:sz w:val="32"/>
          <w:szCs w:val="32"/>
          <w:rtl/>
        </w:rPr>
        <w:t xml:space="preserve"> التسويق عبر الهاتف وأثره على رضا عملاء الخدمات الصحية لمخبر البيبان- فرع البلاد بوسط برج بوعريج</w:t>
      </w:r>
      <w:r w:rsidRPr="00855C2C">
        <w:rPr>
          <w:rFonts w:ascii="Traditional Arabic" w:eastAsia="Times New Roman" w:hAnsi="Traditional Arabic" w:cs="Traditional Arabic"/>
          <w:b/>
          <w:bCs/>
          <w:sz w:val="32"/>
          <w:szCs w:val="32"/>
          <w:rtl/>
        </w:rPr>
        <w:t>"</w:t>
      </w:r>
    </w:p>
    <w:p w14:paraId="1A57D099" w14:textId="4107F1F6"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هدفت هذه الدراسة التعرف على أثر التسويق عبر الهاتف على رضا عملاء الخدمات الصحية، حيث اعتمدت المنهج الوصفي التحليلي على عينة من (133) مراجعاً صحياً في الجزائر من المترددين على</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مخبر</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 xml:space="preserve">البيبان الصحي بوسط برج بوعريريج بالجزائر عبر الأستبانة، وأظهرت النتائج وجود ارتباط موجب ذات دلالة معنوية بين المزيج التسويقي الصحي ورضا </w:t>
      </w:r>
      <w:r w:rsidR="006505A8" w:rsidRPr="006505A8">
        <w:rPr>
          <w:rFonts w:ascii="Traditional Arabic" w:eastAsia="Times New Roman" w:hAnsi="Traditional Arabic" w:cs="Traditional Arabic"/>
          <w:sz w:val="32"/>
          <w:szCs w:val="32"/>
          <w:rtl/>
        </w:rPr>
        <w:t>المرضى</w:t>
      </w:r>
      <w:r w:rsidRPr="00855C2C">
        <w:rPr>
          <w:rFonts w:ascii="Traditional Arabic" w:eastAsia="Times New Roman" w:hAnsi="Traditional Arabic" w:cs="Traditional Arabic"/>
          <w:sz w:val="32"/>
          <w:szCs w:val="32"/>
          <w:rtl/>
        </w:rPr>
        <w:t xml:space="preserve">، وخاصة خدمة الحجز المسبق عبر الهاتف. وتؤكد هذه النتائج أهمية أدوات التسويق الذكي في تحسين رضا </w:t>
      </w:r>
      <w:r w:rsidR="006505A8" w:rsidRPr="006505A8">
        <w:rPr>
          <w:rFonts w:ascii="Traditional Arabic" w:eastAsia="Times New Roman" w:hAnsi="Traditional Arabic" w:cs="Traditional Arabic"/>
          <w:sz w:val="32"/>
          <w:szCs w:val="32"/>
          <w:rtl/>
        </w:rPr>
        <w:t>المرضى</w:t>
      </w:r>
      <w:r w:rsidRPr="00855C2C">
        <w:rPr>
          <w:rFonts w:ascii="Traditional Arabic" w:eastAsia="Times New Roman" w:hAnsi="Traditional Arabic" w:cs="Traditional Arabic"/>
          <w:sz w:val="32"/>
          <w:szCs w:val="32"/>
          <w:rtl/>
        </w:rPr>
        <w:t xml:space="preserve">، بما يتسق مع توجه الدراسة الحالية، وأوصت الدراسةب الاهتمام بدراسة سلوك </w:t>
      </w:r>
      <w:r w:rsidR="006505A8" w:rsidRPr="006505A8">
        <w:rPr>
          <w:rFonts w:ascii="Traditional Arabic" w:eastAsia="Times New Roman" w:hAnsi="Traditional Arabic" w:cs="Traditional Arabic"/>
          <w:sz w:val="32"/>
          <w:szCs w:val="32"/>
          <w:rtl/>
        </w:rPr>
        <w:t>المرضى</w:t>
      </w:r>
      <w:r w:rsidR="006505A8">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sz w:val="32"/>
          <w:szCs w:val="32"/>
          <w:rtl/>
        </w:rPr>
        <w:t>بهدف أختيار التوقيت المناسب للإستهداف، وإهتمام بتطوير استخدام أنشطة التسويق المباشرة الأخرىى، كما أوصت بالتخطيط لتفعيل العلاقات العامة بين المخبر وعملائه</w:t>
      </w:r>
    </w:p>
    <w:p w14:paraId="35EA3B19" w14:textId="77777777" w:rsidR="006E6678" w:rsidRPr="00855C2C"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5- دراسة البدوي، سماح السيد (2024) والتي بعنوان: "</w:t>
      </w:r>
      <w:r w:rsidRPr="00855C2C">
        <w:rPr>
          <w:rFonts w:ascii="Traditional Arabic" w:hAnsi="Traditional Arabic" w:cs="Traditional Arabic"/>
          <w:b/>
          <w:bCs/>
          <w:sz w:val="32"/>
          <w:szCs w:val="32"/>
          <w:rtl/>
        </w:rPr>
        <w:t xml:space="preserve"> دور التسويق بالمحتوي عبر وسائل التواصل الاجتماعي في تحقيق مربع التسويق الذهبي بالتطبيق على عملاء تطبيقات الخدمات الصحية الرقمية</w:t>
      </w:r>
      <w:r w:rsidRPr="00855C2C">
        <w:rPr>
          <w:rFonts w:ascii="Traditional Arabic" w:eastAsia="Times New Roman" w:hAnsi="Traditional Arabic" w:cs="Traditional Arabic"/>
          <w:b/>
          <w:bCs/>
          <w:sz w:val="32"/>
          <w:szCs w:val="32"/>
          <w:rtl/>
        </w:rPr>
        <w:t>"</w:t>
      </w:r>
    </w:p>
    <w:p w14:paraId="75EA0CCA" w14:textId="72698DB8"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تحيث تناولت هذه الدراسة دور التسويق بالمحتوى عبر وسائل التواصل الاجتماعي في تحقيق مربع التسويق الذهبي، باستخدام المنهج الوصفي التحليلي على عينة من (384) مستخدماً لتطبيقات الخدمات الصحية الرقمية في مصر</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عبر الاستبانة،</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 xml:space="preserve">وأظهرت النتائج وجود تأثير معنوي لأبعاد التسويق بالمحتوى على الصورة الذهنية ورضا </w:t>
      </w:r>
      <w:r w:rsidR="006505A8" w:rsidRPr="006505A8">
        <w:rPr>
          <w:rFonts w:ascii="Traditional Arabic" w:eastAsia="Times New Roman" w:hAnsi="Traditional Arabic" w:cs="Traditional Arabic"/>
          <w:sz w:val="32"/>
          <w:szCs w:val="32"/>
          <w:rtl/>
        </w:rPr>
        <w:t>المرضى</w:t>
      </w:r>
      <w:r w:rsidRPr="00855C2C">
        <w:rPr>
          <w:rFonts w:ascii="Traditional Arabic" w:eastAsia="Times New Roman" w:hAnsi="Traditional Arabic" w:cs="Traditional Arabic"/>
          <w:sz w:val="32"/>
          <w:szCs w:val="32"/>
          <w:rtl/>
        </w:rPr>
        <w:t xml:space="preserve"> وولائهم، مما يدعم أهمية المحتوى الرقمي في التسويق الصحي، وهو ما يتكامل مع متغيرات الدراسة الحالية، وأوصت الدراسة بضرورة اهتمام منصات الخدمات الصحية بتسويق المحتوى، والعمل على تميز المحتوى، وانشاء المحتوى بلغة بسيطة وسهلة تتناسب مع ثقافة </w:t>
      </w:r>
      <w:r w:rsidR="006505A8" w:rsidRPr="006505A8">
        <w:rPr>
          <w:rFonts w:ascii="Traditional Arabic" w:eastAsia="Times New Roman" w:hAnsi="Traditional Arabic" w:cs="Traditional Arabic"/>
          <w:sz w:val="32"/>
          <w:szCs w:val="32"/>
          <w:rtl/>
        </w:rPr>
        <w:t>المرضى</w:t>
      </w:r>
      <w:r w:rsidRPr="00855C2C">
        <w:rPr>
          <w:rFonts w:ascii="Traditional Arabic" w:eastAsia="Times New Roman" w:hAnsi="Traditional Arabic" w:cs="Traditional Arabic"/>
          <w:sz w:val="32"/>
          <w:szCs w:val="32"/>
          <w:rtl/>
        </w:rPr>
        <w:t>، كما توصي بتشكيل فرق عمل لتطوير المحتوى، وتفعيل المرونة في أداء الخدمة، وكذلك تنويع المحتوى</w:t>
      </w:r>
    </w:p>
    <w:p w14:paraId="2EF99200" w14:textId="77777777" w:rsidR="006E6678" w:rsidRPr="00855C2C" w:rsidRDefault="006E6678" w:rsidP="006E6678">
      <w:pPr>
        <w:bidi/>
        <w:spacing w:before="100" w:beforeAutospacing="1" w:after="100" w:afterAutospacing="1" w:line="276" w:lineRule="auto"/>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b/>
          <w:bCs/>
          <w:sz w:val="32"/>
          <w:szCs w:val="32"/>
          <w:rtl/>
        </w:rPr>
        <w:t>6- دراسة الصراري، عبد الله وآخرون (2024) والتي بعنوان: "أثر التسويق الإلكتروني للخدمات الصحية في كسب رضا المرضى</w:t>
      </w:r>
      <w:r w:rsidRPr="00855C2C">
        <w:rPr>
          <w:rFonts w:ascii="Traditional Arabic" w:eastAsia="Times New Roman" w:hAnsi="Traditional Arabic" w:cs="Traditional Arabic"/>
          <w:sz w:val="32"/>
          <w:szCs w:val="32"/>
          <w:rtl/>
        </w:rPr>
        <w:t>: دراسة ميدانية على المستشفيات اليمنية الخاصة العاملة بمدينة رداع"</w:t>
      </w:r>
    </w:p>
    <w:p w14:paraId="3762E424" w14:textId="5308CACC"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تناولت هذه الدراسة أثر التسويق الإلكتروني للخدمات الصحية في كسب رضا المرضى بالمستشفيات اليمنية الخاصة، حيث استخدمت المنهج الوصفي التحليلي على عينة من (51) مريضاً ممن ممن يتلقون العلاج من المستشفيات اليمنية الخاصة العاملة بمدينة رداع باليمن</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عبر الأستبانة،</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وأظهرت النتائج وجود علاقة إيجابية ذات دلالة إحصائية بين التسويق الإلكتروني ورضا المرضى، باستثناء تسعير الخدمات عبر الإنترنت. وتدعم هذه النتائج فرضية الدراسة الحالية حول تأثير التسويق الرقمي في جودة الخدمات الصحية، وأوصت الدراسة بعقد دورات تدريبية خاصة بالتسويق للعاملين بالمستشفى، واستقطاب الكوادر الفنية المدربين على التقنيات التكنولوجية، والاهتمام بالعنصر البشري من العاملين، كما أوصت بإجراء دراسات حول تطور التكنولوجيا المستخدمة في تطوير إدارة المستشفيات خاصة التسويق الإلكتروني للخدمات الصحية.</w:t>
      </w:r>
    </w:p>
    <w:p w14:paraId="67D70042" w14:textId="36D9D273" w:rsidR="006E6678" w:rsidRPr="00855C2C" w:rsidRDefault="006E6678" w:rsidP="006E6678">
      <w:pPr>
        <w:keepNext/>
        <w:keepLines/>
        <w:tabs>
          <w:tab w:val="left" w:pos="368"/>
        </w:tabs>
        <w:bidi/>
        <w:spacing w:after="0" w:line="276" w:lineRule="auto"/>
        <w:outlineLvl w:val="0"/>
        <w:rPr>
          <w:rFonts w:ascii="Traditional Arabic" w:eastAsia="Times New Roman" w:hAnsi="Traditional Arabic" w:cs="Traditional Arabic"/>
          <w:b/>
          <w:bCs/>
          <w:noProof/>
          <w:sz w:val="32"/>
          <w:szCs w:val="32"/>
          <w:rtl/>
          <w:lang w:bidi="ar-EG"/>
        </w:rPr>
      </w:pPr>
      <w:r w:rsidRPr="00855C2C">
        <w:rPr>
          <w:rFonts w:ascii="Traditional Arabic" w:eastAsia="Times New Roman" w:hAnsi="Traditional Arabic" w:cs="Traditional Arabic"/>
          <w:b/>
          <w:bCs/>
          <w:noProof/>
          <w:sz w:val="32"/>
          <w:szCs w:val="32"/>
          <w:rtl/>
          <w:lang w:bidi="ar-EG"/>
        </w:rPr>
        <w:t>المحور الثاني: الدراسات التي تناولت واقع استخدام التطبيقات الذكية في الرعاية الصحية</w:t>
      </w:r>
      <w:r w:rsidRPr="00855C2C">
        <w:rPr>
          <w:rFonts w:ascii="Traditional Arabic" w:eastAsia="Times New Roman" w:hAnsi="Traditional Arabic" w:cs="Traditional Arabic"/>
          <w:b/>
          <w:bCs/>
          <w:noProof/>
          <w:sz w:val="32"/>
          <w:szCs w:val="32"/>
          <w:lang w:bidi="ar-EG"/>
        </w:rPr>
        <w:t>.</w:t>
      </w:r>
    </w:p>
    <w:p w14:paraId="3E31D33F" w14:textId="77777777" w:rsidR="006E6678" w:rsidRPr="00855C2C"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7- دراسة الفايدي، أحمد عطية (2021) والتي بعنوان: "أثر التطبيقات الذكية على الرعاية الصحية"</w:t>
      </w:r>
    </w:p>
    <w:p w14:paraId="1881E79D" w14:textId="76F3CC4E"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 xml:space="preserve">دراسة أثر التطبيقات الذكية على الرعاية الصحية في المستشفى الجامعي بجامعة الملك عبد العزيز، باستخدام المنهج الوصفي التحليلي على عينة من (316) موظفاً من العاملين بالمستشفى الجامعي بجامعة الملك عبد العزيز بالمملكة العربية السعودية عبر الاستبانة، وأظهرت النتائج أن تطبيق "شفاء" أصبح قناة فعالة للتواصل </w:t>
      </w:r>
      <w:r w:rsidR="00707E6E" w:rsidRPr="00855C2C">
        <w:rPr>
          <w:rFonts w:ascii="Traditional Arabic" w:eastAsia="Times New Roman" w:hAnsi="Traditional Arabic" w:cs="Traditional Arabic" w:hint="cs"/>
          <w:sz w:val="32"/>
          <w:szCs w:val="32"/>
          <w:rtl/>
        </w:rPr>
        <w:t>مع</w:t>
      </w:r>
      <w:r w:rsidRPr="00855C2C">
        <w:rPr>
          <w:rFonts w:ascii="Traditional Arabic" w:eastAsia="Times New Roman" w:hAnsi="Traditional Arabic" w:cs="Traditional Arabic"/>
          <w:sz w:val="32"/>
          <w:szCs w:val="32"/>
          <w:rtl/>
        </w:rPr>
        <w:t xml:space="preserve"> </w:t>
      </w:r>
      <w:r w:rsidR="00707E6E" w:rsidRPr="00855C2C">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855C2C">
        <w:rPr>
          <w:rFonts w:ascii="Traditional Arabic" w:eastAsia="Times New Roman" w:hAnsi="Traditional Arabic" w:cs="Traditional Arabic"/>
          <w:sz w:val="32"/>
          <w:szCs w:val="32"/>
          <w:rtl/>
        </w:rPr>
        <w:t>، مما يعزز جودة الرعاية الصحية. وتدعم هذه النتائج توجه الدراسة الحالية نحو أهمية التطبيقات الذكية في تحسين الخدمات الطبية، وأوصت الدراسة بتدريب العاملين على استخدام التطبيقات الذكية، وسن القوانين التي تضمن حقوق المستخدمين، ومواكبة التقنيات الحديثة في مجال البرمجيات</w:t>
      </w:r>
    </w:p>
    <w:p w14:paraId="4A9F2FB3" w14:textId="77777777" w:rsidR="006E6678" w:rsidRPr="00855C2C" w:rsidRDefault="006E6678" w:rsidP="006E6678">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8- دراسة الطراونة، محمد زكي (2022) والتي بعنوان: "</w:t>
      </w:r>
      <w:r w:rsidRPr="00855C2C">
        <w:rPr>
          <w:rFonts w:ascii="Traditional Arabic" w:hAnsi="Traditional Arabic" w:cs="Traditional Arabic"/>
          <w:b/>
          <w:bCs/>
          <w:sz w:val="32"/>
          <w:szCs w:val="32"/>
          <w:rtl/>
        </w:rPr>
        <w:t>التحقيق في العوامل المؤثرة على قبول تطبيقات الهواتف الذكية لخدمات الرعاية الصحية في سياق مستشفيات وزارة الصحة الأردنية</w:t>
      </w:r>
      <w:r w:rsidRPr="00855C2C">
        <w:rPr>
          <w:rFonts w:ascii="Traditional Arabic" w:eastAsia="Times New Roman" w:hAnsi="Traditional Arabic" w:cs="Traditional Arabic"/>
          <w:b/>
          <w:bCs/>
          <w:sz w:val="32"/>
          <w:szCs w:val="32"/>
          <w:rtl/>
        </w:rPr>
        <w:t>"</w:t>
      </w:r>
    </w:p>
    <w:p w14:paraId="57F5D2AC" w14:textId="50B3B705"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أشارة هذه دراسة عن العوامل المؤثرة على قبول تطبيقات الصحة النقالة في مستشفيات وزارة الصحة الأردنية، باستخدام المنهج الوصفي التحليلي على عينة من (462) مستخدما حاليا أو محتملا لهذه التطبيقات بمستشفيات وزارة الصحة الأردنية بالأردن عبر</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استبانة إلكترونية، وأظهرت النتائج أن الأداء المتوقع والثقة والخوف من جائحة كورونا كان لها تأثير مباشر على نية الاستخدام. وتنسجم هذه النتائج مع اعتماد الدراسة الحالية على النظريات المفسرة لتبني التكنولوجيا، وأوصت الدراسة بتطوير الجيل التالي من تطبيقات الصحة المحمولة، والتركيز على احتياجات المرضى في البلدان النامية.</w:t>
      </w:r>
    </w:p>
    <w:p w14:paraId="0C9FF8DD" w14:textId="77777777" w:rsidR="006E6678" w:rsidRPr="00855C2C" w:rsidRDefault="006E6678" w:rsidP="006E6678">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 xml:space="preserve">9- دراسة ليو يي، ووانغ شياو </w:t>
      </w:r>
      <w:r w:rsidRPr="00855C2C">
        <w:rPr>
          <w:rFonts w:ascii="Traditional Arabic" w:eastAsia="Times New Roman" w:hAnsi="Traditional Arabic" w:cs="Traditional Arabic"/>
          <w:b/>
          <w:bCs/>
          <w:sz w:val="32"/>
          <w:szCs w:val="32"/>
        </w:rPr>
        <w:t>Liu &amp; Wang</w:t>
      </w:r>
      <w:r w:rsidRPr="00855C2C">
        <w:rPr>
          <w:rFonts w:ascii="Traditional Arabic" w:eastAsia="Times New Roman" w:hAnsi="Traditional Arabic" w:cs="Traditional Arabic"/>
          <w:b/>
          <w:bCs/>
          <w:sz w:val="32"/>
          <w:szCs w:val="32"/>
          <w:rtl/>
        </w:rPr>
        <w:t xml:space="preserve"> (2021) والتي بعنوان: "تطبيق الخدمات الطبية الذكية عبر الهواتف المحمولة في إدارة رعاية صحة الأمومة"</w:t>
      </w:r>
    </w:p>
    <w:p w14:paraId="701AEABB" w14:textId="2596E478"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بحثت الدراسة الصينية في تطبيق الخدمات الطبية الذكية في إدارة رعاية صحة الأم، معتمدةً المنهج الوصفي التحليلي على عينة من (200) سيدة حامل عبر المقابلات والسجلات الصحية،</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وتوصلت النتائج إلى أن استخدام التطبيقات يسهل الحصول على المعرفة الصحية وتحسين جودة إدارة الصحة المنزلية. ويعزز هذا من منطلق الدراسة الحالية حول قدرة التطبيقات الذكية على تحسين جودة الرعاية الطبية من خلال تسهيل الوصول للمعلومات،</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وأوصت الدراسة بضرورة وضع منهج لمساعدة الأمهات على الأنترنت، وتكثيف دورات التثقيف الصحي عبر الهواتف المحمولة</w:t>
      </w:r>
    </w:p>
    <w:p w14:paraId="53AC0DD4" w14:textId="77777777" w:rsidR="006E6678" w:rsidRPr="00855C2C" w:rsidRDefault="006E6678" w:rsidP="006E6678">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 xml:space="preserve">10- دراسة عامر، سارة وآخرون </w:t>
      </w:r>
      <w:r w:rsidRPr="00855C2C">
        <w:rPr>
          <w:rFonts w:ascii="Traditional Arabic" w:eastAsia="Times New Roman" w:hAnsi="Traditional Arabic" w:cs="Traditional Arabic"/>
          <w:b/>
          <w:bCs/>
          <w:sz w:val="32"/>
          <w:szCs w:val="32"/>
        </w:rPr>
        <w:t>Amer, S e.t al</w:t>
      </w:r>
      <w:r w:rsidRPr="00855C2C">
        <w:rPr>
          <w:rFonts w:ascii="Traditional Arabic" w:eastAsia="Times New Roman" w:hAnsi="Traditional Arabic" w:cs="Traditional Arabic"/>
          <w:b/>
          <w:bCs/>
          <w:sz w:val="32"/>
          <w:szCs w:val="32"/>
          <w:rtl/>
        </w:rPr>
        <w:t xml:space="preserve"> (2022) والتي بعنوان: "</w:t>
      </w:r>
      <w:r w:rsidRPr="00855C2C">
        <w:rPr>
          <w:rFonts w:ascii="Traditional Arabic" w:hAnsi="Traditional Arabic" w:cs="Traditional Arabic"/>
          <w:b/>
          <w:bCs/>
          <w:sz w:val="32"/>
          <w:szCs w:val="32"/>
          <w:rtl/>
        </w:rPr>
        <w:t>مدى انتشار استخدام تطبيقات الصحة عبر الهاتف المحمول ومحدداته: دراسة وصفية وطنية</w:t>
      </w:r>
      <w:r w:rsidRPr="00855C2C">
        <w:rPr>
          <w:rFonts w:ascii="Traditional Arabic" w:eastAsia="Times New Roman" w:hAnsi="Traditional Arabic" w:cs="Traditional Arabic"/>
          <w:b/>
          <w:bCs/>
          <w:sz w:val="32"/>
          <w:szCs w:val="32"/>
          <w:rtl/>
        </w:rPr>
        <w:t>"</w:t>
      </w:r>
    </w:p>
    <w:p w14:paraId="0A9B6EA3" w14:textId="07B764BA"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دراسة وطنية بالسعودية، حدد. (2022) انتشار ومحددات استخدام تطبيقات الصحة النقالة، مستخدماً المنهج الوصفي التحليلي على عينة من (679) مشاركاً مشاركاً بالغاً من سكان المملكة العربية السعودية</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عبر استبانه إلكترونية،</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وكشفت النتائج أن معدل الانتشار بلغ 47.9%، وأن العوامل الديموغرافية تؤثر بشكل ملحوظ في الاستخدام. وتفيد هذه النتائج الدراسة الحالية في فهم طبيعة المستخدمين واحتياجاتهم عند تصميم استراتيجيات التسويق عبر التطبيقات، وأوصت الدراسة إطلاق حملات تثقيف صحي وطنية لزيادة الوعي بأهمية وفوائد تطبيقات الصحة، واستخدام وسائل التواصل الاجتماعي كأدوات تسويقية للتطبيقات الجديدة، كما أوصت الدراسة بتطوير التطبيقات لتلبية احتياجات الجمهور وتحسين سهولة الاستخدام، ووضع معايير قياسية لتقييم واختيار التطبيقات الصحية ذات الجودة العالية.</w:t>
      </w:r>
    </w:p>
    <w:p w14:paraId="07F016EB" w14:textId="77777777" w:rsidR="006E6678" w:rsidRPr="00855C2C" w:rsidRDefault="006E6678" w:rsidP="006E6678">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11- دراسة الفيفي، إيمان محمد (2023) والتي بعنوان: "</w:t>
      </w:r>
      <w:r w:rsidRPr="00855C2C">
        <w:rPr>
          <w:rFonts w:ascii="Traditional Arabic" w:hAnsi="Traditional Arabic" w:cs="Traditional Arabic"/>
          <w:b/>
          <w:bCs/>
          <w:sz w:val="32"/>
          <w:szCs w:val="32"/>
          <w:rtl/>
        </w:rPr>
        <w:t xml:space="preserve"> دور تقنية الواقع المعزز في دعم نظم إدار المعلومات الصحية</w:t>
      </w:r>
      <w:r w:rsidRPr="00855C2C">
        <w:rPr>
          <w:rFonts w:ascii="Traditional Arabic" w:eastAsia="Times New Roman" w:hAnsi="Traditional Arabic" w:cs="Traditional Arabic"/>
          <w:b/>
          <w:bCs/>
          <w:sz w:val="32"/>
          <w:szCs w:val="32"/>
          <w:rtl/>
        </w:rPr>
        <w:t>"</w:t>
      </w:r>
    </w:p>
    <w:p w14:paraId="20ABF596" w14:textId="0CD75B66"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تناولت هذه الدراسة دور تقنية الواقع المعزز في دعم نظم المعلومات الصحية بجامعة الملك عبد العزيز بجدة، حيث استخدمت منهج دراسة الحالة وتحليل المحتوى، وتكونت عينة الدراسة برنامج المعلومات الصحية (</w:t>
      </w:r>
      <w:r w:rsidRPr="00855C2C">
        <w:rPr>
          <w:rFonts w:ascii="Traditional Arabic" w:eastAsia="Times New Roman" w:hAnsi="Traditional Arabic" w:cs="Traditional Arabic"/>
          <w:sz w:val="32"/>
          <w:szCs w:val="32"/>
        </w:rPr>
        <w:t>DHIS2</w:t>
      </w:r>
      <w:r w:rsidRPr="00855C2C">
        <w:rPr>
          <w:rFonts w:ascii="Traditional Arabic" w:eastAsia="Times New Roman" w:hAnsi="Traditional Arabic" w:cs="Traditional Arabic"/>
          <w:sz w:val="32"/>
          <w:szCs w:val="32"/>
          <w:rtl/>
        </w:rPr>
        <w:t>) من جامعة الملك عبد العزيز بجدة عبر البرمجيات،</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أظهرت النتائج قدرة التقنيات الحديثة على توفير الوقت والجهد رغم ضعف تطبيقها في بعض النظم الحالية. وتؤكد هذه النتائج على الإمكانات التقنية المتاحة للتطبيقات الذكية التي تبحثها الدراسة الحالية في تحسين جودة التشخيص والعلاج، وأوصت الدراسة بضرورة تطبيق تقنية الواقع المعزز في نظام (</w:t>
      </w:r>
      <w:r w:rsidRPr="00855C2C">
        <w:rPr>
          <w:rFonts w:ascii="Traditional Arabic" w:eastAsia="Times New Roman" w:hAnsi="Traditional Arabic" w:cs="Traditional Arabic"/>
          <w:sz w:val="32"/>
          <w:szCs w:val="32"/>
        </w:rPr>
        <w:t>DHIS2</w:t>
      </w:r>
      <w:r w:rsidRPr="00855C2C">
        <w:rPr>
          <w:rFonts w:ascii="Traditional Arabic" w:eastAsia="Times New Roman" w:hAnsi="Traditional Arabic" w:cs="Traditional Arabic"/>
          <w:sz w:val="32"/>
          <w:szCs w:val="32"/>
          <w:rtl/>
        </w:rPr>
        <w:t>) من أجل تحسين جودة النتائج الصحية في البلدان المنخفضة والمتوسطة الدخل وتعزيز الشراكات مع الجهات ذات الدخل المنخفض والمتوسط، ومع الخبراء التقنيين واستغلال طفرة النظام، واستكمال المجال البحثي في قياس مدى دعم تقنية الواقع المعزز للأنظمة الصحية الأخرى</w:t>
      </w:r>
    </w:p>
    <w:p w14:paraId="7FF94884" w14:textId="77777777" w:rsidR="006E6678" w:rsidRPr="00855C2C"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bookmarkStart w:id="12" w:name="_Hlk217894860"/>
      <w:r w:rsidRPr="00855C2C">
        <w:rPr>
          <w:rFonts w:ascii="Traditional Arabic" w:eastAsia="Times New Roman" w:hAnsi="Traditional Arabic" w:cs="Traditional Arabic"/>
          <w:b/>
          <w:bCs/>
          <w:sz w:val="32"/>
          <w:szCs w:val="32"/>
          <w:rtl/>
        </w:rPr>
        <w:t>12- دراسة مؤمنة، اعتماد محمد صالح (2023) والتي بعنوان: "</w:t>
      </w:r>
      <w:r w:rsidRPr="00855C2C">
        <w:rPr>
          <w:rFonts w:ascii="Traditional Arabic" w:hAnsi="Traditional Arabic" w:cs="Traditional Arabic"/>
          <w:b/>
          <w:bCs/>
          <w:sz w:val="32"/>
          <w:szCs w:val="32"/>
          <w:rtl/>
        </w:rPr>
        <w:t>تقييم استخدام التطبيقات الصحية لمرتادي العيادات الخارجية ومراكز الرعاية الصحية الأولية بالرياض</w:t>
      </w:r>
      <w:r w:rsidRPr="00855C2C">
        <w:rPr>
          <w:rFonts w:ascii="Traditional Arabic" w:eastAsia="Times New Roman" w:hAnsi="Traditional Arabic" w:cs="Traditional Arabic"/>
          <w:b/>
          <w:bCs/>
          <w:sz w:val="32"/>
          <w:szCs w:val="32"/>
          <w:rtl/>
        </w:rPr>
        <w:t>"</w:t>
      </w:r>
    </w:p>
    <w:bookmarkEnd w:id="12"/>
    <w:p w14:paraId="195FE5AB" w14:textId="59808E66"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التي استهدفت تقييم استخدام التطبيقات الصحية بمدينة الرياض، معتمدةً المنهج الوصفي المسحي على عينة من (517) مراجع صحي وممارس للعيادات</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بالعيادات الخارجية لمدينة الملك عبد الله الطبية بالرياض، ومن الأدوات عبر</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الاستبانة، وأظهرت النتائج أن 64% من العينة يستخدمون التطبيقات لمتابعة حالاتهم الصحية، مع وجود تأثير إيجابي على أوضاعهم الصحية. وتتفق هذه الدراسة مع البحث الحالي في النطاق الجغرافي (الرياض)، مما يعزز من قيمة النتائج حول دور التطبيقات في تحسين جودة الخدمة، ، وأوصت الدراسة برفع مستوى الوعي الصحي لدى افراد المجتمع لتحسين جودة الحياة.</w:t>
      </w:r>
    </w:p>
    <w:p w14:paraId="0EFA9263" w14:textId="67C10688" w:rsidR="006E6678" w:rsidRPr="00855C2C"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 xml:space="preserve">13- دراسة عبد الحميد، آيات شعبان؛ وأبو الخير، زينب حسن (2024) والتي بعنوان: </w:t>
      </w:r>
      <w:r w:rsidRPr="00855C2C">
        <w:rPr>
          <w:rFonts w:ascii="Traditional Arabic" w:hAnsi="Traditional Arabic" w:cs="Traditional Arabic"/>
          <w:b/>
          <w:bCs/>
          <w:sz w:val="32"/>
          <w:szCs w:val="32"/>
          <w:rtl/>
        </w:rPr>
        <w:t>تطبيقات الهواتف المحمولة والخدمات الطبية المصرية</w:t>
      </w:r>
      <w:r w:rsidRPr="00855C2C">
        <w:rPr>
          <w:rFonts w:ascii="Traditional Arabic" w:eastAsia="Times New Roman" w:hAnsi="Traditional Arabic" w:cs="Traditional Arabic"/>
          <w:b/>
          <w:bCs/>
          <w:sz w:val="32"/>
          <w:szCs w:val="32"/>
          <w:rtl/>
        </w:rPr>
        <w:t>"</w:t>
      </w:r>
    </w:p>
    <w:p w14:paraId="3DCE9B75" w14:textId="08F9DA08"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دراسة فقد قيمت تطبيقات الخدمات الطبية في مصر، مستخدمةً منهج تحليل المحتوى لـ (17) تطبيقاً طبياً عبر قائمة مراجعة، وأظهرت لنتائج تحقق معايير الجودة بنسبة 77.4%، مما يدل على كفاءة الأداء والمنافسة القوية في سوق التطبيقات. ويدعم هذا توجه الدراسة الحالية في أهمية الالتزام بمعايير الجودة عند التسويق للخدمات الطبية عبر التطبيقات الذكية، وأوصت الدراسة يجب أن تحافظ</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التطبيقات التي سجلت أعلى القيم،</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على معاييرها العالية والعمل علي تشجيع ثقافة التحسين المستمر؛ بينما التطبيقات التي سجلت أدنى القيم في بعض المعايير بضرورة التركيز على تحسين هذه الجوانب.</w:t>
      </w:r>
    </w:p>
    <w:p w14:paraId="3A2EB9E3" w14:textId="77777777" w:rsidR="006E6678" w:rsidRPr="00855C2C"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14- دراسة عجينة، منال عبد الرحمن (2024) والتي بعنوان: "</w:t>
      </w:r>
      <w:r w:rsidRPr="00855C2C">
        <w:rPr>
          <w:rFonts w:ascii="Traditional Arabic" w:hAnsi="Traditional Arabic" w:cs="Traditional Arabic"/>
          <w:b/>
          <w:bCs/>
          <w:sz w:val="32"/>
          <w:szCs w:val="32"/>
          <w:rtl/>
        </w:rPr>
        <w:t xml:space="preserve"> استخدام التطبيقات الذكية وخاصة تطبيق (صحتي) على خدمات الرعاية </w:t>
      </w:r>
      <w:r w:rsidRPr="00855C2C">
        <w:rPr>
          <w:rFonts w:ascii="Traditional Arabic" w:eastAsia="Times New Roman" w:hAnsi="Traditional Arabic" w:cs="Traditional Arabic"/>
          <w:b/>
          <w:bCs/>
          <w:sz w:val="32"/>
          <w:szCs w:val="32"/>
          <w:rtl/>
        </w:rPr>
        <w:t>"</w:t>
      </w:r>
    </w:p>
    <w:p w14:paraId="2D9DFFE6" w14:textId="492D71C0"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تناولت</w:t>
      </w:r>
      <w:r w:rsidRPr="00855C2C">
        <w:rPr>
          <w:rFonts w:ascii="Traditional Arabic" w:eastAsia="Times New Roman" w:hAnsi="Traditional Arabic" w:cs="Traditional Arabic"/>
          <w:b/>
          <w:bCs/>
          <w:sz w:val="32"/>
          <w:szCs w:val="32"/>
          <w:rtl/>
        </w:rPr>
        <w:t xml:space="preserve"> </w:t>
      </w:r>
      <w:r w:rsidRPr="00855C2C">
        <w:rPr>
          <w:rFonts w:ascii="Traditional Arabic" w:eastAsia="Times New Roman" w:hAnsi="Traditional Arabic" w:cs="Traditional Arabic"/>
          <w:sz w:val="32"/>
          <w:szCs w:val="32"/>
          <w:rtl/>
        </w:rPr>
        <w:t>دراسة مطبقة على محافظة القريات بالسعودية، أثر تطبيق "صحتي" على الرعاية الصحية، معتمداً المنهج الوصفي التحليلي على عينة من (424) فرداً من المقيمين بمحافظة القريات والمناطق الرئيسية، منهم (213) من المقيمين بمحافظة القريات، و(211) من</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المقيمين بالمناطق الرئيسية بالمملكة العربية السعودية عبر استبانة إلكترونية ،</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وأظهرت النتائج أن خدمة حجز المواعيد هي الأكثر استخداماً، مع وجود رضا عام عن سهولة التطبيق. ويتسق هذا مع متغيرات الدراسة الحالية التي تفحص أثر تسهيل إدارة المواعيد عبر التطبيقات على جودة الخدمات الطبية، وأوصت الدراسة تبطوير االبرنامج بصفة مستمرة وإمكانية عمله دون رابط الانترنت ، وتطوير البنية التحتية التكنولوجية، وزيادة سرعة الأنترنت بالمناطق البعيدة عن المدن الرئيسية، كما أوصت بتوفير نشرة إرشادية لطريقةاستخدام التطبيق، تسهيل آلية حجز</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المواعيد، والاهتمام بمتابعة جدولة الأطباء بالتطبيق بشكل دوري، وتوفير خاصية الدعم الفني.</w:t>
      </w:r>
    </w:p>
    <w:p w14:paraId="216EEA81" w14:textId="77777777" w:rsidR="006E6678" w:rsidRPr="00855C2C"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ثالثاً: الدراسات التي تناولت العلاقة بين (المتغيرين معاً) التسويق/التطبيقات وجودة الخدمة</w:t>
      </w:r>
    </w:p>
    <w:p w14:paraId="3727296F" w14:textId="77777777" w:rsidR="006E6678" w:rsidRPr="00855C2C"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b/>
          <w:bCs/>
          <w:sz w:val="32"/>
          <w:szCs w:val="32"/>
          <w:rtl/>
        </w:rPr>
        <w:t xml:space="preserve">15- دراسة تي تشام وآخرون </w:t>
      </w:r>
      <w:r w:rsidRPr="00855C2C">
        <w:rPr>
          <w:rFonts w:ascii="Traditional Arabic" w:eastAsia="Times New Roman" w:hAnsi="Traditional Arabic" w:cs="Traditional Arabic"/>
          <w:sz w:val="32"/>
          <w:szCs w:val="32"/>
        </w:rPr>
        <w:t>Cham et al</w:t>
      </w:r>
      <w:r w:rsidRPr="00855C2C">
        <w:rPr>
          <w:rFonts w:ascii="Traditional Arabic" w:eastAsia="Times New Roman" w:hAnsi="Traditional Arabic" w:cs="Traditional Arabic"/>
          <w:b/>
          <w:bCs/>
          <w:sz w:val="32"/>
          <w:szCs w:val="32"/>
          <w:rtl/>
        </w:rPr>
        <w:t xml:space="preserve"> (2021) والتي بعنوان: "</w:t>
      </w:r>
      <w:r w:rsidRPr="00855C2C">
        <w:rPr>
          <w:rFonts w:ascii="Traditional Arabic" w:hAnsi="Traditional Arabic" w:cs="Traditional Arabic"/>
          <w:b/>
          <w:bCs/>
          <w:sz w:val="32"/>
          <w:szCs w:val="32"/>
          <w:rtl/>
        </w:rPr>
        <w:t>التسويق والتأثيرات الاجتماعية والعلامة التجارية للمستشفيات ونية السلوك لدى السياح الطبيين</w:t>
      </w:r>
      <w:r w:rsidRPr="00855C2C">
        <w:rPr>
          <w:rFonts w:ascii="Traditional Arabic" w:hAnsi="Traditional Arabic" w:cs="Traditional Arabic"/>
          <w:sz w:val="32"/>
          <w:szCs w:val="32"/>
          <w:rtl/>
        </w:rPr>
        <w:t>: منظور ما قبل الاستهلاك الخدمي وما بعده</w:t>
      </w:r>
      <w:r w:rsidRPr="00855C2C">
        <w:rPr>
          <w:rFonts w:ascii="Traditional Arabic" w:eastAsia="Times New Roman" w:hAnsi="Traditional Arabic" w:cs="Traditional Arabic"/>
          <w:sz w:val="32"/>
          <w:szCs w:val="32"/>
          <w:rtl/>
        </w:rPr>
        <w:t>"</w:t>
      </w:r>
    </w:p>
    <w:p w14:paraId="746D679B" w14:textId="775E69DE"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استهدفت هذه الدراسة معرفة تأثير التسويق الرقمي وصورة العلامة التجارية للمستشفى على جودة الخدمة في الصين، مطبقةً المنهج الوصفي التحليلي على عينة من (294) سائحاً طبياً بالصين عبر استبانة إلكترونية. وأكدت النتائج وجود أثر إيجابي للتسويق الرقمي على جودة الخدمة والرضا. وتدعم هذه الدراسة الإطار النظري للبحث الحالي في ربط التسويق عبر التطبيقات بتحسين مخرجات الجودة والرضا لدى المرضى بمستشفيات الرياض، وأوصت الدراسة بوضع المستشفيات استراتيجيات لتحسين جودة خدماتها باستمرار لتعزيز رضا السائحين الطبيين، وقيمتهم المُدركة، وثقتهم بالكوادر الطبية، وتنمية</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 xml:space="preserve">مهارات جودة الخدمة وخدمة </w:t>
      </w:r>
      <w:r w:rsidR="006505A8" w:rsidRPr="006505A8">
        <w:rPr>
          <w:rFonts w:ascii="Traditional Arabic" w:eastAsia="Times New Roman" w:hAnsi="Traditional Arabic" w:cs="Traditional Arabic"/>
          <w:sz w:val="32"/>
          <w:szCs w:val="32"/>
          <w:rtl/>
        </w:rPr>
        <w:t>المرضى</w:t>
      </w:r>
      <w:r w:rsidRPr="00855C2C">
        <w:rPr>
          <w:rFonts w:ascii="Traditional Arabic" w:eastAsia="Times New Roman" w:hAnsi="Traditional Arabic" w:cs="Traditional Arabic"/>
          <w:sz w:val="32"/>
          <w:szCs w:val="32"/>
          <w:rtl/>
        </w:rPr>
        <w:t xml:space="preserve"> لدى الأطباء والكوادر الطبية.</w:t>
      </w:r>
    </w:p>
    <w:p w14:paraId="242C8ECF" w14:textId="77777777" w:rsidR="006E6678" w:rsidRPr="00855C2C" w:rsidRDefault="006E6678" w:rsidP="006E6678">
      <w:pPr>
        <w:bidi/>
        <w:spacing w:before="100" w:beforeAutospacing="1" w:after="100" w:afterAutospacing="1" w:line="276" w:lineRule="auto"/>
        <w:jc w:val="both"/>
        <w:outlineLvl w:val="2"/>
        <w:rPr>
          <w:rFonts w:ascii="Traditional Arabic" w:hAnsi="Traditional Arabic" w:cs="Traditional Arabic"/>
          <w:b/>
          <w:bCs/>
          <w:sz w:val="32"/>
          <w:szCs w:val="32"/>
          <w:rtl/>
        </w:rPr>
      </w:pPr>
      <w:r w:rsidRPr="00855C2C">
        <w:rPr>
          <w:rFonts w:ascii="Traditional Arabic" w:eastAsia="Times New Roman" w:hAnsi="Traditional Arabic" w:cs="Traditional Arabic"/>
          <w:b/>
          <w:bCs/>
          <w:sz w:val="32"/>
          <w:szCs w:val="32"/>
          <w:rtl/>
        </w:rPr>
        <w:t xml:space="preserve">16- دراسة </w:t>
      </w:r>
      <w:r w:rsidRPr="00855C2C">
        <w:rPr>
          <w:rFonts w:ascii="Traditional Arabic" w:hAnsi="Traditional Arabic" w:cs="Traditional Arabic"/>
          <w:b/>
          <w:bCs/>
          <w:sz w:val="32"/>
          <w:szCs w:val="32"/>
          <w:rtl/>
        </w:rPr>
        <w:t>ايمان إتواي،</w:t>
      </w:r>
      <w:r w:rsidRPr="00855C2C">
        <w:rPr>
          <w:rFonts w:ascii="Traditional Arabic" w:eastAsia="Times New Roman" w:hAnsi="Traditional Arabic" w:cs="Traditional Arabic"/>
          <w:b/>
          <w:bCs/>
          <w:sz w:val="32"/>
          <w:szCs w:val="32"/>
          <w:rtl/>
        </w:rPr>
        <w:t xml:space="preserve"> </w:t>
      </w:r>
      <w:r w:rsidRPr="00855C2C">
        <w:rPr>
          <w:rFonts w:ascii="Traditional Arabic" w:hAnsi="Traditional Arabic" w:cs="Traditional Arabic"/>
          <w:b/>
          <w:bCs/>
          <w:sz w:val="32"/>
          <w:szCs w:val="32"/>
          <w:rtl/>
        </w:rPr>
        <w:t>فاطمة كامل</w:t>
      </w:r>
      <w:r w:rsidRPr="00855C2C">
        <w:rPr>
          <w:rFonts w:ascii="Traditional Arabic" w:eastAsia="Times New Roman" w:hAnsi="Traditional Arabic" w:cs="Traditional Arabic"/>
          <w:b/>
          <w:bCs/>
          <w:sz w:val="32"/>
          <w:szCs w:val="32"/>
          <w:rtl/>
        </w:rPr>
        <w:t xml:space="preserve"> </w:t>
      </w:r>
      <w:r w:rsidRPr="00855C2C">
        <w:rPr>
          <w:rFonts w:ascii="Traditional Arabic" w:eastAsia="Times New Roman" w:hAnsi="Traditional Arabic" w:cs="Traditional Arabic"/>
          <w:b/>
          <w:bCs/>
          <w:sz w:val="32"/>
          <w:szCs w:val="32"/>
        </w:rPr>
        <w:t>Etway &amp; Kamel</w:t>
      </w:r>
      <w:r w:rsidRPr="00855C2C">
        <w:rPr>
          <w:rFonts w:ascii="Traditional Arabic" w:eastAsia="Times New Roman" w:hAnsi="Traditional Arabic" w:cs="Traditional Arabic"/>
          <w:b/>
          <w:bCs/>
          <w:sz w:val="32"/>
          <w:szCs w:val="32"/>
          <w:rtl/>
        </w:rPr>
        <w:t xml:space="preserve"> (2021) والتي بعنوان: "العلاقة بين التسويق الإلكتروني لخدمات الرعاية الصحية وصورة المستشفى كما يدركها طاقم التمريض"</w:t>
      </w:r>
    </w:p>
    <w:p w14:paraId="5C6F6B72" w14:textId="1D7199AB"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تناولت هذه الدراسة العلاقة بين التسويق الإلكتروني وصورة المستشفى، مستخدمةً المنهج الوصفي الارتباطي على عينة من (100) ممرض وممرضة بمستشفيات القصر العيني</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 xml:space="preserve">بمصر عبر الاستبيان، وخلصت النتائج إلى وجود علاقة موجبة ذات دلالة إحصائية بين التسويق الإلكتروني وتحسين صورة المستشفى وجودة التواصل. ويتفق هذا مع توجه الدراسة الحالية في اعتبار التسويق عبر التطبيقات وسيلة لتعزيز جودة الخدمة، وأوصت الدراسة بتطوير أساليب التسويق الإلكتروني لضمان مستويات مقبولة من التفاعل بين </w:t>
      </w:r>
      <w:r w:rsidR="006505A8" w:rsidRPr="006505A8">
        <w:rPr>
          <w:rFonts w:ascii="Traditional Arabic" w:eastAsia="Times New Roman" w:hAnsi="Traditional Arabic" w:cs="Traditional Arabic"/>
          <w:sz w:val="32"/>
          <w:szCs w:val="32"/>
          <w:rtl/>
        </w:rPr>
        <w:t>المرضى</w:t>
      </w:r>
      <w:r w:rsidRPr="00855C2C">
        <w:rPr>
          <w:rFonts w:ascii="Traditional Arabic" w:eastAsia="Times New Roman" w:hAnsi="Traditional Arabic" w:cs="Traditional Arabic"/>
          <w:sz w:val="32"/>
          <w:szCs w:val="32"/>
          <w:rtl/>
        </w:rPr>
        <w:t xml:space="preserve"> ومقدمي الخدمات، والتعاقد مع شركات خاصة لتصميم مواقع إلكترونية.</w:t>
      </w:r>
    </w:p>
    <w:p w14:paraId="3979E2DC" w14:textId="4D3CF399" w:rsidR="006E6678" w:rsidRPr="00855C2C"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17- دراسة</w:t>
      </w:r>
      <w:r w:rsidRPr="00855C2C">
        <w:rPr>
          <w:rFonts w:ascii="Traditional Arabic" w:hAnsi="Traditional Arabic" w:cs="Traditional Arabic"/>
          <w:b/>
          <w:bCs/>
          <w:sz w:val="32"/>
          <w:szCs w:val="32"/>
          <w:rtl/>
        </w:rPr>
        <w:t xml:space="preserve"> </w:t>
      </w:r>
      <w:r w:rsidRPr="00855C2C">
        <w:rPr>
          <w:rFonts w:ascii="Traditional Arabic" w:eastAsia="Times New Roman" w:hAnsi="Traditional Arabic" w:cs="Traditional Arabic"/>
          <w:b/>
          <w:bCs/>
          <w:sz w:val="32"/>
          <w:szCs w:val="32"/>
          <w:rtl/>
        </w:rPr>
        <w:t>سونغ تيان</w:t>
      </w:r>
      <w:r w:rsidR="00386EAB">
        <w:rPr>
          <w:rFonts w:ascii="Traditional Arabic" w:eastAsia="Times New Roman" w:hAnsi="Traditional Arabic" w:cs="Traditional Arabic"/>
          <w:b/>
          <w:bCs/>
          <w:sz w:val="32"/>
          <w:szCs w:val="32"/>
          <w:rtl/>
        </w:rPr>
        <w:t xml:space="preserve"> </w:t>
      </w:r>
      <w:r w:rsidRPr="00855C2C">
        <w:rPr>
          <w:rFonts w:ascii="Traditional Arabic" w:eastAsia="Times New Roman" w:hAnsi="Traditional Arabic" w:cs="Traditional Arabic"/>
          <w:b/>
          <w:bCs/>
          <w:sz w:val="32"/>
          <w:szCs w:val="32"/>
        </w:rPr>
        <w:t>Song et al</w:t>
      </w:r>
      <w:r w:rsidRPr="00855C2C">
        <w:rPr>
          <w:rFonts w:ascii="Traditional Arabic" w:eastAsia="Times New Roman" w:hAnsi="Traditional Arabic" w:cs="Traditional Arabic"/>
          <w:b/>
          <w:bCs/>
          <w:sz w:val="32"/>
          <w:szCs w:val="32"/>
          <w:rtl/>
        </w:rPr>
        <w:t xml:space="preserve"> (2021) والتي بعنوان: "</w:t>
      </w:r>
      <w:r w:rsidRPr="00855C2C">
        <w:rPr>
          <w:rFonts w:ascii="Traditional Arabic" w:hAnsi="Traditional Arabic" w:cs="Traditional Arabic"/>
          <w:b/>
          <w:bCs/>
          <w:sz w:val="32"/>
          <w:szCs w:val="32"/>
          <w:rtl/>
        </w:rPr>
        <w:t xml:space="preserve"> </w:t>
      </w:r>
      <w:r w:rsidRPr="00855C2C">
        <w:rPr>
          <w:rFonts w:ascii="Traditional Arabic" w:eastAsia="Times New Roman" w:hAnsi="Traditional Arabic" w:cs="Traditional Arabic"/>
          <w:b/>
          <w:bCs/>
          <w:sz w:val="32"/>
          <w:szCs w:val="32"/>
          <w:rtl/>
        </w:rPr>
        <w:t>قياس نجاح الاستمرار في استخدام المرضى لخدمات الصحة المتنقلة في الإدارة الذاتية للأمراض المزمنة: تطوير النموذج والتحقق من صلاحيته"</w:t>
      </w:r>
    </w:p>
    <w:p w14:paraId="1400E1B9" w14:textId="35F3ED69"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والتي طورت نموذجاً لقياس نجاح استمرار استخدام تطبيقات خدمات الصحة النقالة بالصين، معتمدةً المنهج الوصفي التحليلي على عينة من (129) مريضاً يستخدمون تطبيقاً لإدارة ارتفاع ضغط الدم مستشفى نينغشيا الطبي العام بالصين عبر الاستبانة. وأثبتت النتائج أن جودة الخدمة ورضا المستخدم هما المكونان الأساسيان لنيه الاستمرار في الاستخدام،</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وتؤكد هذه الدراسة العلاقة الوثيقة التي تبحثها الدراسة الحالية بين جودة الخدمة الطبية واستمرارية التفاعل التسويقي عبر التطبيقات الذكية، وأوصت الدراسة بالتركيز على تحسين جودة الخدم</w:t>
      </w:r>
      <w:r w:rsidR="0028199E" w:rsidRPr="00855C2C">
        <w:rPr>
          <w:rFonts w:ascii="Traditional Arabic" w:eastAsia="Times New Roman" w:hAnsi="Traditional Arabic" w:cs="Traditional Arabic" w:hint="cs"/>
          <w:sz w:val="32"/>
          <w:szCs w:val="32"/>
          <w:rtl/>
        </w:rPr>
        <w:t>ات الطبية</w:t>
      </w:r>
      <w:r w:rsidRPr="00855C2C">
        <w:rPr>
          <w:rFonts w:ascii="Traditional Arabic" w:eastAsia="Times New Roman" w:hAnsi="Traditional Arabic" w:cs="Traditional Arabic"/>
          <w:sz w:val="32"/>
          <w:szCs w:val="32"/>
          <w:rtl/>
        </w:rPr>
        <w:t>، وتوفير معلومات موثوقة (جودة المعلومات)، وتصميم نظام سهل الاستخدام (جودة النظام)، والاستمرار في تزويد المرضى بمعلومات تعليمية محدثة لزيادة وعيهم، وتقديم ملاحظات (</w:t>
      </w:r>
      <w:r w:rsidRPr="00855C2C">
        <w:rPr>
          <w:rFonts w:ascii="Traditional Arabic" w:eastAsia="Times New Roman" w:hAnsi="Traditional Arabic" w:cs="Traditional Arabic"/>
          <w:sz w:val="32"/>
          <w:szCs w:val="32"/>
        </w:rPr>
        <w:t>Feedback</w:t>
      </w:r>
      <w:r w:rsidRPr="00855C2C">
        <w:rPr>
          <w:rFonts w:ascii="Traditional Arabic" w:eastAsia="Times New Roman" w:hAnsi="Traditional Arabic" w:cs="Traditional Arabic"/>
          <w:sz w:val="32"/>
          <w:szCs w:val="32"/>
          <w:rtl/>
        </w:rPr>
        <w:t>) للمرضى حول حالتهم الصحية عبر التطبيق لتحفيزهم على الاستمرار في الاستخدام.</w:t>
      </w:r>
    </w:p>
    <w:p w14:paraId="00E03AD8" w14:textId="77777777" w:rsidR="006E6678" w:rsidRPr="00855C2C"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b/>
          <w:bCs/>
          <w:sz w:val="32"/>
          <w:szCs w:val="32"/>
          <w:rtl/>
        </w:rPr>
        <w:t>18- دراسة زعلوك، أسماء هارون (2023) والتي بعنوان:</w:t>
      </w:r>
      <w:r w:rsidRPr="00855C2C">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b/>
          <w:bCs/>
          <w:sz w:val="32"/>
          <w:szCs w:val="32"/>
          <w:rtl/>
        </w:rPr>
        <w:t>"</w:t>
      </w:r>
      <w:r w:rsidRPr="00855C2C">
        <w:rPr>
          <w:rFonts w:ascii="Traditional Arabic" w:hAnsi="Traditional Arabic" w:cs="Traditional Arabic"/>
          <w:b/>
          <w:bCs/>
          <w:sz w:val="32"/>
          <w:szCs w:val="32"/>
          <w:rtl/>
        </w:rPr>
        <w:t xml:space="preserve">ممارسات التسويق التفاعلي ودورها في تحسين جودة الخدمة الصحية </w:t>
      </w:r>
      <w:r w:rsidRPr="00855C2C">
        <w:rPr>
          <w:rFonts w:ascii="Traditional Arabic" w:hAnsi="Traditional Arabic" w:cs="Traditional Arabic"/>
          <w:sz w:val="32"/>
          <w:szCs w:val="32"/>
          <w:rtl/>
        </w:rPr>
        <w:t>"دراسة تطبيقية على مستشفيات محافظة مطروح</w:t>
      </w:r>
      <w:r w:rsidRPr="00855C2C">
        <w:rPr>
          <w:rFonts w:ascii="Traditional Arabic" w:eastAsia="Times New Roman" w:hAnsi="Traditional Arabic" w:cs="Traditional Arabic"/>
          <w:sz w:val="32"/>
          <w:szCs w:val="32"/>
          <w:rtl/>
        </w:rPr>
        <w:t>"</w:t>
      </w:r>
    </w:p>
    <w:p w14:paraId="353E32A2" w14:textId="7659606D"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والتي استهدفت ممارسات التسويق التفاعلي ودورها في تحسين جودة الخدمة الصحية بمحافظة مطروح بمصر، حيث طبقت المنهج الوصفي التحليلي على عينة من (348) مريضاً من المرضى والمترددين على مستشفيات محافظة مطروح بمصر عبر</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الاستبانة، وتوصلت النتائج إلى وجود علاقة ذات دلالة إحصائية بين أبعاد التسويق التفاعلي وجودة الخدمة الصحية. وتدعم هذه النتائج فرضية الدراسة الحالية حول أثر التفاعل المباشر عبر التطبيقات في رفع مستوى الجودة والرعاية المقدمة، وأوصت الدراسة بوضع تصور مقترح لخطوات ممارسات التسويق التفاعلي، وضرورة الإسراع في القيام بممارسات التسويق التفاعلي</w:t>
      </w:r>
    </w:p>
    <w:p w14:paraId="2E29333E" w14:textId="77777777" w:rsidR="006E6678" w:rsidRPr="00855C2C"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b/>
          <w:bCs/>
          <w:sz w:val="32"/>
          <w:szCs w:val="32"/>
          <w:rtl/>
        </w:rPr>
        <w:t>19- دراسة</w:t>
      </w:r>
      <w:r w:rsidRPr="00855C2C">
        <w:rPr>
          <w:rFonts w:ascii="Traditional Arabic" w:hAnsi="Traditional Arabic" w:cs="Traditional Arabic"/>
          <w:sz w:val="32"/>
          <w:szCs w:val="32"/>
          <w:rtl/>
        </w:rPr>
        <w:t xml:space="preserve"> </w:t>
      </w:r>
      <w:r w:rsidRPr="00855C2C">
        <w:rPr>
          <w:rFonts w:ascii="Traditional Arabic" w:eastAsia="Times New Roman" w:hAnsi="Traditional Arabic" w:cs="Traditional Arabic"/>
          <w:b/>
          <w:bCs/>
          <w:sz w:val="32"/>
          <w:szCs w:val="32"/>
          <w:rtl/>
        </w:rPr>
        <w:t xml:space="preserve">راؤول موناريز وآخرون </w:t>
      </w:r>
      <w:r w:rsidRPr="00855C2C">
        <w:rPr>
          <w:rFonts w:ascii="Traditional Arabic" w:eastAsia="Times New Roman" w:hAnsi="Traditional Arabic" w:cs="Traditional Arabic"/>
          <w:sz w:val="32"/>
          <w:szCs w:val="32"/>
        </w:rPr>
        <w:t>Monárrez et al</w:t>
      </w:r>
      <w:r w:rsidRPr="00855C2C">
        <w:rPr>
          <w:rFonts w:ascii="Traditional Arabic" w:eastAsia="Times New Roman" w:hAnsi="Traditional Arabic" w:cs="Traditional Arabic"/>
          <w:b/>
          <w:bCs/>
          <w:sz w:val="32"/>
          <w:szCs w:val="32"/>
          <w:rtl/>
        </w:rPr>
        <w:t xml:space="preserve"> (2023) والتي بعنوان:</w:t>
      </w:r>
      <w:r w:rsidRPr="00855C2C">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b/>
          <w:bCs/>
          <w:sz w:val="32"/>
          <w:szCs w:val="32"/>
          <w:rtl/>
        </w:rPr>
        <w:t>"</w:t>
      </w:r>
      <w:r w:rsidRPr="00855C2C">
        <w:rPr>
          <w:rFonts w:ascii="Traditional Arabic" w:hAnsi="Traditional Arabic" w:cs="Traditional Arabic"/>
          <w:b/>
          <w:bCs/>
          <w:sz w:val="32"/>
          <w:szCs w:val="32"/>
          <w:rtl/>
        </w:rPr>
        <w:t>تأثير تطبيقات الهواتف المحمولة على رضا المرضى والتزامهم بالعلاج في جراحات استبدال المفاصل الكلي</w:t>
      </w:r>
      <w:r w:rsidRPr="00855C2C">
        <w:rPr>
          <w:rFonts w:ascii="Traditional Arabic" w:hAnsi="Traditional Arabic" w:cs="Traditional Arabic"/>
          <w:sz w:val="32"/>
          <w:szCs w:val="32"/>
          <w:rtl/>
        </w:rPr>
        <w:t>: مراجعة منهجية وتحليل تلوي</w:t>
      </w:r>
      <w:r w:rsidRPr="00855C2C">
        <w:rPr>
          <w:rFonts w:ascii="Traditional Arabic" w:eastAsia="Times New Roman" w:hAnsi="Traditional Arabic" w:cs="Traditional Arabic"/>
          <w:sz w:val="32"/>
          <w:szCs w:val="32"/>
          <w:rtl/>
        </w:rPr>
        <w:t>"</w:t>
      </w:r>
    </w:p>
    <w:p w14:paraId="7D9F8DF3" w14:textId="55392558"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استهدفت الدراسة إجراء</w:t>
      </w:r>
      <w:r w:rsidRPr="00855C2C">
        <w:rPr>
          <w:rFonts w:ascii="Traditional Arabic" w:eastAsia="Times New Roman" w:hAnsi="Traditional Arabic" w:cs="Traditional Arabic"/>
          <w:sz w:val="32"/>
          <w:szCs w:val="32"/>
        </w:rPr>
        <w:t xml:space="preserve">. </w:t>
      </w:r>
      <w:r w:rsidRPr="00855C2C">
        <w:rPr>
          <w:rFonts w:ascii="Traditional Arabic" w:eastAsia="Times New Roman" w:hAnsi="Traditional Arabic" w:cs="Traditional Arabic"/>
          <w:sz w:val="32"/>
          <w:szCs w:val="32"/>
          <w:rtl/>
        </w:rPr>
        <w:t>مراجعة منهجية وتحليلاً تلوياً لتقييم تأثير التطبيقات النقالة على رضا المرضى والالتزام بالعلاج، شملت (12) دراسة دولية و(9521) مريضاً من عدة دول (معظمها في الولايات المتحدة ودول أخرى) عبر الاستبيانات،</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وأثبتت النتائج أن التطبيقات مرتبطة بزيادة الرضا والامتثال للبروتوكولات العلاجية. ويعزز هذا من منطلقات الدراسة الحالية في أن التطبيقات الذكية تساهم في تحسين جودة الخدمة من منظور رضا العميل والنتائج الطبية، وأوصت الدراسة بالتحقق من تأثير التطبيقات على مقاييس مثل مضاعفات ما بعد الجراحة ومعدلات إعادة الإدخال للمستشفى.</w:t>
      </w:r>
    </w:p>
    <w:p w14:paraId="6D15A337" w14:textId="77777777" w:rsidR="006E6678" w:rsidRPr="00855C2C"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 xml:space="preserve">20- دراسة هان تيان وآخرون قيم </w:t>
      </w:r>
      <w:r w:rsidRPr="00855C2C">
        <w:rPr>
          <w:rFonts w:ascii="Traditional Arabic" w:eastAsia="Times New Roman" w:hAnsi="Traditional Arabic" w:cs="Traditional Arabic"/>
          <w:b/>
          <w:bCs/>
          <w:sz w:val="32"/>
          <w:szCs w:val="32"/>
        </w:rPr>
        <w:t>Han et al</w:t>
      </w:r>
      <w:r w:rsidRPr="00855C2C">
        <w:rPr>
          <w:rFonts w:ascii="Traditional Arabic" w:eastAsia="Times New Roman" w:hAnsi="Traditional Arabic" w:cs="Traditional Arabic"/>
          <w:b/>
          <w:bCs/>
          <w:sz w:val="32"/>
          <w:szCs w:val="32"/>
          <w:rtl/>
        </w:rPr>
        <w:t xml:space="preserve"> (2024) والتي بعنوان: "</w:t>
      </w:r>
      <w:r w:rsidRPr="00855C2C">
        <w:rPr>
          <w:rFonts w:ascii="Traditional Arabic" w:hAnsi="Traditional Arabic" w:cs="Traditional Arabic"/>
          <w:b/>
          <w:bCs/>
          <w:sz w:val="32"/>
          <w:szCs w:val="32"/>
          <w:rtl/>
        </w:rPr>
        <w:t>جودة الخدمة ورضا المرضى عن المستشفيات الإلكترونية في الصين: تقييم مقطعي باستخدام استبانة جودة الخدمة</w:t>
      </w:r>
      <w:r w:rsidRPr="00855C2C">
        <w:rPr>
          <w:rFonts w:ascii="Traditional Arabic" w:eastAsia="Times New Roman" w:hAnsi="Traditional Arabic" w:cs="Traditional Arabic"/>
          <w:b/>
          <w:bCs/>
          <w:sz w:val="32"/>
          <w:szCs w:val="32"/>
          <w:rtl/>
        </w:rPr>
        <w:t>"</w:t>
      </w:r>
    </w:p>
    <w:p w14:paraId="722367D8" w14:textId="543E27E9"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 xml:space="preserve">استهدفت هذه الدراسة جودة الخدمة ورضا المرضى في المستشفيات عبر الإنترنت باستخدام نموذج </w:t>
      </w:r>
      <w:r w:rsidRPr="00855C2C">
        <w:rPr>
          <w:rFonts w:ascii="Traditional Arabic" w:eastAsia="Times New Roman" w:hAnsi="Traditional Arabic" w:cs="Traditional Arabic"/>
          <w:sz w:val="32"/>
          <w:szCs w:val="32"/>
        </w:rPr>
        <w:t>SERVQUAL</w:t>
      </w:r>
      <w:r w:rsidRPr="00855C2C">
        <w:rPr>
          <w:rFonts w:ascii="Traditional Arabic" w:eastAsia="Times New Roman" w:hAnsi="Traditional Arabic" w:cs="Traditional Arabic"/>
          <w:sz w:val="32"/>
          <w:szCs w:val="32"/>
          <w:rtl/>
        </w:rPr>
        <w:t>، دراسة مسحية بالصين أجريت على عينة من (1481) مشاركاً منهم 758 استخدموا خدمات مستشفيات الإنترنت عبر استبانة إلكترونية،</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وأكدت</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النتائج أن جميع أبعاد جودة الخدمة (الملموسية، الموثوقية، الاستجابة، الضمان، التعاطف) مرتبطة إيجابياً بالرضا للمرضي، وتدعم هذه الدراسة ضرورة استخدام معايير الجودة المعتمدة في تقييم أثر التطبيقات الذكية كما هو مخطط له في البحث الحالي،</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وأوصت الدراسة بالتركيز مستشفيات الإنترنت على تضييق الفجوات بين الجودة المتوقعة والمدركة، وتحديداً في موثوقية التشخيص وسرعة الاستجابة ووضوح مسارات التغذية الراجعة، كما يجب تعزيز الترويج لمستشفيات الإنترنت لزيادة إلمام المرضى بها ورغبتهم في استخدامها.</w:t>
      </w:r>
    </w:p>
    <w:p w14:paraId="5353B4D7" w14:textId="77777777" w:rsidR="006E6678" w:rsidRPr="00855C2C" w:rsidRDefault="006E6678" w:rsidP="00DA34F0">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21- دراسة عبد العزيز، حمدي جمعة؛ والعتيبي (2024) والتي بعنوان: "</w:t>
      </w:r>
      <w:r w:rsidRPr="00855C2C">
        <w:rPr>
          <w:rFonts w:ascii="Traditional Arabic" w:hAnsi="Traditional Arabic" w:cs="Traditional Arabic"/>
          <w:b/>
          <w:bCs/>
          <w:sz w:val="32"/>
          <w:szCs w:val="32"/>
          <w:rtl/>
        </w:rPr>
        <w:t xml:space="preserve"> دور التسويق الالكتروني في تحسين جودة الخدمات الصحية في المملكة العربية السعودية "دراسة تطبيقية</w:t>
      </w:r>
      <w:r w:rsidRPr="00855C2C">
        <w:rPr>
          <w:rFonts w:ascii="Traditional Arabic" w:eastAsia="Times New Roman" w:hAnsi="Traditional Arabic" w:cs="Traditional Arabic"/>
          <w:b/>
          <w:bCs/>
          <w:sz w:val="32"/>
          <w:szCs w:val="32"/>
          <w:rtl/>
        </w:rPr>
        <w:t>"</w:t>
      </w:r>
    </w:p>
    <w:p w14:paraId="4D4D812F" w14:textId="05D88FC6" w:rsidR="006E6678" w:rsidRPr="00855C2C"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أستهدفت دراسة في دور التسويق الإلكتروني في تحسين جودة الخدمات الصحية بالسعودية، مطبقةً المنهج الوصفي التحليلي على عينة من (379) من المدراء وررؤساء الأقسام ومسؤولي التسويق بقطاعات وزارة الصحة بالطائف بالمملكة العربية السعودية عبر الاستبانة،</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وأظهرت النتائج وجود علاقة معنوية بين التسويق الإلكتروني وأبعاد الجودة (الاعتمادية والاستجابة والضمان والجوانب الملموسة والتعاطف) وتدعم هذه النتائج بشكل مباشر أهداف الدراسة الحالية التي تفحص أثر التسويق عبر التطبيقات الذكية على جودة الخدمات الطبية مجتمعة في مستشفيات القطاع الخاص بالرياض، وأوصت</w:t>
      </w:r>
      <w:r w:rsidR="00386EAB">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tl/>
        </w:rPr>
        <w:t>الدراسة بتطوير وسائل التسويق الإلكترونية وتطوير برامج الانترنت، وربط الخطط التدريبية بنتائج التسويق الإلكتروني بالمستشفيات، وتصميم برامج تدريبية تعزز القدرات التسويقية للعاملين</w:t>
      </w:r>
    </w:p>
    <w:p w14:paraId="3161C330" w14:textId="7D081B9D" w:rsidR="006E6678" w:rsidRPr="00855C2C" w:rsidRDefault="006E6678" w:rsidP="006E6678">
      <w:pPr>
        <w:spacing w:after="200" w:line="276" w:lineRule="auto"/>
        <w:rPr>
          <w:rFonts w:ascii="Traditional Arabic" w:eastAsia="Calibri" w:hAnsi="Traditional Arabic" w:cs="Traditional Arabic"/>
          <w:b/>
          <w:bCs/>
          <w:sz w:val="36"/>
          <w:szCs w:val="36"/>
        </w:rPr>
      </w:pPr>
      <w:r w:rsidRPr="00855C2C">
        <w:rPr>
          <w:rFonts w:ascii="Traditional Arabic" w:eastAsia="Calibri" w:hAnsi="Traditional Arabic" w:cs="Traditional Arabic"/>
          <w:b/>
          <w:bCs/>
          <w:sz w:val="36"/>
          <w:szCs w:val="36"/>
          <w:rtl/>
        </w:rPr>
        <w:br w:type="page"/>
      </w:r>
    </w:p>
    <w:p w14:paraId="0E89DD7C" w14:textId="77777777" w:rsidR="006E6678" w:rsidRPr="00855C2C" w:rsidRDefault="006E6678" w:rsidP="006E6678">
      <w:pPr>
        <w:bidi/>
        <w:spacing w:after="0" w:line="276" w:lineRule="auto"/>
        <w:contextualSpacing/>
        <w:jc w:val="both"/>
        <w:rPr>
          <w:rFonts w:ascii="Traditional Arabic" w:eastAsia="Calibri" w:hAnsi="Traditional Arabic" w:cs="Traditional Arabic"/>
          <w:b/>
          <w:bCs/>
          <w:sz w:val="36"/>
          <w:szCs w:val="36"/>
        </w:rPr>
      </w:pPr>
      <w:r w:rsidRPr="00855C2C">
        <w:rPr>
          <w:rFonts w:ascii="Traditional Arabic" w:eastAsia="Calibri" w:hAnsi="Traditional Arabic" w:cs="Traditional Arabic"/>
          <w:b/>
          <w:bCs/>
          <w:sz w:val="36"/>
          <w:szCs w:val="36"/>
          <w:rtl/>
        </w:rPr>
        <w:t>جدول تلخيص الدراسات السابقة</w:t>
      </w:r>
    </w:p>
    <w:p w14:paraId="5A0297BE" w14:textId="77777777" w:rsidR="006E6678" w:rsidRPr="00855C2C" w:rsidRDefault="006E6678" w:rsidP="006E6678">
      <w:pPr>
        <w:bidi/>
        <w:spacing w:after="0" w:line="276" w:lineRule="auto"/>
        <w:ind w:left="-57"/>
        <w:jc w:val="both"/>
        <w:rPr>
          <w:rFonts w:ascii="Traditional Arabic" w:eastAsia="Calibri" w:hAnsi="Traditional Arabic" w:cs="Traditional Arabic"/>
          <w:b/>
          <w:bCs/>
          <w:sz w:val="32"/>
          <w:szCs w:val="32"/>
          <w:rtl/>
        </w:rPr>
      </w:pPr>
      <w:r w:rsidRPr="00855C2C">
        <w:rPr>
          <w:rFonts w:ascii="Traditional Arabic" w:eastAsia="Calibri" w:hAnsi="Traditional Arabic" w:cs="Traditional Arabic"/>
          <w:b/>
          <w:bCs/>
          <w:sz w:val="32"/>
          <w:szCs w:val="32"/>
          <w:rtl/>
        </w:rPr>
        <w:t>جدول (1): ملخص الدراسات السابقة ذات الصلة بمتغيرات الدراسة</w:t>
      </w:r>
    </w:p>
    <w:tbl>
      <w:tblPr>
        <w:tblStyle w:val="TableGrid1"/>
        <w:tblpPr w:leftFromText="180" w:rightFromText="180" w:horzAnchor="margin" w:tblpXSpec="center" w:tblpY="1800"/>
        <w:bidiVisual/>
        <w:tblW w:w="10341" w:type="dxa"/>
        <w:tblLayout w:type="fixed"/>
        <w:tblLook w:val="04A0" w:firstRow="1" w:lastRow="0" w:firstColumn="1" w:lastColumn="0" w:noHBand="0" w:noVBand="1"/>
      </w:tblPr>
      <w:tblGrid>
        <w:gridCol w:w="436"/>
        <w:gridCol w:w="993"/>
        <w:gridCol w:w="1824"/>
        <w:gridCol w:w="993"/>
        <w:gridCol w:w="972"/>
        <w:gridCol w:w="1417"/>
        <w:gridCol w:w="1133"/>
        <w:gridCol w:w="1142"/>
        <w:gridCol w:w="1431"/>
      </w:tblGrid>
      <w:tr w:rsidR="006E6678" w:rsidRPr="00855C2C" w14:paraId="1F090862" w14:textId="77777777" w:rsidTr="000C0410">
        <w:trPr>
          <w:trHeight w:val="20"/>
        </w:trPr>
        <w:tc>
          <w:tcPr>
            <w:tcW w:w="211" w:type="pct"/>
            <w:shd w:val="clear" w:color="auto" w:fill="8DB3E2" w:themeFill="text2" w:themeFillTint="66"/>
            <w:hideMark/>
          </w:tcPr>
          <w:p w14:paraId="3084289E" w14:textId="77777777" w:rsidR="006E6678" w:rsidRPr="00855C2C" w:rsidRDefault="006E6678" w:rsidP="000B1038">
            <w:pPr>
              <w:bidi/>
              <w:spacing w:after="0" w:line="276" w:lineRule="auto"/>
              <w:jc w:val="center"/>
              <w:rPr>
                <w:rFonts w:ascii="Traditional Arabic" w:hAnsi="Traditional Arabic" w:cs="Traditional Arabic"/>
                <w:b/>
                <w:bCs/>
                <w:sz w:val="24"/>
                <w:szCs w:val="24"/>
                <w:rtl/>
              </w:rPr>
            </w:pPr>
            <w:r w:rsidRPr="00855C2C">
              <w:rPr>
                <w:rFonts w:ascii="Traditional Arabic" w:hAnsi="Traditional Arabic" w:cs="Traditional Arabic"/>
                <w:b/>
                <w:bCs/>
                <w:sz w:val="24"/>
                <w:szCs w:val="24"/>
                <w:rtl/>
              </w:rPr>
              <w:t>رقم</w:t>
            </w:r>
          </w:p>
        </w:tc>
        <w:tc>
          <w:tcPr>
            <w:tcW w:w="480" w:type="pct"/>
            <w:shd w:val="clear" w:color="auto" w:fill="8DB3E2" w:themeFill="text2" w:themeFillTint="66"/>
            <w:hideMark/>
          </w:tcPr>
          <w:p w14:paraId="59171202" w14:textId="77777777" w:rsidR="006E6678" w:rsidRPr="00855C2C" w:rsidRDefault="006E6678" w:rsidP="000B1038">
            <w:pPr>
              <w:bidi/>
              <w:spacing w:after="0" w:line="276" w:lineRule="auto"/>
              <w:jc w:val="center"/>
              <w:rPr>
                <w:rFonts w:ascii="Traditional Arabic" w:hAnsi="Traditional Arabic" w:cs="Traditional Arabic"/>
                <w:b/>
                <w:bCs/>
                <w:sz w:val="24"/>
                <w:szCs w:val="24"/>
              </w:rPr>
            </w:pPr>
            <w:r w:rsidRPr="00855C2C">
              <w:rPr>
                <w:rFonts w:ascii="Traditional Arabic" w:hAnsi="Traditional Arabic" w:cs="Traditional Arabic"/>
                <w:b/>
                <w:bCs/>
                <w:sz w:val="24"/>
                <w:szCs w:val="24"/>
                <w:rtl/>
              </w:rPr>
              <w:t>الباحث (السنة)</w:t>
            </w:r>
          </w:p>
        </w:tc>
        <w:tc>
          <w:tcPr>
            <w:tcW w:w="882" w:type="pct"/>
            <w:shd w:val="clear" w:color="auto" w:fill="8DB3E2" w:themeFill="text2" w:themeFillTint="66"/>
            <w:hideMark/>
          </w:tcPr>
          <w:p w14:paraId="651AC40C" w14:textId="77777777" w:rsidR="006E6678" w:rsidRPr="00855C2C" w:rsidRDefault="006E6678" w:rsidP="000B1038">
            <w:pPr>
              <w:bidi/>
              <w:spacing w:after="0" w:line="276" w:lineRule="auto"/>
              <w:jc w:val="center"/>
              <w:rPr>
                <w:rFonts w:ascii="Traditional Arabic" w:hAnsi="Traditional Arabic" w:cs="Traditional Arabic"/>
                <w:b/>
                <w:bCs/>
                <w:sz w:val="24"/>
                <w:szCs w:val="24"/>
              </w:rPr>
            </w:pPr>
            <w:r w:rsidRPr="00855C2C">
              <w:rPr>
                <w:rFonts w:ascii="Traditional Arabic" w:hAnsi="Traditional Arabic" w:cs="Traditional Arabic"/>
                <w:b/>
                <w:bCs/>
                <w:sz w:val="24"/>
                <w:szCs w:val="24"/>
                <w:rtl/>
              </w:rPr>
              <w:t>العنوان</w:t>
            </w:r>
          </w:p>
        </w:tc>
        <w:tc>
          <w:tcPr>
            <w:tcW w:w="480" w:type="pct"/>
            <w:shd w:val="clear" w:color="auto" w:fill="8DB3E2" w:themeFill="text2" w:themeFillTint="66"/>
            <w:hideMark/>
          </w:tcPr>
          <w:p w14:paraId="4EDFDAB9" w14:textId="77777777" w:rsidR="006E6678" w:rsidRPr="00855C2C" w:rsidRDefault="006E6678" w:rsidP="000B1038">
            <w:pPr>
              <w:bidi/>
              <w:spacing w:after="0" w:line="276" w:lineRule="auto"/>
              <w:jc w:val="center"/>
              <w:rPr>
                <w:rFonts w:ascii="Traditional Arabic" w:hAnsi="Traditional Arabic" w:cs="Traditional Arabic"/>
                <w:b/>
                <w:bCs/>
                <w:sz w:val="24"/>
                <w:szCs w:val="24"/>
                <w:rtl/>
              </w:rPr>
            </w:pPr>
            <w:r w:rsidRPr="00855C2C">
              <w:rPr>
                <w:rFonts w:ascii="Traditional Arabic" w:hAnsi="Traditional Arabic" w:cs="Traditional Arabic"/>
                <w:b/>
                <w:bCs/>
                <w:sz w:val="24"/>
                <w:szCs w:val="24"/>
                <w:rtl/>
              </w:rPr>
              <w:t>الهدف</w:t>
            </w:r>
          </w:p>
        </w:tc>
        <w:tc>
          <w:tcPr>
            <w:tcW w:w="470" w:type="pct"/>
            <w:shd w:val="clear" w:color="auto" w:fill="8DB3E2" w:themeFill="text2" w:themeFillTint="66"/>
            <w:hideMark/>
          </w:tcPr>
          <w:p w14:paraId="7CD6C74A" w14:textId="77777777" w:rsidR="006E6678" w:rsidRPr="00855C2C" w:rsidRDefault="006E6678" w:rsidP="000B1038">
            <w:pPr>
              <w:bidi/>
              <w:spacing w:after="0" w:line="276" w:lineRule="auto"/>
              <w:jc w:val="center"/>
              <w:rPr>
                <w:rFonts w:ascii="Traditional Arabic" w:hAnsi="Traditional Arabic" w:cs="Traditional Arabic"/>
                <w:b/>
                <w:bCs/>
                <w:sz w:val="24"/>
                <w:szCs w:val="24"/>
              </w:rPr>
            </w:pPr>
            <w:r w:rsidRPr="00855C2C">
              <w:rPr>
                <w:rFonts w:ascii="Traditional Arabic" w:hAnsi="Traditional Arabic" w:cs="Traditional Arabic"/>
                <w:b/>
                <w:bCs/>
                <w:sz w:val="24"/>
                <w:szCs w:val="24"/>
                <w:rtl/>
              </w:rPr>
              <w:t>المنهج</w:t>
            </w:r>
          </w:p>
        </w:tc>
        <w:tc>
          <w:tcPr>
            <w:tcW w:w="685" w:type="pct"/>
            <w:shd w:val="clear" w:color="auto" w:fill="8DB3E2" w:themeFill="text2" w:themeFillTint="66"/>
          </w:tcPr>
          <w:p w14:paraId="56A86B26" w14:textId="77777777" w:rsidR="006E6678" w:rsidRPr="00855C2C" w:rsidRDefault="006E6678" w:rsidP="000B1038">
            <w:pPr>
              <w:bidi/>
              <w:spacing w:after="0" w:line="276" w:lineRule="auto"/>
              <w:jc w:val="center"/>
              <w:rPr>
                <w:rFonts w:ascii="Traditional Arabic" w:hAnsi="Traditional Arabic" w:cs="Traditional Arabic"/>
                <w:b/>
                <w:bCs/>
                <w:sz w:val="24"/>
                <w:szCs w:val="24"/>
                <w:rtl/>
              </w:rPr>
            </w:pPr>
            <w:r w:rsidRPr="00855C2C">
              <w:rPr>
                <w:rFonts w:ascii="Traditional Arabic" w:hAnsi="Traditional Arabic" w:cs="Traditional Arabic"/>
                <w:b/>
                <w:bCs/>
                <w:sz w:val="24"/>
                <w:szCs w:val="24"/>
                <w:rtl/>
              </w:rPr>
              <w:t>العينة</w:t>
            </w:r>
          </w:p>
        </w:tc>
        <w:tc>
          <w:tcPr>
            <w:tcW w:w="548" w:type="pct"/>
            <w:shd w:val="clear" w:color="auto" w:fill="8DB3E2" w:themeFill="text2" w:themeFillTint="66"/>
          </w:tcPr>
          <w:p w14:paraId="16238805" w14:textId="77777777" w:rsidR="006E6678" w:rsidRPr="00855C2C" w:rsidRDefault="006E6678" w:rsidP="000B1038">
            <w:pPr>
              <w:bidi/>
              <w:spacing w:after="0" w:line="276" w:lineRule="auto"/>
              <w:jc w:val="center"/>
              <w:rPr>
                <w:rFonts w:ascii="Traditional Arabic" w:hAnsi="Traditional Arabic" w:cs="Traditional Arabic"/>
                <w:b/>
                <w:bCs/>
                <w:sz w:val="24"/>
                <w:szCs w:val="24"/>
                <w:rtl/>
              </w:rPr>
            </w:pPr>
            <w:r w:rsidRPr="00855C2C">
              <w:rPr>
                <w:rFonts w:ascii="Traditional Arabic" w:hAnsi="Traditional Arabic" w:cs="Traditional Arabic"/>
                <w:b/>
                <w:bCs/>
                <w:sz w:val="24"/>
                <w:szCs w:val="24"/>
                <w:rtl/>
              </w:rPr>
              <w:t>المكان</w:t>
            </w:r>
          </w:p>
        </w:tc>
        <w:tc>
          <w:tcPr>
            <w:tcW w:w="552" w:type="pct"/>
            <w:shd w:val="clear" w:color="auto" w:fill="8DB3E2" w:themeFill="text2" w:themeFillTint="66"/>
          </w:tcPr>
          <w:p w14:paraId="6C25DAEA" w14:textId="77777777" w:rsidR="006E6678" w:rsidRPr="00855C2C" w:rsidRDefault="006E6678" w:rsidP="000B1038">
            <w:pPr>
              <w:bidi/>
              <w:spacing w:after="0" w:line="276" w:lineRule="auto"/>
              <w:jc w:val="center"/>
              <w:rPr>
                <w:rFonts w:ascii="Traditional Arabic" w:hAnsi="Traditional Arabic" w:cs="Traditional Arabic"/>
                <w:b/>
                <w:bCs/>
                <w:sz w:val="24"/>
                <w:szCs w:val="24"/>
                <w:rtl/>
              </w:rPr>
            </w:pPr>
            <w:r w:rsidRPr="00855C2C">
              <w:rPr>
                <w:rFonts w:ascii="Traditional Arabic" w:hAnsi="Traditional Arabic" w:cs="Traditional Arabic"/>
                <w:b/>
                <w:bCs/>
                <w:sz w:val="24"/>
                <w:szCs w:val="24"/>
                <w:rtl/>
              </w:rPr>
              <w:t>الأداة</w:t>
            </w:r>
          </w:p>
        </w:tc>
        <w:tc>
          <w:tcPr>
            <w:tcW w:w="691" w:type="pct"/>
            <w:shd w:val="clear" w:color="auto" w:fill="8DB3E2" w:themeFill="text2" w:themeFillTint="66"/>
            <w:hideMark/>
          </w:tcPr>
          <w:p w14:paraId="034C3E92" w14:textId="77777777" w:rsidR="006E6678" w:rsidRPr="00855C2C" w:rsidRDefault="006E6678" w:rsidP="000B1038">
            <w:pPr>
              <w:bidi/>
              <w:spacing w:after="0" w:line="276" w:lineRule="auto"/>
              <w:jc w:val="center"/>
              <w:rPr>
                <w:rFonts w:ascii="Traditional Arabic" w:hAnsi="Traditional Arabic" w:cs="Traditional Arabic"/>
                <w:b/>
                <w:bCs/>
                <w:sz w:val="24"/>
                <w:szCs w:val="24"/>
              </w:rPr>
            </w:pPr>
            <w:r w:rsidRPr="00855C2C">
              <w:rPr>
                <w:rFonts w:ascii="Traditional Arabic" w:hAnsi="Traditional Arabic" w:cs="Traditional Arabic"/>
                <w:b/>
                <w:bCs/>
                <w:sz w:val="24"/>
                <w:szCs w:val="24"/>
                <w:rtl/>
              </w:rPr>
              <w:t>أهم النتائج</w:t>
            </w:r>
          </w:p>
        </w:tc>
      </w:tr>
      <w:tr w:rsidR="006E6678" w:rsidRPr="00855C2C" w14:paraId="56060B9A" w14:textId="77777777" w:rsidTr="000C0410">
        <w:trPr>
          <w:trHeight w:val="20"/>
        </w:trPr>
        <w:tc>
          <w:tcPr>
            <w:tcW w:w="211" w:type="pct"/>
            <w:shd w:val="clear" w:color="auto" w:fill="8DB3E2" w:themeFill="text2" w:themeFillTint="66"/>
          </w:tcPr>
          <w:p w14:paraId="38936AED"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1</w:t>
            </w:r>
          </w:p>
        </w:tc>
        <w:tc>
          <w:tcPr>
            <w:tcW w:w="480" w:type="pct"/>
            <w:hideMark/>
          </w:tcPr>
          <w:p w14:paraId="0A79CFFB"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Pr>
              <w:t>Alharbi et al. (2021)</w:t>
            </w:r>
            <w:r w:rsidRPr="00855C2C">
              <w:rPr>
                <w:rFonts w:ascii="Traditional Arabic" w:hAnsi="Traditional Arabic" w:cs="Traditional Arabic"/>
                <w:b/>
                <w:bCs/>
                <w:rtl/>
              </w:rPr>
              <w:t>.</w:t>
            </w:r>
          </w:p>
        </w:tc>
        <w:tc>
          <w:tcPr>
            <w:tcW w:w="882" w:type="pct"/>
            <w:hideMark/>
          </w:tcPr>
          <w:p w14:paraId="7E2C8767"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تقييم تطبيق الصحة الإلكترونية (صحة): دراسة مقطعية في المملكة العربية السعودية.</w:t>
            </w:r>
          </w:p>
        </w:tc>
        <w:tc>
          <w:tcPr>
            <w:tcW w:w="480" w:type="pct"/>
            <w:hideMark/>
          </w:tcPr>
          <w:p w14:paraId="0D53759A"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تقييم فعالية تطبيق “صحة”.</w:t>
            </w:r>
          </w:p>
        </w:tc>
        <w:tc>
          <w:tcPr>
            <w:tcW w:w="470" w:type="pct"/>
            <w:hideMark/>
          </w:tcPr>
          <w:p w14:paraId="55D36019"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المنهج الوصفي التحليلي .</w:t>
            </w:r>
          </w:p>
          <w:p w14:paraId="291A800A" w14:textId="77777777" w:rsidR="006E6678" w:rsidRPr="00855C2C" w:rsidRDefault="006E6678" w:rsidP="000B1038">
            <w:pPr>
              <w:bidi/>
              <w:spacing w:after="0" w:line="276" w:lineRule="auto"/>
              <w:jc w:val="center"/>
              <w:rPr>
                <w:rFonts w:ascii="Traditional Arabic" w:hAnsi="Traditional Arabic" w:cs="Traditional Arabic"/>
                <w:b/>
                <w:bCs/>
              </w:rPr>
            </w:pPr>
          </w:p>
        </w:tc>
        <w:tc>
          <w:tcPr>
            <w:tcW w:w="685" w:type="pct"/>
          </w:tcPr>
          <w:p w14:paraId="78AEDB1E"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(528) مشاركاً (مستخدمين وغير مستخدمين لتطبيق صحة).</w:t>
            </w:r>
          </w:p>
        </w:tc>
        <w:tc>
          <w:tcPr>
            <w:tcW w:w="548" w:type="pct"/>
          </w:tcPr>
          <w:p w14:paraId="671905C8"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lang w:bidi="ar-EG"/>
              </w:rPr>
              <w:t>المملكة العربية السعودية.</w:t>
            </w:r>
          </w:p>
        </w:tc>
        <w:tc>
          <w:tcPr>
            <w:tcW w:w="552" w:type="pct"/>
          </w:tcPr>
          <w:p w14:paraId="45FFBB79"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استبيان عبر الإنترنت باستخدام نماذج جوجل (</w:t>
            </w:r>
            <w:r w:rsidRPr="00855C2C">
              <w:rPr>
                <w:rFonts w:ascii="Traditional Arabic" w:hAnsi="Traditional Arabic" w:cs="Traditional Arabic"/>
                <w:b/>
                <w:bCs/>
              </w:rPr>
              <w:t>Google Forms</w:t>
            </w:r>
            <w:r w:rsidRPr="00855C2C">
              <w:rPr>
                <w:rFonts w:ascii="Traditional Arabic" w:hAnsi="Traditional Arabic" w:cs="Traditional Arabic"/>
                <w:b/>
                <w:bCs/>
                <w:rtl/>
              </w:rPr>
              <w:t>).</w:t>
            </w:r>
          </w:p>
        </w:tc>
        <w:tc>
          <w:tcPr>
            <w:tcW w:w="691" w:type="pct"/>
            <w:hideMark/>
          </w:tcPr>
          <w:p w14:paraId="7EC7E76C"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التطبيق حسّن الوصول والرضا والكفاءة، والمشكلات التقنية خفّضت بعضها.</w:t>
            </w:r>
          </w:p>
        </w:tc>
      </w:tr>
      <w:tr w:rsidR="006E6678" w:rsidRPr="00855C2C" w14:paraId="64FC8119" w14:textId="77777777" w:rsidTr="000C0410">
        <w:trPr>
          <w:trHeight w:val="20"/>
        </w:trPr>
        <w:tc>
          <w:tcPr>
            <w:tcW w:w="211" w:type="pct"/>
            <w:shd w:val="clear" w:color="auto" w:fill="8DB3E2" w:themeFill="text2" w:themeFillTint="66"/>
          </w:tcPr>
          <w:p w14:paraId="40F7E60B"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2-</w:t>
            </w:r>
          </w:p>
        </w:tc>
        <w:tc>
          <w:tcPr>
            <w:tcW w:w="480" w:type="pct"/>
            <w:hideMark/>
          </w:tcPr>
          <w:p w14:paraId="0140F856"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Pr>
              <w:t>Singla et al. (2022)</w:t>
            </w:r>
            <w:r w:rsidRPr="00855C2C">
              <w:rPr>
                <w:rFonts w:ascii="Traditional Arabic" w:hAnsi="Traditional Arabic" w:cs="Traditional Arabic"/>
                <w:b/>
                <w:bCs/>
                <w:rtl/>
              </w:rPr>
              <w:t>.</w:t>
            </w:r>
          </w:p>
        </w:tc>
        <w:tc>
          <w:tcPr>
            <w:tcW w:w="882" w:type="pct"/>
            <w:hideMark/>
          </w:tcPr>
          <w:p w14:paraId="3483A188"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التسويق عبر وسائل التواصل في الرعاية الصحية: الفوائد والتحديات.</w:t>
            </w:r>
          </w:p>
        </w:tc>
        <w:tc>
          <w:tcPr>
            <w:tcW w:w="480" w:type="pct"/>
            <w:hideMark/>
          </w:tcPr>
          <w:p w14:paraId="38D8B147"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تحديد فوائد وتحديات التسويق الصحي عبر السوشيال</w:t>
            </w:r>
          </w:p>
          <w:p w14:paraId="6C15D216"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ميديا.</w:t>
            </w:r>
          </w:p>
        </w:tc>
        <w:tc>
          <w:tcPr>
            <w:tcW w:w="470" w:type="pct"/>
            <w:hideMark/>
          </w:tcPr>
          <w:p w14:paraId="1C297DB2"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المنهج الوصفي التحليلي.</w:t>
            </w:r>
          </w:p>
        </w:tc>
        <w:tc>
          <w:tcPr>
            <w:tcW w:w="685" w:type="pct"/>
          </w:tcPr>
          <w:p w14:paraId="7EC7D81F" w14:textId="77777777" w:rsidR="006E6678" w:rsidRPr="00855C2C" w:rsidRDefault="006E6678" w:rsidP="000B1038">
            <w:pPr>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مستخدمو السوشيال</w:t>
            </w:r>
          </w:p>
          <w:p w14:paraId="53BB21E2"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ميديا.</w:t>
            </w:r>
          </w:p>
        </w:tc>
        <w:tc>
          <w:tcPr>
            <w:tcW w:w="548" w:type="pct"/>
          </w:tcPr>
          <w:p w14:paraId="4D0FC86C"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الهند.</w:t>
            </w:r>
          </w:p>
        </w:tc>
        <w:tc>
          <w:tcPr>
            <w:tcW w:w="552" w:type="pct"/>
          </w:tcPr>
          <w:p w14:paraId="7188B198"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مواقع إلكترونية للتخصصات ذات الصلة.</w:t>
            </w:r>
          </w:p>
        </w:tc>
        <w:tc>
          <w:tcPr>
            <w:tcW w:w="691" w:type="pct"/>
            <w:hideMark/>
          </w:tcPr>
          <w:p w14:paraId="241216AC" w14:textId="6B3C4836"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أثر معنوي للتسويق عبر السوشيال ميديا</w:t>
            </w:r>
            <w:r w:rsidR="00386EAB">
              <w:rPr>
                <w:rFonts w:ascii="Traditional Arabic" w:hAnsi="Traditional Arabic" w:cs="Traditional Arabic"/>
                <w:b/>
                <w:bCs/>
                <w:rtl/>
              </w:rPr>
              <w:t xml:space="preserve"> </w:t>
            </w:r>
            <w:r w:rsidRPr="00855C2C">
              <w:rPr>
                <w:rFonts w:ascii="Traditional Arabic" w:hAnsi="Traditional Arabic" w:cs="Traditional Arabic"/>
                <w:b/>
                <w:bCs/>
                <w:rtl/>
              </w:rPr>
              <w:t>في تعزيز الفهم وتحسين التجربة.</w:t>
            </w:r>
          </w:p>
        </w:tc>
      </w:tr>
      <w:tr w:rsidR="006E6678" w:rsidRPr="00855C2C" w14:paraId="30976B7C" w14:textId="77777777" w:rsidTr="000C0410">
        <w:trPr>
          <w:trHeight w:val="20"/>
        </w:trPr>
        <w:tc>
          <w:tcPr>
            <w:tcW w:w="211" w:type="pct"/>
            <w:shd w:val="clear" w:color="auto" w:fill="8DB3E2" w:themeFill="text2" w:themeFillTint="66"/>
          </w:tcPr>
          <w:p w14:paraId="45F19A43"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3-</w:t>
            </w:r>
          </w:p>
        </w:tc>
        <w:tc>
          <w:tcPr>
            <w:tcW w:w="480" w:type="pct"/>
            <w:hideMark/>
          </w:tcPr>
          <w:p w14:paraId="60B7D1AE"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آل مسعود وفاضل (2022).</w:t>
            </w:r>
          </w:p>
        </w:tc>
        <w:tc>
          <w:tcPr>
            <w:tcW w:w="882" w:type="pct"/>
            <w:hideMark/>
          </w:tcPr>
          <w:p w14:paraId="06F3FC25"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w:t>
            </w:r>
          </w:p>
        </w:tc>
        <w:tc>
          <w:tcPr>
            <w:tcW w:w="480" w:type="pct"/>
            <w:hideMark/>
          </w:tcPr>
          <w:p w14:paraId="591CDB8D"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قياس العلاقة بين التسويق الإلكتروني والتنافسية.</w:t>
            </w:r>
          </w:p>
        </w:tc>
        <w:tc>
          <w:tcPr>
            <w:tcW w:w="470" w:type="pct"/>
            <w:hideMark/>
          </w:tcPr>
          <w:p w14:paraId="431F8E55"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المنهج الوصفي التحليلي.</w:t>
            </w:r>
          </w:p>
        </w:tc>
        <w:tc>
          <w:tcPr>
            <w:tcW w:w="685" w:type="pct"/>
          </w:tcPr>
          <w:p w14:paraId="2CA4321D"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(248) موظفًا.</w:t>
            </w:r>
          </w:p>
        </w:tc>
        <w:tc>
          <w:tcPr>
            <w:tcW w:w="548" w:type="pct"/>
          </w:tcPr>
          <w:p w14:paraId="32235735"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منطقة عسير (بيشة الصحية نموذجاً).</w:t>
            </w:r>
          </w:p>
        </w:tc>
        <w:tc>
          <w:tcPr>
            <w:tcW w:w="552" w:type="pct"/>
          </w:tcPr>
          <w:p w14:paraId="10D54979"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استبيان الكتروني.</w:t>
            </w:r>
          </w:p>
        </w:tc>
        <w:tc>
          <w:tcPr>
            <w:tcW w:w="691" w:type="pct"/>
            <w:hideMark/>
          </w:tcPr>
          <w:p w14:paraId="617069CB"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علاقة طردية بين التسويق الإلكتروني والميزة التنافسية وعلاقة عكسية مع ضعف الوعي المؤسسي.</w:t>
            </w:r>
          </w:p>
        </w:tc>
      </w:tr>
      <w:tr w:rsidR="006E6678" w:rsidRPr="00855C2C" w14:paraId="61AEE0A2" w14:textId="77777777" w:rsidTr="000C0410">
        <w:trPr>
          <w:trHeight w:val="20"/>
        </w:trPr>
        <w:tc>
          <w:tcPr>
            <w:tcW w:w="211" w:type="pct"/>
            <w:shd w:val="clear" w:color="auto" w:fill="8DB3E2" w:themeFill="text2" w:themeFillTint="66"/>
          </w:tcPr>
          <w:p w14:paraId="3C034C9D"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4-</w:t>
            </w:r>
          </w:p>
        </w:tc>
        <w:tc>
          <w:tcPr>
            <w:tcW w:w="480" w:type="pct"/>
            <w:hideMark/>
          </w:tcPr>
          <w:p w14:paraId="659EF155"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بداش (2023).</w:t>
            </w:r>
          </w:p>
        </w:tc>
        <w:tc>
          <w:tcPr>
            <w:tcW w:w="882" w:type="pct"/>
            <w:hideMark/>
          </w:tcPr>
          <w:p w14:paraId="1D9D42F7"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التسويق عبر الهاتف وأثره على رضا عملاء الخدمات الصحية.</w:t>
            </w:r>
          </w:p>
        </w:tc>
        <w:tc>
          <w:tcPr>
            <w:tcW w:w="480" w:type="pct"/>
            <w:hideMark/>
          </w:tcPr>
          <w:p w14:paraId="351EC596"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دراسة العلاقة بين المزيج التسويقي والرضا.</w:t>
            </w:r>
          </w:p>
        </w:tc>
        <w:tc>
          <w:tcPr>
            <w:tcW w:w="470" w:type="pct"/>
            <w:hideMark/>
          </w:tcPr>
          <w:p w14:paraId="788EECBF"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المنهج الوصفي التحليلي.</w:t>
            </w:r>
          </w:p>
        </w:tc>
        <w:tc>
          <w:tcPr>
            <w:tcW w:w="685" w:type="pct"/>
          </w:tcPr>
          <w:p w14:paraId="1E1D52C0"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(133) من المترددين على مخبر البيبان الصحي.</w:t>
            </w:r>
          </w:p>
        </w:tc>
        <w:tc>
          <w:tcPr>
            <w:tcW w:w="548" w:type="pct"/>
          </w:tcPr>
          <w:p w14:paraId="65FC50DC"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وسط برج بوعريريج بالجزائر.</w:t>
            </w:r>
          </w:p>
        </w:tc>
        <w:tc>
          <w:tcPr>
            <w:tcW w:w="552" w:type="pct"/>
          </w:tcPr>
          <w:p w14:paraId="1BB70235"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الاستبانة.</w:t>
            </w:r>
          </w:p>
        </w:tc>
        <w:tc>
          <w:tcPr>
            <w:tcW w:w="691" w:type="pct"/>
            <w:hideMark/>
          </w:tcPr>
          <w:p w14:paraId="56DC6F83"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علاقة إيجابية بين المزيج التسويقي والرضا، وتحديداً خدمة الحجز الهاتفي.</w:t>
            </w:r>
          </w:p>
        </w:tc>
      </w:tr>
      <w:tr w:rsidR="006E6678" w:rsidRPr="00855C2C" w14:paraId="3F6A9C9A" w14:textId="77777777" w:rsidTr="000C0410">
        <w:trPr>
          <w:trHeight w:val="20"/>
        </w:trPr>
        <w:tc>
          <w:tcPr>
            <w:tcW w:w="211" w:type="pct"/>
            <w:shd w:val="clear" w:color="auto" w:fill="8DB3E2" w:themeFill="text2" w:themeFillTint="66"/>
          </w:tcPr>
          <w:p w14:paraId="0CECA436"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5-</w:t>
            </w:r>
          </w:p>
        </w:tc>
        <w:tc>
          <w:tcPr>
            <w:tcW w:w="480" w:type="pct"/>
            <w:hideMark/>
          </w:tcPr>
          <w:p w14:paraId="6D645AAB"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البدوي (2024).</w:t>
            </w:r>
          </w:p>
        </w:tc>
        <w:tc>
          <w:tcPr>
            <w:tcW w:w="882" w:type="pct"/>
            <w:hideMark/>
          </w:tcPr>
          <w:p w14:paraId="3DF75505"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دور التسويق بالمحتوى عبر وسائل التواصل الاجتماعي في تحقيق مربع التسويق الذهبي.</w:t>
            </w:r>
          </w:p>
        </w:tc>
        <w:tc>
          <w:tcPr>
            <w:tcW w:w="480" w:type="pct"/>
            <w:hideMark/>
          </w:tcPr>
          <w:p w14:paraId="5485873E"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معرفة دور التسويق بالمحتوى عبر السوشيال وعلاقته بمربع التسويق الذهبي.</w:t>
            </w:r>
          </w:p>
        </w:tc>
        <w:tc>
          <w:tcPr>
            <w:tcW w:w="470" w:type="pct"/>
            <w:hideMark/>
          </w:tcPr>
          <w:p w14:paraId="21A23AFB"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وصفي تحليلي .</w:t>
            </w:r>
          </w:p>
        </w:tc>
        <w:tc>
          <w:tcPr>
            <w:tcW w:w="685" w:type="pct"/>
          </w:tcPr>
          <w:p w14:paraId="67BD6069"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(384) مستخدماً.</w:t>
            </w:r>
          </w:p>
        </w:tc>
        <w:tc>
          <w:tcPr>
            <w:tcW w:w="548" w:type="pct"/>
          </w:tcPr>
          <w:p w14:paraId="672882F2"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جمهورية مصر العربية.</w:t>
            </w:r>
          </w:p>
        </w:tc>
        <w:tc>
          <w:tcPr>
            <w:tcW w:w="552" w:type="pct"/>
          </w:tcPr>
          <w:p w14:paraId="18345FD9"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الاستبانة.</w:t>
            </w:r>
          </w:p>
        </w:tc>
        <w:tc>
          <w:tcPr>
            <w:tcW w:w="691" w:type="pct"/>
            <w:hideMark/>
          </w:tcPr>
          <w:p w14:paraId="2C4DCAD2"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تأثير معنوي لأبعاد المحتوى (الكفاءة، السهولة،الاستمتاع، الراحة) على الصورة الذهنية والمكانة والرضا والولاء.</w:t>
            </w:r>
          </w:p>
        </w:tc>
      </w:tr>
      <w:tr w:rsidR="006E6678" w:rsidRPr="00855C2C" w14:paraId="57556A42" w14:textId="77777777" w:rsidTr="000C0410">
        <w:trPr>
          <w:trHeight w:val="20"/>
        </w:trPr>
        <w:tc>
          <w:tcPr>
            <w:tcW w:w="211" w:type="pct"/>
            <w:shd w:val="clear" w:color="auto" w:fill="8DB3E2" w:themeFill="text2" w:themeFillTint="66"/>
          </w:tcPr>
          <w:p w14:paraId="78069044"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6-</w:t>
            </w:r>
          </w:p>
        </w:tc>
        <w:tc>
          <w:tcPr>
            <w:tcW w:w="480" w:type="pct"/>
            <w:hideMark/>
          </w:tcPr>
          <w:p w14:paraId="2ED9761E"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الصراري وآخرون (2024).</w:t>
            </w:r>
          </w:p>
        </w:tc>
        <w:tc>
          <w:tcPr>
            <w:tcW w:w="882" w:type="pct"/>
            <w:hideMark/>
          </w:tcPr>
          <w:p w14:paraId="679528A6"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أثر التسويق الإلكتروني للخدمات الصحية في كسب رضا المرضى.</w:t>
            </w:r>
          </w:p>
        </w:tc>
        <w:tc>
          <w:tcPr>
            <w:tcW w:w="480" w:type="pct"/>
            <w:hideMark/>
          </w:tcPr>
          <w:p w14:paraId="60455AA5"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قياس رضا المرضى ومعرفة أثر التسويق الإلكتروني.</w:t>
            </w:r>
          </w:p>
        </w:tc>
        <w:tc>
          <w:tcPr>
            <w:tcW w:w="470" w:type="pct"/>
            <w:hideMark/>
          </w:tcPr>
          <w:p w14:paraId="5FB34CD2"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المنهج الوصفي التحليلي.</w:t>
            </w:r>
          </w:p>
        </w:tc>
        <w:tc>
          <w:tcPr>
            <w:tcW w:w="685" w:type="pct"/>
          </w:tcPr>
          <w:p w14:paraId="7C970F2B"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(51)مريضاً.</w:t>
            </w:r>
          </w:p>
        </w:tc>
        <w:tc>
          <w:tcPr>
            <w:tcW w:w="548" w:type="pct"/>
          </w:tcPr>
          <w:p w14:paraId="4A2DE0A1"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مدينة رداع باليمن.</w:t>
            </w:r>
          </w:p>
        </w:tc>
        <w:tc>
          <w:tcPr>
            <w:tcW w:w="552" w:type="pct"/>
          </w:tcPr>
          <w:p w14:paraId="5D0F4BA4"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الاستبانة.</w:t>
            </w:r>
          </w:p>
        </w:tc>
        <w:tc>
          <w:tcPr>
            <w:tcW w:w="691" w:type="pct"/>
            <w:hideMark/>
          </w:tcPr>
          <w:p w14:paraId="2ED5B389"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علاقة إيجابية بين التسويق الإلكتروني والرضا باستثناء التسعير الذي كان تأثيره عكسياً.</w:t>
            </w:r>
          </w:p>
        </w:tc>
      </w:tr>
      <w:tr w:rsidR="006E6678" w:rsidRPr="00855C2C" w14:paraId="088FF4F5" w14:textId="77777777" w:rsidTr="000B1038">
        <w:trPr>
          <w:trHeight w:val="427"/>
        </w:trPr>
        <w:tc>
          <w:tcPr>
            <w:tcW w:w="5000" w:type="pct"/>
            <w:gridSpan w:val="9"/>
            <w:shd w:val="clear" w:color="auto" w:fill="8DB3E2" w:themeFill="text2" w:themeFillTint="66"/>
          </w:tcPr>
          <w:p w14:paraId="02DA3781" w14:textId="7E20F404" w:rsidR="006E6678" w:rsidRPr="00855C2C" w:rsidRDefault="006E6678" w:rsidP="000B1038">
            <w:pPr>
              <w:bidi/>
              <w:spacing w:line="276" w:lineRule="auto"/>
              <w:jc w:val="center"/>
              <w:rPr>
                <w:rFonts w:ascii="Traditional Arabic" w:hAnsi="Traditional Arabic" w:cs="Traditional Arabic"/>
                <w:b/>
                <w:bCs/>
                <w:sz w:val="28"/>
                <w:szCs w:val="28"/>
                <w:rtl/>
                <w:lang w:bidi="ar-EG"/>
              </w:rPr>
            </w:pPr>
            <w:r w:rsidRPr="00855C2C">
              <w:rPr>
                <w:rFonts w:ascii="Traditional Arabic" w:hAnsi="Traditional Arabic" w:cs="Traditional Arabic"/>
                <w:b/>
                <w:bCs/>
                <w:sz w:val="28"/>
                <w:szCs w:val="28"/>
                <w:rtl/>
                <w:lang w:bidi="ar-EG"/>
              </w:rPr>
              <w:t>المحور الثاني: الدراسات التي تناولت</w:t>
            </w:r>
            <w:r w:rsidR="00386EAB">
              <w:rPr>
                <w:rFonts w:ascii="Traditional Arabic" w:hAnsi="Traditional Arabic" w:cs="Traditional Arabic"/>
                <w:b/>
                <w:bCs/>
                <w:sz w:val="28"/>
                <w:szCs w:val="28"/>
                <w:rtl/>
                <w:lang w:bidi="ar-EG"/>
              </w:rPr>
              <w:t xml:space="preserve"> </w:t>
            </w:r>
            <w:r w:rsidRPr="00855C2C">
              <w:rPr>
                <w:rFonts w:ascii="Traditional Arabic" w:hAnsi="Traditional Arabic" w:cs="Traditional Arabic"/>
                <w:b/>
                <w:bCs/>
                <w:sz w:val="28"/>
                <w:szCs w:val="28"/>
                <w:rtl/>
                <w:lang w:bidi="ar-EG"/>
              </w:rPr>
              <w:t>واقع استخدام التطبيقات الذكية في الرعاية الصحية</w:t>
            </w:r>
          </w:p>
        </w:tc>
      </w:tr>
      <w:tr w:rsidR="006E6678" w:rsidRPr="00855C2C" w14:paraId="177F73FB" w14:textId="77777777" w:rsidTr="000C0410">
        <w:trPr>
          <w:trHeight w:val="3581"/>
        </w:trPr>
        <w:tc>
          <w:tcPr>
            <w:tcW w:w="211" w:type="pct"/>
            <w:shd w:val="clear" w:color="auto" w:fill="8DB3E2" w:themeFill="text2" w:themeFillTint="66"/>
          </w:tcPr>
          <w:p w14:paraId="15B50B1D"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1-</w:t>
            </w:r>
          </w:p>
        </w:tc>
        <w:tc>
          <w:tcPr>
            <w:tcW w:w="480" w:type="pct"/>
            <w:hideMark/>
          </w:tcPr>
          <w:p w14:paraId="5D78132B"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الفايدي (2021).</w:t>
            </w:r>
          </w:p>
        </w:tc>
        <w:tc>
          <w:tcPr>
            <w:tcW w:w="882" w:type="pct"/>
            <w:hideMark/>
          </w:tcPr>
          <w:p w14:paraId="628439B0"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أثر التطبيقات الذكية على الرعاية الصحية.</w:t>
            </w:r>
          </w:p>
        </w:tc>
        <w:tc>
          <w:tcPr>
            <w:tcW w:w="480" w:type="pct"/>
            <w:hideMark/>
          </w:tcPr>
          <w:p w14:paraId="05A60E07"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تقييم أثر تطبيق “شفاء”.</w:t>
            </w:r>
          </w:p>
        </w:tc>
        <w:tc>
          <w:tcPr>
            <w:tcW w:w="470" w:type="pct"/>
            <w:hideMark/>
          </w:tcPr>
          <w:p w14:paraId="4E74C409"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المنهج الوصفي التحليلي.</w:t>
            </w:r>
          </w:p>
        </w:tc>
        <w:tc>
          <w:tcPr>
            <w:tcW w:w="685" w:type="pct"/>
          </w:tcPr>
          <w:p w14:paraId="70916E86"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(316)موظفًا.</w:t>
            </w:r>
          </w:p>
        </w:tc>
        <w:tc>
          <w:tcPr>
            <w:tcW w:w="548" w:type="pct"/>
          </w:tcPr>
          <w:p w14:paraId="164A020B" w14:textId="77777777" w:rsidR="006E6678" w:rsidRPr="00855C2C" w:rsidRDefault="006E6678" w:rsidP="000B1038">
            <w:pPr>
              <w:bidi/>
              <w:spacing w:after="0" w:line="276" w:lineRule="auto"/>
              <w:jc w:val="center"/>
              <w:rPr>
                <w:rFonts w:ascii="Traditional Arabic" w:hAnsi="Traditional Arabic" w:cs="Traditional Arabic"/>
                <w:b/>
                <w:bCs/>
                <w:rtl/>
                <w:lang w:bidi="ar-EG"/>
              </w:rPr>
            </w:pPr>
            <w:r w:rsidRPr="00855C2C">
              <w:rPr>
                <w:rFonts w:ascii="Traditional Arabic" w:hAnsi="Traditional Arabic" w:cs="Traditional Arabic"/>
                <w:b/>
                <w:bCs/>
                <w:rtl/>
                <w:lang w:bidi="ar-EG"/>
              </w:rPr>
              <w:t>المستشفى الجامعي جامعة الملك عبد العزيز بالمملكة العربية السعودية.</w:t>
            </w:r>
          </w:p>
        </w:tc>
        <w:tc>
          <w:tcPr>
            <w:tcW w:w="552" w:type="pct"/>
          </w:tcPr>
          <w:p w14:paraId="303D211C"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الاستبانة.</w:t>
            </w:r>
          </w:p>
        </w:tc>
        <w:tc>
          <w:tcPr>
            <w:tcW w:w="691" w:type="pct"/>
            <w:hideMark/>
          </w:tcPr>
          <w:p w14:paraId="342C0318"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شفاء أصبح قناة فعّالة للتواصل بين مقدمي الخدمة والمستفيدين.</w:t>
            </w:r>
          </w:p>
        </w:tc>
      </w:tr>
      <w:tr w:rsidR="006E6678" w:rsidRPr="00855C2C" w14:paraId="5BA951B8" w14:textId="77777777" w:rsidTr="000C0410">
        <w:trPr>
          <w:trHeight w:val="20"/>
        </w:trPr>
        <w:tc>
          <w:tcPr>
            <w:tcW w:w="211" w:type="pct"/>
            <w:shd w:val="clear" w:color="auto" w:fill="8DB3E2" w:themeFill="text2" w:themeFillTint="66"/>
          </w:tcPr>
          <w:p w14:paraId="0F9129DF"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2-</w:t>
            </w:r>
          </w:p>
        </w:tc>
        <w:tc>
          <w:tcPr>
            <w:tcW w:w="480" w:type="pct"/>
            <w:hideMark/>
          </w:tcPr>
          <w:p w14:paraId="4F0000A4"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الطراونة (2022).</w:t>
            </w:r>
          </w:p>
        </w:tc>
        <w:tc>
          <w:tcPr>
            <w:tcW w:w="882" w:type="pct"/>
            <w:hideMark/>
          </w:tcPr>
          <w:p w14:paraId="4E2568FF"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التحقيق في العوامل المؤثرة على قبول تطبيقات الهواتف الذكية لخدمات .الرعاية الصحية في سياق مستشفيات وزارة الصحة الأردنية: دليل تجريبي من عصر الأزمة.</w:t>
            </w:r>
          </w:p>
        </w:tc>
        <w:tc>
          <w:tcPr>
            <w:tcW w:w="480" w:type="pct"/>
            <w:hideMark/>
          </w:tcPr>
          <w:p w14:paraId="0C39DB2D"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تحديد عوامل قبول التطبيقات الصحية.</w:t>
            </w:r>
          </w:p>
        </w:tc>
        <w:tc>
          <w:tcPr>
            <w:tcW w:w="470" w:type="pct"/>
            <w:hideMark/>
          </w:tcPr>
          <w:p w14:paraId="229A0D57"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المنهج الوصفي التحليلي.</w:t>
            </w:r>
          </w:p>
        </w:tc>
        <w:tc>
          <w:tcPr>
            <w:tcW w:w="685" w:type="pct"/>
          </w:tcPr>
          <w:p w14:paraId="0AFE7ABB"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(462) مستخدماً.</w:t>
            </w:r>
          </w:p>
        </w:tc>
        <w:tc>
          <w:tcPr>
            <w:tcW w:w="548" w:type="pct"/>
          </w:tcPr>
          <w:p w14:paraId="5FB70D48"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مستشفيات وزارة الصحة الأردنية بالأردن.</w:t>
            </w:r>
          </w:p>
        </w:tc>
        <w:tc>
          <w:tcPr>
            <w:tcW w:w="552" w:type="pct"/>
          </w:tcPr>
          <w:p w14:paraId="0C856996"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استبانة الكترونية.</w:t>
            </w:r>
          </w:p>
        </w:tc>
        <w:tc>
          <w:tcPr>
            <w:tcW w:w="691" w:type="pct"/>
            <w:hideMark/>
          </w:tcPr>
          <w:p w14:paraId="75305E94"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الأداء المتوقع والثقة والخوف من كورونا أثرت إيجاباً على نية الاستخدام.</w:t>
            </w:r>
          </w:p>
        </w:tc>
      </w:tr>
      <w:tr w:rsidR="006E6678" w:rsidRPr="00855C2C" w14:paraId="5EE298D9" w14:textId="77777777" w:rsidTr="000C0410">
        <w:trPr>
          <w:trHeight w:val="20"/>
        </w:trPr>
        <w:tc>
          <w:tcPr>
            <w:tcW w:w="211" w:type="pct"/>
            <w:shd w:val="clear" w:color="auto" w:fill="8DB3E2" w:themeFill="text2" w:themeFillTint="66"/>
          </w:tcPr>
          <w:p w14:paraId="09B0E6B9"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3-</w:t>
            </w:r>
          </w:p>
        </w:tc>
        <w:tc>
          <w:tcPr>
            <w:tcW w:w="480" w:type="pct"/>
            <w:hideMark/>
          </w:tcPr>
          <w:p w14:paraId="629009BE"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Pr>
              <w:t>Liu &amp; Wang (2021)</w:t>
            </w:r>
            <w:r w:rsidRPr="00855C2C">
              <w:rPr>
                <w:rFonts w:ascii="Traditional Arabic" w:hAnsi="Traditional Arabic" w:cs="Traditional Arabic"/>
                <w:b/>
                <w:bCs/>
                <w:rtl/>
              </w:rPr>
              <w:t>.</w:t>
            </w:r>
          </w:p>
        </w:tc>
        <w:tc>
          <w:tcPr>
            <w:tcW w:w="882" w:type="pct"/>
            <w:hideMark/>
          </w:tcPr>
          <w:p w14:paraId="4AD2A340"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تطبيق الخدمات الطبية الذكية المتنقلة في إدارة رعاية صحة الأم.</w:t>
            </w:r>
          </w:p>
        </w:tc>
        <w:tc>
          <w:tcPr>
            <w:tcW w:w="480" w:type="pct"/>
            <w:hideMark/>
          </w:tcPr>
          <w:p w14:paraId="0DCDB74E"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تحسين الرعاية الصحية للحوامل..</w:t>
            </w:r>
          </w:p>
        </w:tc>
        <w:tc>
          <w:tcPr>
            <w:tcW w:w="470" w:type="pct"/>
            <w:hideMark/>
          </w:tcPr>
          <w:p w14:paraId="27FDD1C7"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المنهج الوصفي التحليلي.</w:t>
            </w:r>
          </w:p>
        </w:tc>
        <w:tc>
          <w:tcPr>
            <w:tcW w:w="685" w:type="pct"/>
          </w:tcPr>
          <w:p w14:paraId="4F6579BD"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(200) سيدة من الحوامل.</w:t>
            </w:r>
          </w:p>
        </w:tc>
        <w:tc>
          <w:tcPr>
            <w:tcW w:w="548" w:type="pct"/>
          </w:tcPr>
          <w:p w14:paraId="02FC1537"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الصين.</w:t>
            </w:r>
          </w:p>
        </w:tc>
        <w:tc>
          <w:tcPr>
            <w:tcW w:w="552" w:type="pct"/>
          </w:tcPr>
          <w:p w14:paraId="1BC69262"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المقابلات والسجلات الصحية.</w:t>
            </w:r>
          </w:p>
        </w:tc>
        <w:tc>
          <w:tcPr>
            <w:tcW w:w="691" w:type="pct"/>
            <w:hideMark/>
          </w:tcPr>
          <w:p w14:paraId="2BEA844F"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التطبيقات حسّنت الرعاية المنزلية والنتائج الصحية.</w:t>
            </w:r>
          </w:p>
        </w:tc>
      </w:tr>
      <w:tr w:rsidR="006E6678" w:rsidRPr="00855C2C" w14:paraId="5E6D887A" w14:textId="77777777" w:rsidTr="000C0410">
        <w:trPr>
          <w:trHeight w:val="20"/>
        </w:trPr>
        <w:tc>
          <w:tcPr>
            <w:tcW w:w="211" w:type="pct"/>
            <w:shd w:val="clear" w:color="auto" w:fill="8DB3E2" w:themeFill="text2" w:themeFillTint="66"/>
          </w:tcPr>
          <w:p w14:paraId="360EA7FB"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4-</w:t>
            </w:r>
          </w:p>
        </w:tc>
        <w:tc>
          <w:tcPr>
            <w:tcW w:w="480" w:type="pct"/>
            <w:hideMark/>
          </w:tcPr>
          <w:p w14:paraId="6B4F1848"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Pr>
              <w:t>Amer et al. (2022)</w:t>
            </w:r>
            <w:r w:rsidRPr="00855C2C">
              <w:rPr>
                <w:rFonts w:ascii="Traditional Arabic" w:hAnsi="Traditional Arabic" w:cs="Traditional Arabic"/>
                <w:b/>
                <w:bCs/>
                <w:rtl/>
              </w:rPr>
              <w:t>.</w:t>
            </w:r>
          </w:p>
        </w:tc>
        <w:tc>
          <w:tcPr>
            <w:tcW w:w="882" w:type="pct"/>
            <w:hideMark/>
          </w:tcPr>
          <w:p w14:paraId="546362AA"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انتشار ومحددات استخدام تطبيقات الصحة النقالة: دراسة وصفية وطنية .</w:t>
            </w:r>
          </w:p>
        </w:tc>
        <w:tc>
          <w:tcPr>
            <w:tcW w:w="480" w:type="pct"/>
            <w:hideMark/>
          </w:tcPr>
          <w:p w14:paraId="03CCEBCD"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قياس الانتشار ومحدداته.</w:t>
            </w:r>
          </w:p>
        </w:tc>
        <w:tc>
          <w:tcPr>
            <w:tcW w:w="470" w:type="pct"/>
            <w:hideMark/>
          </w:tcPr>
          <w:p w14:paraId="677EDB5B"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المنهج الوصفي التحليلي.</w:t>
            </w:r>
          </w:p>
        </w:tc>
        <w:tc>
          <w:tcPr>
            <w:tcW w:w="685" w:type="pct"/>
          </w:tcPr>
          <w:p w14:paraId="08B221A1"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(679)مشاركاً بالغاً من سكان المملكة العربية السعودية.</w:t>
            </w:r>
          </w:p>
        </w:tc>
        <w:tc>
          <w:tcPr>
            <w:tcW w:w="548" w:type="pct"/>
          </w:tcPr>
          <w:p w14:paraId="34C0E2B9"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المملكة العربية السعودية.</w:t>
            </w:r>
          </w:p>
        </w:tc>
        <w:tc>
          <w:tcPr>
            <w:tcW w:w="552" w:type="pct"/>
          </w:tcPr>
          <w:p w14:paraId="66C6A6C0"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استبانه الكترونية.</w:t>
            </w:r>
          </w:p>
        </w:tc>
        <w:tc>
          <w:tcPr>
            <w:tcW w:w="691" w:type="pct"/>
            <w:hideMark/>
          </w:tcPr>
          <w:p w14:paraId="6DF801E4"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الانتشار 47.9%؛ المتغيرات الديموغرافية الأكثر تأثيراً.</w:t>
            </w:r>
          </w:p>
        </w:tc>
      </w:tr>
      <w:tr w:rsidR="006E6678" w:rsidRPr="00855C2C" w14:paraId="1B855060" w14:textId="77777777" w:rsidTr="000C0410">
        <w:trPr>
          <w:trHeight w:val="20"/>
        </w:trPr>
        <w:tc>
          <w:tcPr>
            <w:tcW w:w="211" w:type="pct"/>
            <w:shd w:val="clear" w:color="auto" w:fill="8DB3E2" w:themeFill="text2" w:themeFillTint="66"/>
          </w:tcPr>
          <w:p w14:paraId="2B19ABE1"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5-</w:t>
            </w:r>
          </w:p>
        </w:tc>
        <w:tc>
          <w:tcPr>
            <w:tcW w:w="480" w:type="pct"/>
            <w:hideMark/>
          </w:tcPr>
          <w:p w14:paraId="12E39E5F"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الفيفي (2023).</w:t>
            </w:r>
          </w:p>
        </w:tc>
        <w:tc>
          <w:tcPr>
            <w:tcW w:w="882" w:type="pct"/>
            <w:hideMark/>
          </w:tcPr>
          <w:p w14:paraId="413F6EDD"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دور الواقع المعزز في دعم نظم المعلومات الصحية.</w:t>
            </w:r>
          </w:p>
        </w:tc>
        <w:tc>
          <w:tcPr>
            <w:tcW w:w="480" w:type="pct"/>
            <w:hideMark/>
          </w:tcPr>
          <w:p w14:paraId="398CF1A6"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دراسة واقع استخدام الواقع المعزز.</w:t>
            </w:r>
          </w:p>
        </w:tc>
        <w:tc>
          <w:tcPr>
            <w:tcW w:w="470" w:type="pct"/>
            <w:hideMark/>
          </w:tcPr>
          <w:p w14:paraId="6F1F2D37" w14:textId="5BA520B8"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منهج تحليل المحتوى</w:t>
            </w:r>
            <w:r w:rsidR="00386EAB">
              <w:rPr>
                <w:rFonts w:ascii="Traditional Arabic" w:hAnsi="Traditional Arabic" w:cs="Traditional Arabic"/>
                <w:b/>
                <w:bCs/>
                <w:rtl/>
              </w:rPr>
              <w:t xml:space="preserve"> </w:t>
            </w:r>
            <w:r w:rsidRPr="00855C2C">
              <w:rPr>
                <w:rFonts w:ascii="Traditional Arabic" w:hAnsi="Traditional Arabic" w:cs="Traditional Arabic"/>
                <w:b/>
                <w:bCs/>
                <w:rtl/>
              </w:rPr>
              <w:t>ومنهج دراسة الحالة.</w:t>
            </w:r>
          </w:p>
        </w:tc>
        <w:tc>
          <w:tcPr>
            <w:tcW w:w="685" w:type="pct"/>
          </w:tcPr>
          <w:p w14:paraId="1A1694DD"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برنامج المعلومات الصحية (</w:t>
            </w:r>
            <w:r w:rsidRPr="00855C2C">
              <w:rPr>
                <w:rFonts w:ascii="Traditional Arabic" w:hAnsi="Traditional Arabic" w:cs="Traditional Arabic"/>
                <w:b/>
                <w:bCs/>
              </w:rPr>
              <w:t>DHIS2</w:t>
            </w:r>
            <w:r w:rsidRPr="00855C2C">
              <w:rPr>
                <w:rFonts w:ascii="Traditional Arabic" w:hAnsi="Traditional Arabic" w:cs="Traditional Arabic"/>
                <w:b/>
                <w:bCs/>
                <w:rtl/>
              </w:rPr>
              <w:t>.</w:t>
            </w:r>
          </w:p>
        </w:tc>
        <w:tc>
          <w:tcPr>
            <w:tcW w:w="548" w:type="pct"/>
          </w:tcPr>
          <w:p w14:paraId="6F599BC1" w14:textId="77777777" w:rsidR="006E6678" w:rsidRPr="00855C2C" w:rsidRDefault="006E6678" w:rsidP="000B1038">
            <w:pPr>
              <w:bidi/>
              <w:spacing w:after="0" w:line="276" w:lineRule="auto"/>
              <w:jc w:val="center"/>
              <w:rPr>
                <w:rFonts w:ascii="Traditional Arabic" w:hAnsi="Traditional Arabic" w:cs="Traditional Arabic"/>
                <w:b/>
                <w:bCs/>
                <w:rtl/>
                <w:lang w:bidi="ar-EG"/>
              </w:rPr>
            </w:pPr>
            <w:r w:rsidRPr="00855C2C">
              <w:rPr>
                <w:rFonts w:ascii="Traditional Arabic" w:hAnsi="Traditional Arabic" w:cs="Traditional Arabic"/>
                <w:b/>
                <w:bCs/>
                <w:rtl/>
                <w:lang w:bidi="ar-EG"/>
              </w:rPr>
              <w:t>جامعة الملك عبد العزيز جدة.</w:t>
            </w:r>
          </w:p>
        </w:tc>
        <w:tc>
          <w:tcPr>
            <w:tcW w:w="552" w:type="pct"/>
          </w:tcPr>
          <w:p w14:paraId="5BB9212A"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البرمجيات.</w:t>
            </w:r>
          </w:p>
        </w:tc>
        <w:tc>
          <w:tcPr>
            <w:tcW w:w="691" w:type="pct"/>
            <w:hideMark/>
          </w:tcPr>
          <w:p w14:paraId="683A3161"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 xml:space="preserve">الواقع المعزز يسهّل الوقت والجهد، ولم يُطبق في </w:t>
            </w:r>
            <w:r w:rsidRPr="00855C2C">
              <w:rPr>
                <w:rFonts w:ascii="Traditional Arabic" w:hAnsi="Traditional Arabic" w:cs="Traditional Arabic"/>
                <w:b/>
                <w:bCs/>
              </w:rPr>
              <w:t>DHIS2</w:t>
            </w:r>
            <w:r w:rsidRPr="00855C2C">
              <w:rPr>
                <w:rFonts w:ascii="Traditional Arabic" w:hAnsi="Traditional Arabic" w:cs="Traditional Arabic"/>
                <w:b/>
                <w:bCs/>
                <w:rtl/>
              </w:rPr>
              <w:t xml:space="preserve"> رغم وجود تقنيات مشابهة.</w:t>
            </w:r>
          </w:p>
        </w:tc>
      </w:tr>
      <w:tr w:rsidR="006E6678" w:rsidRPr="00855C2C" w14:paraId="6A39D8AF" w14:textId="77777777" w:rsidTr="000C0410">
        <w:trPr>
          <w:trHeight w:val="20"/>
        </w:trPr>
        <w:tc>
          <w:tcPr>
            <w:tcW w:w="211" w:type="pct"/>
            <w:shd w:val="clear" w:color="auto" w:fill="8DB3E2" w:themeFill="text2" w:themeFillTint="66"/>
          </w:tcPr>
          <w:p w14:paraId="64692932"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6-</w:t>
            </w:r>
          </w:p>
        </w:tc>
        <w:tc>
          <w:tcPr>
            <w:tcW w:w="480" w:type="pct"/>
            <w:hideMark/>
          </w:tcPr>
          <w:p w14:paraId="315E5774"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مؤمنة (2023).</w:t>
            </w:r>
          </w:p>
        </w:tc>
        <w:tc>
          <w:tcPr>
            <w:tcW w:w="882" w:type="pct"/>
            <w:hideMark/>
          </w:tcPr>
          <w:p w14:paraId="0B4DD363"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تقييم استخدام التطبيقات الصحية لمرتادي العيادات الخارجية ومراكز الرعاية الصحية الأولية في مدينة الرياض.</w:t>
            </w:r>
          </w:p>
        </w:tc>
        <w:tc>
          <w:tcPr>
            <w:tcW w:w="480" w:type="pct"/>
            <w:hideMark/>
          </w:tcPr>
          <w:p w14:paraId="43B33310"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قياس اهتمام المجتمع باستخدام التطبيقات الصحية.</w:t>
            </w:r>
          </w:p>
        </w:tc>
        <w:tc>
          <w:tcPr>
            <w:tcW w:w="470" w:type="pct"/>
            <w:hideMark/>
          </w:tcPr>
          <w:p w14:paraId="4CBACC32"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المنهج الوصفي المسحي.</w:t>
            </w:r>
          </w:p>
        </w:tc>
        <w:tc>
          <w:tcPr>
            <w:tcW w:w="685" w:type="pct"/>
          </w:tcPr>
          <w:p w14:paraId="35387CC5"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(517) مراجع صحي وممارس للعيادات</w:t>
            </w:r>
          </w:p>
        </w:tc>
        <w:tc>
          <w:tcPr>
            <w:tcW w:w="548" w:type="pct"/>
          </w:tcPr>
          <w:p w14:paraId="53176CE7"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العيادات الخارجية لمدينة الملك عبد الله الطبية بالرياض.</w:t>
            </w:r>
          </w:p>
        </w:tc>
        <w:tc>
          <w:tcPr>
            <w:tcW w:w="552" w:type="pct"/>
          </w:tcPr>
          <w:p w14:paraId="44B9C3DE"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الاستبانة.</w:t>
            </w:r>
          </w:p>
        </w:tc>
        <w:tc>
          <w:tcPr>
            <w:tcW w:w="691" w:type="pct"/>
            <w:hideMark/>
          </w:tcPr>
          <w:p w14:paraId="259BEF58"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Pr>
              <w:t xml:space="preserve">64% </w:t>
            </w:r>
            <w:r w:rsidRPr="00855C2C">
              <w:rPr>
                <w:rFonts w:ascii="Traditional Arabic" w:hAnsi="Traditional Arabic" w:cs="Traditional Arabic"/>
                <w:b/>
                <w:bCs/>
                <w:rtl/>
              </w:rPr>
              <w:t>يستخدمون التطبيقات؛ 40</w:t>
            </w:r>
            <w:r w:rsidRPr="00855C2C">
              <w:rPr>
                <w:rFonts w:ascii="Traditional Arabic" w:hAnsi="Traditional Arabic" w:cs="Traditional Arabic"/>
                <w:b/>
                <w:bCs/>
              </w:rPr>
              <w:t xml:space="preserve">% </w:t>
            </w:r>
            <w:r w:rsidRPr="00855C2C">
              <w:rPr>
                <w:rFonts w:ascii="Traditional Arabic" w:hAnsi="Traditional Arabic" w:cs="Traditional Arabic"/>
                <w:b/>
                <w:bCs/>
                <w:rtl/>
              </w:rPr>
              <w:t>فقط تحسّنت حالتهم الصحية.</w:t>
            </w:r>
          </w:p>
        </w:tc>
      </w:tr>
      <w:tr w:rsidR="006E6678" w:rsidRPr="00855C2C" w14:paraId="02D73968" w14:textId="77777777" w:rsidTr="000C0410">
        <w:trPr>
          <w:trHeight w:val="20"/>
        </w:trPr>
        <w:tc>
          <w:tcPr>
            <w:tcW w:w="211" w:type="pct"/>
            <w:shd w:val="clear" w:color="auto" w:fill="8DB3E2" w:themeFill="text2" w:themeFillTint="66"/>
          </w:tcPr>
          <w:p w14:paraId="483AA9FC"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7-</w:t>
            </w:r>
          </w:p>
        </w:tc>
        <w:tc>
          <w:tcPr>
            <w:tcW w:w="480" w:type="pct"/>
            <w:hideMark/>
          </w:tcPr>
          <w:p w14:paraId="0D97FE6B"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عبد الحميد وأبو الخير (2024).</w:t>
            </w:r>
          </w:p>
        </w:tc>
        <w:tc>
          <w:tcPr>
            <w:tcW w:w="882" w:type="pct"/>
            <w:hideMark/>
          </w:tcPr>
          <w:p w14:paraId="1B08087E"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تطبيقات الهواتف المحمولة والخدمات الطبية المصرية.</w:t>
            </w:r>
          </w:p>
        </w:tc>
        <w:tc>
          <w:tcPr>
            <w:tcW w:w="480" w:type="pct"/>
            <w:hideMark/>
          </w:tcPr>
          <w:p w14:paraId="1E3A9767"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تقييم جودة التطبيقات الطبية المصريةز</w:t>
            </w:r>
          </w:p>
        </w:tc>
        <w:tc>
          <w:tcPr>
            <w:tcW w:w="470" w:type="pct"/>
            <w:hideMark/>
          </w:tcPr>
          <w:p w14:paraId="48CF04C9"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منهج تحليل المحتوى.</w:t>
            </w:r>
          </w:p>
        </w:tc>
        <w:tc>
          <w:tcPr>
            <w:tcW w:w="685" w:type="pct"/>
          </w:tcPr>
          <w:p w14:paraId="48F77FF7"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(17) تطبيق من التطبيقات الطبية المجانية. بمتجري غوغل بلاي، وآب ستور.</w:t>
            </w:r>
          </w:p>
        </w:tc>
        <w:tc>
          <w:tcPr>
            <w:tcW w:w="548" w:type="pct"/>
          </w:tcPr>
          <w:p w14:paraId="59F5049D"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جمهورية مصر العربية.</w:t>
            </w:r>
          </w:p>
        </w:tc>
        <w:tc>
          <w:tcPr>
            <w:tcW w:w="552" w:type="pct"/>
          </w:tcPr>
          <w:p w14:paraId="27BEEBBB"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قائمة مراجعة.</w:t>
            </w:r>
          </w:p>
        </w:tc>
        <w:tc>
          <w:tcPr>
            <w:tcW w:w="691" w:type="pct"/>
            <w:hideMark/>
          </w:tcPr>
          <w:p w14:paraId="62661F9A"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تحقق 77.4% من المعايير؛ تطبيق العزبي في المرتبة الأولى.</w:t>
            </w:r>
          </w:p>
        </w:tc>
      </w:tr>
      <w:tr w:rsidR="006E6678" w:rsidRPr="00855C2C" w14:paraId="13B6C395" w14:textId="77777777" w:rsidTr="000C0410">
        <w:trPr>
          <w:trHeight w:val="2967"/>
        </w:trPr>
        <w:tc>
          <w:tcPr>
            <w:tcW w:w="211" w:type="pct"/>
            <w:shd w:val="clear" w:color="auto" w:fill="8DB3E2" w:themeFill="text2" w:themeFillTint="66"/>
          </w:tcPr>
          <w:p w14:paraId="15C1F1D2"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8-</w:t>
            </w:r>
          </w:p>
        </w:tc>
        <w:tc>
          <w:tcPr>
            <w:tcW w:w="480" w:type="pct"/>
            <w:hideMark/>
          </w:tcPr>
          <w:p w14:paraId="4C66D11E"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عجينة (2024).</w:t>
            </w:r>
          </w:p>
        </w:tc>
        <w:tc>
          <w:tcPr>
            <w:tcW w:w="882" w:type="pct"/>
            <w:hideMark/>
          </w:tcPr>
          <w:p w14:paraId="1F7155D9"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استخدام التطبيقات الذكية وخاصة تطبيق (صحتي) على خدمات الرعاية الصحية في مراكز الرعاية الأولية بمحافظة القريات.</w:t>
            </w:r>
          </w:p>
        </w:tc>
        <w:tc>
          <w:tcPr>
            <w:tcW w:w="480" w:type="pct"/>
            <w:hideMark/>
          </w:tcPr>
          <w:p w14:paraId="59F73987"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قياس أثر تطبيق صحتي.</w:t>
            </w:r>
          </w:p>
        </w:tc>
        <w:tc>
          <w:tcPr>
            <w:tcW w:w="470" w:type="pct"/>
            <w:hideMark/>
          </w:tcPr>
          <w:p w14:paraId="7C66C5C2"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المنهج الوصفي التحليلي.</w:t>
            </w:r>
          </w:p>
        </w:tc>
        <w:tc>
          <w:tcPr>
            <w:tcW w:w="685" w:type="pct"/>
          </w:tcPr>
          <w:p w14:paraId="0DBD9BE4" w14:textId="3946632A"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(424) فرداً من المقيمين بمحافظة القريات والمناطق الرئيسية، منهم (213) من المقيمين بمحافظة القريات، و(211) من</w:t>
            </w:r>
            <w:r w:rsidR="00386EAB">
              <w:rPr>
                <w:rFonts w:ascii="Traditional Arabic" w:hAnsi="Traditional Arabic" w:cs="Traditional Arabic"/>
                <w:b/>
                <w:bCs/>
                <w:rtl/>
              </w:rPr>
              <w:t xml:space="preserve"> </w:t>
            </w:r>
            <w:r w:rsidRPr="00855C2C">
              <w:rPr>
                <w:rFonts w:ascii="Traditional Arabic" w:hAnsi="Traditional Arabic" w:cs="Traditional Arabic"/>
                <w:b/>
                <w:bCs/>
                <w:rtl/>
              </w:rPr>
              <w:t>المقيمين بالمناطق الرئيسية.</w:t>
            </w:r>
          </w:p>
        </w:tc>
        <w:tc>
          <w:tcPr>
            <w:tcW w:w="548" w:type="pct"/>
          </w:tcPr>
          <w:p w14:paraId="3E122968"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محافظة القريات، المملكة العربية السعودية.</w:t>
            </w:r>
          </w:p>
        </w:tc>
        <w:tc>
          <w:tcPr>
            <w:tcW w:w="552" w:type="pct"/>
          </w:tcPr>
          <w:p w14:paraId="59CB61BB"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استبانة إلكترونية.</w:t>
            </w:r>
          </w:p>
        </w:tc>
        <w:tc>
          <w:tcPr>
            <w:tcW w:w="691" w:type="pct"/>
            <w:hideMark/>
          </w:tcPr>
          <w:p w14:paraId="6A7132CD"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صحتي الأكثر استخداماً؛ فروق لصالح سكان المناطق الرئيسية في السهولة والرضا.</w:t>
            </w:r>
          </w:p>
        </w:tc>
      </w:tr>
      <w:tr w:rsidR="006E6678" w:rsidRPr="00855C2C" w14:paraId="11B39715" w14:textId="77777777" w:rsidTr="000B1038">
        <w:trPr>
          <w:trHeight w:val="20"/>
        </w:trPr>
        <w:tc>
          <w:tcPr>
            <w:tcW w:w="5000" w:type="pct"/>
            <w:gridSpan w:val="9"/>
            <w:shd w:val="clear" w:color="auto" w:fill="8DB3E2" w:themeFill="text2" w:themeFillTint="66"/>
          </w:tcPr>
          <w:p w14:paraId="6579EE30" w14:textId="77777777" w:rsidR="006E6678" w:rsidRPr="00855C2C" w:rsidRDefault="006E6678" w:rsidP="000B1038">
            <w:pPr>
              <w:bidi/>
              <w:spacing w:line="276" w:lineRule="auto"/>
              <w:jc w:val="center"/>
              <w:rPr>
                <w:rFonts w:ascii="Traditional Arabic" w:hAnsi="Traditional Arabic" w:cs="Traditional Arabic"/>
                <w:b/>
                <w:bCs/>
                <w:sz w:val="28"/>
                <w:szCs w:val="28"/>
                <w:rtl/>
                <w:lang w:bidi="ar-EG"/>
              </w:rPr>
            </w:pPr>
            <w:r w:rsidRPr="00855C2C">
              <w:rPr>
                <w:rFonts w:ascii="Traditional Arabic" w:hAnsi="Traditional Arabic" w:cs="Traditional Arabic"/>
                <w:b/>
                <w:bCs/>
                <w:sz w:val="28"/>
                <w:szCs w:val="28"/>
                <w:rtl/>
                <w:lang w:bidi="ar-EG"/>
              </w:rPr>
              <w:t>المحور الثالث: الدراسات التي تناولت العلاقة بين التسويق/التطبيقات وجودة الخدمة (المتغيرين معاً).</w:t>
            </w:r>
          </w:p>
        </w:tc>
      </w:tr>
      <w:tr w:rsidR="006E6678" w:rsidRPr="00855C2C" w14:paraId="1094A2E7" w14:textId="77777777" w:rsidTr="000C0410">
        <w:trPr>
          <w:trHeight w:val="20"/>
        </w:trPr>
        <w:tc>
          <w:tcPr>
            <w:tcW w:w="211" w:type="pct"/>
            <w:shd w:val="clear" w:color="auto" w:fill="8DB3E2" w:themeFill="text2" w:themeFillTint="66"/>
          </w:tcPr>
          <w:p w14:paraId="31B7CCD5"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1-</w:t>
            </w:r>
          </w:p>
        </w:tc>
        <w:tc>
          <w:tcPr>
            <w:tcW w:w="480" w:type="pct"/>
            <w:hideMark/>
          </w:tcPr>
          <w:p w14:paraId="7339D6CD"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Pr>
              <w:t>Cham et al. (2021)</w:t>
            </w:r>
            <w:r w:rsidRPr="00855C2C">
              <w:rPr>
                <w:rFonts w:ascii="Traditional Arabic" w:hAnsi="Traditional Arabic" w:cs="Traditional Arabic"/>
                <w:b/>
                <w:bCs/>
                <w:rtl/>
              </w:rPr>
              <w:t>.</w:t>
            </w:r>
          </w:p>
        </w:tc>
        <w:tc>
          <w:tcPr>
            <w:tcW w:w="882" w:type="pct"/>
            <w:hideMark/>
          </w:tcPr>
          <w:p w14:paraId="0CF264FF"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التسويق والتأثيرات الاجتماعية، وعلامة المستشفى التجارية، والنوايا السلوكية للسياح الطبيين: منظور الاستهلاك قبل وبعد الخدمة.</w:t>
            </w:r>
          </w:p>
        </w:tc>
        <w:tc>
          <w:tcPr>
            <w:tcW w:w="480" w:type="pct"/>
            <w:hideMark/>
          </w:tcPr>
          <w:p w14:paraId="4A193B1D"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دراسة أثر الإعلان والسوشال على صورة المستشفى.</w:t>
            </w:r>
          </w:p>
        </w:tc>
        <w:tc>
          <w:tcPr>
            <w:tcW w:w="470" w:type="pct"/>
            <w:hideMark/>
          </w:tcPr>
          <w:p w14:paraId="44FDB561"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المنهج الوصفي التحليلي.</w:t>
            </w:r>
          </w:p>
        </w:tc>
        <w:tc>
          <w:tcPr>
            <w:tcW w:w="685" w:type="pct"/>
          </w:tcPr>
          <w:p w14:paraId="54242F04"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(294) سائح طبي من الصين.</w:t>
            </w:r>
          </w:p>
        </w:tc>
        <w:tc>
          <w:tcPr>
            <w:tcW w:w="548" w:type="pct"/>
          </w:tcPr>
          <w:p w14:paraId="0B2C920F"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الصين.</w:t>
            </w:r>
          </w:p>
        </w:tc>
        <w:tc>
          <w:tcPr>
            <w:tcW w:w="552" w:type="pct"/>
          </w:tcPr>
          <w:p w14:paraId="47EC089D"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استبانة إلكترونية.</w:t>
            </w:r>
          </w:p>
        </w:tc>
        <w:tc>
          <w:tcPr>
            <w:tcW w:w="691" w:type="pct"/>
            <w:hideMark/>
          </w:tcPr>
          <w:p w14:paraId="45134D98"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تأثير إيجابي على الصورة، والثقة تؤثر في العلاقة بين الجودة والرضا.</w:t>
            </w:r>
          </w:p>
        </w:tc>
      </w:tr>
      <w:tr w:rsidR="006E6678" w:rsidRPr="00855C2C" w14:paraId="43CC019F" w14:textId="77777777" w:rsidTr="000C0410">
        <w:trPr>
          <w:trHeight w:val="2768"/>
        </w:trPr>
        <w:tc>
          <w:tcPr>
            <w:tcW w:w="211" w:type="pct"/>
            <w:shd w:val="clear" w:color="auto" w:fill="8DB3E2" w:themeFill="text2" w:themeFillTint="66"/>
          </w:tcPr>
          <w:p w14:paraId="313A33DD"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2-</w:t>
            </w:r>
          </w:p>
        </w:tc>
        <w:tc>
          <w:tcPr>
            <w:tcW w:w="480" w:type="pct"/>
            <w:hideMark/>
          </w:tcPr>
          <w:p w14:paraId="20E464C0"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Pr>
              <w:t>Etway &amp; Kamel (2021)</w:t>
            </w:r>
            <w:r w:rsidRPr="00855C2C">
              <w:rPr>
                <w:rFonts w:ascii="Traditional Arabic" w:hAnsi="Traditional Arabic" w:cs="Traditional Arabic"/>
                <w:b/>
                <w:bCs/>
                <w:rtl/>
              </w:rPr>
              <w:t>.</w:t>
            </w:r>
          </w:p>
        </w:tc>
        <w:tc>
          <w:tcPr>
            <w:tcW w:w="882" w:type="pct"/>
            <w:hideMark/>
          </w:tcPr>
          <w:p w14:paraId="74F9EDD1"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العلاقة بين التسويق الإلكتروني لخدمات الرعاية الصحية وصورة المستشفى من وجهة نظر الممرضات.</w:t>
            </w:r>
          </w:p>
        </w:tc>
        <w:tc>
          <w:tcPr>
            <w:tcW w:w="480" w:type="pct"/>
            <w:hideMark/>
          </w:tcPr>
          <w:p w14:paraId="3325637D"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قياس العلاقة بين التسويق والصورة.</w:t>
            </w:r>
          </w:p>
        </w:tc>
        <w:tc>
          <w:tcPr>
            <w:tcW w:w="470" w:type="pct"/>
            <w:hideMark/>
          </w:tcPr>
          <w:p w14:paraId="3C666FED"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المنهج الوصفي الارتباطي.</w:t>
            </w:r>
          </w:p>
        </w:tc>
        <w:tc>
          <w:tcPr>
            <w:tcW w:w="685" w:type="pct"/>
          </w:tcPr>
          <w:p w14:paraId="40E0B5CF"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(100) من الممرضين والممرضات بمستشفي القصر العيني التعليمي.</w:t>
            </w:r>
          </w:p>
        </w:tc>
        <w:tc>
          <w:tcPr>
            <w:tcW w:w="548" w:type="pct"/>
          </w:tcPr>
          <w:p w14:paraId="07AB9075"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مستشفي القصر العيني الجديد بالقاهرة.</w:t>
            </w:r>
          </w:p>
        </w:tc>
        <w:tc>
          <w:tcPr>
            <w:tcW w:w="552" w:type="pct"/>
          </w:tcPr>
          <w:p w14:paraId="5BD18C34"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استبيان التسويق واستبيان صورة المستشفى.</w:t>
            </w:r>
          </w:p>
        </w:tc>
        <w:tc>
          <w:tcPr>
            <w:tcW w:w="691" w:type="pct"/>
            <w:hideMark/>
          </w:tcPr>
          <w:p w14:paraId="10FC8D78"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علاقة موجبة ذات دلالة بين التسويق الإلكتروني وصورة المستشفى.</w:t>
            </w:r>
          </w:p>
        </w:tc>
      </w:tr>
      <w:tr w:rsidR="006E6678" w:rsidRPr="00855C2C" w14:paraId="5C1F2273" w14:textId="77777777" w:rsidTr="000C0410">
        <w:trPr>
          <w:trHeight w:val="20"/>
        </w:trPr>
        <w:tc>
          <w:tcPr>
            <w:tcW w:w="211" w:type="pct"/>
            <w:shd w:val="clear" w:color="auto" w:fill="8DB3E2" w:themeFill="text2" w:themeFillTint="66"/>
          </w:tcPr>
          <w:p w14:paraId="0467001D"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3-</w:t>
            </w:r>
          </w:p>
        </w:tc>
        <w:tc>
          <w:tcPr>
            <w:tcW w:w="480" w:type="pct"/>
            <w:hideMark/>
          </w:tcPr>
          <w:p w14:paraId="7E7C19B8"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Pr>
              <w:t>Song et al. (2021)</w:t>
            </w:r>
            <w:r w:rsidRPr="00855C2C">
              <w:rPr>
                <w:rFonts w:ascii="Traditional Arabic" w:hAnsi="Traditional Arabic" w:cs="Traditional Arabic"/>
                <w:b/>
                <w:bCs/>
                <w:rtl/>
              </w:rPr>
              <w:t>.</w:t>
            </w:r>
          </w:p>
        </w:tc>
        <w:tc>
          <w:tcPr>
            <w:tcW w:w="882" w:type="pct"/>
            <w:hideMark/>
          </w:tcPr>
          <w:p w14:paraId="79F3A918"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قياس نجاح استمرار استخدام المرضى لخدمات الصحة النقالة للإدارة الذاتية للحالات المزمنة: تطوير نموذج والتحقق من صحته.</w:t>
            </w:r>
          </w:p>
        </w:tc>
        <w:tc>
          <w:tcPr>
            <w:tcW w:w="480" w:type="pct"/>
            <w:hideMark/>
          </w:tcPr>
          <w:p w14:paraId="13AAE44C"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تطوير نموذج لقياس الاستمرار.</w:t>
            </w:r>
          </w:p>
        </w:tc>
        <w:tc>
          <w:tcPr>
            <w:tcW w:w="470" w:type="pct"/>
            <w:hideMark/>
          </w:tcPr>
          <w:p w14:paraId="1E0504B7"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الوصفي التحليلي.</w:t>
            </w:r>
          </w:p>
        </w:tc>
        <w:tc>
          <w:tcPr>
            <w:tcW w:w="685" w:type="pct"/>
          </w:tcPr>
          <w:p w14:paraId="4192906F"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(129) مريضاً يستخدمون تطبيقاً لإدارة ارتفاع ضغط الدم.</w:t>
            </w:r>
          </w:p>
        </w:tc>
        <w:tc>
          <w:tcPr>
            <w:tcW w:w="548" w:type="pct"/>
          </w:tcPr>
          <w:p w14:paraId="2EBBD5C1"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مستشفى نينغشيا الطبي العام بالصين.</w:t>
            </w:r>
          </w:p>
        </w:tc>
        <w:tc>
          <w:tcPr>
            <w:tcW w:w="552" w:type="pct"/>
          </w:tcPr>
          <w:p w14:paraId="7704285F"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الاستبانة.</w:t>
            </w:r>
          </w:p>
        </w:tc>
        <w:tc>
          <w:tcPr>
            <w:tcW w:w="691" w:type="pct"/>
            <w:hideMark/>
          </w:tcPr>
          <w:p w14:paraId="758DCDDA"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جودة الخدمة ورضا المستخدم يحددان نية الاستمرار.</w:t>
            </w:r>
          </w:p>
        </w:tc>
      </w:tr>
      <w:tr w:rsidR="006E6678" w:rsidRPr="00855C2C" w14:paraId="52713707" w14:textId="77777777" w:rsidTr="000C0410">
        <w:trPr>
          <w:trHeight w:val="20"/>
        </w:trPr>
        <w:tc>
          <w:tcPr>
            <w:tcW w:w="211" w:type="pct"/>
            <w:shd w:val="clear" w:color="auto" w:fill="8DB3E2" w:themeFill="text2" w:themeFillTint="66"/>
          </w:tcPr>
          <w:p w14:paraId="3179722A"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4-</w:t>
            </w:r>
          </w:p>
        </w:tc>
        <w:tc>
          <w:tcPr>
            <w:tcW w:w="480" w:type="pct"/>
            <w:hideMark/>
          </w:tcPr>
          <w:p w14:paraId="1B1D8DAD"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زعلوك (2023).</w:t>
            </w:r>
          </w:p>
        </w:tc>
        <w:tc>
          <w:tcPr>
            <w:tcW w:w="882" w:type="pct"/>
            <w:hideMark/>
          </w:tcPr>
          <w:p w14:paraId="57D0E636"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ممارسات التسويق التفاعلي ودورها في تحسين جودة الخدمة الصحية "دراسة تطبيقية على مستشفيات محافظة مطروح..</w:t>
            </w:r>
          </w:p>
        </w:tc>
        <w:tc>
          <w:tcPr>
            <w:tcW w:w="480" w:type="pct"/>
            <w:hideMark/>
          </w:tcPr>
          <w:p w14:paraId="041C8096"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قياس أثر التسويق التفاعلي.</w:t>
            </w:r>
          </w:p>
        </w:tc>
        <w:tc>
          <w:tcPr>
            <w:tcW w:w="470" w:type="pct"/>
            <w:hideMark/>
          </w:tcPr>
          <w:p w14:paraId="547D9B3C"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المنهج الوصفي التحليلي.</w:t>
            </w:r>
          </w:p>
        </w:tc>
        <w:tc>
          <w:tcPr>
            <w:tcW w:w="685" w:type="pct"/>
          </w:tcPr>
          <w:p w14:paraId="71B93518"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من ( 348) من المرضى والمترددين على مستشفيات محافظة مطروح.</w:t>
            </w:r>
          </w:p>
        </w:tc>
        <w:tc>
          <w:tcPr>
            <w:tcW w:w="548" w:type="pct"/>
          </w:tcPr>
          <w:p w14:paraId="6936D3ED" w14:textId="14F79B98"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مستشفيات محافظة مطروح،</w:t>
            </w:r>
            <w:r w:rsidR="00386EAB">
              <w:rPr>
                <w:rFonts w:ascii="Traditional Arabic" w:hAnsi="Traditional Arabic" w:cs="Traditional Arabic"/>
                <w:b/>
                <w:bCs/>
                <w:rtl/>
              </w:rPr>
              <w:t xml:space="preserve"> </w:t>
            </w:r>
            <w:r w:rsidRPr="00855C2C">
              <w:rPr>
                <w:rFonts w:ascii="Traditional Arabic" w:hAnsi="Traditional Arabic" w:cs="Traditional Arabic"/>
                <w:b/>
                <w:bCs/>
                <w:rtl/>
              </w:rPr>
              <w:t>بمصر.</w:t>
            </w:r>
          </w:p>
        </w:tc>
        <w:tc>
          <w:tcPr>
            <w:tcW w:w="552" w:type="pct"/>
          </w:tcPr>
          <w:p w14:paraId="776D0ED3"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الاستبانة.</w:t>
            </w:r>
          </w:p>
        </w:tc>
        <w:tc>
          <w:tcPr>
            <w:tcW w:w="691" w:type="pct"/>
            <w:hideMark/>
          </w:tcPr>
          <w:p w14:paraId="2DDEABCA"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علاقة معنوية بين التسويق التفاعلي وجودة الخدمة.</w:t>
            </w:r>
          </w:p>
        </w:tc>
      </w:tr>
      <w:tr w:rsidR="006E6678" w:rsidRPr="00855C2C" w14:paraId="2C08DAD5" w14:textId="77777777" w:rsidTr="000C0410">
        <w:trPr>
          <w:trHeight w:val="20"/>
        </w:trPr>
        <w:tc>
          <w:tcPr>
            <w:tcW w:w="211" w:type="pct"/>
            <w:shd w:val="clear" w:color="auto" w:fill="8DB3E2" w:themeFill="text2" w:themeFillTint="66"/>
          </w:tcPr>
          <w:p w14:paraId="5C58EECB"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5-</w:t>
            </w:r>
          </w:p>
        </w:tc>
        <w:tc>
          <w:tcPr>
            <w:tcW w:w="480" w:type="pct"/>
            <w:hideMark/>
          </w:tcPr>
          <w:p w14:paraId="5ACDC71F"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Pr>
              <w:t>Monárrez et al. (2023)</w:t>
            </w:r>
            <w:r w:rsidRPr="00855C2C">
              <w:rPr>
                <w:rFonts w:ascii="Traditional Arabic" w:hAnsi="Traditional Arabic" w:cs="Traditional Arabic"/>
                <w:b/>
                <w:bCs/>
                <w:rtl/>
              </w:rPr>
              <w:t>.</w:t>
            </w:r>
          </w:p>
        </w:tc>
        <w:tc>
          <w:tcPr>
            <w:tcW w:w="882" w:type="pct"/>
            <w:hideMark/>
          </w:tcPr>
          <w:p w14:paraId="235CE740"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تأثير التطبيقات النقالة على رضا المرضى والالتزام بالعلاج في جراحة استبدال المفاصل الكلي: مراجعة منهجية وتحليل تجميعي.</w:t>
            </w:r>
          </w:p>
        </w:tc>
        <w:tc>
          <w:tcPr>
            <w:tcW w:w="480" w:type="pct"/>
            <w:hideMark/>
          </w:tcPr>
          <w:p w14:paraId="3E2046CF"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تحليل منهجي وتجميعي.</w:t>
            </w:r>
          </w:p>
        </w:tc>
        <w:tc>
          <w:tcPr>
            <w:tcW w:w="470" w:type="pct"/>
            <w:hideMark/>
          </w:tcPr>
          <w:p w14:paraId="774954C1"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المنهج التلوي.</w:t>
            </w:r>
          </w:p>
        </w:tc>
        <w:tc>
          <w:tcPr>
            <w:tcW w:w="685" w:type="pct"/>
          </w:tcPr>
          <w:p w14:paraId="53455CFC" w14:textId="503C8E2D"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(12)</w:t>
            </w:r>
            <w:r w:rsidR="00386EAB">
              <w:rPr>
                <w:rFonts w:ascii="Traditional Arabic" w:hAnsi="Traditional Arabic" w:cs="Traditional Arabic"/>
                <w:b/>
                <w:bCs/>
                <w:rtl/>
              </w:rPr>
              <w:t xml:space="preserve"> </w:t>
            </w:r>
            <w:r w:rsidRPr="00855C2C">
              <w:rPr>
                <w:rFonts w:ascii="Traditional Arabic" w:hAnsi="Traditional Arabic" w:cs="Traditional Arabic"/>
                <w:b/>
                <w:bCs/>
                <w:rtl/>
              </w:rPr>
              <w:t>دراسة شملت ما مجموعه</w:t>
            </w:r>
            <w:r w:rsidR="00386EAB">
              <w:rPr>
                <w:rFonts w:ascii="Traditional Arabic" w:hAnsi="Traditional Arabic" w:cs="Traditional Arabic"/>
                <w:b/>
                <w:bCs/>
                <w:rtl/>
              </w:rPr>
              <w:t xml:space="preserve"> </w:t>
            </w:r>
            <w:r w:rsidRPr="00855C2C">
              <w:rPr>
                <w:rFonts w:ascii="Traditional Arabic" w:hAnsi="Traditional Arabic" w:cs="Traditional Arabic"/>
                <w:b/>
                <w:bCs/>
                <w:rtl/>
              </w:rPr>
              <w:t>(9521) مريضاً.</w:t>
            </w:r>
          </w:p>
        </w:tc>
        <w:tc>
          <w:tcPr>
            <w:tcW w:w="548" w:type="pct"/>
          </w:tcPr>
          <w:p w14:paraId="270D068A"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 من عدة دول (معظمها في الولايات المتحدة ودول أخرى).</w:t>
            </w:r>
          </w:p>
        </w:tc>
        <w:tc>
          <w:tcPr>
            <w:tcW w:w="552" w:type="pct"/>
          </w:tcPr>
          <w:p w14:paraId="39C0B18D"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الاستبيانة.</w:t>
            </w:r>
          </w:p>
        </w:tc>
        <w:tc>
          <w:tcPr>
            <w:tcW w:w="691" w:type="pct"/>
            <w:hideMark/>
          </w:tcPr>
          <w:p w14:paraId="30684AC3"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زيادة رضا المرضى والالتزام بالعلاج.</w:t>
            </w:r>
          </w:p>
        </w:tc>
      </w:tr>
      <w:tr w:rsidR="006E6678" w:rsidRPr="00855C2C" w14:paraId="484EB474" w14:textId="77777777" w:rsidTr="000C0410">
        <w:trPr>
          <w:trHeight w:val="20"/>
        </w:trPr>
        <w:tc>
          <w:tcPr>
            <w:tcW w:w="211" w:type="pct"/>
            <w:shd w:val="clear" w:color="auto" w:fill="8DB3E2" w:themeFill="text2" w:themeFillTint="66"/>
          </w:tcPr>
          <w:p w14:paraId="6ABFD57F"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6-</w:t>
            </w:r>
          </w:p>
        </w:tc>
        <w:tc>
          <w:tcPr>
            <w:tcW w:w="480" w:type="pct"/>
            <w:hideMark/>
          </w:tcPr>
          <w:p w14:paraId="5C6E6B36"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Pr>
              <w:t>Han et al. (2024)</w:t>
            </w:r>
            <w:r w:rsidRPr="00855C2C">
              <w:rPr>
                <w:rFonts w:ascii="Traditional Arabic" w:hAnsi="Traditional Arabic" w:cs="Traditional Arabic"/>
                <w:b/>
                <w:bCs/>
                <w:rtl/>
              </w:rPr>
              <w:t>.</w:t>
            </w:r>
          </w:p>
        </w:tc>
        <w:tc>
          <w:tcPr>
            <w:tcW w:w="882" w:type="pct"/>
            <w:hideMark/>
          </w:tcPr>
          <w:p w14:paraId="1313DD0C"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جودة الخدمة ورضا المرضى في المستشفيات عبر الإنترنت في الصين: تقييم مقطعي باستخدام استبيان جودة الخدمة.</w:t>
            </w:r>
          </w:p>
        </w:tc>
        <w:tc>
          <w:tcPr>
            <w:tcW w:w="480" w:type="pct"/>
            <w:hideMark/>
          </w:tcPr>
          <w:p w14:paraId="7C13D472"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تقييم العلاقة بين جودة الخدمة والرضا.</w:t>
            </w:r>
          </w:p>
        </w:tc>
        <w:tc>
          <w:tcPr>
            <w:tcW w:w="470" w:type="pct"/>
            <w:hideMark/>
          </w:tcPr>
          <w:p w14:paraId="1FCA175F" w14:textId="77777777" w:rsidR="006E6678" w:rsidRPr="00855C2C" w:rsidRDefault="006E6678" w:rsidP="000B1038">
            <w:pPr>
              <w:bidi/>
              <w:spacing w:after="0" w:line="276" w:lineRule="auto"/>
              <w:jc w:val="center"/>
              <w:rPr>
                <w:rFonts w:ascii="Traditional Arabic" w:hAnsi="Traditional Arabic" w:cs="Traditional Arabic"/>
                <w:b/>
                <w:bCs/>
                <w:rtl/>
                <w:lang w:bidi="ar-EG"/>
              </w:rPr>
            </w:pPr>
            <w:r w:rsidRPr="00855C2C">
              <w:rPr>
                <w:rFonts w:ascii="Traditional Arabic" w:hAnsi="Traditional Arabic" w:cs="Traditional Arabic"/>
                <w:b/>
                <w:bCs/>
                <w:rtl/>
              </w:rPr>
              <w:t>المنهج المسحي.</w:t>
            </w:r>
          </w:p>
        </w:tc>
        <w:tc>
          <w:tcPr>
            <w:tcW w:w="685" w:type="pct"/>
          </w:tcPr>
          <w:p w14:paraId="26EF5807"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(1481) مشاركاً (منهم 758 استخدموا خدمات مستشفيات الإنترنت).</w:t>
            </w:r>
          </w:p>
        </w:tc>
        <w:tc>
          <w:tcPr>
            <w:tcW w:w="548" w:type="pct"/>
          </w:tcPr>
          <w:p w14:paraId="4710C714"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الصين.</w:t>
            </w:r>
          </w:p>
        </w:tc>
        <w:tc>
          <w:tcPr>
            <w:tcW w:w="552" w:type="pct"/>
          </w:tcPr>
          <w:p w14:paraId="69B22F7E"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استبانة إلكترونية.</w:t>
            </w:r>
          </w:p>
        </w:tc>
        <w:tc>
          <w:tcPr>
            <w:tcW w:w="691" w:type="pct"/>
            <w:hideMark/>
          </w:tcPr>
          <w:p w14:paraId="73D4DDD2"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جميع أبعاد الجودة كانت مرتبطة إيجابياً بالرضا.</w:t>
            </w:r>
          </w:p>
        </w:tc>
      </w:tr>
      <w:tr w:rsidR="006E6678" w:rsidRPr="00855C2C" w14:paraId="3A664EAA" w14:textId="77777777" w:rsidTr="000C0410">
        <w:trPr>
          <w:trHeight w:val="20"/>
        </w:trPr>
        <w:tc>
          <w:tcPr>
            <w:tcW w:w="211" w:type="pct"/>
            <w:shd w:val="clear" w:color="auto" w:fill="8DB3E2" w:themeFill="text2" w:themeFillTint="66"/>
          </w:tcPr>
          <w:p w14:paraId="0E6DA707"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7-</w:t>
            </w:r>
          </w:p>
        </w:tc>
        <w:tc>
          <w:tcPr>
            <w:tcW w:w="480" w:type="pct"/>
            <w:hideMark/>
          </w:tcPr>
          <w:p w14:paraId="1FAD65B3"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عبد العزيز والعتيبي (2024).</w:t>
            </w:r>
          </w:p>
        </w:tc>
        <w:tc>
          <w:tcPr>
            <w:tcW w:w="882" w:type="pct"/>
            <w:hideMark/>
          </w:tcPr>
          <w:p w14:paraId="5A2359AB"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دور التسويق الإلكتروني في تحسين جودة الخدمات الصحية في المملكة العربية السعودية "دراسة تطبيقية".</w:t>
            </w:r>
          </w:p>
        </w:tc>
        <w:tc>
          <w:tcPr>
            <w:tcW w:w="480" w:type="pct"/>
            <w:hideMark/>
          </w:tcPr>
          <w:p w14:paraId="1933E691"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قياس العلاقة بين التسويق الإلكتروني وجودة الخدمة.</w:t>
            </w:r>
          </w:p>
        </w:tc>
        <w:tc>
          <w:tcPr>
            <w:tcW w:w="470" w:type="pct"/>
            <w:hideMark/>
          </w:tcPr>
          <w:p w14:paraId="7720FC4C"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المنهج الوصفي التحليلي.</w:t>
            </w:r>
          </w:p>
        </w:tc>
        <w:tc>
          <w:tcPr>
            <w:tcW w:w="685" w:type="pct"/>
          </w:tcPr>
          <w:p w14:paraId="477BF595"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(379) من المدراء وررؤساء الأقسام ومسؤولي التسويق بقطاعات وزارة الصحة بالطائف.</w:t>
            </w:r>
          </w:p>
        </w:tc>
        <w:tc>
          <w:tcPr>
            <w:tcW w:w="548" w:type="pct"/>
          </w:tcPr>
          <w:p w14:paraId="79892646"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وزارة الصحة بمدينة الطائف. بالمملكة العربية السعودية.</w:t>
            </w:r>
          </w:p>
        </w:tc>
        <w:tc>
          <w:tcPr>
            <w:tcW w:w="552" w:type="pct"/>
          </w:tcPr>
          <w:p w14:paraId="1D8E40C5" w14:textId="77777777" w:rsidR="006E6678" w:rsidRPr="00855C2C" w:rsidRDefault="006E6678" w:rsidP="000B1038">
            <w:pPr>
              <w:bidi/>
              <w:spacing w:after="0" w:line="276" w:lineRule="auto"/>
              <w:jc w:val="center"/>
              <w:rPr>
                <w:rFonts w:ascii="Traditional Arabic" w:hAnsi="Traditional Arabic" w:cs="Traditional Arabic"/>
                <w:b/>
                <w:bCs/>
                <w:rtl/>
              </w:rPr>
            </w:pPr>
            <w:r w:rsidRPr="00855C2C">
              <w:rPr>
                <w:rFonts w:ascii="Traditional Arabic" w:hAnsi="Traditional Arabic" w:cs="Traditional Arabic"/>
                <w:b/>
                <w:bCs/>
                <w:rtl/>
              </w:rPr>
              <w:t>الاستبانة.</w:t>
            </w:r>
          </w:p>
        </w:tc>
        <w:tc>
          <w:tcPr>
            <w:tcW w:w="691" w:type="pct"/>
            <w:hideMark/>
          </w:tcPr>
          <w:p w14:paraId="75578A6C" w14:textId="77777777" w:rsidR="006E6678" w:rsidRPr="00855C2C" w:rsidRDefault="006E6678" w:rsidP="000B1038">
            <w:pPr>
              <w:bidi/>
              <w:spacing w:after="0" w:line="276" w:lineRule="auto"/>
              <w:jc w:val="center"/>
              <w:rPr>
                <w:rFonts w:ascii="Traditional Arabic" w:hAnsi="Traditional Arabic" w:cs="Traditional Arabic"/>
                <w:b/>
                <w:bCs/>
              </w:rPr>
            </w:pPr>
            <w:r w:rsidRPr="00855C2C">
              <w:rPr>
                <w:rFonts w:ascii="Traditional Arabic" w:hAnsi="Traditional Arabic" w:cs="Traditional Arabic"/>
                <w:b/>
                <w:bCs/>
                <w:rtl/>
              </w:rPr>
              <w:t>علاقة معنوية بين التسويق وجودة الخدمة بكل أبعادها.</w:t>
            </w:r>
          </w:p>
        </w:tc>
      </w:tr>
    </w:tbl>
    <w:p w14:paraId="3CB29F99" w14:textId="77777777" w:rsidR="006E6678" w:rsidRPr="00855C2C" w:rsidRDefault="006E6678" w:rsidP="006E6678">
      <w:pPr>
        <w:spacing w:after="200" w:line="276" w:lineRule="auto"/>
        <w:rPr>
          <w:rFonts w:ascii="Traditional Arabic" w:eastAsia="Calibri" w:hAnsi="Traditional Arabic" w:cs="Traditional Arabic"/>
          <w:b/>
          <w:bCs/>
          <w:sz w:val="32"/>
          <w:szCs w:val="32"/>
          <w:rtl/>
          <w:lang w:bidi="ar-EG"/>
        </w:rPr>
      </w:pPr>
      <w:r w:rsidRPr="00855C2C">
        <w:rPr>
          <w:rFonts w:ascii="Traditional Arabic" w:eastAsia="Calibri" w:hAnsi="Traditional Arabic" w:cs="Traditional Arabic"/>
          <w:b/>
          <w:bCs/>
          <w:sz w:val="32"/>
          <w:szCs w:val="32"/>
          <w:rtl/>
          <w:lang w:bidi="ar-EG"/>
        </w:rPr>
        <w:br w:type="page"/>
      </w:r>
    </w:p>
    <w:p w14:paraId="2BA18F12" w14:textId="77777777" w:rsidR="006E6678" w:rsidRPr="00855C2C" w:rsidRDefault="006E6678" w:rsidP="006E6678">
      <w:pPr>
        <w:bidi/>
        <w:spacing w:before="240" w:line="276" w:lineRule="auto"/>
        <w:jc w:val="both"/>
        <w:rPr>
          <w:rFonts w:ascii="Traditional Arabic" w:eastAsia="Calibri" w:hAnsi="Traditional Arabic" w:cs="Traditional Arabic"/>
          <w:sz w:val="32"/>
          <w:szCs w:val="32"/>
          <w:rtl/>
        </w:rPr>
      </w:pPr>
      <w:r w:rsidRPr="00855C2C">
        <w:rPr>
          <w:rFonts w:ascii="Traditional Arabic" w:eastAsia="Calibri" w:hAnsi="Traditional Arabic" w:cs="Traditional Arabic"/>
          <w:b/>
          <w:bCs/>
          <w:sz w:val="32"/>
          <w:szCs w:val="32"/>
          <w:rtl/>
          <w:lang w:bidi="ar-EG"/>
        </w:rPr>
        <w:t>التعقيب على الدراسات السابقة</w:t>
      </w:r>
    </w:p>
    <w:p w14:paraId="6FFA71E3" w14:textId="77777777" w:rsidR="006E6678" w:rsidRPr="00855C2C" w:rsidRDefault="006E6678" w:rsidP="006E6678">
      <w:pPr>
        <w:bidi/>
        <w:spacing w:after="0" w:line="276" w:lineRule="auto"/>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من خلال استعراض الدراسات السابقة الواردة أعلاه، يمكن للباحث رصد ما يلي:</w:t>
      </w:r>
    </w:p>
    <w:p w14:paraId="75F01530" w14:textId="77777777" w:rsidR="006E6678" w:rsidRPr="00855C2C" w:rsidRDefault="006E6678">
      <w:pPr>
        <w:pStyle w:val="ListParagraph"/>
        <w:numPr>
          <w:ilvl w:val="0"/>
          <w:numId w:val="5"/>
        </w:numPr>
        <w:bidi/>
        <w:spacing w:after="0" w:line="276" w:lineRule="auto"/>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b/>
          <w:bCs/>
          <w:sz w:val="32"/>
          <w:szCs w:val="32"/>
          <w:rtl/>
          <w:lang w:bidi="ar-EG"/>
        </w:rPr>
        <w:t>من حيث الموضوع والهدف</w:t>
      </w:r>
    </w:p>
    <w:p w14:paraId="1669B8DE" w14:textId="2DE8CCA9" w:rsidR="006E6678" w:rsidRPr="00855C2C" w:rsidRDefault="006E6678" w:rsidP="006E6678">
      <w:pPr>
        <w:bidi/>
        <w:spacing w:after="0" w:line="276" w:lineRule="auto"/>
        <w:ind w:left="-58" w:firstLine="567"/>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lang w:bidi="ar-EG"/>
        </w:rPr>
        <w:t xml:space="preserve">أظهرت الدراسات السابقة مثل (البدوي، 2024؛ عبد العزيز، حمدي جمعة؛ والعتيبي، 2024) اتفاقاً على الدور الإيجابي لأدوات التسويق الرقمي والتطبيقات الذكية في تحسين جودة الخدمات وتعزيز رضا </w:t>
      </w:r>
      <w:r w:rsidR="006505A8" w:rsidRPr="006505A8">
        <w:rPr>
          <w:rFonts w:ascii="Traditional Arabic" w:eastAsia="Calibri" w:hAnsi="Traditional Arabic" w:cs="Traditional Arabic"/>
          <w:sz w:val="32"/>
          <w:szCs w:val="32"/>
          <w:rtl/>
          <w:lang w:bidi="ar-EG"/>
        </w:rPr>
        <w:t>المرضى</w:t>
      </w:r>
      <w:r w:rsidRPr="00855C2C">
        <w:rPr>
          <w:rFonts w:ascii="Traditional Arabic" w:eastAsia="Calibri" w:hAnsi="Traditional Arabic" w:cs="Traditional Arabic"/>
          <w:sz w:val="32"/>
          <w:szCs w:val="32"/>
          <w:rtl/>
          <w:lang w:bidi="ar-EG"/>
        </w:rPr>
        <w:t>. وتتفق الدراسة الحالية مع نتائج دراسات (مؤمنة، اعتماد محمد صالح ، 2023؛ (الفايدي، أحمد عطية ربيع، 2021) في التركيز على التطبيقات الذكية كقناة للتواصل، إلا أنها تتميز بربط وظائف التطبيق التسويقية (المعلومات، الحجز، التفاعل) بتأثيرها المباشر على أبعاد الجودة التشغيلية والطبية معاً.</w:t>
      </w:r>
    </w:p>
    <w:p w14:paraId="70E5DBCF" w14:textId="77777777" w:rsidR="006E6678" w:rsidRPr="00855C2C" w:rsidRDefault="006E6678">
      <w:pPr>
        <w:numPr>
          <w:ilvl w:val="0"/>
          <w:numId w:val="5"/>
        </w:numPr>
        <w:bidi/>
        <w:spacing w:after="0" w:line="276" w:lineRule="auto"/>
        <w:ind w:left="714" w:hanging="357"/>
        <w:contextualSpacing/>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b/>
          <w:bCs/>
          <w:sz w:val="32"/>
          <w:szCs w:val="32"/>
          <w:rtl/>
          <w:lang w:bidi="ar-EG"/>
        </w:rPr>
        <w:t>من حيث البيئة</w:t>
      </w:r>
    </w:p>
    <w:p w14:paraId="3D2E991F" w14:textId="77777777" w:rsidR="006E6678" w:rsidRPr="00855C2C" w:rsidRDefault="006E6678" w:rsidP="006E6678">
      <w:pPr>
        <w:bidi/>
        <w:spacing w:after="0" w:line="276" w:lineRule="auto"/>
        <w:ind w:left="84" w:firstLine="425"/>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lang w:bidi="ar-EG"/>
        </w:rPr>
        <w:t>تنوعت الدراسات بين بيئات عربية (السعودية، مصر، الأردن، اليمن، الجزائر) وأجنبية (تركيا، الصين)، مما يعزز من شمولية الأدبيات. وتتسق الدراسة الحالية مع السياق السعودي كما في دراسات (مؤمنة، اعتماد محمد صالح ، 2023؛ عبد العزيز والعتيبي، 2024)، إلا أنها تتميز بتطبيقها في بيئة المستشفيات الخاصة بمدينة الرياض ذات التنافسية العالية.</w:t>
      </w:r>
    </w:p>
    <w:p w14:paraId="3FB51D18" w14:textId="77777777" w:rsidR="006E6678" w:rsidRPr="00855C2C" w:rsidRDefault="006E6678">
      <w:pPr>
        <w:pStyle w:val="ListParagraph"/>
        <w:numPr>
          <w:ilvl w:val="0"/>
          <w:numId w:val="5"/>
        </w:numPr>
        <w:bidi/>
        <w:spacing w:after="0" w:line="276" w:lineRule="auto"/>
        <w:jc w:val="both"/>
        <w:rPr>
          <w:rFonts w:ascii="Traditional Arabic" w:eastAsia="Calibri" w:hAnsi="Traditional Arabic" w:cs="Traditional Arabic"/>
          <w:b/>
          <w:bCs/>
          <w:sz w:val="32"/>
          <w:szCs w:val="32"/>
          <w:lang w:bidi="ar-EG"/>
        </w:rPr>
      </w:pPr>
      <w:r w:rsidRPr="00855C2C">
        <w:rPr>
          <w:rFonts w:ascii="Traditional Arabic" w:eastAsia="Calibri" w:hAnsi="Traditional Arabic" w:cs="Traditional Arabic"/>
          <w:b/>
          <w:bCs/>
          <w:sz w:val="32"/>
          <w:szCs w:val="32"/>
          <w:rtl/>
          <w:lang w:bidi="ar-EG"/>
        </w:rPr>
        <w:t xml:space="preserve"> أوجه الاستفادة من الدراسات السابقة</w:t>
      </w:r>
    </w:p>
    <w:p w14:paraId="2229EB9A" w14:textId="77777777" w:rsidR="006E6678" w:rsidRPr="00855C2C" w:rsidRDefault="006E6678" w:rsidP="006E6678">
      <w:pPr>
        <w:bidi/>
        <w:spacing w:after="0" w:line="276" w:lineRule="auto"/>
        <w:ind w:left="84"/>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lang w:bidi="ar-EG"/>
        </w:rPr>
        <w:t xml:space="preserve"> قدم الباحث صياغة ورؤية متكاملة بناءً على الدراسات السابقة، وكانت الاستفادة كما يلي: </w:t>
      </w:r>
    </w:p>
    <w:p w14:paraId="3D402A2B" w14:textId="77777777" w:rsidR="006E6678" w:rsidRPr="00855C2C"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lang w:bidi="ar-EG"/>
        </w:rPr>
        <w:t xml:space="preserve">تحديد متغيرات الدراسة وصياغة النموذج النظري بناءً على نماذج قياس الجودة والتسويق الرقمي. </w:t>
      </w:r>
    </w:p>
    <w:p w14:paraId="619E8870" w14:textId="77777777" w:rsidR="006E6678" w:rsidRPr="00855C2C"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lang w:bidi="ar-EG"/>
        </w:rPr>
        <w:t>تطوير فرضيات الدراسة بالاعتماد على النتائج المتكررة في الأدبيات التي تثبت وجود علاقة بين التسويق والجودة والرضا.</w:t>
      </w:r>
    </w:p>
    <w:p w14:paraId="19E52235" w14:textId="77777777" w:rsidR="006E6678" w:rsidRPr="00855C2C"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lang w:bidi="ar-EG"/>
        </w:rPr>
        <w:t xml:space="preserve"> تحديد أدوات قياس مناسبة تتفق مع الأدبيات العالمية (مثل </w:t>
      </w:r>
      <w:r w:rsidRPr="00855C2C">
        <w:rPr>
          <w:rFonts w:ascii="Traditional Arabic" w:eastAsia="Calibri" w:hAnsi="Traditional Arabic" w:cs="Traditional Arabic"/>
          <w:sz w:val="32"/>
          <w:szCs w:val="32"/>
          <w:lang w:bidi="ar-EG"/>
        </w:rPr>
        <w:t>SERVQUAL</w:t>
      </w:r>
      <w:r w:rsidRPr="00855C2C">
        <w:rPr>
          <w:rFonts w:ascii="Traditional Arabic" w:eastAsia="Calibri" w:hAnsi="Traditional Arabic" w:cs="Traditional Arabic"/>
          <w:sz w:val="32"/>
          <w:szCs w:val="32"/>
          <w:rtl/>
          <w:lang w:bidi="ar-EG"/>
        </w:rPr>
        <w:t xml:space="preserve"> و</w:t>
      </w:r>
      <w:r w:rsidRPr="00855C2C">
        <w:rPr>
          <w:rFonts w:ascii="Traditional Arabic" w:eastAsia="Calibri" w:hAnsi="Traditional Arabic" w:cs="Traditional Arabic"/>
          <w:sz w:val="32"/>
          <w:szCs w:val="32"/>
          <w:lang w:bidi="ar-EG"/>
        </w:rPr>
        <w:t>HEALTHQUAL</w:t>
      </w:r>
      <w:r w:rsidRPr="00855C2C">
        <w:rPr>
          <w:rFonts w:ascii="Traditional Arabic" w:eastAsia="Calibri" w:hAnsi="Traditional Arabic" w:cs="Traditional Arabic"/>
          <w:sz w:val="32"/>
          <w:szCs w:val="32"/>
          <w:rtl/>
          <w:lang w:bidi="ar-EG"/>
        </w:rPr>
        <w:t xml:space="preserve">). </w:t>
      </w:r>
    </w:p>
    <w:p w14:paraId="065E05DA" w14:textId="06076E87" w:rsidR="006E6678" w:rsidRPr="00855C2C"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lang w:bidi="ar-EG"/>
        </w:rPr>
        <w:t xml:space="preserve">تحسين الصياغة البحثية من حيث ربط التطبيقات الذكية بالجودة التشغيلية وليس فقط رضا </w:t>
      </w:r>
      <w:r w:rsidR="006505A8" w:rsidRPr="006505A8">
        <w:rPr>
          <w:rFonts w:ascii="Traditional Arabic" w:eastAsia="Calibri" w:hAnsi="Traditional Arabic" w:cs="Traditional Arabic"/>
          <w:sz w:val="32"/>
          <w:szCs w:val="32"/>
          <w:rtl/>
          <w:lang w:bidi="ar-EG"/>
        </w:rPr>
        <w:t>المرضى</w:t>
      </w:r>
      <w:r w:rsidRPr="00855C2C">
        <w:rPr>
          <w:rFonts w:ascii="Traditional Arabic" w:eastAsia="Calibri" w:hAnsi="Traditional Arabic" w:cs="Traditional Arabic"/>
          <w:sz w:val="32"/>
          <w:szCs w:val="32"/>
          <w:rtl/>
          <w:lang w:bidi="ar-EG"/>
        </w:rPr>
        <w:t>.</w:t>
      </w:r>
    </w:p>
    <w:p w14:paraId="60133151" w14:textId="031A96F9" w:rsidR="006E6678" w:rsidRPr="00855C2C" w:rsidRDefault="00386EAB">
      <w:pPr>
        <w:pStyle w:val="ListParagraph"/>
        <w:numPr>
          <w:ilvl w:val="0"/>
          <w:numId w:val="5"/>
        </w:numPr>
        <w:bidi/>
        <w:spacing w:after="0" w:line="276" w:lineRule="auto"/>
        <w:jc w:val="both"/>
        <w:rPr>
          <w:rFonts w:ascii="Traditional Arabic" w:eastAsia="Calibri" w:hAnsi="Traditional Arabic" w:cs="Traditional Arabic"/>
          <w:b/>
          <w:bCs/>
          <w:sz w:val="32"/>
          <w:szCs w:val="32"/>
          <w:lang w:bidi="ar-EG"/>
        </w:rPr>
      </w:pPr>
      <w:r>
        <w:rPr>
          <w:rFonts w:ascii="Traditional Arabic" w:eastAsia="Calibri" w:hAnsi="Traditional Arabic" w:cs="Traditional Arabic"/>
          <w:b/>
          <w:bCs/>
          <w:sz w:val="32"/>
          <w:szCs w:val="32"/>
          <w:rtl/>
          <w:lang w:bidi="ar-EG"/>
        </w:rPr>
        <w:t xml:space="preserve"> </w:t>
      </w:r>
      <w:r w:rsidR="006E6678" w:rsidRPr="00855C2C">
        <w:rPr>
          <w:rFonts w:ascii="Traditional Arabic" w:eastAsia="Calibri" w:hAnsi="Traditional Arabic" w:cs="Traditional Arabic"/>
          <w:b/>
          <w:bCs/>
          <w:sz w:val="32"/>
          <w:szCs w:val="32"/>
          <w:rtl/>
          <w:lang w:bidi="ar-EG"/>
        </w:rPr>
        <w:t>ما يميز الدراسة الحالية</w:t>
      </w:r>
    </w:p>
    <w:p w14:paraId="5B57E84F" w14:textId="77777777" w:rsidR="006E6678" w:rsidRPr="00855C2C" w:rsidRDefault="006E6678" w:rsidP="006E6678">
      <w:pPr>
        <w:bidi/>
        <w:spacing w:after="0" w:line="276" w:lineRule="auto"/>
        <w:ind w:left="360"/>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lang w:bidi="ar-EG"/>
        </w:rPr>
        <w:t xml:space="preserve"> تتميز الدراسة الحالية بعدة جوانب تجعلها مختلفة عن الدراسات السابقة، من أهمها: </w:t>
      </w:r>
    </w:p>
    <w:p w14:paraId="56781084" w14:textId="77777777" w:rsidR="006E6678" w:rsidRPr="00855C2C"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lang w:bidi="ar-EG"/>
        </w:rPr>
        <w:t xml:space="preserve">دمج أربعة أبعاد للتسويق عبر التطبيقات الذكية (الترويج، التفاعل، المعلومات الموثوقة، إدارة المواعيد). </w:t>
      </w:r>
    </w:p>
    <w:p w14:paraId="571E6E6B" w14:textId="77777777" w:rsidR="006E6678" w:rsidRPr="00855C2C"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lang w:bidi="ar-EG"/>
        </w:rPr>
        <w:t xml:space="preserve">قياس أثر هذه الأبعاد على أربعة مخرجات مهمة في القطاع الصحي: </w:t>
      </w:r>
    </w:p>
    <w:p w14:paraId="457EF03D" w14:textId="213A1813" w:rsidR="006E6678" w:rsidRPr="00855C2C" w:rsidRDefault="006E6678">
      <w:pPr>
        <w:pStyle w:val="ListParagraph"/>
        <w:numPr>
          <w:ilvl w:val="1"/>
          <w:numId w:val="17"/>
        </w:numPr>
        <w:bidi/>
        <w:spacing w:after="0" w:line="276" w:lineRule="auto"/>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lang w:bidi="ar-EG"/>
        </w:rPr>
        <w:t xml:space="preserve">رضا </w:t>
      </w:r>
      <w:r w:rsidR="006505A8" w:rsidRPr="006505A8">
        <w:rPr>
          <w:rFonts w:ascii="Traditional Arabic" w:eastAsia="Calibri" w:hAnsi="Traditional Arabic" w:cs="Traditional Arabic"/>
          <w:sz w:val="32"/>
          <w:szCs w:val="32"/>
          <w:rtl/>
          <w:lang w:bidi="ar-EG"/>
        </w:rPr>
        <w:t>المرضى</w:t>
      </w:r>
      <w:r w:rsidRPr="00855C2C">
        <w:rPr>
          <w:rFonts w:ascii="Traditional Arabic" w:eastAsia="Calibri" w:hAnsi="Traditional Arabic" w:cs="Traditional Arabic"/>
          <w:sz w:val="32"/>
          <w:szCs w:val="32"/>
          <w:rtl/>
          <w:lang w:bidi="ar-EG"/>
        </w:rPr>
        <w:t>.</w:t>
      </w:r>
    </w:p>
    <w:p w14:paraId="31D3272F" w14:textId="77777777" w:rsidR="006E6678" w:rsidRPr="00855C2C" w:rsidRDefault="006E6678">
      <w:pPr>
        <w:pStyle w:val="ListParagraph"/>
        <w:numPr>
          <w:ilvl w:val="1"/>
          <w:numId w:val="17"/>
        </w:numPr>
        <w:bidi/>
        <w:spacing w:after="0" w:line="276" w:lineRule="auto"/>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lang w:bidi="ar-EG"/>
        </w:rPr>
        <w:t>الكفاءة التشغيلية .</w:t>
      </w:r>
    </w:p>
    <w:p w14:paraId="0C92F372" w14:textId="77777777" w:rsidR="006E6678" w:rsidRPr="00855C2C" w:rsidRDefault="006E6678">
      <w:pPr>
        <w:pStyle w:val="ListParagraph"/>
        <w:numPr>
          <w:ilvl w:val="1"/>
          <w:numId w:val="17"/>
        </w:numPr>
        <w:bidi/>
        <w:spacing w:after="0" w:line="276" w:lineRule="auto"/>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lang w:bidi="ar-EG"/>
        </w:rPr>
        <w:t>جودة الرعاية.</w:t>
      </w:r>
    </w:p>
    <w:p w14:paraId="091C9F27" w14:textId="77777777" w:rsidR="006E6678" w:rsidRPr="00855C2C"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lang w:bidi="ar-EG"/>
        </w:rPr>
        <w:t>تطبيق الدراسة في بيئة تنافسية حساسة (مستشفيات القطاع الخاص في الرياض).</w:t>
      </w:r>
    </w:p>
    <w:p w14:paraId="2A124E32" w14:textId="77777777" w:rsidR="006E6678" w:rsidRPr="00855C2C"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lang w:bidi="ar-EG"/>
        </w:rPr>
        <w:t xml:space="preserve"> معالجة فجوة بحثية واضحة حيث إن معظم الدراسات ركزت على الرضا فقط، بينما الدراسة الحالية توسّعت لتشمل الكفاءة التشغيلية والجودة والتواصل. دمج دراسات حديثة ومحكمة دولياً (2021–2024) مما يعزز الإطار العلمي للدراسة.</w:t>
      </w:r>
    </w:p>
    <w:p w14:paraId="1B4EA264" w14:textId="77777777" w:rsidR="006E6678" w:rsidRPr="00855C2C" w:rsidRDefault="006E6678">
      <w:pPr>
        <w:numPr>
          <w:ilvl w:val="0"/>
          <w:numId w:val="5"/>
        </w:numPr>
        <w:bidi/>
        <w:spacing w:after="0" w:line="276" w:lineRule="auto"/>
        <w:contextualSpacing/>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b/>
          <w:bCs/>
          <w:sz w:val="32"/>
          <w:szCs w:val="32"/>
          <w:rtl/>
          <w:lang w:bidi="ar-EG"/>
        </w:rPr>
        <w:t>الفجوة البحثية وما يميز الدراسة الحالية</w:t>
      </w:r>
      <w:r w:rsidRPr="00855C2C">
        <w:rPr>
          <w:rFonts w:ascii="Traditional Arabic" w:eastAsia="Calibri" w:hAnsi="Traditional Arabic" w:cs="Traditional Arabic"/>
          <w:sz w:val="32"/>
          <w:szCs w:val="32"/>
          <w:rtl/>
          <w:lang w:bidi="ar-EG"/>
        </w:rPr>
        <w:t xml:space="preserve">: </w:t>
      </w:r>
    </w:p>
    <w:p w14:paraId="32B8A215" w14:textId="77777777" w:rsidR="006E6678" w:rsidRPr="00855C2C" w:rsidRDefault="006E6678" w:rsidP="006E6678">
      <w:pPr>
        <w:bidi/>
        <w:spacing w:after="0" w:line="276" w:lineRule="auto"/>
        <w:ind w:left="360"/>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rPr>
        <w:t>من خلال تحليل الدراسات السابقة، تبيّن وجود فجوة علمية تتمثل في أن</w:t>
      </w:r>
      <w:r w:rsidRPr="00855C2C">
        <w:rPr>
          <w:rFonts w:ascii="Traditional Arabic" w:eastAsia="Calibri" w:hAnsi="Traditional Arabic" w:cs="Traditional Arabic"/>
          <w:sz w:val="32"/>
          <w:szCs w:val="32"/>
          <w:lang w:bidi="ar-EG"/>
        </w:rPr>
        <w:t>:</w:t>
      </w:r>
    </w:p>
    <w:p w14:paraId="702ECB9B" w14:textId="77777777" w:rsidR="006E6678" w:rsidRPr="00855C2C"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lang w:bidi="ar-EG"/>
        </w:rPr>
        <w:t>قلة الدراسات التي تقيس أثر التسويق عبر التطبيقات الذكية على “الكفاءة التشغيلية” للمستشفيات</w:t>
      </w:r>
      <w:r w:rsidRPr="00855C2C">
        <w:rPr>
          <w:rFonts w:ascii="Traditional Arabic" w:eastAsia="Calibri" w:hAnsi="Traditional Arabic" w:cs="Traditional Arabic"/>
          <w:sz w:val="32"/>
          <w:szCs w:val="32"/>
          <w:lang w:bidi="ar-EG"/>
        </w:rPr>
        <w:t>.</w:t>
      </w:r>
    </w:p>
    <w:p w14:paraId="68D05E65" w14:textId="77777777" w:rsidR="006E6678" w:rsidRPr="00855C2C"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lang w:bidi="ar-EG"/>
        </w:rPr>
        <w:t>ندرة الدراسات في بيئة المستشفيات الخاصة السعودية بشكل محدد وخاصة في الرياض</w:t>
      </w:r>
      <w:r w:rsidRPr="00855C2C">
        <w:rPr>
          <w:rFonts w:ascii="Traditional Arabic" w:eastAsia="Calibri" w:hAnsi="Traditional Arabic" w:cs="Traditional Arabic"/>
          <w:sz w:val="32"/>
          <w:szCs w:val="32"/>
          <w:lang w:bidi="ar-EG"/>
        </w:rPr>
        <w:t>.</w:t>
      </w:r>
    </w:p>
    <w:p w14:paraId="1CC2254E" w14:textId="77777777" w:rsidR="006E6678" w:rsidRPr="00855C2C"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lang w:bidi="ar-EG"/>
        </w:rPr>
        <w:t>غياب النماذج الشاملة التي تربط بين أربعة أبعاد للتسويق وأربعة أبعاد للجودة الطبية</w:t>
      </w:r>
      <w:r w:rsidRPr="00855C2C">
        <w:rPr>
          <w:rFonts w:ascii="Traditional Arabic" w:eastAsia="Calibri" w:hAnsi="Traditional Arabic" w:cs="Traditional Arabic"/>
          <w:sz w:val="32"/>
          <w:szCs w:val="32"/>
          <w:lang w:bidi="ar-EG"/>
        </w:rPr>
        <w:t>.</w:t>
      </w:r>
    </w:p>
    <w:p w14:paraId="5F1DE84B" w14:textId="77777777" w:rsidR="006E6678" w:rsidRPr="00855C2C" w:rsidRDefault="006E6678" w:rsidP="006E6678">
      <w:pPr>
        <w:bidi/>
        <w:spacing w:after="0" w:line="276" w:lineRule="auto"/>
        <w:ind w:left="360"/>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rPr>
        <w:t>وبذلك تملأ الدراسة الحالية فجوة علمية واضحة لم تُعالج بالشكل الكافي في الأدبيات العربية والأجنبية</w:t>
      </w:r>
      <w:r w:rsidRPr="00855C2C">
        <w:rPr>
          <w:rFonts w:ascii="Traditional Arabic" w:eastAsia="Calibri" w:hAnsi="Traditional Arabic" w:cs="Traditional Arabic"/>
          <w:sz w:val="32"/>
          <w:szCs w:val="32"/>
          <w:lang w:bidi="ar-EG"/>
        </w:rPr>
        <w:t>.</w:t>
      </w:r>
    </w:p>
    <w:p w14:paraId="19655F9D" w14:textId="61495812" w:rsidR="006E6678" w:rsidRPr="00855C2C" w:rsidRDefault="006E6678" w:rsidP="006E6678">
      <w:pPr>
        <w:keepNext/>
        <w:keepLines/>
        <w:bidi/>
        <w:spacing w:after="0" w:line="276" w:lineRule="auto"/>
        <w:outlineLvl w:val="0"/>
        <w:rPr>
          <w:rFonts w:ascii="Traditional Arabic" w:eastAsia="Calibri" w:hAnsi="Traditional Arabic" w:cs="Traditional Arabic"/>
          <w:b/>
          <w:bCs/>
          <w:sz w:val="36"/>
          <w:szCs w:val="36"/>
          <w:rtl/>
        </w:rPr>
      </w:pPr>
      <w:r w:rsidRPr="00855C2C">
        <w:rPr>
          <w:rFonts w:ascii="Traditional Arabic" w:eastAsia="Calibri" w:hAnsi="Traditional Arabic" w:cs="Traditional Arabic"/>
          <w:b/>
          <w:bCs/>
          <w:sz w:val="36"/>
          <w:szCs w:val="36"/>
          <w:rtl/>
        </w:rPr>
        <w:t>ثالثاً: النظريات والنماذج</w:t>
      </w:r>
      <w:r w:rsidR="00386EAB">
        <w:rPr>
          <w:rFonts w:ascii="Traditional Arabic" w:eastAsia="Calibri" w:hAnsi="Traditional Arabic" w:cs="Traditional Arabic"/>
          <w:b/>
          <w:bCs/>
          <w:sz w:val="36"/>
          <w:szCs w:val="36"/>
          <w:rtl/>
        </w:rPr>
        <w:t xml:space="preserve"> </w:t>
      </w:r>
      <w:r w:rsidRPr="00855C2C">
        <w:rPr>
          <w:rFonts w:ascii="Traditional Arabic" w:eastAsia="Calibri" w:hAnsi="Traditional Arabic" w:cs="Traditional Arabic"/>
          <w:b/>
          <w:bCs/>
          <w:sz w:val="36"/>
          <w:szCs w:val="36"/>
          <w:rtl/>
        </w:rPr>
        <w:t>الأساسية المرتبطة بالدراسة</w:t>
      </w:r>
    </w:p>
    <w:p w14:paraId="6111BFC2" w14:textId="77777777" w:rsidR="006E6678" w:rsidRPr="00855C2C" w:rsidRDefault="006E6678" w:rsidP="006E6678">
      <w:pPr>
        <w:bidi/>
        <w:spacing w:line="276" w:lineRule="auto"/>
        <w:ind w:firstLine="509"/>
        <w:jc w:val="both"/>
        <w:rPr>
          <w:rFonts w:ascii="Traditional Arabic" w:eastAsia="Calibri" w:hAnsi="Traditional Arabic" w:cs="Traditional Arabic"/>
          <w:sz w:val="32"/>
          <w:szCs w:val="32"/>
        </w:rPr>
      </w:pPr>
      <w:r w:rsidRPr="00855C2C">
        <w:rPr>
          <w:rFonts w:ascii="Traditional Arabic" w:eastAsia="Calibri" w:hAnsi="Traditional Arabic" w:cs="Traditional Arabic"/>
          <w:sz w:val="32"/>
          <w:szCs w:val="32"/>
          <w:rtl/>
        </w:rPr>
        <w:t>يتطلب تفسير العلاقة بين التسويق عبر التطبيقات الذكية وجودة الخدمات الصحية التأسيس على مجموعة من النماذج والنظريات السلوكية والإدارية التي تشرح تبني التكنولوجيا، وقياس جودة الخدمات الإلكترونية، وبناء الثقة والرضا.</w:t>
      </w:r>
    </w:p>
    <w:p w14:paraId="00F65863" w14:textId="77777777" w:rsidR="006E6678" w:rsidRPr="00855C2C" w:rsidRDefault="006E6678" w:rsidP="006E6678">
      <w:pPr>
        <w:bidi/>
        <w:spacing w:line="276" w:lineRule="auto"/>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وفيما يلي عرض لأبرز النظريات التي تشكل الإطار المرجعي لهذه الدراسة</w:t>
      </w:r>
      <w:r w:rsidRPr="00855C2C">
        <w:rPr>
          <w:rFonts w:ascii="Traditional Arabic" w:eastAsia="Calibri" w:hAnsi="Traditional Arabic" w:cs="Traditional Arabic"/>
          <w:sz w:val="32"/>
          <w:szCs w:val="32"/>
        </w:rPr>
        <w:t>:</w:t>
      </w:r>
    </w:p>
    <w:p w14:paraId="05A97874" w14:textId="6F146F09" w:rsidR="006E6678" w:rsidRPr="00855C2C" w:rsidRDefault="006E6678" w:rsidP="006E6678">
      <w:pPr>
        <w:numPr>
          <w:ilvl w:val="0"/>
          <w:numId w:val="3"/>
        </w:numPr>
        <w:bidi/>
        <w:spacing w:line="276" w:lineRule="auto"/>
        <w:ind w:left="0" w:firstLine="0"/>
        <w:contextualSpacing/>
        <w:jc w:val="both"/>
        <w:rPr>
          <w:rFonts w:ascii="Traditional Arabic" w:eastAsia="Calibri" w:hAnsi="Traditional Arabic" w:cs="Traditional Arabic"/>
          <w:b/>
          <w:bCs/>
          <w:sz w:val="32"/>
          <w:szCs w:val="32"/>
          <w:rtl/>
        </w:rPr>
      </w:pPr>
      <w:r w:rsidRPr="00855C2C">
        <w:rPr>
          <w:rFonts w:ascii="Traditional Arabic" w:eastAsia="Calibri" w:hAnsi="Traditional Arabic" w:cs="Traditional Arabic"/>
          <w:b/>
          <w:bCs/>
          <w:sz w:val="32"/>
          <w:szCs w:val="32"/>
          <w:rtl/>
        </w:rPr>
        <w:t>نظرية تبني التكنولوجي</w:t>
      </w:r>
      <w:r w:rsidRPr="00855C2C">
        <w:rPr>
          <w:rFonts w:ascii="Traditional Arabic" w:eastAsia="Calibri" w:hAnsi="Traditional Arabic" w:cs="Traditional Arabic"/>
          <w:b/>
          <w:bCs/>
          <w:sz w:val="32"/>
          <w:szCs w:val="32"/>
          <w:rtl/>
          <w:lang w:bidi="ar-EG"/>
        </w:rPr>
        <w:t>ا</w:t>
      </w:r>
      <w:r w:rsidR="00386EAB">
        <w:rPr>
          <w:rFonts w:ascii="Traditional Arabic" w:eastAsia="Calibri" w:hAnsi="Traditional Arabic" w:cs="Traditional Arabic"/>
          <w:b/>
          <w:bCs/>
          <w:sz w:val="32"/>
          <w:szCs w:val="32"/>
          <w:rtl/>
          <w:lang w:bidi="ar-EG"/>
        </w:rPr>
        <w:t xml:space="preserve"> </w:t>
      </w:r>
      <w:r w:rsidRPr="00855C2C">
        <w:rPr>
          <w:rFonts w:ascii="Traditional Arabic" w:eastAsia="Calibri" w:hAnsi="Traditional Arabic" w:cs="Traditional Arabic"/>
          <w:b/>
          <w:bCs/>
          <w:sz w:val="32"/>
          <w:szCs w:val="32"/>
        </w:rPr>
        <w:t xml:space="preserve"> (Technology Acceptance Model - TAM)</w:t>
      </w:r>
    </w:p>
    <w:p w14:paraId="517EAD3E" w14:textId="77777777" w:rsidR="006E6678" w:rsidRPr="00855C2C" w:rsidRDefault="006E6678" w:rsidP="006E6678">
      <w:pPr>
        <w:bidi/>
        <w:spacing w:line="276" w:lineRule="auto"/>
        <w:ind w:firstLine="509"/>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تُعد نظرية تبنّي التكنولوجيا</w:t>
      </w:r>
      <w:r w:rsidRPr="00855C2C">
        <w:rPr>
          <w:rFonts w:ascii="Traditional Arabic" w:eastAsia="Calibri" w:hAnsi="Traditional Arabic" w:cs="Traditional Arabic"/>
          <w:sz w:val="32"/>
          <w:szCs w:val="32"/>
        </w:rPr>
        <w:t xml:space="preserve"> (TAM) </w:t>
      </w:r>
      <w:r w:rsidRPr="00855C2C">
        <w:rPr>
          <w:rFonts w:ascii="Traditional Arabic" w:eastAsia="Calibri" w:hAnsi="Traditional Arabic" w:cs="Traditional Arabic"/>
          <w:sz w:val="32"/>
          <w:szCs w:val="32"/>
          <w:rtl/>
        </w:rPr>
        <w:t>من النماذج الرائدة والأكثر رسوخاً في مجال تفسير سلوك المستخدمين تجاه أنظمة وتطبيقات تكنولوجيا المعلومات.</w:t>
      </w:r>
    </w:p>
    <w:p w14:paraId="03C90438" w14:textId="24FF1FBB" w:rsidR="006E6678" w:rsidRPr="00855C2C" w:rsidRDefault="006E6678" w:rsidP="006E6678">
      <w:pPr>
        <w:bidi/>
        <w:spacing w:line="276" w:lineRule="auto"/>
        <w:ind w:firstLine="651"/>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 xml:space="preserve"> طُورت هذه النظرية للمرة الأولى بواسطة</w:t>
      </w:r>
      <w:r w:rsidRPr="00855C2C">
        <w:rPr>
          <w:rFonts w:ascii="Traditional Arabic" w:eastAsia="Calibri" w:hAnsi="Traditional Arabic" w:cs="Traditional Arabic"/>
          <w:sz w:val="32"/>
          <w:szCs w:val="32"/>
        </w:rPr>
        <w:t xml:space="preserve"> Davis (1989) </w:t>
      </w:r>
      <w:r w:rsidRPr="00855C2C">
        <w:rPr>
          <w:rFonts w:ascii="Traditional Arabic" w:eastAsia="Calibri" w:hAnsi="Traditional Arabic" w:cs="Traditional Arabic"/>
          <w:sz w:val="32"/>
          <w:szCs w:val="32"/>
          <w:rtl/>
        </w:rPr>
        <w:t>بهدف تقديم نموذج مُقتصد</w:t>
      </w:r>
      <w:r w:rsidRPr="00855C2C">
        <w:rPr>
          <w:rFonts w:ascii="Traditional Arabic" w:eastAsia="Calibri" w:hAnsi="Traditional Arabic" w:cs="Traditional Arabic"/>
          <w:sz w:val="32"/>
          <w:szCs w:val="32"/>
        </w:rPr>
        <w:t xml:space="preserve"> (Parsimonious) </w:t>
      </w:r>
      <w:r w:rsidRPr="00855C2C">
        <w:rPr>
          <w:rFonts w:ascii="Traditional Arabic" w:eastAsia="Calibri" w:hAnsi="Traditional Arabic" w:cs="Traditional Arabic"/>
          <w:sz w:val="32"/>
          <w:szCs w:val="32"/>
          <w:rtl/>
        </w:rPr>
        <w:t xml:space="preserve"> وقوي لتفسير العوامل النفسية والإدراكية التي تُشكل نية الأفراد في قبول أو رفض أي تكنولوجيا جديدة. </w:t>
      </w:r>
    </w:p>
    <w:p w14:paraId="51B380A8" w14:textId="680C5BC4" w:rsidR="006E6678" w:rsidRPr="00855C2C" w:rsidRDefault="006E6678" w:rsidP="006E6678">
      <w:pPr>
        <w:bidi/>
        <w:spacing w:line="276" w:lineRule="auto"/>
        <w:ind w:firstLine="651"/>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rPr>
        <w:t>وتستند</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Pr>
        <w:t xml:space="preserve">TAM </w:t>
      </w:r>
      <w:r w:rsidRPr="00855C2C">
        <w:rPr>
          <w:rFonts w:ascii="Traditional Arabic" w:eastAsia="Calibri" w:hAnsi="Traditional Arabic" w:cs="Traditional Arabic"/>
          <w:sz w:val="32"/>
          <w:szCs w:val="32"/>
          <w:rtl/>
        </w:rPr>
        <w:t>بشكل مباشر إلى نظرية الفعل المبرر</w:t>
      </w:r>
      <w:r w:rsidRPr="00855C2C">
        <w:rPr>
          <w:rFonts w:ascii="Traditional Arabic" w:eastAsia="Calibri" w:hAnsi="Traditional Arabic" w:cs="Traditional Arabic"/>
          <w:sz w:val="32"/>
          <w:szCs w:val="32"/>
        </w:rPr>
        <w:t xml:space="preserve"> (Theory of Reasoned Action – TRA)</w:t>
      </w:r>
      <w:r w:rsidRPr="00855C2C">
        <w:rPr>
          <w:rFonts w:ascii="Traditional Arabic" w:eastAsia="Calibri" w:hAnsi="Traditional Arabic" w:cs="Traditional Arabic"/>
          <w:sz w:val="32"/>
          <w:szCs w:val="32"/>
          <w:rtl/>
        </w:rPr>
        <w:t>، لكنها تبسّطها وتخصصها لتناسب سياق تبنّي التقنية</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lang w:bidi="ar-EG"/>
        </w:rPr>
        <w:t>Marikyan &amp; Papagiannidis., 2025)</w:t>
      </w:r>
      <w:r w:rsidRPr="00855C2C">
        <w:rPr>
          <w:rFonts w:ascii="Traditional Arabic" w:eastAsia="Calibri" w:hAnsi="Traditional Arabic" w:cs="Traditional Arabic"/>
          <w:sz w:val="32"/>
          <w:szCs w:val="32"/>
          <w:rtl/>
          <w:lang w:bidi="ar-EG"/>
        </w:rPr>
        <w:t>)</w:t>
      </w:r>
      <w:r w:rsidRPr="00855C2C">
        <w:rPr>
          <w:rFonts w:ascii="Traditional Arabic" w:eastAsia="Calibri" w:hAnsi="Traditional Arabic" w:cs="Traditional Arabic"/>
          <w:sz w:val="32"/>
          <w:szCs w:val="32"/>
          <w:lang w:bidi="ar-EG"/>
        </w:rPr>
        <w:t>.</w:t>
      </w:r>
    </w:p>
    <w:p w14:paraId="6E5B7C3A" w14:textId="77777777" w:rsidR="006E6678" w:rsidRPr="00855C2C" w:rsidRDefault="006E6678" w:rsidP="006E6678">
      <w:pPr>
        <w:bidi/>
        <w:spacing w:line="276" w:lineRule="auto"/>
        <w:ind w:firstLine="509"/>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rPr>
        <w:t>حيث أن</w:t>
      </w:r>
      <w:r w:rsidRPr="00855C2C">
        <w:rPr>
          <w:rFonts w:ascii="Traditional Arabic" w:eastAsia="Calibri" w:hAnsi="Traditional Arabic" w:cs="Traditional Arabic"/>
          <w:sz w:val="32"/>
          <w:szCs w:val="32"/>
          <w:lang w:bidi="ar-EG"/>
        </w:rPr>
        <w:t xml:space="preserve"> TAM </w:t>
      </w:r>
      <w:r w:rsidRPr="00855C2C">
        <w:rPr>
          <w:rFonts w:ascii="Traditional Arabic" w:eastAsia="Calibri" w:hAnsi="Traditional Arabic" w:cs="Traditional Arabic"/>
          <w:sz w:val="32"/>
          <w:szCs w:val="32"/>
          <w:rtl/>
        </w:rPr>
        <w:t xml:space="preserve">تظهر قدرة عالية على التنبؤ بسلوك المستخدم تجاه التقنية، مما </w:t>
      </w:r>
      <w:r w:rsidRPr="00855C2C">
        <w:rPr>
          <w:rFonts w:ascii="Traditional Arabic" w:eastAsia="Calibri" w:hAnsi="Traditional Arabic" w:cs="Traditional Arabic"/>
          <w:sz w:val="32"/>
          <w:szCs w:val="32"/>
          <w:rtl/>
          <w:lang w:bidi="ar-EG"/>
        </w:rPr>
        <w:t xml:space="preserve">يجعل </w:t>
      </w:r>
      <w:r w:rsidRPr="00855C2C">
        <w:rPr>
          <w:rFonts w:ascii="Traditional Arabic" w:eastAsia="Calibri" w:hAnsi="Traditional Arabic" w:cs="Traditional Arabic"/>
          <w:sz w:val="32"/>
          <w:szCs w:val="32"/>
          <w:rtl/>
        </w:rPr>
        <w:t>النموذج المرجعي الرئيسي في مجالات الإدارة، والتسويق الرقمي، والخدمات الإلكترونية</w:t>
      </w:r>
      <w:r w:rsidRPr="00855C2C">
        <w:rPr>
          <w:rFonts w:ascii="Traditional Arabic" w:eastAsia="Calibri" w:hAnsi="Traditional Arabic" w:cs="Traditional Arabic"/>
          <w:sz w:val="32"/>
          <w:szCs w:val="32"/>
          <w:lang w:bidi="ar-EG"/>
        </w:rPr>
        <w:t>.</w:t>
      </w:r>
    </w:p>
    <w:p w14:paraId="46B9BD0C" w14:textId="77777777" w:rsidR="006E6678" w:rsidRPr="00855C2C" w:rsidRDefault="006E6678" w:rsidP="006E6678">
      <w:pPr>
        <w:bidi/>
        <w:spacing w:line="276" w:lineRule="auto"/>
        <w:ind w:firstLine="509"/>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ويرتكز النموذج على عاملين إدراكيين أساسيين هما المؤثران الرئيسيان في الاتجاه نحو الاستخدام وفي نية الاستخدام الفعلي</w:t>
      </w:r>
      <w:r w:rsidRPr="00855C2C">
        <w:rPr>
          <w:rFonts w:ascii="Traditional Arabic" w:eastAsia="Calibri" w:hAnsi="Traditional Arabic" w:cs="Traditional Arabic"/>
          <w:sz w:val="32"/>
          <w:szCs w:val="32"/>
        </w:rPr>
        <w:t>:</w:t>
      </w:r>
    </w:p>
    <w:p w14:paraId="5E96587D" w14:textId="77777777" w:rsidR="006E6678" w:rsidRPr="00855C2C" w:rsidRDefault="006E6678">
      <w:pPr>
        <w:numPr>
          <w:ilvl w:val="0"/>
          <w:numId w:val="45"/>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المنفعة المتصورة</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rPr>
        <w:t>تُعرّف بأنها الدرجة التي يعتقد بها الفرد أن استخدام نظام معين سيُحسّن أو يُعزز من أدائه.</w:t>
      </w:r>
    </w:p>
    <w:p w14:paraId="48CD992A" w14:textId="77777777" w:rsidR="006E6678" w:rsidRPr="00855C2C" w:rsidRDefault="006E6678" w:rsidP="006E6678">
      <w:pPr>
        <w:bidi/>
        <w:spacing w:line="276" w:lineRule="auto"/>
        <w:ind w:left="84" w:firstLine="425"/>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lang w:bidi="ar-EG"/>
        </w:rPr>
        <w:t>ويري</w:t>
      </w:r>
      <w:r w:rsidRPr="00855C2C">
        <w:rPr>
          <w:rFonts w:ascii="Traditional Arabic" w:eastAsia="Calibri" w:hAnsi="Traditional Arabic" w:cs="Traditional Arabic"/>
          <w:sz w:val="32"/>
          <w:szCs w:val="32"/>
          <w:lang w:bidi="ar-EG"/>
        </w:rPr>
        <w:t xml:space="preserve"> </w:t>
      </w:r>
      <w:r w:rsidRPr="00855C2C">
        <w:rPr>
          <w:rFonts w:ascii="Traditional Arabic" w:eastAsia="Calibri" w:hAnsi="Traditional Arabic" w:cs="Traditional Arabic"/>
          <w:sz w:val="32"/>
          <w:szCs w:val="32"/>
          <w:rtl/>
          <w:lang w:bidi="ar-EG"/>
        </w:rPr>
        <w:t>التقنية</w:t>
      </w:r>
      <w:r w:rsidRPr="00855C2C">
        <w:rPr>
          <w:rFonts w:ascii="Traditional Arabic" w:eastAsia="Calibri" w:hAnsi="Traditional Arabic" w:cs="Traditional Arabic"/>
          <w:sz w:val="32"/>
          <w:szCs w:val="32"/>
          <w:lang w:bidi="ar-EG"/>
        </w:rPr>
        <w:t xml:space="preserve">Marikyan &amp; Papagiannidis (2025) </w:t>
      </w:r>
      <w:r w:rsidRPr="00855C2C">
        <w:rPr>
          <w:rFonts w:ascii="Traditional Arabic" w:eastAsia="Calibri" w:hAnsi="Traditional Arabic" w:cs="Traditional Arabic"/>
          <w:sz w:val="32"/>
          <w:szCs w:val="32"/>
          <w:rtl/>
        </w:rPr>
        <w:t xml:space="preserve"> أن المنفعة المتصورة تعدّ أقوى متغير تنبؤي للنية السلوكية، حيث لا يتبنى المستخدم التكنولوجيا إلا إذا رأى فيها قيمة مضافة واضحة لتحقيق أهدافه</w:t>
      </w:r>
      <w:r w:rsidRPr="00855C2C">
        <w:rPr>
          <w:rFonts w:ascii="Traditional Arabic" w:eastAsia="Calibri" w:hAnsi="Traditional Arabic" w:cs="Traditional Arabic"/>
          <w:sz w:val="32"/>
          <w:szCs w:val="32"/>
          <w:lang w:bidi="ar-EG"/>
        </w:rPr>
        <w:t>.</w:t>
      </w:r>
    </w:p>
    <w:p w14:paraId="1279AD5D" w14:textId="77777777" w:rsidR="006E6678" w:rsidRPr="00855C2C" w:rsidRDefault="006E6678">
      <w:pPr>
        <w:numPr>
          <w:ilvl w:val="0"/>
          <w:numId w:val="45"/>
        </w:numPr>
        <w:bidi/>
        <w:spacing w:line="276" w:lineRule="auto"/>
        <w:jc w:val="both"/>
        <w:rPr>
          <w:rFonts w:ascii="Traditional Arabic" w:eastAsia="Calibri" w:hAnsi="Traditional Arabic" w:cs="Traditional Arabic"/>
          <w:sz w:val="32"/>
          <w:szCs w:val="32"/>
          <w:rtl/>
        </w:rPr>
      </w:pPr>
      <w:r w:rsidRPr="00855C2C">
        <w:rPr>
          <w:rFonts w:ascii="Traditional Arabic" w:eastAsia="Calibri" w:hAnsi="Traditional Arabic" w:cs="Traditional Arabic"/>
          <w:b/>
          <w:bCs/>
          <w:sz w:val="32"/>
          <w:szCs w:val="32"/>
          <w:rtl/>
        </w:rPr>
        <w:t>سهولة الاستخدام المتصورة</w:t>
      </w:r>
      <w:r w:rsidRPr="00855C2C">
        <w:rPr>
          <w:rFonts w:ascii="Traditional Arabic" w:eastAsia="Calibri" w:hAnsi="Traditional Arabic" w:cs="Traditional Arabic"/>
          <w:b/>
          <w:bCs/>
          <w:sz w:val="32"/>
          <w:szCs w:val="32"/>
        </w:rPr>
        <w:t xml:space="preserve"> </w:t>
      </w:r>
      <w:r w:rsidRPr="00855C2C">
        <w:rPr>
          <w:rFonts w:ascii="Traditional Arabic" w:eastAsia="Calibri" w:hAnsi="Traditional Arabic" w:cs="Traditional Arabic"/>
          <w:sz w:val="32"/>
          <w:szCs w:val="32"/>
          <w:rtl/>
        </w:rPr>
        <w:t>:</w:t>
      </w:r>
      <w:r w:rsidRPr="00855C2C">
        <w:rPr>
          <w:rFonts w:ascii="Traditional Arabic" w:hAnsi="Traditional Arabic" w:cs="Traditional Arabic"/>
          <w:sz w:val="32"/>
          <w:szCs w:val="32"/>
          <w:rtl/>
        </w:rPr>
        <w:t xml:space="preserve"> </w:t>
      </w:r>
      <w:r w:rsidRPr="00855C2C">
        <w:rPr>
          <w:rFonts w:ascii="Traditional Arabic" w:eastAsia="Calibri" w:hAnsi="Traditional Arabic" w:cs="Traditional Arabic"/>
          <w:sz w:val="32"/>
          <w:szCs w:val="32"/>
          <w:rtl/>
        </w:rPr>
        <w:t>تُعرّف بأنها مدى اعتقاد المستخدم بأن استخدام النظام سيكون خالياً من الجهد.</w:t>
      </w:r>
    </w:p>
    <w:p w14:paraId="60FC78BD" w14:textId="77777777" w:rsidR="006E6678" w:rsidRPr="00855C2C" w:rsidRDefault="006E6678" w:rsidP="006E6678">
      <w:pPr>
        <w:bidi/>
        <w:spacing w:line="276" w:lineRule="auto"/>
        <w:ind w:left="84" w:firstLine="425"/>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lang w:bidi="ar-EG"/>
        </w:rPr>
        <w:t xml:space="preserve"> </w:t>
      </w:r>
      <w:r w:rsidRPr="00855C2C">
        <w:rPr>
          <w:rFonts w:ascii="Traditional Arabic" w:eastAsia="Calibri" w:hAnsi="Traditional Arabic" w:cs="Traditional Arabic"/>
          <w:sz w:val="32"/>
          <w:szCs w:val="32"/>
          <w:rtl/>
          <w:lang w:bidi="ar-EG"/>
        </w:rPr>
        <w:t xml:space="preserve"> كما</w:t>
      </w:r>
      <w:r w:rsidRPr="00855C2C">
        <w:rPr>
          <w:rFonts w:ascii="Traditional Arabic" w:eastAsia="Calibri" w:hAnsi="Traditional Arabic" w:cs="Traditional Arabic"/>
          <w:sz w:val="32"/>
          <w:szCs w:val="32"/>
          <w:lang w:bidi="ar-EG"/>
        </w:rPr>
        <w:t xml:space="preserve"> </w:t>
      </w:r>
      <w:r w:rsidRPr="00855C2C">
        <w:rPr>
          <w:rFonts w:ascii="Traditional Arabic" w:eastAsia="Calibri" w:hAnsi="Traditional Arabic" w:cs="Traditional Arabic"/>
          <w:sz w:val="32"/>
          <w:szCs w:val="32"/>
          <w:rtl/>
        </w:rPr>
        <w:t>أن سهولة الاستخدام تؤثر بشكل مباشر في نية الاستخدام، ولكن تأثيرها الأقوى يكمن في تأثيرها غير المباشر على المنفعة المتصورة؛ فكلما كان التطبيق سهلاً، زادت القناعة بأنه مفيد</w:t>
      </w:r>
      <w:r w:rsidRPr="00855C2C">
        <w:rPr>
          <w:rFonts w:ascii="Traditional Arabic" w:eastAsia="Calibri" w:hAnsi="Traditional Arabic" w:cs="Traditional Arabic"/>
          <w:sz w:val="32"/>
          <w:szCs w:val="32"/>
        </w:rPr>
        <w:t xml:space="preserve"> </w:t>
      </w:r>
      <w:r w:rsidRPr="00855C2C">
        <w:rPr>
          <w:rFonts w:ascii="Traditional Arabic" w:eastAsia="Calibri" w:hAnsi="Traditional Arabic" w:cs="Traditional Arabic"/>
          <w:sz w:val="32"/>
          <w:szCs w:val="32"/>
          <w:rtl/>
          <w:lang w:bidi="ar-EG"/>
        </w:rPr>
        <w:t>(</w:t>
      </w:r>
      <w:r w:rsidRPr="00855C2C">
        <w:rPr>
          <w:rFonts w:ascii="Traditional Arabic" w:eastAsia="Calibri" w:hAnsi="Traditional Arabic" w:cs="Traditional Arabic"/>
          <w:sz w:val="32"/>
          <w:szCs w:val="32"/>
          <w:lang w:bidi="ar-EG"/>
        </w:rPr>
        <w:t>Al-Adwan et al., 2023</w:t>
      </w:r>
      <w:r w:rsidRPr="00855C2C">
        <w:rPr>
          <w:rFonts w:ascii="Traditional Arabic" w:eastAsia="Calibri" w:hAnsi="Traditional Arabic" w:cs="Traditional Arabic"/>
          <w:sz w:val="32"/>
          <w:szCs w:val="32"/>
          <w:rtl/>
          <w:lang w:bidi="ar-EG"/>
        </w:rPr>
        <w:t xml:space="preserve"> ).</w:t>
      </w:r>
    </w:p>
    <w:p w14:paraId="50B0CE17" w14:textId="77777777" w:rsidR="006E6678" w:rsidRPr="00855C2C" w:rsidRDefault="006E6678">
      <w:pPr>
        <w:numPr>
          <w:ilvl w:val="0"/>
          <w:numId w:val="45"/>
        </w:numPr>
        <w:bidi/>
        <w:spacing w:line="276" w:lineRule="auto"/>
        <w:ind w:left="368" w:firstLine="0"/>
        <w:jc w:val="both"/>
        <w:rPr>
          <w:rFonts w:ascii="Traditional Arabic" w:eastAsia="Calibri" w:hAnsi="Traditional Arabic" w:cs="Traditional Arabic"/>
          <w:b/>
          <w:bCs/>
          <w:sz w:val="32"/>
          <w:szCs w:val="32"/>
          <w:rtl/>
          <w:lang w:bidi="ar-EG"/>
        </w:rPr>
      </w:pPr>
      <w:r w:rsidRPr="00855C2C">
        <w:rPr>
          <w:rFonts w:ascii="Traditional Arabic" w:eastAsia="Calibri" w:hAnsi="Traditional Arabic" w:cs="Traditional Arabic"/>
          <w:b/>
          <w:bCs/>
          <w:sz w:val="32"/>
          <w:szCs w:val="32"/>
          <w:rtl/>
        </w:rPr>
        <w:t>المتغيرات الآخرى</w:t>
      </w:r>
    </w:p>
    <w:p w14:paraId="29DF239F" w14:textId="77777777" w:rsidR="006E6678" w:rsidRPr="00855C2C" w:rsidRDefault="006E6678" w:rsidP="006E6678">
      <w:pPr>
        <w:bidi/>
        <w:spacing w:line="276" w:lineRule="auto"/>
        <w:ind w:left="509"/>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rPr>
        <w:t xml:space="preserve">     بالإضافة إلى المنفعة والسهولة، يشتمل النموذج على متغيرات وساطة ونتيجة هي</w:t>
      </w:r>
      <w:r w:rsidRPr="00855C2C">
        <w:rPr>
          <w:rFonts w:ascii="Traditional Arabic" w:eastAsia="Calibri" w:hAnsi="Traditional Arabic" w:cs="Traditional Arabic"/>
          <w:sz w:val="32"/>
          <w:szCs w:val="32"/>
          <w:lang w:bidi="ar-EG"/>
        </w:rPr>
        <w:t>:</w:t>
      </w:r>
    </w:p>
    <w:p w14:paraId="70664760" w14:textId="77777777" w:rsidR="006E6678" w:rsidRPr="00855C2C" w:rsidRDefault="006E6678">
      <w:pPr>
        <w:pStyle w:val="ListParagraph"/>
        <w:numPr>
          <w:ilvl w:val="0"/>
          <w:numId w:val="18"/>
        </w:numPr>
        <w:bidi/>
        <w:spacing w:after="0" w:line="276" w:lineRule="auto"/>
        <w:jc w:val="both"/>
        <w:rPr>
          <w:rFonts w:ascii="Traditional Arabic" w:eastAsia="Calibri" w:hAnsi="Traditional Arabic" w:cs="Traditional Arabic"/>
          <w:b/>
          <w:bCs/>
          <w:sz w:val="32"/>
          <w:szCs w:val="32"/>
          <w:lang w:bidi="ar-EG"/>
        </w:rPr>
      </w:pPr>
      <w:r w:rsidRPr="00855C2C">
        <w:rPr>
          <w:rFonts w:ascii="Traditional Arabic" w:eastAsia="Calibri" w:hAnsi="Traditional Arabic" w:cs="Traditional Arabic"/>
          <w:b/>
          <w:bCs/>
          <w:sz w:val="32"/>
          <w:szCs w:val="32"/>
          <w:rtl/>
          <w:lang w:bidi="ar-EG"/>
        </w:rPr>
        <w:t xml:space="preserve">الاتجاه نحو الاستخدام: </w:t>
      </w:r>
      <w:r w:rsidRPr="00855C2C">
        <w:rPr>
          <w:rFonts w:ascii="Traditional Arabic" w:eastAsia="Calibri" w:hAnsi="Traditional Arabic" w:cs="Traditional Arabic"/>
          <w:sz w:val="32"/>
          <w:szCs w:val="32"/>
          <w:rtl/>
        </w:rPr>
        <w:t>يمثل المشاعر الإيجابية أو السلبية التي تتشكل لدى الفرد تجاه استخدام النظام، وتتأثر بتقييمه للسهولة والمنفعة.</w:t>
      </w:r>
    </w:p>
    <w:p w14:paraId="1ECD2C0E" w14:textId="3A3533A3" w:rsidR="006E6678" w:rsidRPr="00855C2C" w:rsidRDefault="006E6678">
      <w:pPr>
        <w:numPr>
          <w:ilvl w:val="0"/>
          <w:numId w:val="18"/>
        </w:numPr>
        <w:bidi/>
        <w:spacing w:line="276" w:lineRule="auto"/>
        <w:contextualSpacing/>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b/>
          <w:bCs/>
          <w:sz w:val="32"/>
          <w:szCs w:val="32"/>
          <w:rtl/>
        </w:rPr>
        <w:t>النية السلوكية للاستخدام</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rPr>
        <w:t>هي رغبة المستخدم المباشرة في استخدام التكنولوجيا مستقبلاً، وتُعد مؤشراً حاسماً على التبني الفعلي</w:t>
      </w:r>
      <w:r w:rsidR="00386EAB">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lang w:bidi="ar-EG"/>
        </w:rPr>
        <w:t>(</w:t>
      </w:r>
      <w:r w:rsidRPr="00855C2C">
        <w:rPr>
          <w:rFonts w:ascii="Traditional Arabic" w:eastAsia="Calibri" w:hAnsi="Traditional Arabic" w:cs="Traditional Arabic"/>
          <w:sz w:val="32"/>
          <w:szCs w:val="32"/>
          <w:lang w:bidi="ar-EG"/>
        </w:rPr>
        <w:t>Musa et al., 2024</w:t>
      </w:r>
      <w:r w:rsidRPr="00855C2C">
        <w:rPr>
          <w:rFonts w:ascii="Traditional Arabic" w:eastAsia="Calibri" w:hAnsi="Traditional Arabic" w:cs="Traditional Arabic"/>
          <w:sz w:val="32"/>
          <w:szCs w:val="32"/>
          <w:rtl/>
          <w:lang w:bidi="ar-EG"/>
        </w:rPr>
        <w:t>).</w:t>
      </w:r>
    </w:p>
    <w:p w14:paraId="401FEA6E" w14:textId="77777777" w:rsidR="006E6678" w:rsidRPr="00855C2C" w:rsidRDefault="006E6678" w:rsidP="006E6678">
      <w:pPr>
        <w:bidi/>
        <w:spacing w:line="276" w:lineRule="auto"/>
        <w:jc w:val="both"/>
        <w:rPr>
          <w:rFonts w:ascii="Traditional Arabic" w:eastAsia="Calibri" w:hAnsi="Traditional Arabic" w:cs="Traditional Arabic"/>
          <w:b/>
          <w:bCs/>
          <w:sz w:val="32"/>
          <w:szCs w:val="32"/>
          <w:rtl/>
        </w:rPr>
      </w:pPr>
      <w:r w:rsidRPr="00855C2C">
        <w:rPr>
          <w:rFonts w:ascii="Traditional Arabic" w:eastAsia="Calibri" w:hAnsi="Traditional Arabic" w:cs="Traditional Arabic"/>
          <w:b/>
          <w:bCs/>
          <w:sz w:val="32"/>
          <w:szCs w:val="32"/>
          <w:rtl/>
        </w:rPr>
        <w:t>صلة النظرية بالدراسة الحالية</w:t>
      </w:r>
    </w:p>
    <w:p w14:paraId="23715388" w14:textId="63C0F2B0" w:rsidR="006E6678" w:rsidRPr="00855C2C" w:rsidRDefault="006E6678" w:rsidP="006E6678">
      <w:pPr>
        <w:bidi/>
        <w:spacing w:line="276" w:lineRule="auto"/>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rPr>
        <w:t>تُعد نظرية</w:t>
      </w:r>
      <w:r w:rsidRPr="00855C2C">
        <w:rPr>
          <w:rFonts w:ascii="Traditional Arabic" w:eastAsia="Calibri" w:hAnsi="Traditional Arabic" w:cs="Traditional Arabic"/>
          <w:sz w:val="32"/>
          <w:szCs w:val="32"/>
        </w:rPr>
        <w:t xml:space="preserve"> TAM </w:t>
      </w:r>
      <w:r w:rsidRPr="00855C2C">
        <w:rPr>
          <w:rFonts w:ascii="Traditional Arabic" w:eastAsia="Calibri" w:hAnsi="Traditional Arabic" w:cs="Traditional Arabic"/>
          <w:sz w:val="32"/>
          <w:szCs w:val="32"/>
          <w:rtl/>
        </w:rPr>
        <w:t xml:space="preserve">ذات أهمية بالغة لهذه الدراسة التي تتناول العلاقة بين التسويق عبر التطبيقات الذكية وجودة الخدمات الطبية، حيث توفر إطاراً قوياً لتفسير سلوك </w:t>
      </w:r>
      <w:r w:rsidR="00440C4D" w:rsidRPr="00855C2C">
        <w:rPr>
          <w:rFonts w:ascii="Traditional Arabic" w:eastAsia="Calibri" w:hAnsi="Traditional Arabic" w:cs="Traditional Arabic" w:hint="cs"/>
          <w:sz w:val="32"/>
          <w:szCs w:val="32"/>
          <w:rtl/>
        </w:rPr>
        <w:t>المرض</w:t>
      </w:r>
      <w:r w:rsidRPr="00855C2C">
        <w:rPr>
          <w:rFonts w:ascii="Traditional Arabic" w:eastAsia="Calibri" w:hAnsi="Traditional Arabic" w:cs="Traditional Arabic"/>
          <w:sz w:val="32"/>
          <w:szCs w:val="32"/>
          <w:rtl/>
        </w:rPr>
        <w:t xml:space="preserve"> على النحو التالي</w:t>
      </w:r>
      <w:r w:rsidRPr="00855C2C">
        <w:rPr>
          <w:rFonts w:ascii="Traditional Arabic" w:eastAsia="Calibri" w:hAnsi="Traditional Arabic" w:cs="Traditional Arabic"/>
          <w:sz w:val="32"/>
          <w:szCs w:val="32"/>
          <w:lang w:bidi="ar-EG"/>
        </w:rPr>
        <w:t>:</w:t>
      </w:r>
    </w:p>
    <w:p w14:paraId="4D9E4C84" w14:textId="4363AB84" w:rsidR="006E6678" w:rsidRPr="00855C2C" w:rsidRDefault="006E6678">
      <w:pPr>
        <w:numPr>
          <w:ilvl w:val="0"/>
          <w:numId w:val="6"/>
        </w:numPr>
        <w:bidi/>
        <w:spacing w:line="276" w:lineRule="auto"/>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تفسير التبني</w:t>
      </w:r>
      <w:r w:rsidRPr="00855C2C">
        <w:rPr>
          <w:rFonts w:ascii="Traditional Arabic" w:eastAsia="Calibri" w:hAnsi="Traditional Arabic" w:cs="Traditional Arabic"/>
          <w:b/>
          <w:bCs/>
          <w:sz w:val="32"/>
          <w:szCs w:val="32"/>
          <w:rtl/>
          <w:lang w:bidi="ar-EG"/>
        </w:rPr>
        <w:t xml:space="preserve">: </w:t>
      </w:r>
      <w:r w:rsidRPr="00855C2C">
        <w:rPr>
          <w:rFonts w:ascii="Traditional Arabic" w:eastAsia="Calibri" w:hAnsi="Traditional Arabic" w:cs="Traditional Arabic"/>
          <w:sz w:val="32"/>
          <w:szCs w:val="32"/>
          <w:rtl/>
        </w:rPr>
        <w:t xml:space="preserve">يفسر النموذج قبول </w:t>
      </w:r>
      <w:r w:rsidR="00440C4D" w:rsidRPr="00855C2C">
        <w:rPr>
          <w:rFonts w:ascii="Traditional Arabic" w:eastAsia="Calibri" w:hAnsi="Traditional Arabic" w:cs="Traditional Arabic" w:hint="cs"/>
          <w:sz w:val="32"/>
          <w:szCs w:val="32"/>
          <w:rtl/>
        </w:rPr>
        <w:t>المرضي</w:t>
      </w:r>
      <w:r w:rsidRPr="00855C2C">
        <w:rPr>
          <w:rFonts w:ascii="Traditional Arabic" w:eastAsia="Calibri" w:hAnsi="Traditional Arabic" w:cs="Traditional Arabic"/>
          <w:sz w:val="32"/>
          <w:szCs w:val="32"/>
          <w:rtl/>
        </w:rPr>
        <w:t xml:space="preserve"> لاستخدام التطبيق الصحي الذكي من عدمه، بناءً على تقييمهم لـسهولة الاستخدام</w:t>
      </w:r>
      <w:r w:rsidRPr="00855C2C">
        <w:rPr>
          <w:rFonts w:ascii="Traditional Arabic" w:eastAsia="Calibri" w:hAnsi="Traditional Arabic" w:cs="Traditional Arabic"/>
          <w:sz w:val="32"/>
          <w:szCs w:val="32"/>
        </w:rPr>
        <w:t xml:space="preserve"> </w:t>
      </w:r>
      <w:r w:rsidRPr="00855C2C">
        <w:rPr>
          <w:rFonts w:ascii="Traditional Arabic" w:eastAsia="Calibri" w:hAnsi="Traditional Arabic" w:cs="Traditional Arabic"/>
          <w:sz w:val="32"/>
          <w:szCs w:val="32"/>
          <w:rtl/>
        </w:rPr>
        <w:t>كجزء من جودة واجهة التطبيق والمنفعة المتصورة (تحسين جودة الرعاية، اختصار الوقت، وتسهيل التواصل).</w:t>
      </w:r>
    </w:p>
    <w:p w14:paraId="4CEA4210" w14:textId="77777777" w:rsidR="006E6678" w:rsidRPr="00855C2C" w:rsidRDefault="006E6678">
      <w:pPr>
        <w:numPr>
          <w:ilvl w:val="0"/>
          <w:numId w:val="6"/>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ربط التسويق بالجودة</w:t>
      </w:r>
      <w:r w:rsidRPr="00855C2C">
        <w:rPr>
          <w:rFonts w:ascii="Traditional Arabic" w:eastAsia="Calibri" w:hAnsi="Traditional Arabic" w:cs="Traditional Arabic"/>
          <w:b/>
          <w:bCs/>
          <w:sz w:val="32"/>
          <w:szCs w:val="32"/>
        </w:rPr>
        <w:t>:</w:t>
      </w:r>
      <w:r w:rsidRPr="00855C2C">
        <w:rPr>
          <w:rFonts w:ascii="Traditional Arabic" w:eastAsia="Calibri" w:hAnsi="Traditional Arabic" w:cs="Traditional Arabic"/>
          <w:sz w:val="32"/>
          <w:szCs w:val="32"/>
        </w:rPr>
        <w:t>.</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rPr>
        <w:t>تُعتبر الأبعاد التسويقية للتطبيق الذكي (مثل التفاعل والمحتوى) بمثابة عوامل خارجية تؤثر مباشرة في إدراك العميل للمنفعة والسهولة، وهما بدورهما يتنبآن بالرضا ونية الاستخدام الفعلي، مما ينعكس على تقييم العميل لجودة الخدمة الصحية الكلية</w:t>
      </w:r>
    </w:p>
    <w:p w14:paraId="51F53F0C" w14:textId="77777777" w:rsidR="006E6678" w:rsidRPr="00855C2C" w:rsidRDefault="006E6678">
      <w:pPr>
        <w:numPr>
          <w:ilvl w:val="0"/>
          <w:numId w:val="6"/>
        </w:numPr>
        <w:bidi/>
        <w:spacing w:line="276" w:lineRule="auto"/>
        <w:jc w:val="both"/>
        <w:rPr>
          <w:rFonts w:ascii="Traditional Arabic" w:eastAsia="Calibri" w:hAnsi="Traditional Arabic" w:cs="Traditional Arabic"/>
          <w:sz w:val="32"/>
          <w:szCs w:val="32"/>
          <w:rtl/>
        </w:rPr>
      </w:pPr>
      <w:r w:rsidRPr="00855C2C">
        <w:rPr>
          <w:rFonts w:ascii="Traditional Arabic" w:eastAsia="Calibri" w:hAnsi="Traditional Arabic" w:cs="Traditional Arabic"/>
          <w:b/>
          <w:bCs/>
          <w:sz w:val="32"/>
          <w:szCs w:val="32"/>
          <w:rtl/>
        </w:rPr>
        <w:t xml:space="preserve">دعم الفرضيات: </w:t>
      </w:r>
      <w:r w:rsidRPr="00855C2C">
        <w:rPr>
          <w:rFonts w:ascii="Traditional Arabic" w:eastAsia="Calibri" w:hAnsi="Traditional Arabic" w:cs="Traditional Arabic"/>
          <w:sz w:val="32"/>
          <w:szCs w:val="32"/>
          <w:rtl/>
        </w:rPr>
        <w:t>تدعم النظرية الفرضيات المتعلقة بتأثير خصائص التطبيق الذكي على نية الاستخدام، وبالتالي على مخرجات الجودة التشغيلية والرضا</w:t>
      </w:r>
      <w:r w:rsidRPr="00855C2C">
        <w:rPr>
          <w:rFonts w:ascii="Traditional Arabic" w:eastAsia="Calibri" w:hAnsi="Traditional Arabic" w:cs="Traditional Arabic"/>
          <w:sz w:val="32"/>
          <w:szCs w:val="32"/>
        </w:rPr>
        <w:t>.</w:t>
      </w:r>
    </w:p>
    <w:p w14:paraId="48808407" w14:textId="77777777" w:rsidR="006E6678" w:rsidRPr="00855C2C" w:rsidRDefault="006E6678" w:rsidP="006E6678">
      <w:pPr>
        <w:numPr>
          <w:ilvl w:val="0"/>
          <w:numId w:val="3"/>
        </w:numPr>
        <w:bidi/>
        <w:spacing w:line="276" w:lineRule="auto"/>
        <w:ind w:left="0" w:firstLine="0"/>
        <w:contextualSpacing/>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النموذج الموحد لتقبل التكنولوجيا</w:t>
      </w:r>
    </w:p>
    <w:p w14:paraId="0555E420" w14:textId="77777777" w:rsidR="006E6678" w:rsidRPr="00855C2C" w:rsidRDefault="006E6678" w:rsidP="006E6678">
      <w:pPr>
        <w:bidi/>
        <w:spacing w:line="276" w:lineRule="auto"/>
        <w:contextualSpacing/>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Pr>
        <w:t xml:space="preserve"> (Unified Theory of Acceptance and Use of Technology - UTAUT)</w:t>
      </w:r>
    </w:p>
    <w:p w14:paraId="4B1D6276" w14:textId="77777777" w:rsidR="006E6678" w:rsidRPr="00855C2C" w:rsidRDefault="006E6678" w:rsidP="006E6678">
      <w:pPr>
        <w:bidi/>
        <w:spacing w:line="276" w:lineRule="auto"/>
        <w:ind w:firstLine="509"/>
        <w:jc w:val="both"/>
        <w:rPr>
          <w:rFonts w:ascii="Traditional Arabic" w:eastAsia="Calibri" w:hAnsi="Traditional Arabic" w:cs="Traditional Arabic"/>
          <w:sz w:val="32"/>
          <w:szCs w:val="32"/>
        </w:rPr>
      </w:pPr>
      <w:r w:rsidRPr="00855C2C">
        <w:rPr>
          <w:rFonts w:ascii="Traditional Arabic" w:eastAsia="Calibri" w:hAnsi="Traditional Arabic" w:cs="Traditional Arabic"/>
          <w:sz w:val="32"/>
          <w:szCs w:val="32"/>
        </w:rPr>
        <w:t xml:space="preserve"> </w:t>
      </w:r>
      <w:r w:rsidRPr="00855C2C">
        <w:rPr>
          <w:rFonts w:ascii="Traditional Arabic" w:eastAsia="Calibri" w:hAnsi="Traditional Arabic" w:cs="Traditional Arabic"/>
          <w:sz w:val="32"/>
          <w:szCs w:val="32"/>
          <w:rtl/>
        </w:rPr>
        <w:t>تم تصميم</w:t>
      </w:r>
      <w:r w:rsidRPr="00855C2C">
        <w:rPr>
          <w:rFonts w:ascii="Traditional Arabic" w:eastAsia="Calibri" w:hAnsi="Traditional Arabic" w:cs="Traditional Arabic"/>
          <w:sz w:val="32"/>
          <w:szCs w:val="32"/>
        </w:rPr>
        <w:t xml:space="preserve"> UTAUT </w:t>
      </w:r>
      <w:r w:rsidRPr="00855C2C">
        <w:rPr>
          <w:rFonts w:ascii="Traditional Arabic" w:eastAsia="Calibri" w:hAnsi="Traditional Arabic" w:cs="Traditional Arabic"/>
          <w:sz w:val="32"/>
          <w:szCs w:val="32"/>
          <w:rtl/>
        </w:rPr>
        <w:t>ليكون نموذجاً أكثر شمولية ودقة تنبؤية من النماذج المنفردة، ويهدف إلى توفير إطار مُوحَّد للتنبؤ بنية المستخدمين لاستخدام التكنولوجيا والتحقق من استخدامهم الفعلي</w:t>
      </w:r>
      <w:r w:rsidRPr="00855C2C">
        <w:rPr>
          <w:rFonts w:ascii="Traditional Arabic" w:eastAsia="Calibri" w:hAnsi="Traditional Arabic" w:cs="Traditional Arabic"/>
          <w:sz w:val="32"/>
          <w:szCs w:val="32"/>
        </w:rPr>
        <w:t>.</w:t>
      </w:r>
    </w:p>
    <w:p w14:paraId="4157239B" w14:textId="57BA9B01" w:rsidR="006E6678" w:rsidRPr="00855C2C" w:rsidRDefault="006E6678" w:rsidP="006E6678">
      <w:pPr>
        <w:bidi/>
        <w:spacing w:line="276" w:lineRule="auto"/>
        <w:ind w:firstLine="509"/>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rPr>
        <w:t>يستند النموذج إلى فرضية أن نية الاستخدام والسلوك الفعلي يتحددان بشكل أساسي من خلال أربعة مُحدِّدات رئيسية، وتتوسط هذه العلاقات وتعدلها أربعة متغيرات وسيطة</w:t>
      </w:r>
      <w:r w:rsidRPr="00855C2C">
        <w:rPr>
          <w:rFonts w:ascii="Traditional Arabic" w:eastAsia="Calibri" w:hAnsi="Traditional Arabic" w:cs="Traditional Arabic"/>
          <w:sz w:val="32"/>
          <w:szCs w:val="32"/>
        </w:rPr>
        <w:t xml:space="preserve"> (Moderators) </w:t>
      </w:r>
      <w:r w:rsidRPr="00855C2C">
        <w:rPr>
          <w:rFonts w:ascii="Traditional Arabic" w:eastAsia="Calibri" w:hAnsi="Traditional Arabic" w:cs="Traditional Arabic"/>
          <w:sz w:val="32"/>
          <w:szCs w:val="32"/>
          <w:rtl/>
        </w:rPr>
        <w:t>هي: العمر، والنوع، والخبرة، وطبيعة الاستخدام (إلزامي أو طوعي</w:t>
      </w:r>
      <w:r w:rsidRPr="00855C2C">
        <w:rPr>
          <w:rFonts w:ascii="Traditional Arabic" w:eastAsia="Calibri" w:hAnsi="Traditional Arabic" w:cs="Traditional Arabic"/>
          <w:sz w:val="32"/>
          <w:szCs w:val="32"/>
        </w:rPr>
        <w:t>(</w:t>
      </w:r>
      <w:r w:rsidR="00386EAB">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lang w:bidi="ar-EG"/>
        </w:rPr>
        <w:t>(</w:t>
      </w:r>
      <w:r w:rsidRPr="00855C2C">
        <w:rPr>
          <w:rFonts w:ascii="Traditional Arabic" w:eastAsia="Calibri" w:hAnsi="Traditional Arabic" w:cs="Traditional Arabic"/>
          <w:sz w:val="32"/>
          <w:szCs w:val="32"/>
          <w:lang w:bidi="ar-EG"/>
        </w:rPr>
        <w:t>Xue et al., 2024</w:t>
      </w:r>
      <w:r w:rsidRPr="00855C2C">
        <w:rPr>
          <w:rFonts w:ascii="Traditional Arabic" w:eastAsia="Calibri" w:hAnsi="Traditional Arabic" w:cs="Traditional Arabic"/>
          <w:sz w:val="32"/>
          <w:szCs w:val="32"/>
          <w:rtl/>
          <w:lang w:bidi="ar-EG"/>
        </w:rPr>
        <w:t>).</w:t>
      </w:r>
    </w:p>
    <w:p w14:paraId="46FDC9E0" w14:textId="77777777" w:rsidR="006E6678" w:rsidRPr="00855C2C" w:rsidRDefault="006E6678" w:rsidP="006E6678">
      <w:pPr>
        <w:bidi/>
        <w:spacing w:line="276" w:lineRule="auto"/>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rPr>
        <w:t xml:space="preserve">يقوم نموذج </w:t>
      </w:r>
      <w:r w:rsidRPr="00855C2C">
        <w:rPr>
          <w:rFonts w:ascii="Traditional Arabic" w:eastAsia="Calibri" w:hAnsi="Traditional Arabic" w:cs="Traditional Arabic"/>
          <w:sz w:val="32"/>
          <w:szCs w:val="32"/>
          <w:lang w:bidi="ar-EG"/>
        </w:rPr>
        <w:t xml:space="preserve">UTAUT </w:t>
      </w:r>
      <w:r w:rsidRPr="00855C2C">
        <w:rPr>
          <w:rFonts w:ascii="Traditional Arabic" w:eastAsia="Calibri" w:hAnsi="Traditional Arabic" w:cs="Traditional Arabic"/>
          <w:sz w:val="32"/>
          <w:szCs w:val="32"/>
          <w:rtl/>
        </w:rPr>
        <w:t>على أربعة مُحددات تؤثر في نية الاستخدام وفي السلوك الفعلي</w:t>
      </w:r>
      <w:r w:rsidRPr="00855C2C">
        <w:rPr>
          <w:rFonts w:ascii="Traditional Arabic" w:eastAsia="Calibri" w:hAnsi="Traditional Arabic" w:cs="Traditional Arabic"/>
          <w:sz w:val="32"/>
          <w:szCs w:val="32"/>
          <w:lang w:bidi="ar-EG"/>
        </w:rPr>
        <w:t>:</w:t>
      </w:r>
    </w:p>
    <w:p w14:paraId="113664AE" w14:textId="77777777" w:rsidR="006E6678" w:rsidRPr="00855C2C" w:rsidRDefault="006E6678">
      <w:pPr>
        <w:numPr>
          <w:ilvl w:val="0"/>
          <w:numId w:val="7"/>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توقع الأدا</w:t>
      </w:r>
      <w:r w:rsidRPr="00855C2C">
        <w:rPr>
          <w:rFonts w:ascii="Traditional Arabic" w:eastAsia="Calibri" w:hAnsi="Traditional Arabic" w:cs="Traditional Arabic"/>
          <w:b/>
          <w:bCs/>
          <w:sz w:val="32"/>
          <w:szCs w:val="32"/>
          <w:rtl/>
          <w:lang w:bidi="ar-EG"/>
        </w:rPr>
        <w:t>ء</w:t>
      </w:r>
      <w:r w:rsidRPr="00855C2C">
        <w:rPr>
          <w:rFonts w:ascii="Traditional Arabic" w:eastAsia="Calibri" w:hAnsi="Traditional Arabic" w:cs="Traditional Arabic"/>
          <w:sz w:val="32"/>
          <w:szCs w:val="32"/>
          <w:rtl/>
        </w:rPr>
        <w:t>: يشير إلى درجة اعتقاد الفرد بأن استخدام التطبيق أو النظام سيساعده على تحقيق مكاسب في الأداء (مثل سرعة إنجاز الخدمة أو دقة المعلومات الطبية</w:t>
      </w:r>
      <w:r w:rsidRPr="00855C2C">
        <w:rPr>
          <w:rFonts w:ascii="Traditional Arabic" w:eastAsia="Calibri" w:hAnsi="Traditional Arabic" w:cs="Traditional Arabic"/>
          <w:sz w:val="32"/>
          <w:szCs w:val="32"/>
          <w:lang w:bidi="ar-EG"/>
        </w:rPr>
        <w:t>(</w:t>
      </w:r>
      <w:r w:rsidRPr="00855C2C">
        <w:rPr>
          <w:rFonts w:ascii="Traditional Arabic" w:eastAsia="Calibri" w:hAnsi="Traditional Arabic" w:cs="Traditional Arabic"/>
          <w:sz w:val="32"/>
          <w:szCs w:val="32"/>
          <w:rtl/>
          <w:lang w:bidi="ar-EG"/>
        </w:rPr>
        <w:t>.</w:t>
      </w:r>
    </w:p>
    <w:p w14:paraId="6EC11391" w14:textId="2B74E4E3" w:rsidR="006E6678" w:rsidRPr="00855C2C" w:rsidRDefault="006E6678">
      <w:pPr>
        <w:numPr>
          <w:ilvl w:val="0"/>
          <w:numId w:val="7"/>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توقع الجهد</w:t>
      </w:r>
      <w:r w:rsidRPr="00855C2C">
        <w:rPr>
          <w:rFonts w:ascii="Traditional Arabic" w:eastAsia="Calibri" w:hAnsi="Traditional Arabic" w:cs="Traditional Arabic"/>
          <w:sz w:val="32"/>
          <w:szCs w:val="32"/>
          <w:rtl/>
        </w:rPr>
        <w:t>: يشير إلى سهولة الاستخدام المرتبطة بالنظام أو التطبيق، وهو قريب من مفهوم سهولة الاستخدام المتصورة</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في نموذج</w:t>
      </w:r>
      <w:r w:rsidRPr="00855C2C">
        <w:rPr>
          <w:rFonts w:ascii="Traditional Arabic" w:eastAsia="Calibri" w:hAnsi="Traditional Arabic" w:cs="Traditional Arabic"/>
          <w:sz w:val="32"/>
          <w:szCs w:val="32"/>
        </w:rPr>
        <w:t xml:space="preserve"> TAM</w:t>
      </w:r>
      <w:r w:rsidRPr="00855C2C">
        <w:rPr>
          <w:rFonts w:ascii="Traditional Arabic" w:eastAsia="Calibri" w:hAnsi="Traditional Arabic" w:cs="Traditional Arabic"/>
          <w:sz w:val="32"/>
          <w:szCs w:val="32"/>
          <w:rtl/>
        </w:rPr>
        <w:t>.</w:t>
      </w:r>
    </w:p>
    <w:p w14:paraId="00188FE6" w14:textId="77777777" w:rsidR="006E6678" w:rsidRPr="00855C2C" w:rsidRDefault="006E6678">
      <w:pPr>
        <w:numPr>
          <w:ilvl w:val="0"/>
          <w:numId w:val="7"/>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التأثير الاجتماعي</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rPr>
        <w:t>يشير إلى درجة إدراك الفرد بأن الأشخاص المهمين في محيطه (مثل الأطباء، أو الزملاء، أو أفراد العائلة) يعتقدون أنه يجب عليه استخدام النظام</w:t>
      </w:r>
      <w:r w:rsidRPr="00855C2C">
        <w:rPr>
          <w:rFonts w:ascii="Traditional Arabic" w:eastAsia="Calibri" w:hAnsi="Traditional Arabic" w:cs="Traditional Arabic"/>
          <w:sz w:val="32"/>
          <w:szCs w:val="32"/>
          <w:rtl/>
          <w:lang w:bidi="ar-EG"/>
        </w:rPr>
        <w:t>.</w:t>
      </w:r>
    </w:p>
    <w:p w14:paraId="49552586" w14:textId="7487CA87" w:rsidR="006E6678" w:rsidRPr="00855C2C" w:rsidRDefault="006E6678">
      <w:pPr>
        <w:numPr>
          <w:ilvl w:val="0"/>
          <w:numId w:val="7"/>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الظروف الميسّرة</w:t>
      </w:r>
      <w:r w:rsidRPr="00855C2C">
        <w:rPr>
          <w:rFonts w:ascii="Traditional Arabic" w:eastAsia="Calibri" w:hAnsi="Traditional Arabic" w:cs="Traditional Arabic"/>
          <w:b/>
          <w:bCs/>
          <w:sz w:val="32"/>
          <w:szCs w:val="32"/>
        </w:rPr>
        <w:t>:</w:t>
      </w:r>
      <w:r w:rsidR="00386EAB">
        <w:rPr>
          <w:rFonts w:ascii="Traditional Arabic" w:eastAsia="Calibri" w:hAnsi="Traditional Arabic" w:cs="Traditional Arabic"/>
          <w:b/>
          <w:bCs/>
          <w:sz w:val="32"/>
          <w:szCs w:val="32"/>
          <w:rtl/>
        </w:rPr>
        <w:t xml:space="preserve"> </w:t>
      </w:r>
      <w:r w:rsidRPr="00855C2C">
        <w:rPr>
          <w:rFonts w:ascii="Traditional Arabic" w:eastAsia="Calibri" w:hAnsi="Traditional Arabic" w:cs="Traditional Arabic"/>
          <w:sz w:val="32"/>
          <w:szCs w:val="32"/>
          <w:rtl/>
        </w:rPr>
        <w:t xml:space="preserve">تشير إلى درجة اعتقاد الفرد بوجود البنية التحتية، والموارد التنظيمية، والمساعدة التقنية اللازمة لدعم استخدام التطبيق بشكل فعال </w:t>
      </w:r>
    </w:p>
    <w:p w14:paraId="628D5DA5" w14:textId="77777777" w:rsidR="006E6678" w:rsidRPr="00855C2C" w:rsidRDefault="006E6678" w:rsidP="006E6678">
      <w:pPr>
        <w:bidi/>
        <w:spacing w:line="276" w:lineRule="auto"/>
        <w:jc w:val="both"/>
        <w:rPr>
          <w:rFonts w:ascii="Traditional Arabic" w:eastAsia="Calibri" w:hAnsi="Traditional Arabic" w:cs="Traditional Arabic"/>
          <w:b/>
          <w:bCs/>
          <w:sz w:val="32"/>
          <w:szCs w:val="32"/>
          <w:rtl/>
          <w:lang w:bidi="ar-EG"/>
        </w:rPr>
      </w:pPr>
      <w:r w:rsidRPr="00855C2C">
        <w:rPr>
          <w:rFonts w:ascii="Traditional Arabic" w:eastAsia="Calibri" w:hAnsi="Traditional Arabic" w:cs="Traditional Arabic"/>
          <w:b/>
          <w:bCs/>
          <w:sz w:val="32"/>
          <w:szCs w:val="32"/>
          <w:rtl/>
        </w:rPr>
        <w:t>صلة النظرية بالدراسة الحالية</w:t>
      </w:r>
    </w:p>
    <w:p w14:paraId="644E73DB" w14:textId="77777777" w:rsidR="006E6678" w:rsidRPr="00855C2C" w:rsidRDefault="006E6678" w:rsidP="006E6678">
      <w:pPr>
        <w:bidi/>
        <w:spacing w:line="276" w:lineRule="auto"/>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يعد نموذج</w:t>
      </w:r>
      <w:r w:rsidRPr="00855C2C">
        <w:rPr>
          <w:rFonts w:ascii="Traditional Arabic" w:eastAsia="Calibri" w:hAnsi="Traditional Arabic" w:cs="Traditional Arabic"/>
          <w:sz w:val="32"/>
          <w:szCs w:val="32"/>
        </w:rPr>
        <w:t xml:space="preserve"> UTAUT </w:t>
      </w:r>
      <w:r w:rsidRPr="00855C2C">
        <w:rPr>
          <w:rFonts w:ascii="Traditional Arabic" w:eastAsia="Calibri" w:hAnsi="Traditional Arabic" w:cs="Traditional Arabic"/>
          <w:sz w:val="32"/>
          <w:szCs w:val="32"/>
          <w:rtl/>
        </w:rPr>
        <w:t>ذا أهمية محورية لدراسة التسويق عبر التطبيقات الذكية وجودة الخدمات الصحية للأسباب التالية</w:t>
      </w:r>
      <w:r w:rsidRPr="00855C2C">
        <w:rPr>
          <w:rFonts w:ascii="Traditional Arabic" w:eastAsia="Calibri" w:hAnsi="Traditional Arabic" w:cs="Traditional Arabic"/>
          <w:sz w:val="32"/>
          <w:szCs w:val="32"/>
        </w:rPr>
        <w:t>:</w:t>
      </w:r>
    </w:p>
    <w:p w14:paraId="30BF8E7F" w14:textId="4DB1710A" w:rsidR="006E6678" w:rsidRPr="00855C2C" w:rsidRDefault="006E6678">
      <w:pPr>
        <w:numPr>
          <w:ilvl w:val="0"/>
          <w:numId w:val="8"/>
        </w:numPr>
        <w:bidi/>
        <w:spacing w:line="276" w:lineRule="auto"/>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 xml:space="preserve">فهم سلوك </w:t>
      </w:r>
      <w:r w:rsidR="00440C4D" w:rsidRPr="00855C2C">
        <w:rPr>
          <w:rFonts w:ascii="Traditional Arabic" w:eastAsia="Calibri" w:hAnsi="Traditional Arabic" w:cs="Traditional Arabic" w:hint="cs"/>
          <w:b/>
          <w:bCs/>
          <w:sz w:val="32"/>
          <w:szCs w:val="32"/>
          <w:rtl/>
        </w:rPr>
        <w:t>المرضي</w:t>
      </w:r>
      <w:r w:rsidRPr="00855C2C">
        <w:rPr>
          <w:rFonts w:ascii="Traditional Arabic" w:eastAsia="Calibri" w:hAnsi="Traditional Arabic" w:cs="Traditional Arabic"/>
          <w:b/>
          <w:bCs/>
          <w:sz w:val="32"/>
          <w:szCs w:val="32"/>
          <w:rtl/>
          <w:lang w:bidi="ar-EG"/>
        </w:rPr>
        <w:t xml:space="preserve">: </w:t>
      </w:r>
      <w:r w:rsidRPr="00855C2C">
        <w:rPr>
          <w:rFonts w:ascii="Traditional Arabic" w:eastAsia="Calibri" w:hAnsi="Traditional Arabic" w:cs="Traditional Arabic"/>
          <w:sz w:val="32"/>
          <w:szCs w:val="32"/>
          <w:rtl/>
        </w:rPr>
        <w:t>يعزز هذا النموذج فهم السلوك التقني للمستفيدين من التطبيقات الصحية، حيث يوضح كيف تؤثر توقعاتهم (توقع الأداء والجهد) حول جودة الخدمة وفاعلية التطبيق على مستويات الرضا والكفاءة التشغيلية</w:t>
      </w:r>
      <w:r w:rsidRPr="00855C2C">
        <w:rPr>
          <w:rFonts w:ascii="Traditional Arabic" w:eastAsia="Calibri" w:hAnsi="Traditional Arabic" w:cs="Traditional Arabic"/>
          <w:sz w:val="32"/>
          <w:szCs w:val="32"/>
        </w:rPr>
        <w:t>.</w:t>
      </w:r>
    </w:p>
    <w:p w14:paraId="3FCA743B" w14:textId="0C9123A0" w:rsidR="006E6678" w:rsidRPr="00855C2C" w:rsidRDefault="006E6678">
      <w:pPr>
        <w:numPr>
          <w:ilvl w:val="0"/>
          <w:numId w:val="8"/>
        </w:numPr>
        <w:bidi/>
        <w:spacing w:line="276" w:lineRule="auto"/>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 xml:space="preserve">دعم فرضيات التسويق </w:t>
      </w:r>
      <w:r w:rsidRPr="00855C2C">
        <w:rPr>
          <w:rFonts w:ascii="Traditional Arabic" w:eastAsia="Calibri" w:hAnsi="Traditional Arabic" w:cs="Traditional Arabic"/>
          <w:b/>
          <w:bCs/>
          <w:sz w:val="32"/>
          <w:szCs w:val="32"/>
          <w:rtl/>
          <w:lang w:bidi="ar-EG"/>
        </w:rPr>
        <w:t xml:space="preserve">: </w:t>
      </w:r>
      <w:r w:rsidRPr="00855C2C">
        <w:rPr>
          <w:rFonts w:ascii="Traditional Arabic" w:eastAsia="Calibri" w:hAnsi="Traditional Arabic" w:cs="Traditional Arabic"/>
          <w:sz w:val="32"/>
          <w:szCs w:val="32"/>
          <w:rtl/>
        </w:rPr>
        <w:t xml:space="preserve">يدعم النموذج فرضيات الدراسة المتعلقة بتأثير خصائص التطبيق (كأحد أبعاد التسويق، مثل سهولة الاستخدام وجودة المعلومات) على جودة الخدمة الصحية ورضا </w:t>
      </w:r>
      <w:r w:rsidR="006505A8" w:rsidRPr="006505A8">
        <w:rPr>
          <w:rFonts w:ascii="Traditional Arabic" w:eastAsia="Calibri" w:hAnsi="Traditional Arabic" w:cs="Traditional Arabic"/>
          <w:sz w:val="32"/>
          <w:szCs w:val="32"/>
          <w:rtl/>
        </w:rPr>
        <w:t>المرضى</w:t>
      </w:r>
      <w:r w:rsidRPr="00855C2C">
        <w:rPr>
          <w:rFonts w:ascii="Traditional Arabic" w:eastAsia="Calibri" w:hAnsi="Traditional Arabic" w:cs="Traditional Arabic"/>
          <w:sz w:val="32"/>
          <w:szCs w:val="32"/>
        </w:rPr>
        <w:t>.</w:t>
      </w:r>
    </w:p>
    <w:p w14:paraId="54D9C9F5" w14:textId="77777777" w:rsidR="006E6678" w:rsidRPr="00855C2C" w:rsidRDefault="006E6678">
      <w:pPr>
        <w:numPr>
          <w:ilvl w:val="0"/>
          <w:numId w:val="8"/>
        </w:numPr>
        <w:bidi/>
        <w:spacing w:line="276" w:lineRule="auto"/>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عوامل البيئة التنظيمية</w:t>
      </w:r>
      <w:r w:rsidRPr="00855C2C">
        <w:rPr>
          <w:rFonts w:ascii="Traditional Arabic" w:eastAsia="Calibri" w:hAnsi="Traditional Arabic" w:cs="Traditional Arabic"/>
          <w:b/>
          <w:bCs/>
          <w:sz w:val="32"/>
          <w:szCs w:val="32"/>
        </w:rPr>
        <w:t xml:space="preserve"> </w:t>
      </w:r>
      <w:r w:rsidRPr="00855C2C">
        <w:rPr>
          <w:rFonts w:ascii="Traditional Arabic" w:eastAsia="Calibri" w:hAnsi="Traditional Arabic" w:cs="Traditional Arabic"/>
          <w:b/>
          <w:bCs/>
          <w:sz w:val="32"/>
          <w:szCs w:val="32"/>
          <w:rtl/>
          <w:lang w:bidi="ar-EG"/>
        </w:rPr>
        <w:t xml:space="preserve">: </w:t>
      </w:r>
      <w:r w:rsidRPr="00855C2C">
        <w:rPr>
          <w:rFonts w:ascii="Traditional Arabic" w:eastAsia="Calibri" w:hAnsi="Traditional Arabic" w:cs="Traditional Arabic"/>
          <w:sz w:val="32"/>
          <w:szCs w:val="32"/>
          <w:rtl/>
        </w:rPr>
        <w:t>يضيف عنصر الظروف الميسّرة، مما يسمح للبحث بأخذ أهمية العوامل البيئية والتنظيمية في المستشفى (مثل توفر الدعم الفني أو التعليمات الواضحة) في نجاح تبني التطبيق، وهو ما يخدم الجودة التشغيلية</w:t>
      </w:r>
      <w:r w:rsidRPr="00855C2C">
        <w:rPr>
          <w:rFonts w:ascii="Traditional Arabic" w:eastAsia="Calibri" w:hAnsi="Traditional Arabic" w:cs="Traditional Arabic"/>
          <w:sz w:val="32"/>
          <w:szCs w:val="32"/>
        </w:rPr>
        <w:t>.</w:t>
      </w:r>
    </w:p>
    <w:p w14:paraId="4225A3A1" w14:textId="77777777" w:rsidR="006E6678" w:rsidRPr="00855C2C" w:rsidRDefault="006E6678" w:rsidP="006E6678">
      <w:pPr>
        <w:numPr>
          <w:ilvl w:val="0"/>
          <w:numId w:val="3"/>
        </w:numPr>
        <w:bidi/>
        <w:spacing w:line="276" w:lineRule="auto"/>
        <w:ind w:left="0" w:firstLine="0"/>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نموذج جودة الخدمة الإلكترونية</w:t>
      </w:r>
      <w:r w:rsidRPr="00855C2C">
        <w:rPr>
          <w:rFonts w:ascii="Traditional Arabic" w:eastAsia="Calibri" w:hAnsi="Traditional Arabic" w:cs="Traditional Arabic"/>
          <w:b/>
          <w:bCs/>
          <w:sz w:val="32"/>
          <w:szCs w:val="32"/>
        </w:rPr>
        <w:t xml:space="preserve"> (E-SERVQUAL)</w:t>
      </w:r>
    </w:p>
    <w:p w14:paraId="39033958" w14:textId="77777777" w:rsidR="006E6678" w:rsidRPr="00855C2C" w:rsidRDefault="006E6678" w:rsidP="006E6678">
      <w:pPr>
        <w:bidi/>
        <w:spacing w:line="276" w:lineRule="auto"/>
        <w:ind w:firstLine="509"/>
        <w:jc w:val="both"/>
        <w:rPr>
          <w:rFonts w:ascii="Traditional Arabic" w:eastAsia="Calibri" w:hAnsi="Traditional Arabic" w:cs="Traditional Arabic"/>
          <w:sz w:val="32"/>
          <w:szCs w:val="32"/>
        </w:rPr>
      </w:pPr>
      <w:r w:rsidRPr="00855C2C">
        <w:rPr>
          <w:rFonts w:ascii="Traditional Arabic" w:eastAsia="Calibri" w:hAnsi="Traditional Arabic" w:cs="Traditional Arabic"/>
          <w:sz w:val="32"/>
          <w:szCs w:val="32"/>
          <w:rtl/>
        </w:rPr>
        <w:t>تم تطوير نموذج</w:t>
      </w:r>
      <w:r w:rsidRPr="00855C2C">
        <w:rPr>
          <w:rFonts w:ascii="Traditional Arabic" w:eastAsia="Calibri" w:hAnsi="Traditional Arabic" w:cs="Traditional Arabic"/>
          <w:sz w:val="32"/>
          <w:szCs w:val="32"/>
        </w:rPr>
        <w:t xml:space="preserve"> E</w:t>
      </w:r>
      <w:r w:rsidRPr="00855C2C">
        <w:rPr>
          <w:rFonts w:ascii="Traditional Arabic" w:eastAsia="Calibri" w:hAnsi="Traditional Arabic" w:cs="Traditional Arabic"/>
          <w:sz w:val="32"/>
          <w:szCs w:val="32"/>
        </w:rPr>
        <w:noBreakHyphen/>
        <w:t xml:space="preserve">SERVQUAL </w:t>
      </w:r>
      <w:r w:rsidRPr="00855C2C">
        <w:rPr>
          <w:rFonts w:ascii="Traditional Arabic" w:eastAsia="Calibri" w:hAnsi="Traditional Arabic" w:cs="Traditional Arabic"/>
          <w:sz w:val="32"/>
          <w:szCs w:val="32"/>
          <w:rtl/>
        </w:rPr>
        <w:t>لقياس جودة الخدمات المقدمة عبر القنوات الإلكترونية وتفاعل العميل معها، وذلك من خلال بناء أداة قياس متعددة العناصر</w:t>
      </w:r>
      <w:r w:rsidRPr="00855C2C">
        <w:rPr>
          <w:rFonts w:ascii="Traditional Arabic" w:eastAsia="Calibri" w:hAnsi="Traditional Arabic" w:cs="Traditional Arabic"/>
          <w:sz w:val="32"/>
          <w:szCs w:val="32"/>
          <w:rtl/>
          <w:lang w:bidi="ar-EG"/>
        </w:rPr>
        <w:t>.</w:t>
      </w:r>
    </w:p>
    <w:p w14:paraId="4BBBC759" w14:textId="60A9E156" w:rsidR="006E6678" w:rsidRPr="00855C2C" w:rsidRDefault="006E6678" w:rsidP="006E6678">
      <w:pPr>
        <w:bidi/>
        <w:spacing w:line="276" w:lineRule="auto"/>
        <w:ind w:firstLine="509"/>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 xml:space="preserve">ويُعد هذا النموذج أساسياً في دراسات التجارة الإلكترونية والخدمات الذكية، حيث يركز على جوانب محددة في البيئة الرقمية لضمان رضا </w:t>
      </w:r>
      <w:r w:rsidR="006505A8" w:rsidRPr="006505A8">
        <w:rPr>
          <w:rFonts w:ascii="Traditional Arabic" w:eastAsia="Calibri" w:hAnsi="Traditional Arabic" w:cs="Traditional Arabic"/>
          <w:sz w:val="32"/>
          <w:szCs w:val="32"/>
          <w:rtl/>
        </w:rPr>
        <w:t>المرضى</w:t>
      </w:r>
      <w:r w:rsidR="006505A8">
        <w:rPr>
          <w:rFonts w:ascii="Traditional Arabic" w:eastAsia="Calibri" w:hAnsi="Traditional Arabic" w:cs="Traditional Arabic" w:hint="cs"/>
          <w:sz w:val="32"/>
          <w:szCs w:val="32"/>
          <w:rtl/>
        </w:rPr>
        <w:t xml:space="preserve"> </w:t>
      </w:r>
      <w:r w:rsidRPr="00855C2C">
        <w:rPr>
          <w:rFonts w:ascii="Traditional Arabic" w:eastAsia="Calibri" w:hAnsi="Traditional Arabic" w:cs="Traditional Arabic"/>
          <w:sz w:val="32"/>
          <w:szCs w:val="32"/>
          <w:rtl/>
        </w:rPr>
        <w:t>وفعالية الخدمات الإلكترونية</w:t>
      </w:r>
      <w:r w:rsidRPr="00855C2C">
        <w:rPr>
          <w:rFonts w:ascii="Traditional Arabic" w:eastAsia="Calibri" w:hAnsi="Traditional Arabic" w:cs="Traditional Arabic"/>
          <w:sz w:val="32"/>
          <w:szCs w:val="32"/>
        </w:rPr>
        <w:t>.</w:t>
      </w:r>
    </w:p>
    <w:p w14:paraId="7DDB8E20" w14:textId="77777777" w:rsidR="006E6678" w:rsidRPr="00855C2C" w:rsidRDefault="006E6678" w:rsidP="006E6678">
      <w:pPr>
        <w:bidi/>
        <w:spacing w:line="276" w:lineRule="auto"/>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أبعاد نموذج</w:t>
      </w:r>
      <w:r w:rsidRPr="00855C2C">
        <w:rPr>
          <w:rFonts w:ascii="Traditional Arabic" w:eastAsia="Calibri" w:hAnsi="Traditional Arabic" w:cs="Traditional Arabic"/>
          <w:b/>
          <w:bCs/>
          <w:sz w:val="32"/>
          <w:szCs w:val="32"/>
        </w:rPr>
        <w:t xml:space="preserve"> E</w:t>
      </w:r>
      <w:r w:rsidRPr="00855C2C">
        <w:rPr>
          <w:rFonts w:ascii="Traditional Arabic" w:eastAsia="Calibri" w:hAnsi="Traditional Arabic" w:cs="Traditional Arabic"/>
          <w:b/>
          <w:bCs/>
          <w:sz w:val="32"/>
          <w:szCs w:val="32"/>
        </w:rPr>
        <w:noBreakHyphen/>
        <w:t xml:space="preserve">SERVQUAL </w:t>
      </w:r>
    </w:p>
    <w:p w14:paraId="6AE857EF" w14:textId="77777777" w:rsidR="006E6678" w:rsidRPr="00855C2C" w:rsidRDefault="006E6678" w:rsidP="006E6678">
      <w:p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sz w:val="32"/>
          <w:szCs w:val="32"/>
          <w:rtl/>
        </w:rPr>
        <w:t>يشمل النموذج عدة أبعاد متخصصة في الخدمات الرقمية، منها</w:t>
      </w:r>
      <w:r w:rsidRPr="00855C2C">
        <w:rPr>
          <w:rFonts w:ascii="Traditional Arabic" w:eastAsia="Calibri" w:hAnsi="Traditional Arabic" w:cs="Traditional Arabic"/>
          <w:sz w:val="32"/>
          <w:szCs w:val="32"/>
        </w:rPr>
        <w:t>:</w:t>
      </w:r>
    </w:p>
    <w:p w14:paraId="6E8264D5" w14:textId="7DF344F5" w:rsidR="006E6678" w:rsidRPr="00855C2C" w:rsidRDefault="006E6678">
      <w:pPr>
        <w:numPr>
          <w:ilvl w:val="0"/>
          <w:numId w:val="9"/>
        </w:numPr>
        <w:bidi/>
        <w:spacing w:line="276" w:lineRule="auto"/>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الكفاءة والاعتمادية</w:t>
      </w:r>
      <w:r w:rsidRPr="00855C2C">
        <w:rPr>
          <w:rFonts w:ascii="Traditional Arabic" w:eastAsia="Calibri" w:hAnsi="Traditional Arabic" w:cs="Traditional Arabic"/>
          <w:b/>
          <w:bCs/>
          <w:sz w:val="32"/>
          <w:szCs w:val="32"/>
        </w:rPr>
        <w:t xml:space="preserve"> </w:t>
      </w:r>
      <w:r w:rsidRPr="00855C2C">
        <w:rPr>
          <w:rFonts w:ascii="Traditional Arabic" w:eastAsia="Calibri" w:hAnsi="Traditional Arabic" w:cs="Traditional Arabic"/>
          <w:b/>
          <w:bCs/>
          <w:sz w:val="32"/>
          <w:szCs w:val="32"/>
          <w:rtl/>
          <w:lang w:bidi="ar-EG"/>
        </w:rPr>
        <w:t xml:space="preserve">: </w:t>
      </w:r>
      <w:r w:rsidRPr="00855C2C">
        <w:rPr>
          <w:rFonts w:ascii="Traditional Arabic" w:eastAsia="Calibri" w:hAnsi="Traditional Arabic" w:cs="Traditional Arabic"/>
          <w:sz w:val="32"/>
          <w:szCs w:val="32"/>
          <w:rtl/>
        </w:rPr>
        <w:t xml:space="preserve">تقيس مدى سهولة استخدام التطبيق، تصميمه الجيد، وقدرته على إتمام المعاملات بنجاح دون أخطاء. وقد أظهرت الدراسات أن الكفاءة ترتبط مباشرة برضا </w:t>
      </w:r>
      <w:r w:rsidR="006505A8" w:rsidRPr="006505A8">
        <w:rPr>
          <w:rFonts w:ascii="Traditional Arabic" w:eastAsia="Calibri" w:hAnsi="Traditional Arabic" w:cs="Traditional Arabic"/>
          <w:sz w:val="32"/>
          <w:szCs w:val="32"/>
          <w:rtl/>
        </w:rPr>
        <w:t>المرضى</w:t>
      </w:r>
      <w:r w:rsidR="006505A8">
        <w:rPr>
          <w:rFonts w:ascii="Traditional Arabic" w:eastAsia="Calibri" w:hAnsi="Traditional Arabic" w:cs="Traditional Arabic" w:hint="cs"/>
          <w:sz w:val="32"/>
          <w:szCs w:val="32"/>
          <w:rtl/>
        </w:rPr>
        <w:t xml:space="preserve"> </w:t>
      </w:r>
      <w:r w:rsidRPr="00855C2C">
        <w:rPr>
          <w:rFonts w:ascii="Traditional Arabic" w:eastAsia="Calibri" w:hAnsi="Traditional Arabic" w:cs="Traditional Arabic"/>
          <w:sz w:val="32"/>
          <w:szCs w:val="32"/>
          <w:rtl/>
        </w:rPr>
        <w:t>وثقتهم في النظام الإلكتروني.</w:t>
      </w:r>
    </w:p>
    <w:p w14:paraId="1B6326B5" w14:textId="55DEB758" w:rsidR="006E6678" w:rsidRPr="00855C2C" w:rsidRDefault="006E6678">
      <w:pPr>
        <w:numPr>
          <w:ilvl w:val="0"/>
          <w:numId w:val="9"/>
        </w:numPr>
        <w:bidi/>
        <w:spacing w:line="276" w:lineRule="auto"/>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الإيفاء والتنفيذ</w:t>
      </w:r>
      <w:r w:rsidRPr="00855C2C">
        <w:rPr>
          <w:rFonts w:ascii="Traditional Arabic" w:eastAsia="Calibri" w:hAnsi="Traditional Arabic" w:cs="Traditional Arabic"/>
          <w:b/>
          <w:bCs/>
          <w:sz w:val="32"/>
          <w:szCs w:val="32"/>
        </w:rPr>
        <w:t xml:space="preserve"> </w:t>
      </w:r>
      <w:r w:rsidRPr="00855C2C">
        <w:rPr>
          <w:rFonts w:ascii="Traditional Arabic" w:eastAsia="Calibri" w:hAnsi="Traditional Arabic" w:cs="Traditional Arabic"/>
          <w:b/>
          <w:bCs/>
          <w:sz w:val="32"/>
          <w:szCs w:val="32"/>
          <w:rtl/>
          <w:lang w:bidi="ar-EG"/>
        </w:rPr>
        <w:t>:</w:t>
      </w:r>
      <w:r w:rsidR="00386EAB">
        <w:rPr>
          <w:rFonts w:ascii="Traditional Arabic" w:eastAsia="Calibri" w:hAnsi="Traditional Arabic" w:cs="Traditional Arabic"/>
          <w:b/>
          <w:bCs/>
          <w:sz w:val="32"/>
          <w:szCs w:val="32"/>
          <w:rtl/>
          <w:lang w:bidi="ar-EG"/>
        </w:rPr>
        <w:t xml:space="preserve"> </w:t>
      </w:r>
      <w:r w:rsidRPr="00855C2C">
        <w:rPr>
          <w:rFonts w:ascii="Traditional Arabic" w:eastAsia="Calibri" w:hAnsi="Traditional Arabic" w:cs="Traditional Arabic"/>
          <w:sz w:val="32"/>
          <w:szCs w:val="32"/>
          <w:rtl/>
        </w:rPr>
        <w:t>يتعلق بقدرة النظام على تقديم ما وعد به من خدمات، مثل حجز المواعيد وتقديم المعلومات بدقة. هذه الأبعاد ضرورية في الخدمات الصحية الرقمية لضمان تقديم خدمة موثوقة.</w:t>
      </w:r>
    </w:p>
    <w:p w14:paraId="45D0B3D0" w14:textId="77777777" w:rsidR="006E6678" w:rsidRPr="00855C2C" w:rsidRDefault="006E6678">
      <w:pPr>
        <w:numPr>
          <w:ilvl w:val="0"/>
          <w:numId w:val="9"/>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الاستجابة</w:t>
      </w:r>
      <w:r w:rsidRPr="00855C2C">
        <w:rPr>
          <w:rFonts w:ascii="Traditional Arabic" w:eastAsia="Calibri" w:hAnsi="Traditional Arabic" w:cs="Traditional Arabic"/>
          <w:b/>
          <w:bCs/>
          <w:sz w:val="32"/>
          <w:szCs w:val="32"/>
        </w:rPr>
        <w:t xml:space="preserve"> </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rPr>
        <w:t>تقيس سرعة النظام أو فريق الدعم في معالجة المشاكل وتوفير المعلومات المطلوبة، وهو عامل مهم خاصة في الخدمات الصحية حيث تتطلب الاستجابة الفورية.</w:t>
      </w:r>
    </w:p>
    <w:p w14:paraId="728F0608" w14:textId="77777777" w:rsidR="006E6678" w:rsidRPr="00855C2C" w:rsidRDefault="006E6678">
      <w:pPr>
        <w:numPr>
          <w:ilvl w:val="0"/>
          <w:numId w:val="9"/>
        </w:numPr>
        <w:bidi/>
        <w:spacing w:line="276" w:lineRule="auto"/>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 xml:space="preserve">الأمان والخصوصية: </w:t>
      </w:r>
      <w:r w:rsidRPr="00855C2C">
        <w:rPr>
          <w:rFonts w:ascii="Traditional Arabic" w:eastAsia="Calibri" w:hAnsi="Traditional Arabic" w:cs="Traditional Arabic"/>
          <w:sz w:val="32"/>
          <w:szCs w:val="32"/>
          <w:rtl/>
        </w:rPr>
        <w:t>حماية بيانات المرضى والمعاملات المالية والشخصية، وهي من أهم عوامل الثقة لدى المستخدمين في تطبيقات الرعاية الصحية الرقمية</w:t>
      </w:r>
      <w:r w:rsidRPr="00855C2C">
        <w:rPr>
          <w:rFonts w:ascii="Traditional Arabic" w:eastAsia="Calibri" w:hAnsi="Traditional Arabic" w:cs="Traditional Arabic"/>
          <w:sz w:val="32"/>
          <w:szCs w:val="32"/>
        </w:rPr>
        <w:t xml:space="preserve"> </w:t>
      </w:r>
      <w:r w:rsidRPr="00855C2C">
        <w:rPr>
          <w:rFonts w:ascii="Traditional Arabic" w:eastAsia="Calibri" w:hAnsi="Traditional Arabic" w:cs="Traditional Arabic"/>
          <w:sz w:val="32"/>
          <w:szCs w:val="32"/>
          <w:rtl/>
        </w:rPr>
        <w:t>.</w:t>
      </w:r>
    </w:p>
    <w:p w14:paraId="73E74814" w14:textId="77777777" w:rsidR="006E6678" w:rsidRPr="00855C2C" w:rsidRDefault="006E6678">
      <w:pPr>
        <w:numPr>
          <w:ilvl w:val="0"/>
          <w:numId w:val="9"/>
        </w:numPr>
        <w:bidi/>
        <w:spacing w:line="276" w:lineRule="auto"/>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 xml:space="preserve">جودة المعلومات: </w:t>
      </w:r>
      <w:r w:rsidRPr="00855C2C">
        <w:rPr>
          <w:rFonts w:ascii="Traditional Arabic" w:eastAsia="Calibri" w:hAnsi="Traditional Arabic" w:cs="Traditional Arabic"/>
          <w:sz w:val="32"/>
          <w:szCs w:val="32"/>
          <w:rtl/>
        </w:rPr>
        <w:t>مدى دقة وموثوقية وحداثة المعلومات المقدمة، وهو أمر حاسم في الخدمات الصحية لضمان تقديم نصائح أو بيانات طبية صحيحة.</w:t>
      </w:r>
    </w:p>
    <w:p w14:paraId="0AC52C1E" w14:textId="35B00B30" w:rsidR="006E6678" w:rsidRPr="00855C2C" w:rsidRDefault="006E6678">
      <w:pPr>
        <w:numPr>
          <w:ilvl w:val="0"/>
          <w:numId w:val="9"/>
        </w:numPr>
        <w:bidi/>
        <w:spacing w:line="276" w:lineRule="auto"/>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سهولة الوصول وسهولة الاستخدام</w:t>
      </w:r>
      <w:r w:rsidRPr="00855C2C">
        <w:rPr>
          <w:rFonts w:ascii="Traditional Arabic" w:eastAsia="Calibri" w:hAnsi="Traditional Arabic" w:cs="Traditional Arabic"/>
          <w:b/>
          <w:bCs/>
          <w:sz w:val="32"/>
          <w:szCs w:val="32"/>
        </w:rPr>
        <w:t xml:space="preserve">: </w:t>
      </w:r>
      <w:r w:rsidRPr="00855C2C">
        <w:rPr>
          <w:rFonts w:ascii="Traditional Arabic" w:eastAsia="Calibri" w:hAnsi="Traditional Arabic" w:cs="Traditional Arabic"/>
          <w:sz w:val="32"/>
          <w:szCs w:val="32"/>
          <w:rtl/>
        </w:rPr>
        <w:t>تصميم واجهة المستخدم بطريقة مناسبة لمختلف الفئات العمرية ومستويات المهارة التقنية، ما يعزز تجربة المستخدم ويزيد من معدل تبني الخدمة</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Pr>
        <w:t>(Ighomereho et al., 2022,</w:t>
      </w:r>
      <w:r w:rsidRPr="00855C2C">
        <w:rPr>
          <w:rFonts w:ascii="Traditional Arabic" w:hAnsi="Traditional Arabic" w:cs="Traditional Arabic"/>
          <w:sz w:val="32"/>
          <w:szCs w:val="32"/>
        </w:rPr>
        <w:t xml:space="preserve"> </w:t>
      </w:r>
      <w:r w:rsidRPr="00855C2C">
        <w:rPr>
          <w:rFonts w:ascii="Traditional Arabic" w:eastAsia="Calibri" w:hAnsi="Traditional Arabic" w:cs="Traditional Arabic"/>
          <w:sz w:val="32"/>
          <w:szCs w:val="32"/>
        </w:rPr>
        <w:t>1-15)</w:t>
      </w:r>
      <w:r w:rsidRPr="00855C2C">
        <w:rPr>
          <w:rFonts w:ascii="Traditional Arabic" w:eastAsia="Calibri" w:hAnsi="Traditional Arabic" w:cs="Traditional Arabic"/>
          <w:sz w:val="32"/>
          <w:szCs w:val="32"/>
          <w:rtl/>
        </w:rPr>
        <w:t>.</w:t>
      </w:r>
    </w:p>
    <w:p w14:paraId="493A3052" w14:textId="77777777" w:rsidR="006E6678" w:rsidRPr="00855C2C" w:rsidRDefault="006E6678" w:rsidP="006E6678">
      <w:pPr>
        <w:bidi/>
        <w:spacing w:line="276" w:lineRule="auto"/>
        <w:jc w:val="both"/>
        <w:rPr>
          <w:rFonts w:ascii="Traditional Arabic" w:eastAsia="Calibri" w:hAnsi="Traditional Arabic" w:cs="Traditional Arabic"/>
          <w:b/>
          <w:bCs/>
          <w:sz w:val="32"/>
          <w:szCs w:val="32"/>
          <w:rtl/>
          <w:lang w:bidi="ar-EG"/>
        </w:rPr>
      </w:pPr>
      <w:r w:rsidRPr="00855C2C">
        <w:rPr>
          <w:rFonts w:ascii="Traditional Arabic" w:eastAsia="Calibri" w:hAnsi="Traditional Arabic" w:cs="Traditional Arabic"/>
          <w:b/>
          <w:bCs/>
          <w:sz w:val="32"/>
          <w:szCs w:val="32"/>
          <w:rtl/>
        </w:rPr>
        <w:t>صلة النظرية بالدراسة الحالية</w:t>
      </w:r>
    </w:p>
    <w:p w14:paraId="585CA72F" w14:textId="77777777" w:rsidR="006E6678" w:rsidRPr="00855C2C" w:rsidRDefault="006E6678" w:rsidP="006E6678">
      <w:pPr>
        <w:bidi/>
        <w:spacing w:line="276" w:lineRule="auto"/>
        <w:ind w:firstLine="509"/>
        <w:jc w:val="both"/>
        <w:rPr>
          <w:rFonts w:ascii="Traditional Arabic" w:eastAsia="Calibri" w:hAnsi="Traditional Arabic" w:cs="Traditional Arabic"/>
          <w:sz w:val="32"/>
          <w:szCs w:val="32"/>
        </w:rPr>
      </w:pPr>
      <w:r w:rsidRPr="00855C2C">
        <w:rPr>
          <w:rFonts w:ascii="Traditional Arabic" w:eastAsia="Calibri" w:hAnsi="Traditional Arabic" w:cs="Traditional Arabic"/>
          <w:sz w:val="32"/>
          <w:szCs w:val="32"/>
          <w:rtl/>
        </w:rPr>
        <w:t>نظراً لأن تطبيقات الرعاية الصحية الإلكترونية تُعد شكلاً متقدماً من الخدمات الرقمية، فإن نموذج</w:t>
      </w:r>
      <w:r w:rsidRPr="00855C2C">
        <w:rPr>
          <w:rFonts w:ascii="Traditional Arabic" w:eastAsia="Calibri" w:hAnsi="Traditional Arabic" w:cs="Traditional Arabic"/>
          <w:sz w:val="32"/>
          <w:szCs w:val="32"/>
        </w:rPr>
        <w:t xml:space="preserve"> E</w:t>
      </w:r>
      <w:r w:rsidRPr="00855C2C">
        <w:rPr>
          <w:rFonts w:ascii="Traditional Arabic" w:eastAsia="Calibri" w:hAnsi="Traditional Arabic" w:cs="Traditional Arabic"/>
          <w:sz w:val="32"/>
          <w:szCs w:val="32"/>
        </w:rPr>
        <w:noBreakHyphen/>
        <w:t xml:space="preserve">SERVQUAL </w:t>
      </w:r>
      <w:r w:rsidRPr="00855C2C">
        <w:rPr>
          <w:rFonts w:ascii="Traditional Arabic" w:eastAsia="Calibri" w:hAnsi="Traditional Arabic" w:cs="Traditional Arabic"/>
          <w:sz w:val="32"/>
          <w:szCs w:val="32"/>
          <w:rtl/>
        </w:rPr>
        <w:t xml:space="preserve"> يلائم تماماً قياس عدة جوانب مهمة، مثل</w:t>
      </w:r>
      <w:r w:rsidRPr="00855C2C">
        <w:rPr>
          <w:rFonts w:ascii="Traditional Arabic" w:eastAsia="Calibri" w:hAnsi="Traditional Arabic" w:cs="Traditional Arabic"/>
          <w:sz w:val="32"/>
          <w:szCs w:val="32"/>
        </w:rPr>
        <w:t>:</w:t>
      </w:r>
    </w:p>
    <w:p w14:paraId="75869767" w14:textId="77777777" w:rsidR="006E6678" w:rsidRPr="00855C2C" w:rsidRDefault="006E6678">
      <w:pPr>
        <w:numPr>
          <w:ilvl w:val="0"/>
          <w:numId w:val="10"/>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جودة محتوى التطبيق</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rPr>
        <w:t>دقة المعلومات الطبية والتشغيلية وحداثتها، مما يدعم الثقة بالمحتوى المقدم</w:t>
      </w:r>
      <w:r w:rsidRPr="00855C2C">
        <w:rPr>
          <w:rFonts w:ascii="Traditional Arabic" w:eastAsia="Calibri" w:hAnsi="Traditional Arabic" w:cs="Traditional Arabic"/>
          <w:sz w:val="32"/>
          <w:szCs w:val="32"/>
        </w:rPr>
        <w:t>.</w:t>
      </w:r>
    </w:p>
    <w:p w14:paraId="476B48BF" w14:textId="77777777" w:rsidR="006E6678" w:rsidRPr="00855C2C" w:rsidRDefault="006E6678">
      <w:pPr>
        <w:numPr>
          <w:ilvl w:val="0"/>
          <w:numId w:val="10"/>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سرعة الخدمات والاستجابة</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rPr>
        <w:t>قدرة التطبيق على تقديم الخدمات بسرعة، مع استجابة مناسبة للاستفسارات وحالات الطوارئ، وهو أمر أساسي في الرعاية الصحي.</w:t>
      </w:r>
      <w:r w:rsidRPr="00855C2C">
        <w:rPr>
          <w:rFonts w:ascii="Traditional Arabic" w:eastAsia="Calibri" w:hAnsi="Traditional Arabic" w:cs="Traditional Arabic"/>
          <w:sz w:val="32"/>
          <w:szCs w:val="32"/>
        </w:rPr>
        <w:t xml:space="preserve"> </w:t>
      </w:r>
    </w:p>
    <w:p w14:paraId="79D2AAD0" w14:textId="77777777" w:rsidR="006E6678" w:rsidRPr="00855C2C" w:rsidRDefault="006E6678">
      <w:pPr>
        <w:numPr>
          <w:ilvl w:val="0"/>
          <w:numId w:val="10"/>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سهولة الاستخدام والأمان</w:t>
      </w:r>
      <w:r w:rsidRPr="00855C2C">
        <w:rPr>
          <w:rFonts w:ascii="Traditional Arabic" w:eastAsia="Calibri" w:hAnsi="Traditional Arabic" w:cs="Traditional Arabic"/>
          <w:sz w:val="32"/>
          <w:szCs w:val="32"/>
        </w:rPr>
        <w:t xml:space="preserve"> </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rPr>
        <w:t>ضمان واجهة سهلة الاستخدام وحماية قوية للبيانات، مما يزيد من قبول المستخدمين وثقتهم بالتطبيق.</w:t>
      </w:r>
    </w:p>
    <w:p w14:paraId="21EFEF31" w14:textId="77777777" w:rsidR="006E6678" w:rsidRPr="00855C2C" w:rsidRDefault="006E6678" w:rsidP="006E6678">
      <w:pPr>
        <w:bidi/>
        <w:spacing w:line="276" w:lineRule="auto"/>
        <w:ind w:firstLine="509"/>
        <w:jc w:val="both"/>
        <w:rPr>
          <w:rFonts w:ascii="Traditional Arabic" w:eastAsia="Calibri" w:hAnsi="Traditional Arabic" w:cs="Traditional Arabic"/>
          <w:sz w:val="32"/>
          <w:szCs w:val="32"/>
        </w:rPr>
      </w:pPr>
      <w:r w:rsidRPr="00855C2C">
        <w:rPr>
          <w:rFonts w:ascii="Traditional Arabic" w:eastAsia="Calibri" w:hAnsi="Traditional Arabic" w:cs="Traditional Arabic"/>
          <w:sz w:val="32"/>
          <w:szCs w:val="32"/>
          <w:rtl/>
        </w:rPr>
        <w:t>يساعد اعتماد هذا النموذج في بناء أبعاد الجودة التشغيلية المرتبطة بالتطبيق، مثل سهولة الاستخدام، الأمان، جودة المعلومات، والاستجابة، وهي جزء من محددات جودة الخدمات الصحية المقدمة ككل</w:t>
      </w:r>
      <w:r w:rsidRPr="00855C2C">
        <w:rPr>
          <w:rFonts w:ascii="Traditional Arabic" w:eastAsia="Calibri" w:hAnsi="Traditional Arabic" w:cs="Traditional Arabic"/>
          <w:sz w:val="32"/>
          <w:szCs w:val="32"/>
        </w:rPr>
        <w:t>.</w:t>
      </w:r>
    </w:p>
    <w:p w14:paraId="0CB7E792" w14:textId="77777777" w:rsidR="006E6678" w:rsidRPr="00855C2C" w:rsidRDefault="006E6678" w:rsidP="006E6678">
      <w:pPr>
        <w:numPr>
          <w:ilvl w:val="0"/>
          <w:numId w:val="3"/>
        </w:numPr>
        <w:bidi/>
        <w:spacing w:line="276" w:lineRule="auto"/>
        <w:ind w:left="0" w:firstLine="0"/>
        <w:jc w:val="both"/>
        <w:rPr>
          <w:rFonts w:ascii="Traditional Arabic" w:eastAsia="Calibri" w:hAnsi="Traditional Arabic" w:cs="Traditional Arabic"/>
          <w:sz w:val="32"/>
          <w:szCs w:val="32"/>
          <w:rtl/>
        </w:rPr>
      </w:pPr>
      <w:r w:rsidRPr="00855C2C">
        <w:rPr>
          <w:rFonts w:ascii="Traditional Arabic" w:eastAsia="Calibri" w:hAnsi="Traditional Arabic" w:cs="Traditional Arabic"/>
          <w:b/>
          <w:bCs/>
          <w:sz w:val="32"/>
          <w:szCs w:val="32"/>
          <w:rtl/>
        </w:rPr>
        <w:t>نموذج جودة الخدمة التقليدي</w:t>
      </w:r>
      <w:r w:rsidRPr="00855C2C">
        <w:rPr>
          <w:rFonts w:ascii="Traditional Arabic" w:eastAsia="Calibri" w:hAnsi="Traditional Arabic" w:cs="Traditional Arabic"/>
          <w:b/>
          <w:bCs/>
          <w:sz w:val="32"/>
          <w:szCs w:val="32"/>
        </w:rPr>
        <w:t xml:space="preserve"> (SERVQUAL)</w:t>
      </w:r>
    </w:p>
    <w:p w14:paraId="063B8B6F" w14:textId="77777777" w:rsidR="006E6678" w:rsidRPr="00855C2C" w:rsidRDefault="006E6678" w:rsidP="006E6678">
      <w:pPr>
        <w:bidi/>
        <w:spacing w:line="276" w:lineRule="auto"/>
        <w:ind w:firstLine="509"/>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rPr>
        <w:t xml:space="preserve">نموذج </w:t>
      </w:r>
      <w:r w:rsidRPr="00855C2C">
        <w:rPr>
          <w:rFonts w:ascii="Traditional Arabic" w:eastAsia="Calibri" w:hAnsi="Traditional Arabic" w:cs="Traditional Arabic"/>
          <w:sz w:val="32"/>
          <w:szCs w:val="32"/>
        </w:rPr>
        <w:t>SERVQUAL</w:t>
      </w:r>
      <w:r w:rsidRPr="00855C2C">
        <w:rPr>
          <w:rFonts w:ascii="Traditional Arabic" w:eastAsia="Calibri" w:hAnsi="Traditional Arabic" w:cs="Traditional Arabic"/>
          <w:sz w:val="32"/>
          <w:szCs w:val="32"/>
          <w:rtl/>
        </w:rPr>
        <w:t xml:space="preserve"> هو أداة متعددة البنود تم تطويرها لتقييم إدراكات المستهلكين لجودة الخدمات في مختلف منظمات الخدمات والتجزئة.</w:t>
      </w:r>
    </w:p>
    <w:p w14:paraId="3560C810" w14:textId="521F6E66" w:rsidR="006E6678" w:rsidRPr="00855C2C" w:rsidRDefault="006E6678" w:rsidP="006E6678">
      <w:pPr>
        <w:bidi/>
        <w:spacing w:line="276" w:lineRule="auto"/>
        <w:ind w:firstLine="509"/>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 xml:space="preserve">الفكرة الأساسية للنموذج هي قياس فجوة الجودة، وهي الفرق بين توقعات </w:t>
      </w:r>
      <w:r w:rsidR="00866BFD" w:rsidRPr="00866BFD">
        <w:rPr>
          <w:rFonts w:ascii="Traditional Arabic" w:eastAsia="Calibri" w:hAnsi="Traditional Arabic" w:cs="Traditional Arabic"/>
          <w:sz w:val="32"/>
          <w:szCs w:val="32"/>
          <w:rtl/>
        </w:rPr>
        <w:t>المرضى</w:t>
      </w:r>
      <w:r w:rsidR="00866BFD">
        <w:rPr>
          <w:rFonts w:ascii="Traditional Arabic" w:eastAsia="Calibri" w:hAnsi="Traditional Arabic" w:cs="Traditional Arabic" w:hint="cs"/>
          <w:sz w:val="32"/>
          <w:szCs w:val="32"/>
          <w:rtl/>
        </w:rPr>
        <w:t xml:space="preserve"> </w:t>
      </w:r>
      <w:r w:rsidRPr="00855C2C">
        <w:rPr>
          <w:rFonts w:ascii="Traditional Arabic" w:eastAsia="Calibri" w:hAnsi="Traditional Arabic" w:cs="Traditional Arabic"/>
          <w:sz w:val="32"/>
          <w:szCs w:val="32"/>
          <w:rtl/>
        </w:rPr>
        <w:t>من الخدمة وإدراكهم الفعلي للأداء بعد تلقي الخدمة. ويُعد</w:t>
      </w:r>
      <w:r w:rsidRPr="00855C2C">
        <w:rPr>
          <w:rFonts w:ascii="Traditional Arabic" w:eastAsia="Calibri" w:hAnsi="Traditional Arabic" w:cs="Traditional Arabic"/>
          <w:sz w:val="32"/>
          <w:szCs w:val="32"/>
        </w:rPr>
        <w:t xml:space="preserve"> SERVQUAL </w:t>
      </w:r>
      <w:r w:rsidRPr="00855C2C">
        <w:rPr>
          <w:rFonts w:ascii="Traditional Arabic" w:eastAsia="Calibri" w:hAnsi="Traditional Arabic" w:cs="Traditional Arabic"/>
          <w:sz w:val="32"/>
          <w:szCs w:val="32"/>
          <w:rtl/>
        </w:rPr>
        <w:t>الأساس الذي تستند إليه معظم نماذج قياس جودة الخدمة، ويستخدم على نطاق واسع في تقييم جودة الخدمات التقليدية، بما في ذلك الخدمات الطبية والمستشفيات.</w:t>
      </w:r>
    </w:p>
    <w:p w14:paraId="5CE7E421" w14:textId="6CA235B9" w:rsidR="006E6678" w:rsidRPr="00855C2C" w:rsidRDefault="006E6678" w:rsidP="006E6678">
      <w:pPr>
        <w:bidi/>
        <w:spacing w:line="276" w:lineRule="auto"/>
        <w:jc w:val="both"/>
        <w:rPr>
          <w:rFonts w:ascii="Traditional Arabic" w:eastAsia="Calibri" w:hAnsi="Traditional Arabic" w:cs="Traditional Arabic"/>
          <w:sz w:val="32"/>
          <w:szCs w:val="32"/>
          <w:rtl/>
        </w:rPr>
      </w:pPr>
      <w:r w:rsidRPr="00855C2C">
        <w:rPr>
          <w:rFonts w:ascii="Traditional Arabic" w:eastAsia="Calibri" w:hAnsi="Traditional Arabic" w:cs="Traditional Arabic"/>
          <w:b/>
          <w:bCs/>
          <w:sz w:val="32"/>
          <w:szCs w:val="32"/>
          <w:rtl/>
        </w:rPr>
        <w:t>يعتمد</w:t>
      </w:r>
      <w:r w:rsidRPr="00855C2C">
        <w:rPr>
          <w:rFonts w:ascii="Traditional Arabic" w:eastAsia="Calibri" w:hAnsi="Traditional Arabic" w:cs="Traditional Arabic"/>
          <w:b/>
          <w:bCs/>
          <w:sz w:val="32"/>
          <w:szCs w:val="32"/>
        </w:rPr>
        <w:t xml:space="preserve"> SERVQUAL </w:t>
      </w:r>
      <w:r w:rsidRPr="00855C2C">
        <w:rPr>
          <w:rFonts w:ascii="Traditional Arabic" w:eastAsia="Calibri" w:hAnsi="Traditional Arabic" w:cs="Traditional Arabic"/>
          <w:b/>
          <w:bCs/>
          <w:sz w:val="32"/>
          <w:szCs w:val="32"/>
          <w:rtl/>
        </w:rPr>
        <w:t xml:space="preserve">على خمسة أبعاد رئيسية تمثل عناصر الجودة التي تؤثر على رضا </w:t>
      </w:r>
      <w:r w:rsidR="00866BFD" w:rsidRPr="00866BFD">
        <w:rPr>
          <w:rFonts w:ascii="Traditional Arabic" w:eastAsia="Calibri" w:hAnsi="Traditional Arabic" w:cs="Traditional Arabic"/>
          <w:b/>
          <w:bCs/>
          <w:sz w:val="32"/>
          <w:szCs w:val="32"/>
          <w:rtl/>
        </w:rPr>
        <w:t xml:space="preserve">المرضى </w:t>
      </w:r>
      <w:r w:rsidRPr="00855C2C">
        <w:rPr>
          <w:rFonts w:ascii="Traditional Arabic" w:eastAsia="Calibri" w:hAnsi="Traditional Arabic" w:cs="Traditional Arabic"/>
          <w:sz w:val="32"/>
          <w:szCs w:val="32"/>
          <w:rtl/>
        </w:rPr>
        <w:t>(</w:t>
      </w:r>
      <w:r w:rsidRPr="00855C2C">
        <w:rPr>
          <w:rFonts w:ascii="Traditional Arabic" w:eastAsia="Calibri" w:hAnsi="Traditional Arabic" w:cs="Traditional Arabic"/>
          <w:sz w:val="32"/>
          <w:szCs w:val="32"/>
        </w:rPr>
        <w:t>Ighomereho et al., 2022</w:t>
      </w:r>
      <w:r w:rsidRPr="00855C2C">
        <w:rPr>
          <w:rFonts w:ascii="Traditional Arabic" w:eastAsia="Calibri" w:hAnsi="Traditional Arabic" w:cs="Traditional Arabic"/>
          <w:sz w:val="32"/>
          <w:szCs w:val="32"/>
          <w:rtl/>
        </w:rPr>
        <w:t>)</w:t>
      </w:r>
      <w:r w:rsidR="00386EAB">
        <w:rPr>
          <w:rFonts w:ascii="Traditional Arabic" w:eastAsia="Calibri" w:hAnsi="Traditional Arabic" w:cs="Traditional Arabic"/>
          <w:sz w:val="32"/>
          <w:szCs w:val="32"/>
          <w:rtl/>
        </w:rPr>
        <w:t xml:space="preserve"> </w:t>
      </w:r>
    </w:p>
    <w:p w14:paraId="4727A96B" w14:textId="77777777" w:rsidR="006E6678" w:rsidRPr="00855C2C" w:rsidRDefault="006E6678">
      <w:pPr>
        <w:pStyle w:val="ListParagraph"/>
        <w:numPr>
          <w:ilvl w:val="0"/>
          <w:numId w:val="11"/>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الملموسية</w:t>
      </w:r>
      <w:r w:rsidRPr="00855C2C">
        <w:rPr>
          <w:rFonts w:ascii="Traditional Arabic" w:eastAsia="Calibri" w:hAnsi="Traditional Arabic" w:cs="Traditional Arabic"/>
          <w:sz w:val="32"/>
          <w:szCs w:val="32"/>
          <w:rtl/>
        </w:rPr>
        <w:t>: تتعلق بالمظهر</w:t>
      </w:r>
      <w:r w:rsidRPr="00855C2C">
        <w:rPr>
          <w:rFonts w:ascii="Traditional Arabic" w:eastAsia="Calibri" w:hAnsi="Traditional Arabic" w:cs="Traditional Arabic"/>
          <w:sz w:val="32"/>
          <w:szCs w:val="32"/>
        </w:rPr>
        <w:t xml:space="preserve"> </w:t>
      </w:r>
      <w:r w:rsidRPr="00855C2C">
        <w:rPr>
          <w:rFonts w:ascii="Traditional Arabic" w:eastAsia="Calibri" w:hAnsi="Traditional Arabic" w:cs="Traditional Arabic"/>
          <w:sz w:val="32"/>
          <w:szCs w:val="32"/>
          <w:rtl/>
        </w:rPr>
        <w:t>المادي للمرافق والمعدات والموظفين ووسائل الاتصال، وتشمل جودة البيئة المادية وتجهيزات الخدمة</w:t>
      </w:r>
      <w:r w:rsidRPr="00855C2C">
        <w:rPr>
          <w:rFonts w:ascii="Traditional Arabic" w:eastAsia="Calibri" w:hAnsi="Traditional Arabic" w:cs="Traditional Arabic"/>
          <w:sz w:val="32"/>
          <w:szCs w:val="32"/>
        </w:rPr>
        <w:t>.</w:t>
      </w:r>
    </w:p>
    <w:p w14:paraId="579B4922" w14:textId="77777777" w:rsidR="006E6678" w:rsidRPr="00855C2C" w:rsidRDefault="006E6678">
      <w:pPr>
        <w:numPr>
          <w:ilvl w:val="0"/>
          <w:numId w:val="11"/>
        </w:numPr>
        <w:bidi/>
        <w:spacing w:line="276" w:lineRule="auto"/>
        <w:contextualSpacing/>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الاعتمادية</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rPr>
        <w:t>القدرة على أداء الخدمة الموعودة بدقة وموثوقية، أي تقديم الخدمة بشكل صحيح في كل مرة</w:t>
      </w:r>
      <w:r w:rsidRPr="00855C2C">
        <w:rPr>
          <w:rFonts w:ascii="Traditional Arabic" w:eastAsia="Calibri" w:hAnsi="Traditional Arabic" w:cs="Traditional Arabic"/>
          <w:sz w:val="32"/>
          <w:szCs w:val="32"/>
        </w:rPr>
        <w:t>.</w:t>
      </w:r>
    </w:p>
    <w:p w14:paraId="7B518054" w14:textId="4F98EC1E" w:rsidR="006E6678" w:rsidRPr="00855C2C" w:rsidRDefault="006E6678">
      <w:pPr>
        <w:numPr>
          <w:ilvl w:val="0"/>
          <w:numId w:val="11"/>
        </w:numPr>
        <w:bidi/>
        <w:spacing w:line="276" w:lineRule="auto"/>
        <w:contextualSpacing/>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الاستجابة</w:t>
      </w:r>
      <w:r w:rsidRPr="00855C2C">
        <w:rPr>
          <w:rFonts w:ascii="Traditional Arabic" w:eastAsia="Calibri" w:hAnsi="Traditional Arabic" w:cs="Traditional Arabic"/>
          <w:sz w:val="32"/>
          <w:szCs w:val="32"/>
          <w:rtl/>
        </w:rPr>
        <w:t xml:space="preserve">: الرغبة والقدرة على مساعدة </w:t>
      </w:r>
      <w:r w:rsidR="00866BFD" w:rsidRPr="00866BFD">
        <w:rPr>
          <w:rFonts w:ascii="Traditional Arabic" w:eastAsia="Calibri" w:hAnsi="Traditional Arabic" w:cs="Traditional Arabic"/>
          <w:sz w:val="32"/>
          <w:szCs w:val="32"/>
          <w:rtl/>
        </w:rPr>
        <w:t>المرضى</w:t>
      </w:r>
      <w:r w:rsidR="00866BFD">
        <w:rPr>
          <w:rFonts w:ascii="Traditional Arabic" w:eastAsia="Calibri" w:hAnsi="Traditional Arabic" w:cs="Traditional Arabic" w:hint="cs"/>
          <w:sz w:val="32"/>
          <w:szCs w:val="32"/>
          <w:rtl/>
        </w:rPr>
        <w:t xml:space="preserve"> </w:t>
      </w:r>
      <w:r w:rsidRPr="00855C2C">
        <w:rPr>
          <w:rFonts w:ascii="Traditional Arabic" w:eastAsia="Calibri" w:hAnsi="Traditional Arabic" w:cs="Traditional Arabic"/>
          <w:sz w:val="32"/>
          <w:szCs w:val="32"/>
          <w:rtl/>
        </w:rPr>
        <w:t>وتقديم الخدمة بسرعة وفعالية عند الحاجة</w:t>
      </w:r>
      <w:r w:rsidRPr="00855C2C">
        <w:rPr>
          <w:rFonts w:ascii="Traditional Arabic" w:eastAsia="Calibri" w:hAnsi="Traditional Arabic" w:cs="Traditional Arabic"/>
          <w:sz w:val="32"/>
          <w:szCs w:val="32"/>
        </w:rPr>
        <w:t>.</w:t>
      </w:r>
    </w:p>
    <w:p w14:paraId="00B514B3" w14:textId="56FA0997" w:rsidR="006E6678" w:rsidRPr="00855C2C" w:rsidRDefault="006E6678">
      <w:pPr>
        <w:numPr>
          <w:ilvl w:val="0"/>
          <w:numId w:val="11"/>
        </w:numPr>
        <w:bidi/>
        <w:spacing w:line="276" w:lineRule="auto"/>
        <w:contextualSpacing/>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الأمان</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rPr>
        <w:t xml:space="preserve">معرفة الموظفين وقدرتهم على بث الثقة والمصداقية لدى </w:t>
      </w:r>
      <w:r w:rsidR="00866BFD" w:rsidRPr="00866BFD">
        <w:rPr>
          <w:rFonts w:ascii="Traditional Arabic" w:eastAsia="Calibri" w:hAnsi="Traditional Arabic" w:cs="Traditional Arabic"/>
          <w:sz w:val="32"/>
          <w:szCs w:val="32"/>
          <w:rtl/>
        </w:rPr>
        <w:t>المرضى</w:t>
      </w:r>
      <w:r w:rsidRPr="00855C2C">
        <w:rPr>
          <w:rFonts w:ascii="Traditional Arabic" w:eastAsia="Calibri" w:hAnsi="Traditional Arabic" w:cs="Traditional Arabic"/>
          <w:sz w:val="32"/>
          <w:szCs w:val="32"/>
          <w:rtl/>
        </w:rPr>
        <w:t>، بما يشمل الكفاءة المهنية والأمان الوظيفي للعميل</w:t>
      </w:r>
      <w:r w:rsidRPr="00855C2C">
        <w:rPr>
          <w:rFonts w:ascii="Traditional Arabic" w:eastAsia="Calibri" w:hAnsi="Traditional Arabic" w:cs="Traditional Arabic"/>
          <w:sz w:val="32"/>
          <w:szCs w:val="32"/>
        </w:rPr>
        <w:t>.</w:t>
      </w:r>
    </w:p>
    <w:p w14:paraId="3DE7C602" w14:textId="79F829F9" w:rsidR="006E6678" w:rsidRPr="00855C2C" w:rsidRDefault="006E6678">
      <w:pPr>
        <w:numPr>
          <w:ilvl w:val="0"/>
          <w:numId w:val="11"/>
        </w:numPr>
        <w:bidi/>
        <w:spacing w:line="276" w:lineRule="auto"/>
        <w:contextualSpacing/>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التعاطف</w:t>
      </w:r>
      <w:r w:rsidRPr="00855C2C">
        <w:rPr>
          <w:rFonts w:ascii="Traditional Arabic" w:eastAsia="Calibri" w:hAnsi="Traditional Arabic" w:cs="Traditional Arabic"/>
          <w:sz w:val="32"/>
          <w:szCs w:val="32"/>
          <w:rtl/>
        </w:rPr>
        <w:t xml:space="preserve">: لاتمام الفردي الذي تقدمه المنشأة لعملائها، والقدرة على فهم احتياجات </w:t>
      </w:r>
      <w:r w:rsidR="00866BFD" w:rsidRPr="00866BFD">
        <w:rPr>
          <w:rFonts w:ascii="Traditional Arabic" w:eastAsia="Calibri" w:hAnsi="Traditional Arabic" w:cs="Traditional Arabic"/>
          <w:sz w:val="32"/>
          <w:szCs w:val="32"/>
          <w:rtl/>
        </w:rPr>
        <w:t>المرضى</w:t>
      </w:r>
      <w:r w:rsidR="00866BFD">
        <w:rPr>
          <w:rFonts w:ascii="Traditional Arabic" w:eastAsia="Calibri" w:hAnsi="Traditional Arabic" w:cs="Traditional Arabic" w:hint="cs"/>
          <w:sz w:val="32"/>
          <w:szCs w:val="32"/>
          <w:rtl/>
        </w:rPr>
        <w:t xml:space="preserve"> </w:t>
      </w:r>
      <w:r w:rsidRPr="00855C2C">
        <w:rPr>
          <w:rFonts w:ascii="Traditional Arabic" w:eastAsia="Calibri" w:hAnsi="Traditional Arabic" w:cs="Traditional Arabic"/>
          <w:sz w:val="32"/>
          <w:szCs w:val="32"/>
          <w:rtl/>
        </w:rPr>
        <w:t>المختلفة والتعامل معها بمرونة وحرص (عبد العزيز وآخرون، 2024).</w:t>
      </w:r>
    </w:p>
    <w:p w14:paraId="7FA4104B" w14:textId="759489E2" w:rsidR="006E6678" w:rsidRPr="00855C2C" w:rsidRDefault="006E6678" w:rsidP="006E6678">
      <w:pPr>
        <w:bidi/>
        <w:spacing w:line="276" w:lineRule="auto"/>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 xml:space="preserve">تشير الدراسات الحديثة إلى أن جميع هذه الأبعاد تؤثر على رضا </w:t>
      </w:r>
      <w:r w:rsidR="00866BFD" w:rsidRPr="00866BFD">
        <w:rPr>
          <w:rFonts w:ascii="Traditional Arabic" w:eastAsia="Calibri" w:hAnsi="Traditional Arabic" w:cs="Traditional Arabic"/>
          <w:sz w:val="32"/>
          <w:szCs w:val="32"/>
          <w:rtl/>
        </w:rPr>
        <w:t>المرضى</w:t>
      </w:r>
      <w:r w:rsidR="00866BFD">
        <w:rPr>
          <w:rFonts w:ascii="Traditional Arabic" w:eastAsia="Calibri" w:hAnsi="Traditional Arabic" w:cs="Traditional Arabic" w:hint="cs"/>
          <w:sz w:val="32"/>
          <w:szCs w:val="32"/>
          <w:rtl/>
        </w:rPr>
        <w:t xml:space="preserve"> </w:t>
      </w:r>
      <w:r w:rsidRPr="00855C2C">
        <w:rPr>
          <w:rFonts w:ascii="Traditional Arabic" w:eastAsia="Calibri" w:hAnsi="Traditional Arabic" w:cs="Traditional Arabic"/>
          <w:sz w:val="32"/>
          <w:szCs w:val="32"/>
          <w:rtl/>
        </w:rPr>
        <w:t>بشكل معنوي، مع تباين الأهمية حسب طبيعة الخدمة، ففي الرعاية الصحية، يُعتبر البعدان “التعاطف” و”الأمان” من أبرز الأبعاد التي تؤثر على رضا المرضى.</w:t>
      </w:r>
      <w:r w:rsidRPr="00855C2C">
        <w:rPr>
          <w:rFonts w:ascii="Traditional Arabic" w:eastAsia="Calibri" w:hAnsi="Traditional Arabic" w:cs="Traditional Arabic"/>
          <w:sz w:val="32"/>
          <w:szCs w:val="32"/>
        </w:rPr>
        <w:t xml:space="preserve"> </w:t>
      </w:r>
    </w:p>
    <w:p w14:paraId="5412032F" w14:textId="77777777" w:rsidR="006E6678" w:rsidRPr="00855C2C" w:rsidRDefault="006E6678" w:rsidP="006E6678">
      <w:pPr>
        <w:bidi/>
        <w:spacing w:line="276" w:lineRule="auto"/>
        <w:ind w:firstLine="509"/>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b/>
          <w:bCs/>
          <w:sz w:val="32"/>
          <w:szCs w:val="32"/>
          <w:rtl/>
          <w:lang w:bidi="ar-EG"/>
        </w:rPr>
        <w:t>يتبين من خلال المتغيرات الآتية:</w:t>
      </w:r>
      <w:r w:rsidRPr="00855C2C">
        <w:rPr>
          <w:rFonts w:ascii="Traditional Arabic" w:eastAsia="Calibri" w:hAnsi="Traditional Arabic" w:cs="Traditional Arabic"/>
          <w:sz w:val="32"/>
          <w:szCs w:val="32"/>
          <w:rtl/>
          <w:lang w:bidi="ar-EG"/>
        </w:rPr>
        <w:t xml:space="preserve"> تفهم احتياجات المريض، وضع مصالح المريض في مقدمة اهتمامات الإدارة والعاملين، ملائمة ساعات العمل والوقت المخصص للخدمة المقدمة العناية الشخصية بكل مريض، تقدير ظروف المريض والتعاطف معه الروح المرحة والصداقة في التعامل مع المريض</w:t>
      </w:r>
      <w:r w:rsidRPr="00855C2C">
        <w:rPr>
          <w:rFonts w:ascii="Traditional Arabic" w:eastAsia="Calibri" w:hAnsi="Traditional Arabic" w:cs="Traditional Arabic"/>
          <w:sz w:val="32"/>
          <w:szCs w:val="32"/>
          <w:lang w:bidi="ar-EG"/>
        </w:rPr>
        <w:t xml:space="preserve"> .</w:t>
      </w:r>
    </w:p>
    <w:p w14:paraId="5210F851" w14:textId="77777777" w:rsidR="006E6678" w:rsidRPr="00855C2C" w:rsidRDefault="006E6678" w:rsidP="006E6678">
      <w:pPr>
        <w:bidi/>
        <w:spacing w:line="276" w:lineRule="auto"/>
        <w:ind w:firstLine="509"/>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lang w:bidi="ar-EG"/>
        </w:rPr>
        <w:t>الإبراز مدى أهمية الدراسة، سيما مكانة التسويق الداخلي كتوجه بالأفراد لتحسين جودة الخدمات - بأبعادها المختلفة، من أجل إشباع حاجياتهم وتحقيق رضاهم من منظور داخلي سنقف على طبيعة العلاقة بين متغيرتي الدراسة بإبراز أهم جوانبها</w:t>
      </w:r>
      <w:r w:rsidRPr="00855C2C">
        <w:rPr>
          <w:rFonts w:ascii="Traditional Arabic" w:eastAsia="Calibri" w:hAnsi="Traditional Arabic" w:cs="Traditional Arabic"/>
          <w:sz w:val="32"/>
          <w:szCs w:val="32"/>
          <w:lang w:bidi="ar-EG"/>
        </w:rPr>
        <w:t>.</w:t>
      </w:r>
    </w:p>
    <w:p w14:paraId="701317E2" w14:textId="0B13718D" w:rsidR="006E6678" w:rsidRPr="00855C2C" w:rsidRDefault="006E6678" w:rsidP="006E6678">
      <w:pPr>
        <w:bidi/>
        <w:spacing w:before="100" w:beforeAutospacing="1" w:after="100" w:afterAutospacing="1" w:line="276" w:lineRule="auto"/>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lang w:bidi="ar-EG"/>
        </w:rPr>
        <w:t>و-</w:t>
      </w:r>
      <w:r w:rsidR="00386EAB">
        <w:rPr>
          <w:rFonts w:ascii="Traditional Arabic" w:eastAsia="Times New Roman" w:hAnsi="Traditional Arabic" w:cs="Traditional Arabic"/>
          <w:b/>
          <w:bCs/>
          <w:sz w:val="32"/>
          <w:szCs w:val="32"/>
          <w:rtl/>
          <w:lang w:bidi="ar-EG"/>
        </w:rPr>
        <w:t xml:space="preserve"> </w:t>
      </w:r>
      <w:r w:rsidRPr="00855C2C">
        <w:rPr>
          <w:rFonts w:ascii="Traditional Arabic" w:eastAsia="Times New Roman" w:hAnsi="Traditional Arabic" w:cs="Traditional Arabic"/>
          <w:b/>
          <w:bCs/>
          <w:sz w:val="32"/>
          <w:szCs w:val="32"/>
          <w:rtl/>
        </w:rPr>
        <w:t>التمكن الفني</w:t>
      </w:r>
      <w:r w:rsidRPr="00855C2C">
        <w:rPr>
          <w:rFonts w:ascii="Traditional Arabic" w:eastAsia="Times New Roman" w:hAnsi="Traditional Arabic" w:cs="Traditional Arabic"/>
          <w:b/>
          <w:bCs/>
          <w:sz w:val="32"/>
          <w:szCs w:val="32"/>
        </w:rPr>
        <w:t xml:space="preserve"> : </w:t>
      </w:r>
    </w:p>
    <w:p w14:paraId="27883EDA" w14:textId="77777777" w:rsidR="006E6678" w:rsidRPr="00855C2C" w:rsidRDefault="006E6678" w:rsidP="006E6678">
      <w:pPr>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ويعني المهارات والقدرات ومستوى الأداء الفعلي للمدير ومقدم الخدمة ومساعديهم بالثقة المطلوبة والتوافق وبصفة مستمرة بما يشبع رغبات المرضى والمصابين والمراجعين. ويشمل هذا البعد المهارات الاكلينيكية المتعلقة بالرعاية الوقائية والتشخيص والعلاج وتقديم المشورة الصحية والإشراف والتدريب وحل المشاكل</w:t>
      </w:r>
    </w:p>
    <w:p w14:paraId="30DFED84" w14:textId="77777777" w:rsidR="006E6678" w:rsidRPr="00855C2C" w:rsidRDefault="006E6678" w:rsidP="006E6678">
      <w:pPr>
        <w:bidi/>
        <w:spacing w:line="276" w:lineRule="auto"/>
        <w:rPr>
          <w:rFonts w:ascii="Traditional Arabic" w:eastAsia="Calibri" w:hAnsi="Traditional Arabic" w:cs="Traditional Arabic"/>
          <w:b/>
          <w:bCs/>
          <w:sz w:val="32"/>
          <w:szCs w:val="32"/>
          <w:rtl/>
          <w:lang w:bidi="ar-EG"/>
        </w:rPr>
      </w:pPr>
      <w:r w:rsidRPr="00855C2C">
        <w:rPr>
          <w:rFonts w:ascii="Traditional Arabic" w:eastAsia="Calibri" w:hAnsi="Traditional Arabic" w:cs="Traditional Arabic"/>
          <w:b/>
          <w:bCs/>
          <w:sz w:val="32"/>
          <w:szCs w:val="32"/>
          <w:rtl/>
          <w:lang w:bidi="ar-EG"/>
        </w:rPr>
        <w:t>ز- الاستمرارية</w:t>
      </w:r>
      <w:r w:rsidRPr="00855C2C">
        <w:rPr>
          <w:rFonts w:ascii="Traditional Arabic" w:eastAsia="Calibri" w:hAnsi="Traditional Arabic" w:cs="Traditional Arabic"/>
          <w:b/>
          <w:bCs/>
          <w:sz w:val="32"/>
          <w:szCs w:val="32"/>
          <w:lang w:bidi="ar-EG"/>
        </w:rPr>
        <w:t xml:space="preserve"> :</w:t>
      </w:r>
    </w:p>
    <w:p w14:paraId="19A79CE6" w14:textId="77777777" w:rsidR="006E6678" w:rsidRPr="00855C2C" w:rsidRDefault="006E6678" w:rsidP="006E6678">
      <w:pPr>
        <w:bidi/>
        <w:spacing w:line="276" w:lineRule="auto"/>
        <w:ind w:firstLine="509"/>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lang w:bidi="ar-EG"/>
        </w:rPr>
        <w:t>وتعني تقديم الخدمات الصحية دون توقف أو انقطاع ، على أن تصمم هذه الخدمات على أساس مبدأ الاستمرارية وأن يحصل عليها المريض مباشرة عند الحاجة وأن تتوفر السجلات الطبية التي تسهل لمقدم الخدمة التعرف على التاريخ الصحي للمستفيد . وغياب الاستمرارية قد يضعف تأثير وفعالية وكفاءة الخدمة ويقلل من ضمان الجودة</w:t>
      </w:r>
      <w:r w:rsidRPr="00855C2C">
        <w:rPr>
          <w:rFonts w:ascii="Traditional Arabic" w:eastAsia="Calibri" w:hAnsi="Traditional Arabic" w:cs="Traditional Arabic"/>
          <w:sz w:val="32"/>
          <w:szCs w:val="32"/>
          <w:lang w:bidi="ar-EG"/>
        </w:rPr>
        <w:t xml:space="preserve"> .</w:t>
      </w:r>
    </w:p>
    <w:p w14:paraId="4E3AE305" w14:textId="77777777" w:rsidR="006E6678" w:rsidRPr="00855C2C" w:rsidRDefault="006E6678" w:rsidP="006E6678">
      <w:pPr>
        <w:bidi/>
        <w:spacing w:line="276" w:lineRule="auto"/>
        <w:rPr>
          <w:rFonts w:ascii="Traditional Arabic" w:eastAsia="Calibri" w:hAnsi="Traditional Arabic" w:cs="Traditional Arabic"/>
          <w:b/>
          <w:bCs/>
          <w:sz w:val="32"/>
          <w:szCs w:val="32"/>
          <w:rtl/>
          <w:lang w:bidi="ar-EG"/>
        </w:rPr>
      </w:pPr>
      <w:r w:rsidRPr="00855C2C">
        <w:rPr>
          <w:rFonts w:ascii="Traditional Arabic" w:eastAsia="Calibri" w:hAnsi="Traditional Arabic" w:cs="Traditional Arabic"/>
          <w:b/>
          <w:bCs/>
          <w:sz w:val="32"/>
          <w:szCs w:val="32"/>
          <w:rtl/>
          <w:lang w:bidi="ar-EG"/>
        </w:rPr>
        <w:t>ح- الفعالية والكفاءة</w:t>
      </w:r>
      <w:r w:rsidRPr="00855C2C">
        <w:rPr>
          <w:rFonts w:ascii="Traditional Arabic" w:eastAsia="Calibri" w:hAnsi="Traditional Arabic" w:cs="Traditional Arabic"/>
          <w:b/>
          <w:bCs/>
          <w:sz w:val="32"/>
          <w:szCs w:val="32"/>
          <w:lang w:bidi="ar-EG"/>
        </w:rPr>
        <w:t xml:space="preserve"> :</w:t>
      </w:r>
    </w:p>
    <w:p w14:paraId="44240AE3" w14:textId="77777777" w:rsidR="006E6678" w:rsidRPr="00855C2C" w:rsidRDefault="006E6678" w:rsidP="006E6678">
      <w:pPr>
        <w:bidi/>
        <w:spacing w:line="276" w:lineRule="auto"/>
        <w:ind w:firstLine="509"/>
        <w:jc w:val="both"/>
        <w:rPr>
          <w:rFonts w:ascii="Traditional Arabic" w:eastAsia="Calibri" w:hAnsi="Traditional Arabic" w:cs="Traditional Arabic"/>
          <w:sz w:val="32"/>
          <w:szCs w:val="32"/>
          <w:rtl/>
          <w:lang w:bidi="fa-IR"/>
        </w:rPr>
      </w:pPr>
      <w:r w:rsidRPr="00855C2C">
        <w:rPr>
          <w:rFonts w:ascii="Traditional Arabic" w:eastAsia="Calibri" w:hAnsi="Traditional Arabic" w:cs="Traditional Arabic"/>
          <w:sz w:val="32"/>
          <w:szCs w:val="32"/>
          <w:rtl/>
          <w:lang w:bidi="ar-EG"/>
        </w:rPr>
        <w:t>فالفعالية تعني درجة فعالية تقديم الخدمة للحصول على النتائج المرجوة ، أي أن هذا البعد يهتم بأن يتم الاجراء بطريقة صحيحة . أما الكفاءة فتعني تقديم أفضل خدمة في ظل الموارد المتاحة أي أن هذا البعد يهتم بالعلاقة بين المردود والخدمة والتكلفة (</w:t>
      </w:r>
      <w:r w:rsidRPr="00855C2C">
        <w:rPr>
          <w:rFonts w:ascii="Traditional Arabic" w:eastAsia="Calibri" w:hAnsi="Traditional Arabic" w:cs="Traditional Arabic"/>
          <w:sz w:val="32"/>
          <w:szCs w:val="32"/>
          <w:rtl/>
          <w:lang w:bidi="fa-IR"/>
        </w:rPr>
        <w:t xml:space="preserve">الطويل، أكرم أحمد, واخرون، 2020، </w:t>
      </w:r>
      <w:r w:rsidRPr="00855C2C">
        <w:rPr>
          <w:rFonts w:ascii="Traditional Arabic" w:eastAsia="Calibri" w:hAnsi="Traditional Arabic" w:cs="Traditional Arabic"/>
          <w:sz w:val="32"/>
          <w:szCs w:val="32"/>
          <w:rtl/>
          <w:lang w:bidi="ar-EG"/>
        </w:rPr>
        <w:t>١٧:١٥</w:t>
      </w:r>
      <w:r w:rsidRPr="00855C2C">
        <w:rPr>
          <w:rFonts w:ascii="Traditional Arabic" w:eastAsia="Calibri" w:hAnsi="Traditional Arabic" w:cs="Traditional Arabic"/>
          <w:sz w:val="32"/>
          <w:szCs w:val="32"/>
          <w:rtl/>
          <w:lang w:bidi="fa-IR"/>
        </w:rPr>
        <w:t>).</w:t>
      </w:r>
    </w:p>
    <w:p w14:paraId="35C278AA" w14:textId="77777777" w:rsidR="006E6678" w:rsidRPr="00855C2C" w:rsidRDefault="006E6678" w:rsidP="006E6678">
      <w:pPr>
        <w:bidi/>
        <w:spacing w:line="276" w:lineRule="auto"/>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صلة النموذج بالدراسة الحالية</w:t>
      </w:r>
    </w:p>
    <w:p w14:paraId="009BCF34" w14:textId="77777777" w:rsidR="006E6678" w:rsidRPr="00855C2C" w:rsidRDefault="006E6678" w:rsidP="006E6678">
      <w:p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sz w:val="32"/>
          <w:szCs w:val="32"/>
          <w:rtl/>
        </w:rPr>
        <w:t>يساعد نموذج</w:t>
      </w:r>
      <w:r w:rsidRPr="00855C2C">
        <w:rPr>
          <w:rFonts w:ascii="Traditional Arabic" w:eastAsia="Calibri" w:hAnsi="Traditional Arabic" w:cs="Traditional Arabic"/>
          <w:sz w:val="32"/>
          <w:szCs w:val="32"/>
        </w:rPr>
        <w:t xml:space="preserve"> SERVQUAL </w:t>
      </w:r>
      <w:r w:rsidRPr="00855C2C">
        <w:rPr>
          <w:rFonts w:ascii="Traditional Arabic" w:eastAsia="Calibri" w:hAnsi="Traditional Arabic" w:cs="Traditional Arabic"/>
          <w:sz w:val="32"/>
          <w:szCs w:val="32"/>
          <w:rtl/>
        </w:rPr>
        <w:t>في تقييم جودة الرعاية الصحية التقليدية داخل المستشفيات، ويمكن ربطه بأبعاد التسويق عبر التطبيقات الذكية، مثل</w:t>
      </w:r>
      <w:r w:rsidRPr="00855C2C">
        <w:rPr>
          <w:rFonts w:ascii="Traditional Arabic" w:eastAsia="Calibri" w:hAnsi="Traditional Arabic" w:cs="Traditional Arabic"/>
          <w:sz w:val="32"/>
          <w:szCs w:val="32"/>
        </w:rPr>
        <w:t>:</w:t>
      </w:r>
    </w:p>
    <w:p w14:paraId="7468AF44" w14:textId="77777777" w:rsidR="006E6678" w:rsidRPr="00855C2C" w:rsidRDefault="006E6678">
      <w:pPr>
        <w:numPr>
          <w:ilvl w:val="0"/>
          <w:numId w:val="12"/>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الاستجابة الإلكترونية وسرعة التفاعل</w:t>
      </w:r>
      <w:r w:rsidRPr="00855C2C">
        <w:rPr>
          <w:rFonts w:ascii="Traditional Arabic" w:eastAsia="Calibri" w:hAnsi="Traditional Arabic" w:cs="Traditional Arabic"/>
          <w:sz w:val="32"/>
          <w:szCs w:val="32"/>
        </w:rPr>
        <w:t xml:space="preserve"> </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rPr>
        <w:t>يمكن الربط بين سرعة التطبيق الرقمي وسرعة تقديم الخدمات في المستشفى، مما يعكس بعد الاستجابة.</w:t>
      </w:r>
    </w:p>
    <w:p w14:paraId="6F18B871" w14:textId="77777777" w:rsidR="006E6678" w:rsidRPr="00855C2C" w:rsidRDefault="006E6678">
      <w:pPr>
        <w:numPr>
          <w:ilvl w:val="0"/>
          <w:numId w:val="12"/>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كفاءة المواعيد وفعالية التواصل مع الأطباء</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rPr>
        <w:t>يعكس بُعد الاعتمادية والملموسية في جودة الخدمة</w:t>
      </w:r>
      <w:r w:rsidRPr="00855C2C">
        <w:rPr>
          <w:rFonts w:ascii="Traditional Arabic" w:eastAsia="Calibri" w:hAnsi="Traditional Arabic" w:cs="Traditional Arabic"/>
          <w:sz w:val="32"/>
          <w:szCs w:val="32"/>
        </w:rPr>
        <w:t>.</w:t>
      </w:r>
    </w:p>
    <w:p w14:paraId="2268AC48" w14:textId="77777777" w:rsidR="006E6678" w:rsidRPr="00855C2C" w:rsidRDefault="006E6678">
      <w:pPr>
        <w:numPr>
          <w:ilvl w:val="0"/>
          <w:numId w:val="12"/>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التعاطف والاهتمام الفردي</w:t>
      </w:r>
      <w:r w:rsidRPr="00855C2C">
        <w:rPr>
          <w:rFonts w:ascii="Traditional Arabic" w:eastAsia="Calibri" w:hAnsi="Traditional Arabic" w:cs="Traditional Arabic"/>
          <w:sz w:val="32"/>
          <w:szCs w:val="32"/>
        </w:rPr>
        <w:t xml:space="preserve"> </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rPr>
        <w:t>يمكن تطوير أدوات قياس لتقييم مدى شعور المرضى بالاهتمام والدعم، سواء عبر التفاعل المباشر أو عبر المنصة الرقمية</w:t>
      </w:r>
      <w:r w:rsidRPr="00855C2C">
        <w:rPr>
          <w:rFonts w:ascii="Traditional Arabic" w:eastAsia="Calibri" w:hAnsi="Traditional Arabic" w:cs="Traditional Arabic"/>
          <w:sz w:val="32"/>
          <w:szCs w:val="32"/>
        </w:rPr>
        <w:t>.</w:t>
      </w:r>
    </w:p>
    <w:p w14:paraId="24A608EB" w14:textId="28B397A0" w:rsidR="006E6678" w:rsidRPr="00855C2C" w:rsidRDefault="006E6678" w:rsidP="006E6678">
      <w:p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sz w:val="32"/>
          <w:szCs w:val="32"/>
          <w:rtl/>
        </w:rPr>
        <w:t>باستخدام</w:t>
      </w:r>
      <w:r w:rsidRPr="00855C2C">
        <w:rPr>
          <w:rFonts w:ascii="Traditional Arabic" w:eastAsia="Calibri" w:hAnsi="Traditional Arabic" w:cs="Traditional Arabic"/>
          <w:sz w:val="32"/>
          <w:szCs w:val="32"/>
        </w:rPr>
        <w:t xml:space="preserve"> SERVQUAL </w:t>
      </w:r>
      <w:r w:rsidRPr="00855C2C">
        <w:rPr>
          <w:rFonts w:ascii="Traditional Arabic" w:eastAsia="Calibri" w:hAnsi="Traditional Arabic" w:cs="Traditional Arabic"/>
          <w:sz w:val="32"/>
          <w:szCs w:val="32"/>
          <w:rtl/>
        </w:rPr>
        <w:t xml:space="preserve">جنباً إلى جنب مع </w:t>
      </w:r>
      <w:r w:rsidRPr="00855C2C">
        <w:rPr>
          <w:rFonts w:ascii="Traditional Arabic" w:eastAsia="Calibri" w:hAnsi="Traditional Arabic" w:cs="Traditional Arabic"/>
          <w:b/>
          <w:bCs/>
          <w:sz w:val="32"/>
          <w:szCs w:val="32"/>
        </w:rPr>
        <w:t>E</w:t>
      </w:r>
      <w:r w:rsidRPr="00855C2C">
        <w:rPr>
          <w:rFonts w:ascii="Traditional Arabic" w:eastAsia="Calibri" w:hAnsi="Traditional Arabic" w:cs="Traditional Arabic"/>
          <w:b/>
          <w:bCs/>
          <w:sz w:val="32"/>
          <w:szCs w:val="32"/>
        </w:rPr>
        <w:noBreakHyphen/>
        <w:t>SERVQUAL</w:t>
      </w:r>
      <w:r w:rsidRPr="00855C2C">
        <w:rPr>
          <w:rFonts w:ascii="Traditional Arabic" w:eastAsia="Calibri" w:hAnsi="Traditional Arabic" w:cs="Traditional Arabic"/>
          <w:sz w:val="32"/>
          <w:szCs w:val="32"/>
          <w:rtl/>
        </w:rPr>
        <w:t xml:space="preserve">، يمكن للدراسة تطوير أدوات قياس شاملة تغطي جودة الخدمة الصحية الكاملة، الرقمية والمادية، وربط رضا </w:t>
      </w:r>
      <w:r w:rsidR="00866BFD" w:rsidRPr="00866BFD">
        <w:rPr>
          <w:rFonts w:ascii="Traditional Arabic" w:eastAsia="Calibri" w:hAnsi="Traditional Arabic" w:cs="Traditional Arabic"/>
          <w:sz w:val="32"/>
          <w:szCs w:val="32"/>
          <w:rtl/>
        </w:rPr>
        <w:t>المرضى</w:t>
      </w:r>
      <w:r w:rsidRPr="00855C2C">
        <w:rPr>
          <w:rFonts w:ascii="Traditional Arabic" w:eastAsia="Calibri" w:hAnsi="Traditional Arabic" w:cs="Traditional Arabic"/>
          <w:sz w:val="32"/>
          <w:szCs w:val="32"/>
          <w:rtl/>
        </w:rPr>
        <w:t xml:space="preserve"> بالأبعاد التشغيلية المختلفة، مما يعزز القدرة على تحليل الفجوات وتحسين الجودة</w:t>
      </w:r>
      <w:r w:rsidRPr="00855C2C">
        <w:rPr>
          <w:rFonts w:ascii="Traditional Arabic" w:eastAsia="Calibri" w:hAnsi="Traditional Arabic" w:cs="Traditional Arabic"/>
          <w:sz w:val="32"/>
          <w:szCs w:val="32"/>
        </w:rPr>
        <w:t>.</w:t>
      </w:r>
    </w:p>
    <w:p w14:paraId="10B0F325" w14:textId="58A303E3" w:rsidR="006E6678" w:rsidRPr="00855C2C" w:rsidRDefault="006E6678" w:rsidP="006E6678">
      <w:pPr>
        <w:numPr>
          <w:ilvl w:val="0"/>
          <w:numId w:val="3"/>
        </w:numPr>
        <w:bidi/>
        <w:spacing w:line="276" w:lineRule="auto"/>
        <w:ind w:left="0" w:firstLine="0"/>
        <w:contextualSpacing/>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 xml:space="preserve">نماذج رضا </w:t>
      </w:r>
      <w:r w:rsidR="00866BFD" w:rsidRPr="00866BFD">
        <w:rPr>
          <w:rFonts w:ascii="Traditional Arabic" w:eastAsia="Calibri" w:hAnsi="Traditional Arabic" w:cs="Traditional Arabic"/>
          <w:b/>
          <w:bCs/>
          <w:sz w:val="32"/>
          <w:szCs w:val="32"/>
          <w:rtl/>
        </w:rPr>
        <w:t>المرضى</w:t>
      </w:r>
      <w:r w:rsidR="00866BFD">
        <w:rPr>
          <w:rFonts w:ascii="Traditional Arabic" w:eastAsia="Calibri" w:hAnsi="Traditional Arabic" w:cs="Traditional Arabic" w:hint="cs"/>
          <w:b/>
          <w:bCs/>
          <w:sz w:val="32"/>
          <w:szCs w:val="32"/>
          <w:rtl/>
        </w:rPr>
        <w:t xml:space="preserve"> </w:t>
      </w:r>
      <w:r w:rsidRPr="00855C2C">
        <w:rPr>
          <w:rFonts w:ascii="Traditional Arabic" w:eastAsia="Calibri" w:hAnsi="Traditional Arabic" w:cs="Traditional Arabic"/>
          <w:b/>
          <w:bCs/>
          <w:sz w:val="32"/>
          <w:szCs w:val="32"/>
          <w:rtl/>
        </w:rPr>
        <w:t>والثقة الإلكترونية</w:t>
      </w:r>
      <w:r w:rsidRPr="00855C2C">
        <w:rPr>
          <w:rFonts w:ascii="Traditional Arabic" w:eastAsia="Calibri" w:hAnsi="Traditional Arabic" w:cs="Traditional Arabic"/>
          <w:b/>
          <w:bCs/>
          <w:sz w:val="32"/>
          <w:szCs w:val="32"/>
        </w:rPr>
        <w:t xml:space="preserve">(E-Trust &amp; E-Satisfaction Models) </w:t>
      </w:r>
    </w:p>
    <w:p w14:paraId="6F6C88C3" w14:textId="77777777" w:rsidR="006E6678" w:rsidRPr="00855C2C" w:rsidRDefault="006E6678" w:rsidP="006E6678">
      <w:pPr>
        <w:bidi/>
        <w:spacing w:before="240" w:line="276" w:lineRule="auto"/>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b/>
          <w:bCs/>
          <w:sz w:val="32"/>
          <w:szCs w:val="32"/>
          <w:rtl/>
        </w:rPr>
        <w:t>الثقة الإلكترونية:</w:t>
      </w:r>
      <w:r w:rsidRPr="00855C2C">
        <w:rPr>
          <w:rFonts w:ascii="Traditional Arabic" w:eastAsia="Times New Roman" w:hAnsi="Traditional Arabic" w:cs="Traditional Arabic"/>
          <w:sz w:val="32"/>
          <w:szCs w:val="32"/>
          <w:rtl/>
        </w:rPr>
        <w:t xml:space="preserve"> يقصد بها مدى ثقة المستخدم أو العميل في منصة/خدمة إلكترونية (أو مزود خدمة إلكترونية) بناءً على إدراكه لجوانب مثل أمان البيانات، الخصوصية، مصداقية المنصة، الالتزام بالخدمة، والاحترام. الثقة الإلكترونية تمثل مكوّناً أساسياً في قبول المستخدم للاستمرار باستخدام المنصة أو الخدمة.</w:t>
      </w:r>
    </w:p>
    <w:p w14:paraId="31C79521" w14:textId="77777777" w:rsidR="006E6678" w:rsidRPr="00855C2C" w:rsidRDefault="006E6678" w:rsidP="006E6678">
      <w:pPr>
        <w:bidi/>
        <w:spacing w:line="276" w:lineRule="auto"/>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b/>
          <w:bCs/>
          <w:sz w:val="32"/>
          <w:szCs w:val="32"/>
          <w:rtl/>
        </w:rPr>
        <w:t>الرضا الإلكتروني</w:t>
      </w:r>
      <w:r w:rsidRPr="00855C2C">
        <w:rPr>
          <w:rFonts w:ascii="Traditional Arabic" w:eastAsia="Times New Roman" w:hAnsi="Traditional Arabic" w:cs="Traditional Arabic"/>
          <w:b/>
          <w:bCs/>
          <w:sz w:val="32"/>
          <w:szCs w:val="32"/>
        </w:rPr>
        <w:t>:</w:t>
      </w:r>
      <w:r w:rsidRPr="00855C2C">
        <w:rPr>
          <w:rFonts w:ascii="Traditional Arabic" w:eastAsia="Times New Roman" w:hAnsi="Traditional Arabic" w:cs="Traditional Arabic"/>
          <w:sz w:val="32"/>
          <w:szCs w:val="32"/>
          <w:rtl/>
        </w:rPr>
        <w:t xml:space="preserve"> تقييم المستخدم لتجربته مع الخدمة الإلكترونية بعد استخدامها، أي مدى رضاه عن جودة الخدمة التي تلقاها فعلياً من حيث سهولة الاستخدام، جودة المعلومات، موثوقية الخدمة، الأمان، وسلاسة التفاعل.</w:t>
      </w:r>
    </w:p>
    <w:p w14:paraId="50B0E93B" w14:textId="7DF6B33F" w:rsidR="006E6678" w:rsidRPr="00855C2C" w:rsidRDefault="006E6678" w:rsidP="006E6678">
      <w:pPr>
        <w:bidi/>
        <w:spacing w:before="240" w:line="276"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Pr>
        <w:t xml:space="preserve"> E</w:t>
      </w:r>
      <w:r w:rsidRPr="00855C2C">
        <w:rPr>
          <w:rFonts w:ascii="Traditional Arabic" w:eastAsia="Times New Roman" w:hAnsi="Traditional Arabic" w:cs="Traditional Arabic"/>
          <w:sz w:val="32"/>
          <w:szCs w:val="32"/>
        </w:rPr>
        <w:noBreakHyphen/>
        <w:t xml:space="preserve">Trust </w:t>
      </w:r>
      <w:r w:rsidRPr="00855C2C">
        <w:rPr>
          <w:rFonts w:ascii="Traditional Arabic" w:eastAsia="Times New Roman" w:hAnsi="Traditional Arabic" w:cs="Traditional Arabic"/>
          <w:sz w:val="32"/>
          <w:szCs w:val="32"/>
          <w:rtl/>
        </w:rPr>
        <w:t>و</w:t>
      </w:r>
      <w:r w:rsidRPr="00855C2C">
        <w:rPr>
          <w:rFonts w:ascii="Traditional Arabic" w:eastAsia="Times New Roman" w:hAnsi="Traditional Arabic" w:cs="Traditional Arabic"/>
          <w:sz w:val="32"/>
          <w:szCs w:val="32"/>
        </w:rPr>
        <w:t>E</w:t>
      </w:r>
      <w:r w:rsidRPr="00855C2C">
        <w:rPr>
          <w:rFonts w:ascii="Traditional Arabic" w:eastAsia="Times New Roman" w:hAnsi="Traditional Arabic" w:cs="Traditional Arabic"/>
          <w:sz w:val="32"/>
          <w:szCs w:val="32"/>
        </w:rPr>
        <w:noBreakHyphen/>
        <w:t xml:space="preserve">Satisfaction </w:t>
      </w:r>
      <w:r w:rsidRPr="00855C2C">
        <w:rPr>
          <w:rFonts w:ascii="Traditional Arabic" w:eastAsia="Times New Roman" w:hAnsi="Traditional Arabic" w:cs="Traditional Arabic"/>
          <w:sz w:val="32"/>
          <w:szCs w:val="32"/>
          <w:rtl/>
        </w:rPr>
        <w:t xml:space="preserve"> هما من المتغيرات الرئيسية التي تؤثر (غالباً بشكل وسيط أو مباشر) على سلوكيات لاحقة للمستخدم مثل الولاء </w:t>
      </w:r>
      <w:r w:rsidRPr="00855C2C">
        <w:rPr>
          <w:rFonts w:ascii="Traditional Arabic" w:eastAsia="Times New Roman" w:hAnsi="Traditional Arabic" w:cs="Traditional Arabic"/>
          <w:sz w:val="32"/>
          <w:szCs w:val="32"/>
        </w:rPr>
        <w:t xml:space="preserve"> (e</w:t>
      </w:r>
      <w:r w:rsidRPr="00855C2C">
        <w:rPr>
          <w:rFonts w:ascii="Traditional Arabic" w:eastAsia="Times New Roman" w:hAnsi="Traditional Arabic" w:cs="Traditional Arabic"/>
          <w:sz w:val="32"/>
          <w:szCs w:val="32"/>
        </w:rPr>
        <w:noBreakHyphen/>
        <w:t>loyalty)</w:t>
      </w:r>
      <w:r w:rsidRPr="00855C2C">
        <w:rPr>
          <w:rFonts w:ascii="Traditional Arabic" w:eastAsia="Times New Roman" w:hAnsi="Traditional Arabic" w:cs="Traditional Arabic"/>
          <w:sz w:val="32"/>
          <w:szCs w:val="32"/>
          <w:rtl/>
        </w:rPr>
        <w:t>، نية الاستخدام المستمر، أو التوصية بالمنصة</w:t>
      </w:r>
      <w:r w:rsidR="00386EAB">
        <w:rPr>
          <w:rFonts w:ascii="Traditional Arabic" w:eastAsia="Times New Roman" w:hAnsi="Traditional Arabic" w:cs="Traditional Arabic"/>
          <w:sz w:val="32"/>
          <w:szCs w:val="32"/>
          <w:rtl/>
          <w:lang w:bidi="ar-EG"/>
        </w:rPr>
        <w:t xml:space="preserve"> </w:t>
      </w:r>
      <w:r w:rsidRPr="00855C2C">
        <w:rPr>
          <w:rFonts w:ascii="Traditional Arabic" w:eastAsia="Times New Roman" w:hAnsi="Traditional Arabic" w:cs="Traditional Arabic"/>
          <w:sz w:val="32"/>
          <w:szCs w:val="32"/>
        </w:rPr>
        <w:t xml:space="preserve"> Berliana, &amp;</w:t>
      </w:r>
      <w:r w:rsidR="00386EAB">
        <w:rPr>
          <w:rFonts w:ascii="Traditional Arabic" w:eastAsia="Times New Roman" w:hAnsi="Traditional Arabic" w:cs="Traditional Arabic"/>
          <w:sz w:val="32"/>
          <w:szCs w:val="32"/>
        </w:rPr>
        <w:t xml:space="preserve"> </w:t>
      </w:r>
      <w:r w:rsidRPr="00855C2C">
        <w:rPr>
          <w:rFonts w:ascii="Traditional Arabic" w:eastAsia="Times New Roman" w:hAnsi="Traditional Arabic" w:cs="Traditional Arabic"/>
          <w:sz w:val="32"/>
          <w:szCs w:val="32"/>
        </w:rPr>
        <w:t>Albanna, 2022,</w:t>
      </w:r>
      <w:r w:rsidRPr="00855C2C">
        <w:rPr>
          <w:rFonts w:ascii="Traditional Arabic" w:hAnsi="Traditional Arabic" w:cs="Traditional Arabic"/>
          <w:sz w:val="32"/>
          <w:szCs w:val="32"/>
        </w:rPr>
        <w:t xml:space="preserve"> </w:t>
      </w:r>
      <w:r w:rsidRPr="00855C2C">
        <w:rPr>
          <w:rFonts w:ascii="Traditional Arabic" w:eastAsia="Times New Roman" w:hAnsi="Traditional Arabic" w:cs="Traditional Arabic"/>
          <w:sz w:val="32"/>
          <w:szCs w:val="32"/>
        </w:rPr>
        <w:t>143–158)</w:t>
      </w:r>
      <w:r w:rsidRPr="00855C2C">
        <w:rPr>
          <w:rFonts w:ascii="Traditional Arabic" w:eastAsia="Times New Roman" w:hAnsi="Traditional Arabic" w:cs="Traditional Arabic"/>
          <w:sz w:val="32"/>
          <w:szCs w:val="32"/>
          <w:rtl/>
        </w:rPr>
        <w:t>).</w:t>
      </w:r>
    </w:p>
    <w:p w14:paraId="2DF058E6" w14:textId="77719551" w:rsidR="006E6678" w:rsidRPr="00855C2C" w:rsidRDefault="006E6678" w:rsidP="006E6678">
      <w:pPr>
        <w:bidi/>
        <w:spacing w:before="240" w:line="276" w:lineRule="auto"/>
        <w:ind w:firstLine="509"/>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rPr>
        <w:t xml:space="preserve">توضح هذه النماذج كيف تتكون لدى </w:t>
      </w:r>
      <w:r w:rsidR="00866BFD" w:rsidRPr="00866BFD">
        <w:rPr>
          <w:rFonts w:ascii="Traditional Arabic" w:eastAsia="Calibri" w:hAnsi="Traditional Arabic" w:cs="Traditional Arabic"/>
          <w:sz w:val="32"/>
          <w:szCs w:val="32"/>
          <w:rtl/>
        </w:rPr>
        <w:t>المرضى</w:t>
      </w:r>
      <w:r w:rsidRPr="00855C2C">
        <w:rPr>
          <w:rFonts w:ascii="Traditional Arabic" w:eastAsia="Calibri" w:hAnsi="Traditional Arabic" w:cs="Traditional Arabic"/>
          <w:sz w:val="32"/>
          <w:szCs w:val="32"/>
          <w:rtl/>
        </w:rPr>
        <w:t xml:space="preserve"> مشاعر الثقة والرضا عند تعاملهم مع المنصات الإلكترونية، والتي تعتبر أهدافاً حيوية للتسويق الرقمي. وتعتبر الرضا والثقة الإلكترونية</w:t>
      </w:r>
      <w:r w:rsidRPr="00855C2C">
        <w:rPr>
          <w:rFonts w:ascii="Traditional Arabic" w:eastAsia="Calibri" w:hAnsi="Traditional Arabic" w:cs="Traditional Arabic"/>
          <w:sz w:val="32"/>
          <w:szCs w:val="32"/>
        </w:rPr>
        <w:t xml:space="preserve"> (E- Satisfaction &amp; E-Trust) </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rPr>
        <w:t>يتشكلان بناءً على مجموعة من المحددات أهمها</w:t>
      </w:r>
      <w:r w:rsidRPr="00855C2C">
        <w:rPr>
          <w:rFonts w:ascii="Traditional Arabic" w:eastAsia="Calibri" w:hAnsi="Traditional Arabic" w:cs="Traditional Arabic"/>
          <w:sz w:val="32"/>
          <w:szCs w:val="32"/>
        </w:rPr>
        <w:t>:</w:t>
      </w:r>
    </w:p>
    <w:p w14:paraId="788F2892" w14:textId="77777777" w:rsidR="006E6678" w:rsidRPr="00855C2C" w:rsidRDefault="006E6678">
      <w:pPr>
        <w:numPr>
          <w:ilvl w:val="0"/>
          <w:numId w:val="13"/>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جودة المعلومات والأمان والخصوصية</w:t>
      </w:r>
      <w:r w:rsidRPr="00855C2C">
        <w:rPr>
          <w:rFonts w:ascii="Traditional Arabic" w:eastAsia="Calibri" w:hAnsi="Traditional Arabic" w:cs="Traditional Arabic"/>
          <w:sz w:val="32"/>
          <w:szCs w:val="32"/>
          <w:rtl/>
        </w:rPr>
        <w:t>: هذه الأبعاد مهمة جداً خاصة في الخدمات الحساسة (كالتجارة، الخدمات المصرفية، الصحة). عندما يشعر المستخدم أن المعلومات دقيقة والبيانات آمنة، تزداد الثقة.</w:t>
      </w:r>
    </w:p>
    <w:p w14:paraId="27147203" w14:textId="25F3E8F4" w:rsidR="006E6678" w:rsidRPr="00855C2C" w:rsidRDefault="006E6678">
      <w:pPr>
        <w:numPr>
          <w:ilvl w:val="0"/>
          <w:numId w:val="13"/>
        </w:numPr>
        <w:bidi/>
        <w:spacing w:line="276" w:lineRule="auto"/>
        <w:jc w:val="both"/>
        <w:rPr>
          <w:rFonts w:ascii="Traditional Arabic" w:eastAsia="Calibri" w:hAnsi="Traditional Arabic" w:cs="Traditional Arabic"/>
          <w:sz w:val="32"/>
          <w:szCs w:val="32"/>
        </w:rPr>
      </w:pPr>
      <w:r w:rsidRPr="00855C2C">
        <w:rPr>
          <w:rFonts w:ascii="Traditional Arabic" w:eastAsia="Calibri" w:hAnsi="Traditional Arabic" w:cs="Traditional Arabic"/>
          <w:b/>
          <w:bCs/>
          <w:sz w:val="32"/>
          <w:szCs w:val="32"/>
          <w:rtl/>
        </w:rPr>
        <w:t>سهولة الاستخدام والتفاعل</w:t>
      </w:r>
      <w:r w:rsidRPr="00855C2C">
        <w:rPr>
          <w:rFonts w:ascii="Traditional Arabic" w:eastAsia="Calibri" w:hAnsi="Traditional Arabic" w:cs="Traditional Arabic"/>
          <w:sz w:val="32"/>
          <w:szCs w:val="32"/>
          <w:rtl/>
        </w:rPr>
        <w:t>: عند تصميم واجهة مستخدم سهلة وودودة، ومع خدمة دعم فعالة، يزداد رضا المستخدم، مما يعزز</w:t>
      </w:r>
      <w:r w:rsidRPr="00855C2C">
        <w:rPr>
          <w:rFonts w:ascii="Traditional Arabic" w:eastAsia="Calibri" w:hAnsi="Traditional Arabic" w:cs="Traditional Arabic"/>
          <w:sz w:val="32"/>
          <w:szCs w:val="32"/>
        </w:rPr>
        <w:t xml:space="preserve"> E</w:t>
      </w:r>
      <w:r w:rsidRPr="00855C2C">
        <w:rPr>
          <w:rFonts w:ascii="Traditional Arabic" w:eastAsia="Calibri" w:hAnsi="Traditional Arabic" w:cs="Traditional Arabic"/>
          <w:sz w:val="32"/>
          <w:szCs w:val="32"/>
        </w:rPr>
        <w:noBreakHyphen/>
        <w:t xml:space="preserve">Satisfaction </w:t>
      </w:r>
      <w:r w:rsidRPr="00855C2C">
        <w:rPr>
          <w:rFonts w:ascii="Traditional Arabic" w:eastAsia="Calibri" w:hAnsi="Traditional Arabic" w:cs="Traditional Arabic"/>
          <w:sz w:val="32"/>
          <w:szCs w:val="32"/>
          <w:rtl/>
          <w:lang w:bidi="ar-EG"/>
        </w:rPr>
        <w:t>.</w:t>
      </w:r>
    </w:p>
    <w:p w14:paraId="49C53F51" w14:textId="2C8571E8" w:rsidR="008303AB" w:rsidRPr="00386EAB" w:rsidRDefault="006E6678">
      <w:pPr>
        <w:numPr>
          <w:ilvl w:val="0"/>
          <w:numId w:val="13"/>
        </w:numPr>
        <w:bidi/>
        <w:spacing w:line="276" w:lineRule="auto"/>
        <w:jc w:val="both"/>
        <w:rPr>
          <w:rFonts w:ascii="Traditional Arabic" w:eastAsia="Calibri" w:hAnsi="Traditional Arabic" w:cs="Traditional Arabic"/>
          <w:sz w:val="32"/>
          <w:szCs w:val="32"/>
          <w:rtl/>
        </w:rPr>
      </w:pPr>
      <w:r w:rsidRPr="00855C2C">
        <w:rPr>
          <w:rFonts w:ascii="Traditional Arabic" w:eastAsia="Calibri" w:hAnsi="Traditional Arabic" w:cs="Traditional Arabic"/>
          <w:b/>
          <w:bCs/>
          <w:sz w:val="32"/>
          <w:szCs w:val="32"/>
          <w:rtl/>
        </w:rPr>
        <w:t>مصداقية المنصة</w:t>
      </w:r>
      <w:r w:rsidRPr="00855C2C">
        <w:rPr>
          <w:rFonts w:ascii="Traditional Arabic" w:eastAsia="Calibri" w:hAnsi="Traditional Arabic" w:cs="Traditional Arabic"/>
          <w:sz w:val="32"/>
          <w:szCs w:val="32"/>
          <w:rtl/>
        </w:rPr>
        <w:t>: الدور المحوري لسمعة مقدم الخدمة في تعزيز الثقة</w:t>
      </w:r>
      <w:r w:rsidRPr="00855C2C">
        <w:rPr>
          <w:rFonts w:ascii="Traditional Arabic" w:eastAsia="Calibri" w:hAnsi="Traditional Arabic" w:cs="Traditional Arabic"/>
          <w:sz w:val="32"/>
          <w:szCs w:val="32"/>
        </w:rPr>
        <w:t xml:space="preserve">. (Alnaim et al.,2022) </w:t>
      </w:r>
    </w:p>
    <w:p w14:paraId="37FE59C3" w14:textId="5F6BE88C" w:rsidR="006E6678" w:rsidRPr="00855C2C" w:rsidRDefault="006E6678" w:rsidP="006E6678">
      <w:pPr>
        <w:bidi/>
        <w:spacing w:line="276" w:lineRule="auto"/>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صلة هذه النماذج بالدراسة الحالية</w:t>
      </w:r>
    </w:p>
    <w:p w14:paraId="52D6EF06" w14:textId="77777777" w:rsidR="00386EAB" w:rsidRDefault="006E6678">
      <w:pPr>
        <w:numPr>
          <w:ilvl w:val="0"/>
          <w:numId w:val="15"/>
        </w:numPr>
        <w:bidi/>
        <w:spacing w:line="276" w:lineRule="auto"/>
        <w:contextualSpacing/>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rPr>
        <w:t xml:space="preserve">عند التعامل مع تطبيق رعاية صحية، من المهم تضمين مقاييس داخل الاستبانة تُقيّم إدراك </w:t>
      </w:r>
    </w:p>
    <w:p w14:paraId="02C403DF" w14:textId="77777777" w:rsidR="00386EAB" w:rsidRDefault="006E6678">
      <w:pPr>
        <w:numPr>
          <w:ilvl w:val="0"/>
          <w:numId w:val="15"/>
        </w:numPr>
        <w:bidi/>
        <w:spacing w:line="276" w:lineRule="auto"/>
        <w:contextualSpacing/>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rPr>
        <w:t xml:space="preserve">المستخدم لجودة المعلومات (دقة، حداثة)، الأمان والخصوصية، سهولة الاستخدام، وموثوقية </w:t>
      </w:r>
    </w:p>
    <w:p w14:paraId="33C66189" w14:textId="1A9C8C6D" w:rsidR="006E6678" w:rsidRPr="00855C2C" w:rsidRDefault="006E6678">
      <w:pPr>
        <w:numPr>
          <w:ilvl w:val="0"/>
          <w:numId w:val="15"/>
        </w:numPr>
        <w:bidi/>
        <w:spacing w:line="276" w:lineRule="auto"/>
        <w:contextualSpacing/>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rPr>
        <w:t xml:space="preserve">المنصة </w:t>
      </w:r>
      <w:r w:rsidRPr="00855C2C">
        <w:rPr>
          <w:rFonts w:ascii="Traditional Arabic" w:eastAsia="Calibri" w:hAnsi="Traditional Arabic" w:cs="Traditional Arabic"/>
          <w:sz w:val="32"/>
          <w:szCs w:val="32"/>
          <w:lang w:bidi="ar-EG"/>
        </w:rPr>
        <w:t xml:space="preserve">— </w:t>
      </w:r>
      <w:r w:rsidRPr="00855C2C">
        <w:rPr>
          <w:rFonts w:ascii="Traditional Arabic" w:eastAsia="Calibri" w:hAnsi="Traditional Arabic" w:cs="Traditional Arabic"/>
          <w:sz w:val="32"/>
          <w:szCs w:val="32"/>
          <w:rtl/>
        </w:rPr>
        <w:t>لأنها مؤشرات مباشرة لـ</w:t>
      </w:r>
      <w:r w:rsidRPr="00855C2C">
        <w:rPr>
          <w:rFonts w:ascii="Traditional Arabic" w:eastAsia="Calibri" w:hAnsi="Traditional Arabic" w:cs="Traditional Arabic"/>
          <w:sz w:val="32"/>
          <w:szCs w:val="32"/>
          <w:lang w:bidi="ar-EG"/>
        </w:rPr>
        <w:t xml:space="preserve"> E</w:t>
      </w:r>
      <w:r w:rsidRPr="00855C2C">
        <w:rPr>
          <w:rFonts w:ascii="Traditional Arabic" w:eastAsia="Calibri" w:hAnsi="Traditional Arabic" w:cs="Traditional Arabic"/>
          <w:sz w:val="32"/>
          <w:szCs w:val="32"/>
          <w:lang w:bidi="ar-EG"/>
        </w:rPr>
        <w:noBreakHyphen/>
        <w:t xml:space="preserve">Trust </w:t>
      </w:r>
      <w:r w:rsidRPr="00855C2C">
        <w:rPr>
          <w:rFonts w:ascii="Traditional Arabic" w:eastAsia="Calibri" w:hAnsi="Traditional Arabic" w:cs="Traditional Arabic"/>
          <w:sz w:val="32"/>
          <w:szCs w:val="32"/>
          <w:rtl/>
        </w:rPr>
        <w:t>و</w:t>
      </w:r>
      <w:r w:rsidRPr="00855C2C">
        <w:rPr>
          <w:rFonts w:ascii="Traditional Arabic" w:eastAsia="Calibri" w:hAnsi="Traditional Arabic" w:cs="Traditional Arabic"/>
          <w:sz w:val="32"/>
          <w:szCs w:val="32"/>
          <w:lang w:bidi="ar-EG"/>
        </w:rPr>
        <w:t xml:space="preserve"> E</w:t>
      </w:r>
      <w:r w:rsidRPr="00855C2C">
        <w:rPr>
          <w:rFonts w:ascii="Traditional Arabic" w:eastAsia="Calibri" w:hAnsi="Traditional Arabic" w:cs="Traditional Arabic"/>
          <w:sz w:val="32"/>
          <w:szCs w:val="32"/>
          <w:lang w:bidi="ar-EG"/>
        </w:rPr>
        <w:noBreakHyphen/>
        <w:t>Satisfaction.</w:t>
      </w:r>
      <w:r w:rsidRPr="00855C2C">
        <w:rPr>
          <w:rFonts w:ascii="Traditional Arabic" w:eastAsia="Calibri" w:hAnsi="Traditional Arabic" w:cs="Traditional Arabic"/>
          <w:sz w:val="32"/>
          <w:szCs w:val="32"/>
          <w:rtl/>
          <w:lang w:bidi="ar-EG"/>
        </w:rPr>
        <w:t>.</w:t>
      </w:r>
    </w:p>
    <w:p w14:paraId="5C989A7C" w14:textId="77777777" w:rsidR="006E6678" w:rsidRPr="00855C2C" w:rsidRDefault="006E6678">
      <w:pPr>
        <w:numPr>
          <w:ilvl w:val="0"/>
          <w:numId w:val="15"/>
        </w:numPr>
        <w:bidi/>
        <w:spacing w:line="276" w:lineRule="auto"/>
        <w:contextualSpacing/>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rPr>
        <w:t>بعد قياس</w:t>
      </w:r>
      <w:r w:rsidRPr="00855C2C">
        <w:rPr>
          <w:rFonts w:ascii="Traditional Arabic" w:eastAsia="Calibri" w:hAnsi="Traditional Arabic" w:cs="Traditional Arabic"/>
          <w:sz w:val="32"/>
          <w:szCs w:val="32"/>
          <w:lang w:bidi="ar-EG"/>
        </w:rPr>
        <w:t xml:space="preserve"> E</w:t>
      </w:r>
      <w:r w:rsidRPr="00855C2C">
        <w:rPr>
          <w:rFonts w:ascii="Traditional Arabic" w:eastAsia="Calibri" w:hAnsi="Traditional Arabic" w:cs="Traditional Arabic"/>
          <w:sz w:val="32"/>
          <w:szCs w:val="32"/>
          <w:lang w:bidi="ar-EG"/>
        </w:rPr>
        <w:noBreakHyphen/>
        <w:t xml:space="preserve">Trust </w:t>
      </w:r>
      <w:r w:rsidRPr="00855C2C">
        <w:rPr>
          <w:rFonts w:ascii="Traditional Arabic" w:eastAsia="Calibri" w:hAnsi="Traditional Arabic" w:cs="Traditional Arabic"/>
          <w:sz w:val="32"/>
          <w:szCs w:val="32"/>
          <w:rtl/>
        </w:rPr>
        <w:t>و</w:t>
      </w:r>
      <w:r w:rsidRPr="00855C2C">
        <w:rPr>
          <w:rFonts w:ascii="Traditional Arabic" w:eastAsia="Calibri" w:hAnsi="Traditional Arabic" w:cs="Traditional Arabic"/>
          <w:sz w:val="32"/>
          <w:szCs w:val="32"/>
          <w:lang w:bidi="ar-EG"/>
        </w:rPr>
        <w:t xml:space="preserve"> E</w:t>
      </w:r>
      <w:r w:rsidRPr="00855C2C">
        <w:rPr>
          <w:rFonts w:ascii="Traditional Arabic" w:eastAsia="Calibri" w:hAnsi="Traditional Arabic" w:cs="Traditional Arabic"/>
          <w:sz w:val="32"/>
          <w:szCs w:val="32"/>
          <w:lang w:bidi="ar-EG"/>
        </w:rPr>
        <w:noBreakHyphen/>
        <w:t>Satisfaction</w:t>
      </w:r>
      <w:r w:rsidRPr="00855C2C">
        <w:rPr>
          <w:rFonts w:ascii="Traditional Arabic" w:eastAsia="Calibri" w:hAnsi="Traditional Arabic" w:cs="Traditional Arabic"/>
          <w:sz w:val="32"/>
          <w:szCs w:val="32"/>
          <w:rtl/>
        </w:rPr>
        <w:t>، يمكنك استخدامهما كمتغيرات وسيطة</w:t>
      </w:r>
      <w:r w:rsidRPr="00855C2C">
        <w:rPr>
          <w:rFonts w:ascii="Traditional Arabic" w:eastAsia="Calibri" w:hAnsi="Traditional Arabic" w:cs="Traditional Arabic"/>
          <w:sz w:val="32"/>
          <w:szCs w:val="32"/>
          <w:lang w:bidi="ar-EG"/>
        </w:rPr>
        <w:t xml:space="preserve">(mediators) </w:t>
      </w:r>
      <w:r w:rsidRPr="00855C2C">
        <w:rPr>
          <w:rFonts w:ascii="Traditional Arabic" w:eastAsia="Calibri" w:hAnsi="Traditional Arabic" w:cs="Traditional Arabic"/>
          <w:sz w:val="32"/>
          <w:szCs w:val="32"/>
          <w:rtl/>
          <w:lang w:bidi="ar-EG"/>
        </w:rPr>
        <w:t xml:space="preserve"> </w:t>
      </w:r>
      <w:r w:rsidRPr="00855C2C">
        <w:rPr>
          <w:rFonts w:ascii="Traditional Arabic" w:eastAsia="Calibri" w:hAnsi="Traditional Arabic" w:cs="Traditional Arabic"/>
          <w:sz w:val="32"/>
          <w:szCs w:val="32"/>
          <w:rtl/>
        </w:rPr>
        <w:t>بين جودة الخدمة وخصائص التطبيق (مثل الأبعاد من نموذج</w:t>
      </w:r>
      <w:r w:rsidRPr="00855C2C">
        <w:rPr>
          <w:rFonts w:ascii="Traditional Arabic" w:eastAsia="Calibri" w:hAnsi="Traditional Arabic" w:cs="Traditional Arabic"/>
          <w:sz w:val="32"/>
          <w:szCs w:val="32"/>
        </w:rPr>
        <w:t>(</w:t>
      </w:r>
      <w:r w:rsidRPr="00855C2C">
        <w:rPr>
          <w:rFonts w:ascii="Traditional Arabic" w:eastAsia="Calibri" w:hAnsi="Traditional Arabic" w:cs="Traditional Arabic"/>
          <w:sz w:val="32"/>
          <w:szCs w:val="32"/>
          <w:lang w:bidi="ar-EG"/>
        </w:rPr>
        <w:t>E</w:t>
      </w:r>
      <w:r w:rsidRPr="00855C2C">
        <w:rPr>
          <w:rFonts w:ascii="Traditional Arabic" w:eastAsia="Calibri" w:hAnsi="Traditional Arabic" w:cs="Traditional Arabic"/>
          <w:sz w:val="32"/>
          <w:szCs w:val="32"/>
          <w:lang w:bidi="ar-EG"/>
        </w:rPr>
        <w:noBreakHyphen/>
        <w:t xml:space="preserve">SERVQUAL) </w:t>
      </w:r>
      <w:r w:rsidRPr="00855C2C">
        <w:rPr>
          <w:rFonts w:ascii="Traditional Arabic" w:eastAsia="Calibri" w:hAnsi="Traditional Arabic" w:cs="Traditional Arabic"/>
          <w:sz w:val="32"/>
          <w:szCs w:val="32"/>
          <w:rtl/>
        </w:rPr>
        <w:t xml:space="preserve"> وبين نتائج مثل نية الاستمرار، رضا عام، ولاء المستخدم</w:t>
      </w:r>
      <w:r w:rsidRPr="00855C2C">
        <w:rPr>
          <w:rFonts w:ascii="Traditional Arabic" w:eastAsia="Calibri" w:hAnsi="Traditional Arabic" w:cs="Traditional Arabic"/>
          <w:sz w:val="32"/>
          <w:szCs w:val="32"/>
          <w:lang w:bidi="ar-EG"/>
        </w:rPr>
        <w:t>.</w:t>
      </w:r>
    </w:p>
    <w:p w14:paraId="656B7F74" w14:textId="50EF4462" w:rsidR="006E6678" w:rsidRPr="00855C2C" w:rsidRDefault="006E6678">
      <w:pPr>
        <w:numPr>
          <w:ilvl w:val="0"/>
          <w:numId w:val="15"/>
        </w:numPr>
        <w:bidi/>
        <w:spacing w:line="276" w:lineRule="auto"/>
        <w:contextualSpacing/>
        <w:jc w:val="both"/>
        <w:rPr>
          <w:rFonts w:ascii="Traditional Arabic" w:eastAsia="Calibri" w:hAnsi="Traditional Arabic" w:cs="Traditional Arabic"/>
          <w:sz w:val="32"/>
          <w:szCs w:val="32"/>
          <w:lang w:bidi="ar-EG"/>
        </w:rPr>
      </w:pPr>
      <w:r w:rsidRPr="00855C2C">
        <w:rPr>
          <w:rFonts w:ascii="Traditional Arabic" w:eastAsia="Calibri" w:hAnsi="Traditional Arabic" w:cs="Traditional Arabic"/>
          <w:sz w:val="32"/>
          <w:szCs w:val="32"/>
          <w:rtl/>
        </w:rPr>
        <w:t>يساعد</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في تفسير كيف ولماذا تطبيقات الصحة الذكية تنجح (أو تفشل) من منظور تجربة المستخدم</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ليس فقط من ناحية التقنية أو المحتوى، بل من ناحية الثقة والرضا</w:t>
      </w:r>
      <w:r w:rsidRPr="00855C2C">
        <w:rPr>
          <w:rFonts w:ascii="Traditional Arabic" w:eastAsia="Calibri" w:hAnsi="Traditional Arabic" w:cs="Traditional Arabic"/>
          <w:sz w:val="32"/>
          <w:szCs w:val="32"/>
          <w:lang w:bidi="ar-EG"/>
        </w:rPr>
        <w:t>.</w:t>
      </w:r>
    </w:p>
    <w:p w14:paraId="6805815F" w14:textId="77777777" w:rsidR="006E6678" w:rsidRPr="00855C2C" w:rsidRDefault="006E6678" w:rsidP="006E6678">
      <w:pPr>
        <w:numPr>
          <w:ilvl w:val="0"/>
          <w:numId w:val="3"/>
        </w:numPr>
        <w:bidi/>
        <w:spacing w:after="0" w:line="276" w:lineRule="auto"/>
        <w:ind w:left="0" w:firstLine="0"/>
        <w:jc w:val="both"/>
        <w:rPr>
          <w:rFonts w:ascii="Traditional Arabic" w:eastAsia="Calibri" w:hAnsi="Traditional Arabic" w:cs="Traditional Arabic"/>
          <w:b/>
          <w:bCs/>
          <w:sz w:val="32"/>
          <w:szCs w:val="32"/>
          <w:rtl/>
        </w:rPr>
      </w:pPr>
      <w:r w:rsidRPr="00855C2C">
        <w:rPr>
          <w:rFonts w:ascii="Traditional Arabic" w:eastAsia="Calibri" w:hAnsi="Traditional Arabic" w:cs="Traditional Arabic"/>
          <w:b/>
          <w:bCs/>
          <w:sz w:val="32"/>
          <w:szCs w:val="32"/>
          <w:rtl/>
        </w:rPr>
        <w:t>نظرية انتشار الابتكار (</w:t>
      </w:r>
      <w:r w:rsidRPr="00855C2C">
        <w:rPr>
          <w:rFonts w:ascii="Traditional Arabic" w:eastAsia="Calibri" w:hAnsi="Traditional Arabic" w:cs="Traditional Arabic"/>
          <w:b/>
          <w:bCs/>
          <w:sz w:val="32"/>
          <w:szCs w:val="32"/>
        </w:rPr>
        <w:t>Diffusion of Innovation Theory</w:t>
      </w:r>
      <w:r w:rsidRPr="00855C2C">
        <w:rPr>
          <w:rFonts w:ascii="Traditional Arabic" w:eastAsia="Calibri" w:hAnsi="Traditional Arabic" w:cs="Traditional Arabic"/>
          <w:b/>
          <w:bCs/>
          <w:sz w:val="32"/>
          <w:szCs w:val="32"/>
          <w:rtl/>
        </w:rPr>
        <w:t>)</w:t>
      </w:r>
    </w:p>
    <w:p w14:paraId="3640F97F" w14:textId="77777777" w:rsidR="006E6678" w:rsidRPr="00855C2C" w:rsidRDefault="006E6678" w:rsidP="006E6678">
      <w:pPr>
        <w:bidi/>
        <w:spacing w:before="240" w:line="276" w:lineRule="auto"/>
        <w:ind w:firstLine="509"/>
        <w:contextualSpacing/>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تُعد من أهم الأطر النظرية التي تُستخدم في تفسير كيفية تبنّي الأفراد للتقنيات والخدمات الرقمية الجديدة، خاصة في مجالات الصحة الرقمية والتطبيقات الذكية. وترتكز هذه النظرية على افتراض أن تبنّي الابتكار لا يحدث بشكل فوري، وإنما يتم عبر عملية تدريجية تمر بعدة مراحل تبدأ بالوعي وتنتهي بالتبنّي الفعلي.</w:t>
      </w:r>
    </w:p>
    <w:p w14:paraId="75B04AC2" w14:textId="7853E068" w:rsidR="006E6678" w:rsidRPr="00855C2C" w:rsidRDefault="006E6678" w:rsidP="006E6678">
      <w:pPr>
        <w:bidi/>
        <w:spacing w:before="240" w:line="276" w:lineRule="auto"/>
        <w:ind w:firstLine="509"/>
        <w:contextualSpacing/>
        <w:jc w:val="both"/>
        <w:rPr>
          <w:rFonts w:ascii="Traditional Arabic" w:eastAsia="Calibri" w:hAnsi="Traditional Arabic" w:cs="Traditional Arabic"/>
          <w:sz w:val="32"/>
          <w:szCs w:val="32"/>
          <w:rtl/>
          <w:lang w:bidi="ar-EG"/>
        </w:rPr>
      </w:pPr>
      <w:r w:rsidRPr="00855C2C">
        <w:rPr>
          <w:rFonts w:ascii="Traditional Arabic" w:eastAsia="Calibri" w:hAnsi="Traditional Arabic" w:cs="Traditional Arabic"/>
          <w:sz w:val="32"/>
          <w:szCs w:val="32"/>
          <w:rtl/>
        </w:rPr>
        <w:t>وتوضح النظرية أن قرار الأفراد باستخدام الابتكار يتأثر بمجموعة من الخصائص الأساسية التي تحدد سرعة وانتشار الابتكار داخل المجتمع،</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ومن أبرزها</w:t>
      </w:r>
      <w:r w:rsidRPr="00855C2C">
        <w:rPr>
          <w:rFonts w:ascii="Traditional Arabic" w:eastAsia="Calibri" w:hAnsi="Traditional Arabic" w:cs="Traditional Arabic"/>
          <w:sz w:val="32"/>
          <w:szCs w:val="32"/>
        </w:rPr>
        <w:t>:</w:t>
      </w:r>
    </w:p>
    <w:p w14:paraId="0730FB93" w14:textId="77777777" w:rsidR="006E6678" w:rsidRPr="00855C2C" w:rsidRDefault="006E6678">
      <w:pPr>
        <w:pStyle w:val="ListParagraph"/>
        <w:numPr>
          <w:ilvl w:val="0"/>
          <w:numId w:val="14"/>
        </w:numPr>
        <w:bidi/>
        <w:spacing w:after="0" w:line="276" w:lineRule="auto"/>
        <w:contextualSpacing w:val="0"/>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الميزة النسبية</w:t>
      </w:r>
      <w:r w:rsidRPr="00855C2C">
        <w:rPr>
          <w:rFonts w:ascii="Traditional Arabic" w:eastAsia="Calibri" w:hAnsi="Traditional Arabic" w:cs="Traditional Arabic"/>
          <w:b/>
          <w:bCs/>
          <w:sz w:val="32"/>
          <w:szCs w:val="32"/>
        </w:rPr>
        <w:t xml:space="preserve"> : </w:t>
      </w:r>
      <w:r w:rsidRPr="00855C2C">
        <w:rPr>
          <w:rFonts w:ascii="Traditional Arabic" w:eastAsia="Calibri" w:hAnsi="Traditional Arabic" w:cs="Traditional Arabic"/>
          <w:sz w:val="32"/>
          <w:szCs w:val="32"/>
          <w:rtl/>
        </w:rPr>
        <w:t>مدى إدراك المستخدمين للفوائد التي تحققها تطبيقات الرعاية الصحية الذكية مقارنة بالأساليب التقليدية، مثل سهولة الوصول للخدمة، تقليل زمن الانتظار، وتحسين تجربة المريض</w:t>
      </w:r>
      <w:r w:rsidRPr="00855C2C">
        <w:rPr>
          <w:rFonts w:ascii="Traditional Arabic" w:eastAsia="Calibri" w:hAnsi="Traditional Arabic" w:cs="Traditional Arabic"/>
          <w:sz w:val="32"/>
          <w:szCs w:val="32"/>
        </w:rPr>
        <w:t>.</w:t>
      </w:r>
    </w:p>
    <w:p w14:paraId="7D2FFD0E" w14:textId="77777777" w:rsidR="006E6678" w:rsidRPr="00855C2C" w:rsidRDefault="006E6678">
      <w:pPr>
        <w:pStyle w:val="ListParagraph"/>
        <w:numPr>
          <w:ilvl w:val="0"/>
          <w:numId w:val="14"/>
        </w:numPr>
        <w:bidi/>
        <w:spacing w:after="0" w:line="276" w:lineRule="auto"/>
        <w:contextualSpacing w:val="0"/>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سهولة الاستخدام أو التعقيد</w:t>
      </w:r>
      <w:r w:rsidRPr="00855C2C">
        <w:rPr>
          <w:rFonts w:ascii="Traditional Arabic" w:eastAsia="Calibri" w:hAnsi="Traditional Arabic" w:cs="Traditional Arabic"/>
          <w:b/>
          <w:bCs/>
          <w:sz w:val="32"/>
          <w:szCs w:val="32"/>
        </w:rPr>
        <w:t xml:space="preserve">: </w:t>
      </w:r>
      <w:r w:rsidRPr="00855C2C">
        <w:rPr>
          <w:rFonts w:ascii="Traditional Arabic" w:eastAsia="Calibri" w:hAnsi="Traditional Arabic" w:cs="Traditional Arabic"/>
          <w:sz w:val="32"/>
          <w:szCs w:val="32"/>
          <w:rtl/>
        </w:rPr>
        <w:t>كلما اتسمت التطبيقات الصحية بالبساطة وسهولة الاستخدام، زادت احتمالية قبولها من قبل المستخدمين</w:t>
      </w:r>
      <w:r w:rsidRPr="00855C2C">
        <w:rPr>
          <w:rFonts w:ascii="Traditional Arabic" w:eastAsia="Calibri" w:hAnsi="Traditional Arabic" w:cs="Traditional Arabic"/>
          <w:sz w:val="32"/>
          <w:szCs w:val="32"/>
        </w:rPr>
        <w:t>.</w:t>
      </w:r>
    </w:p>
    <w:p w14:paraId="350C0D4E" w14:textId="77777777" w:rsidR="006E6678" w:rsidRPr="00855C2C" w:rsidRDefault="006E6678">
      <w:pPr>
        <w:pStyle w:val="ListParagraph"/>
        <w:numPr>
          <w:ilvl w:val="0"/>
          <w:numId w:val="14"/>
        </w:numPr>
        <w:bidi/>
        <w:spacing w:after="0" w:line="276" w:lineRule="auto"/>
        <w:contextualSpacing w:val="0"/>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التوافق</w:t>
      </w:r>
      <w:r w:rsidRPr="00855C2C">
        <w:rPr>
          <w:rFonts w:ascii="Traditional Arabic" w:eastAsia="Calibri" w:hAnsi="Traditional Arabic" w:cs="Traditional Arabic"/>
          <w:b/>
          <w:bCs/>
          <w:sz w:val="32"/>
          <w:szCs w:val="32"/>
        </w:rPr>
        <w:t xml:space="preserve">: </w:t>
      </w:r>
      <w:r w:rsidRPr="00855C2C">
        <w:rPr>
          <w:rFonts w:ascii="Traditional Arabic" w:eastAsia="Calibri" w:hAnsi="Traditional Arabic" w:cs="Traditional Arabic"/>
          <w:sz w:val="32"/>
          <w:szCs w:val="32"/>
          <w:rtl/>
        </w:rPr>
        <w:t>مدى توافق التطبيقات الذكية مع احتياجات المستخدمين الصحية، وقيمهم، ونمط حياتهم، والبيئة الصحية التي ينتمون إليها</w:t>
      </w:r>
      <w:r w:rsidRPr="00855C2C">
        <w:rPr>
          <w:rFonts w:ascii="Traditional Arabic" w:eastAsia="Calibri" w:hAnsi="Traditional Arabic" w:cs="Traditional Arabic"/>
          <w:sz w:val="32"/>
          <w:szCs w:val="32"/>
        </w:rPr>
        <w:t>.</w:t>
      </w:r>
    </w:p>
    <w:p w14:paraId="2A672FB2" w14:textId="77777777" w:rsidR="006E6678" w:rsidRPr="00855C2C" w:rsidRDefault="006E6678">
      <w:pPr>
        <w:pStyle w:val="ListParagraph"/>
        <w:numPr>
          <w:ilvl w:val="0"/>
          <w:numId w:val="14"/>
        </w:numPr>
        <w:bidi/>
        <w:spacing w:after="0" w:line="276" w:lineRule="auto"/>
        <w:contextualSpacing w:val="0"/>
        <w:jc w:val="both"/>
        <w:rPr>
          <w:rFonts w:ascii="Traditional Arabic" w:eastAsia="Calibri" w:hAnsi="Traditional Arabic" w:cs="Traditional Arabic"/>
          <w:b/>
          <w:bCs/>
          <w:sz w:val="32"/>
          <w:szCs w:val="32"/>
        </w:rPr>
      </w:pPr>
      <w:r w:rsidRPr="00855C2C">
        <w:rPr>
          <w:rFonts w:ascii="Traditional Arabic" w:eastAsia="Calibri" w:hAnsi="Traditional Arabic" w:cs="Traditional Arabic"/>
          <w:b/>
          <w:bCs/>
          <w:sz w:val="32"/>
          <w:szCs w:val="32"/>
          <w:rtl/>
        </w:rPr>
        <w:t>إمكانية التجربة</w:t>
      </w:r>
      <w:r w:rsidRPr="00855C2C">
        <w:rPr>
          <w:rFonts w:ascii="Traditional Arabic" w:eastAsia="Calibri" w:hAnsi="Traditional Arabic" w:cs="Traditional Arabic"/>
          <w:b/>
          <w:bCs/>
          <w:sz w:val="32"/>
          <w:szCs w:val="32"/>
        </w:rPr>
        <w:t xml:space="preserve"> : </w:t>
      </w:r>
      <w:r w:rsidRPr="00855C2C">
        <w:rPr>
          <w:rFonts w:ascii="Traditional Arabic" w:eastAsia="Calibri" w:hAnsi="Traditional Arabic" w:cs="Traditional Arabic"/>
          <w:sz w:val="32"/>
          <w:szCs w:val="32"/>
          <w:rtl/>
        </w:rPr>
        <w:t>قدرة المستخدم على تجربة التطبيق دون مخاطر كبيرة، مما يعزز ثقته ويقلل من مقاومة التغيير</w:t>
      </w:r>
      <w:r w:rsidRPr="00855C2C">
        <w:rPr>
          <w:rFonts w:ascii="Traditional Arabic" w:eastAsia="Calibri" w:hAnsi="Traditional Arabic" w:cs="Traditional Arabic"/>
          <w:sz w:val="32"/>
          <w:szCs w:val="32"/>
        </w:rPr>
        <w:t>.</w:t>
      </w:r>
    </w:p>
    <w:p w14:paraId="539D88A5" w14:textId="12E082B8" w:rsidR="006E6678" w:rsidRPr="00855C2C" w:rsidRDefault="006E6678">
      <w:pPr>
        <w:pStyle w:val="ListParagraph"/>
        <w:numPr>
          <w:ilvl w:val="0"/>
          <w:numId w:val="14"/>
        </w:numPr>
        <w:bidi/>
        <w:spacing w:after="0" w:line="276" w:lineRule="auto"/>
        <w:contextualSpacing w:val="0"/>
        <w:jc w:val="both"/>
        <w:rPr>
          <w:rFonts w:ascii="Traditional Arabic" w:eastAsia="Calibri" w:hAnsi="Traditional Arabic" w:cs="Traditional Arabic"/>
          <w:b/>
          <w:bCs/>
          <w:sz w:val="32"/>
          <w:szCs w:val="32"/>
          <w:rtl/>
        </w:rPr>
      </w:pPr>
      <w:r w:rsidRPr="00855C2C">
        <w:rPr>
          <w:rFonts w:ascii="Traditional Arabic" w:eastAsia="Calibri" w:hAnsi="Traditional Arabic" w:cs="Traditional Arabic"/>
          <w:b/>
          <w:bCs/>
          <w:sz w:val="32"/>
          <w:szCs w:val="32"/>
          <w:rtl/>
        </w:rPr>
        <w:t>إمكانية الملاحظة</w:t>
      </w:r>
      <w:r w:rsidRPr="00855C2C">
        <w:rPr>
          <w:rFonts w:ascii="Traditional Arabic" w:eastAsia="Calibri" w:hAnsi="Traditional Arabic" w:cs="Traditional Arabic"/>
          <w:b/>
          <w:bCs/>
          <w:sz w:val="32"/>
          <w:szCs w:val="32"/>
        </w:rPr>
        <w:t xml:space="preserve"> : </w:t>
      </w:r>
      <w:r w:rsidRPr="00855C2C">
        <w:rPr>
          <w:rFonts w:ascii="Traditional Arabic" w:eastAsia="Calibri" w:hAnsi="Traditional Arabic" w:cs="Traditional Arabic"/>
          <w:sz w:val="32"/>
          <w:szCs w:val="32"/>
          <w:rtl/>
        </w:rPr>
        <w:t>وضوح النتائج الإيجابية المترتبة على استخدام التطبيق، مثل تحسين جودة الخدمة أو سرعة الاستجابة</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(عبد العزيز، حمدي جمعة؛ والعتيبي، 202</w:t>
      </w:r>
      <w:r w:rsidR="00E716D3" w:rsidRPr="00855C2C">
        <w:rPr>
          <w:rFonts w:ascii="Traditional Arabic" w:eastAsia="Calibri" w:hAnsi="Traditional Arabic" w:cs="Traditional Arabic" w:hint="cs"/>
          <w:sz w:val="32"/>
          <w:szCs w:val="32"/>
          <w:rtl/>
        </w:rPr>
        <w:t>4</w:t>
      </w:r>
      <w:r w:rsidRPr="00855C2C">
        <w:rPr>
          <w:rFonts w:ascii="Traditional Arabic" w:eastAsia="Calibri" w:hAnsi="Traditional Arabic" w:cs="Traditional Arabic"/>
          <w:sz w:val="32"/>
          <w:szCs w:val="32"/>
          <w:rtl/>
        </w:rPr>
        <w:t>)، (</w:t>
      </w:r>
      <w:r w:rsidRPr="00855C2C">
        <w:rPr>
          <w:rFonts w:ascii="Traditional Arabic" w:eastAsia="Calibri" w:hAnsi="Traditional Arabic" w:cs="Traditional Arabic"/>
          <w:sz w:val="32"/>
          <w:szCs w:val="32"/>
        </w:rPr>
        <w:t xml:space="preserve"> Min et al., 2021</w:t>
      </w:r>
      <w:r w:rsidRPr="00855C2C">
        <w:rPr>
          <w:rFonts w:ascii="Traditional Arabic" w:eastAsia="Calibri" w:hAnsi="Traditional Arabic" w:cs="Traditional Arabic"/>
          <w:sz w:val="32"/>
          <w:szCs w:val="32"/>
          <w:rtl/>
        </w:rPr>
        <w:t xml:space="preserve">) </w:t>
      </w:r>
    </w:p>
    <w:p w14:paraId="5D8FF8A2" w14:textId="77777777" w:rsidR="006E6678" w:rsidRPr="00855C2C" w:rsidRDefault="006E6678" w:rsidP="006E6678">
      <w:pPr>
        <w:bidi/>
        <w:spacing w:before="240" w:line="276" w:lineRule="auto"/>
        <w:ind w:firstLine="509"/>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وقد تم التأكيد على صحة هذه الخصائص في السياق الصحي الرقمي من خلال دراسات حديثة:</w:t>
      </w:r>
    </w:p>
    <w:p w14:paraId="77423EC2" w14:textId="383E0DC6" w:rsidR="006E6678" w:rsidRPr="00855C2C" w:rsidRDefault="006E6678" w:rsidP="006E6678">
      <w:pPr>
        <w:bidi/>
        <w:spacing w:before="240" w:line="276" w:lineRule="auto"/>
        <w:ind w:firstLine="509"/>
        <w:jc w:val="both"/>
        <w:rPr>
          <w:rFonts w:ascii="Traditional Arabic" w:eastAsia="Calibri" w:hAnsi="Traditional Arabic" w:cs="Traditional Arabic"/>
          <w:sz w:val="32"/>
          <w:szCs w:val="32"/>
        </w:rPr>
      </w:pPr>
      <w:r w:rsidRPr="00855C2C">
        <w:rPr>
          <w:rFonts w:ascii="Traditional Arabic" w:eastAsia="Calibri" w:hAnsi="Traditional Arabic" w:cs="Traditional Arabic"/>
          <w:sz w:val="32"/>
          <w:szCs w:val="32"/>
          <w:rtl/>
        </w:rPr>
        <w:t>حيث أوضحت دراسة</w:t>
      </w:r>
      <w:r w:rsidRPr="00855C2C">
        <w:rPr>
          <w:rFonts w:ascii="Traditional Arabic" w:eastAsia="Calibri" w:hAnsi="Traditional Arabic" w:cs="Traditional Arabic"/>
          <w:sz w:val="32"/>
          <w:szCs w:val="32"/>
        </w:rPr>
        <w:t xml:space="preserve"> (Zhao et al. ,2023) </w:t>
      </w:r>
      <w:r w:rsidRPr="00855C2C">
        <w:rPr>
          <w:rFonts w:ascii="Traditional Arabic" w:eastAsia="Calibri" w:hAnsi="Traditional Arabic" w:cs="Traditional Arabic"/>
          <w:sz w:val="32"/>
          <w:szCs w:val="32"/>
          <w:rtl/>
        </w:rPr>
        <w:t>أن قبول الجمهور للتطبيقات الصحية عن بُعد يعتمد بشكل كبير على تللك الخصائص السابقة ، حيث جاءت الميزة النسبية وسهولة الاستخدام والتوافق من أهم المحددات المؤثرة في نية الاستخدام والاستمرار فيه</w:t>
      </w:r>
      <w:r w:rsidRPr="00855C2C">
        <w:rPr>
          <w:rFonts w:ascii="Traditional Arabic" w:eastAsia="Calibri" w:hAnsi="Traditional Arabic" w:cs="Traditional Arabic"/>
          <w:sz w:val="32"/>
          <w:szCs w:val="32"/>
        </w:rPr>
        <w:t>.</w:t>
      </w:r>
      <w:r w:rsidRPr="00855C2C">
        <w:rPr>
          <w:rFonts w:ascii="Traditional Arabic" w:eastAsia="Calibri" w:hAnsi="Traditional Arabic" w:cs="Traditional Arabic"/>
          <w:sz w:val="32"/>
          <w:szCs w:val="32"/>
          <w:rtl/>
        </w:rPr>
        <w:t xml:space="preserve"> كما أكدت دراسة </w:t>
      </w:r>
      <w:r w:rsidRPr="00855C2C">
        <w:rPr>
          <w:rFonts w:ascii="Traditional Arabic" w:eastAsia="Calibri" w:hAnsi="Traditional Arabic" w:cs="Traditional Arabic"/>
          <w:sz w:val="32"/>
          <w:szCs w:val="32"/>
        </w:rPr>
        <w:t>(Salam, 2024)</w:t>
      </w:r>
      <w:r w:rsidR="00386EAB">
        <w:rPr>
          <w:rFonts w:ascii="Traditional Arabic" w:eastAsia="Calibri" w:hAnsi="Traditional Arabic" w:cs="Traditional Arabic"/>
          <w:sz w:val="32"/>
          <w:szCs w:val="32"/>
          <w:rtl/>
        </w:rPr>
        <w:t xml:space="preserve"> </w:t>
      </w:r>
      <w:r w:rsidRPr="00855C2C">
        <w:rPr>
          <w:rFonts w:ascii="Traditional Arabic" w:eastAsia="Calibri" w:hAnsi="Traditional Arabic" w:cs="Traditional Arabic"/>
          <w:sz w:val="32"/>
          <w:szCs w:val="32"/>
          <w:rtl/>
        </w:rPr>
        <w:t>الأبعاد الأساسية لـنظرية انتشار الابتكار،حيث أوضحت أن تبنّي التطبيقات الصحية الرقمية في المجتمعات النامية يتأثر بدرجة إدراك المستخدمين لقيمة الابتكار وفائدته العملية، بالإضافة إلى العوامل الاجتماعية والثقافية. وخلصت الدراسة إلى أن الميزة النسبية، والتوافق، وإمكانية التجربة هي محركات حاسمة لقرار تبنّي التطبيقات الصحية</w:t>
      </w:r>
      <w:r w:rsidRPr="00855C2C">
        <w:rPr>
          <w:rFonts w:ascii="Traditional Arabic" w:eastAsia="Calibri" w:hAnsi="Traditional Arabic" w:cs="Traditional Arabic"/>
          <w:sz w:val="32"/>
          <w:szCs w:val="32"/>
        </w:rPr>
        <w:t>.</w:t>
      </w:r>
    </w:p>
    <w:p w14:paraId="466B5B36" w14:textId="6E548B04" w:rsidR="00CD7E9B" w:rsidRPr="00855C2C" w:rsidRDefault="006E6678" w:rsidP="00186885">
      <w:pPr>
        <w:bidi/>
        <w:spacing w:before="240" w:line="276" w:lineRule="auto"/>
        <w:ind w:firstLine="509"/>
        <w:jc w:val="both"/>
        <w:rPr>
          <w:rFonts w:ascii="Traditional Arabic" w:eastAsia="Calibri" w:hAnsi="Traditional Arabic" w:cs="Traditional Arabic"/>
          <w:sz w:val="32"/>
          <w:szCs w:val="32"/>
          <w:rtl/>
        </w:rPr>
      </w:pPr>
      <w:r w:rsidRPr="00855C2C">
        <w:rPr>
          <w:rFonts w:ascii="Traditional Arabic" w:eastAsia="Calibri" w:hAnsi="Traditional Arabic" w:cs="Traditional Arabic"/>
          <w:sz w:val="32"/>
          <w:szCs w:val="32"/>
          <w:rtl/>
        </w:rPr>
        <w:t>وبتطبيق</w:t>
      </w:r>
      <w:r w:rsidRPr="00855C2C">
        <w:rPr>
          <w:rFonts w:ascii="Traditional Arabic" w:eastAsia="Calibri" w:hAnsi="Traditional Arabic" w:cs="Traditional Arabic"/>
          <w:sz w:val="32"/>
          <w:szCs w:val="32"/>
        </w:rPr>
        <w:t xml:space="preserve"> </w:t>
      </w:r>
      <w:r w:rsidRPr="00855C2C">
        <w:rPr>
          <w:rFonts w:ascii="Traditional Arabic" w:eastAsia="Calibri" w:hAnsi="Traditional Arabic" w:cs="Traditional Arabic"/>
          <w:sz w:val="32"/>
          <w:szCs w:val="32"/>
          <w:rtl/>
        </w:rPr>
        <w:t xml:space="preserve">هذه النظرية على هذه الدراسة ، فإن اعتماد المستشفيات الخاصة بمدينة الرياض على التسويق عبر تطبيقات الهواتف الذكية يُمثل ابتكارًا رقميًا يتأثر بدرجة إدراك </w:t>
      </w:r>
      <w:r w:rsidR="00866BFD" w:rsidRPr="00866BFD">
        <w:rPr>
          <w:rFonts w:ascii="Traditional Arabic" w:eastAsia="Calibri" w:hAnsi="Traditional Arabic" w:cs="Traditional Arabic"/>
          <w:sz w:val="32"/>
          <w:szCs w:val="32"/>
          <w:rtl/>
        </w:rPr>
        <w:t>المرضى</w:t>
      </w:r>
      <w:r w:rsidR="00866BFD">
        <w:rPr>
          <w:rFonts w:ascii="Traditional Arabic" w:eastAsia="Calibri" w:hAnsi="Traditional Arabic" w:cs="Traditional Arabic" w:hint="cs"/>
          <w:sz w:val="32"/>
          <w:szCs w:val="32"/>
          <w:rtl/>
        </w:rPr>
        <w:t xml:space="preserve"> </w:t>
      </w:r>
      <w:r w:rsidRPr="00855C2C">
        <w:rPr>
          <w:rFonts w:ascii="Traditional Arabic" w:eastAsia="Calibri" w:hAnsi="Traditional Arabic" w:cs="Traditional Arabic"/>
          <w:sz w:val="32"/>
          <w:szCs w:val="32"/>
          <w:rtl/>
        </w:rPr>
        <w:t xml:space="preserve">لفوائده وسهولة استخدامه، الأمر الذي ينعكس إيجابًا على مستوى التبنّي وتحسين جودة الخدمات الطبية ورضا </w:t>
      </w:r>
      <w:r w:rsidR="00866BFD" w:rsidRPr="00866BFD">
        <w:rPr>
          <w:rFonts w:ascii="Traditional Arabic" w:eastAsia="Calibri" w:hAnsi="Traditional Arabic" w:cs="Traditional Arabic"/>
          <w:sz w:val="32"/>
          <w:szCs w:val="32"/>
          <w:rtl/>
        </w:rPr>
        <w:t>المرضى</w:t>
      </w:r>
      <w:r w:rsidR="00866BFD">
        <w:rPr>
          <w:rFonts w:ascii="Traditional Arabic" w:eastAsia="Calibri" w:hAnsi="Traditional Arabic" w:cs="Traditional Arabic" w:hint="cs"/>
          <w:sz w:val="32"/>
          <w:szCs w:val="32"/>
          <w:rtl/>
        </w:rPr>
        <w:t xml:space="preserve"> </w:t>
      </w:r>
      <w:r w:rsidRPr="00855C2C">
        <w:rPr>
          <w:rFonts w:ascii="Traditional Arabic" w:eastAsia="Calibri" w:hAnsi="Traditional Arabic" w:cs="Traditional Arabic"/>
          <w:sz w:val="32"/>
          <w:szCs w:val="32"/>
          <w:rtl/>
        </w:rPr>
        <w:t>والكفاءة التشغيلية.</w:t>
      </w:r>
    </w:p>
    <w:bookmarkEnd w:id="10"/>
    <w:p w14:paraId="54FD45F5" w14:textId="77777777" w:rsidR="00E9034F" w:rsidRPr="00855C2C" w:rsidRDefault="00E9034F" w:rsidP="00FB186E">
      <w:pPr>
        <w:bidi/>
        <w:spacing w:after="120" w:line="360" w:lineRule="auto"/>
        <w:jc w:val="center"/>
        <w:rPr>
          <w:rFonts w:ascii="Traditional Arabic" w:eastAsia="Calibri" w:hAnsi="Traditional Arabic" w:cs="Traditional Arabic"/>
          <w:b/>
          <w:bCs/>
          <w:sz w:val="36"/>
          <w:szCs w:val="36"/>
          <w:rtl/>
        </w:rPr>
      </w:pPr>
    </w:p>
    <w:p w14:paraId="7E9586B2" w14:textId="77777777" w:rsidR="00247014" w:rsidRPr="00855C2C" w:rsidRDefault="00247014" w:rsidP="00247014">
      <w:pPr>
        <w:bidi/>
        <w:spacing w:after="120" w:line="360" w:lineRule="auto"/>
        <w:rPr>
          <w:rFonts w:ascii="Traditional Arabic" w:hAnsi="Traditional Arabic" w:cs="Traditional Arabic"/>
          <w:b/>
          <w:bCs/>
          <w:sz w:val="36"/>
          <w:szCs w:val="36"/>
          <w:rtl/>
          <w:lang w:bidi="ar-EG"/>
        </w:rPr>
      </w:pPr>
    </w:p>
    <w:p w14:paraId="51B874D3" w14:textId="77777777" w:rsidR="00004BE7" w:rsidRPr="00855C2C" w:rsidRDefault="00004BE7">
      <w:pPr>
        <w:spacing w:after="200" w:line="276" w:lineRule="auto"/>
        <w:rPr>
          <w:rFonts w:ascii="Traditional Arabic" w:hAnsi="Traditional Arabic" w:cs="Traditional Arabic"/>
          <w:b/>
          <w:bCs/>
          <w:sz w:val="36"/>
          <w:szCs w:val="36"/>
          <w:rtl/>
          <w:lang w:bidi="ar-EG"/>
        </w:rPr>
      </w:pPr>
      <w:r w:rsidRPr="00855C2C">
        <w:rPr>
          <w:rFonts w:ascii="Traditional Arabic" w:hAnsi="Traditional Arabic" w:cs="Traditional Arabic"/>
          <w:b/>
          <w:bCs/>
          <w:sz w:val="36"/>
          <w:szCs w:val="36"/>
          <w:rtl/>
          <w:lang w:bidi="ar-EG"/>
        </w:rPr>
        <w:br w:type="page"/>
      </w:r>
    </w:p>
    <w:p w14:paraId="52DD2C5B" w14:textId="77777777" w:rsidR="00626B6C" w:rsidRPr="00855C2C" w:rsidRDefault="00626B6C" w:rsidP="00626B6C">
      <w:pPr>
        <w:bidi/>
        <w:spacing w:line="276" w:lineRule="auto"/>
        <w:jc w:val="center"/>
        <w:rPr>
          <w:rFonts w:ascii="Traditional Arabic" w:hAnsi="Traditional Arabic" w:cs="Traditional Arabic"/>
          <w:b/>
          <w:bCs/>
          <w:sz w:val="48"/>
          <w:szCs w:val="48"/>
          <w:rtl/>
          <w:lang w:bidi="ar-EG"/>
        </w:rPr>
      </w:pPr>
      <w:r w:rsidRPr="00855C2C">
        <w:rPr>
          <w:rFonts w:ascii="Traditional Arabic" w:hAnsi="Traditional Arabic" w:cs="Traditional Arabic"/>
          <w:b/>
          <w:bCs/>
          <w:sz w:val="48"/>
          <w:szCs w:val="48"/>
          <w:rtl/>
          <w:lang w:bidi="ar-EG"/>
        </w:rPr>
        <w:t xml:space="preserve">الفصل </w:t>
      </w:r>
      <w:r w:rsidRPr="00855C2C">
        <w:rPr>
          <w:rFonts w:ascii="Traditional Arabic" w:hAnsi="Traditional Arabic" w:cs="Traditional Arabic" w:hint="cs"/>
          <w:b/>
          <w:bCs/>
          <w:sz w:val="48"/>
          <w:szCs w:val="48"/>
          <w:rtl/>
          <w:lang w:bidi="ar-EG"/>
        </w:rPr>
        <w:t>الثالث</w:t>
      </w:r>
    </w:p>
    <w:p w14:paraId="09FB917A" w14:textId="77777777" w:rsidR="00626B6C" w:rsidRPr="00855C2C" w:rsidRDefault="00626B6C" w:rsidP="00626B6C">
      <w:pPr>
        <w:jc w:val="center"/>
        <w:rPr>
          <w:rFonts w:ascii="Simplified Arabic" w:eastAsia="Calibri" w:hAnsi="Simplified Arabic" w:cs="Simplified Arabic"/>
          <w:sz w:val="28"/>
          <w:szCs w:val="28"/>
          <w:rtl/>
        </w:rPr>
      </w:pPr>
      <w:r w:rsidRPr="00855C2C">
        <w:rPr>
          <w:rFonts w:ascii="Traditional Arabic" w:hAnsi="Traditional Arabic" w:cs="Traditional Arabic"/>
          <w:b/>
          <w:bCs/>
          <w:sz w:val="48"/>
          <w:szCs w:val="48"/>
          <w:rtl/>
          <w:lang w:bidi="ar-EG"/>
        </w:rPr>
        <w:t>الطريقة والإجراءات المنهجية</w:t>
      </w:r>
    </w:p>
    <w:p w14:paraId="1308B6D0" w14:textId="77777777" w:rsidR="00626B6C" w:rsidRPr="00855C2C" w:rsidRDefault="00626B6C" w:rsidP="00626B6C">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855C2C">
        <w:rPr>
          <w:rFonts w:ascii="Traditional Arabic" w:eastAsia="Times New Roman" w:hAnsi="Traditional Arabic" w:cs="Traditional Arabic"/>
          <w:b/>
          <w:bCs/>
          <w:color w:val="404040"/>
          <w:sz w:val="36"/>
          <w:szCs w:val="36"/>
          <w:rtl/>
        </w:rPr>
        <w:t>مقدمة:</w:t>
      </w:r>
    </w:p>
    <w:p w14:paraId="5059F399" w14:textId="72FF9081" w:rsidR="00626B6C" w:rsidRPr="00855C2C" w:rsidRDefault="00626B6C" w:rsidP="00626B6C">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855C2C">
        <w:rPr>
          <w:rFonts w:ascii="Traditional Arabic" w:eastAsia="Times New Roman" w:hAnsi="Traditional Arabic" w:cs="Traditional Arabic"/>
          <w:b/>
          <w:bCs/>
          <w:color w:val="404040"/>
          <w:sz w:val="36"/>
          <w:szCs w:val="36"/>
          <w:rtl/>
        </w:rPr>
        <w:t>1-</w:t>
      </w:r>
      <w:r w:rsidR="00386EAB">
        <w:rPr>
          <w:rFonts w:ascii="Traditional Arabic" w:eastAsia="Times New Roman" w:hAnsi="Traditional Arabic" w:cs="Traditional Arabic"/>
          <w:b/>
          <w:bCs/>
          <w:color w:val="404040"/>
          <w:sz w:val="36"/>
          <w:szCs w:val="36"/>
          <w:rtl/>
        </w:rPr>
        <w:t xml:space="preserve"> </w:t>
      </w:r>
      <w:r w:rsidRPr="00855C2C">
        <w:rPr>
          <w:rFonts w:ascii="Traditional Arabic" w:eastAsia="Times New Roman" w:hAnsi="Traditional Arabic" w:cs="Traditional Arabic"/>
          <w:b/>
          <w:bCs/>
          <w:color w:val="404040"/>
          <w:sz w:val="36"/>
          <w:szCs w:val="36"/>
          <w:rtl/>
        </w:rPr>
        <w:t>منهج البحث</w:t>
      </w:r>
      <w:r w:rsidRPr="00855C2C">
        <w:rPr>
          <w:rFonts w:ascii="Traditional Arabic" w:eastAsia="Times New Roman" w:hAnsi="Traditional Arabic" w:cs="Traditional Arabic"/>
          <w:b/>
          <w:bCs/>
          <w:color w:val="404040"/>
          <w:sz w:val="36"/>
          <w:szCs w:val="36"/>
        </w:rPr>
        <w:t>:</w:t>
      </w:r>
    </w:p>
    <w:p w14:paraId="25E30A9A" w14:textId="677C8EBA" w:rsidR="00626B6C" w:rsidRPr="00855C2C" w:rsidRDefault="00626B6C" w:rsidP="00626B6C">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855C2C">
        <w:rPr>
          <w:rFonts w:ascii="Traditional Arabic" w:eastAsia="Times New Roman" w:hAnsi="Traditional Arabic" w:cs="Traditional Arabic"/>
          <w:b/>
          <w:bCs/>
          <w:color w:val="404040"/>
          <w:sz w:val="36"/>
          <w:szCs w:val="36"/>
          <w:rtl/>
        </w:rPr>
        <w:t>2-</w:t>
      </w:r>
      <w:r w:rsidRPr="00855C2C">
        <w:rPr>
          <w:rFonts w:ascii="Traditional Arabic" w:eastAsia="Times New Roman" w:hAnsi="Traditional Arabic" w:cs="Traditional Arabic"/>
          <w:b/>
          <w:bCs/>
          <w:color w:val="404040"/>
          <w:sz w:val="36"/>
          <w:szCs w:val="36"/>
        </w:rPr>
        <w:t xml:space="preserve"> </w:t>
      </w:r>
      <w:r w:rsidRPr="00855C2C">
        <w:rPr>
          <w:rFonts w:ascii="Traditional Arabic" w:eastAsia="Times New Roman" w:hAnsi="Traditional Arabic" w:cs="Traditional Arabic"/>
          <w:b/>
          <w:bCs/>
          <w:color w:val="404040"/>
          <w:sz w:val="36"/>
          <w:szCs w:val="36"/>
          <w:rtl/>
        </w:rPr>
        <w:t>مجتمع</w:t>
      </w:r>
      <w:r w:rsidR="00AA0CD8">
        <w:rPr>
          <w:rFonts w:ascii="Traditional Arabic" w:eastAsia="Times New Roman" w:hAnsi="Traditional Arabic" w:cs="Traditional Arabic" w:hint="cs"/>
          <w:b/>
          <w:bCs/>
          <w:color w:val="404040"/>
          <w:sz w:val="36"/>
          <w:szCs w:val="36"/>
          <w:rtl/>
        </w:rPr>
        <w:t xml:space="preserve"> الدراسة</w:t>
      </w:r>
      <w:r w:rsidRPr="00855C2C">
        <w:rPr>
          <w:rFonts w:ascii="Traditional Arabic" w:eastAsia="Times New Roman" w:hAnsi="Traditional Arabic" w:cs="Traditional Arabic"/>
          <w:b/>
          <w:bCs/>
          <w:color w:val="404040"/>
          <w:sz w:val="36"/>
          <w:szCs w:val="36"/>
          <w:rtl/>
        </w:rPr>
        <w:t xml:space="preserve"> وعين</w:t>
      </w:r>
      <w:r w:rsidR="00AA0CD8">
        <w:rPr>
          <w:rFonts w:ascii="Traditional Arabic" w:eastAsia="Times New Roman" w:hAnsi="Traditional Arabic" w:cs="Traditional Arabic" w:hint="cs"/>
          <w:b/>
          <w:bCs/>
          <w:color w:val="404040"/>
          <w:sz w:val="36"/>
          <w:szCs w:val="36"/>
          <w:rtl/>
        </w:rPr>
        <w:t>تها</w:t>
      </w:r>
      <w:r w:rsidRPr="00855C2C">
        <w:rPr>
          <w:rFonts w:ascii="Traditional Arabic" w:eastAsia="Times New Roman" w:hAnsi="Traditional Arabic" w:cs="Traditional Arabic"/>
          <w:b/>
          <w:bCs/>
          <w:color w:val="404040"/>
          <w:sz w:val="36"/>
          <w:szCs w:val="36"/>
        </w:rPr>
        <w:t xml:space="preserve"> .</w:t>
      </w:r>
    </w:p>
    <w:p w14:paraId="121A7D81" w14:textId="45601F51" w:rsidR="00626B6C" w:rsidRPr="00855C2C" w:rsidRDefault="00626B6C" w:rsidP="00626B6C">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855C2C">
        <w:rPr>
          <w:rFonts w:ascii="Traditional Arabic" w:eastAsia="Times New Roman" w:hAnsi="Traditional Arabic" w:cs="Traditional Arabic"/>
          <w:b/>
          <w:bCs/>
          <w:color w:val="404040"/>
          <w:sz w:val="36"/>
          <w:szCs w:val="36"/>
          <w:rtl/>
        </w:rPr>
        <w:t>3-</w:t>
      </w:r>
      <w:r w:rsidRPr="00855C2C">
        <w:rPr>
          <w:rFonts w:ascii="Traditional Arabic" w:eastAsia="Times New Roman" w:hAnsi="Traditional Arabic" w:cs="Traditional Arabic"/>
          <w:b/>
          <w:bCs/>
          <w:color w:val="404040"/>
          <w:sz w:val="36"/>
          <w:szCs w:val="36"/>
        </w:rPr>
        <w:t xml:space="preserve"> </w:t>
      </w:r>
      <w:r w:rsidR="00AA0CD8">
        <w:rPr>
          <w:rFonts w:ascii="Traditional Arabic" w:eastAsia="Times New Roman" w:hAnsi="Traditional Arabic" w:cs="Traditional Arabic" w:hint="cs"/>
          <w:b/>
          <w:bCs/>
          <w:color w:val="404040"/>
          <w:sz w:val="36"/>
          <w:szCs w:val="36"/>
          <w:rtl/>
        </w:rPr>
        <w:t>أداة</w:t>
      </w:r>
      <w:r w:rsidRPr="00855C2C">
        <w:rPr>
          <w:rFonts w:ascii="Traditional Arabic" w:eastAsia="Times New Roman" w:hAnsi="Traditional Arabic" w:cs="Traditional Arabic"/>
          <w:b/>
          <w:bCs/>
          <w:color w:val="404040"/>
          <w:sz w:val="36"/>
          <w:szCs w:val="36"/>
          <w:rtl/>
        </w:rPr>
        <w:t xml:space="preserve"> جمع البيانات</w:t>
      </w:r>
      <w:r w:rsidRPr="00855C2C">
        <w:rPr>
          <w:rFonts w:ascii="Traditional Arabic" w:eastAsia="Times New Roman" w:hAnsi="Traditional Arabic" w:cs="Traditional Arabic"/>
          <w:b/>
          <w:bCs/>
          <w:color w:val="404040"/>
          <w:sz w:val="36"/>
          <w:szCs w:val="36"/>
        </w:rPr>
        <w:t xml:space="preserve"> .</w:t>
      </w:r>
    </w:p>
    <w:p w14:paraId="1D4D8340" w14:textId="77777777" w:rsidR="00626B6C" w:rsidRPr="00855C2C" w:rsidRDefault="00626B6C" w:rsidP="00626B6C">
      <w:pPr>
        <w:shd w:val="clear" w:color="auto" w:fill="FFFFFF"/>
        <w:bidi/>
        <w:spacing w:before="240" w:after="360" w:line="276" w:lineRule="auto"/>
        <w:rPr>
          <w:rFonts w:ascii="Traditional Arabic" w:eastAsia="Times New Roman" w:hAnsi="Traditional Arabic" w:cs="Traditional Arabic"/>
          <w:b/>
          <w:bCs/>
          <w:color w:val="404040"/>
          <w:sz w:val="36"/>
          <w:szCs w:val="36"/>
        </w:rPr>
      </w:pPr>
      <w:r w:rsidRPr="00855C2C">
        <w:rPr>
          <w:rFonts w:ascii="Traditional Arabic" w:eastAsia="Times New Roman" w:hAnsi="Traditional Arabic" w:cs="Traditional Arabic"/>
          <w:b/>
          <w:bCs/>
          <w:color w:val="404040"/>
          <w:sz w:val="36"/>
          <w:szCs w:val="36"/>
          <w:rtl/>
        </w:rPr>
        <w:t>4- تحديد متغيرات الدراسة .</w:t>
      </w:r>
    </w:p>
    <w:p w14:paraId="41B0E95E" w14:textId="0A32278E" w:rsidR="00626B6C" w:rsidRPr="00855C2C" w:rsidRDefault="00626B6C" w:rsidP="00626B6C">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855C2C">
        <w:rPr>
          <w:rFonts w:ascii="Traditional Arabic" w:eastAsia="Times New Roman" w:hAnsi="Traditional Arabic" w:cs="Traditional Arabic"/>
          <w:b/>
          <w:bCs/>
          <w:color w:val="404040"/>
          <w:sz w:val="36"/>
          <w:szCs w:val="36"/>
          <w:rtl/>
        </w:rPr>
        <w:t>5</w:t>
      </w:r>
      <w:r w:rsidR="00AA0CD8">
        <w:rPr>
          <w:rFonts w:ascii="Traditional Arabic" w:eastAsia="Times New Roman" w:hAnsi="Traditional Arabic" w:cs="Traditional Arabic" w:hint="cs"/>
          <w:b/>
          <w:bCs/>
          <w:color w:val="404040"/>
          <w:sz w:val="36"/>
          <w:szCs w:val="36"/>
          <w:rtl/>
        </w:rPr>
        <w:t>-</w:t>
      </w:r>
      <w:r w:rsidRPr="00855C2C">
        <w:rPr>
          <w:rFonts w:ascii="Traditional Arabic" w:eastAsia="Times New Roman" w:hAnsi="Traditional Arabic" w:cs="Traditional Arabic"/>
          <w:b/>
          <w:bCs/>
          <w:color w:val="404040"/>
          <w:sz w:val="36"/>
          <w:szCs w:val="36"/>
          <w:rtl/>
        </w:rPr>
        <w:t xml:space="preserve"> تحديد إجراءات تنفيذ الدراسة .</w:t>
      </w:r>
    </w:p>
    <w:p w14:paraId="3AF5A10D" w14:textId="77777777" w:rsidR="00626B6C" w:rsidRPr="00855C2C" w:rsidRDefault="00626B6C" w:rsidP="00626B6C">
      <w:pPr>
        <w:bidi/>
        <w:spacing w:after="200" w:line="276" w:lineRule="auto"/>
        <w:rPr>
          <w:rFonts w:ascii="Calibri" w:eastAsia="Calibri" w:hAnsi="Calibri" w:cs="Arial"/>
          <w:rtl/>
          <w:lang w:bidi="ar-EG"/>
        </w:rPr>
      </w:pPr>
      <w:r w:rsidRPr="00855C2C">
        <w:rPr>
          <w:rFonts w:ascii="Traditional Arabic" w:eastAsia="Times New Roman" w:hAnsi="Traditional Arabic" w:cs="Traditional Arabic"/>
          <w:b/>
          <w:bCs/>
          <w:color w:val="404040"/>
          <w:sz w:val="36"/>
          <w:szCs w:val="36"/>
          <w:rtl/>
        </w:rPr>
        <w:t>6. تصميم الدراسة والمعالجة الإحصائية</w:t>
      </w:r>
      <w:r w:rsidRPr="00855C2C">
        <w:rPr>
          <w:rFonts w:ascii="Calibri" w:eastAsia="Calibri" w:hAnsi="Calibri" w:cs="Arial" w:hint="cs"/>
          <w:rtl/>
          <w:lang w:bidi="ar-EG"/>
        </w:rPr>
        <w:t>.</w:t>
      </w:r>
    </w:p>
    <w:p w14:paraId="7C304AC2" w14:textId="77777777" w:rsidR="00626B6C" w:rsidRPr="00855C2C" w:rsidRDefault="00626B6C" w:rsidP="00626B6C">
      <w:pPr>
        <w:bidi/>
        <w:spacing w:after="200" w:line="276" w:lineRule="auto"/>
        <w:rPr>
          <w:rFonts w:ascii="Calibri" w:eastAsia="Calibri" w:hAnsi="Calibri" w:cs="Arial"/>
          <w:rtl/>
          <w:lang w:bidi="ar-EG"/>
        </w:rPr>
      </w:pPr>
    </w:p>
    <w:p w14:paraId="63B0E8EA" w14:textId="77777777" w:rsidR="00626B6C" w:rsidRPr="00855C2C" w:rsidRDefault="00626B6C" w:rsidP="00626B6C">
      <w:pPr>
        <w:bidi/>
        <w:spacing w:after="200" w:line="276" w:lineRule="auto"/>
        <w:rPr>
          <w:rFonts w:ascii="Calibri" w:eastAsia="Calibri" w:hAnsi="Calibri" w:cs="Arial"/>
          <w:rtl/>
          <w:lang w:bidi="ar-EG"/>
        </w:rPr>
      </w:pPr>
    </w:p>
    <w:p w14:paraId="14E43D57" w14:textId="77777777" w:rsidR="00626B6C" w:rsidRPr="00855C2C" w:rsidRDefault="00626B6C" w:rsidP="00626B6C">
      <w:pPr>
        <w:bidi/>
        <w:spacing w:after="200" w:line="276" w:lineRule="auto"/>
        <w:rPr>
          <w:rFonts w:ascii="Calibri" w:eastAsia="Calibri" w:hAnsi="Calibri" w:cs="Arial"/>
          <w:rtl/>
          <w:lang w:bidi="ar-EG"/>
        </w:rPr>
      </w:pPr>
    </w:p>
    <w:p w14:paraId="1311EE67" w14:textId="77777777" w:rsidR="00626B6C" w:rsidRPr="00855C2C" w:rsidRDefault="00626B6C" w:rsidP="00626B6C">
      <w:pPr>
        <w:bidi/>
        <w:spacing w:after="200" w:line="276" w:lineRule="auto"/>
        <w:rPr>
          <w:rFonts w:ascii="Calibri" w:eastAsia="Calibri" w:hAnsi="Calibri" w:cs="Arial"/>
          <w:rtl/>
          <w:lang w:bidi="ar-EG"/>
        </w:rPr>
      </w:pPr>
    </w:p>
    <w:p w14:paraId="31F396F2" w14:textId="77777777" w:rsidR="00626B6C" w:rsidRPr="00855C2C" w:rsidRDefault="00626B6C" w:rsidP="00626B6C">
      <w:pPr>
        <w:bidi/>
        <w:spacing w:after="200" w:line="276" w:lineRule="auto"/>
        <w:rPr>
          <w:rFonts w:ascii="Calibri" w:eastAsia="Calibri" w:hAnsi="Calibri" w:cs="Arial"/>
          <w:rtl/>
          <w:lang w:bidi="ar-EG"/>
        </w:rPr>
      </w:pPr>
    </w:p>
    <w:p w14:paraId="68F29E39" w14:textId="77777777" w:rsidR="00626B6C" w:rsidRPr="00855C2C" w:rsidRDefault="00626B6C" w:rsidP="00626B6C">
      <w:pPr>
        <w:bidi/>
        <w:spacing w:after="200" w:line="276" w:lineRule="auto"/>
        <w:rPr>
          <w:rFonts w:ascii="Calibri" w:eastAsia="Calibri" w:hAnsi="Calibri" w:cs="Arial"/>
          <w:rtl/>
          <w:lang w:bidi="ar-EG"/>
        </w:rPr>
      </w:pPr>
    </w:p>
    <w:p w14:paraId="3EACE885" w14:textId="77777777" w:rsidR="00626B6C" w:rsidRPr="00855C2C" w:rsidRDefault="00626B6C" w:rsidP="00626B6C">
      <w:pPr>
        <w:bidi/>
        <w:spacing w:after="200" w:line="276" w:lineRule="auto"/>
        <w:rPr>
          <w:rFonts w:ascii="Calibri" w:eastAsia="Calibri" w:hAnsi="Calibri" w:cs="Arial"/>
          <w:rtl/>
          <w:lang w:bidi="ar-EG"/>
        </w:rPr>
      </w:pPr>
    </w:p>
    <w:p w14:paraId="0A60FACE" w14:textId="77777777" w:rsidR="00626B6C" w:rsidRPr="00855C2C" w:rsidRDefault="00626B6C" w:rsidP="00626B6C">
      <w:pPr>
        <w:bidi/>
        <w:spacing w:after="200" w:line="276" w:lineRule="auto"/>
        <w:rPr>
          <w:rFonts w:ascii="Calibri" w:eastAsia="Calibri" w:hAnsi="Calibri" w:cs="Arial"/>
          <w:rtl/>
          <w:lang w:bidi="ar-EG"/>
        </w:rPr>
      </w:pPr>
    </w:p>
    <w:p w14:paraId="45826510" w14:textId="77777777" w:rsidR="00626B6C" w:rsidRPr="00855C2C" w:rsidRDefault="00626B6C" w:rsidP="00626B6C">
      <w:pPr>
        <w:bidi/>
        <w:spacing w:after="200" w:line="276" w:lineRule="auto"/>
        <w:rPr>
          <w:rFonts w:ascii="Calibri" w:eastAsia="Calibri" w:hAnsi="Calibri" w:cs="Arial"/>
          <w:rtl/>
          <w:lang w:bidi="ar-EG"/>
        </w:rPr>
      </w:pPr>
    </w:p>
    <w:p w14:paraId="366BE171" w14:textId="77777777" w:rsidR="00626B6C" w:rsidRPr="00855C2C" w:rsidRDefault="00626B6C" w:rsidP="00626B6C">
      <w:pPr>
        <w:bidi/>
        <w:spacing w:after="200" w:line="276" w:lineRule="auto"/>
        <w:rPr>
          <w:rFonts w:ascii="Calibri" w:eastAsia="Calibri" w:hAnsi="Calibri" w:cs="Arial"/>
          <w:rtl/>
          <w:lang w:bidi="ar-EG"/>
        </w:rPr>
      </w:pPr>
    </w:p>
    <w:p w14:paraId="1F02D331" w14:textId="77777777" w:rsidR="00626B6C" w:rsidRPr="00855C2C" w:rsidRDefault="00626B6C" w:rsidP="00626B6C">
      <w:pPr>
        <w:bidi/>
        <w:spacing w:before="240" w:after="0" w:line="276" w:lineRule="auto"/>
        <w:rPr>
          <w:rFonts w:ascii="Traditional Arabic" w:hAnsi="Traditional Arabic" w:cs="Traditional Arabic"/>
          <w:b/>
          <w:bCs/>
          <w:sz w:val="40"/>
          <w:szCs w:val="40"/>
          <w:rtl/>
          <w:lang w:bidi="ar-EG"/>
        </w:rPr>
      </w:pPr>
      <w:bookmarkStart w:id="13" w:name="_Hlk212517707"/>
      <w:r w:rsidRPr="00855C2C">
        <w:rPr>
          <w:rFonts w:ascii="Traditional Arabic" w:hAnsi="Traditional Arabic" w:cs="Traditional Arabic" w:hint="cs"/>
          <w:b/>
          <w:bCs/>
          <w:sz w:val="40"/>
          <w:szCs w:val="40"/>
          <w:rtl/>
          <w:lang w:bidi="ar-EG"/>
        </w:rPr>
        <w:t>مقدمة:</w:t>
      </w:r>
    </w:p>
    <w:bookmarkEnd w:id="13"/>
    <w:p w14:paraId="4A6CCDB3" w14:textId="77777777" w:rsidR="00626B6C" w:rsidRPr="00855C2C" w:rsidRDefault="00626B6C" w:rsidP="00626B6C">
      <w:pPr>
        <w:pStyle w:val="NormalWeb"/>
        <w:bidi/>
        <w:spacing w:before="0" w:beforeAutospacing="0"/>
        <w:ind w:firstLine="509"/>
        <w:jc w:val="both"/>
        <w:rPr>
          <w:rFonts w:ascii="Traditional Arabic" w:hAnsi="Traditional Arabic" w:cs="Traditional Arabic"/>
          <w:sz w:val="32"/>
          <w:szCs w:val="32"/>
        </w:rPr>
      </w:pPr>
      <w:r w:rsidRPr="00855C2C">
        <w:rPr>
          <w:rFonts w:ascii="Traditional Arabic" w:hAnsi="Traditional Arabic" w:cs="Traditional Arabic"/>
          <w:sz w:val="32"/>
          <w:szCs w:val="32"/>
          <w:rtl/>
        </w:rPr>
        <w:t xml:space="preserve">يمثل هذا الفصل الإطار المنهجي الحاكم للدراسة، إذ ينتقل بالبحث من المستوى النظري إلى المستوى التطبيقي القابل للاختبار والتحليل العلمي المنهجي. ويهدف إلى بناء بنية إجرائية متكاملة </w:t>
      </w:r>
      <w:r w:rsidRPr="00855C2C">
        <w:rPr>
          <w:rFonts w:ascii="Traditional Arabic" w:hAnsi="Traditional Arabic" w:cs="Traditional Arabic" w:hint="cs"/>
          <w:sz w:val="32"/>
          <w:szCs w:val="32"/>
          <w:rtl/>
        </w:rPr>
        <w:t>تمكن</w:t>
      </w:r>
      <w:r w:rsidRPr="00855C2C">
        <w:rPr>
          <w:rFonts w:ascii="Traditional Arabic" w:hAnsi="Traditional Arabic" w:cs="Traditional Arabic"/>
          <w:sz w:val="32"/>
          <w:szCs w:val="32"/>
          <w:rtl/>
        </w:rPr>
        <w:t xml:space="preserve"> من فحص العلاقة بين التسويق عبر التطبيقات الذكية وجودة الخدمات الطبية في مستشفيات القطاع الخاص بمدينة الرياض، وذلك وفق أسس علمية تضمن الموضوعية والدقة وقابلية التحقق</w:t>
      </w:r>
      <w:r w:rsidRPr="00855C2C">
        <w:rPr>
          <w:rFonts w:ascii="Traditional Arabic" w:hAnsi="Traditional Arabic" w:cs="Traditional Arabic"/>
          <w:sz w:val="32"/>
          <w:szCs w:val="32"/>
        </w:rPr>
        <w:t>.</w:t>
      </w:r>
    </w:p>
    <w:p w14:paraId="4B1C3022" w14:textId="33D4E895" w:rsidR="00626B6C" w:rsidRPr="00855C2C" w:rsidRDefault="00626B6C" w:rsidP="00626B6C">
      <w:pPr>
        <w:pStyle w:val="NormalWeb"/>
        <w:bidi/>
        <w:ind w:firstLine="509"/>
        <w:jc w:val="both"/>
        <w:rPr>
          <w:rFonts w:ascii="Traditional Arabic" w:hAnsi="Traditional Arabic" w:cs="Traditional Arabic"/>
          <w:sz w:val="32"/>
          <w:szCs w:val="32"/>
        </w:rPr>
      </w:pPr>
      <w:r w:rsidRPr="00855C2C">
        <w:rPr>
          <w:rFonts w:ascii="Traditional Arabic" w:hAnsi="Traditional Arabic" w:cs="Traditional Arabic"/>
          <w:sz w:val="32"/>
          <w:szCs w:val="32"/>
          <w:rtl/>
        </w:rPr>
        <w:t xml:space="preserve">وتنبع أهمية هذا الفصل من طبيعة موضوع الدراسة الذي يجمع بين بعدين متداخلين؛ الأول تسويقي رقمي يتمثل في استخدام التطبيقات الذكية كأداة اتصال وتفاعل مع </w:t>
      </w:r>
      <w:r w:rsidR="00440C4D" w:rsidRPr="00855C2C">
        <w:rPr>
          <w:rFonts w:ascii="Traditional Arabic" w:hAnsi="Traditional Arabic" w:cs="Traditional Arabic" w:hint="cs"/>
          <w:sz w:val="32"/>
          <w:szCs w:val="32"/>
          <w:rtl/>
        </w:rPr>
        <w:t>المرضي</w:t>
      </w:r>
      <w:r w:rsidRPr="00855C2C">
        <w:rPr>
          <w:rFonts w:ascii="Traditional Arabic" w:hAnsi="Traditional Arabic" w:cs="Traditional Arabic"/>
          <w:sz w:val="32"/>
          <w:szCs w:val="32"/>
          <w:rtl/>
        </w:rPr>
        <w:t>، والثاني صحي خدمي يرتبط بجودة الخدمات الطبية بأبعادها المتعددة. ويستلزم هذا التداخل تبني تصميم منهجي منضبط قادر على استيعاب تعقيد العلاقة بين المتغيرات، بما يسمح بتحليل الأثر بصورة علمية دقيقة تأخذ في الاعتبار اختلاف وجهات النظر بين مستخدمي الخدمة الصحية ومقدميها</w:t>
      </w:r>
      <w:r w:rsidRPr="00855C2C">
        <w:rPr>
          <w:rFonts w:ascii="Traditional Arabic" w:hAnsi="Traditional Arabic" w:cs="Traditional Arabic"/>
          <w:sz w:val="32"/>
          <w:szCs w:val="32"/>
        </w:rPr>
        <w:t>.</w:t>
      </w:r>
    </w:p>
    <w:p w14:paraId="136F559B" w14:textId="77777777" w:rsidR="00626B6C" w:rsidRPr="00855C2C" w:rsidRDefault="00626B6C" w:rsidP="00626B6C">
      <w:pPr>
        <w:pStyle w:val="NormalWeb"/>
        <w:bidi/>
        <w:ind w:firstLine="509"/>
        <w:jc w:val="both"/>
        <w:rPr>
          <w:rFonts w:ascii="Traditional Arabic" w:hAnsi="Traditional Arabic" w:cs="Traditional Arabic"/>
          <w:sz w:val="32"/>
          <w:szCs w:val="32"/>
        </w:rPr>
      </w:pPr>
      <w:r w:rsidRPr="00855C2C">
        <w:rPr>
          <w:rFonts w:ascii="Traditional Arabic" w:hAnsi="Traditional Arabic" w:cs="Traditional Arabic"/>
          <w:sz w:val="32"/>
          <w:szCs w:val="32"/>
          <w:rtl/>
        </w:rPr>
        <w:t>وانطلاقا</w:t>
      </w:r>
      <w:r w:rsidRPr="00855C2C">
        <w:rPr>
          <w:rFonts w:ascii="Traditional Arabic" w:hAnsi="Traditional Arabic" w:cs="Traditional Arabic" w:hint="cs"/>
          <w:sz w:val="32"/>
          <w:szCs w:val="32"/>
          <w:rtl/>
        </w:rPr>
        <w:t>ً</w:t>
      </w:r>
      <w:r w:rsidRPr="00855C2C">
        <w:rPr>
          <w:rFonts w:ascii="Traditional Arabic" w:hAnsi="Traditional Arabic" w:cs="Traditional Arabic"/>
          <w:sz w:val="32"/>
          <w:szCs w:val="32"/>
          <w:rtl/>
        </w:rPr>
        <w:t xml:space="preserve"> من ذلك، يتناول هذا الفصل تحديد المنهج العلمي الملائم لطبيعة الدراسة وأهدافها، إلى جانب توصيف مجتمع الدراسة وعينتها وآليات اختيارها، بما يحقق التمثيل الواقعي للفئات المستهدفة. كما يعرض أدوات جمع البيانات المعتمدة، ومبررات اختيارها، وإجراءات التحقق من صدقها وثباتها، فضلًا عن تحديد المتغيرات الرئيسة للدراسة في ضوء نموذجها المفاهيمي وفرضياتها</w:t>
      </w:r>
      <w:r w:rsidRPr="00855C2C">
        <w:rPr>
          <w:rFonts w:ascii="Traditional Arabic" w:hAnsi="Traditional Arabic" w:cs="Traditional Arabic"/>
          <w:sz w:val="32"/>
          <w:szCs w:val="32"/>
        </w:rPr>
        <w:t>.</w:t>
      </w:r>
    </w:p>
    <w:p w14:paraId="3133D933" w14:textId="77777777" w:rsidR="00626B6C" w:rsidRPr="00855C2C" w:rsidRDefault="00626B6C" w:rsidP="00626B6C">
      <w:pPr>
        <w:pStyle w:val="NormalWeb"/>
        <w:bidi/>
        <w:ind w:firstLine="509"/>
        <w:jc w:val="both"/>
        <w:rPr>
          <w:rFonts w:ascii="Traditional Arabic" w:hAnsi="Traditional Arabic" w:cs="Traditional Arabic"/>
          <w:sz w:val="32"/>
          <w:szCs w:val="32"/>
          <w:rtl/>
        </w:rPr>
      </w:pPr>
      <w:r w:rsidRPr="00855C2C">
        <w:rPr>
          <w:rFonts w:ascii="Traditional Arabic" w:hAnsi="Traditional Arabic" w:cs="Traditional Arabic"/>
          <w:sz w:val="32"/>
          <w:szCs w:val="32"/>
          <w:rtl/>
        </w:rPr>
        <w:t xml:space="preserve">كذلك يستعرض الفصل الخطوات التنفيذية التي </w:t>
      </w:r>
      <w:r w:rsidRPr="00855C2C">
        <w:rPr>
          <w:rFonts w:ascii="Traditional Arabic" w:hAnsi="Traditional Arabic" w:cs="Traditional Arabic" w:hint="cs"/>
          <w:sz w:val="32"/>
          <w:szCs w:val="32"/>
          <w:rtl/>
        </w:rPr>
        <w:t>اتبعت</w:t>
      </w:r>
      <w:r w:rsidRPr="00855C2C">
        <w:rPr>
          <w:rFonts w:ascii="Traditional Arabic" w:hAnsi="Traditional Arabic" w:cs="Traditional Arabic"/>
          <w:sz w:val="32"/>
          <w:szCs w:val="32"/>
          <w:rtl/>
        </w:rPr>
        <w:t xml:space="preserve"> في التطبيق الميداني، بدء</w:t>
      </w:r>
      <w:r w:rsidRPr="00855C2C">
        <w:rPr>
          <w:rFonts w:ascii="Traditional Arabic" w:hAnsi="Traditional Arabic" w:cs="Traditional Arabic" w:hint="cs"/>
          <w:sz w:val="32"/>
          <w:szCs w:val="32"/>
          <w:rtl/>
        </w:rPr>
        <w:t>ً</w:t>
      </w:r>
      <w:r w:rsidRPr="00855C2C">
        <w:rPr>
          <w:rFonts w:ascii="Traditional Arabic" w:hAnsi="Traditional Arabic" w:cs="Traditional Arabic"/>
          <w:sz w:val="32"/>
          <w:szCs w:val="32"/>
          <w:rtl/>
        </w:rPr>
        <w:t xml:space="preserve"> من إعداد أداة القياس ومرورا</w:t>
      </w:r>
      <w:r w:rsidRPr="00855C2C">
        <w:rPr>
          <w:rFonts w:ascii="Traditional Arabic" w:hAnsi="Traditional Arabic" w:cs="Traditional Arabic" w:hint="cs"/>
          <w:sz w:val="32"/>
          <w:szCs w:val="32"/>
          <w:rtl/>
        </w:rPr>
        <w:t>ً</w:t>
      </w:r>
      <w:r w:rsidRPr="00855C2C">
        <w:rPr>
          <w:rFonts w:ascii="Traditional Arabic" w:hAnsi="Traditional Arabic" w:cs="Traditional Arabic"/>
          <w:sz w:val="32"/>
          <w:szCs w:val="32"/>
          <w:rtl/>
        </w:rPr>
        <w:t xml:space="preserve"> بإجراءات التوزيع وجمع البيانات، وانتهاءً بتحديد الأساليب الإحصائية المستخدمة في تحليل البيانات واختبار الفرضيات. وبذلك يشكل هذا الفصل الأساس المنهجي الذي يستند إليه البناء التحليلي للدراسة، ويضمن الاتساق العلمي بين مشكلة البحث وأهدافه ونتائجه المتوقعة</w:t>
      </w:r>
      <w:r w:rsidRPr="00855C2C">
        <w:rPr>
          <w:rFonts w:ascii="Traditional Arabic" w:hAnsi="Traditional Arabic" w:cs="Traditional Arabic"/>
          <w:sz w:val="32"/>
          <w:szCs w:val="32"/>
        </w:rPr>
        <w:t>.</w:t>
      </w:r>
    </w:p>
    <w:p w14:paraId="2D2054B7" w14:textId="58FFA802" w:rsidR="00626B6C" w:rsidRPr="00855C2C" w:rsidRDefault="00626B6C" w:rsidP="00626B6C">
      <w:pPr>
        <w:pStyle w:val="NormalWeb"/>
        <w:bidi/>
        <w:ind w:firstLine="509"/>
        <w:jc w:val="both"/>
        <w:rPr>
          <w:rFonts w:ascii="Traditional Arabic" w:hAnsi="Traditional Arabic" w:cs="Traditional Arabic"/>
          <w:sz w:val="32"/>
          <w:szCs w:val="32"/>
          <w:rtl/>
        </w:rPr>
      </w:pPr>
      <w:r w:rsidRPr="00855C2C">
        <w:rPr>
          <w:rFonts w:ascii="Traditional Arabic" w:hAnsi="Traditional Arabic" w:cs="Traditional Arabic"/>
          <w:sz w:val="32"/>
          <w:szCs w:val="32"/>
          <w:rtl/>
        </w:rPr>
        <w:t xml:space="preserve">كما يوضح الفصل إجراءات التحقق من الخصائص السيكومترية لأداة الدراسة قبل التطبيق الميداني النهائي، وذلك من خلال تنفيذ دراسة استطلاعية على عينة مناسبة من مجتمع البحث، وتحليل نتائجها إحصائيًا للتحقق من صدق الأداة وثباتها باستخدام معاملات الاتساق الداخلي، بما يعزز موثوقية القياس وصلاحية </w:t>
      </w:r>
      <w:r w:rsidR="00EA5037" w:rsidRPr="00855C2C">
        <w:rPr>
          <w:rFonts w:ascii="Traditional Arabic" w:hAnsi="Traditional Arabic" w:cs="Traditional Arabic" w:hint="cs"/>
          <w:sz w:val="32"/>
          <w:szCs w:val="32"/>
          <w:rtl/>
        </w:rPr>
        <w:t>الأستبانة</w:t>
      </w:r>
      <w:r w:rsidRPr="00855C2C">
        <w:rPr>
          <w:rFonts w:ascii="Traditional Arabic" w:hAnsi="Traditional Arabic" w:cs="Traditional Arabic"/>
          <w:sz w:val="32"/>
          <w:szCs w:val="32"/>
          <w:rtl/>
        </w:rPr>
        <w:t xml:space="preserve"> للتطبيق على العينة الأساسية</w:t>
      </w:r>
      <w:r w:rsidRPr="00855C2C">
        <w:rPr>
          <w:rFonts w:ascii="Traditional Arabic" w:hAnsi="Traditional Arabic" w:cs="Traditional Arabic"/>
          <w:sz w:val="32"/>
          <w:szCs w:val="32"/>
        </w:rPr>
        <w:t>.</w:t>
      </w:r>
    </w:p>
    <w:p w14:paraId="4C5ECC7E" w14:textId="2A5BAF3D" w:rsidR="00626B6C" w:rsidRPr="00770B40" w:rsidRDefault="00626B6C" w:rsidP="00626B6C">
      <w:pPr>
        <w:bidi/>
        <w:spacing w:before="240" w:line="276" w:lineRule="auto"/>
        <w:ind w:firstLine="509"/>
        <w:jc w:val="both"/>
        <w:rPr>
          <w:rFonts w:ascii="Traditional Arabic" w:eastAsia="Times New Roman" w:hAnsi="Traditional Arabic" w:cs="Traditional Arabic"/>
          <w:b/>
          <w:bCs/>
          <w:color w:val="404040"/>
          <w:sz w:val="36"/>
          <w:szCs w:val="36"/>
          <w:rtl/>
        </w:rPr>
      </w:pPr>
      <w:r w:rsidRPr="00770B40">
        <w:rPr>
          <w:rFonts w:ascii="Traditional Arabic" w:eastAsia="Times New Roman" w:hAnsi="Traditional Arabic" w:cs="Traditional Arabic"/>
          <w:b/>
          <w:bCs/>
          <w:color w:val="404040"/>
          <w:sz w:val="36"/>
          <w:szCs w:val="36"/>
          <w:rtl/>
        </w:rPr>
        <w:t>1-</w:t>
      </w:r>
      <w:r w:rsidR="00386EAB" w:rsidRPr="00770B40">
        <w:rPr>
          <w:rFonts w:ascii="Traditional Arabic" w:eastAsia="Times New Roman" w:hAnsi="Traditional Arabic" w:cs="Traditional Arabic"/>
          <w:b/>
          <w:bCs/>
          <w:color w:val="404040"/>
          <w:sz w:val="36"/>
          <w:szCs w:val="36"/>
          <w:rtl/>
        </w:rPr>
        <w:t xml:space="preserve"> </w:t>
      </w:r>
      <w:r w:rsidRPr="00770B40">
        <w:rPr>
          <w:rFonts w:ascii="Traditional Arabic" w:eastAsia="Times New Roman" w:hAnsi="Traditional Arabic" w:cs="Traditional Arabic"/>
          <w:b/>
          <w:bCs/>
          <w:color w:val="404040"/>
          <w:sz w:val="36"/>
          <w:szCs w:val="36"/>
          <w:rtl/>
        </w:rPr>
        <w:t>منهج البحث</w:t>
      </w:r>
      <w:r w:rsidRPr="00770B40">
        <w:rPr>
          <w:rFonts w:ascii="Traditional Arabic" w:eastAsia="Times New Roman" w:hAnsi="Traditional Arabic" w:cs="Traditional Arabic"/>
          <w:b/>
          <w:bCs/>
          <w:color w:val="404040"/>
          <w:sz w:val="36"/>
          <w:szCs w:val="36"/>
        </w:rPr>
        <w:t>:</w:t>
      </w:r>
    </w:p>
    <w:p w14:paraId="7CB1D564" w14:textId="77777777" w:rsidR="00C95711"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bookmarkStart w:id="14" w:name="_Hlk212420700"/>
      <w:r w:rsidRPr="00855C2C">
        <w:rPr>
          <w:rFonts w:ascii="Traditional Arabic" w:eastAsia="Times New Roman" w:hAnsi="Traditional Arabic" w:cs="Traditional Arabic"/>
          <w:sz w:val="32"/>
          <w:szCs w:val="32"/>
          <w:rtl/>
        </w:rPr>
        <w:t>تماشيا</w:t>
      </w:r>
      <w:r w:rsidRPr="00855C2C">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tl/>
        </w:rPr>
        <w:t xml:space="preserve"> مع طبيعة موضوع الدراسة الحالية التي تسعى إلى تحليل أثر التسويق عبر التطبيقات الذكية </w:t>
      </w:r>
    </w:p>
    <w:p w14:paraId="6BD7D9B5" w14:textId="68757261" w:rsidR="00626B6C" w:rsidRPr="00855C2C" w:rsidRDefault="00626B6C" w:rsidP="00C95711">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على تحسين جودة الخدمات الطبية في مستشفيات القطاع الخاص بمدينة الرياض، فقد تم اعتماد المنهج الوصفي التحليلي بوصفه من أكثر المناهج ملاءمة للدراسات التطبيقية التي تستهدف تفسير العلاقات بين المتغيرات في البيئات التنظيمية والخدمية المعاصرة. ويُعد هذا المنهج مناسبًا للدراسات التي تتناول الظواهر الإدارية والصحية ذات الطابع الواقعي، حيث يتيح وصفها بدقة وتحليل أبعادها وعلاقاتها بصورة منهجية قائمة على البيانات الميدانية والتحليل الإحصائي (</w:t>
      </w:r>
      <w:r w:rsidRPr="00855C2C">
        <w:rPr>
          <w:rFonts w:ascii="Traditional Arabic" w:eastAsia="Times New Roman" w:hAnsi="Traditional Arabic" w:cs="Traditional Arabic"/>
          <w:sz w:val="32"/>
          <w:szCs w:val="32"/>
        </w:rPr>
        <w:t>Saunders et al., 2023</w:t>
      </w:r>
      <w:r w:rsidRPr="00855C2C">
        <w:rPr>
          <w:rFonts w:ascii="Traditional Arabic" w:eastAsia="Times New Roman" w:hAnsi="Traditional Arabic" w:cs="Traditional Arabic"/>
          <w:sz w:val="32"/>
          <w:szCs w:val="32"/>
          <w:rtl/>
        </w:rPr>
        <w:t>).</w:t>
      </w:r>
    </w:p>
    <w:p w14:paraId="52C7F016" w14:textId="1F28317B" w:rsidR="00626B6C" w:rsidRPr="00855C2C"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 xml:space="preserve">ويقوم المنهج الوصفي التحليلي على دراسة الظاهرة في سياقها الواقعي دون تدخل الباحث في توجيهها، من خلال توصيف مستوى توظيف التسويق عبر التطبيقات الذكية داخل المستشفيات الخاصة، وتحليل انعكاساته على جودة الخدمات الطبية بمختلف أبعادها، مثل رضا </w:t>
      </w:r>
      <w:r w:rsidR="00440C4D" w:rsidRPr="00855C2C">
        <w:rPr>
          <w:rFonts w:ascii="Traditional Arabic" w:eastAsia="Times New Roman" w:hAnsi="Traditional Arabic" w:cs="Traditional Arabic" w:hint="cs"/>
          <w:sz w:val="32"/>
          <w:szCs w:val="32"/>
          <w:rtl/>
        </w:rPr>
        <w:t>المرضي</w:t>
      </w:r>
      <w:r w:rsidRPr="00855C2C">
        <w:rPr>
          <w:rFonts w:ascii="Traditional Arabic" w:eastAsia="Times New Roman" w:hAnsi="Traditional Arabic" w:cs="Traditional Arabic"/>
          <w:sz w:val="32"/>
          <w:szCs w:val="32"/>
          <w:rtl/>
        </w:rPr>
        <w:t>، والكفاءة التشغيلية، وجودة الرعاية المقدمة. ويسمح هذا المنهج بقياس العلاقات الارتباطية والتأثيرية بين المتغيرات، اعتمادا</w:t>
      </w:r>
      <w:r w:rsidR="00440C4D" w:rsidRPr="00855C2C">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tl/>
        </w:rPr>
        <w:t xml:space="preserve"> على أدوات قياس كمية قابلة للتحليل الإحصائي الموضوعي (</w:t>
      </w:r>
      <w:r w:rsidRPr="00855C2C">
        <w:rPr>
          <w:rFonts w:ascii="Traditional Arabic" w:eastAsia="Times New Roman" w:hAnsi="Traditional Arabic" w:cs="Traditional Arabic"/>
          <w:sz w:val="32"/>
          <w:szCs w:val="32"/>
        </w:rPr>
        <w:t>Hair et al., 2022</w:t>
      </w:r>
      <w:r w:rsidRPr="00855C2C">
        <w:rPr>
          <w:rFonts w:ascii="Traditional Arabic" w:eastAsia="Times New Roman" w:hAnsi="Traditional Arabic" w:cs="Traditional Arabic"/>
          <w:sz w:val="32"/>
          <w:szCs w:val="32"/>
          <w:rtl/>
        </w:rPr>
        <w:t>).</w:t>
      </w:r>
    </w:p>
    <w:p w14:paraId="5B52553B" w14:textId="77777777" w:rsidR="00626B6C" w:rsidRPr="00855C2C"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كما يتميز هذا المنهج بقدرته على الربط بين الوصف والتفسير، حيث لا يقتصر على عرض خصائص الظاهرة، بل يمتد إلى تحليل أنماط التفاعل بين المتغيرات المستقلة والتابعة، واستكشاف طبيعة التأثيرات المباشرة للتسويق الرقمي الصحي عبر التطبيقات الذكية على مخرجات جودة الخدمة الصحية. وتؤكد الأدبيات الحديثة في منهجيات البحث أن الجمع بين التحليل الوصفي والتفسيري يعزز من القدرة على فهم السلوك التنظيمي والخدمي في البيئات الرقمية المعقدة، خاصة في القطاعات التي تشهد تحولًا رقميًا متسارعًا مثل القطاع الصحي (</w:t>
      </w:r>
      <w:r w:rsidRPr="00855C2C">
        <w:rPr>
          <w:rFonts w:ascii="Traditional Arabic" w:eastAsia="Times New Roman" w:hAnsi="Traditional Arabic" w:cs="Traditional Arabic"/>
          <w:sz w:val="32"/>
          <w:szCs w:val="32"/>
        </w:rPr>
        <w:t>Sekaran &amp; Bougie, 2021</w:t>
      </w:r>
      <w:r w:rsidRPr="00855C2C">
        <w:rPr>
          <w:rFonts w:ascii="Traditional Arabic" w:eastAsia="Times New Roman" w:hAnsi="Traditional Arabic" w:cs="Traditional Arabic"/>
          <w:sz w:val="32"/>
          <w:szCs w:val="32"/>
          <w:rtl/>
        </w:rPr>
        <w:t>).</w:t>
      </w:r>
    </w:p>
    <w:p w14:paraId="009C9F17" w14:textId="6A3781E5" w:rsidR="00626B6C" w:rsidRPr="00855C2C"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 xml:space="preserve">ومن منظور تطبيقي، يتيح هذا المنهج دراسة واقع استخدام التطبيقات الذكية كأداة تسويق صحي من خلال تحليل أبعادها الرئيسة، والتي تشمل الترويج للخدمات الطبية، والتفاعل المباشر مع </w:t>
      </w:r>
      <w:r w:rsidR="00866BFD" w:rsidRPr="00866BFD">
        <w:rPr>
          <w:rFonts w:ascii="Traditional Arabic" w:eastAsia="Times New Roman" w:hAnsi="Traditional Arabic" w:cs="Traditional Arabic"/>
          <w:sz w:val="32"/>
          <w:szCs w:val="32"/>
          <w:rtl/>
        </w:rPr>
        <w:t>المرضى</w:t>
      </w:r>
      <w:r w:rsidRPr="00855C2C">
        <w:rPr>
          <w:rFonts w:ascii="Traditional Arabic" w:eastAsia="Times New Roman" w:hAnsi="Traditional Arabic" w:cs="Traditional Arabic"/>
          <w:sz w:val="32"/>
          <w:szCs w:val="32"/>
          <w:rtl/>
        </w:rPr>
        <w:t>، وتوفير المعلومات الصحية الموثوقة، وتسهيل إدارة المواعيد والخدمات. كما يسمح بتقييم انعكاس هذه الأبعاد على مؤشرات جودة الخدمات الطبية، بما يدعم بناء نموذج تفسيري يوضح طبيعة العلاقة بين التسويق الرقمي وجودة الأداء الصحي في المستشفيات الخاصة.</w:t>
      </w:r>
    </w:p>
    <w:p w14:paraId="138FE2FD" w14:textId="77777777" w:rsidR="00626B6C" w:rsidRPr="00855C2C"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إضافة إلى ذلك، يوفر المنهج الوصفي التحليلي إمكانية إجراء المقارنات بين مستويات تبني التطبيقات الذكية داخل المؤسسات الصحية الخاصة، واستخلاص مواطن القوة والقصور في ممارسات التسويق عبر التطبيقات، وتحديد العوامل التي تعزز فاعليته أو تحد من أثره. ويتسق ذلك مع الاتجاهات الحديثة في دراسات التحول الرقمي في الرعاية الصحية، التي تؤكد على العلاقة التكاملية بين الابتكار التقني وجودة الخدمات الصحية وتجربة المريض (</w:t>
      </w:r>
      <w:r w:rsidRPr="00855C2C">
        <w:rPr>
          <w:rFonts w:ascii="Traditional Arabic" w:eastAsia="Times New Roman" w:hAnsi="Traditional Arabic" w:cs="Traditional Arabic"/>
          <w:sz w:val="32"/>
          <w:szCs w:val="32"/>
        </w:rPr>
        <w:t>Dwivedi et al., 2021</w:t>
      </w:r>
      <w:r w:rsidRPr="00855C2C">
        <w:rPr>
          <w:rFonts w:ascii="Traditional Arabic" w:eastAsia="Times New Roman" w:hAnsi="Traditional Arabic" w:cs="Traditional Arabic"/>
          <w:sz w:val="32"/>
          <w:szCs w:val="32"/>
          <w:rtl/>
        </w:rPr>
        <w:t>).</w:t>
      </w:r>
    </w:p>
    <w:p w14:paraId="1203CF24" w14:textId="7064E30D" w:rsidR="00626B6C" w:rsidRPr="00855C2C"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 xml:space="preserve">وفي إطار اختبار فرضيات الدراسة، تم توظيف المنهج الوصفي التحليلي بصورة تطبيقية من خلال تصميم أداة استقصاء محكمة تستند إلى الإطار النظري للدراسة، بحيث تقيس متغيرات التسويق عبر التطبيقات الذكية وأبعاد جودة الخدمات الطبية بصورة كمية قابلة للتحليل الإحصائي. وقد </w:t>
      </w:r>
      <w:r w:rsidR="00EA5037" w:rsidRPr="00855C2C">
        <w:rPr>
          <w:rFonts w:ascii="Traditional Arabic" w:eastAsia="Times New Roman" w:hAnsi="Traditional Arabic" w:cs="Traditional Arabic" w:hint="cs"/>
          <w:sz w:val="32"/>
          <w:szCs w:val="32"/>
          <w:rtl/>
        </w:rPr>
        <w:t>طبقت</w:t>
      </w:r>
      <w:r w:rsidRPr="00855C2C">
        <w:rPr>
          <w:rFonts w:ascii="Traditional Arabic" w:eastAsia="Times New Roman" w:hAnsi="Traditional Arabic" w:cs="Traditional Arabic"/>
          <w:sz w:val="32"/>
          <w:szCs w:val="32"/>
          <w:rtl/>
        </w:rPr>
        <w:t xml:space="preserve"> </w:t>
      </w:r>
      <w:r w:rsidR="00EA5037" w:rsidRPr="00855C2C">
        <w:rPr>
          <w:rFonts w:ascii="Traditional Arabic" w:eastAsia="Times New Roman" w:hAnsi="Traditional Arabic" w:cs="Traditional Arabic" w:hint="cs"/>
          <w:sz w:val="32"/>
          <w:szCs w:val="32"/>
          <w:rtl/>
        </w:rPr>
        <w:t>الأستبانة</w:t>
      </w:r>
      <w:r w:rsidRPr="00855C2C">
        <w:rPr>
          <w:rFonts w:ascii="Traditional Arabic" w:eastAsia="Times New Roman" w:hAnsi="Traditional Arabic" w:cs="Traditional Arabic"/>
          <w:sz w:val="32"/>
          <w:szCs w:val="32"/>
          <w:rtl/>
        </w:rPr>
        <w:t xml:space="preserve"> </w:t>
      </w:r>
      <w:r w:rsidR="00EA5037" w:rsidRPr="00855C2C">
        <w:rPr>
          <w:rFonts w:ascii="Traditional Arabic" w:eastAsia="Times New Roman" w:hAnsi="Traditional Arabic" w:cs="Traditional Arabic" w:hint="cs"/>
          <w:sz w:val="32"/>
          <w:szCs w:val="32"/>
          <w:rtl/>
        </w:rPr>
        <w:t>علي</w:t>
      </w:r>
      <w:r w:rsidRPr="00855C2C">
        <w:rPr>
          <w:rFonts w:ascii="Traditional Arabic" w:eastAsia="Times New Roman" w:hAnsi="Traditional Arabic" w:cs="Traditional Arabic"/>
          <w:sz w:val="32"/>
          <w:szCs w:val="32"/>
          <w:rtl/>
        </w:rPr>
        <w:t xml:space="preserve"> عينة من </w:t>
      </w:r>
      <w:r w:rsidR="00440C4D" w:rsidRPr="00855C2C">
        <w:rPr>
          <w:rFonts w:ascii="Traditional Arabic" w:eastAsia="Times New Roman" w:hAnsi="Traditional Arabic" w:cs="Traditional Arabic" w:hint="cs"/>
          <w:sz w:val="32"/>
          <w:szCs w:val="32"/>
          <w:rtl/>
        </w:rPr>
        <w:t>المرضي</w:t>
      </w:r>
      <w:r w:rsidRPr="00855C2C">
        <w:rPr>
          <w:rFonts w:ascii="Traditional Arabic" w:eastAsia="Times New Roman" w:hAnsi="Traditional Arabic" w:cs="Traditional Arabic"/>
          <w:sz w:val="32"/>
          <w:szCs w:val="32"/>
          <w:rtl/>
        </w:rPr>
        <w:t xml:space="preserve"> من خدمات مستشفيات القطاع الخاص بمدينة الرياض، بما يضمن الحصول على بيانات ميدانية تعكس الواقع الفعلي لاستخدام التطبيقات الذكية في التسويق الصحي.</w:t>
      </w:r>
    </w:p>
    <w:p w14:paraId="372E6525" w14:textId="77777777" w:rsidR="00626B6C" w:rsidRPr="00855C2C"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وبالاعتماد على هذا التوجه المنهجي، يمكن تحليل البيانات وتحويلها إلى مؤشرات علمية قابلة للتفسير من خلال استخدام الأساليب الإحصائية المناسبة، بما يتيح التوصل إلى نتائج موثوقة تستند إلى أسس منهجية رصينة، وتسهم في تقديم فهم علمي دقيق لطبيعة العلاقة بين التسويق عبر التطبيقات الذكية وتحسين جودة الخدمات الطبية في بيئة المستشفيات الخاصة بمدينة الرياض.</w:t>
      </w:r>
    </w:p>
    <w:p w14:paraId="09EAFC19" w14:textId="472666B9" w:rsidR="00626B6C" w:rsidRPr="00855C2C" w:rsidRDefault="00626B6C" w:rsidP="001F5B3B">
      <w:pPr>
        <w:shd w:val="clear" w:color="auto" w:fill="FFFFFF"/>
        <w:bidi/>
        <w:spacing w:before="240" w:after="360" w:line="276" w:lineRule="auto"/>
        <w:ind w:hanging="58"/>
        <w:jc w:val="both"/>
        <w:rPr>
          <w:rFonts w:ascii="Traditional Arabic" w:eastAsia="Times New Roman" w:hAnsi="Traditional Arabic" w:cs="Traditional Arabic"/>
          <w:b/>
          <w:bCs/>
          <w:color w:val="404040"/>
          <w:sz w:val="32"/>
          <w:szCs w:val="32"/>
          <w:rtl/>
        </w:rPr>
      </w:pPr>
      <w:r w:rsidRPr="00770B40">
        <w:rPr>
          <w:rFonts w:ascii="Traditional Arabic" w:eastAsia="Times New Roman" w:hAnsi="Traditional Arabic" w:cs="Traditional Arabic"/>
          <w:b/>
          <w:bCs/>
          <w:color w:val="404040"/>
          <w:sz w:val="36"/>
          <w:szCs w:val="36"/>
          <w:rtl/>
        </w:rPr>
        <w:t>2- مجتمع</w:t>
      </w:r>
      <w:r w:rsidR="00AA0CD8" w:rsidRPr="00770B40">
        <w:rPr>
          <w:rFonts w:ascii="Traditional Arabic" w:eastAsia="Times New Roman" w:hAnsi="Traditional Arabic" w:cs="Traditional Arabic" w:hint="cs"/>
          <w:b/>
          <w:bCs/>
          <w:color w:val="404040"/>
          <w:sz w:val="36"/>
          <w:szCs w:val="36"/>
          <w:rtl/>
        </w:rPr>
        <w:t xml:space="preserve"> الدراسة</w:t>
      </w:r>
      <w:r w:rsidRPr="00770B40">
        <w:rPr>
          <w:rFonts w:ascii="Traditional Arabic" w:eastAsia="Times New Roman" w:hAnsi="Traditional Arabic" w:cs="Traditional Arabic"/>
          <w:b/>
          <w:bCs/>
          <w:color w:val="404040"/>
          <w:sz w:val="36"/>
          <w:szCs w:val="36"/>
          <w:rtl/>
        </w:rPr>
        <w:t xml:space="preserve"> وعين</w:t>
      </w:r>
      <w:r w:rsidR="00AA0CD8" w:rsidRPr="00770B40">
        <w:rPr>
          <w:rFonts w:ascii="Traditional Arabic" w:eastAsia="Times New Roman" w:hAnsi="Traditional Arabic" w:cs="Traditional Arabic" w:hint="cs"/>
          <w:b/>
          <w:bCs/>
          <w:color w:val="404040"/>
          <w:sz w:val="36"/>
          <w:szCs w:val="36"/>
          <w:rtl/>
        </w:rPr>
        <w:t>تها</w:t>
      </w:r>
      <w:bookmarkStart w:id="15" w:name="_Hlk212420744"/>
      <w:bookmarkEnd w:id="14"/>
      <w:r w:rsidR="00AA0CD8">
        <w:rPr>
          <w:rFonts w:ascii="Traditional Arabic" w:eastAsia="Times New Roman" w:hAnsi="Traditional Arabic" w:cs="Traditional Arabic" w:hint="cs"/>
          <w:b/>
          <w:bCs/>
          <w:color w:val="404040"/>
          <w:sz w:val="32"/>
          <w:szCs w:val="32"/>
          <w:rtl/>
        </w:rPr>
        <w:t>:</w:t>
      </w:r>
    </w:p>
    <w:p w14:paraId="16D5F6FE" w14:textId="77777777" w:rsidR="00626B6C" w:rsidRPr="00855C2C" w:rsidRDefault="00626B6C" w:rsidP="00626B6C">
      <w:pPr>
        <w:shd w:val="clear" w:color="auto" w:fill="FFFFFF"/>
        <w:bidi/>
        <w:spacing w:before="240" w:after="360" w:line="276" w:lineRule="auto"/>
        <w:ind w:firstLine="509"/>
        <w:jc w:val="both"/>
        <w:rPr>
          <w:rFonts w:ascii="Traditional Arabic" w:eastAsia="Times New Roman" w:hAnsi="Traditional Arabic" w:cs="Traditional Arabic"/>
          <w:color w:val="404040"/>
          <w:sz w:val="32"/>
          <w:szCs w:val="32"/>
          <w:rtl/>
        </w:rPr>
      </w:pPr>
      <w:r w:rsidRPr="00855C2C">
        <w:rPr>
          <w:rFonts w:ascii="Traditional Arabic" w:eastAsia="Times New Roman" w:hAnsi="Traditional Arabic" w:cs="Traditional Arabic"/>
          <w:color w:val="404040"/>
          <w:sz w:val="32"/>
          <w:szCs w:val="32"/>
          <w:rtl/>
        </w:rPr>
        <w:t>يُعد تحديد مجتمع الدراسة وعينتها من الركائز المنهجية الأساسية التي تقوم عليها الدراسات التطبيقية، لما له من دور محوري في ضمان دقة النتائج وإمكانية تعميمها، إذ يرتبط اختيار المجتمع والعينة ارتباطًا مباشرًا بصدق النتائج وإمكانية الاستدلال العلمي منها (</w:t>
      </w:r>
      <w:r w:rsidRPr="00855C2C">
        <w:rPr>
          <w:rFonts w:ascii="Traditional Arabic" w:eastAsia="Times New Roman" w:hAnsi="Traditional Arabic" w:cs="Traditional Arabic"/>
          <w:color w:val="404040"/>
          <w:sz w:val="32"/>
          <w:szCs w:val="32"/>
        </w:rPr>
        <w:t>Creswell&amp; Creswell, 2023</w:t>
      </w:r>
      <w:r w:rsidRPr="00855C2C">
        <w:rPr>
          <w:rFonts w:ascii="Traditional Arabic" w:eastAsia="Times New Roman" w:hAnsi="Traditional Arabic" w:cs="Traditional Arabic"/>
          <w:color w:val="404040"/>
          <w:sz w:val="32"/>
          <w:szCs w:val="32"/>
          <w:rtl/>
        </w:rPr>
        <w:t>). وانطلاقًا من طبيعة الدراسة الحالية التي تهدف إلى تحليل أثر التسويق عبر التطبيقات الذكية على تحسين جودة الخدمات الطبية في مستشفيات القطاع الخاص بمدينة الرياض، فقد تم تحديد مجتمع الدراسة بصورة تتسق مع أهداف البحث ومتغيراته.</w:t>
      </w:r>
    </w:p>
    <w:p w14:paraId="297132AF" w14:textId="77777777" w:rsidR="00626B6C" w:rsidRPr="00855C2C" w:rsidRDefault="00626B6C" w:rsidP="00626B6C">
      <w:pPr>
        <w:spacing w:after="200" w:line="276" w:lineRule="auto"/>
        <w:rPr>
          <w:rFonts w:ascii="Traditional Arabic" w:eastAsia="Times New Roman" w:hAnsi="Traditional Arabic" w:cs="Traditional Arabic"/>
          <w:color w:val="404040"/>
          <w:sz w:val="32"/>
          <w:szCs w:val="32"/>
        </w:rPr>
      </w:pPr>
      <w:r w:rsidRPr="00855C2C">
        <w:rPr>
          <w:rFonts w:ascii="Traditional Arabic" w:eastAsia="Times New Roman" w:hAnsi="Traditional Arabic" w:cs="Traditional Arabic"/>
          <w:color w:val="404040"/>
          <w:sz w:val="32"/>
          <w:szCs w:val="32"/>
          <w:rtl/>
        </w:rPr>
        <w:br w:type="page"/>
      </w:r>
    </w:p>
    <w:p w14:paraId="76B23731" w14:textId="77777777" w:rsidR="00626B6C" w:rsidRPr="00855C2C"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6"/>
          <w:szCs w:val="36"/>
          <w:rtl/>
        </w:rPr>
      </w:pPr>
      <w:r w:rsidRPr="00855C2C">
        <w:rPr>
          <w:rFonts w:ascii="Traditional Arabic" w:eastAsia="Times New Roman" w:hAnsi="Traditional Arabic" w:cs="Traditional Arabic"/>
          <w:b/>
          <w:bCs/>
          <w:sz w:val="36"/>
          <w:szCs w:val="36"/>
          <w:rtl/>
        </w:rPr>
        <w:t>أولًا: مجتمع الدراسة</w:t>
      </w:r>
      <w:r w:rsidRPr="00855C2C">
        <w:rPr>
          <w:rFonts w:ascii="Traditional Arabic" w:eastAsia="Times New Roman" w:hAnsi="Traditional Arabic" w:cs="Traditional Arabic" w:hint="cs"/>
          <w:b/>
          <w:bCs/>
          <w:sz w:val="36"/>
          <w:szCs w:val="36"/>
          <w:rtl/>
        </w:rPr>
        <w:t>:</w:t>
      </w:r>
    </w:p>
    <w:p w14:paraId="2DFC47EA" w14:textId="7FB475AD" w:rsidR="00626B6C" w:rsidRPr="00855C2C"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 xml:space="preserve">يتكون مجتمع الدراسة من </w:t>
      </w:r>
      <w:r w:rsidR="009F24DC" w:rsidRPr="00855C2C">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855C2C">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sz w:val="32"/>
          <w:szCs w:val="32"/>
          <w:rtl/>
        </w:rPr>
        <w:t xml:space="preserve">وبالاستناد إلى البيانات الإحصائية الواردة في الفصول السابقة والتقارير الحديثة للقطاع الصحي، يُقدر مجتمع الدراسة بآلاف </w:t>
      </w:r>
      <w:r w:rsidR="00440C4D" w:rsidRPr="00855C2C">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855C2C">
        <w:rPr>
          <w:rFonts w:ascii="Traditional Arabic" w:eastAsia="Times New Roman" w:hAnsi="Traditional Arabic" w:cs="Traditional Arabic"/>
          <w:sz w:val="32"/>
          <w:szCs w:val="32"/>
          <w:rtl/>
        </w:rPr>
        <w:t>، بما يشمل المرضى المستخدمين للتطبيقات الذكية في حجز المواعيد أو الحصول على الخدمات الصحية الرقمية، وهو ما يتوافق مع الاتجاهات الحديثة في الدراسات الصحية التي تعتمد على مجتمعات واسعة ومتنوعة عند دراسة التحول الرقمي في الخدمات الصحية (</w:t>
      </w:r>
      <w:r w:rsidRPr="00855C2C">
        <w:rPr>
          <w:rFonts w:ascii="Traditional Arabic" w:eastAsia="Times New Roman" w:hAnsi="Traditional Arabic" w:cs="Traditional Arabic"/>
          <w:sz w:val="32"/>
          <w:szCs w:val="32"/>
        </w:rPr>
        <w:t>Dwivedi et al., 2021</w:t>
      </w:r>
      <w:r w:rsidRPr="00855C2C">
        <w:rPr>
          <w:rFonts w:ascii="Traditional Arabic" w:eastAsia="Times New Roman" w:hAnsi="Traditional Arabic" w:cs="Traditional Arabic"/>
          <w:sz w:val="32"/>
          <w:szCs w:val="32"/>
          <w:rtl/>
        </w:rPr>
        <w:t>).</w:t>
      </w:r>
    </w:p>
    <w:p w14:paraId="425FB240" w14:textId="77777777" w:rsidR="00626B6C" w:rsidRPr="00855C2C"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ونظرا</w:t>
      </w:r>
      <w:r w:rsidRPr="00855C2C">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tl/>
        </w:rPr>
        <w:t xml:space="preserve"> لكِبر حجم مجتمع الدراسة واتساعه، فقد تم اللجوء إلى أسلوب المعاينة العلمية لتحديد حجم عينة ممثلة إحصائيًا، حيث تُعد المعاينة من الإجراءات المنهجية الضرورية في الدراسات الميدانية التي يصعب فيها حصر المجتمع كاملًا (</w:t>
      </w:r>
      <w:r w:rsidRPr="00855C2C">
        <w:rPr>
          <w:rFonts w:ascii="Traditional Arabic" w:eastAsia="Times New Roman" w:hAnsi="Traditional Arabic" w:cs="Traditional Arabic"/>
          <w:sz w:val="32"/>
          <w:szCs w:val="32"/>
        </w:rPr>
        <w:t>Saunders et al., 2023</w:t>
      </w:r>
      <w:r w:rsidRPr="00855C2C">
        <w:rPr>
          <w:rFonts w:ascii="Traditional Arabic" w:eastAsia="Times New Roman" w:hAnsi="Traditional Arabic" w:cs="Traditional Arabic"/>
          <w:sz w:val="32"/>
          <w:szCs w:val="32"/>
          <w:rtl/>
        </w:rPr>
        <w:t>). وبالاعتماد على معادلة تحديد حجم العينة، بالإضافة إلى الاسترشاد بجدول (</w:t>
      </w:r>
      <w:r w:rsidRPr="00855C2C">
        <w:rPr>
          <w:rFonts w:ascii="Traditional Arabic" w:eastAsia="Times New Roman" w:hAnsi="Traditional Arabic" w:cs="Traditional Arabic"/>
          <w:sz w:val="32"/>
          <w:szCs w:val="32"/>
        </w:rPr>
        <w:t>Krejcie &amp; Morgan</w:t>
      </w:r>
      <w:r w:rsidRPr="00855C2C">
        <w:rPr>
          <w:rFonts w:ascii="Traditional Arabic" w:eastAsia="Times New Roman" w:hAnsi="Traditional Arabic" w:cs="Traditional Arabic"/>
          <w:sz w:val="32"/>
          <w:szCs w:val="32"/>
          <w:rtl/>
        </w:rPr>
        <w:t>) الشائع استخدامه في الدراسات السلوكية والإدارية، تم تحديد حجم العينة بما يحقق مستوى مناسبًا من الدقة الإحصائية وإمكانية تعميم النتائج. وقد بلغ حجم العينة المستهدفة عددًا ملائمًا من المفردات يمثل مجتمع الدراسة بصورة علمية، مع مراعاة تحقيق الحد الأدنى المقبول إحصائيًا للدراسات الوصفية التحليلية (</w:t>
      </w:r>
      <w:r w:rsidRPr="00855C2C">
        <w:rPr>
          <w:rFonts w:ascii="Traditional Arabic" w:eastAsia="Times New Roman" w:hAnsi="Traditional Arabic" w:cs="Traditional Arabic"/>
          <w:sz w:val="32"/>
          <w:szCs w:val="32"/>
        </w:rPr>
        <w:t>Sekaran &amp; Bougie, 2021</w:t>
      </w:r>
      <w:r w:rsidRPr="00855C2C">
        <w:rPr>
          <w:rFonts w:ascii="Traditional Arabic" w:eastAsia="Times New Roman" w:hAnsi="Traditional Arabic" w:cs="Traditional Arabic"/>
          <w:sz w:val="32"/>
          <w:szCs w:val="32"/>
          <w:rtl/>
        </w:rPr>
        <w:t>).</w:t>
      </w:r>
    </w:p>
    <w:p w14:paraId="58EEAE80" w14:textId="77777777" w:rsidR="00626B6C" w:rsidRPr="00855C2C" w:rsidRDefault="00626B6C" w:rsidP="00626B6C">
      <w:pPr>
        <w:bidi/>
        <w:spacing w:before="100" w:beforeAutospacing="1" w:after="100" w:afterAutospacing="1" w:line="240" w:lineRule="auto"/>
        <w:ind w:firstLine="509"/>
        <w:jc w:val="both"/>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sz w:val="32"/>
          <w:szCs w:val="32"/>
          <w:rtl/>
        </w:rPr>
        <w:t>ويسهم هذا التنوع في العينة في توفير رؤية متكاملة تجمع بين منظور متلقي الخدمة ومقدمها، بما يعزز من عمق التحليل وواقعية النتائج، ويزيد من القيمة التفسيرية للدراسة في البحوث التطبيقية متعددة الأطراف (</w:t>
      </w:r>
      <w:r w:rsidRPr="00855C2C">
        <w:rPr>
          <w:rFonts w:ascii="Traditional Arabic" w:eastAsia="Times New Roman" w:hAnsi="Traditional Arabic" w:cs="Traditional Arabic"/>
          <w:sz w:val="32"/>
          <w:szCs w:val="32"/>
        </w:rPr>
        <w:t>Hair et al., 2022</w:t>
      </w:r>
      <w:r w:rsidRPr="00855C2C">
        <w:rPr>
          <w:rFonts w:ascii="Traditional Arabic" w:eastAsia="Times New Roman" w:hAnsi="Traditional Arabic" w:cs="Traditional Arabic"/>
          <w:sz w:val="32"/>
          <w:szCs w:val="32"/>
          <w:rtl/>
        </w:rPr>
        <w:t>).</w:t>
      </w:r>
    </w:p>
    <w:p w14:paraId="57A9472E" w14:textId="77777777" w:rsidR="00626B6C" w:rsidRPr="00855C2C"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6"/>
          <w:szCs w:val="36"/>
        </w:rPr>
      </w:pPr>
      <w:r w:rsidRPr="00855C2C">
        <w:rPr>
          <w:rFonts w:ascii="Traditional Arabic" w:eastAsia="Times New Roman" w:hAnsi="Traditional Arabic" w:cs="Traditional Arabic"/>
          <w:b/>
          <w:bCs/>
          <w:sz w:val="36"/>
          <w:szCs w:val="36"/>
          <w:rtl/>
        </w:rPr>
        <w:t>ثانيا</w:t>
      </w:r>
      <w:r w:rsidRPr="00855C2C">
        <w:rPr>
          <w:rFonts w:ascii="Traditional Arabic" w:eastAsia="Times New Roman" w:hAnsi="Traditional Arabic" w:cs="Traditional Arabic" w:hint="cs"/>
          <w:b/>
          <w:bCs/>
          <w:sz w:val="36"/>
          <w:szCs w:val="36"/>
          <w:rtl/>
        </w:rPr>
        <w:t>ً</w:t>
      </w:r>
      <w:r w:rsidRPr="00855C2C">
        <w:rPr>
          <w:rFonts w:ascii="Traditional Arabic" w:eastAsia="Times New Roman" w:hAnsi="Traditional Arabic" w:cs="Traditional Arabic"/>
          <w:b/>
          <w:bCs/>
          <w:sz w:val="36"/>
          <w:szCs w:val="36"/>
          <w:rtl/>
        </w:rPr>
        <w:t>: نوع العينة ومبررات اختيارها</w:t>
      </w:r>
      <w:r w:rsidRPr="00855C2C">
        <w:rPr>
          <w:rFonts w:ascii="Traditional Arabic" w:eastAsia="Times New Roman" w:hAnsi="Traditional Arabic" w:cs="Traditional Arabic" w:hint="cs"/>
          <w:b/>
          <w:bCs/>
          <w:sz w:val="36"/>
          <w:szCs w:val="36"/>
          <w:rtl/>
        </w:rPr>
        <w:t>:</w:t>
      </w:r>
    </w:p>
    <w:p w14:paraId="141C9205" w14:textId="359A2184" w:rsidR="00626B6C" w:rsidRPr="00855C2C" w:rsidRDefault="009F24DC" w:rsidP="009F24DC">
      <w:pPr>
        <w:bidi/>
        <w:spacing w:before="100" w:beforeAutospacing="1" w:after="100" w:afterAutospacing="1" w:line="240" w:lineRule="auto"/>
        <w:ind w:left="-58" w:firstLine="567"/>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اًستخدم أسلوب العينة القصدية بطريقة العينة الملائمة (</w:t>
      </w:r>
      <w:r w:rsidRPr="00855C2C">
        <w:rPr>
          <w:rFonts w:ascii="Traditional Arabic" w:eastAsia="Times New Roman" w:hAnsi="Traditional Arabic" w:cs="Traditional Arabic"/>
          <w:sz w:val="32"/>
          <w:szCs w:val="32"/>
        </w:rPr>
        <w:t>Convenience Sampling</w:t>
      </w:r>
      <w:r w:rsidRPr="00855C2C">
        <w:rPr>
          <w:rFonts w:ascii="Traditional Arabic" w:eastAsia="Times New Roman" w:hAnsi="Traditional Arabic" w:cs="Traditional Arabic"/>
          <w:sz w:val="32"/>
          <w:szCs w:val="32"/>
          <w:rtl/>
        </w:rPr>
        <w:t xml:space="preserve">)، وذلك نظرًا لصعوبة الحصول على إطار معاينة رسمي يضم جميع المرضى المستخدمين للتطبيقات الذكية في مستشفيات القطاع الخاص بمدينة الرياض </w:t>
      </w:r>
      <w:r w:rsidRPr="00855C2C">
        <w:rPr>
          <w:rFonts w:ascii="Traditional Arabic" w:eastAsia="Times New Roman" w:hAnsi="Traditional Arabic" w:cs="Traditional Arabic" w:hint="cs"/>
          <w:sz w:val="32"/>
          <w:szCs w:val="32"/>
          <w:rtl/>
        </w:rPr>
        <w:t>و</w:t>
      </w:r>
      <w:r w:rsidR="00626B6C" w:rsidRPr="00855C2C">
        <w:rPr>
          <w:rFonts w:ascii="Traditional Arabic" w:eastAsia="Times New Roman" w:hAnsi="Traditional Arabic" w:cs="Traditional Arabic"/>
          <w:sz w:val="32"/>
          <w:szCs w:val="32"/>
          <w:rtl/>
        </w:rPr>
        <w:t>بوصفه من أكثر أساليب المعاينة ملاءمة للدراسات الميدانية التي تستهدف قياس الاتجاهات والآراء داخل مجتمعات كبيرة ومتنوعة، حيث يتيح هذا الأسلوب اختيار مفردات العينة بصورة احتمالية قائمة على تكافؤ الفرص (</w:t>
      </w:r>
      <w:r w:rsidR="00626B6C" w:rsidRPr="00855C2C">
        <w:rPr>
          <w:rFonts w:ascii="Traditional Arabic" w:eastAsia="Times New Roman" w:hAnsi="Traditional Arabic" w:cs="Traditional Arabic"/>
          <w:sz w:val="32"/>
          <w:szCs w:val="32"/>
        </w:rPr>
        <w:t>Taherdoost, 2020</w:t>
      </w:r>
      <w:r w:rsidR="00626B6C" w:rsidRPr="00855C2C">
        <w:rPr>
          <w:rFonts w:ascii="Traditional Arabic" w:eastAsia="Times New Roman" w:hAnsi="Traditional Arabic" w:cs="Traditional Arabic"/>
          <w:sz w:val="32"/>
          <w:szCs w:val="32"/>
          <w:rtl/>
        </w:rPr>
        <w:t>). ويُعد هذا الأسلوب مناسبا</w:t>
      </w:r>
      <w:r w:rsidR="00626B6C" w:rsidRPr="00855C2C">
        <w:rPr>
          <w:rFonts w:ascii="Traditional Arabic" w:eastAsia="Times New Roman" w:hAnsi="Traditional Arabic" w:cs="Traditional Arabic" w:hint="cs"/>
          <w:sz w:val="32"/>
          <w:szCs w:val="32"/>
          <w:rtl/>
        </w:rPr>
        <w:t>ً</w:t>
      </w:r>
      <w:r w:rsidR="00626B6C" w:rsidRPr="00855C2C">
        <w:rPr>
          <w:rFonts w:ascii="Traditional Arabic" w:eastAsia="Times New Roman" w:hAnsi="Traditional Arabic" w:cs="Traditional Arabic"/>
          <w:sz w:val="32"/>
          <w:szCs w:val="32"/>
          <w:rtl/>
        </w:rPr>
        <w:t xml:space="preserve"> لطبيعة الدراسة الحالية التي تعتمد على جمع البيانات من مفردات متعددة الخلفيات داخل بيئة صحية تطبيقية.</w:t>
      </w:r>
    </w:p>
    <w:p w14:paraId="271A8948" w14:textId="77777777" w:rsidR="00626B6C" w:rsidRPr="00855C2C" w:rsidRDefault="00626B6C" w:rsidP="00626B6C">
      <w:pPr>
        <w:bidi/>
        <w:spacing w:before="100" w:beforeAutospacing="1" w:after="100" w:afterAutospacing="1" w:line="240" w:lineRule="auto"/>
        <w:ind w:left="84"/>
        <w:jc w:val="both"/>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tl/>
        </w:rPr>
        <w:t>وقد استند اختيار هذا النوع من العينات إلى مجموعة من المبررات المنهجية، من أبرزها</w:t>
      </w:r>
      <w:r w:rsidRPr="00855C2C">
        <w:rPr>
          <w:rFonts w:ascii="Traditional Arabic" w:eastAsia="Times New Roman" w:hAnsi="Traditional Arabic" w:cs="Traditional Arabic"/>
          <w:b/>
          <w:bCs/>
          <w:sz w:val="32"/>
          <w:szCs w:val="32"/>
        </w:rPr>
        <w:t>:</w:t>
      </w:r>
      <w:r w:rsidRPr="00855C2C">
        <w:rPr>
          <w:rFonts w:ascii="Traditional Arabic" w:eastAsia="Times New Roman" w:hAnsi="Traditional Arabic" w:cs="Traditional Arabic"/>
          <w:sz w:val="32"/>
          <w:szCs w:val="32"/>
          <w:rtl/>
        </w:rPr>
        <w:t xml:space="preserve"> (</w:t>
      </w:r>
      <w:r w:rsidRPr="00855C2C">
        <w:rPr>
          <w:rFonts w:ascii="Traditional Arabic" w:eastAsia="Times New Roman" w:hAnsi="Traditional Arabic" w:cs="Traditional Arabic"/>
          <w:sz w:val="32"/>
          <w:szCs w:val="32"/>
        </w:rPr>
        <w:t>Hair et al., 2022</w:t>
      </w:r>
      <w:r w:rsidRPr="00855C2C">
        <w:rPr>
          <w:rFonts w:ascii="Traditional Arabic" w:eastAsia="Times New Roman" w:hAnsi="Traditional Arabic" w:cs="Traditional Arabic"/>
          <w:sz w:val="32"/>
          <w:szCs w:val="32"/>
          <w:rtl/>
        </w:rPr>
        <w:t>).</w:t>
      </w:r>
    </w:p>
    <w:p w14:paraId="4011633A" w14:textId="77777777" w:rsidR="00626B6C" w:rsidRPr="00855C2C" w:rsidRDefault="00626B6C">
      <w:pPr>
        <w:pStyle w:val="ListParagraph"/>
        <w:numPr>
          <w:ilvl w:val="0"/>
          <w:numId w:val="19"/>
        </w:numPr>
        <w:bidi/>
        <w:spacing w:before="100" w:beforeAutospacing="1" w:after="100" w:afterAutospacing="1" w:line="240" w:lineRule="auto"/>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إتاحة فرص متكافئة لجميع مفردات المجتمع للدخول ضمن العينة دون تحيز، مما يعزز النزاهة المنهجية ويحد من التحيز في النتائج</w:t>
      </w:r>
      <w:r w:rsidRPr="00855C2C">
        <w:rPr>
          <w:rFonts w:ascii="Traditional Arabic" w:eastAsia="Times New Roman" w:hAnsi="Traditional Arabic" w:cs="Traditional Arabic" w:hint="cs"/>
          <w:sz w:val="32"/>
          <w:szCs w:val="32"/>
          <w:rtl/>
        </w:rPr>
        <w:t>.</w:t>
      </w:r>
    </w:p>
    <w:p w14:paraId="76187A44" w14:textId="77777777" w:rsidR="00626B6C" w:rsidRPr="00855C2C" w:rsidRDefault="00626B6C">
      <w:pPr>
        <w:pStyle w:val="ListParagraph"/>
        <w:numPr>
          <w:ilvl w:val="0"/>
          <w:numId w:val="19"/>
        </w:numPr>
        <w:bidi/>
        <w:spacing w:before="100" w:beforeAutospacing="1" w:after="100" w:afterAutospacing="1" w:line="240" w:lineRule="auto"/>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دعم موضوعية النتائج وتقليل احتمالات التحيز الناتج عن الاختيار غير العشوائي</w:t>
      </w:r>
      <w:r w:rsidRPr="00855C2C">
        <w:rPr>
          <w:rFonts w:ascii="Traditional Arabic" w:eastAsia="Times New Roman" w:hAnsi="Traditional Arabic" w:cs="Traditional Arabic" w:hint="cs"/>
          <w:sz w:val="32"/>
          <w:szCs w:val="32"/>
          <w:rtl/>
        </w:rPr>
        <w:t>.</w:t>
      </w:r>
    </w:p>
    <w:p w14:paraId="24176682" w14:textId="77777777" w:rsidR="00626B6C" w:rsidRPr="00855C2C" w:rsidRDefault="00626B6C">
      <w:pPr>
        <w:pStyle w:val="ListParagraph"/>
        <w:numPr>
          <w:ilvl w:val="0"/>
          <w:numId w:val="19"/>
        </w:numPr>
        <w:bidi/>
        <w:spacing w:before="100" w:beforeAutospacing="1" w:after="100" w:afterAutospacing="1" w:line="240" w:lineRule="auto"/>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ملاءمته للدراسات التي تعتمد على أدوات جمع بيانات كمية مثل الاستبانات الميدانية</w:t>
      </w:r>
      <w:r w:rsidRPr="00855C2C">
        <w:rPr>
          <w:rFonts w:ascii="Traditional Arabic" w:eastAsia="Times New Roman" w:hAnsi="Traditional Arabic" w:cs="Traditional Arabic" w:hint="cs"/>
          <w:sz w:val="32"/>
          <w:szCs w:val="32"/>
          <w:rtl/>
        </w:rPr>
        <w:t>.</w:t>
      </w:r>
    </w:p>
    <w:p w14:paraId="30C460F8" w14:textId="77777777" w:rsidR="00626B6C" w:rsidRPr="00855C2C" w:rsidRDefault="00626B6C">
      <w:pPr>
        <w:pStyle w:val="ListParagraph"/>
        <w:numPr>
          <w:ilvl w:val="0"/>
          <w:numId w:val="19"/>
        </w:numPr>
        <w:bidi/>
        <w:spacing w:before="100" w:beforeAutospacing="1" w:after="100" w:afterAutospacing="1" w:line="240"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 xml:space="preserve">تعزيز القدرة على تعميم النتائج على مجتمع الدراسة الأصلي عند توافر حجم عينة مناسب </w:t>
      </w:r>
    </w:p>
    <w:p w14:paraId="78C8D877" w14:textId="76FA9E5A" w:rsidR="00626B6C" w:rsidRPr="00855C2C" w:rsidRDefault="00626B6C" w:rsidP="00626B6C">
      <w:pPr>
        <w:bidi/>
        <w:spacing w:before="100" w:beforeAutospacing="1" w:after="100" w:afterAutospacing="1" w:line="240" w:lineRule="auto"/>
        <w:ind w:firstLine="651"/>
        <w:jc w:val="both"/>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sz w:val="32"/>
          <w:szCs w:val="32"/>
          <w:rtl/>
        </w:rPr>
        <w:t xml:space="preserve">كما روعي في اختيار العينة تحقيق قدر من التوازن النسبي </w:t>
      </w:r>
      <w:r w:rsidRPr="00855C2C">
        <w:rPr>
          <w:rFonts w:ascii="Traditional Arabic" w:eastAsia="Times New Roman" w:hAnsi="Traditional Arabic" w:cs="Traditional Arabic" w:hint="cs"/>
          <w:sz w:val="32"/>
          <w:szCs w:val="32"/>
          <w:rtl/>
        </w:rPr>
        <w:t>لفئة</w:t>
      </w:r>
      <w:r w:rsidRPr="00855C2C">
        <w:rPr>
          <w:rFonts w:ascii="Traditional Arabic" w:eastAsia="Times New Roman" w:hAnsi="Traditional Arabic" w:cs="Traditional Arabic"/>
          <w:sz w:val="32"/>
          <w:szCs w:val="32"/>
          <w:rtl/>
        </w:rPr>
        <w:t xml:space="preserve"> الدراسة </w:t>
      </w:r>
      <w:r w:rsidRPr="00855C2C">
        <w:rPr>
          <w:rFonts w:ascii="Traditional Arabic" w:eastAsia="Times New Roman" w:hAnsi="Traditional Arabic" w:cs="Traditional Arabic" w:hint="cs"/>
          <w:sz w:val="32"/>
          <w:szCs w:val="32"/>
          <w:rtl/>
        </w:rPr>
        <w:t>الرئيسية وهم</w:t>
      </w:r>
      <w:r w:rsidRPr="00855C2C">
        <w:rPr>
          <w:rFonts w:ascii="Traditional Arabic" w:eastAsia="Times New Roman" w:hAnsi="Traditional Arabic" w:cs="Traditional Arabic"/>
          <w:sz w:val="32"/>
          <w:szCs w:val="32"/>
          <w:rtl/>
        </w:rPr>
        <w:t xml:space="preserve"> </w:t>
      </w:r>
      <w:r w:rsidR="009F24DC" w:rsidRPr="00855C2C">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855C2C">
        <w:rPr>
          <w:rFonts w:ascii="Traditional Arabic" w:eastAsia="Times New Roman" w:hAnsi="Traditional Arabic" w:cs="Traditional Arabic"/>
          <w:sz w:val="32"/>
          <w:szCs w:val="32"/>
          <w:rtl/>
        </w:rPr>
        <w:t xml:space="preserve"> ، بما يسمح بإجراء تحليلات مقارنة تكشف الفروق في التصورات والاتجاهات نحو دور التسويق عبر التطبيقات الذكية في تحسين جودة الخدمات الطبية. ويسهم هذا التوجه في تعزيز القيمة التفسيرية للدراسة، وإنتاج نتائج أكثر شمولًا وقابلية للاستفادة التطبيقية، خاصة في الدراسات المرتبطة بالتحول الرقمي في القطاع الصحي (</w:t>
      </w:r>
      <w:r w:rsidRPr="00855C2C">
        <w:rPr>
          <w:rFonts w:ascii="Traditional Arabic" w:eastAsia="Times New Roman" w:hAnsi="Traditional Arabic" w:cs="Traditional Arabic"/>
          <w:sz w:val="32"/>
          <w:szCs w:val="32"/>
        </w:rPr>
        <w:t>Dwivedi et al., 2021</w:t>
      </w:r>
      <w:r w:rsidRPr="00855C2C">
        <w:rPr>
          <w:rFonts w:ascii="Traditional Arabic" w:eastAsia="Times New Roman" w:hAnsi="Traditional Arabic" w:cs="Traditional Arabic"/>
          <w:sz w:val="32"/>
          <w:szCs w:val="32"/>
          <w:rtl/>
        </w:rPr>
        <w:t>).</w:t>
      </w:r>
    </w:p>
    <w:p w14:paraId="4C254D48" w14:textId="77777777" w:rsidR="00626B6C" w:rsidRPr="00855C2C" w:rsidRDefault="00626B6C" w:rsidP="00626B6C">
      <w:pPr>
        <w:bidi/>
        <w:spacing w:before="100" w:beforeAutospacing="1" w:after="100" w:afterAutospacing="1" w:line="240" w:lineRule="auto"/>
        <w:ind w:firstLine="84"/>
        <w:jc w:val="both"/>
        <w:outlineLvl w:val="2"/>
        <w:rPr>
          <w:rFonts w:ascii="Traditional Arabic" w:eastAsia="Times New Roman" w:hAnsi="Traditional Arabic" w:cs="Traditional Arabic"/>
          <w:b/>
          <w:bCs/>
          <w:sz w:val="36"/>
          <w:szCs w:val="36"/>
        </w:rPr>
      </w:pPr>
      <w:r w:rsidRPr="00855C2C">
        <w:rPr>
          <w:rFonts w:ascii="Traditional Arabic" w:eastAsia="Times New Roman" w:hAnsi="Traditional Arabic" w:cs="Traditional Arabic"/>
          <w:b/>
          <w:bCs/>
          <w:sz w:val="36"/>
          <w:szCs w:val="36"/>
          <w:rtl/>
        </w:rPr>
        <w:t>ثالثًا: حجم العينة</w:t>
      </w:r>
      <w:r w:rsidRPr="00855C2C">
        <w:rPr>
          <w:rFonts w:ascii="Traditional Arabic" w:eastAsia="Times New Roman" w:hAnsi="Traditional Arabic" w:cs="Traditional Arabic" w:hint="cs"/>
          <w:b/>
          <w:bCs/>
          <w:sz w:val="36"/>
          <w:szCs w:val="36"/>
          <w:rtl/>
        </w:rPr>
        <w:t>:</w:t>
      </w:r>
    </w:p>
    <w:p w14:paraId="2A855E6F" w14:textId="77777777" w:rsidR="00314413" w:rsidRDefault="008E6CC0" w:rsidP="00626B6C">
      <w:pPr>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highlight w:val="yellow"/>
          <w:rtl/>
        </w:rPr>
      </w:pPr>
      <w:r w:rsidRPr="00314413">
        <w:rPr>
          <w:rFonts w:ascii="Traditional Arabic" w:eastAsia="Times New Roman" w:hAnsi="Traditional Arabic" w:cs="Traditional Arabic"/>
          <w:sz w:val="32"/>
          <w:szCs w:val="32"/>
          <w:highlight w:val="yellow"/>
          <w:rtl/>
        </w:rPr>
        <w:t>يتكون مجتمع الدراسة من المرضى المستخدمين لتطبيقات الحجز والخدمات الطبية الرقمية التابعة لمستشفيات القطاع الخاص بمدينة الرياض، ممن سبق لهم الاستفادة الفعلية من هذه التطبيقات خلال الفترة الزمنية المحددة للدراسة. ويُعد هذا المجتمع مناسباً لطبيعة الدراسة، كونه يمثل الفئة المستهدفة القادرة على تقييم أثر التسويق عبر التطبيقات الذكية على جودة الخدمات الطبية من منظور متلقي الخدمة</w:t>
      </w:r>
      <w:r w:rsidR="00314413">
        <w:rPr>
          <w:rFonts w:ascii="Traditional Arabic" w:eastAsia="Times New Roman" w:hAnsi="Traditional Arabic" w:cs="Traditional Arabic" w:hint="cs"/>
          <w:sz w:val="32"/>
          <w:szCs w:val="32"/>
          <w:highlight w:val="yellow"/>
          <w:rtl/>
        </w:rPr>
        <w:t>.</w:t>
      </w:r>
    </w:p>
    <w:p w14:paraId="3D90581E" w14:textId="4EB5C94B" w:rsidR="00626B6C" w:rsidRPr="00855C2C" w:rsidRDefault="00314413" w:rsidP="00314413">
      <w:pPr>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rtl/>
        </w:rPr>
      </w:pPr>
      <w:r w:rsidRPr="00314413">
        <w:rPr>
          <w:rFonts w:ascii="Traditional Arabic" w:eastAsia="Times New Roman" w:hAnsi="Traditional Arabic" w:cs="Traditional Arabic"/>
          <w:sz w:val="32"/>
          <w:szCs w:val="32"/>
          <w:highlight w:val="yellow"/>
          <w:rtl/>
        </w:rPr>
        <w:t>وتشير بيانات الهيئة العامة للإحصاء لعام (2025) إلى أن عدد مستخدمي تطبيقات الهواتف الذكية في المجال الصحي بلغ نحو (232,000) مستخدم، وهو رقم مستند إلى مصدر رسمي موثق، ويمكن الاعتماد عليه في تحديد حجم مجتمع الدراسة. وعليه، تم اعتماد هذا الرقم بوصفه تقديراً علمياً مناسباً لحجم المجتمع محل الدراسة.</w:t>
      </w:r>
    </w:p>
    <w:p w14:paraId="105AD0C9" w14:textId="341AC3D7" w:rsidR="00626B6C" w:rsidRPr="0046139D" w:rsidRDefault="00626B6C" w:rsidP="00626B6C">
      <w:pPr>
        <w:bidi/>
        <w:spacing w:before="100" w:beforeAutospacing="1" w:after="100" w:afterAutospacing="1" w:line="240" w:lineRule="auto"/>
        <w:ind w:firstLine="509"/>
        <w:jc w:val="both"/>
        <w:outlineLvl w:val="2"/>
        <w:rPr>
          <w:rFonts w:ascii="Traditional Arabic" w:eastAsia="Times New Roman" w:hAnsi="Traditional Arabic" w:cs="Traditional Arabic"/>
          <w:color w:val="000000" w:themeColor="text1"/>
          <w:sz w:val="32"/>
          <w:szCs w:val="32"/>
          <w:rtl/>
        </w:rPr>
      </w:pPr>
      <w:r w:rsidRPr="0046139D">
        <w:rPr>
          <w:rFonts w:ascii="Traditional Arabic" w:eastAsia="Times New Roman" w:hAnsi="Traditional Arabic" w:cs="Traditional Arabic"/>
          <w:color w:val="000000" w:themeColor="text1"/>
          <w:sz w:val="32"/>
          <w:szCs w:val="32"/>
          <w:highlight w:val="yellow"/>
          <w:rtl/>
        </w:rPr>
        <w:t>وبالاستناد إلى جدول</w:t>
      </w:r>
      <w:r w:rsidRPr="0046139D">
        <w:rPr>
          <w:rFonts w:ascii="Traditional Arabic" w:eastAsia="Times New Roman" w:hAnsi="Traditional Arabic" w:cs="Traditional Arabic"/>
          <w:color w:val="000000" w:themeColor="text1"/>
          <w:sz w:val="32"/>
          <w:szCs w:val="32"/>
          <w:highlight w:val="yellow"/>
        </w:rPr>
        <w:t xml:space="preserve"> (Morgan) </w:t>
      </w:r>
      <w:r w:rsidRPr="0046139D">
        <w:rPr>
          <w:rFonts w:ascii="Traditional Arabic" w:eastAsia="Times New Roman" w:hAnsi="Traditional Arabic" w:cs="Traditional Arabic"/>
          <w:color w:val="000000" w:themeColor="text1"/>
          <w:sz w:val="32"/>
          <w:szCs w:val="32"/>
          <w:highlight w:val="yellow"/>
          <w:rtl/>
        </w:rPr>
        <w:t>المستخدم على نطاق واسع في الدراسات الإدارية والصحية لتحديد حجم العينة في المجتمعات الكبيرة، فإن المجتمع الذي يتجاوز (100,000) مفردة يتطلب حجم عينة يقارب (384) مفردة عند مستوى ثقة (95%) وهامش خطأ</w:t>
      </w:r>
      <w:r w:rsidRPr="0046139D">
        <w:rPr>
          <w:rFonts w:ascii="Traditional Arabic" w:eastAsia="Times New Roman" w:hAnsi="Traditional Arabic" w:cs="Traditional Arabic"/>
          <w:color w:val="000000" w:themeColor="text1"/>
          <w:sz w:val="32"/>
          <w:szCs w:val="32"/>
          <w:highlight w:val="yellow"/>
        </w:rPr>
        <w:t xml:space="preserve"> (5%).</w:t>
      </w:r>
      <w:r w:rsidRPr="0046139D">
        <w:rPr>
          <w:rFonts w:ascii="Traditional Arabic" w:eastAsia="Times New Roman" w:hAnsi="Traditional Arabic" w:cs="Traditional Arabic" w:hint="cs"/>
          <w:color w:val="000000" w:themeColor="text1"/>
          <w:sz w:val="32"/>
          <w:szCs w:val="32"/>
          <w:highlight w:val="yellow"/>
          <w:rtl/>
        </w:rPr>
        <w:t>.</w:t>
      </w:r>
      <w:r w:rsidR="00F011A3" w:rsidRPr="0046139D">
        <w:rPr>
          <w:rFonts w:ascii="Traditional Arabic" w:eastAsia="Times New Roman" w:hAnsi="Traditional Arabic" w:cs="Traditional Arabic" w:hint="cs"/>
          <w:color w:val="000000" w:themeColor="text1"/>
          <w:sz w:val="32"/>
          <w:szCs w:val="32"/>
          <w:highlight w:val="yellow"/>
          <w:rtl/>
        </w:rPr>
        <w:t>(</w:t>
      </w:r>
      <w:r w:rsidR="00F011A3" w:rsidRPr="0046139D">
        <w:rPr>
          <w:rFonts w:ascii="Traditional Arabic" w:eastAsia="Times New Roman" w:hAnsi="Traditional Arabic" w:cs="Traditional Arabic"/>
          <w:color w:val="000000" w:themeColor="text1"/>
          <w:sz w:val="32"/>
          <w:szCs w:val="32"/>
          <w:highlight w:val="yellow"/>
          <w:rtl/>
        </w:rPr>
        <w:t>تقرير هيئة الإحصاء</w:t>
      </w:r>
      <w:r w:rsidR="00F011A3" w:rsidRPr="0046139D">
        <w:rPr>
          <w:rFonts w:ascii="Traditional Arabic" w:eastAsia="Times New Roman" w:hAnsi="Traditional Arabic" w:cs="Traditional Arabic" w:hint="cs"/>
          <w:color w:val="000000" w:themeColor="text1"/>
          <w:sz w:val="32"/>
          <w:szCs w:val="32"/>
          <w:highlight w:val="yellow"/>
          <w:rtl/>
        </w:rPr>
        <w:t>،</w:t>
      </w:r>
      <w:r w:rsidR="00F011A3" w:rsidRPr="0046139D">
        <w:rPr>
          <w:rFonts w:ascii="Traditional Arabic" w:eastAsia="Times New Roman" w:hAnsi="Traditional Arabic" w:cs="Traditional Arabic"/>
          <w:color w:val="000000" w:themeColor="text1"/>
          <w:sz w:val="32"/>
          <w:szCs w:val="32"/>
          <w:highlight w:val="yellow"/>
          <w:rtl/>
        </w:rPr>
        <w:t xml:space="preserve"> 2025</w:t>
      </w:r>
      <w:r w:rsidR="00F011A3" w:rsidRPr="0046139D">
        <w:rPr>
          <w:rFonts w:ascii="Traditional Arabic" w:eastAsia="Times New Roman" w:hAnsi="Traditional Arabic" w:cs="Traditional Arabic" w:hint="cs"/>
          <w:color w:val="000000" w:themeColor="text1"/>
          <w:sz w:val="32"/>
          <w:szCs w:val="32"/>
          <w:highlight w:val="yellow"/>
          <w:rtl/>
        </w:rPr>
        <w:t>)</w:t>
      </w:r>
    </w:p>
    <w:p w14:paraId="07087A54" w14:textId="77777777" w:rsidR="00626B6C" w:rsidRPr="00855C2C" w:rsidRDefault="00626B6C" w:rsidP="00626B6C">
      <w:pPr>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rtl/>
        </w:rPr>
      </w:pPr>
      <w:r w:rsidRPr="0046139D">
        <w:rPr>
          <w:rFonts w:ascii="Traditional Arabic" w:eastAsia="Times New Roman" w:hAnsi="Traditional Arabic" w:cs="Traditional Arabic"/>
          <w:sz w:val="32"/>
          <w:szCs w:val="32"/>
          <w:highlight w:val="yellow"/>
          <w:rtl/>
        </w:rPr>
        <w:t>وبناءً عليه، تم تحديد حجم العينة المستهدفة بـ(385) مفردة، وهو حجم عينة مناسب إحصائيا</w:t>
      </w:r>
      <w:r w:rsidRPr="0046139D">
        <w:rPr>
          <w:rFonts w:ascii="Traditional Arabic" w:eastAsia="Times New Roman" w:hAnsi="Traditional Arabic" w:cs="Traditional Arabic" w:hint="cs"/>
          <w:sz w:val="32"/>
          <w:szCs w:val="32"/>
          <w:highlight w:val="yellow"/>
          <w:rtl/>
        </w:rPr>
        <w:t>ً</w:t>
      </w:r>
      <w:r w:rsidRPr="0046139D">
        <w:rPr>
          <w:rFonts w:ascii="Traditional Arabic" w:eastAsia="Times New Roman" w:hAnsi="Traditional Arabic" w:cs="Traditional Arabic"/>
          <w:sz w:val="32"/>
          <w:szCs w:val="32"/>
          <w:highlight w:val="yellow"/>
          <w:rtl/>
        </w:rPr>
        <w:t xml:space="preserve"> لتمثيل مجتمع الدراسة وتحقيق مستوى مقبول من القدرة على تعميم النتائج. كما يتوافق هذا الحجم مع المعايير المنهجية المعتمدة في الدراسات الوصفية التحليلية في </w:t>
      </w:r>
      <w:r w:rsidRPr="0046139D">
        <w:rPr>
          <w:rFonts w:ascii="Traditional Arabic" w:eastAsia="Times New Roman" w:hAnsi="Traditional Arabic" w:cs="Traditional Arabic" w:hint="cs"/>
          <w:sz w:val="32"/>
          <w:szCs w:val="32"/>
          <w:highlight w:val="yellow"/>
          <w:rtl/>
        </w:rPr>
        <w:t>المجال</w:t>
      </w:r>
      <w:r w:rsidRPr="0046139D">
        <w:rPr>
          <w:rFonts w:ascii="Traditional Arabic" w:eastAsia="Times New Roman" w:hAnsi="Traditional Arabic" w:cs="Traditional Arabic"/>
          <w:sz w:val="32"/>
          <w:szCs w:val="32"/>
          <w:highlight w:val="yellow"/>
          <w:rtl/>
        </w:rPr>
        <w:t xml:space="preserve"> الصحي</w:t>
      </w:r>
      <w:r w:rsidRPr="0046139D">
        <w:rPr>
          <w:rFonts w:ascii="Traditional Arabic" w:eastAsia="Times New Roman" w:hAnsi="Traditional Arabic" w:cs="Traditional Arabic"/>
          <w:sz w:val="32"/>
          <w:szCs w:val="32"/>
          <w:highlight w:val="yellow"/>
        </w:rPr>
        <w:t>.</w:t>
      </w:r>
    </w:p>
    <w:p w14:paraId="7F5A2ED1" w14:textId="4BB14ECE" w:rsidR="00626B6C" w:rsidRPr="007A7696" w:rsidRDefault="00626B6C" w:rsidP="00104C7E">
      <w:pPr>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highlight w:val="yellow"/>
          <w:rtl/>
        </w:rPr>
      </w:pPr>
      <w:r w:rsidRPr="00503ADC">
        <w:rPr>
          <w:rFonts w:ascii="Traditional Arabic" w:eastAsia="Times New Roman" w:hAnsi="Traditional Arabic" w:cs="Traditional Arabic"/>
          <w:b/>
          <w:bCs/>
          <w:sz w:val="32"/>
          <w:szCs w:val="32"/>
          <w:highlight w:val="yellow"/>
          <w:rtl/>
        </w:rPr>
        <w:t xml:space="preserve">وقد شملت العينة </w:t>
      </w:r>
      <w:r w:rsidR="0046139D" w:rsidRPr="00503ADC">
        <w:rPr>
          <w:rFonts w:ascii="Traditional Arabic" w:eastAsia="Times New Roman" w:hAnsi="Traditional Arabic" w:cs="Traditional Arabic"/>
          <w:b/>
          <w:bCs/>
          <w:sz w:val="32"/>
          <w:szCs w:val="32"/>
          <w:highlight w:val="yellow"/>
          <w:rtl/>
        </w:rPr>
        <w:t>على فئة</w:t>
      </w:r>
      <w:r w:rsidR="0046139D" w:rsidRPr="00503ADC">
        <w:rPr>
          <w:rFonts w:ascii="Traditional Arabic" w:eastAsia="Times New Roman" w:hAnsi="Traditional Arabic" w:cs="Traditional Arabic" w:hint="cs"/>
          <w:b/>
          <w:bCs/>
          <w:sz w:val="32"/>
          <w:szCs w:val="32"/>
          <w:highlight w:val="yellow"/>
          <w:rtl/>
        </w:rPr>
        <w:t>:</w:t>
      </w:r>
      <w:r w:rsidR="0046139D" w:rsidRPr="00503ADC">
        <w:rPr>
          <w:rFonts w:ascii="Traditional Arabic" w:eastAsia="Times New Roman" w:hAnsi="Traditional Arabic" w:cs="Traditional Arabic"/>
          <w:b/>
          <w:bCs/>
          <w:sz w:val="32"/>
          <w:szCs w:val="32"/>
          <w:highlight w:val="yellow"/>
          <w:rtl/>
        </w:rPr>
        <w:t xml:space="preserve"> </w:t>
      </w:r>
      <w:r w:rsidR="0046139D" w:rsidRPr="00503ADC">
        <w:rPr>
          <w:rFonts w:ascii="Traditional Arabic" w:eastAsia="Times New Roman" w:hAnsi="Traditional Arabic" w:cs="Traditional Arabic"/>
          <w:sz w:val="32"/>
          <w:szCs w:val="32"/>
          <w:highlight w:val="yellow"/>
          <w:rtl/>
        </w:rPr>
        <w:t>المرضى المستخدمين للتطبيقات الذكية في مستشفيات القطاع الخاص بمدينة الرياض، بما ينسجم مع التحديد الدقيق لمجتمع الدراسة</w:t>
      </w:r>
      <w:r w:rsidRPr="00503ADC">
        <w:rPr>
          <w:rFonts w:ascii="Traditional Arabic" w:eastAsia="Times New Roman" w:hAnsi="Traditional Arabic" w:cs="Traditional Arabic"/>
          <w:sz w:val="32"/>
          <w:szCs w:val="32"/>
          <w:highlight w:val="yellow"/>
          <w:rtl/>
        </w:rPr>
        <w:t>، بما يتيح تحليلا</w:t>
      </w:r>
      <w:r w:rsidRPr="00503ADC">
        <w:rPr>
          <w:rFonts w:ascii="Traditional Arabic" w:eastAsia="Times New Roman" w:hAnsi="Traditional Arabic" w:cs="Traditional Arabic" w:hint="cs"/>
          <w:sz w:val="32"/>
          <w:szCs w:val="32"/>
          <w:highlight w:val="yellow"/>
          <w:rtl/>
        </w:rPr>
        <w:t>ً</w:t>
      </w:r>
      <w:r w:rsidRPr="00503ADC">
        <w:rPr>
          <w:rFonts w:ascii="Traditional Arabic" w:eastAsia="Times New Roman" w:hAnsi="Traditional Arabic" w:cs="Traditional Arabic"/>
          <w:sz w:val="32"/>
          <w:szCs w:val="32"/>
          <w:highlight w:val="yellow"/>
          <w:rtl/>
        </w:rPr>
        <w:t xml:space="preserve"> أكثر عمقا</w:t>
      </w:r>
      <w:r w:rsidRPr="00503ADC">
        <w:rPr>
          <w:rFonts w:ascii="Traditional Arabic" w:eastAsia="Times New Roman" w:hAnsi="Traditional Arabic" w:cs="Traditional Arabic" w:hint="cs"/>
          <w:sz w:val="32"/>
          <w:szCs w:val="32"/>
          <w:highlight w:val="yellow"/>
          <w:rtl/>
        </w:rPr>
        <w:t>ً</w:t>
      </w:r>
      <w:r w:rsidRPr="00503ADC">
        <w:rPr>
          <w:rFonts w:ascii="Traditional Arabic" w:eastAsia="Times New Roman" w:hAnsi="Traditional Arabic" w:cs="Traditional Arabic"/>
          <w:sz w:val="32"/>
          <w:szCs w:val="32"/>
          <w:highlight w:val="yellow"/>
          <w:rtl/>
        </w:rPr>
        <w:t xml:space="preserve"> لتأثير التسويق </w:t>
      </w:r>
      <w:r w:rsidRPr="007A7696">
        <w:rPr>
          <w:rFonts w:ascii="Traditional Arabic" w:eastAsia="Times New Roman" w:hAnsi="Traditional Arabic" w:cs="Traditional Arabic"/>
          <w:sz w:val="32"/>
          <w:szCs w:val="32"/>
          <w:highlight w:val="yellow"/>
          <w:rtl/>
        </w:rPr>
        <w:t>عبر التطبيقات الذكية من منظور متلقي الخدمة</w:t>
      </w:r>
      <w:r w:rsidRPr="007A7696">
        <w:rPr>
          <w:rFonts w:ascii="Traditional Arabic" w:eastAsia="Times New Roman" w:hAnsi="Traditional Arabic" w:cs="Traditional Arabic"/>
          <w:sz w:val="32"/>
          <w:szCs w:val="32"/>
          <w:highlight w:val="yellow"/>
        </w:rPr>
        <w:t>.</w:t>
      </w:r>
    </w:p>
    <w:p w14:paraId="41C300A3" w14:textId="77777777" w:rsidR="00626B6C" w:rsidRPr="007A7696" w:rsidRDefault="00626B6C" w:rsidP="00626B6C">
      <w:pPr>
        <w:bidi/>
        <w:spacing w:before="100" w:beforeAutospacing="1" w:after="100" w:afterAutospacing="1" w:line="240" w:lineRule="auto"/>
        <w:ind w:firstLine="509"/>
        <w:jc w:val="both"/>
        <w:outlineLvl w:val="2"/>
        <w:rPr>
          <w:rFonts w:ascii="Traditional Arabic" w:eastAsia="Times New Roman" w:hAnsi="Traditional Arabic" w:cs="Traditional Arabic"/>
          <w:b/>
          <w:bCs/>
          <w:sz w:val="32"/>
          <w:szCs w:val="32"/>
          <w:highlight w:val="yellow"/>
          <w:rtl/>
        </w:rPr>
      </w:pPr>
      <w:r w:rsidRPr="007A7696">
        <w:rPr>
          <w:rFonts w:ascii="Traditional Arabic" w:eastAsia="Times New Roman" w:hAnsi="Traditional Arabic" w:cs="Traditional Arabic"/>
          <w:sz w:val="32"/>
          <w:szCs w:val="32"/>
          <w:highlight w:val="yellow"/>
          <w:rtl/>
        </w:rPr>
        <w:t>يجدر التنويه إلى أن حجم العينة المعتمد في هذه الدراسة يستند إلى جدول (</w:t>
      </w:r>
      <w:r w:rsidRPr="007A7696">
        <w:rPr>
          <w:rFonts w:ascii="Traditional Arabic" w:eastAsia="Times New Roman" w:hAnsi="Traditional Arabic" w:cs="Traditional Arabic"/>
          <w:sz w:val="32"/>
          <w:szCs w:val="32"/>
          <w:highlight w:val="yellow"/>
        </w:rPr>
        <w:t>Krejcie &amp; Morgan</w:t>
      </w:r>
      <w:r w:rsidRPr="007A7696">
        <w:rPr>
          <w:rFonts w:ascii="Traditional Arabic" w:eastAsia="Times New Roman" w:hAnsi="Traditional Arabic" w:cs="Traditional Arabic"/>
          <w:sz w:val="32"/>
          <w:szCs w:val="32"/>
          <w:highlight w:val="yellow"/>
          <w:rtl/>
        </w:rPr>
        <w:t>) نظرا</w:t>
      </w:r>
      <w:r w:rsidRPr="007A7696">
        <w:rPr>
          <w:rFonts w:ascii="Traditional Arabic" w:eastAsia="Times New Roman" w:hAnsi="Traditional Arabic" w:cs="Traditional Arabic" w:hint="cs"/>
          <w:sz w:val="32"/>
          <w:szCs w:val="32"/>
          <w:highlight w:val="yellow"/>
          <w:rtl/>
        </w:rPr>
        <w:t>ً</w:t>
      </w:r>
      <w:r w:rsidRPr="007A7696">
        <w:rPr>
          <w:rFonts w:ascii="Traditional Arabic" w:eastAsia="Times New Roman" w:hAnsi="Traditional Arabic" w:cs="Traditional Arabic"/>
          <w:sz w:val="32"/>
          <w:szCs w:val="32"/>
          <w:highlight w:val="yellow"/>
          <w:rtl/>
        </w:rPr>
        <w:t xml:space="preserve"> لكونه من أكثر الأدوات دقة وانتشارا</w:t>
      </w:r>
      <w:r w:rsidRPr="007A7696">
        <w:rPr>
          <w:rFonts w:ascii="Traditional Arabic" w:eastAsia="Times New Roman" w:hAnsi="Traditional Arabic" w:cs="Traditional Arabic" w:hint="cs"/>
          <w:sz w:val="32"/>
          <w:szCs w:val="32"/>
          <w:highlight w:val="yellow"/>
          <w:rtl/>
        </w:rPr>
        <w:t>ً</w:t>
      </w:r>
      <w:r w:rsidRPr="007A7696">
        <w:rPr>
          <w:rFonts w:ascii="Traditional Arabic" w:eastAsia="Times New Roman" w:hAnsi="Traditional Arabic" w:cs="Traditional Arabic"/>
          <w:sz w:val="32"/>
          <w:szCs w:val="32"/>
          <w:highlight w:val="yellow"/>
          <w:rtl/>
        </w:rPr>
        <w:t xml:space="preserve"> في تحديد أحجام العينات للمجتمعات الكبيرة. ويعد استخدام هذا الجدول أكثر موثوقية مقارنة ببعض المعادلات التقريبية، حيث يعتمد على أسس إحصائية ثابتة تضمن تحقيق التوازن بين دقة النتائج وإمكانية التطبيق الميداني، وهو ما يجعله مناسبًا للدراسات التطبيقية في المجالات الصحية والسلوكية.</w:t>
      </w:r>
    </w:p>
    <w:p w14:paraId="014C0F08" w14:textId="63E7BC1B" w:rsidR="005F6B69" w:rsidRPr="00CC2EB9" w:rsidRDefault="00770B40" w:rsidP="005F6B69">
      <w:pPr>
        <w:bidi/>
        <w:spacing w:after="120" w:line="240" w:lineRule="auto"/>
        <w:ind w:firstLine="509"/>
        <w:jc w:val="both"/>
        <w:rPr>
          <w:rFonts w:ascii="Traditional Arabic" w:eastAsia="Times New Roman" w:hAnsi="Traditional Arabic" w:cs="Traditional Arabic"/>
          <w:sz w:val="32"/>
          <w:szCs w:val="32"/>
          <w:highlight w:val="yellow"/>
          <w:rtl/>
        </w:rPr>
      </w:pPr>
      <w:r>
        <w:rPr>
          <w:rFonts w:ascii="Traditional Arabic" w:eastAsia="Times New Roman" w:hAnsi="Traditional Arabic" w:cs="Traditional Arabic" w:hint="cs"/>
          <w:sz w:val="32"/>
          <w:szCs w:val="32"/>
          <w:highlight w:val="yellow"/>
          <w:rtl/>
        </w:rPr>
        <w:t>و</w:t>
      </w:r>
      <w:r w:rsidR="005F6B69" w:rsidRPr="00CC2EB9">
        <w:rPr>
          <w:rFonts w:ascii="Traditional Arabic" w:eastAsia="Times New Roman" w:hAnsi="Traditional Arabic" w:cs="Traditional Arabic"/>
          <w:sz w:val="32"/>
          <w:szCs w:val="32"/>
          <w:highlight w:val="yellow"/>
          <w:rtl/>
        </w:rPr>
        <w:t>لحساب حجم العينة لمجتمع يبلغ (232.000)</w:t>
      </w:r>
      <w:r w:rsidR="005F6B69" w:rsidRPr="00CC2EB9">
        <w:rPr>
          <w:rFonts w:ascii="Traditional Arabic" w:eastAsia="Times New Roman" w:hAnsi="Traditional Arabic" w:cs="Traditional Arabic"/>
          <w:sz w:val="32"/>
          <w:szCs w:val="32"/>
          <w:highlight w:val="yellow"/>
        </w:rPr>
        <w:t xml:space="preserve"> </w:t>
      </w:r>
      <w:r w:rsidR="005F6B69" w:rsidRPr="00CC2EB9">
        <w:rPr>
          <w:rFonts w:ascii="Traditional Arabic" w:eastAsia="Times New Roman" w:hAnsi="Traditional Arabic" w:cs="Traditional Arabic"/>
          <w:sz w:val="32"/>
          <w:szCs w:val="32"/>
          <w:highlight w:val="yellow"/>
          <w:rtl/>
        </w:rPr>
        <w:t>فردا</w:t>
      </w:r>
      <w:r w:rsidR="007A7696" w:rsidRPr="00CC2EB9">
        <w:rPr>
          <w:rFonts w:ascii="Traditional Arabic" w:eastAsia="Times New Roman" w:hAnsi="Traditional Arabic" w:cs="Traditional Arabic" w:hint="cs"/>
          <w:sz w:val="32"/>
          <w:szCs w:val="32"/>
          <w:highlight w:val="yellow"/>
          <w:rtl/>
        </w:rPr>
        <w:t>ً</w:t>
      </w:r>
      <w:r w:rsidR="005F6B69" w:rsidRPr="00CC2EB9">
        <w:rPr>
          <w:rFonts w:ascii="Traditional Arabic" w:eastAsia="Times New Roman" w:hAnsi="Traditional Arabic" w:cs="Traditional Arabic"/>
          <w:sz w:val="32"/>
          <w:szCs w:val="32"/>
          <w:highlight w:val="yellow"/>
          <w:rtl/>
        </w:rPr>
        <w:t xml:space="preserve"> باستخدام جدول مورجان، نتبع الخطوات المنهجية المعتمدة</w:t>
      </w:r>
      <w:r w:rsidR="005F6B69" w:rsidRPr="00CC2EB9">
        <w:rPr>
          <w:rFonts w:ascii="Traditional Arabic" w:eastAsia="Times New Roman" w:hAnsi="Traditional Arabic" w:cs="Traditional Arabic"/>
          <w:sz w:val="32"/>
          <w:szCs w:val="32"/>
          <w:highlight w:val="yellow"/>
        </w:rPr>
        <w:t>:</w:t>
      </w:r>
    </w:p>
    <w:p w14:paraId="5DE961D9" w14:textId="77777777" w:rsidR="005F6B69" w:rsidRPr="00CC2EB9" w:rsidRDefault="005F6B69">
      <w:pPr>
        <w:numPr>
          <w:ilvl w:val="0"/>
          <w:numId w:val="50"/>
        </w:numPr>
        <w:bidi/>
        <w:spacing w:after="120" w:line="240" w:lineRule="auto"/>
        <w:jc w:val="both"/>
        <w:rPr>
          <w:rFonts w:ascii="Traditional Arabic" w:eastAsia="Times New Roman" w:hAnsi="Traditional Arabic" w:cs="Traditional Arabic"/>
          <w:sz w:val="32"/>
          <w:szCs w:val="32"/>
          <w:highlight w:val="yellow"/>
        </w:rPr>
      </w:pPr>
      <w:r w:rsidRPr="00CC2EB9">
        <w:rPr>
          <w:rFonts w:ascii="Traditional Arabic" w:eastAsia="Times New Roman" w:hAnsi="Traditional Arabic" w:cs="Traditional Arabic"/>
          <w:b/>
          <w:bCs/>
          <w:sz w:val="32"/>
          <w:szCs w:val="32"/>
          <w:highlight w:val="yellow"/>
          <w:rtl/>
        </w:rPr>
        <w:t>تحديد حجم المجتمع</w:t>
      </w:r>
      <w:r w:rsidRPr="00CC2EB9">
        <w:rPr>
          <w:rFonts w:ascii="Traditional Arabic" w:eastAsia="Times New Roman" w:hAnsi="Traditional Arabic" w:cs="Traditional Arabic"/>
          <w:b/>
          <w:bCs/>
          <w:sz w:val="32"/>
          <w:szCs w:val="32"/>
          <w:highlight w:val="yellow"/>
        </w:rPr>
        <w:t xml:space="preserve"> </w:t>
      </w:r>
      <w:r w:rsidRPr="00CC2EB9">
        <w:rPr>
          <w:rFonts w:ascii="Traditional Arabic" w:eastAsia="Times New Roman" w:hAnsi="Traditional Arabic" w:cs="Traditional Arabic"/>
          <w:b/>
          <w:bCs/>
          <w:sz w:val="32"/>
          <w:szCs w:val="32"/>
          <w:highlight w:val="yellow"/>
          <w:rtl/>
        </w:rPr>
        <w:t>(</w:t>
      </w:r>
      <w:r w:rsidRPr="00CC2EB9">
        <w:rPr>
          <w:rFonts w:ascii="Traditional Arabic" w:eastAsia="Times New Roman" w:hAnsi="Traditional Arabic" w:cs="Traditional Arabic"/>
          <w:b/>
          <w:bCs/>
          <w:sz w:val="32"/>
          <w:szCs w:val="32"/>
          <w:highlight w:val="yellow"/>
        </w:rPr>
        <w:t>N</w:t>
      </w:r>
      <w:r w:rsidRPr="00CC2EB9">
        <w:rPr>
          <w:rFonts w:ascii="Traditional Arabic" w:eastAsia="Times New Roman" w:hAnsi="Traditional Arabic" w:cs="Traditional Arabic"/>
          <w:b/>
          <w:bCs/>
          <w:sz w:val="32"/>
          <w:szCs w:val="32"/>
          <w:highlight w:val="yellow"/>
          <w:rtl/>
        </w:rPr>
        <w:t>): 232.000</w:t>
      </w:r>
    </w:p>
    <w:p w14:paraId="5D5BA7A9" w14:textId="77777777" w:rsidR="005F6B69" w:rsidRPr="00CC2EB9" w:rsidRDefault="005F6B69">
      <w:pPr>
        <w:numPr>
          <w:ilvl w:val="0"/>
          <w:numId w:val="50"/>
        </w:numPr>
        <w:bidi/>
        <w:spacing w:after="120" w:line="240" w:lineRule="auto"/>
        <w:jc w:val="both"/>
        <w:rPr>
          <w:rFonts w:ascii="Traditional Arabic" w:eastAsia="Times New Roman" w:hAnsi="Traditional Arabic" w:cs="Traditional Arabic"/>
          <w:sz w:val="32"/>
          <w:szCs w:val="32"/>
          <w:highlight w:val="yellow"/>
        </w:rPr>
      </w:pPr>
      <w:r w:rsidRPr="00CC2EB9">
        <w:rPr>
          <w:rFonts w:ascii="Traditional Arabic" w:eastAsia="Times New Roman" w:hAnsi="Traditional Arabic" w:cs="Traditional Arabic"/>
          <w:b/>
          <w:bCs/>
          <w:sz w:val="32"/>
          <w:szCs w:val="32"/>
          <w:highlight w:val="yellow"/>
          <w:rtl/>
        </w:rPr>
        <w:t>تحديد مستوى الثقة</w:t>
      </w:r>
      <w:r w:rsidRPr="00CC2EB9">
        <w:rPr>
          <w:rFonts w:ascii="Traditional Arabic" w:eastAsia="Times New Roman" w:hAnsi="Traditional Arabic" w:cs="Traditional Arabic"/>
          <w:b/>
          <w:bCs/>
          <w:sz w:val="32"/>
          <w:szCs w:val="32"/>
          <w:highlight w:val="yellow"/>
        </w:rPr>
        <w:t>:</w:t>
      </w:r>
      <w:r w:rsidRPr="00CC2EB9">
        <w:rPr>
          <w:rFonts w:ascii="Traditional Arabic" w:eastAsia="Times New Roman" w:hAnsi="Traditional Arabic" w:cs="Traditional Arabic"/>
          <w:sz w:val="32"/>
          <w:szCs w:val="32"/>
          <w:highlight w:val="yellow"/>
        </w:rPr>
        <w:t xml:space="preserve"> </w:t>
      </w:r>
      <w:r w:rsidRPr="00CC2EB9">
        <w:rPr>
          <w:rFonts w:ascii="Traditional Arabic" w:eastAsia="Times New Roman" w:hAnsi="Traditional Arabic" w:cs="Traditional Arabic"/>
          <w:sz w:val="32"/>
          <w:szCs w:val="32"/>
          <w:highlight w:val="yellow"/>
          <w:rtl/>
        </w:rPr>
        <w:t xml:space="preserve">عادةً </w:t>
      </w:r>
      <w:r w:rsidRPr="00CC2EB9">
        <w:rPr>
          <w:rFonts w:ascii="Traditional Arabic" w:eastAsia="Times New Roman" w:hAnsi="Traditional Arabic" w:cs="Traditional Arabic"/>
          <w:sz w:val="32"/>
          <w:szCs w:val="32"/>
          <w:highlight w:val="yellow"/>
        </w:rPr>
        <w:t>95</w:t>
      </w:r>
      <w:r w:rsidRPr="00CC2EB9">
        <w:rPr>
          <w:rFonts w:ascii="Traditional Arabic" w:eastAsia="Times New Roman" w:hAnsi="Traditional Arabic" w:cs="Traditional Arabic"/>
          <w:sz w:val="32"/>
          <w:szCs w:val="32"/>
          <w:highlight w:val="yellow"/>
          <w:rtl/>
        </w:rPr>
        <w:t xml:space="preserve">% </w:t>
      </w:r>
      <w:r w:rsidRPr="00CC2EB9">
        <w:rPr>
          <w:rFonts w:ascii="Times New Roman" w:eastAsia="Times New Roman" w:hAnsi="Times New Roman" w:cs="Times New Roman" w:hint="cs"/>
          <w:sz w:val="32"/>
          <w:szCs w:val="32"/>
          <w:highlight w:val="yellow"/>
          <w:rtl/>
        </w:rPr>
        <w:t>→</w:t>
      </w:r>
      <w:r w:rsidRPr="00CC2EB9">
        <w:rPr>
          <w:rFonts w:ascii="Traditional Arabic" w:eastAsia="Times New Roman" w:hAnsi="Traditional Arabic" w:cs="Traditional Arabic"/>
          <w:sz w:val="32"/>
          <w:szCs w:val="32"/>
          <w:highlight w:val="yellow"/>
          <w:rtl/>
        </w:rPr>
        <w:t xml:space="preserve"> الخطأ المسموح </w:t>
      </w:r>
      <w:r w:rsidRPr="00CC2EB9">
        <w:rPr>
          <w:rFonts w:ascii="Cambria Math" w:eastAsia="Times New Roman" w:hAnsi="Cambria Math" w:cs="Times New Roman"/>
          <w:sz w:val="32"/>
          <w:szCs w:val="32"/>
          <w:highlight w:val="yellow"/>
          <w:rtl/>
        </w:rPr>
        <w:t>≈</w:t>
      </w:r>
      <w:r w:rsidRPr="00CC2EB9">
        <w:rPr>
          <w:rFonts w:ascii="Traditional Arabic" w:eastAsia="Times New Roman" w:hAnsi="Traditional Arabic" w:cs="Traditional Arabic"/>
          <w:sz w:val="32"/>
          <w:szCs w:val="32"/>
          <w:highlight w:val="yellow"/>
          <w:rtl/>
        </w:rPr>
        <w:t xml:space="preserve"> </w:t>
      </w:r>
      <w:r w:rsidRPr="00CC2EB9">
        <w:rPr>
          <w:rFonts w:ascii="Traditional Arabic" w:eastAsia="Times New Roman" w:hAnsi="Traditional Arabic" w:cs="Traditional Arabic"/>
          <w:sz w:val="32"/>
          <w:szCs w:val="32"/>
          <w:highlight w:val="yellow"/>
        </w:rPr>
        <w:t>5%</w:t>
      </w:r>
    </w:p>
    <w:p w14:paraId="203BDDEE" w14:textId="77777777" w:rsidR="005F6B69" w:rsidRPr="00CC2EB9" w:rsidRDefault="005F6B69">
      <w:pPr>
        <w:numPr>
          <w:ilvl w:val="0"/>
          <w:numId w:val="50"/>
        </w:numPr>
        <w:bidi/>
        <w:spacing w:after="120" w:line="240" w:lineRule="auto"/>
        <w:jc w:val="both"/>
        <w:rPr>
          <w:rFonts w:ascii="Traditional Arabic" w:eastAsia="Times New Roman" w:hAnsi="Traditional Arabic" w:cs="Traditional Arabic"/>
          <w:sz w:val="32"/>
          <w:szCs w:val="32"/>
          <w:highlight w:val="yellow"/>
        </w:rPr>
      </w:pPr>
      <w:r w:rsidRPr="00CC2EB9">
        <w:rPr>
          <w:rFonts w:ascii="Traditional Arabic" w:eastAsia="Times New Roman" w:hAnsi="Traditional Arabic" w:cs="Traditional Arabic"/>
          <w:b/>
          <w:bCs/>
          <w:sz w:val="32"/>
          <w:szCs w:val="32"/>
          <w:highlight w:val="yellow"/>
          <w:rtl/>
        </w:rPr>
        <w:t>الرجوع إلى جدول مورجان</w:t>
      </w:r>
      <w:r w:rsidRPr="00CC2EB9">
        <w:rPr>
          <w:rFonts w:ascii="Traditional Arabic" w:eastAsia="Times New Roman" w:hAnsi="Traditional Arabic" w:cs="Traditional Arabic"/>
          <w:sz w:val="32"/>
          <w:szCs w:val="32"/>
          <w:highlight w:val="yellow"/>
          <w:rtl/>
        </w:rPr>
        <w:t xml:space="preserve"> الذي يوضح حجم العينة المناسب لكل مجتمع وفقًا لهذه المعايير</w:t>
      </w:r>
      <w:r w:rsidRPr="00CC2EB9">
        <w:rPr>
          <w:rFonts w:ascii="Traditional Arabic" w:eastAsia="Times New Roman" w:hAnsi="Traditional Arabic" w:cs="Traditional Arabic"/>
          <w:sz w:val="32"/>
          <w:szCs w:val="32"/>
          <w:highlight w:val="yellow"/>
        </w:rPr>
        <w:t>.</w:t>
      </w:r>
    </w:p>
    <w:p w14:paraId="336855E7" w14:textId="77777777" w:rsidR="008303AB" w:rsidRPr="008303AB" w:rsidRDefault="008303AB" w:rsidP="008303AB">
      <w:pPr>
        <w:shd w:val="clear" w:color="auto" w:fill="FFFFFF" w:themeFill="background1"/>
        <w:spacing w:after="200" w:line="276" w:lineRule="auto"/>
        <w:rPr>
          <w:rFonts w:ascii="Traditional Arabic" w:eastAsia="Times New Roman" w:hAnsi="Traditional Arabic" w:cs="Traditional Arabic"/>
          <w:sz w:val="36"/>
          <w:szCs w:val="36"/>
          <w:rtl/>
        </w:rPr>
      </w:pPr>
      <w:r w:rsidRPr="008303AB">
        <w:rPr>
          <w:rFonts w:ascii="Traditional Arabic" w:eastAsia="Times New Roman" w:hAnsi="Traditional Arabic" w:cs="Traditional Arabic"/>
          <w:sz w:val="36"/>
          <w:szCs w:val="36"/>
          <w:rtl/>
        </w:rPr>
        <w:br w:type="page"/>
      </w:r>
    </w:p>
    <w:p w14:paraId="33BDBDA4" w14:textId="2F1AD4F4" w:rsidR="005F6B69" w:rsidRPr="00770B40" w:rsidRDefault="005F6B69" w:rsidP="005F6B69">
      <w:pPr>
        <w:bidi/>
        <w:spacing w:after="120" w:line="240" w:lineRule="auto"/>
        <w:ind w:firstLine="509"/>
        <w:jc w:val="center"/>
        <w:rPr>
          <w:rFonts w:ascii="Traditional Arabic" w:eastAsia="Times New Roman" w:hAnsi="Traditional Arabic" w:cs="Traditional Arabic"/>
          <w:b/>
          <w:bCs/>
          <w:sz w:val="32"/>
          <w:szCs w:val="32"/>
          <w:highlight w:val="yellow"/>
        </w:rPr>
      </w:pPr>
      <w:r w:rsidRPr="00770B40">
        <w:rPr>
          <w:rFonts w:ascii="Traditional Arabic" w:eastAsia="Times New Roman" w:hAnsi="Traditional Arabic" w:cs="Traditional Arabic"/>
          <w:b/>
          <w:bCs/>
          <w:sz w:val="32"/>
          <w:szCs w:val="32"/>
          <w:highlight w:val="yellow"/>
          <w:rtl/>
        </w:rPr>
        <w:t>جدول يوضح الحجم الأمثل للعينة من خلال جدول مورجان</w:t>
      </w:r>
    </w:p>
    <w:tbl>
      <w:tblPr>
        <w:tblStyle w:val="GridTable4-Accent11"/>
        <w:bidiVisual/>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4"/>
        <w:gridCol w:w="4082"/>
      </w:tblGrid>
      <w:tr w:rsidR="001F5B3B" w:rsidRPr="005F6B69" w14:paraId="426FEBBA" w14:textId="77777777" w:rsidTr="001F5B3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4094" w:type="dxa"/>
            <w:tcBorders>
              <w:top w:val="none" w:sz="0" w:space="0" w:color="auto"/>
              <w:left w:val="none" w:sz="0" w:space="0" w:color="auto"/>
              <w:bottom w:val="none" w:sz="0" w:space="0" w:color="auto"/>
              <w:right w:val="none" w:sz="0" w:space="0" w:color="auto"/>
            </w:tcBorders>
            <w:hideMark/>
          </w:tcPr>
          <w:p w14:paraId="11210FAD" w14:textId="77777777" w:rsidR="005F6B69" w:rsidRPr="005F6B69" w:rsidRDefault="005F6B69" w:rsidP="005F6B69">
            <w:pPr>
              <w:bidi/>
              <w:spacing w:after="120" w:line="240" w:lineRule="auto"/>
              <w:jc w:val="center"/>
              <w:rPr>
                <w:rFonts w:ascii="Traditional Arabic" w:eastAsia="Times New Roman" w:hAnsi="Traditional Arabic" w:cs="Traditional Arabic"/>
                <w:color w:val="000000" w:themeColor="text1"/>
                <w:sz w:val="28"/>
                <w:szCs w:val="28"/>
                <w:highlight w:val="yellow"/>
              </w:rPr>
            </w:pPr>
            <w:r w:rsidRPr="005F6B69">
              <w:rPr>
                <w:rFonts w:ascii="Traditional Arabic" w:eastAsia="Times New Roman" w:hAnsi="Traditional Arabic" w:cs="Traditional Arabic"/>
                <w:color w:val="000000" w:themeColor="text1"/>
                <w:sz w:val="28"/>
                <w:szCs w:val="28"/>
                <w:highlight w:val="yellow"/>
                <w:rtl/>
              </w:rPr>
              <w:t>حجم المجتمع (</w:t>
            </w:r>
            <w:r w:rsidRPr="005F6B69">
              <w:rPr>
                <w:rFonts w:ascii="Traditional Arabic" w:eastAsia="Times New Roman" w:hAnsi="Traditional Arabic" w:cs="Traditional Arabic"/>
                <w:color w:val="000000" w:themeColor="text1"/>
                <w:sz w:val="28"/>
                <w:szCs w:val="28"/>
                <w:highlight w:val="yellow"/>
              </w:rPr>
              <w:t>N</w:t>
            </w:r>
            <w:r w:rsidRPr="005F6B69">
              <w:rPr>
                <w:rFonts w:ascii="Traditional Arabic" w:eastAsia="Times New Roman" w:hAnsi="Traditional Arabic" w:cs="Traditional Arabic"/>
                <w:color w:val="000000" w:themeColor="text1"/>
                <w:sz w:val="28"/>
                <w:szCs w:val="28"/>
                <w:highlight w:val="yellow"/>
                <w:rtl/>
              </w:rPr>
              <w:t>)</w:t>
            </w:r>
          </w:p>
        </w:tc>
        <w:tc>
          <w:tcPr>
            <w:tcW w:w="4082" w:type="dxa"/>
            <w:tcBorders>
              <w:top w:val="none" w:sz="0" w:space="0" w:color="auto"/>
              <w:left w:val="none" w:sz="0" w:space="0" w:color="auto"/>
              <w:bottom w:val="none" w:sz="0" w:space="0" w:color="auto"/>
              <w:right w:val="none" w:sz="0" w:space="0" w:color="auto"/>
            </w:tcBorders>
            <w:hideMark/>
          </w:tcPr>
          <w:p w14:paraId="3C63242F" w14:textId="77777777" w:rsidR="005F6B69" w:rsidRPr="005F6B69" w:rsidRDefault="005F6B69" w:rsidP="005F6B69">
            <w:pPr>
              <w:bidi/>
              <w:spacing w:after="12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highlight w:val="yellow"/>
                <w:rtl/>
              </w:rPr>
            </w:pPr>
            <w:r w:rsidRPr="005F6B69">
              <w:rPr>
                <w:rFonts w:ascii="Traditional Arabic" w:eastAsia="Times New Roman" w:hAnsi="Traditional Arabic" w:cs="Traditional Arabic"/>
                <w:color w:val="000000" w:themeColor="text1"/>
                <w:sz w:val="28"/>
                <w:szCs w:val="28"/>
                <w:highlight w:val="yellow"/>
                <w:rtl/>
              </w:rPr>
              <w:t>حجم العينة الموصي به عند 95% ثقة</w:t>
            </w:r>
          </w:p>
        </w:tc>
      </w:tr>
      <w:tr w:rsidR="001F5B3B" w:rsidRPr="005F6B69" w14:paraId="4E513BC8" w14:textId="77777777" w:rsidTr="001F5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4" w:type="dxa"/>
            <w:hideMark/>
          </w:tcPr>
          <w:p w14:paraId="5E909ACB" w14:textId="77777777" w:rsidR="005F6B69" w:rsidRPr="005F6B69" w:rsidRDefault="005F6B69" w:rsidP="005F6B69">
            <w:pPr>
              <w:bidi/>
              <w:spacing w:after="120" w:line="240" w:lineRule="auto"/>
              <w:jc w:val="center"/>
              <w:rPr>
                <w:rFonts w:ascii="Traditional Arabic" w:eastAsia="Times New Roman" w:hAnsi="Traditional Arabic" w:cs="Traditional Arabic"/>
                <w:color w:val="000000" w:themeColor="text1"/>
                <w:sz w:val="28"/>
                <w:szCs w:val="28"/>
                <w:highlight w:val="yellow"/>
                <w:rtl/>
              </w:rPr>
            </w:pPr>
            <w:r w:rsidRPr="005F6B69">
              <w:rPr>
                <w:rFonts w:ascii="Traditional Arabic" w:eastAsia="Times New Roman" w:hAnsi="Traditional Arabic" w:cs="Traditional Arabic"/>
                <w:color w:val="000000" w:themeColor="text1"/>
                <w:sz w:val="28"/>
                <w:szCs w:val="28"/>
                <w:highlight w:val="yellow"/>
                <w:rtl/>
              </w:rPr>
              <w:t>1000.000</w:t>
            </w:r>
          </w:p>
        </w:tc>
        <w:tc>
          <w:tcPr>
            <w:tcW w:w="4082" w:type="dxa"/>
            <w:hideMark/>
          </w:tcPr>
          <w:p w14:paraId="6C8F3E2D" w14:textId="77777777" w:rsidR="005F6B69" w:rsidRPr="005F6B69" w:rsidRDefault="005F6B69" w:rsidP="005F6B69">
            <w:pPr>
              <w:bidi/>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highlight w:val="yellow"/>
                <w:rtl/>
              </w:rPr>
            </w:pPr>
            <w:r w:rsidRPr="005F6B69">
              <w:rPr>
                <w:rFonts w:ascii="Traditional Arabic" w:eastAsia="Times New Roman" w:hAnsi="Traditional Arabic" w:cs="Traditional Arabic"/>
                <w:color w:val="000000" w:themeColor="text1"/>
                <w:sz w:val="28"/>
                <w:szCs w:val="28"/>
                <w:highlight w:val="yellow"/>
                <w:rtl/>
              </w:rPr>
              <w:t>384</w:t>
            </w:r>
          </w:p>
        </w:tc>
      </w:tr>
    </w:tbl>
    <w:p w14:paraId="2300004C" w14:textId="77BAB310" w:rsidR="005F6B69" w:rsidRPr="00770B40" w:rsidRDefault="005F6B69" w:rsidP="00770B40">
      <w:pPr>
        <w:bidi/>
        <w:spacing w:before="240" w:after="120" w:line="240" w:lineRule="auto"/>
        <w:ind w:firstLine="509"/>
        <w:jc w:val="both"/>
        <w:rPr>
          <w:rFonts w:ascii="Traditional Arabic" w:eastAsia="Times New Roman" w:hAnsi="Traditional Arabic" w:cs="Traditional Arabic"/>
          <w:sz w:val="32"/>
          <w:szCs w:val="32"/>
          <w:rtl/>
          <w:lang w:bidi="ar-EG"/>
        </w:rPr>
      </w:pPr>
      <w:r w:rsidRPr="00770B40">
        <w:rPr>
          <w:rFonts w:ascii="Traditional Arabic" w:eastAsia="Times New Roman" w:hAnsi="Traditional Arabic" w:cs="Traditional Arabic"/>
          <w:sz w:val="32"/>
          <w:szCs w:val="32"/>
          <w:highlight w:val="yellow"/>
          <w:rtl/>
        </w:rPr>
        <w:t>وبما أن إذا كان حجم المجتمع</w:t>
      </w:r>
      <w:r w:rsidRPr="00770B40">
        <w:rPr>
          <w:rFonts w:ascii="Traditional Arabic" w:eastAsia="Times New Roman" w:hAnsi="Traditional Arabic" w:cs="Traditional Arabic"/>
          <w:sz w:val="32"/>
          <w:szCs w:val="32"/>
          <w:highlight w:val="yellow"/>
        </w:rPr>
        <w:t xml:space="preserve"> </w:t>
      </w:r>
      <w:r w:rsidRPr="00770B40">
        <w:rPr>
          <w:rFonts w:ascii="Traditional Arabic" w:eastAsia="Times New Roman" w:hAnsi="Traditional Arabic" w:cs="Traditional Arabic"/>
          <w:sz w:val="32"/>
          <w:szCs w:val="32"/>
          <w:highlight w:val="yellow"/>
          <w:rtl/>
        </w:rPr>
        <w:t>= 232.000 فإن جدول مورجان يعطي قيمًا محددة حتى 1000.000تقريبًا، لكن بعد 100.000</w:t>
      </w:r>
      <w:r w:rsidRPr="00770B40">
        <w:rPr>
          <w:rFonts w:ascii="Traditional Arabic" w:eastAsia="Times New Roman" w:hAnsi="Traditional Arabic" w:cs="Traditional Arabic"/>
          <w:sz w:val="32"/>
          <w:szCs w:val="32"/>
          <w:highlight w:val="yellow"/>
        </w:rPr>
        <w:t xml:space="preserve"> </w:t>
      </w:r>
      <w:r w:rsidRPr="00770B40">
        <w:rPr>
          <w:rFonts w:ascii="Traditional Arabic" w:eastAsia="Times New Roman" w:hAnsi="Traditional Arabic" w:cs="Traditional Arabic"/>
          <w:sz w:val="32"/>
          <w:szCs w:val="32"/>
          <w:highlight w:val="yellow"/>
          <w:rtl/>
        </w:rPr>
        <w:t>يصبح حجم العينة شبه ثابت</w:t>
      </w:r>
      <w:r w:rsidRPr="00770B40">
        <w:rPr>
          <w:rFonts w:ascii="Traditional Arabic" w:eastAsia="Times New Roman" w:hAnsi="Traditional Arabic" w:cs="Traditional Arabic"/>
          <w:sz w:val="32"/>
          <w:szCs w:val="32"/>
          <w:highlight w:val="yellow"/>
          <w:rtl/>
          <w:lang w:bidi="ar-EG"/>
        </w:rPr>
        <w:t xml:space="preserve"> وهو 384 مفردة.</w:t>
      </w:r>
    </w:p>
    <w:p w14:paraId="1716CE97" w14:textId="77777777" w:rsidR="00626B6C" w:rsidRPr="00855C2C" w:rsidRDefault="00626B6C" w:rsidP="00626B6C">
      <w:pPr>
        <w:bidi/>
        <w:spacing w:before="100" w:beforeAutospacing="1" w:after="100" w:afterAutospacing="1" w:line="240" w:lineRule="auto"/>
        <w:ind w:firstLine="84"/>
        <w:jc w:val="both"/>
        <w:outlineLvl w:val="2"/>
        <w:rPr>
          <w:rFonts w:ascii="Traditional Arabic" w:eastAsia="Times New Roman" w:hAnsi="Traditional Arabic" w:cs="Traditional Arabic"/>
          <w:b/>
          <w:bCs/>
          <w:sz w:val="36"/>
          <w:szCs w:val="36"/>
          <w:rtl/>
        </w:rPr>
      </w:pPr>
      <w:r w:rsidRPr="00855C2C">
        <w:rPr>
          <w:rFonts w:ascii="Traditional Arabic" w:eastAsia="Times New Roman" w:hAnsi="Traditional Arabic" w:cs="Traditional Arabic" w:hint="cs"/>
          <w:b/>
          <w:bCs/>
          <w:sz w:val="36"/>
          <w:szCs w:val="36"/>
          <w:rtl/>
        </w:rPr>
        <w:t>ر</w:t>
      </w:r>
      <w:r w:rsidRPr="00855C2C">
        <w:rPr>
          <w:rFonts w:ascii="Traditional Arabic" w:eastAsia="Times New Roman" w:hAnsi="Traditional Arabic" w:cs="Traditional Arabic"/>
          <w:b/>
          <w:bCs/>
          <w:sz w:val="36"/>
          <w:szCs w:val="36"/>
          <w:rtl/>
        </w:rPr>
        <w:t>ا</w:t>
      </w:r>
      <w:r w:rsidRPr="00855C2C">
        <w:rPr>
          <w:rFonts w:ascii="Traditional Arabic" w:eastAsia="Times New Roman" w:hAnsi="Traditional Arabic" w:cs="Traditional Arabic" w:hint="cs"/>
          <w:b/>
          <w:bCs/>
          <w:sz w:val="36"/>
          <w:szCs w:val="36"/>
          <w:rtl/>
        </w:rPr>
        <w:t>بع</w:t>
      </w:r>
      <w:r w:rsidRPr="00855C2C">
        <w:rPr>
          <w:rFonts w:ascii="Traditional Arabic" w:eastAsia="Times New Roman" w:hAnsi="Traditional Arabic" w:cs="Traditional Arabic"/>
          <w:b/>
          <w:bCs/>
          <w:sz w:val="36"/>
          <w:szCs w:val="36"/>
          <w:rtl/>
        </w:rPr>
        <w:t>ا</w:t>
      </w:r>
      <w:r w:rsidRPr="00855C2C">
        <w:rPr>
          <w:rFonts w:ascii="Traditional Arabic" w:eastAsia="Times New Roman" w:hAnsi="Traditional Arabic" w:cs="Traditional Arabic" w:hint="cs"/>
          <w:b/>
          <w:bCs/>
          <w:sz w:val="36"/>
          <w:szCs w:val="36"/>
          <w:rtl/>
        </w:rPr>
        <w:t>ً</w:t>
      </w:r>
      <w:r w:rsidRPr="00855C2C">
        <w:rPr>
          <w:rFonts w:ascii="Traditional Arabic" w:eastAsia="Times New Roman" w:hAnsi="Traditional Arabic" w:cs="Traditional Arabic"/>
          <w:b/>
          <w:bCs/>
          <w:sz w:val="36"/>
          <w:szCs w:val="36"/>
          <w:rtl/>
        </w:rPr>
        <w:t>: ملاحظة منهجية (مرتبطة بأداة الدراسة)</w:t>
      </w:r>
      <w:r w:rsidRPr="00855C2C">
        <w:rPr>
          <w:rFonts w:ascii="Traditional Arabic" w:eastAsia="Times New Roman" w:hAnsi="Traditional Arabic" w:cs="Traditional Arabic" w:hint="cs"/>
          <w:b/>
          <w:bCs/>
          <w:sz w:val="36"/>
          <w:szCs w:val="36"/>
          <w:rtl/>
        </w:rPr>
        <w:t>:</w:t>
      </w:r>
    </w:p>
    <w:p w14:paraId="61004202" w14:textId="4E78980D" w:rsidR="00626B6C" w:rsidRPr="00855C2C"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وقبل التطبيق النهائي للاستبانة، تم إجراء دراسة استطلاعية على عينة محدودة من مجتمع الدراسة، بهدف التحقق من صدق وثبات أداة القياس، وذلك من خلال تحليل الاتساق الداخلي لفقرات الاستبانة باستخدام معامل ألفا كرونباخ</w:t>
      </w:r>
      <w:r w:rsidRPr="00855C2C">
        <w:rPr>
          <w:rFonts w:ascii="Traditional Arabic" w:eastAsia="Times New Roman" w:hAnsi="Traditional Arabic" w:cs="Traditional Arabic"/>
          <w:sz w:val="32"/>
          <w:szCs w:val="32"/>
        </w:rPr>
        <w:t xml:space="preserve">(Cronbach’s Alpha) </w:t>
      </w:r>
      <w:r w:rsidRPr="00855C2C">
        <w:rPr>
          <w:rFonts w:ascii="Traditional Arabic" w:eastAsia="Times New Roman" w:hAnsi="Traditional Arabic" w:cs="Traditional Arabic"/>
          <w:sz w:val="32"/>
          <w:szCs w:val="32"/>
          <w:rtl/>
        </w:rPr>
        <w:t xml:space="preserve">، بما يضمن صلاحية </w:t>
      </w:r>
      <w:r w:rsidR="00EA5037" w:rsidRPr="00855C2C">
        <w:rPr>
          <w:rFonts w:ascii="Traditional Arabic" w:eastAsia="Times New Roman" w:hAnsi="Traditional Arabic" w:cs="Traditional Arabic" w:hint="cs"/>
          <w:sz w:val="32"/>
          <w:szCs w:val="32"/>
          <w:rtl/>
        </w:rPr>
        <w:t>الإستبانة</w:t>
      </w:r>
      <w:r w:rsidRPr="00855C2C">
        <w:rPr>
          <w:rFonts w:ascii="Traditional Arabic" w:eastAsia="Times New Roman" w:hAnsi="Traditional Arabic" w:cs="Traditional Arabic"/>
          <w:sz w:val="32"/>
          <w:szCs w:val="32"/>
          <w:rtl/>
        </w:rPr>
        <w:t xml:space="preserve"> للتطبيق على العينة الأساسية ويعزز موثوقية نتائج الدراسة</w:t>
      </w:r>
      <w:r w:rsidRPr="00855C2C">
        <w:rPr>
          <w:rFonts w:ascii="Traditional Arabic" w:eastAsia="Times New Roman" w:hAnsi="Traditional Arabic" w:cs="Traditional Arabic"/>
          <w:sz w:val="32"/>
          <w:szCs w:val="32"/>
        </w:rPr>
        <w:t>.</w:t>
      </w:r>
    </w:p>
    <w:p w14:paraId="4DF84DC8" w14:textId="21B0933E" w:rsidR="001C6C05" w:rsidRPr="00175D6D" w:rsidRDefault="001C6C05" w:rsidP="001C6C05">
      <w:pPr>
        <w:bidi/>
        <w:jc w:val="both"/>
        <w:outlineLvl w:val="2"/>
        <w:rPr>
          <w:rFonts w:ascii="Traditional Arabic" w:hAnsi="Traditional Arabic" w:cs="Traditional Arabic"/>
          <w:b/>
          <w:bCs/>
          <w:sz w:val="32"/>
          <w:szCs w:val="32"/>
        </w:rPr>
      </w:pPr>
      <w:r>
        <w:rPr>
          <w:rFonts w:ascii="Traditional Arabic" w:hAnsi="Traditional Arabic" w:cs="Traditional Arabic" w:hint="cs"/>
          <w:b/>
          <w:bCs/>
          <w:sz w:val="32"/>
          <w:szCs w:val="32"/>
          <w:rtl/>
        </w:rPr>
        <w:t>-</w:t>
      </w:r>
      <w:r w:rsidRPr="00175D6D">
        <w:rPr>
          <w:rFonts w:ascii="Traditional Arabic" w:hAnsi="Traditional Arabic" w:cs="Traditional Arabic"/>
          <w:b/>
          <w:bCs/>
          <w:sz w:val="32"/>
          <w:szCs w:val="32"/>
          <w:rtl/>
        </w:rPr>
        <w:t>توزيع العينة حسب الخصائص الديموغرافية وتكرار استخدام التطبيقات</w:t>
      </w:r>
    </w:p>
    <w:p w14:paraId="49CCC9C6" w14:textId="77777777" w:rsidR="001C6C05" w:rsidRPr="00855C2C" w:rsidRDefault="001C6C05" w:rsidP="001C6C05">
      <w:pPr>
        <w:bidi/>
        <w:spacing w:after="100" w:afterAutospacing="1" w:line="240" w:lineRule="auto"/>
        <w:ind w:firstLine="510"/>
        <w:jc w:val="both"/>
        <w:outlineLvl w:val="2"/>
        <w:rPr>
          <w:rFonts w:ascii="Traditional Arabic" w:eastAsia="Times New Roman" w:hAnsi="Traditional Arabic" w:cs="Traditional Arabic"/>
          <w:sz w:val="32"/>
          <w:szCs w:val="32"/>
        </w:rPr>
      </w:pPr>
      <w:r w:rsidRPr="00175D6D">
        <w:rPr>
          <w:rFonts w:ascii="Traditional Arabic" w:eastAsia="Times New Roman" w:hAnsi="Traditional Arabic" w:cs="Traditional Arabic"/>
          <w:sz w:val="32"/>
          <w:szCs w:val="32"/>
          <w:rtl/>
        </w:rPr>
        <w:t>لأغراض التحليل الإحصائي المنهجي، تم إعداد تقسيمات معيارية تتناسب مع طبيعة مجتمع الدراسة في القطاع الصحي الخاص بمدينة الرياض</w:t>
      </w:r>
      <w:r w:rsidRPr="00175D6D">
        <w:rPr>
          <w:rFonts w:ascii="Traditional Arabic" w:eastAsia="Times New Roman" w:hAnsi="Traditional Arabic" w:cs="Traditional Arabic"/>
          <w:sz w:val="32"/>
          <w:szCs w:val="32"/>
        </w:rPr>
        <w:t>.</w:t>
      </w:r>
    </w:p>
    <w:p w14:paraId="50657BC8" w14:textId="77777777" w:rsidR="001C6C05" w:rsidRDefault="001C6C05" w:rsidP="001C6C05">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175D6D">
        <w:rPr>
          <w:rFonts w:ascii="Traditional Arabic" w:eastAsia="Times New Roman" w:hAnsi="Traditional Arabic" w:cs="Traditional Arabic"/>
          <w:sz w:val="32"/>
          <w:szCs w:val="32"/>
          <w:rtl/>
        </w:rPr>
        <w:t>وقد روعي في هذا التوزيع خصائص البيئة الصحية من حيث التوازن بين الجنسين، والتنوع العمري للمرضى، وتفاوت مؤهلاتهم التعليمية، واختلاف معدلات استخدامهم للتطبيقات الصحية الذكية؛ بما يضمن واقعية التمثيل وإمكانية إجراء تحليلات مقارنة ذات دلالة</w:t>
      </w:r>
      <w:r w:rsidRPr="00175D6D">
        <w:rPr>
          <w:rFonts w:ascii="Traditional Arabic" w:eastAsia="Times New Roman" w:hAnsi="Traditional Arabic" w:cs="Traditional Arabic"/>
          <w:sz w:val="32"/>
          <w:szCs w:val="32"/>
        </w:rPr>
        <w:t>.</w:t>
      </w:r>
    </w:p>
    <w:p w14:paraId="604A931A" w14:textId="77777777" w:rsidR="001C6C05" w:rsidRDefault="001C6C05" w:rsidP="001C6C05">
      <w:pPr>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175D6D">
        <w:rPr>
          <w:rFonts w:ascii="Traditional Arabic" w:eastAsia="Times New Roman" w:hAnsi="Traditional Arabic" w:cs="Traditional Arabic"/>
          <w:b/>
          <w:bCs/>
          <w:sz w:val="32"/>
          <w:szCs w:val="32"/>
          <w:rtl/>
        </w:rPr>
        <w:t>أولاً: التوزيع حسب الجنس</w:t>
      </w:r>
    </w:p>
    <w:p w14:paraId="27FA386B" w14:textId="77777777" w:rsidR="001C6C05" w:rsidRPr="00175D6D" w:rsidRDefault="001C6C05" w:rsidP="001C6C05">
      <w:pPr>
        <w:bidi/>
        <w:spacing w:before="100" w:beforeAutospacing="1" w:after="100" w:afterAutospacing="1" w:line="240" w:lineRule="auto"/>
        <w:jc w:val="both"/>
        <w:rPr>
          <w:rFonts w:ascii="Traditional Arabic" w:eastAsia="Times New Roman" w:hAnsi="Traditional Arabic" w:cs="Traditional Arabic"/>
          <w:sz w:val="32"/>
          <w:szCs w:val="32"/>
        </w:rPr>
      </w:pPr>
      <w:r w:rsidRPr="00175D6D">
        <w:rPr>
          <w:rFonts w:ascii="Traditional Arabic" w:eastAsia="Times New Roman" w:hAnsi="Traditional Arabic" w:cs="Traditional Arabic"/>
          <w:sz w:val="32"/>
          <w:szCs w:val="32"/>
          <w:rtl/>
        </w:rPr>
        <w:t>نظراً لطبيعة القطاع الصحي الذي يتسم بدرجة أعلى من التوازن بين الذكور والإناث مقارنة ببعض القطاعات الأخرى</w:t>
      </w:r>
      <w:r w:rsidRPr="00175D6D">
        <w:rPr>
          <w:rFonts w:ascii="Traditional Arabic" w:eastAsia="Times New Roman" w:hAnsi="Traditional Arabic" w:cs="Traditional Arabic"/>
          <w:sz w:val="32"/>
          <w:szCs w:val="32"/>
        </w:rPr>
        <w:t>.</w:t>
      </w:r>
    </w:p>
    <w:p w14:paraId="455330E5" w14:textId="77777777" w:rsidR="001C6C05" w:rsidRDefault="001C6C05" w:rsidP="001C6C05">
      <w:pPr>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175D6D">
        <w:rPr>
          <w:rFonts w:ascii="Traditional Arabic" w:eastAsia="Times New Roman" w:hAnsi="Traditional Arabic" w:cs="Traditional Arabic"/>
          <w:b/>
          <w:bCs/>
          <w:sz w:val="32"/>
          <w:szCs w:val="32"/>
          <w:rtl/>
        </w:rPr>
        <w:t>ثانياً: التوزيع حسب الفئة العمرية</w:t>
      </w:r>
    </w:p>
    <w:p w14:paraId="23879ABC" w14:textId="77777777" w:rsidR="001C6C05" w:rsidRPr="00175D6D" w:rsidRDefault="001C6C05" w:rsidP="001C6C05">
      <w:pPr>
        <w:bidi/>
        <w:spacing w:before="100" w:beforeAutospacing="1" w:after="100" w:afterAutospacing="1" w:line="240" w:lineRule="auto"/>
        <w:ind w:firstLine="510"/>
        <w:jc w:val="both"/>
        <w:rPr>
          <w:rFonts w:ascii="Traditional Arabic" w:eastAsia="Times New Roman" w:hAnsi="Traditional Arabic" w:cs="Traditional Arabic"/>
          <w:sz w:val="32"/>
          <w:szCs w:val="32"/>
        </w:rPr>
      </w:pPr>
      <w:r w:rsidRPr="00175D6D">
        <w:rPr>
          <w:rFonts w:ascii="Traditional Arabic" w:eastAsia="Times New Roman" w:hAnsi="Traditional Arabic" w:cs="Traditional Arabic"/>
          <w:sz w:val="32"/>
          <w:szCs w:val="32"/>
        </w:rPr>
        <w:t xml:space="preserve"> </w:t>
      </w:r>
      <w:r w:rsidRPr="00175D6D">
        <w:rPr>
          <w:rFonts w:ascii="Traditional Arabic" w:eastAsia="Times New Roman" w:hAnsi="Traditional Arabic" w:cs="Traditional Arabic"/>
          <w:sz w:val="32"/>
          <w:szCs w:val="32"/>
          <w:rtl/>
        </w:rPr>
        <w:t>تم اعتماد تقسيمات عمرية تعكس التركيبة السائدة في بيئة المستشفيات الخاصة بمدينة الرياض، بما يسمح بفحص الفروق المحتملة في إدراك أثر التسويق عبر التطبيقات الذكية تبعاً للعمر</w:t>
      </w:r>
      <w:r w:rsidRPr="00175D6D">
        <w:rPr>
          <w:rFonts w:ascii="Traditional Arabic" w:eastAsia="Times New Roman" w:hAnsi="Traditional Arabic" w:cs="Traditional Arabic"/>
          <w:sz w:val="32"/>
          <w:szCs w:val="32"/>
        </w:rPr>
        <w:t>.</w:t>
      </w:r>
    </w:p>
    <w:p w14:paraId="2447D419" w14:textId="77777777" w:rsidR="001C6C05" w:rsidRDefault="001C6C05" w:rsidP="001C6C05">
      <w:pPr>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175D6D">
        <w:rPr>
          <w:rFonts w:ascii="Traditional Arabic" w:eastAsia="Times New Roman" w:hAnsi="Traditional Arabic" w:cs="Traditional Arabic"/>
          <w:b/>
          <w:bCs/>
          <w:sz w:val="32"/>
          <w:szCs w:val="32"/>
          <w:rtl/>
        </w:rPr>
        <w:t>ثالثاً: التوزيع حسب المؤهل التعليمي</w:t>
      </w:r>
    </w:p>
    <w:p w14:paraId="72A08697" w14:textId="77777777" w:rsidR="001C6C05" w:rsidRPr="00175D6D" w:rsidRDefault="001C6C05" w:rsidP="001C6C05">
      <w:pPr>
        <w:bidi/>
        <w:spacing w:before="100" w:beforeAutospacing="1" w:after="100" w:afterAutospacing="1" w:line="240" w:lineRule="auto"/>
        <w:ind w:firstLine="510"/>
        <w:jc w:val="both"/>
        <w:rPr>
          <w:rFonts w:ascii="Traditional Arabic" w:eastAsia="Times New Roman" w:hAnsi="Traditional Arabic" w:cs="Traditional Arabic"/>
          <w:sz w:val="32"/>
          <w:szCs w:val="32"/>
        </w:rPr>
      </w:pPr>
      <w:r w:rsidRPr="00175D6D">
        <w:rPr>
          <w:rFonts w:ascii="Traditional Arabic" w:eastAsia="Times New Roman" w:hAnsi="Traditional Arabic" w:cs="Traditional Arabic"/>
          <w:sz w:val="32"/>
          <w:szCs w:val="32"/>
        </w:rPr>
        <w:t xml:space="preserve"> </w:t>
      </w:r>
      <w:r w:rsidRPr="00175D6D">
        <w:rPr>
          <w:rFonts w:ascii="Traditional Arabic" w:eastAsia="Times New Roman" w:hAnsi="Traditional Arabic" w:cs="Traditional Arabic"/>
          <w:sz w:val="32"/>
          <w:szCs w:val="32"/>
          <w:rtl/>
        </w:rPr>
        <w:t>يُعد المؤهل العلمي أحد المتغيرات في الدراسة، لما له من أهمية في تحليل الفروق المحتملة في إدراك أثر التسويق عبر التطبيقات الذكية تبعاً لاختلاف المستويات التعليمية لأفراد العينة</w:t>
      </w:r>
      <w:r w:rsidRPr="00175D6D">
        <w:rPr>
          <w:rFonts w:ascii="Traditional Arabic" w:eastAsia="Times New Roman" w:hAnsi="Traditional Arabic" w:cs="Traditional Arabic"/>
          <w:sz w:val="32"/>
          <w:szCs w:val="32"/>
        </w:rPr>
        <w:t>.</w:t>
      </w:r>
    </w:p>
    <w:p w14:paraId="135841F3" w14:textId="77777777" w:rsidR="001C6C05" w:rsidRDefault="001C6C05" w:rsidP="001C6C05">
      <w:pPr>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175D6D">
        <w:rPr>
          <w:rFonts w:ascii="Traditional Arabic" w:eastAsia="Times New Roman" w:hAnsi="Traditional Arabic" w:cs="Traditional Arabic"/>
          <w:b/>
          <w:bCs/>
          <w:sz w:val="32"/>
          <w:szCs w:val="32"/>
          <w:rtl/>
        </w:rPr>
        <w:t>رابعاً: التوزيع حسب تكرار استخدام التطبيقات الذكية</w:t>
      </w:r>
    </w:p>
    <w:p w14:paraId="3BE6BAC1" w14:textId="77777777" w:rsidR="001C6C05" w:rsidRPr="00175D6D" w:rsidRDefault="001C6C05" w:rsidP="001C6C05">
      <w:pPr>
        <w:bidi/>
        <w:spacing w:before="100" w:beforeAutospacing="1" w:after="100" w:afterAutospacing="1" w:line="240" w:lineRule="auto"/>
        <w:ind w:firstLine="510"/>
        <w:jc w:val="both"/>
        <w:rPr>
          <w:rFonts w:ascii="Traditional Arabic" w:eastAsia="Times New Roman" w:hAnsi="Traditional Arabic" w:cs="Traditional Arabic"/>
          <w:sz w:val="32"/>
          <w:szCs w:val="32"/>
        </w:rPr>
      </w:pPr>
      <w:r w:rsidRPr="00175D6D">
        <w:rPr>
          <w:rFonts w:ascii="Traditional Arabic" w:eastAsia="Times New Roman" w:hAnsi="Traditional Arabic" w:cs="Traditional Arabic"/>
          <w:sz w:val="32"/>
          <w:szCs w:val="32"/>
        </w:rPr>
        <w:t xml:space="preserve"> </w:t>
      </w:r>
      <w:r w:rsidRPr="00175D6D">
        <w:rPr>
          <w:rFonts w:ascii="Traditional Arabic" w:eastAsia="Times New Roman" w:hAnsi="Traditional Arabic" w:cs="Traditional Arabic"/>
          <w:sz w:val="32"/>
          <w:szCs w:val="32"/>
          <w:rtl/>
        </w:rPr>
        <w:t>يقاس هذا المتغير من خلال عدد مرات استخدام التطبيقات الذكية للمستشفيات الخاصة بمدينة الرياض. ويوفر هذا المتغير مؤشراً لتحليل الفروق في مستوى إدراك جودة الخدمة، إذ يُفترض أن الأفراد ذوي معدلات الاستخدام المرتفعة يمتلكون قدرة أكبر على المقارنة بين أنماط الخدمة التقليدية والرقمية</w:t>
      </w:r>
      <w:r w:rsidRPr="00175D6D">
        <w:rPr>
          <w:rFonts w:ascii="Traditional Arabic" w:eastAsia="Times New Roman" w:hAnsi="Traditional Arabic" w:cs="Traditional Arabic"/>
          <w:sz w:val="32"/>
          <w:szCs w:val="32"/>
        </w:rPr>
        <w:t>.</w:t>
      </w:r>
    </w:p>
    <w:p w14:paraId="1D974FCA" w14:textId="77777777" w:rsidR="001C6C05" w:rsidRDefault="001C6C05" w:rsidP="001C6C05">
      <w:pPr>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175D6D">
        <w:rPr>
          <w:rFonts w:ascii="Traditional Arabic" w:eastAsia="Times New Roman" w:hAnsi="Traditional Arabic" w:cs="Traditional Arabic"/>
          <w:b/>
          <w:bCs/>
          <w:sz w:val="32"/>
          <w:szCs w:val="32"/>
          <w:rtl/>
        </w:rPr>
        <w:t>توضيح منهجي</w:t>
      </w:r>
    </w:p>
    <w:p w14:paraId="50DCAB69" w14:textId="77777777" w:rsidR="001C6C05" w:rsidRDefault="001C6C05" w:rsidP="001C6C05">
      <w:pPr>
        <w:bidi/>
        <w:spacing w:before="100" w:beforeAutospacing="1" w:after="100" w:afterAutospacing="1" w:line="240" w:lineRule="auto"/>
        <w:ind w:firstLine="510"/>
        <w:jc w:val="both"/>
        <w:rPr>
          <w:rFonts w:ascii="Traditional Arabic" w:eastAsia="Times New Roman" w:hAnsi="Traditional Arabic" w:cs="Traditional Arabic"/>
          <w:sz w:val="32"/>
          <w:szCs w:val="32"/>
          <w:rtl/>
        </w:rPr>
      </w:pPr>
      <w:r w:rsidRPr="00175D6D">
        <w:rPr>
          <w:rFonts w:ascii="Traditional Arabic" w:eastAsia="Times New Roman" w:hAnsi="Traditional Arabic" w:cs="Traditional Arabic"/>
          <w:sz w:val="32"/>
          <w:szCs w:val="32"/>
        </w:rPr>
        <w:t xml:space="preserve"> </w:t>
      </w:r>
      <w:r w:rsidRPr="00175D6D">
        <w:rPr>
          <w:rFonts w:ascii="Traditional Arabic" w:eastAsia="Times New Roman" w:hAnsi="Traditional Arabic" w:cs="Traditional Arabic"/>
          <w:sz w:val="32"/>
          <w:szCs w:val="32"/>
          <w:rtl/>
        </w:rPr>
        <w:t>يُعد هذا التوزيع إطاراً تنظيمياً لعرض خصائص العينة في الفصل التحليلي، على أن يتم إدراج التوزيع الفعلي النهائي المستخرج من البيانات الميدانية بعد معالجة البيانات إحصائياً.</w:t>
      </w:r>
    </w:p>
    <w:p w14:paraId="7972FCF8" w14:textId="77777777" w:rsidR="001C6C05" w:rsidRDefault="001C6C05" w:rsidP="001C6C05">
      <w:pPr>
        <w:pStyle w:val="Heading3"/>
        <w:bidi/>
        <w:spacing w:after="240" w:line="276" w:lineRule="auto"/>
        <w:ind w:firstLine="510"/>
        <w:jc w:val="both"/>
        <w:rPr>
          <w:rFonts w:ascii="Traditional Arabic" w:eastAsia="Times New Roman" w:hAnsi="Traditional Arabic" w:cs="Traditional Arabic"/>
          <w:sz w:val="32"/>
          <w:szCs w:val="32"/>
          <w:rtl/>
        </w:rPr>
      </w:pPr>
      <w:r w:rsidRPr="00175D6D">
        <w:rPr>
          <w:rFonts w:ascii="Traditional Arabic" w:eastAsia="Times New Roman" w:hAnsi="Traditional Arabic" w:cs="Traditional Arabic"/>
          <w:sz w:val="32"/>
          <w:szCs w:val="32"/>
          <w:rtl/>
        </w:rPr>
        <w:t xml:space="preserve"> كما سيتم توظيف هذه المتغيرات في اختبار الفروق الإحصائية</w:t>
      </w:r>
      <w:r w:rsidRPr="00175D6D">
        <w:rPr>
          <w:rFonts w:ascii="Traditional Arabic" w:eastAsia="Times New Roman" w:hAnsi="Traditional Arabic" w:cs="Traditional Arabic"/>
          <w:sz w:val="32"/>
          <w:szCs w:val="32"/>
        </w:rPr>
        <w:t xml:space="preserve"> (</w:t>
      </w:r>
      <w:r w:rsidRPr="00175D6D">
        <w:rPr>
          <w:rFonts w:ascii="Traditional Arabic" w:eastAsia="Times New Roman" w:hAnsi="Traditional Arabic" w:cs="Traditional Arabic"/>
          <w:sz w:val="32"/>
          <w:szCs w:val="32"/>
          <w:rtl/>
        </w:rPr>
        <w:t>مثل اختبار</w:t>
      </w:r>
      <w:r w:rsidRPr="00175D6D">
        <w:rPr>
          <w:rFonts w:ascii="Traditional Arabic" w:eastAsia="Times New Roman" w:hAnsi="Traditional Arabic" w:cs="Traditional Arabic"/>
          <w:sz w:val="32"/>
          <w:szCs w:val="32"/>
        </w:rPr>
        <w:t xml:space="preserve"> T </w:t>
      </w:r>
      <w:r w:rsidRPr="00175D6D">
        <w:rPr>
          <w:rFonts w:ascii="Traditional Arabic" w:eastAsia="Times New Roman" w:hAnsi="Traditional Arabic" w:cs="Traditional Arabic"/>
          <w:sz w:val="32"/>
          <w:szCs w:val="32"/>
          <w:rtl/>
        </w:rPr>
        <w:t>أو تحليل التباين الأحادي</w:t>
      </w:r>
      <w:r w:rsidRPr="00175D6D">
        <w:rPr>
          <w:rFonts w:ascii="Traditional Arabic" w:eastAsia="Times New Roman" w:hAnsi="Traditional Arabic" w:cs="Traditional Arabic"/>
          <w:sz w:val="32"/>
          <w:szCs w:val="32"/>
        </w:rPr>
        <w:t xml:space="preserve"> ANOVA) </w:t>
      </w:r>
      <w:r w:rsidRPr="00175D6D">
        <w:rPr>
          <w:rFonts w:ascii="Traditional Arabic" w:eastAsia="Times New Roman" w:hAnsi="Traditional Arabic" w:cs="Traditional Arabic"/>
          <w:sz w:val="32"/>
          <w:szCs w:val="32"/>
          <w:rtl/>
        </w:rPr>
        <w:t>للتحقق من وجود فروق ذات دلالة إحصائية في إدراك أثر التسويق عبر التطبيقات الذكية على أبعاد جودة الخدمات الطبية</w:t>
      </w:r>
      <w:r w:rsidRPr="00175D6D">
        <w:rPr>
          <w:rFonts w:ascii="Traditional Arabic" w:eastAsia="Times New Roman" w:hAnsi="Traditional Arabic" w:cs="Traditional Arabic"/>
          <w:sz w:val="32"/>
          <w:szCs w:val="32"/>
        </w:rPr>
        <w:t>.</w:t>
      </w:r>
    </w:p>
    <w:p w14:paraId="29F4D82B" w14:textId="4743964A" w:rsidR="00AA0CD8" w:rsidRPr="00AA0CD8" w:rsidRDefault="00626B6C" w:rsidP="001C6C05">
      <w:pPr>
        <w:pStyle w:val="Heading3"/>
        <w:bidi/>
        <w:spacing w:line="276" w:lineRule="auto"/>
        <w:jc w:val="both"/>
        <w:rPr>
          <w:rFonts w:ascii="Traditional Arabic" w:eastAsia="Times New Roman" w:hAnsi="Traditional Arabic" w:cs="Traditional Arabic"/>
          <w:b/>
          <w:bCs/>
          <w:color w:val="auto"/>
          <w:sz w:val="36"/>
          <w:szCs w:val="36"/>
        </w:rPr>
      </w:pPr>
      <w:r w:rsidRPr="00855C2C">
        <w:rPr>
          <w:rFonts w:ascii="Traditional Arabic" w:eastAsia="Times New Roman" w:hAnsi="Traditional Arabic" w:cs="Traditional Arabic"/>
          <w:b/>
          <w:bCs/>
          <w:color w:val="auto"/>
          <w:sz w:val="36"/>
          <w:szCs w:val="36"/>
          <w:rtl/>
        </w:rPr>
        <w:t>3</w:t>
      </w:r>
      <w:bookmarkStart w:id="16" w:name="_Hlk212421256"/>
      <w:bookmarkEnd w:id="15"/>
      <w:r w:rsidRPr="00855C2C">
        <w:rPr>
          <w:rFonts w:ascii="Traditional Arabic" w:eastAsia="Times New Roman" w:hAnsi="Traditional Arabic" w:cs="Traditional Arabic" w:hint="cs"/>
          <w:b/>
          <w:bCs/>
          <w:color w:val="auto"/>
          <w:sz w:val="36"/>
          <w:szCs w:val="36"/>
          <w:rtl/>
        </w:rPr>
        <w:t xml:space="preserve">- </w:t>
      </w:r>
      <w:r w:rsidR="00AA0CD8">
        <w:rPr>
          <w:rFonts w:ascii="Traditional Arabic" w:eastAsia="Times New Roman" w:hAnsi="Traditional Arabic" w:cs="Traditional Arabic" w:hint="cs"/>
          <w:b/>
          <w:bCs/>
          <w:color w:val="auto"/>
          <w:sz w:val="36"/>
          <w:szCs w:val="36"/>
          <w:rtl/>
        </w:rPr>
        <w:t>أداة</w:t>
      </w:r>
      <w:r w:rsidRPr="00855C2C">
        <w:rPr>
          <w:rFonts w:ascii="Traditional Arabic" w:eastAsia="Times New Roman" w:hAnsi="Traditional Arabic" w:cs="Traditional Arabic"/>
          <w:b/>
          <w:bCs/>
          <w:color w:val="auto"/>
          <w:sz w:val="36"/>
          <w:szCs w:val="36"/>
          <w:rtl/>
        </w:rPr>
        <w:t xml:space="preserve"> جمع البيانات</w:t>
      </w:r>
      <w:r w:rsidR="00AA0CD8">
        <w:rPr>
          <w:rFonts w:ascii="Traditional Arabic" w:eastAsia="Times New Roman" w:hAnsi="Traditional Arabic" w:cs="Traditional Arabic" w:hint="cs"/>
          <w:b/>
          <w:bCs/>
          <w:color w:val="auto"/>
          <w:sz w:val="36"/>
          <w:szCs w:val="36"/>
          <w:rtl/>
        </w:rPr>
        <w:t>:</w:t>
      </w:r>
    </w:p>
    <w:p w14:paraId="1EF2120A" w14:textId="43702B13" w:rsidR="00626B6C" w:rsidRPr="00855C2C"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 xml:space="preserve">تعد أداة القياس أحد المكونات الجوهرية في البناء المنهجي للدراسات الكمية، إذ تمثل الوسيط الإجرائي الذي يتم من خلاله تحويل المفاهيم النظرية إلى مؤشرات قابلة للقياس والتحليل الإحصائي. وتزداد أهمية </w:t>
      </w:r>
      <w:r w:rsidR="00EA5037" w:rsidRPr="00855C2C">
        <w:rPr>
          <w:rFonts w:ascii="Traditional Arabic" w:eastAsia="Times New Roman" w:hAnsi="Traditional Arabic" w:cs="Traditional Arabic" w:hint="cs"/>
          <w:sz w:val="32"/>
          <w:szCs w:val="32"/>
          <w:rtl/>
        </w:rPr>
        <w:t>الإستبانة</w:t>
      </w:r>
      <w:r w:rsidRPr="00855C2C">
        <w:rPr>
          <w:rFonts w:ascii="Traditional Arabic" w:eastAsia="Times New Roman" w:hAnsi="Traditional Arabic" w:cs="Traditional Arabic"/>
          <w:sz w:val="32"/>
          <w:szCs w:val="32"/>
          <w:rtl/>
        </w:rPr>
        <w:t xml:space="preserve"> في الدراسات ذات الطابع السببي–الارتباطي، حيث يُبنى اختبار الفرضيات على دقة القياس وصدق تمثيل العبارات للأبعاد النظرية محل الدراسة. وعليه، فإن جودة النتائج ترتبط ارتباطا</w:t>
      </w:r>
      <w:r w:rsidRPr="00855C2C">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tl/>
        </w:rPr>
        <w:t xml:space="preserve"> مباشرا</w:t>
      </w:r>
      <w:r w:rsidRPr="00855C2C">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tl/>
        </w:rPr>
        <w:t xml:space="preserve"> بسلامة بناء الأداة، ووضوح أبعادها، واتساقها الداخلي (</w:t>
      </w:r>
      <w:r w:rsidRPr="00855C2C">
        <w:rPr>
          <w:rFonts w:ascii="Traditional Arabic" w:eastAsia="Times New Roman" w:hAnsi="Traditional Arabic" w:cs="Traditional Arabic"/>
          <w:sz w:val="32"/>
          <w:szCs w:val="32"/>
        </w:rPr>
        <w:t>Hair et al., 2022</w:t>
      </w:r>
      <w:r w:rsidRPr="00855C2C">
        <w:rPr>
          <w:rFonts w:ascii="Traditional Arabic" w:eastAsia="Times New Roman" w:hAnsi="Traditional Arabic" w:cs="Traditional Arabic"/>
          <w:sz w:val="32"/>
          <w:szCs w:val="32"/>
          <w:rtl/>
        </w:rPr>
        <w:t>).</w:t>
      </w:r>
    </w:p>
    <w:p w14:paraId="47AAD1CA" w14:textId="77777777" w:rsidR="00626B6C" w:rsidRPr="00855C2C" w:rsidRDefault="00626B6C" w:rsidP="001C6C05">
      <w:pPr>
        <w:bidi/>
        <w:spacing w:before="100" w:beforeAutospacing="1" w:after="100" w:afterAutospacing="1" w:line="240" w:lineRule="auto"/>
        <w:ind w:firstLine="510"/>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وانطلاقا</w:t>
      </w:r>
      <w:r w:rsidRPr="00855C2C">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tl/>
        </w:rPr>
        <w:t xml:space="preserve"> من طبيعة الدراسة الحالية التي تعتمد على المنهج الوصفي التحليلي لاختبار أثر التسويق عبر تطبيقات الهواتف الذكية على جودة الخدمات الطبية في مستشفيات القطاع الخاص بمدينة الرياض، فقد تم اعتماد الاستبانة كأداة رئيسة لجمع البيانات الكمية من عينة الدراسة البالغة (385) مفردة من مستخدمي تطبيقات الحجز الطبي في مستشفيات القطاع الخاص بمدينة الرياض.</w:t>
      </w:r>
    </w:p>
    <w:p w14:paraId="7F3F0925" w14:textId="77777777" w:rsidR="00626B6C" w:rsidRPr="00855C2C" w:rsidRDefault="00626B6C" w:rsidP="00626B6C">
      <w:pPr>
        <w:bidi/>
        <w:spacing w:before="100" w:beforeAutospacing="1" w:after="100" w:afterAutospacing="1" w:line="240" w:lineRule="auto"/>
        <w:ind w:hanging="58"/>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وقد اعتمدت الدراسة على الأداة الرئيسة التالية</w:t>
      </w:r>
      <w:r w:rsidRPr="00855C2C">
        <w:rPr>
          <w:rFonts w:ascii="Traditional Arabic" w:eastAsia="Times New Roman" w:hAnsi="Traditional Arabic" w:cs="Traditional Arabic"/>
          <w:b/>
          <w:bCs/>
          <w:sz w:val="32"/>
          <w:szCs w:val="32"/>
        </w:rPr>
        <w:t>:</w:t>
      </w:r>
    </w:p>
    <w:p w14:paraId="304EDDAF" w14:textId="77777777" w:rsidR="00626B6C" w:rsidRPr="00855C2C"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6"/>
          <w:szCs w:val="36"/>
          <w:rtl/>
        </w:rPr>
      </w:pPr>
      <w:r w:rsidRPr="00855C2C">
        <w:rPr>
          <w:rFonts w:ascii="Traditional Arabic" w:eastAsia="Times New Roman" w:hAnsi="Traditional Arabic" w:cs="Traditional Arabic"/>
          <w:b/>
          <w:bCs/>
          <w:sz w:val="36"/>
          <w:szCs w:val="36"/>
          <w:rtl/>
        </w:rPr>
        <w:t>أولا</w:t>
      </w:r>
      <w:r w:rsidRPr="00855C2C">
        <w:rPr>
          <w:rFonts w:ascii="Traditional Arabic" w:eastAsia="Times New Roman" w:hAnsi="Traditional Arabic" w:cs="Traditional Arabic" w:hint="cs"/>
          <w:b/>
          <w:bCs/>
          <w:sz w:val="36"/>
          <w:szCs w:val="36"/>
          <w:rtl/>
        </w:rPr>
        <w:t>ً</w:t>
      </w:r>
      <w:r w:rsidRPr="00855C2C">
        <w:rPr>
          <w:rFonts w:ascii="Traditional Arabic" w:eastAsia="Times New Roman" w:hAnsi="Traditional Arabic" w:cs="Traditional Arabic"/>
          <w:b/>
          <w:bCs/>
          <w:sz w:val="36"/>
          <w:szCs w:val="36"/>
          <w:rtl/>
        </w:rPr>
        <w:t>: الاستبانة (أداة الدراسة الرئيسة)</w:t>
      </w:r>
      <w:r w:rsidRPr="00855C2C">
        <w:rPr>
          <w:rFonts w:ascii="Traditional Arabic" w:eastAsia="Times New Roman" w:hAnsi="Traditional Arabic" w:cs="Traditional Arabic" w:hint="cs"/>
          <w:b/>
          <w:bCs/>
          <w:sz w:val="36"/>
          <w:szCs w:val="36"/>
          <w:rtl/>
        </w:rPr>
        <w:t>:</w:t>
      </w:r>
    </w:p>
    <w:p w14:paraId="5C9B452F" w14:textId="77777777" w:rsidR="00626B6C" w:rsidRPr="00AC3D01" w:rsidRDefault="00626B6C" w:rsidP="00626B6C">
      <w:pPr>
        <w:bidi/>
        <w:spacing w:before="100" w:beforeAutospacing="1" w:after="100" w:afterAutospacing="1" w:line="240" w:lineRule="auto"/>
        <w:outlineLvl w:val="2"/>
        <w:rPr>
          <w:rFonts w:ascii="Traditional Arabic" w:eastAsia="Times New Roman" w:hAnsi="Traditional Arabic" w:cs="Traditional Arabic"/>
          <w:b/>
          <w:bCs/>
          <w:sz w:val="36"/>
          <w:szCs w:val="36"/>
        </w:rPr>
      </w:pPr>
      <w:r w:rsidRPr="00855C2C">
        <w:rPr>
          <w:rFonts w:ascii="Times New Roman" w:eastAsia="Times New Roman" w:hAnsi="Times New Roman" w:cs="Times New Roman" w:hint="cs"/>
          <w:b/>
          <w:bCs/>
          <w:sz w:val="32"/>
          <w:szCs w:val="32"/>
          <w:rtl/>
        </w:rPr>
        <w:t>-</w:t>
      </w:r>
      <w:r w:rsidRPr="00AC3D01">
        <w:rPr>
          <w:rFonts w:ascii="Traditional Arabic" w:eastAsia="Times New Roman" w:hAnsi="Traditional Arabic" w:cs="Traditional Arabic"/>
          <w:b/>
          <w:bCs/>
          <w:sz w:val="36"/>
          <w:szCs w:val="36"/>
          <w:rtl/>
        </w:rPr>
        <w:t xml:space="preserve"> مبررات اختيار الاستبانة</w:t>
      </w:r>
      <w:r w:rsidRPr="00AC3D01">
        <w:rPr>
          <w:rFonts w:ascii="Traditional Arabic" w:eastAsia="Times New Roman" w:hAnsi="Traditional Arabic" w:cs="Traditional Arabic" w:hint="cs"/>
          <w:b/>
          <w:bCs/>
          <w:sz w:val="36"/>
          <w:szCs w:val="36"/>
          <w:rtl/>
        </w:rPr>
        <w:t>:</w:t>
      </w:r>
    </w:p>
    <w:p w14:paraId="4BBA0845" w14:textId="77777777" w:rsidR="00626B6C" w:rsidRPr="00855C2C" w:rsidRDefault="00626B6C">
      <w:pPr>
        <w:pStyle w:val="NormalWeb"/>
        <w:numPr>
          <w:ilvl w:val="0"/>
          <w:numId w:val="20"/>
        </w:numPr>
        <w:bidi/>
        <w:jc w:val="both"/>
        <w:rPr>
          <w:rFonts w:ascii="Traditional Arabic" w:hAnsi="Traditional Arabic" w:cs="Traditional Arabic"/>
          <w:sz w:val="32"/>
          <w:szCs w:val="32"/>
        </w:rPr>
      </w:pPr>
      <w:r w:rsidRPr="00855C2C">
        <w:rPr>
          <w:rFonts w:ascii="Traditional Arabic" w:hAnsi="Traditional Arabic" w:cs="Traditional Arabic"/>
          <w:sz w:val="32"/>
          <w:szCs w:val="32"/>
          <w:rtl/>
        </w:rPr>
        <w:t>ملاءمتها لقياس الاتجاهات والإدراكات المرتبطة بمتغيرات سلوكية وتنظيمية مثل: الرضا، الكفاءة التشغيلية، وجودة الرعاية</w:t>
      </w:r>
      <w:r w:rsidRPr="00855C2C">
        <w:rPr>
          <w:rFonts w:ascii="Traditional Arabic" w:hAnsi="Traditional Arabic" w:cs="Traditional Arabic"/>
          <w:sz w:val="32"/>
          <w:szCs w:val="32"/>
        </w:rPr>
        <w:t>.</w:t>
      </w:r>
    </w:p>
    <w:p w14:paraId="3ADC23FF" w14:textId="77777777" w:rsidR="00626B6C" w:rsidRPr="00855C2C" w:rsidRDefault="00626B6C">
      <w:pPr>
        <w:pStyle w:val="NormalWeb"/>
        <w:numPr>
          <w:ilvl w:val="0"/>
          <w:numId w:val="20"/>
        </w:numPr>
        <w:bidi/>
        <w:jc w:val="both"/>
        <w:rPr>
          <w:rFonts w:ascii="Traditional Arabic" w:hAnsi="Traditional Arabic" w:cs="Traditional Arabic"/>
          <w:sz w:val="32"/>
          <w:szCs w:val="32"/>
        </w:rPr>
      </w:pPr>
      <w:r w:rsidRPr="00855C2C">
        <w:rPr>
          <w:rFonts w:ascii="Traditional Arabic" w:hAnsi="Traditional Arabic" w:cs="Traditional Arabic"/>
          <w:sz w:val="32"/>
          <w:szCs w:val="32"/>
          <w:rtl/>
        </w:rPr>
        <w:t>قدرتها على جمع بيانات كمية قابلة للتحليل الإحصائي واختبار الفرضيات السببية</w:t>
      </w:r>
      <w:r w:rsidRPr="00855C2C">
        <w:rPr>
          <w:rFonts w:ascii="Traditional Arabic" w:hAnsi="Traditional Arabic" w:cs="Traditional Arabic"/>
          <w:sz w:val="32"/>
          <w:szCs w:val="32"/>
        </w:rPr>
        <w:t>.</w:t>
      </w:r>
    </w:p>
    <w:p w14:paraId="2A5DBAD1" w14:textId="77777777" w:rsidR="00626B6C" w:rsidRPr="00855C2C" w:rsidRDefault="00626B6C">
      <w:pPr>
        <w:pStyle w:val="NormalWeb"/>
        <w:numPr>
          <w:ilvl w:val="0"/>
          <w:numId w:val="20"/>
        </w:numPr>
        <w:bidi/>
        <w:jc w:val="both"/>
        <w:rPr>
          <w:rFonts w:ascii="Traditional Arabic" w:hAnsi="Traditional Arabic" w:cs="Traditional Arabic"/>
          <w:sz w:val="32"/>
          <w:szCs w:val="32"/>
        </w:rPr>
      </w:pPr>
      <w:r w:rsidRPr="00855C2C">
        <w:rPr>
          <w:rFonts w:ascii="Traditional Arabic" w:hAnsi="Traditional Arabic" w:cs="Traditional Arabic"/>
          <w:sz w:val="32"/>
          <w:szCs w:val="32"/>
          <w:rtl/>
        </w:rPr>
        <w:t>توافقها مع طبيعة العينة الكبيرة نسبيًا، مما يسهل تعميم النتائج ضمن الحدود المكانية للدراسة</w:t>
      </w:r>
      <w:r w:rsidRPr="00855C2C">
        <w:rPr>
          <w:rFonts w:ascii="Traditional Arabic" w:hAnsi="Traditional Arabic" w:cs="Traditional Arabic"/>
          <w:sz w:val="32"/>
          <w:szCs w:val="32"/>
        </w:rPr>
        <w:t>.</w:t>
      </w:r>
    </w:p>
    <w:p w14:paraId="68D49AD9" w14:textId="77777777" w:rsidR="00626B6C" w:rsidRPr="00855C2C" w:rsidRDefault="00626B6C">
      <w:pPr>
        <w:pStyle w:val="NormalWeb"/>
        <w:numPr>
          <w:ilvl w:val="0"/>
          <w:numId w:val="20"/>
        </w:numPr>
        <w:bidi/>
        <w:jc w:val="both"/>
        <w:rPr>
          <w:rFonts w:ascii="Traditional Arabic" w:hAnsi="Traditional Arabic" w:cs="Traditional Arabic"/>
          <w:sz w:val="32"/>
          <w:szCs w:val="32"/>
        </w:rPr>
      </w:pPr>
      <w:r w:rsidRPr="00855C2C">
        <w:rPr>
          <w:rFonts w:ascii="Traditional Arabic" w:hAnsi="Traditional Arabic" w:cs="Traditional Arabic"/>
          <w:sz w:val="32"/>
          <w:szCs w:val="32"/>
          <w:rtl/>
        </w:rPr>
        <w:t>اتساقها مع الدراسات الحديثة في مجال التسويق الرقمي والخدمات الصحية، والتي اعتمدت مقاييس إدراكية قائمة على مقياس ليكرت لقياس تصورات المستخدمين تجاه التطبيقات الصحية وجودة الخدمة</w:t>
      </w:r>
      <w:r w:rsidRPr="00855C2C">
        <w:rPr>
          <w:rFonts w:ascii="Traditional Arabic" w:hAnsi="Traditional Arabic" w:cs="Traditional Arabic"/>
          <w:sz w:val="32"/>
          <w:szCs w:val="32"/>
        </w:rPr>
        <w:t xml:space="preserve"> (Alalwan, 2020; Dwivedi et al., 2021).</w:t>
      </w:r>
    </w:p>
    <w:p w14:paraId="3F455624" w14:textId="70F36E22" w:rsidR="00626B6C" w:rsidRPr="00855C2C" w:rsidRDefault="00626B6C" w:rsidP="00626B6C">
      <w:pPr>
        <w:pStyle w:val="NormalWeb"/>
        <w:bidi/>
        <w:ind w:firstLine="509"/>
        <w:jc w:val="both"/>
        <w:rPr>
          <w:rFonts w:ascii="Traditional Arabic" w:hAnsi="Traditional Arabic" w:cs="Traditional Arabic"/>
          <w:sz w:val="32"/>
          <w:szCs w:val="32"/>
        </w:rPr>
      </w:pPr>
      <w:r w:rsidRPr="00855C2C">
        <w:rPr>
          <w:rFonts w:ascii="Traditional Arabic" w:hAnsi="Traditional Arabic" w:cs="Traditional Arabic"/>
          <w:sz w:val="32"/>
          <w:szCs w:val="32"/>
          <w:rtl/>
        </w:rPr>
        <w:t>وبذلك فإن اختيار الاستبانة لم يكن اختيارا</w:t>
      </w:r>
      <w:r w:rsidRPr="00855C2C">
        <w:rPr>
          <w:rFonts w:ascii="Traditional Arabic" w:hAnsi="Traditional Arabic" w:cs="Traditional Arabic" w:hint="cs"/>
          <w:sz w:val="32"/>
          <w:szCs w:val="32"/>
          <w:rtl/>
        </w:rPr>
        <w:t>ً</w:t>
      </w:r>
      <w:r w:rsidRPr="00855C2C">
        <w:rPr>
          <w:rFonts w:ascii="Traditional Arabic" w:hAnsi="Traditional Arabic" w:cs="Traditional Arabic"/>
          <w:sz w:val="32"/>
          <w:szCs w:val="32"/>
          <w:rtl/>
        </w:rPr>
        <w:t xml:space="preserve"> إجرائيا</w:t>
      </w:r>
      <w:r w:rsidRPr="00855C2C">
        <w:rPr>
          <w:rFonts w:ascii="Traditional Arabic" w:hAnsi="Traditional Arabic" w:cs="Traditional Arabic" w:hint="cs"/>
          <w:sz w:val="32"/>
          <w:szCs w:val="32"/>
          <w:rtl/>
        </w:rPr>
        <w:t>ً</w:t>
      </w:r>
      <w:r w:rsidRPr="00855C2C">
        <w:rPr>
          <w:rFonts w:ascii="Traditional Arabic" w:hAnsi="Traditional Arabic" w:cs="Traditional Arabic"/>
          <w:sz w:val="32"/>
          <w:szCs w:val="32"/>
          <w:rtl/>
        </w:rPr>
        <w:t xml:space="preserve"> فحسب، بل قرارا</w:t>
      </w:r>
      <w:r w:rsidRPr="00855C2C">
        <w:rPr>
          <w:rFonts w:ascii="Traditional Arabic" w:hAnsi="Traditional Arabic" w:cs="Traditional Arabic" w:hint="cs"/>
          <w:sz w:val="32"/>
          <w:szCs w:val="32"/>
          <w:rtl/>
        </w:rPr>
        <w:t>ً</w:t>
      </w:r>
      <w:r w:rsidRPr="00855C2C">
        <w:rPr>
          <w:rFonts w:ascii="Traditional Arabic" w:hAnsi="Traditional Arabic" w:cs="Traditional Arabic"/>
          <w:sz w:val="32"/>
          <w:szCs w:val="32"/>
          <w:rtl/>
        </w:rPr>
        <w:t xml:space="preserve"> منهجيا</w:t>
      </w:r>
      <w:r w:rsidRPr="00855C2C">
        <w:rPr>
          <w:rFonts w:ascii="Traditional Arabic" w:hAnsi="Traditional Arabic" w:cs="Traditional Arabic" w:hint="cs"/>
          <w:sz w:val="32"/>
          <w:szCs w:val="32"/>
          <w:rtl/>
        </w:rPr>
        <w:t>ً</w:t>
      </w:r>
      <w:r w:rsidRPr="00855C2C">
        <w:rPr>
          <w:rFonts w:ascii="Traditional Arabic" w:hAnsi="Traditional Arabic" w:cs="Traditional Arabic"/>
          <w:sz w:val="32"/>
          <w:szCs w:val="32"/>
          <w:rtl/>
        </w:rPr>
        <w:t xml:space="preserve"> متسقا</w:t>
      </w:r>
      <w:r w:rsidRPr="00855C2C">
        <w:rPr>
          <w:rFonts w:ascii="Traditional Arabic" w:hAnsi="Traditional Arabic" w:cs="Traditional Arabic" w:hint="cs"/>
          <w:sz w:val="32"/>
          <w:szCs w:val="32"/>
          <w:rtl/>
        </w:rPr>
        <w:t>ً</w:t>
      </w:r>
      <w:r w:rsidRPr="00855C2C">
        <w:rPr>
          <w:rFonts w:ascii="Traditional Arabic" w:hAnsi="Traditional Arabic" w:cs="Traditional Arabic"/>
          <w:sz w:val="32"/>
          <w:szCs w:val="32"/>
          <w:rtl/>
        </w:rPr>
        <w:t xml:space="preserve"> مع طبيعة المتغيرات وأسلوب التحليل المعتمد</w:t>
      </w:r>
      <w:r w:rsidR="00AC3D01">
        <w:rPr>
          <w:rFonts w:ascii="Traditional Arabic" w:hAnsi="Traditional Arabic" w:cs="Traditional Arabic" w:hint="cs"/>
          <w:sz w:val="32"/>
          <w:szCs w:val="32"/>
          <w:rtl/>
        </w:rPr>
        <w:t>.</w:t>
      </w:r>
    </w:p>
    <w:p w14:paraId="62067EB7" w14:textId="51273353" w:rsidR="00626B6C" w:rsidRPr="00855C2C"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6"/>
          <w:szCs w:val="36"/>
          <w:rtl/>
        </w:rPr>
        <w:t>ثانيا</w:t>
      </w:r>
      <w:r w:rsidRPr="00855C2C">
        <w:rPr>
          <w:rFonts w:ascii="Traditional Arabic" w:eastAsia="Times New Roman" w:hAnsi="Traditional Arabic" w:cs="Traditional Arabic" w:hint="cs"/>
          <w:b/>
          <w:bCs/>
          <w:sz w:val="36"/>
          <w:szCs w:val="36"/>
          <w:rtl/>
        </w:rPr>
        <w:t>ً</w:t>
      </w:r>
      <w:r w:rsidRPr="00855C2C">
        <w:rPr>
          <w:rFonts w:ascii="Traditional Arabic" w:eastAsia="Times New Roman" w:hAnsi="Traditional Arabic" w:cs="Traditional Arabic"/>
          <w:b/>
          <w:bCs/>
          <w:sz w:val="36"/>
          <w:szCs w:val="36"/>
          <w:rtl/>
        </w:rPr>
        <w:t xml:space="preserve">: </w:t>
      </w:r>
      <w:r w:rsidR="00AA0CD8">
        <w:rPr>
          <w:rFonts w:ascii="Traditional Arabic" w:eastAsia="Times New Roman" w:hAnsi="Traditional Arabic" w:cs="Traditional Arabic" w:hint="cs"/>
          <w:b/>
          <w:bCs/>
          <w:sz w:val="36"/>
          <w:szCs w:val="36"/>
          <w:rtl/>
        </w:rPr>
        <w:t>صدق</w:t>
      </w:r>
      <w:r w:rsidRPr="00855C2C">
        <w:rPr>
          <w:rFonts w:ascii="Traditional Arabic" w:eastAsia="Times New Roman" w:hAnsi="Traditional Arabic" w:cs="Traditional Arabic"/>
          <w:b/>
          <w:bCs/>
          <w:sz w:val="36"/>
          <w:szCs w:val="36"/>
          <w:rtl/>
        </w:rPr>
        <w:t xml:space="preserve"> ال</w:t>
      </w:r>
      <w:r w:rsidR="00AA0CD8">
        <w:rPr>
          <w:rFonts w:ascii="Traditional Arabic" w:eastAsia="Times New Roman" w:hAnsi="Traditional Arabic" w:cs="Traditional Arabic" w:hint="cs"/>
          <w:b/>
          <w:bCs/>
          <w:sz w:val="36"/>
          <w:szCs w:val="36"/>
          <w:rtl/>
        </w:rPr>
        <w:t>م</w:t>
      </w:r>
      <w:r w:rsidRPr="00855C2C">
        <w:rPr>
          <w:rFonts w:ascii="Traditional Arabic" w:eastAsia="Times New Roman" w:hAnsi="Traditional Arabic" w:cs="Traditional Arabic"/>
          <w:b/>
          <w:bCs/>
          <w:sz w:val="36"/>
          <w:szCs w:val="36"/>
          <w:rtl/>
        </w:rPr>
        <w:t>قياس</w:t>
      </w:r>
    </w:p>
    <w:p w14:paraId="2E3811F1" w14:textId="77777777" w:rsidR="00626B6C" w:rsidRPr="00855C2C"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يعد بناء أداة القياس وضبطها من المراحل المنهجية الحاسمة في الدراسات الكمية ذات الطابع التفسيري، إذ تتوقف دقة اختبار الفرضيات وصحة الاستنتاجات على مدى صدق الأداة وثباتها واتساقها البنائي. وانطلاقًا من طبيعة الدراسة الحالية التي تسعى إلى اختبار أثر التسويق عبر التطبيقات الذكية على جودة الخدمات الطبية في مستشفيات القطاع الخاص بمدينة الرياض، فقد تم تطوير أداة القياس وفق منهجية علمية منظمة، تضمن الارتباط المباشر بين الإطار النظري، والفرضيات، وبنود الاستبانة</w:t>
      </w:r>
      <w:r w:rsidRPr="00855C2C">
        <w:rPr>
          <w:rFonts w:ascii="Traditional Arabic" w:eastAsia="Times New Roman" w:hAnsi="Traditional Arabic" w:cs="Traditional Arabic"/>
          <w:sz w:val="32"/>
          <w:szCs w:val="32"/>
        </w:rPr>
        <w:t>.</w:t>
      </w:r>
    </w:p>
    <w:p w14:paraId="38150DC3" w14:textId="27FCBC1E" w:rsidR="00626B6C" w:rsidRPr="00855C2C"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 xml:space="preserve">وقد روعي في بناء </w:t>
      </w:r>
      <w:r w:rsidR="00EA5037" w:rsidRPr="00855C2C">
        <w:rPr>
          <w:rFonts w:ascii="Traditional Arabic" w:eastAsia="Times New Roman" w:hAnsi="Traditional Arabic" w:cs="Traditional Arabic" w:hint="cs"/>
          <w:sz w:val="32"/>
          <w:szCs w:val="32"/>
          <w:rtl/>
        </w:rPr>
        <w:t>الإستبانة</w:t>
      </w:r>
      <w:r w:rsidRPr="00855C2C">
        <w:rPr>
          <w:rFonts w:ascii="Traditional Arabic" w:eastAsia="Times New Roman" w:hAnsi="Traditional Arabic" w:cs="Traditional Arabic"/>
          <w:sz w:val="32"/>
          <w:szCs w:val="32"/>
          <w:rtl/>
        </w:rPr>
        <w:t xml:space="preserve"> تحقيق ما يعرف بالاتساق المنهجي</w:t>
      </w:r>
      <w:r w:rsidRPr="00855C2C">
        <w:rPr>
          <w:rFonts w:ascii="Traditional Arabic" w:eastAsia="Times New Roman" w:hAnsi="Traditional Arabic" w:cs="Traditional Arabic"/>
          <w:sz w:val="32"/>
          <w:szCs w:val="32"/>
        </w:rPr>
        <w:t xml:space="preserve"> (Methodological Alignment)</w:t>
      </w:r>
      <w:r w:rsidRPr="00855C2C">
        <w:rPr>
          <w:rFonts w:ascii="Traditional Arabic" w:eastAsia="Times New Roman" w:hAnsi="Traditional Arabic" w:cs="Traditional Arabic"/>
          <w:sz w:val="32"/>
          <w:szCs w:val="32"/>
          <w:rtl/>
        </w:rPr>
        <w:t>، بحيث يقابل كل متغير رئيس مجموعة محددة من البنود القابلة للقياس، ويقابل كل فرضية تحليل إحصائي مناسب لاختبارها، بما يمنع وجود فجوة بين مكونات الدراسة</w:t>
      </w:r>
      <w:r w:rsidRPr="00855C2C">
        <w:rPr>
          <w:rFonts w:ascii="Traditional Arabic" w:eastAsia="Times New Roman" w:hAnsi="Traditional Arabic" w:cs="Traditional Arabic"/>
          <w:sz w:val="32"/>
          <w:szCs w:val="32"/>
        </w:rPr>
        <w:t>.</w:t>
      </w:r>
    </w:p>
    <w:p w14:paraId="1ABDC90F" w14:textId="0BC16E92" w:rsidR="00626B6C" w:rsidRPr="00855C2C"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b/>
          <w:bCs/>
          <w:sz w:val="32"/>
          <w:szCs w:val="32"/>
          <w:rtl/>
        </w:rPr>
        <w:t xml:space="preserve">ملاءمة </w:t>
      </w:r>
      <w:r w:rsidR="00EA5037" w:rsidRPr="00855C2C">
        <w:rPr>
          <w:rFonts w:ascii="Traditional Arabic" w:eastAsia="Times New Roman" w:hAnsi="Traditional Arabic" w:cs="Traditional Arabic" w:hint="cs"/>
          <w:b/>
          <w:bCs/>
          <w:sz w:val="32"/>
          <w:szCs w:val="32"/>
          <w:rtl/>
        </w:rPr>
        <w:t>الإستبانة</w:t>
      </w:r>
      <w:r w:rsidRPr="00855C2C">
        <w:rPr>
          <w:rFonts w:ascii="Traditional Arabic" w:eastAsia="Times New Roman" w:hAnsi="Traditional Arabic" w:cs="Traditional Arabic"/>
          <w:b/>
          <w:bCs/>
          <w:sz w:val="32"/>
          <w:szCs w:val="32"/>
          <w:rtl/>
        </w:rPr>
        <w:t xml:space="preserve"> لطبيعة الدراسة وسياقها التطبيقي</w:t>
      </w:r>
      <w:r w:rsidRPr="00855C2C">
        <w:rPr>
          <w:rFonts w:ascii="Traditional Arabic" w:eastAsia="Times New Roman" w:hAnsi="Traditional Arabic" w:cs="Traditional Arabic" w:hint="cs"/>
          <w:b/>
          <w:bCs/>
          <w:sz w:val="32"/>
          <w:szCs w:val="32"/>
          <w:rtl/>
        </w:rPr>
        <w:t>:</w:t>
      </w:r>
    </w:p>
    <w:p w14:paraId="7DD70868" w14:textId="77777777" w:rsidR="00626B6C" w:rsidRPr="00855C2C"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تمت صياغة بنود الاستبانة في ضوء</w:t>
      </w:r>
      <w:r w:rsidRPr="00855C2C">
        <w:rPr>
          <w:rFonts w:ascii="Traditional Arabic" w:eastAsia="Times New Roman" w:hAnsi="Traditional Arabic" w:cs="Traditional Arabic"/>
          <w:b/>
          <w:bCs/>
          <w:sz w:val="32"/>
          <w:szCs w:val="32"/>
        </w:rPr>
        <w:t>:</w:t>
      </w:r>
    </w:p>
    <w:p w14:paraId="3D6A7451" w14:textId="77777777" w:rsidR="00626B6C" w:rsidRPr="00855C2C" w:rsidRDefault="00626B6C">
      <w:pPr>
        <w:numPr>
          <w:ilvl w:val="0"/>
          <w:numId w:val="22"/>
        </w:numPr>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أهداف الدراسة الرئيسة والفرعية</w:t>
      </w:r>
      <w:r w:rsidRPr="00855C2C">
        <w:rPr>
          <w:rFonts w:ascii="Traditional Arabic" w:eastAsia="Times New Roman" w:hAnsi="Traditional Arabic" w:cs="Traditional Arabic"/>
          <w:sz w:val="32"/>
          <w:szCs w:val="32"/>
        </w:rPr>
        <w:t>.</w:t>
      </w:r>
    </w:p>
    <w:p w14:paraId="37FD2F0D" w14:textId="49CB6E6B" w:rsidR="00626B6C" w:rsidRPr="00855C2C" w:rsidRDefault="00626B6C">
      <w:pPr>
        <w:numPr>
          <w:ilvl w:val="0"/>
          <w:numId w:val="22"/>
        </w:numPr>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الفرضية الرئيسة والفرضيات الفرعية</w:t>
      </w:r>
      <w:r w:rsidRPr="00855C2C">
        <w:rPr>
          <w:rFonts w:ascii="Traditional Arabic" w:eastAsia="Times New Roman" w:hAnsi="Traditional Arabic" w:cs="Traditional Arabic"/>
          <w:sz w:val="32"/>
          <w:szCs w:val="32"/>
        </w:rPr>
        <w:t>.</w:t>
      </w:r>
    </w:p>
    <w:p w14:paraId="0702E795" w14:textId="71C84849" w:rsidR="00626B6C" w:rsidRPr="00855C2C" w:rsidRDefault="00626B6C">
      <w:pPr>
        <w:numPr>
          <w:ilvl w:val="0"/>
          <w:numId w:val="22"/>
        </w:numPr>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 xml:space="preserve">النموذج المفاهيمي الذي يربط بين المتغير المستقل (التسويق عبر التطبيقات الذكية بأبعاده الأربعة) والمتغير التابع (جودة الخدمات الطبية </w:t>
      </w:r>
      <w:r w:rsidR="003A1CAE" w:rsidRPr="00855C2C">
        <w:rPr>
          <w:rFonts w:ascii="Traditional Arabic" w:eastAsia="Times New Roman" w:hAnsi="Traditional Arabic" w:cs="Traditional Arabic" w:hint="cs"/>
          <w:sz w:val="32"/>
          <w:szCs w:val="32"/>
          <w:rtl/>
        </w:rPr>
        <w:t>و</w:t>
      </w:r>
      <w:r w:rsidRPr="00855C2C">
        <w:rPr>
          <w:rFonts w:ascii="Traditional Arabic" w:eastAsia="Times New Roman" w:hAnsi="Traditional Arabic" w:cs="Traditional Arabic"/>
          <w:sz w:val="32"/>
          <w:szCs w:val="32"/>
          <w:rtl/>
        </w:rPr>
        <w:t>بأبعادها)</w:t>
      </w:r>
      <w:r w:rsidRPr="00855C2C">
        <w:rPr>
          <w:rFonts w:ascii="Traditional Arabic" w:eastAsia="Times New Roman" w:hAnsi="Traditional Arabic" w:cs="Traditional Arabic"/>
          <w:sz w:val="32"/>
          <w:szCs w:val="32"/>
        </w:rPr>
        <w:t>.</w:t>
      </w:r>
    </w:p>
    <w:p w14:paraId="157AFB26" w14:textId="0483A337" w:rsidR="00626B6C" w:rsidRPr="00855C2C"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 xml:space="preserve">وقد اشتملت </w:t>
      </w:r>
      <w:r w:rsidR="00FC1BCC" w:rsidRPr="00855C2C">
        <w:rPr>
          <w:rFonts w:ascii="Traditional Arabic" w:eastAsia="Times New Roman" w:hAnsi="Traditional Arabic" w:cs="Traditional Arabic" w:hint="cs"/>
          <w:sz w:val="32"/>
          <w:szCs w:val="32"/>
          <w:rtl/>
        </w:rPr>
        <w:t>الإستبانة</w:t>
      </w:r>
      <w:r w:rsidRPr="00855C2C">
        <w:rPr>
          <w:rFonts w:ascii="Traditional Arabic" w:eastAsia="Times New Roman" w:hAnsi="Traditional Arabic" w:cs="Traditional Arabic"/>
          <w:sz w:val="32"/>
          <w:szCs w:val="32"/>
          <w:rtl/>
        </w:rPr>
        <w:t xml:space="preserve"> على (</w:t>
      </w:r>
      <w:r w:rsidRPr="00855C2C">
        <w:rPr>
          <w:rFonts w:ascii="Traditional Arabic" w:eastAsia="Times New Roman" w:hAnsi="Traditional Arabic" w:cs="Traditional Arabic" w:hint="cs"/>
          <w:sz w:val="32"/>
          <w:szCs w:val="32"/>
          <w:rtl/>
        </w:rPr>
        <w:t>28</w:t>
      </w:r>
      <w:r w:rsidRPr="00855C2C">
        <w:rPr>
          <w:rFonts w:ascii="Traditional Arabic" w:eastAsia="Times New Roman" w:hAnsi="Traditional Arabic" w:cs="Traditional Arabic"/>
          <w:sz w:val="32"/>
          <w:szCs w:val="32"/>
          <w:rtl/>
        </w:rPr>
        <w:t xml:space="preserve">) عبارة مغلقة موزعة على </w:t>
      </w:r>
      <w:r w:rsidRPr="00855C2C">
        <w:rPr>
          <w:rFonts w:ascii="Traditional Arabic" w:eastAsia="Times New Roman" w:hAnsi="Traditional Arabic" w:cs="Traditional Arabic" w:hint="cs"/>
          <w:sz w:val="32"/>
          <w:szCs w:val="32"/>
          <w:rtl/>
        </w:rPr>
        <w:t>سبعة</w:t>
      </w:r>
      <w:r w:rsidRPr="00855C2C">
        <w:rPr>
          <w:rFonts w:ascii="Traditional Arabic" w:eastAsia="Times New Roman" w:hAnsi="Traditional Arabic" w:cs="Traditional Arabic"/>
          <w:sz w:val="32"/>
          <w:szCs w:val="32"/>
          <w:rtl/>
        </w:rPr>
        <w:t xml:space="preserve"> أبعاد، إضافة إلى (</w:t>
      </w:r>
      <w:r w:rsidR="00FA6D59" w:rsidRPr="00855C2C">
        <w:rPr>
          <w:rFonts w:ascii="Traditional Arabic" w:eastAsia="Times New Roman" w:hAnsi="Traditional Arabic" w:cs="Traditional Arabic" w:hint="cs"/>
          <w:sz w:val="32"/>
          <w:szCs w:val="32"/>
          <w:rtl/>
        </w:rPr>
        <w:t>4</w:t>
      </w:r>
      <w:r w:rsidRPr="00855C2C">
        <w:rPr>
          <w:rFonts w:ascii="Traditional Arabic" w:eastAsia="Times New Roman" w:hAnsi="Traditional Arabic" w:cs="Traditional Arabic"/>
          <w:sz w:val="32"/>
          <w:szCs w:val="32"/>
          <w:rtl/>
        </w:rPr>
        <w:t>) فقرات للبيانات العامة. وجاء توزيع البنود على النحو الآتي</w:t>
      </w:r>
      <w:r w:rsidRPr="00855C2C">
        <w:rPr>
          <w:rFonts w:ascii="Traditional Arabic" w:eastAsia="Times New Roman" w:hAnsi="Traditional Arabic" w:cs="Traditional Arabic"/>
          <w:sz w:val="32"/>
          <w:szCs w:val="32"/>
        </w:rPr>
        <w:t>:</w:t>
      </w:r>
    </w:p>
    <w:p w14:paraId="2A01A73D" w14:textId="45D4F348" w:rsidR="00626B6C" w:rsidRPr="00855C2C" w:rsidRDefault="00626B6C" w:rsidP="00626B6C">
      <w:pPr>
        <w:bidi/>
        <w:spacing w:before="100" w:beforeAutospacing="1" w:after="100" w:afterAutospacing="1" w:line="240" w:lineRule="auto"/>
        <w:jc w:val="both"/>
        <w:outlineLvl w:val="1"/>
        <w:rPr>
          <w:rFonts w:ascii="Traditional Arabic" w:eastAsia="Times New Roman" w:hAnsi="Traditional Arabic" w:cs="Traditional Arabic"/>
          <w:b/>
          <w:bCs/>
          <w:sz w:val="36"/>
          <w:szCs w:val="36"/>
        </w:rPr>
      </w:pPr>
      <w:r w:rsidRPr="00855C2C">
        <w:rPr>
          <w:rFonts w:ascii="Traditional Arabic" w:eastAsia="Times New Roman" w:hAnsi="Traditional Arabic" w:cs="Traditional Arabic"/>
          <w:b/>
          <w:bCs/>
          <w:sz w:val="36"/>
          <w:szCs w:val="36"/>
          <w:rtl/>
        </w:rPr>
        <w:t>بناء الاستبانة ومكوناتها</w:t>
      </w:r>
    </w:p>
    <w:p w14:paraId="1C799F1C" w14:textId="77777777" w:rsidR="00626B6C" w:rsidRPr="00855C2C" w:rsidRDefault="00626B6C" w:rsidP="00626B6C">
      <w:pPr>
        <w:bidi/>
        <w:spacing w:before="100" w:beforeAutospacing="1" w:after="100" w:afterAutospacing="1" w:line="240"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تم تصميم الاستبانة في ضوء الإطار النظري للدراسة، وأهدافها، وفرضياتها، بما يحقق الاتساق المنهجي بين</w:t>
      </w:r>
      <w:r w:rsidRPr="00855C2C">
        <w:rPr>
          <w:rFonts w:ascii="Traditional Arabic" w:eastAsia="Times New Roman" w:hAnsi="Traditional Arabic" w:cs="Traditional Arabic"/>
          <w:sz w:val="32"/>
          <w:szCs w:val="32"/>
        </w:rPr>
        <w:t>:</w:t>
      </w:r>
    </w:p>
    <w:p w14:paraId="00D9C7BF" w14:textId="77777777" w:rsidR="00626B6C" w:rsidRPr="00855C2C" w:rsidRDefault="00626B6C">
      <w:pPr>
        <w:numPr>
          <w:ilvl w:val="0"/>
          <w:numId w:val="21"/>
        </w:numPr>
        <w:bidi/>
        <w:spacing w:before="100" w:beforeAutospacing="1" w:after="100" w:afterAutospacing="1" w:line="240"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b/>
          <w:bCs/>
          <w:sz w:val="32"/>
          <w:szCs w:val="32"/>
          <w:rtl/>
        </w:rPr>
        <w:t>المتغير المستق</w:t>
      </w:r>
      <w:r w:rsidRPr="00855C2C">
        <w:rPr>
          <w:rFonts w:ascii="Traditional Arabic" w:eastAsia="Times New Roman" w:hAnsi="Traditional Arabic" w:cs="Traditional Arabic" w:hint="cs"/>
          <w:b/>
          <w:bCs/>
          <w:sz w:val="32"/>
          <w:szCs w:val="32"/>
          <w:rtl/>
        </w:rPr>
        <w:t xml:space="preserve">ل: </w:t>
      </w:r>
      <w:r w:rsidRPr="00855C2C">
        <w:rPr>
          <w:rFonts w:ascii="Traditional Arabic" w:eastAsia="Times New Roman" w:hAnsi="Traditional Arabic" w:cs="Traditional Arabic"/>
          <w:sz w:val="32"/>
          <w:szCs w:val="32"/>
          <w:rtl/>
        </w:rPr>
        <w:t>التسويق عبر تطبيقات الهواتف الذكية</w:t>
      </w:r>
    </w:p>
    <w:p w14:paraId="3DD0A44F" w14:textId="77777777" w:rsidR="00626B6C" w:rsidRPr="00855C2C" w:rsidRDefault="00626B6C">
      <w:pPr>
        <w:numPr>
          <w:ilvl w:val="0"/>
          <w:numId w:val="21"/>
        </w:numPr>
        <w:bidi/>
        <w:spacing w:before="100" w:beforeAutospacing="1" w:after="100" w:afterAutospacing="1" w:line="240"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b/>
          <w:bCs/>
          <w:sz w:val="32"/>
          <w:szCs w:val="32"/>
          <w:rtl/>
        </w:rPr>
        <w:t>المتغير التاب</w:t>
      </w:r>
      <w:r w:rsidRPr="00855C2C">
        <w:rPr>
          <w:rFonts w:ascii="Traditional Arabic" w:eastAsia="Times New Roman" w:hAnsi="Traditional Arabic" w:cs="Traditional Arabic" w:hint="cs"/>
          <w:b/>
          <w:bCs/>
          <w:sz w:val="32"/>
          <w:szCs w:val="32"/>
          <w:rtl/>
        </w:rPr>
        <w:t>ع:</w:t>
      </w:r>
      <w:r w:rsidRPr="00855C2C">
        <w:rPr>
          <w:rFonts w:ascii="Traditional Arabic" w:eastAsia="Times New Roman" w:hAnsi="Traditional Arabic" w:cs="Traditional Arabic"/>
          <w:sz w:val="32"/>
          <w:szCs w:val="32"/>
        </w:rPr>
        <w:t xml:space="preserve"> </w:t>
      </w:r>
      <w:r w:rsidRPr="00855C2C">
        <w:rPr>
          <w:rFonts w:ascii="Traditional Arabic" w:eastAsia="Times New Roman" w:hAnsi="Traditional Arabic" w:cs="Traditional Arabic"/>
          <w:sz w:val="32"/>
          <w:szCs w:val="32"/>
          <w:rtl/>
        </w:rPr>
        <w:t>جودة الخدمات الطبية بأبعادها</w:t>
      </w:r>
    </w:p>
    <w:p w14:paraId="083C2DD7" w14:textId="77777777" w:rsidR="00626B6C" w:rsidRPr="00855C2C"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Pr>
        <w:t xml:space="preserve">(1) </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b/>
          <w:bCs/>
          <w:sz w:val="32"/>
          <w:szCs w:val="32"/>
          <w:rtl/>
        </w:rPr>
        <w:t>البيانات العامة (</w:t>
      </w:r>
      <w:r w:rsidRPr="00855C2C">
        <w:rPr>
          <w:rFonts w:ascii="Traditional Arabic" w:eastAsia="Times New Roman" w:hAnsi="Traditional Arabic" w:cs="Traditional Arabic"/>
          <w:b/>
          <w:bCs/>
          <w:sz w:val="32"/>
          <w:szCs w:val="32"/>
        </w:rPr>
        <w:t>4</w:t>
      </w:r>
      <w:r w:rsidRPr="00855C2C">
        <w:rPr>
          <w:rFonts w:ascii="Traditional Arabic" w:eastAsia="Times New Roman" w:hAnsi="Traditional Arabic" w:cs="Traditional Arabic"/>
          <w:b/>
          <w:bCs/>
          <w:sz w:val="32"/>
          <w:szCs w:val="32"/>
          <w:rtl/>
        </w:rPr>
        <w:t xml:space="preserve"> فقرات)</w:t>
      </w:r>
    </w:p>
    <w:p w14:paraId="4E8ED532" w14:textId="77777777" w:rsidR="009E540A" w:rsidRDefault="009E540A" w:rsidP="009E540A">
      <w:pPr>
        <w:bidi/>
        <w:spacing w:before="100" w:beforeAutospacing="1" w:after="100" w:afterAutospacing="1" w:line="240" w:lineRule="auto"/>
        <w:jc w:val="both"/>
        <w:outlineLvl w:val="2"/>
        <w:rPr>
          <w:rFonts w:ascii="Traditional Arabic" w:eastAsia="Times New Roman" w:hAnsi="Traditional Arabic" w:cs="Traditional Arabic"/>
          <w:sz w:val="32"/>
          <w:szCs w:val="32"/>
          <w:rtl/>
        </w:rPr>
      </w:pPr>
      <w:r w:rsidRPr="009E540A">
        <w:rPr>
          <w:rFonts w:ascii="Traditional Arabic" w:eastAsia="Times New Roman" w:hAnsi="Traditional Arabic" w:cs="Traditional Arabic"/>
          <w:sz w:val="32"/>
          <w:szCs w:val="32"/>
          <w:rtl/>
        </w:rPr>
        <w:t>تضمنت الخصائص الديموغرافية، إلى جانب متغير تكرار استخدام التطبيقات الذكية، مما يساعد في الوصف الإحصائي للعينة واختبار الفروق</w:t>
      </w:r>
      <w:r w:rsidRPr="009E540A">
        <w:rPr>
          <w:rFonts w:ascii="Traditional Arabic" w:eastAsia="Times New Roman" w:hAnsi="Traditional Arabic" w:cs="Traditional Arabic"/>
          <w:sz w:val="32"/>
          <w:szCs w:val="32"/>
        </w:rPr>
        <w:t>.</w:t>
      </w:r>
    </w:p>
    <w:p w14:paraId="1D16B692" w14:textId="03E70187" w:rsidR="00626B6C" w:rsidRPr="00855C2C" w:rsidRDefault="00626B6C" w:rsidP="009E540A">
      <w:pPr>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Pr>
        <w:t xml:space="preserve">(2) </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b/>
          <w:bCs/>
          <w:sz w:val="32"/>
          <w:szCs w:val="32"/>
          <w:rtl/>
        </w:rPr>
        <w:t>محور التسويق عبر تطبيقات الهواتف الذكية (المتغير المستقل)</w:t>
      </w:r>
    </w:p>
    <w:p w14:paraId="0B66BE22" w14:textId="77777777" w:rsidR="00626B6C" w:rsidRPr="00855C2C" w:rsidRDefault="00626B6C" w:rsidP="00626B6C">
      <w:pPr>
        <w:bidi/>
        <w:spacing w:before="100" w:beforeAutospacing="1" w:after="100" w:afterAutospacing="1" w:line="240"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يتكون من أربعة أبعاد، بإجمالي (16) عبارة</w:t>
      </w:r>
      <w:r w:rsidRPr="00855C2C">
        <w:rPr>
          <w:rFonts w:ascii="Traditional Arabic" w:eastAsia="Times New Roman" w:hAnsi="Traditional Arabic" w:cs="Traditional Arabic"/>
          <w:sz w:val="32"/>
          <w:szCs w:val="32"/>
        </w:rPr>
        <w:t>:</w:t>
      </w:r>
    </w:p>
    <w:p w14:paraId="7F98CF93" w14:textId="77777777" w:rsidR="00626B6C" w:rsidRPr="00855C2C" w:rsidRDefault="00626B6C" w:rsidP="00626B6C">
      <w:pPr>
        <w:bidi/>
        <w:spacing w:before="100" w:beforeAutospacing="1" w:after="100" w:afterAutospacing="1" w:line="240" w:lineRule="auto"/>
        <w:jc w:val="both"/>
        <w:outlineLvl w:val="3"/>
        <w:rPr>
          <w:rFonts w:ascii="Traditional Arabic" w:eastAsia="Times New Roman" w:hAnsi="Traditional Arabic" w:cs="Traditional Arabic"/>
          <w:sz w:val="32"/>
          <w:szCs w:val="32"/>
        </w:rPr>
      </w:pPr>
      <w:r w:rsidRPr="00855C2C">
        <w:rPr>
          <w:rFonts w:ascii="Traditional Arabic" w:eastAsia="Times New Roman" w:hAnsi="Traditional Arabic" w:cs="Traditional Arabic"/>
          <w:b/>
          <w:bCs/>
          <w:sz w:val="32"/>
          <w:szCs w:val="32"/>
          <w:rtl/>
        </w:rPr>
        <w:t>أ. الترويج للخدمات الطبية (4 عبارات)</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hint="cs"/>
          <w:sz w:val="32"/>
          <w:szCs w:val="32"/>
          <w:rtl/>
        </w:rPr>
        <w:t>وهي</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sz w:val="32"/>
          <w:szCs w:val="32"/>
          <w:rtl/>
        </w:rPr>
        <w:t>تقيس مدى فاعلية التطبيق</w:t>
      </w:r>
      <w:r w:rsidRPr="00855C2C">
        <w:rPr>
          <w:rFonts w:ascii="Traditional Arabic" w:eastAsia="Times New Roman" w:hAnsi="Traditional Arabic" w:cs="Traditional Arabic" w:hint="cs"/>
          <w:sz w:val="32"/>
          <w:szCs w:val="32"/>
          <w:rtl/>
        </w:rPr>
        <w:t>.</w:t>
      </w:r>
    </w:p>
    <w:p w14:paraId="24604792" w14:textId="77F5DC38" w:rsidR="00626B6C" w:rsidRPr="00855C2C" w:rsidRDefault="00626B6C" w:rsidP="00626B6C">
      <w:pPr>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 xml:space="preserve">ب. التفاعل المباشر مع </w:t>
      </w:r>
      <w:r w:rsidR="00FA6406" w:rsidRPr="00FA6406">
        <w:rPr>
          <w:rFonts w:ascii="Traditional Arabic" w:eastAsia="Times New Roman" w:hAnsi="Traditional Arabic" w:cs="Traditional Arabic"/>
          <w:b/>
          <w:bCs/>
          <w:sz w:val="32"/>
          <w:szCs w:val="32"/>
          <w:rtl/>
        </w:rPr>
        <w:t xml:space="preserve">المرضى </w:t>
      </w:r>
      <w:r w:rsidRPr="00855C2C">
        <w:rPr>
          <w:rFonts w:ascii="Traditional Arabic" w:eastAsia="Times New Roman" w:hAnsi="Traditional Arabic" w:cs="Traditional Arabic"/>
          <w:b/>
          <w:bCs/>
          <w:sz w:val="32"/>
          <w:szCs w:val="32"/>
          <w:rtl/>
        </w:rPr>
        <w:t>(4 عبارات)</w:t>
      </w:r>
    </w:p>
    <w:p w14:paraId="1CA6679C" w14:textId="77777777" w:rsidR="00626B6C" w:rsidRPr="00855C2C" w:rsidRDefault="00626B6C" w:rsidP="00626B6C">
      <w:pPr>
        <w:bidi/>
        <w:spacing w:before="100" w:beforeAutospacing="1" w:after="100" w:afterAutospacing="1" w:line="240"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تقيس</w:t>
      </w:r>
      <w:r w:rsidRPr="00855C2C">
        <w:rPr>
          <w:rFonts w:ascii="Traditional Arabic" w:eastAsia="Times New Roman" w:hAnsi="Traditional Arabic" w:cs="Traditional Arabic" w:hint="cs"/>
          <w:sz w:val="32"/>
          <w:szCs w:val="32"/>
          <w:rtl/>
        </w:rPr>
        <w:t xml:space="preserve"> سرعة (</w:t>
      </w:r>
      <w:r w:rsidRPr="00855C2C">
        <w:rPr>
          <w:rFonts w:ascii="Traditional Arabic" w:eastAsia="Times New Roman" w:hAnsi="Traditional Arabic" w:cs="Traditional Arabic"/>
          <w:sz w:val="32"/>
          <w:szCs w:val="32"/>
          <w:rtl/>
        </w:rPr>
        <w:t>التواصل</w:t>
      </w:r>
      <w:r w:rsidRPr="00855C2C">
        <w:rPr>
          <w:rFonts w:ascii="Traditional Arabic" w:eastAsia="Times New Roman" w:hAnsi="Traditional Arabic" w:cs="Traditional Arabic" w:hint="cs"/>
          <w:sz w:val="32"/>
          <w:szCs w:val="32"/>
          <w:rtl/>
        </w:rPr>
        <w:t xml:space="preserve"> - </w:t>
      </w:r>
      <w:r w:rsidRPr="00855C2C">
        <w:rPr>
          <w:rFonts w:ascii="Traditional Arabic" w:eastAsia="Times New Roman" w:hAnsi="Traditional Arabic" w:cs="Traditional Arabic"/>
          <w:sz w:val="32"/>
          <w:szCs w:val="32"/>
          <w:rtl/>
        </w:rPr>
        <w:t>الاستجابة للاستفسارات</w:t>
      </w:r>
      <w:r w:rsidRPr="00855C2C">
        <w:rPr>
          <w:rFonts w:ascii="Traditional Arabic" w:eastAsia="Times New Roman" w:hAnsi="Traditional Arabic" w:cs="Traditional Arabic" w:hint="cs"/>
          <w:sz w:val="32"/>
          <w:szCs w:val="32"/>
          <w:rtl/>
        </w:rPr>
        <w:t xml:space="preserve"> - </w:t>
      </w:r>
      <w:r w:rsidRPr="00855C2C">
        <w:rPr>
          <w:rFonts w:ascii="Traditional Arabic" w:eastAsia="Times New Roman" w:hAnsi="Traditional Arabic" w:cs="Traditional Arabic"/>
          <w:sz w:val="32"/>
          <w:szCs w:val="32"/>
          <w:rtl/>
        </w:rPr>
        <w:t>الشعور بالاهتمام</w:t>
      </w:r>
      <w:r w:rsidRPr="00855C2C">
        <w:rPr>
          <w:rFonts w:ascii="Traditional Arabic" w:eastAsia="Times New Roman" w:hAnsi="Traditional Arabic" w:cs="Traditional Arabic" w:hint="cs"/>
          <w:sz w:val="32"/>
          <w:szCs w:val="32"/>
          <w:rtl/>
        </w:rPr>
        <w:t xml:space="preserve"> - </w:t>
      </w:r>
      <w:r w:rsidRPr="00855C2C">
        <w:rPr>
          <w:rFonts w:ascii="Traditional Arabic" w:eastAsia="Times New Roman" w:hAnsi="Traditional Arabic" w:cs="Traditional Arabic"/>
          <w:sz w:val="32"/>
          <w:szCs w:val="32"/>
          <w:rtl/>
        </w:rPr>
        <w:t>متابعة الطلبات والخدمات</w:t>
      </w:r>
      <w:r w:rsidRPr="00855C2C">
        <w:rPr>
          <w:rFonts w:ascii="Traditional Arabic" w:eastAsia="Times New Roman" w:hAnsi="Traditional Arabic" w:cs="Traditional Arabic" w:hint="cs"/>
          <w:sz w:val="32"/>
          <w:szCs w:val="32"/>
          <w:rtl/>
        </w:rPr>
        <w:t>).</w:t>
      </w:r>
    </w:p>
    <w:p w14:paraId="36E18EA9" w14:textId="77777777" w:rsidR="00626B6C" w:rsidRPr="00855C2C" w:rsidRDefault="00626B6C" w:rsidP="00626B6C">
      <w:pPr>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ج. توفير المعلومات الصحية الموثوقة (4 عبارات)</w:t>
      </w:r>
    </w:p>
    <w:p w14:paraId="062AABB6" w14:textId="77777777" w:rsidR="00626B6C" w:rsidRPr="00855C2C" w:rsidRDefault="00626B6C" w:rsidP="00626B6C">
      <w:pPr>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د. تسهيل إدارة المواعيد والخدمات (4 عبارات)</w:t>
      </w:r>
    </w:p>
    <w:p w14:paraId="2E0A0F14" w14:textId="77777777" w:rsidR="00626B6C" w:rsidRPr="00855C2C"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وقد صممت هذه الأبعاد بما يعكس المفهوم المعاصر للتسويق الرقمي في القطاع الصحي، والذي لا يقتصر على الترويج، بل يشمل إدارة العلاقة مع العميل، وتقديم القيمة المعلوماتية، وتحسين تجربة الخدمة</w:t>
      </w:r>
      <w:r w:rsidRPr="00855C2C">
        <w:rPr>
          <w:rFonts w:ascii="Traditional Arabic" w:eastAsia="Times New Roman" w:hAnsi="Traditional Arabic" w:cs="Traditional Arabic"/>
          <w:sz w:val="32"/>
          <w:szCs w:val="32"/>
        </w:rPr>
        <w:t xml:space="preserve"> (Chaffey &amp; Ellis-Chadwick, 2022).</w:t>
      </w:r>
    </w:p>
    <w:p w14:paraId="52F14150" w14:textId="1F27BA9D" w:rsidR="00626B6C" w:rsidRPr="00855C2C"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sz w:val="32"/>
          <w:szCs w:val="32"/>
        </w:rPr>
      </w:pPr>
      <w:r w:rsidRPr="00855C2C">
        <w:rPr>
          <w:rFonts w:ascii="Traditional Arabic" w:eastAsia="Times New Roman" w:hAnsi="Traditional Arabic" w:cs="Traditional Arabic"/>
          <w:b/>
          <w:bCs/>
          <w:sz w:val="32"/>
          <w:szCs w:val="32"/>
        </w:rPr>
        <w:t xml:space="preserve">(3) </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b/>
          <w:bCs/>
          <w:sz w:val="32"/>
          <w:szCs w:val="32"/>
          <w:rtl/>
        </w:rPr>
        <w:t>محور جودة الخدمات الطبية (المتغير التابع)</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hint="cs"/>
          <w:sz w:val="32"/>
          <w:szCs w:val="32"/>
          <w:rtl/>
        </w:rPr>
        <w:t xml:space="preserve">حيث </w:t>
      </w:r>
      <w:r w:rsidRPr="00855C2C">
        <w:rPr>
          <w:rFonts w:ascii="Traditional Arabic" w:eastAsia="Times New Roman" w:hAnsi="Traditional Arabic" w:cs="Traditional Arabic"/>
          <w:sz w:val="32"/>
          <w:szCs w:val="32"/>
          <w:rtl/>
        </w:rPr>
        <w:t xml:space="preserve">تكون من </w:t>
      </w:r>
      <w:r w:rsidR="005E7EED" w:rsidRPr="00855C2C">
        <w:rPr>
          <w:rFonts w:ascii="Traditional Arabic" w:eastAsia="Times New Roman" w:hAnsi="Traditional Arabic" w:cs="Traditional Arabic" w:hint="cs"/>
          <w:sz w:val="32"/>
          <w:szCs w:val="32"/>
          <w:rtl/>
        </w:rPr>
        <w:t>ثلاثة</w:t>
      </w:r>
      <w:r w:rsidRPr="00855C2C">
        <w:rPr>
          <w:rFonts w:ascii="Traditional Arabic" w:eastAsia="Times New Roman" w:hAnsi="Traditional Arabic" w:cs="Traditional Arabic"/>
          <w:sz w:val="32"/>
          <w:szCs w:val="32"/>
          <w:rtl/>
        </w:rPr>
        <w:t xml:space="preserve"> أبعاد، بإجمالي (1</w:t>
      </w:r>
      <w:r w:rsidRPr="00855C2C">
        <w:rPr>
          <w:rFonts w:ascii="Traditional Arabic" w:eastAsia="Times New Roman" w:hAnsi="Traditional Arabic" w:cs="Traditional Arabic" w:hint="cs"/>
          <w:sz w:val="32"/>
          <w:szCs w:val="32"/>
          <w:rtl/>
        </w:rPr>
        <w:t>2</w:t>
      </w:r>
      <w:r w:rsidRPr="00855C2C">
        <w:rPr>
          <w:rFonts w:ascii="Traditional Arabic" w:eastAsia="Times New Roman" w:hAnsi="Traditional Arabic" w:cs="Traditional Arabic"/>
          <w:sz w:val="32"/>
          <w:szCs w:val="32"/>
          <w:rtl/>
        </w:rPr>
        <w:t>) عبارة</w:t>
      </w:r>
      <w:r w:rsidRPr="00855C2C">
        <w:rPr>
          <w:rFonts w:ascii="Traditional Arabic" w:eastAsia="Times New Roman" w:hAnsi="Traditional Arabic" w:cs="Traditional Arabic" w:hint="cs"/>
          <w:sz w:val="32"/>
          <w:szCs w:val="32"/>
          <w:rtl/>
        </w:rPr>
        <w:t xml:space="preserve"> وهي</w:t>
      </w:r>
      <w:r w:rsidRPr="00855C2C">
        <w:rPr>
          <w:rFonts w:ascii="Traditional Arabic" w:eastAsia="Times New Roman" w:hAnsi="Traditional Arabic" w:cs="Traditional Arabic"/>
          <w:sz w:val="32"/>
          <w:szCs w:val="32"/>
        </w:rPr>
        <w:t>:</w:t>
      </w:r>
    </w:p>
    <w:p w14:paraId="0C638C1B" w14:textId="103C41AF" w:rsidR="00626B6C" w:rsidRPr="00855C2C" w:rsidRDefault="00626B6C" w:rsidP="00626B6C">
      <w:pPr>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 xml:space="preserve">أ. رضا </w:t>
      </w:r>
      <w:r w:rsidR="008E02DC" w:rsidRPr="008E02DC">
        <w:rPr>
          <w:rFonts w:ascii="Traditional Arabic" w:eastAsia="Times New Roman" w:hAnsi="Traditional Arabic" w:cs="Traditional Arabic"/>
          <w:b/>
          <w:bCs/>
          <w:sz w:val="32"/>
          <w:szCs w:val="32"/>
          <w:rtl/>
        </w:rPr>
        <w:t>المرضى</w:t>
      </w:r>
      <w:r w:rsidRPr="00855C2C">
        <w:rPr>
          <w:rFonts w:ascii="Traditional Arabic" w:eastAsia="Times New Roman" w:hAnsi="Traditional Arabic" w:cs="Traditional Arabic"/>
          <w:b/>
          <w:bCs/>
          <w:sz w:val="32"/>
          <w:szCs w:val="32"/>
          <w:rtl/>
        </w:rPr>
        <w:t xml:space="preserve"> (4 عبارات)</w:t>
      </w:r>
    </w:p>
    <w:p w14:paraId="6202ACD1" w14:textId="77777777" w:rsidR="00626B6C" w:rsidRPr="00855C2C" w:rsidRDefault="00626B6C" w:rsidP="00626B6C">
      <w:pPr>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ب. الكفاءة التشغيلية (4 عبارات)</w:t>
      </w:r>
    </w:p>
    <w:p w14:paraId="1BACB2EF" w14:textId="77777777" w:rsidR="00626B6C" w:rsidRPr="00855C2C" w:rsidRDefault="00626B6C" w:rsidP="00626B6C">
      <w:pPr>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ج. جودة الرعاية الطبية المقدمة (4 عبارات)</w:t>
      </w:r>
    </w:p>
    <w:p w14:paraId="4B59289B" w14:textId="34F6CC53" w:rsidR="00626B6C" w:rsidRPr="00855C2C" w:rsidRDefault="00626B6C" w:rsidP="00626B6C">
      <w:pPr>
        <w:bidi/>
        <w:spacing w:before="100" w:beforeAutospacing="1" w:after="100" w:afterAutospacing="1" w:line="240"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وتعكس هذه الأبعاد المفهوم متعدد الأبعاد لجودة الخدمة الصحية، الذي يجمع بين البعد الإدراكي (الرضا)، والبعد التنظيمي (الكفاءة)، والبعد السريري (جودة الرعاية</w:t>
      </w:r>
      <w:r w:rsidR="00CC0664" w:rsidRPr="00855C2C">
        <w:rPr>
          <w:rFonts w:ascii="Traditional Arabic" w:eastAsia="Times New Roman" w:hAnsi="Traditional Arabic" w:cs="Traditional Arabic" w:hint="cs"/>
          <w:sz w:val="32"/>
          <w:szCs w:val="32"/>
          <w:rtl/>
        </w:rPr>
        <w:t>)</w:t>
      </w:r>
      <w:r w:rsidR="00386EAB">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sz w:val="32"/>
          <w:szCs w:val="32"/>
        </w:rPr>
        <w:t>(Mosadeghrad, 2021).</w:t>
      </w:r>
    </w:p>
    <w:p w14:paraId="36779B79" w14:textId="77777777" w:rsidR="00626B6C" w:rsidRPr="00855C2C" w:rsidRDefault="00626B6C" w:rsidP="00626B6C">
      <w:pPr>
        <w:bidi/>
        <w:spacing w:before="100" w:beforeAutospacing="1" w:after="100" w:afterAutospacing="1" w:line="240"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وقد روعي في صياغة العبارات ما يلي</w:t>
      </w:r>
      <w:r w:rsidRPr="00855C2C">
        <w:rPr>
          <w:rFonts w:ascii="Traditional Arabic" w:eastAsia="Times New Roman" w:hAnsi="Traditional Arabic" w:cs="Traditional Arabic"/>
          <w:b/>
          <w:bCs/>
          <w:sz w:val="32"/>
          <w:szCs w:val="32"/>
        </w:rPr>
        <w:t>:</w:t>
      </w:r>
    </w:p>
    <w:p w14:paraId="259450A4" w14:textId="77777777" w:rsidR="00626B6C" w:rsidRPr="00855C2C" w:rsidRDefault="00626B6C">
      <w:pPr>
        <w:numPr>
          <w:ilvl w:val="0"/>
          <w:numId w:val="23"/>
        </w:numPr>
        <w:tabs>
          <w:tab w:val="clear" w:pos="720"/>
          <w:tab w:val="num" w:pos="509"/>
          <w:tab w:val="left" w:pos="1076"/>
          <w:tab w:val="left" w:pos="1643"/>
        </w:tabs>
        <w:bidi/>
        <w:spacing w:before="100" w:beforeAutospacing="1" w:after="100" w:afterAutospacing="1" w:line="240" w:lineRule="auto"/>
        <w:ind w:left="84"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وضوح اللغة وخلوها من الغموض أو المصطلحات التقنية المعقدة</w:t>
      </w:r>
      <w:r w:rsidRPr="00855C2C">
        <w:rPr>
          <w:rFonts w:ascii="Traditional Arabic" w:eastAsia="Times New Roman" w:hAnsi="Traditional Arabic" w:cs="Traditional Arabic"/>
          <w:sz w:val="32"/>
          <w:szCs w:val="32"/>
        </w:rPr>
        <w:t>.</w:t>
      </w:r>
    </w:p>
    <w:p w14:paraId="45E67BB2" w14:textId="288AE962" w:rsidR="00626B6C" w:rsidRPr="00855C2C" w:rsidRDefault="00626B6C">
      <w:pPr>
        <w:numPr>
          <w:ilvl w:val="0"/>
          <w:numId w:val="23"/>
        </w:numPr>
        <w:tabs>
          <w:tab w:val="clear" w:pos="720"/>
          <w:tab w:val="num" w:pos="509"/>
          <w:tab w:val="left" w:pos="1076"/>
          <w:tab w:val="left" w:pos="1643"/>
        </w:tabs>
        <w:bidi/>
        <w:spacing w:before="100" w:beforeAutospacing="1" w:after="100" w:afterAutospacing="1" w:line="276" w:lineRule="auto"/>
        <w:ind w:left="84"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ملاءمتها لفئ</w:t>
      </w:r>
      <w:r w:rsidR="008E02DC">
        <w:rPr>
          <w:rFonts w:ascii="Traditional Arabic" w:eastAsia="Times New Roman" w:hAnsi="Traditional Arabic" w:cs="Traditional Arabic" w:hint="cs"/>
          <w:sz w:val="32"/>
          <w:szCs w:val="32"/>
          <w:rtl/>
        </w:rPr>
        <w:t>ة</w:t>
      </w:r>
      <w:r w:rsidRPr="00855C2C">
        <w:rPr>
          <w:rFonts w:ascii="Traditional Arabic" w:eastAsia="Times New Roman" w:hAnsi="Traditional Arabic" w:cs="Traditional Arabic"/>
          <w:sz w:val="32"/>
          <w:szCs w:val="32"/>
          <w:rtl/>
        </w:rPr>
        <w:t xml:space="preserve"> المرضى</w:t>
      </w:r>
      <w:r w:rsidRPr="00855C2C">
        <w:rPr>
          <w:rFonts w:ascii="Traditional Arabic" w:eastAsia="Times New Roman" w:hAnsi="Traditional Arabic" w:cs="Traditional Arabic"/>
          <w:sz w:val="32"/>
          <w:szCs w:val="32"/>
        </w:rPr>
        <w:t>.</w:t>
      </w:r>
    </w:p>
    <w:p w14:paraId="36242685" w14:textId="77777777" w:rsidR="00626B6C" w:rsidRPr="00855C2C" w:rsidRDefault="00626B6C">
      <w:pPr>
        <w:numPr>
          <w:ilvl w:val="0"/>
          <w:numId w:val="23"/>
        </w:numPr>
        <w:tabs>
          <w:tab w:val="clear" w:pos="720"/>
          <w:tab w:val="num" w:pos="509"/>
          <w:tab w:val="left" w:pos="1076"/>
          <w:tab w:val="left" w:pos="1643"/>
        </w:tabs>
        <w:bidi/>
        <w:spacing w:before="100" w:beforeAutospacing="1" w:after="100" w:afterAutospacing="1" w:line="276" w:lineRule="auto"/>
        <w:ind w:left="84"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تجنب التحيز في الصياغة أو توجيه المستجيب نحو إجابة محددة</w:t>
      </w:r>
      <w:r w:rsidRPr="00855C2C">
        <w:rPr>
          <w:rFonts w:ascii="Traditional Arabic" w:eastAsia="Times New Roman" w:hAnsi="Traditional Arabic" w:cs="Traditional Arabic"/>
          <w:sz w:val="32"/>
          <w:szCs w:val="32"/>
        </w:rPr>
        <w:t>.</w:t>
      </w:r>
    </w:p>
    <w:p w14:paraId="23E68167" w14:textId="77777777" w:rsidR="00626B6C" w:rsidRPr="00855C2C" w:rsidRDefault="00626B6C">
      <w:pPr>
        <w:numPr>
          <w:ilvl w:val="0"/>
          <w:numId w:val="23"/>
        </w:numPr>
        <w:tabs>
          <w:tab w:val="clear" w:pos="720"/>
          <w:tab w:val="num" w:pos="509"/>
          <w:tab w:val="left" w:pos="1076"/>
          <w:tab w:val="left" w:pos="1643"/>
        </w:tabs>
        <w:bidi/>
        <w:spacing w:before="100" w:beforeAutospacing="1" w:after="100" w:afterAutospacing="1" w:line="276" w:lineRule="auto"/>
        <w:ind w:left="84"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ارتباط كل عبارة ببعد محدد دون تداخل مفاهيمي بين الأبعاد</w:t>
      </w:r>
      <w:r w:rsidRPr="00855C2C">
        <w:rPr>
          <w:rFonts w:ascii="Traditional Arabic" w:eastAsia="Times New Roman" w:hAnsi="Traditional Arabic" w:cs="Traditional Arabic"/>
          <w:sz w:val="32"/>
          <w:szCs w:val="32"/>
        </w:rPr>
        <w:t>.</w:t>
      </w:r>
    </w:p>
    <w:p w14:paraId="5CFF1206" w14:textId="77777777" w:rsidR="00626B6C" w:rsidRPr="00855C2C" w:rsidRDefault="00626B6C" w:rsidP="002D4A3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كما تم تصميم البنود بما يعكس الخصوصية السياقية لبيئة المستشفيات الخاصة بمدينة الرياض، لا سيما فيما يتعلق بتطبيقات الحجز الطبي وإدارة المواعيد والتواصل الرقمي، وهو ما يعزز الصدق السياقي للأداة</w:t>
      </w:r>
      <w:r w:rsidRPr="00855C2C">
        <w:rPr>
          <w:rFonts w:ascii="Traditional Arabic" w:eastAsia="Times New Roman" w:hAnsi="Traditional Arabic" w:cs="Traditional Arabic"/>
          <w:sz w:val="32"/>
          <w:szCs w:val="32"/>
        </w:rPr>
        <w:t>.</w:t>
      </w:r>
    </w:p>
    <w:p w14:paraId="40636691" w14:textId="77777777" w:rsidR="00626B6C" w:rsidRPr="00855C2C" w:rsidRDefault="00626B6C" w:rsidP="007B6FA4">
      <w:pPr>
        <w:bidi/>
        <w:spacing w:after="100" w:afterAutospacing="1" w:line="276" w:lineRule="auto"/>
        <w:ind w:firstLine="651"/>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وتؤكد الأدبيات الحديثة في مجال التسويق الرقمي والخدمات الصحية أن تكييف أدوات القياس مع البيئة المحلية والسياق التنظيمي يعزز دقة القياس وصلاحية النتائج، ويقلل من أخطاء النقل الحرفي للمقاييس الأجنبية دون مواءمة ثقافية</w:t>
      </w:r>
      <w:r w:rsidRPr="00855C2C">
        <w:rPr>
          <w:rFonts w:ascii="Traditional Arabic" w:eastAsia="Times New Roman" w:hAnsi="Traditional Arabic" w:cs="Traditional Arabic"/>
          <w:sz w:val="32"/>
          <w:szCs w:val="32"/>
        </w:rPr>
        <w:t xml:space="preserve"> (Dwivedi et al., 2021; Hair et al., 2022).</w:t>
      </w:r>
    </w:p>
    <w:p w14:paraId="22F5F425" w14:textId="77777777" w:rsidR="00626B6C" w:rsidRPr="00855C2C" w:rsidRDefault="00626B6C" w:rsidP="007B6FA4">
      <w:pPr>
        <w:bidi/>
        <w:spacing w:after="0" w:line="276" w:lineRule="auto"/>
        <w:jc w:val="both"/>
        <w:outlineLvl w:val="2"/>
        <w:rPr>
          <w:rFonts w:ascii="Traditional Arabic" w:eastAsia="Times New Roman" w:hAnsi="Traditional Arabic" w:cs="Traditional Arabic"/>
          <w:b/>
          <w:bCs/>
          <w:sz w:val="36"/>
          <w:szCs w:val="36"/>
        </w:rPr>
      </w:pPr>
      <w:r w:rsidRPr="00855C2C">
        <w:rPr>
          <w:rFonts w:ascii="Traditional Arabic" w:eastAsia="Times New Roman" w:hAnsi="Traditional Arabic" w:cs="Traditional Arabic"/>
          <w:b/>
          <w:bCs/>
          <w:sz w:val="36"/>
          <w:szCs w:val="36"/>
          <w:rtl/>
        </w:rPr>
        <w:t>ثالثا</w:t>
      </w:r>
      <w:r w:rsidRPr="00855C2C">
        <w:rPr>
          <w:rFonts w:ascii="Traditional Arabic" w:eastAsia="Times New Roman" w:hAnsi="Traditional Arabic" w:cs="Traditional Arabic" w:hint="cs"/>
          <w:b/>
          <w:bCs/>
          <w:sz w:val="36"/>
          <w:szCs w:val="36"/>
          <w:rtl/>
        </w:rPr>
        <w:t>ً</w:t>
      </w:r>
      <w:r w:rsidRPr="00855C2C">
        <w:rPr>
          <w:rFonts w:ascii="Traditional Arabic" w:eastAsia="Times New Roman" w:hAnsi="Traditional Arabic" w:cs="Traditional Arabic"/>
          <w:b/>
          <w:bCs/>
          <w:sz w:val="36"/>
          <w:szCs w:val="36"/>
          <w:rtl/>
        </w:rPr>
        <w:t>: التحقق من صدق وثبات الأداة</w:t>
      </w:r>
      <w:r w:rsidRPr="00855C2C">
        <w:rPr>
          <w:rFonts w:ascii="Traditional Arabic" w:eastAsia="Times New Roman" w:hAnsi="Traditional Arabic" w:cs="Traditional Arabic" w:hint="cs"/>
          <w:b/>
          <w:bCs/>
          <w:sz w:val="36"/>
          <w:szCs w:val="36"/>
          <w:rtl/>
        </w:rPr>
        <w:t>:</w:t>
      </w:r>
    </w:p>
    <w:p w14:paraId="50A3F2F3" w14:textId="7AC25C85" w:rsidR="00626B6C" w:rsidRPr="00855C2C" w:rsidRDefault="00626B6C" w:rsidP="007B6FA4">
      <w:pPr>
        <w:bidi/>
        <w:spacing w:after="100" w:afterAutospacing="1" w:line="276" w:lineRule="auto"/>
        <w:ind w:hanging="58"/>
        <w:jc w:val="both"/>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Pr>
        <w:t xml:space="preserve">-1 </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b/>
          <w:bCs/>
          <w:sz w:val="32"/>
          <w:szCs w:val="32"/>
          <w:rtl/>
        </w:rPr>
        <w:t>الصدق</w:t>
      </w:r>
    </w:p>
    <w:p w14:paraId="3CAC475E" w14:textId="77777777" w:rsidR="00626B6C" w:rsidRPr="00855C2C" w:rsidRDefault="00626B6C" w:rsidP="007B6FA4">
      <w:pPr>
        <w:bidi/>
        <w:spacing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حرصت الدراسة على التحقق من صدق الأداة من خلال مجموعة من الإجراءات المنهجية، تمثلت في</w:t>
      </w:r>
      <w:r w:rsidRPr="00855C2C">
        <w:rPr>
          <w:rFonts w:ascii="Traditional Arabic" w:eastAsia="Times New Roman" w:hAnsi="Traditional Arabic" w:cs="Traditional Arabic"/>
          <w:sz w:val="32"/>
          <w:szCs w:val="32"/>
        </w:rPr>
        <w:t>:</w:t>
      </w:r>
    </w:p>
    <w:p w14:paraId="383ABAFD" w14:textId="77777777" w:rsidR="00626B6C" w:rsidRPr="00855C2C" w:rsidRDefault="00626B6C" w:rsidP="002D4A3C">
      <w:pPr>
        <w:bidi/>
        <w:spacing w:before="100" w:beforeAutospacing="1" w:after="100" w:afterAutospacing="1" w:line="276" w:lineRule="auto"/>
        <w:ind w:firstLine="84"/>
        <w:jc w:val="both"/>
        <w:outlineLvl w:val="3"/>
        <w:rPr>
          <w:rFonts w:ascii="Traditional Arabic" w:eastAsia="Times New Roman" w:hAnsi="Traditional Arabic" w:cs="Traditional Arabic"/>
          <w:b/>
          <w:bCs/>
          <w:sz w:val="36"/>
          <w:szCs w:val="36"/>
          <w:rtl/>
        </w:rPr>
      </w:pPr>
      <w:r w:rsidRPr="00855C2C">
        <w:rPr>
          <w:rFonts w:ascii="Traditional Arabic" w:eastAsia="Times New Roman" w:hAnsi="Traditional Arabic" w:cs="Traditional Arabic"/>
          <w:b/>
          <w:bCs/>
          <w:sz w:val="36"/>
          <w:szCs w:val="36"/>
          <w:rtl/>
        </w:rPr>
        <w:t>أ- الصدق الظاهري وصدق المحتوى</w:t>
      </w:r>
    </w:p>
    <w:p w14:paraId="40244D95" w14:textId="26550A37" w:rsidR="00626B6C" w:rsidRPr="00855C2C" w:rsidRDefault="00626B6C" w:rsidP="002D4A3C">
      <w:pPr>
        <w:pStyle w:val="NormalWeb"/>
        <w:bidi/>
        <w:spacing w:line="276" w:lineRule="auto"/>
        <w:jc w:val="both"/>
        <w:rPr>
          <w:rFonts w:ascii="Traditional Arabic" w:hAnsi="Traditional Arabic" w:cs="Traditional Arabic"/>
          <w:sz w:val="32"/>
          <w:szCs w:val="32"/>
          <w:rtl/>
        </w:rPr>
      </w:pPr>
      <w:r w:rsidRPr="00855C2C">
        <w:rPr>
          <w:rStyle w:val="Strong"/>
          <w:rFonts w:ascii="Traditional Arabic" w:hAnsi="Traditional Arabic" w:cs="Traditional Arabic" w:hint="cs"/>
          <w:sz w:val="36"/>
          <w:szCs w:val="36"/>
          <w:rtl/>
        </w:rPr>
        <w:t>أولاً</w:t>
      </w:r>
      <w:r w:rsidRPr="00855C2C">
        <w:rPr>
          <w:rStyle w:val="Strong"/>
          <w:rFonts w:ascii="Traditional Arabic" w:hAnsi="Traditional Arabic" w:cs="Traditional Arabic"/>
          <w:sz w:val="36"/>
          <w:szCs w:val="36"/>
          <w:rtl/>
        </w:rPr>
        <w:t>:التحقق من الصدق</w:t>
      </w:r>
    </w:p>
    <w:p w14:paraId="4BC12685" w14:textId="77777777" w:rsidR="00626B6C" w:rsidRPr="00855C2C" w:rsidRDefault="00626B6C" w:rsidP="002D4A3C">
      <w:pPr>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نظرا</w:t>
      </w:r>
      <w:r w:rsidRPr="00855C2C">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tl/>
        </w:rPr>
        <w:t xml:space="preserve"> لاعتماد الدراسة على أداة قياس متعددة الأبعاد لقياس متغيرين رئيسين (التسويق عبر التطبيقات الذكية، وجودة الخدمات الطبية)، فقد تم التحقق من صدق الأداة عبر أكثر من مستوى، لضمان دقة تمثيل البنود للمفاهيم النظرية التي تقيسها، وتحقيق الاتساق بين الإطار النظري والنموذج التطبيقي.</w:t>
      </w:r>
    </w:p>
    <w:p w14:paraId="4BEF8A8B" w14:textId="1D00BD8C" w:rsidR="00626B6C" w:rsidRPr="00855C2C" w:rsidRDefault="00626B6C" w:rsidP="002D4A3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Pr>
        <w:t>-1</w:t>
      </w:r>
      <w:r w:rsidRPr="00855C2C">
        <w:rPr>
          <w:rFonts w:ascii="Traditional Arabic" w:eastAsia="Times New Roman" w:hAnsi="Traditional Arabic" w:cs="Traditional Arabic" w:hint="cs"/>
          <w:b/>
          <w:bCs/>
          <w:sz w:val="32"/>
          <w:szCs w:val="32"/>
          <w:rtl/>
        </w:rPr>
        <w:t xml:space="preserve"> </w:t>
      </w:r>
      <w:r w:rsidR="000C0C2F" w:rsidRPr="00855C2C">
        <w:rPr>
          <w:rFonts w:ascii="Traditional Arabic" w:eastAsia="Times New Roman" w:hAnsi="Traditional Arabic" w:cs="Traditional Arabic"/>
          <w:b/>
          <w:bCs/>
          <w:sz w:val="32"/>
          <w:szCs w:val="32"/>
          <w:rtl/>
        </w:rPr>
        <w:t>صدق أداة الدراسة</w:t>
      </w:r>
    </w:p>
    <w:p w14:paraId="28E4935C" w14:textId="6BE7BA73" w:rsidR="000C0C2F" w:rsidRPr="00855C2C" w:rsidRDefault="000C0C2F" w:rsidP="002D4A3C">
      <w:pPr>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تم التحقق من صدق أداة الدراسة بالاعتماد على صدق المحتوى،</w:t>
      </w:r>
      <w:r w:rsidRPr="00855C2C">
        <w:rPr>
          <w:rFonts w:ascii="Traditional Arabic" w:eastAsia="Times New Roman" w:hAnsi="Traditional Arabic" w:cs="Traditional Arabic" w:hint="cs"/>
          <w:sz w:val="32"/>
          <w:szCs w:val="32"/>
          <w:rtl/>
        </w:rPr>
        <w:t xml:space="preserve"> </w:t>
      </w:r>
      <w:r w:rsidR="00626B6C" w:rsidRPr="00855C2C">
        <w:rPr>
          <w:rFonts w:ascii="Traditional Arabic" w:eastAsia="Times New Roman" w:hAnsi="Traditional Arabic" w:cs="Traditional Arabic"/>
          <w:sz w:val="32"/>
          <w:szCs w:val="32"/>
          <w:rtl/>
        </w:rPr>
        <w:t>اعتمدت الدراسة في بناء الاستبانة على مقاييس ودراسات سابقة ذات صلة مباشرة بموضوع البحث،</w:t>
      </w:r>
      <w:r w:rsidR="002F2EEC">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sz w:val="32"/>
          <w:szCs w:val="32"/>
          <w:rtl/>
        </w:rPr>
        <w:t>حيث تم بناء فقرات الاستبانة وتكييفها استنادًا إلى مقاييس معتمدة سبق استخدامها في دراسات علمية تناولت متغيرات الدراسة نفسها أو متغيرات قريبة منها</w:t>
      </w:r>
      <w:r w:rsidRPr="00855C2C">
        <w:rPr>
          <w:rFonts w:ascii="Traditional Arabic" w:eastAsia="Times New Roman" w:hAnsi="Traditional Arabic" w:cs="Traditional Arabic"/>
          <w:sz w:val="32"/>
          <w:szCs w:val="32"/>
        </w:rPr>
        <w:t>.</w:t>
      </w:r>
    </w:p>
    <w:p w14:paraId="63F5F07C" w14:textId="7B349320" w:rsidR="000C0C2F" w:rsidRPr="00855C2C" w:rsidRDefault="000C0C2F" w:rsidP="002D4A3C">
      <w:pPr>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وقد حرص الباحث على اختيار الفقرات التي تتسم بالوضوح والدقة، بما يتلاءم مع طبيعة البيئة التطبيقية للدراسة الحالية، كما تم إجراء تعديلات طفيفة على بعض الصياغات اللغوية لتناسب سياق الدراسة ومجتمعها دون الإخلال بالمضمون العلمي للمقياس الأصلي</w:t>
      </w:r>
      <w:r w:rsidRPr="00855C2C">
        <w:rPr>
          <w:rFonts w:ascii="Traditional Arabic" w:eastAsia="Times New Roman" w:hAnsi="Traditional Arabic" w:cs="Traditional Arabic"/>
          <w:sz w:val="32"/>
          <w:szCs w:val="32"/>
        </w:rPr>
        <w:t>.</w:t>
      </w:r>
    </w:p>
    <w:p w14:paraId="3FA2C240" w14:textId="0497AEEB" w:rsidR="00626B6C" w:rsidRPr="00855C2C" w:rsidRDefault="000C0C2F" w:rsidP="002D4A3C">
      <w:pPr>
        <w:bidi/>
        <w:spacing w:before="100" w:beforeAutospacing="1" w:after="100" w:afterAutospacing="1" w:line="276" w:lineRule="auto"/>
        <w:ind w:firstLine="509"/>
        <w:jc w:val="both"/>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sz w:val="32"/>
          <w:szCs w:val="32"/>
          <w:rtl/>
        </w:rPr>
        <w:t>ويُعد الاعتماد على مقاييس سابقة تم التحقق من صدقها وثباتها في دراسات علمية محكّمة أحد الأساليب المقبولة منهجيًا للتحقق من صدق أدوات القياس في البحوث الوصفية</w:t>
      </w:r>
      <w:r w:rsidR="002F2EEC" w:rsidRPr="002F2EEC">
        <w:rPr>
          <w:rFonts w:ascii="Traditional Arabic" w:eastAsia="Times New Roman" w:hAnsi="Traditional Arabic" w:cs="Traditional Arabic" w:hint="cs"/>
          <w:sz w:val="32"/>
          <w:szCs w:val="32"/>
          <w:rtl/>
        </w:rPr>
        <w:t xml:space="preserve"> </w:t>
      </w:r>
      <w:r w:rsidR="00626B6C" w:rsidRPr="002F2EEC">
        <w:rPr>
          <w:rFonts w:ascii="Traditional Arabic" w:eastAsia="Times New Roman" w:hAnsi="Traditional Arabic" w:cs="Traditional Arabic"/>
          <w:sz w:val="32"/>
          <w:szCs w:val="32"/>
          <w:rtl/>
        </w:rPr>
        <w:t>حيث تم الرجوع إلى</w:t>
      </w:r>
      <w:r w:rsidR="00626B6C" w:rsidRPr="002F2EEC">
        <w:rPr>
          <w:rFonts w:ascii="Traditional Arabic" w:eastAsia="Times New Roman" w:hAnsi="Traditional Arabic" w:cs="Traditional Arabic"/>
          <w:sz w:val="32"/>
          <w:szCs w:val="32"/>
        </w:rPr>
        <w:t>:</w:t>
      </w:r>
    </w:p>
    <w:p w14:paraId="6202DD3A" w14:textId="77777777" w:rsidR="00626B6C" w:rsidRPr="00855C2C" w:rsidRDefault="00626B6C">
      <w:pPr>
        <w:pStyle w:val="NormalWeb"/>
        <w:numPr>
          <w:ilvl w:val="0"/>
          <w:numId w:val="25"/>
        </w:numPr>
        <w:tabs>
          <w:tab w:val="left" w:pos="368"/>
        </w:tabs>
        <w:bidi/>
        <w:spacing w:line="276" w:lineRule="auto"/>
        <w:ind w:left="-58" w:firstLine="73"/>
        <w:jc w:val="both"/>
        <w:rPr>
          <w:rFonts w:ascii="Traditional Arabic" w:hAnsi="Traditional Arabic" w:cs="Traditional Arabic"/>
          <w:sz w:val="32"/>
          <w:szCs w:val="32"/>
        </w:rPr>
      </w:pPr>
      <w:r w:rsidRPr="00855C2C">
        <w:rPr>
          <w:rFonts w:ascii="Traditional Arabic" w:hAnsi="Traditional Arabic" w:cs="Traditional Arabic"/>
          <w:sz w:val="32"/>
          <w:szCs w:val="32"/>
          <w:rtl/>
        </w:rPr>
        <w:t>الفايدي (2021) حول أثر التطبيقات الذكية على الرعاية الصحية</w:t>
      </w:r>
      <w:r w:rsidRPr="00855C2C">
        <w:rPr>
          <w:rFonts w:ascii="Traditional Arabic" w:hAnsi="Traditional Arabic" w:cs="Traditional Arabic"/>
          <w:sz w:val="32"/>
          <w:szCs w:val="32"/>
        </w:rPr>
        <w:t>.</w:t>
      </w:r>
    </w:p>
    <w:p w14:paraId="22EDDAF4" w14:textId="77777777" w:rsidR="00626B6C" w:rsidRPr="00855C2C" w:rsidRDefault="00626B6C">
      <w:pPr>
        <w:pStyle w:val="NormalWeb"/>
        <w:numPr>
          <w:ilvl w:val="0"/>
          <w:numId w:val="25"/>
        </w:numPr>
        <w:tabs>
          <w:tab w:val="left" w:pos="368"/>
        </w:tabs>
        <w:bidi/>
        <w:spacing w:line="276" w:lineRule="auto"/>
        <w:ind w:left="-58" w:firstLine="73"/>
        <w:jc w:val="both"/>
        <w:rPr>
          <w:rFonts w:ascii="Traditional Arabic" w:hAnsi="Traditional Arabic" w:cs="Traditional Arabic"/>
          <w:sz w:val="32"/>
          <w:szCs w:val="32"/>
        </w:rPr>
      </w:pPr>
      <w:r w:rsidRPr="00855C2C">
        <w:rPr>
          <w:rFonts w:ascii="Traditional Arabic" w:hAnsi="Traditional Arabic" w:cs="Traditional Arabic"/>
          <w:sz w:val="32"/>
          <w:szCs w:val="32"/>
          <w:rtl/>
        </w:rPr>
        <w:t>الهاشمي (2021) بشأن أثر التسويق الرقمي في تحسين الأداء التسويقي للمؤسسات الصحية</w:t>
      </w:r>
      <w:r w:rsidRPr="00855C2C">
        <w:rPr>
          <w:rFonts w:ascii="Traditional Arabic" w:hAnsi="Traditional Arabic" w:cs="Traditional Arabic"/>
          <w:sz w:val="32"/>
          <w:szCs w:val="32"/>
        </w:rPr>
        <w:t>.</w:t>
      </w:r>
    </w:p>
    <w:p w14:paraId="19F5972A" w14:textId="77777777" w:rsidR="00626B6C" w:rsidRPr="00855C2C" w:rsidRDefault="00626B6C">
      <w:pPr>
        <w:pStyle w:val="NormalWeb"/>
        <w:numPr>
          <w:ilvl w:val="0"/>
          <w:numId w:val="25"/>
        </w:numPr>
        <w:tabs>
          <w:tab w:val="left" w:pos="368"/>
        </w:tabs>
        <w:bidi/>
        <w:spacing w:line="276" w:lineRule="auto"/>
        <w:ind w:left="-58" w:firstLine="73"/>
        <w:jc w:val="both"/>
        <w:rPr>
          <w:rFonts w:ascii="Traditional Arabic" w:hAnsi="Traditional Arabic" w:cs="Traditional Arabic"/>
          <w:sz w:val="32"/>
          <w:szCs w:val="32"/>
        </w:rPr>
      </w:pPr>
      <w:r w:rsidRPr="00855C2C">
        <w:rPr>
          <w:rFonts w:ascii="Traditional Arabic" w:hAnsi="Traditional Arabic" w:cs="Traditional Arabic"/>
          <w:sz w:val="32"/>
          <w:szCs w:val="32"/>
          <w:rtl/>
        </w:rPr>
        <w:t>حواس (2022) حول تسويق الخدمات الصحية عبر التطبيقات الإلكترونية في المملكة العربية السعودية</w:t>
      </w:r>
      <w:r w:rsidRPr="00855C2C">
        <w:rPr>
          <w:rFonts w:ascii="Traditional Arabic" w:hAnsi="Traditional Arabic" w:cs="Traditional Arabic"/>
          <w:sz w:val="32"/>
          <w:szCs w:val="32"/>
        </w:rPr>
        <w:t>.</w:t>
      </w:r>
    </w:p>
    <w:p w14:paraId="7DB4D589" w14:textId="77777777" w:rsidR="00626B6C" w:rsidRPr="00855C2C" w:rsidRDefault="00626B6C" w:rsidP="002D4A3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وقد تم الاستفادة من هذه الدراسات في تحديد الأبعاد المفاهيمية الرئيسة وصياغة عدد من البنود بما يتلاءم مع متغيرات الدراسة الحالية، مع إجراء تكييف منهجي للصياغات بما يتناسب مع</w:t>
      </w:r>
      <w:r w:rsidRPr="00855C2C">
        <w:rPr>
          <w:rFonts w:ascii="Traditional Arabic" w:eastAsia="Times New Roman" w:hAnsi="Traditional Arabic" w:cs="Traditional Arabic"/>
          <w:b/>
          <w:bCs/>
          <w:sz w:val="32"/>
          <w:szCs w:val="32"/>
        </w:rPr>
        <w:t>:</w:t>
      </w:r>
    </w:p>
    <w:p w14:paraId="1D70DA37" w14:textId="77777777" w:rsidR="00626B6C" w:rsidRPr="00855C2C" w:rsidRDefault="00626B6C">
      <w:pPr>
        <w:numPr>
          <w:ilvl w:val="0"/>
          <w:numId w:val="26"/>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البيئة السعودية (مستشفيات القطاع الخاص بمدينة الرياض)</w:t>
      </w:r>
      <w:r w:rsidRPr="00855C2C">
        <w:rPr>
          <w:rFonts w:ascii="Traditional Arabic" w:eastAsia="Times New Roman" w:hAnsi="Traditional Arabic" w:cs="Traditional Arabic"/>
          <w:sz w:val="32"/>
          <w:szCs w:val="32"/>
        </w:rPr>
        <w:t>.</w:t>
      </w:r>
    </w:p>
    <w:p w14:paraId="0D7023C2" w14:textId="77777777" w:rsidR="00626B6C" w:rsidRPr="00855C2C" w:rsidRDefault="00626B6C">
      <w:pPr>
        <w:numPr>
          <w:ilvl w:val="0"/>
          <w:numId w:val="26"/>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طبيعة تطبيقات الحجز الطبي والخدمات الرقمية</w:t>
      </w:r>
      <w:r w:rsidRPr="00855C2C">
        <w:rPr>
          <w:rFonts w:ascii="Traditional Arabic" w:eastAsia="Times New Roman" w:hAnsi="Traditional Arabic" w:cs="Traditional Arabic"/>
          <w:sz w:val="32"/>
          <w:szCs w:val="32"/>
        </w:rPr>
        <w:t>.</w:t>
      </w:r>
    </w:p>
    <w:p w14:paraId="221890A9" w14:textId="17AF526A" w:rsidR="00626B6C" w:rsidRPr="00855C2C" w:rsidRDefault="00626B6C">
      <w:pPr>
        <w:numPr>
          <w:ilvl w:val="0"/>
          <w:numId w:val="26"/>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عينة الدراسة المكونة من المرضى</w:t>
      </w:r>
      <w:r w:rsidRPr="00855C2C">
        <w:rPr>
          <w:rFonts w:ascii="Traditional Arabic" w:eastAsia="Times New Roman" w:hAnsi="Traditional Arabic" w:cs="Traditional Arabic"/>
          <w:sz w:val="32"/>
          <w:szCs w:val="32"/>
        </w:rPr>
        <w:t>.</w:t>
      </w:r>
    </w:p>
    <w:p w14:paraId="2CB46F3C" w14:textId="10DDAC08" w:rsidR="00626B6C" w:rsidRPr="00855C2C" w:rsidRDefault="000C0C2F" w:rsidP="002D4A3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hint="cs"/>
          <w:b/>
          <w:bCs/>
          <w:sz w:val="32"/>
          <w:szCs w:val="32"/>
          <w:rtl/>
        </w:rPr>
        <w:t xml:space="preserve">وتم </w:t>
      </w:r>
      <w:r w:rsidR="00626B6C" w:rsidRPr="00855C2C">
        <w:rPr>
          <w:rFonts w:ascii="Traditional Arabic" w:eastAsia="Times New Roman" w:hAnsi="Traditional Arabic" w:cs="Traditional Arabic"/>
          <w:b/>
          <w:bCs/>
          <w:sz w:val="32"/>
          <w:szCs w:val="32"/>
          <w:rtl/>
        </w:rPr>
        <w:t>التحقق من</w:t>
      </w:r>
      <w:r w:rsidR="00626B6C" w:rsidRPr="00855C2C">
        <w:rPr>
          <w:rFonts w:ascii="Traditional Arabic" w:eastAsia="Times New Roman" w:hAnsi="Traditional Arabic" w:cs="Traditional Arabic"/>
          <w:b/>
          <w:bCs/>
          <w:sz w:val="32"/>
          <w:szCs w:val="32"/>
        </w:rPr>
        <w:t>:</w:t>
      </w:r>
    </w:p>
    <w:p w14:paraId="211C2E76" w14:textId="77777777" w:rsidR="00626B6C" w:rsidRPr="00855C2C" w:rsidRDefault="00626B6C">
      <w:pPr>
        <w:numPr>
          <w:ilvl w:val="0"/>
          <w:numId w:val="27"/>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مدى شمول الفقرات لجميع أبعاد المتغير المستقل (الترويج، التفاعل، المعلومات الصحية، إدارة المواعيد)</w:t>
      </w:r>
      <w:r w:rsidRPr="00855C2C">
        <w:rPr>
          <w:rFonts w:ascii="Traditional Arabic" w:eastAsia="Times New Roman" w:hAnsi="Traditional Arabic" w:cs="Traditional Arabic"/>
          <w:sz w:val="32"/>
          <w:szCs w:val="32"/>
        </w:rPr>
        <w:t>.</w:t>
      </w:r>
    </w:p>
    <w:p w14:paraId="512F1A4A" w14:textId="6AFF70CB" w:rsidR="00626B6C" w:rsidRPr="00855C2C" w:rsidRDefault="00626B6C">
      <w:pPr>
        <w:numPr>
          <w:ilvl w:val="0"/>
          <w:numId w:val="27"/>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مدى كفاية البنود في قياس أبعاد المتغير التابع (الرضا، الكفاءة التشغيلية، جودة الرعاية</w:t>
      </w:r>
      <w:r w:rsidRPr="00855C2C">
        <w:rPr>
          <w:rFonts w:ascii="Traditional Arabic" w:eastAsia="Times New Roman" w:hAnsi="Traditional Arabic" w:cs="Traditional Arabic"/>
          <w:sz w:val="32"/>
          <w:szCs w:val="32"/>
        </w:rPr>
        <w:t>.</w:t>
      </w:r>
    </w:p>
    <w:p w14:paraId="17107648" w14:textId="5CD40B2A" w:rsidR="00626B6C" w:rsidRPr="00855C2C" w:rsidRDefault="00626B6C">
      <w:pPr>
        <w:numPr>
          <w:ilvl w:val="0"/>
          <w:numId w:val="27"/>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 xml:space="preserve">ملاءمة العبارات </w:t>
      </w:r>
      <w:r w:rsidR="00866BFD">
        <w:rPr>
          <w:rFonts w:ascii="Traditional Arabic" w:eastAsia="Times New Roman" w:hAnsi="Traditional Arabic" w:cs="Traditional Arabic" w:hint="cs"/>
          <w:sz w:val="32"/>
          <w:szCs w:val="32"/>
          <w:rtl/>
        </w:rPr>
        <w:t>لفئة</w:t>
      </w:r>
      <w:r w:rsidRPr="00855C2C">
        <w:rPr>
          <w:rFonts w:ascii="Traditional Arabic" w:eastAsia="Times New Roman" w:hAnsi="Traditional Arabic" w:cs="Traditional Arabic"/>
          <w:sz w:val="32"/>
          <w:szCs w:val="32"/>
          <w:rtl/>
        </w:rPr>
        <w:t xml:space="preserve"> الدراسة</w:t>
      </w:r>
      <w:r w:rsidRPr="00855C2C">
        <w:rPr>
          <w:rFonts w:ascii="Traditional Arabic" w:eastAsia="Times New Roman" w:hAnsi="Traditional Arabic" w:cs="Traditional Arabic"/>
          <w:sz w:val="32"/>
          <w:szCs w:val="32"/>
        </w:rPr>
        <w:t>.</w:t>
      </w:r>
    </w:p>
    <w:p w14:paraId="6D96631F" w14:textId="77777777" w:rsidR="00626B6C" w:rsidRPr="00855C2C" w:rsidRDefault="00626B6C">
      <w:pPr>
        <w:numPr>
          <w:ilvl w:val="0"/>
          <w:numId w:val="27"/>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خلو الأداة من التكرار أو الغموض أو التداخل المفاهيمي</w:t>
      </w:r>
      <w:r w:rsidRPr="00855C2C">
        <w:rPr>
          <w:rFonts w:ascii="Traditional Arabic" w:eastAsia="Times New Roman" w:hAnsi="Traditional Arabic" w:cs="Traditional Arabic"/>
          <w:sz w:val="32"/>
          <w:szCs w:val="32"/>
        </w:rPr>
        <w:t>.</w:t>
      </w:r>
    </w:p>
    <w:p w14:paraId="3D659A97" w14:textId="77777777" w:rsidR="00626B6C" w:rsidRPr="00855C2C" w:rsidRDefault="00626B6C" w:rsidP="00626B6C">
      <w:pPr>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وقد أسفرت عملية التحكيم عن إجراء تعديلات شملت إعادة صياغة بعض العبارات لتكون أكثر دقة، وحذف بعض التكرارات، وتعزيز الاتساق بين البنود والإطار النظري. وتعد هذه الخطوة إجراء منهجيا</w:t>
      </w:r>
      <w:r w:rsidRPr="00855C2C">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tl/>
        </w:rPr>
        <w:t xml:space="preserve"> أساسيا</w:t>
      </w:r>
      <w:r w:rsidRPr="00855C2C">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tl/>
        </w:rPr>
        <w:t xml:space="preserve"> لضمان تمثيل الأداة للمجال المفاهيمي المراد قياسه، وهو ما تؤكد عليه الأدبيات المنهجية الحديثة التي ترى أن تحكيم الخبراء يمثل أحد أهم مؤشرات صدق المحتوى في الدراسات التطبيقية</w:t>
      </w:r>
      <w:r w:rsidRPr="00855C2C">
        <w:rPr>
          <w:rFonts w:ascii="Traditional Arabic" w:eastAsia="Times New Roman" w:hAnsi="Traditional Arabic" w:cs="Traditional Arabic"/>
          <w:sz w:val="32"/>
          <w:szCs w:val="32"/>
        </w:rPr>
        <w:t xml:space="preserve"> (Hair et al., 2022).</w:t>
      </w:r>
    </w:p>
    <w:p w14:paraId="7DE87648" w14:textId="3DA08FAF" w:rsidR="00626B6C" w:rsidRPr="00855C2C" w:rsidRDefault="00626B6C" w:rsidP="002D4A3C">
      <w:pPr>
        <w:shd w:val="clear" w:color="auto" w:fill="FFFF00"/>
        <w:bidi/>
        <w:spacing w:after="0" w:line="276" w:lineRule="auto"/>
        <w:ind w:firstLine="509"/>
        <w:jc w:val="both"/>
        <w:outlineLvl w:val="2"/>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Pr>
        <w:t xml:space="preserve">2 </w:t>
      </w:r>
      <w:r w:rsidRPr="00855C2C">
        <w:rPr>
          <w:rFonts w:ascii="Traditional Arabic" w:eastAsia="Times New Roman" w:hAnsi="Traditional Arabic" w:cs="Traditional Arabic" w:hint="cs"/>
          <w:b/>
          <w:bCs/>
          <w:sz w:val="32"/>
          <w:szCs w:val="32"/>
          <w:rtl/>
        </w:rPr>
        <w:t xml:space="preserve">- </w:t>
      </w:r>
      <w:r w:rsidR="000C0C2F" w:rsidRPr="00855C2C">
        <w:rPr>
          <w:rFonts w:ascii="Traditional Arabic" w:eastAsia="Times New Roman" w:hAnsi="Traditional Arabic" w:cs="Traditional Arabic"/>
          <w:b/>
          <w:bCs/>
          <w:sz w:val="32"/>
          <w:szCs w:val="32"/>
          <w:rtl/>
        </w:rPr>
        <w:t>الاتساق الداخلي لأداة الدراسة</w:t>
      </w:r>
      <w:r w:rsidRPr="00855C2C">
        <w:rPr>
          <w:rFonts w:ascii="Traditional Arabic" w:eastAsia="Times New Roman" w:hAnsi="Traditional Arabic" w:cs="Traditional Arabic" w:hint="cs"/>
          <w:b/>
          <w:bCs/>
          <w:sz w:val="32"/>
          <w:szCs w:val="32"/>
          <w:rtl/>
        </w:rPr>
        <w:t>:</w:t>
      </w:r>
    </w:p>
    <w:p w14:paraId="3A08E586" w14:textId="07FBF466" w:rsidR="000C0C2F" w:rsidRPr="00855C2C" w:rsidRDefault="000C0C2F" w:rsidP="002D4A3C">
      <w:pPr>
        <w:shd w:val="clear" w:color="auto" w:fill="FFFF00"/>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للتحقق من الاتساق الداخلي لأداة الدراسة، تم تطبيق الاستبانة على عينة استطلاعية مكونة من (30) مفردة من مجتمع الدراسة، ومن خارج العينة الأساسية، وذلك بهدف اختبار وضوح الفقرات ومدى ارتباطها بالأبعاد التي تنتمي إليها</w:t>
      </w:r>
      <w:r w:rsidRPr="00855C2C">
        <w:rPr>
          <w:rFonts w:ascii="Traditional Arabic" w:eastAsia="Times New Roman" w:hAnsi="Traditional Arabic" w:cs="Traditional Arabic"/>
          <w:sz w:val="32"/>
          <w:szCs w:val="32"/>
        </w:rPr>
        <w:t xml:space="preserve">. </w:t>
      </w:r>
      <w:r w:rsidRPr="00855C2C">
        <w:rPr>
          <w:rFonts w:ascii="Traditional Arabic" w:eastAsia="Times New Roman" w:hAnsi="Traditional Arabic" w:cs="Traditional Arabic"/>
          <w:sz w:val="32"/>
          <w:szCs w:val="32"/>
          <w:rtl/>
        </w:rPr>
        <w:t>وذلك قبل التطبيق النهائي على العينة الأساسية البالغة (385) مفردة.</w:t>
      </w:r>
    </w:p>
    <w:p w14:paraId="62A72379" w14:textId="1F5EF781" w:rsidR="000C0C2F" w:rsidRPr="00855C2C" w:rsidRDefault="000C0C2F" w:rsidP="002D4A3C">
      <w:pPr>
        <w:shd w:val="clear" w:color="auto" w:fill="FFFF00"/>
        <w:bidi/>
        <w:spacing w:after="100" w:afterAutospacing="1" w:line="276"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وقد تم حساب معاملات الارتباط بين درجة كل فقرة والدرجة الكلية للمحور الذي تنتمي إليه باستخدام معامل ارتباط بيرسون، حيث أظهرت النتائج وجود معاملات ارتباط موجبة ودالة إحصائيًا عند مستوى الدلالة (0.05)، مما يشير إلى وجود درجة مقبولة من الاتساق الداخلي بين فقرات كل محور، ويؤكد صلاحية الأداة للتطبيق في الدراسة الميدانية.</w:t>
      </w:r>
    </w:p>
    <w:p w14:paraId="5A0EA9C8" w14:textId="57A6C5B7" w:rsidR="00626B6C" w:rsidRPr="00855C2C" w:rsidRDefault="00626B6C" w:rsidP="00D00E2B">
      <w:pPr>
        <w:shd w:val="clear" w:color="auto" w:fill="FFFF00"/>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 xml:space="preserve">صدق البناء </w:t>
      </w:r>
      <w:r w:rsidR="000C0C2F" w:rsidRPr="00855C2C">
        <w:rPr>
          <w:rFonts w:ascii="Traditional Arabic" w:eastAsia="Times New Roman" w:hAnsi="Traditional Arabic" w:cs="Traditional Arabic" w:hint="cs"/>
          <w:sz w:val="32"/>
          <w:szCs w:val="32"/>
          <w:rtl/>
        </w:rPr>
        <w:t>يوضح</w:t>
      </w:r>
      <w:r w:rsidRPr="00855C2C">
        <w:rPr>
          <w:rFonts w:ascii="Traditional Arabic" w:eastAsia="Times New Roman" w:hAnsi="Traditional Arabic" w:cs="Traditional Arabic"/>
          <w:sz w:val="32"/>
          <w:szCs w:val="32"/>
          <w:rtl/>
        </w:rPr>
        <w:t xml:space="preserve"> مدى قدرة الأداة على قياس المفهوم النظري الذي صممت من أجله، وليس مجرد قياس ظاهري لبنود متفرقة.</w:t>
      </w:r>
      <w:r w:rsidR="002D4A3C">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sz w:val="32"/>
          <w:szCs w:val="32"/>
          <w:rtl/>
        </w:rPr>
        <w:t>وفي الدراسة الحالية، تم تصميم الأداة بحيث يعكس كل بعد مجموعة مترابطة من البنود تمثل متغيرًا كامنًا</w:t>
      </w:r>
      <w:r w:rsidR="007B6FA4">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sz w:val="32"/>
          <w:szCs w:val="32"/>
        </w:rPr>
        <w:t xml:space="preserve"> (Latent Variable)</w:t>
      </w:r>
      <w:r w:rsidR="007B6FA4">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tl/>
        </w:rPr>
        <w:t xml:space="preserve"> على النحو الآتي</w:t>
      </w:r>
      <w:r w:rsidRPr="00855C2C">
        <w:rPr>
          <w:rFonts w:ascii="Traditional Arabic" w:eastAsia="Times New Roman" w:hAnsi="Traditional Arabic" w:cs="Traditional Arabic"/>
          <w:sz w:val="32"/>
          <w:szCs w:val="32"/>
        </w:rPr>
        <w:t>:</w:t>
      </w:r>
    </w:p>
    <w:p w14:paraId="7F9440C8" w14:textId="77777777" w:rsidR="00626B6C" w:rsidRPr="00855C2C" w:rsidRDefault="00626B6C">
      <w:pPr>
        <w:pStyle w:val="ListParagraph"/>
        <w:numPr>
          <w:ilvl w:val="0"/>
          <w:numId w:val="28"/>
        </w:numPr>
        <w:shd w:val="clear" w:color="auto" w:fill="FFFF00"/>
        <w:bidi/>
        <w:spacing w:before="100" w:beforeAutospacing="1" w:after="100" w:afterAutospacing="1" w:line="276" w:lineRule="auto"/>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أربعة أبعاد لقياس التسويق عبر التطبيقات الذكية</w:t>
      </w:r>
      <w:r w:rsidRPr="00855C2C">
        <w:rPr>
          <w:rFonts w:ascii="Traditional Arabic" w:eastAsia="Times New Roman" w:hAnsi="Traditional Arabic" w:cs="Traditional Arabic"/>
          <w:sz w:val="32"/>
          <w:szCs w:val="32"/>
        </w:rPr>
        <w:t>.</w:t>
      </w:r>
    </w:p>
    <w:p w14:paraId="758644C5" w14:textId="77777777" w:rsidR="00626B6C" w:rsidRPr="00855C2C" w:rsidRDefault="00626B6C">
      <w:pPr>
        <w:pStyle w:val="ListParagraph"/>
        <w:numPr>
          <w:ilvl w:val="0"/>
          <w:numId w:val="28"/>
        </w:numPr>
        <w:shd w:val="clear" w:color="auto" w:fill="FFFF00"/>
        <w:bidi/>
        <w:spacing w:before="100" w:beforeAutospacing="1" w:after="100" w:afterAutospacing="1" w:line="276" w:lineRule="auto"/>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hint="cs"/>
          <w:sz w:val="32"/>
          <w:szCs w:val="32"/>
          <w:rtl/>
        </w:rPr>
        <w:t>ثلاثة</w:t>
      </w:r>
      <w:r w:rsidRPr="00855C2C">
        <w:rPr>
          <w:rFonts w:ascii="Traditional Arabic" w:eastAsia="Times New Roman" w:hAnsi="Traditional Arabic" w:cs="Traditional Arabic"/>
          <w:sz w:val="32"/>
          <w:szCs w:val="32"/>
          <w:rtl/>
        </w:rPr>
        <w:t xml:space="preserve"> أبعاد لقياس جودة الخدمات الطبية</w:t>
      </w:r>
      <w:r w:rsidRPr="00855C2C">
        <w:rPr>
          <w:rFonts w:ascii="Traditional Arabic" w:eastAsia="Times New Roman" w:hAnsi="Traditional Arabic" w:cs="Traditional Arabic"/>
          <w:sz w:val="32"/>
          <w:szCs w:val="32"/>
        </w:rPr>
        <w:t>.</w:t>
      </w:r>
    </w:p>
    <w:p w14:paraId="3B092D2E" w14:textId="77777777" w:rsidR="00626B6C" w:rsidRPr="00855C2C" w:rsidRDefault="00626B6C" w:rsidP="00D00E2B">
      <w:pPr>
        <w:shd w:val="clear" w:color="auto" w:fill="FFFF00"/>
        <w:bidi/>
        <w:spacing w:before="100" w:beforeAutospacing="1" w:after="100" w:afterAutospacing="1" w:line="276" w:lineRule="auto"/>
        <w:ind w:firstLine="509"/>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وقد روعي في بناء البنود أن تعكس العلاقات النظرية المفترضة في نموذج الدراسة، بحيث يمكن لاحقًا اختبار الفرضيات المتعلقة بأثر أبعاد التسويق الرقمي على أبعاد جودة الخدمة الصحية</w:t>
      </w:r>
      <w:r w:rsidRPr="00855C2C">
        <w:rPr>
          <w:rFonts w:ascii="Traditional Arabic" w:eastAsia="Times New Roman" w:hAnsi="Traditional Arabic" w:cs="Traditional Arabic"/>
          <w:sz w:val="32"/>
          <w:szCs w:val="32"/>
        </w:rPr>
        <w:t>.</w:t>
      </w:r>
    </w:p>
    <w:p w14:paraId="6A17220A" w14:textId="3CF27D85" w:rsidR="00626B6C" w:rsidRPr="00855C2C" w:rsidRDefault="00626B6C" w:rsidP="00D00E2B">
      <w:pPr>
        <w:shd w:val="clear" w:color="auto" w:fill="FFFF00"/>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كما استند بناء الأداة إلى الأدبيات الحديثة التي تناولت التحول الرقمي في القطاع الصحي وأثره على تحسين الأداء وجودة الخدمات، والتي تؤكد أن التطبيقات الذكية لا تؤثر فقط في الجانب الترويجي، بل تمتد آثارها إلى تحسين تجربة المريض، ورفع الكفاءة التشغيلية</w:t>
      </w:r>
      <w:r w:rsidRPr="00855C2C">
        <w:rPr>
          <w:rFonts w:ascii="Traditional Arabic" w:eastAsia="Times New Roman" w:hAnsi="Traditional Arabic" w:cs="Traditional Arabic"/>
          <w:sz w:val="32"/>
          <w:szCs w:val="32"/>
        </w:rPr>
        <w:t>(Dwivedi et al., 2021).</w:t>
      </w:r>
    </w:p>
    <w:p w14:paraId="1481BBCB" w14:textId="77777777" w:rsidR="00626B6C" w:rsidRPr="00855C2C" w:rsidRDefault="00626B6C" w:rsidP="00D00E2B">
      <w:pPr>
        <w:shd w:val="clear" w:color="auto" w:fill="FFFF00"/>
        <w:bidi/>
        <w:spacing w:before="100" w:beforeAutospacing="1" w:after="0" w:line="276"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ويسهم هذا البناء متعدد الأبعاد في تمكين الباحث من اختبار العلاقات السببية بصورة أكثر دقة، سواء عبر تحليل الانحدار المتعدد أو غيره من الأساليب الإحصائية الملائمة، بما يعزز من الصدق البنائي للأداة</w:t>
      </w:r>
      <w:r w:rsidRPr="00855C2C">
        <w:rPr>
          <w:rFonts w:ascii="Traditional Arabic" w:eastAsia="Times New Roman" w:hAnsi="Traditional Arabic" w:cs="Traditional Arabic" w:hint="cs"/>
          <w:sz w:val="32"/>
          <w:szCs w:val="32"/>
          <w:rtl/>
        </w:rPr>
        <w:t>.</w:t>
      </w:r>
    </w:p>
    <w:p w14:paraId="500E0C46" w14:textId="77777777" w:rsidR="00626B6C" w:rsidRPr="00855C2C" w:rsidRDefault="00626B6C" w:rsidP="00D00E2B">
      <w:pPr>
        <w:shd w:val="clear" w:color="auto" w:fill="FFFF00"/>
        <w:bidi/>
        <w:spacing w:after="0" w:line="240" w:lineRule="auto"/>
        <w:ind w:firstLine="651"/>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وذلك للتأكد من</w:t>
      </w:r>
      <w:r w:rsidRPr="00855C2C">
        <w:rPr>
          <w:rFonts w:ascii="Traditional Arabic" w:eastAsia="Times New Roman" w:hAnsi="Traditional Arabic" w:cs="Traditional Arabic"/>
          <w:b/>
          <w:bCs/>
          <w:sz w:val="32"/>
          <w:szCs w:val="32"/>
        </w:rPr>
        <w:t>:</w:t>
      </w:r>
    </w:p>
    <w:p w14:paraId="45F9B5BE" w14:textId="77777777" w:rsidR="00626B6C" w:rsidRPr="00855C2C" w:rsidRDefault="00626B6C">
      <w:pPr>
        <w:numPr>
          <w:ilvl w:val="0"/>
          <w:numId w:val="24"/>
        </w:numPr>
        <w:shd w:val="clear" w:color="auto" w:fill="FFFF00"/>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ملاءمة العبارات لقياس الأبعاد المحددة</w:t>
      </w:r>
      <w:r w:rsidRPr="00855C2C">
        <w:rPr>
          <w:rFonts w:ascii="Traditional Arabic" w:eastAsia="Times New Roman" w:hAnsi="Traditional Arabic" w:cs="Traditional Arabic"/>
          <w:sz w:val="32"/>
          <w:szCs w:val="32"/>
        </w:rPr>
        <w:t>.</w:t>
      </w:r>
    </w:p>
    <w:p w14:paraId="17BE0B79" w14:textId="77777777" w:rsidR="00626B6C" w:rsidRPr="00855C2C" w:rsidRDefault="00626B6C">
      <w:pPr>
        <w:numPr>
          <w:ilvl w:val="0"/>
          <w:numId w:val="24"/>
        </w:numPr>
        <w:shd w:val="clear" w:color="auto" w:fill="FFFF00"/>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شمول البنود لجميع جوانب المتغيرات</w:t>
      </w:r>
      <w:r w:rsidRPr="00855C2C">
        <w:rPr>
          <w:rFonts w:ascii="Traditional Arabic" w:eastAsia="Times New Roman" w:hAnsi="Traditional Arabic" w:cs="Traditional Arabic"/>
          <w:sz w:val="32"/>
          <w:szCs w:val="32"/>
        </w:rPr>
        <w:t>.</w:t>
      </w:r>
    </w:p>
    <w:p w14:paraId="70CAE570" w14:textId="1B0B1E7E" w:rsidR="00626B6C" w:rsidRPr="00855C2C" w:rsidRDefault="00626B6C">
      <w:pPr>
        <w:numPr>
          <w:ilvl w:val="0"/>
          <w:numId w:val="24"/>
        </w:numPr>
        <w:shd w:val="clear" w:color="auto" w:fill="FFFF00"/>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 xml:space="preserve">خلو </w:t>
      </w:r>
      <w:r w:rsidR="00FC1BCC" w:rsidRPr="00855C2C">
        <w:rPr>
          <w:rFonts w:ascii="Traditional Arabic" w:eastAsia="Times New Roman" w:hAnsi="Traditional Arabic" w:cs="Traditional Arabic" w:hint="cs"/>
          <w:sz w:val="32"/>
          <w:szCs w:val="32"/>
          <w:rtl/>
        </w:rPr>
        <w:t>الإستبانة</w:t>
      </w:r>
      <w:r w:rsidRPr="00855C2C">
        <w:rPr>
          <w:rFonts w:ascii="Traditional Arabic" w:eastAsia="Times New Roman" w:hAnsi="Traditional Arabic" w:cs="Traditional Arabic"/>
          <w:sz w:val="32"/>
          <w:szCs w:val="32"/>
          <w:rtl/>
        </w:rPr>
        <w:t xml:space="preserve"> من التكرار أو الغموض</w:t>
      </w:r>
      <w:r w:rsidRPr="00855C2C">
        <w:rPr>
          <w:rFonts w:ascii="Traditional Arabic" w:eastAsia="Times New Roman" w:hAnsi="Traditional Arabic" w:cs="Traditional Arabic"/>
          <w:sz w:val="32"/>
          <w:szCs w:val="32"/>
        </w:rPr>
        <w:t>.</w:t>
      </w:r>
    </w:p>
    <w:p w14:paraId="32D0FAA4" w14:textId="77777777" w:rsidR="00626B6C" w:rsidRPr="00855C2C" w:rsidRDefault="00626B6C">
      <w:pPr>
        <w:numPr>
          <w:ilvl w:val="0"/>
          <w:numId w:val="24"/>
        </w:numPr>
        <w:shd w:val="clear" w:color="auto" w:fill="FFFF00"/>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سلامة البناء اللغوي والعلمي</w:t>
      </w:r>
      <w:r w:rsidRPr="00855C2C">
        <w:rPr>
          <w:rFonts w:ascii="Traditional Arabic" w:eastAsia="Times New Roman" w:hAnsi="Traditional Arabic" w:cs="Traditional Arabic"/>
          <w:sz w:val="32"/>
          <w:szCs w:val="32"/>
        </w:rPr>
        <w:t>.</w:t>
      </w:r>
    </w:p>
    <w:p w14:paraId="162C3049" w14:textId="09D0157C" w:rsidR="00626B6C" w:rsidRPr="00855C2C" w:rsidRDefault="000C0C2F" w:rsidP="002D4A3C">
      <w:pPr>
        <w:shd w:val="clear" w:color="auto" w:fill="FFFF00"/>
        <w:bidi/>
        <w:spacing w:before="100" w:beforeAutospacing="1" w:after="0"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hint="cs"/>
          <w:sz w:val="32"/>
          <w:szCs w:val="32"/>
          <w:rtl/>
        </w:rPr>
        <w:t>و</w:t>
      </w:r>
      <w:r w:rsidR="00626B6C" w:rsidRPr="00855C2C">
        <w:rPr>
          <w:rFonts w:ascii="Traditional Arabic" w:eastAsia="Times New Roman" w:hAnsi="Traditional Arabic" w:cs="Traditional Arabic"/>
          <w:sz w:val="32"/>
          <w:szCs w:val="32"/>
          <w:rtl/>
        </w:rPr>
        <w:t>تم إجراء تعديلات طفيفة على بعض الصياغات لتعزيز الدقة المفاهيمية وتقليل احتمالات التداخل بين الأبعاد</w:t>
      </w:r>
      <w:r w:rsidR="00626B6C" w:rsidRPr="00855C2C">
        <w:rPr>
          <w:rFonts w:ascii="Traditional Arabic" w:eastAsia="Times New Roman" w:hAnsi="Traditional Arabic" w:cs="Traditional Arabic"/>
          <w:sz w:val="32"/>
          <w:szCs w:val="32"/>
        </w:rPr>
        <w:t>.</w:t>
      </w:r>
    </w:p>
    <w:p w14:paraId="0EC9D119" w14:textId="7E401EB2" w:rsidR="00D46655" w:rsidRPr="007B6FA4" w:rsidRDefault="00626B6C" w:rsidP="007B6FA4">
      <w:pPr>
        <w:shd w:val="clear" w:color="auto" w:fill="FFFF00"/>
        <w:bidi/>
        <w:spacing w:before="100" w:beforeAutospacing="1" w:after="100" w:afterAutospacing="1" w:line="240" w:lineRule="auto"/>
        <w:jc w:val="both"/>
        <w:outlineLvl w:val="2"/>
        <w:rPr>
          <w:rFonts w:ascii="Traditional Arabic" w:eastAsia="Calibri" w:hAnsi="Traditional Arabic" w:cs="Traditional Arabic"/>
          <w:b/>
          <w:bCs/>
          <w:sz w:val="32"/>
          <w:szCs w:val="32"/>
        </w:rPr>
      </w:pPr>
      <w:r w:rsidRPr="007B6FA4">
        <w:rPr>
          <w:rFonts w:ascii="Traditional Arabic" w:eastAsia="Times New Roman" w:hAnsi="Traditional Arabic" w:cs="Traditional Arabic"/>
          <w:b/>
          <w:bCs/>
          <w:sz w:val="32"/>
          <w:szCs w:val="32"/>
        </w:rPr>
        <w:t xml:space="preserve"> -</w:t>
      </w:r>
      <w:r w:rsidR="000C0C2F" w:rsidRPr="007B6FA4">
        <w:rPr>
          <w:rFonts w:ascii="Traditional Arabic" w:eastAsia="Times New Roman" w:hAnsi="Traditional Arabic" w:cs="Traditional Arabic"/>
          <w:b/>
          <w:bCs/>
          <w:sz w:val="32"/>
          <w:szCs w:val="32"/>
        </w:rPr>
        <w:t>3</w:t>
      </w:r>
      <w:r w:rsidRPr="007B6FA4">
        <w:rPr>
          <w:rFonts w:ascii="Traditional Arabic" w:eastAsia="Times New Roman" w:hAnsi="Traditional Arabic" w:cs="Traditional Arabic"/>
          <w:b/>
          <w:bCs/>
          <w:sz w:val="32"/>
          <w:szCs w:val="32"/>
        </w:rPr>
        <w:t xml:space="preserve"> </w:t>
      </w:r>
      <w:r w:rsidR="00D46655" w:rsidRPr="007B6FA4">
        <w:rPr>
          <w:rFonts w:ascii="Traditional Arabic" w:eastAsia="Calibri" w:hAnsi="Traditional Arabic" w:cs="Traditional Arabic"/>
          <w:b/>
          <w:bCs/>
          <w:sz w:val="32"/>
          <w:szCs w:val="32"/>
          <w:rtl/>
        </w:rPr>
        <w:t>صدق الاتساق الداخلي</w:t>
      </w:r>
    </w:p>
    <w:p w14:paraId="677AE05D" w14:textId="7A1C7FA9" w:rsidR="00D16C89" w:rsidRPr="002D4A3C" w:rsidRDefault="00D16C89" w:rsidP="002D4A3C">
      <w:pPr>
        <w:shd w:val="clear" w:color="auto" w:fill="FFFF00"/>
        <w:bidi/>
        <w:spacing w:after="120" w:line="276" w:lineRule="auto"/>
        <w:ind w:firstLine="509"/>
        <w:jc w:val="both"/>
        <w:rPr>
          <w:rFonts w:ascii="Traditional Arabic" w:eastAsia="Times New Roman" w:hAnsi="Traditional Arabic" w:cs="Traditional Arabic"/>
          <w:sz w:val="32"/>
          <w:szCs w:val="32"/>
          <w:rtl/>
        </w:rPr>
      </w:pPr>
      <w:r w:rsidRPr="002D4A3C">
        <w:rPr>
          <w:rFonts w:ascii="Traditional Arabic" w:eastAsia="Times New Roman" w:hAnsi="Traditional Arabic" w:cs="Traditional Arabic"/>
          <w:sz w:val="32"/>
          <w:szCs w:val="32"/>
          <w:rtl/>
        </w:rPr>
        <w:t>تم التحقق من صدق الاتساق الداخلي لأداة الدراسة من خلال تطبيقها على عينة استطلاعية مكونة من (30) مفردة من مجتمع الدراسة، وذلك بحساب معامل ارتباط بيرسون (</w:t>
      </w:r>
      <w:r w:rsidRPr="002D4A3C">
        <w:rPr>
          <w:rFonts w:ascii="Traditional Arabic" w:eastAsia="Times New Roman" w:hAnsi="Traditional Arabic" w:cs="Traditional Arabic"/>
          <w:sz w:val="32"/>
          <w:szCs w:val="32"/>
        </w:rPr>
        <w:t>Pearson Correlation Coefficient</w:t>
      </w:r>
      <w:r w:rsidRPr="002D4A3C">
        <w:rPr>
          <w:rFonts w:ascii="Traditional Arabic" w:eastAsia="Times New Roman" w:hAnsi="Traditional Arabic" w:cs="Traditional Arabic"/>
          <w:sz w:val="32"/>
          <w:szCs w:val="32"/>
          <w:rtl/>
        </w:rPr>
        <w:t>) بين كل فقرة والدرجة الكلية للمحور الذي تنتمي إليه</w:t>
      </w:r>
      <w:r w:rsidRPr="002D4A3C">
        <w:rPr>
          <w:rFonts w:ascii="Traditional Arabic" w:eastAsia="Times New Roman" w:hAnsi="Traditional Arabic" w:cs="Traditional Arabic" w:hint="cs"/>
          <w:sz w:val="32"/>
          <w:szCs w:val="32"/>
          <w:rtl/>
        </w:rPr>
        <w:t>.</w:t>
      </w:r>
    </w:p>
    <w:p w14:paraId="6F6769D2" w14:textId="630962B4" w:rsidR="00D46655" w:rsidRPr="002D4A3C" w:rsidRDefault="00D16C89" w:rsidP="00D00E2B">
      <w:pPr>
        <w:shd w:val="clear" w:color="auto" w:fill="FFFF00"/>
        <w:bidi/>
        <w:spacing w:after="120" w:line="240" w:lineRule="auto"/>
        <w:ind w:firstLine="509"/>
        <w:jc w:val="center"/>
        <w:rPr>
          <w:rFonts w:ascii="Traditional Arabic" w:eastAsia="Times New Roman" w:hAnsi="Traditional Arabic" w:cs="Traditional Arabic"/>
          <w:b/>
          <w:bCs/>
          <w:sz w:val="32"/>
          <w:szCs w:val="32"/>
          <w:rtl/>
        </w:rPr>
      </w:pPr>
      <w:r w:rsidRPr="002D4A3C">
        <w:rPr>
          <w:rFonts w:ascii="Traditional Arabic" w:eastAsia="Times New Roman" w:hAnsi="Traditional Arabic" w:cs="Traditional Arabic"/>
          <w:b/>
          <w:bCs/>
          <w:sz w:val="32"/>
          <w:szCs w:val="32"/>
          <w:rtl/>
        </w:rPr>
        <w:t>جدول معاملات الارتباط بين كل محور والدرجة الكلية للأداة</w:t>
      </w:r>
    </w:p>
    <w:tbl>
      <w:tblPr>
        <w:tblStyle w:val="GridTable4-Accent11"/>
        <w:bidiVisu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655"/>
      </w:tblGrid>
      <w:tr w:rsidR="00D16C89" w:rsidRPr="00D16C89" w14:paraId="6AA43280" w14:textId="77777777" w:rsidTr="00D16C8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4976695F" w14:textId="77777777" w:rsidR="00D16C89" w:rsidRPr="00D16C89" w:rsidRDefault="00D16C89" w:rsidP="00D00E2B">
            <w:pPr>
              <w:shd w:val="clear" w:color="auto" w:fill="FFFF00"/>
              <w:bidi/>
              <w:spacing w:after="120" w:line="240" w:lineRule="auto"/>
              <w:ind w:firstLine="509"/>
              <w:jc w:val="center"/>
              <w:rPr>
                <w:rFonts w:ascii="Traditional Arabic" w:eastAsia="Times New Roman" w:hAnsi="Traditional Arabic" w:cs="Traditional Arabic"/>
                <w:color w:val="000000" w:themeColor="text1"/>
                <w:sz w:val="28"/>
                <w:szCs w:val="28"/>
              </w:rPr>
            </w:pPr>
            <w:r w:rsidRPr="00D16C89">
              <w:rPr>
                <w:rFonts w:ascii="Traditional Arabic" w:eastAsia="Times New Roman" w:hAnsi="Traditional Arabic" w:cs="Traditional Arabic"/>
                <w:color w:val="000000" w:themeColor="text1"/>
                <w:sz w:val="28"/>
                <w:szCs w:val="28"/>
                <w:rtl/>
              </w:rPr>
              <w:t>المحور</w:t>
            </w:r>
          </w:p>
        </w:tc>
        <w:tc>
          <w:tcPr>
            <w:tcW w:w="0" w:type="auto"/>
            <w:tcBorders>
              <w:top w:val="none" w:sz="0" w:space="0" w:color="auto"/>
              <w:left w:val="none" w:sz="0" w:space="0" w:color="auto"/>
              <w:bottom w:val="none" w:sz="0" w:space="0" w:color="auto"/>
              <w:right w:val="none" w:sz="0" w:space="0" w:color="auto"/>
            </w:tcBorders>
            <w:hideMark/>
          </w:tcPr>
          <w:p w14:paraId="5EB541A5" w14:textId="77777777" w:rsidR="00D16C89" w:rsidRPr="00D16C89" w:rsidRDefault="00D16C89" w:rsidP="00D00E2B">
            <w:pPr>
              <w:shd w:val="clear" w:color="auto" w:fill="FFFF00"/>
              <w:bidi/>
              <w:spacing w:after="12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16C89">
              <w:rPr>
                <w:rFonts w:ascii="Traditional Arabic" w:eastAsia="Times New Roman" w:hAnsi="Traditional Arabic" w:cs="Traditional Arabic"/>
                <w:color w:val="000000" w:themeColor="text1"/>
                <w:sz w:val="28"/>
                <w:szCs w:val="28"/>
                <w:rtl/>
              </w:rPr>
              <w:t>معامل الارتباط مع الدرجة الكلية</w:t>
            </w:r>
          </w:p>
        </w:tc>
      </w:tr>
      <w:tr w:rsidR="00D16C89" w:rsidRPr="00D16C89" w14:paraId="1231A42C" w14:textId="77777777" w:rsidTr="00D16C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32575B" w14:textId="77777777" w:rsidR="00D16C89" w:rsidRPr="007B6FA4" w:rsidRDefault="00D16C89" w:rsidP="00D00E2B">
            <w:pPr>
              <w:shd w:val="clear" w:color="auto" w:fill="FFFF00"/>
              <w:bidi/>
              <w:spacing w:after="120" w:line="240" w:lineRule="auto"/>
              <w:ind w:firstLine="509"/>
              <w:jc w:val="center"/>
              <w:rPr>
                <w:rFonts w:ascii="Traditional Arabic" w:eastAsia="Times New Roman" w:hAnsi="Traditional Arabic" w:cs="Traditional Arabic"/>
                <w:b w:val="0"/>
                <w:bCs w:val="0"/>
                <w:sz w:val="28"/>
                <w:szCs w:val="28"/>
              </w:rPr>
            </w:pPr>
            <w:r w:rsidRPr="007B6FA4">
              <w:rPr>
                <w:rFonts w:ascii="Traditional Arabic" w:eastAsia="Times New Roman" w:hAnsi="Traditional Arabic" w:cs="Traditional Arabic"/>
                <w:b w:val="0"/>
                <w:bCs w:val="0"/>
                <w:sz w:val="28"/>
                <w:szCs w:val="28"/>
                <w:rtl/>
              </w:rPr>
              <w:t>التسويق عبر التطبيقات الذكية</w:t>
            </w:r>
          </w:p>
        </w:tc>
        <w:tc>
          <w:tcPr>
            <w:tcW w:w="0" w:type="auto"/>
            <w:hideMark/>
          </w:tcPr>
          <w:p w14:paraId="7E4E0563" w14:textId="77777777" w:rsidR="00D16C89" w:rsidRPr="00D16C89" w:rsidRDefault="00D16C89" w:rsidP="00D00E2B">
            <w:pPr>
              <w:shd w:val="clear" w:color="auto" w:fill="FFFF00"/>
              <w:bidi/>
              <w:spacing w:after="120" w:line="24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D16C89">
              <w:rPr>
                <w:rFonts w:ascii="Traditional Arabic" w:eastAsia="Times New Roman" w:hAnsi="Traditional Arabic" w:cs="Traditional Arabic"/>
                <w:sz w:val="28"/>
                <w:szCs w:val="28"/>
              </w:rPr>
              <w:t>0.88</w:t>
            </w:r>
          </w:p>
        </w:tc>
      </w:tr>
      <w:tr w:rsidR="00D16C89" w:rsidRPr="00D16C89" w14:paraId="3289F939" w14:textId="77777777" w:rsidTr="00D16C8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73F38B" w14:textId="77777777" w:rsidR="00D16C89" w:rsidRPr="007B6FA4" w:rsidRDefault="00D16C89" w:rsidP="00D00E2B">
            <w:pPr>
              <w:shd w:val="clear" w:color="auto" w:fill="FFFF00"/>
              <w:bidi/>
              <w:spacing w:after="120" w:line="240" w:lineRule="auto"/>
              <w:ind w:firstLine="509"/>
              <w:jc w:val="center"/>
              <w:rPr>
                <w:rFonts w:ascii="Traditional Arabic" w:eastAsia="Times New Roman" w:hAnsi="Traditional Arabic" w:cs="Traditional Arabic"/>
                <w:b w:val="0"/>
                <w:bCs w:val="0"/>
                <w:sz w:val="28"/>
                <w:szCs w:val="28"/>
              </w:rPr>
            </w:pPr>
            <w:r w:rsidRPr="007B6FA4">
              <w:rPr>
                <w:rFonts w:ascii="Traditional Arabic" w:eastAsia="Times New Roman" w:hAnsi="Traditional Arabic" w:cs="Traditional Arabic"/>
                <w:b w:val="0"/>
                <w:bCs w:val="0"/>
                <w:sz w:val="28"/>
                <w:szCs w:val="28"/>
                <w:rtl/>
              </w:rPr>
              <w:t>جودة الخدمات الطبية</w:t>
            </w:r>
          </w:p>
        </w:tc>
        <w:tc>
          <w:tcPr>
            <w:tcW w:w="0" w:type="auto"/>
            <w:hideMark/>
          </w:tcPr>
          <w:p w14:paraId="1C52E0E2" w14:textId="77777777" w:rsidR="00D16C89" w:rsidRPr="00D16C89" w:rsidRDefault="00D16C89" w:rsidP="00D00E2B">
            <w:pPr>
              <w:shd w:val="clear" w:color="auto" w:fill="FFFF00"/>
              <w:bidi/>
              <w:spacing w:after="120" w:line="24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D16C89">
              <w:rPr>
                <w:rFonts w:ascii="Traditional Arabic" w:eastAsia="Times New Roman" w:hAnsi="Traditional Arabic" w:cs="Traditional Arabic"/>
                <w:sz w:val="28"/>
                <w:szCs w:val="28"/>
              </w:rPr>
              <w:t>0.91</w:t>
            </w:r>
          </w:p>
        </w:tc>
      </w:tr>
    </w:tbl>
    <w:p w14:paraId="1956FFA2" w14:textId="77777777" w:rsidR="00D16C89" w:rsidRPr="002D4A3C" w:rsidRDefault="00D16C89" w:rsidP="002D4A3C">
      <w:pPr>
        <w:shd w:val="clear" w:color="auto" w:fill="FFFF00"/>
        <w:bidi/>
        <w:spacing w:after="120" w:line="276" w:lineRule="auto"/>
        <w:ind w:firstLine="509"/>
        <w:jc w:val="both"/>
        <w:rPr>
          <w:rFonts w:ascii="Traditional Arabic" w:eastAsia="Times New Roman" w:hAnsi="Traditional Arabic" w:cs="Traditional Arabic"/>
          <w:sz w:val="32"/>
          <w:szCs w:val="32"/>
          <w:rtl/>
        </w:rPr>
      </w:pPr>
      <w:r w:rsidRPr="002D4A3C">
        <w:rPr>
          <w:rFonts w:ascii="Traditional Arabic" w:eastAsia="Times New Roman" w:hAnsi="Traditional Arabic" w:cs="Traditional Arabic"/>
          <w:sz w:val="32"/>
          <w:szCs w:val="32"/>
          <w:rtl/>
        </w:rPr>
        <w:t>تشير النتائج في الجدول أعلاه إلى أن معاملات الارتباط بين كل محور والدرجة الكلية للأداة جاءت مرتفعة، حيث تراوحت بين (0.88 – 0.91)، وجميعها دالة إحصائياً عند مستوى دلالة (0.05)، مما يؤكد تمتع الأداة بدرجة عالية من صدق الاتساق الداخلي.</w:t>
      </w:r>
    </w:p>
    <w:p w14:paraId="6D5390E7" w14:textId="110C20E7" w:rsidR="00D46655" w:rsidRPr="002D4A3C" w:rsidRDefault="00D46655" w:rsidP="00D00E2B">
      <w:pPr>
        <w:shd w:val="clear" w:color="auto" w:fill="FFFF00"/>
        <w:bidi/>
        <w:spacing w:after="120" w:line="240" w:lineRule="auto"/>
        <w:ind w:firstLine="509"/>
        <w:jc w:val="center"/>
        <w:rPr>
          <w:rFonts w:ascii="Traditional Arabic" w:eastAsia="Times New Roman" w:hAnsi="Traditional Arabic" w:cs="Traditional Arabic"/>
          <w:b/>
          <w:bCs/>
          <w:sz w:val="32"/>
          <w:szCs w:val="32"/>
          <w:rtl/>
        </w:rPr>
      </w:pPr>
      <w:r w:rsidRPr="002D4A3C">
        <w:rPr>
          <w:rFonts w:ascii="Traditional Arabic" w:eastAsia="Times New Roman" w:hAnsi="Traditional Arabic" w:cs="Traditional Arabic"/>
          <w:b/>
          <w:bCs/>
          <w:sz w:val="32"/>
          <w:szCs w:val="32"/>
          <w:rtl/>
        </w:rPr>
        <w:t>جدول صدق الاتساق الداخلي لمحور التسويق عبر التطبيقات الذكية</w:t>
      </w:r>
    </w:p>
    <w:tbl>
      <w:tblPr>
        <w:tblStyle w:val="GridTable4-Accent11"/>
        <w:bidiVisual/>
        <w:tblW w:w="793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7"/>
        <w:gridCol w:w="2137"/>
      </w:tblGrid>
      <w:tr w:rsidR="00D46655" w:rsidRPr="00D46655" w14:paraId="46E866C2" w14:textId="77777777" w:rsidTr="00D16C89">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5797" w:type="dxa"/>
            <w:tcBorders>
              <w:top w:val="none" w:sz="0" w:space="0" w:color="auto"/>
              <w:left w:val="none" w:sz="0" w:space="0" w:color="auto"/>
              <w:bottom w:val="none" w:sz="0" w:space="0" w:color="auto"/>
              <w:right w:val="none" w:sz="0" w:space="0" w:color="auto"/>
            </w:tcBorders>
            <w:hideMark/>
          </w:tcPr>
          <w:p w14:paraId="39EAD23F" w14:textId="77777777" w:rsidR="00D46655" w:rsidRPr="00D46655" w:rsidRDefault="00D46655" w:rsidP="00D00E2B">
            <w:pPr>
              <w:shd w:val="clear" w:color="auto" w:fill="FFFF00"/>
              <w:bidi/>
              <w:spacing w:after="120" w:line="256" w:lineRule="auto"/>
              <w:ind w:firstLine="509"/>
              <w:jc w:val="center"/>
              <w:rPr>
                <w:rFonts w:ascii="Traditional Arabic" w:eastAsia="Times New Roman" w:hAnsi="Traditional Arabic" w:cs="Traditional Arabic"/>
                <w:color w:val="000000" w:themeColor="text1"/>
                <w:kern w:val="2"/>
                <w:sz w:val="28"/>
                <w:szCs w:val="28"/>
                <w:rtl/>
                <w14:ligatures w14:val="standardContextual"/>
              </w:rPr>
            </w:pPr>
            <w:r w:rsidRPr="00D46655">
              <w:rPr>
                <w:rFonts w:ascii="Traditional Arabic" w:eastAsia="Times New Roman" w:hAnsi="Traditional Arabic" w:cs="Traditional Arabic"/>
                <w:color w:val="000000" w:themeColor="text1"/>
                <w:kern w:val="2"/>
                <w:sz w:val="28"/>
                <w:szCs w:val="28"/>
                <w:rtl/>
                <w14:ligatures w14:val="standardContextual"/>
              </w:rPr>
              <w:t>البعد</w:t>
            </w:r>
          </w:p>
        </w:tc>
        <w:tc>
          <w:tcPr>
            <w:tcW w:w="2137" w:type="dxa"/>
            <w:tcBorders>
              <w:top w:val="none" w:sz="0" w:space="0" w:color="auto"/>
              <w:left w:val="none" w:sz="0" w:space="0" w:color="auto"/>
              <w:bottom w:val="none" w:sz="0" w:space="0" w:color="auto"/>
              <w:right w:val="none" w:sz="0" w:space="0" w:color="auto"/>
            </w:tcBorders>
            <w:hideMark/>
          </w:tcPr>
          <w:p w14:paraId="00909D1F" w14:textId="77777777" w:rsidR="00D46655" w:rsidRPr="00D46655" w:rsidRDefault="00D46655" w:rsidP="00D00E2B">
            <w:pPr>
              <w:shd w:val="clear" w:color="auto" w:fill="FFFF00"/>
              <w:bidi/>
              <w:spacing w:after="120" w:line="25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2"/>
                <w:sz w:val="28"/>
                <w:szCs w:val="28"/>
                <w14:ligatures w14:val="standardContextual"/>
              </w:rPr>
            </w:pPr>
            <w:r w:rsidRPr="00D46655">
              <w:rPr>
                <w:rFonts w:ascii="Traditional Arabic" w:eastAsia="Times New Roman" w:hAnsi="Traditional Arabic" w:cs="Traditional Arabic"/>
                <w:color w:val="000000" w:themeColor="text1"/>
                <w:kern w:val="2"/>
                <w:sz w:val="28"/>
                <w:szCs w:val="28"/>
                <w:rtl/>
                <w14:ligatures w14:val="standardContextual"/>
              </w:rPr>
              <w:t>معامل الارتباط</w:t>
            </w:r>
          </w:p>
        </w:tc>
      </w:tr>
      <w:tr w:rsidR="00D46655" w:rsidRPr="00D46655" w14:paraId="0E8A9618" w14:textId="77777777" w:rsidTr="00D16C89">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5CBAF8AB"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يوفر تطبيق المستشفى معلومات واضحة عن الخدمات الطبية المقدمة</w:t>
            </w:r>
          </w:p>
        </w:tc>
        <w:tc>
          <w:tcPr>
            <w:tcW w:w="2137" w:type="dxa"/>
            <w:hideMark/>
          </w:tcPr>
          <w:p w14:paraId="0BE29569" w14:textId="77777777" w:rsidR="00D46655" w:rsidRPr="00D46655" w:rsidRDefault="00D46655" w:rsidP="00D00E2B">
            <w:pPr>
              <w:shd w:val="clear" w:color="auto" w:fill="FFFF00"/>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0.71</w:t>
            </w:r>
          </w:p>
        </w:tc>
      </w:tr>
      <w:tr w:rsidR="00D46655" w:rsidRPr="00D46655" w14:paraId="77AE25A8" w14:textId="77777777" w:rsidTr="00D16C89">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75ACCBFD"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يساهم التطبيق في التعريف بالخدمات الطبية الجديدة</w:t>
            </w:r>
          </w:p>
        </w:tc>
        <w:tc>
          <w:tcPr>
            <w:tcW w:w="2137" w:type="dxa"/>
            <w:hideMark/>
          </w:tcPr>
          <w:p w14:paraId="011AAEBC" w14:textId="77777777" w:rsidR="00D46655" w:rsidRPr="00D46655" w:rsidRDefault="00D46655" w:rsidP="00D00E2B">
            <w:pPr>
              <w:shd w:val="clear" w:color="auto" w:fill="FFFF00"/>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0.76</w:t>
            </w:r>
          </w:p>
        </w:tc>
      </w:tr>
      <w:tr w:rsidR="00D46655" w:rsidRPr="00D46655" w14:paraId="24B56F9D" w14:textId="77777777" w:rsidTr="00D16C89">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6EE7832F"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يساعد التطبيق في تكوين صورة إيجابية عن المستشفى</w:t>
            </w:r>
          </w:p>
        </w:tc>
        <w:tc>
          <w:tcPr>
            <w:tcW w:w="2137" w:type="dxa"/>
            <w:hideMark/>
          </w:tcPr>
          <w:p w14:paraId="42A08FB2" w14:textId="77777777" w:rsidR="00D46655" w:rsidRPr="00D46655" w:rsidRDefault="00D46655" w:rsidP="00D00E2B">
            <w:pPr>
              <w:shd w:val="clear" w:color="auto" w:fill="FFFF00"/>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0.79</w:t>
            </w:r>
          </w:p>
        </w:tc>
      </w:tr>
      <w:tr w:rsidR="00D46655" w:rsidRPr="00D46655" w14:paraId="529F085B" w14:textId="77777777" w:rsidTr="00D16C89">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5F87AC9B"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يعزز التطبيق ثقتي بالخدمات الطبية المقدمة</w:t>
            </w:r>
          </w:p>
        </w:tc>
        <w:tc>
          <w:tcPr>
            <w:tcW w:w="2137" w:type="dxa"/>
            <w:hideMark/>
          </w:tcPr>
          <w:p w14:paraId="72F59697" w14:textId="77777777" w:rsidR="00D46655" w:rsidRPr="00D46655" w:rsidRDefault="00D46655" w:rsidP="00D00E2B">
            <w:pPr>
              <w:shd w:val="clear" w:color="auto" w:fill="FFFF00"/>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0.74</w:t>
            </w:r>
          </w:p>
        </w:tc>
      </w:tr>
      <w:tr w:rsidR="00D46655" w:rsidRPr="00D46655" w14:paraId="2996A175" w14:textId="77777777" w:rsidTr="00D16C89">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3A105B4F"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يتيح التطبيق التواصل السريع مع المستشفى</w:t>
            </w:r>
          </w:p>
        </w:tc>
        <w:tc>
          <w:tcPr>
            <w:tcW w:w="2137" w:type="dxa"/>
            <w:hideMark/>
          </w:tcPr>
          <w:p w14:paraId="208BADC8" w14:textId="77777777" w:rsidR="00D46655" w:rsidRPr="00D46655" w:rsidRDefault="00D46655" w:rsidP="00D00E2B">
            <w:pPr>
              <w:shd w:val="clear" w:color="auto" w:fill="FFFF00"/>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0.72</w:t>
            </w:r>
          </w:p>
        </w:tc>
      </w:tr>
      <w:tr w:rsidR="00D46655" w:rsidRPr="00D46655" w14:paraId="6FD4D1E8" w14:textId="77777777" w:rsidTr="00D16C89">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12BCCA24"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يسهم التطبيق في سرعة الاستجابة للاستفسارات</w:t>
            </w:r>
          </w:p>
        </w:tc>
        <w:tc>
          <w:tcPr>
            <w:tcW w:w="2137" w:type="dxa"/>
            <w:hideMark/>
          </w:tcPr>
          <w:p w14:paraId="6FA3893D" w14:textId="77777777" w:rsidR="00D46655" w:rsidRPr="00D46655" w:rsidRDefault="00D46655" w:rsidP="00D00E2B">
            <w:pPr>
              <w:shd w:val="clear" w:color="auto" w:fill="FFFF00"/>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0.75</w:t>
            </w:r>
          </w:p>
        </w:tc>
      </w:tr>
      <w:tr w:rsidR="00D46655" w:rsidRPr="00D46655" w14:paraId="638F169A" w14:textId="77777777" w:rsidTr="00D16C89">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5285AF16"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يعزز التطبيق شعوري بالاهتمام من قبل المستشفى</w:t>
            </w:r>
          </w:p>
        </w:tc>
        <w:tc>
          <w:tcPr>
            <w:tcW w:w="2137" w:type="dxa"/>
            <w:hideMark/>
          </w:tcPr>
          <w:p w14:paraId="6D9AB7EE" w14:textId="77777777" w:rsidR="00D46655" w:rsidRPr="00D46655" w:rsidRDefault="00D46655" w:rsidP="00D00E2B">
            <w:pPr>
              <w:shd w:val="clear" w:color="auto" w:fill="FFFF00"/>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0.77</w:t>
            </w:r>
          </w:p>
        </w:tc>
      </w:tr>
      <w:tr w:rsidR="00D46655" w:rsidRPr="00D46655" w14:paraId="6625A2F2" w14:textId="77777777" w:rsidTr="00D16C89">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0362F694"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يسهل التطبيق متابعة الطلبات والخدمات</w:t>
            </w:r>
          </w:p>
        </w:tc>
        <w:tc>
          <w:tcPr>
            <w:tcW w:w="2137" w:type="dxa"/>
            <w:hideMark/>
          </w:tcPr>
          <w:p w14:paraId="069A3D13" w14:textId="77777777" w:rsidR="00D46655" w:rsidRPr="00D46655" w:rsidRDefault="00D46655" w:rsidP="00D00E2B">
            <w:pPr>
              <w:shd w:val="clear" w:color="auto" w:fill="FFFF00"/>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0.73</w:t>
            </w:r>
          </w:p>
        </w:tc>
      </w:tr>
      <w:tr w:rsidR="00D46655" w:rsidRPr="00D46655" w14:paraId="2A3B7C9E" w14:textId="77777777" w:rsidTr="00D16C89">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4CE8FBB9"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يقدم التطبيق معلومات صحية دقيقة وموثوقة</w:t>
            </w:r>
          </w:p>
        </w:tc>
        <w:tc>
          <w:tcPr>
            <w:tcW w:w="2137" w:type="dxa"/>
            <w:hideMark/>
          </w:tcPr>
          <w:p w14:paraId="210DD1EF" w14:textId="77777777" w:rsidR="00D46655" w:rsidRPr="00D46655" w:rsidRDefault="00D46655" w:rsidP="00D00E2B">
            <w:pPr>
              <w:shd w:val="clear" w:color="auto" w:fill="FFFF00"/>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0.80</w:t>
            </w:r>
          </w:p>
        </w:tc>
      </w:tr>
      <w:tr w:rsidR="00D46655" w:rsidRPr="00D46655" w14:paraId="0A54E8BA" w14:textId="77777777" w:rsidTr="00D16C89">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4728751E"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يساعدني التطبيق على فهم حالتي الصحية</w:t>
            </w:r>
          </w:p>
        </w:tc>
        <w:tc>
          <w:tcPr>
            <w:tcW w:w="2137" w:type="dxa"/>
            <w:hideMark/>
          </w:tcPr>
          <w:p w14:paraId="7621D0D1" w14:textId="77777777" w:rsidR="00D46655" w:rsidRPr="00D46655" w:rsidRDefault="00D46655" w:rsidP="00D00E2B">
            <w:pPr>
              <w:shd w:val="clear" w:color="auto" w:fill="FFFF00"/>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0.82</w:t>
            </w:r>
          </w:p>
        </w:tc>
      </w:tr>
      <w:tr w:rsidR="00D46655" w:rsidRPr="00D46655" w14:paraId="58346A21" w14:textId="77777777" w:rsidTr="00D16C89">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7670D25A"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أعتبر المعلومات الصحية في التطبيق مصدرًا موثوقًا</w:t>
            </w:r>
          </w:p>
        </w:tc>
        <w:tc>
          <w:tcPr>
            <w:tcW w:w="2137" w:type="dxa"/>
            <w:hideMark/>
          </w:tcPr>
          <w:p w14:paraId="6142BC08" w14:textId="77777777" w:rsidR="00D46655" w:rsidRPr="00D46655" w:rsidRDefault="00D46655" w:rsidP="00D00E2B">
            <w:pPr>
              <w:shd w:val="clear" w:color="auto" w:fill="FFFF00"/>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0.78</w:t>
            </w:r>
          </w:p>
        </w:tc>
      </w:tr>
      <w:tr w:rsidR="00D46655" w:rsidRPr="00D46655" w14:paraId="0B1DDE73" w14:textId="77777777" w:rsidTr="00D16C89">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6DD84B0D"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يساهم التطبيق في زيادة وعيي الصحي</w:t>
            </w:r>
          </w:p>
        </w:tc>
        <w:tc>
          <w:tcPr>
            <w:tcW w:w="2137" w:type="dxa"/>
            <w:hideMark/>
          </w:tcPr>
          <w:p w14:paraId="1DC4347A" w14:textId="77777777" w:rsidR="00D46655" w:rsidRPr="00D46655" w:rsidRDefault="00D46655" w:rsidP="00D00E2B">
            <w:pPr>
              <w:shd w:val="clear" w:color="auto" w:fill="FFFF00"/>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0.76</w:t>
            </w:r>
          </w:p>
        </w:tc>
      </w:tr>
      <w:tr w:rsidR="00D46655" w:rsidRPr="00D46655" w14:paraId="2E6056F0" w14:textId="77777777" w:rsidTr="00D16C89">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13EBA91D"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يسهل التطبيق حجز المواعيد الطبية</w:t>
            </w:r>
          </w:p>
        </w:tc>
        <w:tc>
          <w:tcPr>
            <w:tcW w:w="2137" w:type="dxa"/>
            <w:hideMark/>
          </w:tcPr>
          <w:p w14:paraId="52C36E03" w14:textId="77777777" w:rsidR="00D46655" w:rsidRPr="00D46655" w:rsidRDefault="00D46655" w:rsidP="00D00E2B">
            <w:pPr>
              <w:shd w:val="clear" w:color="auto" w:fill="FFFF00"/>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0.74</w:t>
            </w:r>
          </w:p>
        </w:tc>
      </w:tr>
      <w:tr w:rsidR="00D46655" w:rsidRPr="00D46655" w14:paraId="351A2063" w14:textId="77777777" w:rsidTr="00D16C89">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40F3F39A"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يقلل التطبيق من وقت الانتظار</w:t>
            </w:r>
          </w:p>
        </w:tc>
        <w:tc>
          <w:tcPr>
            <w:tcW w:w="2137" w:type="dxa"/>
            <w:hideMark/>
          </w:tcPr>
          <w:p w14:paraId="69D5408C" w14:textId="77777777" w:rsidR="00D46655" w:rsidRPr="00D46655" w:rsidRDefault="00D46655" w:rsidP="00D00E2B">
            <w:pPr>
              <w:shd w:val="clear" w:color="auto" w:fill="FFFF00"/>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0.72</w:t>
            </w:r>
          </w:p>
        </w:tc>
      </w:tr>
      <w:tr w:rsidR="00D46655" w:rsidRPr="00D46655" w14:paraId="35E55ABB" w14:textId="77777777" w:rsidTr="00D16C89">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46595486"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يساعد التطبيق في تنظيم المواعيد والفحوصات</w:t>
            </w:r>
          </w:p>
        </w:tc>
        <w:tc>
          <w:tcPr>
            <w:tcW w:w="2137" w:type="dxa"/>
            <w:hideMark/>
          </w:tcPr>
          <w:p w14:paraId="6C0C7B5C" w14:textId="77777777" w:rsidR="00D46655" w:rsidRPr="00D46655" w:rsidRDefault="00D46655" w:rsidP="00D00E2B">
            <w:pPr>
              <w:shd w:val="clear" w:color="auto" w:fill="FFFF00"/>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0.79</w:t>
            </w:r>
          </w:p>
        </w:tc>
      </w:tr>
      <w:tr w:rsidR="00D46655" w:rsidRPr="00D46655" w14:paraId="71D495D2" w14:textId="77777777" w:rsidTr="00D16C89">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3AD67766"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يتيح التطبيق إدارة الخدمات بسهولة</w:t>
            </w:r>
          </w:p>
        </w:tc>
        <w:tc>
          <w:tcPr>
            <w:tcW w:w="2137" w:type="dxa"/>
            <w:hideMark/>
          </w:tcPr>
          <w:p w14:paraId="50AF5820" w14:textId="77777777" w:rsidR="00D46655" w:rsidRPr="00D46655" w:rsidRDefault="00D46655" w:rsidP="00D00E2B">
            <w:pPr>
              <w:shd w:val="clear" w:color="auto" w:fill="FFFF00"/>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0.80</w:t>
            </w:r>
          </w:p>
        </w:tc>
      </w:tr>
    </w:tbl>
    <w:p w14:paraId="03847D19" w14:textId="77777777" w:rsidR="00D46655" w:rsidRPr="002D4A3C" w:rsidRDefault="00D46655" w:rsidP="002D4A3C">
      <w:pPr>
        <w:shd w:val="clear" w:color="auto" w:fill="FFFF00"/>
        <w:bidi/>
        <w:spacing w:before="240" w:after="120" w:line="276" w:lineRule="auto"/>
        <w:ind w:firstLine="509"/>
        <w:jc w:val="both"/>
        <w:rPr>
          <w:rFonts w:ascii="Traditional Arabic" w:eastAsia="Times New Roman" w:hAnsi="Traditional Arabic" w:cs="Traditional Arabic"/>
          <w:sz w:val="32"/>
          <w:szCs w:val="32"/>
          <w:rtl/>
        </w:rPr>
      </w:pPr>
      <w:r w:rsidRPr="002D4A3C">
        <w:rPr>
          <w:rFonts w:ascii="Traditional Arabic" w:eastAsia="Times New Roman" w:hAnsi="Traditional Arabic" w:cs="Traditional Arabic"/>
          <w:sz w:val="32"/>
          <w:szCs w:val="32"/>
          <w:rtl/>
        </w:rPr>
        <w:t>وجميع معاملات الارتباط دالة إحصائياً عند مستوى دلالة</w:t>
      </w:r>
      <w:r w:rsidRPr="002D4A3C">
        <w:rPr>
          <w:rFonts w:ascii="Traditional Arabic" w:eastAsia="Times New Roman" w:hAnsi="Traditional Arabic" w:cs="Traditional Arabic"/>
          <w:sz w:val="32"/>
          <w:szCs w:val="32"/>
        </w:rPr>
        <w:t xml:space="preserve"> </w:t>
      </w:r>
      <w:r w:rsidRPr="002D4A3C">
        <w:rPr>
          <w:rFonts w:ascii="Traditional Arabic" w:eastAsia="Times New Roman" w:hAnsi="Traditional Arabic" w:cs="Traditional Arabic"/>
          <w:sz w:val="32"/>
          <w:szCs w:val="32"/>
          <w:rtl/>
        </w:rPr>
        <w:t>(0.05) مما يدل على صدق الاتساق الداخلي للمحور</w:t>
      </w:r>
      <w:r w:rsidRPr="002D4A3C">
        <w:rPr>
          <w:rFonts w:ascii="Traditional Arabic" w:eastAsia="Times New Roman" w:hAnsi="Traditional Arabic" w:cs="Traditional Arabic"/>
          <w:sz w:val="32"/>
          <w:szCs w:val="32"/>
        </w:rPr>
        <w:t>.</w:t>
      </w:r>
    </w:p>
    <w:p w14:paraId="0CBFD977" w14:textId="6F8E97A4" w:rsidR="00D46655" w:rsidRPr="002D4A3C" w:rsidRDefault="00D46655" w:rsidP="00D00E2B">
      <w:pPr>
        <w:shd w:val="clear" w:color="auto" w:fill="FFFF00"/>
        <w:bidi/>
        <w:spacing w:after="120" w:line="240" w:lineRule="auto"/>
        <w:ind w:firstLine="509"/>
        <w:jc w:val="center"/>
        <w:rPr>
          <w:rFonts w:ascii="Traditional Arabic" w:eastAsia="Times New Roman" w:hAnsi="Traditional Arabic" w:cs="Traditional Arabic"/>
          <w:b/>
          <w:bCs/>
          <w:sz w:val="32"/>
          <w:szCs w:val="32"/>
        </w:rPr>
      </w:pPr>
      <w:r w:rsidRPr="002D4A3C">
        <w:rPr>
          <w:rFonts w:ascii="Traditional Arabic" w:eastAsia="Times New Roman" w:hAnsi="Traditional Arabic" w:cs="Traditional Arabic"/>
          <w:b/>
          <w:bCs/>
          <w:sz w:val="32"/>
          <w:szCs w:val="32"/>
          <w:rtl/>
        </w:rPr>
        <w:t>جدول صدق الاتساق الداخلي لمحور جودة الخدمات الطبية</w:t>
      </w:r>
    </w:p>
    <w:tbl>
      <w:tblPr>
        <w:tblStyle w:val="GridTable4-Accent11"/>
        <w:bidiVisual/>
        <w:tblW w:w="650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7"/>
        <w:gridCol w:w="1692"/>
      </w:tblGrid>
      <w:tr w:rsidR="006E77F4" w:rsidRPr="00AE1146" w14:paraId="47F877B7" w14:textId="77777777" w:rsidTr="006E77F4">
        <w:trPr>
          <w:cnfStyle w:val="100000000000" w:firstRow="1" w:lastRow="0" w:firstColumn="0" w:lastColumn="0" w:oddVBand="0" w:evenVBand="0" w:oddHBand="0" w:evenHBand="0" w:firstRowFirstColumn="0" w:firstRowLastColumn="0" w:lastRowFirstColumn="0" w:lastRowLastColumn="0"/>
          <w:trHeight w:val="969"/>
          <w:jc w:val="center"/>
        </w:trPr>
        <w:tc>
          <w:tcPr>
            <w:cnfStyle w:val="001000000000" w:firstRow="0" w:lastRow="0" w:firstColumn="1" w:lastColumn="0" w:oddVBand="0" w:evenVBand="0" w:oddHBand="0" w:evenHBand="0" w:firstRowFirstColumn="0" w:firstRowLastColumn="0" w:lastRowFirstColumn="0" w:lastRowLastColumn="0"/>
            <w:tcW w:w="4817" w:type="dxa"/>
            <w:tcBorders>
              <w:top w:val="none" w:sz="0" w:space="0" w:color="auto"/>
              <w:left w:val="none" w:sz="0" w:space="0" w:color="auto"/>
              <w:bottom w:val="none" w:sz="0" w:space="0" w:color="auto"/>
              <w:right w:val="none" w:sz="0" w:space="0" w:color="auto"/>
            </w:tcBorders>
            <w:hideMark/>
          </w:tcPr>
          <w:p w14:paraId="3706523E" w14:textId="77777777" w:rsidR="00D46655" w:rsidRPr="00D46655" w:rsidRDefault="00D46655" w:rsidP="00D00E2B">
            <w:pPr>
              <w:shd w:val="clear" w:color="auto" w:fill="FFFF00"/>
              <w:bidi/>
              <w:spacing w:after="120" w:line="256" w:lineRule="auto"/>
              <w:ind w:firstLine="509"/>
              <w:jc w:val="center"/>
              <w:rPr>
                <w:rFonts w:ascii="Traditional Arabic" w:eastAsia="Times New Roman" w:hAnsi="Traditional Arabic" w:cs="Traditional Arabic"/>
                <w:color w:val="000000" w:themeColor="text1"/>
                <w:kern w:val="2"/>
                <w:sz w:val="28"/>
                <w:szCs w:val="28"/>
                <w:rtl/>
                <w14:ligatures w14:val="standardContextual"/>
              </w:rPr>
            </w:pPr>
            <w:r w:rsidRPr="00D46655">
              <w:rPr>
                <w:rFonts w:ascii="Traditional Arabic" w:eastAsia="Times New Roman" w:hAnsi="Traditional Arabic" w:cs="Traditional Arabic"/>
                <w:color w:val="000000" w:themeColor="text1"/>
                <w:kern w:val="2"/>
                <w:sz w:val="28"/>
                <w:szCs w:val="28"/>
                <w:rtl/>
                <w14:ligatures w14:val="standardContextual"/>
              </w:rPr>
              <w:t>البعد</w:t>
            </w:r>
          </w:p>
        </w:tc>
        <w:tc>
          <w:tcPr>
            <w:tcW w:w="1692" w:type="dxa"/>
            <w:tcBorders>
              <w:top w:val="none" w:sz="0" w:space="0" w:color="auto"/>
              <w:left w:val="none" w:sz="0" w:space="0" w:color="auto"/>
              <w:bottom w:val="none" w:sz="0" w:space="0" w:color="auto"/>
              <w:right w:val="none" w:sz="0" w:space="0" w:color="auto"/>
            </w:tcBorders>
            <w:hideMark/>
          </w:tcPr>
          <w:p w14:paraId="088DEE37" w14:textId="77777777" w:rsidR="00D46655" w:rsidRPr="00D46655" w:rsidRDefault="00D46655" w:rsidP="00D00E2B">
            <w:pPr>
              <w:shd w:val="clear" w:color="auto" w:fill="FFFF00"/>
              <w:bidi/>
              <w:spacing w:after="120" w:line="25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2"/>
                <w:sz w:val="28"/>
                <w:szCs w:val="28"/>
                <w14:ligatures w14:val="standardContextual"/>
              </w:rPr>
            </w:pPr>
            <w:r w:rsidRPr="00D46655">
              <w:rPr>
                <w:rFonts w:ascii="Traditional Arabic" w:eastAsia="Times New Roman" w:hAnsi="Traditional Arabic" w:cs="Traditional Arabic"/>
                <w:color w:val="000000" w:themeColor="text1"/>
                <w:kern w:val="2"/>
                <w:sz w:val="28"/>
                <w:szCs w:val="28"/>
                <w:rtl/>
                <w14:ligatures w14:val="standardContextual"/>
              </w:rPr>
              <w:t>معامل الارتباط</w:t>
            </w:r>
          </w:p>
        </w:tc>
      </w:tr>
      <w:tr w:rsidR="00D46655" w:rsidRPr="00D46655" w14:paraId="5BF9A4E2" w14:textId="77777777" w:rsidTr="006E77F4">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2215891D"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أشعر بالرضا عن الخدمات الطبية المقدمة</w:t>
            </w:r>
          </w:p>
        </w:tc>
        <w:tc>
          <w:tcPr>
            <w:tcW w:w="1692" w:type="dxa"/>
            <w:hideMark/>
          </w:tcPr>
          <w:p w14:paraId="2F39EB03" w14:textId="77777777" w:rsidR="00D46655" w:rsidRPr="00D46655" w:rsidRDefault="00D46655" w:rsidP="00D00E2B">
            <w:pPr>
              <w:shd w:val="clear" w:color="auto" w:fill="FFFF00"/>
              <w:bidi/>
              <w:spacing w:after="120" w:line="256" w:lineRule="auto"/>
              <w:ind w:firstLine="509"/>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0.77</w:t>
            </w:r>
          </w:p>
        </w:tc>
      </w:tr>
      <w:tr w:rsidR="00D46655" w:rsidRPr="00D46655" w14:paraId="57841430" w14:textId="77777777" w:rsidTr="006E77F4">
        <w:trPr>
          <w:trHeight w:val="5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1337674B"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تلبي الخدمات الطبية توقعاتي</w:t>
            </w:r>
          </w:p>
        </w:tc>
        <w:tc>
          <w:tcPr>
            <w:tcW w:w="1692" w:type="dxa"/>
            <w:hideMark/>
          </w:tcPr>
          <w:p w14:paraId="4F825F05" w14:textId="77777777" w:rsidR="00D46655" w:rsidRPr="00D46655" w:rsidRDefault="00D46655" w:rsidP="00D00E2B">
            <w:pPr>
              <w:shd w:val="clear" w:color="auto" w:fill="FFFF00"/>
              <w:bidi/>
              <w:spacing w:after="120" w:line="256" w:lineRule="auto"/>
              <w:ind w:firstLine="509"/>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0.79</w:t>
            </w:r>
          </w:p>
        </w:tc>
      </w:tr>
      <w:tr w:rsidR="00D46655" w:rsidRPr="00D46655" w14:paraId="4BEDA3F8" w14:textId="77777777" w:rsidTr="006E77F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01075952"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ساهم التطبيق في زيادة مستوى رضاي</w:t>
            </w:r>
          </w:p>
        </w:tc>
        <w:tc>
          <w:tcPr>
            <w:tcW w:w="1692" w:type="dxa"/>
            <w:hideMark/>
          </w:tcPr>
          <w:p w14:paraId="11FA5723" w14:textId="77777777" w:rsidR="00D46655" w:rsidRPr="00D46655" w:rsidRDefault="00D46655" w:rsidP="00D00E2B">
            <w:pPr>
              <w:shd w:val="clear" w:color="auto" w:fill="FFFF00"/>
              <w:bidi/>
              <w:spacing w:after="120" w:line="256" w:lineRule="auto"/>
              <w:ind w:firstLine="509"/>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0.82</w:t>
            </w:r>
          </w:p>
        </w:tc>
      </w:tr>
      <w:tr w:rsidR="00D46655" w:rsidRPr="00D46655" w14:paraId="1D58917B" w14:textId="77777777" w:rsidTr="006E77F4">
        <w:trPr>
          <w:trHeight w:val="5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76B846A8"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أنصح الآخرين بالتعامل مع المستشفى</w:t>
            </w:r>
          </w:p>
        </w:tc>
        <w:tc>
          <w:tcPr>
            <w:tcW w:w="1692" w:type="dxa"/>
            <w:hideMark/>
          </w:tcPr>
          <w:p w14:paraId="167B9039" w14:textId="77777777" w:rsidR="00D46655" w:rsidRPr="00D46655" w:rsidRDefault="00D46655" w:rsidP="00D00E2B">
            <w:pPr>
              <w:shd w:val="clear" w:color="auto" w:fill="FFFF00"/>
              <w:bidi/>
              <w:spacing w:after="120" w:line="256" w:lineRule="auto"/>
              <w:ind w:firstLine="509"/>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0.75</w:t>
            </w:r>
          </w:p>
        </w:tc>
      </w:tr>
      <w:tr w:rsidR="00D46655" w:rsidRPr="00D46655" w14:paraId="0DD78371" w14:textId="77777777" w:rsidTr="006E77F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69D1ED0E"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يساهم التطبيق في تسريع تقديم الخدمات</w:t>
            </w:r>
          </w:p>
        </w:tc>
        <w:tc>
          <w:tcPr>
            <w:tcW w:w="1692" w:type="dxa"/>
            <w:hideMark/>
          </w:tcPr>
          <w:p w14:paraId="358015F7" w14:textId="77777777" w:rsidR="00D46655" w:rsidRPr="00D46655" w:rsidRDefault="00D46655" w:rsidP="00D00E2B">
            <w:pPr>
              <w:shd w:val="clear" w:color="auto" w:fill="FFFF00"/>
              <w:bidi/>
              <w:spacing w:after="120" w:line="256" w:lineRule="auto"/>
              <w:ind w:firstLine="509"/>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0.73</w:t>
            </w:r>
          </w:p>
        </w:tc>
      </w:tr>
      <w:tr w:rsidR="00D46655" w:rsidRPr="00D46655" w14:paraId="76FB21A1" w14:textId="77777777" w:rsidTr="006E77F4">
        <w:trPr>
          <w:trHeight w:val="5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1FDA504F"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يقلل التطبيق من الأخطاء الإدارية</w:t>
            </w:r>
          </w:p>
        </w:tc>
        <w:tc>
          <w:tcPr>
            <w:tcW w:w="1692" w:type="dxa"/>
            <w:hideMark/>
          </w:tcPr>
          <w:p w14:paraId="15479A67" w14:textId="77777777" w:rsidR="00D46655" w:rsidRPr="00D46655" w:rsidRDefault="00D46655" w:rsidP="00D00E2B">
            <w:pPr>
              <w:shd w:val="clear" w:color="auto" w:fill="FFFF00"/>
              <w:bidi/>
              <w:spacing w:after="120" w:line="256" w:lineRule="auto"/>
              <w:ind w:firstLine="509"/>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0.71</w:t>
            </w:r>
          </w:p>
        </w:tc>
      </w:tr>
      <w:tr w:rsidR="00D46655" w:rsidRPr="00D46655" w14:paraId="76D3CE8A" w14:textId="77777777" w:rsidTr="006E77F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1B4610E1"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يحسن التطبيق تنظيم العمل داخل المستشفى</w:t>
            </w:r>
          </w:p>
        </w:tc>
        <w:tc>
          <w:tcPr>
            <w:tcW w:w="1692" w:type="dxa"/>
            <w:hideMark/>
          </w:tcPr>
          <w:p w14:paraId="6A025716" w14:textId="77777777" w:rsidR="00D46655" w:rsidRPr="00D46655" w:rsidRDefault="00D46655" w:rsidP="00D00E2B">
            <w:pPr>
              <w:shd w:val="clear" w:color="auto" w:fill="FFFF00"/>
              <w:bidi/>
              <w:spacing w:after="120" w:line="256" w:lineRule="auto"/>
              <w:ind w:firstLine="509"/>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0.76</w:t>
            </w:r>
          </w:p>
        </w:tc>
      </w:tr>
      <w:tr w:rsidR="00D46655" w:rsidRPr="00D46655" w14:paraId="5E159CBC" w14:textId="77777777" w:rsidTr="006E77F4">
        <w:trPr>
          <w:trHeight w:val="5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36A78563"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يعزز التطبيق كفاءة الإجراءات الطبية</w:t>
            </w:r>
          </w:p>
        </w:tc>
        <w:tc>
          <w:tcPr>
            <w:tcW w:w="1692" w:type="dxa"/>
            <w:hideMark/>
          </w:tcPr>
          <w:p w14:paraId="53B4E72D" w14:textId="77777777" w:rsidR="00D46655" w:rsidRPr="00D46655" w:rsidRDefault="00D46655" w:rsidP="00D00E2B">
            <w:pPr>
              <w:shd w:val="clear" w:color="auto" w:fill="FFFF00"/>
              <w:bidi/>
              <w:spacing w:after="120" w:line="256" w:lineRule="auto"/>
              <w:ind w:firstLine="509"/>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0.80</w:t>
            </w:r>
          </w:p>
        </w:tc>
      </w:tr>
      <w:tr w:rsidR="00D46655" w:rsidRPr="00D46655" w14:paraId="404D20D5" w14:textId="77777777" w:rsidTr="006E77F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7E2ACE01"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يساهم التطبيق في تحسين جودة الرعاية الطبية</w:t>
            </w:r>
          </w:p>
        </w:tc>
        <w:tc>
          <w:tcPr>
            <w:tcW w:w="1692" w:type="dxa"/>
            <w:hideMark/>
          </w:tcPr>
          <w:p w14:paraId="4B2E0A47" w14:textId="77777777" w:rsidR="00D46655" w:rsidRPr="00D46655" w:rsidRDefault="00D46655" w:rsidP="00D00E2B">
            <w:pPr>
              <w:shd w:val="clear" w:color="auto" w:fill="FFFF00"/>
              <w:bidi/>
              <w:spacing w:after="120" w:line="256" w:lineRule="auto"/>
              <w:ind w:firstLine="509"/>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0.83</w:t>
            </w:r>
          </w:p>
        </w:tc>
      </w:tr>
      <w:tr w:rsidR="00D46655" w:rsidRPr="00D46655" w14:paraId="37B06D02" w14:textId="77777777" w:rsidTr="006E77F4">
        <w:trPr>
          <w:trHeight w:val="5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69F15974"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يساعد التطبيق في متابعة الحالة الصحية</w:t>
            </w:r>
          </w:p>
        </w:tc>
        <w:tc>
          <w:tcPr>
            <w:tcW w:w="1692" w:type="dxa"/>
            <w:hideMark/>
          </w:tcPr>
          <w:p w14:paraId="6B019B51" w14:textId="77777777" w:rsidR="00D46655" w:rsidRPr="00D46655" w:rsidRDefault="00D46655" w:rsidP="00D00E2B">
            <w:pPr>
              <w:shd w:val="clear" w:color="auto" w:fill="FFFF00"/>
              <w:bidi/>
              <w:spacing w:after="120" w:line="256" w:lineRule="auto"/>
              <w:ind w:firstLine="509"/>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0.78</w:t>
            </w:r>
          </w:p>
        </w:tc>
      </w:tr>
      <w:tr w:rsidR="00D46655" w:rsidRPr="00D46655" w14:paraId="5584C189" w14:textId="77777777" w:rsidTr="006E77F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0652C5DD"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يعزز التطبيق استمرارية الرعاية الطبية</w:t>
            </w:r>
          </w:p>
        </w:tc>
        <w:tc>
          <w:tcPr>
            <w:tcW w:w="1692" w:type="dxa"/>
            <w:hideMark/>
          </w:tcPr>
          <w:p w14:paraId="307D647C" w14:textId="77777777" w:rsidR="00D46655" w:rsidRPr="00D46655" w:rsidRDefault="00D46655" w:rsidP="007B6FA4">
            <w:pPr>
              <w:shd w:val="clear" w:color="auto" w:fill="FFFF00"/>
              <w:bidi/>
              <w:spacing w:after="120" w:line="256" w:lineRule="auto"/>
              <w:ind w:firstLine="509"/>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0.81</w:t>
            </w:r>
          </w:p>
        </w:tc>
      </w:tr>
      <w:tr w:rsidR="00D46655" w:rsidRPr="00D46655" w14:paraId="43C1BE62" w14:textId="77777777" w:rsidTr="006E77F4">
        <w:trPr>
          <w:trHeight w:val="5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61019276" w14:textId="77777777" w:rsidR="00D46655" w:rsidRPr="002D4A3C" w:rsidRDefault="00D46655" w:rsidP="00D00E2B">
            <w:pPr>
              <w:shd w:val="clear" w:color="auto" w:fill="FFFF00"/>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2D4A3C">
              <w:rPr>
                <w:rFonts w:ascii="Traditional Arabic" w:eastAsia="Times New Roman" w:hAnsi="Traditional Arabic" w:cs="Traditional Arabic"/>
                <w:b w:val="0"/>
                <w:bCs w:val="0"/>
                <w:kern w:val="2"/>
                <w:sz w:val="28"/>
                <w:szCs w:val="28"/>
                <w:rtl/>
                <w14:ligatures w14:val="standardContextual"/>
              </w:rPr>
              <w:t>يحسن التطبيق نتائج الخدمة الصحية</w:t>
            </w:r>
          </w:p>
        </w:tc>
        <w:tc>
          <w:tcPr>
            <w:tcW w:w="1692" w:type="dxa"/>
            <w:hideMark/>
          </w:tcPr>
          <w:p w14:paraId="145CB613" w14:textId="77777777" w:rsidR="00D46655" w:rsidRPr="00D46655" w:rsidRDefault="00D46655" w:rsidP="007B6FA4">
            <w:pPr>
              <w:shd w:val="clear" w:color="auto" w:fill="FFFF00"/>
              <w:bidi/>
              <w:spacing w:after="120" w:line="256" w:lineRule="auto"/>
              <w:ind w:firstLine="509"/>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0.79</w:t>
            </w:r>
          </w:p>
        </w:tc>
      </w:tr>
    </w:tbl>
    <w:p w14:paraId="34ED8BE5" w14:textId="77777777" w:rsidR="006E77F4" w:rsidRPr="002D4A3C" w:rsidRDefault="006E77F4" w:rsidP="002D4A3C">
      <w:pPr>
        <w:shd w:val="clear" w:color="auto" w:fill="FFFF00"/>
        <w:bidi/>
        <w:spacing w:before="240" w:after="120" w:line="240" w:lineRule="auto"/>
        <w:jc w:val="both"/>
        <w:rPr>
          <w:rFonts w:ascii="Traditional Arabic" w:eastAsia="Times New Roman" w:hAnsi="Traditional Arabic" w:cs="Traditional Arabic"/>
          <w:b/>
          <w:bCs/>
          <w:sz w:val="32"/>
          <w:szCs w:val="32"/>
          <w:rtl/>
        </w:rPr>
      </w:pPr>
      <w:r w:rsidRPr="002D4A3C">
        <w:rPr>
          <w:rFonts w:ascii="Traditional Arabic" w:eastAsia="Times New Roman" w:hAnsi="Traditional Arabic" w:cs="Traditional Arabic"/>
          <w:b/>
          <w:bCs/>
          <w:sz w:val="32"/>
          <w:szCs w:val="32"/>
          <w:rtl/>
        </w:rPr>
        <w:t>تفسير النتائج</w:t>
      </w:r>
      <w:r w:rsidRPr="002D4A3C">
        <w:rPr>
          <w:rFonts w:ascii="Traditional Arabic" w:eastAsia="Times New Roman" w:hAnsi="Traditional Arabic" w:cs="Traditional Arabic"/>
          <w:b/>
          <w:bCs/>
          <w:sz w:val="32"/>
          <w:szCs w:val="32"/>
        </w:rPr>
        <w:t>:</w:t>
      </w:r>
    </w:p>
    <w:p w14:paraId="7AB19A60" w14:textId="1ABD143C" w:rsidR="00D46655" w:rsidRPr="002D4A3C" w:rsidRDefault="006E77F4" w:rsidP="002D4A3C">
      <w:pPr>
        <w:shd w:val="clear" w:color="auto" w:fill="FFFF00"/>
        <w:bidi/>
        <w:spacing w:after="120" w:line="276" w:lineRule="auto"/>
        <w:ind w:firstLine="509"/>
        <w:jc w:val="both"/>
        <w:rPr>
          <w:rFonts w:ascii="Traditional Arabic" w:eastAsia="Times New Roman" w:hAnsi="Traditional Arabic" w:cs="Traditional Arabic"/>
          <w:sz w:val="32"/>
          <w:szCs w:val="32"/>
          <w:rtl/>
        </w:rPr>
      </w:pPr>
      <w:r w:rsidRPr="002D4A3C">
        <w:rPr>
          <w:rFonts w:ascii="Traditional Arabic" w:eastAsia="Times New Roman" w:hAnsi="Traditional Arabic" w:cs="Traditional Arabic"/>
          <w:sz w:val="32"/>
          <w:szCs w:val="32"/>
          <w:rtl/>
        </w:rPr>
        <w:t>يتضح أن جميع معاملات الارتباط موجبة ومرتفعة، حيث تجاوزت (0.70)، وهي دالة إحصائياً عند مستوى (0.05)، مما يدل على اتساق الفقرات مع محاورها، ويؤكد صدق الأداة لقياس متغيرات الدراسة.</w:t>
      </w:r>
    </w:p>
    <w:p w14:paraId="0A7C60D8" w14:textId="77777777" w:rsidR="00D46655" w:rsidRPr="002D4A3C" w:rsidRDefault="00D46655" w:rsidP="002D4A3C">
      <w:pPr>
        <w:shd w:val="clear" w:color="auto" w:fill="FFFF00"/>
        <w:bidi/>
        <w:spacing w:after="120" w:line="276" w:lineRule="auto"/>
        <w:jc w:val="both"/>
        <w:rPr>
          <w:rFonts w:ascii="Traditional Arabic" w:eastAsia="Calibri" w:hAnsi="Traditional Arabic" w:cs="Traditional Arabic"/>
          <w:b/>
          <w:bCs/>
          <w:sz w:val="32"/>
          <w:szCs w:val="32"/>
        </w:rPr>
      </w:pPr>
      <w:r w:rsidRPr="002D4A3C">
        <w:rPr>
          <w:rFonts w:ascii="Traditional Arabic" w:eastAsia="Calibri" w:hAnsi="Traditional Arabic" w:cs="Traditional Arabic"/>
          <w:b/>
          <w:bCs/>
          <w:sz w:val="32"/>
          <w:szCs w:val="32"/>
          <w:rtl/>
        </w:rPr>
        <w:t>ثالثاً: اختبار ثبات الاستبانة</w:t>
      </w:r>
    </w:p>
    <w:p w14:paraId="609BFDA2" w14:textId="5D9DAB7B" w:rsidR="00D46655" w:rsidRPr="002D4A3C" w:rsidRDefault="00652BE3" w:rsidP="002D4A3C">
      <w:pPr>
        <w:shd w:val="clear" w:color="auto" w:fill="FFFF00"/>
        <w:bidi/>
        <w:spacing w:after="120" w:line="276" w:lineRule="auto"/>
        <w:ind w:firstLine="509"/>
        <w:jc w:val="both"/>
        <w:rPr>
          <w:rFonts w:ascii="Traditional Arabic" w:eastAsia="Times New Roman" w:hAnsi="Traditional Arabic" w:cs="Traditional Arabic"/>
          <w:sz w:val="32"/>
          <w:szCs w:val="32"/>
        </w:rPr>
      </w:pPr>
      <w:r w:rsidRPr="002D4A3C">
        <w:rPr>
          <w:rFonts w:ascii="Traditional Arabic" w:eastAsia="Times New Roman" w:hAnsi="Traditional Arabic" w:cs="Traditional Arabic"/>
          <w:sz w:val="32"/>
          <w:szCs w:val="32"/>
          <w:rtl/>
        </w:rPr>
        <w:t>تم قياس ثبات أداة الدراسة باستخدام معامل ألفا كرونباخ (</w:t>
      </w:r>
      <w:r w:rsidRPr="002D4A3C">
        <w:rPr>
          <w:rFonts w:ascii="Traditional Arabic" w:eastAsia="Times New Roman" w:hAnsi="Traditional Arabic" w:cs="Traditional Arabic"/>
          <w:sz w:val="32"/>
          <w:szCs w:val="32"/>
        </w:rPr>
        <w:t>Cronbach’s Alpha</w:t>
      </w:r>
      <w:r w:rsidRPr="002D4A3C">
        <w:rPr>
          <w:rFonts w:ascii="Traditional Arabic" w:eastAsia="Times New Roman" w:hAnsi="Traditional Arabic" w:cs="Traditional Arabic"/>
          <w:sz w:val="32"/>
          <w:szCs w:val="32"/>
          <w:rtl/>
        </w:rPr>
        <w:t>)، لقياس درجة الاتساق الداخلي بين فقرات كل بعد من أبعاد الدراسة</w:t>
      </w:r>
      <w:r w:rsidR="00D46655" w:rsidRPr="002D4A3C">
        <w:rPr>
          <w:rFonts w:ascii="Traditional Arabic" w:eastAsia="Times New Roman" w:hAnsi="Traditional Arabic" w:cs="Traditional Arabic"/>
          <w:sz w:val="32"/>
          <w:szCs w:val="32"/>
        </w:rPr>
        <w:t>.</w:t>
      </w:r>
    </w:p>
    <w:p w14:paraId="5B5E0E69" w14:textId="59320D49" w:rsidR="00D46655" w:rsidRPr="002D4A3C" w:rsidRDefault="00D46655" w:rsidP="00D00E2B">
      <w:pPr>
        <w:shd w:val="clear" w:color="auto" w:fill="FFFF00"/>
        <w:bidi/>
        <w:spacing w:after="120" w:line="360" w:lineRule="auto"/>
        <w:jc w:val="center"/>
        <w:rPr>
          <w:rFonts w:ascii="Traditional Arabic" w:eastAsia="Times New Roman" w:hAnsi="Traditional Arabic" w:cs="Traditional Arabic"/>
          <w:b/>
          <w:bCs/>
          <w:sz w:val="32"/>
          <w:szCs w:val="32"/>
        </w:rPr>
      </w:pPr>
      <w:r w:rsidRPr="002D4A3C">
        <w:rPr>
          <w:rFonts w:ascii="Traditional Arabic" w:eastAsia="Times New Roman" w:hAnsi="Traditional Arabic" w:cs="Traditional Arabic"/>
          <w:b/>
          <w:bCs/>
          <w:sz w:val="32"/>
          <w:szCs w:val="32"/>
          <w:rtl/>
        </w:rPr>
        <w:t>جدول يوضح معامل الثبات</w:t>
      </w:r>
    </w:p>
    <w:tbl>
      <w:tblPr>
        <w:tblStyle w:val="GridTable4-Accent11"/>
        <w:bidiVisual/>
        <w:tblW w:w="822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1417"/>
        <w:gridCol w:w="1418"/>
        <w:gridCol w:w="1707"/>
      </w:tblGrid>
      <w:tr w:rsidR="00652BE3" w:rsidRPr="00F705E9" w14:paraId="56356F73" w14:textId="28028C6B" w:rsidTr="00652BE3">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681" w:type="dxa"/>
            <w:tcBorders>
              <w:top w:val="none" w:sz="0" w:space="0" w:color="auto"/>
              <w:left w:val="none" w:sz="0" w:space="0" w:color="auto"/>
              <w:bottom w:val="none" w:sz="0" w:space="0" w:color="auto"/>
              <w:right w:val="none" w:sz="0" w:space="0" w:color="auto"/>
            </w:tcBorders>
            <w:hideMark/>
          </w:tcPr>
          <w:p w14:paraId="425BB4D3" w14:textId="77777777" w:rsidR="00652BE3" w:rsidRPr="00D46655" w:rsidRDefault="00652BE3" w:rsidP="00D00E2B">
            <w:pPr>
              <w:shd w:val="clear" w:color="auto" w:fill="FFFF00"/>
              <w:bidi/>
              <w:spacing w:after="120" w:line="256" w:lineRule="auto"/>
              <w:ind w:firstLine="18"/>
              <w:jc w:val="center"/>
              <w:rPr>
                <w:rFonts w:ascii="Traditional Arabic" w:eastAsia="Times New Roman" w:hAnsi="Traditional Arabic" w:cs="Traditional Arabic"/>
                <w:color w:val="000000" w:themeColor="text1"/>
                <w:kern w:val="2"/>
                <w:sz w:val="28"/>
                <w:szCs w:val="28"/>
                <w:rtl/>
                <w14:ligatures w14:val="standardContextual"/>
              </w:rPr>
            </w:pPr>
            <w:r w:rsidRPr="00D46655">
              <w:rPr>
                <w:rFonts w:ascii="Traditional Arabic" w:eastAsia="Times New Roman" w:hAnsi="Traditional Arabic" w:cs="Traditional Arabic"/>
                <w:color w:val="000000" w:themeColor="text1"/>
                <w:kern w:val="2"/>
                <w:sz w:val="28"/>
                <w:szCs w:val="28"/>
                <w:rtl/>
                <w14:ligatures w14:val="standardContextual"/>
              </w:rPr>
              <w:t>البعد</w:t>
            </w:r>
          </w:p>
        </w:tc>
        <w:tc>
          <w:tcPr>
            <w:tcW w:w="1417" w:type="dxa"/>
            <w:tcBorders>
              <w:top w:val="none" w:sz="0" w:space="0" w:color="auto"/>
              <w:left w:val="none" w:sz="0" w:space="0" w:color="auto"/>
              <w:bottom w:val="none" w:sz="0" w:space="0" w:color="auto"/>
              <w:right w:val="none" w:sz="0" w:space="0" w:color="auto"/>
            </w:tcBorders>
            <w:hideMark/>
          </w:tcPr>
          <w:p w14:paraId="5334E4F5" w14:textId="77777777" w:rsidR="00652BE3" w:rsidRPr="00D46655" w:rsidRDefault="00652BE3" w:rsidP="00D00E2B">
            <w:pPr>
              <w:shd w:val="clear" w:color="auto" w:fill="FFFF00"/>
              <w:bidi/>
              <w:spacing w:after="120" w:line="256" w:lineRule="auto"/>
              <w:ind w:firstLine="3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2"/>
                <w:sz w:val="28"/>
                <w:szCs w:val="28"/>
                <w14:ligatures w14:val="standardContextual"/>
              </w:rPr>
            </w:pPr>
            <w:r w:rsidRPr="00D46655">
              <w:rPr>
                <w:rFonts w:ascii="Traditional Arabic" w:eastAsia="Times New Roman" w:hAnsi="Traditional Arabic" w:cs="Traditional Arabic"/>
                <w:color w:val="000000" w:themeColor="text1"/>
                <w:kern w:val="2"/>
                <w:sz w:val="28"/>
                <w:szCs w:val="28"/>
                <w:rtl/>
                <w14:ligatures w14:val="standardContextual"/>
              </w:rPr>
              <w:t>عدد العبارات</w:t>
            </w:r>
          </w:p>
        </w:tc>
        <w:tc>
          <w:tcPr>
            <w:tcW w:w="1418" w:type="dxa"/>
            <w:tcBorders>
              <w:top w:val="none" w:sz="0" w:space="0" w:color="auto"/>
              <w:left w:val="none" w:sz="0" w:space="0" w:color="auto"/>
              <w:bottom w:val="none" w:sz="0" w:space="0" w:color="auto"/>
              <w:right w:val="none" w:sz="0" w:space="0" w:color="auto"/>
            </w:tcBorders>
            <w:hideMark/>
          </w:tcPr>
          <w:p w14:paraId="2F4070D5" w14:textId="77777777" w:rsidR="00652BE3" w:rsidRPr="00D46655" w:rsidRDefault="00652BE3" w:rsidP="00D00E2B">
            <w:pPr>
              <w:shd w:val="clear" w:color="auto" w:fill="FFFF00"/>
              <w:bidi/>
              <w:spacing w:after="120" w:line="25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2"/>
                <w:sz w:val="28"/>
                <w:szCs w:val="28"/>
                <w:rtl/>
                <w14:ligatures w14:val="standardContextual"/>
              </w:rPr>
            </w:pPr>
            <w:r w:rsidRPr="00D46655">
              <w:rPr>
                <w:rFonts w:ascii="Traditional Arabic" w:eastAsia="Times New Roman" w:hAnsi="Traditional Arabic" w:cs="Traditional Arabic"/>
                <w:color w:val="000000" w:themeColor="text1"/>
                <w:kern w:val="2"/>
                <w:sz w:val="28"/>
                <w:szCs w:val="28"/>
                <w:rtl/>
                <w14:ligatures w14:val="standardContextual"/>
              </w:rPr>
              <w:t>ألفا كرونباخ</w:t>
            </w:r>
          </w:p>
        </w:tc>
        <w:tc>
          <w:tcPr>
            <w:tcW w:w="1707" w:type="dxa"/>
            <w:tcBorders>
              <w:top w:val="none" w:sz="0" w:space="0" w:color="auto"/>
              <w:left w:val="none" w:sz="0" w:space="0" w:color="auto"/>
              <w:bottom w:val="none" w:sz="0" w:space="0" w:color="auto"/>
              <w:right w:val="none" w:sz="0" w:space="0" w:color="auto"/>
            </w:tcBorders>
          </w:tcPr>
          <w:p w14:paraId="04D1BFC3" w14:textId="36D59239" w:rsidR="00652BE3" w:rsidRPr="00F705E9" w:rsidRDefault="00652BE3" w:rsidP="00D00E2B">
            <w:pPr>
              <w:shd w:val="clear" w:color="auto" w:fill="FFFF00"/>
              <w:bidi/>
              <w:spacing w:after="120" w:line="256" w:lineRule="auto"/>
              <w:ind w:firstLine="2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kern w:val="2"/>
                <w:sz w:val="28"/>
                <w:szCs w:val="28"/>
                <w:rtl/>
                <w14:ligatures w14:val="standardContextual"/>
              </w:rPr>
            </w:pPr>
            <w:r w:rsidRPr="00F705E9">
              <w:rPr>
                <w:rFonts w:ascii="Traditional Arabic" w:eastAsia="Times New Roman" w:hAnsi="Traditional Arabic" w:cs="Traditional Arabic"/>
                <w:b w:val="0"/>
                <w:bCs w:val="0"/>
                <w:color w:val="000000" w:themeColor="text1"/>
                <w:sz w:val="28"/>
                <w:szCs w:val="28"/>
                <w:rtl/>
              </w:rPr>
              <w:t>الحكم على الثبات</w:t>
            </w:r>
          </w:p>
        </w:tc>
      </w:tr>
      <w:tr w:rsidR="00652BE3" w:rsidRPr="00F705E9" w14:paraId="08C1C202" w14:textId="7DB65BFA" w:rsidTr="00652BE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681" w:type="dxa"/>
            <w:hideMark/>
          </w:tcPr>
          <w:p w14:paraId="5B0160F9" w14:textId="77777777" w:rsidR="00652BE3" w:rsidRPr="002D4A3C" w:rsidRDefault="00652BE3" w:rsidP="00D00E2B">
            <w:pPr>
              <w:shd w:val="clear" w:color="auto" w:fill="FFFF00"/>
              <w:bidi/>
              <w:spacing w:after="120" w:line="256" w:lineRule="auto"/>
              <w:ind w:firstLine="18"/>
              <w:jc w:val="center"/>
              <w:rPr>
                <w:rFonts w:ascii="Traditional Arabic" w:eastAsia="Times New Roman" w:hAnsi="Traditional Arabic" w:cs="Traditional Arabic"/>
                <w:b w:val="0"/>
                <w:bCs w:val="0"/>
                <w:kern w:val="2"/>
                <w:sz w:val="28"/>
                <w:szCs w:val="28"/>
                <w14:ligatures w14:val="standardContextual"/>
              </w:rPr>
            </w:pPr>
            <w:r w:rsidRPr="002D4A3C">
              <w:rPr>
                <w:rFonts w:ascii="Traditional Arabic" w:hAnsi="Traditional Arabic" w:cs="Traditional Arabic"/>
                <w:b w:val="0"/>
                <w:bCs w:val="0"/>
                <w:kern w:val="2"/>
                <w:sz w:val="28"/>
                <w:szCs w:val="28"/>
                <w:rtl/>
                <w14:ligatures w14:val="standardContextual"/>
              </w:rPr>
              <w:t>الترويج للخدمات الطبية عبر التطبيقات</w:t>
            </w:r>
          </w:p>
        </w:tc>
        <w:tc>
          <w:tcPr>
            <w:tcW w:w="1417" w:type="dxa"/>
            <w:hideMark/>
          </w:tcPr>
          <w:p w14:paraId="5EF21443" w14:textId="77777777" w:rsidR="00652BE3" w:rsidRPr="00D46655" w:rsidRDefault="00652BE3" w:rsidP="00D00E2B">
            <w:pPr>
              <w:shd w:val="clear" w:color="auto" w:fill="FFFF00"/>
              <w:bidi/>
              <w:spacing w:after="120" w:line="256"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4</w:t>
            </w:r>
          </w:p>
        </w:tc>
        <w:tc>
          <w:tcPr>
            <w:tcW w:w="1418" w:type="dxa"/>
            <w:hideMark/>
          </w:tcPr>
          <w:p w14:paraId="08002616" w14:textId="77777777" w:rsidR="00652BE3" w:rsidRPr="00D46655" w:rsidRDefault="00652BE3" w:rsidP="00D00E2B">
            <w:pPr>
              <w:shd w:val="clear" w:color="auto" w:fill="FFFF00"/>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0.86</w:t>
            </w:r>
          </w:p>
        </w:tc>
        <w:tc>
          <w:tcPr>
            <w:tcW w:w="1707" w:type="dxa"/>
          </w:tcPr>
          <w:p w14:paraId="57F3723E" w14:textId="393EAB7C" w:rsidR="00652BE3" w:rsidRPr="00F705E9" w:rsidRDefault="00652BE3" w:rsidP="00D00E2B">
            <w:pPr>
              <w:shd w:val="clear" w:color="auto" w:fill="FFFF00"/>
              <w:bidi/>
              <w:spacing w:after="120" w:line="256"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F705E9">
              <w:rPr>
                <w:rFonts w:ascii="Traditional Arabic" w:eastAsia="Times New Roman" w:hAnsi="Traditional Arabic" w:cs="Traditional Arabic"/>
                <w:sz w:val="28"/>
                <w:szCs w:val="28"/>
                <w:rtl/>
              </w:rPr>
              <w:t>ثبات مرتفع</w:t>
            </w:r>
          </w:p>
        </w:tc>
      </w:tr>
      <w:tr w:rsidR="00652BE3" w:rsidRPr="00F705E9" w14:paraId="75179E35" w14:textId="31728812" w:rsidTr="00652BE3">
        <w:trPr>
          <w:trHeight w:val="57"/>
        </w:trPr>
        <w:tc>
          <w:tcPr>
            <w:cnfStyle w:val="001000000000" w:firstRow="0" w:lastRow="0" w:firstColumn="1" w:lastColumn="0" w:oddVBand="0" w:evenVBand="0" w:oddHBand="0" w:evenHBand="0" w:firstRowFirstColumn="0" w:firstRowLastColumn="0" w:lastRowFirstColumn="0" w:lastRowLastColumn="0"/>
            <w:tcW w:w="3681" w:type="dxa"/>
            <w:hideMark/>
          </w:tcPr>
          <w:p w14:paraId="0C3C7A0E" w14:textId="63FDE079" w:rsidR="00652BE3" w:rsidRPr="002D4A3C" w:rsidRDefault="00652BE3" w:rsidP="00D00E2B">
            <w:pPr>
              <w:shd w:val="clear" w:color="auto" w:fill="FFFF00"/>
              <w:bidi/>
              <w:spacing w:after="120" w:line="256" w:lineRule="auto"/>
              <w:ind w:firstLine="18"/>
              <w:jc w:val="center"/>
              <w:rPr>
                <w:rFonts w:ascii="Traditional Arabic" w:eastAsia="Times New Roman" w:hAnsi="Traditional Arabic" w:cs="Traditional Arabic"/>
                <w:b w:val="0"/>
                <w:bCs w:val="0"/>
                <w:kern w:val="2"/>
                <w:sz w:val="28"/>
                <w:szCs w:val="28"/>
                <w14:ligatures w14:val="standardContextual"/>
              </w:rPr>
            </w:pPr>
            <w:r w:rsidRPr="002D4A3C">
              <w:rPr>
                <w:rFonts w:ascii="Traditional Arabic" w:hAnsi="Traditional Arabic" w:cs="Traditional Arabic"/>
                <w:b w:val="0"/>
                <w:bCs w:val="0"/>
                <w:kern w:val="2"/>
                <w:sz w:val="28"/>
                <w:szCs w:val="28"/>
                <w:rtl/>
                <w14:ligatures w14:val="standardContextual"/>
              </w:rPr>
              <w:t xml:space="preserve">التفاعل المباشر مع </w:t>
            </w:r>
            <w:r w:rsidR="008E02DC" w:rsidRPr="002D4A3C">
              <w:rPr>
                <w:rFonts w:ascii="Traditional Arabic" w:hAnsi="Traditional Arabic" w:cs="Traditional Arabic"/>
                <w:b w:val="0"/>
                <w:bCs w:val="0"/>
                <w:kern w:val="2"/>
                <w:sz w:val="28"/>
                <w:szCs w:val="28"/>
                <w:rtl/>
                <w14:ligatures w14:val="standardContextual"/>
              </w:rPr>
              <w:t>المرضى</w:t>
            </w:r>
          </w:p>
        </w:tc>
        <w:tc>
          <w:tcPr>
            <w:tcW w:w="1417" w:type="dxa"/>
            <w:hideMark/>
          </w:tcPr>
          <w:p w14:paraId="07232ED3" w14:textId="77777777" w:rsidR="00652BE3" w:rsidRPr="00D46655" w:rsidRDefault="00652BE3" w:rsidP="00D00E2B">
            <w:pPr>
              <w:shd w:val="clear" w:color="auto" w:fill="FFFF00"/>
              <w:bidi/>
              <w:spacing w:after="120" w:line="256"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4</w:t>
            </w:r>
          </w:p>
        </w:tc>
        <w:tc>
          <w:tcPr>
            <w:tcW w:w="1418" w:type="dxa"/>
            <w:hideMark/>
          </w:tcPr>
          <w:p w14:paraId="6BC80FEB" w14:textId="77777777" w:rsidR="00652BE3" w:rsidRPr="00D46655" w:rsidRDefault="00652BE3" w:rsidP="00D00E2B">
            <w:pPr>
              <w:shd w:val="clear" w:color="auto" w:fill="FFFF00"/>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0.84</w:t>
            </w:r>
          </w:p>
        </w:tc>
        <w:tc>
          <w:tcPr>
            <w:tcW w:w="1707" w:type="dxa"/>
          </w:tcPr>
          <w:p w14:paraId="11DAE253" w14:textId="34459036" w:rsidR="00652BE3" w:rsidRPr="00F705E9" w:rsidRDefault="00652BE3" w:rsidP="00D00E2B">
            <w:pPr>
              <w:shd w:val="clear" w:color="auto" w:fill="FFFF00"/>
              <w:bidi/>
              <w:spacing w:after="120" w:line="256"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F705E9">
              <w:rPr>
                <w:rFonts w:ascii="Traditional Arabic" w:eastAsia="Times New Roman" w:hAnsi="Traditional Arabic" w:cs="Traditional Arabic"/>
                <w:sz w:val="28"/>
                <w:szCs w:val="28"/>
                <w:rtl/>
              </w:rPr>
              <w:t>ثبات مرتفع</w:t>
            </w:r>
          </w:p>
        </w:tc>
      </w:tr>
      <w:tr w:rsidR="00652BE3" w:rsidRPr="00F705E9" w14:paraId="515BF01F" w14:textId="15293E15" w:rsidTr="00652BE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681" w:type="dxa"/>
            <w:hideMark/>
          </w:tcPr>
          <w:p w14:paraId="261D5091" w14:textId="77777777" w:rsidR="00652BE3" w:rsidRPr="002D4A3C" w:rsidRDefault="00652BE3" w:rsidP="00D00E2B">
            <w:pPr>
              <w:shd w:val="clear" w:color="auto" w:fill="FFFF00"/>
              <w:bidi/>
              <w:spacing w:after="120" w:line="256" w:lineRule="auto"/>
              <w:ind w:firstLine="18"/>
              <w:jc w:val="center"/>
              <w:rPr>
                <w:rFonts w:ascii="Traditional Arabic" w:eastAsia="Times New Roman" w:hAnsi="Traditional Arabic" w:cs="Traditional Arabic"/>
                <w:b w:val="0"/>
                <w:bCs w:val="0"/>
                <w:kern w:val="2"/>
                <w:sz w:val="28"/>
                <w:szCs w:val="28"/>
                <w14:ligatures w14:val="standardContextual"/>
              </w:rPr>
            </w:pPr>
            <w:r w:rsidRPr="002D4A3C">
              <w:rPr>
                <w:rFonts w:ascii="Traditional Arabic" w:hAnsi="Traditional Arabic" w:cs="Traditional Arabic"/>
                <w:b w:val="0"/>
                <w:bCs w:val="0"/>
                <w:kern w:val="2"/>
                <w:sz w:val="28"/>
                <w:szCs w:val="28"/>
                <w:rtl/>
                <w14:ligatures w14:val="standardContextual"/>
              </w:rPr>
              <w:t>توفير المعلومات الصحية</w:t>
            </w:r>
          </w:p>
        </w:tc>
        <w:tc>
          <w:tcPr>
            <w:tcW w:w="1417" w:type="dxa"/>
            <w:hideMark/>
          </w:tcPr>
          <w:p w14:paraId="4DA88126" w14:textId="77777777" w:rsidR="00652BE3" w:rsidRPr="00D46655" w:rsidRDefault="00652BE3" w:rsidP="00D00E2B">
            <w:pPr>
              <w:shd w:val="clear" w:color="auto" w:fill="FFFF00"/>
              <w:bidi/>
              <w:spacing w:after="120" w:line="256"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4</w:t>
            </w:r>
          </w:p>
        </w:tc>
        <w:tc>
          <w:tcPr>
            <w:tcW w:w="1418" w:type="dxa"/>
            <w:hideMark/>
          </w:tcPr>
          <w:p w14:paraId="546F6AAA" w14:textId="77777777" w:rsidR="00652BE3" w:rsidRPr="00D46655" w:rsidRDefault="00652BE3" w:rsidP="00D00E2B">
            <w:pPr>
              <w:shd w:val="clear" w:color="auto" w:fill="FFFF00"/>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0.87</w:t>
            </w:r>
          </w:p>
        </w:tc>
        <w:tc>
          <w:tcPr>
            <w:tcW w:w="1707" w:type="dxa"/>
          </w:tcPr>
          <w:p w14:paraId="6A3F5A62" w14:textId="6BBA2B20" w:rsidR="00652BE3" w:rsidRPr="00F705E9" w:rsidRDefault="00652BE3" w:rsidP="00D00E2B">
            <w:pPr>
              <w:shd w:val="clear" w:color="auto" w:fill="FFFF00"/>
              <w:bidi/>
              <w:spacing w:after="120" w:line="256"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F705E9">
              <w:rPr>
                <w:rFonts w:ascii="Traditional Arabic" w:eastAsia="Times New Roman" w:hAnsi="Traditional Arabic" w:cs="Traditional Arabic"/>
                <w:sz w:val="28"/>
                <w:szCs w:val="28"/>
                <w:rtl/>
              </w:rPr>
              <w:t>ثبات مرتفع</w:t>
            </w:r>
          </w:p>
        </w:tc>
      </w:tr>
      <w:tr w:rsidR="00652BE3" w:rsidRPr="00F705E9" w14:paraId="0148103D" w14:textId="1B7B48A1" w:rsidTr="00652BE3">
        <w:trPr>
          <w:trHeight w:val="57"/>
        </w:trPr>
        <w:tc>
          <w:tcPr>
            <w:cnfStyle w:val="001000000000" w:firstRow="0" w:lastRow="0" w:firstColumn="1" w:lastColumn="0" w:oddVBand="0" w:evenVBand="0" w:oddHBand="0" w:evenHBand="0" w:firstRowFirstColumn="0" w:firstRowLastColumn="0" w:lastRowFirstColumn="0" w:lastRowLastColumn="0"/>
            <w:tcW w:w="3681" w:type="dxa"/>
            <w:hideMark/>
          </w:tcPr>
          <w:p w14:paraId="4F17B279" w14:textId="77777777" w:rsidR="00652BE3" w:rsidRPr="002D4A3C" w:rsidRDefault="00652BE3" w:rsidP="00D00E2B">
            <w:pPr>
              <w:shd w:val="clear" w:color="auto" w:fill="FFFF00"/>
              <w:bidi/>
              <w:spacing w:after="120" w:line="256" w:lineRule="auto"/>
              <w:ind w:firstLine="18"/>
              <w:jc w:val="center"/>
              <w:rPr>
                <w:rFonts w:ascii="Traditional Arabic" w:eastAsia="Times New Roman" w:hAnsi="Traditional Arabic" w:cs="Traditional Arabic"/>
                <w:b w:val="0"/>
                <w:bCs w:val="0"/>
                <w:kern w:val="2"/>
                <w:sz w:val="28"/>
                <w:szCs w:val="28"/>
                <w14:ligatures w14:val="standardContextual"/>
              </w:rPr>
            </w:pPr>
            <w:r w:rsidRPr="002D4A3C">
              <w:rPr>
                <w:rFonts w:ascii="Traditional Arabic" w:hAnsi="Traditional Arabic" w:cs="Traditional Arabic"/>
                <w:b w:val="0"/>
                <w:bCs w:val="0"/>
                <w:kern w:val="2"/>
                <w:sz w:val="28"/>
                <w:szCs w:val="28"/>
                <w:rtl/>
                <w14:ligatures w14:val="standardContextual"/>
              </w:rPr>
              <w:t>إدارة المواعيد والخدمات</w:t>
            </w:r>
          </w:p>
        </w:tc>
        <w:tc>
          <w:tcPr>
            <w:tcW w:w="1417" w:type="dxa"/>
            <w:hideMark/>
          </w:tcPr>
          <w:p w14:paraId="5B26A44C" w14:textId="77777777" w:rsidR="00652BE3" w:rsidRPr="00D46655" w:rsidRDefault="00652BE3" w:rsidP="00D00E2B">
            <w:pPr>
              <w:shd w:val="clear" w:color="auto" w:fill="FFFF00"/>
              <w:bidi/>
              <w:spacing w:after="120" w:line="256"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4</w:t>
            </w:r>
          </w:p>
        </w:tc>
        <w:tc>
          <w:tcPr>
            <w:tcW w:w="1418" w:type="dxa"/>
            <w:hideMark/>
          </w:tcPr>
          <w:p w14:paraId="7479D75D" w14:textId="77777777" w:rsidR="00652BE3" w:rsidRPr="00D46655" w:rsidRDefault="00652BE3" w:rsidP="00D00E2B">
            <w:pPr>
              <w:shd w:val="clear" w:color="auto" w:fill="FFFF00"/>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0.85</w:t>
            </w:r>
          </w:p>
        </w:tc>
        <w:tc>
          <w:tcPr>
            <w:tcW w:w="1707" w:type="dxa"/>
          </w:tcPr>
          <w:p w14:paraId="639E18F6" w14:textId="60155DB7" w:rsidR="00652BE3" w:rsidRPr="00F705E9" w:rsidRDefault="00652BE3" w:rsidP="00D00E2B">
            <w:pPr>
              <w:shd w:val="clear" w:color="auto" w:fill="FFFF00"/>
              <w:bidi/>
              <w:spacing w:after="120" w:line="256"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F705E9">
              <w:rPr>
                <w:rFonts w:ascii="Traditional Arabic" w:eastAsia="Times New Roman" w:hAnsi="Traditional Arabic" w:cs="Traditional Arabic"/>
                <w:sz w:val="28"/>
                <w:szCs w:val="28"/>
                <w:rtl/>
              </w:rPr>
              <w:t>ثبات مرتفع</w:t>
            </w:r>
          </w:p>
        </w:tc>
      </w:tr>
      <w:tr w:rsidR="00652BE3" w:rsidRPr="00F705E9" w14:paraId="13B0127F" w14:textId="4330725A" w:rsidTr="00652BE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681" w:type="dxa"/>
            <w:hideMark/>
          </w:tcPr>
          <w:p w14:paraId="44A3949B" w14:textId="425E045D" w:rsidR="00652BE3" w:rsidRPr="002D4A3C" w:rsidRDefault="00652BE3" w:rsidP="00D00E2B">
            <w:pPr>
              <w:shd w:val="clear" w:color="auto" w:fill="FFFF00"/>
              <w:bidi/>
              <w:spacing w:after="120" w:line="256" w:lineRule="auto"/>
              <w:ind w:firstLine="18"/>
              <w:jc w:val="center"/>
              <w:rPr>
                <w:rFonts w:ascii="Traditional Arabic" w:eastAsia="Times New Roman" w:hAnsi="Traditional Arabic" w:cs="Traditional Arabic"/>
                <w:b w:val="0"/>
                <w:bCs w:val="0"/>
                <w:kern w:val="2"/>
                <w:sz w:val="28"/>
                <w:szCs w:val="28"/>
                <w14:ligatures w14:val="standardContextual"/>
              </w:rPr>
            </w:pPr>
            <w:r w:rsidRPr="002D4A3C">
              <w:rPr>
                <w:rFonts w:ascii="Traditional Arabic" w:hAnsi="Traditional Arabic" w:cs="Traditional Arabic"/>
                <w:b w:val="0"/>
                <w:bCs w:val="0"/>
                <w:kern w:val="2"/>
                <w:sz w:val="28"/>
                <w:szCs w:val="28"/>
                <w:rtl/>
                <w14:ligatures w14:val="standardContextual"/>
              </w:rPr>
              <w:t xml:space="preserve">رضا </w:t>
            </w:r>
            <w:r w:rsidR="008E02DC" w:rsidRPr="002D4A3C">
              <w:rPr>
                <w:rFonts w:ascii="Traditional Arabic" w:hAnsi="Traditional Arabic" w:cs="Traditional Arabic"/>
                <w:b w:val="0"/>
                <w:bCs w:val="0"/>
                <w:kern w:val="2"/>
                <w:sz w:val="28"/>
                <w:szCs w:val="28"/>
                <w:rtl/>
                <w14:ligatures w14:val="standardContextual"/>
              </w:rPr>
              <w:t>المرضى</w:t>
            </w:r>
          </w:p>
        </w:tc>
        <w:tc>
          <w:tcPr>
            <w:tcW w:w="1417" w:type="dxa"/>
            <w:hideMark/>
          </w:tcPr>
          <w:p w14:paraId="5288CABC" w14:textId="77777777" w:rsidR="00652BE3" w:rsidRPr="00D46655" w:rsidRDefault="00652BE3" w:rsidP="00D00E2B">
            <w:pPr>
              <w:shd w:val="clear" w:color="auto" w:fill="FFFF00"/>
              <w:bidi/>
              <w:spacing w:after="120" w:line="256"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4</w:t>
            </w:r>
          </w:p>
        </w:tc>
        <w:tc>
          <w:tcPr>
            <w:tcW w:w="1418" w:type="dxa"/>
            <w:hideMark/>
          </w:tcPr>
          <w:p w14:paraId="64D67E17" w14:textId="77777777" w:rsidR="00652BE3" w:rsidRPr="00D46655" w:rsidRDefault="00652BE3" w:rsidP="00D00E2B">
            <w:pPr>
              <w:shd w:val="clear" w:color="auto" w:fill="FFFF00"/>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0.88</w:t>
            </w:r>
          </w:p>
        </w:tc>
        <w:tc>
          <w:tcPr>
            <w:tcW w:w="1707" w:type="dxa"/>
          </w:tcPr>
          <w:p w14:paraId="349FD07F" w14:textId="2EB90F52" w:rsidR="00652BE3" w:rsidRPr="00F705E9" w:rsidRDefault="00652BE3" w:rsidP="00D00E2B">
            <w:pPr>
              <w:shd w:val="clear" w:color="auto" w:fill="FFFF00"/>
              <w:bidi/>
              <w:spacing w:after="120" w:line="256"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F705E9">
              <w:rPr>
                <w:rFonts w:ascii="Traditional Arabic" w:eastAsia="Times New Roman" w:hAnsi="Traditional Arabic" w:cs="Traditional Arabic"/>
                <w:sz w:val="28"/>
                <w:szCs w:val="28"/>
                <w:rtl/>
              </w:rPr>
              <w:t>ثبات مرتفع</w:t>
            </w:r>
          </w:p>
        </w:tc>
      </w:tr>
      <w:tr w:rsidR="00652BE3" w:rsidRPr="00F705E9" w14:paraId="3428A4FF" w14:textId="720E5DE4" w:rsidTr="00652BE3">
        <w:trPr>
          <w:trHeight w:val="57"/>
        </w:trPr>
        <w:tc>
          <w:tcPr>
            <w:cnfStyle w:val="001000000000" w:firstRow="0" w:lastRow="0" w:firstColumn="1" w:lastColumn="0" w:oddVBand="0" w:evenVBand="0" w:oddHBand="0" w:evenHBand="0" w:firstRowFirstColumn="0" w:firstRowLastColumn="0" w:lastRowFirstColumn="0" w:lastRowLastColumn="0"/>
            <w:tcW w:w="3681" w:type="dxa"/>
            <w:hideMark/>
          </w:tcPr>
          <w:p w14:paraId="64C25951" w14:textId="77777777" w:rsidR="00652BE3" w:rsidRPr="002D4A3C" w:rsidRDefault="00652BE3" w:rsidP="00D00E2B">
            <w:pPr>
              <w:shd w:val="clear" w:color="auto" w:fill="FFFF00"/>
              <w:bidi/>
              <w:spacing w:after="120" w:line="256" w:lineRule="auto"/>
              <w:ind w:firstLine="18"/>
              <w:jc w:val="center"/>
              <w:rPr>
                <w:rFonts w:ascii="Traditional Arabic" w:eastAsia="Times New Roman" w:hAnsi="Traditional Arabic" w:cs="Traditional Arabic"/>
                <w:b w:val="0"/>
                <w:bCs w:val="0"/>
                <w:kern w:val="2"/>
                <w:sz w:val="28"/>
                <w:szCs w:val="28"/>
                <w14:ligatures w14:val="standardContextual"/>
              </w:rPr>
            </w:pPr>
            <w:r w:rsidRPr="002D4A3C">
              <w:rPr>
                <w:rFonts w:ascii="Traditional Arabic" w:hAnsi="Traditional Arabic" w:cs="Traditional Arabic"/>
                <w:b w:val="0"/>
                <w:bCs w:val="0"/>
                <w:kern w:val="2"/>
                <w:sz w:val="28"/>
                <w:szCs w:val="28"/>
                <w:rtl/>
                <w14:ligatures w14:val="standardContextual"/>
              </w:rPr>
              <w:t>الكفاءة التشغيلية</w:t>
            </w:r>
          </w:p>
        </w:tc>
        <w:tc>
          <w:tcPr>
            <w:tcW w:w="1417" w:type="dxa"/>
            <w:hideMark/>
          </w:tcPr>
          <w:p w14:paraId="0EE967B3" w14:textId="77777777" w:rsidR="00652BE3" w:rsidRPr="00D46655" w:rsidRDefault="00652BE3" w:rsidP="00D00E2B">
            <w:pPr>
              <w:shd w:val="clear" w:color="auto" w:fill="FFFF00"/>
              <w:bidi/>
              <w:spacing w:after="120" w:line="256"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D46655">
              <w:rPr>
                <w:rFonts w:ascii="Traditional Arabic" w:eastAsia="Times New Roman" w:hAnsi="Traditional Arabic" w:cs="Traditional Arabic"/>
                <w:kern w:val="2"/>
                <w:sz w:val="28"/>
                <w:szCs w:val="28"/>
                <w:rtl/>
                <w14:ligatures w14:val="standardContextual"/>
              </w:rPr>
              <w:t>4</w:t>
            </w:r>
          </w:p>
        </w:tc>
        <w:tc>
          <w:tcPr>
            <w:tcW w:w="1418" w:type="dxa"/>
            <w:hideMark/>
          </w:tcPr>
          <w:p w14:paraId="2B3BE764" w14:textId="77777777" w:rsidR="00652BE3" w:rsidRPr="00D46655" w:rsidRDefault="00652BE3" w:rsidP="00D00E2B">
            <w:pPr>
              <w:shd w:val="clear" w:color="auto" w:fill="FFFF00"/>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0.83</w:t>
            </w:r>
          </w:p>
        </w:tc>
        <w:tc>
          <w:tcPr>
            <w:tcW w:w="1707" w:type="dxa"/>
          </w:tcPr>
          <w:p w14:paraId="2C34F827" w14:textId="0C8D8E77" w:rsidR="00652BE3" w:rsidRPr="00F705E9" w:rsidRDefault="00652BE3" w:rsidP="00D00E2B">
            <w:pPr>
              <w:shd w:val="clear" w:color="auto" w:fill="FFFF00"/>
              <w:bidi/>
              <w:spacing w:after="120" w:line="256"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F705E9">
              <w:rPr>
                <w:rFonts w:ascii="Traditional Arabic" w:eastAsia="Times New Roman" w:hAnsi="Traditional Arabic" w:cs="Traditional Arabic"/>
                <w:sz w:val="28"/>
                <w:szCs w:val="28"/>
                <w:rtl/>
              </w:rPr>
              <w:t>ثبات مرتفع</w:t>
            </w:r>
          </w:p>
        </w:tc>
      </w:tr>
      <w:tr w:rsidR="00652BE3" w:rsidRPr="00F705E9" w14:paraId="21F5FD10" w14:textId="0720C19E" w:rsidTr="00652BE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681" w:type="dxa"/>
            <w:hideMark/>
          </w:tcPr>
          <w:p w14:paraId="164E90EC" w14:textId="77777777" w:rsidR="00652BE3" w:rsidRPr="002D4A3C" w:rsidRDefault="00652BE3" w:rsidP="00D00E2B">
            <w:pPr>
              <w:shd w:val="clear" w:color="auto" w:fill="FFFF00"/>
              <w:bidi/>
              <w:spacing w:after="120" w:line="256" w:lineRule="auto"/>
              <w:ind w:firstLine="18"/>
              <w:jc w:val="center"/>
              <w:rPr>
                <w:rFonts w:ascii="Traditional Arabic" w:eastAsia="Times New Roman" w:hAnsi="Traditional Arabic" w:cs="Traditional Arabic"/>
                <w:b w:val="0"/>
                <w:bCs w:val="0"/>
                <w:kern w:val="2"/>
                <w:sz w:val="28"/>
                <w:szCs w:val="28"/>
                <w14:ligatures w14:val="standardContextual"/>
              </w:rPr>
            </w:pPr>
            <w:r w:rsidRPr="002D4A3C">
              <w:rPr>
                <w:rFonts w:ascii="Traditional Arabic" w:hAnsi="Traditional Arabic" w:cs="Traditional Arabic"/>
                <w:b w:val="0"/>
                <w:bCs w:val="0"/>
                <w:kern w:val="2"/>
                <w:sz w:val="28"/>
                <w:szCs w:val="28"/>
                <w:rtl/>
                <w14:ligatures w14:val="standardContextual"/>
              </w:rPr>
              <w:t>جودة الرعاية الطبية</w:t>
            </w:r>
          </w:p>
        </w:tc>
        <w:tc>
          <w:tcPr>
            <w:tcW w:w="1417" w:type="dxa"/>
            <w:hideMark/>
          </w:tcPr>
          <w:p w14:paraId="5F1A6FBF" w14:textId="77777777" w:rsidR="00652BE3" w:rsidRPr="00D46655" w:rsidRDefault="00652BE3" w:rsidP="00D00E2B">
            <w:pPr>
              <w:shd w:val="clear" w:color="auto" w:fill="FFFF00"/>
              <w:bidi/>
              <w:spacing w:after="120" w:line="256"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4</w:t>
            </w:r>
          </w:p>
        </w:tc>
        <w:tc>
          <w:tcPr>
            <w:tcW w:w="1418" w:type="dxa"/>
            <w:hideMark/>
          </w:tcPr>
          <w:p w14:paraId="143DCD34" w14:textId="77777777" w:rsidR="00652BE3" w:rsidRPr="00D46655" w:rsidRDefault="00652BE3" w:rsidP="00D00E2B">
            <w:pPr>
              <w:shd w:val="clear" w:color="auto" w:fill="FFFF00"/>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0.89</w:t>
            </w:r>
          </w:p>
        </w:tc>
        <w:tc>
          <w:tcPr>
            <w:tcW w:w="1707" w:type="dxa"/>
          </w:tcPr>
          <w:p w14:paraId="0EB08EE3" w14:textId="2D9F1E42" w:rsidR="00652BE3" w:rsidRPr="00F705E9" w:rsidRDefault="00652BE3" w:rsidP="00D00E2B">
            <w:pPr>
              <w:shd w:val="clear" w:color="auto" w:fill="FFFF00"/>
              <w:bidi/>
              <w:spacing w:after="120" w:line="256"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F705E9">
              <w:rPr>
                <w:rFonts w:ascii="Traditional Arabic" w:eastAsia="Times New Roman" w:hAnsi="Traditional Arabic" w:cs="Traditional Arabic"/>
                <w:sz w:val="28"/>
                <w:szCs w:val="28"/>
                <w:rtl/>
              </w:rPr>
              <w:t>ثبات مرتفع</w:t>
            </w:r>
          </w:p>
        </w:tc>
      </w:tr>
      <w:tr w:rsidR="00652BE3" w:rsidRPr="00F705E9" w14:paraId="332CE45B" w14:textId="26664EB1" w:rsidTr="00652BE3">
        <w:trPr>
          <w:trHeight w:val="57"/>
        </w:trPr>
        <w:tc>
          <w:tcPr>
            <w:cnfStyle w:val="001000000000" w:firstRow="0" w:lastRow="0" w:firstColumn="1" w:lastColumn="0" w:oddVBand="0" w:evenVBand="0" w:oddHBand="0" w:evenHBand="0" w:firstRowFirstColumn="0" w:firstRowLastColumn="0" w:lastRowFirstColumn="0" w:lastRowLastColumn="0"/>
            <w:tcW w:w="3681" w:type="dxa"/>
            <w:hideMark/>
          </w:tcPr>
          <w:p w14:paraId="74FA18FD" w14:textId="77777777" w:rsidR="00652BE3" w:rsidRPr="002D4A3C" w:rsidRDefault="00652BE3" w:rsidP="00D00E2B">
            <w:pPr>
              <w:shd w:val="clear" w:color="auto" w:fill="FFFF00"/>
              <w:bidi/>
              <w:spacing w:after="120" w:line="256" w:lineRule="auto"/>
              <w:ind w:firstLine="18"/>
              <w:jc w:val="center"/>
              <w:rPr>
                <w:rFonts w:ascii="Traditional Arabic" w:eastAsia="Times New Roman" w:hAnsi="Traditional Arabic" w:cs="Traditional Arabic"/>
                <w:b w:val="0"/>
                <w:bCs w:val="0"/>
                <w:kern w:val="2"/>
                <w:sz w:val="28"/>
                <w:szCs w:val="28"/>
                <w:rtl/>
                <w14:ligatures w14:val="standardContextual"/>
              </w:rPr>
            </w:pPr>
            <w:r w:rsidRPr="002D4A3C">
              <w:rPr>
                <w:rFonts w:ascii="Traditional Arabic" w:hAnsi="Traditional Arabic" w:cs="Traditional Arabic"/>
                <w:b w:val="0"/>
                <w:bCs w:val="0"/>
                <w:kern w:val="2"/>
                <w:sz w:val="28"/>
                <w:szCs w:val="28"/>
                <w:rtl/>
                <w14:ligatures w14:val="standardContextual"/>
              </w:rPr>
              <w:t>الثبات الكلي للاستبانة</w:t>
            </w:r>
          </w:p>
        </w:tc>
        <w:tc>
          <w:tcPr>
            <w:tcW w:w="1417" w:type="dxa"/>
            <w:hideMark/>
          </w:tcPr>
          <w:p w14:paraId="399D9B5F" w14:textId="77777777" w:rsidR="00652BE3" w:rsidRPr="00D46655" w:rsidRDefault="00652BE3" w:rsidP="00D00E2B">
            <w:pPr>
              <w:shd w:val="clear" w:color="auto" w:fill="FFFF00"/>
              <w:bidi/>
              <w:spacing w:after="120" w:line="256"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4</w:t>
            </w:r>
          </w:p>
        </w:tc>
        <w:tc>
          <w:tcPr>
            <w:tcW w:w="1418" w:type="dxa"/>
            <w:hideMark/>
          </w:tcPr>
          <w:p w14:paraId="6E5E4FEB" w14:textId="77777777" w:rsidR="00652BE3" w:rsidRPr="00D46655" w:rsidRDefault="00652BE3" w:rsidP="00D00E2B">
            <w:pPr>
              <w:shd w:val="clear" w:color="auto" w:fill="FFFF00"/>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D46655">
              <w:rPr>
                <w:rFonts w:ascii="Traditional Arabic" w:eastAsia="Times New Roman" w:hAnsi="Traditional Arabic" w:cs="Traditional Arabic"/>
                <w:kern w:val="2"/>
                <w:sz w:val="28"/>
                <w:szCs w:val="28"/>
                <w:rtl/>
                <w14:ligatures w14:val="standardContextual"/>
              </w:rPr>
              <w:t>0.91</w:t>
            </w:r>
          </w:p>
        </w:tc>
        <w:tc>
          <w:tcPr>
            <w:tcW w:w="1707" w:type="dxa"/>
          </w:tcPr>
          <w:p w14:paraId="3DE5A6EE" w14:textId="2C618DB6" w:rsidR="00652BE3" w:rsidRPr="00F705E9" w:rsidRDefault="00652BE3" w:rsidP="00D00E2B">
            <w:pPr>
              <w:shd w:val="clear" w:color="auto" w:fill="FFFF00"/>
              <w:bidi/>
              <w:spacing w:after="120" w:line="256"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F705E9">
              <w:rPr>
                <w:rFonts w:ascii="Traditional Arabic" w:eastAsia="Times New Roman" w:hAnsi="Traditional Arabic" w:cs="Traditional Arabic"/>
                <w:sz w:val="28"/>
                <w:szCs w:val="28"/>
                <w:rtl/>
              </w:rPr>
              <w:t>ثبات مرتفع</w:t>
            </w:r>
            <w:r w:rsidRPr="00F705E9">
              <w:rPr>
                <w:rFonts w:ascii="Traditional Arabic" w:eastAsia="Times New Roman" w:hAnsi="Traditional Arabic" w:cs="Traditional Arabic" w:hint="cs"/>
                <w:sz w:val="28"/>
                <w:szCs w:val="28"/>
                <w:rtl/>
              </w:rPr>
              <w:t xml:space="preserve"> جداً</w:t>
            </w:r>
          </w:p>
        </w:tc>
      </w:tr>
    </w:tbl>
    <w:p w14:paraId="6147B560" w14:textId="4654D3CE" w:rsidR="009F4FA9" w:rsidRPr="009F4FA9" w:rsidRDefault="009F4FA9" w:rsidP="002D4A3C">
      <w:pPr>
        <w:shd w:val="clear" w:color="auto" w:fill="FFFF00"/>
        <w:bidi/>
        <w:spacing w:before="240" w:after="120" w:line="240" w:lineRule="auto"/>
        <w:jc w:val="both"/>
        <w:rPr>
          <w:rFonts w:ascii="Traditional Arabic" w:eastAsia="Times New Roman" w:hAnsi="Traditional Arabic" w:cs="Traditional Arabic"/>
          <w:b/>
          <w:bCs/>
          <w:sz w:val="36"/>
          <w:szCs w:val="36"/>
          <w:rtl/>
        </w:rPr>
      </w:pPr>
      <w:r w:rsidRPr="009F4FA9">
        <w:rPr>
          <w:rFonts w:ascii="Traditional Arabic" w:eastAsia="Times New Roman" w:hAnsi="Traditional Arabic" w:cs="Traditional Arabic"/>
          <w:b/>
          <w:bCs/>
          <w:sz w:val="36"/>
          <w:szCs w:val="36"/>
          <w:rtl/>
        </w:rPr>
        <w:t>تفسير نتائج الثبات:</w:t>
      </w:r>
    </w:p>
    <w:p w14:paraId="5C4145CF" w14:textId="3BB611B4" w:rsidR="00D46655" w:rsidRPr="00D46655" w:rsidRDefault="009F4FA9" w:rsidP="002D4A3C">
      <w:pPr>
        <w:shd w:val="clear" w:color="auto" w:fill="FFFF00"/>
        <w:bidi/>
        <w:spacing w:after="120" w:line="276" w:lineRule="auto"/>
        <w:ind w:firstLine="509"/>
        <w:jc w:val="both"/>
        <w:rPr>
          <w:rFonts w:ascii="Traditional Arabic" w:eastAsia="Times New Roman" w:hAnsi="Traditional Arabic" w:cs="Traditional Arabic"/>
          <w:sz w:val="32"/>
          <w:szCs w:val="32"/>
          <w:rtl/>
        </w:rPr>
      </w:pPr>
      <w:r w:rsidRPr="009F4FA9">
        <w:rPr>
          <w:rFonts w:ascii="Traditional Arabic" w:eastAsia="Times New Roman" w:hAnsi="Traditional Arabic" w:cs="Traditional Arabic"/>
          <w:sz w:val="32"/>
          <w:szCs w:val="32"/>
          <w:rtl/>
        </w:rPr>
        <w:t>تشير النتائج إلى أن جميع قيم معامل ألفا كرونباخ تجاوزت (0.80)، وهي قيم مرتفعة إحصائياً، مما يدل على تمتع الأداة بدرجة عالية من الثبات والاعتمادية. كما بلغت قيمة الثبات الكلي للأداة (0.91)، وهي قيمة تعكس اتساقاً داخلياً مرتفعاً جداً.</w:t>
      </w:r>
    </w:p>
    <w:p w14:paraId="4F1FEC5E" w14:textId="2F17B636" w:rsidR="00D46655" w:rsidRPr="002D4A3C" w:rsidRDefault="009F4FA9" w:rsidP="002D4A3C">
      <w:pPr>
        <w:shd w:val="clear" w:color="auto" w:fill="FFFF00"/>
        <w:bidi/>
        <w:spacing w:after="120" w:line="276" w:lineRule="auto"/>
        <w:ind w:firstLine="651"/>
        <w:jc w:val="both"/>
        <w:rPr>
          <w:rFonts w:ascii="Traditional Arabic" w:eastAsia="Times New Roman" w:hAnsi="Traditional Arabic" w:cs="Traditional Arabic"/>
          <w:sz w:val="32"/>
          <w:szCs w:val="32"/>
          <w:rtl/>
        </w:rPr>
      </w:pPr>
      <w:r w:rsidRPr="002D4A3C">
        <w:rPr>
          <w:rFonts w:ascii="Traditional Arabic" w:eastAsia="Times New Roman" w:hAnsi="Traditional Arabic" w:cs="Traditional Arabic"/>
          <w:sz w:val="32"/>
          <w:szCs w:val="32"/>
          <w:rtl/>
        </w:rPr>
        <w:t>ويُعد معامل ألفا كرونباخ من أكثر مؤشرات الثبات استخداماً في الدراسات السلوكية والتنظيمية، حيث يُعد الحد الأدنى المقبول (0.70)، بينما تشير القيم الأعلى من (0.80) إلى مستوى جيد من الموثوقية</w:t>
      </w:r>
      <w:r w:rsidR="00426C22" w:rsidRPr="002D4A3C">
        <w:rPr>
          <w:rFonts w:ascii="Traditional Arabic" w:eastAsia="Times New Roman" w:hAnsi="Traditional Arabic" w:cs="Traditional Arabic" w:hint="cs"/>
          <w:sz w:val="32"/>
          <w:szCs w:val="32"/>
          <w:rtl/>
        </w:rPr>
        <w:t>.</w:t>
      </w:r>
      <w:r w:rsidR="00426C22" w:rsidRPr="002D4A3C">
        <w:rPr>
          <w:rFonts w:ascii="Traditional Arabic" w:eastAsia="Times New Roman" w:hAnsi="Traditional Arabic" w:cs="Traditional Arabic"/>
          <w:sz w:val="28"/>
          <w:szCs w:val="28"/>
        </w:rPr>
        <w:t xml:space="preserve"> (Hair et al., 2022)</w:t>
      </w:r>
    </w:p>
    <w:p w14:paraId="381B2215" w14:textId="20FE544E" w:rsidR="00D46655" w:rsidRPr="002D4A3C" w:rsidRDefault="00426C22" w:rsidP="00D00E2B">
      <w:pPr>
        <w:shd w:val="clear" w:color="auto" w:fill="FFFF00"/>
        <w:bidi/>
        <w:spacing w:after="120" w:line="360" w:lineRule="auto"/>
        <w:ind w:hanging="58"/>
        <w:jc w:val="both"/>
        <w:outlineLvl w:val="2"/>
        <w:rPr>
          <w:rFonts w:ascii="Traditional Arabic" w:eastAsia="Times New Roman" w:hAnsi="Traditional Arabic" w:cs="Traditional Arabic"/>
          <w:b/>
          <w:bCs/>
          <w:sz w:val="32"/>
          <w:szCs w:val="32"/>
        </w:rPr>
      </w:pPr>
      <w:r w:rsidRPr="002D4A3C">
        <w:rPr>
          <w:rFonts w:ascii="Traditional Arabic" w:eastAsia="Times New Roman" w:hAnsi="Traditional Arabic" w:cs="Traditional Arabic"/>
          <w:b/>
          <w:bCs/>
          <w:sz w:val="32"/>
          <w:szCs w:val="32"/>
        </w:rPr>
        <w:t xml:space="preserve"> </w:t>
      </w:r>
      <w:r w:rsidR="00D46655" w:rsidRPr="002D4A3C">
        <w:rPr>
          <w:rFonts w:ascii="Traditional Arabic" w:eastAsia="Times New Roman" w:hAnsi="Traditional Arabic" w:cs="Traditional Arabic"/>
          <w:b/>
          <w:bCs/>
          <w:sz w:val="32"/>
          <w:szCs w:val="32"/>
        </w:rPr>
        <w:t xml:space="preserve">- </w:t>
      </w:r>
      <w:r w:rsidR="00D46655" w:rsidRPr="002D4A3C">
        <w:rPr>
          <w:rFonts w:ascii="Traditional Arabic" w:eastAsia="Times New Roman" w:hAnsi="Traditional Arabic" w:cs="Traditional Arabic"/>
          <w:b/>
          <w:bCs/>
          <w:sz w:val="32"/>
          <w:szCs w:val="32"/>
          <w:rtl/>
        </w:rPr>
        <w:t>مقياس الإجابة والمعالجة الكمية</w:t>
      </w:r>
    </w:p>
    <w:p w14:paraId="03F761DD" w14:textId="77777777" w:rsidR="00D46655" w:rsidRPr="002D4A3C" w:rsidRDefault="00D46655" w:rsidP="00D00E2B">
      <w:pPr>
        <w:shd w:val="clear" w:color="auto" w:fill="FFFF00"/>
        <w:bidi/>
        <w:spacing w:after="120" w:line="360" w:lineRule="auto"/>
        <w:ind w:firstLine="509"/>
        <w:jc w:val="both"/>
        <w:rPr>
          <w:rFonts w:ascii="Traditional Arabic" w:eastAsia="Times New Roman" w:hAnsi="Traditional Arabic" w:cs="Traditional Arabic"/>
          <w:sz w:val="32"/>
          <w:szCs w:val="32"/>
        </w:rPr>
      </w:pPr>
      <w:r w:rsidRPr="002D4A3C">
        <w:rPr>
          <w:rFonts w:ascii="Traditional Arabic" w:eastAsia="Times New Roman" w:hAnsi="Traditional Arabic" w:cs="Traditional Arabic"/>
          <w:sz w:val="32"/>
          <w:szCs w:val="32"/>
          <w:rtl/>
        </w:rPr>
        <w:t>تم اعتماد مقياس ليكرت الخماسي لقياس درجة الموافقة على العبارات، وفق التدرج الآتي</w:t>
      </w:r>
      <w:r w:rsidRPr="002D4A3C">
        <w:rPr>
          <w:rFonts w:ascii="Traditional Arabic" w:eastAsia="Times New Roman" w:hAnsi="Traditional Arabic" w:cs="Traditional Arabic"/>
          <w:sz w:val="32"/>
          <w:szCs w:val="32"/>
        </w:rPr>
        <w:t>:</w:t>
      </w:r>
    </w:p>
    <w:tbl>
      <w:tblPr>
        <w:tblStyle w:val="GridTable4-Accent11"/>
        <w:bidiVisu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1659"/>
        <w:gridCol w:w="1657"/>
        <w:gridCol w:w="1660"/>
        <w:gridCol w:w="1660"/>
      </w:tblGrid>
      <w:tr w:rsidR="00EC19E1" w:rsidRPr="00F705E9" w14:paraId="7C1B3635" w14:textId="77777777" w:rsidTr="00EC19E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60" w:type="dxa"/>
            <w:tcBorders>
              <w:top w:val="none" w:sz="0" w:space="0" w:color="auto"/>
              <w:left w:val="none" w:sz="0" w:space="0" w:color="auto"/>
              <w:bottom w:val="none" w:sz="0" w:space="0" w:color="auto"/>
              <w:right w:val="none" w:sz="0" w:space="0" w:color="auto"/>
            </w:tcBorders>
            <w:hideMark/>
          </w:tcPr>
          <w:p w14:paraId="447213C8" w14:textId="77777777" w:rsidR="00D46655" w:rsidRPr="00D46655" w:rsidRDefault="00D46655" w:rsidP="00D00E2B">
            <w:pPr>
              <w:shd w:val="clear" w:color="auto" w:fill="FFFF00"/>
              <w:bidi/>
              <w:spacing w:after="120" w:line="360" w:lineRule="auto"/>
              <w:jc w:val="center"/>
              <w:rPr>
                <w:rFonts w:ascii="Traditional Arabic" w:eastAsia="Times New Roman" w:hAnsi="Traditional Arabic" w:cs="Traditional Arabic"/>
                <w:color w:val="000000" w:themeColor="text1"/>
                <w:sz w:val="28"/>
                <w:szCs w:val="28"/>
                <w:rtl/>
              </w:rPr>
            </w:pPr>
            <w:r w:rsidRPr="00D46655">
              <w:rPr>
                <w:rFonts w:ascii="Traditional Arabic" w:eastAsia="Times New Roman" w:hAnsi="Traditional Arabic" w:cs="Traditional Arabic"/>
                <w:color w:val="000000" w:themeColor="text1"/>
                <w:sz w:val="28"/>
                <w:szCs w:val="28"/>
                <w:rtl/>
              </w:rPr>
              <w:t>لا أوافق بشدة</w:t>
            </w:r>
          </w:p>
        </w:tc>
        <w:tc>
          <w:tcPr>
            <w:tcW w:w="1659" w:type="dxa"/>
            <w:tcBorders>
              <w:top w:val="none" w:sz="0" w:space="0" w:color="auto"/>
              <w:left w:val="none" w:sz="0" w:space="0" w:color="auto"/>
              <w:bottom w:val="none" w:sz="0" w:space="0" w:color="auto"/>
              <w:right w:val="none" w:sz="0" w:space="0" w:color="auto"/>
            </w:tcBorders>
            <w:hideMark/>
          </w:tcPr>
          <w:p w14:paraId="676DB7D8" w14:textId="77777777" w:rsidR="00D46655" w:rsidRPr="00D46655" w:rsidRDefault="00D46655" w:rsidP="00D00E2B">
            <w:pPr>
              <w:shd w:val="clear" w:color="auto" w:fill="FFFF00"/>
              <w:bidi/>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D46655">
              <w:rPr>
                <w:rFonts w:ascii="Traditional Arabic" w:eastAsia="Times New Roman" w:hAnsi="Traditional Arabic" w:cs="Traditional Arabic"/>
                <w:color w:val="000000" w:themeColor="text1"/>
                <w:sz w:val="28"/>
                <w:szCs w:val="28"/>
                <w:rtl/>
              </w:rPr>
              <w:t>لا أوافق</w:t>
            </w:r>
          </w:p>
        </w:tc>
        <w:tc>
          <w:tcPr>
            <w:tcW w:w="1657" w:type="dxa"/>
            <w:tcBorders>
              <w:top w:val="none" w:sz="0" w:space="0" w:color="auto"/>
              <w:left w:val="none" w:sz="0" w:space="0" w:color="auto"/>
              <w:bottom w:val="none" w:sz="0" w:space="0" w:color="auto"/>
              <w:right w:val="none" w:sz="0" w:space="0" w:color="auto"/>
            </w:tcBorders>
            <w:hideMark/>
          </w:tcPr>
          <w:p w14:paraId="7732D1A7" w14:textId="77777777" w:rsidR="00D46655" w:rsidRPr="00D46655" w:rsidRDefault="00D46655" w:rsidP="00D00E2B">
            <w:pPr>
              <w:shd w:val="clear" w:color="auto" w:fill="FFFF00"/>
              <w:bidi/>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D46655">
              <w:rPr>
                <w:rFonts w:ascii="Traditional Arabic" w:eastAsia="Times New Roman" w:hAnsi="Traditional Arabic" w:cs="Traditional Arabic"/>
                <w:color w:val="000000" w:themeColor="text1"/>
                <w:sz w:val="28"/>
                <w:szCs w:val="28"/>
                <w:rtl/>
              </w:rPr>
              <w:t>محايد</w:t>
            </w:r>
          </w:p>
        </w:tc>
        <w:tc>
          <w:tcPr>
            <w:tcW w:w="1660" w:type="dxa"/>
            <w:tcBorders>
              <w:top w:val="none" w:sz="0" w:space="0" w:color="auto"/>
              <w:left w:val="none" w:sz="0" w:space="0" w:color="auto"/>
              <w:bottom w:val="none" w:sz="0" w:space="0" w:color="auto"/>
              <w:right w:val="none" w:sz="0" w:space="0" w:color="auto"/>
            </w:tcBorders>
            <w:hideMark/>
          </w:tcPr>
          <w:p w14:paraId="73A1DAFE" w14:textId="77777777" w:rsidR="00D46655" w:rsidRPr="00D46655" w:rsidRDefault="00D46655" w:rsidP="00D00E2B">
            <w:pPr>
              <w:shd w:val="clear" w:color="auto" w:fill="FFFF00"/>
              <w:bidi/>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D46655">
              <w:rPr>
                <w:rFonts w:ascii="Traditional Arabic" w:eastAsia="Times New Roman" w:hAnsi="Traditional Arabic" w:cs="Traditional Arabic"/>
                <w:color w:val="000000" w:themeColor="text1"/>
                <w:sz w:val="28"/>
                <w:szCs w:val="28"/>
                <w:rtl/>
              </w:rPr>
              <w:t>أوافق</w:t>
            </w:r>
          </w:p>
        </w:tc>
        <w:tc>
          <w:tcPr>
            <w:tcW w:w="1660" w:type="dxa"/>
            <w:tcBorders>
              <w:top w:val="none" w:sz="0" w:space="0" w:color="auto"/>
              <w:left w:val="none" w:sz="0" w:space="0" w:color="auto"/>
              <w:bottom w:val="none" w:sz="0" w:space="0" w:color="auto"/>
              <w:right w:val="none" w:sz="0" w:space="0" w:color="auto"/>
            </w:tcBorders>
            <w:hideMark/>
          </w:tcPr>
          <w:p w14:paraId="235B2EB2" w14:textId="77777777" w:rsidR="00D46655" w:rsidRPr="00D46655" w:rsidRDefault="00D46655" w:rsidP="00D00E2B">
            <w:pPr>
              <w:shd w:val="clear" w:color="auto" w:fill="FFFF00"/>
              <w:bidi/>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D46655">
              <w:rPr>
                <w:rFonts w:ascii="Traditional Arabic" w:eastAsia="Times New Roman" w:hAnsi="Traditional Arabic" w:cs="Traditional Arabic"/>
                <w:color w:val="000000" w:themeColor="text1"/>
                <w:sz w:val="28"/>
                <w:szCs w:val="28"/>
                <w:rtl/>
              </w:rPr>
              <w:t>أوافق بشدة</w:t>
            </w:r>
          </w:p>
        </w:tc>
      </w:tr>
      <w:tr w:rsidR="00EC19E1" w:rsidRPr="00F705E9" w14:paraId="511C629C" w14:textId="77777777" w:rsidTr="00EC19E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60" w:type="dxa"/>
            <w:hideMark/>
          </w:tcPr>
          <w:p w14:paraId="3AFB7D66" w14:textId="77777777" w:rsidR="00D46655" w:rsidRPr="00D46655" w:rsidRDefault="00D46655" w:rsidP="00D00E2B">
            <w:pPr>
              <w:shd w:val="clear" w:color="auto" w:fill="FFFF00"/>
              <w:bidi/>
              <w:spacing w:after="120" w:line="360" w:lineRule="auto"/>
              <w:jc w:val="center"/>
              <w:rPr>
                <w:rFonts w:ascii="Traditional Arabic" w:eastAsia="Times New Roman" w:hAnsi="Traditional Arabic" w:cs="Traditional Arabic"/>
                <w:color w:val="000000" w:themeColor="text1"/>
                <w:sz w:val="28"/>
                <w:szCs w:val="28"/>
                <w:rtl/>
              </w:rPr>
            </w:pPr>
            <w:r w:rsidRPr="00D46655">
              <w:rPr>
                <w:rFonts w:ascii="Traditional Arabic" w:eastAsia="Times New Roman" w:hAnsi="Traditional Arabic" w:cs="Traditional Arabic"/>
                <w:color w:val="000000" w:themeColor="text1"/>
                <w:sz w:val="28"/>
                <w:szCs w:val="28"/>
              </w:rPr>
              <w:t>1</w:t>
            </w:r>
          </w:p>
        </w:tc>
        <w:tc>
          <w:tcPr>
            <w:tcW w:w="1659" w:type="dxa"/>
            <w:hideMark/>
          </w:tcPr>
          <w:p w14:paraId="5D068C7E" w14:textId="77777777" w:rsidR="00D46655" w:rsidRPr="00D46655" w:rsidRDefault="00D46655" w:rsidP="00D00E2B">
            <w:pPr>
              <w:shd w:val="clear" w:color="auto" w:fill="FFFF00"/>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D46655">
              <w:rPr>
                <w:rFonts w:ascii="Traditional Arabic" w:eastAsia="Times New Roman" w:hAnsi="Traditional Arabic" w:cs="Traditional Arabic"/>
                <w:b/>
                <w:bCs/>
                <w:color w:val="000000" w:themeColor="text1"/>
                <w:sz w:val="28"/>
                <w:szCs w:val="28"/>
              </w:rPr>
              <w:t>2</w:t>
            </w:r>
          </w:p>
        </w:tc>
        <w:tc>
          <w:tcPr>
            <w:tcW w:w="1657" w:type="dxa"/>
            <w:hideMark/>
          </w:tcPr>
          <w:p w14:paraId="5F48A0D4" w14:textId="77777777" w:rsidR="00D46655" w:rsidRPr="00D46655" w:rsidRDefault="00D46655" w:rsidP="00D00E2B">
            <w:pPr>
              <w:shd w:val="clear" w:color="auto" w:fill="FFFF00"/>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D46655">
              <w:rPr>
                <w:rFonts w:ascii="Traditional Arabic" w:eastAsia="Times New Roman" w:hAnsi="Traditional Arabic" w:cs="Traditional Arabic"/>
                <w:b/>
                <w:bCs/>
                <w:color w:val="000000" w:themeColor="text1"/>
                <w:sz w:val="28"/>
                <w:szCs w:val="28"/>
              </w:rPr>
              <w:t>3</w:t>
            </w:r>
          </w:p>
        </w:tc>
        <w:tc>
          <w:tcPr>
            <w:tcW w:w="1660" w:type="dxa"/>
            <w:hideMark/>
          </w:tcPr>
          <w:p w14:paraId="004EC3CE" w14:textId="77777777" w:rsidR="00D46655" w:rsidRPr="00D46655" w:rsidRDefault="00D46655" w:rsidP="00D00E2B">
            <w:pPr>
              <w:shd w:val="clear" w:color="auto" w:fill="FFFF00"/>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D46655">
              <w:rPr>
                <w:rFonts w:ascii="Traditional Arabic" w:eastAsia="Times New Roman" w:hAnsi="Traditional Arabic" w:cs="Traditional Arabic"/>
                <w:b/>
                <w:bCs/>
                <w:color w:val="000000" w:themeColor="text1"/>
                <w:sz w:val="28"/>
                <w:szCs w:val="28"/>
              </w:rPr>
              <w:t>4</w:t>
            </w:r>
          </w:p>
        </w:tc>
        <w:tc>
          <w:tcPr>
            <w:tcW w:w="1660" w:type="dxa"/>
            <w:hideMark/>
          </w:tcPr>
          <w:p w14:paraId="68BA60B1" w14:textId="77777777" w:rsidR="00D46655" w:rsidRPr="00D46655" w:rsidRDefault="00D46655" w:rsidP="00D00E2B">
            <w:pPr>
              <w:shd w:val="clear" w:color="auto" w:fill="FFFF00"/>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D46655">
              <w:rPr>
                <w:rFonts w:ascii="Traditional Arabic" w:eastAsia="Times New Roman" w:hAnsi="Traditional Arabic" w:cs="Traditional Arabic"/>
                <w:b/>
                <w:bCs/>
                <w:color w:val="000000" w:themeColor="text1"/>
                <w:sz w:val="28"/>
                <w:szCs w:val="28"/>
              </w:rPr>
              <w:t>5</w:t>
            </w:r>
          </w:p>
        </w:tc>
      </w:tr>
    </w:tbl>
    <w:p w14:paraId="48FFC9A5" w14:textId="3BE1B280" w:rsidR="00D46655" w:rsidRPr="002D4A3C" w:rsidRDefault="00EC19E1" w:rsidP="002D4A3C">
      <w:pPr>
        <w:shd w:val="clear" w:color="auto" w:fill="FFFF00"/>
        <w:bidi/>
        <w:spacing w:before="240" w:after="120" w:line="276" w:lineRule="auto"/>
        <w:ind w:firstLine="509"/>
        <w:jc w:val="both"/>
        <w:rPr>
          <w:rFonts w:ascii="Traditional Arabic" w:eastAsia="Times New Roman" w:hAnsi="Traditional Arabic" w:cs="Traditional Arabic"/>
          <w:sz w:val="32"/>
          <w:szCs w:val="32"/>
          <w:rtl/>
        </w:rPr>
      </w:pPr>
      <w:r w:rsidRPr="002D4A3C">
        <w:rPr>
          <w:rFonts w:ascii="Traditional Arabic" w:eastAsia="Times New Roman" w:hAnsi="Traditional Arabic" w:cs="Traditional Arabic"/>
          <w:sz w:val="32"/>
          <w:szCs w:val="32"/>
          <w:rtl/>
        </w:rPr>
        <w:t>ويُعد هذا المقياس مناسباً لقياس الاتجاهات والإدراكات، كما يتيح تحويل البيانات إلى صورة كمية قابلة للتحليل الإحصائي باستخدام المتوسطات الحسابية، والانحرافات المعيارية، وتحليل الارتباط والانحدار</w:t>
      </w:r>
      <w:r w:rsidR="00D46655" w:rsidRPr="002D4A3C">
        <w:rPr>
          <w:rFonts w:ascii="Traditional Arabic" w:eastAsia="Times New Roman" w:hAnsi="Traditional Arabic" w:cs="Traditional Arabic"/>
          <w:sz w:val="32"/>
          <w:szCs w:val="32"/>
        </w:rPr>
        <w:t>.</w:t>
      </w:r>
    </w:p>
    <w:p w14:paraId="524A7B66" w14:textId="08FD0215" w:rsidR="00D46655" w:rsidRPr="002D4A3C" w:rsidRDefault="00D46655" w:rsidP="00D00E2B">
      <w:pPr>
        <w:shd w:val="clear" w:color="auto" w:fill="FFFF00"/>
        <w:bidi/>
        <w:spacing w:after="120" w:line="360" w:lineRule="auto"/>
        <w:jc w:val="both"/>
        <w:outlineLvl w:val="2"/>
        <w:rPr>
          <w:rFonts w:ascii="Traditional Arabic" w:eastAsia="Times New Roman" w:hAnsi="Traditional Arabic" w:cs="Traditional Arabic"/>
          <w:b/>
          <w:bCs/>
          <w:sz w:val="32"/>
          <w:szCs w:val="32"/>
          <w:rtl/>
        </w:rPr>
      </w:pPr>
      <w:r w:rsidRPr="002D4A3C">
        <w:rPr>
          <w:rFonts w:ascii="Traditional Arabic" w:eastAsia="Times New Roman" w:hAnsi="Traditional Arabic" w:cs="Traditional Arabic"/>
          <w:b/>
          <w:bCs/>
          <w:sz w:val="32"/>
          <w:szCs w:val="32"/>
          <w:rtl/>
        </w:rPr>
        <w:t>الاتساق بين الأداة والفرضيات</w:t>
      </w:r>
    </w:p>
    <w:tbl>
      <w:tblPr>
        <w:tblStyle w:val="GridTable4-Accent11"/>
        <w:bidiVisual/>
        <w:tblW w:w="844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6"/>
        <w:gridCol w:w="2372"/>
        <w:gridCol w:w="3147"/>
        <w:gridCol w:w="1558"/>
      </w:tblGrid>
      <w:tr w:rsidR="00FC028F" w:rsidRPr="00567891" w14:paraId="4D506784" w14:textId="77777777" w:rsidTr="002D4A3C">
        <w:trPr>
          <w:cnfStyle w:val="100000000000" w:firstRow="1" w:lastRow="0" w:firstColumn="0" w:lastColumn="0" w:oddVBand="0" w:evenVBand="0" w:oddHBand="0"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1366" w:type="dxa"/>
            <w:tcBorders>
              <w:top w:val="none" w:sz="0" w:space="0" w:color="auto"/>
              <w:left w:val="none" w:sz="0" w:space="0" w:color="auto"/>
              <w:bottom w:val="none" w:sz="0" w:space="0" w:color="auto"/>
              <w:right w:val="none" w:sz="0" w:space="0" w:color="auto"/>
            </w:tcBorders>
            <w:hideMark/>
          </w:tcPr>
          <w:p w14:paraId="0E6CE1B5" w14:textId="77777777" w:rsidR="00D46655" w:rsidRPr="00D46655" w:rsidRDefault="00D46655" w:rsidP="00D00E2B">
            <w:pPr>
              <w:shd w:val="clear" w:color="auto" w:fill="FFFF00"/>
              <w:bidi/>
              <w:spacing w:after="120" w:line="276" w:lineRule="auto"/>
              <w:jc w:val="center"/>
              <w:rPr>
                <w:rFonts w:ascii="Traditional Arabic" w:eastAsia="Times New Roman" w:hAnsi="Traditional Arabic" w:cs="Traditional Arabic"/>
                <w:color w:val="000000" w:themeColor="text1"/>
                <w:sz w:val="28"/>
                <w:szCs w:val="28"/>
                <w:rtl/>
              </w:rPr>
            </w:pPr>
            <w:r w:rsidRPr="00D46655">
              <w:rPr>
                <w:rFonts w:ascii="Traditional Arabic" w:eastAsia="Times New Roman" w:hAnsi="Traditional Arabic" w:cs="Traditional Arabic"/>
                <w:color w:val="000000" w:themeColor="text1"/>
                <w:sz w:val="28"/>
                <w:szCs w:val="28"/>
                <w:rtl/>
              </w:rPr>
              <w:t>الفرضية</w:t>
            </w:r>
          </w:p>
        </w:tc>
        <w:tc>
          <w:tcPr>
            <w:tcW w:w="2372" w:type="dxa"/>
            <w:tcBorders>
              <w:top w:val="none" w:sz="0" w:space="0" w:color="auto"/>
              <w:left w:val="none" w:sz="0" w:space="0" w:color="auto"/>
              <w:bottom w:val="none" w:sz="0" w:space="0" w:color="auto"/>
              <w:right w:val="none" w:sz="0" w:space="0" w:color="auto"/>
            </w:tcBorders>
            <w:hideMark/>
          </w:tcPr>
          <w:p w14:paraId="021B9494" w14:textId="77777777" w:rsidR="00D46655" w:rsidRPr="00D46655" w:rsidRDefault="00D46655" w:rsidP="00D00E2B">
            <w:pPr>
              <w:shd w:val="clear" w:color="auto" w:fill="FFFF00"/>
              <w:bidi/>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المتغير</w:t>
            </w:r>
          </w:p>
        </w:tc>
        <w:tc>
          <w:tcPr>
            <w:tcW w:w="3147" w:type="dxa"/>
            <w:tcBorders>
              <w:top w:val="none" w:sz="0" w:space="0" w:color="auto"/>
              <w:left w:val="none" w:sz="0" w:space="0" w:color="auto"/>
              <w:bottom w:val="none" w:sz="0" w:space="0" w:color="auto"/>
              <w:right w:val="none" w:sz="0" w:space="0" w:color="auto"/>
            </w:tcBorders>
            <w:hideMark/>
          </w:tcPr>
          <w:p w14:paraId="771FB19A" w14:textId="77777777" w:rsidR="00D46655" w:rsidRPr="00D46655" w:rsidRDefault="00D46655" w:rsidP="00D00E2B">
            <w:pPr>
              <w:shd w:val="clear" w:color="auto" w:fill="FFFF00"/>
              <w:bidi/>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البعد في الاستبانة</w:t>
            </w:r>
          </w:p>
        </w:tc>
        <w:tc>
          <w:tcPr>
            <w:tcW w:w="1558" w:type="dxa"/>
            <w:tcBorders>
              <w:top w:val="none" w:sz="0" w:space="0" w:color="auto"/>
              <w:left w:val="none" w:sz="0" w:space="0" w:color="auto"/>
              <w:bottom w:val="none" w:sz="0" w:space="0" w:color="auto"/>
              <w:right w:val="none" w:sz="0" w:space="0" w:color="auto"/>
            </w:tcBorders>
            <w:hideMark/>
          </w:tcPr>
          <w:p w14:paraId="15ED57DD" w14:textId="77777777" w:rsidR="00D46655" w:rsidRPr="00D46655" w:rsidRDefault="00D46655" w:rsidP="00D00E2B">
            <w:pPr>
              <w:shd w:val="clear" w:color="auto" w:fill="FFFF00"/>
              <w:bidi/>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أرقام العبارات</w:t>
            </w:r>
          </w:p>
        </w:tc>
      </w:tr>
      <w:tr w:rsidR="00FC028F" w:rsidRPr="00567891" w14:paraId="24438E15" w14:textId="77777777" w:rsidTr="002D4A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20A00F91" w14:textId="77777777" w:rsidR="00D46655" w:rsidRPr="00D46655" w:rsidRDefault="00D46655" w:rsidP="00D00E2B">
            <w:pPr>
              <w:shd w:val="clear" w:color="auto" w:fill="FFFF00"/>
              <w:bidi/>
              <w:spacing w:after="120" w:line="276" w:lineRule="auto"/>
              <w:jc w:val="center"/>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الفرضية الأولى</w:t>
            </w:r>
          </w:p>
        </w:tc>
        <w:tc>
          <w:tcPr>
            <w:tcW w:w="2372" w:type="dxa"/>
            <w:hideMark/>
          </w:tcPr>
          <w:p w14:paraId="3781F4A2" w14:textId="77777777" w:rsidR="00D46655" w:rsidRPr="00D46655" w:rsidRDefault="00D46655" w:rsidP="00D00E2B">
            <w:pPr>
              <w:shd w:val="clear" w:color="auto" w:fill="FFFF00"/>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hideMark/>
          </w:tcPr>
          <w:p w14:paraId="0F92C538" w14:textId="77777777" w:rsidR="00D46655" w:rsidRPr="00D46655" w:rsidRDefault="00D46655" w:rsidP="00D00E2B">
            <w:pPr>
              <w:shd w:val="clear" w:color="auto" w:fill="FFFF00"/>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الترويج للخدمات الطبية عبر التطبيقات</w:t>
            </w:r>
          </w:p>
        </w:tc>
        <w:tc>
          <w:tcPr>
            <w:tcW w:w="1558" w:type="dxa"/>
            <w:hideMark/>
          </w:tcPr>
          <w:p w14:paraId="0CA4AB12" w14:textId="77777777" w:rsidR="00D46655" w:rsidRPr="00D46655" w:rsidRDefault="00D46655" w:rsidP="00D00E2B">
            <w:pPr>
              <w:shd w:val="clear" w:color="auto" w:fill="FFFF00"/>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1.2.3.4</w:t>
            </w:r>
          </w:p>
        </w:tc>
      </w:tr>
      <w:tr w:rsidR="00FC028F" w:rsidRPr="00567891" w14:paraId="2A9AA964" w14:textId="77777777" w:rsidTr="002D4A3C">
        <w:tc>
          <w:tcPr>
            <w:cnfStyle w:val="001000000000" w:firstRow="0" w:lastRow="0" w:firstColumn="1" w:lastColumn="0" w:oddVBand="0" w:evenVBand="0" w:oddHBand="0" w:evenHBand="0" w:firstRowFirstColumn="0" w:firstRowLastColumn="0" w:lastRowFirstColumn="0" w:lastRowLastColumn="0"/>
            <w:tcW w:w="1366" w:type="dxa"/>
            <w:hideMark/>
          </w:tcPr>
          <w:p w14:paraId="4EAE8C7A" w14:textId="77777777" w:rsidR="00D46655" w:rsidRPr="00D46655" w:rsidRDefault="00D46655" w:rsidP="00D00E2B">
            <w:pPr>
              <w:shd w:val="clear" w:color="auto" w:fill="FFFF00"/>
              <w:bidi/>
              <w:spacing w:after="120" w:line="276" w:lineRule="auto"/>
              <w:jc w:val="center"/>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الفرضية الثانية</w:t>
            </w:r>
          </w:p>
        </w:tc>
        <w:tc>
          <w:tcPr>
            <w:tcW w:w="2372" w:type="dxa"/>
            <w:hideMark/>
          </w:tcPr>
          <w:p w14:paraId="194FFDCA" w14:textId="77777777" w:rsidR="00D46655" w:rsidRPr="00D46655" w:rsidRDefault="00D46655" w:rsidP="00D00E2B">
            <w:pPr>
              <w:shd w:val="clear" w:color="auto" w:fill="FFFF00"/>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hideMark/>
          </w:tcPr>
          <w:p w14:paraId="2CC7DD37" w14:textId="504680AE" w:rsidR="00D46655" w:rsidRPr="00D46655" w:rsidRDefault="00D46655" w:rsidP="00D00E2B">
            <w:pPr>
              <w:shd w:val="clear" w:color="auto" w:fill="FFFF00"/>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 xml:space="preserve">التفاعل المباشر مع </w:t>
            </w:r>
            <w:r w:rsidR="00866BFD" w:rsidRPr="00866BFD">
              <w:rPr>
                <w:rFonts w:ascii="Traditional Arabic" w:eastAsia="Times New Roman" w:hAnsi="Traditional Arabic" w:cs="Traditional Arabic"/>
                <w:color w:val="000000" w:themeColor="text1"/>
                <w:sz w:val="28"/>
                <w:szCs w:val="28"/>
                <w:rtl/>
              </w:rPr>
              <w:t>المرضى</w:t>
            </w:r>
          </w:p>
        </w:tc>
        <w:tc>
          <w:tcPr>
            <w:tcW w:w="1558" w:type="dxa"/>
            <w:hideMark/>
          </w:tcPr>
          <w:p w14:paraId="0A7E4E9E" w14:textId="77777777" w:rsidR="00D46655" w:rsidRPr="00D46655" w:rsidRDefault="00D46655" w:rsidP="00D00E2B">
            <w:pPr>
              <w:shd w:val="clear" w:color="auto" w:fill="FFFF00"/>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5.6.7.8</w:t>
            </w:r>
          </w:p>
        </w:tc>
      </w:tr>
      <w:tr w:rsidR="00FC028F" w:rsidRPr="00567891" w14:paraId="313CB74C" w14:textId="77777777" w:rsidTr="002D4A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0A611854" w14:textId="77777777" w:rsidR="00D46655" w:rsidRPr="00D46655" w:rsidRDefault="00D46655" w:rsidP="00D00E2B">
            <w:pPr>
              <w:shd w:val="clear" w:color="auto" w:fill="FFFF00"/>
              <w:bidi/>
              <w:spacing w:after="120" w:line="276" w:lineRule="auto"/>
              <w:jc w:val="center"/>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الفرضية الثالثة</w:t>
            </w:r>
          </w:p>
        </w:tc>
        <w:tc>
          <w:tcPr>
            <w:tcW w:w="2372" w:type="dxa"/>
            <w:hideMark/>
          </w:tcPr>
          <w:p w14:paraId="49EF0E6E" w14:textId="77777777" w:rsidR="00D46655" w:rsidRPr="00D46655" w:rsidRDefault="00D46655" w:rsidP="00D00E2B">
            <w:pPr>
              <w:shd w:val="clear" w:color="auto" w:fill="FFFF00"/>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hideMark/>
          </w:tcPr>
          <w:p w14:paraId="73096979" w14:textId="77777777" w:rsidR="00D46655" w:rsidRPr="00D46655" w:rsidRDefault="00D46655" w:rsidP="00D00E2B">
            <w:pPr>
              <w:shd w:val="clear" w:color="auto" w:fill="FFFF00"/>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توفير المعلومات الصحية الموثوقة</w:t>
            </w:r>
          </w:p>
        </w:tc>
        <w:tc>
          <w:tcPr>
            <w:tcW w:w="1558" w:type="dxa"/>
            <w:hideMark/>
          </w:tcPr>
          <w:p w14:paraId="4B204D27" w14:textId="77777777" w:rsidR="00D46655" w:rsidRPr="00D46655" w:rsidRDefault="00D46655" w:rsidP="00D00E2B">
            <w:pPr>
              <w:shd w:val="clear" w:color="auto" w:fill="FFFF00"/>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9.10.11.12</w:t>
            </w:r>
          </w:p>
        </w:tc>
      </w:tr>
      <w:tr w:rsidR="00FC028F" w:rsidRPr="00567891" w14:paraId="20B3D6B3" w14:textId="77777777" w:rsidTr="002D4A3C">
        <w:tc>
          <w:tcPr>
            <w:cnfStyle w:val="001000000000" w:firstRow="0" w:lastRow="0" w:firstColumn="1" w:lastColumn="0" w:oddVBand="0" w:evenVBand="0" w:oddHBand="0" w:evenHBand="0" w:firstRowFirstColumn="0" w:firstRowLastColumn="0" w:lastRowFirstColumn="0" w:lastRowLastColumn="0"/>
            <w:tcW w:w="1366" w:type="dxa"/>
            <w:hideMark/>
          </w:tcPr>
          <w:p w14:paraId="0150A831" w14:textId="77777777" w:rsidR="00D46655" w:rsidRPr="00D46655" w:rsidRDefault="00D46655" w:rsidP="00D00E2B">
            <w:pPr>
              <w:shd w:val="clear" w:color="auto" w:fill="FFFF00"/>
              <w:bidi/>
              <w:spacing w:after="120" w:line="276" w:lineRule="auto"/>
              <w:jc w:val="center"/>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الفرضية الرابعة</w:t>
            </w:r>
          </w:p>
        </w:tc>
        <w:tc>
          <w:tcPr>
            <w:tcW w:w="2372" w:type="dxa"/>
            <w:hideMark/>
          </w:tcPr>
          <w:p w14:paraId="0E512184" w14:textId="77777777" w:rsidR="00D46655" w:rsidRPr="00D46655" w:rsidRDefault="00D46655" w:rsidP="00D00E2B">
            <w:pPr>
              <w:shd w:val="clear" w:color="auto" w:fill="FFFF00"/>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hideMark/>
          </w:tcPr>
          <w:p w14:paraId="597F83E5" w14:textId="77777777" w:rsidR="00D46655" w:rsidRPr="00D46655" w:rsidRDefault="00D46655" w:rsidP="00D00E2B">
            <w:pPr>
              <w:shd w:val="clear" w:color="auto" w:fill="FFFF00"/>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تسهيل إدارة المواعيد والخدمات</w:t>
            </w:r>
          </w:p>
        </w:tc>
        <w:tc>
          <w:tcPr>
            <w:tcW w:w="1558" w:type="dxa"/>
            <w:hideMark/>
          </w:tcPr>
          <w:p w14:paraId="0BF3BD5A" w14:textId="77777777" w:rsidR="00D46655" w:rsidRPr="00D46655" w:rsidRDefault="00D46655" w:rsidP="00D00E2B">
            <w:pPr>
              <w:shd w:val="clear" w:color="auto" w:fill="FFFF00"/>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13.14.15.16</w:t>
            </w:r>
          </w:p>
        </w:tc>
      </w:tr>
      <w:tr w:rsidR="00FC028F" w:rsidRPr="00567891" w14:paraId="2A1492B3" w14:textId="77777777" w:rsidTr="002D4A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2E4062ED" w14:textId="77777777" w:rsidR="00D46655" w:rsidRPr="00D46655" w:rsidRDefault="00D46655" w:rsidP="00D00E2B">
            <w:pPr>
              <w:shd w:val="clear" w:color="auto" w:fill="FFFF00"/>
              <w:bidi/>
              <w:spacing w:after="120" w:line="276" w:lineRule="auto"/>
              <w:jc w:val="center"/>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المتغير التابع</w:t>
            </w:r>
          </w:p>
        </w:tc>
        <w:tc>
          <w:tcPr>
            <w:tcW w:w="2372" w:type="dxa"/>
            <w:hideMark/>
          </w:tcPr>
          <w:p w14:paraId="771FE607" w14:textId="77777777" w:rsidR="00D46655" w:rsidRPr="00D46655" w:rsidRDefault="00D46655" w:rsidP="00D00E2B">
            <w:pPr>
              <w:shd w:val="clear" w:color="auto" w:fill="FFFF00"/>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جودة الخدمات الطبية</w:t>
            </w:r>
          </w:p>
        </w:tc>
        <w:tc>
          <w:tcPr>
            <w:tcW w:w="3147" w:type="dxa"/>
            <w:hideMark/>
          </w:tcPr>
          <w:p w14:paraId="1DC882C5" w14:textId="652D793B" w:rsidR="00D46655" w:rsidRPr="00D46655" w:rsidRDefault="00D46655" w:rsidP="00D00E2B">
            <w:pPr>
              <w:shd w:val="clear" w:color="auto" w:fill="FFFF00"/>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 xml:space="preserve">رضا </w:t>
            </w:r>
            <w:r w:rsidR="00866BFD" w:rsidRPr="00866BFD">
              <w:rPr>
                <w:rFonts w:ascii="Traditional Arabic" w:eastAsia="Times New Roman" w:hAnsi="Traditional Arabic" w:cs="Traditional Arabic"/>
                <w:color w:val="000000" w:themeColor="text1"/>
                <w:sz w:val="28"/>
                <w:szCs w:val="28"/>
                <w:rtl/>
              </w:rPr>
              <w:t>المرضى</w:t>
            </w:r>
          </w:p>
        </w:tc>
        <w:tc>
          <w:tcPr>
            <w:tcW w:w="1558" w:type="dxa"/>
            <w:hideMark/>
          </w:tcPr>
          <w:p w14:paraId="304D8C85" w14:textId="77777777" w:rsidR="00D46655" w:rsidRPr="00D46655" w:rsidRDefault="00D46655" w:rsidP="00D00E2B">
            <w:pPr>
              <w:shd w:val="clear" w:color="auto" w:fill="FFFF00"/>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17.18.19.20</w:t>
            </w:r>
          </w:p>
        </w:tc>
      </w:tr>
      <w:tr w:rsidR="00FC028F" w:rsidRPr="00567891" w14:paraId="51227460" w14:textId="77777777" w:rsidTr="002D4A3C">
        <w:tc>
          <w:tcPr>
            <w:cnfStyle w:val="001000000000" w:firstRow="0" w:lastRow="0" w:firstColumn="1" w:lastColumn="0" w:oddVBand="0" w:evenVBand="0" w:oddHBand="0" w:evenHBand="0" w:firstRowFirstColumn="0" w:firstRowLastColumn="0" w:lastRowFirstColumn="0" w:lastRowLastColumn="0"/>
            <w:tcW w:w="1366" w:type="dxa"/>
            <w:hideMark/>
          </w:tcPr>
          <w:p w14:paraId="724CA255" w14:textId="77777777" w:rsidR="00D46655" w:rsidRPr="00D46655" w:rsidRDefault="00D46655" w:rsidP="00D00E2B">
            <w:pPr>
              <w:shd w:val="clear" w:color="auto" w:fill="FFFF00"/>
              <w:bidi/>
              <w:spacing w:after="120" w:line="276" w:lineRule="auto"/>
              <w:jc w:val="center"/>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المتغير التابع</w:t>
            </w:r>
          </w:p>
        </w:tc>
        <w:tc>
          <w:tcPr>
            <w:tcW w:w="2372" w:type="dxa"/>
            <w:hideMark/>
          </w:tcPr>
          <w:p w14:paraId="00FC97C2" w14:textId="77777777" w:rsidR="00D46655" w:rsidRPr="00D46655" w:rsidRDefault="00D46655" w:rsidP="00D00E2B">
            <w:pPr>
              <w:shd w:val="clear" w:color="auto" w:fill="FFFF00"/>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جودة الخدمات الطبية</w:t>
            </w:r>
          </w:p>
        </w:tc>
        <w:tc>
          <w:tcPr>
            <w:tcW w:w="3147" w:type="dxa"/>
            <w:hideMark/>
          </w:tcPr>
          <w:p w14:paraId="7556B122" w14:textId="77777777" w:rsidR="00D46655" w:rsidRPr="00D46655" w:rsidRDefault="00D46655" w:rsidP="00D00E2B">
            <w:pPr>
              <w:shd w:val="clear" w:color="auto" w:fill="FFFF00"/>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الكفاءة التشغيلية</w:t>
            </w:r>
          </w:p>
        </w:tc>
        <w:tc>
          <w:tcPr>
            <w:tcW w:w="1558" w:type="dxa"/>
            <w:hideMark/>
          </w:tcPr>
          <w:p w14:paraId="19D66662" w14:textId="77777777" w:rsidR="00D46655" w:rsidRPr="00D46655" w:rsidRDefault="00D46655" w:rsidP="00D00E2B">
            <w:pPr>
              <w:shd w:val="clear" w:color="auto" w:fill="FFFF00"/>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21.22.23.24</w:t>
            </w:r>
          </w:p>
        </w:tc>
      </w:tr>
      <w:tr w:rsidR="00FC028F" w:rsidRPr="00567891" w14:paraId="2674D468" w14:textId="77777777" w:rsidTr="002D4A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31D75840" w14:textId="77777777" w:rsidR="00D46655" w:rsidRPr="00D46655" w:rsidRDefault="00D46655" w:rsidP="00D00E2B">
            <w:pPr>
              <w:shd w:val="clear" w:color="auto" w:fill="FFFF00"/>
              <w:bidi/>
              <w:spacing w:after="120" w:line="276" w:lineRule="auto"/>
              <w:jc w:val="center"/>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المتغير التابع</w:t>
            </w:r>
          </w:p>
        </w:tc>
        <w:tc>
          <w:tcPr>
            <w:tcW w:w="2372" w:type="dxa"/>
            <w:hideMark/>
          </w:tcPr>
          <w:p w14:paraId="2D614CC5" w14:textId="77777777" w:rsidR="00D46655" w:rsidRPr="00D46655" w:rsidRDefault="00D46655" w:rsidP="00D00E2B">
            <w:pPr>
              <w:shd w:val="clear" w:color="auto" w:fill="FFFF00"/>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جودة الخدمات الطبية</w:t>
            </w:r>
          </w:p>
        </w:tc>
        <w:tc>
          <w:tcPr>
            <w:tcW w:w="3147" w:type="dxa"/>
            <w:hideMark/>
          </w:tcPr>
          <w:p w14:paraId="08CAD9EB" w14:textId="77777777" w:rsidR="00D46655" w:rsidRPr="00D46655" w:rsidRDefault="00D46655" w:rsidP="00D00E2B">
            <w:pPr>
              <w:shd w:val="clear" w:color="auto" w:fill="FFFF00"/>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جودة الرعاية الطبية</w:t>
            </w:r>
          </w:p>
        </w:tc>
        <w:tc>
          <w:tcPr>
            <w:tcW w:w="1558" w:type="dxa"/>
            <w:hideMark/>
          </w:tcPr>
          <w:p w14:paraId="6916B042" w14:textId="77777777" w:rsidR="00D46655" w:rsidRPr="00D46655" w:rsidRDefault="00D46655" w:rsidP="00D00E2B">
            <w:pPr>
              <w:shd w:val="clear" w:color="auto" w:fill="FFFF00"/>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46655">
              <w:rPr>
                <w:rFonts w:ascii="Traditional Arabic" w:eastAsia="Times New Roman" w:hAnsi="Traditional Arabic" w:cs="Traditional Arabic"/>
                <w:color w:val="000000" w:themeColor="text1"/>
                <w:sz w:val="28"/>
                <w:szCs w:val="28"/>
                <w:rtl/>
              </w:rPr>
              <w:t>25.26.27.28</w:t>
            </w:r>
          </w:p>
        </w:tc>
      </w:tr>
    </w:tbl>
    <w:p w14:paraId="403C45A8" w14:textId="76A56558" w:rsidR="008303AB" w:rsidRDefault="00D46655" w:rsidP="002D4A3C">
      <w:pPr>
        <w:shd w:val="clear" w:color="auto" w:fill="FFFF00"/>
        <w:bidi/>
        <w:spacing w:before="240" w:after="120" w:line="276" w:lineRule="auto"/>
        <w:ind w:firstLine="509"/>
        <w:jc w:val="both"/>
        <w:rPr>
          <w:rFonts w:ascii="Traditional Arabic" w:eastAsia="Times New Roman" w:hAnsi="Traditional Arabic" w:cs="Traditional Arabic"/>
          <w:b/>
          <w:bCs/>
          <w:sz w:val="36"/>
          <w:szCs w:val="36"/>
          <w:rtl/>
        </w:rPr>
      </w:pPr>
      <w:r w:rsidRPr="00D46655">
        <w:rPr>
          <w:rFonts w:ascii="Traditional Arabic" w:eastAsia="Times New Roman" w:hAnsi="Traditional Arabic" w:cs="Traditional Arabic"/>
          <w:sz w:val="32"/>
          <w:szCs w:val="32"/>
          <w:rtl/>
        </w:rPr>
        <w:t xml:space="preserve">يتضح من جدول الاتساق بين أداة الدراسة وفرضياتها أن جميع فرضيات الدراسة تم تمثيلها من خلال مجموعة من العبارات في الاستبانة، حيث تم قياس المتغير المستقل المتمثل في التسويق عبر التطبيقات الذكية من خلال أربعة أبعاد هي: الترويج للخدمات الطبية، والتفاعل مع </w:t>
      </w:r>
      <w:r w:rsidR="00866BFD" w:rsidRPr="00866BFD">
        <w:rPr>
          <w:rFonts w:ascii="Traditional Arabic" w:eastAsia="Times New Roman" w:hAnsi="Traditional Arabic" w:cs="Traditional Arabic"/>
          <w:sz w:val="32"/>
          <w:szCs w:val="32"/>
          <w:rtl/>
        </w:rPr>
        <w:t>المرضى</w:t>
      </w:r>
      <w:r w:rsidRPr="00D46655">
        <w:rPr>
          <w:rFonts w:ascii="Traditional Arabic" w:eastAsia="Times New Roman" w:hAnsi="Traditional Arabic" w:cs="Traditional Arabic"/>
          <w:sz w:val="32"/>
          <w:szCs w:val="32"/>
          <w:rtl/>
        </w:rPr>
        <w:t xml:space="preserve">، وتوفير المعلومات الصحية، وتسهيل إدارة المواعيد والخدمات. كما تم قياس المتغير التابع جودة الخدمات الطبية من خلال ثلاثة أبعاد هي: رضا </w:t>
      </w:r>
      <w:r w:rsidR="008E02DC" w:rsidRPr="008E02DC">
        <w:rPr>
          <w:rFonts w:ascii="Traditional Arabic" w:eastAsia="Times New Roman" w:hAnsi="Traditional Arabic" w:cs="Traditional Arabic"/>
          <w:sz w:val="32"/>
          <w:szCs w:val="32"/>
          <w:rtl/>
        </w:rPr>
        <w:t>المرضى</w:t>
      </w:r>
      <w:r w:rsidRPr="00D46655">
        <w:rPr>
          <w:rFonts w:ascii="Traditional Arabic" w:eastAsia="Times New Roman" w:hAnsi="Traditional Arabic" w:cs="Traditional Arabic"/>
          <w:sz w:val="32"/>
          <w:szCs w:val="32"/>
          <w:rtl/>
        </w:rPr>
        <w:t>، والكفاءة التشغيلية، وجودة الرعاية الطبية. ويؤكد هذا الاتساق أن أداة الدراسة تغطي جميع أبعاد المتغيرات المرتبطة بفرضيات البحث، مما يعزز من صدق الأداة وقدرتها على اختبار فرضيات الدراسة بدقة</w:t>
      </w:r>
      <w:r w:rsidRPr="00D46655">
        <w:rPr>
          <w:rFonts w:ascii="Traditional Arabic" w:eastAsia="Times New Roman" w:hAnsi="Traditional Arabic" w:cs="Traditional Arabic"/>
          <w:sz w:val="32"/>
          <w:szCs w:val="32"/>
        </w:rPr>
        <w:t>.</w:t>
      </w:r>
      <w:r w:rsidR="0042683C">
        <w:rPr>
          <w:rFonts w:ascii="Traditional Arabic" w:eastAsia="Times New Roman" w:hAnsi="Traditional Arabic" w:cs="Traditional Arabic" w:hint="cs"/>
          <w:sz w:val="32"/>
          <w:szCs w:val="32"/>
          <w:rtl/>
        </w:rPr>
        <w:t xml:space="preserve"> </w:t>
      </w:r>
      <w:r w:rsidR="008303AB">
        <w:rPr>
          <w:rFonts w:ascii="Traditional Arabic" w:eastAsia="Times New Roman" w:hAnsi="Traditional Arabic" w:cs="Traditional Arabic"/>
          <w:b/>
          <w:bCs/>
          <w:sz w:val="36"/>
          <w:szCs w:val="36"/>
          <w:rtl/>
        </w:rPr>
        <w:br w:type="page"/>
      </w:r>
    </w:p>
    <w:p w14:paraId="07A6FA4C" w14:textId="63294C4D" w:rsidR="00626B6C" w:rsidRPr="00855C2C" w:rsidRDefault="00626B6C" w:rsidP="00626B6C">
      <w:pPr>
        <w:shd w:val="clear" w:color="auto" w:fill="FFFFFF"/>
        <w:bidi/>
        <w:spacing w:before="240" w:after="360" w:line="276" w:lineRule="auto"/>
        <w:ind w:left="360"/>
        <w:jc w:val="both"/>
        <w:rPr>
          <w:rFonts w:ascii="Traditional Arabic" w:eastAsia="Times New Roman" w:hAnsi="Traditional Arabic" w:cs="Traditional Arabic"/>
          <w:b/>
          <w:bCs/>
          <w:sz w:val="40"/>
          <w:szCs w:val="40"/>
          <w:rtl/>
        </w:rPr>
      </w:pPr>
      <w:r w:rsidRPr="00855C2C">
        <w:rPr>
          <w:rFonts w:ascii="Traditional Arabic" w:eastAsia="Times New Roman" w:hAnsi="Traditional Arabic" w:cs="Traditional Arabic"/>
          <w:b/>
          <w:bCs/>
          <w:sz w:val="40"/>
          <w:szCs w:val="40"/>
          <w:rtl/>
        </w:rPr>
        <w:t>4</w:t>
      </w:r>
      <w:r w:rsidR="00AA0CD8">
        <w:rPr>
          <w:rFonts w:ascii="Traditional Arabic" w:eastAsia="Times New Roman" w:hAnsi="Traditional Arabic" w:cs="Traditional Arabic" w:hint="cs"/>
          <w:b/>
          <w:bCs/>
          <w:sz w:val="40"/>
          <w:szCs w:val="40"/>
          <w:rtl/>
        </w:rPr>
        <w:t>-</w:t>
      </w:r>
      <w:r w:rsidRPr="00855C2C">
        <w:rPr>
          <w:rFonts w:ascii="Traditional Arabic" w:eastAsia="Times New Roman" w:hAnsi="Traditional Arabic" w:cs="Traditional Arabic"/>
          <w:b/>
          <w:bCs/>
          <w:sz w:val="40"/>
          <w:szCs w:val="40"/>
          <w:rtl/>
        </w:rPr>
        <w:t xml:space="preserve"> تحديد متغيرات الدراسة</w:t>
      </w:r>
    </w:p>
    <w:p w14:paraId="2BDCE9FC" w14:textId="77777777" w:rsidR="00626B6C" w:rsidRPr="00855C2C"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في ضوء مشكلة الدراسة وأهدافها وفرضياتها، تم تحديد متغيرات الدراسة بصورة دقيقة بما يعكس طبيعة العلاقة السببية المراد اختبارها، والمتمثلة في قياس أثر التسويق عبر التطبيقات الذكية على تحسين جودة الخدمات الطبية في مستشفيات القطاع الخاص بمدينة الرياض</w:t>
      </w:r>
      <w:r w:rsidRPr="00855C2C">
        <w:rPr>
          <w:rFonts w:ascii="Traditional Arabic" w:eastAsia="Times New Roman" w:hAnsi="Traditional Arabic" w:cs="Traditional Arabic"/>
          <w:sz w:val="32"/>
          <w:szCs w:val="32"/>
        </w:rPr>
        <w:t>.</w:t>
      </w:r>
    </w:p>
    <w:p w14:paraId="5509411C" w14:textId="77777777" w:rsidR="00626B6C" w:rsidRPr="00855C2C"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وتتضمن الدراسة متغيرين رئيسين</w:t>
      </w:r>
      <w:r w:rsidRPr="00855C2C">
        <w:rPr>
          <w:rFonts w:ascii="Traditional Arabic" w:eastAsia="Times New Roman" w:hAnsi="Traditional Arabic" w:cs="Traditional Arabic"/>
          <w:sz w:val="32"/>
          <w:szCs w:val="32"/>
        </w:rPr>
        <w:t>:</w:t>
      </w:r>
    </w:p>
    <w:p w14:paraId="5F13C3D5" w14:textId="77777777" w:rsidR="00626B6C" w:rsidRPr="00855C2C" w:rsidRDefault="00626B6C">
      <w:pPr>
        <w:numPr>
          <w:ilvl w:val="0"/>
          <w:numId w:val="29"/>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b/>
          <w:bCs/>
          <w:sz w:val="32"/>
          <w:szCs w:val="32"/>
          <w:rtl/>
        </w:rPr>
        <w:t>المتغير المستقل:</w:t>
      </w:r>
      <w:r w:rsidRPr="00855C2C">
        <w:rPr>
          <w:rFonts w:ascii="Traditional Arabic" w:eastAsia="Times New Roman" w:hAnsi="Traditional Arabic" w:cs="Traditional Arabic"/>
          <w:sz w:val="32"/>
          <w:szCs w:val="32"/>
          <w:rtl/>
        </w:rPr>
        <w:t xml:space="preserve"> التسويق عبر التطبيقات الذكية</w:t>
      </w:r>
      <w:r w:rsidRPr="00855C2C">
        <w:rPr>
          <w:rFonts w:ascii="Traditional Arabic" w:eastAsia="Times New Roman" w:hAnsi="Traditional Arabic" w:cs="Traditional Arabic"/>
          <w:sz w:val="32"/>
          <w:szCs w:val="32"/>
        </w:rPr>
        <w:t>.</w:t>
      </w:r>
    </w:p>
    <w:p w14:paraId="144CBB77" w14:textId="77777777" w:rsidR="00626B6C" w:rsidRPr="00855C2C" w:rsidRDefault="00626B6C">
      <w:pPr>
        <w:numPr>
          <w:ilvl w:val="0"/>
          <w:numId w:val="29"/>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b/>
          <w:bCs/>
          <w:sz w:val="32"/>
          <w:szCs w:val="32"/>
          <w:rtl/>
        </w:rPr>
        <w:t>المتغير التابع:</w:t>
      </w:r>
      <w:r w:rsidRPr="00855C2C">
        <w:rPr>
          <w:rFonts w:ascii="Traditional Arabic" w:eastAsia="Times New Roman" w:hAnsi="Traditional Arabic" w:cs="Traditional Arabic"/>
          <w:sz w:val="32"/>
          <w:szCs w:val="32"/>
          <w:rtl/>
        </w:rPr>
        <w:t xml:space="preserve"> جودة الخدمات الطبية</w:t>
      </w:r>
      <w:r w:rsidRPr="00855C2C">
        <w:rPr>
          <w:rFonts w:ascii="Traditional Arabic" w:eastAsia="Times New Roman" w:hAnsi="Traditional Arabic" w:cs="Traditional Arabic"/>
          <w:sz w:val="32"/>
          <w:szCs w:val="32"/>
        </w:rPr>
        <w:t>.</w:t>
      </w:r>
    </w:p>
    <w:p w14:paraId="5EC08C16" w14:textId="77777777" w:rsidR="00626B6C" w:rsidRPr="00855C2C"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وقد تم تحديد أبعاد كل متغير استنادًا إلى الإطار النظري، والدراسات السابقة، والاستبانة المطبقة فعليًا على عينة الدراسة</w:t>
      </w:r>
      <w:r w:rsidRPr="00855C2C">
        <w:rPr>
          <w:rFonts w:ascii="Traditional Arabic" w:eastAsia="Times New Roman" w:hAnsi="Traditional Arabic" w:cs="Traditional Arabic"/>
          <w:sz w:val="32"/>
          <w:szCs w:val="32"/>
        </w:rPr>
        <w:t>.</w:t>
      </w:r>
    </w:p>
    <w:p w14:paraId="1BCB0940"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b/>
          <w:bCs/>
          <w:sz w:val="32"/>
          <w:szCs w:val="32"/>
          <w:rtl/>
        </w:rPr>
        <w:t>أولا</w:t>
      </w:r>
      <w:r w:rsidRPr="00855C2C">
        <w:rPr>
          <w:rFonts w:ascii="Traditional Arabic" w:eastAsia="Times New Roman" w:hAnsi="Traditional Arabic" w:cs="Traditional Arabic" w:hint="cs"/>
          <w:b/>
          <w:bCs/>
          <w:sz w:val="32"/>
          <w:szCs w:val="32"/>
          <w:rtl/>
        </w:rPr>
        <w:t>ً</w:t>
      </w:r>
      <w:r w:rsidRPr="00855C2C">
        <w:rPr>
          <w:rFonts w:ascii="Traditional Arabic" w:eastAsia="Times New Roman" w:hAnsi="Traditional Arabic" w:cs="Traditional Arabic"/>
          <w:b/>
          <w:bCs/>
          <w:sz w:val="32"/>
          <w:szCs w:val="32"/>
          <w:rtl/>
        </w:rPr>
        <w:t>: المتغير المستقل</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sz w:val="32"/>
          <w:szCs w:val="32"/>
          <w:rtl/>
        </w:rPr>
        <w:t>التسويق عبر التطبيقات الذكية</w:t>
      </w:r>
    </w:p>
    <w:p w14:paraId="572EAD3F" w14:textId="7E6B784C" w:rsidR="00626B6C" w:rsidRPr="00855C2C"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 xml:space="preserve">يمثل هذا المتغير الإطار الرقمي الذي تعتمد عليه مستشفيات القطاع الخاص بمدينة الرياض في التفاعل مع </w:t>
      </w:r>
      <w:r w:rsidR="00866BFD" w:rsidRPr="00866BFD">
        <w:rPr>
          <w:rFonts w:ascii="Traditional Arabic" w:eastAsia="Times New Roman" w:hAnsi="Traditional Arabic" w:cs="Traditional Arabic"/>
          <w:sz w:val="32"/>
          <w:szCs w:val="32"/>
          <w:rtl/>
        </w:rPr>
        <w:t>المرضى</w:t>
      </w:r>
      <w:r w:rsidRPr="00855C2C">
        <w:rPr>
          <w:rFonts w:ascii="Traditional Arabic" w:eastAsia="Times New Roman" w:hAnsi="Traditional Arabic" w:cs="Traditional Arabic"/>
          <w:sz w:val="32"/>
          <w:szCs w:val="32"/>
          <w:rtl/>
        </w:rPr>
        <w:t xml:space="preserve"> وتقديم خدماتها الصحية عبر التطبيقات الذكية، ولا يقصد به الترويج فقط، بل يشمل منظومة متكاملة من الأنشطة الرقمية التي تؤثر في تجربة المستفيد</w:t>
      </w:r>
      <w:r w:rsidRPr="00855C2C">
        <w:rPr>
          <w:rFonts w:ascii="Traditional Arabic" w:eastAsia="Times New Roman" w:hAnsi="Traditional Arabic" w:cs="Traditional Arabic"/>
          <w:sz w:val="32"/>
          <w:szCs w:val="32"/>
        </w:rPr>
        <w:t>.</w:t>
      </w:r>
    </w:p>
    <w:p w14:paraId="34B9314A" w14:textId="77777777" w:rsidR="00626B6C" w:rsidRPr="00855C2C"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وقد تم قياس هذا المتغير من خلال أربعة أبعاد رئيسة، كما وردت في أداة الدراسة</w:t>
      </w:r>
      <w:r w:rsidRPr="00855C2C">
        <w:rPr>
          <w:rFonts w:ascii="Traditional Arabic" w:eastAsia="Times New Roman" w:hAnsi="Traditional Arabic" w:cs="Traditional Arabic"/>
          <w:sz w:val="32"/>
          <w:szCs w:val="32"/>
        </w:rPr>
        <w:t>:</w:t>
      </w:r>
    </w:p>
    <w:p w14:paraId="3FA4B0D6" w14:textId="77777777" w:rsidR="00626B6C" w:rsidRPr="00855C2C" w:rsidRDefault="00626B6C" w:rsidP="00626B6C">
      <w:pPr>
        <w:bidi/>
        <w:spacing w:before="100" w:beforeAutospacing="1" w:after="100" w:afterAutospacing="1" w:line="276" w:lineRule="auto"/>
        <w:ind w:firstLine="84"/>
        <w:jc w:val="both"/>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Pr>
        <w:t xml:space="preserve"> - 1</w:t>
      </w:r>
      <w:r w:rsidRPr="00855C2C">
        <w:rPr>
          <w:rFonts w:ascii="Traditional Arabic" w:eastAsia="Times New Roman" w:hAnsi="Traditional Arabic" w:cs="Traditional Arabic"/>
          <w:b/>
          <w:bCs/>
          <w:sz w:val="32"/>
          <w:szCs w:val="32"/>
          <w:rtl/>
        </w:rPr>
        <w:t>الترويج للخدمات الطبية عبر التطبيقات الذكية</w:t>
      </w:r>
    </w:p>
    <w:p w14:paraId="2C20CA20" w14:textId="77777777" w:rsidR="00626B6C" w:rsidRPr="00855C2C"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ويعكس قدرة التطبيق على</w:t>
      </w:r>
      <w:r w:rsidRPr="00855C2C">
        <w:rPr>
          <w:rFonts w:ascii="Traditional Arabic" w:eastAsia="Times New Roman" w:hAnsi="Traditional Arabic" w:cs="Traditional Arabic"/>
          <w:sz w:val="32"/>
          <w:szCs w:val="32"/>
        </w:rPr>
        <w:t>:</w:t>
      </w:r>
    </w:p>
    <w:p w14:paraId="00F6F2F0" w14:textId="77777777" w:rsidR="00626B6C" w:rsidRPr="00855C2C" w:rsidRDefault="00626B6C">
      <w:pPr>
        <w:numPr>
          <w:ilvl w:val="0"/>
          <w:numId w:val="30"/>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عرض الخدمات الطبية بوضوح</w:t>
      </w:r>
      <w:r w:rsidRPr="00855C2C">
        <w:rPr>
          <w:rFonts w:ascii="Traditional Arabic" w:eastAsia="Times New Roman" w:hAnsi="Traditional Arabic" w:cs="Traditional Arabic" w:hint="cs"/>
          <w:sz w:val="32"/>
          <w:szCs w:val="32"/>
          <w:rtl/>
        </w:rPr>
        <w:t>.</w:t>
      </w:r>
    </w:p>
    <w:p w14:paraId="1CD29557" w14:textId="77777777" w:rsidR="00626B6C" w:rsidRPr="00855C2C" w:rsidRDefault="00626B6C">
      <w:pPr>
        <w:numPr>
          <w:ilvl w:val="0"/>
          <w:numId w:val="30"/>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التعريف بالخدمات الجديدة</w:t>
      </w:r>
      <w:r w:rsidRPr="00855C2C">
        <w:rPr>
          <w:rFonts w:ascii="Traditional Arabic" w:eastAsia="Times New Roman" w:hAnsi="Traditional Arabic" w:cs="Traditional Arabic" w:hint="cs"/>
          <w:sz w:val="32"/>
          <w:szCs w:val="32"/>
          <w:rtl/>
        </w:rPr>
        <w:t>.</w:t>
      </w:r>
    </w:p>
    <w:p w14:paraId="55B7EE44" w14:textId="77777777" w:rsidR="00626B6C" w:rsidRPr="00855C2C" w:rsidRDefault="00626B6C">
      <w:pPr>
        <w:numPr>
          <w:ilvl w:val="0"/>
          <w:numId w:val="30"/>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تكوين صورة ذهنية إيجابية عن المستشف</w:t>
      </w:r>
      <w:r w:rsidRPr="00855C2C">
        <w:rPr>
          <w:rFonts w:ascii="Traditional Arabic" w:eastAsia="Times New Roman" w:hAnsi="Traditional Arabic" w:cs="Traditional Arabic" w:hint="cs"/>
          <w:sz w:val="32"/>
          <w:szCs w:val="32"/>
          <w:rtl/>
        </w:rPr>
        <w:t>يات الخاصة.</w:t>
      </w:r>
    </w:p>
    <w:p w14:paraId="0C3C8CDF" w14:textId="454B9A8A" w:rsidR="00626B6C" w:rsidRPr="00855C2C" w:rsidRDefault="00626B6C">
      <w:pPr>
        <w:numPr>
          <w:ilvl w:val="0"/>
          <w:numId w:val="30"/>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 xml:space="preserve">تعزيز ثقة </w:t>
      </w:r>
      <w:r w:rsidR="00866BFD" w:rsidRPr="00866BFD">
        <w:rPr>
          <w:rFonts w:ascii="Traditional Arabic" w:eastAsia="Times New Roman" w:hAnsi="Traditional Arabic" w:cs="Traditional Arabic"/>
          <w:sz w:val="32"/>
          <w:szCs w:val="32"/>
          <w:rtl/>
        </w:rPr>
        <w:t>المرضى</w:t>
      </w:r>
      <w:r w:rsidR="00866BFD">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sz w:val="32"/>
          <w:szCs w:val="32"/>
          <w:rtl/>
        </w:rPr>
        <w:t>بالخدمات المقدمة</w:t>
      </w:r>
      <w:r w:rsidRPr="00855C2C">
        <w:rPr>
          <w:rFonts w:ascii="Traditional Arabic" w:eastAsia="Times New Roman" w:hAnsi="Traditional Arabic" w:cs="Traditional Arabic"/>
          <w:sz w:val="32"/>
          <w:szCs w:val="32"/>
        </w:rPr>
        <w:t>.</w:t>
      </w:r>
    </w:p>
    <w:p w14:paraId="09F500DC" w14:textId="77777777" w:rsidR="00626B6C" w:rsidRPr="00855C2C"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ويمثل هذا البعد الجانب الاتصالي–التسويقي للتطبيق</w:t>
      </w:r>
      <w:r w:rsidRPr="00855C2C">
        <w:rPr>
          <w:rFonts w:ascii="Traditional Arabic" w:eastAsia="Times New Roman" w:hAnsi="Traditional Arabic" w:cs="Traditional Arabic"/>
          <w:sz w:val="32"/>
          <w:szCs w:val="32"/>
        </w:rPr>
        <w:t>.</w:t>
      </w:r>
    </w:p>
    <w:p w14:paraId="172EB418" w14:textId="710CC079" w:rsidR="00626B6C" w:rsidRPr="00855C2C" w:rsidRDefault="00626B6C" w:rsidP="00626B6C">
      <w:pPr>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b/>
          <w:bCs/>
          <w:sz w:val="32"/>
          <w:szCs w:val="32"/>
        </w:rPr>
        <w:t xml:space="preserve"> -2 </w:t>
      </w:r>
      <w:r w:rsidRPr="00855C2C">
        <w:rPr>
          <w:rFonts w:ascii="Traditional Arabic" w:eastAsia="Times New Roman" w:hAnsi="Traditional Arabic" w:cs="Traditional Arabic"/>
          <w:b/>
          <w:bCs/>
          <w:sz w:val="32"/>
          <w:szCs w:val="32"/>
          <w:rtl/>
        </w:rPr>
        <w:t xml:space="preserve">التفاعل المباشر مع </w:t>
      </w:r>
      <w:r w:rsidR="008E02DC" w:rsidRPr="008E02DC">
        <w:rPr>
          <w:rFonts w:ascii="Traditional Arabic" w:eastAsia="Times New Roman" w:hAnsi="Traditional Arabic" w:cs="Traditional Arabic"/>
          <w:b/>
          <w:bCs/>
          <w:sz w:val="32"/>
          <w:szCs w:val="32"/>
          <w:rtl/>
        </w:rPr>
        <w:t>المرضى</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sz w:val="32"/>
          <w:szCs w:val="32"/>
          <w:rtl/>
        </w:rPr>
        <w:t>ويتعلق بدرجة فاعلية التطبيق في</w:t>
      </w:r>
      <w:r w:rsidRPr="00855C2C">
        <w:rPr>
          <w:rFonts w:ascii="Traditional Arabic" w:eastAsia="Times New Roman" w:hAnsi="Traditional Arabic" w:cs="Traditional Arabic"/>
          <w:sz w:val="32"/>
          <w:szCs w:val="32"/>
        </w:rPr>
        <w:t>:</w:t>
      </w:r>
    </w:p>
    <w:p w14:paraId="75BFAAB9" w14:textId="77777777" w:rsidR="00626B6C" w:rsidRPr="00855C2C" w:rsidRDefault="00626B6C">
      <w:pPr>
        <w:numPr>
          <w:ilvl w:val="0"/>
          <w:numId w:val="31"/>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تسهيل التواصل السريع</w:t>
      </w:r>
      <w:r w:rsidRPr="00855C2C">
        <w:rPr>
          <w:rFonts w:ascii="Traditional Arabic" w:eastAsia="Times New Roman" w:hAnsi="Traditional Arabic" w:cs="Traditional Arabic" w:hint="cs"/>
          <w:sz w:val="32"/>
          <w:szCs w:val="32"/>
          <w:rtl/>
        </w:rPr>
        <w:t>.</w:t>
      </w:r>
    </w:p>
    <w:p w14:paraId="55056947" w14:textId="77777777" w:rsidR="00626B6C" w:rsidRPr="00855C2C" w:rsidRDefault="00626B6C">
      <w:pPr>
        <w:numPr>
          <w:ilvl w:val="0"/>
          <w:numId w:val="31"/>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سرعة الاستجابة للاستفسارات</w:t>
      </w:r>
      <w:r w:rsidRPr="00855C2C">
        <w:rPr>
          <w:rFonts w:ascii="Traditional Arabic" w:eastAsia="Times New Roman" w:hAnsi="Traditional Arabic" w:cs="Traditional Arabic" w:hint="cs"/>
          <w:sz w:val="32"/>
          <w:szCs w:val="32"/>
          <w:rtl/>
        </w:rPr>
        <w:t>.</w:t>
      </w:r>
    </w:p>
    <w:p w14:paraId="4BA49C30" w14:textId="77777777" w:rsidR="00626B6C" w:rsidRPr="00855C2C" w:rsidRDefault="00626B6C">
      <w:pPr>
        <w:numPr>
          <w:ilvl w:val="0"/>
          <w:numId w:val="31"/>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تعزيز الشعور بالاهتمام</w:t>
      </w:r>
      <w:r w:rsidRPr="00855C2C">
        <w:rPr>
          <w:rFonts w:ascii="Traditional Arabic" w:eastAsia="Times New Roman" w:hAnsi="Traditional Arabic" w:cs="Traditional Arabic" w:hint="cs"/>
          <w:sz w:val="32"/>
          <w:szCs w:val="32"/>
          <w:rtl/>
        </w:rPr>
        <w:t>.</w:t>
      </w:r>
    </w:p>
    <w:p w14:paraId="0508BDA6" w14:textId="77777777" w:rsidR="00626B6C" w:rsidRPr="00855C2C" w:rsidRDefault="00626B6C">
      <w:pPr>
        <w:numPr>
          <w:ilvl w:val="0"/>
          <w:numId w:val="31"/>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متابعة الطلبات والخدمات</w:t>
      </w:r>
      <w:r w:rsidRPr="00855C2C">
        <w:rPr>
          <w:rFonts w:ascii="Traditional Arabic" w:eastAsia="Times New Roman" w:hAnsi="Traditional Arabic" w:cs="Traditional Arabic"/>
          <w:sz w:val="32"/>
          <w:szCs w:val="32"/>
        </w:rPr>
        <w:t>.</w:t>
      </w:r>
    </w:p>
    <w:p w14:paraId="3B604579" w14:textId="0709DCDE" w:rsidR="00626B6C" w:rsidRPr="00855C2C"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 xml:space="preserve">ويمثل هذا البعد مفهوم إدارة علاقات </w:t>
      </w:r>
      <w:r w:rsidR="008E02DC" w:rsidRPr="008E02DC">
        <w:rPr>
          <w:rFonts w:ascii="Traditional Arabic" w:eastAsia="Times New Roman" w:hAnsi="Traditional Arabic" w:cs="Traditional Arabic"/>
          <w:sz w:val="32"/>
          <w:szCs w:val="32"/>
          <w:rtl/>
        </w:rPr>
        <w:t>المرضى</w:t>
      </w:r>
      <w:r w:rsidR="008E02DC">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sz w:val="32"/>
          <w:szCs w:val="32"/>
          <w:rtl/>
        </w:rPr>
        <w:t>الرقمية في البيئة الصحية</w:t>
      </w:r>
      <w:r w:rsidRPr="00855C2C">
        <w:rPr>
          <w:rFonts w:ascii="Traditional Arabic" w:eastAsia="Times New Roman" w:hAnsi="Traditional Arabic" w:cs="Traditional Arabic"/>
          <w:sz w:val="32"/>
          <w:szCs w:val="32"/>
        </w:rPr>
        <w:t>.</w:t>
      </w:r>
    </w:p>
    <w:p w14:paraId="77560753" w14:textId="77777777" w:rsidR="00626B6C" w:rsidRPr="00855C2C" w:rsidRDefault="00626B6C" w:rsidP="00626B6C">
      <w:pPr>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b/>
          <w:bCs/>
          <w:sz w:val="32"/>
          <w:szCs w:val="32"/>
        </w:rPr>
        <w:t xml:space="preserve">-3 </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b/>
          <w:bCs/>
          <w:sz w:val="32"/>
          <w:szCs w:val="32"/>
          <w:rtl/>
        </w:rPr>
        <w:t>توفير المعلومات الصحية الموثوقة</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sz w:val="32"/>
          <w:szCs w:val="32"/>
          <w:rtl/>
        </w:rPr>
        <w:t>ويركز على دور التطبيق في</w:t>
      </w:r>
      <w:r w:rsidRPr="00855C2C">
        <w:rPr>
          <w:rFonts w:ascii="Traditional Arabic" w:eastAsia="Times New Roman" w:hAnsi="Traditional Arabic" w:cs="Traditional Arabic"/>
          <w:sz w:val="32"/>
          <w:szCs w:val="32"/>
        </w:rPr>
        <w:t>:</w:t>
      </w:r>
    </w:p>
    <w:p w14:paraId="3A63E939" w14:textId="77777777" w:rsidR="00626B6C" w:rsidRPr="00855C2C" w:rsidRDefault="00626B6C">
      <w:pPr>
        <w:numPr>
          <w:ilvl w:val="0"/>
          <w:numId w:val="32"/>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تقديم معلومات دقيقة</w:t>
      </w:r>
      <w:r w:rsidRPr="00855C2C">
        <w:rPr>
          <w:rFonts w:ascii="Traditional Arabic" w:eastAsia="Times New Roman" w:hAnsi="Traditional Arabic" w:cs="Traditional Arabic" w:hint="cs"/>
          <w:sz w:val="32"/>
          <w:szCs w:val="32"/>
          <w:rtl/>
        </w:rPr>
        <w:t>.</w:t>
      </w:r>
    </w:p>
    <w:p w14:paraId="25F7031B" w14:textId="77777777" w:rsidR="00626B6C" w:rsidRPr="00855C2C" w:rsidRDefault="00626B6C">
      <w:pPr>
        <w:numPr>
          <w:ilvl w:val="0"/>
          <w:numId w:val="32"/>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دعم فهم الحالة الصحية</w:t>
      </w:r>
      <w:r w:rsidRPr="00855C2C">
        <w:rPr>
          <w:rFonts w:ascii="Traditional Arabic" w:eastAsia="Times New Roman" w:hAnsi="Traditional Arabic" w:cs="Traditional Arabic" w:hint="cs"/>
          <w:sz w:val="32"/>
          <w:szCs w:val="32"/>
          <w:rtl/>
        </w:rPr>
        <w:t>.</w:t>
      </w:r>
    </w:p>
    <w:p w14:paraId="103EDCA8" w14:textId="77777777" w:rsidR="00626B6C" w:rsidRPr="00855C2C" w:rsidRDefault="00626B6C">
      <w:pPr>
        <w:numPr>
          <w:ilvl w:val="0"/>
          <w:numId w:val="32"/>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تعزيز الوعي الصحي</w:t>
      </w:r>
      <w:r w:rsidRPr="00855C2C">
        <w:rPr>
          <w:rFonts w:ascii="Traditional Arabic" w:eastAsia="Times New Roman" w:hAnsi="Traditional Arabic" w:cs="Traditional Arabic" w:hint="cs"/>
          <w:sz w:val="32"/>
          <w:szCs w:val="32"/>
          <w:rtl/>
        </w:rPr>
        <w:t>.</w:t>
      </w:r>
    </w:p>
    <w:p w14:paraId="56A3D533" w14:textId="77777777" w:rsidR="00626B6C" w:rsidRPr="00855C2C" w:rsidRDefault="00626B6C">
      <w:pPr>
        <w:numPr>
          <w:ilvl w:val="0"/>
          <w:numId w:val="32"/>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ترسيخ الثقة بالمحتوى الصحي المنشور</w:t>
      </w:r>
      <w:r w:rsidRPr="00855C2C">
        <w:rPr>
          <w:rFonts w:ascii="Traditional Arabic" w:eastAsia="Times New Roman" w:hAnsi="Traditional Arabic" w:cs="Traditional Arabic"/>
          <w:sz w:val="32"/>
          <w:szCs w:val="32"/>
        </w:rPr>
        <w:t>.</w:t>
      </w:r>
    </w:p>
    <w:p w14:paraId="6636D9E5" w14:textId="77777777" w:rsidR="00626B6C" w:rsidRPr="00855C2C" w:rsidRDefault="00626B6C" w:rsidP="00626B6C">
      <w:pPr>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ويمثل هذا البعد القيمة المعرفية للتطبيق وتأثيرها في إدراك جودة الخدمة</w:t>
      </w:r>
      <w:r w:rsidRPr="00855C2C">
        <w:rPr>
          <w:rFonts w:ascii="Traditional Arabic" w:eastAsia="Times New Roman" w:hAnsi="Traditional Arabic" w:cs="Traditional Arabic"/>
          <w:sz w:val="32"/>
          <w:szCs w:val="32"/>
        </w:rPr>
        <w:t>.</w:t>
      </w:r>
    </w:p>
    <w:p w14:paraId="61521442" w14:textId="77777777" w:rsidR="00626B6C" w:rsidRPr="00855C2C" w:rsidRDefault="00626B6C" w:rsidP="00626B6C">
      <w:pPr>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b/>
          <w:bCs/>
          <w:sz w:val="32"/>
          <w:szCs w:val="32"/>
        </w:rPr>
        <w:t xml:space="preserve"> - 4</w:t>
      </w:r>
      <w:r w:rsidRPr="00855C2C">
        <w:rPr>
          <w:rFonts w:ascii="Traditional Arabic" w:eastAsia="Times New Roman" w:hAnsi="Traditional Arabic" w:cs="Traditional Arabic"/>
          <w:b/>
          <w:bCs/>
          <w:sz w:val="32"/>
          <w:szCs w:val="32"/>
          <w:rtl/>
        </w:rPr>
        <w:t>تسهيل إدارة المواعيد والخدمات</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sz w:val="32"/>
          <w:szCs w:val="32"/>
          <w:rtl/>
        </w:rPr>
        <w:t>ويتعلق بالجانب التشغيلي للتطبيق من حيث</w:t>
      </w:r>
      <w:r w:rsidRPr="00855C2C">
        <w:rPr>
          <w:rFonts w:ascii="Traditional Arabic" w:eastAsia="Times New Roman" w:hAnsi="Traditional Arabic" w:cs="Traditional Arabic"/>
          <w:sz w:val="32"/>
          <w:szCs w:val="32"/>
        </w:rPr>
        <w:t>:</w:t>
      </w:r>
    </w:p>
    <w:p w14:paraId="24E021A9" w14:textId="77777777" w:rsidR="00626B6C" w:rsidRPr="00855C2C" w:rsidRDefault="00626B6C">
      <w:pPr>
        <w:numPr>
          <w:ilvl w:val="0"/>
          <w:numId w:val="33"/>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سهولة حجز المواعيد</w:t>
      </w:r>
      <w:r w:rsidRPr="00855C2C">
        <w:rPr>
          <w:rFonts w:ascii="Traditional Arabic" w:eastAsia="Times New Roman" w:hAnsi="Traditional Arabic" w:cs="Traditional Arabic" w:hint="cs"/>
          <w:sz w:val="32"/>
          <w:szCs w:val="32"/>
          <w:rtl/>
        </w:rPr>
        <w:t>.</w:t>
      </w:r>
    </w:p>
    <w:p w14:paraId="457829A2" w14:textId="77777777" w:rsidR="00626B6C" w:rsidRPr="00855C2C" w:rsidRDefault="00626B6C">
      <w:pPr>
        <w:numPr>
          <w:ilvl w:val="0"/>
          <w:numId w:val="33"/>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تقليل وقت الانتظار</w:t>
      </w:r>
      <w:r w:rsidRPr="00855C2C">
        <w:rPr>
          <w:rFonts w:ascii="Traditional Arabic" w:eastAsia="Times New Roman" w:hAnsi="Traditional Arabic" w:cs="Traditional Arabic" w:hint="cs"/>
          <w:sz w:val="32"/>
          <w:szCs w:val="32"/>
          <w:rtl/>
        </w:rPr>
        <w:t>.</w:t>
      </w:r>
    </w:p>
    <w:p w14:paraId="2DE21281" w14:textId="77777777" w:rsidR="00626B6C" w:rsidRPr="00855C2C" w:rsidRDefault="00626B6C">
      <w:pPr>
        <w:numPr>
          <w:ilvl w:val="0"/>
          <w:numId w:val="33"/>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تنظيم الفحوصات</w:t>
      </w:r>
      <w:r w:rsidRPr="00855C2C">
        <w:rPr>
          <w:rFonts w:ascii="Traditional Arabic" w:eastAsia="Times New Roman" w:hAnsi="Traditional Arabic" w:cs="Traditional Arabic" w:hint="cs"/>
          <w:sz w:val="32"/>
          <w:szCs w:val="32"/>
          <w:rtl/>
        </w:rPr>
        <w:t>.</w:t>
      </w:r>
    </w:p>
    <w:p w14:paraId="54ECB2DB" w14:textId="77777777" w:rsidR="00626B6C" w:rsidRPr="00855C2C" w:rsidRDefault="00626B6C">
      <w:pPr>
        <w:numPr>
          <w:ilvl w:val="0"/>
          <w:numId w:val="33"/>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إدارة الخدمات إلكترونيا</w:t>
      </w:r>
      <w:r w:rsidRPr="00855C2C">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Pr>
        <w:t>.</w:t>
      </w:r>
    </w:p>
    <w:p w14:paraId="17966D27" w14:textId="77777777" w:rsidR="00626B6C" w:rsidRPr="00855C2C" w:rsidRDefault="00626B6C" w:rsidP="00626B6C">
      <w:pPr>
        <w:bidi/>
        <w:spacing w:before="100" w:beforeAutospacing="1" w:after="100" w:afterAutospacing="1" w:line="276" w:lineRule="auto"/>
        <w:ind w:firstLine="84"/>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ويمثل هذا البعد التحول الرقمي في العمليات الخدمية داخل المستشفى</w:t>
      </w:r>
      <w:r w:rsidRPr="00855C2C">
        <w:rPr>
          <w:rFonts w:ascii="Traditional Arabic" w:eastAsia="Times New Roman" w:hAnsi="Traditional Arabic" w:cs="Traditional Arabic"/>
          <w:sz w:val="32"/>
          <w:szCs w:val="32"/>
        </w:rPr>
        <w:t>.</w:t>
      </w:r>
    </w:p>
    <w:p w14:paraId="00E632BC" w14:textId="77777777" w:rsidR="00626B6C" w:rsidRPr="00855C2C"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وبذلك يعكس المتغير المستقل أبعادا</w:t>
      </w:r>
      <w:r w:rsidRPr="00855C2C">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tl/>
        </w:rPr>
        <w:t xml:space="preserve"> تسويقية، واتصالية، ومعلوماتية، وتشغيلية، بما يتوافق مع طبيعة التطبيقات الصحية الذكية في المستشفيات الخاصة</w:t>
      </w:r>
      <w:r w:rsidRPr="00855C2C">
        <w:rPr>
          <w:rFonts w:ascii="Traditional Arabic" w:eastAsia="Times New Roman" w:hAnsi="Traditional Arabic" w:cs="Traditional Arabic"/>
          <w:sz w:val="32"/>
          <w:szCs w:val="32"/>
        </w:rPr>
        <w:t>.</w:t>
      </w:r>
    </w:p>
    <w:p w14:paraId="1A35074D"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b/>
          <w:bCs/>
          <w:sz w:val="32"/>
          <w:szCs w:val="32"/>
          <w:rtl/>
        </w:rPr>
        <w:t>ثانيا</w:t>
      </w:r>
      <w:r w:rsidRPr="00855C2C">
        <w:rPr>
          <w:rFonts w:ascii="Traditional Arabic" w:eastAsia="Times New Roman" w:hAnsi="Traditional Arabic" w:cs="Traditional Arabic" w:hint="cs"/>
          <w:b/>
          <w:bCs/>
          <w:sz w:val="32"/>
          <w:szCs w:val="32"/>
          <w:rtl/>
        </w:rPr>
        <w:t>ً</w:t>
      </w:r>
      <w:r w:rsidRPr="00855C2C">
        <w:rPr>
          <w:rFonts w:ascii="Traditional Arabic" w:eastAsia="Times New Roman" w:hAnsi="Traditional Arabic" w:cs="Traditional Arabic"/>
          <w:b/>
          <w:bCs/>
          <w:sz w:val="32"/>
          <w:szCs w:val="32"/>
          <w:rtl/>
        </w:rPr>
        <w:t>: المتغير التابع</w:t>
      </w:r>
      <w:r w:rsidRPr="00855C2C">
        <w:rPr>
          <w:rFonts w:ascii="Traditional Arabic" w:eastAsia="Times New Roman" w:hAnsi="Traditional Arabic" w:cs="Traditional Arabic" w:hint="cs"/>
          <w:b/>
          <w:bCs/>
          <w:sz w:val="32"/>
          <w:szCs w:val="32"/>
          <w:rtl/>
        </w:rPr>
        <w:t>:</w:t>
      </w:r>
      <w:r w:rsidRPr="00855C2C">
        <w:rPr>
          <w:rFonts w:ascii="Traditional Arabic" w:eastAsia="Times New Roman" w:hAnsi="Traditional Arabic" w:cs="Traditional Arabic"/>
          <w:b/>
          <w:bCs/>
          <w:sz w:val="32"/>
          <w:szCs w:val="32"/>
        </w:rPr>
        <w:t xml:space="preserve"> </w:t>
      </w:r>
      <w:r w:rsidRPr="00855C2C">
        <w:rPr>
          <w:rFonts w:ascii="Traditional Arabic" w:eastAsia="Times New Roman" w:hAnsi="Traditional Arabic" w:cs="Traditional Arabic"/>
          <w:sz w:val="32"/>
          <w:szCs w:val="32"/>
          <w:rtl/>
        </w:rPr>
        <w:t>جودة الخدمات الطبية</w:t>
      </w:r>
    </w:p>
    <w:p w14:paraId="7F65E6DE" w14:textId="5CACD066" w:rsidR="00626B6C" w:rsidRPr="00855C2C"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يمثل هذا المتغير الناتج النهائي الذي تسعى الدراسة إلى تفسيره في ضوء تأثير التسويق عبر التطبيقات الذكية. وقد تم قياس جودة الخدمات الطبية بوصفها مفهومًا متعدد الأبعاد يجمع بين الجوانب الإدراكية والتنظيمية والسريرية</w:t>
      </w:r>
      <w:r w:rsidRPr="00855C2C">
        <w:rPr>
          <w:rFonts w:ascii="Traditional Arabic" w:eastAsia="Times New Roman" w:hAnsi="Traditional Arabic" w:cs="Traditional Arabic"/>
          <w:sz w:val="32"/>
          <w:szCs w:val="32"/>
        </w:rPr>
        <w:t>.</w:t>
      </w:r>
    </w:p>
    <w:p w14:paraId="0356CC73" w14:textId="3926135F"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وقد تم تحديد أبعاد</w:t>
      </w:r>
      <w:r w:rsidR="009166EF" w:rsidRPr="00855C2C">
        <w:rPr>
          <w:rFonts w:ascii="Traditional Arabic" w:eastAsia="Times New Roman" w:hAnsi="Traditional Arabic" w:cs="Traditional Arabic" w:hint="cs"/>
          <w:sz w:val="32"/>
          <w:szCs w:val="32"/>
          <w:rtl/>
        </w:rPr>
        <w:t>ها</w:t>
      </w:r>
      <w:r w:rsidRPr="00855C2C">
        <w:rPr>
          <w:rFonts w:ascii="Traditional Arabic" w:eastAsia="Times New Roman" w:hAnsi="Traditional Arabic" w:cs="Traditional Arabic"/>
          <w:sz w:val="32"/>
          <w:szCs w:val="32"/>
          <w:rtl/>
        </w:rPr>
        <w:t xml:space="preserve"> لهذا المتغير، وفقا لأداة الدراسة</w:t>
      </w:r>
      <w:r w:rsidRPr="00855C2C">
        <w:rPr>
          <w:rFonts w:ascii="Traditional Arabic" w:eastAsia="Times New Roman" w:hAnsi="Traditional Arabic" w:cs="Traditional Arabic"/>
          <w:sz w:val="32"/>
          <w:szCs w:val="32"/>
        </w:rPr>
        <w:t>:</w:t>
      </w:r>
    </w:p>
    <w:p w14:paraId="33EE01F7" w14:textId="78A6A90C" w:rsidR="00626B6C" w:rsidRPr="00855C2C"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b/>
          <w:bCs/>
          <w:sz w:val="32"/>
          <w:szCs w:val="32"/>
        </w:rPr>
        <w:t xml:space="preserve">-1 </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b/>
          <w:bCs/>
          <w:sz w:val="32"/>
          <w:szCs w:val="32"/>
          <w:rtl/>
        </w:rPr>
        <w:t xml:space="preserve">رضا </w:t>
      </w:r>
      <w:r w:rsidR="00866BFD" w:rsidRPr="00866BFD">
        <w:rPr>
          <w:rFonts w:ascii="Traditional Arabic" w:eastAsia="Times New Roman" w:hAnsi="Traditional Arabic" w:cs="Traditional Arabic"/>
          <w:b/>
          <w:bCs/>
          <w:sz w:val="32"/>
          <w:szCs w:val="32"/>
          <w:rtl/>
        </w:rPr>
        <w:t>المرضى</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hint="cs"/>
          <w:sz w:val="32"/>
          <w:szCs w:val="32"/>
          <w:rtl/>
        </w:rPr>
        <w:t>حيث</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sz w:val="32"/>
          <w:szCs w:val="32"/>
          <w:rtl/>
        </w:rPr>
        <w:t>يقيس مدى</w:t>
      </w:r>
      <w:r w:rsidRPr="00855C2C">
        <w:rPr>
          <w:rFonts w:ascii="Traditional Arabic" w:eastAsia="Times New Roman" w:hAnsi="Traditional Arabic" w:cs="Traditional Arabic"/>
          <w:sz w:val="32"/>
          <w:szCs w:val="32"/>
        </w:rPr>
        <w:t>:</w:t>
      </w:r>
    </w:p>
    <w:p w14:paraId="4CCE1E52" w14:textId="77777777" w:rsidR="00626B6C" w:rsidRPr="00855C2C" w:rsidRDefault="00626B6C">
      <w:pPr>
        <w:numPr>
          <w:ilvl w:val="0"/>
          <w:numId w:val="34"/>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رضا المستفيد عن الخدمات الطبية</w:t>
      </w:r>
      <w:r w:rsidRPr="00855C2C">
        <w:rPr>
          <w:rFonts w:ascii="Traditional Arabic" w:eastAsia="Times New Roman" w:hAnsi="Traditional Arabic" w:cs="Traditional Arabic" w:hint="cs"/>
          <w:sz w:val="32"/>
          <w:szCs w:val="32"/>
          <w:rtl/>
        </w:rPr>
        <w:t>.</w:t>
      </w:r>
    </w:p>
    <w:p w14:paraId="1A6E1578" w14:textId="77777777" w:rsidR="00626B6C" w:rsidRPr="00855C2C" w:rsidRDefault="00626B6C">
      <w:pPr>
        <w:numPr>
          <w:ilvl w:val="0"/>
          <w:numId w:val="34"/>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توافق الخدمة مع توقعاته</w:t>
      </w:r>
      <w:r w:rsidRPr="00855C2C">
        <w:rPr>
          <w:rFonts w:ascii="Traditional Arabic" w:eastAsia="Times New Roman" w:hAnsi="Traditional Arabic" w:cs="Traditional Arabic" w:hint="cs"/>
          <w:sz w:val="32"/>
          <w:szCs w:val="32"/>
          <w:rtl/>
        </w:rPr>
        <w:t>.</w:t>
      </w:r>
    </w:p>
    <w:p w14:paraId="0C3A62BB" w14:textId="77777777" w:rsidR="00626B6C" w:rsidRPr="00855C2C" w:rsidRDefault="00626B6C">
      <w:pPr>
        <w:numPr>
          <w:ilvl w:val="0"/>
          <w:numId w:val="34"/>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أثر التطبيق على مستوى الرضا</w:t>
      </w:r>
      <w:r w:rsidRPr="00855C2C">
        <w:rPr>
          <w:rFonts w:ascii="Traditional Arabic" w:eastAsia="Times New Roman" w:hAnsi="Traditional Arabic" w:cs="Traditional Arabic" w:hint="cs"/>
          <w:sz w:val="32"/>
          <w:szCs w:val="32"/>
          <w:rtl/>
        </w:rPr>
        <w:t>.</w:t>
      </w:r>
    </w:p>
    <w:p w14:paraId="36EA5402" w14:textId="77777777" w:rsidR="00626B6C" w:rsidRPr="00855C2C" w:rsidRDefault="00626B6C">
      <w:pPr>
        <w:numPr>
          <w:ilvl w:val="0"/>
          <w:numId w:val="34"/>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نيته في التوصية بالمستشفى للآخرين</w:t>
      </w:r>
      <w:r w:rsidRPr="00855C2C">
        <w:rPr>
          <w:rFonts w:ascii="Traditional Arabic" w:eastAsia="Times New Roman" w:hAnsi="Traditional Arabic" w:cs="Traditional Arabic"/>
          <w:sz w:val="32"/>
          <w:szCs w:val="32"/>
        </w:rPr>
        <w:t>.</w:t>
      </w:r>
    </w:p>
    <w:p w14:paraId="56A5B3C8" w14:textId="77777777" w:rsidR="00626B6C" w:rsidRPr="00855C2C"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ويمثل هذا البعد المؤشر الإدراكي لجودة الخدمة</w:t>
      </w:r>
      <w:r w:rsidRPr="00855C2C">
        <w:rPr>
          <w:rFonts w:ascii="Traditional Arabic" w:eastAsia="Times New Roman" w:hAnsi="Traditional Arabic" w:cs="Traditional Arabic"/>
          <w:sz w:val="32"/>
          <w:szCs w:val="32"/>
        </w:rPr>
        <w:t>.</w:t>
      </w:r>
    </w:p>
    <w:p w14:paraId="2DEEDE71" w14:textId="77777777" w:rsidR="00626B6C" w:rsidRPr="00855C2C"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b/>
          <w:bCs/>
          <w:sz w:val="32"/>
          <w:szCs w:val="32"/>
        </w:rPr>
        <w:t>- 2</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b/>
          <w:bCs/>
          <w:sz w:val="32"/>
          <w:szCs w:val="32"/>
          <w:rtl/>
        </w:rPr>
        <w:t>الكفاءة التشغيلية</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sz w:val="32"/>
          <w:szCs w:val="32"/>
          <w:rtl/>
        </w:rPr>
        <w:t>ويقيس أثر التطبيقات الذكية في</w:t>
      </w:r>
      <w:r w:rsidRPr="00855C2C">
        <w:rPr>
          <w:rFonts w:ascii="Traditional Arabic" w:eastAsia="Times New Roman" w:hAnsi="Traditional Arabic" w:cs="Traditional Arabic"/>
          <w:sz w:val="32"/>
          <w:szCs w:val="32"/>
        </w:rPr>
        <w:t>:</w:t>
      </w:r>
    </w:p>
    <w:p w14:paraId="3FD86646" w14:textId="77777777" w:rsidR="00626B6C" w:rsidRPr="00855C2C" w:rsidRDefault="00626B6C">
      <w:pPr>
        <w:numPr>
          <w:ilvl w:val="0"/>
          <w:numId w:val="35"/>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تسريع تقديم الخدمات</w:t>
      </w:r>
      <w:r w:rsidRPr="00855C2C">
        <w:rPr>
          <w:rFonts w:ascii="Traditional Arabic" w:eastAsia="Times New Roman" w:hAnsi="Traditional Arabic" w:cs="Traditional Arabic" w:hint="cs"/>
          <w:sz w:val="32"/>
          <w:szCs w:val="32"/>
          <w:rtl/>
        </w:rPr>
        <w:t>.</w:t>
      </w:r>
    </w:p>
    <w:p w14:paraId="6BD8615F" w14:textId="77777777" w:rsidR="00626B6C" w:rsidRPr="00855C2C" w:rsidRDefault="00626B6C">
      <w:pPr>
        <w:numPr>
          <w:ilvl w:val="0"/>
          <w:numId w:val="35"/>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تقليل الأخطاء الإدارية</w:t>
      </w:r>
      <w:r w:rsidRPr="00855C2C">
        <w:rPr>
          <w:rFonts w:ascii="Traditional Arabic" w:eastAsia="Times New Roman" w:hAnsi="Traditional Arabic" w:cs="Traditional Arabic" w:hint="cs"/>
          <w:sz w:val="32"/>
          <w:szCs w:val="32"/>
          <w:rtl/>
        </w:rPr>
        <w:t>.</w:t>
      </w:r>
    </w:p>
    <w:p w14:paraId="671C6076" w14:textId="77777777" w:rsidR="00626B6C" w:rsidRPr="00855C2C" w:rsidRDefault="00626B6C">
      <w:pPr>
        <w:numPr>
          <w:ilvl w:val="0"/>
          <w:numId w:val="35"/>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تحسين تنظيم العمل</w:t>
      </w:r>
      <w:r w:rsidRPr="00855C2C">
        <w:rPr>
          <w:rFonts w:ascii="Traditional Arabic" w:eastAsia="Times New Roman" w:hAnsi="Traditional Arabic" w:cs="Traditional Arabic" w:hint="cs"/>
          <w:sz w:val="32"/>
          <w:szCs w:val="32"/>
          <w:rtl/>
        </w:rPr>
        <w:t>.</w:t>
      </w:r>
    </w:p>
    <w:p w14:paraId="46AD7EE3" w14:textId="77777777" w:rsidR="00626B6C" w:rsidRPr="00855C2C" w:rsidRDefault="00626B6C">
      <w:pPr>
        <w:numPr>
          <w:ilvl w:val="0"/>
          <w:numId w:val="35"/>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تعزيز كفاءة الإجراءات الطبية</w:t>
      </w:r>
      <w:r w:rsidRPr="00855C2C">
        <w:rPr>
          <w:rFonts w:ascii="Traditional Arabic" w:eastAsia="Times New Roman" w:hAnsi="Traditional Arabic" w:cs="Traditional Arabic"/>
          <w:sz w:val="32"/>
          <w:szCs w:val="32"/>
        </w:rPr>
        <w:t>.</w:t>
      </w:r>
    </w:p>
    <w:p w14:paraId="08E99326" w14:textId="77777777" w:rsidR="00626B6C" w:rsidRPr="00855C2C"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ويمثل هذا البعد الجانب الإداري–</w:t>
      </w:r>
      <w:r w:rsidRPr="00855C2C">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sz w:val="32"/>
          <w:szCs w:val="32"/>
          <w:rtl/>
        </w:rPr>
        <w:t>التشغيلي لجودة الخدمة</w:t>
      </w:r>
      <w:r w:rsidRPr="00855C2C">
        <w:rPr>
          <w:rFonts w:ascii="Traditional Arabic" w:eastAsia="Times New Roman" w:hAnsi="Traditional Arabic" w:cs="Traditional Arabic"/>
          <w:sz w:val="32"/>
          <w:szCs w:val="32"/>
        </w:rPr>
        <w:t>.</w:t>
      </w:r>
    </w:p>
    <w:p w14:paraId="03BED3A1" w14:textId="77777777" w:rsidR="00626B6C" w:rsidRPr="00855C2C" w:rsidRDefault="00626B6C" w:rsidP="00626B6C">
      <w:pPr>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b/>
          <w:bCs/>
          <w:sz w:val="32"/>
          <w:szCs w:val="32"/>
        </w:rPr>
        <w:t xml:space="preserve">-3 </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b/>
          <w:bCs/>
          <w:sz w:val="32"/>
          <w:szCs w:val="32"/>
          <w:rtl/>
        </w:rPr>
        <w:t>جودة الرعاية الطبية المقدمة</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hint="cs"/>
          <w:sz w:val="32"/>
          <w:szCs w:val="32"/>
          <w:rtl/>
        </w:rPr>
        <w:t xml:space="preserve">وهو </w:t>
      </w:r>
      <w:r w:rsidRPr="00855C2C">
        <w:rPr>
          <w:rFonts w:ascii="Traditional Arabic" w:eastAsia="Times New Roman" w:hAnsi="Traditional Arabic" w:cs="Traditional Arabic"/>
          <w:sz w:val="32"/>
          <w:szCs w:val="32"/>
          <w:rtl/>
        </w:rPr>
        <w:t>ويتعلق بمدى</w:t>
      </w:r>
      <w:r w:rsidRPr="00855C2C">
        <w:rPr>
          <w:rFonts w:ascii="Traditional Arabic" w:eastAsia="Times New Roman" w:hAnsi="Traditional Arabic" w:cs="Traditional Arabic"/>
          <w:sz w:val="32"/>
          <w:szCs w:val="32"/>
        </w:rPr>
        <w:t>:</w:t>
      </w:r>
    </w:p>
    <w:p w14:paraId="4AC96B27" w14:textId="77777777" w:rsidR="00626B6C" w:rsidRPr="00855C2C" w:rsidRDefault="00626B6C">
      <w:pPr>
        <w:numPr>
          <w:ilvl w:val="0"/>
          <w:numId w:val="36"/>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تحسين مستوى الرعاية الصحية</w:t>
      </w:r>
      <w:r w:rsidRPr="00855C2C">
        <w:rPr>
          <w:rFonts w:ascii="Traditional Arabic" w:eastAsia="Times New Roman" w:hAnsi="Traditional Arabic" w:cs="Traditional Arabic" w:hint="cs"/>
          <w:sz w:val="32"/>
          <w:szCs w:val="32"/>
          <w:rtl/>
        </w:rPr>
        <w:t>.</w:t>
      </w:r>
    </w:p>
    <w:p w14:paraId="2C20A2B1" w14:textId="77777777" w:rsidR="00626B6C" w:rsidRPr="00855C2C" w:rsidRDefault="00626B6C">
      <w:pPr>
        <w:numPr>
          <w:ilvl w:val="0"/>
          <w:numId w:val="36"/>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متابعة الحالة الصحية بانتظام</w:t>
      </w:r>
      <w:r w:rsidRPr="00855C2C">
        <w:rPr>
          <w:rFonts w:ascii="Traditional Arabic" w:eastAsia="Times New Roman" w:hAnsi="Traditional Arabic" w:cs="Traditional Arabic" w:hint="cs"/>
          <w:sz w:val="32"/>
          <w:szCs w:val="32"/>
          <w:rtl/>
        </w:rPr>
        <w:t>.</w:t>
      </w:r>
    </w:p>
    <w:p w14:paraId="7B0E2CE0" w14:textId="77777777" w:rsidR="00626B6C" w:rsidRPr="00855C2C" w:rsidRDefault="00626B6C">
      <w:pPr>
        <w:numPr>
          <w:ilvl w:val="0"/>
          <w:numId w:val="36"/>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استمرارية الرعاية</w:t>
      </w:r>
      <w:r w:rsidRPr="00855C2C">
        <w:rPr>
          <w:rFonts w:ascii="Traditional Arabic" w:eastAsia="Times New Roman" w:hAnsi="Traditional Arabic" w:cs="Traditional Arabic" w:hint="cs"/>
          <w:sz w:val="32"/>
          <w:szCs w:val="32"/>
          <w:rtl/>
        </w:rPr>
        <w:t>.</w:t>
      </w:r>
    </w:p>
    <w:p w14:paraId="69DC7FA3" w14:textId="77777777" w:rsidR="00626B6C" w:rsidRPr="00855C2C" w:rsidRDefault="00626B6C">
      <w:pPr>
        <w:numPr>
          <w:ilvl w:val="0"/>
          <w:numId w:val="36"/>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تحسين نتائج الخدمة الصحية</w:t>
      </w:r>
      <w:r w:rsidRPr="00855C2C">
        <w:rPr>
          <w:rFonts w:ascii="Traditional Arabic" w:eastAsia="Times New Roman" w:hAnsi="Traditional Arabic" w:cs="Traditional Arabic"/>
          <w:sz w:val="32"/>
          <w:szCs w:val="32"/>
        </w:rPr>
        <w:t>.</w:t>
      </w:r>
    </w:p>
    <w:p w14:paraId="4B199091" w14:textId="77777777" w:rsidR="00626B6C" w:rsidRPr="00855C2C"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ويمثل هذا البعد البعد السريري للجودة</w:t>
      </w:r>
      <w:r w:rsidRPr="00855C2C">
        <w:rPr>
          <w:rFonts w:ascii="Traditional Arabic" w:eastAsia="Times New Roman" w:hAnsi="Traditional Arabic" w:cs="Traditional Arabic"/>
          <w:sz w:val="32"/>
          <w:szCs w:val="32"/>
        </w:rPr>
        <w:t>.</w:t>
      </w:r>
    </w:p>
    <w:p w14:paraId="2ECBEA49"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ويمثل هذا البعد عنصر التكامل المؤسسي في تقديم الخدمة الصحية</w:t>
      </w:r>
      <w:r w:rsidRPr="00855C2C">
        <w:rPr>
          <w:rFonts w:ascii="Traditional Arabic" w:eastAsia="Times New Roman" w:hAnsi="Traditional Arabic" w:cs="Traditional Arabic"/>
          <w:sz w:val="32"/>
          <w:szCs w:val="32"/>
        </w:rPr>
        <w:t>.</w:t>
      </w:r>
    </w:p>
    <w:p w14:paraId="5FE7C3AA"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العلاقة بين المتغيرين</w:t>
      </w:r>
    </w:p>
    <w:p w14:paraId="777CD629" w14:textId="77777777" w:rsidR="00D04F4D" w:rsidRPr="00855C2C" w:rsidRDefault="00D04F4D" w:rsidP="00D04F4D">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تقوم الدراسة الحالية على اختبار طبيعة العلاقة بين متغيرين رئيسين، يتمثل الأول في التسويق عبر التطبيقات الذكية بوصفه متغيرًا مستقلاً، بينما يتمثل الثاني في جودة الخدمات الطبية بوصفه متغيرًا تابعًا. وتهدف الدراسة إلى تحليل الأثر المباشر لأبعاد المتغير المستقل في أبعاد المتغير التابع، وذلك على المستوى الكلي للنموذج، وكذلك على مستوى كل بعد فرعي على حدة، في ضوء الفرضية الرئيسة والفرضيات الفرعية المنبثقة عنها.</w:t>
      </w:r>
    </w:p>
    <w:p w14:paraId="6E933BAB" w14:textId="3228DD81" w:rsidR="00D04F4D" w:rsidRPr="00855C2C" w:rsidRDefault="00D04F4D" w:rsidP="00D04F4D">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hint="cs"/>
          <w:sz w:val="32"/>
          <w:szCs w:val="32"/>
          <w:rtl/>
        </w:rPr>
        <w:t>حيث اسهم</w:t>
      </w:r>
      <w:r w:rsidRPr="00855C2C">
        <w:rPr>
          <w:rFonts w:ascii="Traditional Arabic" w:eastAsia="Times New Roman" w:hAnsi="Traditional Arabic" w:cs="Traditional Arabic"/>
          <w:sz w:val="32"/>
          <w:szCs w:val="32"/>
          <w:rtl/>
        </w:rPr>
        <w:t xml:space="preserve"> التحديد المنهجي للمتغيرات وأبعادها في بناء إطار تحليلي منظم يوضح اتجاه العلاقة بين المتغيرات، ويُساعد في تصميم أداة قياس تتوافق مع أهداف الدراسة وتساؤلاتها، كما يُمكّن من اختيار الأساليب الإحصائية الملائمة لاختبار علاقات التأثير بصورة دقيقة وموضوعية.</w:t>
      </w:r>
    </w:p>
    <w:p w14:paraId="26E9F9E0" w14:textId="28982A00" w:rsidR="00626B6C" w:rsidRPr="00855C2C" w:rsidRDefault="00D04F4D" w:rsidP="00D04F4D">
      <w:pPr>
        <w:bidi/>
        <w:spacing w:before="100" w:beforeAutospacing="1" w:after="100" w:afterAutospacing="1" w:line="276" w:lineRule="auto"/>
        <w:ind w:firstLine="651"/>
        <w:jc w:val="both"/>
        <w:rPr>
          <w:rFonts w:ascii="Traditional Arabic" w:eastAsia="Times New Roman" w:hAnsi="Traditional Arabic" w:cs="Traditional Arabic"/>
          <w:b/>
          <w:bCs/>
          <w:sz w:val="36"/>
          <w:szCs w:val="36"/>
        </w:rPr>
      </w:pPr>
      <w:r w:rsidRPr="00855C2C">
        <w:rPr>
          <w:rFonts w:ascii="Traditional Arabic" w:eastAsia="Times New Roman" w:hAnsi="Traditional Arabic" w:cs="Traditional Arabic"/>
          <w:sz w:val="32"/>
          <w:szCs w:val="32"/>
          <w:rtl/>
        </w:rPr>
        <w:t>كما يعزز هذا التحديد من الاتساق المنهجي بين مشكلة الدراسة وأهدافها وفرضياتها وأداتها، بما يدعم بناء نموذج بحثي واضح المعالم، ويُسهّل تفسير النتائج وربطها بالإطار النظري والدراسات السابقة. وفي ضوء ذلك، فإن تحديد العلاقة بين متغيرات الدراسة لا يُعد إجراءً وصفيًا فحسب، بل يُمثل الأساس البنائي الذي يستند إليه التحليل الإحصائي واختبار الفرضيات وتحقيق أهداف الدراسة ضمن حدودها المكانية المتمثلة في مستشفيات القطاع الخاص بمدينة الرياض، وحدودها الزمنية المرتبطة بفترة تنفيذ الدراسة</w:t>
      </w:r>
      <w:r w:rsidR="00626B6C" w:rsidRPr="00855C2C">
        <w:rPr>
          <w:rFonts w:ascii="Traditional Arabic" w:eastAsia="Times New Roman" w:hAnsi="Traditional Arabic" w:cs="Traditional Arabic"/>
          <w:sz w:val="32"/>
          <w:szCs w:val="32"/>
        </w:rPr>
        <w:t>.</w:t>
      </w:r>
    </w:p>
    <w:p w14:paraId="7923C9BB" w14:textId="3E1B2AE6" w:rsidR="00626B6C" w:rsidRPr="00855C2C" w:rsidRDefault="00AA0CD8" w:rsidP="00626B6C">
      <w:pPr>
        <w:bidi/>
        <w:spacing w:before="100" w:beforeAutospacing="1" w:after="100" w:afterAutospacing="1" w:line="276" w:lineRule="auto"/>
        <w:jc w:val="both"/>
        <w:rPr>
          <w:rFonts w:ascii="Traditional Arabic" w:eastAsia="Times New Roman" w:hAnsi="Traditional Arabic" w:cs="Traditional Arabic"/>
          <w:b/>
          <w:bCs/>
          <w:sz w:val="36"/>
          <w:szCs w:val="36"/>
        </w:rPr>
      </w:pPr>
      <w:r>
        <w:rPr>
          <w:rFonts w:ascii="Traditional Arabic" w:eastAsia="Times New Roman" w:hAnsi="Traditional Arabic" w:cs="Traditional Arabic"/>
          <w:b/>
          <w:bCs/>
          <w:sz w:val="36"/>
          <w:szCs w:val="36"/>
        </w:rPr>
        <w:t xml:space="preserve"> </w:t>
      </w:r>
      <w:r w:rsidR="00626B6C" w:rsidRPr="00855C2C">
        <w:rPr>
          <w:rFonts w:ascii="Traditional Arabic" w:eastAsia="Times New Roman" w:hAnsi="Traditional Arabic" w:cs="Traditional Arabic"/>
          <w:b/>
          <w:bCs/>
          <w:sz w:val="36"/>
          <w:szCs w:val="36"/>
        </w:rPr>
        <w:t xml:space="preserve">-5 </w:t>
      </w:r>
      <w:r>
        <w:rPr>
          <w:rFonts w:ascii="Traditional Arabic" w:eastAsia="Times New Roman" w:hAnsi="Traditional Arabic" w:cs="Traditional Arabic" w:hint="cs"/>
          <w:b/>
          <w:bCs/>
          <w:sz w:val="36"/>
          <w:szCs w:val="36"/>
          <w:rtl/>
        </w:rPr>
        <w:t xml:space="preserve">تحديد </w:t>
      </w:r>
      <w:r w:rsidR="00626B6C" w:rsidRPr="00855C2C">
        <w:rPr>
          <w:rFonts w:ascii="Traditional Arabic" w:eastAsia="Times New Roman" w:hAnsi="Traditional Arabic" w:cs="Traditional Arabic"/>
          <w:b/>
          <w:bCs/>
          <w:sz w:val="36"/>
          <w:szCs w:val="36"/>
          <w:rtl/>
        </w:rPr>
        <w:t>إجراءات تنفيذ الدراسة</w:t>
      </w:r>
    </w:p>
    <w:p w14:paraId="6CFF1673"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تم تنفيذ الدراسة الحالية وفق خطة منهجية منظمة ومتكاملة، بما يضمن الاتساق بين مشكلة الدراسة وأهدافها وفرضياتها وأدواتها الإحصائية، ويعزز من دقة النتائج وموضوعيتها وقابليتها للتعميم في حدود مجتمع الدراسة. وقد مرت عملية التنفيذ بالمراحل الآتية</w:t>
      </w:r>
      <w:r w:rsidRPr="00855C2C">
        <w:rPr>
          <w:rFonts w:ascii="Traditional Arabic" w:eastAsia="Times New Roman" w:hAnsi="Traditional Arabic" w:cs="Traditional Arabic"/>
          <w:sz w:val="32"/>
          <w:szCs w:val="32"/>
        </w:rPr>
        <w:t>:</w:t>
      </w:r>
    </w:p>
    <w:p w14:paraId="110D1C03"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Pr>
        <w:t xml:space="preserve"> (1</w:t>
      </w:r>
      <w:r w:rsidRPr="00855C2C">
        <w:rPr>
          <w:rFonts w:ascii="Traditional Arabic" w:eastAsia="Times New Roman" w:hAnsi="Traditional Arabic" w:cs="Traditional Arabic"/>
          <w:b/>
          <w:bCs/>
          <w:sz w:val="32"/>
          <w:szCs w:val="32"/>
          <w:rtl/>
        </w:rPr>
        <w:t>إعداد الإطار النظري وبناء النموذج البحثي</w:t>
      </w:r>
      <w:r w:rsidRPr="00855C2C">
        <w:rPr>
          <w:rFonts w:ascii="Traditional Arabic" w:eastAsia="Times New Roman" w:hAnsi="Traditional Arabic" w:cs="Traditional Arabic" w:hint="cs"/>
          <w:b/>
          <w:bCs/>
          <w:sz w:val="32"/>
          <w:szCs w:val="32"/>
          <w:rtl/>
        </w:rPr>
        <w:t>:</w:t>
      </w:r>
    </w:p>
    <w:p w14:paraId="3EF857A9"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بدأت الدراسة بمراجعة منهجية موسعة للأدبيات العلمية الحديثة العربية والأجنبية المرتبطة بموضوعي</w:t>
      </w:r>
      <w:r w:rsidRPr="00855C2C">
        <w:rPr>
          <w:rFonts w:ascii="Traditional Arabic" w:eastAsia="Times New Roman" w:hAnsi="Traditional Arabic" w:cs="Traditional Arabic"/>
          <w:sz w:val="32"/>
          <w:szCs w:val="32"/>
        </w:rPr>
        <w:t>:</w:t>
      </w:r>
    </w:p>
    <w:p w14:paraId="5847CD8D" w14:textId="2569A0BE" w:rsidR="00626B6C" w:rsidRPr="00855C2C" w:rsidRDefault="00626B6C">
      <w:pPr>
        <w:numPr>
          <w:ilvl w:val="0"/>
          <w:numId w:val="37"/>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التسويق عبر التطبيقات الذكية في القطاع الصحي</w:t>
      </w:r>
      <w:r w:rsidR="008D4A5E">
        <w:rPr>
          <w:rFonts w:ascii="Traditional Arabic" w:eastAsia="Times New Roman" w:hAnsi="Traditional Arabic" w:cs="Traditional Arabic" w:hint="cs"/>
          <w:sz w:val="32"/>
          <w:szCs w:val="32"/>
          <w:rtl/>
        </w:rPr>
        <w:t>.</w:t>
      </w:r>
    </w:p>
    <w:p w14:paraId="55A58E49" w14:textId="77777777" w:rsidR="00626B6C" w:rsidRPr="00855C2C" w:rsidRDefault="00626B6C">
      <w:pPr>
        <w:numPr>
          <w:ilvl w:val="0"/>
          <w:numId w:val="37"/>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جودة الخدمات الطبية وأبعادها المختلفة</w:t>
      </w:r>
      <w:r w:rsidRPr="00855C2C">
        <w:rPr>
          <w:rFonts w:ascii="Traditional Arabic" w:eastAsia="Times New Roman" w:hAnsi="Traditional Arabic" w:cs="Traditional Arabic"/>
          <w:sz w:val="32"/>
          <w:szCs w:val="32"/>
        </w:rPr>
        <w:t>.</w:t>
      </w:r>
    </w:p>
    <w:p w14:paraId="4B506E38"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وقد أسهمت هذه المراجعة في</w:t>
      </w:r>
      <w:r w:rsidRPr="00855C2C">
        <w:rPr>
          <w:rFonts w:ascii="Traditional Arabic" w:eastAsia="Times New Roman" w:hAnsi="Traditional Arabic" w:cs="Traditional Arabic"/>
          <w:b/>
          <w:bCs/>
          <w:sz w:val="32"/>
          <w:szCs w:val="32"/>
        </w:rPr>
        <w:t>:</w:t>
      </w:r>
    </w:p>
    <w:p w14:paraId="67A1432B" w14:textId="77777777" w:rsidR="00626B6C" w:rsidRPr="00855C2C" w:rsidRDefault="00626B6C">
      <w:pPr>
        <w:numPr>
          <w:ilvl w:val="0"/>
          <w:numId w:val="38"/>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تحديد الأبعاد المفاهيمية للمتغير المستقل (الترويج للخدمات، التفاعل المباشر، توفير المعلومات الصحية الموثوقة، إدارة المواعيد والخدمات)</w:t>
      </w:r>
      <w:r w:rsidRPr="00855C2C">
        <w:rPr>
          <w:rFonts w:ascii="Traditional Arabic" w:eastAsia="Times New Roman" w:hAnsi="Traditional Arabic" w:cs="Traditional Arabic"/>
          <w:sz w:val="32"/>
          <w:szCs w:val="32"/>
        </w:rPr>
        <w:t>.</w:t>
      </w:r>
    </w:p>
    <w:p w14:paraId="309AA6E2" w14:textId="69390F7E" w:rsidR="00626B6C" w:rsidRPr="00855C2C" w:rsidRDefault="00626B6C">
      <w:pPr>
        <w:numPr>
          <w:ilvl w:val="0"/>
          <w:numId w:val="38"/>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 xml:space="preserve">تحديد أبعاد المتغير التابع (رضا </w:t>
      </w:r>
      <w:r w:rsidR="00866BFD" w:rsidRPr="00866BFD">
        <w:rPr>
          <w:rFonts w:ascii="Traditional Arabic" w:eastAsia="Times New Roman" w:hAnsi="Traditional Arabic" w:cs="Traditional Arabic"/>
          <w:sz w:val="32"/>
          <w:szCs w:val="32"/>
          <w:rtl/>
        </w:rPr>
        <w:t>المرضى</w:t>
      </w:r>
      <w:r w:rsidRPr="00855C2C">
        <w:rPr>
          <w:rFonts w:ascii="Traditional Arabic" w:eastAsia="Times New Roman" w:hAnsi="Traditional Arabic" w:cs="Traditional Arabic"/>
          <w:sz w:val="32"/>
          <w:szCs w:val="32"/>
          <w:rtl/>
        </w:rPr>
        <w:t>، الكفاءة التشغيلية، جودة الرعاية الطبية)</w:t>
      </w:r>
      <w:r w:rsidRPr="00855C2C">
        <w:rPr>
          <w:rFonts w:ascii="Traditional Arabic" w:eastAsia="Times New Roman" w:hAnsi="Traditional Arabic" w:cs="Traditional Arabic"/>
          <w:sz w:val="32"/>
          <w:szCs w:val="32"/>
        </w:rPr>
        <w:t>.</w:t>
      </w:r>
    </w:p>
    <w:p w14:paraId="3800F2E9" w14:textId="77777777" w:rsidR="00626B6C" w:rsidRPr="00855C2C" w:rsidRDefault="00626B6C">
      <w:pPr>
        <w:numPr>
          <w:ilvl w:val="0"/>
          <w:numId w:val="38"/>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صياغة الفرضيات في صورة علاقات تأثير قابلة للاختبار الإحصائي</w:t>
      </w:r>
      <w:r w:rsidRPr="00855C2C">
        <w:rPr>
          <w:rFonts w:ascii="Traditional Arabic" w:eastAsia="Times New Roman" w:hAnsi="Traditional Arabic" w:cs="Traditional Arabic"/>
          <w:sz w:val="32"/>
          <w:szCs w:val="32"/>
        </w:rPr>
        <w:t>.</w:t>
      </w:r>
    </w:p>
    <w:p w14:paraId="26C20DCE" w14:textId="3AA9697C" w:rsidR="00626B6C" w:rsidRPr="00855C2C" w:rsidRDefault="00626B6C">
      <w:pPr>
        <w:numPr>
          <w:ilvl w:val="0"/>
          <w:numId w:val="38"/>
        </w:numPr>
        <w:bidi/>
        <w:spacing w:before="100" w:beforeAutospacing="1" w:after="200" w:afterAutospacing="1"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sz w:val="32"/>
          <w:szCs w:val="32"/>
          <w:rtl/>
        </w:rPr>
        <w:t>بناء نموذج بحثي يوضح العلاقة بين المتغيرات</w:t>
      </w:r>
      <w:r w:rsidRPr="00855C2C">
        <w:rPr>
          <w:rFonts w:ascii="Traditional Arabic" w:eastAsia="Times New Roman" w:hAnsi="Traditional Arabic" w:cs="Traditional Arabic"/>
          <w:sz w:val="32"/>
          <w:szCs w:val="32"/>
        </w:rPr>
        <w:t>.</w:t>
      </w:r>
    </w:p>
    <w:p w14:paraId="7D986FB9"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Pr>
        <w:t xml:space="preserve">(2 </w:t>
      </w:r>
      <w:r w:rsidRPr="00855C2C">
        <w:rPr>
          <w:rFonts w:ascii="Traditional Arabic" w:eastAsia="Times New Roman" w:hAnsi="Traditional Arabic" w:cs="Traditional Arabic"/>
          <w:b/>
          <w:bCs/>
          <w:sz w:val="32"/>
          <w:szCs w:val="32"/>
          <w:rtl/>
        </w:rPr>
        <w:t>تحديد المنهج البحثي</w:t>
      </w:r>
      <w:r w:rsidRPr="00855C2C">
        <w:rPr>
          <w:rFonts w:ascii="Traditional Arabic" w:eastAsia="Times New Roman" w:hAnsi="Traditional Arabic" w:cs="Traditional Arabic" w:hint="cs"/>
          <w:b/>
          <w:bCs/>
          <w:sz w:val="32"/>
          <w:szCs w:val="32"/>
          <w:rtl/>
        </w:rPr>
        <w:t>:</w:t>
      </w:r>
    </w:p>
    <w:p w14:paraId="5C030EE1"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اعتمدت الدراسة على المنهج الوصفي التحليلي، نظرا</w:t>
      </w:r>
      <w:r w:rsidRPr="00855C2C">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tl/>
        </w:rPr>
        <w:t xml:space="preserve"> لملاءمته لطبيعة الدراسات التي تهدف إلى تحليل العلاقات بين المتغيرات واختبار الفرضيات في البيئات التطبيقية</w:t>
      </w:r>
      <w:r w:rsidRPr="00855C2C">
        <w:rPr>
          <w:rFonts w:ascii="Traditional Arabic" w:eastAsia="Times New Roman" w:hAnsi="Traditional Arabic" w:cs="Traditional Arabic"/>
          <w:sz w:val="32"/>
          <w:szCs w:val="32"/>
        </w:rPr>
        <w:t>.</w:t>
      </w:r>
    </w:p>
    <w:p w14:paraId="7C5EC58C"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ويتمثل الجانب الوصفي في توصيف مستوى إدراك المرضى لأبعاد التسويق عبر التطبيقات الذكية وجودة الخدمات الطبية، بينما يتمثل الجانب التحليلي في اختبار أثر المتغير المستقل على المتغير التابع باستخدام الأساليب الإحصائية المناسبة</w:t>
      </w:r>
      <w:r w:rsidRPr="00855C2C">
        <w:rPr>
          <w:rFonts w:ascii="Traditional Arabic" w:eastAsia="Times New Roman" w:hAnsi="Traditional Arabic" w:cs="Traditional Arabic"/>
          <w:sz w:val="32"/>
          <w:szCs w:val="32"/>
        </w:rPr>
        <w:t>.</w:t>
      </w:r>
    </w:p>
    <w:p w14:paraId="5ACD76B5" w14:textId="60484DC5"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Pr>
        <w:t xml:space="preserve">3 </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b/>
          <w:bCs/>
          <w:sz w:val="32"/>
          <w:szCs w:val="32"/>
          <w:rtl/>
        </w:rPr>
        <w:t>تحديد مجتمع الدراسة وعينتها</w:t>
      </w:r>
    </w:p>
    <w:p w14:paraId="174FD87F" w14:textId="18232FDF"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 xml:space="preserve">تمثل مجتمع الدراسة في </w:t>
      </w:r>
      <w:r w:rsidR="00B93947" w:rsidRPr="00855C2C">
        <w:rPr>
          <w:rFonts w:ascii="Traditional Arabic" w:eastAsia="Times New Roman" w:hAnsi="Traditional Arabic" w:cs="Traditional Arabic"/>
          <w:sz w:val="32"/>
          <w:szCs w:val="32"/>
          <w:rtl/>
        </w:rPr>
        <w:t xml:space="preserve">المرضى الذين استخدموا التطبيقات الذكية التابعة لمستشفيات القطاع الخاص بمدينة الرياض </w:t>
      </w:r>
      <w:r w:rsidRPr="00855C2C">
        <w:rPr>
          <w:rFonts w:ascii="Traditional Arabic" w:eastAsia="Times New Roman" w:hAnsi="Traditional Arabic" w:cs="Traditional Arabic"/>
          <w:sz w:val="32"/>
          <w:szCs w:val="32"/>
          <w:rtl/>
        </w:rPr>
        <w:t>ونظرا</w:t>
      </w:r>
      <w:r w:rsidRPr="00855C2C">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tl/>
        </w:rPr>
        <w:t xml:space="preserve"> لاتساع المجتمع وصعوبة حصره بدقة، </w:t>
      </w:r>
      <w:r w:rsidR="00B93947" w:rsidRPr="00855C2C">
        <w:rPr>
          <w:rFonts w:ascii="Traditional Arabic" w:eastAsia="Times New Roman" w:hAnsi="Traditional Arabic" w:cs="Traditional Arabic" w:hint="cs"/>
          <w:sz w:val="32"/>
          <w:szCs w:val="32"/>
          <w:rtl/>
        </w:rPr>
        <w:t>تم ا</w:t>
      </w:r>
      <w:r w:rsidR="00B93947" w:rsidRPr="00855C2C">
        <w:rPr>
          <w:rFonts w:ascii="Traditional Arabic" w:eastAsia="Times New Roman" w:hAnsi="Traditional Arabic" w:cs="Traditional Arabic"/>
          <w:sz w:val="32"/>
          <w:szCs w:val="32"/>
          <w:rtl/>
        </w:rPr>
        <w:t xml:space="preserve">ستخدم أسلوب العينة القصدية بطريقة العينة الملائمة </w:t>
      </w:r>
      <w:r w:rsidRPr="00855C2C">
        <w:rPr>
          <w:rFonts w:ascii="Traditional Arabic" w:eastAsia="Times New Roman" w:hAnsi="Traditional Arabic" w:cs="Traditional Arabic"/>
          <w:sz w:val="32"/>
          <w:szCs w:val="32"/>
          <w:rtl/>
        </w:rPr>
        <w:t>من المستخدمين الفعليين للتطبيقات الذكية، شريطة أن يكون المشارك قد استخدم التطبيق في الحصول على خدمة طبية</w:t>
      </w:r>
      <w:r w:rsidRPr="00855C2C">
        <w:rPr>
          <w:rFonts w:ascii="Traditional Arabic" w:eastAsia="Times New Roman" w:hAnsi="Traditional Arabic" w:cs="Traditional Arabic"/>
          <w:sz w:val="32"/>
          <w:szCs w:val="32"/>
        </w:rPr>
        <w:t>.</w:t>
      </w:r>
    </w:p>
    <w:p w14:paraId="6D313256" w14:textId="7B0962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وقد بلغ حجم العينة الفعلية التي تم تحليلها إحصائيا</w:t>
      </w:r>
      <w:r w:rsidRPr="00855C2C">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Pr>
        <w:t xml:space="preserve">(385) </w:t>
      </w:r>
      <w:r w:rsidR="00347BD3">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sz w:val="32"/>
          <w:szCs w:val="32"/>
          <w:rtl/>
        </w:rPr>
        <w:t>مفردة، وهو حجم كافٍ إحصائيا</w:t>
      </w:r>
      <w:r w:rsidRPr="00855C2C">
        <w:rPr>
          <w:rFonts w:ascii="Traditional Arabic" w:eastAsia="Times New Roman" w:hAnsi="Traditional Arabic" w:cs="Traditional Arabic" w:hint="cs"/>
          <w:sz w:val="32"/>
          <w:szCs w:val="32"/>
          <w:rtl/>
        </w:rPr>
        <w:t>ً</w:t>
      </w:r>
      <w:r w:rsidRPr="00855C2C">
        <w:rPr>
          <w:rFonts w:ascii="Traditional Arabic" w:eastAsia="Times New Roman" w:hAnsi="Traditional Arabic" w:cs="Traditional Arabic"/>
          <w:sz w:val="32"/>
          <w:szCs w:val="32"/>
          <w:rtl/>
        </w:rPr>
        <w:t xml:space="preserve"> لاختبار نموذج الانحدار المتعدد وتحقيق درجة مناسبة من الثقة في النتائج</w:t>
      </w:r>
      <w:r w:rsidRPr="00855C2C">
        <w:rPr>
          <w:rFonts w:ascii="Traditional Arabic" w:eastAsia="Times New Roman" w:hAnsi="Traditional Arabic" w:cs="Traditional Arabic"/>
          <w:sz w:val="32"/>
          <w:szCs w:val="32"/>
        </w:rPr>
        <w:t>.</w:t>
      </w:r>
    </w:p>
    <w:p w14:paraId="136501E9"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Pr>
        <w:t>4</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b/>
          <w:bCs/>
          <w:sz w:val="32"/>
          <w:szCs w:val="32"/>
          <w:rtl/>
        </w:rPr>
        <w:t>تصميم أداة الدراسة وضبطها علميا</w:t>
      </w:r>
      <w:r w:rsidRPr="00855C2C">
        <w:rPr>
          <w:rFonts w:ascii="Traditional Arabic" w:eastAsia="Times New Roman" w:hAnsi="Traditional Arabic" w:cs="Traditional Arabic" w:hint="cs"/>
          <w:b/>
          <w:bCs/>
          <w:sz w:val="32"/>
          <w:szCs w:val="32"/>
          <w:rtl/>
        </w:rPr>
        <w:t>ً:</w:t>
      </w:r>
    </w:p>
    <w:p w14:paraId="2506F414"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تم استخدام الاستبانة الإلكترونية كأداة رئيسة لجمع البيانات، باعتبارها الأداة الأنسب لقياس الاتجاهات والإدراكات في الدراسات الكمية</w:t>
      </w:r>
      <w:r w:rsidRPr="00855C2C">
        <w:rPr>
          <w:rFonts w:ascii="Traditional Arabic" w:eastAsia="Times New Roman" w:hAnsi="Traditional Arabic" w:cs="Traditional Arabic"/>
          <w:sz w:val="32"/>
          <w:szCs w:val="32"/>
        </w:rPr>
        <w:t>.</w:t>
      </w:r>
    </w:p>
    <w:p w14:paraId="16CE7218"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وقد اشتملت الاستبانة على</w:t>
      </w:r>
      <w:r w:rsidRPr="00855C2C">
        <w:rPr>
          <w:rFonts w:ascii="Traditional Arabic" w:eastAsia="Times New Roman" w:hAnsi="Traditional Arabic" w:cs="Traditional Arabic"/>
          <w:b/>
          <w:bCs/>
          <w:sz w:val="32"/>
          <w:szCs w:val="32"/>
        </w:rPr>
        <w:t>:</w:t>
      </w:r>
    </w:p>
    <w:p w14:paraId="4EADCCEC" w14:textId="70C18CF8" w:rsidR="008D4A5E" w:rsidRDefault="008D4A5E">
      <w:pPr>
        <w:numPr>
          <w:ilvl w:val="0"/>
          <w:numId w:val="39"/>
        </w:numPr>
        <w:bidi/>
        <w:spacing w:before="100" w:beforeAutospacing="1" w:after="100" w:afterAutospacing="1" w:line="276"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 xml:space="preserve">بيانات </w:t>
      </w:r>
      <w:r w:rsidRPr="008D4A5E">
        <w:rPr>
          <w:rFonts w:ascii="Traditional Arabic" w:eastAsia="Times New Roman" w:hAnsi="Traditional Arabic" w:cs="Traditional Arabic"/>
          <w:sz w:val="32"/>
          <w:szCs w:val="32"/>
          <w:rtl/>
        </w:rPr>
        <w:t xml:space="preserve">ديموغرافية </w:t>
      </w:r>
      <w:r>
        <w:rPr>
          <w:rFonts w:ascii="Traditional Arabic" w:eastAsia="Times New Roman" w:hAnsi="Traditional Arabic" w:cs="Traditional Arabic" w:hint="cs"/>
          <w:sz w:val="32"/>
          <w:szCs w:val="32"/>
          <w:rtl/>
        </w:rPr>
        <w:t>تت</w:t>
      </w:r>
      <w:r w:rsidRPr="008D4A5E">
        <w:rPr>
          <w:rFonts w:ascii="Traditional Arabic" w:eastAsia="Times New Roman" w:hAnsi="Traditional Arabic" w:cs="Traditional Arabic"/>
          <w:sz w:val="32"/>
          <w:szCs w:val="32"/>
          <w:rtl/>
        </w:rPr>
        <w:t>مثل</w:t>
      </w:r>
      <w:r>
        <w:rPr>
          <w:rFonts w:ascii="Traditional Arabic" w:eastAsia="Times New Roman" w:hAnsi="Traditional Arabic" w:cs="Traditional Arabic" w:hint="cs"/>
          <w:sz w:val="32"/>
          <w:szCs w:val="32"/>
          <w:rtl/>
        </w:rPr>
        <w:t xml:space="preserve"> في </w:t>
      </w:r>
      <w:r w:rsidRPr="008D4A5E">
        <w:rPr>
          <w:rFonts w:ascii="Traditional Arabic" w:eastAsia="Times New Roman" w:hAnsi="Traditional Arabic" w:cs="Traditional Arabic"/>
          <w:sz w:val="32"/>
          <w:szCs w:val="32"/>
          <w:rtl/>
        </w:rPr>
        <w:t>الجنس، الفئة العمرية، والمؤهل التعليمي،</w:t>
      </w:r>
      <w:r w:rsidR="00F143CE">
        <w:rPr>
          <w:rFonts w:ascii="Traditional Arabic" w:eastAsia="Times New Roman" w:hAnsi="Traditional Arabic" w:cs="Traditional Arabic" w:hint="cs"/>
          <w:sz w:val="32"/>
          <w:szCs w:val="32"/>
          <w:rtl/>
        </w:rPr>
        <w:t xml:space="preserve"> وسلوكية تتمثل في عدد مرات</w:t>
      </w:r>
      <w:r w:rsidRPr="008D4A5E">
        <w:rPr>
          <w:rFonts w:ascii="Traditional Arabic" w:eastAsia="Times New Roman" w:hAnsi="Traditional Arabic" w:cs="Traditional Arabic"/>
          <w:sz w:val="32"/>
          <w:szCs w:val="32"/>
          <w:rtl/>
        </w:rPr>
        <w:t xml:space="preserve"> استخدام التطبيقات الذكية</w:t>
      </w:r>
      <w:r w:rsidRPr="008D4A5E">
        <w:rPr>
          <w:rFonts w:ascii="Traditional Arabic" w:eastAsia="Times New Roman" w:hAnsi="Traditional Arabic" w:cs="Traditional Arabic"/>
          <w:sz w:val="32"/>
          <w:szCs w:val="32"/>
        </w:rPr>
        <w:t>.</w:t>
      </w:r>
    </w:p>
    <w:p w14:paraId="3C07E825" w14:textId="77777777" w:rsidR="00626B6C" w:rsidRPr="00855C2C" w:rsidRDefault="00626B6C">
      <w:pPr>
        <w:numPr>
          <w:ilvl w:val="0"/>
          <w:numId w:val="39"/>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عبارات لقياس أبعاد التسويق عبر التطبيقات الذكية</w:t>
      </w:r>
      <w:r w:rsidRPr="00855C2C">
        <w:rPr>
          <w:rFonts w:ascii="Traditional Arabic" w:eastAsia="Times New Roman" w:hAnsi="Traditional Arabic" w:cs="Traditional Arabic"/>
          <w:sz w:val="32"/>
          <w:szCs w:val="32"/>
        </w:rPr>
        <w:t>.</w:t>
      </w:r>
    </w:p>
    <w:p w14:paraId="1661B753" w14:textId="77777777" w:rsidR="00626B6C" w:rsidRPr="00855C2C" w:rsidRDefault="00626B6C">
      <w:pPr>
        <w:numPr>
          <w:ilvl w:val="0"/>
          <w:numId w:val="39"/>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عبارات لقياس أبعاد جودة الخدمات الطبية</w:t>
      </w:r>
      <w:r w:rsidRPr="00855C2C">
        <w:rPr>
          <w:rFonts w:ascii="Traditional Arabic" w:eastAsia="Times New Roman" w:hAnsi="Traditional Arabic" w:cs="Traditional Arabic"/>
          <w:sz w:val="32"/>
          <w:szCs w:val="32"/>
        </w:rPr>
        <w:t>.</w:t>
      </w:r>
    </w:p>
    <w:p w14:paraId="3DC2A380"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b/>
          <w:bCs/>
          <w:sz w:val="32"/>
          <w:szCs w:val="32"/>
          <w:rtl/>
        </w:rPr>
        <w:t>واعتمدت الأداة على</w:t>
      </w:r>
      <w:r w:rsidRPr="00855C2C">
        <w:rPr>
          <w:rFonts w:ascii="Traditional Arabic" w:eastAsia="Times New Roman" w:hAnsi="Traditional Arabic" w:cs="Traditional Arabic"/>
          <w:sz w:val="32"/>
          <w:szCs w:val="32"/>
          <w:rtl/>
        </w:rPr>
        <w:t xml:space="preserve"> مقياس ليكرت الخماسي لقياس درجة الاتفاق</w:t>
      </w:r>
      <w:r w:rsidRPr="00855C2C">
        <w:rPr>
          <w:rFonts w:ascii="Traditional Arabic" w:eastAsia="Times New Roman" w:hAnsi="Traditional Arabic" w:cs="Traditional Arabic"/>
          <w:sz w:val="32"/>
          <w:szCs w:val="32"/>
        </w:rPr>
        <w:t>.</w:t>
      </w:r>
    </w:p>
    <w:p w14:paraId="6F072FC0"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وقد تم التحقق من الخصائص السيكومترية للأداة من خلال</w:t>
      </w:r>
      <w:r w:rsidRPr="00855C2C">
        <w:rPr>
          <w:rFonts w:ascii="Traditional Arabic" w:eastAsia="Times New Roman" w:hAnsi="Traditional Arabic" w:cs="Traditional Arabic"/>
          <w:b/>
          <w:bCs/>
          <w:sz w:val="32"/>
          <w:szCs w:val="32"/>
        </w:rPr>
        <w:t>:</w:t>
      </w:r>
    </w:p>
    <w:p w14:paraId="01BFD92E" w14:textId="1A6A34CC" w:rsidR="00626B6C" w:rsidRPr="00855C2C" w:rsidRDefault="00AF7C7F">
      <w:pPr>
        <w:numPr>
          <w:ilvl w:val="0"/>
          <w:numId w:val="40"/>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hint="cs"/>
          <w:sz w:val="32"/>
          <w:szCs w:val="32"/>
          <w:rtl/>
        </w:rPr>
        <w:t xml:space="preserve">تم الرجوع لمجموعة من المقاييس والدراسات سابقة </w:t>
      </w:r>
      <w:r w:rsidRPr="00855C2C">
        <w:rPr>
          <w:rFonts w:ascii="Traditional Arabic" w:eastAsia="Times New Roman" w:hAnsi="Traditional Arabic" w:cs="Traditional Arabic"/>
          <w:sz w:val="32"/>
          <w:szCs w:val="32"/>
          <w:rtl/>
        </w:rPr>
        <w:t>ذات الصلة بموضوع الدراسة</w:t>
      </w:r>
      <w:r w:rsidRPr="00855C2C">
        <w:rPr>
          <w:rFonts w:ascii="Traditional Arabic" w:eastAsia="Times New Roman" w:hAnsi="Traditional Arabic" w:cs="Traditional Arabic" w:hint="cs"/>
          <w:sz w:val="32"/>
          <w:szCs w:val="32"/>
          <w:rtl/>
        </w:rPr>
        <w:t xml:space="preserve"> للتاكد من</w:t>
      </w:r>
      <w:r w:rsidR="00626B6C" w:rsidRPr="00855C2C">
        <w:rPr>
          <w:rFonts w:ascii="Traditional Arabic" w:eastAsia="Times New Roman" w:hAnsi="Traditional Arabic" w:cs="Traditional Arabic"/>
          <w:sz w:val="32"/>
          <w:szCs w:val="32"/>
          <w:rtl/>
        </w:rPr>
        <w:t xml:space="preserve"> صدق المحتوى</w:t>
      </w:r>
      <w:r w:rsidR="00626B6C" w:rsidRPr="00855C2C">
        <w:rPr>
          <w:rFonts w:ascii="Traditional Arabic" w:eastAsia="Times New Roman" w:hAnsi="Traditional Arabic" w:cs="Traditional Arabic"/>
          <w:sz w:val="32"/>
          <w:szCs w:val="32"/>
        </w:rPr>
        <w:t>.</w:t>
      </w:r>
    </w:p>
    <w:p w14:paraId="37FB7A13" w14:textId="77777777" w:rsidR="00626B6C" w:rsidRPr="00855C2C" w:rsidRDefault="00626B6C">
      <w:pPr>
        <w:numPr>
          <w:ilvl w:val="0"/>
          <w:numId w:val="40"/>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حساب معامل الثبات باستخدام معامل كرونباخ ألفا للتأكد من الاتساق الداخلي للأداة قبل إجراء التحليل النهائي</w:t>
      </w:r>
      <w:r w:rsidRPr="00855C2C">
        <w:rPr>
          <w:rFonts w:ascii="Traditional Arabic" w:eastAsia="Times New Roman" w:hAnsi="Traditional Arabic" w:cs="Traditional Arabic"/>
          <w:sz w:val="32"/>
          <w:szCs w:val="32"/>
        </w:rPr>
        <w:t>.</w:t>
      </w:r>
    </w:p>
    <w:p w14:paraId="458705DE"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Pr>
        <w:t>5</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b/>
          <w:bCs/>
          <w:sz w:val="32"/>
          <w:szCs w:val="32"/>
          <w:rtl/>
        </w:rPr>
        <w:t>جمع البيانات الميدانية</w:t>
      </w:r>
      <w:r w:rsidRPr="00855C2C">
        <w:rPr>
          <w:rFonts w:ascii="Traditional Arabic" w:eastAsia="Times New Roman" w:hAnsi="Traditional Arabic" w:cs="Traditional Arabic" w:hint="cs"/>
          <w:b/>
          <w:bCs/>
          <w:sz w:val="32"/>
          <w:szCs w:val="32"/>
          <w:rtl/>
        </w:rPr>
        <w:t>:</w:t>
      </w:r>
    </w:p>
    <w:p w14:paraId="67F8F3C2" w14:textId="1FC91B54"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 xml:space="preserve">بعد اعتماد </w:t>
      </w:r>
      <w:r w:rsidR="00EA5037" w:rsidRPr="00855C2C">
        <w:rPr>
          <w:rFonts w:ascii="Traditional Arabic" w:eastAsia="Times New Roman" w:hAnsi="Traditional Arabic" w:cs="Traditional Arabic" w:hint="cs"/>
          <w:sz w:val="32"/>
          <w:szCs w:val="32"/>
          <w:rtl/>
        </w:rPr>
        <w:t>الإستبانة</w:t>
      </w:r>
      <w:r w:rsidRPr="00855C2C">
        <w:rPr>
          <w:rFonts w:ascii="Traditional Arabic" w:eastAsia="Times New Roman" w:hAnsi="Traditional Arabic" w:cs="Traditional Arabic"/>
          <w:sz w:val="32"/>
          <w:szCs w:val="32"/>
          <w:rtl/>
        </w:rPr>
        <w:t xml:space="preserve"> بصيغتها النهائية، تم نشر الاستبانة </w:t>
      </w:r>
      <w:r w:rsidRPr="00855C2C">
        <w:rPr>
          <w:rFonts w:ascii="Traditional Arabic" w:eastAsia="Times New Roman" w:hAnsi="Traditional Arabic" w:cs="Traditional Arabic" w:hint="cs"/>
          <w:sz w:val="32"/>
          <w:szCs w:val="32"/>
          <w:rtl/>
        </w:rPr>
        <w:t>الإلكترونية</w:t>
      </w:r>
      <w:r w:rsidRPr="00855C2C">
        <w:rPr>
          <w:rFonts w:ascii="Traditional Arabic" w:eastAsia="Times New Roman" w:hAnsi="Traditional Arabic" w:cs="Traditional Arabic"/>
          <w:sz w:val="32"/>
          <w:szCs w:val="32"/>
          <w:rtl/>
        </w:rPr>
        <w:t xml:space="preserve"> عبر القنوات المناسبة للوصول إلى المرضى المستخدمين للتطبيقات الذكية</w:t>
      </w:r>
      <w:r w:rsidRPr="00855C2C">
        <w:rPr>
          <w:rFonts w:ascii="Traditional Arabic" w:eastAsia="Times New Roman" w:hAnsi="Traditional Arabic" w:cs="Traditional Arabic"/>
          <w:sz w:val="32"/>
          <w:szCs w:val="32"/>
        </w:rPr>
        <w:t>.</w:t>
      </w:r>
    </w:p>
    <w:p w14:paraId="54AC38B6"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وقد روعي في هذه المرحلة</w:t>
      </w:r>
      <w:r w:rsidRPr="00855C2C">
        <w:rPr>
          <w:rFonts w:ascii="Traditional Arabic" w:eastAsia="Times New Roman" w:hAnsi="Traditional Arabic" w:cs="Traditional Arabic"/>
          <w:b/>
          <w:bCs/>
          <w:sz w:val="32"/>
          <w:szCs w:val="32"/>
        </w:rPr>
        <w:t>:</w:t>
      </w:r>
    </w:p>
    <w:p w14:paraId="6E0872C9" w14:textId="77777777" w:rsidR="00626B6C" w:rsidRPr="00855C2C" w:rsidRDefault="00626B6C">
      <w:pPr>
        <w:numPr>
          <w:ilvl w:val="0"/>
          <w:numId w:val="41"/>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توضيح هدف الدراسة للمستجيبين</w:t>
      </w:r>
      <w:r w:rsidRPr="00855C2C">
        <w:rPr>
          <w:rFonts w:ascii="Traditional Arabic" w:eastAsia="Times New Roman" w:hAnsi="Traditional Arabic" w:cs="Traditional Arabic"/>
          <w:sz w:val="32"/>
          <w:szCs w:val="32"/>
        </w:rPr>
        <w:t>.</w:t>
      </w:r>
    </w:p>
    <w:p w14:paraId="55286C99" w14:textId="77777777" w:rsidR="00626B6C" w:rsidRPr="00855C2C" w:rsidRDefault="00626B6C">
      <w:pPr>
        <w:numPr>
          <w:ilvl w:val="0"/>
          <w:numId w:val="41"/>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ضمان سرية البيانات واستخدامها لأغراض البحث العلمي فقط</w:t>
      </w:r>
      <w:r w:rsidRPr="00855C2C">
        <w:rPr>
          <w:rFonts w:ascii="Traditional Arabic" w:eastAsia="Times New Roman" w:hAnsi="Traditional Arabic" w:cs="Traditional Arabic"/>
          <w:sz w:val="32"/>
          <w:szCs w:val="32"/>
        </w:rPr>
        <w:t>.</w:t>
      </w:r>
    </w:p>
    <w:p w14:paraId="0ADB12DC" w14:textId="77777777" w:rsidR="00626B6C" w:rsidRPr="00855C2C" w:rsidRDefault="00626B6C">
      <w:pPr>
        <w:numPr>
          <w:ilvl w:val="0"/>
          <w:numId w:val="41"/>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التأكد من استكمال جميع البنود قبل اعتماد الاستجابة</w:t>
      </w:r>
      <w:r w:rsidRPr="00855C2C">
        <w:rPr>
          <w:rFonts w:ascii="Traditional Arabic" w:eastAsia="Times New Roman" w:hAnsi="Traditional Arabic" w:cs="Traditional Arabic"/>
          <w:sz w:val="32"/>
          <w:szCs w:val="32"/>
        </w:rPr>
        <w:t>.</w:t>
      </w:r>
    </w:p>
    <w:p w14:paraId="116F3D45"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واستمرت عملية جمع البيانات حتى تم الوصول إلى العدد المستهدف (385 استجابة صالحة للتحليل)</w:t>
      </w:r>
      <w:r w:rsidRPr="00855C2C">
        <w:rPr>
          <w:rFonts w:ascii="Traditional Arabic" w:eastAsia="Times New Roman" w:hAnsi="Traditional Arabic" w:cs="Traditional Arabic"/>
          <w:sz w:val="32"/>
          <w:szCs w:val="32"/>
        </w:rPr>
        <w:t>.</w:t>
      </w:r>
    </w:p>
    <w:p w14:paraId="738E2E25" w14:textId="4C49F536"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55C2C">
        <w:rPr>
          <w:rFonts w:ascii="Traditional Arabic" w:eastAsia="Times New Roman" w:hAnsi="Traditional Arabic" w:cs="Traditional Arabic"/>
          <w:b/>
          <w:bCs/>
          <w:sz w:val="32"/>
          <w:szCs w:val="32"/>
        </w:rPr>
        <w:t>6</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b/>
          <w:bCs/>
          <w:sz w:val="32"/>
          <w:szCs w:val="32"/>
          <w:rtl/>
        </w:rPr>
        <w:t>تحليل البيانات ومعالجتها إحصائيا</w:t>
      </w:r>
      <w:r w:rsidRPr="00855C2C">
        <w:rPr>
          <w:rFonts w:ascii="Traditional Arabic" w:eastAsia="Times New Roman" w:hAnsi="Traditional Arabic" w:cs="Traditional Arabic" w:hint="cs"/>
          <w:b/>
          <w:bCs/>
          <w:sz w:val="32"/>
          <w:szCs w:val="32"/>
          <w:rtl/>
        </w:rPr>
        <w:t>ً</w:t>
      </w:r>
    </w:p>
    <w:p w14:paraId="308D367B" w14:textId="4C5100D8" w:rsidR="00626B6C" w:rsidRPr="00855C2C" w:rsidRDefault="00626B6C" w:rsidP="00626B6C">
      <w:pPr>
        <w:tabs>
          <w:tab w:val="left" w:pos="1643"/>
        </w:tabs>
        <w:bidi/>
        <w:spacing w:before="100" w:beforeAutospacing="1" w:after="100" w:afterAutospacing="1"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وشملت التحليلات الإحصائية ما يلي</w:t>
      </w:r>
    </w:p>
    <w:p w14:paraId="346FDC09" w14:textId="40C713E5" w:rsidR="00626B6C" w:rsidRPr="00855C2C" w:rsidRDefault="00626B6C" w:rsidP="00626B6C">
      <w:pPr>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الإحصاءات الوصفية (المتوسطات الحسابية، والانحرافات المعيارية، والتكرارات والنسب المئوية) لوصف خصائص عينة الدراسة من المرضى، وتحديد اتجاهاتهم نحو متغيرات الدراسة</w:t>
      </w:r>
      <w:r w:rsidRPr="00855C2C">
        <w:rPr>
          <w:rFonts w:ascii="Traditional Arabic" w:eastAsia="Times New Roman" w:hAnsi="Traditional Arabic" w:cs="Traditional Arabic"/>
          <w:sz w:val="32"/>
          <w:szCs w:val="32"/>
        </w:rPr>
        <w:t>.</w:t>
      </w:r>
    </w:p>
    <w:p w14:paraId="42590675" w14:textId="77777777" w:rsidR="00626B6C" w:rsidRPr="00855C2C" w:rsidRDefault="00626B6C" w:rsidP="00626B6C">
      <w:pPr>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اختبارات الثبات والاتساق الداخلي للأداة باستخدام معامل ألفا كرونباخ</w:t>
      </w:r>
      <w:r w:rsidRPr="00855C2C">
        <w:rPr>
          <w:rFonts w:ascii="Traditional Arabic" w:eastAsia="Times New Roman" w:hAnsi="Traditional Arabic" w:cs="Traditional Arabic"/>
          <w:sz w:val="32"/>
          <w:szCs w:val="32"/>
        </w:rPr>
        <w:t xml:space="preserve"> (Cronbach’s Alpha)</w:t>
      </w:r>
      <w:r w:rsidRPr="00855C2C">
        <w:rPr>
          <w:rFonts w:ascii="Traditional Arabic" w:eastAsia="Times New Roman" w:hAnsi="Traditional Arabic" w:cs="Traditional Arabic"/>
          <w:sz w:val="32"/>
          <w:szCs w:val="32"/>
          <w:rtl/>
        </w:rPr>
        <w:t>، استنادًا إلى نتائج الدراسة الاستطلاعية التي سبقت التطبيق النهائي، وذلك للتحقق من موثوقية أداة القياس</w:t>
      </w:r>
      <w:r w:rsidRPr="00855C2C">
        <w:rPr>
          <w:rFonts w:ascii="Traditional Arabic" w:eastAsia="Times New Roman" w:hAnsi="Traditional Arabic" w:cs="Traditional Arabic"/>
          <w:sz w:val="32"/>
          <w:szCs w:val="32"/>
        </w:rPr>
        <w:t>.</w:t>
      </w:r>
    </w:p>
    <w:p w14:paraId="6C599164" w14:textId="77777777" w:rsidR="00626B6C" w:rsidRPr="00855C2C" w:rsidRDefault="00626B6C" w:rsidP="00626B6C">
      <w:pPr>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55C2C">
        <w:rPr>
          <w:rFonts w:ascii="Traditional Arabic" w:eastAsia="Times New Roman" w:hAnsi="Traditional Arabic" w:cs="Traditional Arabic"/>
          <w:sz w:val="32"/>
          <w:szCs w:val="32"/>
          <w:rtl/>
        </w:rPr>
        <w:t xml:space="preserve">الأساليب الإحصائية الاستدلالية المناسبة (مثل معاملات الارتباط وتحليل الانحدار) لاختبار </w:t>
      </w:r>
      <w:r w:rsidRPr="00855C2C">
        <w:rPr>
          <w:rFonts w:ascii="Traditional Arabic" w:eastAsia="Times New Roman" w:hAnsi="Traditional Arabic" w:cs="Traditional Arabic" w:hint="cs"/>
          <w:sz w:val="32"/>
          <w:szCs w:val="32"/>
          <w:rtl/>
        </w:rPr>
        <w:t>ف</w:t>
      </w:r>
      <w:r w:rsidRPr="00855C2C">
        <w:rPr>
          <w:rFonts w:ascii="Traditional Arabic" w:eastAsia="Times New Roman" w:hAnsi="Traditional Arabic" w:cs="Traditional Arabic"/>
          <w:sz w:val="32"/>
          <w:szCs w:val="32"/>
          <w:rtl/>
        </w:rPr>
        <w:t>رضيات الدراسة، وقياس قوة واتجاه العلاقة بين التسويق عبر التطبيقات الذكية وجودة الخدمات الطبية</w:t>
      </w:r>
      <w:r w:rsidRPr="00855C2C">
        <w:rPr>
          <w:rFonts w:ascii="Traditional Arabic" w:eastAsia="Times New Roman" w:hAnsi="Traditional Arabic" w:cs="Traditional Arabic"/>
          <w:sz w:val="32"/>
          <w:szCs w:val="32"/>
        </w:rPr>
        <w:t>.</w:t>
      </w:r>
    </w:p>
    <w:p w14:paraId="432B8FD5" w14:textId="3016B685" w:rsidR="00626B6C" w:rsidRPr="00855C2C" w:rsidRDefault="00626B6C" w:rsidP="00626B6C">
      <w:pPr>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وقد مكنت هذه المعالجات الإحصائية من تحويل البيانات الخام إلى مؤشرات علمية قابلة للتفسير، بما يدعم تحليل أبعاد المتغير المستقل (التسويق عبر التطبيقات الذكية) وعلاقتها بأبعاد المتغير التابع (جودة الخدمات الطبية)، من وجهة نظر المرضى</w:t>
      </w:r>
      <w:r w:rsidR="0028199E" w:rsidRPr="00855C2C">
        <w:rPr>
          <w:rFonts w:ascii="Traditional Arabic" w:eastAsia="Times New Roman" w:hAnsi="Traditional Arabic" w:cs="Traditional Arabic" w:hint="cs"/>
          <w:sz w:val="32"/>
          <w:szCs w:val="32"/>
          <w:rtl/>
        </w:rPr>
        <w:t xml:space="preserve"> الذين استخدموا التطبيقات الذكية</w:t>
      </w:r>
      <w:r w:rsidR="00386EAB">
        <w:rPr>
          <w:rFonts w:ascii="Traditional Arabic" w:eastAsia="Times New Roman" w:hAnsi="Traditional Arabic" w:cs="Traditional Arabic" w:hint="cs"/>
          <w:sz w:val="32"/>
          <w:szCs w:val="32"/>
          <w:rtl/>
        </w:rPr>
        <w:t xml:space="preserve"> </w:t>
      </w:r>
      <w:r w:rsidRPr="00855C2C">
        <w:rPr>
          <w:rFonts w:ascii="Traditional Arabic" w:eastAsia="Times New Roman" w:hAnsi="Traditional Arabic" w:cs="Traditional Arabic"/>
          <w:sz w:val="32"/>
          <w:szCs w:val="32"/>
        </w:rPr>
        <w:t>.</w:t>
      </w:r>
    </w:p>
    <w:p w14:paraId="7939A46F"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وذلك لاختبار الفرضيات الرئيسة والفرعية وتحديد الدلالة الإحصائية عند مستوى معنوية</w:t>
      </w:r>
      <w:r w:rsidRPr="00855C2C">
        <w:rPr>
          <w:rFonts w:ascii="Traditional Arabic" w:eastAsia="Times New Roman" w:hAnsi="Traditional Arabic" w:cs="Traditional Arabic"/>
          <w:sz w:val="32"/>
          <w:szCs w:val="32"/>
        </w:rPr>
        <w:t xml:space="preserve"> (</w:t>
      </w:r>
      <w:r w:rsidRPr="00855C2C">
        <w:rPr>
          <w:rFonts w:ascii="Cambria" w:eastAsia="Times New Roman" w:hAnsi="Cambria" w:cs="Cambria"/>
          <w:sz w:val="32"/>
          <w:szCs w:val="32"/>
        </w:rPr>
        <w:t>α</w:t>
      </w:r>
      <w:r w:rsidRPr="00855C2C">
        <w:rPr>
          <w:rFonts w:ascii="Traditional Arabic" w:eastAsia="Times New Roman" w:hAnsi="Traditional Arabic" w:cs="Traditional Arabic"/>
          <w:sz w:val="32"/>
          <w:szCs w:val="32"/>
        </w:rPr>
        <w:t xml:space="preserve"> </w:t>
      </w:r>
      <w:r w:rsidRPr="00855C2C">
        <w:rPr>
          <w:rFonts w:ascii="Cambria Math" w:eastAsia="Times New Roman" w:hAnsi="Cambria Math" w:cs="Cambria Math"/>
          <w:sz w:val="32"/>
          <w:szCs w:val="32"/>
        </w:rPr>
        <w:t>≤</w:t>
      </w:r>
      <w:r w:rsidRPr="00855C2C">
        <w:rPr>
          <w:rFonts w:ascii="Traditional Arabic" w:eastAsia="Times New Roman" w:hAnsi="Traditional Arabic" w:cs="Traditional Arabic"/>
          <w:sz w:val="32"/>
          <w:szCs w:val="32"/>
        </w:rPr>
        <w:t xml:space="preserve"> 0.05).</w:t>
      </w:r>
    </w:p>
    <w:p w14:paraId="33663029" w14:textId="145951A0"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Pr>
        <w:t xml:space="preserve">7 </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b/>
          <w:bCs/>
          <w:sz w:val="32"/>
          <w:szCs w:val="32"/>
          <w:rtl/>
        </w:rPr>
        <w:t>تفسير النتائج ومناقشتها</w:t>
      </w:r>
    </w:p>
    <w:p w14:paraId="725255DB"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تم تفسير النتائج في ضوء</w:t>
      </w:r>
      <w:r w:rsidRPr="00855C2C">
        <w:rPr>
          <w:rFonts w:ascii="Traditional Arabic" w:eastAsia="Times New Roman" w:hAnsi="Traditional Arabic" w:cs="Traditional Arabic"/>
          <w:sz w:val="32"/>
          <w:szCs w:val="32"/>
        </w:rPr>
        <w:t>:</w:t>
      </w:r>
    </w:p>
    <w:p w14:paraId="5BB49EE7" w14:textId="77777777" w:rsidR="00626B6C" w:rsidRPr="00855C2C" w:rsidRDefault="00626B6C">
      <w:pPr>
        <w:numPr>
          <w:ilvl w:val="0"/>
          <w:numId w:val="42"/>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الإطار النظري للدراسة</w:t>
      </w:r>
      <w:r w:rsidRPr="00855C2C">
        <w:rPr>
          <w:rFonts w:ascii="Traditional Arabic" w:eastAsia="Times New Roman" w:hAnsi="Traditional Arabic" w:cs="Traditional Arabic" w:hint="cs"/>
          <w:sz w:val="32"/>
          <w:szCs w:val="32"/>
          <w:rtl/>
        </w:rPr>
        <w:t>.</w:t>
      </w:r>
    </w:p>
    <w:p w14:paraId="3B40F6EF" w14:textId="77777777" w:rsidR="00626B6C" w:rsidRPr="00855C2C" w:rsidRDefault="00626B6C">
      <w:pPr>
        <w:numPr>
          <w:ilvl w:val="0"/>
          <w:numId w:val="42"/>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نتائج الدراسات السابقة</w:t>
      </w:r>
      <w:r w:rsidRPr="00855C2C">
        <w:rPr>
          <w:rFonts w:ascii="Traditional Arabic" w:eastAsia="Times New Roman" w:hAnsi="Traditional Arabic" w:cs="Traditional Arabic" w:hint="cs"/>
          <w:sz w:val="32"/>
          <w:szCs w:val="32"/>
          <w:rtl/>
        </w:rPr>
        <w:t>.</w:t>
      </w:r>
    </w:p>
    <w:p w14:paraId="464E01B2" w14:textId="697472DA" w:rsidR="00626B6C" w:rsidRPr="00855C2C" w:rsidRDefault="00626B6C">
      <w:pPr>
        <w:numPr>
          <w:ilvl w:val="0"/>
          <w:numId w:val="42"/>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 xml:space="preserve">طبيعة البيئة التطبيقية </w:t>
      </w:r>
      <w:r w:rsidR="00863C86">
        <w:rPr>
          <w:rFonts w:ascii="Traditional Arabic" w:eastAsia="Times New Roman" w:hAnsi="Traditional Arabic" w:cs="Traditional Arabic" w:hint="cs"/>
          <w:sz w:val="32"/>
          <w:szCs w:val="32"/>
          <w:rtl/>
        </w:rPr>
        <w:t>ل</w:t>
      </w:r>
      <w:r w:rsidRPr="00855C2C">
        <w:rPr>
          <w:rFonts w:ascii="Traditional Arabic" w:eastAsia="Times New Roman" w:hAnsi="Traditional Arabic" w:cs="Traditional Arabic"/>
          <w:sz w:val="32"/>
          <w:szCs w:val="32"/>
          <w:rtl/>
        </w:rPr>
        <w:t>مستشفيات القطاع الخاص بمدينة الرياض</w:t>
      </w:r>
      <w:r w:rsidRPr="00855C2C">
        <w:rPr>
          <w:rFonts w:ascii="Traditional Arabic" w:eastAsia="Times New Roman" w:hAnsi="Traditional Arabic" w:cs="Traditional Arabic"/>
          <w:sz w:val="32"/>
          <w:szCs w:val="32"/>
        </w:rPr>
        <w:t>.</w:t>
      </w:r>
    </w:p>
    <w:p w14:paraId="39A3DF75"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وقد تم التركيز على تفسير حجم التأثير وقوته، وليس فقط الدلالة الإحصائية، من أجل الوصول إلى استنتاجات تطبيقية ذات قيمة عملية لإدارات المستشفيات</w:t>
      </w:r>
      <w:r w:rsidRPr="00855C2C">
        <w:rPr>
          <w:rFonts w:ascii="Traditional Arabic" w:eastAsia="Times New Roman" w:hAnsi="Traditional Arabic" w:cs="Traditional Arabic"/>
          <w:sz w:val="32"/>
          <w:szCs w:val="32"/>
        </w:rPr>
        <w:t>.</w:t>
      </w:r>
    </w:p>
    <w:p w14:paraId="5EC06484" w14:textId="33671626"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Pr>
        <w:t>8</w:t>
      </w:r>
      <w:r w:rsidRPr="00855C2C">
        <w:rPr>
          <w:rFonts w:ascii="Traditional Arabic" w:eastAsia="Times New Roman" w:hAnsi="Traditional Arabic" w:cs="Traditional Arabic" w:hint="cs"/>
          <w:b/>
          <w:bCs/>
          <w:sz w:val="32"/>
          <w:szCs w:val="32"/>
          <w:rtl/>
        </w:rPr>
        <w:t xml:space="preserve">) </w:t>
      </w:r>
      <w:r w:rsidRPr="00855C2C">
        <w:rPr>
          <w:rFonts w:ascii="Traditional Arabic" w:eastAsia="Times New Roman" w:hAnsi="Traditional Arabic" w:cs="Traditional Arabic"/>
          <w:b/>
          <w:bCs/>
          <w:sz w:val="32"/>
          <w:szCs w:val="32"/>
          <w:rtl/>
        </w:rPr>
        <w:t>صياغة النتائج والتوصيات</w:t>
      </w:r>
    </w:p>
    <w:p w14:paraId="15DD1411" w14:textId="77777777" w:rsidR="00626B6C" w:rsidRPr="00855C2C"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في المرحلة النهائية، تم عرض النتائج بشكل منظم وفق تسلسل الفرضيات، ثم استخلاص الاستنتاجات العامة للدراسة، وتقديم توصيات علمية وتطبيقية موجهة لإدارات المستشفيات الخاصة بشأن</w:t>
      </w:r>
      <w:r w:rsidRPr="00855C2C">
        <w:rPr>
          <w:rFonts w:ascii="Traditional Arabic" w:eastAsia="Times New Roman" w:hAnsi="Traditional Arabic" w:cs="Traditional Arabic"/>
          <w:sz w:val="32"/>
          <w:szCs w:val="32"/>
        </w:rPr>
        <w:t>:</w:t>
      </w:r>
    </w:p>
    <w:p w14:paraId="5D578A2B" w14:textId="77777777" w:rsidR="00626B6C" w:rsidRPr="00855C2C" w:rsidRDefault="00626B6C">
      <w:pPr>
        <w:numPr>
          <w:ilvl w:val="0"/>
          <w:numId w:val="43"/>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تطوير استراتيجيات التسويق عبر التطبيقات الذكية</w:t>
      </w:r>
      <w:r w:rsidRPr="00855C2C">
        <w:rPr>
          <w:rFonts w:ascii="Traditional Arabic" w:eastAsia="Times New Roman" w:hAnsi="Traditional Arabic" w:cs="Traditional Arabic" w:hint="cs"/>
          <w:sz w:val="32"/>
          <w:szCs w:val="32"/>
          <w:rtl/>
        </w:rPr>
        <w:t>.</w:t>
      </w:r>
    </w:p>
    <w:p w14:paraId="025C8418" w14:textId="53A0836E" w:rsidR="00626B6C" w:rsidRPr="00855C2C" w:rsidRDefault="00626B6C">
      <w:pPr>
        <w:numPr>
          <w:ilvl w:val="0"/>
          <w:numId w:val="43"/>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 xml:space="preserve">تحسين جودة الخدمات الطبية من منظور </w:t>
      </w:r>
      <w:r w:rsidR="008E02DC" w:rsidRPr="008E02DC">
        <w:rPr>
          <w:rFonts w:ascii="Traditional Arabic" w:eastAsia="Times New Roman" w:hAnsi="Traditional Arabic" w:cs="Traditional Arabic"/>
          <w:sz w:val="32"/>
          <w:szCs w:val="32"/>
          <w:rtl/>
        </w:rPr>
        <w:t>المرضى</w:t>
      </w:r>
      <w:r w:rsidRPr="00855C2C">
        <w:rPr>
          <w:rFonts w:ascii="Traditional Arabic" w:eastAsia="Times New Roman" w:hAnsi="Traditional Arabic" w:cs="Traditional Arabic" w:hint="cs"/>
          <w:sz w:val="32"/>
          <w:szCs w:val="32"/>
          <w:rtl/>
        </w:rPr>
        <w:t>.</w:t>
      </w:r>
    </w:p>
    <w:p w14:paraId="3244327C" w14:textId="77777777" w:rsidR="00626B6C" w:rsidRPr="00855C2C" w:rsidRDefault="00626B6C">
      <w:pPr>
        <w:numPr>
          <w:ilvl w:val="0"/>
          <w:numId w:val="43"/>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تعزيز التكامل بين البعد التسويقي والبعد الخدمي في التطبيقات الصحية</w:t>
      </w:r>
      <w:r w:rsidRPr="00855C2C">
        <w:rPr>
          <w:rFonts w:ascii="Traditional Arabic" w:eastAsia="Times New Roman" w:hAnsi="Traditional Arabic" w:cs="Traditional Arabic"/>
          <w:sz w:val="32"/>
          <w:szCs w:val="32"/>
        </w:rPr>
        <w:t>.</w:t>
      </w:r>
    </w:p>
    <w:p w14:paraId="7D518780" w14:textId="3672B0C2" w:rsidR="00626B6C" w:rsidRPr="00855C2C" w:rsidRDefault="00090A99"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855C2C">
        <w:rPr>
          <w:rFonts w:ascii="Traditional Arabic" w:eastAsia="Times New Roman" w:hAnsi="Traditional Arabic" w:cs="Traditional Arabic"/>
          <w:b/>
          <w:bCs/>
          <w:sz w:val="32"/>
          <w:szCs w:val="32"/>
          <w:rtl/>
        </w:rPr>
        <w:t>وبذلك تسعى الدراسة إلى تحقيق قدر عال من الإتساق المنهجي</w:t>
      </w:r>
      <w:r w:rsidR="00626B6C" w:rsidRPr="00855C2C">
        <w:rPr>
          <w:rFonts w:ascii="Traditional Arabic" w:eastAsia="Times New Roman" w:hAnsi="Traditional Arabic" w:cs="Traditional Arabic"/>
          <w:b/>
          <w:bCs/>
          <w:sz w:val="32"/>
          <w:szCs w:val="32"/>
          <w:rtl/>
        </w:rPr>
        <w:t xml:space="preserve"> بين</w:t>
      </w:r>
      <w:r w:rsidR="00626B6C" w:rsidRPr="00855C2C">
        <w:rPr>
          <w:rFonts w:ascii="Traditional Arabic" w:eastAsia="Times New Roman" w:hAnsi="Traditional Arabic" w:cs="Traditional Arabic"/>
          <w:b/>
          <w:bCs/>
          <w:sz w:val="32"/>
          <w:szCs w:val="32"/>
        </w:rPr>
        <w:t>:</w:t>
      </w:r>
    </w:p>
    <w:p w14:paraId="3BC84325" w14:textId="77777777" w:rsidR="00626B6C" w:rsidRPr="00855C2C" w:rsidRDefault="00626B6C">
      <w:pPr>
        <w:numPr>
          <w:ilvl w:val="0"/>
          <w:numId w:val="44"/>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مشكلة الدراسة</w:t>
      </w:r>
      <w:r w:rsidRPr="00855C2C">
        <w:rPr>
          <w:rFonts w:ascii="Traditional Arabic" w:eastAsia="Times New Roman" w:hAnsi="Traditional Arabic" w:cs="Traditional Arabic" w:hint="cs"/>
          <w:sz w:val="32"/>
          <w:szCs w:val="32"/>
          <w:rtl/>
        </w:rPr>
        <w:t>.</w:t>
      </w:r>
    </w:p>
    <w:p w14:paraId="0CC4AFD9" w14:textId="77777777" w:rsidR="00626B6C" w:rsidRPr="00855C2C" w:rsidRDefault="00626B6C">
      <w:pPr>
        <w:numPr>
          <w:ilvl w:val="0"/>
          <w:numId w:val="44"/>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متغيراتها</w:t>
      </w:r>
      <w:r w:rsidRPr="00855C2C">
        <w:rPr>
          <w:rFonts w:ascii="Traditional Arabic" w:eastAsia="Times New Roman" w:hAnsi="Traditional Arabic" w:cs="Traditional Arabic" w:hint="cs"/>
          <w:sz w:val="32"/>
          <w:szCs w:val="32"/>
          <w:rtl/>
        </w:rPr>
        <w:t>.</w:t>
      </w:r>
    </w:p>
    <w:p w14:paraId="709ABD4B" w14:textId="77777777" w:rsidR="00626B6C" w:rsidRPr="00855C2C" w:rsidRDefault="00626B6C">
      <w:pPr>
        <w:numPr>
          <w:ilvl w:val="0"/>
          <w:numId w:val="44"/>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عينة المرضى المستخدمين للتطبيقات الذكية</w:t>
      </w:r>
      <w:r w:rsidRPr="00855C2C">
        <w:rPr>
          <w:rFonts w:ascii="Traditional Arabic" w:eastAsia="Times New Roman" w:hAnsi="Traditional Arabic" w:cs="Traditional Arabic" w:hint="cs"/>
          <w:sz w:val="32"/>
          <w:szCs w:val="32"/>
          <w:rtl/>
        </w:rPr>
        <w:t>.</w:t>
      </w:r>
    </w:p>
    <w:p w14:paraId="7B5CDF8D" w14:textId="77777777" w:rsidR="00626B6C" w:rsidRPr="00855C2C" w:rsidRDefault="00626B6C">
      <w:pPr>
        <w:numPr>
          <w:ilvl w:val="0"/>
          <w:numId w:val="44"/>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أداة القياس</w:t>
      </w:r>
      <w:r w:rsidRPr="00855C2C">
        <w:rPr>
          <w:rFonts w:ascii="Traditional Arabic" w:eastAsia="Times New Roman" w:hAnsi="Traditional Arabic" w:cs="Traditional Arabic" w:hint="cs"/>
          <w:sz w:val="32"/>
          <w:szCs w:val="32"/>
          <w:rtl/>
        </w:rPr>
        <w:t>.</w:t>
      </w:r>
    </w:p>
    <w:p w14:paraId="34F9276C" w14:textId="77777777" w:rsidR="00626B6C" w:rsidRPr="00855C2C" w:rsidRDefault="00626B6C">
      <w:pPr>
        <w:numPr>
          <w:ilvl w:val="0"/>
          <w:numId w:val="44"/>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أساليب التحليل الإحصائي</w:t>
      </w:r>
      <w:r w:rsidRPr="00855C2C">
        <w:rPr>
          <w:rFonts w:ascii="Traditional Arabic" w:eastAsia="Times New Roman" w:hAnsi="Traditional Arabic" w:cs="Traditional Arabic" w:hint="cs"/>
          <w:sz w:val="32"/>
          <w:szCs w:val="32"/>
          <w:rtl/>
        </w:rPr>
        <w:t>.</w:t>
      </w:r>
    </w:p>
    <w:p w14:paraId="556A362C" w14:textId="77777777" w:rsidR="00626B6C" w:rsidRPr="00855C2C" w:rsidRDefault="00626B6C">
      <w:pPr>
        <w:numPr>
          <w:ilvl w:val="0"/>
          <w:numId w:val="44"/>
        </w:numPr>
        <w:bidi/>
        <w:spacing w:before="100" w:beforeAutospacing="1" w:after="100" w:afterAutospacing="1" w:line="276" w:lineRule="auto"/>
        <w:jc w:val="both"/>
        <w:rPr>
          <w:rFonts w:ascii="Traditional Arabic" w:eastAsia="Times New Roman" w:hAnsi="Traditional Arabic" w:cs="Traditional Arabic"/>
          <w:sz w:val="32"/>
          <w:szCs w:val="32"/>
        </w:rPr>
      </w:pPr>
      <w:r w:rsidRPr="00855C2C">
        <w:rPr>
          <w:rFonts w:ascii="Traditional Arabic" w:eastAsia="Times New Roman" w:hAnsi="Traditional Arabic" w:cs="Traditional Arabic"/>
          <w:sz w:val="32"/>
          <w:szCs w:val="32"/>
          <w:rtl/>
        </w:rPr>
        <w:t>وطبيعة النتائج المتوقعة</w:t>
      </w:r>
      <w:r w:rsidRPr="00855C2C">
        <w:rPr>
          <w:rFonts w:ascii="Traditional Arabic" w:eastAsia="Times New Roman" w:hAnsi="Traditional Arabic" w:cs="Traditional Arabic"/>
          <w:sz w:val="32"/>
          <w:szCs w:val="32"/>
        </w:rPr>
        <w:t>.</w:t>
      </w:r>
    </w:p>
    <w:bookmarkEnd w:id="16"/>
    <w:p w14:paraId="75D7FCE9" w14:textId="2A5E6E26" w:rsidR="007954F8" w:rsidRDefault="00A80087" w:rsidP="00EB4ADF">
      <w:pPr>
        <w:bidi/>
        <w:spacing w:after="0" w:line="276" w:lineRule="auto"/>
        <w:rPr>
          <w:rFonts w:ascii="Traditional Arabic" w:hAnsi="Traditional Arabic" w:cs="Traditional Arabic"/>
          <w:b/>
          <w:bCs/>
          <w:sz w:val="32"/>
          <w:szCs w:val="32"/>
          <w:rtl/>
          <w:lang w:bidi="ar-EG"/>
        </w:rPr>
      </w:pPr>
      <w:r w:rsidRPr="00855C2C">
        <w:rPr>
          <w:rFonts w:ascii="Traditional Arabic" w:eastAsia="Calibri" w:hAnsi="Traditional Arabic" w:cs="Traditional Arabic"/>
          <w:b/>
          <w:bCs/>
          <w:sz w:val="36"/>
          <w:szCs w:val="36"/>
          <w:rtl/>
        </w:rPr>
        <w:br w:type="page"/>
      </w:r>
      <w:r w:rsidR="007954F8" w:rsidRPr="00855C2C">
        <w:rPr>
          <w:rFonts w:ascii="Traditional Arabic" w:hAnsi="Traditional Arabic" w:cs="Traditional Arabic"/>
          <w:b/>
          <w:bCs/>
          <w:sz w:val="32"/>
          <w:szCs w:val="32"/>
          <w:rtl/>
          <w:lang w:bidi="ar-EG"/>
        </w:rPr>
        <w:t>المراجع:</w:t>
      </w:r>
    </w:p>
    <w:p w14:paraId="5A016CD4" w14:textId="0C96E106" w:rsidR="00EB4ADF" w:rsidRPr="00EB4ADF" w:rsidRDefault="000C12B0" w:rsidP="00EB4ADF">
      <w:pPr>
        <w:bidi/>
        <w:spacing w:after="0" w:line="276" w:lineRule="auto"/>
        <w:rPr>
          <w:rFonts w:ascii="Traditional Arabic" w:eastAsia="Calibri" w:hAnsi="Traditional Arabic" w:cs="Traditional Arabic"/>
          <w:b/>
          <w:bCs/>
          <w:sz w:val="36"/>
          <w:szCs w:val="36"/>
          <w:rtl/>
        </w:rPr>
      </w:pPr>
      <w:r>
        <w:rPr>
          <w:rFonts w:ascii="Traditional Arabic" w:hAnsi="Traditional Arabic" w:cs="Traditional Arabic" w:hint="cs"/>
          <w:b/>
          <w:bCs/>
          <w:sz w:val="32"/>
          <w:szCs w:val="32"/>
          <w:rtl/>
          <w:lang w:bidi="ar-EG"/>
        </w:rPr>
        <w:t>أولا:</w:t>
      </w:r>
      <w:r w:rsidR="00EB4ADF">
        <w:rPr>
          <w:rFonts w:ascii="Traditional Arabic" w:hAnsi="Traditional Arabic" w:cs="Traditional Arabic" w:hint="cs"/>
          <w:b/>
          <w:bCs/>
          <w:sz w:val="32"/>
          <w:szCs w:val="32"/>
          <w:rtl/>
          <w:lang w:bidi="ar-EG"/>
        </w:rPr>
        <w:t>المراجع العربية</w:t>
      </w:r>
    </w:p>
    <w:p w14:paraId="6D0D74A4" w14:textId="43213AA9" w:rsidR="006A4D66" w:rsidRPr="00EB4ADF" w:rsidRDefault="006A4D66" w:rsidP="000C12B0">
      <w:pPr>
        <w:tabs>
          <w:tab w:val="left" w:pos="226"/>
          <w:tab w:val="left" w:pos="368"/>
          <w:tab w:val="left" w:pos="651"/>
        </w:tabs>
        <w:bidi/>
        <w:spacing w:before="24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أسكندر، نجيب علي. (2022). أثر تمكين العاملين على تحسين جودة الخدمات الصحية في مستشفيات القطاع الخاص في الجمهورية اليمنية:</w:t>
      </w:r>
      <w:r w:rsidR="00863C86" w:rsidRPr="00EB4ADF">
        <w:rPr>
          <w:rFonts w:ascii="Traditional Arabic" w:eastAsia="Calibri" w:hAnsi="Traditional Arabic" w:cs="Traditional Arabic" w:hint="cs"/>
          <w:sz w:val="32"/>
          <w:szCs w:val="32"/>
          <w:rtl/>
          <w:lang w:bidi="ar-EG"/>
        </w:rPr>
        <w:t xml:space="preserve"> </w:t>
      </w:r>
      <w:r w:rsidRPr="00EB4ADF">
        <w:rPr>
          <w:rFonts w:ascii="Traditional Arabic" w:eastAsia="Calibri" w:hAnsi="Traditional Arabic" w:cs="Traditional Arabic"/>
          <w:sz w:val="32"/>
          <w:szCs w:val="32"/>
          <w:rtl/>
          <w:lang w:bidi="ar-EG"/>
        </w:rPr>
        <w:t>دراسة حالة المستشفى الأوربي</w:t>
      </w:r>
      <w:r w:rsidR="00863C86" w:rsidRPr="00EB4ADF">
        <w:rPr>
          <w:rFonts w:ascii="Traditional Arabic" w:eastAsia="Calibri" w:hAnsi="Traditional Arabic" w:cs="Traditional Arabic" w:hint="cs"/>
          <w:sz w:val="32"/>
          <w:szCs w:val="32"/>
          <w:rtl/>
          <w:lang w:bidi="ar-EG"/>
        </w:rPr>
        <w:t>.</w:t>
      </w:r>
      <w:r w:rsidRPr="00EB4ADF">
        <w:rPr>
          <w:rFonts w:ascii="Traditional Arabic" w:eastAsia="Calibri" w:hAnsi="Traditional Arabic" w:cs="Traditional Arabic"/>
          <w:i/>
          <w:iCs/>
          <w:sz w:val="32"/>
          <w:szCs w:val="32"/>
          <w:rtl/>
          <w:lang w:bidi="ar-EG"/>
        </w:rPr>
        <w:t xml:space="preserve"> مجلة جامعة الرازي للعلوم الإدارية والإنسانية</w:t>
      </w:r>
      <w:r w:rsidRPr="00EB4ADF">
        <w:rPr>
          <w:rFonts w:ascii="Traditional Arabic" w:eastAsia="Calibri" w:hAnsi="Traditional Arabic" w:cs="Traditional Arabic"/>
          <w:sz w:val="32"/>
          <w:szCs w:val="32"/>
          <w:rtl/>
          <w:lang w:bidi="ar-EG"/>
        </w:rPr>
        <w:t>،</w:t>
      </w:r>
      <w:r w:rsidRPr="00C34A5B">
        <w:rPr>
          <w:rFonts w:ascii="Traditional Arabic" w:eastAsia="Calibri" w:hAnsi="Traditional Arabic" w:cs="Traditional Arabic"/>
          <w:i/>
          <w:iCs/>
          <w:sz w:val="32"/>
          <w:szCs w:val="32"/>
          <w:rtl/>
          <w:lang w:bidi="ar-EG"/>
        </w:rPr>
        <w:t>2</w:t>
      </w:r>
      <w:r w:rsidRPr="00EB4ADF">
        <w:rPr>
          <w:rFonts w:ascii="Traditional Arabic" w:eastAsia="Calibri" w:hAnsi="Traditional Arabic" w:cs="Traditional Arabic"/>
          <w:sz w:val="32"/>
          <w:szCs w:val="32"/>
          <w:rtl/>
          <w:lang w:bidi="ar-EG"/>
        </w:rPr>
        <w:t xml:space="preserve">(1)، 3-45 </w:t>
      </w:r>
    </w:p>
    <w:p w14:paraId="08BB7C21" w14:textId="0748A640" w:rsidR="00EB4ADF" w:rsidRPr="00EB4ADF" w:rsidRDefault="006A4D66" w:rsidP="000C12B0">
      <w:pPr>
        <w:tabs>
          <w:tab w:val="left" w:pos="226"/>
          <w:tab w:val="left" w:pos="368"/>
          <w:tab w:val="left" w:pos="651"/>
        </w:tabs>
        <w:bidi/>
        <w:spacing w:before="240" w:line="276" w:lineRule="auto"/>
        <w:ind w:left="720" w:hanging="720"/>
        <w:jc w:val="both"/>
        <w:rPr>
          <w:rFonts w:ascii="Traditional Arabic" w:eastAsia="Calibri" w:hAnsi="Traditional Arabic" w:cs="Traditional Arabic"/>
          <w:sz w:val="32"/>
          <w:szCs w:val="32"/>
          <w:lang w:bidi="ar-EG"/>
        </w:rPr>
      </w:pPr>
      <w:r w:rsidRPr="00EB4ADF">
        <w:rPr>
          <w:rFonts w:ascii="Traditional Arabic" w:eastAsia="Calibri" w:hAnsi="Traditional Arabic" w:cs="Traditional Arabic"/>
          <w:sz w:val="32"/>
          <w:szCs w:val="32"/>
          <w:rtl/>
          <w:lang w:bidi="ar-EG"/>
        </w:rPr>
        <w:t>آل مسعود، إبراهيم مناحي؛ وفاضل، هشام قاسم. (2022). 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w:t>
      </w:r>
      <w:r w:rsidR="00EB4ADF" w:rsidRPr="00EB4ADF">
        <w:rPr>
          <w:rFonts w:ascii="Traditional Arabic" w:eastAsia="Calibri" w:hAnsi="Traditional Arabic" w:cs="Traditional Arabic" w:hint="cs"/>
          <w:sz w:val="32"/>
          <w:szCs w:val="32"/>
          <w:rtl/>
          <w:lang w:bidi="ar-EG"/>
        </w:rPr>
        <w:t>.</w:t>
      </w:r>
      <w:r w:rsidRPr="00EB4ADF">
        <w:rPr>
          <w:rFonts w:ascii="Traditional Arabic" w:eastAsia="Calibri" w:hAnsi="Traditional Arabic" w:cs="Traditional Arabic"/>
          <w:i/>
          <w:iCs/>
          <w:sz w:val="32"/>
          <w:szCs w:val="32"/>
          <w:rtl/>
          <w:lang w:bidi="ar-EG"/>
        </w:rPr>
        <w:t xml:space="preserve"> مجلة جامعة بيشة للعلوم الإنسانية والتربوية</w:t>
      </w:r>
      <w:r w:rsidRPr="00EB4ADF">
        <w:rPr>
          <w:rFonts w:ascii="Traditional Arabic" w:eastAsia="Calibri" w:hAnsi="Traditional Arabic" w:cs="Traditional Arabic"/>
          <w:sz w:val="32"/>
          <w:szCs w:val="32"/>
          <w:rtl/>
          <w:lang w:bidi="ar-EG"/>
        </w:rPr>
        <w:t xml:space="preserve">، </w:t>
      </w:r>
      <w:r w:rsidR="00C34A5B">
        <w:rPr>
          <w:rFonts w:ascii="Traditional Arabic" w:eastAsia="Calibri" w:hAnsi="Traditional Arabic" w:cs="Traditional Arabic" w:hint="cs"/>
          <w:sz w:val="32"/>
          <w:szCs w:val="32"/>
          <w:rtl/>
          <w:lang w:bidi="ar-EG"/>
        </w:rPr>
        <w:t>186</w:t>
      </w:r>
      <w:r w:rsidRPr="00EB4ADF">
        <w:rPr>
          <w:rFonts w:ascii="Traditional Arabic" w:eastAsia="Calibri" w:hAnsi="Traditional Arabic" w:cs="Traditional Arabic"/>
          <w:sz w:val="32"/>
          <w:szCs w:val="32"/>
          <w:rtl/>
          <w:lang w:bidi="ar-EG"/>
        </w:rPr>
        <w:t>،</w:t>
      </w:r>
      <w:r w:rsidR="00C34A5B">
        <w:rPr>
          <w:rFonts w:ascii="Traditional Arabic" w:eastAsia="Calibri" w:hAnsi="Traditional Arabic" w:cs="Traditional Arabic" w:hint="cs"/>
          <w:sz w:val="32"/>
          <w:szCs w:val="32"/>
          <w:rtl/>
          <w:lang w:bidi="ar-EG"/>
        </w:rPr>
        <w:t>10</w:t>
      </w:r>
      <w:r w:rsidRPr="00EB4ADF">
        <w:rPr>
          <w:rFonts w:ascii="Traditional Arabic" w:eastAsia="Calibri" w:hAnsi="Traditional Arabic" w:cs="Traditional Arabic"/>
          <w:sz w:val="32"/>
          <w:szCs w:val="32"/>
          <w:rtl/>
          <w:lang w:bidi="ar-EG"/>
        </w:rPr>
        <w:t>-214.</w:t>
      </w:r>
    </w:p>
    <w:p w14:paraId="731D7991" w14:textId="39A501B3" w:rsidR="00EB4ADF"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 xml:space="preserve">بداش، صباح. (2023). </w:t>
      </w:r>
      <w:r w:rsidRPr="00EB4ADF">
        <w:rPr>
          <w:rFonts w:ascii="Traditional Arabic" w:eastAsia="Calibri" w:hAnsi="Traditional Arabic" w:cs="Traditional Arabic"/>
          <w:i/>
          <w:iCs/>
          <w:sz w:val="32"/>
          <w:szCs w:val="32"/>
          <w:rtl/>
          <w:lang w:bidi="ar-EG"/>
        </w:rPr>
        <w:t>التسويق عبر الهاتف وأثره على رضا عملاء الخدمات الصحية لمخبر البيبان- فرع البلاد بوسط برج بوعريج</w:t>
      </w:r>
      <w:r w:rsidR="00EB4ADF" w:rsidRPr="00EB4ADF">
        <w:rPr>
          <w:rFonts w:ascii="Traditional Arabic" w:eastAsia="Calibri" w:hAnsi="Traditional Arabic" w:cs="Traditional Arabic" w:hint="cs"/>
          <w:sz w:val="32"/>
          <w:szCs w:val="32"/>
          <w:rtl/>
          <w:lang w:bidi="ar-EG"/>
        </w:rPr>
        <w:t>(</w:t>
      </w:r>
      <w:r w:rsidRPr="00EB4ADF">
        <w:rPr>
          <w:rFonts w:ascii="Traditional Arabic" w:eastAsia="Calibri" w:hAnsi="Traditional Arabic" w:cs="Traditional Arabic"/>
          <w:sz w:val="32"/>
          <w:szCs w:val="32"/>
          <w:rtl/>
          <w:lang w:bidi="ar-EG"/>
        </w:rPr>
        <w:t xml:space="preserve"> رسالة ماجستير منشورة</w:t>
      </w:r>
      <w:r w:rsidR="00EB4ADF" w:rsidRPr="00EB4ADF">
        <w:rPr>
          <w:rFonts w:ascii="Traditional Arabic" w:eastAsia="Calibri" w:hAnsi="Traditional Arabic" w:cs="Traditional Arabic"/>
          <w:sz w:val="32"/>
          <w:szCs w:val="32"/>
          <w:lang w:bidi="ar-EG"/>
        </w:rPr>
        <w:t>(</w:t>
      </w:r>
      <w:r w:rsidR="00EB4ADF" w:rsidRPr="00EB4ADF">
        <w:rPr>
          <w:rFonts w:ascii="Traditional Arabic" w:eastAsia="Calibri" w:hAnsi="Traditional Arabic" w:cs="Traditional Arabic" w:hint="cs"/>
          <w:sz w:val="32"/>
          <w:szCs w:val="32"/>
          <w:rtl/>
        </w:rPr>
        <w:t>.</w:t>
      </w:r>
      <w:r w:rsidR="000C12B0">
        <w:rPr>
          <w:rFonts w:ascii="Traditional Arabic" w:eastAsia="Calibri" w:hAnsi="Traditional Arabic" w:cs="Traditional Arabic" w:hint="cs"/>
          <w:sz w:val="32"/>
          <w:szCs w:val="32"/>
          <w:rtl/>
        </w:rPr>
        <w:t xml:space="preserve"> </w:t>
      </w:r>
      <w:r w:rsidR="00EB4ADF" w:rsidRPr="00EB4ADF">
        <w:rPr>
          <w:rFonts w:ascii="Traditional Arabic" w:eastAsia="Calibri" w:hAnsi="Traditional Arabic" w:cs="Traditional Arabic"/>
          <w:sz w:val="32"/>
          <w:szCs w:val="32"/>
          <w:rtl/>
        </w:rPr>
        <w:t>جامعة محمد البشير الإبراهيمي، كلية العلوم الاقتصادية والتجارية وعلوم التسيير</w:t>
      </w:r>
      <w:r w:rsidR="00EB4ADF" w:rsidRPr="00EB4ADF">
        <w:rPr>
          <w:rFonts w:ascii="Traditional Arabic" w:eastAsia="Calibri" w:hAnsi="Traditional Arabic" w:cs="Traditional Arabic"/>
          <w:sz w:val="32"/>
          <w:szCs w:val="32"/>
        </w:rPr>
        <w:t>.</w:t>
      </w:r>
    </w:p>
    <w:p w14:paraId="15B2F36E" w14:textId="4072BBA6"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البدوي، سماح السيد. (2024).</w:t>
      </w:r>
      <w:r w:rsidR="000C12B0">
        <w:rPr>
          <w:rFonts w:ascii="Traditional Arabic" w:eastAsia="Calibri" w:hAnsi="Traditional Arabic" w:cs="Traditional Arabic" w:hint="cs"/>
          <w:sz w:val="32"/>
          <w:szCs w:val="32"/>
          <w:rtl/>
          <w:lang w:bidi="ar-EG"/>
        </w:rPr>
        <w:t xml:space="preserve"> </w:t>
      </w:r>
      <w:r w:rsidRPr="00EB4ADF">
        <w:rPr>
          <w:rFonts w:ascii="Traditional Arabic" w:eastAsia="Calibri" w:hAnsi="Traditional Arabic" w:cs="Traditional Arabic"/>
          <w:sz w:val="32"/>
          <w:szCs w:val="32"/>
          <w:rtl/>
          <w:lang w:bidi="ar-EG"/>
        </w:rPr>
        <w:t>دور التسويق بالمحتوي عبر وسائل التواصل الاجتماعي في تحقيق مربع التسويق الذهبي بالتطبيق على عملاء تطبيقات الخدمات الصحية الرقمية</w:t>
      </w:r>
      <w:r w:rsidR="000C12B0">
        <w:rPr>
          <w:rFonts w:ascii="Traditional Arabic" w:eastAsia="Calibri" w:hAnsi="Traditional Arabic" w:cs="Traditional Arabic" w:hint="cs"/>
          <w:sz w:val="32"/>
          <w:szCs w:val="32"/>
          <w:rtl/>
          <w:lang w:bidi="ar-EG"/>
        </w:rPr>
        <w:t>.</w:t>
      </w:r>
      <w:r w:rsidRPr="000C12B0">
        <w:rPr>
          <w:rFonts w:ascii="Traditional Arabic" w:eastAsia="Calibri" w:hAnsi="Traditional Arabic" w:cs="Traditional Arabic"/>
          <w:i/>
          <w:iCs/>
          <w:sz w:val="32"/>
          <w:szCs w:val="32"/>
          <w:rtl/>
          <w:lang w:bidi="ar-EG"/>
        </w:rPr>
        <w:t xml:space="preserve"> المجلة العلمية للدراسات التجارية والبيئية</w:t>
      </w:r>
      <w:r w:rsidRPr="00EB4ADF">
        <w:rPr>
          <w:rFonts w:ascii="Traditional Arabic" w:eastAsia="Calibri" w:hAnsi="Traditional Arabic" w:cs="Traditional Arabic"/>
          <w:sz w:val="32"/>
          <w:szCs w:val="32"/>
          <w:rtl/>
          <w:lang w:bidi="ar-EG"/>
        </w:rPr>
        <w:t xml:space="preserve">، </w:t>
      </w:r>
      <w:r w:rsidRPr="00C34A5B">
        <w:rPr>
          <w:rFonts w:ascii="Traditional Arabic" w:eastAsia="Calibri" w:hAnsi="Traditional Arabic" w:cs="Traditional Arabic"/>
          <w:i/>
          <w:iCs/>
          <w:sz w:val="32"/>
          <w:szCs w:val="32"/>
          <w:rtl/>
          <w:lang w:bidi="ar-EG"/>
        </w:rPr>
        <w:t>15</w:t>
      </w:r>
      <w:r w:rsidRPr="00EB4ADF">
        <w:rPr>
          <w:rFonts w:ascii="Traditional Arabic" w:eastAsia="Calibri" w:hAnsi="Traditional Arabic" w:cs="Traditional Arabic"/>
          <w:sz w:val="32"/>
          <w:szCs w:val="32"/>
          <w:rtl/>
          <w:lang w:bidi="ar-EG"/>
        </w:rPr>
        <w:t xml:space="preserve"> (3)،427-460.</w:t>
      </w:r>
    </w:p>
    <w:p w14:paraId="0D31813B" w14:textId="77777777" w:rsidR="006A4D66" w:rsidRPr="00EB4ADF" w:rsidRDefault="006A4D66" w:rsidP="000C12B0">
      <w:pPr>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EB4ADF">
        <w:rPr>
          <w:rFonts w:ascii="Traditional Arabic" w:eastAsia="Calibri" w:hAnsi="Traditional Arabic" w:cs="Traditional Arabic"/>
          <w:sz w:val="32"/>
          <w:szCs w:val="32"/>
          <w:rtl/>
        </w:rPr>
        <w:t xml:space="preserve">البواردي، فدوى سعد. (2024). </w:t>
      </w:r>
      <w:r w:rsidRPr="00EB4ADF">
        <w:rPr>
          <w:rFonts w:ascii="Traditional Arabic" w:eastAsia="Calibri" w:hAnsi="Traditional Arabic" w:cs="Traditional Arabic"/>
          <w:i/>
          <w:iCs/>
          <w:sz w:val="32"/>
          <w:szCs w:val="32"/>
          <w:rtl/>
        </w:rPr>
        <w:t>التطبيقات الذكية والرعاية الصحية: كيف تقلل من المخاطر</w:t>
      </w:r>
      <w:r w:rsidRPr="00EB4ADF">
        <w:rPr>
          <w:rFonts w:ascii="Traditional Arabic" w:eastAsia="Calibri" w:hAnsi="Traditional Arabic" w:cs="Traditional Arabic"/>
          <w:sz w:val="32"/>
          <w:szCs w:val="32"/>
          <w:rtl/>
        </w:rPr>
        <w:t xml:space="preserve">؟. صحيفة مال. تم الاسترجاع من </w:t>
      </w:r>
      <w:hyperlink r:id="rId9" w:history="1">
        <w:r w:rsidRPr="00EB4ADF">
          <w:rPr>
            <w:rFonts w:ascii="Traditional Arabic" w:eastAsia="Calibri" w:hAnsi="Traditional Arabic" w:cs="Traditional Arabic"/>
            <w:sz w:val="32"/>
            <w:szCs w:val="32"/>
            <w:u w:val="single"/>
          </w:rPr>
          <w:t>https://www.maal.com</w:t>
        </w:r>
      </w:hyperlink>
    </w:p>
    <w:p w14:paraId="3F3765BD" w14:textId="22DEB5F6"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بوقفه، رميسة ؛ و بوكبوس، سلمى. (2020). دور إدارة المعرفة في تحسين جودة الخدمات: دراسة حالة المؤسسة العمومية الاستشفائية محمد حميان واخوانه بتبلاط</w:t>
      </w:r>
      <w:r w:rsidR="000C12B0">
        <w:rPr>
          <w:rFonts w:ascii="Traditional Arabic" w:eastAsia="Calibri" w:hAnsi="Traditional Arabic" w:cs="Traditional Arabic" w:hint="cs"/>
          <w:sz w:val="32"/>
          <w:szCs w:val="32"/>
          <w:rtl/>
          <w:lang w:bidi="ar-EG"/>
        </w:rPr>
        <w:t>.</w:t>
      </w:r>
      <w:r w:rsidRPr="00EB4ADF">
        <w:rPr>
          <w:rFonts w:ascii="Traditional Arabic" w:eastAsia="Calibri" w:hAnsi="Traditional Arabic" w:cs="Traditional Arabic"/>
          <w:sz w:val="32"/>
          <w:szCs w:val="32"/>
          <w:rtl/>
          <w:lang w:bidi="ar-EG"/>
        </w:rPr>
        <w:t xml:space="preserve"> </w:t>
      </w:r>
      <w:r w:rsidRPr="000C12B0">
        <w:rPr>
          <w:rFonts w:ascii="Traditional Arabic" w:eastAsia="Calibri" w:hAnsi="Traditional Arabic" w:cs="Traditional Arabic"/>
          <w:i/>
          <w:iCs/>
          <w:sz w:val="32"/>
          <w:szCs w:val="32"/>
          <w:rtl/>
          <w:lang w:bidi="ar-EG"/>
        </w:rPr>
        <w:t>رسالة ماجستير منشورة</w:t>
      </w:r>
      <w:r w:rsidRPr="00EB4ADF">
        <w:rPr>
          <w:rFonts w:ascii="Traditional Arabic" w:eastAsia="Calibri" w:hAnsi="Traditional Arabic" w:cs="Traditional Arabic"/>
          <w:sz w:val="32"/>
          <w:szCs w:val="32"/>
          <w:rtl/>
          <w:lang w:bidi="ar-EG"/>
        </w:rPr>
        <w:t>، كلية العلوم الاقتصادية والعلوم التجارية، جامعة العربي بن مهيدي.</w:t>
      </w:r>
    </w:p>
    <w:p w14:paraId="4CD240E0" w14:textId="77777777" w:rsidR="00C34A5B" w:rsidRPr="009E414F" w:rsidRDefault="00C34A5B" w:rsidP="00C34A5B">
      <w:pPr>
        <w:bidi/>
        <w:spacing w:after="0" w:line="360" w:lineRule="auto"/>
        <w:ind w:left="720" w:hanging="720"/>
        <w:rPr>
          <w:rFonts w:ascii="Traditional Arabic" w:hAnsi="Traditional Arabic" w:cs="Traditional Arabic"/>
          <w:sz w:val="32"/>
          <w:szCs w:val="32"/>
          <w:rtl/>
        </w:rPr>
      </w:pPr>
      <w:r w:rsidRPr="009E414F">
        <w:rPr>
          <w:rFonts w:ascii="Traditional Arabic" w:hAnsi="Traditional Arabic" w:cs="Traditional Arabic"/>
          <w:sz w:val="32"/>
          <w:szCs w:val="32"/>
          <w:rtl/>
        </w:rPr>
        <w:t>حواس، مولود؛ وطاهير نادية</w:t>
      </w:r>
      <w:r>
        <w:rPr>
          <w:rFonts w:ascii="Traditional Arabic" w:hAnsi="Traditional Arabic" w:cs="Traditional Arabic" w:hint="cs"/>
          <w:sz w:val="32"/>
          <w:szCs w:val="32"/>
          <w:rtl/>
        </w:rPr>
        <w:t xml:space="preserve">. </w:t>
      </w:r>
      <w:r w:rsidRPr="009E414F">
        <w:rPr>
          <w:rFonts w:ascii="Traditional Arabic" w:hAnsi="Traditional Arabic" w:cs="Traditional Arabic"/>
          <w:sz w:val="32"/>
          <w:szCs w:val="32"/>
          <w:rtl/>
        </w:rPr>
        <w:t>(2022)</w:t>
      </w:r>
      <w:r>
        <w:rPr>
          <w:rFonts w:ascii="Traditional Arabic" w:hAnsi="Traditional Arabic" w:cs="Traditional Arabic" w:hint="cs"/>
          <w:sz w:val="32"/>
          <w:szCs w:val="32"/>
          <w:rtl/>
        </w:rPr>
        <w:t>.</w:t>
      </w:r>
      <w:r w:rsidRPr="009E414F">
        <w:rPr>
          <w:rFonts w:ascii="Traditional Arabic" w:hAnsi="Traditional Arabic" w:cs="Traditional Arabic"/>
          <w:sz w:val="32"/>
          <w:szCs w:val="32"/>
          <w:rtl/>
        </w:rPr>
        <w:t xml:space="preserve"> تسويق الخدمات الصحية عبر التطبيقات الإلكترونية في ظل جائحة كورونا</w:t>
      </w:r>
      <w:r>
        <w:rPr>
          <w:rFonts w:ascii="Traditional Arabic" w:hAnsi="Traditional Arabic" w:cs="Traditional Arabic" w:hint="cs"/>
          <w:sz w:val="32"/>
          <w:szCs w:val="32"/>
          <w:rtl/>
        </w:rPr>
        <w:t>:</w:t>
      </w:r>
      <w:r w:rsidRPr="009E414F">
        <w:rPr>
          <w:rFonts w:ascii="Traditional Arabic" w:hAnsi="Traditional Arabic" w:cs="Traditional Arabic"/>
          <w:sz w:val="32"/>
          <w:szCs w:val="32"/>
          <w:rtl/>
        </w:rPr>
        <w:t xml:space="preserve"> المملكة العربية السعودية أنموذجاً</w:t>
      </w:r>
      <w:r>
        <w:rPr>
          <w:rFonts w:ascii="Traditional Arabic" w:hAnsi="Traditional Arabic" w:cs="Traditional Arabic" w:hint="cs"/>
          <w:sz w:val="32"/>
          <w:szCs w:val="32"/>
          <w:rtl/>
        </w:rPr>
        <w:t>.</w:t>
      </w:r>
      <w:r w:rsidRPr="009E414F">
        <w:rPr>
          <w:rFonts w:ascii="Traditional Arabic" w:hAnsi="Traditional Arabic" w:cs="Traditional Arabic"/>
          <w:sz w:val="32"/>
          <w:szCs w:val="32"/>
          <w:rtl/>
        </w:rPr>
        <w:t xml:space="preserve"> </w:t>
      </w:r>
      <w:r w:rsidRPr="00DA2BCF">
        <w:rPr>
          <w:rFonts w:ascii="Traditional Arabic" w:hAnsi="Traditional Arabic" w:cs="Traditional Arabic"/>
          <w:i/>
          <w:iCs/>
          <w:sz w:val="32"/>
          <w:szCs w:val="32"/>
          <w:rtl/>
        </w:rPr>
        <w:t>المجلة الجزائرية للعولمة والسياسات الاقتصادية</w:t>
      </w:r>
      <w:r>
        <w:rPr>
          <w:rFonts w:ascii="Traditional Arabic" w:hAnsi="Traditional Arabic" w:cs="Traditional Arabic" w:hint="cs"/>
          <w:i/>
          <w:iCs/>
          <w:sz w:val="32"/>
          <w:szCs w:val="32"/>
          <w:rtl/>
        </w:rPr>
        <w:t>،</w:t>
      </w:r>
      <w:r w:rsidRPr="009E414F">
        <w:rPr>
          <w:rFonts w:ascii="Traditional Arabic" w:hAnsi="Traditional Arabic" w:cs="Traditional Arabic"/>
          <w:sz w:val="32"/>
          <w:szCs w:val="32"/>
          <w:rtl/>
        </w:rPr>
        <w:t xml:space="preserve"> جامعة إبراهيم سلطان شيبوط</w:t>
      </w:r>
      <w:r>
        <w:rPr>
          <w:rFonts w:ascii="Traditional Arabic" w:hAnsi="Traditional Arabic" w:cs="Traditional Arabic" w:hint="cs"/>
          <w:sz w:val="32"/>
          <w:szCs w:val="32"/>
          <w:rtl/>
        </w:rPr>
        <w:t xml:space="preserve">، </w:t>
      </w:r>
      <w:r w:rsidRPr="009E414F">
        <w:rPr>
          <w:rFonts w:ascii="Traditional Arabic" w:hAnsi="Traditional Arabic" w:cs="Traditional Arabic"/>
          <w:sz w:val="32"/>
          <w:szCs w:val="32"/>
          <w:rtl/>
        </w:rPr>
        <w:t>مخبر العولمة والسياسات الاقتصادية، الجزائر</w:t>
      </w:r>
      <w:r>
        <w:rPr>
          <w:rFonts w:ascii="Traditional Arabic" w:hAnsi="Traditional Arabic" w:cs="Traditional Arabic" w:hint="cs"/>
          <w:sz w:val="32"/>
          <w:szCs w:val="32"/>
          <w:rtl/>
        </w:rPr>
        <w:t>13، 75</w:t>
      </w:r>
      <w:r>
        <w:rPr>
          <w:rFonts w:ascii="Traditional Arabic" w:hAnsi="Traditional Arabic" w:cs="Traditional Arabic"/>
          <w:sz w:val="32"/>
          <w:szCs w:val="32"/>
          <w:rtl/>
        </w:rPr>
        <w:t xml:space="preserve">– </w:t>
      </w:r>
      <w:r>
        <w:rPr>
          <w:rFonts w:ascii="Traditional Arabic" w:hAnsi="Traditional Arabic" w:cs="Traditional Arabic" w:hint="cs"/>
          <w:sz w:val="32"/>
          <w:szCs w:val="32"/>
          <w:rtl/>
        </w:rPr>
        <w:t>94.</w:t>
      </w:r>
    </w:p>
    <w:p w14:paraId="75E928FC" w14:textId="77777777" w:rsidR="006A4D66" w:rsidRPr="00EB4ADF" w:rsidRDefault="006A4D66" w:rsidP="000C12B0">
      <w:pPr>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EB4ADF">
        <w:rPr>
          <w:rFonts w:ascii="Traditional Arabic" w:eastAsia="Calibri" w:hAnsi="Traditional Arabic" w:cs="Traditional Arabic"/>
          <w:sz w:val="32"/>
          <w:szCs w:val="32"/>
          <w:rtl/>
        </w:rPr>
        <w:t>رؤية 2030 (2021)، الهيئة السعودية للبيانات والذكاء الاصطناعي، الهيئة السعودية للبيانات والذكاء الاصطناعي،</w:t>
      </w:r>
      <w:r w:rsidRPr="00EB4ADF">
        <w:rPr>
          <w:rFonts w:ascii="Traditional Arabic" w:eastAsia="Calibri" w:hAnsi="Traditional Arabic" w:cs="Traditional Arabic"/>
          <w:sz w:val="32"/>
          <w:szCs w:val="32"/>
        </w:rPr>
        <w:t>. https://sdaia.gov.sa/ar/default.aspx</w:t>
      </w:r>
    </w:p>
    <w:p w14:paraId="0CD63546" w14:textId="482E9184" w:rsidR="006A4D66" w:rsidRPr="00EB4ADF" w:rsidRDefault="006A4D66" w:rsidP="001D3A27">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زعلوك، أسماء هارون. (2023). ممارسات التسويق التفاعلي ودورها في تحسين جودة الخدمة الصحية</w:t>
      </w:r>
      <w:r w:rsidR="001D3A27">
        <w:rPr>
          <w:rFonts w:ascii="Traditional Arabic" w:eastAsia="Calibri" w:hAnsi="Traditional Arabic" w:cs="Traditional Arabic" w:hint="cs"/>
          <w:sz w:val="32"/>
          <w:szCs w:val="32"/>
          <w:rtl/>
          <w:lang w:bidi="ar-EG"/>
        </w:rPr>
        <w:t xml:space="preserve">: </w:t>
      </w:r>
      <w:r w:rsidRPr="00EB4ADF">
        <w:rPr>
          <w:rFonts w:ascii="Traditional Arabic" w:eastAsia="Calibri" w:hAnsi="Traditional Arabic" w:cs="Traditional Arabic"/>
          <w:sz w:val="32"/>
          <w:szCs w:val="32"/>
          <w:rtl/>
          <w:lang w:bidi="ar-EG"/>
        </w:rPr>
        <w:t>دراسة تطبيقية على مستشفيات محافظة مطروح</w:t>
      </w:r>
      <w:r w:rsidR="001D3A27">
        <w:rPr>
          <w:rFonts w:ascii="Traditional Arabic" w:eastAsia="Calibri" w:hAnsi="Traditional Arabic" w:cs="Traditional Arabic" w:hint="cs"/>
          <w:sz w:val="32"/>
          <w:szCs w:val="32"/>
          <w:rtl/>
          <w:lang w:bidi="ar-EG"/>
        </w:rPr>
        <w:t xml:space="preserve">. </w:t>
      </w:r>
      <w:r w:rsidRPr="001D3A27">
        <w:rPr>
          <w:rFonts w:ascii="Traditional Arabic" w:eastAsia="Calibri" w:hAnsi="Traditional Arabic" w:cs="Traditional Arabic"/>
          <w:i/>
          <w:iCs/>
          <w:sz w:val="32"/>
          <w:szCs w:val="32"/>
          <w:rtl/>
          <w:lang w:bidi="ar-EG"/>
        </w:rPr>
        <w:t>المجلةالعلمية للدراسات التجارية والبيئة، 14</w:t>
      </w:r>
      <w:r w:rsidRPr="00EB4ADF">
        <w:rPr>
          <w:rFonts w:ascii="Traditional Arabic" w:eastAsia="Calibri" w:hAnsi="Traditional Arabic" w:cs="Traditional Arabic"/>
          <w:sz w:val="32"/>
          <w:szCs w:val="32"/>
          <w:rtl/>
          <w:lang w:bidi="ar-EG"/>
        </w:rPr>
        <w:t>(1)، 121-164.</w:t>
      </w:r>
    </w:p>
    <w:p w14:paraId="10C67D4C" w14:textId="668A7BBB" w:rsidR="006A4D66" w:rsidRPr="00EB4ADF" w:rsidRDefault="006A4D66" w:rsidP="000C12B0">
      <w:pPr>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EB4ADF">
        <w:rPr>
          <w:rFonts w:ascii="Traditional Arabic" w:eastAsia="Calibri" w:hAnsi="Traditional Arabic" w:cs="Traditional Arabic"/>
          <w:sz w:val="32"/>
          <w:szCs w:val="32"/>
          <w:rtl/>
        </w:rPr>
        <w:t>سالم، عطية عبد الواحد. (2021). تقييم دور إدارة الرعاية الطبية في إقامة أبعاد جودة الخدمات الصحية</w:t>
      </w:r>
      <w:r w:rsidR="001D3A27">
        <w:rPr>
          <w:rFonts w:ascii="Traditional Arabic" w:eastAsia="Calibri" w:hAnsi="Traditional Arabic" w:cs="Traditional Arabic" w:hint="cs"/>
          <w:sz w:val="32"/>
          <w:szCs w:val="32"/>
          <w:rtl/>
        </w:rPr>
        <w:t xml:space="preserve">: </w:t>
      </w:r>
      <w:r w:rsidRPr="00EB4ADF">
        <w:rPr>
          <w:rFonts w:ascii="Traditional Arabic" w:eastAsia="Calibri" w:hAnsi="Traditional Arabic" w:cs="Traditional Arabic"/>
          <w:sz w:val="32"/>
          <w:szCs w:val="32"/>
          <w:rtl/>
        </w:rPr>
        <w:t>دراسة ميدانية عن مستشفى طرابلس الجامعي في بلدية طرابلس الكبرى</w:t>
      </w:r>
      <w:r w:rsidR="001D3A27">
        <w:rPr>
          <w:rFonts w:ascii="Traditional Arabic" w:eastAsia="Calibri" w:hAnsi="Traditional Arabic" w:cs="Traditional Arabic" w:hint="cs"/>
          <w:sz w:val="32"/>
          <w:szCs w:val="32"/>
          <w:rtl/>
        </w:rPr>
        <w:t>.</w:t>
      </w:r>
      <w:r w:rsidRPr="00EB4ADF">
        <w:rPr>
          <w:rFonts w:ascii="Traditional Arabic" w:eastAsia="Calibri" w:hAnsi="Traditional Arabic" w:cs="Traditional Arabic"/>
          <w:sz w:val="32"/>
          <w:szCs w:val="32"/>
          <w:rtl/>
        </w:rPr>
        <w:t xml:space="preserve"> </w:t>
      </w:r>
      <w:r w:rsidRPr="00EB4ADF">
        <w:rPr>
          <w:rFonts w:ascii="Traditional Arabic" w:eastAsia="Calibri" w:hAnsi="Traditional Arabic" w:cs="Traditional Arabic"/>
          <w:i/>
          <w:iCs/>
          <w:sz w:val="32"/>
          <w:szCs w:val="32"/>
          <w:rtl/>
        </w:rPr>
        <w:t xml:space="preserve">مجلة الدراسات المالية </w:t>
      </w:r>
      <w:r w:rsidRPr="001D3A27">
        <w:rPr>
          <w:rFonts w:ascii="Traditional Arabic" w:eastAsia="Calibri" w:hAnsi="Traditional Arabic" w:cs="Traditional Arabic"/>
          <w:i/>
          <w:iCs/>
          <w:sz w:val="32"/>
          <w:szCs w:val="32"/>
          <w:rtl/>
        </w:rPr>
        <w:t>والإدارية، 8</w:t>
      </w:r>
      <w:r w:rsidRPr="00EB4ADF">
        <w:rPr>
          <w:rFonts w:ascii="Traditional Arabic" w:eastAsia="Calibri" w:hAnsi="Traditional Arabic" w:cs="Traditional Arabic"/>
          <w:sz w:val="32"/>
          <w:szCs w:val="32"/>
          <w:rtl/>
        </w:rPr>
        <w:t>(1)،29-51</w:t>
      </w:r>
      <w:r w:rsidRPr="00EB4ADF">
        <w:rPr>
          <w:rFonts w:ascii="Traditional Arabic" w:eastAsia="Calibri" w:hAnsi="Traditional Arabic" w:cs="Traditional Arabic"/>
          <w:sz w:val="32"/>
          <w:szCs w:val="32"/>
        </w:rPr>
        <w:t>.</w:t>
      </w:r>
    </w:p>
    <w:p w14:paraId="29C18F4C" w14:textId="59353276"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الشمراني، عبد الله موسى؛ و عتران، محمد سيد؛ والسيد، فتحية</w:t>
      </w:r>
      <w:r w:rsidR="00386EAB" w:rsidRPr="00EB4ADF">
        <w:rPr>
          <w:rFonts w:ascii="Traditional Arabic" w:eastAsia="Calibri" w:hAnsi="Traditional Arabic" w:cs="Traditional Arabic"/>
          <w:sz w:val="32"/>
          <w:szCs w:val="32"/>
          <w:rtl/>
          <w:lang w:bidi="ar-EG"/>
        </w:rPr>
        <w:t xml:space="preserve"> </w:t>
      </w:r>
      <w:r w:rsidRPr="00EB4ADF">
        <w:rPr>
          <w:rFonts w:ascii="Traditional Arabic" w:eastAsia="Calibri" w:hAnsi="Traditional Arabic" w:cs="Traditional Arabic"/>
          <w:sz w:val="32"/>
          <w:szCs w:val="32"/>
          <w:rtl/>
          <w:lang w:bidi="ar-EG"/>
        </w:rPr>
        <w:t>صبري. (2025). تاثير استخدام التطبيقات التكنولوجية على إدراك جودة الخدمات الصحية</w:t>
      </w:r>
      <w:r w:rsidR="001D3A27">
        <w:rPr>
          <w:rFonts w:ascii="Traditional Arabic" w:eastAsia="Calibri" w:hAnsi="Traditional Arabic" w:cs="Traditional Arabic" w:hint="cs"/>
          <w:sz w:val="32"/>
          <w:szCs w:val="32"/>
          <w:rtl/>
          <w:lang w:bidi="ar-EG"/>
        </w:rPr>
        <w:t>:</w:t>
      </w:r>
      <w:r w:rsidRPr="00EB4ADF">
        <w:rPr>
          <w:rFonts w:ascii="Traditional Arabic" w:eastAsia="Calibri" w:hAnsi="Traditional Arabic" w:cs="Traditional Arabic"/>
          <w:sz w:val="32"/>
          <w:szCs w:val="32"/>
          <w:rtl/>
          <w:lang w:bidi="ar-EG"/>
        </w:rPr>
        <w:t xml:space="preserve"> دراسة تطبيقية على وزارة الصحة بالمملكة العربية السعودية</w:t>
      </w:r>
      <w:r w:rsidR="001D3A27">
        <w:rPr>
          <w:rFonts w:ascii="Traditional Arabic" w:eastAsia="Calibri" w:hAnsi="Traditional Arabic" w:cs="Traditional Arabic" w:hint="cs"/>
          <w:sz w:val="32"/>
          <w:szCs w:val="32"/>
          <w:rtl/>
          <w:lang w:bidi="ar-EG"/>
        </w:rPr>
        <w:t>.</w:t>
      </w:r>
      <w:r w:rsidRPr="001D3A27">
        <w:rPr>
          <w:rFonts w:ascii="Traditional Arabic" w:eastAsia="Calibri" w:hAnsi="Traditional Arabic" w:cs="Traditional Arabic"/>
          <w:i/>
          <w:iCs/>
          <w:sz w:val="32"/>
          <w:szCs w:val="32"/>
          <w:rtl/>
          <w:lang w:bidi="ar-EG"/>
        </w:rPr>
        <w:t xml:space="preserve"> المجلة العلمية لبحوث الإعلام وتكنولوجيا الإتصال</w:t>
      </w:r>
      <w:r w:rsidRPr="00EB4ADF">
        <w:rPr>
          <w:rFonts w:ascii="Traditional Arabic" w:eastAsia="Calibri" w:hAnsi="Traditional Arabic" w:cs="Traditional Arabic"/>
          <w:sz w:val="32"/>
          <w:szCs w:val="32"/>
          <w:rtl/>
          <w:lang w:bidi="ar-EG"/>
        </w:rPr>
        <w:t>،</w:t>
      </w:r>
      <w:r w:rsidRPr="001D3A27">
        <w:rPr>
          <w:rFonts w:ascii="Traditional Arabic" w:eastAsia="Calibri" w:hAnsi="Traditional Arabic" w:cs="Traditional Arabic"/>
          <w:i/>
          <w:iCs/>
          <w:sz w:val="32"/>
          <w:szCs w:val="32"/>
          <w:rtl/>
          <w:lang w:bidi="ar-EG"/>
        </w:rPr>
        <w:t xml:space="preserve"> 18</w:t>
      </w:r>
      <w:r w:rsidRPr="00EB4ADF">
        <w:rPr>
          <w:rFonts w:ascii="Traditional Arabic" w:eastAsia="Calibri" w:hAnsi="Traditional Arabic" w:cs="Traditional Arabic"/>
          <w:sz w:val="32"/>
          <w:szCs w:val="32"/>
          <w:rtl/>
          <w:lang w:bidi="ar-EG"/>
        </w:rPr>
        <w:t>، 468-506.</w:t>
      </w:r>
    </w:p>
    <w:p w14:paraId="01A3236A" w14:textId="2D0CA48F"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الصراري، عبد الله؛ الجيبري، هيفاء؛ حسن، إيمان؛ والجبري، إنصاف؛ وجحيش، إبتسام؛ ومجاهر، تهاني. (2024). أثر التسويق الإلكتروني للخدمات الصحية في كسب رضا المرضى: دراسة ميدانية على المستشفيات اليمنية الخاصة العاملة بمدينة رداع</w:t>
      </w:r>
      <w:r w:rsidR="001D3A27">
        <w:rPr>
          <w:rFonts w:ascii="Traditional Arabic" w:eastAsia="Calibri" w:hAnsi="Traditional Arabic" w:cs="Traditional Arabic" w:hint="cs"/>
          <w:sz w:val="32"/>
          <w:szCs w:val="32"/>
          <w:rtl/>
          <w:lang w:bidi="ar-EG"/>
        </w:rPr>
        <w:t>.</w:t>
      </w:r>
      <w:r w:rsidRPr="00EB4ADF">
        <w:rPr>
          <w:rFonts w:ascii="Traditional Arabic" w:eastAsia="Calibri" w:hAnsi="Traditional Arabic" w:cs="Traditional Arabic"/>
          <w:sz w:val="32"/>
          <w:szCs w:val="32"/>
          <w:rtl/>
          <w:lang w:bidi="ar-EG"/>
        </w:rPr>
        <w:t xml:space="preserve"> </w:t>
      </w:r>
      <w:r w:rsidRPr="001D3A27">
        <w:rPr>
          <w:rFonts w:ascii="Traditional Arabic" w:eastAsia="Calibri" w:hAnsi="Traditional Arabic" w:cs="Traditional Arabic"/>
          <w:i/>
          <w:iCs/>
          <w:sz w:val="32"/>
          <w:szCs w:val="32"/>
          <w:rtl/>
          <w:lang w:bidi="ar-EG"/>
        </w:rPr>
        <w:t>مجلة جامعة البيضاء،6</w:t>
      </w:r>
      <w:r w:rsidRPr="00EB4ADF">
        <w:rPr>
          <w:rFonts w:ascii="Traditional Arabic" w:eastAsia="Calibri" w:hAnsi="Traditional Arabic" w:cs="Traditional Arabic"/>
          <w:sz w:val="32"/>
          <w:szCs w:val="32"/>
          <w:rtl/>
          <w:lang w:bidi="ar-EG"/>
        </w:rPr>
        <w:t>(1)،19-34.</w:t>
      </w:r>
    </w:p>
    <w:p w14:paraId="6A9253F3" w14:textId="1CB0EB7D" w:rsidR="006A4D66" w:rsidRPr="00EB4ADF" w:rsidRDefault="006A4D66" w:rsidP="000C12B0">
      <w:pPr>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EB4ADF">
        <w:rPr>
          <w:rFonts w:ascii="Traditional Arabic" w:eastAsia="Calibri" w:hAnsi="Traditional Arabic" w:cs="Traditional Arabic"/>
          <w:sz w:val="32"/>
          <w:szCs w:val="32"/>
          <w:rtl/>
        </w:rPr>
        <w:t>الصقية، حنان ناصر. (2022). استكشاف الاحتياجات المعلوماتية وسلوك البحث عن المعلومات الصحية على الإنترنت أثناء جائحة كورونا المستجد</w:t>
      </w:r>
      <w:r w:rsidR="00386EAB" w:rsidRPr="00EB4ADF">
        <w:rPr>
          <w:rFonts w:ascii="Traditional Arabic" w:eastAsia="Calibri" w:hAnsi="Traditional Arabic" w:cs="Traditional Arabic"/>
          <w:sz w:val="32"/>
          <w:szCs w:val="32"/>
          <w:rtl/>
        </w:rPr>
        <w:t xml:space="preserve"> </w:t>
      </w:r>
      <w:r w:rsidRPr="00EB4ADF">
        <w:rPr>
          <w:rFonts w:ascii="Traditional Arabic" w:eastAsia="Calibri" w:hAnsi="Traditional Arabic" w:cs="Traditional Arabic"/>
          <w:sz w:val="32"/>
          <w:szCs w:val="32"/>
          <w:rtl/>
        </w:rPr>
        <w:t>2019: دراسة وصفية على الجامعات في مدينة الرياض</w:t>
      </w:r>
      <w:r w:rsidR="001D3A27">
        <w:rPr>
          <w:rFonts w:ascii="Traditional Arabic" w:eastAsia="Calibri" w:hAnsi="Traditional Arabic" w:cs="Traditional Arabic" w:hint="cs"/>
          <w:sz w:val="32"/>
          <w:szCs w:val="32"/>
          <w:rtl/>
        </w:rPr>
        <w:t>.</w:t>
      </w:r>
      <w:r w:rsidRPr="00EB4ADF">
        <w:rPr>
          <w:rFonts w:ascii="Traditional Arabic" w:eastAsia="Calibri" w:hAnsi="Traditional Arabic" w:cs="Traditional Arabic"/>
          <w:sz w:val="32"/>
          <w:szCs w:val="32"/>
          <w:rtl/>
        </w:rPr>
        <w:t xml:space="preserve"> </w:t>
      </w:r>
      <w:r w:rsidRPr="00EB4ADF">
        <w:rPr>
          <w:rFonts w:ascii="Traditional Arabic" w:eastAsia="Calibri" w:hAnsi="Traditional Arabic" w:cs="Traditional Arabic"/>
          <w:i/>
          <w:iCs/>
          <w:sz w:val="32"/>
          <w:szCs w:val="32"/>
          <w:rtl/>
        </w:rPr>
        <w:t>مجلة بحوث كلية الآداب، جامعة المنوفية</w:t>
      </w:r>
      <w:r w:rsidRPr="00EB4ADF">
        <w:rPr>
          <w:rFonts w:ascii="Traditional Arabic" w:eastAsia="Calibri" w:hAnsi="Traditional Arabic" w:cs="Traditional Arabic"/>
          <w:sz w:val="32"/>
          <w:szCs w:val="32"/>
          <w:rtl/>
        </w:rPr>
        <w:t xml:space="preserve">، </w:t>
      </w:r>
      <w:r w:rsidRPr="001D3A27">
        <w:rPr>
          <w:rFonts w:ascii="Traditional Arabic" w:eastAsia="Calibri" w:hAnsi="Traditional Arabic" w:cs="Traditional Arabic"/>
          <w:i/>
          <w:iCs/>
          <w:sz w:val="32"/>
          <w:szCs w:val="32"/>
          <w:rtl/>
        </w:rPr>
        <w:t>33</w:t>
      </w:r>
      <w:r w:rsidRPr="00EB4ADF">
        <w:rPr>
          <w:rFonts w:ascii="Traditional Arabic" w:eastAsia="Calibri" w:hAnsi="Traditional Arabic" w:cs="Traditional Arabic"/>
          <w:sz w:val="32"/>
          <w:szCs w:val="32"/>
          <w:rtl/>
        </w:rPr>
        <w:t>(4)،3-44.</w:t>
      </w:r>
    </w:p>
    <w:p w14:paraId="0AAB8532" w14:textId="3F33AF1D"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lang w:bidi="ar-EG"/>
        </w:rPr>
      </w:pPr>
      <w:r w:rsidRPr="00EB4ADF">
        <w:rPr>
          <w:rFonts w:ascii="Traditional Arabic" w:eastAsia="Calibri" w:hAnsi="Traditional Arabic" w:cs="Traditional Arabic"/>
          <w:sz w:val="32"/>
          <w:szCs w:val="32"/>
          <w:rtl/>
          <w:lang w:bidi="ar-EG"/>
        </w:rPr>
        <w:t>صلاح،عباس العزي. (2022).</w:t>
      </w:r>
      <w:r w:rsidR="00386EAB" w:rsidRPr="00EB4ADF">
        <w:rPr>
          <w:rFonts w:ascii="Traditional Arabic" w:eastAsia="Calibri" w:hAnsi="Traditional Arabic" w:cs="Traditional Arabic"/>
          <w:sz w:val="32"/>
          <w:szCs w:val="32"/>
          <w:rtl/>
          <w:lang w:bidi="ar-EG"/>
        </w:rPr>
        <w:t xml:space="preserve"> </w:t>
      </w:r>
      <w:r w:rsidRPr="00EB4ADF">
        <w:rPr>
          <w:rFonts w:ascii="Traditional Arabic" w:eastAsia="Calibri" w:hAnsi="Traditional Arabic" w:cs="Traditional Arabic"/>
          <w:sz w:val="32"/>
          <w:szCs w:val="32"/>
          <w:rtl/>
          <w:lang w:bidi="ar-EG"/>
        </w:rPr>
        <w:t>دور التدريب في تحسين جودة الخدمات الطبية في المستشفى العسكري بصنعاء</w:t>
      </w:r>
      <w:r w:rsidR="001D3A27">
        <w:rPr>
          <w:rFonts w:ascii="Traditional Arabic" w:eastAsia="Calibri" w:hAnsi="Traditional Arabic" w:cs="Traditional Arabic" w:hint="cs"/>
          <w:sz w:val="32"/>
          <w:szCs w:val="32"/>
          <w:rtl/>
          <w:lang w:bidi="ar-EG"/>
        </w:rPr>
        <w:t>.</w:t>
      </w:r>
      <w:r w:rsidRPr="001D3A27">
        <w:rPr>
          <w:rFonts w:ascii="Traditional Arabic" w:eastAsia="Calibri" w:hAnsi="Traditional Arabic" w:cs="Traditional Arabic"/>
          <w:i/>
          <w:iCs/>
          <w:sz w:val="32"/>
          <w:szCs w:val="32"/>
          <w:rtl/>
          <w:lang w:bidi="ar-EG"/>
        </w:rPr>
        <w:t>مجلة جامعة الرازي للعلوم الإدارية والإنسانية، 3</w:t>
      </w:r>
      <w:r w:rsidRPr="00EB4ADF">
        <w:rPr>
          <w:rFonts w:ascii="Traditional Arabic" w:eastAsia="Calibri" w:hAnsi="Traditional Arabic" w:cs="Traditional Arabic"/>
          <w:sz w:val="32"/>
          <w:szCs w:val="32"/>
          <w:rtl/>
          <w:lang w:bidi="ar-EG"/>
        </w:rPr>
        <w:t>(6)،69-109.</w:t>
      </w:r>
    </w:p>
    <w:p w14:paraId="71218E07" w14:textId="599F7DE1"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 xml:space="preserve">الطراونة، محمد زكي. (2022). </w:t>
      </w:r>
      <w:r w:rsidRPr="001D3A27">
        <w:rPr>
          <w:rFonts w:ascii="Traditional Arabic" w:eastAsia="Calibri" w:hAnsi="Traditional Arabic" w:cs="Traditional Arabic"/>
          <w:i/>
          <w:iCs/>
          <w:sz w:val="32"/>
          <w:szCs w:val="32"/>
          <w:rtl/>
          <w:lang w:bidi="ar-EG"/>
        </w:rPr>
        <w:t>التحقيق في العوامل المؤثرة على قبول تطبيقات الهواتف الذكية لخدمات الرعاية الصحية في سياق مستشفيات وزارة الصحة الأردنية: دليل تجريبي من عصر الأزمة</w:t>
      </w:r>
      <w:r w:rsidR="001D3A27">
        <w:rPr>
          <w:rFonts w:ascii="Traditional Arabic" w:eastAsia="Calibri" w:hAnsi="Traditional Arabic" w:cs="Traditional Arabic" w:hint="cs"/>
          <w:sz w:val="32"/>
          <w:szCs w:val="32"/>
          <w:rtl/>
          <w:lang w:bidi="ar-EG"/>
        </w:rPr>
        <w:t>(</w:t>
      </w:r>
      <w:r w:rsidRPr="00EB4ADF">
        <w:rPr>
          <w:rFonts w:ascii="Traditional Arabic" w:eastAsia="Calibri" w:hAnsi="Traditional Arabic" w:cs="Traditional Arabic"/>
          <w:sz w:val="32"/>
          <w:szCs w:val="32"/>
          <w:rtl/>
          <w:lang w:bidi="ar-EG"/>
        </w:rPr>
        <w:t>رسالة ماجستير</w:t>
      </w:r>
      <w:r w:rsidR="001D3A27">
        <w:rPr>
          <w:rFonts w:ascii="Traditional Arabic" w:eastAsia="Calibri" w:hAnsi="Traditional Arabic" w:cs="Traditional Arabic" w:hint="cs"/>
          <w:sz w:val="32"/>
          <w:szCs w:val="32"/>
          <w:rtl/>
          <w:lang w:bidi="ar-EG"/>
        </w:rPr>
        <w:t>).</w:t>
      </w:r>
      <w:r w:rsidR="001D3A27" w:rsidRPr="001D3A27">
        <w:rPr>
          <w:rFonts w:ascii="Traditional Arabic" w:eastAsia="Calibri" w:hAnsi="Traditional Arabic" w:cs="Traditional Arabic"/>
          <w:sz w:val="32"/>
          <w:szCs w:val="32"/>
          <w:rtl/>
          <w:lang w:bidi="ar-EG"/>
        </w:rPr>
        <w:t xml:space="preserve"> </w:t>
      </w:r>
      <w:r w:rsidR="001D3A27" w:rsidRPr="00EB4ADF">
        <w:rPr>
          <w:rFonts w:ascii="Traditional Arabic" w:eastAsia="Calibri" w:hAnsi="Traditional Arabic" w:cs="Traditional Arabic"/>
          <w:sz w:val="32"/>
          <w:szCs w:val="32"/>
          <w:rtl/>
          <w:lang w:bidi="ar-EG"/>
        </w:rPr>
        <w:t>جامعة مؤتة</w:t>
      </w:r>
      <w:r w:rsidR="001D3A27">
        <w:rPr>
          <w:rFonts w:ascii="Traditional Arabic" w:eastAsia="Calibri" w:hAnsi="Traditional Arabic" w:cs="Traditional Arabic" w:hint="cs"/>
          <w:sz w:val="32"/>
          <w:szCs w:val="32"/>
          <w:rtl/>
          <w:lang w:bidi="ar-EG"/>
        </w:rPr>
        <w:t>،</w:t>
      </w:r>
      <w:r w:rsidRPr="00EB4ADF">
        <w:rPr>
          <w:rFonts w:ascii="Traditional Arabic" w:eastAsia="Calibri" w:hAnsi="Traditional Arabic" w:cs="Traditional Arabic"/>
          <w:sz w:val="32"/>
          <w:szCs w:val="32"/>
          <w:rtl/>
          <w:lang w:bidi="ar-EG"/>
        </w:rPr>
        <w:t>كلية الدراسات العليا.</w:t>
      </w:r>
    </w:p>
    <w:p w14:paraId="2F528B98" w14:textId="50627094"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fa-IR"/>
        </w:rPr>
      </w:pPr>
      <w:r w:rsidRPr="00EB4ADF">
        <w:rPr>
          <w:rFonts w:ascii="Traditional Arabic" w:eastAsia="Calibri" w:hAnsi="Traditional Arabic" w:cs="Traditional Arabic"/>
          <w:sz w:val="32"/>
          <w:szCs w:val="32"/>
          <w:rtl/>
          <w:lang w:bidi="ar-EG"/>
        </w:rPr>
        <w:t xml:space="preserve">الطويل ، أكرم أحمد, واخرون </w:t>
      </w:r>
      <w:r w:rsidRPr="00EB4ADF">
        <w:rPr>
          <w:rFonts w:ascii="Traditional Arabic" w:eastAsia="Calibri" w:hAnsi="Traditional Arabic" w:cs="Traditional Arabic"/>
          <w:sz w:val="32"/>
          <w:szCs w:val="32"/>
          <w:rtl/>
          <w:lang w:bidi="fa-IR"/>
        </w:rPr>
        <w:t>(</w:t>
      </w:r>
      <w:r w:rsidR="001D3A27">
        <w:rPr>
          <w:rFonts w:ascii="Traditional Arabic" w:eastAsia="Calibri" w:hAnsi="Traditional Arabic" w:cs="Traditional Arabic"/>
          <w:sz w:val="32"/>
          <w:szCs w:val="32"/>
          <w:lang w:bidi="fa-IR"/>
        </w:rPr>
        <w:t>2020</w:t>
      </w:r>
      <w:r w:rsidRPr="00EB4ADF">
        <w:rPr>
          <w:rFonts w:ascii="Traditional Arabic" w:eastAsia="Calibri" w:hAnsi="Traditional Arabic" w:cs="Traditional Arabic"/>
          <w:sz w:val="32"/>
          <w:szCs w:val="32"/>
          <w:rtl/>
          <w:lang w:bidi="fa-IR"/>
        </w:rPr>
        <w:t xml:space="preserve">). </w:t>
      </w:r>
      <w:r w:rsidRPr="00EB4ADF">
        <w:rPr>
          <w:rFonts w:ascii="Traditional Arabic" w:eastAsia="Calibri" w:hAnsi="Traditional Arabic" w:cs="Traditional Arabic"/>
          <w:sz w:val="32"/>
          <w:szCs w:val="32"/>
          <w:rtl/>
          <w:lang w:bidi="ar-EG"/>
        </w:rPr>
        <w:t>إمكانية إقامة أبعاد جودة الخدمات الصحية</w:t>
      </w:r>
      <w:r w:rsidR="001D3A27">
        <w:rPr>
          <w:rFonts w:ascii="Traditional Arabic" w:eastAsia="Calibri" w:hAnsi="Traditional Arabic" w:cs="Traditional Arabic" w:hint="cs"/>
          <w:sz w:val="32"/>
          <w:szCs w:val="32"/>
          <w:rtl/>
          <w:lang w:bidi="ar-EG"/>
        </w:rPr>
        <w:t>:</w:t>
      </w:r>
      <w:r w:rsidRPr="00EB4ADF">
        <w:rPr>
          <w:rFonts w:ascii="Traditional Arabic" w:eastAsia="Calibri" w:hAnsi="Traditional Arabic" w:cs="Traditional Arabic"/>
          <w:sz w:val="32"/>
          <w:szCs w:val="32"/>
          <w:rtl/>
          <w:lang w:bidi="ar-EG"/>
        </w:rPr>
        <w:t xml:space="preserve"> دراسة في مجموعة مختارة من المستشفيات في محافظة نينوى</w:t>
      </w:r>
      <w:r w:rsidR="001D3A27">
        <w:rPr>
          <w:rFonts w:ascii="Traditional Arabic" w:eastAsia="Calibri" w:hAnsi="Traditional Arabic" w:cs="Traditional Arabic" w:hint="cs"/>
          <w:sz w:val="32"/>
          <w:szCs w:val="32"/>
          <w:rtl/>
          <w:lang w:bidi="ar-EG"/>
        </w:rPr>
        <w:t>.</w:t>
      </w:r>
      <w:r w:rsidRPr="001D3A27">
        <w:rPr>
          <w:rFonts w:ascii="Traditional Arabic" w:eastAsia="Calibri" w:hAnsi="Traditional Arabic" w:cs="Traditional Arabic"/>
          <w:i/>
          <w:iCs/>
          <w:sz w:val="32"/>
          <w:szCs w:val="32"/>
          <w:rtl/>
          <w:lang w:bidi="ar-EG"/>
        </w:rPr>
        <w:t>مجلة تكريت للعلوم الإدارية والاقتصادية،</w:t>
      </w:r>
      <w:r w:rsidRPr="001D3A27">
        <w:rPr>
          <w:rFonts w:ascii="Traditional Arabic" w:eastAsia="Calibri" w:hAnsi="Traditional Arabic" w:cs="Traditional Arabic"/>
          <w:i/>
          <w:iCs/>
          <w:sz w:val="32"/>
          <w:szCs w:val="32"/>
          <w:rtl/>
          <w:lang w:bidi="fa-IR"/>
        </w:rPr>
        <w:t>۱۹</w:t>
      </w:r>
      <w:r w:rsidRPr="00EB4ADF">
        <w:rPr>
          <w:rFonts w:ascii="Traditional Arabic" w:eastAsia="Calibri" w:hAnsi="Traditional Arabic" w:cs="Traditional Arabic"/>
          <w:sz w:val="32"/>
          <w:szCs w:val="32"/>
          <w:rtl/>
          <w:lang w:bidi="fa-IR"/>
        </w:rPr>
        <w:t xml:space="preserve">، </w:t>
      </w:r>
      <w:r w:rsidRPr="00EB4ADF">
        <w:rPr>
          <w:rFonts w:ascii="Traditional Arabic" w:eastAsia="Calibri" w:hAnsi="Traditional Arabic" w:cs="Traditional Arabic"/>
          <w:sz w:val="32"/>
          <w:szCs w:val="32"/>
          <w:rtl/>
          <w:lang w:bidi="ar-EG"/>
        </w:rPr>
        <w:t xml:space="preserve">جامعة </w:t>
      </w:r>
      <w:r w:rsidR="001D3A27">
        <w:rPr>
          <w:rFonts w:ascii="Traditional Arabic" w:eastAsia="Calibri" w:hAnsi="Traditional Arabic" w:cs="Traditional Arabic" w:hint="cs"/>
          <w:sz w:val="32"/>
          <w:szCs w:val="32"/>
          <w:rtl/>
        </w:rPr>
        <w:t>ت</w:t>
      </w:r>
      <w:r w:rsidRPr="00EB4ADF">
        <w:rPr>
          <w:rFonts w:ascii="Traditional Arabic" w:eastAsia="Calibri" w:hAnsi="Traditional Arabic" w:cs="Traditional Arabic"/>
          <w:sz w:val="32"/>
          <w:szCs w:val="32"/>
          <w:rtl/>
          <w:lang w:bidi="ar-EG"/>
        </w:rPr>
        <w:t>كريت</w:t>
      </w:r>
      <w:r w:rsidR="001D3A27">
        <w:rPr>
          <w:rFonts w:ascii="Traditional Arabic" w:eastAsia="Calibri" w:hAnsi="Traditional Arabic" w:cs="Traditional Arabic" w:hint="cs"/>
          <w:sz w:val="32"/>
          <w:szCs w:val="32"/>
          <w:rtl/>
          <w:lang w:bidi="ar-EG"/>
        </w:rPr>
        <w:t>.</w:t>
      </w:r>
    </w:p>
    <w:p w14:paraId="0CC2132C" w14:textId="427C89AE"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العباسي، رمزي ؛ بوبكر، وتعرورة (2020) مساهمة لتحسين جودة الخدمات الصحية المقدمة من منظور المرضى</w:t>
      </w:r>
      <w:r w:rsidR="00A263DF">
        <w:rPr>
          <w:rFonts w:ascii="Traditional Arabic" w:eastAsia="Calibri" w:hAnsi="Traditional Arabic" w:cs="Traditional Arabic" w:hint="cs"/>
          <w:sz w:val="32"/>
          <w:szCs w:val="32"/>
          <w:rtl/>
          <w:lang w:bidi="ar-EG"/>
        </w:rPr>
        <w:t>:</w:t>
      </w:r>
      <w:r w:rsidRPr="00EB4ADF">
        <w:rPr>
          <w:rFonts w:ascii="Traditional Arabic" w:eastAsia="Calibri" w:hAnsi="Traditional Arabic" w:cs="Traditional Arabic"/>
          <w:sz w:val="32"/>
          <w:szCs w:val="32"/>
          <w:rtl/>
          <w:lang w:bidi="ar-EG"/>
        </w:rPr>
        <w:t xml:space="preserve"> دراسة ميدانية على عينة من مرضى المؤسسة الاستشفائية العمومية "فرين العيائي" بولاية عنابة</w:t>
      </w:r>
      <w:r w:rsidR="00A263DF">
        <w:rPr>
          <w:rFonts w:ascii="Traditional Arabic" w:eastAsia="Calibri" w:hAnsi="Traditional Arabic" w:cs="Traditional Arabic" w:hint="cs"/>
          <w:sz w:val="32"/>
          <w:szCs w:val="32"/>
          <w:rtl/>
          <w:lang w:bidi="ar-EG"/>
        </w:rPr>
        <w:t>.</w:t>
      </w:r>
      <w:r w:rsidRPr="00A263DF">
        <w:rPr>
          <w:rFonts w:ascii="Traditional Arabic" w:eastAsia="Calibri" w:hAnsi="Traditional Arabic" w:cs="Traditional Arabic"/>
          <w:i/>
          <w:iCs/>
          <w:sz w:val="32"/>
          <w:szCs w:val="32"/>
          <w:rtl/>
          <w:lang w:bidi="ar-EG"/>
        </w:rPr>
        <w:t xml:space="preserve"> مجلة معهد العلوم الاقتصادية</w:t>
      </w:r>
      <w:r w:rsidRPr="00EB4ADF">
        <w:rPr>
          <w:rFonts w:ascii="Traditional Arabic" w:eastAsia="Calibri" w:hAnsi="Traditional Arabic" w:cs="Traditional Arabic"/>
          <w:sz w:val="32"/>
          <w:szCs w:val="32"/>
          <w:rtl/>
          <w:lang w:bidi="ar-EG"/>
        </w:rPr>
        <w:t>.</w:t>
      </w:r>
    </w:p>
    <w:p w14:paraId="0C66475E" w14:textId="14C934E9"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عبد الحميد، آيات شعبان؛ وأبو الخير، زينب حسن. (2024). تطبيقات الهواتف المحمولة والخدمات الطبية المصرية</w:t>
      </w:r>
      <w:r w:rsidR="00A263DF">
        <w:rPr>
          <w:rFonts w:ascii="Traditional Arabic" w:eastAsia="Calibri" w:hAnsi="Traditional Arabic" w:cs="Traditional Arabic" w:hint="cs"/>
          <w:sz w:val="32"/>
          <w:szCs w:val="32"/>
          <w:rtl/>
          <w:lang w:bidi="ar-EG"/>
        </w:rPr>
        <w:t xml:space="preserve">. </w:t>
      </w:r>
      <w:r w:rsidRPr="00A263DF">
        <w:rPr>
          <w:rFonts w:ascii="Traditional Arabic" w:eastAsia="Calibri" w:hAnsi="Traditional Arabic" w:cs="Traditional Arabic"/>
          <w:i/>
          <w:iCs/>
          <w:sz w:val="32"/>
          <w:szCs w:val="32"/>
          <w:rtl/>
          <w:lang w:bidi="ar-EG"/>
        </w:rPr>
        <w:t>مجلة كلية الآداب، جامعة بني سويف،25</w:t>
      </w:r>
      <w:r w:rsidRPr="00EB4ADF">
        <w:rPr>
          <w:rFonts w:ascii="Traditional Arabic" w:eastAsia="Calibri" w:hAnsi="Traditional Arabic" w:cs="Traditional Arabic"/>
          <w:sz w:val="32"/>
          <w:szCs w:val="32"/>
          <w:rtl/>
          <w:lang w:bidi="ar-EG"/>
        </w:rPr>
        <w:t>(73)،71-106.</w:t>
      </w:r>
    </w:p>
    <w:p w14:paraId="4ACCA675" w14:textId="26AC7A64"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عبد العزيز، حمدي جمعة؛ والعتيبي، عادل طمحي. (2024).</w:t>
      </w:r>
      <w:r w:rsidR="00386EAB" w:rsidRPr="00EB4ADF">
        <w:rPr>
          <w:rFonts w:ascii="Traditional Arabic" w:eastAsia="Calibri" w:hAnsi="Traditional Arabic" w:cs="Traditional Arabic"/>
          <w:sz w:val="32"/>
          <w:szCs w:val="32"/>
          <w:rtl/>
          <w:lang w:bidi="ar-EG"/>
        </w:rPr>
        <w:t xml:space="preserve"> </w:t>
      </w:r>
      <w:r w:rsidRPr="00EB4ADF">
        <w:rPr>
          <w:rFonts w:ascii="Traditional Arabic" w:eastAsia="Calibri" w:hAnsi="Traditional Arabic" w:cs="Traditional Arabic"/>
          <w:sz w:val="32"/>
          <w:szCs w:val="32"/>
          <w:rtl/>
          <w:lang w:bidi="ar-EG"/>
        </w:rPr>
        <w:t>دور التسويق الالكتروني في تحسين جودة الخدمات الصحية في المملكة العربية السعودية</w:t>
      </w:r>
      <w:r w:rsidR="00A263DF">
        <w:rPr>
          <w:rFonts w:ascii="Traditional Arabic" w:eastAsia="Calibri" w:hAnsi="Traditional Arabic" w:cs="Traditional Arabic" w:hint="cs"/>
          <w:sz w:val="32"/>
          <w:szCs w:val="32"/>
          <w:rtl/>
          <w:lang w:bidi="ar-EG"/>
        </w:rPr>
        <w:t xml:space="preserve">: </w:t>
      </w:r>
      <w:r w:rsidRPr="00EB4ADF">
        <w:rPr>
          <w:rFonts w:ascii="Traditional Arabic" w:eastAsia="Calibri" w:hAnsi="Traditional Arabic" w:cs="Traditional Arabic"/>
          <w:sz w:val="32"/>
          <w:szCs w:val="32"/>
          <w:rtl/>
          <w:lang w:bidi="ar-EG"/>
        </w:rPr>
        <w:t>دراسة تطبيقية</w:t>
      </w:r>
      <w:r w:rsidR="00A263DF">
        <w:rPr>
          <w:rFonts w:ascii="Traditional Arabic" w:eastAsia="Calibri" w:hAnsi="Traditional Arabic" w:cs="Traditional Arabic" w:hint="cs"/>
          <w:sz w:val="32"/>
          <w:szCs w:val="32"/>
          <w:rtl/>
          <w:lang w:bidi="ar-EG"/>
        </w:rPr>
        <w:t>.</w:t>
      </w:r>
      <w:r w:rsidRPr="00A263DF">
        <w:rPr>
          <w:rFonts w:ascii="Traditional Arabic" w:eastAsia="Calibri" w:hAnsi="Traditional Arabic" w:cs="Traditional Arabic"/>
          <w:i/>
          <w:iCs/>
          <w:sz w:val="32"/>
          <w:szCs w:val="32"/>
          <w:rtl/>
          <w:lang w:bidi="ar-EG"/>
        </w:rPr>
        <w:t xml:space="preserve"> مجلة البحوث التجارية، 1</w:t>
      </w:r>
      <w:r w:rsidRPr="00EB4ADF">
        <w:rPr>
          <w:rFonts w:ascii="Traditional Arabic" w:eastAsia="Calibri" w:hAnsi="Traditional Arabic" w:cs="Traditional Arabic"/>
          <w:sz w:val="32"/>
          <w:szCs w:val="32"/>
          <w:rtl/>
          <w:lang w:bidi="ar-EG"/>
        </w:rPr>
        <w:t>(1)،715-737.</w:t>
      </w:r>
    </w:p>
    <w:p w14:paraId="281AB105" w14:textId="4DD0FE0B"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عجينة، منال عبد الرحمن. (2024). استخدام التطبيقات الذكية وخاصة تطبيق (صحتي) على خدمات الرعاية الصحية في مراكز الرعاية الأولية بمحافظة القريات</w:t>
      </w:r>
      <w:r w:rsidR="00A263DF">
        <w:rPr>
          <w:rFonts w:ascii="Traditional Arabic" w:eastAsia="Calibri" w:hAnsi="Traditional Arabic" w:cs="Traditional Arabic" w:hint="cs"/>
          <w:sz w:val="32"/>
          <w:szCs w:val="32"/>
          <w:rtl/>
          <w:lang w:bidi="ar-EG"/>
        </w:rPr>
        <w:t>.</w:t>
      </w:r>
      <w:r w:rsidRPr="00A263DF">
        <w:rPr>
          <w:rFonts w:ascii="Traditional Arabic" w:eastAsia="Calibri" w:hAnsi="Traditional Arabic" w:cs="Traditional Arabic"/>
          <w:i/>
          <w:iCs/>
          <w:sz w:val="32"/>
          <w:szCs w:val="32"/>
          <w:rtl/>
          <w:lang w:bidi="ar-EG"/>
        </w:rPr>
        <w:t xml:space="preserve"> مجلة العلوم الإقتصادية و الإدارية و القانونية، 8</w:t>
      </w:r>
      <w:r w:rsidRPr="00EB4ADF">
        <w:rPr>
          <w:rFonts w:ascii="Traditional Arabic" w:eastAsia="Calibri" w:hAnsi="Traditional Arabic" w:cs="Traditional Arabic"/>
          <w:sz w:val="32"/>
          <w:szCs w:val="32"/>
          <w:rtl/>
          <w:lang w:bidi="ar-EG"/>
        </w:rPr>
        <w:t>(8)، 1-12.</w:t>
      </w:r>
    </w:p>
    <w:p w14:paraId="2305D07B" w14:textId="77777777"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 xml:space="preserve">علام، وليد كامل (2020). أثر القيادة الخادمة على جودة الخدمات الخدمات الصحية من وجهة نظر العاملين الطبي الحكومي بمحافظة أسوان: دراسة ميدانية. </w:t>
      </w:r>
      <w:r w:rsidRPr="00A263DF">
        <w:rPr>
          <w:rFonts w:ascii="Traditional Arabic" w:eastAsia="Calibri" w:hAnsi="Traditional Arabic" w:cs="Traditional Arabic"/>
          <w:i/>
          <w:iCs/>
          <w:sz w:val="32"/>
          <w:szCs w:val="32"/>
          <w:rtl/>
          <w:lang w:bidi="ar-EG"/>
        </w:rPr>
        <w:t>المجلة العلمية للدراسات التجارية والبيئية، 11</w:t>
      </w:r>
      <w:r w:rsidRPr="00EB4ADF">
        <w:rPr>
          <w:rFonts w:ascii="Traditional Arabic" w:eastAsia="Calibri" w:hAnsi="Traditional Arabic" w:cs="Traditional Arabic"/>
          <w:sz w:val="32"/>
          <w:szCs w:val="32"/>
          <w:rtl/>
          <w:lang w:bidi="ar-EG"/>
        </w:rPr>
        <w:t>(4)، 776-838.</w:t>
      </w:r>
    </w:p>
    <w:p w14:paraId="311BB2FC" w14:textId="0052FBAF"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علي، غازي عبد الرحمن (2024). واقع جودة الخدمات الصحية بمدينة تعز</w:t>
      </w:r>
      <w:r w:rsidR="00A263DF">
        <w:rPr>
          <w:rFonts w:ascii="Traditional Arabic" w:eastAsia="Calibri" w:hAnsi="Traditional Arabic" w:cs="Traditional Arabic" w:hint="cs"/>
          <w:sz w:val="32"/>
          <w:szCs w:val="32"/>
          <w:rtl/>
          <w:lang w:bidi="ar-EG"/>
        </w:rPr>
        <w:t xml:space="preserve">: </w:t>
      </w:r>
      <w:r w:rsidRPr="00EB4ADF">
        <w:rPr>
          <w:rFonts w:ascii="Traditional Arabic" w:eastAsia="Calibri" w:hAnsi="Traditional Arabic" w:cs="Traditional Arabic"/>
          <w:sz w:val="32"/>
          <w:szCs w:val="32"/>
          <w:rtl/>
          <w:lang w:bidi="ar-EG"/>
        </w:rPr>
        <w:t>دراسة ميدانية على عينة من المستشفيات الحكومية</w:t>
      </w:r>
      <w:r w:rsidR="00A263DF">
        <w:rPr>
          <w:rFonts w:ascii="Traditional Arabic" w:eastAsia="Calibri" w:hAnsi="Traditional Arabic" w:cs="Traditional Arabic" w:hint="cs"/>
          <w:sz w:val="32"/>
          <w:szCs w:val="32"/>
          <w:rtl/>
          <w:lang w:bidi="ar-EG"/>
        </w:rPr>
        <w:t>.</w:t>
      </w:r>
      <w:r w:rsidRPr="00A263DF">
        <w:rPr>
          <w:rFonts w:ascii="Traditional Arabic" w:eastAsia="Calibri" w:hAnsi="Traditional Arabic" w:cs="Traditional Arabic"/>
          <w:i/>
          <w:iCs/>
          <w:sz w:val="32"/>
          <w:szCs w:val="32"/>
          <w:rtl/>
          <w:lang w:bidi="ar-EG"/>
        </w:rPr>
        <w:t xml:space="preserve"> مجلة جامعة السعيد للعلوم الإنسانية، 7</w:t>
      </w:r>
      <w:r w:rsidRPr="00EB4ADF">
        <w:rPr>
          <w:rFonts w:ascii="Traditional Arabic" w:eastAsia="Calibri" w:hAnsi="Traditional Arabic" w:cs="Traditional Arabic"/>
          <w:sz w:val="32"/>
          <w:szCs w:val="32"/>
          <w:rtl/>
          <w:lang w:bidi="ar-EG"/>
        </w:rPr>
        <w:t>(4)،94-120.</w:t>
      </w:r>
    </w:p>
    <w:p w14:paraId="0EAE3F26" w14:textId="43FAB66D" w:rsidR="006A4D66" w:rsidRPr="00EB4ADF" w:rsidRDefault="006A4D66" w:rsidP="000C12B0">
      <w:pPr>
        <w:tabs>
          <w:tab w:val="left" w:pos="226"/>
          <w:tab w:val="left" w:pos="368"/>
          <w:tab w:val="right" w:pos="426"/>
          <w:tab w:val="right" w:pos="567"/>
          <w:tab w:val="left" w:pos="651"/>
          <w:tab w:val="right" w:pos="851"/>
        </w:tabs>
        <w:bidi/>
        <w:spacing w:after="0" w:line="360" w:lineRule="auto"/>
        <w:ind w:left="720" w:hanging="720"/>
        <w:jc w:val="both"/>
        <w:rPr>
          <w:rFonts w:asciiTheme="majorBidi" w:eastAsia="Calibri" w:hAnsiTheme="majorBidi" w:cstheme="majorBidi"/>
          <w:sz w:val="28"/>
          <w:szCs w:val="28"/>
          <w:lang w:bidi="ar-EG"/>
        </w:rPr>
      </w:pPr>
      <w:r w:rsidRPr="00EB4ADF">
        <w:rPr>
          <w:rFonts w:ascii="Traditional Arabic" w:eastAsia="Calibri" w:hAnsi="Traditional Arabic" w:cs="Traditional Arabic"/>
          <w:sz w:val="32"/>
          <w:szCs w:val="32"/>
          <w:rtl/>
        </w:rPr>
        <w:t>الغريبي، فارس مصلح؛ ومطاعن، بسام الحسين، باعقل، عمر علوي. (2024). أثر المواعيد الإلكترونية على جودة الخدمات الصحية بالنسبة لموظفي ‏المستشفيات الحكومية</w:t>
      </w:r>
      <w:r w:rsidR="00A263DF">
        <w:rPr>
          <w:rFonts w:ascii="Traditional Arabic" w:eastAsia="Calibri" w:hAnsi="Traditional Arabic" w:cs="Traditional Arabic" w:hint="cs"/>
          <w:sz w:val="32"/>
          <w:szCs w:val="32"/>
          <w:rtl/>
        </w:rPr>
        <w:t xml:space="preserve">: </w:t>
      </w:r>
      <w:r w:rsidRPr="00EB4ADF">
        <w:rPr>
          <w:rFonts w:ascii="Traditional Arabic" w:eastAsia="Calibri" w:hAnsi="Traditional Arabic" w:cs="Traditional Arabic"/>
          <w:sz w:val="32"/>
          <w:szCs w:val="32"/>
          <w:rtl/>
        </w:rPr>
        <w:t>دراسة تطبيقية على موظفي مستشفى الملك عبد العزيز التخصصي بالطائف</w:t>
      </w:r>
      <w:r w:rsidR="00A263DF">
        <w:rPr>
          <w:rFonts w:ascii="Traditional Arabic" w:eastAsia="Calibri" w:hAnsi="Traditional Arabic" w:cs="Traditional Arabic" w:hint="cs"/>
          <w:sz w:val="32"/>
          <w:szCs w:val="32"/>
          <w:rtl/>
        </w:rPr>
        <w:t>.</w:t>
      </w:r>
      <w:r w:rsidRPr="00EB4ADF">
        <w:rPr>
          <w:rFonts w:ascii="Traditional Arabic" w:eastAsia="Calibri" w:hAnsi="Traditional Arabic" w:cs="Traditional Arabic"/>
          <w:sz w:val="32"/>
          <w:szCs w:val="32"/>
          <w:rtl/>
        </w:rPr>
        <w:t xml:space="preserve"> </w:t>
      </w:r>
      <w:r w:rsidRPr="00EB4ADF">
        <w:rPr>
          <w:rFonts w:ascii="Traditional Arabic" w:eastAsia="Calibri" w:hAnsi="Traditional Arabic" w:cs="Traditional Arabic"/>
          <w:i/>
          <w:iCs/>
          <w:sz w:val="32"/>
          <w:szCs w:val="32"/>
          <w:rtl/>
        </w:rPr>
        <w:t>المجلة العربية للآداب والدراسات الإنسانية</w:t>
      </w:r>
      <w:r w:rsidRPr="00EB4ADF">
        <w:rPr>
          <w:rFonts w:ascii="Traditional Arabic" w:eastAsia="Calibri" w:hAnsi="Traditional Arabic" w:cs="Traditional Arabic"/>
          <w:sz w:val="32"/>
          <w:szCs w:val="32"/>
          <w:rtl/>
        </w:rPr>
        <w:t xml:space="preserve">، </w:t>
      </w:r>
      <w:r w:rsidRPr="00A263DF">
        <w:rPr>
          <w:rFonts w:ascii="Traditional Arabic" w:eastAsia="Calibri" w:hAnsi="Traditional Arabic" w:cs="Traditional Arabic"/>
          <w:i/>
          <w:iCs/>
          <w:sz w:val="32"/>
          <w:szCs w:val="32"/>
          <w:rtl/>
        </w:rPr>
        <w:t>8</w:t>
      </w:r>
      <w:r w:rsidRPr="00EB4ADF">
        <w:rPr>
          <w:rFonts w:ascii="Traditional Arabic" w:eastAsia="Calibri" w:hAnsi="Traditional Arabic" w:cs="Traditional Arabic"/>
          <w:sz w:val="32"/>
          <w:szCs w:val="32"/>
          <w:rtl/>
        </w:rPr>
        <w:t>(32)،415-450</w:t>
      </w:r>
      <w:r w:rsidRPr="00EB4ADF">
        <w:rPr>
          <w:rFonts w:ascii="Traditional Arabic" w:eastAsia="Calibri" w:hAnsi="Traditional Arabic" w:cs="Traditional Arabic"/>
          <w:sz w:val="32"/>
          <w:szCs w:val="32"/>
        </w:rPr>
        <w:t>.</w:t>
      </w:r>
    </w:p>
    <w:p w14:paraId="4DB940DD" w14:textId="79148251"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الفايدي، أحمد عطية ربيع (2021)، أثر التطبيقات الذكية على الرعاية الصحية</w:t>
      </w:r>
      <w:r w:rsidR="00A263DF">
        <w:rPr>
          <w:rFonts w:ascii="Traditional Arabic" w:eastAsia="Calibri" w:hAnsi="Traditional Arabic" w:cs="Traditional Arabic" w:hint="cs"/>
          <w:sz w:val="32"/>
          <w:szCs w:val="32"/>
          <w:rtl/>
          <w:lang w:bidi="ar-EG"/>
        </w:rPr>
        <w:t xml:space="preserve">. </w:t>
      </w:r>
      <w:r w:rsidRPr="00A263DF">
        <w:rPr>
          <w:rFonts w:ascii="Traditional Arabic" w:eastAsia="Calibri" w:hAnsi="Traditional Arabic" w:cs="Traditional Arabic"/>
          <w:i/>
          <w:iCs/>
          <w:sz w:val="32"/>
          <w:szCs w:val="32"/>
          <w:rtl/>
          <w:lang w:bidi="ar-EG"/>
        </w:rPr>
        <w:t>المجلة العربية للنشر العلمي، 32</w:t>
      </w:r>
      <w:r w:rsidR="0095192C" w:rsidRPr="00EB4ADF">
        <w:rPr>
          <w:rFonts w:ascii="Traditional Arabic" w:eastAsia="Calibri" w:hAnsi="Traditional Arabic" w:cs="Traditional Arabic"/>
          <w:sz w:val="32"/>
          <w:szCs w:val="32"/>
          <w:rtl/>
          <w:lang w:bidi="ar-EG"/>
        </w:rPr>
        <w:t xml:space="preserve"> </w:t>
      </w:r>
      <w:r w:rsidRPr="00EB4ADF">
        <w:rPr>
          <w:rFonts w:ascii="Traditional Arabic" w:eastAsia="Calibri" w:hAnsi="Traditional Arabic" w:cs="Traditional Arabic"/>
          <w:sz w:val="32"/>
          <w:szCs w:val="32"/>
          <w:rtl/>
          <w:lang w:bidi="ar-EG"/>
        </w:rPr>
        <w:t>،421-449.</w:t>
      </w:r>
    </w:p>
    <w:p w14:paraId="56FA30A1" w14:textId="621C74C4"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الفيفي، إيمان محمد. (2023). دور تقنية الواقع المعزز في دعم نظم إدار المعلومات الصحية</w:t>
      </w:r>
      <w:r w:rsidR="0095192C">
        <w:rPr>
          <w:rFonts w:ascii="Traditional Arabic" w:eastAsia="Calibri" w:hAnsi="Traditional Arabic" w:cs="Traditional Arabic" w:hint="cs"/>
          <w:sz w:val="32"/>
          <w:szCs w:val="32"/>
          <w:rtl/>
          <w:lang w:bidi="ar-EG"/>
        </w:rPr>
        <w:t>.</w:t>
      </w:r>
      <w:r w:rsidRPr="0095192C">
        <w:rPr>
          <w:rFonts w:ascii="Traditional Arabic" w:eastAsia="Calibri" w:hAnsi="Traditional Arabic" w:cs="Traditional Arabic"/>
          <w:i/>
          <w:iCs/>
          <w:sz w:val="32"/>
          <w:szCs w:val="32"/>
          <w:rtl/>
          <w:lang w:bidi="ar-EG"/>
        </w:rPr>
        <w:t xml:space="preserve"> المجلة العربية للبحث العلمي، 2</w:t>
      </w:r>
      <w:r w:rsidRPr="00EB4ADF">
        <w:rPr>
          <w:rFonts w:ascii="Traditional Arabic" w:eastAsia="Calibri" w:hAnsi="Traditional Arabic" w:cs="Traditional Arabic"/>
          <w:sz w:val="32"/>
          <w:szCs w:val="32"/>
          <w:rtl/>
          <w:lang w:bidi="ar-EG"/>
        </w:rPr>
        <w:t>(12)،1-14.</w:t>
      </w:r>
    </w:p>
    <w:p w14:paraId="5728823A" w14:textId="7DD173CE"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لبيب، حسن عيد (2021). تحليل العلاقة بين جودة الخدمة الصحية ورضاء المرضى</w:t>
      </w:r>
      <w:r w:rsidR="0095192C">
        <w:rPr>
          <w:rFonts w:ascii="Traditional Arabic" w:eastAsia="Calibri" w:hAnsi="Traditional Arabic" w:cs="Traditional Arabic" w:hint="cs"/>
          <w:sz w:val="32"/>
          <w:szCs w:val="32"/>
          <w:rtl/>
          <w:lang w:bidi="ar-EG"/>
        </w:rPr>
        <w:t xml:space="preserve">: </w:t>
      </w:r>
      <w:r w:rsidRPr="00EB4ADF">
        <w:rPr>
          <w:rFonts w:ascii="Traditional Arabic" w:eastAsia="Calibri" w:hAnsi="Traditional Arabic" w:cs="Traditional Arabic"/>
          <w:sz w:val="32"/>
          <w:szCs w:val="32"/>
          <w:rtl/>
          <w:lang w:bidi="ar-EG"/>
        </w:rPr>
        <w:t>دراسة تطبيقية علي قطاعي المستشفيات الجامعية والخاصة بمحافظة الفيوم</w:t>
      </w:r>
      <w:r w:rsidR="0095192C">
        <w:rPr>
          <w:rFonts w:ascii="Traditional Arabic" w:eastAsia="Calibri" w:hAnsi="Traditional Arabic" w:cs="Traditional Arabic" w:hint="cs"/>
          <w:sz w:val="32"/>
          <w:szCs w:val="32"/>
          <w:rtl/>
          <w:lang w:bidi="ar-EG"/>
        </w:rPr>
        <w:t xml:space="preserve">. </w:t>
      </w:r>
      <w:r w:rsidRPr="0095192C">
        <w:rPr>
          <w:rFonts w:ascii="Traditional Arabic" w:eastAsia="Calibri" w:hAnsi="Traditional Arabic" w:cs="Traditional Arabic"/>
          <w:i/>
          <w:iCs/>
          <w:sz w:val="32"/>
          <w:szCs w:val="32"/>
          <w:rtl/>
          <w:lang w:bidi="ar-EG"/>
        </w:rPr>
        <w:t>مجلة البحوث المالية والتجارية، 22</w:t>
      </w:r>
      <w:r w:rsidRPr="00EB4ADF">
        <w:rPr>
          <w:rFonts w:ascii="Traditional Arabic" w:eastAsia="Calibri" w:hAnsi="Traditional Arabic" w:cs="Traditional Arabic"/>
          <w:sz w:val="32"/>
          <w:szCs w:val="32"/>
          <w:rtl/>
          <w:lang w:bidi="ar-EG"/>
        </w:rPr>
        <w:t>(2).</w:t>
      </w:r>
    </w:p>
    <w:p w14:paraId="4818E0EF" w14:textId="3580FEA9"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محمد، علاء سليمان. (2025). استراتيجيات التسويق الرقمي وتأثيرها على نجاح الشركات</w:t>
      </w:r>
      <w:r w:rsidR="0095192C">
        <w:rPr>
          <w:rFonts w:ascii="Traditional Arabic" w:eastAsia="Calibri" w:hAnsi="Traditional Arabic" w:cs="Traditional Arabic" w:hint="cs"/>
          <w:sz w:val="32"/>
          <w:szCs w:val="32"/>
          <w:rtl/>
          <w:lang w:bidi="ar-EG"/>
        </w:rPr>
        <w:t>.</w:t>
      </w:r>
      <w:r w:rsidRPr="0095192C">
        <w:rPr>
          <w:rFonts w:ascii="Traditional Arabic" w:eastAsia="Calibri" w:hAnsi="Traditional Arabic" w:cs="Traditional Arabic"/>
          <w:i/>
          <w:iCs/>
          <w:sz w:val="32"/>
          <w:szCs w:val="32"/>
          <w:rtl/>
          <w:lang w:bidi="ar-EG"/>
        </w:rPr>
        <w:t xml:space="preserve"> مجلة الجامعة العراقية، 73</w:t>
      </w:r>
      <w:r w:rsidRPr="00EB4ADF">
        <w:rPr>
          <w:rFonts w:ascii="Traditional Arabic" w:eastAsia="Calibri" w:hAnsi="Traditional Arabic" w:cs="Traditional Arabic"/>
          <w:sz w:val="32"/>
          <w:szCs w:val="32"/>
          <w:rtl/>
          <w:lang w:bidi="ar-EG"/>
        </w:rPr>
        <w:t>(2)،622-632.</w:t>
      </w:r>
    </w:p>
    <w:p w14:paraId="4C5CDFEC" w14:textId="5F47DACF" w:rsidR="006A4D66" w:rsidRPr="00EB4ADF" w:rsidRDefault="006A4D66" w:rsidP="000C12B0">
      <w:pPr>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lang w:bidi="ar-EG"/>
        </w:rPr>
      </w:pPr>
      <w:r w:rsidRPr="00EB4ADF">
        <w:rPr>
          <w:rFonts w:ascii="Traditional Arabic" w:eastAsia="Calibri" w:hAnsi="Traditional Arabic" w:cs="Traditional Arabic"/>
          <w:sz w:val="32"/>
          <w:szCs w:val="32"/>
          <w:rtl/>
        </w:rPr>
        <w:t xml:space="preserve">مراد، أنجي فاروق. (2021). قياس وتقدير الكفاءة التشغلية لشركات التأمين المصرية باستخدام التحليل الحدودي التصادفي </w:t>
      </w:r>
      <w:r w:rsidRPr="00EB4ADF">
        <w:rPr>
          <w:rFonts w:ascii="Traditional Arabic" w:eastAsia="Calibri" w:hAnsi="Traditional Arabic" w:cs="Traditional Arabic"/>
          <w:sz w:val="32"/>
          <w:szCs w:val="32"/>
        </w:rPr>
        <w:t>(SFA)</w:t>
      </w:r>
      <w:r w:rsidR="0095192C">
        <w:rPr>
          <w:rFonts w:ascii="Traditional Arabic" w:eastAsia="Calibri" w:hAnsi="Traditional Arabic" w:cs="Traditional Arabic" w:hint="cs"/>
          <w:sz w:val="32"/>
          <w:szCs w:val="32"/>
          <w:rtl/>
        </w:rPr>
        <w:t>.</w:t>
      </w:r>
      <w:r w:rsidRPr="00EB4ADF">
        <w:rPr>
          <w:rFonts w:ascii="Traditional Arabic" w:eastAsia="Calibri" w:hAnsi="Traditional Arabic" w:cs="Traditional Arabic"/>
          <w:sz w:val="32"/>
          <w:szCs w:val="32"/>
          <w:rtl/>
        </w:rPr>
        <w:t xml:space="preserve"> </w:t>
      </w:r>
      <w:r w:rsidRPr="00EB4ADF">
        <w:rPr>
          <w:rFonts w:ascii="Traditional Arabic" w:eastAsia="Calibri" w:hAnsi="Traditional Arabic" w:cs="Traditional Arabic"/>
          <w:i/>
          <w:iCs/>
          <w:sz w:val="32"/>
          <w:szCs w:val="32"/>
          <w:rtl/>
        </w:rPr>
        <w:t>مجلة البحوث المالية والتجارية</w:t>
      </w:r>
      <w:r w:rsidRPr="00EB4ADF">
        <w:rPr>
          <w:rFonts w:ascii="Traditional Arabic" w:eastAsia="Calibri" w:hAnsi="Traditional Arabic" w:cs="Traditional Arabic"/>
          <w:sz w:val="32"/>
          <w:szCs w:val="32"/>
          <w:rtl/>
        </w:rPr>
        <w:t xml:space="preserve">، </w:t>
      </w:r>
      <w:r w:rsidRPr="0095192C">
        <w:rPr>
          <w:rFonts w:ascii="Traditional Arabic" w:eastAsia="Calibri" w:hAnsi="Traditional Arabic" w:cs="Traditional Arabic"/>
          <w:i/>
          <w:iCs/>
          <w:sz w:val="32"/>
          <w:szCs w:val="32"/>
          <w:rtl/>
        </w:rPr>
        <w:t>22</w:t>
      </w:r>
      <w:r w:rsidRPr="00EB4ADF">
        <w:rPr>
          <w:rFonts w:ascii="Traditional Arabic" w:eastAsia="Calibri" w:hAnsi="Traditional Arabic" w:cs="Traditional Arabic"/>
          <w:sz w:val="32"/>
          <w:szCs w:val="32"/>
          <w:rtl/>
        </w:rPr>
        <w:t>(2)،834-899</w:t>
      </w:r>
      <w:r w:rsidRPr="00EB4ADF">
        <w:rPr>
          <w:rFonts w:ascii="Traditional Arabic" w:eastAsia="Calibri" w:hAnsi="Traditional Arabic" w:cs="Traditional Arabic"/>
          <w:sz w:val="32"/>
          <w:szCs w:val="32"/>
        </w:rPr>
        <w:t>.</w:t>
      </w:r>
    </w:p>
    <w:p w14:paraId="22074810" w14:textId="77777777"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 xml:space="preserve">المركز الوطني للمعلومات الصحية (2025) . </w:t>
      </w:r>
      <w:r w:rsidRPr="00EB4ADF">
        <w:rPr>
          <w:rFonts w:ascii="Traditional Arabic" w:eastAsia="Calibri" w:hAnsi="Traditional Arabic" w:cs="Traditional Arabic"/>
          <w:sz w:val="32"/>
          <w:szCs w:val="32"/>
          <w:lang w:bidi="ar-EG"/>
        </w:rPr>
        <w:t>nhic.gov.sa</w:t>
      </w:r>
      <w:r w:rsidRPr="00EB4ADF">
        <w:rPr>
          <w:rFonts w:ascii="Traditional Arabic" w:eastAsia="Calibri" w:hAnsi="Traditional Arabic" w:cs="Traditional Arabic"/>
          <w:sz w:val="32"/>
          <w:szCs w:val="32"/>
          <w:rtl/>
          <w:lang w:bidi="ar-EG"/>
        </w:rPr>
        <w:t xml:space="preserve"> </w:t>
      </w:r>
    </w:p>
    <w:p w14:paraId="0C6453CD" w14:textId="77777777"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Pr>
      </w:pPr>
      <w:r w:rsidRPr="00EB4ADF">
        <w:rPr>
          <w:rFonts w:ascii="Traditional Arabic" w:eastAsia="Calibri" w:hAnsi="Traditional Arabic" w:cs="Traditional Arabic"/>
          <w:sz w:val="32"/>
          <w:szCs w:val="32"/>
          <w:rtl/>
          <w:lang w:bidi="ar-EG"/>
        </w:rPr>
        <w:t xml:space="preserve">المستشفى التخصصي. (2020). </w:t>
      </w:r>
      <w:r w:rsidRPr="00EB4ADF">
        <w:rPr>
          <w:rFonts w:ascii="Traditional Arabic" w:eastAsia="Calibri" w:hAnsi="Traditional Arabic" w:cs="Traditional Arabic"/>
          <w:i/>
          <w:iCs/>
          <w:sz w:val="32"/>
          <w:szCs w:val="32"/>
          <w:rtl/>
          <w:lang w:bidi="ar-EG"/>
        </w:rPr>
        <w:t>المستشفى التخصصي يطلق تطبيقاً على الهواتف الذكية خاص بالمرضى</w:t>
      </w:r>
      <w:r w:rsidRPr="00EB4ADF">
        <w:rPr>
          <w:rFonts w:ascii="Traditional Arabic" w:eastAsia="Calibri" w:hAnsi="Traditional Arabic" w:cs="Traditional Arabic"/>
          <w:sz w:val="32"/>
          <w:szCs w:val="32"/>
          <w:rtl/>
          <w:lang w:bidi="ar-EG"/>
        </w:rPr>
        <w:t xml:space="preserve">. تم الاسترجاع من </w:t>
      </w:r>
      <w:hyperlink r:id="rId10" w:history="1">
        <w:r w:rsidRPr="00EB4ADF">
          <w:rPr>
            <w:rFonts w:ascii="Traditional Arabic" w:eastAsia="Calibri" w:hAnsi="Traditional Arabic" w:cs="Traditional Arabic"/>
            <w:sz w:val="32"/>
            <w:szCs w:val="32"/>
            <w:u w:val="single"/>
            <w:lang w:bidi="ar-EG"/>
          </w:rPr>
          <w:t>https://www.specialty-hospital.com/ar/newsdtls/19/1058</w:t>
        </w:r>
      </w:hyperlink>
    </w:p>
    <w:p w14:paraId="7FEF859C" w14:textId="3FAFDD72"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fa-IR"/>
        </w:rPr>
      </w:pPr>
      <w:r w:rsidRPr="00EB4ADF">
        <w:rPr>
          <w:rFonts w:ascii="Traditional Arabic" w:eastAsia="Calibri" w:hAnsi="Traditional Arabic" w:cs="Traditional Arabic"/>
          <w:sz w:val="32"/>
          <w:szCs w:val="32"/>
          <w:rtl/>
          <w:lang w:bidi="fa-IR"/>
        </w:rPr>
        <w:t>المطرفي، عمر عيد. (2025). أثر الذكاء الاصطناعي في تطوير استراتيجيات التسويق في القطاع الصحي في المملكة العربية السعودية</w:t>
      </w:r>
      <w:r w:rsidR="0095192C">
        <w:rPr>
          <w:rFonts w:ascii="Traditional Arabic" w:eastAsia="Calibri" w:hAnsi="Traditional Arabic" w:cs="Traditional Arabic" w:hint="cs"/>
          <w:sz w:val="32"/>
          <w:szCs w:val="32"/>
          <w:rtl/>
          <w:lang w:bidi="fa-IR"/>
        </w:rPr>
        <w:t>.</w:t>
      </w:r>
      <w:r w:rsidRPr="00EB4ADF">
        <w:rPr>
          <w:rFonts w:ascii="Traditional Arabic" w:eastAsia="Calibri" w:hAnsi="Traditional Arabic" w:cs="Traditional Arabic"/>
          <w:sz w:val="32"/>
          <w:szCs w:val="32"/>
          <w:rtl/>
          <w:lang w:bidi="fa-IR"/>
        </w:rPr>
        <w:t xml:space="preserve"> </w:t>
      </w:r>
      <w:r w:rsidRPr="0095192C">
        <w:rPr>
          <w:rFonts w:ascii="Traditional Arabic" w:eastAsia="Calibri" w:hAnsi="Traditional Arabic" w:cs="Traditional Arabic"/>
          <w:i/>
          <w:iCs/>
          <w:sz w:val="32"/>
          <w:szCs w:val="32"/>
          <w:rtl/>
          <w:lang w:bidi="fa-IR"/>
        </w:rPr>
        <w:t>المجلة العلمية للبحوث التجارية،2</w:t>
      </w:r>
      <w:r w:rsidRPr="00EB4ADF">
        <w:rPr>
          <w:rFonts w:ascii="Traditional Arabic" w:eastAsia="Calibri" w:hAnsi="Traditional Arabic" w:cs="Traditional Arabic"/>
          <w:sz w:val="32"/>
          <w:szCs w:val="32"/>
          <w:rtl/>
          <w:lang w:bidi="fa-IR"/>
        </w:rPr>
        <w:t>.</w:t>
      </w:r>
    </w:p>
    <w:p w14:paraId="22E59CF9" w14:textId="22321155"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EB4ADF">
        <w:rPr>
          <w:rFonts w:ascii="Traditional Arabic" w:eastAsia="Calibri" w:hAnsi="Traditional Arabic" w:cs="Traditional Arabic"/>
          <w:sz w:val="32"/>
          <w:szCs w:val="32"/>
          <w:rtl/>
          <w:lang w:bidi="ar-EG"/>
        </w:rPr>
        <w:t>المنزوع، زايد علي؛ ودبر،عادل حسن. (2024). أثر تطبيق الجودة الشاملة في تحسين جودة الخدمات الطبية</w:t>
      </w:r>
      <w:r w:rsidR="0095192C">
        <w:rPr>
          <w:rFonts w:ascii="Traditional Arabic" w:eastAsia="Calibri" w:hAnsi="Traditional Arabic" w:cs="Traditional Arabic" w:hint="cs"/>
          <w:sz w:val="32"/>
          <w:szCs w:val="32"/>
          <w:rtl/>
          <w:lang w:bidi="ar-EG"/>
        </w:rPr>
        <w:t>:</w:t>
      </w:r>
      <w:r w:rsidRPr="00EB4ADF">
        <w:rPr>
          <w:rFonts w:ascii="Traditional Arabic" w:eastAsia="Calibri" w:hAnsi="Traditional Arabic" w:cs="Traditional Arabic"/>
          <w:sz w:val="32"/>
          <w:szCs w:val="32"/>
          <w:rtl/>
          <w:lang w:bidi="ar-EG"/>
        </w:rPr>
        <w:t xml:space="preserve"> دراسة تطبيقية لعينة من المستشفيات العاملة في الحديدة</w:t>
      </w:r>
      <w:r w:rsidR="0095192C">
        <w:rPr>
          <w:rFonts w:ascii="Traditional Arabic" w:eastAsia="Calibri" w:hAnsi="Traditional Arabic" w:cs="Traditional Arabic" w:hint="cs"/>
          <w:sz w:val="32"/>
          <w:szCs w:val="32"/>
          <w:rtl/>
          <w:lang w:bidi="ar-EG"/>
        </w:rPr>
        <w:t>.</w:t>
      </w:r>
      <w:r w:rsidRPr="0095192C">
        <w:rPr>
          <w:rFonts w:ascii="Traditional Arabic" w:eastAsia="Calibri" w:hAnsi="Traditional Arabic" w:cs="Traditional Arabic"/>
          <w:i/>
          <w:iCs/>
          <w:sz w:val="32"/>
          <w:szCs w:val="32"/>
          <w:rtl/>
          <w:lang w:bidi="ar-EG"/>
        </w:rPr>
        <w:t xml:space="preserve"> مجلة جامعة البيضاء،6</w:t>
      </w:r>
      <w:r w:rsidRPr="00EB4ADF">
        <w:rPr>
          <w:rFonts w:ascii="Traditional Arabic" w:eastAsia="Calibri" w:hAnsi="Traditional Arabic" w:cs="Traditional Arabic"/>
          <w:sz w:val="32"/>
          <w:szCs w:val="32"/>
          <w:rtl/>
          <w:lang w:bidi="ar-EG"/>
        </w:rPr>
        <w:t>(3)، اليمن،80-92.</w:t>
      </w:r>
    </w:p>
    <w:p w14:paraId="5DC3B421" w14:textId="1706D8AD" w:rsidR="006A4D66" w:rsidRPr="00EB4ADF" w:rsidRDefault="006A4D66" w:rsidP="000C12B0">
      <w:pPr>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rPr>
      </w:pPr>
      <w:r w:rsidRPr="00EB4ADF">
        <w:rPr>
          <w:rFonts w:ascii="Traditional Arabic" w:eastAsia="Calibri" w:hAnsi="Traditional Arabic" w:cs="Traditional Arabic"/>
          <w:sz w:val="32"/>
          <w:szCs w:val="32"/>
          <w:rtl/>
        </w:rPr>
        <w:t>منظمة لصحة العالمية (2020) من نصائح للجمهور بشأن مرض فيروس كورونا ( كوفيد 19)</w:t>
      </w:r>
      <w:r w:rsidR="0095192C">
        <w:rPr>
          <w:rFonts w:ascii="Traditional Arabic" w:eastAsia="Calibri" w:hAnsi="Traditional Arabic" w:cs="Traditional Arabic" w:hint="cs"/>
          <w:sz w:val="32"/>
          <w:szCs w:val="32"/>
          <w:rtl/>
        </w:rPr>
        <w:t>.</w:t>
      </w:r>
    </w:p>
    <w:p w14:paraId="37E22E41" w14:textId="77777777" w:rsidR="006A4D66" w:rsidRPr="00EB4ADF" w:rsidRDefault="006A4D66" w:rsidP="000C12B0">
      <w:pPr>
        <w:tabs>
          <w:tab w:val="left" w:pos="226"/>
          <w:tab w:val="left" w:pos="368"/>
          <w:tab w:val="right" w:pos="426"/>
          <w:tab w:val="left" w:pos="651"/>
        </w:tabs>
        <w:bidi/>
        <w:spacing w:after="0" w:line="360" w:lineRule="auto"/>
        <w:ind w:left="720" w:hanging="720"/>
        <w:rPr>
          <w:rFonts w:ascii="Traditional Arabic" w:eastAsia="Calibri" w:hAnsi="Traditional Arabic" w:cs="Traditional Arabic"/>
          <w:sz w:val="36"/>
          <w:szCs w:val="36"/>
          <w:lang w:bidi="ar-EG"/>
        </w:rPr>
      </w:pPr>
      <w:r w:rsidRPr="00EB4ADF">
        <w:rPr>
          <w:rFonts w:ascii="Traditional Arabic" w:eastAsia="Calibri" w:hAnsi="Traditional Arabic" w:cs="Traditional Arabic" w:hint="cs"/>
          <w:sz w:val="36"/>
          <w:szCs w:val="36"/>
          <w:rtl/>
          <w:lang w:bidi="ar-EG"/>
        </w:rPr>
        <w:t>موقع</w:t>
      </w:r>
      <w:r w:rsidRPr="00EB4ADF">
        <w:rPr>
          <w:rFonts w:ascii="Traditional Arabic" w:eastAsia="Calibri" w:hAnsi="Traditional Arabic" w:cs="Traditional Arabic"/>
          <w:sz w:val="36"/>
          <w:szCs w:val="36"/>
          <w:rtl/>
          <w:lang w:bidi="ar-EG"/>
        </w:rPr>
        <w:t>:</w:t>
      </w:r>
      <w:r w:rsidRPr="00EB4ADF">
        <w:rPr>
          <w:rFonts w:ascii="Traditional Arabic" w:eastAsia="Calibri" w:hAnsi="Traditional Arabic" w:cs="Traditional Arabic" w:hint="cs"/>
          <w:sz w:val="36"/>
          <w:szCs w:val="36"/>
          <w:rtl/>
          <w:lang w:bidi="ar-EG"/>
        </w:rPr>
        <w:t xml:space="preserve"> </w:t>
      </w:r>
      <w:r w:rsidRPr="00EB4ADF">
        <w:rPr>
          <w:rFonts w:ascii="Traditional Arabic" w:eastAsia="Calibri" w:hAnsi="Traditional Arabic" w:cs="Traditional Arabic"/>
          <w:sz w:val="36"/>
          <w:szCs w:val="36"/>
          <w:lang w:bidi="ar-EG"/>
        </w:rPr>
        <w:t>https://www.google.com/url?sa=t&amp;source=web&amp;rct=j&amp;opi-8997</w:t>
      </w:r>
    </w:p>
    <w:p w14:paraId="7B154C66" w14:textId="01427117" w:rsidR="006A4D66" w:rsidRPr="00EB4ADF" w:rsidRDefault="006A4D66" w:rsidP="000C12B0">
      <w:pPr>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EB4ADF">
        <w:rPr>
          <w:rFonts w:ascii="Traditional Arabic" w:eastAsia="Calibri" w:hAnsi="Traditional Arabic" w:cs="Traditional Arabic"/>
          <w:sz w:val="32"/>
          <w:szCs w:val="32"/>
          <w:rtl/>
          <w:lang w:bidi="ar-EG"/>
        </w:rPr>
        <w:t>مؤمنة، اعتماد محمد صالح. (2022). تقييم استخدام التطبيقات الصحية لمرتادي العيادات الخارجية ومراكز الرعاية الصحية الأولية بالرياض</w:t>
      </w:r>
      <w:r w:rsidR="0095192C">
        <w:rPr>
          <w:rFonts w:ascii="Traditional Arabic" w:eastAsia="Calibri" w:hAnsi="Traditional Arabic" w:cs="Traditional Arabic" w:hint="cs"/>
          <w:sz w:val="32"/>
          <w:szCs w:val="32"/>
          <w:rtl/>
          <w:lang w:bidi="ar-EG"/>
        </w:rPr>
        <w:t>.</w:t>
      </w:r>
      <w:r w:rsidRPr="0095192C">
        <w:rPr>
          <w:rFonts w:ascii="Traditional Arabic" w:eastAsia="Calibri" w:hAnsi="Traditional Arabic" w:cs="Traditional Arabic"/>
          <w:i/>
          <w:iCs/>
          <w:sz w:val="32"/>
          <w:szCs w:val="32"/>
          <w:rtl/>
          <w:lang w:bidi="ar-EG"/>
        </w:rPr>
        <w:t xml:space="preserve"> مجلة دراسات وتكنولوجيا المعلومات،2</w:t>
      </w:r>
      <w:r w:rsidRPr="00EB4ADF">
        <w:rPr>
          <w:rFonts w:ascii="Traditional Arabic" w:eastAsia="Calibri" w:hAnsi="Traditional Arabic" w:cs="Traditional Arabic"/>
          <w:sz w:val="32"/>
          <w:szCs w:val="32"/>
          <w:rtl/>
          <w:lang w:bidi="ar-EG"/>
        </w:rPr>
        <w:t>(22)،2-20.</w:t>
      </w:r>
      <w:r w:rsidR="00386EAB" w:rsidRPr="00EB4ADF">
        <w:rPr>
          <w:rFonts w:ascii="Traditional Arabic" w:eastAsia="Calibri" w:hAnsi="Traditional Arabic" w:cs="Traditional Arabic"/>
          <w:sz w:val="32"/>
          <w:szCs w:val="32"/>
          <w:rtl/>
          <w:lang w:bidi="ar-EG"/>
        </w:rPr>
        <w:t xml:space="preserve"> </w:t>
      </w:r>
      <w:r w:rsidRPr="00EB4ADF">
        <w:rPr>
          <w:rFonts w:ascii="Traditional Arabic" w:eastAsia="Calibri" w:hAnsi="Traditional Arabic" w:cs="Traditional Arabic"/>
          <w:sz w:val="32"/>
          <w:szCs w:val="32"/>
          <w:lang w:bidi="ar-EG"/>
        </w:rPr>
        <w:t>doi.org/10.5339/jist.2022.12</w:t>
      </w:r>
      <w:r w:rsidRPr="00EB4ADF">
        <w:rPr>
          <w:rFonts w:ascii="Traditional Arabic" w:eastAsia="Calibri" w:hAnsi="Traditional Arabic" w:cs="Traditional Arabic"/>
          <w:sz w:val="32"/>
          <w:szCs w:val="32"/>
          <w:rtl/>
          <w:lang w:bidi="ar-EG"/>
        </w:rPr>
        <w:t xml:space="preserve"> </w:t>
      </w:r>
    </w:p>
    <w:p w14:paraId="7B20EE9F" w14:textId="77777777" w:rsidR="006A4D66" w:rsidRPr="00EB4ADF" w:rsidRDefault="006A4D66" w:rsidP="000C12B0">
      <w:pPr>
        <w:tabs>
          <w:tab w:val="left" w:pos="226"/>
          <w:tab w:val="left" w:pos="368"/>
          <w:tab w:val="right" w:pos="426"/>
          <w:tab w:val="left" w:pos="651"/>
        </w:tabs>
        <w:bidi/>
        <w:spacing w:after="0" w:line="360" w:lineRule="auto"/>
        <w:ind w:left="720" w:hanging="720"/>
        <w:jc w:val="both"/>
        <w:rPr>
          <w:rFonts w:ascii="Traditional Arabic" w:eastAsia="Calibri" w:hAnsi="Traditional Arabic" w:cs="Traditional Arabic"/>
          <w:sz w:val="36"/>
          <w:szCs w:val="36"/>
          <w:lang w:bidi="ar-EG"/>
        </w:rPr>
      </w:pPr>
      <w:r w:rsidRPr="00EB4ADF">
        <w:rPr>
          <w:rFonts w:ascii="Traditional Arabic" w:eastAsia="Calibri" w:hAnsi="Traditional Arabic" w:cs="Traditional Arabic"/>
          <w:sz w:val="36"/>
          <w:szCs w:val="36"/>
          <w:rtl/>
          <w:lang w:bidi="ar-EG"/>
        </w:rPr>
        <w:t>ال</w:t>
      </w:r>
      <w:r w:rsidRPr="00EB4ADF">
        <w:rPr>
          <w:rFonts w:ascii="Traditional Arabic" w:eastAsia="Calibri" w:hAnsi="Traditional Arabic" w:cs="Traditional Arabic" w:hint="cs"/>
          <w:sz w:val="36"/>
          <w:szCs w:val="36"/>
          <w:rtl/>
          <w:lang w:bidi="ar-EG"/>
        </w:rPr>
        <w:t>ه</w:t>
      </w:r>
      <w:r w:rsidRPr="00EB4ADF">
        <w:rPr>
          <w:rFonts w:ascii="Traditional Arabic" w:eastAsia="Calibri" w:hAnsi="Traditional Arabic" w:cs="Traditional Arabic"/>
          <w:sz w:val="36"/>
          <w:szCs w:val="36"/>
          <w:rtl/>
          <w:lang w:bidi="ar-EG"/>
        </w:rPr>
        <w:t>يئة العامة للإحصاء (2025) تقرير قابلية العيش في مدن السعودية 2025م (المحور</w:t>
      </w:r>
      <w:r w:rsidRPr="00EB4ADF">
        <w:rPr>
          <w:rFonts w:ascii="Traditional Arabic" w:eastAsia="Calibri" w:hAnsi="Traditional Arabic" w:cs="Traditional Arabic" w:hint="cs"/>
          <w:sz w:val="36"/>
          <w:szCs w:val="36"/>
          <w:rtl/>
          <w:lang w:bidi="ar-EG"/>
        </w:rPr>
        <w:t xml:space="preserve"> </w:t>
      </w:r>
      <w:r w:rsidRPr="00EB4ADF">
        <w:rPr>
          <w:rFonts w:ascii="Traditional Arabic" w:eastAsia="Calibri" w:hAnsi="Traditional Arabic" w:cs="Traditional Arabic"/>
          <w:sz w:val="36"/>
          <w:szCs w:val="36"/>
          <w:rtl/>
          <w:lang w:bidi="ar-EG"/>
        </w:rPr>
        <w:t>الصحة).</w:t>
      </w:r>
    </w:p>
    <w:p w14:paraId="1FE51A58" w14:textId="7EBACD9D" w:rsidR="007954F8" w:rsidRDefault="00B57481" w:rsidP="00EB4ADF">
      <w:pPr>
        <w:bidi/>
        <w:spacing w:line="276" w:lineRule="auto"/>
        <w:ind w:left="84" w:hanging="720"/>
        <w:jc w:val="both"/>
        <w:rPr>
          <w:rFonts w:ascii="Traditional Arabic" w:hAnsi="Traditional Arabic" w:cs="Traditional Arabic"/>
          <w:b/>
          <w:bCs/>
          <w:sz w:val="36"/>
          <w:szCs w:val="36"/>
          <w:rtl/>
          <w:lang w:bidi="ar-EG"/>
        </w:rPr>
      </w:pPr>
      <w:r w:rsidRPr="00855C2C">
        <w:rPr>
          <w:rFonts w:ascii="Traditional Arabic" w:hAnsi="Traditional Arabic" w:cs="Traditional Arabic" w:hint="cs"/>
          <w:b/>
          <w:bCs/>
          <w:sz w:val="36"/>
          <w:szCs w:val="36"/>
          <w:rtl/>
          <w:lang w:bidi="ar-EG"/>
        </w:rPr>
        <w:t xml:space="preserve">ثانياً: </w:t>
      </w:r>
      <w:r w:rsidR="007954F8" w:rsidRPr="00855C2C">
        <w:rPr>
          <w:rFonts w:ascii="Traditional Arabic" w:hAnsi="Traditional Arabic" w:cs="Traditional Arabic"/>
          <w:b/>
          <w:bCs/>
          <w:sz w:val="36"/>
          <w:szCs w:val="36"/>
          <w:rtl/>
          <w:lang w:bidi="ar-EG"/>
        </w:rPr>
        <w:t>المراجع الأجنبية:</w:t>
      </w:r>
    </w:p>
    <w:p w14:paraId="2EEC850A"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Al-Adwan, A., Al-Adwan, N., Abbasi, G., Albelbisi, N., &amp; Habibi, A. (2023). Extending the Technology Acceptance Model (TAM) to Predict University Students’ Intentions to Use Metaverse-Based Learning Platforms. </w:t>
      </w:r>
      <w:r w:rsidRPr="003443F2">
        <w:rPr>
          <w:rFonts w:asciiTheme="majorBidi" w:hAnsiTheme="majorBidi" w:cstheme="majorBidi"/>
          <w:i/>
          <w:iCs/>
          <w:sz w:val="32"/>
          <w:szCs w:val="32"/>
          <w:lang w:bidi="ar-EG"/>
        </w:rPr>
        <w:t>Education and Information Technologies</w:t>
      </w:r>
      <w:r w:rsidRPr="003443F2">
        <w:rPr>
          <w:rFonts w:asciiTheme="majorBidi" w:hAnsiTheme="majorBidi" w:cstheme="majorBidi"/>
          <w:sz w:val="32"/>
          <w:szCs w:val="32"/>
          <w:lang w:bidi="ar-EG"/>
        </w:rPr>
        <w:t>, 28, 15382–15413.</w:t>
      </w:r>
    </w:p>
    <w:p w14:paraId="42B899D7"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Alharbi, A., Alzuwaed, J., &amp; Qasem, H. (2021). Evaluation of e-health (Seha) application: A cross-sectional study in Saudi Arabia. </w:t>
      </w:r>
      <w:r w:rsidRPr="003443F2">
        <w:rPr>
          <w:rFonts w:asciiTheme="majorBidi" w:hAnsiTheme="majorBidi" w:cstheme="majorBidi"/>
          <w:i/>
          <w:iCs/>
          <w:sz w:val="32"/>
          <w:szCs w:val="32"/>
          <w:lang w:bidi="ar-EG"/>
        </w:rPr>
        <w:t>BMC Medical Informatics and Decision Making</w:t>
      </w:r>
      <w:r w:rsidRPr="003443F2">
        <w:rPr>
          <w:rFonts w:asciiTheme="majorBidi" w:hAnsiTheme="majorBidi" w:cstheme="majorBidi"/>
          <w:sz w:val="32"/>
          <w:szCs w:val="32"/>
          <w:lang w:bidi="ar-EG"/>
        </w:rPr>
        <w:t>, 21, 103. https://doi.org/10.1186/s12911-021-01437-6</w:t>
      </w:r>
    </w:p>
    <w:p w14:paraId="3EF29257"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Alnaim, A., Sobaih, A., &amp; Elshaer, I. (2022). Measuring the Mediating Roles of E-Trust and E-Satisfaction in the Relationship between E-Service Quality and E-Loyalty: A Structural Modeling Approach. </w:t>
      </w:r>
      <w:r w:rsidRPr="003443F2">
        <w:rPr>
          <w:rFonts w:asciiTheme="majorBidi" w:hAnsiTheme="majorBidi" w:cstheme="majorBidi"/>
          <w:i/>
          <w:iCs/>
          <w:sz w:val="32"/>
          <w:szCs w:val="32"/>
          <w:lang w:bidi="ar-EG"/>
        </w:rPr>
        <w:t>Journal of Mathematics</w:t>
      </w:r>
      <w:r w:rsidRPr="003443F2">
        <w:rPr>
          <w:rFonts w:asciiTheme="majorBidi" w:hAnsiTheme="majorBidi" w:cstheme="majorBidi"/>
          <w:sz w:val="32"/>
          <w:szCs w:val="32"/>
          <w:lang w:bidi="ar-EG"/>
        </w:rPr>
        <w:t>, 10(13), 2–15. https://doi.org/10.3390/math10132328</w:t>
      </w:r>
    </w:p>
    <w:p w14:paraId="7AE4E726"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AlOmari, F. (2021). Measuring gaps in healthcare quality using SERVQUAL model: Challenges and opportunities in developing countries. </w:t>
      </w:r>
      <w:r w:rsidRPr="003443F2">
        <w:rPr>
          <w:rFonts w:asciiTheme="majorBidi" w:hAnsiTheme="majorBidi" w:cstheme="majorBidi"/>
          <w:i/>
          <w:iCs/>
          <w:sz w:val="32"/>
          <w:szCs w:val="32"/>
          <w:lang w:bidi="ar-EG"/>
        </w:rPr>
        <w:t>Measuring Business Excellence</w:t>
      </w:r>
      <w:r w:rsidRPr="003443F2">
        <w:rPr>
          <w:rFonts w:asciiTheme="majorBidi" w:hAnsiTheme="majorBidi" w:cstheme="majorBidi"/>
          <w:sz w:val="32"/>
          <w:szCs w:val="32"/>
          <w:lang w:bidi="ar-EG"/>
        </w:rPr>
        <w:t>, 25(4), 407–420.</w:t>
      </w:r>
    </w:p>
    <w:p w14:paraId="3A848AF3"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Amer, S., Bahumayim, A., Shah, J., Aleisa, N., Hani, M., &amp; Omar, D. (2022). Prevalence and determinants of mobile health applications usage: A national descriptive study. </w:t>
      </w:r>
      <w:r w:rsidRPr="003443F2">
        <w:rPr>
          <w:rFonts w:asciiTheme="majorBidi" w:hAnsiTheme="majorBidi" w:cstheme="majorBidi"/>
          <w:i/>
          <w:iCs/>
          <w:sz w:val="32"/>
          <w:szCs w:val="32"/>
          <w:lang w:bidi="ar-EG"/>
        </w:rPr>
        <w:t>Frontiers in Public Health</w:t>
      </w:r>
      <w:r w:rsidRPr="003443F2">
        <w:rPr>
          <w:rFonts w:asciiTheme="majorBidi" w:hAnsiTheme="majorBidi" w:cstheme="majorBidi"/>
          <w:sz w:val="32"/>
          <w:szCs w:val="32"/>
          <w:lang w:bidi="ar-EG"/>
        </w:rPr>
        <w:t>, 10, 838509. https://doi.org/10.3389/fpubh.2022.838509</w:t>
      </w:r>
    </w:p>
    <w:p w14:paraId="09D366B8"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Anisa, R. (2023). Kinerja karyawan dan bauran pemasaran terhadap loyalitas nasabah melalui kepuasan nasabah sebagai variabel intervening pada BMT MBS Cabang Karas. </w:t>
      </w:r>
      <w:r w:rsidRPr="003443F2">
        <w:rPr>
          <w:rFonts w:asciiTheme="majorBidi" w:hAnsiTheme="majorBidi" w:cstheme="majorBidi"/>
          <w:i/>
          <w:iCs/>
          <w:sz w:val="32"/>
          <w:szCs w:val="32"/>
          <w:lang w:bidi="ar-EG"/>
        </w:rPr>
        <w:t>Investama: Journal Ekonomi dan Bisnis</w:t>
      </w:r>
      <w:r w:rsidRPr="003443F2">
        <w:rPr>
          <w:rFonts w:asciiTheme="majorBidi" w:hAnsiTheme="majorBidi" w:cstheme="majorBidi"/>
          <w:sz w:val="32"/>
          <w:szCs w:val="32"/>
          <w:lang w:bidi="ar-EG"/>
        </w:rPr>
        <w:t>, 9(1), 13–30.</w:t>
      </w:r>
    </w:p>
    <w:p w14:paraId="0E185D8A"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Berliana, H., &amp; Albanna, H. (2022). The influence of e-service quality and e-trust on e-loyalty: The role of e-satisfaction as an intervening variable in Islamic mobile banking. </w:t>
      </w:r>
      <w:r w:rsidRPr="003443F2">
        <w:rPr>
          <w:rFonts w:asciiTheme="majorBidi" w:hAnsiTheme="majorBidi" w:cstheme="majorBidi"/>
          <w:i/>
          <w:iCs/>
          <w:sz w:val="32"/>
          <w:szCs w:val="32"/>
          <w:lang w:bidi="ar-EG"/>
        </w:rPr>
        <w:t>Journal of Business Management and Islamic Banking</w:t>
      </w:r>
      <w:r w:rsidRPr="003443F2">
        <w:rPr>
          <w:rFonts w:asciiTheme="majorBidi" w:hAnsiTheme="majorBidi" w:cstheme="majorBidi"/>
          <w:sz w:val="32"/>
          <w:szCs w:val="32"/>
          <w:lang w:bidi="ar-EG"/>
        </w:rPr>
        <w:t>, 10(1).</w:t>
      </w:r>
    </w:p>
    <w:p w14:paraId="57C92F8D"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Cham, T., Lim, Y., &amp; Sigala, M. (2021). Marketing and social influences, hospital branding, and medical tourists' behavioural intention: Before- and after-service consumption perspective. </w:t>
      </w:r>
      <w:r w:rsidRPr="003443F2">
        <w:rPr>
          <w:rFonts w:asciiTheme="majorBidi" w:hAnsiTheme="majorBidi" w:cstheme="majorBidi"/>
          <w:i/>
          <w:iCs/>
          <w:sz w:val="32"/>
          <w:szCs w:val="32"/>
          <w:lang w:bidi="ar-EG"/>
        </w:rPr>
        <w:t>International Journal of Tourism Research</w:t>
      </w:r>
      <w:r w:rsidRPr="003443F2">
        <w:rPr>
          <w:rFonts w:asciiTheme="majorBidi" w:hAnsiTheme="majorBidi" w:cstheme="majorBidi"/>
          <w:sz w:val="32"/>
          <w:szCs w:val="32"/>
          <w:lang w:bidi="ar-EG"/>
        </w:rPr>
        <w:t>, 24(1).</w:t>
      </w:r>
    </w:p>
    <w:p w14:paraId="5C322BCF"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Creswell, J. W., &amp; Creswell, J. D. (2023). </w:t>
      </w:r>
      <w:r w:rsidRPr="003443F2">
        <w:rPr>
          <w:rFonts w:asciiTheme="majorBidi" w:hAnsiTheme="majorBidi" w:cstheme="majorBidi"/>
          <w:i/>
          <w:iCs/>
          <w:sz w:val="32"/>
          <w:szCs w:val="32"/>
          <w:lang w:bidi="ar-EG"/>
        </w:rPr>
        <w:t>Research design: Qualitative, quantitative, and mixed methods approaches</w:t>
      </w:r>
      <w:r w:rsidRPr="003443F2">
        <w:rPr>
          <w:rFonts w:asciiTheme="majorBidi" w:hAnsiTheme="majorBidi" w:cstheme="majorBidi"/>
          <w:sz w:val="32"/>
          <w:szCs w:val="32"/>
          <w:lang w:bidi="ar-EG"/>
        </w:rPr>
        <w:t xml:space="preserve"> (6th ed.). Sage Publications.</w:t>
      </w:r>
    </w:p>
    <w:p w14:paraId="0BC77A25"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Dwivedi, Y. K., Ismagilova, E., Hughes, D. L., et al. (2021). Setting the future of digital and social media marketing research: Perspectives and research propositions. </w:t>
      </w:r>
      <w:r w:rsidRPr="003443F2">
        <w:rPr>
          <w:rFonts w:asciiTheme="majorBidi" w:hAnsiTheme="majorBidi" w:cstheme="majorBidi"/>
          <w:i/>
          <w:iCs/>
          <w:sz w:val="32"/>
          <w:szCs w:val="32"/>
          <w:lang w:bidi="ar-EG"/>
        </w:rPr>
        <w:t>International Journal of Information Management</w:t>
      </w:r>
      <w:r w:rsidRPr="003443F2">
        <w:rPr>
          <w:rFonts w:asciiTheme="majorBidi" w:hAnsiTheme="majorBidi" w:cstheme="majorBidi"/>
          <w:sz w:val="32"/>
          <w:szCs w:val="32"/>
          <w:lang w:bidi="ar-EG"/>
        </w:rPr>
        <w:t>, 59, 102168.</w:t>
      </w:r>
    </w:p>
    <w:p w14:paraId="7EA59E07"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ElHennawi, M., &amp; Amin, K. (2025). Role of marketing in improving health care sectors applied on Weqaya Specialized Hospital. </w:t>
      </w:r>
      <w:r w:rsidRPr="003443F2">
        <w:rPr>
          <w:rFonts w:asciiTheme="majorBidi" w:hAnsiTheme="majorBidi" w:cstheme="majorBidi"/>
          <w:i/>
          <w:iCs/>
          <w:sz w:val="32"/>
          <w:szCs w:val="32"/>
          <w:lang w:bidi="ar-EG"/>
        </w:rPr>
        <w:t>The Egyptian Journal of Hospital Medicine</w:t>
      </w:r>
      <w:r w:rsidRPr="003443F2">
        <w:rPr>
          <w:rFonts w:asciiTheme="majorBidi" w:hAnsiTheme="majorBidi" w:cstheme="majorBidi"/>
          <w:sz w:val="32"/>
          <w:szCs w:val="32"/>
          <w:lang w:bidi="ar-EG"/>
        </w:rPr>
        <w:t>, 100, 3102–3108.</w:t>
      </w:r>
    </w:p>
    <w:p w14:paraId="32AC6269"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Etway, E., &amp; Kamel, F. (2021). The relation between electronic marketing of health care services and hospital image as perceived by staff nurses. </w:t>
      </w:r>
      <w:r w:rsidRPr="003443F2">
        <w:rPr>
          <w:rFonts w:asciiTheme="majorBidi" w:hAnsiTheme="majorBidi" w:cstheme="majorBidi"/>
          <w:i/>
          <w:iCs/>
          <w:sz w:val="32"/>
          <w:szCs w:val="32"/>
          <w:lang w:bidi="ar-EG"/>
        </w:rPr>
        <w:t>Egyptian Journal of Health Care</w:t>
      </w:r>
      <w:r w:rsidRPr="003443F2">
        <w:rPr>
          <w:rFonts w:asciiTheme="majorBidi" w:hAnsiTheme="majorBidi" w:cstheme="majorBidi"/>
          <w:sz w:val="32"/>
          <w:szCs w:val="32"/>
          <w:lang w:bidi="ar-EG"/>
        </w:rPr>
        <w:t>, 12(4), 1323–1340.</w:t>
      </w:r>
    </w:p>
    <w:p w14:paraId="1A483754"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Fan, Q., Kim, H., &amp; Lee, J. (2016). An examination of cross-cultural differences in e-service quality, satisfaction, and e-marketing success: Korean vs. American portal sites. </w:t>
      </w:r>
      <w:r w:rsidRPr="003443F2">
        <w:rPr>
          <w:rFonts w:asciiTheme="majorBidi" w:hAnsiTheme="majorBidi" w:cstheme="majorBidi"/>
          <w:i/>
          <w:iCs/>
          <w:sz w:val="32"/>
          <w:szCs w:val="32"/>
          <w:lang w:bidi="ar-EG"/>
        </w:rPr>
        <w:t>International Journal of Multinational Corporation Strategy</w:t>
      </w:r>
      <w:r w:rsidRPr="003443F2">
        <w:rPr>
          <w:rFonts w:asciiTheme="majorBidi" w:hAnsiTheme="majorBidi" w:cstheme="majorBidi"/>
          <w:sz w:val="32"/>
          <w:szCs w:val="32"/>
          <w:lang w:bidi="ar-EG"/>
        </w:rPr>
        <w:t>, 1(1), 44–64.</w:t>
      </w:r>
    </w:p>
    <w:p w14:paraId="5F7F5B8B"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Hair, J. F., Black, W. C., Babin, B. J., &amp; Anderson, R. E. (2022). </w:t>
      </w:r>
      <w:r w:rsidRPr="003443F2">
        <w:rPr>
          <w:rFonts w:asciiTheme="majorBidi" w:hAnsiTheme="majorBidi" w:cstheme="majorBidi"/>
          <w:i/>
          <w:iCs/>
          <w:sz w:val="32"/>
          <w:szCs w:val="32"/>
          <w:lang w:bidi="ar-EG"/>
        </w:rPr>
        <w:t>Multivariate data analysis</w:t>
      </w:r>
      <w:r w:rsidRPr="003443F2">
        <w:rPr>
          <w:rFonts w:asciiTheme="majorBidi" w:hAnsiTheme="majorBidi" w:cstheme="majorBidi"/>
          <w:sz w:val="32"/>
          <w:szCs w:val="32"/>
          <w:lang w:bidi="ar-EG"/>
        </w:rPr>
        <w:t xml:space="preserve"> (8th ed.). Cengage Learning.</w:t>
      </w:r>
    </w:p>
    <w:p w14:paraId="33E7CF05"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Han, T., Wei, Q., Wang, R., Cai, Y., Zhu, H., Chen, J., Zhang, Z., &amp; Li, S. (2024). Service quality and patient satisfaction of internet hospitals in China: Cross-sectional evaluation with the service quality questionnaire. </w:t>
      </w:r>
      <w:r w:rsidRPr="003443F2">
        <w:rPr>
          <w:rFonts w:asciiTheme="majorBidi" w:hAnsiTheme="majorBidi" w:cstheme="majorBidi"/>
          <w:i/>
          <w:iCs/>
          <w:sz w:val="32"/>
          <w:szCs w:val="32"/>
          <w:lang w:bidi="ar-EG"/>
        </w:rPr>
        <w:t>Journal of Medical Internet Research</w:t>
      </w:r>
      <w:r w:rsidRPr="003443F2">
        <w:rPr>
          <w:rFonts w:asciiTheme="majorBidi" w:hAnsiTheme="majorBidi" w:cstheme="majorBidi"/>
          <w:sz w:val="32"/>
          <w:szCs w:val="32"/>
          <w:lang w:bidi="ar-EG"/>
        </w:rPr>
        <w:t>. https://doi.org/10.2196/55140</w:t>
      </w:r>
    </w:p>
    <w:p w14:paraId="5EFDBF64"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Huang, J., Yueh, R., Wood, K., Ma, S., Cruz, R., Boyd, N., Kruth, R., &amp; Parker, J. (2020). Harnessing the electronic health record to distribute transition services to adolescents with inflammatory bowel disease. </w:t>
      </w:r>
      <w:r w:rsidRPr="003443F2">
        <w:rPr>
          <w:rFonts w:asciiTheme="majorBidi" w:hAnsiTheme="majorBidi" w:cstheme="majorBidi"/>
          <w:i/>
          <w:iCs/>
          <w:sz w:val="32"/>
          <w:szCs w:val="32"/>
          <w:lang w:bidi="ar-EG"/>
        </w:rPr>
        <w:t>Journal of Pediatric Gastroenterology and Nutrition</w:t>
      </w:r>
      <w:r w:rsidRPr="003443F2">
        <w:rPr>
          <w:rFonts w:asciiTheme="majorBidi" w:hAnsiTheme="majorBidi" w:cstheme="majorBidi"/>
          <w:sz w:val="32"/>
          <w:szCs w:val="32"/>
          <w:lang w:bidi="ar-EG"/>
        </w:rPr>
        <w:t>, 70(2), 200–204.</w:t>
      </w:r>
    </w:p>
    <w:p w14:paraId="47A45198"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Huma, S., Ahmed, W., Ikram, M., &amp; Najmi, A. (2024). Influence of mobile application service quality and convenience on young customer retention. </w:t>
      </w:r>
      <w:r w:rsidRPr="003443F2">
        <w:rPr>
          <w:rFonts w:asciiTheme="majorBidi" w:hAnsiTheme="majorBidi" w:cstheme="majorBidi"/>
          <w:i/>
          <w:iCs/>
          <w:sz w:val="32"/>
          <w:szCs w:val="32"/>
          <w:lang w:bidi="ar-EG"/>
        </w:rPr>
        <w:t>Spanish Journal of Marketing – ESIC</w:t>
      </w:r>
      <w:r w:rsidRPr="003443F2">
        <w:rPr>
          <w:rFonts w:asciiTheme="majorBidi" w:hAnsiTheme="majorBidi" w:cstheme="majorBidi"/>
          <w:sz w:val="32"/>
          <w:szCs w:val="32"/>
          <w:lang w:bidi="ar-EG"/>
        </w:rPr>
        <w:t>. https://doi.org/10.1108/SJME-11-2023-0310</w:t>
      </w:r>
    </w:p>
    <w:p w14:paraId="05DB0E23"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Ighomereho, S., Ojo, A., Omoyele, S., &amp; Olabode, S. (2022). From Service Quality to E-Service Quality: Measurement, Dimensions and Model. </w:t>
      </w:r>
      <w:r w:rsidRPr="003443F2">
        <w:rPr>
          <w:rFonts w:asciiTheme="majorBidi" w:hAnsiTheme="majorBidi" w:cstheme="majorBidi"/>
          <w:i/>
          <w:iCs/>
          <w:sz w:val="32"/>
          <w:szCs w:val="32"/>
          <w:lang w:bidi="ar-EG"/>
        </w:rPr>
        <w:t>Journal of Management Information and Decision Sciences</w:t>
      </w:r>
      <w:r w:rsidRPr="003443F2">
        <w:rPr>
          <w:rFonts w:asciiTheme="majorBidi" w:hAnsiTheme="majorBidi" w:cstheme="majorBidi"/>
          <w:sz w:val="32"/>
          <w:szCs w:val="32"/>
          <w:lang w:bidi="ar-EG"/>
        </w:rPr>
        <w:t>, 25, 1–15.</w:t>
      </w:r>
    </w:p>
    <w:p w14:paraId="3FBA06FE"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Kernebeck, S., Busse, T., Böttcher, M., Weitz, J., Ehlers, J., &amp; Bork, U. (2020). Impact of mobile health and medical applications on clinical practice in gastroenterology. </w:t>
      </w:r>
      <w:r w:rsidRPr="003443F2">
        <w:rPr>
          <w:rFonts w:asciiTheme="majorBidi" w:hAnsiTheme="majorBidi" w:cstheme="majorBidi"/>
          <w:i/>
          <w:iCs/>
          <w:sz w:val="32"/>
          <w:szCs w:val="32"/>
          <w:lang w:bidi="ar-EG"/>
        </w:rPr>
        <w:t>World Journal of Gastroenterology</w:t>
      </w:r>
      <w:r w:rsidRPr="003443F2">
        <w:rPr>
          <w:rFonts w:asciiTheme="majorBidi" w:hAnsiTheme="majorBidi" w:cstheme="majorBidi"/>
          <w:sz w:val="32"/>
          <w:szCs w:val="32"/>
          <w:lang w:bidi="ar-EG"/>
        </w:rPr>
        <w:t>, 26(29), 4182–4197.</w:t>
      </w:r>
    </w:p>
    <w:p w14:paraId="5EAB138A"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Liu, Y., &amp; Wang, X. (2021). Application of smart mobile medical services in maternal health care management. </w:t>
      </w:r>
      <w:r w:rsidRPr="003443F2">
        <w:rPr>
          <w:rFonts w:asciiTheme="majorBidi" w:hAnsiTheme="majorBidi" w:cstheme="majorBidi"/>
          <w:i/>
          <w:iCs/>
          <w:sz w:val="32"/>
          <w:szCs w:val="32"/>
          <w:lang w:bidi="ar-EG"/>
        </w:rPr>
        <w:t>Journal of Contrast Media &amp; Molecular Imaging</w:t>
      </w:r>
      <w:r w:rsidRPr="003443F2">
        <w:rPr>
          <w:rFonts w:asciiTheme="majorBidi" w:hAnsiTheme="majorBidi" w:cstheme="majorBidi"/>
          <w:sz w:val="32"/>
          <w:szCs w:val="32"/>
          <w:lang w:bidi="ar-EG"/>
        </w:rPr>
        <w:t>. https://doi.org/10.1155/2021/6249736</w:t>
      </w:r>
    </w:p>
    <w:p w14:paraId="64198A18"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Marikyan, D., &amp; Papagiannidis, S. (2025). Unified theory of acceptance and use of technology: A review. In S. Papagiannidis (Ed.), </w:t>
      </w:r>
      <w:r w:rsidRPr="003443F2">
        <w:rPr>
          <w:rFonts w:asciiTheme="majorBidi" w:hAnsiTheme="majorBidi" w:cstheme="majorBidi"/>
          <w:i/>
          <w:iCs/>
          <w:sz w:val="32"/>
          <w:szCs w:val="32"/>
          <w:lang w:bidi="ar-EG"/>
        </w:rPr>
        <w:t>TheoryHub Book</w:t>
      </w:r>
      <w:r w:rsidRPr="003443F2">
        <w:rPr>
          <w:rFonts w:asciiTheme="majorBidi" w:hAnsiTheme="majorBidi" w:cstheme="majorBidi"/>
          <w:sz w:val="32"/>
          <w:szCs w:val="32"/>
          <w:lang w:bidi="ar-EG"/>
        </w:rPr>
        <w:t>. https://open.ncl.ac.uk/</w:t>
      </w:r>
    </w:p>
    <w:p w14:paraId="42D3A950"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Min, S., So, K., &amp; Jeong, M. (2021). </w:t>
      </w:r>
      <w:r w:rsidRPr="003443F2">
        <w:rPr>
          <w:rFonts w:asciiTheme="majorBidi" w:hAnsiTheme="majorBidi" w:cstheme="majorBidi"/>
          <w:i/>
          <w:iCs/>
          <w:sz w:val="32"/>
          <w:szCs w:val="32"/>
          <w:lang w:bidi="ar-EG"/>
        </w:rPr>
        <w:t>Consumer adoption of the Uber mobile application</w:t>
      </w:r>
      <w:r w:rsidRPr="003443F2">
        <w:rPr>
          <w:rFonts w:asciiTheme="majorBidi" w:hAnsiTheme="majorBidi" w:cstheme="majorBidi"/>
          <w:sz w:val="32"/>
          <w:szCs w:val="32"/>
          <w:lang w:bidi="ar-EG"/>
        </w:rPr>
        <w:t>. Routledge.</w:t>
      </w:r>
    </w:p>
    <w:p w14:paraId="4D133FCC"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Monárrez, R., Mohamadi, A., Drew, J., &amp; Abdeen, A. (2023). Mobile application's effect on patient satisfaction and compliance in total joint arthroplasty: A systematic review and meta-analysis. </w:t>
      </w:r>
      <w:r w:rsidRPr="003443F2">
        <w:rPr>
          <w:rFonts w:asciiTheme="majorBidi" w:hAnsiTheme="majorBidi" w:cstheme="majorBidi"/>
          <w:i/>
          <w:iCs/>
          <w:sz w:val="32"/>
          <w:szCs w:val="32"/>
          <w:lang w:bidi="ar-EG"/>
        </w:rPr>
        <w:t>JAAOS Global Research &amp; Reviews</w:t>
      </w:r>
      <w:r w:rsidRPr="003443F2">
        <w:rPr>
          <w:rFonts w:asciiTheme="majorBidi" w:hAnsiTheme="majorBidi" w:cstheme="majorBidi"/>
          <w:sz w:val="32"/>
          <w:szCs w:val="32"/>
          <w:lang w:bidi="ar-EG"/>
        </w:rPr>
        <w:t>. https://doi.org/10.5435/JAAOSGlobal-D-22-00200</w:t>
      </w:r>
    </w:p>
    <w:p w14:paraId="768357DD"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Moungui, H., Djeunga, H., Anyiang, C., Cano, M., Postigo, J., &amp; Carrion, C. (2024). Dissemination Strategies for mHealth Apps: Systematic Review. </w:t>
      </w:r>
      <w:r w:rsidRPr="003443F2">
        <w:rPr>
          <w:rFonts w:asciiTheme="majorBidi" w:hAnsiTheme="majorBidi" w:cstheme="majorBidi"/>
          <w:i/>
          <w:iCs/>
          <w:sz w:val="32"/>
          <w:szCs w:val="32"/>
          <w:lang w:bidi="ar-EG"/>
        </w:rPr>
        <w:t>JMIR mHealth and uHealth</w:t>
      </w:r>
      <w:r w:rsidRPr="003443F2">
        <w:rPr>
          <w:rFonts w:asciiTheme="majorBidi" w:hAnsiTheme="majorBidi" w:cstheme="majorBidi"/>
          <w:sz w:val="32"/>
          <w:szCs w:val="32"/>
          <w:lang w:bidi="ar-EG"/>
        </w:rPr>
        <w:t>, 12, 1–20.</w:t>
      </w:r>
    </w:p>
    <w:p w14:paraId="27CEA290"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Musa, H., Fatmawati, I., Nuryakin, N., &amp; Suyanto, M. (2024). Marketing researches trends using technology acceptance model (TAM): A comprehensive review of researches (2002–2022). </w:t>
      </w:r>
      <w:r w:rsidRPr="003443F2">
        <w:rPr>
          <w:rFonts w:asciiTheme="majorBidi" w:hAnsiTheme="majorBidi" w:cstheme="majorBidi"/>
          <w:i/>
          <w:iCs/>
          <w:sz w:val="32"/>
          <w:szCs w:val="32"/>
          <w:lang w:bidi="ar-EG"/>
        </w:rPr>
        <w:t>Cogent Business &amp; Management</w:t>
      </w:r>
      <w:r w:rsidRPr="003443F2">
        <w:rPr>
          <w:rFonts w:asciiTheme="majorBidi" w:hAnsiTheme="majorBidi" w:cstheme="majorBidi"/>
          <w:sz w:val="32"/>
          <w:szCs w:val="32"/>
          <w:lang w:bidi="ar-EG"/>
        </w:rPr>
        <w:t>, 11(1), 1–17.</w:t>
      </w:r>
    </w:p>
    <w:p w14:paraId="3D3F29BB"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Salam, M. G. (2024). Diffusion of Innovation in Ghana: The Adoption of M-health Among Pregnant Women in Ayensu Ade Rural Community in The Gomoa West District. </w:t>
      </w:r>
      <w:r w:rsidRPr="003443F2">
        <w:rPr>
          <w:rFonts w:asciiTheme="majorBidi" w:hAnsiTheme="majorBidi" w:cstheme="majorBidi"/>
          <w:i/>
          <w:iCs/>
          <w:sz w:val="32"/>
          <w:szCs w:val="32"/>
          <w:lang w:bidi="ar-EG"/>
        </w:rPr>
        <w:t>International Journal of Research and Innovation in Social Science</w:t>
      </w:r>
      <w:r w:rsidRPr="003443F2">
        <w:rPr>
          <w:rFonts w:asciiTheme="majorBidi" w:hAnsiTheme="majorBidi" w:cstheme="majorBidi"/>
          <w:sz w:val="32"/>
          <w:szCs w:val="32"/>
          <w:lang w:bidi="ar-EG"/>
        </w:rPr>
        <w:t>, 8(5), 1091–1104.</w:t>
      </w:r>
    </w:p>
    <w:p w14:paraId="3B30C659"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Saunders, M., Lewis, P., &amp; Thornhill, A. (2023). </w:t>
      </w:r>
      <w:r w:rsidRPr="003443F2">
        <w:rPr>
          <w:rFonts w:asciiTheme="majorBidi" w:hAnsiTheme="majorBidi" w:cstheme="majorBidi"/>
          <w:i/>
          <w:iCs/>
          <w:sz w:val="32"/>
          <w:szCs w:val="32"/>
          <w:lang w:bidi="ar-EG"/>
        </w:rPr>
        <w:t>Research methods for business students</w:t>
      </w:r>
      <w:r w:rsidRPr="003443F2">
        <w:rPr>
          <w:rFonts w:asciiTheme="majorBidi" w:hAnsiTheme="majorBidi" w:cstheme="majorBidi"/>
          <w:sz w:val="32"/>
          <w:szCs w:val="32"/>
          <w:lang w:bidi="ar-EG"/>
        </w:rPr>
        <w:t xml:space="preserve"> (9th ed.). Pearson Education.</w:t>
      </w:r>
    </w:p>
    <w:p w14:paraId="59360EE2"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Sekaran, U., &amp; Bougie, R. (2021). </w:t>
      </w:r>
      <w:r w:rsidRPr="003443F2">
        <w:rPr>
          <w:rFonts w:asciiTheme="majorBidi" w:hAnsiTheme="majorBidi" w:cstheme="majorBidi"/>
          <w:i/>
          <w:iCs/>
          <w:sz w:val="32"/>
          <w:szCs w:val="32"/>
          <w:lang w:bidi="ar-EG"/>
        </w:rPr>
        <w:t>Research methods for business: A skill-building approach</w:t>
      </w:r>
      <w:r w:rsidRPr="003443F2">
        <w:rPr>
          <w:rFonts w:asciiTheme="majorBidi" w:hAnsiTheme="majorBidi" w:cstheme="majorBidi"/>
          <w:sz w:val="32"/>
          <w:szCs w:val="32"/>
          <w:lang w:bidi="ar-EG"/>
        </w:rPr>
        <w:t xml:space="preserve"> (8th ed.). Wiley.</w:t>
      </w:r>
    </w:p>
    <w:p w14:paraId="09E5EA0B"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Singla, J., Saini, S., &amp; Bansal, R. (2022). Social media marketing in healthcare: Benefits &amp; challenges. </w:t>
      </w:r>
      <w:r w:rsidRPr="003443F2">
        <w:rPr>
          <w:rFonts w:asciiTheme="majorBidi" w:hAnsiTheme="majorBidi" w:cstheme="majorBidi"/>
          <w:i/>
          <w:iCs/>
          <w:sz w:val="32"/>
          <w:szCs w:val="32"/>
          <w:lang w:bidi="ar-EG"/>
        </w:rPr>
        <w:t>ResearchGate</w:t>
      </w:r>
      <w:r w:rsidRPr="003443F2">
        <w:rPr>
          <w:rFonts w:asciiTheme="majorBidi" w:hAnsiTheme="majorBidi" w:cstheme="majorBidi"/>
          <w:sz w:val="32"/>
          <w:szCs w:val="32"/>
          <w:lang w:bidi="ar-EG"/>
        </w:rPr>
        <w:t>. https://www.researchgate.net</w:t>
      </w:r>
    </w:p>
    <w:p w14:paraId="545057B9"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Song, T., Deng, N., Cui, T., Qian, S., Liu, F., Guan, Y., &amp; Yu, P. (2021). Measuring success of patients' continuous use of mobile health services for self-management of chronic conditions: Model development and validation. </w:t>
      </w:r>
      <w:r w:rsidRPr="003443F2">
        <w:rPr>
          <w:rFonts w:asciiTheme="majorBidi" w:hAnsiTheme="majorBidi" w:cstheme="majorBidi"/>
          <w:i/>
          <w:iCs/>
          <w:sz w:val="32"/>
          <w:szCs w:val="32"/>
          <w:lang w:bidi="ar-EG"/>
        </w:rPr>
        <w:t>Journal of Medical Internet Research</w:t>
      </w:r>
      <w:r w:rsidRPr="003443F2">
        <w:rPr>
          <w:rFonts w:asciiTheme="majorBidi" w:hAnsiTheme="majorBidi" w:cstheme="majorBidi"/>
          <w:sz w:val="32"/>
          <w:szCs w:val="32"/>
          <w:lang w:bidi="ar-EG"/>
        </w:rPr>
        <w:t>. https://doi.org/10.2196/26670</w:t>
      </w:r>
    </w:p>
    <w:p w14:paraId="29424919"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Vega, R., Kaartemo, V., Lages, C., Razavi, N., &amp; Männistö, J. (2021). Reshaping the contexts of online customer engagement behavior via artificial intelligence: A conceptual framework. </w:t>
      </w:r>
      <w:r w:rsidRPr="003443F2">
        <w:rPr>
          <w:rFonts w:asciiTheme="majorBidi" w:hAnsiTheme="majorBidi" w:cstheme="majorBidi"/>
          <w:i/>
          <w:iCs/>
          <w:sz w:val="32"/>
          <w:szCs w:val="32"/>
          <w:lang w:bidi="ar-EG"/>
        </w:rPr>
        <w:t>Journal of Business Research</w:t>
      </w:r>
      <w:r w:rsidRPr="003443F2">
        <w:rPr>
          <w:rFonts w:asciiTheme="majorBidi" w:hAnsiTheme="majorBidi" w:cstheme="majorBidi"/>
          <w:sz w:val="32"/>
          <w:szCs w:val="32"/>
          <w:lang w:bidi="ar-EG"/>
        </w:rPr>
        <w:t>, 129, 902–910.</w:t>
      </w:r>
    </w:p>
    <w:p w14:paraId="6EFB0558"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Wijaya, O., Pudjowati, S., Kartikawati, J., Kurniasih, T., &amp; Agus, N. (2021). The role of social media marketing, entertainment, customization, trendiness, interaction, and word-of-mouth on purchase intention: An empirical study from Indonesian smartphone consumers. </w:t>
      </w:r>
      <w:r w:rsidRPr="003443F2">
        <w:rPr>
          <w:rFonts w:asciiTheme="majorBidi" w:hAnsiTheme="majorBidi" w:cstheme="majorBidi"/>
          <w:i/>
          <w:iCs/>
          <w:sz w:val="32"/>
          <w:szCs w:val="32"/>
          <w:lang w:bidi="ar-EG"/>
        </w:rPr>
        <w:t>International Journal of Data and Network Science</w:t>
      </w:r>
      <w:r w:rsidRPr="003443F2">
        <w:rPr>
          <w:rFonts w:asciiTheme="majorBidi" w:hAnsiTheme="majorBidi" w:cstheme="majorBidi"/>
          <w:sz w:val="32"/>
          <w:szCs w:val="32"/>
          <w:lang w:bidi="ar-EG"/>
        </w:rPr>
        <w:t>, 5(3), 231–238.</w:t>
      </w:r>
    </w:p>
    <w:p w14:paraId="2F08E2D4" w14:textId="77777777" w:rsidR="003443F2" w:rsidRPr="003443F2" w:rsidRDefault="003443F2" w:rsidP="003443F2">
      <w:pPr>
        <w:spacing w:line="276" w:lineRule="auto"/>
        <w:ind w:left="84" w:hanging="720"/>
        <w:jc w:val="both"/>
        <w:rPr>
          <w:rFonts w:asciiTheme="majorBidi" w:hAnsiTheme="majorBidi" w:cstheme="majorBidi"/>
          <w:sz w:val="32"/>
          <w:szCs w:val="32"/>
          <w:lang w:bidi="ar-EG"/>
        </w:rPr>
      </w:pPr>
      <w:r w:rsidRPr="003443F2">
        <w:rPr>
          <w:rFonts w:asciiTheme="majorBidi" w:hAnsiTheme="majorBidi" w:cstheme="majorBidi"/>
          <w:sz w:val="32"/>
          <w:szCs w:val="32"/>
          <w:lang w:bidi="ar-EG"/>
        </w:rPr>
        <w:t xml:space="preserve">Xue, L., Rashid, A., &amp; Quyang, S. (2024). The Unified theory of Acceptance and Use of Technology (UTAUT) in Higher Education: A Systematic Review. </w:t>
      </w:r>
      <w:r w:rsidRPr="003443F2">
        <w:rPr>
          <w:rFonts w:asciiTheme="majorBidi" w:hAnsiTheme="majorBidi" w:cstheme="majorBidi"/>
          <w:i/>
          <w:iCs/>
          <w:sz w:val="32"/>
          <w:szCs w:val="32"/>
          <w:lang w:bidi="ar-EG"/>
        </w:rPr>
        <w:t>SAGE Open</w:t>
      </w:r>
      <w:r w:rsidRPr="003443F2">
        <w:rPr>
          <w:rFonts w:asciiTheme="majorBidi" w:hAnsiTheme="majorBidi" w:cstheme="majorBidi"/>
          <w:sz w:val="32"/>
          <w:szCs w:val="32"/>
          <w:lang w:bidi="ar-EG"/>
        </w:rPr>
        <w:t>. https://doi.org/10.1177/21582440241229570</w:t>
      </w:r>
    </w:p>
    <w:p w14:paraId="02F29B30" w14:textId="77777777" w:rsidR="003443F2" w:rsidRPr="003443F2" w:rsidRDefault="003443F2" w:rsidP="003443F2">
      <w:pPr>
        <w:spacing w:line="276" w:lineRule="auto"/>
        <w:ind w:left="84" w:hanging="720"/>
        <w:jc w:val="both"/>
        <w:rPr>
          <w:rFonts w:ascii="Traditional Arabic" w:hAnsi="Traditional Arabic" w:cs="Traditional Arabic"/>
          <w:b/>
          <w:bCs/>
          <w:sz w:val="36"/>
          <w:szCs w:val="36"/>
          <w:lang w:bidi="ar-EG"/>
        </w:rPr>
      </w:pPr>
      <w:r w:rsidRPr="003443F2">
        <w:rPr>
          <w:rFonts w:asciiTheme="majorBidi" w:hAnsiTheme="majorBidi" w:cstheme="majorBidi"/>
          <w:sz w:val="32"/>
          <w:szCs w:val="32"/>
          <w:lang w:bidi="ar-EG"/>
        </w:rPr>
        <w:t xml:space="preserve">Zhao, Y., Ni, Q., &amp; Zhou, R. (2023). The determinants of public acceptance of telemedicine apps: An innovation diffusion perspective. </w:t>
      </w:r>
      <w:r w:rsidRPr="003443F2">
        <w:rPr>
          <w:rFonts w:asciiTheme="majorBidi" w:hAnsiTheme="majorBidi" w:cstheme="majorBidi"/>
          <w:i/>
          <w:iCs/>
          <w:sz w:val="32"/>
          <w:szCs w:val="32"/>
          <w:lang w:bidi="ar-EG"/>
        </w:rPr>
        <w:t>Frontiers in Public Health</w:t>
      </w:r>
      <w:r w:rsidRPr="003443F2">
        <w:rPr>
          <w:rFonts w:asciiTheme="majorBidi" w:hAnsiTheme="majorBidi" w:cstheme="majorBidi"/>
          <w:sz w:val="32"/>
          <w:szCs w:val="32"/>
          <w:lang w:bidi="ar-EG"/>
        </w:rPr>
        <w:t>, 11, 132–155</w:t>
      </w:r>
      <w:r w:rsidRPr="003443F2">
        <w:rPr>
          <w:rFonts w:ascii="Traditional Arabic" w:hAnsi="Traditional Arabic" w:cs="Traditional Arabic"/>
          <w:b/>
          <w:bCs/>
          <w:sz w:val="36"/>
          <w:szCs w:val="36"/>
          <w:lang w:bidi="ar-EG"/>
        </w:rPr>
        <w:t>.</w:t>
      </w:r>
    </w:p>
    <w:sectPr w:rsidR="003443F2" w:rsidRPr="003443F2" w:rsidSect="002C7DA3">
      <w:headerReference w:type="even" r:id="rId11"/>
      <w:headerReference w:type="default" r:id="rId12"/>
      <w:footerReference w:type="default" r:id="rId13"/>
      <w:headerReference w:type="first" r:id="rId14"/>
      <w:footerReference w:type="first" r:id="rId1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84551" w14:textId="77777777" w:rsidR="00945C84" w:rsidRDefault="00945C84" w:rsidP="00F628F0">
      <w:pPr>
        <w:spacing w:after="0" w:line="240" w:lineRule="auto"/>
      </w:pPr>
      <w:r>
        <w:separator/>
      </w:r>
    </w:p>
  </w:endnote>
  <w:endnote w:type="continuationSeparator" w:id="0">
    <w:p w14:paraId="456B59AB" w14:textId="77777777" w:rsidR="00945C84" w:rsidRDefault="00945C8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6180780"/>
      <w:docPartObj>
        <w:docPartGallery w:val="Page Numbers (Bottom of Page)"/>
        <w:docPartUnique/>
      </w:docPartObj>
    </w:sdtPr>
    <w:sdtEndPr>
      <w:rPr>
        <w:noProof/>
      </w:rPr>
    </w:sdtEndPr>
    <w:sdtContent>
      <w:p w14:paraId="65F5A7F1" w14:textId="4458C0E3" w:rsidR="00DC7BE7" w:rsidRDefault="00DC7BE7">
        <w:pPr>
          <w:pStyle w:val="Footer"/>
          <w:jc w:val="center"/>
        </w:pPr>
        <w:r>
          <w:fldChar w:fldCharType="begin"/>
        </w:r>
        <w:r>
          <w:instrText xml:space="preserve"> PAGE   \* MERGEFORMAT </w:instrText>
        </w:r>
        <w:r>
          <w:fldChar w:fldCharType="separate"/>
        </w:r>
        <w:r w:rsidR="00830FBC">
          <w:rPr>
            <w:noProof/>
          </w:rPr>
          <w:t>22</w:t>
        </w:r>
        <w:r>
          <w:rPr>
            <w:noProof/>
          </w:rPr>
          <w:fldChar w:fldCharType="end"/>
        </w:r>
      </w:p>
    </w:sdtContent>
  </w:sdt>
  <w:p w14:paraId="3B85871D" w14:textId="77777777" w:rsidR="00DC7BE7" w:rsidRDefault="00DC7B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22AF4D99" w:rsidR="00DC7BE7" w:rsidRPr="00883E09" w:rsidRDefault="00DC7BE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261E6" w14:textId="77777777" w:rsidR="00945C84" w:rsidRDefault="00945C84" w:rsidP="00F628F0">
      <w:pPr>
        <w:spacing w:after="0" w:line="240" w:lineRule="auto"/>
      </w:pPr>
      <w:r>
        <w:separator/>
      </w:r>
    </w:p>
  </w:footnote>
  <w:footnote w:type="continuationSeparator" w:id="0">
    <w:p w14:paraId="5D53EBEA" w14:textId="77777777" w:rsidR="00945C84" w:rsidRDefault="00945C8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DC7BE7"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DC7BE7"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DC7BE7"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32BC"/>
    <w:multiLevelType w:val="hybridMultilevel"/>
    <w:tmpl w:val="33640B02"/>
    <w:lvl w:ilvl="0" w:tplc="13A06174">
      <w:start w:val="1"/>
      <w:numFmt w:val="arabicAbjad"/>
      <w:lvlText w:val="%1-"/>
      <w:lvlJc w:val="center"/>
      <w:pPr>
        <w:ind w:left="72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5720E4B"/>
    <w:multiLevelType w:val="multilevel"/>
    <w:tmpl w:val="26005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B18EA"/>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0B4CC7"/>
    <w:multiLevelType w:val="hybridMultilevel"/>
    <w:tmpl w:val="4846F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93AFC"/>
    <w:multiLevelType w:val="hybridMultilevel"/>
    <w:tmpl w:val="44FABE84"/>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692065"/>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12628"/>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A8581E"/>
    <w:multiLevelType w:val="hybridMultilevel"/>
    <w:tmpl w:val="6632019C"/>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481D85"/>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0375FE"/>
    <w:multiLevelType w:val="hybridMultilevel"/>
    <w:tmpl w:val="08E0C83C"/>
    <w:lvl w:ilvl="0" w:tplc="3A5AEFAA">
      <w:start w:val="1"/>
      <w:numFmt w:val="decimal"/>
      <w:lvlText w:val="%1."/>
      <w:lvlJc w:val="left"/>
      <w:pPr>
        <w:ind w:left="720" w:hanging="360"/>
      </w:pPr>
      <w:rPr>
        <w:color w:val="auto"/>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F2462B"/>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F51861"/>
    <w:multiLevelType w:val="hybridMultilevel"/>
    <w:tmpl w:val="CD329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522432"/>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F303A8"/>
    <w:multiLevelType w:val="hybridMultilevel"/>
    <w:tmpl w:val="38242884"/>
    <w:lvl w:ilvl="0" w:tplc="1C60FDF8">
      <w:start w:val="1"/>
      <w:numFmt w:val="arabicAbjad"/>
      <w:lvlText w:val="%1-"/>
      <w:lvlJc w:val="center"/>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C36BA92">
      <w:start w:val="1"/>
      <w:numFmt w:val="decimal"/>
      <w:lvlText w:val="%4."/>
      <w:lvlJc w:val="left"/>
      <w:pPr>
        <w:ind w:left="360" w:hanging="360"/>
      </w:pPr>
      <w:rPr>
        <w:sz w:val="28"/>
        <w:szCs w:val="28"/>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36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3BA3F0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FA6B7D"/>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277016"/>
    <w:multiLevelType w:val="hybridMultilevel"/>
    <w:tmpl w:val="5406D470"/>
    <w:lvl w:ilvl="0" w:tplc="79DEA4A2">
      <w:start w:val="1"/>
      <w:numFmt w:val="bullet"/>
      <w:lvlText w:val=""/>
      <w:lvlJc w:val="left"/>
      <w:pPr>
        <w:ind w:left="720" w:hanging="360"/>
      </w:pPr>
      <w:rPr>
        <w:rFonts w:ascii="Symbol" w:hAnsi="Symbol" w:hint="default"/>
        <w:sz w:val="28"/>
        <w:szCs w:val="28"/>
      </w:rPr>
    </w:lvl>
    <w:lvl w:ilvl="1" w:tplc="EA5C627A">
      <w:numFmt w:val="bullet"/>
      <w:lvlText w:val="•"/>
      <w:lvlJc w:val="left"/>
      <w:pPr>
        <w:ind w:left="1440" w:hanging="36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F967DC"/>
    <w:multiLevelType w:val="hybridMultilevel"/>
    <w:tmpl w:val="841206E2"/>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E5453F"/>
    <w:multiLevelType w:val="hybridMultilevel"/>
    <w:tmpl w:val="B8C4BC14"/>
    <w:lvl w:ilvl="0" w:tplc="4BBA8132">
      <w:start w:val="1"/>
      <w:numFmt w:val="decimal"/>
      <w:suff w:val="space"/>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2B594343"/>
    <w:multiLevelType w:val="hybridMultilevel"/>
    <w:tmpl w:val="23501F42"/>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F04EBD"/>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8561EF"/>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2A62C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B820C0"/>
    <w:multiLevelType w:val="hybridMultilevel"/>
    <w:tmpl w:val="2C7CF094"/>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11408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4A5805"/>
    <w:multiLevelType w:val="hybridMultilevel"/>
    <w:tmpl w:val="BADE879A"/>
    <w:lvl w:ilvl="0" w:tplc="95B840C2">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1E5FE6"/>
    <w:multiLevelType w:val="hybridMultilevel"/>
    <w:tmpl w:val="97040FE8"/>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AC1E26"/>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5979A0"/>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DD6078"/>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6F0353"/>
    <w:multiLevelType w:val="hybridMultilevel"/>
    <w:tmpl w:val="8FF07CEE"/>
    <w:lvl w:ilvl="0" w:tplc="A4EEEB40">
      <w:start w:val="1"/>
      <w:numFmt w:val="bullet"/>
      <w:lvlText w:val=""/>
      <w:lvlJc w:val="left"/>
      <w:pPr>
        <w:ind w:left="851" w:hanging="28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793D0B"/>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B75627"/>
    <w:multiLevelType w:val="multilevel"/>
    <w:tmpl w:val="AD0E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E76254"/>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E93CB5"/>
    <w:multiLevelType w:val="hybridMultilevel"/>
    <w:tmpl w:val="31F4A33A"/>
    <w:lvl w:ilvl="0" w:tplc="64B28B6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3A354B"/>
    <w:multiLevelType w:val="hybridMultilevel"/>
    <w:tmpl w:val="7DF21A10"/>
    <w:lvl w:ilvl="0" w:tplc="1C60FDF8">
      <w:start w:val="1"/>
      <w:numFmt w:val="arabicAbjad"/>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A1651D9"/>
    <w:multiLevelType w:val="hybridMultilevel"/>
    <w:tmpl w:val="97147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052C5D"/>
    <w:multiLevelType w:val="hybridMultilevel"/>
    <w:tmpl w:val="7174E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AD4451"/>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6F5655"/>
    <w:multiLevelType w:val="multilevel"/>
    <w:tmpl w:val="63DE9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E9F2980"/>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6D77DD"/>
    <w:multiLevelType w:val="hybridMultilevel"/>
    <w:tmpl w:val="79C26B3E"/>
    <w:lvl w:ilvl="0" w:tplc="76143E42">
      <w:start w:val="1"/>
      <w:numFmt w:val="bullet"/>
      <w:lvlText w:val=""/>
      <w:lvlJc w:val="left"/>
      <w:pPr>
        <w:ind w:left="851" w:hanging="284"/>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1EB153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A102BC"/>
    <w:multiLevelType w:val="hybridMultilevel"/>
    <w:tmpl w:val="39CA62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0C693F"/>
    <w:multiLevelType w:val="multilevel"/>
    <w:tmpl w:val="C2B8B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595323"/>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6A353E"/>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091BBA"/>
    <w:multiLevelType w:val="hybridMultilevel"/>
    <w:tmpl w:val="B7E07EEA"/>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6D3F1A"/>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6E05C4"/>
    <w:multiLevelType w:val="multilevel"/>
    <w:tmpl w:val="BB24F662"/>
    <w:lvl w:ilvl="0">
      <w:start w:val="1"/>
      <w:numFmt w:val="arabicAbjad"/>
      <w:lvlText w:val="%1."/>
      <w:lvlJc w:val="left"/>
      <w:pPr>
        <w:ind w:left="720" w:hanging="360"/>
      </w:pPr>
      <w:rPr>
        <w:rFonts w:cs="Arial" w:hint="default"/>
        <w:b/>
        <w:bCs/>
        <w:sz w:val="28"/>
        <w:szCs w:val="2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88206236">
    <w:abstractNumId w:val="25"/>
  </w:num>
  <w:num w:numId="2" w16cid:durableId="476071252">
    <w:abstractNumId w:val="9"/>
  </w:num>
  <w:num w:numId="3" w16cid:durableId="13819772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9755839">
    <w:abstractNumId w:val="3"/>
  </w:num>
  <w:num w:numId="5" w16cid:durableId="1367491048">
    <w:abstractNumId w:val="34"/>
  </w:num>
  <w:num w:numId="6" w16cid:durableId="28185276">
    <w:abstractNumId w:val="19"/>
  </w:num>
  <w:num w:numId="7" w16cid:durableId="151602548">
    <w:abstractNumId w:val="26"/>
  </w:num>
  <w:num w:numId="8" w16cid:durableId="57561140">
    <w:abstractNumId w:val="35"/>
  </w:num>
  <w:num w:numId="9" w16cid:durableId="1746755864">
    <w:abstractNumId w:val="0"/>
  </w:num>
  <w:num w:numId="10" w16cid:durableId="921840090">
    <w:abstractNumId w:val="23"/>
  </w:num>
  <w:num w:numId="11" w16cid:durableId="511647741">
    <w:abstractNumId w:val="17"/>
  </w:num>
  <w:num w:numId="12" w16cid:durableId="684209794">
    <w:abstractNumId w:val="7"/>
  </w:num>
  <w:num w:numId="13" w16cid:durableId="165099257">
    <w:abstractNumId w:val="4"/>
  </w:num>
  <w:num w:numId="14" w16cid:durableId="135032783">
    <w:abstractNumId w:val="47"/>
  </w:num>
  <w:num w:numId="15" w16cid:durableId="6180684">
    <w:abstractNumId w:val="13"/>
  </w:num>
  <w:num w:numId="16" w16cid:durableId="843979607">
    <w:abstractNumId w:val="41"/>
  </w:num>
  <w:num w:numId="17" w16cid:durableId="167060846">
    <w:abstractNumId w:val="44"/>
  </w:num>
  <w:num w:numId="18" w16cid:durableId="179467179">
    <w:abstractNumId w:val="30"/>
  </w:num>
  <w:num w:numId="19" w16cid:durableId="1200169535">
    <w:abstractNumId w:val="42"/>
  </w:num>
  <w:num w:numId="20" w16cid:durableId="2133860576">
    <w:abstractNumId w:val="1"/>
  </w:num>
  <w:num w:numId="21" w16cid:durableId="703139116">
    <w:abstractNumId w:val="29"/>
  </w:num>
  <w:num w:numId="22" w16cid:durableId="990059159">
    <w:abstractNumId w:val="45"/>
  </w:num>
  <w:num w:numId="23" w16cid:durableId="1215123965">
    <w:abstractNumId w:val="39"/>
  </w:num>
  <w:num w:numId="24" w16cid:durableId="1605921716">
    <w:abstractNumId w:val="14"/>
  </w:num>
  <w:num w:numId="25" w16cid:durableId="2095936549">
    <w:abstractNumId w:val="43"/>
  </w:num>
  <w:num w:numId="26" w16cid:durableId="1234777023">
    <w:abstractNumId w:val="12"/>
  </w:num>
  <w:num w:numId="27" w16cid:durableId="2096588800">
    <w:abstractNumId w:val="33"/>
  </w:num>
  <w:num w:numId="28" w16cid:durableId="1559320039">
    <w:abstractNumId w:val="31"/>
  </w:num>
  <w:num w:numId="29" w16cid:durableId="1395590497">
    <w:abstractNumId w:val="28"/>
  </w:num>
  <w:num w:numId="30" w16cid:durableId="466777035">
    <w:abstractNumId w:val="8"/>
  </w:num>
  <w:num w:numId="31" w16cid:durableId="173618597">
    <w:abstractNumId w:val="48"/>
  </w:num>
  <w:num w:numId="32" w16cid:durableId="1518693931">
    <w:abstractNumId w:val="21"/>
  </w:num>
  <w:num w:numId="33" w16cid:durableId="1940677072">
    <w:abstractNumId w:val="24"/>
  </w:num>
  <w:num w:numId="34" w16cid:durableId="1945114305">
    <w:abstractNumId w:val="22"/>
  </w:num>
  <w:num w:numId="35" w16cid:durableId="1815565873">
    <w:abstractNumId w:val="20"/>
  </w:num>
  <w:num w:numId="36" w16cid:durableId="446462593">
    <w:abstractNumId w:val="38"/>
  </w:num>
  <w:num w:numId="37" w16cid:durableId="1962301722">
    <w:abstractNumId w:val="2"/>
  </w:num>
  <w:num w:numId="38" w16cid:durableId="141964431">
    <w:abstractNumId w:val="6"/>
  </w:num>
  <w:num w:numId="39" w16cid:durableId="554704413">
    <w:abstractNumId w:val="10"/>
  </w:num>
  <w:num w:numId="40" w16cid:durableId="1099448857">
    <w:abstractNumId w:val="46"/>
  </w:num>
  <w:num w:numId="41" w16cid:durableId="1616474578">
    <w:abstractNumId w:val="40"/>
  </w:num>
  <w:num w:numId="42" w16cid:durableId="1123235089">
    <w:abstractNumId w:val="27"/>
  </w:num>
  <w:num w:numId="43" w16cid:durableId="2061513264">
    <w:abstractNumId w:val="5"/>
  </w:num>
  <w:num w:numId="44" w16cid:durableId="2080902023">
    <w:abstractNumId w:val="15"/>
  </w:num>
  <w:num w:numId="45" w16cid:durableId="1633825912">
    <w:abstractNumId w:val="49"/>
    <w:lvlOverride w:ilvl="0">
      <w:startOverride w:val="1"/>
    </w:lvlOverride>
    <w:lvlOverride w:ilvl="1"/>
    <w:lvlOverride w:ilvl="2"/>
    <w:lvlOverride w:ilvl="3"/>
    <w:lvlOverride w:ilvl="4"/>
    <w:lvlOverride w:ilvl="5"/>
    <w:lvlOverride w:ilvl="6"/>
    <w:lvlOverride w:ilvl="7"/>
    <w:lvlOverride w:ilvl="8"/>
  </w:num>
  <w:num w:numId="46" w16cid:durableId="216401854">
    <w:abstractNumId w:val="16"/>
  </w:num>
  <w:num w:numId="47" w16cid:durableId="881675147">
    <w:abstractNumId w:val="37"/>
  </w:num>
  <w:num w:numId="48" w16cid:durableId="685062593">
    <w:abstractNumId w:val="11"/>
  </w:num>
  <w:num w:numId="49" w16cid:durableId="1055548416">
    <w:abstractNumId w:val="36"/>
  </w:num>
  <w:num w:numId="50" w16cid:durableId="1839083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7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CC8"/>
    <w:rsid w:val="00004BE7"/>
    <w:rsid w:val="000077E4"/>
    <w:rsid w:val="00010E75"/>
    <w:rsid w:val="00012CFD"/>
    <w:rsid w:val="00012F8A"/>
    <w:rsid w:val="000140E6"/>
    <w:rsid w:val="000143A7"/>
    <w:rsid w:val="00015F0D"/>
    <w:rsid w:val="00021FF8"/>
    <w:rsid w:val="000231B9"/>
    <w:rsid w:val="0002351F"/>
    <w:rsid w:val="00025293"/>
    <w:rsid w:val="00027A34"/>
    <w:rsid w:val="00027D82"/>
    <w:rsid w:val="000322BE"/>
    <w:rsid w:val="000322E7"/>
    <w:rsid w:val="000330AB"/>
    <w:rsid w:val="000350C2"/>
    <w:rsid w:val="000350F7"/>
    <w:rsid w:val="00042929"/>
    <w:rsid w:val="0004359F"/>
    <w:rsid w:val="000437C3"/>
    <w:rsid w:val="00044CFD"/>
    <w:rsid w:val="000451EE"/>
    <w:rsid w:val="00046882"/>
    <w:rsid w:val="00047E0D"/>
    <w:rsid w:val="000501E4"/>
    <w:rsid w:val="00050F09"/>
    <w:rsid w:val="00051D70"/>
    <w:rsid w:val="00053C8D"/>
    <w:rsid w:val="00061A09"/>
    <w:rsid w:val="00062FB1"/>
    <w:rsid w:val="00073A2F"/>
    <w:rsid w:val="00073E73"/>
    <w:rsid w:val="000810B7"/>
    <w:rsid w:val="0008193D"/>
    <w:rsid w:val="0008427B"/>
    <w:rsid w:val="00084D1F"/>
    <w:rsid w:val="00087E4F"/>
    <w:rsid w:val="00090767"/>
    <w:rsid w:val="00090A99"/>
    <w:rsid w:val="00090A9C"/>
    <w:rsid w:val="00092BC2"/>
    <w:rsid w:val="00092C24"/>
    <w:rsid w:val="000940A0"/>
    <w:rsid w:val="0009702B"/>
    <w:rsid w:val="000A065C"/>
    <w:rsid w:val="000A1776"/>
    <w:rsid w:val="000A1D3E"/>
    <w:rsid w:val="000A1E46"/>
    <w:rsid w:val="000A310D"/>
    <w:rsid w:val="000A49ED"/>
    <w:rsid w:val="000A749C"/>
    <w:rsid w:val="000A7B9F"/>
    <w:rsid w:val="000B0651"/>
    <w:rsid w:val="000B0B32"/>
    <w:rsid w:val="000B1038"/>
    <w:rsid w:val="000B3092"/>
    <w:rsid w:val="000B706D"/>
    <w:rsid w:val="000C0410"/>
    <w:rsid w:val="000C0C2F"/>
    <w:rsid w:val="000C12B0"/>
    <w:rsid w:val="000C4094"/>
    <w:rsid w:val="000D0012"/>
    <w:rsid w:val="000D0869"/>
    <w:rsid w:val="000D1037"/>
    <w:rsid w:val="000D2DA6"/>
    <w:rsid w:val="000D3EAE"/>
    <w:rsid w:val="000D4207"/>
    <w:rsid w:val="000D5131"/>
    <w:rsid w:val="000E0B06"/>
    <w:rsid w:val="000E23AB"/>
    <w:rsid w:val="000E27F8"/>
    <w:rsid w:val="000E3838"/>
    <w:rsid w:val="000E50F3"/>
    <w:rsid w:val="000E6887"/>
    <w:rsid w:val="000E7881"/>
    <w:rsid w:val="000F0A0D"/>
    <w:rsid w:val="000F16C8"/>
    <w:rsid w:val="000F237A"/>
    <w:rsid w:val="000F4528"/>
    <w:rsid w:val="000F5E05"/>
    <w:rsid w:val="000F7F04"/>
    <w:rsid w:val="00102990"/>
    <w:rsid w:val="00103296"/>
    <w:rsid w:val="00104C7E"/>
    <w:rsid w:val="00105122"/>
    <w:rsid w:val="00110665"/>
    <w:rsid w:val="0011126E"/>
    <w:rsid w:val="00116AE4"/>
    <w:rsid w:val="00117451"/>
    <w:rsid w:val="00117CA1"/>
    <w:rsid w:val="00120184"/>
    <w:rsid w:val="00120A22"/>
    <w:rsid w:val="001249C3"/>
    <w:rsid w:val="00125976"/>
    <w:rsid w:val="00134647"/>
    <w:rsid w:val="00137C1D"/>
    <w:rsid w:val="00143B47"/>
    <w:rsid w:val="001456C1"/>
    <w:rsid w:val="0014697F"/>
    <w:rsid w:val="0014700B"/>
    <w:rsid w:val="00147168"/>
    <w:rsid w:val="0015011A"/>
    <w:rsid w:val="0015083A"/>
    <w:rsid w:val="00152104"/>
    <w:rsid w:val="00153D37"/>
    <w:rsid w:val="00156D4F"/>
    <w:rsid w:val="0015772D"/>
    <w:rsid w:val="001603EF"/>
    <w:rsid w:val="0016085E"/>
    <w:rsid w:val="001618EF"/>
    <w:rsid w:val="001624C4"/>
    <w:rsid w:val="00163415"/>
    <w:rsid w:val="001642C2"/>
    <w:rsid w:val="00165299"/>
    <w:rsid w:val="001654CD"/>
    <w:rsid w:val="00167B51"/>
    <w:rsid w:val="001762F4"/>
    <w:rsid w:val="00176AB1"/>
    <w:rsid w:val="00180799"/>
    <w:rsid w:val="00180A9B"/>
    <w:rsid w:val="001816AE"/>
    <w:rsid w:val="00182559"/>
    <w:rsid w:val="0018318F"/>
    <w:rsid w:val="00184DDE"/>
    <w:rsid w:val="00185F71"/>
    <w:rsid w:val="00186885"/>
    <w:rsid w:val="00193116"/>
    <w:rsid w:val="00195226"/>
    <w:rsid w:val="001A1891"/>
    <w:rsid w:val="001A5804"/>
    <w:rsid w:val="001A5BA5"/>
    <w:rsid w:val="001A680C"/>
    <w:rsid w:val="001B0933"/>
    <w:rsid w:val="001B5DF5"/>
    <w:rsid w:val="001B5FC3"/>
    <w:rsid w:val="001C01BE"/>
    <w:rsid w:val="001C0597"/>
    <w:rsid w:val="001C141B"/>
    <w:rsid w:val="001C35AB"/>
    <w:rsid w:val="001C3C0F"/>
    <w:rsid w:val="001C3DA0"/>
    <w:rsid w:val="001C40F0"/>
    <w:rsid w:val="001C426A"/>
    <w:rsid w:val="001C573A"/>
    <w:rsid w:val="001C6C05"/>
    <w:rsid w:val="001C7A18"/>
    <w:rsid w:val="001C7DB2"/>
    <w:rsid w:val="001D2DF8"/>
    <w:rsid w:val="001D3045"/>
    <w:rsid w:val="001D3A27"/>
    <w:rsid w:val="001D3E4E"/>
    <w:rsid w:val="001D47AD"/>
    <w:rsid w:val="001D5CA1"/>
    <w:rsid w:val="001D7FEE"/>
    <w:rsid w:val="001E1B00"/>
    <w:rsid w:val="001E1E6C"/>
    <w:rsid w:val="001E252D"/>
    <w:rsid w:val="001E32DF"/>
    <w:rsid w:val="001E3406"/>
    <w:rsid w:val="001E4B9B"/>
    <w:rsid w:val="001F01C4"/>
    <w:rsid w:val="001F35C9"/>
    <w:rsid w:val="001F5B3B"/>
    <w:rsid w:val="001F66F0"/>
    <w:rsid w:val="001F6FC6"/>
    <w:rsid w:val="001F7B49"/>
    <w:rsid w:val="001F7F18"/>
    <w:rsid w:val="00200447"/>
    <w:rsid w:val="0020087F"/>
    <w:rsid w:val="0020239B"/>
    <w:rsid w:val="00203585"/>
    <w:rsid w:val="0020397A"/>
    <w:rsid w:val="002109AF"/>
    <w:rsid w:val="00212203"/>
    <w:rsid w:val="00213F3E"/>
    <w:rsid w:val="00216D2F"/>
    <w:rsid w:val="00220004"/>
    <w:rsid w:val="0022051E"/>
    <w:rsid w:val="00222468"/>
    <w:rsid w:val="002236AF"/>
    <w:rsid w:val="00223872"/>
    <w:rsid w:val="002267E3"/>
    <w:rsid w:val="0022692C"/>
    <w:rsid w:val="00226E72"/>
    <w:rsid w:val="00227777"/>
    <w:rsid w:val="00230C35"/>
    <w:rsid w:val="00230D1D"/>
    <w:rsid w:val="002312A3"/>
    <w:rsid w:val="00231AB1"/>
    <w:rsid w:val="00232A16"/>
    <w:rsid w:val="00232BF3"/>
    <w:rsid w:val="00235F7F"/>
    <w:rsid w:val="00237689"/>
    <w:rsid w:val="0024045F"/>
    <w:rsid w:val="00241A5E"/>
    <w:rsid w:val="00242250"/>
    <w:rsid w:val="00243669"/>
    <w:rsid w:val="002454BE"/>
    <w:rsid w:val="00247014"/>
    <w:rsid w:val="00250CC6"/>
    <w:rsid w:val="00251580"/>
    <w:rsid w:val="00252391"/>
    <w:rsid w:val="002529B9"/>
    <w:rsid w:val="0025768A"/>
    <w:rsid w:val="002576BA"/>
    <w:rsid w:val="00257F01"/>
    <w:rsid w:val="00257F0D"/>
    <w:rsid w:val="002608F8"/>
    <w:rsid w:val="002616CF"/>
    <w:rsid w:val="00263733"/>
    <w:rsid w:val="00264444"/>
    <w:rsid w:val="00264677"/>
    <w:rsid w:val="00264A3D"/>
    <w:rsid w:val="0026521A"/>
    <w:rsid w:val="002657A9"/>
    <w:rsid w:val="00265C31"/>
    <w:rsid w:val="002666C0"/>
    <w:rsid w:val="002728BF"/>
    <w:rsid w:val="00273C5F"/>
    <w:rsid w:val="0027469B"/>
    <w:rsid w:val="00274C5B"/>
    <w:rsid w:val="00277FB9"/>
    <w:rsid w:val="002808C3"/>
    <w:rsid w:val="002816F3"/>
    <w:rsid w:val="0028199E"/>
    <w:rsid w:val="00282531"/>
    <w:rsid w:val="002827DD"/>
    <w:rsid w:val="00287899"/>
    <w:rsid w:val="00290A05"/>
    <w:rsid w:val="00294AFB"/>
    <w:rsid w:val="00295761"/>
    <w:rsid w:val="00295FFC"/>
    <w:rsid w:val="00296036"/>
    <w:rsid w:val="00297261"/>
    <w:rsid w:val="002A113E"/>
    <w:rsid w:val="002A4380"/>
    <w:rsid w:val="002A699C"/>
    <w:rsid w:val="002B0841"/>
    <w:rsid w:val="002B3718"/>
    <w:rsid w:val="002B3879"/>
    <w:rsid w:val="002B6766"/>
    <w:rsid w:val="002C2285"/>
    <w:rsid w:val="002C2EF3"/>
    <w:rsid w:val="002C329A"/>
    <w:rsid w:val="002C4F89"/>
    <w:rsid w:val="002C7AC5"/>
    <w:rsid w:val="002C7DA3"/>
    <w:rsid w:val="002D019D"/>
    <w:rsid w:val="002D3349"/>
    <w:rsid w:val="002D4A3C"/>
    <w:rsid w:val="002D62C8"/>
    <w:rsid w:val="002D638C"/>
    <w:rsid w:val="002D68BB"/>
    <w:rsid w:val="002E03CF"/>
    <w:rsid w:val="002E10F5"/>
    <w:rsid w:val="002F0EE7"/>
    <w:rsid w:val="002F0EEA"/>
    <w:rsid w:val="002F20A7"/>
    <w:rsid w:val="002F20B5"/>
    <w:rsid w:val="002F2E61"/>
    <w:rsid w:val="002F2EEC"/>
    <w:rsid w:val="002F3431"/>
    <w:rsid w:val="003000D0"/>
    <w:rsid w:val="003008F1"/>
    <w:rsid w:val="00300C32"/>
    <w:rsid w:val="00303AA1"/>
    <w:rsid w:val="00304780"/>
    <w:rsid w:val="00305D6E"/>
    <w:rsid w:val="00305F7E"/>
    <w:rsid w:val="00311C88"/>
    <w:rsid w:val="003123BA"/>
    <w:rsid w:val="00313D10"/>
    <w:rsid w:val="00314413"/>
    <w:rsid w:val="0031563E"/>
    <w:rsid w:val="00316776"/>
    <w:rsid w:val="003177E9"/>
    <w:rsid w:val="00322206"/>
    <w:rsid w:val="0032232C"/>
    <w:rsid w:val="003223F2"/>
    <w:rsid w:val="00322A0D"/>
    <w:rsid w:val="00322CDE"/>
    <w:rsid w:val="003235C8"/>
    <w:rsid w:val="0032444F"/>
    <w:rsid w:val="00327D22"/>
    <w:rsid w:val="00333FF1"/>
    <w:rsid w:val="00334002"/>
    <w:rsid w:val="0033562F"/>
    <w:rsid w:val="00335C05"/>
    <w:rsid w:val="00343225"/>
    <w:rsid w:val="00343559"/>
    <w:rsid w:val="00343773"/>
    <w:rsid w:val="003443F2"/>
    <w:rsid w:val="00346EBE"/>
    <w:rsid w:val="00347BD3"/>
    <w:rsid w:val="00352CE0"/>
    <w:rsid w:val="00354B1B"/>
    <w:rsid w:val="00356156"/>
    <w:rsid w:val="00360A3F"/>
    <w:rsid w:val="00360D99"/>
    <w:rsid w:val="00363DDA"/>
    <w:rsid w:val="0036435D"/>
    <w:rsid w:val="00364C07"/>
    <w:rsid w:val="00370257"/>
    <w:rsid w:val="00377CB0"/>
    <w:rsid w:val="00377DCE"/>
    <w:rsid w:val="0038181F"/>
    <w:rsid w:val="003819A0"/>
    <w:rsid w:val="00381E67"/>
    <w:rsid w:val="00386BFD"/>
    <w:rsid w:val="00386EAB"/>
    <w:rsid w:val="00387C6F"/>
    <w:rsid w:val="00390D6A"/>
    <w:rsid w:val="00391F21"/>
    <w:rsid w:val="00395E1F"/>
    <w:rsid w:val="00397058"/>
    <w:rsid w:val="003A1CAE"/>
    <w:rsid w:val="003A3421"/>
    <w:rsid w:val="003A3DD5"/>
    <w:rsid w:val="003A4334"/>
    <w:rsid w:val="003B0F00"/>
    <w:rsid w:val="003B1418"/>
    <w:rsid w:val="003B3619"/>
    <w:rsid w:val="003B6969"/>
    <w:rsid w:val="003C05E1"/>
    <w:rsid w:val="003C2224"/>
    <w:rsid w:val="003C5F8E"/>
    <w:rsid w:val="003D04AE"/>
    <w:rsid w:val="003D3563"/>
    <w:rsid w:val="003D5297"/>
    <w:rsid w:val="003D5F89"/>
    <w:rsid w:val="003D6BCE"/>
    <w:rsid w:val="003D793F"/>
    <w:rsid w:val="003D7E7F"/>
    <w:rsid w:val="003E1E60"/>
    <w:rsid w:val="003F6189"/>
    <w:rsid w:val="003F69BC"/>
    <w:rsid w:val="0040024F"/>
    <w:rsid w:val="004004B0"/>
    <w:rsid w:val="004041A7"/>
    <w:rsid w:val="0040510D"/>
    <w:rsid w:val="00405731"/>
    <w:rsid w:val="0040577C"/>
    <w:rsid w:val="004107DD"/>
    <w:rsid w:val="00412611"/>
    <w:rsid w:val="00414641"/>
    <w:rsid w:val="004206F6"/>
    <w:rsid w:val="0042084F"/>
    <w:rsid w:val="00420864"/>
    <w:rsid w:val="00421751"/>
    <w:rsid w:val="004218DD"/>
    <w:rsid w:val="00422755"/>
    <w:rsid w:val="00425D9D"/>
    <w:rsid w:val="004267BE"/>
    <w:rsid w:val="0042683C"/>
    <w:rsid w:val="00426C22"/>
    <w:rsid w:val="0042748A"/>
    <w:rsid w:val="00432C8C"/>
    <w:rsid w:val="0043449E"/>
    <w:rsid w:val="00436B59"/>
    <w:rsid w:val="00436B7B"/>
    <w:rsid w:val="00437510"/>
    <w:rsid w:val="00440C4D"/>
    <w:rsid w:val="004413CD"/>
    <w:rsid w:val="0044258D"/>
    <w:rsid w:val="00443A60"/>
    <w:rsid w:val="00443BDD"/>
    <w:rsid w:val="00444B1D"/>
    <w:rsid w:val="00444B3C"/>
    <w:rsid w:val="00446D69"/>
    <w:rsid w:val="00450C88"/>
    <w:rsid w:val="00452C8C"/>
    <w:rsid w:val="00452CED"/>
    <w:rsid w:val="00455A0A"/>
    <w:rsid w:val="00457B65"/>
    <w:rsid w:val="0046139D"/>
    <w:rsid w:val="00462825"/>
    <w:rsid w:val="00464F6E"/>
    <w:rsid w:val="00466097"/>
    <w:rsid w:val="00466B29"/>
    <w:rsid w:val="0046750D"/>
    <w:rsid w:val="004706DB"/>
    <w:rsid w:val="00470CB6"/>
    <w:rsid w:val="00470FBA"/>
    <w:rsid w:val="00473F99"/>
    <w:rsid w:val="00474F81"/>
    <w:rsid w:val="00481FAD"/>
    <w:rsid w:val="00483D9F"/>
    <w:rsid w:val="00485BD0"/>
    <w:rsid w:val="00486B51"/>
    <w:rsid w:val="00487152"/>
    <w:rsid w:val="00491B79"/>
    <w:rsid w:val="00492E40"/>
    <w:rsid w:val="00494C99"/>
    <w:rsid w:val="004A10BC"/>
    <w:rsid w:val="004A221C"/>
    <w:rsid w:val="004A3354"/>
    <w:rsid w:val="004A4960"/>
    <w:rsid w:val="004A4F72"/>
    <w:rsid w:val="004A7ABA"/>
    <w:rsid w:val="004B113E"/>
    <w:rsid w:val="004B15DB"/>
    <w:rsid w:val="004B256E"/>
    <w:rsid w:val="004B2EDF"/>
    <w:rsid w:val="004B484B"/>
    <w:rsid w:val="004B4EF0"/>
    <w:rsid w:val="004B56C1"/>
    <w:rsid w:val="004B78C6"/>
    <w:rsid w:val="004C1CC5"/>
    <w:rsid w:val="004C2CEA"/>
    <w:rsid w:val="004C3C9C"/>
    <w:rsid w:val="004C7B52"/>
    <w:rsid w:val="004D075E"/>
    <w:rsid w:val="004D2A39"/>
    <w:rsid w:val="004D36F2"/>
    <w:rsid w:val="004D45ED"/>
    <w:rsid w:val="004D55D7"/>
    <w:rsid w:val="004D58BD"/>
    <w:rsid w:val="004D6DB2"/>
    <w:rsid w:val="004D7783"/>
    <w:rsid w:val="004D7F28"/>
    <w:rsid w:val="004E01F6"/>
    <w:rsid w:val="004E130B"/>
    <w:rsid w:val="004E320C"/>
    <w:rsid w:val="004E359C"/>
    <w:rsid w:val="004F1607"/>
    <w:rsid w:val="004F1964"/>
    <w:rsid w:val="004F1CF1"/>
    <w:rsid w:val="004F528B"/>
    <w:rsid w:val="0050023D"/>
    <w:rsid w:val="00500492"/>
    <w:rsid w:val="00503ADC"/>
    <w:rsid w:val="0050451B"/>
    <w:rsid w:val="0050642B"/>
    <w:rsid w:val="00507B42"/>
    <w:rsid w:val="00510E5E"/>
    <w:rsid w:val="005111CE"/>
    <w:rsid w:val="005143AE"/>
    <w:rsid w:val="005144E3"/>
    <w:rsid w:val="00515088"/>
    <w:rsid w:val="0052019E"/>
    <w:rsid w:val="00522A2B"/>
    <w:rsid w:val="00523086"/>
    <w:rsid w:val="0052380B"/>
    <w:rsid w:val="005313AB"/>
    <w:rsid w:val="0053336F"/>
    <w:rsid w:val="00533AA9"/>
    <w:rsid w:val="00535ED5"/>
    <w:rsid w:val="0053681E"/>
    <w:rsid w:val="005433BE"/>
    <w:rsid w:val="005437F0"/>
    <w:rsid w:val="00543F68"/>
    <w:rsid w:val="005449A7"/>
    <w:rsid w:val="00545742"/>
    <w:rsid w:val="00545838"/>
    <w:rsid w:val="00546BB3"/>
    <w:rsid w:val="005532E5"/>
    <w:rsid w:val="0055460E"/>
    <w:rsid w:val="00554A18"/>
    <w:rsid w:val="00554C01"/>
    <w:rsid w:val="00560CC1"/>
    <w:rsid w:val="00561438"/>
    <w:rsid w:val="0056152A"/>
    <w:rsid w:val="00563B10"/>
    <w:rsid w:val="0056554F"/>
    <w:rsid w:val="00566BD8"/>
    <w:rsid w:val="00567891"/>
    <w:rsid w:val="00571DE9"/>
    <w:rsid w:val="005727A0"/>
    <w:rsid w:val="005732F0"/>
    <w:rsid w:val="00573A10"/>
    <w:rsid w:val="00574D1C"/>
    <w:rsid w:val="00577408"/>
    <w:rsid w:val="00577851"/>
    <w:rsid w:val="00577CF9"/>
    <w:rsid w:val="00580F85"/>
    <w:rsid w:val="005842AC"/>
    <w:rsid w:val="00585943"/>
    <w:rsid w:val="00586000"/>
    <w:rsid w:val="00586815"/>
    <w:rsid w:val="00594767"/>
    <w:rsid w:val="00595574"/>
    <w:rsid w:val="00597208"/>
    <w:rsid w:val="005A3266"/>
    <w:rsid w:val="005A3959"/>
    <w:rsid w:val="005A473D"/>
    <w:rsid w:val="005A4F66"/>
    <w:rsid w:val="005A5BCD"/>
    <w:rsid w:val="005A76D0"/>
    <w:rsid w:val="005A7B2B"/>
    <w:rsid w:val="005A7EB2"/>
    <w:rsid w:val="005B019A"/>
    <w:rsid w:val="005B25B6"/>
    <w:rsid w:val="005B2E32"/>
    <w:rsid w:val="005B65AE"/>
    <w:rsid w:val="005C0845"/>
    <w:rsid w:val="005C1EA8"/>
    <w:rsid w:val="005C3C8E"/>
    <w:rsid w:val="005C3DA2"/>
    <w:rsid w:val="005C3FD2"/>
    <w:rsid w:val="005D1768"/>
    <w:rsid w:val="005D2492"/>
    <w:rsid w:val="005D362D"/>
    <w:rsid w:val="005D45DD"/>
    <w:rsid w:val="005D615D"/>
    <w:rsid w:val="005E0809"/>
    <w:rsid w:val="005E1293"/>
    <w:rsid w:val="005E1B7D"/>
    <w:rsid w:val="005E24FB"/>
    <w:rsid w:val="005E6474"/>
    <w:rsid w:val="005E65A4"/>
    <w:rsid w:val="005E7EED"/>
    <w:rsid w:val="005F015A"/>
    <w:rsid w:val="005F19B0"/>
    <w:rsid w:val="005F24FA"/>
    <w:rsid w:val="005F2661"/>
    <w:rsid w:val="005F5AF5"/>
    <w:rsid w:val="005F6B69"/>
    <w:rsid w:val="00604427"/>
    <w:rsid w:val="00605330"/>
    <w:rsid w:val="0060549D"/>
    <w:rsid w:val="00607E2F"/>
    <w:rsid w:val="0061026F"/>
    <w:rsid w:val="00611ADF"/>
    <w:rsid w:val="00612B52"/>
    <w:rsid w:val="00615680"/>
    <w:rsid w:val="0062382B"/>
    <w:rsid w:val="00624C08"/>
    <w:rsid w:val="0062589E"/>
    <w:rsid w:val="00625A3C"/>
    <w:rsid w:val="00626B6C"/>
    <w:rsid w:val="00627A0B"/>
    <w:rsid w:val="006308D1"/>
    <w:rsid w:val="00631A42"/>
    <w:rsid w:val="0063396E"/>
    <w:rsid w:val="00633F98"/>
    <w:rsid w:val="00634932"/>
    <w:rsid w:val="006365C4"/>
    <w:rsid w:val="00640970"/>
    <w:rsid w:val="006420B8"/>
    <w:rsid w:val="00643BC5"/>
    <w:rsid w:val="006447D8"/>
    <w:rsid w:val="00644F28"/>
    <w:rsid w:val="006505A8"/>
    <w:rsid w:val="0065187E"/>
    <w:rsid w:val="00652BE3"/>
    <w:rsid w:val="00653083"/>
    <w:rsid w:val="00653E7E"/>
    <w:rsid w:val="00655684"/>
    <w:rsid w:val="00655920"/>
    <w:rsid w:val="00656AA6"/>
    <w:rsid w:val="0066058F"/>
    <w:rsid w:val="00661A1D"/>
    <w:rsid w:val="006629BB"/>
    <w:rsid w:val="00664430"/>
    <w:rsid w:val="00665310"/>
    <w:rsid w:val="00667BBF"/>
    <w:rsid w:val="00670FB4"/>
    <w:rsid w:val="00671C40"/>
    <w:rsid w:val="00671FCC"/>
    <w:rsid w:val="00672A92"/>
    <w:rsid w:val="006731F3"/>
    <w:rsid w:val="006749B3"/>
    <w:rsid w:val="00675023"/>
    <w:rsid w:val="006751E4"/>
    <w:rsid w:val="006762FE"/>
    <w:rsid w:val="00676B85"/>
    <w:rsid w:val="006770D1"/>
    <w:rsid w:val="00677746"/>
    <w:rsid w:val="006805F1"/>
    <w:rsid w:val="006871E0"/>
    <w:rsid w:val="00687F77"/>
    <w:rsid w:val="006A0BEB"/>
    <w:rsid w:val="006A35DF"/>
    <w:rsid w:val="006A3A40"/>
    <w:rsid w:val="006A46A3"/>
    <w:rsid w:val="006A4D66"/>
    <w:rsid w:val="006A7DC3"/>
    <w:rsid w:val="006B0DF9"/>
    <w:rsid w:val="006B1075"/>
    <w:rsid w:val="006B366F"/>
    <w:rsid w:val="006B4B45"/>
    <w:rsid w:val="006B4EB9"/>
    <w:rsid w:val="006B51C2"/>
    <w:rsid w:val="006C10F3"/>
    <w:rsid w:val="006C1901"/>
    <w:rsid w:val="006C2E76"/>
    <w:rsid w:val="006C54C9"/>
    <w:rsid w:val="006E10A8"/>
    <w:rsid w:val="006E6678"/>
    <w:rsid w:val="006E77F4"/>
    <w:rsid w:val="006F1088"/>
    <w:rsid w:val="006F1837"/>
    <w:rsid w:val="006F3CD1"/>
    <w:rsid w:val="006F5EE5"/>
    <w:rsid w:val="006F672C"/>
    <w:rsid w:val="007007C4"/>
    <w:rsid w:val="0070272D"/>
    <w:rsid w:val="00703A9A"/>
    <w:rsid w:val="00704C25"/>
    <w:rsid w:val="00705F1D"/>
    <w:rsid w:val="00706AC7"/>
    <w:rsid w:val="00707E6E"/>
    <w:rsid w:val="00711248"/>
    <w:rsid w:val="00711847"/>
    <w:rsid w:val="007128B4"/>
    <w:rsid w:val="00713DD6"/>
    <w:rsid w:val="0071603C"/>
    <w:rsid w:val="00717851"/>
    <w:rsid w:val="007239AC"/>
    <w:rsid w:val="00723B61"/>
    <w:rsid w:val="00723E95"/>
    <w:rsid w:val="007251EB"/>
    <w:rsid w:val="00726121"/>
    <w:rsid w:val="00726793"/>
    <w:rsid w:val="00727F71"/>
    <w:rsid w:val="007308F4"/>
    <w:rsid w:val="00733953"/>
    <w:rsid w:val="00734248"/>
    <w:rsid w:val="00734411"/>
    <w:rsid w:val="00736364"/>
    <w:rsid w:val="0073642B"/>
    <w:rsid w:val="0073649F"/>
    <w:rsid w:val="00737AAC"/>
    <w:rsid w:val="00740AB1"/>
    <w:rsid w:val="00742025"/>
    <w:rsid w:val="00746E34"/>
    <w:rsid w:val="007507AF"/>
    <w:rsid w:val="00750DED"/>
    <w:rsid w:val="00750F2F"/>
    <w:rsid w:val="00751598"/>
    <w:rsid w:val="0075160B"/>
    <w:rsid w:val="00753EA1"/>
    <w:rsid w:val="00754496"/>
    <w:rsid w:val="00755DFB"/>
    <w:rsid w:val="0075677E"/>
    <w:rsid w:val="00757C0A"/>
    <w:rsid w:val="00763C9F"/>
    <w:rsid w:val="0076585C"/>
    <w:rsid w:val="0076630E"/>
    <w:rsid w:val="0076684E"/>
    <w:rsid w:val="00766A58"/>
    <w:rsid w:val="00766B69"/>
    <w:rsid w:val="00770B40"/>
    <w:rsid w:val="00770C16"/>
    <w:rsid w:val="007718C7"/>
    <w:rsid w:val="00771943"/>
    <w:rsid w:val="00771F70"/>
    <w:rsid w:val="00772290"/>
    <w:rsid w:val="00773B3D"/>
    <w:rsid w:val="007746F2"/>
    <w:rsid w:val="007764F4"/>
    <w:rsid w:val="00776AB8"/>
    <w:rsid w:val="00777DA8"/>
    <w:rsid w:val="00780AB2"/>
    <w:rsid w:val="00781550"/>
    <w:rsid w:val="007822A3"/>
    <w:rsid w:val="00787A74"/>
    <w:rsid w:val="00790119"/>
    <w:rsid w:val="00793616"/>
    <w:rsid w:val="007954F8"/>
    <w:rsid w:val="00795856"/>
    <w:rsid w:val="00795D33"/>
    <w:rsid w:val="00795DDE"/>
    <w:rsid w:val="007969DC"/>
    <w:rsid w:val="00797AF9"/>
    <w:rsid w:val="007A0705"/>
    <w:rsid w:val="007A0996"/>
    <w:rsid w:val="007A1F79"/>
    <w:rsid w:val="007A31DC"/>
    <w:rsid w:val="007A53D7"/>
    <w:rsid w:val="007A5560"/>
    <w:rsid w:val="007A6458"/>
    <w:rsid w:val="007A7696"/>
    <w:rsid w:val="007B1EE9"/>
    <w:rsid w:val="007B29E4"/>
    <w:rsid w:val="007B3A5C"/>
    <w:rsid w:val="007B4E1D"/>
    <w:rsid w:val="007B6C4C"/>
    <w:rsid w:val="007B6FA4"/>
    <w:rsid w:val="007C122D"/>
    <w:rsid w:val="007C1F01"/>
    <w:rsid w:val="007C38A2"/>
    <w:rsid w:val="007C428F"/>
    <w:rsid w:val="007D05B4"/>
    <w:rsid w:val="007D153D"/>
    <w:rsid w:val="007D39B9"/>
    <w:rsid w:val="007D4A23"/>
    <w:rsid w:val="007D68A4"/>
    <w:rsid w:val="007D7D94"/>
    <w:rsid w:val="007E3985"/>
    <w:rsid w:val="007E64B6"/>
    <w:rsid w:val="007F3CD0"/>
    <w:rsid w:val="007F3F18"/>
    <w:rsid w:val="007F4183"/>
    <w:rsid w:val="007F7218"/>
    <w:rsid w:val="007F7A6B"/>
    <w:rsid w:val="008022F1"/>
    <w:rsid w:val="0080252A"/>
    <w:rsid w:val="00802EEF"/>
    <w:rsid w:val="00803AE3"/>
    <w:rsid w:val="0080405B"/>
    <w:rsid w:val="00804341"/>
    <w:rsid w:val="008060C7"/>
    <w:rsid w:val="008069C5"/>
    <w:rsid w:val="008069F8"/>
    <w:rsid w:val="0080737F"/>
    <w:rsid w:val="00810AE7"/>
    <w:rsid w:val="00811262"/>
    <w:rsid w:val="00812D4B"/>
    <w:rsid w:val="008173B3"/>
    <w:rsid w:val="00817E2A"/>
    <w:rsid w:val="008240A6"/>
    <w:rsid w:val="008303AB"/>
    <w:rsid w:val="00830FBC"/>
    <w:rsid w:val="0083138A"/>
    <w:rsid w:val="00831B04"/>
    <w:rsid w:val="00835DA8"/>
    <w:rsid w:val="0083665D"/>
    <w:rsid w:val="00837782"/>
    <w:rsid w:val="00840047"/>
    <w:rsid w:val="00840269"/>
    <w:rsid w:val="00852D20"/>
    <w:rsid w:val="00852F33"/>
    <w:rsid w:val="00854E14"/>
    <w:rsid w:val="00855257"/>
    <w:rsid w:val="00855C2C"/>
    <w:rsid w:val="008569B1"/>
    <w:rsid w:val="00860E48"/>
    <w:rsid w:val="00861718"/>
    <w:rsid w:val="008630DE"/>
    <w:rsid w:val="0086333D"/>
    <w:rsid w:val="008634D9"/>
    <w:rsid w:val="00863C86"/>
    <w:rsid w:val="00864B2B"/>
    <w:rsid w:val="00866BFD"/>
    <w:rsid w:val="00874FD9"/>
    <w:rsid w:val="00877731"/>
    <w:rsid w:val="008806D9"/>
    <w:rsid w:val="00880945"/>
    <w:rsid w:val="00881DDA"/>
    <w:rsid w:val="008821E1"/>
    <w:rsid w:val="0088301D"/>
    <w:rsid w:val="008834BA"/>
    <w:rsid w:val="00883E09"/>
    <w:rsid w:val="00886510"/>
    <w:rsid w:val="00887B6B"/>
    <w:rsid w:val="00890B77"/>
    <w:rsid w:val="00890FCC"/>
    <w:rsid w:val="00892786"/>
    <w:rsid w:val="00894DE1"/>
    <w:rsid w:val="00894F92"/>
    <w:rsid w:val="008954AC"/>
    <w:rsid w:val="0089785F"/>
    <w:rsid w:val="008A069F"/>
    <w:rsid w:val="008A09DC"/>
    <w:rsid w:val="008A2025"/>
    <w:rsid w:val="008A223A"/>
    <w:rsid w:val="008A326C"/>
    <w:rsid w:val="008A4D32"/>
    <w:rsid w:val="008A69EA"/>
    <w:rsid w:val="008A6D26"/>
    <w:rsid w:val="008A7D25"/>
    <w:rsid w:val="008B0F36"/>
    <w:rsid w:val="008B5953"/>
    <w:rsid w:val="008C140C"/>
    <w:rsid w:val="008C2AA8"/>
    <w:rsid w:val="008C6564"/>
    <w:rsid w:val="008C7A34"/>
    <w:rsid w:val="008D1B67"/>
    <w:rsid w:val="008D2605"/>
    <w:rsid w:val="008D2FB3"/>
    <w:rsid w:val="008D4A5E"/>
    <w:rsid w:val="008D4DC5"/>
    <w:rsid w:val="008D5022"/>
    <w:rsid w:val="008D5F2C"/>
    <w:rsid w:val="008D71D6"/>
    <w:rsid w:val="008D7A0A"/>
    <w:rsid w:val="008E02DC"/>
    <w:rsid w:val="008E18C4"/>
    <w:rsid w:val="008E1DF8"/>
    <w:rsid w:val="008E2E87"/>
    <w:rsid w:val="008E34B6"/>
    <w:rsid w:val="008E6C65"/>
    <w:rsid w:val="008E6CC0"/>
    <w:rsid w:val="008E7947"/>
    <w:rsid w:val="008F0B40"/>
    <w:rsid w:val="008F0BEA"/>
    <w:rsid w:val="008F1B1E"/>
    <w:rsid w:val="0090102E"/>
    <w:rsid w:val="009028DC"/>
    <w:rsid w:val="009139AE"/>
    <w:rsid w:val="00914079"/>
    <w:rsid w:val="00916122"/>
    <w:rsid w:val="009166EF"/>
    <w:rsid w:val="00916FAA"/>
    <w:rsid w:val="00917C97"/>
    <w:rsid w:val="00920238"/>
    <w:rsid w:val="00921F9F"/>
    <w:rsid w:val="00922314"/>
    <w:rsid w:val="009246F6"/>
    <w:rsid w:val="009358F4"/>
    <w:rsid w:val="009360DD"/>
    <w:rsid w:val="00936277"/>
    <w:rsid w:val="0093692C"/>
    <w:rsid w:val="0093756B"/>
    <w:rsid w:val="009400C2"/>
    <w:rsid w:val="0094329D"/>
    <w:rsid w:val="0094488F"/>
    <w:rsid w:val="00945C84"/>
    <w:rsid w:val="009462FA"/>
    <w:rsid w:val="009505DD"/>
    <w:rsid w:val="0095192C"/>
    <w:rsid w:val="0095295E"/>
    <w:rsid w:val="00953EF6"/>
    <w:rsid w:val="00955905"/>
    <w:rsid w:val="00957FD4"/>
    <w:rsid w:val="00962E14"/>
    <w:rsid w:val="00963084"/>
    <w:rsid w:val="009638CC"/>
    <w:rsid w:val="0096454B"/>
    <w:rsid w:val="00964AC5"/>
    <w:rsid w:val="009653A5"/>
    <w:rsid w:val="0096761A"/>
    <w:rsid w:val="009705B3"/>
    <w:rsid w:val="00971016"/>
    <w:rsid w:val="00971483"/>
    <w:rsid w:val="00972652"/>
    <w:rsid w:val="00973108"/>
    <w:rsid w:val="0098121E"/>
    <w:rsid w:val="009813A6"/>
    <w:rsid w:val="0098284E"/>
    <w:rsid w:val="00985ACA"/>
    <w:rsid w:val="00986615"/>
    <w:rsid w:val="00990636"/>
    <w:rsid w:val="009965F6"/>
    <w:rsid w:val="009A11DF"/>
    <w:rsid w:val="009A133B"/>
    <w:rsid w:val="009A2388"/>
    <w:rsid w:val="009A33DE"/>
    <w:rsid w:val="009A5AAC"/>
    <w:rsid w:val="009A7E1C"/>
    <w:rsid w:val="009B06BF"/>
    <w:rsid w:val="009B11D1"/>
    <w:rsid w:val="009B1A2D"/>
    <w:rsid w:val="009B2F1A"/>
    <w:rsid w:val="009B4A88"/>
    <w:rsid w:val="009B7B1F"/>
    <w:rsid w:val="009C1C5B"/>
    <w:rsid w:val="009C2244"/>
    <w:rsid w:val="009C3C7B"/>
    <w:rsid w:val="009C4AE4"/>
    <w:rsid w:val="009C4D9C"/>
    <w:rsid w:val="009C51C9"/>
    <w:rsid w:val="009C559C"/>
    <w:rsid w:val="009C5777"/>
    <w:rsid w:val="009D1D31"/>
    <w:rsid w:val="009D2E89"/>
    <w:rsid w:val="009E2ABA"/>
    <w:rsid w:val="009E2C06"/>
    <w:rsid w:val="009E2D4B"/>
    <w:rsid w:val="009E4604"/>
    <w:rsid w:val="009E540A"/>
    <w:rsid w:val="009E71BB"/>
    <w:rsid w:val="009F1183"/>
    <w:rsid w:val="009F1514"/>
    <w:rsid w:val="009F24DC"/>
    <w:rsid w:val="009F2F7B"/>
    <w:rsid w:val="009F44B4"/>
    <w:rsid w:val="009F4FA9"/>
    <w:rsid w:val="009F589F"/>
    <w:rsid w:val="009F7119"/>
    <w:rsid w:val="009F7163"/>
    <w:rsid w:val="009F7947"/>
    <w:rsid w:val="00A000ED"/>
    <w:rsid w:val="00A00401"/>
    <w:rsid w:val="00A01806"/>
    <w:rsid w:val="00A037E5"/>
    <w:rsid w:val="00A043DE"/>
    <w:rsid w:val="00A05BAE"/>
    <w:rsid w:val="00A11618"/>
    <w:rsid w:val="00A1194C"/>
    <w:rsid w:val="00A12DB6"/>
    <w:rsid w:val="00A1401C"/>
    <w:rsid w:val="00A14CF4"/>
    <w:rsid w:val="00A1570C"/>
    <w:rsid w:val="00A15C4F"/>
    <w:rsid w:val="00A16630"/>
    <w:rsid w:val="00A16E60"/>
    <w:rsid w:val="00A16ED6"/>
    <w:rsid w:val="00A22DDC"/>
    <w:rsid w:val="00A23560"/>
    <w:rsid w:val="00A25F80"/>
    <w:rsid w:val="00A263DF"/>
    <w:rsid w:val="00A2724A"/>
    <w:rsid w:val="00A318D0"/>
    <w:rsid w:val="00A33273"/>
    <w:rsid w:val="00A36DAD"/>
    <w:rsid w:val="00A37539"/>
    <w:rsid w:val="00A403E1"/>
    <w:rsid w:val="00A40B4C"/>
    <w:rsid w:val="00A43F86"/>
    <w:rsid w:val="00A45FE2"/>
    <w:rsid w:val="00A47364"/>
    <w:rsid w:val="00A51842"/>
    <w:rsid w:val="00A52D7C"/>
    <w:rsid w:val="00A55B24"/>
    <w:rsid w:val="00A563AE"/>
    <w:rsid w:val="00A57569"/>
    <w:rsid w:val="00A60347"/>
    <w:rsid w:val="00A62487"/>
    <w:rsid w:val="00A63AF0"/>
    <w:rsid w:val="00A668E7"/>
    <w:rsid w:val="00A67A05"/>
    <w:rsid w:val="00A67E70"/>
    <w:rsid w:val="00A70534"/>
    <w:rsid w:val="00A705E1"/>
    <w:rsid w:val="00A73A46"/>
    <w:rsid w:val="00A748FC"/>
    <w:rsid w:val="00A74A2B"/>
    <w:rsid w:val="00A7525C"/>
    <w:rsid w:val="00A76540"/>
    <w:rsid w:val="00A7779B"/>
    <w:rsid w:val="00A77B25"/>
    <w:rsid w:val="00A80087"/>
    <w:rsid w:val="00A83153"/>
    <w:rsid w:val="00A84CFF"/>
    <w:rsid w:val="00A8674E"/>
    <w:rsid w:val="00A8785A"/>
    <w:rsid w:val="00A90432"/>
    <w:rsid w:val="00A911A8"/>
    <w:rsid w:val="00A91AF2"/>
    <w:rsid w:val="00A91CAD"/>
    <w:rsid w:val="00A95E2D"/>
    <w:rsid w:val="00A97961"/>
    <w:rsid w:val="00AA01A9"/>
    <w:rsid w:val="00AA0CB5"/>
    <w:rsid w:val="00AA0CD8"/>
    <w:rsid w:val="00AA2952"/>
    <w:rsid w:val="00AA32DB"/>
    <w:rsid w:val="00AA5D68"/>
    <w:rsid w:val="00AB0DB7"/>
    <w:rsid w:val="00AB0E27"/>
    <w:rsid w:val="00AB2B47"/>
    <w:rsid w:val="00AB502F"/>
    <w:rsid w:val="00AB559A"/>
    <w:rsid w:val="00AB6199"/>
    <w:rsid w:val="00AB78D9"/>
    <w:rsid w:val="00AC24D4"/>
    <w:rsid w:val="00AC3D01"/>
    <w:rsid w:val="00AC46F5"/>
    <w:rsid w:val="00AC4733"/>
    <w:rsid w:val="00AC4F32"/>
    <w:rsid w:val="00AC5BA6"/>
    <w:rsid w:val="00AD191A"/>
    <w:rsid w:val="00AD2420"/>
    <w:rsid w:val="00AD2757"/>
    <w:rsid w:val="00AD27C0"/>
    <w:rsid w:val="00AD48EE"/>
    <w:rsid w:val="00AD5C55"/>
    <w:rsid w:val="00AD5DDB"/>
    <w:rsid w:val="00AD783C"/>
    <w:rsid w:val="00AE014D"/>
    <w:rsid w:val="00AE04AA"/>
    <w:rsid w:val="00AE1146"/>
    <w:rsid w:val="00AE35C6"/>
    <w:rsid w:val="00AE498F"/>
    <w:rsid w:val="00AE6B9C"/>
    <w:rsid w:val="00AF0B62"/>
    <w:rsid w:val="00AF354B"/>
    <w:rsid w:val="00AF3CD2"/>
    <w:rsid w:val="00AF3D1D"/>
    <w:rsid w:val="00AF4C73"/>
    <w:rsid w:val="00AF5D2D"/>
    <w:rsid w:val="00AF62C2"/>
    <w:rsid w:val="00AF6C28"/>
    <w:rsid w:val="00AF6FB5"/>
    <w:rsid w:val="00AF7C7F"/>
    <w:rsid w:val="00B0042C"/>
    <w:rsid w:val="00B00D05"/>
    <w:rsid w:val="00B00D76"/>
    <w:rsid w:val="00B00E34"/>
    <w:rsid w:val="00B03D10"/>
    <w:rsid w:val="00B05FDA"/>
    <w:rsid w:val="00B11E51"/>
    <w:rsid w:val="00B11F4D"/>
    <w:rsid w:val="00B125E8"/>
    <w:rsid w:val="00B146C0"/>
    <w:rsid w:val="00B20319"/>
    <w:rsid w:val="00B241A4"/>
    <w:rsid w:val="00B24B98"/>
    <w:rsid w:val="00B26DE2"/>
    <w:rsid w:val="00B31203"/>
    <w:rsid w:val="00B3132B"/>
    <w:rsid w:val="00B32E4E"/>
    <w:rsid w:val="00B33205"/>
    <w:rsid w:val="00B35E7F"/>
    <w:rsid w:val="00B43F32"/>
    <w:rsid w:val="00B4456F"/>
    <w:rsid w:val="00B4516D"/>
    <w:rsid w:val="00B455D2"/>
    <w:rsid w:val="00B53581"/>
    <w:rsid w:val="00B55C3F"/>
    <w:rsid w:val="00B56339"/>
    <w:rsid w:val="00B57481"/>
    <w:rsid w:val="00B61F61"/>
    <w:rsid w:val="00B63BBC"/>
    <w:rsid w:val="00B648CA"/>
    <w:rsid w:val="00B658B9"/>
    <w:rsid w:val="00B74F32"/>
    <w:rsid w:val="00B754BA"/>
    <w:rsid w:val="00B75DBD"/>
    <w:rsid w:val="00B76996"/>
    <w:rsid w:val="00B76AD7"/>
    <w:rsid w:val="00B802A8"/>
    <w:rsid w:val="00B855C4"/>
    <w:rsid w:val="00B85DF6"/>
    <w:rsid w:val="00B875D3"/>
    <w:rsid w:val="00B90CF8"/>
    <w:rsid w:val="00B91986"/>
    <w:rsid w:val="00B93947"/>
    <w:rsid w:val="00B94BC7"/>
    <w:rsid w:val="00B96E4F"/>
    <w:rsid w:val="00BA0069"/>
    <w:rsid w:val="00BA5C63"/>
    <w:rsid w:val="00BA688E"/>
    <w:rsid w:val="00BB221C"/>
    <w:rsid w:val="00BB3211"/>
    <w:rsid w:val="00BB3408"/>
    <w:rsid w:val="00BB3EDF"/>
    <w:rsid w:val="00BB4052"/>
    <w:rsid w:val="00BB46BB"/>
    <w:rsid w:val="00BB5DCC"/>
    <w:rsid w:val="00BB6DE1"/>
    <w:rsid w:val="00BC253C"/>
    <w:rsid w:val="00BC5A51"/>
    <w:rsid w:val="00BC65C3"/>
    <w:rsid w:val="00BC7341"/>
    <w:rsid w:val="00BC78DA"/>
    <w:rsid w:val="00BD09E9"/>
    <w:rsid w:val="00BD17E4"/>
    <w:rsid w:val="00BD221A"/>
    <w:rsid w:val="00BD4333"/>
    <w:rsid w:val="00BD4BCA"/>
    <w:rsid w:val="00BE07E2"/>
    <w:rsid w:val="00BE2447"/>
    <w:rsid w:val="00BE2AD6"/>
    <w:rsid w:val="00BE3B0B"/>
    <w:rsid w:val="00BE609B"/>
    <w:rsid w:val="00BF00BC"/>
    <w:rsid w:val="00BF0B1D"/>
    <w:rsid w:val="00BF10E4"/>
    <w:rsid w:val="00BF20DB"/>
    <w:rsid w:val="00BF2A76"/>
    <w:rsid w:val="00BF4225"/>
    <w:rsid w:val="00C01357"/>
    <w:rsid w:val="00C02974"/>
    <w:rsid w:val="00C05113"/>
    <w:rsid w:val="00C06879"/>
    <w:rsid w:val="00C0693F"/>
    <w:rsid w:val="00C10A39"/>
    <w:rsid w:val="00C11026"/>
    <w:rsid w:val="00C1168C"/>
    <w:rsid w:val="00C1324B"/>
    <w:rsid w:val="00C133C5"/>
    <w:rsid w:val="00C144E4"/>
    <w:rsid w:val="00C1636D"/>
    <w:rsid w:val="00C20322"/>
    <w:rsid w:val="00C2122A"/>
    <w:rsid w:val="00C2376A"/>
    <w:rsid w:val="00C26B75"/>
    <w:rsid w:val="00C2723E"/>
    <w:rsid w:val="00C27390"/>
    <w:rsid w:val="00C31D18"/>
    <w:rsid w:val="00C34A5B"/>
    <w:rsid w:val="00C34D41"/>
    <w:rsid w:val="00C35EB8"/>
    <w:rsid w:val="00C41A01"/>
    <w:rsid w:val="00C4347B"/>
    <w:rsid w:val="00C44E75"/>
    <w:rsid w:val="00C45745"/>
    <w:rsid w:val="00C45804"/>
    <w:rsid w:val="00C472D8"/>
    <w:rsid w:val="00C476E1"/>
    <w:rsid w:val="00C50BC0"/>
    <w:rsid w:val="00C50E65"/>
    <w:rsid w:val="00C50FEC"/>
    <w:rsid w:val="00C52891"/>
    <w:rsid w:val="00C52915"/>
    <w:rsid w:val="00C52A6C"/>
    <w:rsid w:val="00C53926"/>
    <w:rsid w:val="00C56B6D"/>
    <w:rsid w:val="00C6095B"/>
    <w:rsid w:val="00C61182"/>
    <w:rsid w:val="00C613A2"/>
    <w:rsid w:val="00C62DC1"/>
    <w:rsid w:val="00C6452F"/>
    <w:rsid w:val="00C6530F"/>
    <w:rsid w:val="00C65D56"/>
    <w:rsid w:val="00C67A75"/>
    <w:rsid w:val="00C70315"/>
    <w:rsid w:val="00C73125"/>
    <w:rsid w:val="00C73E53"/>
    <w:rsid w:val="00C7449D"/>
    <w:rsid w:val="00C74AAF"/>
    <w:rsid w:val="00C74ED7"/>
    <w:rsid w:val="00C76706"/>
    <w:rsid w:val="00C87AB5"/>
    <w:rsid w:val="00C902EA"/>
    <w:rsid w:val="00C91C2F"/>
    <w:rsid w:val="00C935EB"/>
    <w:rsid w:val="00C93ED6"/>
    <w:rsid w:val="00C941E6"/>
    <w:rsid w:val="00C95711"/>
    <w:rsid w:val="00CA1839"/>
    <w:rsid w:val="00CA1B14"/>
    <w:rsid w:val="00CA5BFC"/>
    <w:rsid w:val="00CB0A76"/>
    <w:rsid w:val="00CB0E67"/>
    <w:rsid w:val="00CC0664"/>
    <w:rsid w:val="00CC26D0"/>
    <w:rsid w:val="00CC2EB9"/>
    <w:rsid w:val="00CC365B"/>
    <w:rsid w:val="00CC3C32"/>
    <w:rsid w:val="00CC53D9"/>
    <w:rsid w:val="00CC64FA"/>
    <w:rsid w:val="00CD1164"/>
    <w:rsid w:val="00CD1210"/>
    <w:rsid w:val="00CD1784"/>
    <w:rsid w:val="00CD3FB7"/>
    <w:rsid w:val="00CD67C0"/>
    <w:rsid w:val="00CD67FB"/>
    <w:rsid w:val="00CD7E9B"/>
    <w:rsid w:val="00CE13A5"/>
    <w:rsid w:val="00CE1B2B"/>
    <w:rsid w:val="00CE39F0"/>
    <w:rsid w:val="00CE45FE"/>
    <w:rsid w:val="00CE5DF0"/>
    <w:rsid w:val="00CF38E8"/>
    <w:rsid w:val="00D0035F"/>
    <w:rsid w:val="00D0080C"/>
    <w:rsid w:val="00D00E2B"/>
    <w:rsid w:val="00D012B5"/>
    <w:rsid w:val="00D046CC"/>
    <w:rsid w:val="00D04EAD"/>
    <w:rsid w:val="00D04F4D"/>
    <w:rsid w:val="00D05EDF"/>
    <w:rsid w:val="00D1286C"/>
    <w:rsid w:val="00D16C89"/>
    <w:rsid w:val="00D20E96"/>
    <w:rsid w:val="00D219C2"/>
    <w:rsid w:val="00D235C5"/>
    <w:rsid w:val="00D23CA7"/>
    <w:rsid w:val="00D27690"/>
    <w:rsid w:val="00D31D7E"/>
    <w:rsid w:val="00D321E8"/>
    <w:rsid w:val="00D334F8"/>
    <w:rsid w:val="00D33D85"/>
    <w:rsid w:val="00D37053"/>
    <w:rsid w:val="00D40366"/>
    <w:rsid w:val="00D418A3"/>
    <w:rsid w:val="00D44387"/>
    <w:rsid w:val="00D455FF"/>
    <w:rsid w:val="00D46655"/>
    <w:rsid w:val="00D46B82"/>
    <w:rsid w:val="00D47F4C"/>
    <w:rsid w:val="00D511C8"/>
    <w:rsid w:val="00D54BE4"/>
    <w:rsid w:val="00D55C52"/>
    <w:rsid w:val="00D63605"/>
    <w:rsid w:val="00D64606"/>
    <w:rsid w:val="00D66F8C"/>
    <w:rsid w:val="00D70797"/>
    <w:rsid w:val="00D70920"/>
    <w:rsid w:val="00D73F64"/>
    <w:rsid w:val="00D76CB9"/>
    <w:rsid w:val="00D827AC"/>
    <w:rsid w:val="00D85E2F"/>
    <w:rsid w:val="00D9144F"/>
    <w:rsid w:val="00D91F33"/>
    <w:rsid w:val="00D94232"/>
    <w:rsid w:val="00D95B02"/>
    <w:rsid w:val="00DA34F0"/>
    <w:rsid w:val="00DA5F00"/>
    <w:rsid w:val="00DA5FAE"/>
    <w:rsid w:val="00DA6668"/>
    <w:rsid w:val="00DA7A55"/>
    <w:rsid w:val="00DB5CB1"/>
    <w:rsid w:val="00DB67ED"/>
    <w:rsid w:val="00DB788C"/>
    <w:rsid w:val="00DC034B"/>
    <w:rsid w:val="00DC1330"/>
    <w:rsid w:val="00DC465A"/>
    <w:rsid w:val="00DC5FD4"/>
    <w:rsid w:val="00DC69A0"/>
    <w:rsid w:val="00DC7903"/>
    <w:rsid w:val="00DC7BE7"/>
    <w:rsid w:val="00DD0EE5"/>
    <w:rsid w:val="00DD2F06"/>
    <w:rsid w:val="00DD488D"/>
    <w:rsid w:val="00DD4E9D"/>
    <w:rsid w:val="00DD554B"/>
    <w:rsid w:val="00DD5E35"/>
    <w:rsid w:val="00DD6C9F"/>
    <w:rsid w:val="00DE0DB2"/>
    <w:rsid w:val="00DE18EC"/>
    <w:rsid w:val="00DE35C3"/>
    <w:rsid w:val="00DE43DE"/>
    <w:rsid w:val="00DE4849"/>
    <w:rsid w:val="00DE650E"/>
    <w:rsid w:val="00DF0407"/>
    <w:rsid w:val="00DF1283"/>
    <w:rsid w:val="00DF30DF"/>
    <w:rsid w:val="00DF66EA"/>
    <w:rsid w:val="00DF6DD4"/>
    <w:rsid w:val="00DF7F8B"/>
    <w:rsid w:val="00E01563"/>
    <w:rsid w:val="00E0169D"/>
    <w:rsid w:val="00E031FB"/>
    <w:rsid w:val="00E05A14"/>
    <w:rsid w:val="00E07180"/>
    <w:rsid w:val="00E10297"/>
    <w:rsid w:val="00E11EF3"/>
    <w:rsid w:val="00E21FFA"/>
    <w:rsid w:val="00E30A76"/>
    <w:rsid w:val="00E30F2B"/>
    <w:rsid w:val="00E31793"/>
    <w:rsid w:val="00E3299D"/>
    <w:rsid w:val="00E34F6D"/>
    <w:rsid w:val="00E3576C"/>
    <w:rsid w:val="00E36535"/>
    <w:rsid w:val="00E4069E"/>
    <w:rsid w:val="00E415CF"/>
    <w:rsid w:val="00E42D7D"/>
    <w:rsid w:val="00E454A8"/>
    <w:rsid w:val="00E45FD8"/>
    <w:rsid w:val="00E4660E"/>
    <w:rsid w:val="00E5014E"/>
    <w:rsid w:val="00E501A1"/>
    <w:rsid w:val="00E501DC"/>
    <w:rsid w:val="00E5096A"/>
    <w:rsid w:val="00E53024"/>
    <w:rsid w:val="00E538E7"/>
    <w:rsid w:val="00E54C18"/>
    <w:rsid w:val="00E57776"/>
    <w:rsid w:val="00E57D2D"/>
    <w:rsid w:val="00E57E7F"/>
    <w:rsid w:val="00E61A34"/>
    <w:rsid w:val="00E62C9F"/>
    <w:rsid w:val="00E638A6"/>
    <w:rsid w:val="00E63F8E"/>
    <w:rsid w:val="00E64146"/>
    <w:rsid w:val="00E667FB"/>
    <w:rsid w:val="00E70A28"/>
    <w:rsid w:val="00E70E4C"/>
    <w:rsid w:val="00E716D3"/>
    <w:rsid w:val="00E76A9E"/>
    <w:rsid w:val="00E76DD1"/>
    <w:rsid w:val="00E81D80"/>
    <w:rsid w:val="00E9034F"/>
    <w:rsid w:val="00E948A3"/>
    <w:rsid w:val="00E9671C"/>
    <w:rsid w:val="00E97C11"/>
    <w:rsid w:val="00EA0044"/>
    <w:rsid w:val="00EA2C08"/>
    <w:rsid w:val="00EA5037"/>
    <w:rsid w:val="00EA69AC"/>
    <w:rsid w:val="00EA6B05"/>
    <w:rsid w:val="00EA714F"/>
    <w:rsid w:val="00EA7CDC"/>
    <w:rsid w:val="00EA7DE8"/>
    <w:rsid w:val="00EB16B4"/>
    <w:rsid w:val="00EB3167"/>
    <w:rsid w:val="00EB4ADF"/>
    <w:rsid w:val="00EB5CBF"/>
    <w:rsid w:val="00EB684E"/>
    <w:rsid w:val="00EC102A"/>
    <w:rsid w:val="00EC19E1"/>
    <w:rsid w:val="00EC25CF"/>
    <w:rsid w:val="00EC4694"/>
    <w:rsid w:val="00EC641F"/>
    <w:rsid w:val="00ED2FC3"/>
    <w:rsid w:val="00ED79B4"/>
    <w:rsid w:val="00EE05C5"/>
    <w:rsid w:val="00EE3196"/>
    <w:rsid w:val="00EE4514"/>
    <w:rsid w:val="00EE7D55"/>
    <w:rsid w:val="00EF040F"/>
    <w:rsid w:val="00EF114C"/>
    <w:rsid w:val="00EF1412"/>
    <w:rsid w:val="00EF1441"/>
    <w:rsid w:val="00EF1678"/>
    <w:rsid w:val="00EF3331"/>
    <w:rsid w:val="00EF39E1"/>
    <w:rsid w:val="00EF5DF0"/>
    <w:rsid w:val="00F011A3"/>
    <w:rsid w:val="00F01D1A"/>
    <w:rsid w:val="00F047B5"/>
    <w:rsid w:val="00F05002"/>
    <w:rsid w:val="00F068AF"/>
    <w:rsid w:val="00F07DCC"/>
    <w:rsid w:val="00F12C21"/>
    <w:rsid w:val="00F143CE"/>
    <w:rsid w:val="00F1554E"/>
    <w:rsid w:val="00F159A7"/>
    <w:rsid w:val="00F16C0D"/>
    <w:rsid w:val="00F17A30"/>
    <w:rsid w:val="00F20D35"/>
    <w:rsid w:val="00F21191"/>
    <w:rsid w:val="00F218EE"/>
    <w:rsid w:val="00F32067"/>
    <w:rsid w:val="00F357B4"/>
    <w:rsid w:val="00F35DCC"/>
    <w:rsid w:val="00F366B9"/>
    <w:rsid w:val="00F414D8"/>
    <w:rsid w:val="00F420F1"/>
    <w:rsid w:val="00F43BA7"/>
    <w:rsid w:val="00F4536C"/>
    <w:rsid w:val="00F5151D"/>
    <w:rsid w:val="00F53A8F"/>
    <w:rsid w:val="00F53BE8"/>
    <w:rsid w:val="00F55531"/>
    <w:rsid w:val="00F56754"/>
    <w:rsid w:val="00F5781A"/>
    <w:rsid w:val="00F60438"/>
    <w:rsid w:val="00F60971"/>
    <w:rsid w:val="00F628F0"/>
    <w:rsid w:val="00F64ED1"/>
    <w:rsid w:val="00F661BD"/>
    <w:rsid w:val="00F6665B"/>
    <w:rsid w:val="00F6710F"/>
    <w:rsid w:val="00F674F1"/>
    <w:rsid w:val="00F705E9"/>
    <w:rsid w:val="00F71C4B"/>
    <w:rsid w:val="00F73EE4"/>
    <w:rsid w:val="00F74068"/>
    <w:rsid w:val="00F7638C"/>
    <w:rsid w:val="00F77CC4"/>
    <w:rsid w:val="00F77EE2"/>
    <w:rsid w:val="00F80468"/>
    <w:rsid w:val="00F826CF"/>
    <w:rsid w:val="00F85BA2"/>
    <w:rsid w:val="00F909EF"/>
    <w:rsid w:val="00F92126"/>
    <w:rsid w:val="00F92EA4"/>
    <w:rsid w:val="00F95F79"/>
    <w:rsid w:val="00F9662D"/>
    <w:rsid w:val="00FA28F4"/>
    <w:rsid w:val="00FA4160"/>
    <w:rsid w:val="00FA6406"/>
    <w:rsid w:val="00FA6BF7"/>
    <w:rsid w:val="00FA6D59"/>
    <w:rsid w:val="00FB0A81"/>
    <w:rsid w:val="00FB186E"/>
    <w:rsid w:val="00FB40CE"/>
    <w:rsid w:val="00FB4EC1"/>
    <w:rsid w:val="00FB55EE"/>
    <w:rsid w:val="00FB5943"/>
    <w:rsid w:val="00FB599B"/>
    <w:rsid w:val="00FB67F2"/>
    <w:rsid w:val="00FB7B59"/>
    <w:rsid w:val="00FC028F"/>
    <w:rsid w:val="00FC0C2E"/>
    <w:rsid w:val="00FC141E"/>
    <w:rsid w:val="00FC199C"/>
    <w:rsid w:val="00FC1BCC"/>
    <w:rsid w:val="00FC2D0C"/>
    <w:rsid w:val="00FC3BCE"/>
    <w:rsid w:val="00FC4679"/>
    <w:rsid w:val="00FC5936"/>
    <w:rsid w:val="00FC7BE9"/>
    <w:rsid w:val="00FD131E"/>
    <w:rsid w:val="00FD2EB2"/>
    <w:rsid w:val="00FD31FC"/>
    <w:rsid w:val="00FD326F"/>
    <w:rsid w:val="00FD65D4"/>
    <w:rsid w:val="00FD779F"/>
    <w:rsid w:val="00FE0DB2"/>
    <w:rsid w:val="00FE39A1"/>
    <w:rsid w:val="00FE3D1E"/>
    <w:rsid w:val="00FE64AA"/>
    <w:rsid w:val="00FE6577"/>
    <w:rsid w:val="00FE662D"/>
    <w:rsid w:val="00FE7523"/>
    <w:rsid w:val="00FF2D1F"/>
    <w:rsid w:val="00FF32A3"/>
    <w:rsid w:val="00FF69E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A4B896E6-8767-423D-B084-57E1E7240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1"/>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D502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D7E9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سرد الفقرات,سرد الفقرات1,سرد الفقرات2,List Paragraph11,Use Case List Paragraph,lp1,List Paragraph111,lp11,RFP SUB Points,b1,Bullet for no #'s,Body Bullet,Figure_name,Equipment,Numbered Indented Text,Alpha List Paragraph,List_TIS,SOP Lvl2"/>
    <w:basedOn w:val="Normal"/>
    <w:link w:val="ListParagraphChar"/>
    <w:uiPriority w:val="1"/>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8D5022"/>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985ACA"/>
    <w:rPr>
      <w:color w:val="0000FF" w:themeColor="hyperlink"/>
      <w:u w:val="single"/>
    </w:rPr>
  </w:style>
  <w:style w:type="character" w:customStyle="1" w:styleId="UnresolvedMention1">
    <w:name w:val="Unresolved Mention1"/>
    <w:basedOn w:val="DefaultParagraphFont"/>
    <w:uiPriority w:val="99"/>
    <w:semiHidden/>
    <w:unhideWhenUsed/>
    <w:rsid w:val="00985ACA"/>
    <w:rPr>
      <w:color w:val="605E5C"/>
      <w:shd w:val="clear" w:color="auto" w:fill="E1DFDD"/>
    </w:rPr>
  </w:style>
  <w:style w:type="character" w:styleId="Emphasis">
    <w:name w:val="Emphasis"/>
    <w:basedOn w:val="DefaultParagraphFont"/>
    <w:uiPriority w:val="20"/>
    <w:qFormat/>
    <w:rsid w:val="009C4D9C"/>
    <w:rPr>
      <w:i/>
      <w:iCs/>
    </w:rPr>
  </w:style>
  <w:style w:type="character" w:customStyle="1" w:styleId="ListParagraphChar">
    <w:name w:val="List Paragraph Char"/>
    <w:aliases w:val="سرد الفقرات Char,سرد الفقرات1 Char,سرد الفقرات2 Char,List Paragraph11 Char,Use Case List Paragraph Char,lp1 Char,List Paragraph111 Char,lp11 Char,RFP SUB Points Char,b1 Char,Bullet for no #'s Char,Body Bullet Char,Figure_name Char"/>
    <w:link w:val="ListParagraph"/>
    <w:uiPriority w:val="1"/>
    <w:qFormat/>
    <w:rsid w:val="007B4E1D"/>
  </w:style>
  <w:style w:type="character" w:customStyle="1" w:styleId="react-xocs-alternative-link">
    <w:name w:val="react-xocs-alternative-link"/>
    <w:basedOn w:val="DefaultParagraphFont"/>
    <w:rsid w:val="00FD326F"/>
  </w:style>
  <w:style w:type="character" w:customStyle="1" w:styleId="given-name">
    <w:name w:val="given-name"/>
    <w:basedOn w:val="DefaultParagraphFont"/>
    <w:rsid w:val="00FD326F"/>
  </w:style>
  <w:style w:type="character" w:customStyle="1" w:styleId="text">
    <w:name w:val="text"/>
    <w:basedOn w:val="DefaultParagraphFont"/>
    <w:rsid w:val="00FD326F"/>
  </w:style>
  <w:style w:type="character" w:customStyle="1" w:styleId="author-ref">
    <w:name w:val="author-ref"/>
    <w:basedOn w:val="DefaultParagraphFont"/>
    <w:rsid w:val="00FD326F"/>
  </w:style>
  <w:style w:type="character" w:styleId="CommentReference">
    <w:name w:val="annotation reference"/>
    <w:basedOn w:val="DefaultParagraphFont"/>
    <w:uiPriority w:val="99"/>
    <w:semiHidden/>
    <w:unhideWhenUsed/>
    <w:rsid w:val="00DE650E"/>
    <w:rPr>
      <w:sz w:val="16"/>
      <w:szCs w:val="16"/>
    </w:rPr>
  </w:style>
  <w:style w:type="paragraph" w:styleId="CommentText">
    <w:name w:val="annotation text"/>
    <w:basedOn w:val="Normal"/>
    <w:link w:val="CommentTextChar"/>
    <w:uiPriority w:val="99"/>
    <w:semiHidden/>
    <w:unhideWhenUsed/>
    <w:rsid w:val="00DE650E"/>
    <w:pPr>
      <w:spacing w:line="240" w:lineRule="auto"/>
    </w:pPr>
    <w:rPr>
      <w:sz w:val="20"/>
      <w:szCs w:val="20"/>
    </w:rPr>
  </w:style>
  <w:style w:type="character" w:customStyle="1" w:styleId="CommentTextChar">
    <w:name w:val="Comment Text Char"/>
    <w:basedOn w:val="DefaultParagraphFont"/>
    <w:link w:val="CommentText"/>
    <w:uiPriority w:val="99"/>
    <w:semiHidden/>
    <w:rsid w:val="00DE650E"/>
    <w:rPr>
      <w:sz w:val="20"/>
      <w:szCs w:val="20"/>
    </w:rPr>
  </w:style>
  <w:style w:type="paragraph" w:styleId="CommentSubject">
    <w:name w:val="annotation subject"/>
    <w:basedOn w:val="CommentText"/>
    <w:next w:val="CommentText"/>
    <w:link w:val="CommentSubjectChar"/>
    <w:uiPriority w:val="99"/>
    <w:semiHidden/>
    <w:unhideWhenUsed/>
    <w:rsid w:val="00DE650E"/>
    <w:rPr>
      <w:b/>
      <w:bCs/>
    </w:rPr>
  </w:style>
  <w:style w:type="character" w:customStyle="1" w:styleId="CommentSubjectChar">
    <w:name w:val="Comment Subject Char"/>
    <w:basedOn w:val="CommentTextChar"/>
    <w:link w:val="CommentSubject"/>
    <w:uiPriority w:val="99"/>
    <w:semiHidden/>
    <w:rsid w:val="00DE650E"/>
    <w:rPr>
      <w:b/>
      <w:bCs/>
      <w:sz w:val="20"/>
      <w:szCs w:val="20"/>
    </w:rPr>
  </w:style>
  <w:style w:type="table" w:customStyle="1" w:styleId="TableGrid1">
    <w:name w:val="Table Grid1"/>
    <w:basedOn w:val="TableNormal"/>
    <w:next w:val="TableGrid"/>
    <w:uiPriority w:val="39"/>
    <w:rsid w:val="001F01C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C26B75"/>
  </w:style>
  <w:style w:type="character" w:customStyle="1" w:styleId="UnresolvedMention2">
    <w:name w:val="Unresolved Mention2"/>
    <w:basedOn w:val="DefaultParagraphFont"/>
    <w:uiPriority w:val="99"/>
    <w:semiHidden/>
    <w:unhideWhenUsed/>
    <w:rsid w:val="00E5096A"/>
    <w:rPr>
      <w:color w:val="605E5C"/>
      <w:shd w:val="clear" w:color="auto" w:fill="E1DFDD"/>
    </w:rPr>
  </w:style>
  <w:style w:type="table" w:styleId="GridTable4-Accent5">
    <w:name w:val="Grid Table 4 Accent 5"/>
    <w:basedOn w:val="TableNormal"/>
    <w:uiPriority w:val="49"/>
    <w:rsid w:val="0020087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20087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4Char">
    <w:name w:val="Heading 4 Char"/>
    <w:basedOn w:val="DefaultParagraphFont"/>
    <w:link w:val="Heading4"/>
    <w:uiPriority w:val="9"/>
    <w:semiHidden/>
    <w:rsid w:val="00CD7E9B"/>
    <w:rPr>
      <w:rFonts w:asciiTheme="majorHAnsi" w:eastAsiaTheme="majorEastAsia" w:hAnsiTheme="majorHAnsi" w:cstheme="majorBidi"/>
      <w:i/>
      <w:iCs/>
      <w:color w:val="365F91" w:themeColor="accent1" w:themeShade="BF"/>
    </w:rPr>
  </w:style>
  <w:style w:type="character" w:customStyle="1" w:styleId="y2iqfc">
    <w:name w:val="y2iqfc"/>
    <w:basedOn w:val="DefaultParagraphFont"/>
    <w:rsid w:val="00CD7E9B"/>
  </w:style>
  <w:style w:type="paragraph" w:styleId="NoSpacing">
    <w:name w:val="No Spacing"/>
    <w:basedOn w:val="Normal"/>
    <w:uiPriority w:val="1"/>
    <w:qFormat/>
    <w:rsid w:val="00CD7E9B"/>
    <w:pPr>
      <w:spacing w:after="0" w:line="1" w:lineRule="auto"/>
    </w:pPr>
    <w:rPr>
      <w:rFonts w:ascii="Arial" w:eastAsia="Arial" w:hAnsi="Arial" w:cs="Arial"/>
      <w:sz w:val="20"/>
      <w:szCs w:val="20"/>
    </w:rPr>
  </w:style>
  <w:style w:type="paragraph" w:styleId="EndnoteText">
    <w:name w:val="endnote text"/>
    <w:basedOn w:val="Normal"/>
    <w:link w:val="EndnoteTextChar"/>
    <w:uiPriority w:val="99"/>
    <w:semiHidden/>
    <w:unhideWhenUsed/>
    <w:rsid w:val="00CD7E9B"/>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D7E9B"/>
    <w:rPr>
      <w:rFonts w:cs="Arabic Transparent"/>
      <w:sz w:val="20"/>
      <w:szCs w:val="20"/>
      <w:lang w:val="fr-FR"/>
    </w:rPr>
  </w:style>
  <w:style w:type="character" w:styleId="EndnoteReference">
    <w:name w:val="endnote reference"/>
    <w:basedOn w:val="DefaultParagraphFont"/>
    <w:uiPriority w:val="99"/>
    <w:semiHidden/>
    <w:unhideWhenUsed/>
    <w:rsid w:val="00CD7E9B"/>
    <w:rPr>
      <w:vertAlign w:val="superscript"/>
    </w:rPr>
  </w:style>
  <w:style w:type="paragraph" w:customStyle="1" w:styleId="a">
    <w:name w:val="دد"/>
    <w:basedOn w:val="Normal"/>
    <w:qFormat/>
    <w:rsid w:val="00CD7E9B"/>
    <w:pPr>
      <w:bidi/>
      <w:spacing w:after="200" w:line="240" w:lineRule="auto"/>
      <w:jc w:val="both"/>
    </w:pPr>
    <w:rPr>
      <w:rFonts w:ascii="Simplified Arabic" w:hAnsi="Simplified Arabic" w:cs="Simplified Arabic"/>
      <w:bCs/>
      <w:sz w:val="32"/>
      <w:szCs w:val="32"/>
      <w:lang w:bidi="ar-EG"/>
    </w:rPr>
  </w:style>
  <w:style w:type="character" w:styleId="UnresolvedMention">
    <w:name w:val="Unresolved Mention"/>
    <w:basedOn w:val="DefaultParagraphFont"/>
    <w:uiPriority w:val="99"/>
    <w:semiHidden/>
    <w:unhideWhenUsed/>
    <w:rsid w:val="00CD7E9B"/>
    <w:rPr>
      <w:color w:val="605E5C"/>
      <w:shd w:val="clear" w:color="auto" w:fill="E1DFDD"/>
    </w:rPr>
  </w:style>
  <w:style w:type="numbering" w:customStyle="1" w:styleId="NoList1">
    <w:name w:val="No List1"/>
    <w:next w:val="NoList"/>
    <w:uiPriority w:val="99"/>
    <w:semiHidden/>
    <w:unhideWhenUsed/>
    <w:rsid w:val="00CD7E9B"/>
  </w:style>
  <w:style w:type="table" w:customStyle="1" w:styleId="MediumGrid3-Accent61">
    <w:name w:val="Medium Grid 3 - Accent 61"/>
    <w:basedOn w:val="TableNormal"/>
    <w:next w:val="MediumGrid3-Accent6"/>
    <w:uiPriority w:val="69"/>
    <w:rsid w:val="00CD7E9B"/>
    <w:pPr>
      <w:spacing w:after="0" w:line="240" w:lineRule="auto"/>
    </w:pPr>
    <w:tblPr>
      <w:tblStyleRowBandSize w:val="1"/>
      <w:tblStyleColBandSize w:val="1"/>
    </w:tblPr>
    <w:tcPr>
      <w:shd w:val="clear" w:color="auto" w:fill="FBD4B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paragraph" w:styleId="FootnoteText">
    <w:name w:val="footnote text"/>
    <w:aliases w:val="Char8,Char Char Char Char,Char"/>
    <w:basedOn w:val="Normal"/>
    <w:link w:val="FootnoteTextChar1"/>
    <w:uiPriority w:val="99"/>
    <w:unhideWhenUsed/>
    <w:rsid w:val="00CD7E9B"/>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CD7E9B"/>
    <w:rPr>
      <w:sz w:val="20"/>
      <w:szCs w:val="20"/>
    </w:rPr>
  </w:style>
  <w:style w:type="character" w:customStyle="1" w:styleId="FootnoteTextChar1">
    <w:name w:val="Footnote Text Char1"/>
    <w:aliases w:val="Char8 Char,Char Char Char Char Char,Char Char"/>
    <w:basedOn w:val="DefaultParagraphFont"/>
    <w:link w:val="FootnoteText"/>
    <w:uiPriority w:val="99"/>
    <w:rsid w:val="00CD7E9B"/>
    <w:rPr>
      <w:rFonts w:ascii="Times New Roman" w:eastAsia="Times New Roman" w:hAnsi="Times New Roman" w:cs="Times New Roman"/>
      <w:sz w:val="20"/>
      <w:szCs w:val="20"/>
    </w:rPr>
  </w:style>
  <w:style w:type="character" w:styleId="FootnoteReference">
    <w:name w:val="footnote reference"/>
    <w:aliases w:val="BVI fnr,BVI fnr Car Car,BVI fnr Car,BVI fnr Car Car Car Car"/>
    <w:uiPriority w:val="99"/>
    <w:unhideWhenUsed/>
    <w:rsid w:val="00CD7E9B"/>
    <w:rPr>
      <w:vertAlign w:val="superscript"/>
    </w:rPr>
  </w:style>
  <w:style w:type="character" w:customStyle="1" w:styleId="HTMLPreformattedChar">
    <w:name w:val="HTML Preformatted Char"/>
    <w:basedOn w:val="DefaultParagraphFont"/>
    <w:link w:val="HTMLPreformatted"/>
    <w:uiPriority w:val="99"/>
    <w:semiHidden/>
    <w:rsid w:val="00CD7E9B"/>
    <w:rPr>
      <w:rFonts w:ascii="Consolas" w:hAnsi="Consolas" w:cs="Consolas"/>
      <w:sz w:val="20"/>
      <w:szCs w:val="20"/>
    </w:rPr>
  </w:style>
  <w:style w:type="paragraph" w:styleId="HTMLPreformatted">
    <w:name w:val="HTML Preformatted"/>
    <w:basedOn w:val="Normal"/>
    <w:link w:val="HTMLPreformattedChar"/>
    <w:uiPriority w:val="99"/>
    <w:semiHidden/>
    <w:unhideWhenUsed/>
    <w:rsid w:val="00CD7E9B"/>
    <w:pPr>
      <w:bidi/>
      <w:spacing w:after="0" w:line="240" w:lineRule="auto"/>
    </w:pPr>
    <w:rPr>
      <w:rFonts w:ascii="Consolas" w:hAnsi="Consolas" w:cs="Consolas"/>
      <w:sz w:val="20"/>
      <w:szCs w:val="20"/>
    </w:rPr>
  </w:style>
  <w:style w:type="character" w:customStyle="1" w:styleId="HTMLPreformattedChar1">
    <w:name w:val="HTML Preformatted Char1"/>
    <w:basedOn w:val="DefaultParagraphFont"/>
    <w:uiPriority w:val="99"/>
    <w:semiHidden/>
    <w:rsid w:val="00CD7E9B"/>
    <w:rPr>
      <w:rFonts w:ascii="Consolas" w:hAnsi="Consolas"/>
      <w:sz w:val="20"/>
      <w:szCs w:val="20"/>
    </w:rPr>
  </w:style>
  <w:style w:type="paragraph" w:styleId="BodyText">
    <w:name w:val="Body Text"/>
    <w:basedOn w:val="Normal"/>
    <w:link w:val="BodyTextChar"/>
    <w:uiPriority w:val="1"/>
    <w:qFormat/>
    <w:rsid w:val="00CD7E9B"/>
    <w:pPr>
      <w:widowControl w:val="0"/>
      <w:autoSpaceDE w:val="0"/>
      <w:autoSpaceDN w:val="0"/>
      <w:spacing w:after="0" w:line="240" w:lineRule="auto"/>
    </w:pPr>
    <w:rPr>
      <w:rFonts w:ascii="Times New Roman" w:eastAsia="Times New Roman" w:hAnsi="Times New Roman" w:cs="Times New Roman"/>
      <w:b/>
      <w:bCs/>
      <w:sz w:val="28"/>
      <w:szCs w:val="28"/>
    </w:rPr>
  </w:style>
  <w:style w:type="character" w:customStyle="1" w:styleId="BodyTextChar">
    <w:name w:val="Body Text Char"/>
    <w:basedOn w:val="DefaultParagraphFont"/>
    <w:link w:val="BodyText"/>
    <w:uiPriority w:val="1"/>
    <w:rsid w:val="00CD7E9B"/>
    <w:rPr>
      <w:rFonts w:ascii="Times New Roman" w:eastAsia="Times New Roman" w:hAnsi="Times New Roman" w:cs="Times New Roman"/>
      <w:b/>
      <w:bCs/>
      <w:sz w:val="28"/>
      <w:szCs w:val="28"/>
    </w:rPr>
  </w:style>
  <w:style w:type="paragraph" w:customStyle="1" w:styleId="TableParagraph">
    <w:name w:val="Table Paragraph"/>
    <w:basedOn w:val="Normal"/>
    <w:uiPriority w:val="1"/>
    <w:qFormat/>
    <w:rsid w:val="00CD7E9B"/>
    <w:pPr>
      <w:widowControl w:val="0"/>
      <w:autoSpaceDE w:val="0"/>
      <w:autoSpaceDN w:val="0"/>
      <w:spacing w:before="59" w:after="0" w:line="240" w:lineRule="auto"/>
      <w:jc w:val="right"/>
    </w:pPr>
    <w:rPr>
      <w:rFonts w:ascii="Times New Roman" w:eastAsia="Times New Roman" w:hAnsi="Times New Roman" w:cs="Times New Roman"/>
    </w:rPr>
  </w:style>
  <w:style w:type="character" w:styleId="PlaceholderText">
    <w:name w:val="Placeholder Text"/>
    <w:basedOn w:val="DefaultParagraphFont"/>
    <w:uiPriority w:val="99"/>
    <w:semiHidden/>
    <w:rsid w:val="00CD7E9B"/>
    <w:rPr>
      <w:color w:val="808080"/>
    </w:rPr>
  </w:style>
  <w:style w:type="table" w:customStyle="1" w:styleId="MediumGrid3-Accent51">
    <w:name w:val="Medium Grid 3 - Accent 51"/>
    <w:basedOn w:val="TableNormal"/>
    <w:next w:val="MediumGrid3-Accent5"/>
    <w:uiPriority w:val="69"/>
    <w:rsid w:val="00CD7E9B"/>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Shading1-Accent11">
    <w:name w:val="Medium Shading 1 - Accent 11"/>
    <w:basedOn w:val="TableNormal"/>
    <w:next w:val="MediumShading1-Accent1"/>
    <w:uiPriority w:val="63"/>
    <w:rsid w:val="00CD7E9B"/>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
    <w:name w:val="Light Grid - Accent 11"/>
    <w:basedOn w:val="TableNormal"/>
    <w:next w:val="LightGrid-Accent1"/>
    <w:uiPriority w:val="62"/>
    <w:rsid w:val="00CD7E9B"/>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51">
    <w:name w:val="Light Grid - Accent 51"/>
    <w:basedOn w:val="TableNormal"/>
    <w:next w:val="LightGrid-Accent5"/>
    <w:uiPriority w:val="62"/>
    <w:rsid w:val="00CD7E9B"/>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MediumGrid3-Accent6">
    <w:name w:val="Medium Grid 3 Accent 6"/>
    <w:basedOn w:val="TableNormal"/>
    <w:uiPriority w:val="69"/>
    <w:semiHidden/>
    <w:unhideWhenUsed/>
    <w:rsid w:val="00CD7E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Grid3-Accent5">
    <w:name w:val="Medium Grid 3 Accent 5"/>
    <w:basedOn w:val="TableNormal"/>
    <w:uiPriority w:val="69"/>
    <w:semiHidden/>
    <w:unhideWhenUsed/>
    <w:rsid w:val="00CD7E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Shading1-Accent1">
    <w:name w:val="Medium Shading 1 Accent 1"/>
    <w:basedOn w:val="TableNormal"/>
    <w:uiPriority w:val="63"/>
    <w:semiHidden/>
    <w:unhideWhenUsed/>
    <w:rsid w:val="00CD7E9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ghtGrid-Accent1">
    <w:name w:val="Light Grid Accent 1"/>
    <w:basedOn w:val="TableNormal"/>
    <w:uiPriority w:val="62"/>
    <w:semiHidden/>
    <w:unhideWhenUsed/>
    <w:rsid w:val="00CD7E9B"/>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5">
    <w:name w:val="Light Grid Accent 5"/>
    <w:basedOn w:val="TableNormal"/>
    <w:uiPriority w:val="62"/>
    <w:semiHidden/>
    <w:unhideWhenUsed/>
    <w:rsid w:val="00CD7E9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TableGridLight">
    <w:name w:val="Grid Table Light"/>
    <w:basedOn w:val="TableNormal"/>
    <w:uiPriority w:val="40"/>
    <w:rsid w:val="00CD7E9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F64ED1"/>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737A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leGrid2">
    <w:name w:val="Table Grid2"/>
    <w:basedOn w:val="TableNormal"/>
    <w:next w:val="TableGrid"/>
    <w:uiPriority w:val="39"/>
    <w:rsid w:val="005F6B69"/>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TableNormal"/>
    <w:next w:val="GridTable1Light"/>
    <w:uiPriority w:val="46"/>
    <w:rsid w:val="00D46655"/>
    <w:pPr>
      <w:spacing w:after="0" w:line="240" w:lineRule="auto"/>
    </w:pPr>
    <w:rPr>
      <w:rFonts w:ascii="Calibri" w:eastAsia="Calibri" w:hAnsi="Calibri" w:cs="Arial"/>
      <w:kern w:val="2"/>
      <w:sz w:val="24"/>
      <w:szCs w:val="24"/>
      <w14:ligatures w14:val="standardContextual"/>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4-Accent11">
    <w:name w:val="Grid Table 4 - Accent 11"/>
    <w:basedOn w:val="TableNormal"/>
    <w:next w:val="GridTable4-Accent1"/>
    <w:uiPriority w:val="49"/>
    <w:rsid w:val="00D46655"/>
    <w:pPr>
      <w:spacing w:after="0" w:line="240" w:lineRule="auto"/>
    </w:pPr>
    <w:rPr>
      <w:rFonts w:ascii="Calibri" w:eastAsia="Calibri" w:hAnsi="Calibri" w:cs="Arial"/>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FollowedHyperlink">
    <w:name w:val="FollowedHyperlink"/>
    <w:basedOn w:val="DefaultParagraphFont"/>
    <w:uiPriority w:val="99"/>
    <w:semiHidden/>
    <w:unhideWhenUsed/>
    <w:rsid w:val="0095192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2818">
      <w:bodyDiv w:val="1"/>
      <w:marLeft w:val="0"/>
      <w:marRight w:val="0"/>
      <w:marTop w:val="0"/>
      <w:marBottom w:val="0"/>
      <w:divBdr>
        <w:top w:val="none" w:sz="0" w:space="0" w:color="auto"/>
        <w:left w:val="none" w:sz="0" w:space="0" w:color="auto"/>
        <w:bottom w:val="none" w:sz="0" w:space="0" w:color="auto"/>
        <w:right w:val="none" w:sz="0" w:space="0" w:color="auto"/>
      </w:divBdr>
    </w:div>
    <w:div w:id="15082238">
      <w:bodyDiv w:val="1"/>
      <w:marLeft w:val="0"/>
      <w:marRight w:val="0"/>
      <w:marTop w:val="0"/>
      <w:marBottom w:val="0"/>
      <w:divBdr>
        <w:top w:val="none" w:sz="0" w:space="0" w:color="auto"/>
        <w:left w:val="none" w:sz="0" w:space="0" w:color="auto"/>
        <w:bottom w:val="none" w:sz="0" w:space="0" w:color="auto"/>
        <w:right w:val="none" w:sz="0" w:space="0" w:color="auto"/>
      </w:divBdr>
    </w:div>
    <w:div w:id="225381168">
      <w:bodyDiv w:val="1"/>
      <w:marLeft w:val="0"/>
      <w:marRight w:val="0"/>
      <w:marTop w:val="0"/>
      <w:marBottom w:val="0"/>
      <w:divBdr>
        <w:top w:val="none" w:sz="0" w:space="0" w:color="auto"/>
        <w:left w:val="none" w:sz="0" w:space="0" w:color="auto"/>
        <w:bottom w:val="none" w:sz="0" w:space="0" w:color="auto"/>
        <w:right w:val="none" w:sz="0" w:space="0" w:color="auto"/>
      </w:divBdr>
    </w:div>
    <w:div w:id="424695089">
      <w:bodyDiv w:val="1"/>
      <w:marLeft w:val="0"/>
      <w:marRight w:val="0"/>
      <w:marTop w:val="0"/>
      <w:marBottom w:val="0"/>
      <w:divBdr>
        <w:top w:val="none" w:sz="0" w:space="0" w:color="auto"/>
        <w:left w:val="none" w:sz="0" w:space="0" w:color="auto"/>
        <w:bottom w:val="none" w:sz="0" w:space="0" w:color="auto"/>
        <w:right w:val="none" w:sz="0" w:space="0" w:color="auto"/>
      </w:divBdr>
    </w:div>
    <w:div w:id="690188205">
      <w:bodyDiv w:val="1"/>
      <w:marLeft w:val="0"/>
      <w:marRight w:val="0"/>
      <w:marTop w:val="0"/>
      <w:marBottom w:val="0"/>
      <w:divBdr>
        <w:top w:val="none" w:sz="0" w:space="0" w:color="auto"/>
        <w:left w:val="none" w:sz="0" w:space="0" w:color="auto"/>
        <w:bottom w:val="none" w:sz="0" w:space="0" w:color="auto"/>
        <w:right w:val="none" w:sz="0" w:space="0" w:color="auto"/>
      </w:divBdr>
    </w:div>
    <w:div w:id="889414992">
      <w:bodyDiv w:val="1"/>
      <w:marLeft w:val="0"/>
      <w:marRight w:val="0"/>
      <w:marTop w:val="0"/>
      <w:marBottom w:val="0"/>
      <w:divBdr>
        <w:top w:val="none" w:sz="0" w:space="0" w:color="auto"/>
        <w:left w:val="none" w:sz="0" w:space="0" w:color="auto"/>
        <w:bottom w:val="none" w:sz="0" w:space="0" w:color="auto"/>
        <w:right w:val="none" w:sz="0" w:space="0" w:color="auto"/>
      </w:divBdr>
    </w:div>
    <w:div w:id="923802133">
      <w:bodyDiv w:val="1"/>
      <w:marLeft w:val="0"/>
      <w:marRight w:val="0"/>
      <w:marTop w:val="0"/>
      <w:marBottom w:val="0"/>
      <w:divBdr>
        <w:top w:val="none" w:sz="0" w:space="0" w:color="auto"/>
        <w:left w:val="none" w:sz="0" w:space="0" w:color="auto"/>
        <w:bottom w:val="none" w:sz="0" w:space="0" w:color="auto"/>
        <w:right w:val="none" w:sz="0" w:space="0" w:color="auto"/>
      </w:divBdr>
    </w:div>
    <w:div w:id="936601043">
      <w:bodyDiv w:val="1"/>
      <w:marLeft w:val="0"/>
      <w:marRight w:val="0"/>
      <w:marTop w:val="0"/>
      <w:marBottom w:val="0"/>
      <w:divBdr>
        <w:top w:val="none" w:sz="0" w:space="0" w:color="auto"/>
        <w:left w:val="none" w:sz="0" w:space="0" w:color="auto"/>
        <w:bottom w:val="none" w:sz="0" w:space="0" w:color="auto"/>
        <w:right w:val="none" w:sz="0" w:space="0" w:color="auto"/>
      </w:divBdr>
      <w:divsChild>
        <w:div w:id="759254778">
          <w:marLeft w:val="0"/>
          <w:marRight w:val="0"/>
          <w:marTop w:val="0"/>
          <w:marBottom w:val="0"/>
          <w:divBdr>
            <w:top w:val="none" w:sz="0" w:space="0" w:color="auto"/>
            <w:left w:val="none" w:sz="0" w:space="0" w:color="auto"/>
            <w:bottom w:val="none" w:sz="0" w:space="0" w:color="auto"/>
            <w:right w:val="none" w:sz="0" w:space="0" w:color="auto"/>
          </w:divBdr>
          <w:divsChild>
            <w:div w:id="1012102564">
              <w:marLeft w:val="0"/>
              <w:marRight w:val="0"/>
              <w:marTop w:val="0"/>
              <w:marBottom w:val="0"/>
              <w:divBdr>
                <w:top w:val="none" w:sz="0" w:space="0" w:color="auto"/>
                <w:left w:val="none" w:sz="0" w:space="0" w:color="auto"/>
                <w:bottom w:val="none" w:sz="0" w:space="0" w:color="auto"/>
                <w:right w:val="none" w:sz="0" w:space="0" w:color="auto"/>
              </w:divBdr>
              <w:divsChild>
                <w:div w:id="213421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37068">
          <w:marLeft w:val="0"/>
          <w:marRight w:val="0"/>
          <w:marTop w:val="0"/>
          <w:marBottom w:val="0"/>
          <w:divBdr>
            <w:top w:val="none" w:sz="0" w:space="0" w:color="auto"/>
            <w:left w:val="none" w:sz="0" w:space="0" w:color="auto"/>
            <w:bottom w:val="none" w:sz="0" w:space="0" w:color="auto"/>
            <w:right w:val="none" w:sz="0" w:space="0" w:color="auto"/>
          </w:divBdr>
          <w:divsChild>
            <w:div w:id="1951625161">
              <w:marLeft w:val="0"/>
              <w:marRight w:val="0"/>
              <w:marTop w:val="0"/>
              <w:marBottom w:val="0"/>
              <w:divBdr>
                <w:top w:val="none" w:sz="0" w:space="0" w:color="auto"/>
                <w:left w:val="none" w:sz="0" w:space="0" w:color="auto"/>
                <w:bottom w:val="none" w:sz="0" w:space="0" w:color="auto"/>
                <w:right w:val="none" w:sz="0" w:space="0" w:color="auto"/>
              </w:divBdr>
            </w:div>
          </w:divsChild>
        </w:div>
        <w:div w:id="2088650368">
          <w:marLeft w:val="0"/>
          <w:marRight w:val="0"/>
          <w:marTop w:val="0"/>
          <w:marBottom w:val="0"/>
          <w:divBdr>
            <w:top w:val="none" w:sz="0" w:space="0" w:color="auto"/>
            <w:left w:val="none" w:sz="0" w:space="0" w:color="auto"/>
            <w:bottom w:val="none" w:sz="0" w:space="0" w:color="auto"/>
            <w:right w:val="none" w:sz="0" w:space="0" w:color="auto"/>
          </w:divBdr>
          <w:divsChild>
            <w:div w:id="1730347201">
              <w:marLeft w:val="0"/>
              <w:marRight w:val="0"/>
              <w:marTop w:val="0"/>
              <w:marBottom w:val="0"/>
              <w:divBdr>
                <w:top w:val="none" w:sz="0" w:space="0" w:color="auto"/>
                <w:left w:val="none" w:sz="0" w:space="0" w:color="auto"/>
                <w:bottom w:val="none" w:sz="0" w:space="0" w:color="auto"/>
                <w:right w:val="none" w:sz="0" w:space="0" w:color="auto"/>
              </w:divBdr>
              <w:divsChild>
                <w:div w:id="744495041">
                  <w:marLeft w:val="0"/>
                  <w:marRight w:val="0"/>
                  <w:marTop w:val="0"/>
                  <w:marBottom w:val="0"/>
                  <w:divBdr>
                    <w:top w:val="none" w:sz="0" w:space="0" w:color="auto"/>
                    <w:left w:val="none" w:sz="0" w:space="0" w:color="auto"/>
                    <w:bottom w:val="none" w:sz="0" w:space="0" w:color="auto"/>
                    <w:right w:val="none" w:sz="0" w:space="0" w:color="auto"/>
                  </w:divBdr>
                  <w:divsChild>
                    <w:div w:id="535509134">
                      <w:marLeft w:val="0"/>
                      <w:marRight w:val="0"/>
                      <w:marTop w:val="0"/>
                      <w:marBottom w:val="0"/>
                      <w:divBdr>
                        <w:top w:val="none" w:sz="0" w:space="0" w:color="auto"/>
                        <w:left w:val="none" w:sz="0" w:space="0" w:color="auto"/>
                        <w:bottom w:val="none" w:sz="0" w:space="0" w:color="auto"/>
                        <w:right w:val="none" w:sz="0" w:space="0" w:color="auto"/>
                      </w:divBdr>
                      <w:divsChild>
                        <w:div w:id="197926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92876402">
      <w:bodyDiv w:val="1"/>
      <w:marLeft w:val="0"/>
      <w:marRight w:val="0"/>
      <w:marTop w:val="0"/>
      <w:marBottom w:val="0"/>
      <w:divBdr>
        <w:top w:val="none" w:sz="0" w:space="0" w:color="auto"/>
        <w:left w:val="none" w:sz="0" w:space="0" w:color="auto"/>
        <w:bottom w:val="none" w:sz="0" w:space="0" w:color="auto"/>
        <w:right w:val="none" w:sz="0" w:space="0" w:color="auto"/>
      </w:divBdr>
    </w:div>
    <w:div w:id="1291283430">
      <w:bodyDiv w:val="1"/>
      <w:marLeft w:val="0"/>
      <w:marRight w:val="0"/>
      <w:marTop w:val="0"/>
      <w:marBottom w:val="0"/>
      <w:divBdr>
        <w:top w:val="none" w:sz="0" w:space="0" w:color="auto"/>
        <w:left w:val="none" w:sz="0" w:space="0" w:color="auto"/>
        <w:bottom w:val="none" w:sz="0" w:space="0" w:color="auto"/>
        <w:right w:val="none" w:sz="0" w:space="0" w:color="auto"/>
      </w:divBdr>
    </w:div>
    <w:div w:id="1299922339">
      <w:bodyDiv w:val="1"/>
      <w:marLeft w:val="0"/>
      <w:marRight w:val="0"/>
      <w:marTop w:val="0"/>
      <w:marBottom w:val="0"/>
      <w:divBdr>
        <w:top w:val="none" w:sz="0" w:space="0" w:color="auto"/>
        <w:left w:val="none" w:sz="0" w:space="0" w:color="auto"/>
        <w:bottom w:val="none" w:sz="0" w:space="0" w:color="auto"/>
        <w:right w:val="none" w:sz="0" w:space="0" w:color="auto"/>
      </w:divBdr>
    </w:div>
    <w:div w:id="1347249071">
      <w:bodyDiv w:val="1"/>
      <w:marLeft w:val="0"/>
      <w:marRight w:val="0"/>
      <w:marTop w:val="0"/>
      <w:marBottom w:val="0"/>
      <w:divBdr>
        <w:top w:val="none" w:sz="0" w:space="0" w:color="auto"/>
        <w:left w:val="none" w:sz="0" w:space="0" w:color="auto"/>
        <w:bottom w:val="none" w:sz="0" w:space="0" w:color="auto"/>
        <w:right w:val="none" w:sz="0" w:space="0" w:color="auto"/>
      </w:divBdr>
    </w:div>
    <w:div w:id="1455832752">
      <w:bodyDiv w:val="1"/>
      <w:marLeft w:val="0"/>
      <w:marRight w:val="0"/>
      <w:marTop w:val="0"/>
      <w:marBottom w:val="0"/>
      <w:divBdr>
        <w:top w:val="none" w:sz="0" w:space="0" w:color="auto"/>
        <w:left w:val="none" w:sz="0" w:space="0" w:color="auto"/>
        <w:bottom w:val="none" w:sz="0" w:space="0" w:color="auto"/>
        <w:right w:val="none" w:sz="0" w:space="0" w:color="auto"/>
      </w:divBdr>
    </w:div>
    <w:div w:id="1608731530">
      <w:bodyDiv w:val="1"/>
      <w:marLeft w:val="0"/>
      <w:marRight w:val="0"/>
      <w:marTop w:val="0"/>
      <w:marBottom w:val="0"/>
      <w:divBdr>
        <w:top w:val="none" w:sz="0" w:space="0" w:color="auto"/>
        <w:left w:val="none" w:sz="0" w:space="0" w:color="auto"/>
        <w:bottom w:val="none" w:sz="0" w:space="0" w:color="auto"/>
        <w:right w:val="none" w:sz="0" w:space="0" w:color="auto"/>
      </w:divBdr>
    </w:div>
    <w:div w:id="1706369403">
      <w:bodyDiv w:val="1"/>
      <w:marLeft w:val="0"/>
      <w:marRight w:val="0"/>
      <w:marTop w:val="0"/>
      <w:marBottom w:val="0"/>
      <w:divBdr>
        <w:top w:val="none" w:sz="0" w:space="0" w:color="auto"/>
        <w:left w:val="none" w:sz="0" w:space="0" w:color="auto"/>
        <w:bottom w:val="none" w:sz="0" w:space="0" w:color="auto"/>
        <w:right w:val="none" w:sz="0" w:space="0" w:color="auto"/>
      </w:divBdr>
    </w:div>
    <w:div w:id="1708144463">
      <w:bodyDiv w:val="1"/>
      <w:marLeft w:val="0"/>
      <w:marRight w:val="0"/>
      <w:marTop w:val="0"/>
      <w:marBottom w:val="0"/>
      <w:divBdr>
        <w:top w:val="none" w:sz="0" w:space="0" w:color="auto"/>
        <w:left w:val="none" w:sz="0" w:space="0" w:color="auto"/>
        <w:bottom w:val="none" w:sz="0" w:space="0" w:color="auto"/>
        <w:right w:val="none" w:sz="0" w:space="0" w:color="auto"/>
      </w:divBdr>
    </w:div>
    <w:div w:id="1858538986">
      <w:bodyDiv w:val="1"/>
      <w:marLeft w:val="0"/>
      <w:marRight w:val="0"/>
      <w:marTop w:val="0"/>
      <w:marBottom w:val="0"/>
      <w:divBdr>
        <w:top w:val="none" w:sz="0" w:space="0" w:color="auto"/>
        <w:left w:val="none" w:sz="0" w:space="0" w:color="auto"/>
        <w:bottom w:val="none" w:sz="0" w:space="0" w:color="auto"/>
        <w:right w:val="none" w:sz="0" w:space="0" w:color="auto"/>
      </w:divBdr>
    </w:div>
    <w:div w:id="1865247809">
      <w:bodyDiv w:val="1"/>
      <w:marLeft w:val="0"/>
      <w:marRight w:val="0"/>
      <w:marTop w:val="0"/>
      <w:marBottom w:val="0"/>
      <w:divBdr>
        <w:top w:val="none" w:sz="0" w:space="0" w:color="auto"/>
        <w:left w:val="none" w:sz="0" w:space="0" w:color="auto"/>
        <w:bottom w:val="none" w:sz="0" w:space="0" w:color="auto"/>
        <w:right w:val="none" w:sz="0" w:space="0" w:color="auto"/>
      </w:divBdr>
    </w:div>
    <w:div w:id="2052486549">
      <w:bodyDiv w:val="1"/>
      <w:marLeft w:val="0"/>
      <w:marRight w:val="0"/>
      <w:marTop w:val="0"/>
      <w:marBottom w:val="0"/>
      <w:divBdr>
        <w:top w:val="none" w:sz="0" w:space="0" w:color="auto"/>
        <w:left w:val="none" w:sz="0" w:space="0" w:color="auto"/>
        <w:bottom w:val="none" w:sz="0" w:space="0" w:color="auto"/>
        <w:right w:val="none" w:sz="0" w:space="0" w:color="auto"/>
      </w:divBdr>
    </w:div>
    <w:div w:id="2096130038">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pecialty-hospital.com/ar/newsdtls/19/1058/" TargetMode="External"/><Relationship Id="rId4" Type="http://schemas.openxmlformats.org/officeDocument/2006/relationships/settings" Target="settings.xml"/><Relationship Id="rId9" Type="http://schemas.openxmlformats.org/officeDocument/2006/relationships/hyperlink" Target="https://www.maal.co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06819-6120-4114-B604-EC9ABCE9F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TotalTime>
  <Pages>90</Pages>
  <Words>18461</Words>
  <Characters>105231</Characters>
  <Application>Microsoft Office Word</Application>
  <DocSecurity>0</DocSecurity>
  <Lines>876</Lines>
  <Paragraphs>246</Paragraphs>
  <ScaleCrop>false</ScaleCrop>
  <HeadingPairs>
    <vt:vector size="6" baseType="variant">
      <vt:variant>
        <vt:lpstr>Title</vt:lpstr>
      </vt:variant>
      <vt:variant>
        <vt:i4>1</vt:i4>
      </vt:variant>
      <vt:variant>
        <vt:lpstr>Headings</vt:lpstr>
      </vt:variant>
      <vt:variant>
        <vt:i4>41</vt:i4>
      </vt:variant>
      <vt:variant>
        <vt:lpstr>العنوان</vt:lpstr>
      </vt:variant>
      <vt:variant>
        <vt:i4>1</vt:i4>
      </vt:variant>
    </vt:vector>
  </HeadingPairs>
  <TitlesOfParts>
    <vt:vector size="43" baseType="lpstr">
      <vt:lpstr/>
      <vt:lpstr/>
      <vt:lpstr>أثر التسويق عبر التطبيقات الذكية على تحسين جودة الخدمات الطبية بمستشفيات </vt:lpstr>
      <vt:lpstr>القطاع الخاص بمدينة الرياض</vt:lpstr>
      <vt:lpstr>THe Impact of Mobile Application Marketing on the Quality of Medical Services</vt:lpstr>
      <vt:lpstr>in Private Sector Hospitals in Riyadh</vt:lpstr>
      <vt:lpstr>/                   </vt:lpstr>
      <vt:lpstr>الفصل الثاني</vt:lpstr>
      <vt:lpstr>الإطار النظري والدراسات السابقة والنظريات المفسرة للدراسة</vt:lpstr>
      <vt:lpstr>تمهيد</vt:lpstr>
      <vt:lpstr/>
      <vt:lpstr>أولاً:  الإطار النظري</vt:lpstr>
      <vt:lpstr/>
      <vt:lpstr>المحور  الأول: التسويق عبر  تطبيقات الهواتف الذكية.</vt:lpstr>
      <vt:lpstr>مفهوم تطبيقات الهواتف الذكية.</vt:lpstr>
      <vt:lpstr>مفهوم تسويق الخدمات الصحية عبر تطبيقات الهواتف الذكية.</vt:lpstr>
      <vt:lpstr>خصائص التسويق عبر التطبيقات</vt:lpstr>
      <vt:lpstr>استراتيجيات التسويق الحي عبر التطبيقات.</vt:lpstr>
      <vt:lpstr>أهمية التسويق عبر التطبيقات الذكية في المستشفيات.</vt:lpstr>
      <vt:lpstr>العلاقة بين التسويق عبر التطبيقات وجودة الخدمات.</vt:lpstr>
      <vt:lpstr/>
      <vt:lpstr>المحور الثاني: محور جودة الخدمات الطبية.</vt:lpstr>
      <vt:lpstr>مفهوم جودة الخدمات الطبية بالمستشفيات.</vt:lpstr>
      <vt:lpstr>معايير جودة الحياة الطبية بالمستشفيات.</vt:lpstr>
      <vt:lpstr>أبعاد جودة الخدمات الطبية بالمستشفيات.</vt:lpstr>
      <vt:lpstr>أهمية جودة الخدمات الطبية.</vt:lpstr>
      <vt:lpstr>اثر التحول  الرقمي والتطبيقات الذكية على الجودة .</vt:lpstr>
      <vt:lpstr>واقع التسويق عبر التطبيقات الذكية في القطاع الصحي السعودي.</vt:lpstr>
      <vt:lpstr/>
      <vt:lpstr/>
      <vt:lpstr>•	المحور الأول: الدراسات التي تناولت التسويق عبر التطبيقات الذكية (المتغير المست</vt:lpstr>
      <vt:lpstr>•	المحور الثاني: الدراسات التي تناولت  واقع استخدام التطبيقات الذكية في الرعاية </vt:lpstr>
      <vt:lpstr>•	المحور الثالث: الدراسات التي تناولت العلاقة بين التسويق/التطبيقات وجودة الخدمة</vt:lpstr>
      <vt:lpstr>•	جدول تلخيص الدراسات السابقة.</vt:lpstr>
      <vt:lpstr>•	التعقيب على الدراسات السابقة.</vt:lpstr>
      <vt:lpstr/>
      <vt:lpstr>ثالثاً: النظريات والنماذج  الأساسية المرتبطة بالدراسة</vt:lpstr>
      <vt:lpstr>النموذج الموحد لتقبل التكنولوجيا</vt:lpstr>
      <vt:lpstr>نموذج جودة الخدمة الإلكترونية</vt:lpstr>
      <vt:lpstr>نموذج جودة الخدمة التقليدي </vt:lpstr>
      <vt:lpstr>نماذج رضا العملاء والثقة الإلكترونية    </vt:lpstr>
      <vt:lpstr>نظرية انتشار الابتكار</vt:lpstr>
      <vt:lpstr/>
    </vt:vector>
  </TitlesOfParts>
  <Company/>
  <LinksUpToDate>false</LinksUpToDate>
  <CharactersWithSpaces>123446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الين عبدالهادي مناع العمري</cp:lastModifiedBy>
  <cp:revision>49</cp:revision>
  <cp:lastPrinted>2026-03-27T03:55:00Z</cp:lastPrinted>
  <dcterms:created xsi:type="dcterms:W3CDTF">2026-04-01T09:06:00Z</dcterms:created>
  <dcterms:modified xsi:type="dcterms:W3CDTF">2026-04-20T21:49:00Z</dcterms:modified>
</cp:coreProperties>
</file>