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B7540" w14:textId="77777777" w:rsidR="00BE4A6E" w:rsidRPr="00BE4A6E" w:rsidRDefault="00BE4A6E" w:rsidP="00BE4A6E">
      <w:pPr>
        <w:bidi w:val="0"/>
        <w:spacing w:before="100" w:beforeAutospacing="1" w:after="100" w:afterAutospacing="1" w:line="360" w:lineRule="auto"/>
        <w:jc w:val="center"/>
        <w:outlineLvl w:val="0"/>
        <w:rPr>
          <w:rFonts w:ascii="Times New Roman" w:eastAsia="Times New Roman" w:hAnsi="Times New Roman" w:cs="Times New Roman"/>
          <w:b/>
          <w:bCs/>
          <w:kern w:val="36"/>
          <w:sz w:val="48"/>
          <w:szCs w:val="48"/>
          <w14:ligatures w14:val="none"/>
        </w:rPr>
      </w:pPr>
      <w:r w:rsidRPr="00BE4A6E">
        <w:rPr>
          <w:rFonts w:ascii="Times New Roman" w:eastAsia="Times New Roman" w:hAnsi="Times New Roman" w:cs="Times New Roman"/>
          <w:b/>
          <w:bCs/>
          <w:kern w:val="36"/>
          <w:sz w:val="48"/>
          <w:szCs w:val="48"/>
          <w14:ligatures w14:val="none"/>
        </w:rPr>
        <w:t>MIDOCEAN UNIVERSITY</w:t>
      </w:r>
    </w:p>
    <w:p w14:paraId="1B9DF949" w14:textId="77777777" w:rsidR="00BE4A6E" w:rsidRPr="00BE4A6E" w:rsidRDefault="00BE4A6E" w:rsidP="00BE4A6E">
      <w:pPr>
        <w:bidi w:val="0"/>
        <w:spacing w:before="100" w:beforeAutospacing="1" w:after="100" w:afterAutospacing="1" w:line="36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كلية الإعلام والتسويق</w:t>
      </w:r>
    </w:p>
    <w:p w14:paraId="1671219D" w14:textId="60F20BC6" w:rsidR="00BE4A6E" w:rsidRPr="00BE4A6E" w:rsidRDefault="00BE4A6E" w:rsidP="00BE4A6E">
      <w:pPr>
        <w:bidi w:val="0"/>
        <w:spacing w:before="100" w:beforeAutospacing="1" w:after="100" w:afterAutospacing="1" w:line="360" w:lineRule="auto"/>
        <w:jc w:val="center"/>
        <w:rPr>
          <w:rFonts w:ascii="Times New Roman" w:eastAsia="Times New Roman" w:hAnsi="Times New Roman" w:cs="Times New Roman"/>
          <w:b/>
          <w:bCs/>
          <w:kern w:val="0"/>
          <w:sz w:val="24"/>
          <w:szCs w:val="24"/>
          <w14:ligatures w14:val="none"/>
        </w:rPr>
      </w:pPr>
      <w:r w:rsidRPr="00BE4A6E">
        <w:rPr>
          <w:rFonts w:ascii="Times New Roman" w:eastAsia="Times New Roman" w:hAnsi="Times New Roman" w:cs="Times New Roman"/>
          <w:b/>
          <w:bCs/>
          <w:kern w:val="0"/>
          <w:sz w:val="24"/>
          <w:szCs w:val="24"/>
          <w:rtl/>
          <w14:ligatures w14:val="none"/>
        </w:rPr>
        <w:t>اسم ورمز المساق</w:t>
      </w:r>
      <w:r w:rsidRPr="00BE4A6E">
        <w:rPr>
          <w:rFonts w:ascii="Times New Roman" w:eastAsia="Times New Roman" w:hAnsi="Times New Roman" w:cs="Times New Roman"/>
          <w:b/>
          <w:bCs/>
          <w:kern w:val="0"/>
          <w:sz w:val="24"/>
          <w:szCs w:val="24"/>
          <w14:ligatures w14:val="none"/>
        </w:rPr>
        <w:t xml:space="preserve">: </w:t>
      </w:r>
      <w:r w:rsidRPr="00BE4A6E">
        <w:rPr>
          <w:rFonts w:ascii="Times New Roman" w:eastAsia="Times New Roman" w:hAnsi="Times New Roman" w:cs="Times New Roman"/>
          <w:b/>
          <w:bCs/>
          <w:kern w:val="0"/>
          <w:sz w:val="24"/>
          <w:szCs w:val="24"/>
          <w:rtl/>
          <w14:ligatures w14:val="none"/>
        </w:rPr>
        <w:t>قضايا إعلامية</w:t>
      </w:r>
      <w:r w:rsidRPr="00BE4A6E">
        <w:rPr>
          <w:rFonts w:ascii="Times New Roman" w:eastAsia="Times New Roman" w:hAnsi="Times New Roman" w:cs="Times New Roman"/>
          <w:b/>
          <w:bCs/>
          <w:kern w:val="0"/>
          <w:sz w:val="24"/>
          <w:szCs w:val="24"/>
          <w14:ligatures w14:val="none"/>
        </w:rPr>
        <w:br/>
      </w:r>
      <w:r w:rsidRPr="00BE4A6E">
        <w:rPr>
          <w:rFonts w:ascii="Times New Roman" w:eastAsia="Times New Roman" w:hAnsi="Times New Roman" w:cs="Times New Roman"/>
          <w:b/>
          <w:bCs/>
          <w:kern w:val="0"/>
          <w:sz w:val="24"/>
          <w:szCs w:val="24"/>
          <w:rtl/>
          <w14:ligatures w14:val="none"/>
        </w:rPr>
        <w:t>مدرس المساق</w:t>
      </w:r>
      <w:r w:rsidRPr="00BE4A6E">
        <w:rPr>
          <w:rFonts w:ascii="Times New Roman" w:eastAsia="Times New Roman" w:hAnsi="Times New Roman" w:cs="Times New Roman"/>
          <w:b/>
          <w:bCs/>
          <w:kern w:val="0"/>
          <w:sz w:val="24"/>
          <w:szCs w:val="24"/>
          <w14:ligatures w14:val="none"/>
        </w:rPr>
        <w:t xml:space="preserve">: </w:t>
      </w:r>
      <w:r w:rsidRPr="00BE4A6E">
        <w:rPr>
          <w:rFonts w:ascii="Times New Roman" w:eastAsia="Times New Roman" w:hAnsi="Times New Roman" w:cs="Times New Roman"/>
          <w:b/>
          <w:bCs/>
          <w:kern w:val="0"/>
          <w:sz w:val="24"/>
          <w:szCs w:val="24"/>
          <w:rtl/>
          <w14:ligatures w14:val="none"/>
        </w:rPr>
        <w:t>د. منى المصري</w:t>
      </w:r>
      <w:r w:rsidRPr="00BE4A6E">
        <w:rPr>
          <w:rFonts w:ascii="Times New Roman" w:eastAsia="Times New Roman" w:hAnsi="Times New Roman" w:cs="Times New Roman"/>
          <w:b/>
          <w:bCs/>
          <w:kern w:val="0"/>
          <w:sz w:val="24"/>
          <w:szCs w:val="24"/>
          <w14:ligatures w14:val="none"/>
        </w:rPr>
        <w:br/>
      </w:r>
      <w:r w:rsidRPr="00BE4A6E">
        <w:rPr>
          <w:rFonts w:ascii="Times New Roman" w:eastAsia="Times New Roman" w:hAnsi="Times New Roman" w:cs="Times New Roman"/>
          <w:b/>
          <w:bCs/>
          <w:kern w:val="0"/>
          <w:sz w:val="24"/>
          <w:szCs w:val="24"/>
          <w:rtl/>
          <w14:ligatures w14:val="none"/>
        </w:rPr>
        <w:t>عنوان التكليف</w:t>
      </w:r>
      <w:r w:rsidRPr="00BE4A6E">
        <w:rPr>
          <w:rFonts w:ascii="Times New Roman" w:eastAsia="Times New Roman" w:hAnsi="Times New Roman" w:cs="Times New Roman"/>
          <w:b/>
          <w:bCs/>
          <w:kern w:val="0"/>
          <w:sz w:val="24"/>
          <w:szCs w:val="24"/>
          <w14:ligatures w14:val="none"/>
        </w:rPr>
        <w:t xml:space="preserve">: </w:t>
      </w:r>
      <w:r w:rsidRPr="00BE4A6E">
        <w:rPr>
          <w:rFonts w:ascii="Times New Roman" w:eastAsia="Times New Roman" w:hAnsi="Times New Roman" w:cs="Times New Roman"/>
          <w:b/>
          <w:bCs/>
          <w:kern w:val="0"/>
          <w:sz w:val="24"/>
          <w:szCs w:val="24"/>
          <w:rtl/>
          <w14:ligatures w14:val="none"/>
        </w:rPr>
        <w:t>كيف يحافظ المسوق الرقمي أو الصحفي على هويته الرقمية؟</w:t>
      </w:r>
      <w:r w:rsidRPr="00BE4A6E">
        <w:rPr>
          <w:rFonts w:ascii="Times New Roman" w:eastAsia="Times New Roman" w:hAnsi="Times New Roman" w:cs="Times New Roman"/>
          <w:b/>
          <w:bCs/>
          <w:kern w:val="0"/>
          <w:sz w:val="24"/>
          <w:szCs w:val="24"/>
          <w14:ligatures w14:val="none"/>
        </w:rPr>
        <w:br/>
      </w:r>
      <w:r w:rsidRPr="00BE4A6E">
        <w:rPr>
          <w:rFonts w:ascii="Times New Roman" w:eastAsia="Times New Roman" w:hAnsi="Times New Roman" w:cs="Times New Roman"/>
          <w:b/>
          <w:bCs/>
          <w:kern w:val="0"/>
          <w:sz w:val="24"/>
          <w:szCs w:val="24"/>
          <w:rtl/>
          <w14:ligatures w14:val="none"/>
        </w:rPr>
        <w:t>اسم الطالب</w:t>
      </w:r>
      <w:r w:rsidRPr="00BE4A6E">
        <w:rPr>
          <w:rFonts w:ascii="Times New Roman" w:eastAsia="Times New Roman" w:hAnsi="Times New Roman" w:cs="Times New Roman"/>
          <w:b/>
          <w:bCs/>
          <w:kern w:val="0"/>
          <w:sz w:val="24"/>
          <w:szCs w:val="24"/>
          <w14:ligatures w14:val="none"/>
        </w:rPr>
        <w:t xml:space="preserve">: </w:t>
      </w:r>
      <w:r w:rsidRPr="00BE4A6E">
        <w:rPr>
          <w:rFonts w:ascii="Times New Roman" w:eastAsia="Times New Roman" w:hAnsi="Times New Roman" w:cs="Times New Roman"/>
          <w:b/>
          <w:bCs/>
          <w:kern w:val="0"/>
          <w:sz w:val="24"/>
          <w:szCs w:val="24"/>
          <w:rtl/>
          <w14:ligatures w14:val="none"/>
        </w:rPr>
        <w:t>ثريا حسن عمر</w:t>
      </w:r>
      <w:r w:rsidRPr="00BE4A6E">
        <w:rPr>
          <w:rFonts w:ascii="Times New Roman" w:eastAsia="Times New Roman" w:hAnsi="Times New Roman" w:cs="Times New Roman"/>
          <w:b/>
          <w:bCs/>
          <w:kern w:val="0"/>
          <w:sz w:val="24"/>
          <w:szCs w:val="24"/>
          <w14:ligatures w14:val="none"/>
        </w:rPr>
        <w:br/>
      </w:r>
      <w:r w:rsidRPr="00BE4A6E">
        <w:rPr>
          <w:rFonts w:ascii="Times New Roman" w:eastAsia="Times New Roman" w:hAnsi="Times New Roman" w:cs="Times New Roman"/>
          <w:b/>
          <w:bCs/>
          <w:kern w:val="0"/>
          <w:sz w:val="24"/>
          <w:szCs w:val="24"/>
          <w:rtl/>
          <w14:ligatures w14:val="none"/>
        </w:rPr>
        <w:t>الرقم الجامعي</w:t>
      </w:r>
      <w:r w:rsidRPr="00BE4A6E">
        <w:rPr>
          <w:rFonts w:ascii="Times New Roman" w:eastAsia="Times New Roman" w:hAnsi="Times New Roman" w:cs="Times New Roman"/>
          <w:b/>
          <w:bCs/>
          <w:kern w:val="0"/>
          <w:sz w:val="24"/>
          <w:szCs w:val="24"/>
          <w14:ligatures w14:val="none"/>
        </w:rPr>
        <w:t>: 251000662</w:t>
      </w:r>
      <w:r w:rsidRPr="00BE4A6E">
        <w:rPr>
          <w:rFonts w:ascii="Times New Roman" w:eastAsia="Times New Roman" w:hAnsi="Times New Roman" w:cs="Times New Roman"/>
          <w:b/>
          <w:bCs/>
          <w:kern w:val="0"/>
          <w:sz w:val="24"/>
          <w:szCs w:val="24"/>
          <w14:ligatures w14:val="none"/>
        </w:rPr>
        <w:br/>
      </w:r>
      <w:r w:rsidRPr="00BE4A6E">
        <w:rPr>
          <w:rFonts w:ascii="Times New Roman" w:eastAsia="Times New Roman" w:hAnsi="Times New Roman" w:cs="Times New Roman"/>
          <w:b/>
          <w:bCs/>
          <w:kern w:val="0"/>
          <w:sz w:val="24"/>
          <w:szCs w:val="24"/>
          <w:rtl/>
          <w14:ligatures w14:val="none"/>
        </w:rPr>
        <w:t>رقم التكليف / الأسبوع</w:t>
      </w:r>
      <w:r w:rsidRPr="00BE4A6E">
        <w:rPr>
          <w:rFonts w:ascii="Times New Roman" w:eastAsia="Times New Roman" w:hAnsi="Times New Roman" w:cs="Times New Roman"/>
          <w:b/>
          <w:bCs/>
          <w:kern w:val="0"/>
          <w:sz w:val="24"/>
          <w:szCs w:val="24"/>
          <w14:ligatures w14:val="none"/>
        </w:rPr>
        <w:t xml:space="preserve">: </w:t>
      </w:r>
      <w:r w:rsidRPr="00BE4A6E">
        <w:rPr>
          <w:rFonts w:ascii="Times New Roman" w:eastAsia="Times New Roman" w:hAnsi="Times New Roman" w:cs="Times New Roman"/>
          <w:b/>
          <w:bCs/>
          <w:kern w:val="0"/>
          <w:sz w:val="24"/>
          <w:szCs w:val="24"/>
          <w:rtl/>
          <w14:ligatures w14:val="none"/>
        </w:rPr>
        <w:t>الأول</w:t>
      </w:r>
      <w:r w:rsidRPr="00BE4A6E">
        <w:rPr>
          <w:rFonts w:ascii="Times New Roman" w:eastAsia="Times New Roman" w:hAnsi="Times New Roman" w:cs="Times New Roman"/>
          <w:b/>
          <w:bCs/>
          <w:kern w:val="0"/>
          <w:sz w:val="24"/>
          <w:szCs w:val="24"/>
          <w14:ligatures w14:val="none"/>
        </w:rPr>
        <w:br/>
      </w:r>
      <w:r w:rsidRPr="00BE4A6E">
        <w:rPr>
          <w:rFonts w:ascii="Times New Roman" w:eastAsia="Times New Roman" w:hAnsi="Times New Roman" w:cs="Times New Roman"/>
          <w:b/>
          <w:bCs/>
          <w:kern w:val="0"/>
          <w:sz w:val="24"/>
          <w:szCs w:val="24"/>
          <w:rtl/>
          <w14:ligatures w14:val="none"/>
        </w:rPr>
        <w:t>الفصل الدراسي الثاني 2026</w:t>
      </w:r>
    </w:p>
    <w:p w14:paraId="0D235171" w14:textId="528F2E1E" w:rsidR="00BE4A6E" w:rsidRPr="00BE4A6E" w:rsidRDefault="00BE4A6E" w:rsidP="00BE4A6E">
      <w:pPr>
        <w:bidi w:val="0"/>
        <w:spacing w:after="0" w:line="240" w:lineRule="auto"/>
        <w:jc w:val="center"/>
        <w:rPr>
          <w:rFonts w:ascii="Times New Roman" w:eastAsia="Times New Roman" w:hAnsi="Times New Roman" w:cs="Times New Roman"/>
          <w:kern w:val="0"/>
          <w:sz w:val="24"/>
          <w:szCs w:val="24"/>
          <w14:ligatures w14:val="none"/>
        </w:rPr>
      </w:pPr>
    </w:p>
    <w:p w14:paraId="1EF80184" w14:textId="77777777" w:rsidR="00BE4A6E" w:rsidRPr="00BE4A6E" w:rsidRDefault="00BE4A6E" w:rsidP="00BE4A6E">
      <w:pPr>
        <w:bidi w:val="0"/>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sidRPr="00BE4A6E">
        <w:rPr>
          <w:rFonts w:ascii="Times New Roman" w:eastAsia="Times New Roman" w:hAnsi="Times New Roman" w:cs="Times New Roman"/>
          <w:b/>
          <w:bCs/>
          <w:kern w:val="36"/>
          <w:sz w:val="48"/>
          <w:szCs w:val="48"/>
          <w:rtl/>
          <w14:ligatures w14:val="none"/>
        </w:rPr>
        <w:t>كيف يحافظ المسوق الرقمي أو الصحفي على هويته الرقمية؟</w:t>
      </w:r>
    </w:p>
    <w:p w14:paraId="2B5EF7E6"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المقدمة</w:t>
      </w:r>
    </w:p>
    <w:p w14:paraId="75590F50"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t xml:space="preserve">أصبحت الهوية الرقمية جزءًا أساسيًا من الحياة المهنية للمسوق الرقمي والصحفي، حيث تمثل صورتهما أمام الجمهور والمؤسسات عبر الإنترنت. ويعتمد نجاحهما على الحفاظ على المصداقية والثقة، لذلك فإن حماية الهوية الرقمية تعد أمرًا ضروريًا لضمان أمن المعلومات، والحفاظ على السمعة المهنية، والحد من </w:t>
      </w:r>
      <w:proofErr w:type="gramStart"/>
      <w:r w:rsidRPr="00BE4A6E">
        <w:rPr>
          <w:rFonts w:ascii="Times New Roman" w:eastAsia="Times New Roman" w:hAnsi="Times New Roman" w:cs="Times New Roman"/>
          <w:kern w:val="0"/>
          <w:sz w:val="24"/>
          <w:szCs w:val="24"/>
          <w:rtl/>
          <w14:ligatures w14:val="none"/>
        </w:rPr>
        <w:t>مخاطر</w:t>
      </w:r>
      <w:proofErr w:type="gramEnd"/>
      <w:r w:rsidRPr="00BE4A6E">
        <w:rPr>
          <w:rFonts w:ascii="Times New Roman" w:eastAsia="Times New Roman" w:hAnsi="Times New Roman" w:cs="Times New Roman"/>
          <w:kern w:val="0"/>
          <w:sz w:val="24"/>
          <w:szCs w:val="24"/>
          <w:rtl/>
          <w14:ligatures w14:val="none"/>
        </w:rPr>
        <w:t xml:space="preserve"> الاختراق أو انتحال الشخصية</w:t>
      </w:r>
      <w:r w:rsidRPr="00BE4A6E">
        <w:rPr>
          <w:rFonts w:ascii="Times New Roman" w:eastAsia="Times New Roman" w:hAnsi="Times New Roman" w:cs="Times New Roman"/>
          <w:kern w:val="0"/>
          <w:sz w:val="24"/>
          <w:szCs w:val="24"/>
          <w14:ligatures w14:val="none"/>
        </w:rPr>
        <w:t>.</w:t>
      </w:r>
    </w:p>
    <w:p w14:paraId="74AD6B51"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أولًا: استخدام كلمات مرور قوية</w:t>
      </w:r>
    </w:p>
    <w:p w14:paraId="3BFAFAFC"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t>يجب أن يحرص المسوق الرقمي أو الصحفي على إنشاء كلمات مرور قوية تتكون من أحرف كبيرة وصغيرة وأرقام ورموز، مع تجنب استخدام المعلومات الشخصية مثل تاريخ الميلاد أو الاسم. كما يُفضل تغيير كلمات المرور بشكل دوري وعدم استخدام كلمة المرور نفسها في جميع الحسابات</w:t>
      </w:r>
      <w:r w:rsidRPr="00BE4A6E">
        <w:rPr>
          <w:rFonts w:ascii="Times New Roman" w:eastAsia="Times New Roman" w:hAnsi="Times New Roman" w:cs="Times New Roman"/>
          <w:kern w:val="0"/>
          <w:sz w:val="24"/>
          <w:szCs w:val="24"/>
          <w14:ligatures w14:val="none"/>
        </w:rPr>
        <w:t>.</w:t>
      </w:r>
    </w:p>
    <w:p w14:paraId="267B796E"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ثانيًا: تفعيل التحقق بخطوتين</w:t>
      </w:r>
    </w:p>
    <w:p w14:paraId="69EE294E"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t>يساعد التحقق بخطوتين في إضافة طبقة حماية إضافية للحسابات الإلكترونية، حيث لا يكفي إدخال كلمة المرور فقط، بل يتطلب أيضًا رمز تحقق يُرسل إلى الهاتف أو البريد الإلكتروني. ويقلل ذلك من احتمالية اختراق الحسابات حتى في حال معرفة كلمة المرور</w:t>
      </w:r>
      <w:r w:rsidRPr="00BE4A6E">
        <w:rPr>
          <w:rFonts w:ascii="Times New Roman" w:eastAsia="Times New Roman" w:hAnsi="Times New Roman" w:cs="Times New Roman"/>
          <w:kern w:val="0"/>
          <w:sz w:val="24"/>
          <w:szCs w:val="24"/>
          <w14:ligatures w14:val="none"/>
        </w:rPr>
        <w:t>.</w:t>
      </w:r>
    </w:p>
    <w:p w14:paraId="70B385F3"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ثالثًا: حماية البيانات الشخصية</w:t>
      </w:r>
    </w:p>
    <w:p w14:paraId="3226BBB5"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lastRenderedPageBreak/>
        <w:t>من المهم عدم مشاركة البيانات الشخصية أو المعلومات الحساسة عبر الإنترنت إلا عند الضرورة، مع تجنب نشر تفاصيل قد يستغلها الآخرون في انتحال الهوية أو اختراق الحسابات، مثل أرقام الهواتف الخاصة أو الوثائق الرسمية</w:t>
      </w:r>
      <w:r w:rsidRPr="00BE4A6E">
        <w:rPr>
          <w:rFonts w:ascii="Times New Roman" w:eastAsia="Times New Roman" w:hAnsi="Times New Roman" w:cs="Times New Roman"/>
          <w:kern w:val="0"/>
          <w:sz w:val="24"/>
          <w:szCs w:val="24"/>
          <w14:ligatures w14:val="none"/>
        </w:rPr>
        <w:t>.</w:t>
      </w:r>
    </w:p>
    <w:p w14:paraId="12FBCF1F"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رابعًا: مراجعة إعدادات الخصوصية</w:t>
      </w:r>
    </w:p>
    <w:p w14:paraId="61458CDC"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t>ينبغي مراجعة إعدادات الخصوصية في مواقع التواصل الاجتماعي بشكل مستمر، وتحديد من يمكنه مشاهدة المنشورات أو المعلومات الشخصية، مع حذف التطبيقات غير الموثوقة التي قد تحصل على صلاحيات للوصول إلى البيانات</w:t>
      </w:r>
      <w:r w:rsidRPr="00BE4A6E">
        <w:rPr>
          <w:rFonts w:ascii="Times New Roman" w:eastAsia="Times New Roman" w:hAnsi="Times New Roman" w:cs="Times New Roman"/>
          <w:kern w:val="0"/>
          <w:sz w:val="24"/>
          <w:szCs w:val="24"/>
          <w14:ligatures w14:val="none"/>
        </w:rPr>
        <w:t>.</w:t>
      </w:r>
    </w:p>
    <w:p w14:paraId="4439C164"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خامسًا: التأكد من مصادر المعلومات والروابط</w:t>
      </w:r>
    </w:p>
    <w:p w14:paraId="76BD01A0"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t>يجب عدم فتح الروابط المجهولة أو تحميل الملفات من مصادر غير موثوقة، لأن ذلك قد يؤدي إلى سرقة البيانات أو إصابة الأجهزة بالبرامج الضارة. كما ينبغي التحقق من صحة الأخبار والمعلومات قبل نشرها، حفاظًا على المصداقية المهنية</w:t>
      </w:r>
      <w:r w:rsidRPr="00BE4A6E">
        <w:rPr>
          <w:rFonts w:ascii="Times New Roman" w:eastAsia="Times New Roman" w:hAnsi="Times New Roman" w:cs="Times New Roman"/>
          <w:kern w:val="0"/>
          <w:sz w:val="24"/>
          <w:szCs w:val="24"/>
          <w14:ligatures w14:val="none"/>
        </w:rPr>
        <w:t>.</w:t>
      </w:r>
    </w:p>
    <w:p w14:paraId="4BF45155"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سادسًا: المحافظة على السمعة الرقمية</w:t>
      </w:r>
    </w:p>
    <w:p w14:paraId="76E10D9B"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t>يمثل كل ما ينشره الصحفي أو المسوق الرقمي جزءًا من هويته المهنية، لذلك يجب الالتزام بالأخلاق المهنية، واحترام الآخرين، وتجنب نشر المحتوى المسيء أو المعلومات غير الدقيقة، لأن ذلك يؤثر في ثقة الجمهور ويضر بالسمعة المهنية</w:t>
      </w:r>
      <w:r w:rsidRPr="00BE4A6E">
        <w:rPr>
          <w:rFonts w:ascii="Times New Roman" w:eastAsia="Times New Roman" w:hAnsi="Times New Roman" w:cs="Times New Roman"/>
          <w:kern w:val="0"/>
          <w:sz w:val="24"/>
          <w:szCs w:val="24"/>
          <w14:ligatures w14:val="none"/>
        </w:rPr>
        <w:t>.</w:t>
      </w:r>
    </w:p>
    <w:p w14:paraId="32D3EA72"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سابعًا: تحديث البرامج والأجهزة</w:t>
      </w:r>
    </w:p>
    <w:p w14:paraId="06D5EA10"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t>يساعد تحديث نظام التشغيل والبرامج والتطبيقات بشكل مستمر على سد الثغرات الأمنية، مما يقلل من فرص تعرض الأجهزة والحسابات للاختراق</w:t>
      </w:r>
      <w:r w:rsidRPr="00BE4A6E">
        <w:rPr>
          <w:rFonts w:ascii="Times New Roman" w:eastAsia="Times New Roman" w:hAnsi="Times New Roman" w:cs="Times New Roman"/>
          <w:kern w:val="0"/>
          <w:sz w:val="24"/>
          <w:szCs w:val="24"/>
          <w14:ligatures w14:val="none"/>
        </w:rPr>
        <w:t>.</w:t>
      </w:r>
    </w:p>
    <w:p w14:paraId="578128B3" w14:textId="77777777" w:rsidR="00BE4A6E" w:rsidRPr="00BE4A6E" w:rsidRDefault="00BE4A6E" w:rsidP="00BE4A6E">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BE4A6E">
        <w:rPr>
          <w:rFonts w:ascii="Times New Roman" w:eastAsia="Times New Roman" w:hAnsi="Times New Roman" w:cs="Times New Roman"/>
          <w:b/>
          <w:bCs/>
          <w:kern w:val="0"/>
          <w:sz w:val="36"/>
          <w:szCs w:val="36"/>
          <w:rtl/>
          <w14:ligatures w14:val="none"/>
        </w:rPr>
        <w:t>الخاتمة</w:t>
      </w:r>
    </w:p>
    <w:p w14:paraId="11034069" w14:textId="77777777" w:rsidR="00BE4A6E" w:rsidRPr="00BE4A6E" w:rsidRDefault="00BE4A6E" w:rsidP="00BE4A6E">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BE4A6E">
        <w:rPr>
          <w:rFonts w:ascii="Times New Roman" w:eastAsia="Times New Roman" w:hAnsi="Times New Roman" w:cs="Times New Roman"/>
          <w:kern w:val="0"/>
          <w:sz w:val="24"/>
          <w:szCs w:val="24"/>
          <w:rtl/>
          <w14:ligatures w14:val="none"/>
        </w:rPr>
        <w:t>تعد الهوية الرقمية من أهم الأصول المهنية للمسوق الرقمي والصحفي، لذلك يجب المحافظة عليها من خلال استخدام كلمات مرور قوية، وتفعيل التحقق بخطوتين، وحماية البيانات الشخصية، ومراجعة إعدادات الخصوصية، والتأكد من مصادر المعلومات قبل نشرها. كما أن الالتزام بالأخلاق المهنية والاستخدام الآمن للتقنية يسهمان في تعزيز الثقة والمصداقية، ويحافظان على السمعة المهنية في البيئة الرقمية</w:t>
      </w:r>
      <w:r w:rsidRPr="00BE4A6E">
        <w:rPr>
          <w:rFonts w:ascii="Times New Roman" w:eastAsia="Times New Roman" w:hAnsi="Times New Roman" w:cs="Times New Roman"/>
          <w:kern w:val="0"/>
          <w:sz w:val="24"/>
          <w:szCs w:val="24"/>
          <w14:ligatures w14:val="none"/>
        </w:rPr>
        <w:t>.</w:t>
      </w:r>
    </w:p>
    <w:p w14:paraId="64EF61CC" w14:textId="77777777" w:rsidR="00BE30FB" w:rsidRPr="00BE4A6E" w:rsidRDefault="00BE30FB" w:rsidP="00BE4A6E">
      <w:pPr>
        <w:jc w:val="center"/>
      </w:pPr>
    </w:p>
    <w:sectPr w:rsidR="00BE30FB" w:rsidRPr="00BE4A6E" w:rsidSect="0064176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29473C0E-D3EF-4FFF-B83A-4C48BAB56C8D}"/>
    <w:embedItalic r:id="rId2" w:fontKey="{4038EACD-6CE6-48B8-B67F-BBDF25E16FC6}"/>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3" w:fontKey="{B6AD830F-D42D-4100-9613-2857B7E55BB4}"/>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A6E"/>
    <w:rsid w:val="004374F2"/>
    <w:rsid w:val="00641761"/>
    <w:rsid w:val="008403BA"/>
    <w:rsid w:val="008D5002"/>
    <w:rsid w:val="00BE30FB"/>
    <w:rsid w:val="00BE4A6E"/>
    <w:rsid w:val="00F00B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82145"/>
  <w15:chartTrackingRefBased/>
  <w15:docId w15:val="{B90F2B0A-8BEA-4BBF-B909-81348A138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E4A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E4A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E4A6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E4A6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E4A6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E4A6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E4A6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E4A6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E4A6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E4A6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E4A6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E4A6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E4A6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E4A6E"/>
    <w:rPr>
      <w:rFonts w:eastAsiaTheme="majorEastAsia" w:cstheme="majorBidi"/>
      <w:color w:val="0F4761" w:themeColor="accent1" w:themeShade="BF"/>
    </w:rPr>
  </w:style>
  <w:style w:type="character" w:customStyle="1" w:styleId="6Char">
    <w:name w:val="عنوان 6 Char"/>
    <w:basedOn w:val="a0"/>
    <w:link w:val="6"/>
    <w:uiPriority w:val="9"/>
    <w:semiHidden/>
    <w:rsid w:val="00BE4A6E"/>
    <w:rPr>
      <w:rFonts w:eastAsiaTheme="majorEastAsia" w:cstheme="majorBidi"/>
      <w:i/>
      <w:iCs/>
      <w:color w:val="595959" w:themeColor="text1" w:themeTint="A6"/>
    </w:rPr>
  </w:style>
  <w:style w:type="character" w:customStyle="1" w:styleId="7Char">
    <w:name w:val="عنوان 7 Char"/>
    <w:basedOn w:val="a0"/>
    <w:link w:val="7"/>
    <w:uiPriority w:val="9"/>
    <w:semiHidden/>
    <w:rsid w:val="00BE4A6E"/>
    <w:rPr>
      <w:rFonts w:eastAsiaTheme="majorEastAsia" w:cstheme="majorBidi"/>
      <w:color w:val="595959" w:themeColor="text1" w:themeTint="A6"/>
    </w:rPr>
  </w:style>
  <w:style w:type="character" w:customStyle="1" w:styleId="8Char">
    <w:name w:val="عنوان 8 Char"/>
    <w:basedOn w:val="a0"/>
    <w:link w:val="8"/>
    <w:uiPriority w:val="9"/>
    <w:semiHidden/>
    <w:rsid w:val="00BE4A6E"/>
    <w:rPr>
      <w:rFonts w:eastAsiaTheme="majorEastAsia" w:cstheme="majorBidi"/>
      <w:i/>
      <w:iCs/>
      <w:color w:val="272727" w:themeColor="text1" w:themeTint="D8"/>
    </w:rPr>
  </w:style>
  <w:style w:type="character" w:customStyle="1" w:styleId="9Char">
    <w:name w:val="عنوان 9 Char"/>
    <w:basedOn w:val="a0"/>
    <w:link w:val="9"/>
    <w:uiPriority w:val="9"/>
    <w:semiHidden/>
    <w:rsid w:val="00BE4A6E"/>
    <w:rPr>
      <w:rFonts w:eastAsiaTheme="majorEastAsia" w:cstheme="majorBidi"/>
      <w:color w:val="272727" w:themeColor="text1" w:themeTint="D8"/>
    </w:rPr>
  </w:style>
  <w:style w:type="paragraph" w:styleId="a3">
    <w:name w:val="Title"/>
    <w:basedOn w:val="a"/>
    <w:next w:val="a"/>
    <w:link w:val="Char"/>
    <w:uiPriority w:val="10"/>
    <w:qFormat/>
    <w:rsid w:val="00BE4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E4A6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E4A6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E4A6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E4A6E"/>
    <w:pPr>
      <w:spacing w:before="160"/>
      <w:jc w:val="center"/>
    </w:pPr>
    <w:rPr>
      <w:i/>
      <w:iCs/>
      <w:color w:val="404040" w:themeColor="text1" w:themeTint="BF"/>
    </w:rPr>
  </w:style>
  <w:style w:type="character" w:customStyle="1" w:styleId="Char1">
    <w:name w:val="اقتباس Char"/>
    <w:basedOn w:val="a0"/>
    <w:link w:val="a5"/>
    <w:uiPriority w:val="29"/>
    <w:rsid w:val="00BE4A6E"/>
    <w:rPr>
      <w:i/>
      <w:iCs/>
      <w:color w:val="404040" w:themeColor="text1" w:themeTint="BF"/>
    </w:rPr>
  </w:style>
  <w:style w:type="paragraph" w:styleId="a6">
    <w:name w:val="List Paragraph"/>
    <w:basedOn w:val="a"/>
    <w:uiPriority w:val="34"/>
    <w:qFormat/>
    <w:rsid w:val="00BE4A6E"/>
    <w:pPr>
      <w:ind w:left="720"/>
      <w:contextualSpacing/>
    </w:pPr>
  </w:style>
  <w:style w:type="character" w:styleId="a7">
    <w:name w:val="Intense Emphasis"/>
    <w:basedOn w:val="a0"/>
    <w:uiPriority w:val="21"/>
    <w:qFormat/>
    <w:rsid w:val="00BE4A6E"/>
    <w:rPr>
      <w:i/>
      <w:iCs/>
      <w:color w:val="0F4761" w:themeColor="accent1" w:themeShade="BF"/>
    </w:rPr>
  </w:style>
  <w:style w:type="paragraph" w:styleId="a8">
    <w:name w:val="Intense Quote"/>
    <w:basedOn w:val="a"/>
    <w:next w:val="a"/>
    <w:link w:val="Char2"/>
    <w:uiPriority w:val="30"/>
    <w:qFormat/>
    <w:rsid w:val="00BE4A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E4A6E"/>
    <w:rPr>
      <w:i/>
      <w:iCs/>
      <w:color w:val="0F4761" w:themeColor="accent1" w:themeShade="BF"/>
    </w:rPr>
  </w:style>
  <w:style w:type="character" w:styleId="a9">
    <w:name w:val="Intense Reference"/>
    <w:basedOn w:val="a0"/>
    <w:uiPriority w:val="32"/>
    <w:qFormat/>
    <w:rsid w:val="00BE4A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2324</Characters>
  <Application>Microsoft Office Word</Application>
  <DocSecurity>0</DocSecurity>
  <Lines>19</Lines>
  <Paragraphs>5</Paragraphs>
  <ScaleCrop>false</ScaleCrop>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Enas Batis</dc:creator>
  <cp:keywords/>
  <dc:description/>
  <cp:lastModifiedBy>ne .</cp:lastModifiedBy>
  <cp:revision>1</cp:revision>
  <dcterms:created xsi:type="dcterms:W3CDTF">2026-07-24T22:14:00Z</dcterms:created>
  <dcterms:modified xsi:type="dcterms:W3CDTF">2026-07-24T22:15:00Z</dcterms:modified>
</cp:coreProperties>
</file>