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FA415" w14:textId="2762C414" w:rsidR="00716C5C" w:rsidRDefault="00E35776" w:rsidP="00E35776">
      <w:pPr>
        <w:pStyle w:val="p1"/>
        <w:bidi/>
        <w:rPr>
          <w:rStyle w:val="s1"/>
          <w:rtl/>
        </w:rPr>
      </w:pPr>
      <w:r w:rsidRPr="00EC7222">
        <w:rPr>
          <w:rStyle w:val="s1"/>
          <w:b/>
          <w:bCs/>
          <w:sz w:val="36"/>
          <w:szCs w:val="36"/>
        </w:rPr>
        <w:t>4</w:t>
      </w:r>
      <w:r w:rsidRPr="00E35776">
        <w:rPr>
          <w:rStyle w:val="s1"/>
          <w:rFonts w:hint="cs"/>
          <w:b/>
          <w:bCs/>
          <w:sz w:val="36"/>
          <w:szCs w:val="36"/>
          <w:rtl/>
        </w:rPr>
        <w:t xml:space="preserve"> -</w:t>
      </w:r>
      <w:r w:rsidRPr="00E35776">
        <w:rPr>
          <w:rStyle w:val="s1"/>
          <w:b/>
          <w:bCs/>
          <w:sz w:val="36"/>
          <w:szCs w:val="36"/>
        </w:rPr>
        <w:t xml:space="preserve"> </w:t>
      </w:r>
      <w:r w:rsidR="00340824" w:rsidRPr="00E35776">
        <w:rPr>
          <w:rStyle w:val="s1"/>
          <w:rFonts w:hint="cs"/>
          <w:b/>
          <w:bCs/>
          <w:sz w:val="36"/>
          <w:szCs w:val="36"/>
          <w:rtl/>
        </w:rPr>
        <w:t>الدراسات السابق</w:t>
      </w:r>
      <w:r w:rsidR="00EC7222">
        <w:rPr>
          <w:rStyle w:val="s1"/>
          <w:rFonts w:hint="cs"/>
          <w:b/>
          <w:bCs/>
          <w:sz w:val="36"/>
          <w:szCs w:val="36"/>
          <w:rtl/>
        </w:rPr>
        <w:t>ة :</w:t>
      </w:r>
    </w:p>
    <w:p w14:paraId="0D4646DA" w14:textId="4F08FF15" w:rsidR="00E44797" w:rsidRDefault="00E44797" w:rsidP="0054267D">
      <w:pPr>
        <w:pStyle w:val="p1"/>
        <w:bidi/>
      </w:pPr>
      <w:r w:rsidRPr="0054267D">
        <w:rPr>
          <w:rStyle w:val="s1"/>
          <w:sz w:val="36"/>
          <w:szCs w:val="36"/>
          <w:rtl/>
        </w:rPr>
        <w:t>الدراس</w:t>
      </w:r>
      <w:r w:rsidRPr="0054267D">
        <w:rPr>
          <w:rStyle w:val="s1"/>
          <w:color w:val="000000" w:themeColor="text1"/>
          <w:sz w:val="36"/>
          <w:szCs w:val="36"/>
          <w:rtl/>
        </w:rPr>
        <w:t>ة الأولى:</w:t>
      </w:r>
      <w:r w:rsidRPr="00251A44">
        <w:rPr>
          <w:rStyle w:val="s1"/>
          <w:color w:val="000000" w:themeColor="text1"/>
          <w:rtl/>
        </w:rPr>
        <w:t xml:space="preserve"> دراسة </w:t>
      </w:r>
      <w:r w:rsidR="0000476F" w:rsidRPr="00251A44">
        <w:rPr>
          <w:rStyle w:val="s2"/>
          <w:rFonts w:hint="cs"/>
          <w:color w:val="000000" w:themeColor="text1"/>
          <w:u w:val="single"/>
          <w:rtl/>
        </w:rPr>
        <w:t>أحمد بن علي العنزي</w:t>
      </w:r>
      <w:r>
        <w:rPr>
          <w:rStyle w:val="s1"/>
          <w:rtl/>
        </w:rPr>
        <w:t xml:space="preserve"> (2021م)</w:t>
      </w:r>
    </w:p>
    <w:p w14:paraId="5C18BECF" w14:textId="08BB6CCE" w:rsidR="00E44797" w:rsidRPr="0054267D" w:rsidRDefault="00E44797">
      <w:pPr>
        <w:pStyle w:val="p1"/>
        <w:bidi/>
        <w:rPr>
          <w:rtl/>
        </w:rPr>
      </w:pPr>
      <w:r>
        <w:rPr>
          <w:rStyle w:val="s3"/>
          <w:rtl/>
        </w:rPr>
        <w:t xml:space="preserve">تُعد دراسة الباحث أحمد بن علي العنزي الصادرة عام 2021م بعنوان </w:t>
      </w:r>
      <w:r w:rsidR="0054267D">
        <w:rPr>
          <w:rStyle w:val="s1"/>
          <w:rFonts w:hint="cs"/>
          <w:rtl/>
        </w:rPr>
        <w:t>(</w:t>
      </w:r>
      <w:r>
        <w:rPr>
          <w:rStyle w:val="s1"/>
          <w:rtl/>
        </w:rPr>
        <w:t>دور مشاهير منصات التواصل الاجتماعي في تشكيل اتجاهات الشباب نحو الاستهلاك التفاخري</w:t>
      </w:r>
      <w:r w:rsidR="0054267D">
        <w:rPr>
          <w:rStyle w:val="s1"/>
          <w:rFonts w:hint="cs"/>
          <w:rtl/>
        </w:rPr>
        <w:t>)</w:t>
      </w:r>
      <w:r>
        <w:rPr>
          <w:rStyle w:val="s3"/>
          <w:rtl/>
        </w:rPr>
        <w:t xml:space="preserve"> من الدراسات </w:t>
      </w:r>
      <w:r w:rsidRPr="0054267D">
        <w:rPr>
          <w:rStyle w:val="s3"/>
          <w:rtl/>
        </w:rPr>
        <w:t>الميدانية المهمة التي تناولت تأثير المحتوى الذي يقدمه مشاهير المنصات الرقمية على سلوكيات الشباب. وقد نُشرت هذه الدراسة في</w:t>
      </w:r>
      <w:r w:rsidRPr="0054267D">
        <w:rPr>
          <w:rStyle w:val="s3"/>
          <w:color w:val="000000" w:themeColor="text1"/>
          <w:rtl/>
        </w:rPr>
        <w:t xml:space="preserve"> </w:t>
      </w:r>
      <w:r w:rsidRPr="0054267D">
        <w:rPr>
          <w:rStyle w:val="s2"/>
          <w:color w:val="000000" w:themeColor="text1"/>
          <w:rtl/>
        </w:rPr>
        <w:t>المجلة العربية للإعلام والاتصال</w:t>
      </w:r>
      <w:r w:rsidRPr="0054267D">
        <w:rPr>
          <w:rStyle w:val="s3"/>
          <w:rtl/>
        </w:rPr>
        <w:t xml:space="preserve"> التابعة ل</w:t>
      </w:r>
      <w:r w:rsidRPr="0054267D">
        <w:rPr>
          <w:rStyle w:val="s3"/>
          <w:color w:val="000000" w:themeColor="text1"/>
          <w:rtl/>
        </w:rPr>
        <w:t xml:space="preserve">ـ </w:t>
      </w:r>
      <w:r w:rsidRPr="0054267D">
        <w:rPr>
          <w:rStyle w:val="s2"/>
          <w:color w:val="000000" w:themeColor="text1"/>
          <w:rtl/>
        </w:rPr>
        <w:t>جامعة الملك</w:t>
      </w:r>
      <w:r w:rsidRPr="0054267D">
        <w:rPr>
          <w:rStyle w:val="s2"/>
          <w:color w:val="0000FF"/>
          <w:rtl/>
        </w:rPr>
        <w:t xml:space="preserve"> </w:t>
      </w:r>
      <w:r w:rsidRPr="0054267D">
        <w:rPr>
          <w:rStyle w:val="s2"/>
          <w:color w:val="000000" w:themeColor="text1"/>
          <w:rtl/>
        </w:rPr>
        <w:t>سعود</w:t>
      </w:r>
      <w:r w:rsidRPr="0054267D">
        <w:rPr>
          <w:rStyle w:val="s3"/>
          <w:rtl/>
        </w:rPr>
        <w:t>، في سياق بحثي يهتم بتحليل التحولات الاجتماعية والثقافية المرتبطة بوسائل التواصل الاجتماعي.</w:t>
      </w:r>
    </w:p>
    <w:p w14:paraId="622DA572" w14:textId="5F394FB6" w:rsidR="00E44797" w:rsidRPr="0054267D" w:rsidRDefault="00E44797" w:rsidP="0054267D">
      <w:pPr>
        <w:pStyle w:val="p1"/>
        <w:bidi/>
        <w:rPr>
          <w:color w:val="000000" w:themeColor="text1"/>
          <w:rtl/>
        </w:rPr>
      </w:pPr>
      <w:r>
        <w:rPr>
          <w:rStyle w:val="s3"/>
          <w:rtl/>
        </w:rPr>
        <w:t xml:space="preserve">انطلقت مشكلة الدراسة من ملاحظة </w:t>
      </w:r>
      <w:r w:rsidRPr="0054267D">
        <w:rPr>
          <w:rStyle w:val="s3"/>
          <w:color w:val="000000" w:themeColor="text1"/>
          <w:rtl/>
        </w:rPr>
        <w:t xml:space="preserve">التحولات القيمية والسلوكية لدى فئة الشباب نتيجة المتابعة المكثفة لمحتوى مشاهير منصات التواصل الاجتماعي، ولا سيما عبر منصة </w:t>
      </w:r>
      <w:r w:rsidRPr="0054267D">
        <w:rPr>
          <w:rStyle w:val="s2"/>
          <w:color w:val="000000" w:themeColor="text1"/>
        </w:rPr>
        <w:t>Instagram</w:t>
      </w:r>
      <w:r w:rsidRPr="0054267D">
        <w:rPr>
          <w:rStyle w:val="s3"/>
          <w:color w:val="000000" w:themeColor="text1"/>
          <w:rtl/>
        </w:rPr>
        <w:t>، حيث يعتمد كثير من هؤلاء المشاهير على تقديم نمط حياة قائم على استعراض الرفاهية والبذخ المادي بوصفه أسلوب حياة يومي.</w:t>
      </w:r>
    </w:p>
    <w:p w14:paraId="4DA1668C" w14:textId="77777777" w:rsidR="00E44797" w:rsidRPr="0054267D" w:rsidRDefault="00E44797">
      <w:pPr>
        <w:pStyle w:val="p1"/>
        <w:bidi/>
        <w:rPr>
          <w:color w:val="000000" w:themeColor="text1"/>
        </w:rPr>
      </w:pPr>
      <w:r w:rsidRPr="0054267D">
        <w:rPr>
          <w:rStyle w:val="s3"/>
          <w:color w:val="000000" w:themeColor="text1"/>
          <w:rtl/>
        </w:rPr>
        <w:t>وسعت الدراسة إلى الإجابة عن مجموعة من التساؤلات الرئيسة، من أبرزها:</w:t>
      </w:r>
    </w:p>
    <w:p w14:paraId="43E7E878" w14:textId="77777777" w:rsidR="00E44797" w:rsidRPr="0054267D" w:rsidRDefault="00E44797">
      <w:pPr>
        <w:pStyle w:val="p1"/>
        <w:numPr>
          <w:ilvl w:val="0"/>
          <w:numId w:val="1"/>
        </w:numPr>
        <w:bidi/>
        <w:rPr>
          <w:color w:val="000000" w:themeColor="text1"/>
          <w:rtl/>
        </w:rPr>
      </w:pPr>
      <w:r w:rsidRPr="0054267D">
        <w:rPr>
          <w:rStyle w:val="s1"/>
          <w:color w:val="000000" w:themeColor="text1"/>
          <w:rtl/>
        </w:rPr>
        <w:t>ما درجة كثافة متابعة الشباب لمحتوى الرفاهية الذي يقدمه مشاهير المنصات عبر إنستغرام؟</w:t>
      </w:r>
    </w:p>
    <w:p w14:paraId="32CE14BE" w14:textId="77777777" w:rsidR="00E44797" w:rsidRPr="0054267D" w:rsidRDefault="00E44797">
      <w:pPr>
        <w:pStyle w:val="p1"/>
        <w:numPr>
          <w:ilvl w:val="0"/>
          <w:numId w:val="1"/>
        </w:numPr>
        <w:bidi/>
        <w:rPr>
          <w:color w:val="000000" w:themeColor="text1"/>
          <w:rtl/>
        </w:rPr>
      </w:pPr>
      <w:r w:rsidRPr="0054267D">
        <w:rPr>
          <w:rStyle w:val="s1"/>
          <w:color w:val="000000" w:themeColor="text1"/>
          <w:rtl/>
        </w:rPr>
        <w:t>ما الدوافع النفسية والمعرفية التي تدفع الشباب إلى متابعة هؤلاء المشاهير؟</w:t>
      </w:r>
    </w:p>
    <w:p w14:paraId="26FE8C00" w14:textId="77777777" w:rsidR="00E44797" w:rsidRPr="0054267D" w:rsidRDefault="00E44797">
      <w:pPr>
        <w:pStyle w:val="p1"/>
        <w:numPr>
          <w:ilvl w:val="0"/>
          <w:numId w:val="1"/>
        </w:numPr>
        <w:bidi/>
        <w:rPr>
          <w:color w:val="000000" w:themeColor="text1"/>
          <w:rtl/>
        </w:rPr>
      </w:pPr>
      <w:r w:rsidRPr="0054267D">
        <w:rPr>
          <w:rStyle w:val="s1"/>
          <w:color w:val="000000" w:themeColor="text1"/>
          <w:rtl/>
        </w:rPr>
        <w:t>كيف يسهم عرض أنماط الثراء والرفاهية عبر المنصات الرقمية في تشكيل قناعات الشباب واتجاهاتهم نحو مفهوم الاستهلاك التفاخري؟</w:t>
      </w:r>
    </w:p>
    <w:p w14:paraId="68F8149C" w14:textId="76B236D4" w:rsidR="003A0D3F" w:rsidRPr="0054267D" w:rsidRDefault="00E44797" w:rsidP="00653975">
      <w:pPr>
        <w:pStyle w:val="p1"/>
        <w:numPr>
          <w:ilvl w:val="0"/>
          <w:numId w:val="1"/>
        </w:numPr>
        <w:bidi/>
        <w:rPr>
          <w:color w:val="000000" w:themeColor="text1"/>
        </w:rPr>
      </w:pPr>
      <w:r w:rsidRPr="0054267D">
        <w:rPr>
          <w:rStyle w:val="s1"/>
          <w:color w:val="000000" w:themeColor="text1"/>
          <w:rtl/>
        </w:rPr>
        <w:t>وهل توجد فروق ذات دلالة إحصائية في هذا التأثير تُعزى إلى متغيرات ديموغرافية مثل الجنس والعمر والمستوى الاقتصادي</w:t>
      </w:r>
      <w:r w:rsidR="00DB1EE2" w:rsidRPr="0054267D">
        <w:rPr>
          <w:rStyle w:val="s1"/>
          <w:rFonts w:hint="cs"/>
          <w:color w:val="000000" w:themeColor="text1"/>
          <w:rtl/>
        </w:rPr>
        <w:t xml:space="preserve"> ؟</w:t>
      </w:r>
    </w:p>
    <w:p w14:paraId="103BA4A7" w14:textId="77777777" w:rsidR="003A0D3F" w:rsidRPr="0054267D" w:rsidRDefault="003A0D3F">
      <w:pPr>
        <w:pStyle w:val="p2"/>
        <w:rPr>
          <w:color w:val="000000" w:themeColor="text1"/>
          <w:rtl/>
        </w:rPr>
      </w:pPr>
    </w:p>
    <w:p w14:paraId="35AF2314" w14:textId="2999E296" w:rsidR="003A0D3F" w:rsidRPr="0054267D" w:rsidRDefault="003A0D3F" w:rsidP="00653975">
      <w:pPr>
        <w:pStyle w:val="p1"/>
        <w:bidi/>
        <w:rPr>
          <w:color w:val="000000" w:themeColor="text1"/>
          <w:rtl/>
        </w:rPr>
      </w:pPr>
      <w:r w:rsidRPr="0054267D">
        <w:rPr>
          <w:rStyle w:val="s2"/>
          <w:color w:val="000000" w:themeColor="text1"/>
          <w:rtl/>
        </w:rPr>
        <w:t xml:space="preserve">لتحقيق أهداف الدراسة، اعتمد الباحث </w:t>
      </w:r>
      <w:r w:rsidRPr="0054267D">
        <w:rPr>
          <w:rStyle w:val="s3"/>
          <w:color w:val="000000" w:themeColor="text1"/>
          <w:u w:val="single"/>
          <w:rtl/>
        </w:rPr>
        <w:t>أحمد بن علي العنزي</w:t>
      </w:r>
      <w:r w:rsidRPr="0054267D">
        <w:rPr>
          <w:rStyle w:val="s2"/>
          <w:color w:val="000000" w:themeColor="text1"/>
          <w:rtl/>
        </w:rPr>
        <w:t xml:space="preserve"> على منهج المسح الإعلامي بوصفه منهجًا مناسبًا لدراسة اتجاهات الجمهور وسلوكياته في البيئة الرقمية، حيث استخدم الاستبيان الإلكتروني أداةً رئيسةً لجمع البيانات. وقد جرى توزيع الاستبيان عبر الفضاء الرقمي على عينة من الشباب السعودي، وتمكن الباحث من جمع وتحليل استجابات عينة بلغت (420) مفردة، بما يتيح مؤشرات دالة على أنماط التفاعل والمتابعة لدى هذه الفئة.</w:t>
      </w:r>
    </w:p>
    <w:p w14:paraId="1AE1835F" w14:textId="377E5251" w:rsidR="003A0D3F" w:rsidRPr="0054267D" w:rsidRDefault="003A0D3F">
      <w:pPr>
        <w:pStyle w:val="p1"/>
        <w:bidi/>
        <w:rPr>
          <w:color w:val="000000" w:themeColor="text1"/>
        </w:rPr>
      </w:pPr>
      <w:r w:rsidRPr="0054267D">
        <w:rPr>
          <w:rStyle w:val="s2"/>
          <w:color w:val="000000" w:themeColor="text1"/>
          <w:rtl/>
        </w:rPr>
        <w:t xml:space="preserve">وقد توصلت الدراسة إلى مجموعة من النتائج المهمة، كان من أبرزها تصدّر منصة </w:t>
      </w:r>
      <w:r w:rsidRPr="0054267D">
        <w:rPr>
          <w:rStyle w:val="s3"/>
          <w:color w:val="000000" w:themeColor="text1"/>
        </w:rPr>
        <w:t>Instagram</w:t>
      </w:r>
      <w:r w:rsidRPr="0054267D">
        <w:rPr>
          <w:rStyle w:val="s2"/>
          <w:color w:val="000000" w:themeColor="text1"/>
          <w:rtl/>
        </w:rPr>
        <w:t xml:space="preserve"> بوصفها البيئة الأكثر حضورًا في عرض وتسويق أنماط الحياة القائمة على الرفاهية والبذخ. كما كشفت النتائج عن وجود علاقة طردية ذات دلالة بين كثافة متابعة محتوى المشاهير وبين تنامي الشعور بما يُعرف بمفهوم </w:t>
      </w:r>
      <w:r w:rsidRPr="0054267D">
        <w:rPr>
          <w:rStyle w:val="s3"/>
          <w:color w:val="000000" w:themeColor="text1"/>
          <w:rtl/>
        </w:rPr>
        <w:t>الحرمان النسبي</w:t>
      </w:r>
      <w:r w:rsidRPr="0054267D">
        <w:rPr>
          <w:rStyle w:val="s2"/>
          <w:color w:val="000000" w:themeColor="text1"/>
          <w:rtl/>
        </w:rPr>
        <w:t xml:space="preserve"> لدى المتابعين.</w:t>
      </w:r>
    </w:p>
    <w:p w14:paraId="48B54FA9" w14:textId="4B61EF14" w:rsidR="003A0D3F" w:rsidRPr="0054267D" w:rsidRDefault="003A0D3F">
      <w:pPr>
        <w:pStyle w:val="p1"/>
        <w:bidi/>
        <w:rPr>
          <w:rStyle w:val="s2"/>
          <w:color w:val="000000" w:themeColor="text1"/>
          <w:rtl/>
        </w:rPr>
      </w:pPr>
      <w:r w:rsidRPr="0054267D">
        <w:rPr>
          <w:rStyle w:val="s2"/>
          <w:color w:val="000000" w:themeColor="text1"/>
          <w:rtl/>
        </w:rPr>
        <w:t xml:space="preserve">وأوضحت الدراسة أن هذا الشعور قد يسهم في تشكيل مواقف نقدية أو معارضة لدى بعض الشباب تجاه المحتوى الذي يقدمه المؤثرون، خصوصًا عندما يظهر انفصال واضح بين نمط الحياة المعروض عبر المنصات الرقمية والواقع المعيشي للجمهور، ولا سيما في فترات الأزمات الاقتصادية أو الاجتماعية. كذلك أشارت النتائج إلى تنامي مستوى </w:t>
      </w:r>
      <w:r w:rsidRPr="0054267D">
        <w:rPr>
          <w:rStyle w:val="s1"/>
          <w:color w:val="000000" w:themeColor="text1"/>
          <w:rtl/>
        </w:rPr>
        <w:t>الوعي النقدي الرقمي</w:t>
      </w:r>
      <w:r w:rsidRPr="0054267D">
        <w:rPr>
          <w:rStyle w:val="s2"/>
          <w:color w:val="000000" w:themeColor="text1"/>
          <w:rtl/>
        </w:rPr>
        <w:t xml:space="preserve"> لدى الشباب، حيث بات كثير من المتابعين أكثر قدرة على التمييز بين المحتوى الواقعي والمحتوى المصطنع أو المبالغ فيه، الأمر الذي يؤدي في بعض الحالات إلى تراجع مستوى الثقة والمصداقية التي يحظى بها بعض المؤثرين</w:t>
      </w:r>
      <w:r w:rsidR="00935A13" w:rsidRPr="0054267D">
        <w:rPr>
          <w:rStyle w:val="s2"/>
          <w:rFonts w:hint="cs"/>
          <w:color w:val="000000" w:themeColor="text1"/>
          <w:rtl/>
        </w:rPr>
        <w:t>.</w:t>
      </w:r>
    </w:p>
    <w:p w14:paraId="53F28BEC" w14:textId="5F25AF87" w:rsidR="002A60E2" w:rsidRPr="0054267D" w:rsidRDefault="00C15F37">
      <w:pPr>
        <w:pStyle w:val="p1"/>
        <w:bidi/>
        <w:rPr>
          <w:color w:val="000000" w:themeColor="text1"/>
        </w:rPr>
      </w:pPr>
      <w:r w:rsidRPr="0054267D">
        <w:rPr>
          <w:rStyle w:val="s1"/>
          <w:rFonts w:hint="cs"/>
          <w:color w:val="000000" w:themeColor="text1"/>
          <w:rtl/>
        </w:rPr>
        <w:t xml:space="preserve">وقد </w:t>
      </w:r>
      <w:r w:rsidR="002A60E2" w:rsidRPr="0054267D">
        <w:rPr>
          <w:rStyle w:val="s1"/>
          <w:color w:val="000000" w:themeColor="text1"/>
          <w:rtl/>
        </w:rPr>
        <w:t>استف</w:t>
      </w:r>
      <w:r w:rsidR="001C79BA" w:rsidRPr="0054267D">
        <w:rPr>
          <w:rStyle w:val="s1"/>
          <w:rFonts w:hint="cs"/>
          <w:color w:val="000000" w:themeColor="text1"/>
          <w:rtl/>
        </w:rPr>
        <w:t>دت</w:t>
      </w:r>
      <w:r w:rsidR="002A60E2" w:rsidRPr="0054267D">
        <w:rPr>
          <w:rStyle w:val="s1"/>
          <w:color w:val="000000" w:themeColor="text1"/>
          <w:rtl/>
        </w:rPr>
        <w:t xml:space="preserve"> من دراسة </w:t>
      </w:r>
      <w:r w:rsidR="002A60E2" w:rsidRPr="0054267D">
        <w:rPr>
          <w:rStyle w:val="s2"/>
          <w:color w:val="000000" w:themeColor="text1"/>
          <w:u w:val="single"/>
          <w:rtl/>
        </w:rPr>
        <w:t>أحمد بن علي العنزي</w:t>
      </w:r>
      <w:r w:rsidR="002A60E2" w:rsidRPr="0054267D">
        <w:rPr>
          <w:rStyle w:val="s1"/>
          <w:color w:val="000000" w:themeColor="text1"/>
          <w:rtl/>
        </w:rPr>
        <w:t xml:space="preserve"> على مستويين رئيسين؛ أولهما المستوى المنهجي، حيث أكدت الدراسة فاعلية استخدام المنهج المسحي في تحليل اتجاهات جمهور المنصات الرقمية ورصد أنماط التفاعل مع محتوى المشاهير عبر منصة </w:t>
      </w:r>
      <w:r w:rsidR="002A60E2" w:rsidRPr="0054267D">
        <w:rPr>
          <w:rStyle w:val="s2"/>
          <w:color w:val="000000" w:themeColor="text1"/>
        </w:rPr>
        <w:t>Instagram</w:t>
      </w:r>
      <w:r w:rsidR="002A60E2" w:rsidRPr="0054267D">
        <w:rPr>
          <w:rStyle w:val="s1"/>
          <w:color w:val="000000" w:themeColor="text1"/>
          <w:rtl/>
        </w:rPr>
        <w:t>، وهو ما أسهم في دعم اختيار المنهج ذاته في الدراسة الحالية.</w:t>
      </w:r>
    </w:p>
    <w:p w14:paraId="55B6365B" w14:textId="77777777" w:rsidR="002A60E2" w:rsidRDefault="002A60E2">
      <w:pPr>
        <w:pStyle w:val="p1"/>
        <w:bidi/>
      </w:pPr>
      <w:r w:rsidRPr="0054267D">
        <w:rPr>
          <w:rStyle w:val="s1"/>
          <w:color w:val="000000" w:themeColor="text1"/>
          <w:rtl/>
        </w:rPr>
        <w:t>أما على المست</w:t>
      </w:r>
      <w:r>
        <w:rPr>
          <w:rStyle w:val="s1"/>
          <w:rtl/>
        </w:rPr>
        <w:t xml:space="preserve">وى النظري، فقد ساعدت هذه الدراسة في تأصيل العلاقة بين محتوى </w:t>
      </w:r>
      <w:r>
        <w:rPr>
          <w:rStyle w:val="s3"/>
          <w:rtl/>
        </w:rPr>
        <w:t>أخبار الرفاهية</w:t>
      </w:r>
      <w:r>
        <w:rPr>
          <w:rStyle w:val="s1"/>
          <w:rtl/>
        </w:rPr>
        <w:t xml:space="preserve"> الذي يقدمه المؤثرون عبر المنصات الاجتماعية وبين تشكّل الاتجاهات النقدية لدى المتابعين، وهو ما أسهم في بناء فرضيات البحث الحالية التي تفترض </w:t>
      </w:r>
      <w:r>
        <w:rPr>
          <w:rStyle w:val="s1"/>
          <w:rtl/>
        </w:rPr>
        <w:lastRenderedPageBreak/>
        <w:t>وجود علاقة بين كثافة التعرض لهذا النوع من المحتوى وبين تحوّل المتابعة من مجرد تفاعل رقمي إلى مواقف نقدية وسلوكية تجاه هذا الخطاب الإعلامي.</w:t>
      </w:r>
    </w:p>
    <w:p w14:paraId="7F6E1D89" w14:textId="1B7986FC" w:rsidR="00E632E8" w:rsidRDefault="002A60E2" w:rsidP="00C17842">
      <w:pPr>
        <w:pStyle w:val="p1"/>
        <w:bidi/>
        <w:rPr>
          <w:rStyle w:val="s1"/>
          <w:rtl/>
        </w:rPr>
      </w:pPr>
      <w:r>
        <w:rPr>
          <w:rStyle w:val="s1"/>
          <w:rtl/>
        </w:rPr>
        <w:t>كما أفادت الدراسة في الاسترشاد ببعض محاور القياس الميداني، لاسيما المؤشرات المتعلقة بدرجة رضا المتابع عن واقعه المعيشي مقارنة بالواقع الافتراضي الذي يقدمه المؤثرون عبر المنصات الرقمية، الأمر الذي ساعد في تطوير بعض بنود أداة القياس المستخدمة في الدراسة الحالية</w:t>
      </w:r>
      <w:r w:rsidR="0023714D">
        <w:rPr>
          <w:rStyle w:val="s1"/>
          <w:rFonts w:hint="cs"/>
          <w:rtl/>
        </w:rPr>
        <w:t xml:space="preserve"> .</w:t>
      </w:r>
    </w:p>
    <w:p w14:paraId="4095AFA2" w14:textId="77777777" w:rsidR="00C17842" w:rsidRDefault="00C17842" w:rsidP="00C17842">
      <w:pPr>
        <w:pStyle w:val="p1"/>
        <w:bidi/>
        <w:rPr>
          <w:rStyle w:val="s1"/>
          <w:rtl/>
        </w:rPr>
      </w:pPr>
    </w:p>
    <w:p w14:paraId="7E130688" w14:textId="3018635C" w:rsidR="00D01FD9" w:rsidRPr="0054267D" w:rsidRDefault="00C17842" w:rsidP="0070154C">
      <w:pPr>
        <w:pStyle w:val="p1"/>
        <w:bidi/>
        <w:rPr>
          <w:rStyle w:val="s1"/>
          <w:sz w:val="36"/>
          <w:szCs w:val="36"/>
        </w:rPr>
      </w:pPr>
      <w:r w:rsidRPr="0054267D">
        <w:rPr>
          <w:rStyle w:val="s1"/>
          <w:rFonts w:hint="cs"/>
          <w:sz w:val="36"/>
          <w:szCs w:val="36"/>
          <w:rtl/>
        </w:rPr>
        <w:t>الدراسة الثانية :</w:t>
      </w:r>
    </w:p>
    <w:p w14:paraId="00EE2653" w14:textId="70D6A7E6" w:rsidR="0050094C" w:rsidRPr="000C69E0" w:rsidRDefault="0054267D" w:rsidP="003C6BBA">
      <w:pPr>
        <w:pStyle w:val="p1"/>
        <w:rPr>
          <w:rtl/>
        </w:rPr>
      </w:pPr>
      <w:r>
        <w:rPr>
          <w:rStyle w:val="s1"/>
        </w:rPr>
        <w:t>K.</w:t>
      </w:r>
      <w:r w:rsidR="0050094C">
        <w:rPr>
          <w:rStyle w:val="s1"/>
        </w:rPr>
        <w:t xml:space="preserve">Smith &amp; </w:t>
      </w:r>
      <w:r>
        <w:rPr>
          <w:rStyle w:val="s1"/>
        </w:rPr>
        <w:t>j.</w:t>
      </w:r>
      <w:r w:rsidR="0050094C">
        <w:rPr>
          <w:rStyle w:val="s1"/>
        </w:rPr>
        <w:t>Anderson</w:t>
      </w:r>
      <w:r w:rsidR="0050094C">
        <w:rPr>
          <w:rStyle w:val="s1"/>
          <w:rFonts w:hint="cs"/>
          <w:rtl/>
        </w:rPr>
        <w:t xml:space="preserve">عام </w:t>
      </w:r>
      <w:r w:rsidR="00C13827">
        <w:rPr>
          <w:rStyle w:val="s1"/>
        </w:rPr>
        <w:t>2022</w:t>
      </w:r>
      <w:r w:rsidR="005B2E2E">
        <w:t xml:space="preserve"> </w:t>
      </w:r>
      <w:r w:rsidR="005B2E2E">
        <w:rPr>
          <w:rFonts w:hint="cs"/>
          <w:rtl/>
        </w:rPr>
        <w:t>دراسة:</w:t>
      </w:r>
    </w:p>
    <w:p w14:paraId="62F35B88" w14:textId="211F98C0" w:rsidR="000C69E0" w:rsidRPr="000C69E0" w:rsidRDefault="000C69E0" w:rsidP="000C69E0">
      <w:pPr>
        <w:bidi/>
        <w:spacing w:before="100" w:beforeAutospacing="1" w:after="100" w:afterAutospacing="1" w:line="240" w:lineRule="auto"/>
        <w:rPr>
          <w:rFonts w:ascii="Times New Roman" w:hAnsi="Times New Roman" w:cs="Times New Roman"/>
          <w:color w:val="000000" w:themeColor="text1"/>
          <w:kern w:val="0"/>
          <w14:ligatures w14:val="none"/>
        </w:rPr>
      </w:pPr>
      <w:r w:rsidRPr="000C69E0">
        <w:rPr>
          <w:rFonts w:ascii="Times New Roman" w:hAnsi="Times New Roman" w:cs="Times New Roman"/>
          <w:kern w:val="0"/>
          <w:rtl/>
          <w14:ligatures w14:val="none"/>
        </w:rPr>
        <w:t>تُعد دراسة الباحثين</w:t>
      </w:r>
      <w:r w:rsidRPr="000C69E0">
        <w:rPr>
          <w:rFonts w:ascii="Times New Roman" w:hAnsi="Times New Roman" w:cs="Times New Roman"/>
          <w:kern w:val="0"/>
          <w:u w:val="single"/>
          <w:rtl/>
          <w14:ligatures w14:val="none"/>
        </w:rPr>
        <w:t xml:space="preserve"> ك. سميث وج. أندرسون</w:t>
      </w:r>
      <w:r w:rsidRPr="000C69E0">
        <w:rPr>
          <w:rFonts w:ascii="Times New Roman" w:hAnsi="Times New Roman" w:cs="Times New Roman"/>
          <w:kern w:val="0"/>
          <w:rtl/>
          <w14:ligatures w14:val="none"/>
        </w:rPr>
        <w:t xml:space="preserve"> (</w:t>
      </w:r>
      <w:r w:rsidRPr="000C69E0">
        <w:rPr>
          <w:rFonts w:ascii="Times New Roman" w:hAnsi="Times New Roman" w:cs="Times New Roman"/>
          <w:kern w:val="0"/>
          <w14:ligatures w14:val="none"/>
        </w:rPr>
        <w:t>Smith</w:t>
      </w:r>
      <w:r w:rsidRPr="000C69E0">
        <w:rPr>
          <w:rFonts w:ascii="Times New Roman" w:hAnsi="Times New Roman" w:cs="Times New Roman"/>
          <w:kern w:val="0"/>
          <w:rtl/>
          <w14:ligatures w14:val="none"/>
        </w:rPr>
        <w:t xml:space="preserve"> &amp; </w:t>
      </w:r>
      <w:r w:rsidRPr="000C69E0">
        <w:rPr>
          <w:rFonts w:ascii="Times New Roman" w:hAnsi="Times New Roman" w:cs="Times New Roman"/>
          <w:kern w:val="0"/>
          <w14:ligatures w14:val="none"/>
        </w:rPr>
        <w:t>Anderson</w:t>
      </w:r>
      <w:r w:rsidRPr="000C69E0">
        <w:rPr>
          <w:rFonts w:ascii="Times New Roman" w:hAnsi="Times New Roman" w:cs="Times New Roman"/>
          <w:kern w:val="0"/>
          <w:rtl/>
          <w14:ligatures w14:val="none"/>
        </w:rPr>
        <w:t>) الصادرة عام 2022م، والمعنونة</w:t>
      </w:r>
      <w:r w:rsidR="0054267D">
        <w:rPr>
          <w:rFonts w:ascii="Times New Roman" w:hAnsi="Times New Roman" w:cs="Times New Roman" w:hint="cs"/>
          <w:kern w:val="0"/>
          <w:rtl/>
          <w14:ligatures w14:val="none"/>
        </w:rPr>
        <w:t>(</w:t>
      </w:r>
      <w:r w:rsidRPr="000C69E0">
        <w:rPr>
          <w:rFonts w:ascii="Times New Roman" w:hAnsi="Times New Roman" w:cs="Times New Roman"/>
          <w:kern w:val="0"/>
          <w14:ligatures w14:val="none"/>
        </w:rPr>
        <w:t>Digital Activism on Instagram: The Power of Consumer Boycott Campaigns</w:t>
      </w:r>
      <w:r w:rsidR="0054267D">
        <w:rPr>
          <w:rFonts w:ascii="Times New Roman" w:hAnsi="Times New Roman" w:cs="Times New Roman" w:hint="cs"/>
          <w:kern w:val="0"/>
          <w:rtl/>
          <w14:ligatures w14:val="none"/>
        </w:rPr>
        <w:t>)</w:t>
      </w:r>
      <w:r w:rsidRPr="000C69E0">
        <w:rPr>
          <w:rFonts w:ascii="Times New Roman" w:hAnsi="Times New Roman" w:cs="Times New Roman"/>
          <w:kern w:val="0"/>
          <w:rtl/>
          <w14:ligatures w14:val="none"/>
        </w:rPr>
        <w:t xml:space="preserve"> من الدراسات الأجنبية البارزة التي </w:t>
      </w:r>
      <w:r w:rsidRPr="000C69E0">
        <w:rPr>
          <w:rFonts w:ascii="Times New Roman" w:hAnsi="Times New Roman" w:cs="Times New Roman"/>
          <w:color w:val="000000" w:themeColor="text1"/>
          <w:kern w:val="0"/>
          <w:rtl/>
          <w14:ligatures w14:val="none"/>
        </w:rPr>
        <w:t xml:space="preserve">تناولت دور المنصات الرقمية في تعزيز أشكال النشاط الاجتماعي والاقتصادي عبر الفضاء الرقمي. وقد ركزت الدراسة على تحليل كيفية تحوّل المنصات البصرية، ولا سيما منصة </w:t>
      </w:r>
      <w:r w:rsidRPr="000C69E0">
        <w:rPr>
          <w:rFonts w:ascii="Times New Roman" w:hAnsi="Times New Roman" w:cs="Times New Roman"/>
          <w:color w:val="000000" w:themeColor="text1"/>
          <w:kern w:val="0"/>
          <w14:ligatures w14:val="none"/>
        </w:rPr>
        <w:t>Instagram</w:t>
      </w:r>
      <w:r w:rsidRPr="000C69E0">
        <w:rPr>
          <w:rFonts w:ascii="Times New Roman" w:hAnsi="Times New Roman" w:cs="Times New Roman"/>
          <w:color w:val="000000" w:themeColor="text1"/>
          <w:kern w:val="0"/>
          <w:rtl/>
          <w14:ligatures w14:val="none"/>
        </w:rPr>
        <w:t>، إلى أدوات فعّالة لتنظيم حملات المقاطعة الاستهلاكية والتأثير في الرأي العام.</w:t>
      </w:r>
    </w:p>
    <w:p w14:paraId="272BCD8A" w14:textId="2D9427DA" w:rsidR="000C69E0" w:rsidRPr="0054267D" w:rsidRDefault="000C69E0" w:rsidP="000C69E0">
      <w:pPr>
        <w:bidi/>
        <w:spacing w:before="100" w:beforeAutospacing="1" w:after="100" w:afterAutospacing="1" w:line="240" w:lineRule="auto"/>
        <w:rPr>
          <w:rFonts w:ascii="Times New Roman" w:hAnsi="Times New Roman" w:cs="Times New Roman"/>
          <w:color w:val="000000" w:themeColor="text1"/>
          <w:kern w:val="0"/>
          <w:rtl/>
          <w14:ligatures w14:val="none"/>
        </w:rPr>
      </w:pPr>
      <w:r w:rsidRPr="000C69E0">
        <w:rPr>
          <w:rFonts w:ascii="Times New Roman" w:hAnsi="Times New Roman" w:cs="Times New Roman"/>
          <w:color w:val="000000" w:themeColor="text1"/>
          <w:kern w:val="0"/>
          <w:rtl/>
          <w14:ligatures w14:val="none"/>
        </w:rPr>
        <w:t xml:space="preserve">وقد أُجريت هذه الدراسة في الولايات المتحدة الأمريكية ضمن سياق بحثي دولي يهتم بفهم ديناميكيات النشاط الرقمي وتأثيره في سلوك المستهلكين، ونُشرت نتائجها في الدورية العلمية المحكمة </w:t>
      </w:r>
      <w:r w:rsidRPr="000C69E0">
        <w:rPr>
          <w:rFonts w:ascii="Times New Roman" w:hAnsi="Times New Roman" w:cs="Times New Roman"/>
          <w:color w:val="000000" w:themeColor="text1"/>
          <w:kern w:val="0"/>
          <w14:ligatures w14:val="none"/>
        </w:rPr>
        <w:t>Journal of Digital Media</w:t>
      </w:r>
      <w:r w:rsidRPr="000C69E0">
        <w:rPr>
          <w:rFonts w:ascii="Times New Roman" w:hAnsi="Times New Roman" w:cs="Times New Roman"/>
          <w:color w:val="000000" w:themeColor="text1"/>
          <w:kern w:val="0"/>
          <w:rtl/>
          <w14:ligatures w14:val="none"/>
        </w:rPr>
        <w:t xml:space="preserve"> &amp; </w:t>
      </w:r>
      <w:r w:rsidRPr="000C69E0">
        <w:rPr>
          <w:rFonts w:ascii="Times New Roman" w:hAnsi="Times New Roman" w:cs="Times New Roman"/>
          <w:color w:val="000000" w:themeColor="text1"/>
          <w:kern w:val="0"/>
          <w14:ligatures w14:val="none"/>
        </w:rPr>
        <w:t>Policy</w:t>
      </w:r>
      <w:r w:rsidRPr="000C69E0">
        <w:rPr>
          <w:rFonts w:ascii="Times New Roman" w:hAnsi="Times New Roman" w:cs="Times New Roman"/>
          <w:color w:val="000000" w:themeColor="text1"/>
          <w:kern w:val="0"/>
          <w:rtl/>
          <w14:ligatures w14:val="none"/>
        </w:rPr>
        <w:t>، وهي من المجلات الأكاديمية المتخصصة في دراسات الإعلام الرقمي والسياسات الإعلامي</w:t>
      </w:r>
      <w:r w:rsidR="00DF21ED" w:rsidRPr="0054267D">
        <w:rPr>
          <w:rFonts w:ascii="Times New Roman" w:hAnsi="Times New Roman" w:cs="Times New Roman" w:hint="cs"/>
          <w:color w:val="000000" w:themeColor="text1"/>
          <w:kern w:val="0"/>
          <w:rtl/>
          <w14:ligatures w14:val="none"/>
        </w:rPr>
        <w:t>ة .</w:t>
      </w:r>
    </w:p>
    <w:p w14:paraId="5BE8F8CA" w14:textId="6CCF8994" w:rsidR="002876C9" w:rsidRPr="0054267D" w:rsidRDefault="002876C9">
      <w:pPr>
        <w:pStyle w:val="p1"/>
        <w:bidi/>
        <w:rPr>
          <w:color w:val="000000" w:themeColor="text1"/>
        </w:rPr>
      </w:pPr>
      <w:r w:rsidRPr="0054267D">
        <w:rPr>
          <w:rStyle w:val="s1"/>
          <w:color w:val="000000" w:themeColor="text1"/>
          <w:rtl/>
        </w:rPr>
        <w:t>انطلقت مشكلة الدراسة التي أجراها الباحثان</w:t>
      </w:r>
      <w:r w:rsidR="0054267D">
        <w:rPr>
          <w:rStyle w:val="s1"/>
          <w:rFonts w:hint="cs"/>
          <w:color w:val="000000" w:themeColor="text1"/>
          <w:rtl/>
        </w:rPr>
        <w:t xml:space="preserve"> </w:t>
      </w:r>
      <w:r w:rsidR="0054267D" w:rsidRPr="0054267D">
        <w:rPr>
          <w:u w:val="single"/>
          <w:rtl/>
        </w:rPr>
        <w:t xml:space="preserve"> </w:t>
      </w:r>
      <w:r w:rsidR="0054267D" w:rsidRPr="000C69E0">
        <w:rPr>
          <w:u w:val="single"/>
          <w:rtl/>
        </w:rPr>
        <w:t>ك. سميث وج. أندرسون</w:t>
      </w:r>
      <w:r w:rsidR="0054267D">
        <w:rPr>
          <w:rStyle w:val="s1"/>
          <w:rFonts w:hint="cs"/>
          <w:color w:val="000000" w:themeColor="text1"/>
          <w:rtl/>
        </w:rPr>
        <w:t xml:space="preserve"> </w:t>
      </w:r>
      <w:r w:rsidR="0054267D" w:rsidRPr="0054267D">
        <w:rPr>
          <w:rStyle w:val="s1"/>
          <w:rFonts w:hint="cs"/>
          <w:color w:val="000000" w:themeColor="text1"/>
          <w:rtl/>
        </w:rPr>
        <w:t xml:space="preserve"> </w:t>
      </w:r>
      <w:r w:rsidRPr="0054267D">
        <w:rPr>
          <w:rStyle w:val="s1"/>
          <w:color w:val="000000" w:themeColor="text1"/>
          <w:rtl/>
        </w:rPr>
        <w:t xml:space="preserve"> من ملاحظة التحول المتزايد في طبيعة استخدام منصة </w:t>
      </w:r>
      <w:r w:rsidRPr="0054267D">
        <w:rPr>
          <w:rStyle w:val="s3"/>
          <w:color w:val="000000" w:themeColor="text1"/>
        </w:rPr>
        <w:t>Instagram</w:t>
      </w:r>
      <w:r w:rsidRPr="0054267D">
        <w:rPr>
          <w:rStyle w:val="s1"/>
          <w:color w:val="000000" w:themeColor="text1"/>
          <w:rtl/>
        </w:rPr>
        <w:t>، حيث لم تعد المنصة تقتصر على كونها مساحة لعرض الصور الجمالية والمحتوى الترفيهي، بل تحولت تدريجيًا إلى فضاء تفاعلي قادر على احتضان أشكال متعددة من النشاط الاجتماعي والرقمي، من بينها حملات المقاطعة المنظمة ضد بعض الشخصيات العامة والمؤثرين.</w:t>
      </w:r>
    </w:p>
    <w:p w14:paraId="10A17FCA" w14:textId="7713848B" w:rsidR="002876C9" w:rsidRPr="0054267D" w:rsidRDefault="002876C9">
      <w:pPr>
        <w:pStyle w:val="p1"/>
        <w:bidi/>
        <w:rPr>
          <w:color w:val="000000" w:themeColor="text1"/>
        </w:rPr>
      </w:pPr>
      <w:r w:rsidRPr="0054267D">
        <w:rPr>
          <w:rStyle w:val="s1"/>
          <w:color w:val="000000" w:themeColor="text1"/>
          <w:rtl/>
        </w:rPr>
        <w:t xml:space="preserve">وفي هذا السياق، سعت الدراسة إلى تحليل الكيفية التي ينتقل بها المستخدم من حالة </w:t>
      </w:r>
      <w:r w:rsidRPr="0054267D">
        <w:rPr>
          <w:rStyle w:val="s4"/>
          <w:color w:val="000000" w:themeColor="text1"/>
          <w:rtl/>
        </w:rPr>
        <w:t>المتابع الصامت</w:t>
      </w:r>
      <w:r w:rsidRPr="0054267D">
        <w:rPr>
          <w:rStyle w:val="s1"/>
          <w:color w:val="000000" w:themeColor="text1"/>
          <w:rtl/>
        </w:rPr>
        <w:t xml:space="preserve"> الذي يكتفي بالمشاهدة والتفاعل المحدود، إلى حالة </w:t>
      </w:r>
      <w:r w:rsidR="0054267D" w:rsidRPr="0054267D">
        <w:rPr>
          <w:rStyle w:val="s4"/>
          <w:rFonts w:hint="cs"/>
          <w:color w:val="000000" w:themeColor="text1"/>
          <w:rtl/>
        </w:rPr>
        <w:t>(</w:t>
      </w:r>
      <w:r w:rsidRPr="0054267D">
        <w:rPr>
          <w:rStyle w:val="s4"/>
          <w:color w:val="000000" w:themeColor="text1"/>
          <w:rtl/>
        </w:rPr>
        <w:t>الناشط الرقمي</w:t>
      </w:r>
      <w:r w:rsidR="0054267D" w:rsidRPr="0054267D">
        <w:rPr>
          <w:rStyle w:val="s4"/>
          <w:rFonts w:hint="cs"/>
          <w:color w:val="000000" w:themeColor="text1"/>
          <w:rtl/>
        </w:rPr>
        <w:t>)</w:t>
      </w:r>
      <w:r w:rsidRPr="0054267D">
        <w:rPr>
          <w:rStyle w:val="s1"/>
          <w:color w:val="000000" w:themeColor="text1"/>
          <w:rtl/>
        </w:rPr>
        <w:t xml:space="preserve"> الذي يشارك بفاعلية في حملات المقاطعة والتعبئة الجماعية عبر المنصات الرقمية. كما ركزت الدراسة على استكشاف مجموعة من التساؤلات البحثية، من أبرزها:</w:t>
      </w:r>
    </w:p>
    <w:p w14:paraId="1EB01ABD" w14:textId="77777777" w:rsidR="002876C9" w:rsidRPr="0054267D" w:rsidRDefault="002876C9" w:rsidP="002876C9">
      <w:pPr>
        <w:pStyle w:val="p1"/>
        <w:numPr>
          <w:ilvl w:val="0"/>
          <w:numId w:val="2"/>
        </w:numPr>
        <w:bidi/>
        <w:rPr>
          <w:color w:val="000000" w:themeColor="text1"/>
          <w:rtl/>
        </w:rPr>
      </w:pPr>
      <w:r w:rsidRPr="0054267D">
        <w:rPr>
          <w:rStyle w:val="s1"/>
          <w:color w:val="000000" w:themeColor="text1"/>
          <w:rtl/>
        </w:rPr>
        <w:t>ما العوامل النفسية والاتصالية التي تدفع المستخدمين إلى الانخراط في حملات المقاطعة الرقمية؟</w:t>
      </w:r>
    </w:p>
    <w:p w14:paraId="64FE7A88" w14:textId="458A472E" w:rsidR="002876C9" w:rsidRPr="0054267D" w:rsidRDefault="002876C9" w:rsidP="002876C9">
      <w:pPr>
        <w:pStyle w:val="p1"/>
        <w:numPr>
          <w:ilvl w:val="0"/>
          <w:numId w:val="2"/>
        </w:numPr>
        <w:bidi/>
        <w:rPr>
          <w:color w:val="000000" w:themeColor="text1"/>
          <w:rtl/>
        </w:rPr>
      </w:pPr>
      <w:r w:rsidRPr="0054267D">
        <w:rPr>
          <w:rStyle w:val="s1"/>
          <w:color w:val="000000" w:themeColor="text1"/>
          <w:rtl/>
        </w:rPr>
        <w:t>كيف تسهم الأدوات التفاعلية التي توفرها منصة إنستغرام</w:t>
      </w:r>
      <w:r w:rsidR="0054267D" w:rsidRPr="0054267D">
        <w:rPr>
          <w:rStyle w:val="s1"/>
          <w:rFonts w:hint="cs"/>
          <w:color w:val="000000" w:themeColor="text1"/>
          <w:rtl/>
        </w:rPr>
        <w:t xml:space="preserve"> </w:t>
      </w:r>
      <w:r w:rsidRPr="0054267D">
        <w:rPr>
          <w:rStyle w:val="s1"/>
          <w:color w:val="000000" w:themeColor="text1"/>
          <w:rtl/>
        </w:rPr>
        <w:t>مثل التعليقات وإعادة النشر والوسوم (</w:t>
      </w:r>
      <w:r w:rsidRPr="0054267D">
        <w:rPr>
          <w:rStyle w:val="s1"/>
          <w:color w:val="000000" w:themeColor="text1"/>
        </w:rPr>
        <w:t>Hashtags</w:t>
      </w:r>
      <w:r w:rsidRPr="0054267D">
        <w:rPr>
          <w:rStyle w:val="s1"/>
          <w:color w:val="000000" w:themeColor="text1"/>
          <w:rtl/>
        </w:rPr>
        <w:t>)</w:t>
      </w:r>
      <w:r w:rsidR="0054267D" w:rsidRPr="0054267D">
        <w:rPr>
          <w:rStyle w:val="s1"/>
          <w:rFonts w:hint="cs"/>
          <w:color w:val="000000" w:themeColor="text1"/>
          <w:rtl/>
        </w:rPr>
        <w:t xml:space="preserve"> </w:t>
      </w:r>
      <w:r w:rsidRPr="0054267D">
        <w:rPr>
          <w:rStyle w:val="s1"/>
          <w:color w:val="000000" w:themeColor="text1"/>
          <w:rtl/>
        </w:rPr>
        <w:t>في تعزيز التفاعل الجماعي حول القضايا المطروحة؟</w:t>
      </w:r>
    </w:p>
    <w:p w14:paraId="11AFA440" w14:textId="1DA2A9FF" w:rsidR="002876C9" w:rsidRPr="0054267D" w:rsidRDefault="002876C9" w:rsidP="002876C9">
      <w:pPr>
        <w:pStyle w:val="p1"/>
        <w:numPr>
          <w:ilvl w:val="0"/>
          <w:numId w:val="2"/>
        </w:numPr>
        <w:bidi/>
        <w:rPr>
          <w:rStyle w:val="s1"/>
          <w:color w:val="000000" w:themeColor="text1"/>
        </w:rPr>
      </w:pPr>
      <w:r w:rsidRPr="0054267D">
        <w:rPr>
          <w:rStyle w:val="s1"/>
          <w:color w:val="000000" w:themeColor="text1"/>
          <w:rtl/>
        </w:rPr>
        <w:t xml:space="preserve">إلى أي مدى يمكن لهذه الأدوات التقنية أن توحد الآراء الفردية المتفرقة وتحولها إلى ما يُعرف بـ </w:t>
      </w:r>
      <w:r w:rsidRPr="0054267D">
        <w:rPr>
          <w:rStyle w:val="s2"/>
          <w:color w:val="000000" w:themeColor="text1"/>
          <w:rtl/>
        </w:rPr>
        <w:t>الرأي العام الرقمي المضاد</w:t>
      </w:r>
      <w:r w:rsidRPr="0054267D">
        <w:rPr>
          <w:rStyle w:val="s1"/>
          <w:color w:val="000000" w:themeColor="text1"/>
          <w:rtl/>
        </w:rPr>
        <w:t>، القادر على ممارسة الضغط والتأثير في سلوك المؤثرين أو المؤسسا</w:t>
      </w:r>
      <w:r w:rsidR="009D1556" w:rsidRPr="0054267D">
        <w:rPr>
          <w:rStyle w:val="s1"/>
          <w:rFonts w:hint="cs"/>
          <w:color w:val="000000" w:themeColor="text1"/>
          <w:rtl/>
        </w:rPr>
        <w:t xml:space="preserve">ت </w:t>
      </w:r>
      <w:r w:rsidR="00DC5AEA" w:rsidRPr="0054267D">
        <w:rPr>
          <w:rStyle w:val="s1"/>
          <w:rFonts w:hint="cs"/>
          <w:color w:val="000000" w:themeColor="text1"/>
          <w:rtl/>
        </w:rPr>
        <w:t>؟</w:t>
      </w:r>
    </w:p>
    <w:p w14:paraId="2C8EA304" w14:textId="7F394A4D" w:rsidR="003D6A34" w:rsidRPr="0054267D" w:rsidRDefault="003D6A34">
      <w:pPr>
        <w:pStyle w:val="p1"/>
        <w:bidi/>
        <w:rPr>
          <w:color w:val="000000" w:themeColor="text1"/>
        </w:rPr>
      </w:pPr>
      <w:r w:rsidRPr="0054267D">
        <w:rPr>
          <w:rStyle w:val="s1"/>
          <w:color w:val="000000" w:themeColor="text1"/>
          <w:rtl/>
        </w:rPr>
        <w:t xml:space="preserve">فيما يتعلق بالإطار المنهجي، اعتمد الباحثان </w:t>
      </w:r>
      <w:r w:rsidR="0054267D" w:rsidRPr="000C69E0">
        <w:rPr>
          <w:u w:val="single"/>
          <w:rtl/>
        </w:rPr>
        <w:t>ك. سميث وج. أندرسون</w:t>
      </w:r>
      <w:r w:rsidR="0054267D" w:rsidRPr="0054267D">
        <w:rPr>
          <w:rStyle w:val="s1"/>
          <w:color w:val="000000" w:themeColor="text1"/>
          <w:rtl/>
        </w:rPr>
        <w:t xml:space="preserve"> </w:t>
      </w:r>
      <w:r w:rsidRPr="0054267D">
        <w:rPr>
          <w:rStyle w:val="s1"/>
          <w:color w:val="000000" w:themeColor="text1"/>
          <w:rtl/>
        </w:rPr>
        <w:t xml:space="preserve">على منهج </w:t>
      </w:r>
      <w:r w:rsidRPr="0054267D">
        <w:rPr>
          <w:rStyle w:val="s3"/>
          <w:color w:val="000000" w:themeColor="text1"/>
          <w:rtl/>
        </w:rPr>
        <w:t>تحليل المضمون الكيفي</w:t>
      </w:r>
      <w:r w:rsidRPr="0054267D">
        <w:rPr>
          <w:rStyle w:val="s1"/>
          <w:color w:val="000000" w:themeColor="text1"/>
          <w:rtl/>
        </w:rPr>
        <w:t xml:space="preserve"> (</w:t>
      </w:r>
      <w:r w:rsidRPr="0054267D">
        <w:rPr>
          <w:rStyle w:val="s1"/>
          <w:color w:val="000000" w:themeColor="text1"/>
        </w:rPr>
        <w:t>Qualitative Content Analysis</w:t>
      </w:r>
      <w:r w:rsidRPr="0054267D">
        <w:rPr>
          <w:rStyle w:val="s1"/>
          <w:color w:val="000000" w:themeColor="text1"/>
          <w:rtl/>
        </w:rPr>
        <w:t xml:space="preserve">) لدراسة أنماط التفاعل والخطاب الرقمي المرتبط بحملات المقاطعة عبر منصة </w:t>
      </w:r>
      <w:r w:rsidRPr="0054267D">
        <w:rPr>
          <w:rStyle w:val="s4"/>
          <w:color w:val="000000" w:themeColor="text1"/>
        </w:rPr>
        <w:t>Instagram</w:t>
      </w:r>
      <w:r w:rsidRPr="0054267D">
        <w:rPr>
          <w:rStyle w:val="s1"/>
          <w:color w:val="000000" w:themeColor="text1"/>
          <w:rtl/>
        </w:rPr>
        <w:t>. وقد ركزت الدراسة على تحليل مسارات ثلاث حملات مقاطعة عالمية بارزة نشأت وتوسعت عبر المنصة، بهدف فهم آليات انتشارها وديناميكيات التفاعل الجماعي حولها.</w:t>
      </w:r>
    </w:p>
    <w:p w14:paraId="5508B4ED" w14:textId="77777777" w:rsidR="003D6A34" w:rsidRPr="0054267D" w:rsidRDefault="003D6A34">
      <w:pPr>
        <w:pStyle w:val="p1"/>
        <w:bidi/>
        <w:rPr>
          <w:color w:val="000000" w:themeColor="text1"/>
        </w:rPr>
      </w:pPr>
      <w:r w:rsidRPr="0054267D">
        <w:rPr>
          <w:rStyle w:val="s1"/>
          <w:color w:val="000000" w:themeColor="text1"/>
          <w:rtl/>
        </w:rPr>
        <w:t xml:space="preserve">كما استخدم الباحثان أداة </w:t>
      </w:r>
      <w:r w:rsidRPr="0054267D">
        <w:rPr>
          <w:rStyle w:val="s3"/>
          <w:color w:val="000000" w:themeColor="text1"/>
          <w:rtl/>
        </w:rPr>
        <w:t>المقابلة المتعمقة</w:t>
      </w:r>
      <w:r w:rsidRPr="0054267D">
        <w:rPr>
          <w:rStyle w:val="s1"/>
          <w:color w:val="000000" w:themeColor="text1"/>
          <w:rtl/>
        </w:rPr>
        <w:t xml:space="preserve"> (</w:t>
      </w:r>
      <w:r w:rsidRPr="0054267D">
        <w:rPr>
          <w:rStyle w:val="s1"/>
          <w:color w:val="000000" w:themeColor="text1"/>
        </w:rPr>
        <w:t>In-depth Interview</w:t>
      </w:r>
      <w:r w:rsidRPr="0054267D">
        <w:rPr>
          <w:rStyle w:val="s1"/>
          <w:color w:val="000000" w:themeColor="text1"/>
          <w:rtl/>
        </w:rPr>
        <w:t>) مع عينة قصدية مكوّنة من (20) خبيرًا وناشطًا رقميًا ممن كان لهم دور مباشر في قيادة أو توجيه هذه الحملات، وذلك بهدف الحصول على رؤى تفسيرية معمقة حول الدوافع والسياقات التي تحفّز المستخدمين على الانخراط في النشاط الرقمي.</w:t>
      </w:r>
    </w:p>
    <w:p w14:paraId="282150A7" w14:textId="6FAEA82E" w:rsidR="003D6A34" w:rsidRPr="0054267D" w:rsidRDefault="003D6A34">
      <w:pPr>
        <w:pStyle w:val="p1"/>
        <w:bidi/>
        <w:rPr>
          <w:color w:val="000000" w:themeColor="text1"/>
        </w:rPr>
      </w:pPr>
      <w:r w:rsidRPr="0054267D">
        <w:rPr>
          <w:rStyle w:val="s1"/>
          <w:color w:val="000000" w:themeColor="text1"/>
          <w:rtl/>
        </w:rPr>
        <w:lastRenderedPageBreak/>
        <w:t xml:space="preserve">وقد توصلت الدراسة إلى عدد من النتائج الجوهرية، من أبرزها أن ما يُعرف بمفهوم </w:t>
      </w:r>
      <w:r w:rsidRPr="0054267D">
        <w:rPr>
          <w:rStyle w:val="s4"/>
          <w:color w:val="000000" w:themeColor="text1"/>
          <w:rtl/>
        </w:rPr>
        <w:t>الغضب الأخلاقي</w:t>
      </w:r>
      <w:r w:rsidRPr="0054267D">
        <w:rPr>
          <w:rStyle w:val="s1"/>
          <w:color w:val="000000" w:themeColor="text1"/>
          <w:rtl/>
        </w:rPr>
        <w:t xml:space="preserve"> يُعد المحرك الرئيس لانطلاق حملات المقاطعة الرقمية؛ إذ ينشأ هذا الشعور غالبًا نتيجة إدراك المتابعين لوجود استفزاز عاطفي أو اجتماعي من قبل بعض المؤثرين، خصوصًا عندما يقومون باستعراض أنماط حياة مترفة أو مظاهر بذخ مفرط في فترات تتسم بالأزمات الاقتصادية أو الإنسانية.</w:t>
      </w:r>
    </w:p>
    <w:p w14:paraId="5DBCE68A" w14:textId="0BC94802" w:rsidR="003D6A34" w:rsidRPr="0054267D" w:rsidRDefault="003D6A34">
      <w:pPr>
        <w:pStyle w:val="p1"/>
        <w:bidi/>
        <w:rPr>
          <w:rStyle w:val="s1"/>
          <w:color w:val="000000" w:themeColor="text1"/>
          <w:rtl/>
        </w:rPr>
      </w:pPr>
      <w:r w:rsidRPr="0054267D">
        <w:rPr>
          <w:rStyle w:val="s1"/>
          <w:color w:val="000000" w:themeColor="text1"/>
          <w:rtl/>
        </w:rPr>
        <w:t>كما أظهرت النتائج أن الخصائص التقنية والتفاعلية التي توفرها منصة إنستغرام</w:t>
      </w:r>
      <w:r w:rsidR="008B7232" w:rsidRPr="0054267D">
        <w:rPr>
          <w:rStyle w:val="s1"/>
          <w:rFonts w:hint="cs"/>
          <w:color w:val="000000" w:themeColor="text1"/>
          <w:rtl/>
        </w:rPr>
        <w:t xml:space="preserve"> </w:t>
      </w:r>
      <w:r w:rsidRPr="0054267D">
        <w:rPr>
          <w:rStyle w:val="s1"/>
          <w:color w:val="000000" w:themeColor="text1"/>
          <w:rtl/>
        </w:rPr>
        <w:t>مثل الوسوم، والتعليقات، وإعادة النشر</w:t>
      </w:r>
      <w:r w:rsidR="008B7232" w:rsidRPr="0054267D">
        <w:rPr>
          <w:rStyle w:val="s1"/>
          <w:rFonts w:hint="cs"/>
          <w:color w:val="000000" w:themeColor="text1"/>
          <w:rtl/>
        </w:rPr>
        <w:t xml:space="preserve"> </w:t>
      </w:r>
      <w:r w:rsidRPr="0054267D">
        <w:rPr>
          <w:rStyle w:val="s1"/>
          <w:color w:val="000000" w:themeColor="text1"/>
          <w:rtl/>
        </w:rPr>
        <w:t xml:space="preserve">تسهم في تسريع عملية التعبئة الرقمية، بما يسمح بتشكّل ما يُعرف بـ </w:t>
      </w:r>
      <w:r w:rsidRPr="0054267D">
        <w:rPr>
          <w:rStyle w:val="s4"/>
          <w:color w:val="000000" w:themeColor="text1"/>
          <w:rtl/>
        </w:rPr>
        <w:t>الكتلة الحرجة</w:t>
      </w:r>
      <w:r w:rsidRPr="0054267D">
        <w:rPr>
          <w:rStyle w:val="s1"/>
          <w:color w:val="000000" w:themeColor="text1"/>
          <w:rtl/>
        </w:rPr>
        <w:t xml:space="preserve"> من المستخدمين المعارضين. وتمتلك هذه الكتلة القدرة على ممارسة ضغط اجتماعي وإعلامي كبير، قد يؤدي في وقت قصير إلى إلحاق أضرار مادية ومعنوية بسمعة المؤثر وقيمته التسويقية لدى الجمهور والشركات الراعي</w:t>
      </w:r>
      <w:r w:rsidR="00607ABF" w:rsidRPr="0054267D">
        <w:rPr>
          <w:rStyle w:val="s1"/>
          <w:rFonts w:hint="cs"/>
          <w:color w:val="000000" w:themeColor="text1"/>
          <w:rtl/>
        </w:rPr>
        <w:t>ة.</w:t>
      </w:r>
    </w:p>
    <w:p w14:paraId="48BDCB2C" w14:textId="5616A56E" w:rsidR="00AB4F98" w:rsidRPr="0054267D" w:rsidRDefault="00401A87">
      <w:pPr>
        <w:pStyle w:val="p1"/>
        <w:bidi/>
        <w:rPr>
          <w:color w:val="000000" w:themeColor="text1"/>
        </w:rPr>
      </w:pPr>
      <w:r w:rsidRPr="0054267D">
        <w:rPr>
          <w:rStyle w:val="s1"/>
          <w:rFonts w:hint="cs"/>
          <w:color w:val="000000" w:themeColor="text1"/>
          <w:rtl/>
        </w:rPr>
        <w:t>وقد استفدت</w:t>
      </w:r>
      <w:r w:rsidR="00AB4F98" w:rsidRPr="0054267D">
        <w:rPr>
          <w:rStyle w:val="s1"/>
          <w:color w:val="000000" w:themeColor="text1"/>
          <w:rtl/>
        </w:rPr>
        <w:t xml:space="preserve"> من دراسة </w:t>
      </w:r>
      <w:r w:rsidR="0054267D" w:rsidRPr="000C69E0">
        <w:rPr>
          <w:u w:val="single"/>
          <w:rtl/>
        </w:rPr>
        <w:t>ك. سميث وج. أندرسون</w:t>
      </w:r>
      <w:r w:rsidR="0054267D" w:rsidRPr="0054267D">
        <w:rPr>
          <w:rStyle w:val="s1"/>
          <w:color w:val="000000" w:themeColor="text1"/>
          <w:rtl/>
        </w:rPr>
        <w:t xml:space="preserve"> </w:t>
      </w:r>
      <w:r w:rsidR="00AB4F98" w:rsidRPr="0054267D">
        <w:rPr>
          <w:rStyle w:val="s1"/>
          <w:color w:val="000000" w:themeColor="text1"/>
          <w:rtl/>
        </w:rPr>
        <w:t xml:space="preserve">على عدة مستويات علمية ومنهجية، حيث أسهمت هذه الدراسة في تأصيل البعد المرتبط بمفهوم </w:t>
      </w:r>
      <w:r w:rsidR="00AB4F98" w:rsidRPr="0054267D">
        <w:rPr>
          <w:rStyle w:val="s3"/>
          <w:color w:val="000000" w:themeColor="text1"/>
          <w:rtl/>
        </w:rPr>
        <w:t>المقاطعة الرقمية</w:t>
      </w:r>
      <w:r w:rsidR="00AB4F98" w:rsidRPr="0054267D">
        <w:rPr>
          <w:rStyle w:val="s1"/>
          <w:color w:val="000000" w:themeColor="text1"/>
          <w:rtl/>
        </w:rPr>
        <w:t xml:space="preserve"> بوصفه أحد المظاهر السلوكية الناتجة عن تشكّل الآراء والمواقف لدى مستخدمي المنصات الرقمية.</w:t>
      </w:r>
    </w:p>
    <w:p w14:paraId="05337CD6" w14:textId="60698D91" w:rsidR="00AB4F98" w:rsidRPr="0054267D" w:rsidRDefault="00AB4F98">
      <w:pPr>
        <w:pStyle w:val="p1"/>
        <w:bidi/>
        <w:rPr>
          <w:color w:val="000000" w:themeColor="text1"/>
        </w:rPr>
      </w:pPr>
      <w:r w:rsidRPr="0054267D">
        <w:rPr>
          <w:rStyle w:val="s1"/>
          <w:color w:val="000000" w:themeColor="text1"/>
          <w:rtl/>
        </w:rPr>
        <w:t xml:space="preserve">كما ساعدت نتائج الدراسة في تفسير الآليات التي قد تدفع المتابعين إلى رفض أو انتقاد المحتوى الذي يعرض أنماطًا مبالغًا فيها من الرفاهية عبر منصة </w:t>
      </w:r>
      <w:r w:rsidRPr="0054267D">
        <w:rPr>
          <w:rStyle w:val="s3"/>
          <w:color w:val="000000" w:themeColor="text1"/>
        </w:rPr>
        <w:t>Instagram</w:t>
      </w:r>
      <w:r w:rsidRPr="0054267D">
        <w:rPr>
          <w:rStyle w:val="s1"/>
          <w:color w:val="000000" w:themeColor="text1"/>
          <w:rtl/>
        </w:rPr>
        <w:t xml:space="preserve">، وتحويل هذا الرفض من مجرد موقف فكري أو عاطفي إلى </w:t>
      </w:r>
      <w:r w:rsidRPr="0054267D">
        <w:rPr>
          <w:rStyle w:val="s4"/>
          <w:color w:val="000000" w:themeColor="text1"/>
          <w:rtl/>
        </w:rPr>
        <w:t>فعل احتجاجي رقمي</w:t>
      </w:r>
      <w:r w:rsidRPr="0054267D">
        <w:rPr>
          <w:rStyle w:val="s1"/>
          <w:color w:val="000000" w:themeColor="text1"/>
          <w:rtl/>
        </w:rPr>
        <w:t xml:space="preserve"> يتمثل في الدعوة إلى المقاطعة أو المشاركة في حملات نقدية منظمة ضد بعض المؤثرين.</w:t>
      </w:r>
    </w:p>
    <w:p w14:paraId="429500CF" w14:textId="08550886" w:rsidR="00A823BE" w:rsidRDefault="00AB4F98" w:rsidP="00937330">
      <w:pPr>
        <w:pStyle w:val="p1"/>
        <w:bidi/>
        <w:rPr>
          <w:rStyle w:val="s1"/>
          <w:rtl/>
        </w:rPr>
      </w:pPr>
      <w:r>
        <w:rPr>
          <w:rStyle w:val="s1"/>
          <w:rtl/>
        </w:rPr>
        <w:t xml:space="preserve">كذلك أسهمت الدراسة في دعم الإطار النظري للبحث الحالي من خلال توضيح الدور الذي تؤديه </w:t>
      </w:r>
      <w:r>
        <w:rPr>
          <w:rStyle w:val="s4"/>
          <w:rtl/>
        </w:rPr>
        <w:t>السمات التفاعلية للمنصات الرقمية</w:t>
      </w:r>
      <w:r w:rsidR="008B7232">
        <w:rPr>
          <w:rStyle w:val="s1"/>
          <w:rFonts w:hint="cs"/>
          <w:rtl/>
        </w:rPr>
        <w:t xml:space="preserve"> </w:t>
      </w:r>
      <w:r>
        <w:rPr>
          <w:rStyle w:val="s1"/>
          <w:rtl/>
        </w:rPr>
        <w:t>مثل الوسوم (</w:t>
      </w:r>
      <w:r>
        <w:rPr>
          <w:rStyle w:val="s1"/>
        </w:rPr>
        <w:t>Hashtags</w:t>
      </w:r>
      <w:r>
        <w:rPr>
          <w:rStyle w:val="s1"/>
          <w:rtl/>
        </w:rPr>
        <w:t>) والتعليقات وإعادة النشر</w:t>
      </w:r>
      <w:r w:rsidR="008B7232">
        <w:rPr>
          <w:rStyle w:val="s1"/>
          <w:rFonts w:hint="cs"/>
          <w:rtl/>
        </w:rPr>
        <w:t xml:space="preserve"> </w:t>
      </w:r>
      <w:r>
        <w:rPr>
          <w:rStyle w:val="s1"/>
          <w:rtl/>
        </w:rPr>
        <w:t>في تسريع عملية تشكيل الرأي العام الرقمي، وتعزيز قدرة المستخدمين على التعبئة الجماعية وتكوين مواقف معارضة تجاه بعض الظواهر الإعلامية المرتبطة بالمؤثرين، وهو ما ساعد في بناء فرضيات البحث المتعلقة بتأثير محتوى المؤثرين في دفع الجمهور نحو تبني مواقف نقدية أو سلوكية، بما في ذلك الدعوة إلى المقاطعة</w:t>
      </w:r>
      <w:r w:rsidR="00BE0876">
        <w:rPr>
          <w:rStyle w:val="s1"/>
          <w:rFonts w:hint="cs"/>
          <w:rtl/>
        </w:rPr>
        <w:t>.</w:t>
      </w:r>
    </w:p>
    <w:p w14:paraId="080EF7BB" w14:textId="77777777" w:rsidR="00972524" w:rsidRDefault="00972524" w:rsidP="00972524">
      <w:pPr>
        <w:pStyle w:val="p1"/>
        <w:bidi/>
        <w:rPr>
          <w:rStyle w:val="s1"/>
          <w:rtl/>
        </w:rPr>
      </w:pPr>
    </w:p>
    <w:p w14:paraId="04024E46" w14:textId="77777777" w:rsidR="0054267D" w:rsidRDefault="00937330" w:rsidP="0054267D">
      <w:pPr>
        <w:pStyle w:val="p1"/>
        <w:bidi/>
        <w:rPr>
          <w:rStyle w:val="s1"/>
          <w:sz w:val="28"/>
          <w:szCs w:val="28"/>
        </w:rPr>
      </w:pPr>
      <w:r w:rsidRPr="0054267D">
        <w:rPr>
          <w:rStyle w:val="s1"/>
          <w:rFonts w:hint="cs"/>
          <w:sz w:val="36"/>
          <w:szCs w:val="36"/>
          <w:rtl/>
        </w:rPr>
        <w:t>الدراسة الثالث</w:t>
      </w:r>
      <w:r w:rsidR="0066686F" w:rsidRPr="0054267D">
        <w:rPr>
          <w:rStyle w:val="s1"/>
          <w:rFonts w:hint="cs"/>
          <w:sz w:val="36"/>
          <w:szCs w:val="36"/>
          <w:rtl/>
        </w:rPr>
        <w:t>ة :</w:t>
      </w:r>
      <w:r w:rsidR="0066686F">
        <w:rPr>
          <w:rStyle w:val="s1"/>
          <w:rFonts w:hint="cs"/>
          <w:b/>
          <w:bCs/>
          <w:sz w:val="36"/>
          <w:szCs w:val="36"/>
          <w:rtl/>
        </w:rPr>
        <w:t xml:space="preserve"> </w:t>
      </w:r>
      <w:r w:rsidR="0066686F" w:rsidRPr="0054267D">
        <w:rPr>
          <w:rStyle w:val="s1"/>
          <w:rFonts w:hint="cs"/>
          <w:sz w:val="28"/>
          <w:szCs w:val="28"/>
          <w:u w:val="single"/>
          <w:rtl/>
        </w:rPr>
        <w:t xml:space="preserve">دراسة </w:t>
      </w:r>
      <w:r w:rsidR="00CF4D60" w:rsidRPr="0054267D">
        <w:rPr>
          <w:rStyle w:val="s1"/>
          <w:rFonts w:hint="cs"/>
          <w:sz w:val="28"/>
          <w:szCs w:val="28"/>
          <w:u w:val="single"/>
          <w:rtl/>
        </w:rPr>
        <w:t>محمد منصور</w:t>
      </w:r>
      <w:r w:rsidR="00CF4D60" w:rsidRPr="0054267D">
        <w:rPr>
          <w:rStyle w:val="s1"/>
          <w:rFonts w:hint="cs"/>
          <w:sz w:val="28"/>
          <w:szCs w:val="28"/>
          <w:rtl/>
        </w:rPr>
        <w:t xml:space="preserve"> (</w:t>
      </w:r>
      <w:r w:rsidR="00CF4D60" w:rsidRPr="0054267D">
        <w:rPr>
          <w:rStyle w:val="s1"/>
          <w:sz w:val="28"/>
          <w:szCs w:val="28"/>
        </w:rPr>
        <w:t>2023</w:t>
      </w:r>
      <w:r w:rsidR="00A32539" w:rsidRPr="0054267D">
        <w:rPr>
          <w:rStyle w:val="s1"/>
          <w:rFonts w:hint="cs"/>
          <w:sz w:val="28"/>
          <w:szCs w:val="28"/>
          <w:rtl/>
        </w:rPr>
        <w:t>م)</w:t>
      </w:r>
    </w:p>
    <w:p w14:paraId="461528CB" w14:textId="3AB67063" w:rsidR="00A823BE" w:rsidRPr="00A823BE" w:rsidRDefault="00A823BE" w:rsidP="0054267D">
      <w:pPr>
        <w:pStyle w:val="p1"/>
        <w:bidi/>
        <w:rPr>
          <w:sz w:val="28"/>
          <w:szCs w:val="28"/>
        </w:rPr>
      </w:pPr>
      <w:r w:rsidRPr="00A823BE">
        <w:rPr>
          <w:rtl/>
        </w:rPr>
        <w:t>تُعد دراسة الدكتور</w:t>
      </w:r>
      <w:r w:rsidRPr="00A823BE">
        <w:rPr>
          <w:u w:val="single"/>
          <w:rtl/>
        </w:rPr>
        <w:t xml:space="preserve"> محمد منصور</w:t>
      </w:r>
      <w:r w:rsidRPr="00A823BE">
        <w:rPr>
          <w:rtl/>
        </w:rPr>
        <w:t xml:space="preserve"> الصادرة عام 2023م بعنوان </w:t>
      </w:r>
      <w:r w:rsidR="0054267D">
        <w:rPr>
          <w:rFonts w:hint="cs"/>
          <w:rtl/>
        </w:rPr>
        <w:t>(</w:t>
      </w:r>
      <w:r w:rsidRPr="00A823BE">
        <w:rPr>
          <w:rtl/>
        </w:rPr>
        <w:t>أثر محتوى المؤثرين عبر إنستغرام على قيم الشباب العربي: دراسة في الوعي النقدي واتجاهات المقاطعة الرقمية</w:t>
      </w:r>
      <w:r w:rsidR="0054267D">
        <w:rPr>
          <w:rFonts w:hint="cs"/>
          <w:rtl/>
        </w:rPr>
        <w:t>)</w:t>
      </w:r>
      <w:r w:rsidRPr="00A823BE">
        <w:rPr>
          <w:rtl/>
        </w:rPr>
        <w:t xml:space="preserve"> من الدراسات العربية الحديثة التي تناولت التحولات المتسارعة في علاقة الجمهور بصناع المحتوى </w:t>
      </w:r>
      <w:r w:rsidRPr="00A823BE">
        <w:rPr>
          <w:color w:val="000000" w:themeColor="text1"/>
          <w:rtl/>
        </w:rPr>
        <w:t xml:space="preserve">على المنصات الرقمية، ولا سيما منصة </w:t>
      </w:r>
      <w:r w:rsidRPr="00A823BE">
        <w:rPr>
          <w:color w:val="000000" w:themeColor="text1"/>
        </w:rPr>
        <w:t>Instagram</w:t>
      </w:r>
      <w:r w:rsidRPr="00A823BE">
        <w:rPr>
          <w:color w:val="000000" w:themeColor="text1"/>
          <w:rtl/>
        </w:rPr>
        <w:t>.</w:t>
      </w:r>
    </w:p>
    <w:p w14:paraId="65B348D7" w14:textId="77777777" w:rsidR="00A823BE" w:rsidRPr="00A823BE" w:rsidRDefault="00A823BE" w:rsidP="00A823BE">
      <w:pPr>
        <w:bidi/>
        <w:spacing w:before="100" w:beforeAutospacing="1" w:after="100" w:afterAutospacing="1" w:line="240" w:lineRule="auto"/>
        <w:rPr>
          <w:rFonts w:ascii="Times New Roman" w:hAnsi="Times New Roman" w:cs="Times New Roman"/>
          <w:kern w:val="0"/>
          <w14:ligatures w14:val="none"/>
        </w:rPr>
      </w:pPr>
      <w:r w:rsidRPr="00A823BE">
        <w:rPr>
          <w:rFonts w:ascii="Times New Roman" w:hAnsi="Times New Roman" w:cs="Times New Roman"/>
          <w:kern w:val="0"/>
          <w:rtl/>
          <w14:ligatures w14:val="none"/>
        </w:rPr>
        <w:t>وقد سعت الدراسة إلى تحليل الكيفية التي يؤثر بها محتوى المؤثرين في تشكيل منظومة القيم لدى الشباب العربي، مع التركيز على تنامي الوعي النقدي الرقمي لدى المستخدمين، وما قد يترتب عليه من مواقف وسلوكيات احتجاجية مثل الدعوة إلى المقاطعة الرقمية.</w:t>
      </w:r>
    </w:p>
    <w:p w14:paraId="1BAB0BF0" w14:textId="7D18C1E0" w:rsidR="00A823BE" w:rsidRPr="00C4751B" w:rsidRDefault="00A823BE" w:rsidP="00A823BE">
      <w:pPr>
        <w:bidi/>
        <w:spacing w:before="100" w:beforeAutospacing="1" w:after="100" w:afterAutospacing="1" w:line="240" w:lineRule="auto"/>
        <w:rPr>
          <w:rFonts w:ascii="Times New Roman" w:hAnsi="Times New Roman" w:cs="Times New Roman"/>
          <w:color w:val="000000" w:themeColor="text1"/>
          <w:kern w:val="0"/>
          <w:rtl/>
          <w14:ligatures w14:val="none"/>
        </w:rPr>
      </w:pPr>
      <w:r w:rsidRPr="00A823BE">
        <w:rPr>
          <w:rFonts w:ascii="Times New Roman" w:hAnsi="Times New Roman" w:cs="Times New Roman"/>
          <w:color w:val="000000" w:themeColor="text1"/>
          <w:kern w:val="0"/>
          <w:rtl/>
          <w14:ligatures w14:val="none"/>
        </w:rPr>
        <w:t>وقد نُشرت هذه الدراسة في المجلة العلمية لبحوث العلاقات العامة والإعلان الصادرة عن كلية الإعلام  جامعة القاهرة في جمهورية مصر العربية، وهي من الدوريات الأكاديمية المتخصصة في دراسات الإعلام الرقمي والعلاقات العام</w:t>
      </w:r>
      <w:r w:rsidR="00972524" w:rsidRPr="00C4751B">
        <w:rPr>
          <w:rFonts w:ascii="Times New Roman" w:hAnsi="Times New Roman" w:cs="Times New Roman" w:hint="cs"/>
          <w:color w:val="000000" w:themeColor="text1"/>
          <w:kern w:val="0"/>
          <w:rtl/>
          <w14:ligatures w14:val="none"/>
        </w:rPr>
        <w:t>ة.</w:t>
      </w:r>
    </w:p>
    <w:p w14:paraId="73BFCB0F" w14:textId="5215D944" w:rsidR="00DC0226" w:rsidRDefault="00DC0226">
      <w:pPr>
        <w:pStyle w:val="p1"/>
        <w:bidi/>
      </w:pPr>
      <w:r w:rsidRPr="00C4751B">
        <w:rPr>
          <w:rStyle w:val="s1"/>
          <w:color w:val="000000" w:themeColor="text1"/>
          <w:rtl/>
        </w:rPr>
        <w:t xml:space="preserve">اعتمد الباحث </w:t>
      </w:r>
      <w:r w:rsidRPr="00C4751B">
        <w:rPr>
          <w:rStyle w:val="s2"/>
          <w:color w:val="000000" w:themeColor="text1"/>
          <w:u w:val="single"/>
          <w:rtl/>
        </w:rPr>
        <w:t>محمد منصور</w:t>
      </w:r>
      <w:r w:rsidRPr="00C4751B">
        <w:rPr>
          <w:rStyle w:val="s1"/>
          <w:color w:val="000000" w:themeColor="text1"/>
          <w:rtl/>
        </w:rPr>
        <w:t xml:space="preserve"> في دراسته على </w:t>
      </w:r>
      <w:r w:rsidRPr="00C4751B">
        <w:rPr>
          <w:rStyle w:val="s3"/>
          <w:color w:val="000000" w:themeColor="text1"/>
          <w:rtl/>
        </w:rPr>
        <w:t>المنهج الوصفي التحليلي</w:t>
      </w:r>
      <w:r w:rsidRPr="00C4751B">
        <w:rPr>
          <w:rStyle w:val="s1"/>
          <w:color w:val="000000" w:themeColor="text1"/>
          <w:rtl/>
        </w:rPr>
        <w:t xml:space="preserve"> لملاءمته لدراسة الظواهر الإعلامية المعاصرة المرتبطة ببيئة الإعلام الرقمي. واستخدم الاستبيان الإلكتروني بوصفه الأداة الرئيسة لجمع البيانات، حيث جرى توزيعه عبر مجموعات تفاعلية لمستخدمي منصة </w:t>
      </w:r>
      <w:r w:rsidRPr="00C4751B">
        <w:rPr>
          <w:rStyle w:val="s4"/>
          <w:color w:val="000000" w:themeColor="text1"/>
        </w:rPr>
        <w:t>Instagram</w:t>
      </w:r>
      <w:r>
        <w:rPr>
          <w:rStyle w:val="s1"/>
          <w:rtl/>
        </w:rPr>
        <w:t>.</w:t>
      </w:r>
    </w:p>
    <w:p w14:paraId="217C6A0E" w14:textId="77777777" w:rsidR="00DC0226" w:rsidRDefault="00DC0226">
      <w:pPr>
        <w:pStyle w:val="p1"/>
        <w:bidi/>
      </w:pPr>
      <w:r>
        <w:rPr>
          <w:rStyle w:val="s1"/>
          <w:rtl/>
        </w:rPr>
        <w:t>وقد تمكن الباحث من جمع وتحليل استجابات عينة قصدية بلغت (500) مستخدم من فئة الشباب العربي، ينتمون إلى مستويات تعليمية واجتماعية متنوعة، وذلك بهدف رصد طبيعة العلاقة بين متابعة محتوى المؤثرين وتشكّل الاتجاهات النقدية لدى الجمهور.</w:t>
      </w:r>
    </w:p>
    <w:p w14:paraId="392334AA" w14:textId="77777777" w:rsidR="00296032" w:rsidRDefault="00DC0226" w:rsidP="001A29B9">
      <w:pPr>
        <w:pStyle w:val="p1"/>
        <w:bidi/>
        <w:rPr>
          <w:rStyle w:val="s1"/>
          <w:color w:val="000000" w:themeColor="text1"/>
          <w:rtl/>
        </w:rPr>
      </w:pPr>
      <w:r w:rsidRPr="00C4751B">
        <w:rPr>
          <w:rStyle w:val="s1"/>
          <w:color w:val="000000" w:themeColor="text1"/>
          <w:rtl/>
        </w:rPr>
        <w:lastRenderedPageBreak/>
        <w:t>وأظهرت نتائج الدراسة عددًا من المؤشرات المهمة، من أبرزها</w:t>
      </w:r>
      <w:r w:rsidR="00296032">
        <w:rPr>
          <w:rStyle w:val="s1"/>
          <w:rFonts w:hint="cs"/>
          <w:color w:val="000000" w:themeColor="text1"/>
          <w:rtl/>
        </w:rPr>
        <w:t>:</w:t>
      </w:r>
    </w:p>
    <w:p w14:paraId="7526FF07" w14:textId="16A83919" w:rsidR="00DC0226" w:rsidRDefault="00DC0226" w:rsidP="00296032">
      <w:pPr>
        <w:pStyle w:val="p1"/>
        <w:bidi/>
        <w:rPr>
          <w:rtl/>
        </w:rPr>
      </w:pPr>
      <w:r w:rsidRPr="00C4751B">
        <w:rPr>
          <w:rStyle w:val="s1"/>
          <w:color w:val="000000" w:themeColor="text1"/>
          <w:rtl/>
        </w:rPr>
        <w:t xml:space="preserve">وجود نمو ملحوظ في مستوى </w:t>
      </w:r>
      <w:r w:rsidRPr="00C4751B">
        <w:rPr>
          <w:rStyle w:val="s4"/>
          <w:color w:val="000000" w:themeColor="text1"/>
          <w:rtl/>
        </w:rPr>
        <w:t>الوعي الرقمي</w:t>
      </w:r>
      <w:r w:rsidRPr="00C4751B">
        <w:rPr>
          <w:rStyle w:val="s1"/>
          <w:color w:val="000000" w:themeColor="text1"/>
          <w:rtl/>
        </w:rPr>
        <w:t xml:space="preserve"> لدى</w:t>
      </w:r>
      <w:r>
        <w:rPr>
          <w:rStyle w:val="s1"/>
          <w:rtl/>
        </w:rPr>
        <w:t xml:space="preserve"> الأجيال الجديدة، الأمر الذي جعلهم أكثر قدرة على تحليل ونقد ما يُعرف بمحتوى </w:t>
      </w:r>
      <w:r>
        <w:rPr>
          <w:rStyle w:val="s3"/>
          <w:rtl/>
        </w:rPr>
        <w:t>أخبار الرفاهية</w:t>
      </w:r>
      <w:r>
        <w:rPr>
          <w:rStyle w:val="s1"/>
          <w:rtl/>
        </w:rPr>
        <w:t xml:space="preserve"> الذي يقدمه بعض المؤثرين عبر المنصات الرقمية. كما بينت النتائج أن المتابعين أصبحوا أكثر ميلًا لربط مصداقية المؤثر بنوعية الرسائل والمضامين التي يقدمها للجمهور.</w:t>
      </w:r>
    </w:p>
    <w:p w14:paraId="7412AB66" w14:textId="43676C4B" w:rsidR="00DC0226" w:rsidRDefault="00DC0226">
      <w:pPr>
        <w:pStyle w:val="p1"/>
        <w:bidi/>
        <w:rPr>
          <w:rStyle w:val="s1"/>
          <w:rtl/>
        </w:rPr>
      </w:pPr>
      <w:r>
        <w:rPr>
          <w:rStyle w:val="s1"/>
          <w:rtl/>
        </w:rPr>
        <w:t xml:space="preserve">كذلك كشفت النتائج عن وجود فروق ذات دلالة إحصائية في </w:t>
      </w:r>
      <w:r w:rsidRPr="00C4751B">
        <w:rPr>
          <w:rStyle w:val="s1"/>
          <w:color w:val="000000" w:themeColor="text1"/>
          <w:rtl/>
        </w:rPr>
        <w:t xml:space="preserve">تبني مواقف </w:t>
      </w:r>
      <w:r w:rsidRPr="00C4751B">
        <w:rPr>
          <w:rStyle w:val="s4"/>
          <w:color w:val="000000" w:themeColor="text1"/>
          <w:rtl/>
        </w:rPr>
        <w:t>المقاطعة الرقمية</w:t>
      </w:r>
      <w:r w:rsidRPr="00C4751B">
        <w:rPr>
          <w:rStyle w:val="s1"/>
          <w:color w:val="000000" w:themeColor="text1"/>
          <w:rtl/>
        </w:rPr>
        <w:t xml:space="preserve"> تعزى</w:t>
      </w:r>
      <w:r>
        <w:rPr>
          <w:rStyle w:val="s1"/>
          <w:rtl/>
        </w:rPr>
        <w:t xml:space="preserve"> إلى متغيري المستوى التعليمي ومستوى الوعي الرقمي</w:t>
      </w:r>
      <w:r w:rsidR="00BD4BF8">
        <w:rPr>
          <w:rStyle w:val="s1"/>
          <w:rFonts w:hint="cs"/>
          <w:rtl/>
        </w:rPr>
        <w:t>.</w:t>
      </w:r>
      <w:r>
        <w:rPr>
          <w:rStyle w:val="s1"/>
          <w:rtl/>
        </w:rPr>
        <w:t xml:space="preserve"> حيث تبين أن الفئات التي تمتلك مستويات أعلى من الوعي والمعرفة الإعلامية تكون أكثر ميلاً إلى تبني مواقف نقدية حادة أو ما يمكن وصفه بالمواقف الاحتجاجية تجاه المحتوى الذي يعرض أنماطًا مبالغًا فيها من الرفاهية أو يتسم بالابتعاد عن الواقع المعيشي للجمهو</w:t>
      </w:r>
      <w:r w:rsidR="00B60DA6">
        <w:rPr>
          <w:rStyle w:val="s1"/>
          <w:rFonts w:hint="cs"/>
          <w:rtl/>
        </w:rPr>
        <w:t>ر.</w:t>
      </w:r>
    </w:p>
    <w:p w14:paraId="2313B516" w14:textId="7FB34B7A" w:rsidR="001A29B9" w:rsidRDefault="001A29B9">
      <w:pPr>
        <w:pStyle w:val="p1"/>
        <w:bidi/>
      </w:pPr>
      <w:r>
        <w:rPr>
          <w:rStyle w:val="s1"/>
          <w:rFonts w:hint="cs"/>
          <w:rtl/>
        </w:rPr>
        <w:t xml:space="preserve">وقد </w:t>
      </w:r>
      <w:r>
        <w:rPr>
          <w:rStyle w:val="s1"/>
          <w:rtl/>
        </w:rPr>
        <w:t>استف</w:t>
      </w:r>
      <w:r>
        <w:rPr>
          <w:rStyle w:val="s1"/>
          <w:rFonts w:hint="cs"/>
          <w:rtl/>
        </w:rPr>
        <w:t>دت</w:t>
      </w:r>
      <w:r>
        <w:rPr>
          <w:rStyle w:val="s1"/>
          <w:rtl/>
        </w:rPr>
        <w:t xml:space="preserve"> من</w:t>
      </w:r>
      <w:r w:rsidRPr="00C4751B">
        <w:rPr>
          <w:rStyle w:val="s1"/>
          <w:color w:val="000000" w:themeColor="text1"/>
          <w:rtl/>
        </w:rPr>
        <w:t xml:space="preserve"> دراسة </w:t>
      </w:r>
      <w:r w:rsidRPr="00C4751B">
        <w:rPr>
          <w:rStyle w:val="s2"/>
          <w:color w:val="000000" w:themeColor="text1"/>
          <w:u w:val="single"/>
          <w:rtl/>
        </w:rPr>
        <w:t>محمد منصور</w:t>
      </w:r>
      <w:r>
        <w:rPr>
          <w:rStyle w:val="s1"/>
          <w:rtl/>
        </w:rPr>
        <w:t xml:space="preserve"> بشكل مباشر في بناء </w:t>
      </w:r>
      <w:r>
        <w:rPr>
          <w:rStyle w:val="s3"/>
          <w:rtl/>
        </w:rPr>
        <w:t>الفرضية الرابعة</w:t>
      </w:r>
      <w:r>
        <w:rPr>
          <w:rStyle w:val="s1"/>
          <w:rtl/>
        </w:rPr>
        <w:t xml:space="preserve"> المتعلقة بأثر المتغيرات الديموغرافية، مثل المستوى التعليمي ومستوى الوعي الرقمي، على اتخاذ المواقف السلوكية لدى الشباب.</w:t>
      </w:r>
    </w:p>
    <w:p w14:paraId="75DEFF5A" w14:textId="2369DF45" w:rsidR="001A29B9" w:rsidRDefault="001A29B9">
      <w:pPr>
        <w:pStyle w:val="p1"/>
        <w:bidi/>
      </w:pPr>
      <w:r>
        <w:rPr>
          <w:rStyle w:val="s1"/>
          <w:rtl/>
        </w:rPr>
        <w:t xml:space="preserve">كما ساعدت نتائج الدراسة في تأصيل العلاقة بين </w:t>
      </w:r>
      <w:r>
        <w:rPr>
          <w:rStyle w:val="s3"/>
          <w:rtl/>
        </w:rPr>
        <w:t>الوعي النقدي الرقمي</w:t>
      </w:r>
      <w:r>
        <w:rPr>
          <w:rStyle w:val="s1"/>
          <w:rtl/>
        </w:rPr>
        <w:t xml:space="preserve"> و</w:t>
      </w:r>
      <w:r>
        <w:rPr>
          <w:rStyle w:val="s3"/>
          <w:rtl/>
        </w:rPr>
        <w:t>سلوك المقاطعة الرقمية</w:t>
      </w:r>
      <w:r>
        <w:rPr>
          <w:rStyle w:val="s1"/>
          <w:rtl/>
        </w:rPr>
        <w:t xml:space="preserve">، بما في ذلك حالات فعلية مثل حملة مقاطعة </w:t>
      </w:r>
      <w:r w:rsidR="00BD4BF8">
        <w:rPr>
          <w:rStyle w:val="s1"/>
          <w:rFonts w:hint="cs"/>
          <w:rtl/>
        </w:rPr>
        <w:t>(</w:t>
      </w:r>
      <w:r>
        <w:rPr>
          <w:rStyle w:val="s1"/>
          <w:rtl/>
        </w:rPr>
        <w:t>شلة دبي</w:t>
      </w:r>
      <w:r w:rsidR="00BD4BF8">
        <w:rPr>
          <w:rStyle w:val="s1"/>
          <w:rFonts w:hint="cs"/>
          <w:rtl/>
        </w:rPr>
        <w:t>)</w:t>
      </w:r>
      <w:r>
        <w:rPr>
          <w:rStyle w:val="s1"/>
          <w:rtl/>
        </w:rPr>
        <w:t xml:space="preserve">، وهو ما منح البحث الحالي أساسًا نظريًا وميدانيًا متينًا يربط بين </w:t>
      </w:r>
      <w:r>
        <w:rPr>
          <w:rStyle w:val="s3"/>
          <w:rtl/>
        </w:rPr>
        <w:t>مصداقية الخبر الرقمي</w:t>
      </w:r>
      <w:r>
        <w:rPr>
          <w:rStyle w:val="s1"/>
          <w:rtl/>
        </w:rPr>
        <w:t xml:space="preserve"> واستجابة الجمهور في البيئة العربية المعاصرة.</w:t>
      </w:r>
    </w:p>
    <w:p w14:paraId="78920BC5" w14:textId="77777777" w:rsidR="00217DED" w:rsidRDefault="001A29B9" w:rsidP="00217DED">
      <w:pPr>
        <w:pStyle w:val="p1"/>
        <w:bidi/>
        <w:rPr>
          <w:rStyle w:val="s1"/>
          <w:rtl/>
        </w:rPr>
      </w:pPr>
      <w:r>
        <w:rPr>
          <w:rStyle w:val="s1"/>
          <w:rtl/>
        </w:rPr>
        <w:t xml:space="preserve">وتتيح هذه الدراسة إمكانية دمج نتائجها مع الدراسات السابقة لتقديم رؤية شاملة حول </w:t>
      </w:r>
      <w:r>
        <w:rPr>
          <w:rStyle w:val="s3"/>
          <w:rtl/>
        </w:rPr>
        <w:t>تأثير محتوى المؤثرين وأخبار الرفاهية على تكوين مواقف نقدية وسلوكية لدى الشباب العربي</w:t>
      </w:r>
      <w:r>
        <w:rPr>
          <w:rStyle w:val="s1"/>
          <w:rtl/>
        </w:rPr>
        <w:t>، بما يعزز من قوة فرضيات البحث ويقوي الإطار النظري والمنهجي للدراسة</w:t>
      </w:r>
      <w:r>
        <w:rPr>
          <w:rStyle w:val="s1"/>
          <w:rFonts w:hint="cs"/>
          <w:rtl/>
        </w:rPr>
        <w:t>.</w:t>
      </w:r>
    </w:p>
    <w:p w14:paraId="141AA4AC" w14:textId="77777777" w:rsidR="004B503B" w:rsidRDefault="004B503B" w:rsidP="004B503B">
      <w:pPr>
        <w:pStyle w:val="p1"/>
        <w:bidi/>
        <w:rPr>
          <w:rStyle w:val="s1"/>
          <w:rtl/>
        </w:rPr>
      </w:pPr>
    </w:p>
    <w:p w14:paraId="284B9C36" w14:textId="2D1DEDF2" w:rsidR="00596AE8" w:rsidRDefault="00596AE8">
      <w:pPr>
        <w:pStyle w:val="p1"/>
        <w:bidi/>
        <w:rPr>
          <w:rStyle w:val="s1"/>
          <w:sz w:val="28"/>
          <w:szCs w:val="28"/>
          <w:rtl/>
        </w:rPr>
      </w:pPr>
      <w:r w:rsidRPr="00220740">
        <w:rPr>
          <w:rStyle w:val="s1"/>
          <w:b/>
          <w:bCs/>
          <w:sz w:val="36"/>
          <w:szCs w:val="36"/>
          <w:rtl/>
        </w:rPr>
        <w:t>الدراسة الرابعة:</w:t>
      </w:r>
      <w:r>
        <w:rPr>
          <w:rStyle w:val="s1"/>
          <w:rtl/>
        </w:rPr>
        <w:t xml:space="preserve"> </w:t>
      </w:r>
      <w:r w:rsidRPr="00220740">
        <w:rPr>
          <w:rStyle w:val="s1"/>
          <w:sz w:val="28"/>
          <w:szCs w:val="28"/>
          <w:u w:val="single"/>
          <w:rtl/>
        </w:rPr>
        <w:t>دراسة العتيبي</w:t>
      </w:r>
      <w:r w:rsidR="00220740" w:rsidRPr="00220740">
        <w:rPr>
          <w:rStyle w:val="s1"/>
          <w:rFonts w:hint="cs"/>
          <w:sz w:val="28"/>
          <w:szCs w:val="28"/>
          <w:rtl/>
        </w:rPr>
        <w:t xml:space="preserve"> (</w:t>
      </w:r>
      <w:r w:rsidRPr="00220740">
        <w:rPr>
          <w:rStyle w:val="s1"/>
          <w:sz w:val="28"/>
          <w:szCs w:val="28"/>
          <w:rtl/>
        </w:rPr>
        <w:t xml:space="preserve"> 2024م</w:t>
      </w:r>
      <w:r w:rsidR="00220740" w:rsidRPr="00220740">
        <w:rPr>
          <w:rStyle w:val="s1"/>
          <w:rFonts w:hint="cs"/>
          <w:sz w:val="28"/>
          <w:szCs w:val="28"/>
          <w:rtl/>
        </w:rPr>
        <w:t>)</w:t>
      </w:r>
    </w:p>
    <w:p w14:paraId="5E11145A" w14:textId="38D9828D" w:rsidR="00370EF7" w:rsidRDefault="00370EF7">
      <w:pPr>
        <w:pStyle w:val="p1"/>
        <w:bidi/>
        <w:rPr>
          <w:rStyle w:val="s1"/>
          <w:rtl/>
        </w:rPr>
      </w:pPr>
      <w:r>
        <w:rPr>
          <w:rStyle w:val="s1"/>
          <w:rFonts w:hint="cs"/>
          <w:rtl/>
        </w:rPr>
        <w:t>تعد</w:t>
      </w:r>
      <w:r>
        <w:rPr>
          <w:rStyle w:val="s1"/>
          <w:rtl/>
        </w:rPr>
        <w:t xml:space="preserve"> دراسة </w:t>
      </w:r>
      <w:r w:rsidRPr="00C73D9B">
        <w:rPr>
          <w:rStyle w:val="s1"/>
          <w:u w:val="single"/>
          <w:rtl/>
        </w:rPr>
        <w:t>الدكتور فهد العتيبي</w:t>
      </w:r>
      <w:r>
        <w:rPr>
          <w:rStyle w:val="s1"/>
          <w:rtl/>
        </w:rPr>
        <w:t xml:space="preserve"> الصادرة في يناير 2024م بعنوان </w:t>
      </w:r>
      <w:r w:rsidR="00C73D9B">
        <w:rPr>
          <w:rStyle w:val="s2"/>
          <w:rFonts w:hint="cs"/>
          <w:rtl/>
        </w:rPr>
        <w:t>(</w:t>
      </w:r>
      <w:r>
        <w:rPr>
          <w:rStyle w:val="s2"/>
          <w:rtl/>
        </w:rPr>
        <w:t>اتجاهات الجمهور العربي نحو المسؤولية الأخلاقية لمشاهير إنستغرام في أوقات الأزمات</w:t>
      </w:r>
      <w:r w:rsidR="00C73D9B">
        <w:rPr>
          <w:rStyle w:val="s2"/>
          <w:rFonts w:hint="cs"/>
          <w:rtl/>
        </w:rPr>
        <w:t>)</w:t>
      </w:r>
      <w:r>
        <w:rPr>
          <w:rStyle w:val="s1"/>
          <w:rtl/>
        </w:rPr>
        <w:t xml:space="preserve"> من الدراسات العربية الحديثة التي تناولت العلاقة بين سلوك المؤثرين عبر المنصات الرقمية وتقييم الجمهور لمستوى مسؤوليتهم الاجتماعية والأخلاقية. وقد ركزت الدراسة على تحليل طبيعة تفاعل الجمهور العربي مع محتوى المؤثرين عبر منصة إنستغرام، خاصة في الفترات التي تشهد أزمات اقتصادية أو إنسانية، وما قد ينتج عن ذلك من مواقف نقدية أو احتجاجية تجاه بعض أنماط المحتوى. وقد نُشرت هذه الدراسة في المجلة العربية لبحوث الإعلام والاتصال، وهي من الدوريات الأكاديمية المتخصصة في دراسات الإعلام الرقمي والاتصال</w:t>
      </w:r>
      <w:r>
        <w:rPr>
          <w:rStyle w:val="s1"/>
          <w:rFonts w:hint="cs"/>
          <w:rtl/>
        </w:rPr>
        <w:t>.</w:t>
      </w:r>
    </w:p>
    <w:p w14:paraId="18F53366" w14:textId="77777777" w:rsidR="00867FC5" w:rsidRDefault="00867FC5">
      <w:pPr>
        <w:pStyle w:val="p1"/>
        <w:bidi/>
      </w:pPr>
      <w:r>
        <w:rPr>
          <w:rStyle w:val="s1"/>
          <w:rtl/>
        </w:rPr>
        <w:t>انطلقت مشكلة الدراسة من ملاحظة التناقض الواضح بين محتوى الرفاهية الذي يقدمه بعض المؤثرين عبر المنصات الرقمية وبين الأوضاع الاقتصادية والإنسانية الصعبة التي تمر بها بعض المجتمعات العربية. وقد أثار هذا التناقض تساؤلات حول مدى تقبل الجمهور لاستمرار نشر أخبار الرفاهية في توقيتات يُنظر إليها على أنها غير ملائمة أو غير حساسة للواقع الاجتماعي.</w:t>
      </w:r>
    </w:p>
    <w:p w14:paraId="11C1887B" w14:textId="77777777" w:rsidR="00867FC5" w:rsidRDefault="00867FC5">
      <w:pPr>
        <w:pStyle w:val="p2"/>
        <w:rPr>
          <w:rtl/>
        </w:rPr>
      </w:pPr>
    </w:p>
    <w:p w14:paraId="489D818B" w14:textId="77777777" w:rsidR="00867FC5" w:rsidRDefault="00867FC5">
      <w:pPr>
        <w:pStyle w:val="p1"/>
        <w:bidi/>
      </w:pPr>
      <w:r>
        <w:rPr>
          <w:rStyle w:val="s1"/>
          <w:rtl/>
        </w:rPr>
        <w:t>وفي هذا السياق، سعت الدراسة للإجابة عن مجموعة من التساؤلات البحثية، من أبرزها:</w:t>
      </w:r>
    </w:p>
    <w:p w14:paraId="5D7F8770" w14:textId="77777777" w:rsidR="00867FC5" w:rsidRDefault="00867FC5" w:rsidP="00867FC5">
      <w:pPr>
        <w:pStyle w:val="p1"/>
        <w:numPr>
          <w:ilvl w:val="0"/>
          <w:numId w:val="6"/>
        </w:numPr>
        <w:bidi/>
        <w:rPr>
          <w:rtl/>
        </w:rPr>
      </w:pPr>
      <w:r>
        <w:rPr>
          <w:rStyle w:val="s1"/>
          <w:rtl/>
        </w:rPr>
        <w:t>ما اتجاهات الجمهور العربي نحو المسؤولية الأخلاقية لمشاهير المنصات الرقمية في أوقات الأزمات؟</w:t>
      </w:r>
    </w:p>
    <w:p w14:paraId="007BBAA5" w14:textId="77777777" w:rsidR="00867FC5" w:rsidRDefault="00867FC5" w:rsidP="00867FC5">
      <w:pPr>
        <w:pStyle w:val="p1"/>
        <w:numPr>
          <w:ilvl w:val="0"/>
          <w:numId w:val="6"/>
        </w:numPr>
        <w:bidi/>
        <w:rPr>
          <w:rtl/>
        </w:rPr>
      </w:pPr>
      <w:r>
        <w:rPr>
          <w:rStyle w:val="s1"/>
          <w:rtl/>
        </w:rPr>
        <w:t>إلى أي مدى يسهم التناقض بين نمط الحياة المعروض عبر المنصات والواقع المعيشي للجمهور في تغيير صورة المؤثر من قدوة اجتماعية إلى شخصية تُنظر إليها على أنها غير مسؤولة اجتماعيًا؟</w:t>
      </w:r>
    </w:p>
    <w:p w14:paraId="082479AF" w14:textId="77777777" w:rsidR="002B5CAA" w:rsidRDefault="00867FC5" w:rsidP="00133C2F">
      <w:pPr>
        <w:pStyle w:val="p1"/>
        <w:numPr>
          <w:ilvl w:val="0"/>
          <w:numId w:val="6"/>
        </w:numPr>
        <w:bidi/>
      </w:pPr>
      <w:r>
        <w:rPr>
          <w:rStyle w:val="s1"/>
          <w:rtl/>
        </w:rPr>
        <w:lastRenderedPageBreak/>
        <w:t>ما الدوافع التي تدفع المتابعين إلى المشاركة في ممارسات احتجاجية رقمية، مثل حملات إلغاء المتابعة (</w:t>
      </w:r>
      <w:r>
        <w:rPr>
          <w:rStyle w:val="s1"/>
        </w:rPr>
        <w:t>Unfollow</w:t>
      </w:r>
      <w:r>
        <w:rPr>
          <w:rStyle w:val="s1"/>
          <w:rtl/>
        </w:rPr>
        <w:t>)، بوصفها شكلًا من أشكال التعبير عن الرفض أو الاعتراض على هذا النوع من المحتوى؟</w:t>
      </w:r>
    </w:p>
    <w:p w14:paraId="1CE3C352" w14:textId="57C0853F" w:rsidR="00133C2F" w:rsidRDefault="00133C2F" w:rsidP="002B5CAA">
      <w:pPr>
        <w:pStyle w:val="p1"/>
        <w:bidi/>
      </w:pPr>
      <w:r>
        <w:rPr>
          <w:rStyle w:val="s1"/>
          <w:rtl/>
        </w:rPr>
        <w:t>اعتمد الباحث في هذه الدراسة على المنهج الوصفي الميداني لملاءمته لدراسة اتجاهات الجمهور في البيئة الرقمية. وقد استخدم الاستبيان الإلكتروني بوصفه الأداة الرئيسة لجمع البيانات، حيث تم توزيعه على عينة من مستخدمي منصة إنستغرام في عدد من الدول العربية، شملت دول الخليج ومصر. وبلغ حجم العينة (600) مفردة من المتابعين، تم تحليل استجاباتهم بهدف التعرف إلى اتجاهات الجمهور تجاه محتوى المؤثرين في أوقات الأزمات.</w:t>
      </w:r>
    </w:p>
    <w:p w14:paraId="7ED1205A" w14:textId="0FC4B5F4" w:rsidR="00133C2F" w:rsidRDefault="00133C2F" w:rsidP="002B5CAA">
      <w:pPr>
        <w:pStyle w:val="p1"/>
        <w:bidi/>
        <w:rPr>
          <w:rStyle w:val="s1"/>
          <w:rtl/>
        </w:rPr>
      </w:pPr>
      <w:r>
        <w:rPr>
          <w:rStyle w:val="s1"/>
          <w:rtl/>
        </w:rPr>
        <w:t>وقد أظهرت نتائج الدراسة مؤشرات مهمة تعكس تحولاً ملحوظاً في مستوى وعي الجمهور خلال عام 2024، حيث بيّنت النتائج أن نسبة كبيرة من أفراد العينة ترى أن استعراض مظاهر الرفاهية في أوقات الأزمات الاقتصادية أو الإنسانية يُعد نوعاً من الاستفزاز العلني لمشاعر الجمهور. كما أوضحت النتائج أن ما يقارب (75%) من المبحوثين يرون أن هذا النوع من المحتوى يعكس انفصالاً بين المؤثرين والواقع المعيشي للجمهور. كذلك كشفت الدراسة أن سلوك المقاطعة الرقمية أصبح من أبرز الأدوات التي يلجأ إليها المتابعون للتعبير عن رفضهم أو اعتراضهم على هذا النوع من المحتوى، من خلال إلغاء المتابعة أو المشاركة في حملات نقدية عبر المنصات الرقمية</w:t>
      </w:r>
      <w:r w:rsidR="002B5CAA">
        <w:rPr>
          <w:rStyle w:val="s1"/>
          <w:rFonts w:hint="cs"/>
          <w:rtl/>
        </w:rPr>
        <w:t>.</w:t>
      </w:r>
    </w:p>
    <w:p w14:paraId="685FF668" w14:textId="5C3E2D42" w:rsidR="005F2B61" w:rsidRDefault="00A91F49">
      <w:pPr>
        <w:pStyle w:val="p1"/>
        <w:bidi/>
        <w:rPr>
          <w:rStyle w:val="s1"/>
          <w:rtl/>
        </w:rPr>
      </w:pPr>
      <w:r>
        <w:rPr>
          <w:rStyle w:val="s1"/>
          <w:rFonts w:hint="cs"/>
          <w:rtl/>
        </w:rPr>
        <w:t xml:space="preserve">وقد </w:t>
      </w:r>
      <w:r w:rsidR="005F2B61">
        <w:rPr>
          <w:rStyle w:val="s1"/>
          <w:rtl/>
        </w:rPr>
        <w:t>استف</w:t>
      </w:r>
      <w:r>
        <w:rPr>
          <w:rStyle w:val="s1"/>
          <w:rFonts w:hint="cs"/>
          <w:rtl/>
        </w:rPr>
        <w:t>دت</w:t>
      </w:r>
      <w:r w:rsidR="005F2B61">
        <w:rPr>
          <w:rStyle w:val="s1"/>
          <w:rtl/>
        </w:rPr>
        <w:t xml:space="preserve"> من هذه الدراسة في تأصيل أهمية عنصر التوقيت في نشر المحتوى الرقمي، وأثره في تشكيل اتجاهات الرأي العام. فقد أوضحت الدراسة أن أخبار الرفاهية في حد ذاتها قد لا تُعد إشكالية، إلا أنها قد تتحول إلى عامل محفز لسلوك المقاطعة الرقمية عندما يتم عرضها في سياقات زمنية تتعارض مع الظروف الاقتصادية أو الاجتماعية التي يعيشها الجمهور. وقد ساعدت هذه النتائج في دعم الإطار النظري للدراسة الحالية، كما وفرت أساساً تفسيرياً مهماً لفهم العلاقة بين محتوى المؤثرين وردود فعل الجمهور في البيئة الرقمية العربية</w:t>
      </w:r>
      <w:r>
        <w:rPr>
          <w:rStyle w:val="s1"/>
          <w:rFonts w:hint="cs"/>
          <w:rtl/>
        </w:rPr>
        <w:t>.</w:t>
      </w:r>
    </w:p>
    <w:p w14:paraId="59C91C4C" w14:textId="77777777" w:rsidR="007C4038" w:rsidRDefault="007C4038" w:rsidP="007C4038">
      <w:pPr>
        <w:pStyle w:val="p1"/>
        <w:bidi/>
        <w:rPr>
          <w:rStyle w:val="s1"/>
          <w:rtl/>
        </w:rPr>
      </w:pPr>
    </w:p>
    <w:p w14:paraId="61810966" w14:textId="7BB7315E" w:rsidR="000865F8" w:rsidRDefault="001D5519">
      <w:pPr>
        <w:pStyle w:val="p1"/>
        <w:bidi/>
        <w:rPr>
          <w:rStyle w:val="s1"/>
          <w:rtl/>
        </w:rPr>
      </w:pPr>
      <w:r w:rsidRPr="00220740">
        <w:rPr>
          <w:rStyle w:val="s1"/>
          <w:b/>
          <w:bCs/>
          <w:sz w:val="36"/>
          <w:szCs w:val="36"/>
          <w:rtl/>
        </w:rPr>
        <w:t>الدراسة ال</w:t>
      </w:r>
      <w:r w:rsidR="003250D9">
        <w:rPr>
          <w:rStyle w:val="s1"/>
          <w:rFonts w:hint="cs"/>
          <w:b/>
          <w:bCs/>
          <w:sz w:val="36"/>
          <w:szCs w:val="36"/>
          <w:rtl/>
        </w:rPr>
        <w:t>خامسة</w:t>
      </w:r>
      <w:r w:rsidRPr="00220740">
        <w:rPr>
          <w:rStyle w:val="s1"/>
          <w:b/>
          <w:bCs/>
          <w:sz w:val="36"/>
          <w:szCs w:val="36"/>
          <w:rtl/>
        </w:rPr>
        <w:t>:</w:t>
      </w:r>
      <w:r w:rsidR="00986835">
        <w:rPr>
          <w:rStyle w:val="s1"/>
          <w:rFonts w:hint="cs"/>
          <w:b/>
          <w:bCs/>
          <w:sz w:val="36"/>
          <w:szCs w:val="36"/>
          <w:rtl/>
        </w:rPr>
        <w:t xml:space="preserve"> </w:t>
      </w:r>
      <w:r w:rsidR="000865F8">
        <w:rPr>
          <w:rStyle w:val="s1"/>
          <w:rtl/>
        </w:rPr>
        <w:t>دراسة</w:t>
      </w:r>
      <w:r w:rsidR="000865F8">
        <w:rPr>
          <w:rStyle w:val="s1"/>
          <w:rFonts w:hint="cs"/>
          <w:rtl/>
        </w:rPr>
        <w:t xml:space="preserve"> </w:t>
      </w:r>
      <w:r w:rsidR="000865F8" w:rsidRPr="00966A31">
        <w:rPr>
          <w:rStyle w:val="s1"/>
          <w:u w:val="single"/>
        </w:rPr>
        <w:t>Miller</w:t>
      </w:r>
      <w:r w:rsidR="000865F8" w:rsidRPr="00966A31">
        <w:rPr>
          <w:rStyle w:val="s1"/>
          <w:u w:val="single"/>
          <w:rtl/>
        </w:rPr>
        <w:t xml:space="preserve"> &amp; </w:t>
      </w:r>
      <w:r w:rsidR="000865F8" w:rsidRPr="00966A31">
        <w:rPr>
          <w:rStyle w:val="s1"/>
          <w:u w:val="single"/>
        </w:rPr>
        <w:t xml:space="preserve">Zhao </w:t>
      </w:r>
      <w:r w:rsidR="00966A31">
        <w:rPr>
          <w:rStyle w:val="s1"/>
          <w:rFonts w:hint="cs"/>
          <w:u w:val="single"/>
          <w:rtl/>
        </w:rPr>
        <w:t xml:space="preserve"> </w:t>
      </w:r>
      <w:r w:rsidR="00966A31">
        <w:rPr>
          <w:rStyle w:val="s1"/>
          <w:rFonts w:hint="cs"/>
          <w:rtl/>
        </w:rPr>
        <w:t>(</w:t>
      </w:r>
      <w:r w:rsidR="00966A31">
        <w:rPr>
          <w:rStyle w:val="s1"/>
        </w:rPr>
        <w:t>2024</w:t>
      </w:r>
      <w:r w:rsidR="00966A31">
        <w:rPr>
          <w:rStyle w:val="s1"/>
          <w:rFonts w:hint="cs"/>
          <w:rtl/>
        </w:rPr>
        <w:t>م)</w:t>
      </w:r>
    </w:p>
    <w:p w14:paraId="71CCA981" w14:textId="770797ED" w:rsidR="001028D3" w:rsidRDefault="001028D3">
      <w:pPr>
        <w:pStyle w:val="p1"/>
        <w:bidi/>
        <w:rPr>
          <w:rStyle w:val="s1"/>
          <w:rtl/>
        </w:rPr>
      </w:pPr>
      <w:r>
        <w:rPr>
          <w:rStyle w:val="s1"/>
          <w:rtl/>
        </w:rPr>
        <w:t xml:space="preserve">تحمل هذه الدراسة عنوان </w:t>
      </w:r>
      <w:r>
        <w:rPr>
          <w:rStyle w:val="s2"/>
          <w:rFonts w:hint="cs"/>
          <w:rtl/>
        </w:rPr>
        <w:t>(</w:t>
      </w:r>
      <w:r>
        <w:rPr>
          <w:rStyle w:val="s2"/>
        </w:rPr>
        <w:t>The Toxicity of Luxury: Social Comparison and Digital Boycotts on Instagram</w:t>
      </w:r>
      <w:r>
        <w:rPr>
          <w:rStyle w:val="s2"/>
          <w:rFonts w:hint="cs"/>
          <w:rtl/>
        </w:rPr>
        <w:t>)</w:t>
      </w:r>
      <w:r>
        <w:rPr>
          <w:rStyle w:val="s1"/>
          <w:rtl/>
        </w:rPr>
        <w:t xml:space="preserve"> (سمّية الرفاهية: المقارنة الاجتماعية والمقاطعة الرقمية عبر إنستغرام)، للباحثين </w:t>
      </w:r>
      <w:r>
        <w:rPr>
          <w:rStyle w:val="s3"/>
        </w:rPr>
        <w:t>Miller</w:t>
      </w:r>
      <w:r>
        <w:rPr>
          <w:rStyle w:val="s3"/>
          <w:rtl/>
        </w:rPr>
        <w:t xml:space="preserve"> &amp; </w:t>
      </w:r>
      <w:r>
        <w:rPr>
          <w:rStyle w:val="s3"/>
        </w:rPr>
        <w:t>Zhao</w:t>
      </w:r>
      <w:r w:rsidR="003F0984">
        <w:rPr>
          <w:rStyle w:val="s3"/>
          <w:rFonts w:hint="cs"/>
          <w:rtl/>
        </w:rPr>
        <w:t xml:space="preserve">، </w:t>
      </w:r>
      <w:r>
        <w:rPr>
          <w:rStyle w:val="s1"/>
          <w:rtl/>
        </w:rPr>
        <w:t xml:space="preserve"> وقد صدرت في فبراير عام 2024 ونُشرت في مجلة </w:t>
      </w:r>
      <w:r>
        <w:rPr>
          <w:rStyle w:val="s2"/>
        </w:rPr>
        <w:t>New Media</w:t>
      </w:r>
      <w:r>
        <w:rPr>
          <w:rStyle w:val="s2"/>
          <w:rtl/>
        </w:rPr>
        <w:t xml:space="preserve"> &amp; </w:t>
      </w:r>
      <w:r>
        <w:rPr>
          <w:rStyle w:val="s2"/>
        </w:rPr>
        <w:t>Society</w:t>
      </w:r>
      <w:r>
        <w:rPr>
          <w:rStyle w:val="s1"/>
          <w:rtl/>
        </w:rPr>
        <w:t xml:space="preserve"> المتخصصة في دراسات الإعلام الرقمي. وتُعد هذه الدراسة من الدراسات الأجنبية الحديثة التي تناولت العلاقة بين عرض أنماط الحياة الفاخرة عبر منصات التواصل الاجتماعي وبين ردود الفعل الاجتماعية لدى المتابعين، خاصة في سياق المقارنة الاجتماعية التي تنشأ بين حياة المؤثرين وحياة الجمهور</w:t>
      </w:r>
      <w:r w:rsidR="007535A3">
        <w:rPr>
          <w:rStyle w:val="s1"/>
          <w:rFonts w:hint="cs"/>
          <w:rtl/>
        </w:rPr>
        <w:t>.</w:t>
      </w:r>
    </w:p>
    <w:p w14:paraId="6153E47C" w14:textId="541D30E3" w:rsidR="002E0A7F" w:rsidRDefault="002E0A7F">
      <w:pPr>
        <w:pStyle w:val="p1"/>
        <w:bidi/>
      </w:pPr>
      <w:r>
        <w:rPr>
          <w:rStyle w:val="s1"/>
          <w:rtl/>
        </w:rPr>
        <w:t>انطلقت مشكلة الدراسة من ملاحظة تنامي ظاهرة ما يُعرف بـ</w:t>
      </w:r>
      <w:r>
        <w:rPr>
          <w:rStyle w:val="s1"/>
          <w:rFonts w:hint="cs"/>
          <w:rtl/>
        </w:rPr>
        <w:t xml:space="preserve"> (</w:t>
      </w:r>
      <w:r>
        <w:rPr>
          <w:rStyle w:val="s1"/>
          <w:rtl/>
        </w:rPr>
        <w:t>السمّية الرقمية</w:t>
      </w:r>
      <w:r>
        <w:rPr>
          <w:rStyle w:val="s1"/>
          <w:rFonts w:hint="cs"/>
          <w:rtl/>
        </w:rPr>
        <w:t>)</w:t>
      </w:r>
      <w:r>
        <w:rPr>
          <w:rStyle w:val="s1"/>
          <w:rtl/>
        </w:rPr>
        <w:t xml:space="preserve"> الناتجة عن المقارنة الاجتماعية المستمرة بين نمط الحياة البسيط الذي يعيشه المتابعون وبين الحياة الفاخرة التي يعرضها المؤثرون عبر منصة إنستغرام. وقد سعت الدراسة إلى فهم الكيفية التي قد تتحول بها مشاعر عدم الرضا أو الحسد الاجتماعي لدى المتابعين إلى ردود فعل جماعية تتخذ شكل حملات مقاطعة رقمية ضد بعض المؤثرين.</w:t>
      </w:r>
    </w:p>
    <w:p w14:paraId="6A715A69" w14:textId="77777777" w:rsidR="002E0A7F" w:rsidRDefault="002E0A7F">
      <w:pPr>
        <w:pStyle w:val="p2"/>
        <w:rPr>
          <w:rtl/>
        </w:rPr>
      </w:pPr>
    </w:p>
    <w:p w14:paraId="19A66788" w14:textId="77777777" w:rsidR="002E0A7F" w:rsidRDefault="002E0A7F">
      <w:pPr>
        <w:pStyle w:val="p1"/>
        <w:bidi/>
      </w:pPr>
      <w:r>
        <w:rPr>
          <w:rStyle w:val="s1"/>
          <w:rtl/>
        </w:rPr>
        <w:t>وفي هذا السياق، طرحت الدراسة مجموعة من التساؤلات البحثية، من أبرزها:</w:t>
      </w:r>
    </w:p>
    <w:p w14:paraId="1FDE89C6" w14:textId="77777777" w:rsidR="002E0A7F" w:rsidRDefault="002E0A7F" w:rsidP="002E0A7F">
      <w:pPr>
        <w:pStyle w:val="p1"/>
        <w:numPr>
          <w:ilvl w:val="0"/>
          <w:numId w:val="7"/>
        </w:numPr>
        <w:bidi/>
        <w:rPr>
          <w:rtl/>
        </w:rPr>
      </w:pPr>
      <w:r>
        <w:rPr>
          <w:rStyle w:val="s1"/>
          <w:rtl/>
        </w:rPr>
        <w:t>كيف تؤثر المقارنة الاجتماعية بين حياة المؤثرين وحياة المتابعين في تشكيل مشاعر سلبية لدى الجمهور؟</w:t>
      </w:r>
    </w:p>
    <w:p w14:paraId="375841B4" w14:textId="77777777" w:rsidR="002E0A7F" w:rsidRDefault="002E0A7F" w:rsidP="002E0A7F">
      <w:pPr>
        <w:pStyle w:val="p1"/>
        <w:numPr>
          <w:ilvl w:val="0"/>
          <w:numId w:val="7"/>
        </w:numPr>
        <w:bidi/>
        <w:rPr>
          <w:rtl/>
        </w:rPr>
      </w:pPr>
      <w:r>
        <w:rPr>
          <w:rStyle w:val="s1"/>
          <w:rtl/>
        </w:rPr>
        <w:t>إلى أي مدى يمكن أن تتحول هذه المشاعر إلى سلوك احتجاجي جماعي يتمثل في الدعوة إلى المقاطعة الرقمية؟</w:t>
      </w:r>
    </w:p>
    <w:p w14:paraId="4E02C2D4" w14:textId="3117F9FD" w:rsidR="002E0A7F" w:rsidRDefault="002E0A7F" w:rsidP="002E0A7F">
      <w:pPr>
        <w:pStyle w:val="p1"/>
        <w:numPr>
          <w:ilvl w:val="0"/>
          <w:numId w:val="7"/>
        </w:numPr>
        <w:bidi/>
        <w:rPr>
          <w:rStyle w:val="s1"/>
        </w:rPr>
      </w:pPr>
      <w:r>
        <w:rPr>
          <w:rStyle w:val="s1"/>
          <w:rtl/>
        </w:rPr>
        <w:t>ما الدور الذي تلعبه خوارزميات منصة إنستغرام في تسريع انتشار أخبار المقاطعة، وهل تسهم في تضخيم هذا النوع من المحتوى مقارنة بالمحتوى الأصلي الذي أثار الجدل؟</w:t>
      </w:r>
    </w:p>
    <w:p w14:paraId="50AC4972" w14:textId="4A49002C" w:rsidR="00346D0F" w:rsidRDefault="00346D0F" w:rsidP="00346D0F">
      <w:pPr>
        <w:pStyle w:val="p1"/>
        <w:bidi/>
      </w:pPr>
      <w:r>
        <w:rPr>
          <w:rStyle w:val="s1"/>
          <w:rtl/>
        </w:rPr>
        <w:lastRenderedPageBreak/>
        <w:t xml:space="preserve">اعتمدت الدراسة التي أجراها </w:t>
      </w:r>
      <w:r>
        <w:rPr>
          <w:rStyle w:val="s2"/>
        </w:rPr>
        <w:t>Miller</w:t>
      </w:r>
      <w:r>
        <w:rPr>
          <w:rStyle w:val="s2"/>
          <w:rtl/>
        </w:rPr>
        <w:t xml:space="preserve"> &amp; </w:t>
      </w:r>
      <w:r>
        <w:rPr>
          <w:rStyle w:val="s2"/>
        </w:rPr>
        <w:t>Zhao</w:t>
      </w:r>
      <w:r>
        <w:rPr>
          <w:rStyle w:val="s1"/>
          <w:rtl/>
        </w:rPr>
        <w:t xml:space="preserve"> على منهج تحليل الشبكات الاجتماعية (</w:t>
      </w:r>
      <w:r>
        <w:rPr>
          <w:rStyle w:val="s1"/>
        </w:rPr>
        <w:t>Social Network Analysis</w:t>
      </w:r>
      <w:r>
        <w:rPr>
          <w:rStyle w:val="s1"/>
          <w:rtl/>
        </w:rPr>
        <w:t>) بهدف تتبع ديناميكيات انتشار حملات المقاطعة الرقمية عبر منصة إنستغرام. وقد ركز الباحثان على تحليل مسار خمس حملات مقاطعة كبرى ظهرت خلال الفترة الممتدة بين نهاية عام 2023 وبداية عام 2024، وذلك من خلال دراسة أنماط التفاعل الرقمي ومسارات انتشار المحتوى بين المستخدمين. كما استعانت الدراسة باستبيان ميداني شمل عينة قوامها (450) مستخدمًا من متابعي المنصة، بهدف قياس اتجاهات الجمهور نحو محتوى الرفاهية الذي يقدمه المؤثرون.</w:t>
      </w:r>
    </w:p>
    <w:p w14:paraId="66CB9116" w14:textId="3300E339" w:rsidR="00346D0F" w:rsidRDefault="00346D0F" w:rsidP="007A6022">
      <w:pPr>
        <w:pStyle w:val="p1"/>
        <w:bidi/>
        <w:rPr>
          <w:rStyle w:val="s1"/>
          <w:rtl/>
        </w:rPr>
      </w:pPr>
      <w:r>
        <w:rPr>
          <w:rStyle w:val="s1"/>
          <w:rtl/>
        </w:rPr>
        <w:t>وقد توصلت الدراسة إلى عدد من النتائج المهمة، أبرزها أن الجمهور خلال عام 2024 أصبح أكثر ميلاً إلى معاقبة المؤثرين الذين يبالغون في استعراض مظاهر الثراء عبر المنصات الرقمية، خاصة عندما يُنظر إلى هذا السلوك على أنه منفصل عن الواقع المعيشي للجمهور. كما كشفت النتائج أن ما يُعرف بـ</w:t>
      </w:r>
      <w:r w:rsidR="003309A5">
        <w:rPr>
          <w:rStyle w:val="s1"/>
          <w:rFonts w:hint="cs"/>
          <w:rtl/>
        </w:rPr>
        <w:t>(</w:t>
      </w:r>
      <w:r>
        <w:rPr>
          <w:rStyle w:val="s1"/>
          <w:rtl/>
        </w:rPr>
        <w:t>الرأي العام الرقمي</w:t>
      </w:r>
      <w:r w:rsidR="003309A5">
        <w:rPr>
          <w:rStyle w:val="s1"/>
          <w:rFonts w:hint="cs"/>
          <w:rtl/>
        </w:rPr>
        <w:t>)</w:t>
      </w:r>
      <w:r>
        <w:rPr>
          <w:rStyle w:val="s1"/>
          <w:rtl/>
        </w:rPr>
        <w:t xml:space="preserve"> بات يتشكل في فترات زمنية قصيرة للغاية، حيث يمكن أن تتبلور موجات النقد أو المقاطعة في أقل من أربع وعشرين ساعة نتيجة التفاعل السلبي المكثف الذي يتجسد في التعليقات والمشاركات المتكررة بين المستخدمين</w:t>
      </w:r>
      <w:r w:rsidR="006D1C3E">
        <w:rPr>
          <w:rStyle w:val="s1"/>
          <w:rFonts w:hint="cs"/>
          <w:rtl/>
        </w:rPr>
        <w:t>.</w:t>
      </w:r>
    </w:p>
    <w:p w14:paraId="0F2CAF91" w14:textId="6B1F0604" w:rsidR="0000242D" w:rsidRDefault="0000242D">
      <w:pPr>
        <w:pStyle w:val="p1"/>
        <w:bidi/>
        <w:rPr>
          <w:rStyle w:val="s1"/>
          <w:rtl/>
        </w:rPr>
      </w:pPr>
      <w:r>
        <w:rPr>
          <w:rStyle w:val="s1"/>
          <w:rFonts w:hint="cs"/>
          <w:rtl/>
        </w:rPr>
        <w:t>وقد استفدت</w:t>
      </w:r>
      <w:r>
        <w:rPr>
          <w:rStyle w:val="s1"/>
          <w:rtl/>
        </w:rPr>
        <w:t xml:space="preserve"> من هذه الدراسة في فهم البعد النفسي المحرك لسلوك المقاطعة الرقمية، خاصة ما يتعلق بظاهرة المقارنة الاجتماعية بين المتابعين والمؤثرين. فقد أوضحت الدراسة أن الإفراط في عرض مظاهر الرفاهية قد يتحول إلى عنصر سلبي يولد شعورًا بالاستفزاز أو عدم الرضا لدى الجمهور، وهو ما قد يؤدي إلى تشكل موجات من النقد أو المقاطعة الرقمية التي تؤثر في صورة المؤثر وسمعته. وقد ساعدت هذه النتائج في تفسير سرعة انتشار حملات المقاطعة في البيئة الرقمية، وهو ما يتقاطع مع الحالة التطبيقية التي يتناولها البحث الحالي والمتعلقة بحملة المقاطعة التي استهدفت ما يُعرف إعلامياً بـ</w:t>
      </w:r>
      <w:r w:rsidR="00635A60">
        <w:rPr>
          <w:rStyle w:val="s1"/>
          <w:rFonts w:hint="cs"/>
          <w:rtl/>
        </w:rPr>
        <w:t>(</w:t>
      </w:r>
      <w:r>
        <w:rPr>
          <w:rStyle w:val="s1"/>
          <w:rtl/>
        </w:rPr>
        <w:t>شلة دبي</w:t>
      </w:r>
      <w:r w:rsidR="00635A60">
        <w:rPr>
          <w:rStyle w:val="s1"/>
          <w:rFonts w:hint="cs"/>
          <w:rtl/>
        </w:rPr>
        <w:t>).</w:t>
      </w:r>
    </w:p>
    <w:p w14:paraId="6C4F1AF9" w14:textId="77777777" w:rsidR="00635A60" w:rsidRDefault="00635A60" w:rsidP="00635A60">
      <w:pPr>
        <w:pStyle w:val="p1"/>
        <w:bidi/>
        <w:rPr>
          <w:rStyle w:val="s1"/>
          <w:rtl/>
        </w:rPr>
      </w:pPr>
    </w:p>
    <w:p w14:paraId="4A1F04A1" w14:textId="4EA6598A" w:rsidR="00635A60" w:rsidRDefault="003E1167" w:rsidP="00653E98">
      <w:pPr>
        <w:pStyle w:val="p1"/>
        <w:bidi/>
        <w:rPr>
          <w:rStyle w:val="s1"/>
        </w:rPr>
      </w:pPr>
      <w:r>
        <w:rPr>
          <w:rStyle w:val="s1"/>
          <w:rFonts w:hint="cs"/>
          <w:b/>
          <w:bCs/>
          <w:sz w:val="36"/>
          <w:szCs w:val="36"/>
          <w:rtl/>
        </w:rPr>
        <w:t>الدراسة السادسة:</w:t>
      </w:r>
      <w:r w:rsidRPr="00D01EE5">
        <w:rPr>
          <w:rStyle w:val="s1"/>
          <w:rFonts w:hint="cs"/>
          <w:b/>
          <w:bCs/>
          <w:sz w:val="28"/>
          <w:szCs w:val="28"/>
          <w:u w:val="single"/>
          <w:rtl/>
        </w:rPr>
        <w:t xml:space="preserve"> </w:t>
      </w:r>
      <w:r w:rsidR="00AB6C2C" w:rsidRPr="00D01EE5">
        <w:rPr>
          <w:rStyle w:val="s1"/>
          <w:sz w:val="28"/>
          <w:szCs w:val="28"/>
          <w:u w:val="single"/>
          <w:rtl/>
        </w:rPr>
        <w:t>دراسة الهاشمي</w:t>
      </w:r>
      <w:r w:rsidR="00653E98">
        <w:rPr>
          <w:rStyle w:val="apple-converted-space"/>
          <w:rFonts w:hint="cs"/>
          <w:sz w:val="28"/>
          <w:szCs w:val="28"/>
          <w:rtl/>
        </w:rPr>
        <w:t xml:space="preserve"> </w:t>
      </w:r>
      <w:r w:rsidR="00653E98">
        <w:rPr>
          <w:rStyle w:val="s1"/>
          <w:rFonts w:hint="cs"/>
          <w:rtl/>
        </w:rPr>
        <w:t>(</w:t>
      </w:r>
      <w:r w:rsidR="00653E98">
        <w:rPr>
          <w:rStyle w:val="s1"/>
        </w:rPr>
        <w:t>202</w:t>
      </w:r>
      <w:r w:rsidR="00653E98">
        <w:rPr>
          <w:rStyle w:val="s1"/>
        </w:rPr>
        <w:t>5</w:t>
      </w:r>
      <w:r w:rsidR="00653E98">
        <w:rPr>
          <w:rStyle w:val="s1"/>
          <w:rFonts w:hint="cs"/>
          <w:rtl/>
        </w:rPr>
        <w:t>م)</w:t>
      </w:r>
    </w:p>
    <w:p w14:paraId="2FB4D126" w14:textId="552A54A7" w:rsidR="001B0AE2" w:rsidRDefault="001B0AE2">
      <w:pPr>
        <w:pStyle w:val="p1"/>
        <w:bidi/>
        <w:rPr>
          <w:rStyle w:val="s1"/>
        </w:rPr>
      </w:pPr>
      <w:r>
        <w:rPr>
          <w:rStyle w:val="s1"/>
          <w:rtl/>
        </w:rPr>
        <w:t xml:space="preserve">تحمل هذه الدراسة عنوان </w:t>
      </w:r>
      <w:r>
        <w:rPr>
          <w:rStyle w:val="s2"/>
        </w:rPr>
        <w:t>)</w:t>
      </w:r>
      <w:r>
        <w:rPr>
          <w:rStyle w:val="s2"/>
          <w:rtl/>
        </w:rPr>
        <w:t>سوسيولوجيا الرفاهية الرقمية واتجاهات المقاطعة الجماعية: دراسة استشرافية لمتابعي المؤثرين في منطقة الخليج العربي</w:t>
      </w:r>
      <w:r>
        <w:rPr>
          <w:rStyle w:val="s2"/>
        </w:rPr>
        <w:t>(</w:t>
      </w:r>
      <w:r>
        <w:rPr>
          <w:rStyle w:val="s1"/>
          <w:rtl/>
        </w:rPr>
        <w:t xml:space="preserve">، للباحث د. عبدالله الهاشمي وفريقه البحثي، وقد صدرت في يناير عام 2025م ونُشرت في </w:t>
      </w:r>
      <w:r w:rsidR="00D86076">
        <w:rPr>
          <w:rStyle w:val="s1"/>
        </w:rPr>
        <w:t>)</w:t>
      </w:r>
      <w:r>
        <w:rPr>
          <w:rStyle w:val="s1"/>
          <w:rtl/>
        </w:rPr>
        <w:t>المجلة الدولية للإعلام الرقمي والاتصال الجماهيري</w:t>
      </w:r>
      <w:r w:rsidR="00D86076">
        <w:rPr>
          <w:rStyle w:val="s1"/>
        </w:rPr>
        <w:t>(</w:t>
      </w:r>
      <w:r>
        <w:rPr>
          <w:rStyle w:val="s1"/>
          <w:rtl/>
        </w:rPr>
        <w:t>. وتُعد هذه الدراسة من الدراسات العربية الحديثة التي تناولت البعد السوسيولوجي لظاهرة الرفاهية الرقمية وتأثيرها في تشكيل اتجاهات الجمهور نحو المؤثرين، خاصة في بيئة دول الخليج العربي التي تشهد انتشاراً واسعاً للمحتوى المرتبط بأنماط الحياة الفاخرة عبر منصات التواصل الاجتماعي</w:t>
      </w:r>
      <w:r>
        <w:rPr>
          <w:rStyle w:val="s1"/>
        </w:rPr>
        <w:t>.</w:t>
      </w:r>
    </w:p>
    <w:p w14:paraId="70EA8693" w14:textId="77777777" w:rsidR="005C40AD" w:rsidRDefault="005C40AD">
      <w:pPr>
        <w:pStyle w:val="p1"/>
        <w:bidi/>
      </w:pPr>
      <w:r>
        <w:rPr>
          <w:rStyle w:val="s1"/>
          <w:rtl/>
        </w:rPr>
        <w:t>انطلقت مشكلة الدراسة من ملاحظة تنامي ظاهرة ما يُعرف بـ”الاستعلاء الرقمي” (</w:t>
      </w:r>
      <w:r>
        <w:rPr>
          <w:rStyle w:val="s1"/>
        </w:rPr>
        <w:t>Digital Elitism</w:t>
      </w:r>
      <w:r>
        <w:rPr>
          <w:rStyle w:val="s1"/>
          <w:rtl/>
        </w:rPr>
        <w:t>)، وهي الظاهرة التي يمارسها بعض المشاهير والمؤثرين عبر منصة إنستغرام من خلال العرض المتكرر لأنماط الحياة الفارهة، الأمر الذي قد يولد شعوراً بالاستفزاز أو التباعد الاجتماعي لدى المتابعين. وقد سعت الدراسة إلى تحديد الحد الفاصل الذي يمكن أن يتحول عنده إعجاب الجمهور بالمؤثر إلى موقف نقدي أو احتجاجي.</w:t>
      </w:r>
    </w:p>
    <w:p w14:paraId="7039A139" w14:textId="77777777" w:rsidR="005C40AD" w:rsidRDefault="005C40AD">
      <w:pPr>
        <w:pStyle w:val="p2"/>
        <w:rPr>
          <w:rtl/>
        </w:rPr>
      </w:pPr>
    </w:p>
    <w:p w14:paraId="6DEAF03B" w14:textId="77777777" w:rsidR="005C40AD" w:rsidRDefault="005C40AD">
      <w:pPr>
        <w:pStyle w:val="p1"/>
        <w:bidi/>
      </w:pPr>
      <w:r>
        <w:rPr>
          <w:rStyle w:val="s1"/>
          <w:rtl/>
        </w:rPr>
        <w:t>وفي هذا السياق، طرحت الدراسة مجموعة من التساؤلات البحثية، من أبرزها:</w:t>
      </w:r>
    </w:p>
    <w:p w14:paraId="690EF042" w14:textId="77777777" w:rsidR="005C40AD" w:rsidRDefault="005C40AD" w:rsidP="005C40AD">
      <w:pPr>
        <w:pStyle w:val="p1"/>
        <w:numPr>
          <w:ilvl w:val="0"/>
          <w:numId w:val="8"/>
        </w:numPr>
        <w:bidi/>
        <w:rPr>
          <w:rtl/>
        </w:rPr>
      </w:pPr>
      <w:r>
        <w:rPr>
          <w:rStyle w:val="s1"/>
          <w:rtl/>
        </w:rPr>
        <w:t>ما النقطة التي يتحول عندها إعجاب المتابعين بالمؤثرين إلى مواقف رفض أو اعتراض جماعي؟</w:t>
      </w:r>
    </w:p>
    <w:p w14:paraId="7D23F24F" w14:textId="77777777" w:rsidR="005C40AD" w:rsidRDefault="005C40AD" w:rsidP="005C40AD">
      <w:pPr>
        <w:pStyle w:val="p1"/>
        <w:numPr>
          <w:ilvl w:val="0"/>
          <w:numId w:val="8"/>
        </w:numPr>
        <w:bidi/>
        <w:rPr>
          <w:rtl/>
        </w:rPr>
      </w:pPr>
      <w:r>
        <w:rPr>
          <w:rStyle w:val="s1"/>
          <w:rtl/>
        </w:rPr>
        <w:t>كيف يمكن أن تتطور هذه المواقف إلى ما يُعرف بحملات “التطهير الرقمي” (</w:t>
      </w:r>
      <w:r>
        <w:rPr>
          <w:rStyle w:val="s1"/>
        </w:rPr>
        <w:t>Digital Purge</w:t>
      </w:r>
      <w:r>
        <w:rPr>
          <w:rStyle w:val="s1"/>
          <w:rtl/>
        </w:rPr>
        <w:t>) التي تتجسد في مقاطعة جماعية للمؤثرين؟</w:t>
      </w:r>
    </w:p>
    <w:p w14:paraId="6713B4D6" w14:textId="38D17787" w:rsidR="005C40AD" w:rsidRDefault="005C40AD" w:rsidP="005C40AD">
      <w:pPr>
        <w:pStyle w:val="p1"/>
        <w:numPr>
          <w:ilvl w:val="0"/>
          <w:numId w:val="8"/>
        </w:numPr>
        <w:bidi/>
        <w:rPr>
          <w:rStyle w:val="s1"/>
        </w:rPr>
      </w:pPr>
      <w:r>
        <w:rPr>
          <w:rStyle w:val="s1"/>
          <w:rtl/>
        </w:rPr>
        <w:t>ما الدور الذي يمكن أن تلعبه تقنيات الذكاء الاصطناعي وخوارزميات المنصات الرقمية في توجيه مسار الرأي العام الرقمي وتكثيف انتشار حملات المقاطعة ضد المحتوى الذي يُنظر إليه على أنه مستفز اجتماعياً</w:t>
      </w:r>
      <w:r>
        <w:rPr>
          <w:rStyle w:val="s1"/>
        </w:rPr>
        <w:t>.</w:t>
      </w:r>
    </w:p>
    <w:p w14:paraId="3FCF12EE" w14:textId="77777777" w:rsidR="00726A9E" w:rsidRDefault="00EC501C" w:rsidP="00726A9E">
      <w:pPr>
        <w:pStyle w:val="p1"/>
        <w:bidi/>
        <w:rPr>
          <w:rtl/>
        </w:rPr>
      </w:pPr>
      <w:r>
        <w:rPr>
          <w:rStyle w:val="s1"/>
          <w:rtl/>
        </w:rPr>
        <w:t xml:space="preserve">اعتمد الباحثون في دراسة </w:t>
      </w:r>
      <w:r>
        <w:rPr>
          <w:rStyle w:val="s2"/>
          <w:rtl/>
        </w:rPr>
        <w:t>الهاشمي و</w:t>
      </w:r>
      <w:r w:rsidR="00FC2478">
        <w:rPr>
          <w:rStyle w:val="s2"/>
          <w:rFonts w:hint="cs"/>
          <w:rtl/>
        </w:rPr>
        <w:t>فريقه</w:t>
      </w:r>
      <w:r>
        <w:rPr>
          <w:rStyle w:val="s2"/>
          <w:rtl/>
        </w:rPr>
        <w:t xml:space="preserve"> (2025م)</w:t>
      </w:r>
      <w:r>
        <w:rPr>
          <w:rStyle w:val="s1"/>
          <w:rtl/>
        </w:rPr>
        <w:t xml:space="preserve"> على </w:t>
      </w:r>
      <w:r>
        <w:rPr>
          <w:rStyle w:val="s2"/>
          <w:rtl/>
        </w:rPr>
        <w:t>المنهج المسحي الاجتماعي الميداني</w:t>
      </w:r>
      <w:r>
        <w:rPr>
          <w:rStyle w:val="s1"/>
          <w:rtl/>
        </w:rPr>
        <w:t>، مدعوم</w:t>
      </w:r>
      <w:r w:rsidR="00FC2478">
        <w:rPr>
          <w:rStyle w:val="s1"/>
          <w:rFonts w:hint="cs"/>
          <w:rtl/>
        </w:rPr>
        <w:t>اً</w:t>
      </w:r>
      <w:r>
        <w:rPr>
          <w:rStyle w:val="s1"/>
          <w:rtl/>
        </w:rPr>
        <w:t xml:space="preserve"> بأدوات تحليل البيانات الضخمة (</w:t>
      </w:r>
      <w:r>
        <w:rPr>
          <w:rStyle w:val="s1"/>
        </w:rPr>
        <w:t>Big Data Analytics</w:t>
      </w:r>
      <w:r>
        <w:rPr>
          <w:rStyle w:val="s1"/>
          <w:rtl/>
        </w:rPr>
        <w:t xml:space="preserve">) لرصد وتحليل تفاعلات الجمهور مع محتوى المؤثرين على منصة إنستغرام. كما تم </w:t>
      </w:r>
      <w:r>
        <w:rPr>
          <w:rStyle w:val="s1"/>
          <w:rtl/>
        </w:rPr>
        <w:lastRenderedPageBreak/>
        <w:t xml:space="preserve">تطبيق </w:t>
      </w:r>
      <w:r>
        <w:rPr>
          <w:rStyle w:val="s2"/>
          <w:rtl/>
        </w:rPr>
        <w:t>الاستبيان الإلكتروني</w:t>
      </w:r>
      <w:r>
        <w:rPr>
          <w:rStyle w:val="s1"/>
          <w:rtl/>
        </w:rPr>
        <w:t xml:space="preserve"> على عينة واسعة بلغت (800) مستخدم نشط من دول مجلس التعاون الخليجي، بهدف قياس اتجاهات الجمهور نحو محتوى الرفاهية وتفاعلاتهم مع المؤثرين.</w:t>
      </w:r>
    </w:p>
    <w:p w14:paraId="79F83DA1" w14:textId="3E042793" w:rsidR="00EC501C" w:rsidRDefault="00EC501C" w:rsidP="00726A9E">
      <w:pPr>
        <w:pStyle w:val="p1"/>
        <w:bidi/>
        <w:rPr>
          <w:rStyle w:val="s1"/>
          <w:rtl/>
        </w:rPr>
      </w:pPr>
      <w:r>
        <w:rPr>
          <w:rStyle w:val="s1"/>
          <w:rtl/>
        </w:rPr>
        <w:t xml:space="preserve">وأظهرت النتائج أن الجمهور في عام 2025 أصبح يمتلك </w:t>
      </w:r>
      <w:r>
        <w:rPr>
          <w:rStyle w:val="s2"/>
          <w:rtl/>
        </w:rPr>
        <w:t>رادارات نقدية متطورة للغاية</w:t>
      </w:r>
      <w:r>
        <w:rPr>
          <w:rStyle w:val="s1"/>
          <w:rtl/>
        </w:rPr>
        <w:t>، حيث أكد 82% من أفراد العينة أنهم يشاركون في حملات المقاطعة ليس فقط رفض</w:t>
      </w:r>
      <w:r w:rsidR="00726A9E">
        <w:rPr>
          <w:rStyle w:val="s1"/>
          <w:rFonts w:hint="cs"/>
          <w:rtl/>
        </w:rPr>
        <w:t>اً</w:t>
      </w:r>
      <w:r>
        <w:rPr>
          <w:rStyle w:val="s1"/>
          <w:rtl/>
        </w:rPr>
        <w:t xml:space="preserve"> للبذخ المفرط، بل كنوع من </w:t>
      </w:r>
      <w:r>
        <w:rPr>
          <w:rStyle w:val="s2"/>
          <w:rtl/>
        </w:rPr>
        <w:t>فرض الرقابة الشعبية</w:t>
      </w:r>
      <w:r>
        <w:rPr>
          <w:rStyle w:val="s1"/>
          <w:rtl/>
        </w:rPr>
        <w:t xml:space="preserve"> على المؤثرين الذين يظهرون منفصلين عن قضايا المجتمع. كما بينت النتائج أن خوارزميات منصة إنستغرام ساهمت بشكل كبير في رفع نسبة وصول المحتوى النقدي وأخبار المقاطعة، حيث أصبحت تصل أسرع بحوالي أربعة أضعاف مقارنة بالمحتوى الأصلي الذي نشره المؤث</w:t>
      </w:r>
      <w:r w:rsidR="00EA52BB">
        <w:rPr>
          <w:rStyle w:val="s1"/>
          <w:rFonts w:hint="cs"/>
          <w:rtl/>
        </w:rPr>
        <w:t>ر.</w:t>
      </w:r>
    </w:p>
    <w:p w14:paraId="59602AB0" w14:textId="2B916F2E" w:rsidR="0054267D" w:rsidRDefault="00EA52BB" w:rsidP="00C550F6">
      <w:pPr>
        <w:pStyle w:val="p1"/>
        <w:bidi/>
        <w:rPr>
          <w:rStyle w:val="s1"/>
          <w:rtl/>
        </w:rPr>
      </w:pPr>
      <w:r>
        <w:rPr>
          <w:rStyle w:val="s1"/>
          <w:rFonts w:hint="cs"/>
          <w:rtl/>
        </w:rPr>
        <w:t>وقد استفدت</w:t>
      </w:r>
      <w:r w:rsidR="00017131">
        <w:rPr>
          <w:rStyle w:val="s1"/>
          <w:rFonts w:hint="cs"/>
          <w:rtl/>
        </w:rPr>
        <w:t xml:space="preserve"> </w:t>
      </w:r>
      <w:r w:rsidR="00017131">
        <w:rPr>
          <w:rStyle w:val="s1"/>
          <w:rtl/>
        </w:rPr>
        <w:t>من هذه الدراسة في تدعيم فرضيته المتعلقة بـ</w:t>
      </w:r>
      <w:r w:rsidR="00017131">
        <w:rPr>
          <w:rStyle w:val="s2"/>
          <w:rtl/>
        </w:rPr>
        <w:t>سرعة تكوين الرأي العام المضاد</w:t>
      </w:r>
      <w:r w:rsidR="00017131">
        <w:rPr>
          <w:rStyle w:val="s1"/>
          <w:rtl/>
        </w:rPr>
        <w:t xml:space="preserve">، وفهم كيف أن البيئة التقنية لعام 2025 أصبحت تدعم </w:t>
      </w:r>
      <w:r w:rsidR="00017131">
        <w:rPr>
          <w:rStyle w:val="s2"/>
          <w:rtl/>
        </w:rPr>
        <w:t>الفعل الاحتجاجي الرقمي الجماعي</w:t>
      </w:r>
      <w:r w:rsidR="00017131">
        <w:rPr>
          <w:rStyle w:val="s1"/>
          <w:rtl/>
        </w:rPr>
        <w:t xml:space="preserve"> بشكل شبه آلي. وقد ساعدت هذه النتائج في تفسير التأثير السريع والمدمر لحملات المقاطعة الرقمية، مثل حملة “شلة دبي”، على السمعة الشخصية والعلامة التجارية للمؤثرين في البيئة الرقمية العربي</w:t>
      </w:r>
      <w:r w:rsidR="00017131">
        <w:rPr>
          <w:rStyle w:val="s1"/>
          <w:rFonts w:hint="cs"/>
          <w:rtl/>
        </w:rPr>
        <w:t>ة.</w:t>
      </w:r>
    </w:p>
    <w:p w14:paraId="415805EB" w14:textId="77777777" w:rsidR="00C550F6" w:rsidRDefault="00C550F6" w:rsidP="00C550F6">
      <w:pPr>
        <w:pStyle w:val="p1"/>
        <w:bidi/>
        <w:rPr>
          <w:rStyle w:val="s1"/>
          <w:rtl/>
        </w:rPr>
      </w:pPr>
    </w:p>
    <w:p w14:paraId="5D8CC48B" w14:textId="6E588312" w:rsidR="00D901BB" w:rsidRPr="00D901BB" w:rsidRDefault="00217DED" w:rsidP="00217DED">
      <w:pPr>
        <w:pStyle w:val="p1"/>
        <w:bidi/>
      </w:pPr>
      <w:r w:rsidRPr="00217DED">
        <w:rPr>
          <w:rStyle w:val="s1"/>
          <w:b/>
          <w:bCs/>
          <w:sz w:val="36"/>
          <w:szCs w:val="36"/>
        </w:rPr>
        <w:t>5</w:t>
      </w:r>
      <w:r w:rsidRPr="00217DED">
        <w:rPr>
          <w:rStyle w:val="s1"/>
          <w:rFonts w:hint="cs"/>
          <w:b/>
          <w:bCs/>
          <w:sz w:val="36"/>
          <w:szCs w:val="36"/>
          <w:rtl/>
        </w:rPr>
        <w:t>-</w:t>
      </w:r>
      <w:r w:rsidR="00D901BB" w:rsidRPr="00D901BB">
        <w:rPr>
          <w:rFonts w:eastAsia="Times New Roman"/>
          <w:b/>
          <w:bCs/>
          <w:sz w:val="36"/>
          <w:szCs w:val="36"/>
          <w:rtl/>
        </w:rPr>
        <w:t xml:space="preserve"> التعقيب العام على الدراسات السابقة</w:t>
      </w:r>
    </w:p>
    <w:p w14:paraId="7DBECDFE" w14:textId="77777777" w:rsidR="005A60A7" w:rsidRDefault="005A60A7">
      <w:pPr>
        <w:pStyle w:val="p1"/>
        <w:bidi/>
      </w:pPr>
      <w:r>
        <w:rPr>
          <w:rStyle w:val="s1"/>
          <w:rtl/>
        </w:rPr>
        <w:t>من خلال المراجعة العلمية المتعمقة للدراسات السابقة، والتي تغطي الفترة من 2021م إلى 2025م، يمكن استخلاص مجموعة من الملاحظات الجوهرية التي تتقاطع مع الدراسة الحالية وتبرز خصوصيتها. تتميز هذه المجموعة من الدراسات بحداثتها وملاءمتها للتطورات الرقمية الحديثة، حيث تنتقل من تحليل ظاهرة الاستهلاك التفاخري في دراسة العنزي (2021) إلى المفاهيم الاستشرافية لعام 2025 في دراسة الهاشمي وآخرون، مما يعكس التطور السريع في سلوك الجمهور الرقمي من مرحلة التأثر بالمحتوى الرفاهي إلى مرحلة الرقابة الشعبية والمقاطعة الجماعية.</w:t>
      </w:r>
    </w:p>
    <w:p w14:paraId="1BF18D60" w14:textId="77777777" w:rsidR="005A60A7" w:rsidRDefault="005A60A7">
      <w:pPr>
        <w:pStyle w:val="p2"/>
        <w:rPr>
          <w:rtl/>
        </w:rPr>
      </w:pPr>
    </w:p>
    <w:p w14:paraId="1CC95858" w14:textId="77777777" w:rsidR="005A60A7" w:rsidRDefault="005A60A7">
      <w:pPr>
        <w:pStyle w:val="p1"/>
        <w:bidi/>
      </w:pPr>
      <w:r>
        <w:rPr>
          <w:rStyle w:val="s1"/>
          <w:rtl/>
        </w:rPr>
        <w:t xml:space="preserve">أجمعت الدراسات، مثل منصور (2023) والعتيبي (2024)، على أن الوعي النقدي والمسؤولية الأخلاقية أصبحا المعيارين الأساسيين لتقييم مصداقية المؤثر. كما عززت دراسة </w:t>
      </w:r>
      <w:r>
        <w:rPr>
          <w:rStyle w:val="s1"/>
        </w:rPr>
        <w:t>Miller</w:t>
      </w:r>
      <w:r>
        <w:rPr>
          <w:rStyle w:val="s1"/>
          <w:rtl/>
        </w:rPr>
        <w:t xml:space="preserve"> &amp; </w:t>
      </w:r>
      <w:r>
        <w:rPr>
          <w:rStyle w:val="s1"/>
        </w:rPr>
        <w:t>Zhao (2024)</w:t>
      </w:r>
      <w:r>
        <w:rPr>
          <w:rStyle w:val="s1"/>
          <w:rtl/>
        </w:rPr>
        <w:t xml:space="preserve"> الجانب النفسي المتعلق بالسمّية الرقمية الناتجة عن المقارنة الاجتماعية، وهو ما يتقاطع بشكل مباشر مع موضوع الدراسة الحالية.</w:t>
      </w:r>
    </w:p>
    <w:p w14:paraId="36A0EF6B" w14:textId="77777777" w:rsidR="005A60A7" w:rsidRDefault="005A60A7">
      <w:pPr>
        <w:pStyle w:val="p1"/>
        <w:bidi/>
      </w:pPr>
      <w:r>
        <w:rPr>
          <w:rStyle w:val="s1"/>
          <w:rtl/>
        </w:rPr>
        <w:t>من الناحية المنهجية، اتفق جميع الباحثين على فاعلية المنهج الوصفي المسحي واستخدام الاستبيان كأداة رئيسة لرصد اتجاهات وآراء المتابعين على منصة إنستغرام، مع ملاحظة تطور واضح في الدراسات الأحدث (2024–2025) باستخدام تحليل البيانات الضخمة، مما يعزز من قوة النتائج ودقتها.</w:t>
      </w:r>
    </w:p>
    <w:p w14:paraId="43432153" w14:textId="49E692D0" w:rsidR="005A60A7" w:rsidRDefault="005A60A7">
      <w:pPr>
        <w:pStyle w:val="p1"/>
        <w:bidi/>
      </w:pPr>
      <w:r>
        <w:rPr>
          <w:rStyle w:val="s1"/>
          <w:rtl/>
        </w:rPr>
        <w:t>على الرغم من القيمة العلمية الكبيرة للدراسات السابقة، تتميز الدراسة الحالية بقدرتها على الربط المباشر بين الإطار النظري والتطبيق الميداني عبر نموذج حي وحساس في البيئة العربية، وهو حملة مقاطعة شلة دبي. ففي حين ركزت الدراسات السابقة على الجوانب النظرية للمقاطعة أو المسؤولية الأخلاقية بشكل عام، تقدم الدراسة الحالية تحليلاً عمليًا لكيفية تحول أخبار الرفاهية المستفزة إلى رأي عام مضاد وفعل احتجاجي مؤثر على أرض الواقع، مما يملأ الفجوة بين الدراسات النظرية والتطبيقات الميدانية المعاصرة</w:t>
      </w:r>
      <w:r w:rsidR="003250D9">
        <w:rPr>
          <w:rStyle w:val="s1"/>
          <w:rFonts w:hint="cs"/>
          <w:rtl/>
        </w:rPr>
        <w:t>.</w:t>
      </w:r>
    </w:p>
    <w:p w14:paraId="74BCA560" w14:textId="77777777" w:rsidR="009C69F7" w:rsidRDefault="009C69F7" w:rsidP="009C69F7">
      <w:pPr>
        <w:bidi/>
        <w:rPr>
          <w:rtl/>
        </w:rPr>
      </w:pPr>
    </w:p>
    <w:sectPr w:rsidR="009C69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6953B" w14:textId="77777777" w:rsidR="00251A44" w:rsidRDefault="00251A44" w:rsidP="00251A44">
      <w:pPr>
        <w:spacing w:after="0" w:line="240" w:lineRule="auto"/>
      </w:pPr>
      <w:r>
        <w:separator/>
      </w:r>
    </w:p>
  </w:endnote>
  <w:endnote w:type="continuationSeparator" w:id="0">
    <w:p w14:paraId="0A1BD4CC" w14:textId="77777777" w:rsidR="00251A44" w:rsidRDefault="00251A44" w:rsidP="00251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88BAF" w14:textId="77777777" w:rsidR="00251A44" w:rsidRDefault="00251A44" w:rsidP="00251A44">
      <w:pPr>
        <w:spacing w:after="0" w:line="240" w:lineRule="auto"/>
      </w:pPr>
      <w:r>
        <w:separator/>
      </w:r>
    </w:p>
  </w:footnote>
  <w:footnote w:type="continuationSeparator" w:id="0">
    <w:p w14:paraId="03F8B1B6" w14:textId="77777777" w:rsidR="00251A44" w:rsidRDefault="00251A44" w:rsidP="00251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8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336F5"/>
    <w:multiLevelType w:val="hybridMultilevel"/>
    <w:tmpl w:val="1C240B1A"/>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940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7B7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D12BBE"/>
    <w:multiLevelType w:val="hybridMultilevel"/>
    <w:tmpl w:val="F688509C"/>
    <w:lvl w:ilvl="0" w:tplc="FFFFFFFF">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307D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937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DB2E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827475">
    <w:abstractNumId w:val="3"/>
  </w:num>
  <w:num w:numId="2" w16cid:durableId="1609582308">
    <w:abstractNumId w:val="0"/>
  </w:num>
  <w:num w:numId="3" w16cid:durableId="621155662">
    <w:abstractNumId w:val="1"/>
  </w:num>
  <w:num w:numId="4" w16cid:durableId="1088312718">
    <w:abstractNumId w:val="4"/>
  </w:num>
  <w:num w:numId="5" w16cid:durableId="1216504663">
    <w:abstractNumId w:val="2"/>
  </w:num>
  <w:num w:numId="6" w16cid:durableId="645669521">
    <w:abstractNumId w:val="6"/>
  </w:num>
  <w:num w:numId="7" w16cid:durableId="444353113">
    <w:abstractNumId w:val="7"/>
  </w:num>
  <w:num w:numId="8" w16cid:durableId="1347175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F7"/>
    <w:rsid w:val="0000242D"/>
    <w:rsid w:val="0000476F"/>
    <w:rsid w:val="00017131"/>
    <w:rsid w:val="00057489"/>
    <w:rsid w:val="00063100"/>
    <w:rsid w:val="000865F8"/>
    <w:rsid w:val="0008744F"/>
    <w:rsid w:val="000C69E0"/>
    <w:rsid w:val="001028D3"/>
    <w:rsid w:val="00133C2F"/>
    <w:rsid w:val="001A29B9"/>
    <w:rsid w:val="001B0AE2"/>
    <w:rsid w:val="001C79BA"/>
    <w:rsid w:val="001D5519"/>
    <w:rsid w:val="00217DED"/>
    <w:rsid w:val="00220740"/>
    <w:rsid w:val="0023714D"/>
    <w:rsid w:val="00251A44"/>
    <w:rsid w:val="002537E1"/>
    <w:rsid w:val="002876C9"/>
    <w:rsid w:val="00296032"/>
    <w:rsid w:val="002A60E2"/>
    <w:rsid w:val="002B151A"/>
    <w:rsid w:val="002B5CAA"/>
    <w:rsid w:val="002E0A7F"/>
    <w:rsid w:val="002E4A77"/>
    <w:rsid w:val="003250D9"/>
    <w:rsid w:val="003309A5"/>
    <w:rsid w:val="00340824"/>
    <w:rsid w:val="00346D0F"/>
    <w:rsid w:val="003643ED"/>
    <w:rsid w:val="00370EF7"/>
    <w:rsid w:val="003A0D3F"/>
    <w:rsid w:val="003C6BBA"/>
    <w:rsid w:val="003D6A34"/>
    <w:rsid w:val="003E1167"/>
    <w:rsid w:val="003F0984"/>
    <w:rsid w:val="00401A87"/>
    <w:rsid w:val="0042492B"/>
    <w:rsid w:val="004B503B"/>
    <w:rsid w:val="0050094C"/>
    <w:rsid w:val="00506F89"/>
    <w:rsid w:val="0054267D"/>
    <w:rsid w:val="00596AE8"/>
    <w:rsid w:val="005A60A7"/>
    <w:rsid w:val="005B2E2E"/>
    <w:rsid w:val="005C40AD"/>
    <w:rsid w:val="005F2B61"/>
    <w:rsid w:val="00607ABF"/>
    <w:rsid w:val="00635A60"/>
    <w:rsid w:val="00653975"/>
    <w:rsid w:val="00653E98"/>
    <w:rsid w:val="0066686F"/>
    <w:rsid w:val="006D1C3E"/>
    <w:rsid w:val="0070154C"/>
    <w:rsid w:val="00716C5C"/>
    <w:rsid w:val="00726A9E"/>
    <w:rsid w:val="007535A3"/>
    <w:rsid w:val="007A6022"/>
    <w:rsid w:val="007C4038"/>
    <w:rsid w:val="0081362A"/>
    <w:rsid w:val="00867FC5"/>
    <w:rsid w:val="008B7232"/>
    <w:rsid w:val="009162CB"/>
    <w:rsid w:val="00935A13"/>
    <w:rsid w:val="00937330"/>
    <w:rsid w:val="00966A31"/>
    <w:rsid w:val="00972524"/>
    <w:rsid w:val="00986835"/>
    <w:rsid w:val="009A751B"/>
    <w:rsid w:val="009C69F7"/>
    <w:rsid w:val="009D1556"/>
    <w:rsid w:val="00A32539"/>
    <w:rsid w:val="00A823BE"/>
    <w:rsid w:val="00A91F49"/>
    <w:rsid w:val="00AB4F98"/>
    <w:rsid w:val="00AB6C2C"/>
    <w:rsid w:val="00B2192E"/>
    <w:rsid w:val="00B60DA6"/>
    <w:rsid w:val="00B85C7D"/>
    <w:rsid w:val="00BD4BF8"/>
    <w:rsid w:val="00BE0876"/>
    <w:rsid w:val="00C13827"/>
    <w:rsid w:val="00C15F37"/>
    <w:rsid w:val="00C17842"/>
    <w:rsid w:val="00C4751B"/>
    <w:rsid w:val="00C550F6"/>
    <w:rsid w:val="00C73D9B"/>
    <w:rsid w:val="00CA70E7"/>
    <w:rsid w:val="00CB02AC"/>
    <w:rsid w:val="00CB36B3"/>
    <w:rsid w:val="00CD6A29"/>
    <w:rsid w:val="00CF4D60"/>
    <w:rsid w:val="00D01EE5"/>
    <w:rsid w:val="00D01FD9"/>
    <w:rsid w:val="00D86076"/>
    <w:rsid w:val="00D901BB"/>
    <w:rsid w:val="00D94201"/>
    <w:rsid w:val="00DB1EE2"/>
    <w:rsid w:val="00DC0226"/>
    <w:rsid w:val="00DC5AEA"/>
    <w:rsid w:val="00DF21ED"/>
    <w:rsid w:val="00E300F8"/>
    <w:rsid w:val="00E35776"/>
    <w:rsid w:val="00E44797"/>
    <w:rsid w:val="00E632E8"/>
    <w:rsid w:val="00EA52BB"/>
    <w:rsid w:val="00EC501C"/>
    <w:rsid w:val="00EC7222"/>
    <w:rsid w:val="00F854C6"/>
    <w:rsid w:val="00FC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1F6D5C"/>
  <w15:chartTrackingRefBased/>
  <w15:docId w15:val="{266DA784-CDC7-7446-A7AE-D95ECE18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9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69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69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9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9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9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9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9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9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9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9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9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9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9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9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9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9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9F7"/>
    <w:rPr>
      <w:rFonts w:eastAsiaTheme="majorEastAsia" w:cstheme="majorBidi"/>
      <w:color w:val="272727" w:themeColor="text1" w:themeTint="D8"/>
    </w:rPr>
  </w:style>
  <w:style w:type="paragraph" w:styleId="Title">
    <w:name w:val="Title"/>
    <w:basedOn w:val="Normal"/>
    <w:next w:val="Normal"/>
    <w:link w:val="TitleChar"/>
    <w:uiPriority w:val="10"/>
    <w:qFormat/>
    <w:rsid w:val="009C69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9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9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9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9F7"/>
    <w:pPr>
      <w:spacing w:before="160"/>
      <w:jc w:val="center"/>
    </w:pPr>
    <w:rPr>
      <w:i/>
      <w:iCs/>
      <w:color w:val="404040" w:themeColor="text1" w:themeTint="BF"/>
    </w:rPr>
  </w:style>
  <w:style w:type="character" w:customStyle="1" w:styleId="QuoteChar">
    <w:name w:val="Quote Char"/>
    <w:basedOn w:val="DefaultParagraphFont"/>
    <w:link w:val="Quote"/>
    <w:uiPriority w:val="29"/>
    <w:rsid w:val="009C69F7"/>
    <w:rPr>
      <w:i/>
      <w:iCs/>
      <w:color w:val="404040" w:themeColor="text1" w:themeTint="BF"/>
    </w:rPr>
  </w:style>
  <w:style w:type="paragraph" w:styleId="ListParagraph">
    <w:name w:val="List Paragraph"/>
    <w:basedOn w:val="Normal"/>
    <w:uiPriority w:val="34"/>
    <w:qFormat/>
    <w:rsid w:val="009C69F7"/>
    <w:pPr>
      <w:ind w:left="720"/>
      <w:contextualSpacing/>
    </w:pPr>
  </w:style>
  <w:style w:type="character" w:styleId="IntenseEmphasis">
    <w:name w:val="Intense Emphasis"/>
    <w:basedOn w:val="DefaultParagraphFont"/>
    <w:uiPriority w:val="21"/>
    <w:qFormat/>
    <w:rsid w:val="009C69F7"/>
    <w:rPr>
      <w:i/>
      <w:iCs/>
      <w:color w:val="0F4761" w:themeColor="accent1" w:themeShade="BF"/>
    </w:rPr>
  </w:style>
  <w:style w:type="paragraph" w:styleId="IntenseQuote">
    <w:name w:val="Intense Quote"/>
    <w:basedOn w:val="Normal"/>
    <w:next w:val="Normal"/>
    <w:link w:val="IntenseQuoteChar"/>
    <w:uiPriority w:val="30"/>
    <w:qFormat/>
    <w:rsid w:val="009C69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9F7"/>
    <w:rPr>
      <w:i/>
      <w:iCs/>
      <w:color w:val="0F4761" w:themeColor="accent1" w:themeShade="BF"/>
    </w:rPr>
  </w:style>
  <w:style w:type="character" w:styleId="IntenseReference">
    <w:name w:val="Intense Reference"/>
    <w:basedOn w:val="DefaultParagraphFont"/>
    <w:uiPriority w:val="32"/>
    <w:qFormat/>
    <w:rsid w:val="009C69F7"/>
    <w:rPr>
      <w:b/>
      <w:bCs/>
      <w:smallCaps/>
      <w:color w:val="0F4761" w:themeColor="accent1" w:themeShade="BF"/>
      <w:spacing w:val="5"/>
    </w:rPr>
  </w:style>
  <w:style w:type="paragraph" w:customStyle="1" w:styleId="p1">
    <w:name w:val="p1"/>
    <w:basedOn w:val="Normal"/>
    <w:rsid w:val="00E4479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44797"/>
  </w:style>
  <w:style w:type="character" w:customStyle="1" w:styleId="s2">
    <w:name w:val="s2"/>
    <w:basedOn w:val="DefaultParagraphFont"/>
    <w:rsid w:val="00E44797"/>
  </w:style>
  <w:style w:type="paragraph" w:customStyle="1" w:styleId="p2">
    <w:name w:val="p2"/>
    <w:basedOn w:val="Normal"/>
    <w:rsid w:val="00E4479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44797"/>
  </w:style>
  <w:style w:type="character" w:customStyle="1" w:styleId="apple-converted-space">
    <w:name w:val="apple-converted-space"/>
    <w:basedOn w:val="DefaultParagraphFont"/>
    <w:rsid w:val="000C69E0"/>
  </w:style>
  <w:style w:type="character" w:styleId="Hyperlink">
    <w:name w:val="Hyperlink"/>
    <w:basedOn w:val="DefaultParagraphFont"/>
    <w:uiPriority w:val="99"/>
    <w:semiHidden/>
    <w:unhideWhenUsed/>
    <w:rsid w:val="000C69E0"/>
    <w:rPr>
      <w:color w:val="0000FF"/>
      <w:u w:val="single"/>
    </w:rPr>
  </w:style>
  <w:style w:type="paragraph" w:customStyle="1" w:styleId="p3">
    <w:name w:val="p3"/>
    <w:basedOn w:val="Normal"/>
    <w:rsid w:val="000C69E0"/>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0C69E0"/>
  </w:style>
  <w:style w:type="paragraph" w:styleId="Header">
    <w:name w:val="header"/>
    <w:basedOn w:val="Normal"/>
    <w:link w:val="HeaderChar"/>
    <w:uiPriority w:val="99"/>
    <w:unhideWhenUsed/>
    <w:rsid w:val="00251A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A44"/>
  </w:style>
  <w:style w:type="paragraph" w:styleId="Footer">
    <w:name w:val="footer"/>
    <w:basedOn w:val="Normal"/>
    <w:link w:val="FooterChar"/>
    <w:uiPriority w:val="99"/>
    <w:unhideWhenUsed/>
    <w:rsid w:val="00251A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3063</Words>
  <Characters>17461</Characters>
  <Application>Microsoft Office Word</Application>
  <DocSecurity>0</DocSecurity>
  <Lines>145</Lines>
  <Paragraphs>40</Paragraphs>
  <ScaleCrop>false</ScaleCrop>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نعمت</dc:creator>
  <cp:keywords/>
  <dc:description/>
  <cp:lastModifiedBy>نعمت</cp:lastModifiedBy>
  <cp:revision>2</cp:revision>
  <dcterms:created xsi:type="dcterms:W3CDTF">2026-03-12T09:48:00Z</dcterms:created>
  <dcterms:modified xsi:type="dcterms:W3CDTF">2026-03-12T09:48:00Z</dcterms:modified>
</cp:coreProperties>
</file>