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5765203"/>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104FC44E" w14:textId="490F11C7" w:rsidR="00BE6F77"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5765203" w:history="1">
            <w:r w:rsidR="00BE6F77" w:rsidRPr="00CB1C0F">
              <w:rPr>
                <w:rStyle w:val="Hyperlink"/>
                <w:rFonts w:eastAsia="MS Gothic"/>
                <w:b/>
                <w:bCs/>
                <w:i/>
                <w:iCs/>
                <w:noProof/>
              </w:rPr>
              <w:t>Deep Learning for Detection and Classification of Kidney Tumors and Cancer</w:t>
            </w:r>
            <w:r w:rsidR="00BE6F77">
              <w:rPr>
                <w:noProof/>
                <w:webHidden/>
              </w:rPr>
              <w:tab/>
            </w:r>
            <w:r w:rsidR="00BE6F77">
              <w:rPr>
                <w:noProof/>
                <w:webHidden/>
              </w:rPr>
              <w:fldChar w:fldCharType="begin"/>
            </w:r>
            <w:r w:rsidR="00BE6F77">
              <w:rPr>
                <w:noProof/>
                <w:webHidden/>
              </w:rPr>
              <w:instrText xml:space="preserve"> PAGEREF _Toc225765203 \h </w:instrText>
            </w:r>
            <w:r w:rsidR="00BE6F77">
              <w:rPr>
                <w:noProof/>
                <w:webHidden/>
              </w:rPr>
            </w:r>
            <w:r w:rsidR="00BE6F77">
              <w:rPr>
                <w:noProof/>
                <w:webHidden/>
              </w:rPr>
              <w:fldChar w:fldCharType="separate"/>
            </w:r>
            <w:r w:rsidR="00BE6F77">
              <w:rPr>
                <w:noProof/>
                <w:webHidden/>
              </w:rPr>
              <w:t>1</w:t>
            </w:r>
            <w:r w:rsidR="00BE6F77">
              <w:rPr>
                <w:noProof/>
                <w:webHidden/>
              </w:rPr>
              <w:fldChar w:fldCharType="end"/>
            </w:r>
          </w:hyperlink>
        </w:p>
        <w:p w14:paraId="5F2AA2C0" w14:textId="6E01A8B2" w:rsidR="00BE6F77" w:rsidRDefault="00BE6F77">
          <w:pPr>
            <w:pStyle w:val="TOC1"/>
            <w:tabs>
              <w:tab w:val="right" w:leader="dot" w:pos="9350"/>
            </w:tabs>
            <w:rPr>
              <w:rFonts w:asciiTheme="minorHAnsi" w:hAnsiTheme="minorHAnsi"/>
              <w:noProof/>
              <w:color w:val="auto"/>
              <w:sz w:val="22"/>
            </w:rPr>
          </w:pPr>
          <w:hyperlink w:anchor="_Toc225765204" w:history="1">
            <w:r w:rsidRPr="00CB1C0F">
              <w:rPr>
                <w:rStyle w:val="Hyperlink"/>
                <w:noProof/>
              </w:rPr>
              <w:t>Abstract</w:t>
            </w:r>
            <w:r>
              <w:rPr>
                <w:noProof/>
                <w:webHidden/>
              </w:rPr>
              <w:tab/>
            </w:r>
            <w:r>
              <w:rPr>
                <w:noProof/>
                <w:webHidden/>
              </w:rPr>
              <w:fldChar w:fldCharType="begin"/>
            </w:r>
            <w:r>
              <w:rPr>
                <w:noProof/>
                <w:webHidden/>
              </w:rPr>
              <w:instrText xml:space="preserve"> PAGEREF _Toc225765204 \h </w:instrText>
            </w:r>
            <w:r>
              <w:rPr>
                <w:noProof/>
                <w:webHidden/>
              </w:rPr>
            </w:r>
            <w:r>
              <w:rPr>
                <w:noProof/>
                <w:webHidden/>
              </w:rPr>
              <w:fldChar w:fldCharType="separate"/>
            </w:r>
            <w:r>
              <w:rPr>
                <w:noProof/>
                <w:webHidden/>
              </w:rPr>
              <w:t>3</w:t>
            </w:r>
            <w:r>
              <w:rPr>
                <w:noProof/>
                <w:webHidden/>
              </w:rPr>
              <w:fldChar w:fldCharType="end"/>
            </w:r>
          </w:hyperlink>
        </w:p>
        <w:p w14:paraId="01B2855B" w14:textId="4FC4F265" w:rsidR="00BE6F77" w:rsidRDefault="00BE6F77">
          <w:pPr>
            <w:pStyle w:val="TOC1"/>
            <w:tabs>
              <w:tab w:val="right" w:leader="dot" w:pos="9350"/>
            </w:tabs>
            <w:rPr>
              <w:rFonts w:asciiTheme="minorHAnsi" w:hAnsiTheme="minorHAnsi"/>
              <w:noProof/>
              <w:color w:val="auto"/>
              <w:sz w:val="22"/>
            </w:rPr>
          </w:pPr>
          <w:hyperlink w:anchor="_Toc225765205" w:history="1">
            <w:r w:rsidRPr="00CB1C0F">
              <w:rPr>
                <w:rStyle w:val="Hyperlink"/>
                <w:noProof/>
              </w:rPr>
              <w:t>1. Chapter 1: Introduction and Overview</w:t>
            </w:r>
            <w:r>
              <w:rPr>
                <w:noProof/>
                <w:webHidden/>
              </w:rPr>
              <w:tab/>
            </w:r>
            <w:r>
              <w:rPr>
                <w:noProof/>
                <w:webHidden/>
              </w:rPr>
              <w:fldChar w:fldCharType="begin"/>
            </w:r>
            <w:r>
              <w:rPr>
                <w:noProof/>
                <w:webHidden/>
              </w:rPr>
              <w:instrText xml:space="preserve"> PAGEREF _Toc225765205 \h </w:instrText>
            </w:r>
            <w:r>
              <w:rPr>
                <w:noProof/>
                <w:webHidden/>
              </w:rPr>
            </w:r>
            <w:r>
              <w:rPr>
                <w:noProof/>
                <w:webHidden/>
              </w:rPr>
              <w:fldChar w:fldCharType="separate"/>
            </w:r>
            <w:r>
              <w:rPr>
                <w:noProof/>
                <w:webHidden/>
              </w:rPr>
              <w:t>4</w:t>
            </w:r>
            <w:r>
              <w:rPr>
                <w:noProof/>
                <w:webHidden/>
              </w:rPr>
              <w:fldChar w:fldCharType="end"/>
            </w:r>
          </w:hyperlink>
        </w:p>
        <w:p w14:paraId="38B2B339" w14:textId="23F9200E" w:rsidR="00BE6F77" w:rsidRDefault="00BE6F77">
          <w:pPr>
            <w:pStyle w:val="TOC2"/>
            <w:tabs>
              <w:tab w:val="right" w:leader="dot" w:pos="9350"/>
            </w:tabs>
            <w:rPr>
              <w:rFonts w:asciiTheme="minorHAnsi" w:hAnsiTheme="minorHAnsi"/>
              <w:noProof/>
              <w:color w:val="auto"/>
              <w:sz w:val="22"/>
            </w:rPr>
          </w:pPr>
          <w:hyperlink w:anchor="_Toc225765206" w:history="1">
            <w:r w:rsidRPr="00CB1C0F">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_Toc225765206 \h </w:instrText>
            </w:r>
            <w:r>
              <w:rPr>
                <w:noProof/>
                <w:webHidden/>
              </w:rPr>
            </w:r>
            <w:r>
              <w:rPr>
                <w:noProof/>
                <w:webHidden/>
              </w:rPr>
              <w:fldChar w:fldCharType="separate"/>
            </w:r>
            <w:r>
              <w:rPr>
                <w:noProof/>
                <w:webHidden/>
              </w:rPr>
              <w:t>4</w:t>
            </w:r>
            <w:r>
              <w:rPr>
                <w:noProof/>
                <w:webHidden/>
              </w:rPr>
              <w:fldChar w:fldCharType="end"/>
            </w:r>
          </w:hyperlink>
        </w:p>
        <w:p w14:paraId="3A927045" w14:textId="5E573243" w:rsidR="00BE6F77" w:rsidRDefault="00BE6F77">
          <w:pPr>
            <w:pStyle w:val="TOC2"/>
            <w:tabs>
              <w:tab w:val="right" w:leader="dot" w:pos="9350"/>
            </w:tabs>
            <w:rPr>
              <w:rFonts w:asciiTheme="minorHAnsi" w:hAnsiTheme="minorHAnsi"/>
              <w:noProof/>
              <w:color w:val="auto"/>
              <w:sz w:val="22"/>
            </w:rPr>
          </w:pPr>
          <w:hyperlink w:anchor="_Toc225765207" w:history="1">
            <w:r w:rsidRPr="00CB1C0F">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_Toc225765207 \h </w:instrText>
            </w:r>
            <w:r>
              <w:rPr>
                <w:noProof/>
                <w:webHidden/>
              </w:rPr>
            </w:r>
            <w:r>
              <w:rPr>
                <w:noProof/>
                <w:webHidden/>
              </w:rPr>
              <w:fldChar w:fldCharType="separate"/>
            </w:r>
            <w:r>
              <w:rPr>
                <w:noProof/>
                <w:webHidden/>
              </w:rPr>
              <w:t>5</w:t>
            </w:r>
            <w:r>
              <w:rPr>
                <w:noProof/>
                <w:webHidden/>
              </w:rPr>
              <w:fldChar w:fldCharType="end"/>
            </w:r>
          </w:hyperlink>
        </w:p>
        <w:p w14:paraId="1EE9DA64" w14:textId="601A33E3" w:rsidR="00BE6F77" w:rsidRDefault="00BE6F77">
          <w:pPr>
            <w:pStyle w:val="TOC2"/>
            <w:tabs>
              <w:tab w:val="right" w:leader="dot" w:pos="9350"/>
            </w:tabs>
            <w:rPr>
              <w:rFonts w:asciiTheme="minorHAnsi" w:hAnsiTheme="minorHAnsi"/>
              <w:noProof/>
              <w:color w:val="auto"/>
              <w:sz w:val="22"/>
            </w:rPr>
          </w:pPr>
          <w:hyperlink w:anchor="_Toc225765208" w:history="1">
            <w:r w:rsidRPr="00CB1C0F">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_Toc225765208 \h </w:instrText>
            </w:r>
            <w:r>
              <w:rPr>
                <w:noProof/>
                <w:webHidden/>
              </w:rPr>
            </w:r>
            <w:r>
              <w:rPr>
                <w:noProof/>
                <w:webHidden/>
              </w:rPr>
              <w:fldChar w:fldCharType="separate"/>
            </w:r>
            <w:r>
              <w:rPr>
                <w:noProof/>
                <w:webHidden/>
              </w:rPr>
              <w:t>6</w:t>
            </w:r>
            <w:r>
              <w:rPr>
                <w:noProof/>
                <w:webHidden/>
              </w:rPr>
              <w:fldChar w:fldCharType="end"/>
            </w:r>
          </w:hyperlink>
        </w:p>
        <w:p w14:paraId="0C6BE135" w14:textId="1E0E09A2" w:rsidR="00BE6F77" w:rsidRDefault="00BE6F77">
          <w:pPr>
            <w:pStyle w:val="TOC2"/>
            <w:tabs>
              <w:tab w:val="right" w:leader="dot" w:pos="9350"/>
            </w:tabs>
            <w:rPr>
              <w:rFonts w:asciiTheme="minorHAnsi" w:hAnsiTheme="minorHAnsi"/>
              <w:noProof/>
              <w:color w:val="auto"/>
              <w:sz w:val="22"/>
            </w:rPr>
          </w:pPr>
          <w:hyperlink w:anchor="_Toc225765209" w:history="1">
            <w:r w:rsidRPr="00CB1C0F">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_Toc225765209 \h </w:instrText>
            </w:r>
            <w:r>
              <w:rPr>
                <w:noProof/>
                <w:webHidden/>
              </w:rPr>
            </w:r>
            <w:r>
              <w:rPr>
                <w:noProof/>
                <w:webHidden/>
              </w:rPr>
              <w:fldChar w:fldCharType="separate"/>
            </w:r>
            <w:r>
              <w:rPr>
                <w:noProof/>
                <w:webHidden/>
              </w:rPr>
              <w:t>7</w:t>
            </w:r>
            <w:r>
              <w:rPr>
                <w:noProof/>
                <w:webHidden/>
              </w:rPr>
              <w:fldChar w:fldCharType="end"/>
            </w:r>
          </w:hyperlink>
        </w:p>
        <w:p w14:paraId="21AB6E8B" w14:textId="35352784" w:rsidR="00BE6F77" w:rsidRDefault="00BE6F77">
          <w:pPr>
            <w:pStyle w:val="TOC2"/>
            <w:tabs>
              <w:tab w:val="right" w:leader="dot" w:pos="9350"/>
            </w:tabs>
            <w:rPr>
              <w:rFonts w:asciiTheme="minorHAnsi" w:hAnsiTheme="minorHAnsi"/>
              <w:noProof/>
              <w:color w:val="auto"/>
              <w:sz w:val="22"/>
            </w:rPr>
          </w:pPr>
          <w:hyperlink w:anchor="_Toc225765210" w:history="1">
            <w:r w:rsidRPr="00CB1C0F">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_Toc225765210 \h </w:instrText>
            </w:r>
            <w:r>
              <w:rPr>
                <w:noProof/>
                <w:webHidden/>
              </w:rPr>
            </w:r>
            <w:r>
              <w:rPr>
                <w:noProof/>
                <w:webHidden/>
              </w:rPr>
              <w:fldChar w:fldCharType="separate"/>
            </w:r>
            <w:r>
              <w:rPr>
                <w:noProof/>
                <w:webHidden/>
              </w:rPr>
              <w:t>9</w:t>
            </w:r>
            <w:r>
              <w:rPr>
                <w:noProof/>
                <w:webHidden/>
              </w:rPr>
              <w:fldChar w:fldCharType="end"/>
            </w:r>
          </w:hyperlink>
        </w:p>
        <w:p w14:paraId="48BC9E7E" w14:textId="7C5F2DAC" w:rsidR="00BE6F77" w:rsidRDefault="00BE6F77">
          <w:pPr>
            <w:pStyle w:val="TOC1"/>
            <w:tabs>
              <w:tab w:val="right" w:leader="dot" w:pos="9350"/>
            </w:tabs>
            <w:rPr>
              <w:rFonts w:asciiTheme="minorHAnsi" w:hAnsiTheme="minorHAnsi"/>
              <w:noProof/>
              <w:color w:val="auto"/>
              <w:sz w:val="22"/>
            </w:rPr>
          </w:pPr>
          <w:hyperlink w:anchor="_Toc225765211" w:history="1">
            <w:r w:rsidRPr="00CB1C0F">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_Toc225765211 \h </w:instrText>
            </w:r>
            <w:r>
              <w:rPr>
                <w:noProof/>
                <w:webHidden/>
              </w:rPr>
            </w:r>
            <w:r>
              <w:rPr>
                <w:noProof/>
                <w:webHidden/>
              </w:rPr>
              <w:fldChar w:fldCharType="separate"/>
            </w:r>
            <w:r>
              <w:rPr>
                <w:noProof/>
                <w:webHidden/>
              </w:rPr>
              <w:t>10</w:t>
            </w:r>
            <w:r>
              <w:rPr>
                <w:noProof/>
                <w:webHidden/>
              </w:rPr>
              <w:fldChar w:fldCharType="end"/>
            </w:r>
          </w:hyperlink>
        </w:p>
        <w:p w14:paraId="07191301" w14:textId="114C7DF4" w:rsidR="00BE6F77" w:rsidRDefault="00BE6F77">
          <w:pPr>
            <w:pStyle w:val="TOC2"/>
            <w:tabs>
              <w:tab w:val="right" w:leader="dot" w:pos="9350"/>
            </w:tabs>
            <w:rPr>
              <w:rFonts w:asciiTheme="minorHAnsi" w:hAnsiTheme="minorHAnsi"/>
              <w:noProof/>
              <w:color w:val="auto"/>
              <w:sz w:val="22"/>
            </w:rPr>
          </w:pPr>
          <w:hyperlink w:anchor="_Toc225765212" w:history="1">
            <w:r w:rsidRPr="00CB1C0F">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_Toc225765212 \h </w:instrText>
            </w:r>
            <w:r>
              <w:rPr>
                <w:noProof/>
                <w:webHidden/>
              </w:rPr>
            </w:r>
            <w:r>
              <w:rPr>
                <w:noProof/>
                <w:webHidden/>
              </w:rPr>
              <w:fldChar w:fldCharType="separate"/>
            </w:r>
            <w:r>
              <w:rPr>
                <w:noProof/>
                <w:webHidden/>
              </w:rPr>
              <w:t>10</w:t>
            </w:r>
            <w:r>
              <w:rPr>
                <w:noProof/>
                <w:webHidden/>
              </w:rPr>
              <w:fldChar w:fldCharType="end"/>
            </w:r>
          </w:hyperlink>
        </w:p>
        <w:p w14:paraId="67FACEEC" w14:textId="151FBAEC" w:rsidR="00BE6F77" w:rsidRDefault="00BE6F77">
          <w:pPr>
            <w:pStyle w:val="TOC2"/>
            <w:tabs>
              <w:tab w:val="right" w:leader="dot" w:pos="9350"/>
            </w:tabs>
            <w:rPr>
              <w:rFonts w:asciiTheme="minorHAnsi" w:hAnsiTheme="minorHAnsi"/>
              <w:noProof/>
              <w:color w:val="auto"/>
              <w:sz w:val="22"/>
            </w:rPr>
          </w:pPr>
          <w:hyperlink w:anchor="_Toc225765213" w:history="1">
            <w:r w:rsidRPr="00CB1C0F">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_Toc225765213 \h </w:instrText>
            </w:r>
            <w:r>
              <w:rPr>
                <w:noProof/>
                <w:webHidden/>
              </w:rPr>
            </w:r>
            <w:r>
              <w:rPr>
                <w:noProof/>
                <w:webHidden/>
              </w:rPr>
              <w:fldChar w:fldCharType="separate"/>
            </w:r>
            <w:r>
              <w:rPr>
                <w:noProof/>
                <w:webHidden/>
              </w:rPr>
              <w:t>11</w:t>
            </w:r>
            <w:r>
              <w:rPr>
                <w:noProof/>
                <w:webHidden/>
              </w:rPr>
              <w:fldChar w:fldCharType="end"/>
            </w:r>
          </w:hyperlink>
        </w:p>
        <w:p w14:paraId="1BE13177" w14:textId="10AADF0A" w:rsidR="00BE6F77" w:rsidRDefault="00BE6F77">
          <w:pPr>
            <w:pStyle w:val="TOC2"/>
            <w:tabs>
              <w:tab w:val="right" w:leader="dot" w:pos="9350"/>
            </w:tabs>
            <w:rPr>
              <w:rFonts w:asciiTheme="minorHAnsi" w:hAnsiTheme="minorHAnsi"/>
              <w:noProof/>
              <w:color w:val="auto"/>
              <w:sz w:val="22"/>
            </w:rPr>
          </w:pPr>
          <w:hyperlink w:anchor="_Toc225765214" w:history="1">
            <w:r w:rsidRPr="00CB1C0F">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_Toc225765214 \h </w:instrText>
            </w:r>
            <w:r>
              <w:rPr>
                <w:noProof/>
                <w:webHidden/>
              </w:rPr>
            </w:r>
            <w:r>
              <w:rPr>
                <w:noProof/>
                <w:webHidden/>
              </w:rPr>
              <w:fldChar w:fldCharType="separate"/>
            </w:r>
            <w:r>
              <w:rPr>
                <w:noProof/>
                <w:webHidden/>
              </w:rPr>
              <w:t>13</w:t>
            </w:r>
            <w:r>
              <w:rPr>
                <w:noProof/>
                <w:webHidden/>
              </w:rPr>
              <w:fldChar w:fldCharType="end"/>
            </w:r>
          </w:hyperlink>
        </w:p>
        <w:p w14:paraId="29337421" w14:textId="595BBF4F" w:rsidR="00BE6F77" w:rsidRDefault="00BE6F77">
          <w:pPr>
            <w:pStyle w:val="TOC2"/>
            <w:tabs>
              <w:tab w:val="right" w:leader="dot" w:pos="9350"/>
            </w:tabs>
            <w:rPr>
              <w:rFonts w:asciiTheme="minorHAnsi" w:hAnsiTheme="minorHAnsi"/>
              <w:noProof/>
              <w:color w:val="auto"/>
              <w:sz w:val="22"/>
            </w:rPr>
          </w:pPr>
          <w:hyperlink w:anchor="_Toc225765215" w:history="1">
            <w:r w:rsidRPr="00CB1C0F">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_Toc225765215 \h </w:instrText>
            </w:r>
            <w:r>
              <w:rPr>
                <w:noProof/>
                <w:webHidden/>
              </w:rPr>
            </w:r>
            <w:r>
              <w:rPr>
                <w:noProof/>
                <w:webHidden/>
              </w:rPr>
              <w:fldChar w:fldCharType="separate"/>
            </w:r>
            <w:r>
              <w:rPr>
                <w:noProof/>
                <w:webHidden/>
              </w:rPr>
              <w:t>20</w:t>
            </w:r>
            <w:r>
              <w:rPr>
                <w:noProof/>
                <w:webHidden/>
              </w:rPr>
              <w:fldChar w:fldCharType="end"/>
            </w:r>
          </w:hyperlink>
        </w:p>
        <w:p w14:paraId="35FADDEC" w14:textId="32450E66" w:rsidR="00BE6F77" w:rsidRDefault="00BE6F77">
          <w:pPr>
            <w:pStyle w:val="TOC1"/>
            <w:tabs>
              <w:tab w:val="right" w:leader="dot" w:pos="9350"/>
            </w:tabs>
            <w:rPr>
              <w:rFonts w:asciiTheme="minorHAnsi" w:hAnsiTheme="minorHAnsi"/>
              <w:noProof/>
              <w:color w:val="auto"/>
              <w:sz w:val="22"/>
            </w:rPr>
          </w:pPr>
          <w:hyperlink w:anchor="_Toc225765216" w:history="1">
            <w:r w:rsidRPr="00CB1C0F">
              <w:rPr>
                <w:rStyle w:val="Hyperlink"/>
                <w:noProof/>
              </w:rPr>
              <w:t>References</w:t>
            </w:r>
            <w:r>
              <w:rPr>
                <w:noProof/>
                <w:webHidden/>
              </w:rPr>
              <w:tab/>
            </w:r>
            <w:r>
              <w:rPr>
                <w:noProof/>
                <w:webHidden/>
              </w:rPr>
              <w:fldChar w:fldCharType="begin"/>
            </w:r>
            <w:r>
              <w:rPr>
                <w:noProof/>
                <w:webHidden/>
              </w:rPr>
              <w:instrText xml:space="preserve"> PAGEREF _Toc225765216 \h </w:instrText>
            </w:r>
            <w:r>
              <w:rPr>
                <w:noProof/>
                <w:webHidden/>
              </w:rPr>
            </w:r>
            <w:r>
              <w:rPr>
                <w:noProof/>
                <w:webHidden/>
              </w:rPr>
              <w:fldChar w:fldCharType="separate"/>
            </w:r>
            <w:r>
              <w:rPr>
                <w:noProof/>
                <w:webHidden/>
              </w:rPr>
              <w:t>22</w:t>
            </w:r>
            <w:r>
              <w:rPr>
                <w:noProof/>
                <w:webHidden/>
              </w:rPr>
              <w:fldChar w:fldCharType="end"/>
            </w:r>
          </w:hyperlink>
        </w:p>
        <w:p w14:paraId="78BF041D" w14:textId="57EF3EF9"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5765204"/>
      <w:r w:rsidRPr="00A7454E">
        <w:t>Abstract</w:t>
      </w:r>
      <w:bookmarkEnd w:id="1"/>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5765205"/>
      <w:r>
        <w:rPr>
          <w:sz w:val="44"/>
          <w:szCs w:val="36"/>
        </w:rPr>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5765206"/>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5765207"/>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5765208"/>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5765209"/>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7" w:name="_Toc225765210"/>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5765211"/>
      <w:r>
        <w:rPr>
          <w:rFonts w:cs="Times New Roman"/>
          <w:sz w:val="40"/>
          <w:szCs w:val="44"/>
        </w:rPr>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9" w:name="_Toc225765212"/>
      <w:r w:rsidRPr="00BB6595">
        <w:rPr>
          <w:rFonts w:asciiTheme="majorBidi" w:hAnsiTheme="majorBidi"/>
          <w:color w:val="auto"/>
          <w:sz w:val="32"/>
          <w:szCs w:val="32"/>
        </w:rPr>
        <w:t>2.1 Introduction</w:t>
      </w:r>
      <w:bookmarkEnd w:id="9"/>
    </w:p>
    <w:p w14:paraId="1C417C2A" w14:textId="28035EFA" w:rsidR="005E57AF" w:rsidRDefault="005E57AF" w:rsidP="005E57AF"/>
    <w:p w14:paraId="7FCBDDF7" w14:textId="18818A67" w:rsidR="00C86CDF" w:rsidRDefault="005E57AF" w:rsidP="006C7F4D">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 [1–15].</w:t>
      </w:r>
    </w:p>
    <w:p w14:paraId="3CA75514" w14:textId="71C6E10C" w:rsidR="00151CC8" w:rsidRDefault="00151CC8" w:rsidP="006C7F4D">
      <w:pPr>
        <w:spacing w:line="360" w:lineRule="auto"/>
        <w:jc w:val="both"/>
        <w:rPr>
          <w:rFonts w:cs="Times New Roman"/>
        </w:rPr>
      </w:pPr>
      <w:r>
        <w:rPr>
          <w:rFonts w:cs="Times New Roman"/>
          <w:noProof/>
        </w:rPr>
        <w:drawing>
          <wp:inline distT="0" distB="0" distL="0" distR="0" wp14:anchorId="75B47481" wp14:editId="7019F4BC">
            <wp:extent cx="5943600" cy="2636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636520"/>
                    </a:xfrm>
                    <a:prstGeom prst="rect">
                      <a:avLst/>
                    </a:prstGeom>
                  </pic:spPr>
                </pic:pic>
              </a:graphicData>
            </a:graphic>
          </wp:inline>
        </w:drawing>
      </w: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6657AEC6"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0" w:name="_Toc225765213"/>
      <w:r>
        <w:rPr>
          <w:rFonts w:asciiTheme="majorBidi" w:hAnsiTheme="majorBidi"/>
          <w:color w:val="auto"/>
          <w:sz w:val="32"/>
          <w:szCs w:val="32"/>
        </w:rPr>
        <w:t xml:space="preserve">2.2 </w:t>
      </w:r>
      <w:r w:rsidRPr="00C86CDF">
        <w:rPr>
          <w:rFonts w:asciiTheme="majorBidi" w:hAnsiTheme="majorBidi"/>
          <w:color w:val="auto"/>
          <w:sz w:val="32"/>
          <w:szCs w:val="32"/>
        </w:rPr>
        <w:t>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46271B1" w14:textId="240626AD" w:rsidR="00151CC8" w:rsidRDefault="00151CC8" w:rsidP="001D5FE8">
      <w:pPr>
        <w:spacing w:line="360" w:lineRule="auto"/>
        <w:jc w:val="both"/>
        <w:rPr>
          <w:rFonts w:cs="Times New Roman"/>
        </w:rPr>
      </w:pPr>
      <w:r w:rsidRPr="00151CC8">
        <w:rPr>
          <w:rFonts w:cs="Times New Roman"/>
          <w:noProof/>
        </w:rPr>
        <w:drawing>
          <wp:inline distT="0" distB="0" distL="0" distR="0" wp14:anchorId="56527DF5" wp14:editId="35B6FB1E">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526540"/>
                    </a:xfrm>
                    <a:prstGeom prst="rect">
                      <a:avLst/>
                    </a:prstGeom>
                  </pic:spPr>
                </pic:pic>
              </a:graphicData>
            </a:graphic>
          </wp:inline>
        </w:drawing>
      </w:r>
      <w:r w:rsidRPr="00151CC8">
        <w:rPr>
          <w:rFonts w:cs="Times New Roman"/>
          <w:noProof/>
        </w:rPr>
        <w:t xml:space="preserve"> </w:t>
      </w:r>
    </w:p>
    <w:p w14:paraId="2804DF7C" w14:textId="2B6E22DE"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422D40B3" w14:textId="5BD9D301" w:rsidR="00635F9A" w:rsidRDefault="00420E7C" w:rsidP="005841E0">
      <w:pPr>
        <w:spacing w:line="360" w:lineRule="auto"/>
        <w:jc w:val="both"/>
        <w:rPr>
          <w:rFonts w:eastAsia="Times New Roman"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features were constructed manually. 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635F9A">
        <w:rPr>
          <w:rFonts w:cs="Times New Roman"/>
        </w:rPr>
        <w:t xml:space="preserve"> </w:t>
      </w:r>
      <w:r w:rsidR="005841E0">
        <w:rPr>
          <w:rFonts w:eastAsia="Times New Roman" w:cs="Times New Roman"/>
        </w:rPr>
        <w:t xml:space="preserve">Deep </w:t>
      </w:r>
      <w:r w:rsidR="00151CC8">
        <w:rPr>
          <w:rFonts w:eastAsia="Times New Roman" w:cs="Times New Roman"/>
          <w:noProof/>
        </w:rPr>
        <w:drawing>
          <wp:anchor distT="0" distB="0" distL="114300" distR="114300" simplePos="0" relativeHeight="251664896" behindDoc="0" locked="0" layoutInCell="1" allowOverlap="1" wp14:anchorId="162FED49" wp14:editId="2A9EE917">
            <wp:simplePos x="0" y="0"/>
            <wp:positionH relativeFrom="column">
              <wp:posOffset>3992880</wp:posOffset>
            </wp:positionH>
            <wp:positionV relativeFrom="paragraph">
              <wp:posOffset>327660</wp:posOffset>
            </wp:positionV>
            <wp:extent cx="2034540" cy="1825625"/>
            <wp:effectExtent l="0" t="0" r="3810" b="3175"/>
            <wp:wrapThrough wrapText="bothSides">
              <wp:wrapPolygon edited="0">
                <wp:start x="0" y="0"/>
                <wp:lineTo x="0" y="21412"/>
                <wp:lineTo x="21438" y="21412"/>
                <wp:lineTo x="214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1">
                      <a:extLst>
                        <a:ext uri="{28A0092B-C50C-407E-A947-70E740481C1C}">
                          <a14:useLocalDpi xmlns:a14="http://schemas.microsoft.com/office/drawing/2010/main" val="0"/>
                        </a:ext>
                      </a:extLst>
                    </a:blip>
                    <a:stretch>
                      <a:fillRect/>
                    </a:stretch>
                  </pic:blipFill>
                  <pic:spPr>
                    <a:xfrm>
                      <a:off x="0" y="0"/>
                      <a:ext cx="2034540" cy="1825625"/>
                    </a:xfrm>
                    <a:prstGeom prst="rect">
                      <a:avLst/>
                    </a:prstGeom>
                  </pic:spPr>
                </pic:pic>
              </a:graphicData>
            </a:graphic>
            <wp14:sizeRelH relativeFrom="page">
              <wp14:pctWidth>0</wp14:pctWidth>
            </wp14:sizeRelH>
            <wp14:sizeRelV relativeFrom="page">
              <wp14:pctHeight>0</wp14:pctHeight>
            </wp14:sizeRelV>
          </wp:anchor>
        </w:drawing>
      </w:r>
      <w:r w:rsidR="005841E0">
        <w:rPr>
          <w:rFonts w:eastAsia="Times New Roman" w:cs="Times New Roman"/>
        </w:rPr>
        <w:t xml:space="preserve">learning (DL) is a part of machine learning algorithm that uses multiple stacked layers of processing units to learn high-level representation from unstructured data. </w:t>
      </w:r>
      <w:r w:rsidR="00020FAB" w:rsidRPr="00AE3806">
        <w:rPr>
          <w:rFonts w:eastAsia="Times New Roman" w:cs="Times New Roman"/>
        </w:rPr>
        <w:t>With the adoption of artificial intelligence (AI) and deep learning (DL), the medical imaging industry has been revolutionized with significant aspects of the process including tumor detection and classification being automated</w:t>
      </w:r>
      <w:r w:rsidR="00020FAB">
        <w:rPr>
          <w:rFonts w:eastAsia="Times New Roman" w:cs="Times New Roman"/>
        </w:rPr>
        <w:t>.</w:t>
      </w:r>
    </w:p>
    <w:p w14:paraId="27001BFB" w14:textId="60622DE9" w:rsidR="005841E0" w:rsidRDefault="005841E0" w:rsidP="00635F9A">
      <w:pPr>
        <w:spacing w:line="360" w:lineRule="auto"/>
        <w:jc w:val="both"/>
        <w:rPr>
          <w:rFonts w:eastAsia="Times New Roman" w:cs="Times New Roman"/>
        </w:rPr>
      </w:pPr>
    </w:p>
    <w:p w14:paraId="04F95C9A" w14:textId="5ABD8806" w:rsidR="0096202A" w:rsidRDefault="0096202A" w:rsidP="00635F9A">
      <w:pPr>
        <w:spacing w:line="360" w:lineRule="auto"/>
        <w:jc w:val="both"/>
        <w:rPr>
          <w:rFonts w:cs="Times New Roman"/>
        </w:rPr>
      </w:pPr>
      <w:r w:rsidRPr="0007068E">
        <w:rPr>
          <w:rFonts w:cs="Times New Roman"/>
        </w:rPr>
        <w:t xml:space="preserve">The breakthrough was gained with the introduction of deep learning, especially Convolutional Neural Networks (CNNs), which made it possible to learn features automatically with the help of supervised learning </w:t>
      </w:r>
      <w:r w:rsidR="0069630E">
        <w:t>[9]</w:t>
      </w:r>
      <w:r w:rsidRPr="0007068E">
        <w:rPr>
          <w:rFonts w:cs="Times New Roman"/>
        </w:rPr>
        <w:t>.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34183FC6" w14:textId="2A68FC91" w:rsidR="006A5D8C" w:rsidRPr="0007068E" w:rsidRDefault="00EF36CD" w:rsidP="00635F9A">
      <w:pPr>
        <w:spacing w:line="360" w:lineRule="auto"/>
        <w:jc w:val="both"/>
        <w:rPr>
          <w:rFonts w:cs="Times New Roman"/>
        </w:rPr>
      </w:pPr>
      <w:r w:rsidRPr="00EF36CD">
        <w:rPr>
          <w:rFonts w:cs="Times New Roman"/>
          <w:noProof/>
        </w:rPr>
        <w:drawing>
          <wp:inline distT="0" distB="0" distL="0" distR="0" wp14:anchorId="18AE18A6" wp14:editId="1466421A">
            <wp:extent cx="5943600" cy="21564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156460"/>
                    </a:xfrm>
                    <a:prstGeom prst="rect">
                      <a:avLst/>
                    </a:prstGeom>
                  </pic:spPr>
                </pic:pic>
              </a:graphicData>
            </a:graphic>
          </wp:inline>
        </w:drawing>
      </w:r>
    </w:p>
    <w:p w14:paraId="6D622EB3" w14:textId="77777777" w:rsidR="0096202A" w:rsidRPr="00B42951" w:rsidRDefault="0096202A" w:rsidP="0096202A">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4B63A558" w14:textId="77777777" w:rsidR="00020FAB" w:rsidRDefault="00020FAB">
      <w:pPr>
        <w:rPr>
          <w:rFonts w:cs="Times New Roman"/>
        </w:rPr>
      </w:pPr>
      <w:r>
        <w:rPr>
          <w:rFonts w:cs="Times New Roman"/>
        </w:rPr>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1" w:name="_Toc225765214"/>
      <w:r w:rsidRPr="008B203A">
        <w:rPr>
          <w:rFonts w:asciiTheme="majorBidi" w:hAnsiTheme="majorBidi"/>
          <w:color w:val="auto"/>
          <w:sz w:val="32"/>
          <w:szCs w:val="32"/>
        </w:rPr>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The issue of reflections and image artefact in CT scans was solved by introduced a specular-free preprocessing pipeline before deep learning classification on the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E62EA4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Tumor and Stone) with a standardised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is characterised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2" w:name="_Toc223641067"/>
      <w:bookmarkStart w:id="13" w:name="_Toc225765215"/>
      <w:r w:rsidRPr="00F20213">
        <w:rPr>
          <w:rFonts w:asciiTheme="majorBidi" w:hAnsiTheme="majorBidi"/>
          <w:color w:val="auto"/>
          <w:sz w:val="32"/>
          <w:szCs w:val="32"/>
        </w:rPr>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27577417" w:rsidR="005E23F6" w:rsidRDefault="005E23F6" w:rsidP="001658A1">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14C6A437" w:rsidR="005E23F6" w:rsidRDefault="005E23F6" w:rsidP="005E23F6">
      <w:pPr>
        <w:spacing w:before="120" w:after="120"/>
        <w:jc w:val="center"/>
        <w:rPr>
          <w:b/>
          <w:sz w:val="20"/>
          <w:szCs w:val="20"/>
        </w:rPr>
      </w:pPr>
      <w:r>
        <w:rPr>
          <w:b/>
          <w:sz w:val="20"/>
          <w:szCs w:val="20"/>
        </w:rPr>
        <w:t>Table 2.</w:t>
      </w:r>
      <w:r w:rsidR="00904445">
        <w:rPr>
          <w:b/>
          <w:sz w:val="20"/>
          <w:szCs w:val="20"/>
        </w:rPr>
        <w:t>3</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4" w:name="_Toc225765216"/>
      <w:r w:rsidRPr="00EF2335">
        <w:t>References</w:t>
      </w:r>
      <w:bookmarkEnd w:id="14"/>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13"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14"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15"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16"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17"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18"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t xml:space="preserve">[7] Dai, C., Xiong, Y., Zhu, P., et al. (2024). Deep learning assessment of small renal masses at contrast-enhanced multiphase CT. Radiology, 311(2), e232178. </w:t>
      </w:r>
      <w:hyperlink r:id="rId19"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20"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21"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22"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23"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24"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25"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26"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27"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28"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t xml:space="preserve">[17] Baygin, M., Yaman, O., Tuncer, T., Dogan, S., Aydemir, E., &amp; Acharya, U. R. (2022). Exemplar darknet19 feature generation technique for automated kidney stone detection with coronal CT images. Artificial Intelligence in Medicine, 127, Article 102274. </w:t>
      </w:r>
      <w:hyperlink r:id="rId29"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30"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31"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32"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33"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34" w:history="1">
        <w:r>
          <w:rPr>
            <w:rStyle w:val="Hyperlink"/>
          </w:rPr>
          <w:t>https://doi.org/10.7717/peerj-cs.1717</w:t>
        </w:r>
      </w:hyperlink>
    </w:p>
    <w:p w14:paraId="157273AC" w14:textId="77777777" w:rsidR="00975288" w:rsidRPr="00706894" w:rsidRDefault="00975288" w:rsidP="00975288">
      <w:pPr>
        <w:spacing w:line="360" w:lineRule="auto"/>
        <w:ind w:left="720" w:hanging="720"/>
        <w:jc w:val="both"/>
      </w:pPr>
      <w:r>
        <w:t xml:space="preserve">[23] Khan, Z. A., Waqar, M., Khan, H. U., Chaudhary, N. I., Khan, A. T., Ishtiaq, I., Khan, F. A., &amp; Raja, M. A. Z. (2025). Fine-tuned deep transfer learning: an effective strategy for the accurate chronic kidney disease classification. PeerJ Computer Science, 11, e2800. </w:t>
      </w:r>
      <w:hyperlink r:id="rId35" w:history="1">
        <w:r>
          <w:rPr>
            <w:rStyle w:val="Hyperlink"/>
          </w:rPr>
          <w:t>https://doi.org/10.7717/peerj-cs.2800</w:t>
        </w:r>
      </w:hyperlink>
    </w:p>
    <w:p w14:paraId="1E111F25" w14:textId="60AB8036" w:rsidR="00FC1D85" w:rsidRDefault="00975288" w:rsidP="00FC1D85">
      <w:pPr>
        <w:spacing w:line="360" w:lineRule="auto"/>
        <w:ind w:left="720" w:hanging="720"/>
        <w:jc w:val="both"/>
      </w:pPr>
      <w:r w:rsidRPr="00496E7F">
        <w:rPr>
          <w:lang w:val="es-MX"/>
        </w:rPr>
        <w:t xml:space="preserve">[24] </w:t>
      </w:r>
      <w:r w:rsidR="00FC1D85" w:rsidRPr="00FC1D85">
        <w:t xml:space="preserve">Murillobouzon, M. F., de Santana, P. H. S., Missima, G. N., Pereira, W. S., Rivera, F. P., Giraldi, G. A., Fugita, O. E. H., &amp; Silva, P. S. S. (2025). KSSD2025: A New Annotated Dataset for Automatic Kidney Stone Segmentation and Evaluation With Modified U-Net Based Deep Learning Models. IEEE Access, 13, 171790–171806. </w:t>
      </w:r>
      <w:hyperlink r:id="rId36" w:history="1">
        <w:r w:rsidR="00FC1D85" w:rsidRPr="004F6AF3">
          <w:rPr>
            <w:rStyle w:val="Hyperlink"/>
          </w:rPr>
          <w:t>https://doi.org/10.1109/ACCESS.2025.3610027</w:t>
        </w:r>
      </w:hyperlink>
    </w:p>
    <w:p w14:paraId="0DD0A1E0" w14:textId="77777777" w:rsidR="00FC1D85" w:rsidRPr="00FC1D85" w:rsidRDefault="00FC1D85" w:rsidP="00FC1D85">
      <w:pPr>
        <w:spacing w:line="360" w:lineRule="auto"/>
        <w:ind w:left="720" w:hanging="720"/>
        <w:jc w:val="both"/>
      </w:pPr>
    </w:p>
    <w:p w14:paraId="54C2D9D7" w14:textId="77777777" w:rsidR="005578B2" w:rsidRPr="005578B2" w:rsidRDefault="005578B2" w:rsidP="005578B2"/>
    <w:sectPr w:rsidR="005578B2" w:rsidRPr="005578B2" w:rsidSect="000B63F2">
      <w:headerReference w:type="default" r:id="rId37"/>
      <w:footerReference w:type="default" r:id="rId38"/>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30BF5C7C"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BE6F77">
      <w:rPr>
        <w:rFonts w:eastAsia="Times New Roman" w:cs="Times New Roman"/>
        <w:noProof/>
        <w:sz w:val="20"/>
      </w:rPr>
      <w:t>21</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4721804">
    <w:abstractNumId w:val="8"/>
  </w:num>
  <w:num w:numId="2" w16cid:durableId="1731347438">
    <w:abstractNumId w:val="6"/>
  </w:num>
  <w:num w:numId="3" w16cid:durableId="265693860">
    <w:abstractNumId w:val="5"/>
  </w:num>
  <w:num w:numId="4" w16cid:durableId="1498112475">
    <w:abstractNumId w:val="4"/>
  </w:num>
  <w:num w:numId="5" w16cid:durableId="397945120">
    <w:abstractNumId w:val="7"/>
  </w:num>
  <w:num w:numId="6" w16cid:durableId="90050788">
    <w:abstractNumId w:val="3"/>
  </w:num>
  <w:num w:numId="7" w16cid:durableId="261375291">
    <w:abstractNumId w:val="2"/>
  </w:num>
  <w:num w:numId="8" w16cid:durableId="1055196494">
    <w:abstractNumId w:val="1"/>
  </w:num>
  <w:num w:numId="9" w16cid:durableId="1351833732">
    <w:abstractNumId w:val="0"/>
  </w:num>
  <w:num w:numId="10" w16cid:durableId="1462125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activeWritingStyle w:appName="MSWord" w:lang="es-MX" w:vendorID="64" w:dllVersion="6" w:nlCheck="1" w:checkStyle="0"/>
  <w:activeWritingStyle w:appName="MSWord" w:lang="en-US" w:vendorID="64" w:dllVersion="6" w:nlCheck="1" w:checkStyle="1"/>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0FAB"/>
    <w:rsid w:val="00027217"/>
    <w:rsid w:val="00034616"/>
    <w:rsid w:val="00042B98"/>
    <w:rsid w:val="00050AF7"/>
    <w:rsid w:val="0006063C"/>
    <w:rsid w:val="00066820"/>
    <w:rsid w:val="00071853"/>
    <w:rsid w:val="000912D9"/>
    <w:rsid w:val="000A43B3"/>
    <w:rsid w:val="000A44D0"/>
    <w:rsid w:val="000B4B25"/>
    <w:rsid w:val="000B63F2"/>
    <w:rsid w:val="000C6D5F"/>
    <w:rsid w:val="000D7C2C"/>
    <w:rsid w:val="00113CCE"/>
    <w:rsid w:val="00113FA1"/>
    <w:rsid w:val="00114AA9"/>
    <w:rsid w:val="001303E6"/>
    <w:rsid w:val="001319F8"/>
    <w:rsid w:val="001321C9"/>
    <w:rsid w:val="001357E6"/>
    <w:rsid w:val="001370D3"/>
    <w:rsid w:val="00147D7D"/>
    <w:rsid w:val="0015074B"/>
    <w:rsid w:val="00151CC8"/>
    <w:rsid w:val="00164D59"/>
    <w:rsid w:val="001658A1"/>
    <w:rsid w:val="001764B5"/>
    <w:rsid w:val="00177823"/>
    <w:rsid w:val="00177B44"/>
    <w:rsid w:val="001959A9"/>
    <w:rsid w:val="001A6AD9"/>
    <w:rsid w:val="001B7909"/>
    <w:rsid w:val="001D5FE8"/>
    <w:rsid w:val="001E4529"/>
    <w:rsid w:val="001F13A6"/>
    <w:rsid w:val="001F5C2F"/>
    <w:rsid w:val="00201F36"/>
    <w:rsid w:val="0021291A"/>
    <w:rsid w:val="00231031"/>
    <w:rsid w:val="00264D60"/>
    <w:rsid w:val="00265FEA"/>
    <w:rsid w:val="00271B05"/>
    <w:rsid w:val="00286AEE"/>
    <w:rsid w:val="0029639D"/>
    <w:rsid w:val="002B42C8"/>
    <w:rsid w:val="002B7941"/>
    <w:rsid w:val="002E3CC6"/>
    <w:rsid w:val="002E70EE"/>
    <w:rsid w:val="00304302"/>
    <w:rsid w:val="00326F90"/>
    <w:rsid w:val="00341792"/>
    <w:rsid w:val="00342FF3"/>
    <w:rsid w:val="00364A97"/>
    <w:rsid w:val="003B1856"/>
    <w:rsid w:val="003B256A"/>
    <w:rsid w:val="003D455F"/>
    <w:rsid w:val="003E1F63"/>
    <w:rsid w:val="003F4DCE"/>
    <w:rsid w:val="004132B6"/>
    <w:rsid w:val="00420E7C"/>
    <w:rsid w:val="004552F6"/>
    <w:rsid w:val="00470014"/>
    <w:rsid w:val="0047012D"/>
    <w:rsid w:val="00473A39"/>
    <w:rsid w:val="00493687"/>
    <w:rsid w:val="004D79DA"/>
    <w:rsid w:val="004F5F06"/>
    <w:rsid w:val="00512698"/>
    <w:rsid w:val="00523591"/>
    <w:rsid w:val="005355F7"/>
    <w:rsid w:val="00537B81"/>
    <w:rsid w:val="005460B9"/>
    <w:rsid w:val="005547AD"/>
    <w:rsid w:val="005578B2"/>
    <w:rsid w:val="0056545F"/>
    <w:rsid w:val="00571297"/>
    <w:rsid w:val="005841E0"/>
    <w:rsid w:val="00593B49"/>
    <w:rsid w:val="005A1B68"/>
    <w:rsid w:val="005B4500"/>
    <w:rsid w:val="005E23F6"/>
    <w:rsid w:val="005E57AF"/>
    <w:rsid w:val="005E7FD8"/>
    <w:rsid w:val="00623850"/>
    <w:rsid w:val="00625E02"/>
    <w:rsid w:val="00633AEF"/>
    <w:rsid w:val="00635F9A"/>
    <w:rsid w:val="006604AF"/>
    <w:rsid w:val="00673C88"/>
    <w:rsid w:val="0069630E"/>
    <w:rsid w:val="006A3C6A"/>
    <w:rsid w:val="006A5D8C"/>
    <w:rsid w:val="006B2B2D"/>
    <w:rsid w:val="006C7F4D"/>
    <w:rsid w:val="0073747F"/>
    <w:rsid w:val="00737693"/>
    <w:rsid w:val="007856D4"/>
    <w:rsid w:val="007A2BC2"/>
    <w:rsid w:val="007B1736"/>
    <w:rsid w:val="007C419B"/>
    <w:rsid w:val="007D3295"/>
    <w:rsid w:val="007F67D2"/>
    <w:rsid w:val="008126E3"/>
    <w:rsid w:val="008137C1"/>
    <w:rsid w:val="00817511"/>
    <w:rsid w:val="0082144A"/>
    <w:rsid w:val="00825C53"/>
    <w:rsid w:val="008265C2"/>
    <w:rsid w:val="0082725C"/>
    <w:rsid w:val="00834BF3"/>
    <w:rsid w:val="00850F0B"/>
    <w:rsid w:val="00871641"/>
    <w:rsid w:val="0088450E"/>
    <w:rsid w:val="008B203A"/>
    <w:rsid w:val="008B2526"/>
    <w:rsid w:val="008F207B"/>
    <w:rsid w:val="00901124"/>
    <w:rsid w:val="00904445"/>
    <w:rsid w:val="00927865"/>
    <w:rsid w:val="00946BD1"/>
    <w:rsid w:val="009526E1"/>
    <w:rsid w:val="0096202A"/>
    <w:rsid w:val="00975288"/>
    <w:rsid w:val="009F0A26"/>
    <w:rsid w:val="00A01654"/>
    <w:rsid w:val="00A0197C"/>
    <w:rsid w:val="00A10E6B"/>
    <w:rsid w:val="00A34E7F"/>
    <w:rsid w:val="00A45E88"/>
    <w:rsid w:val="00A46A67"/>
    <w:rsid w:val="00A738F4"/>
    <w:rsid w:val="00AA1D8D"/>
    <w:rsid w:val="00AA448B"/>
    <w:rsid w:val="00AB5C9E"/>
    <w:rsid w:val="00AD07DB"/>
    <w:rsid w:val="00AD0B71"/>
    <w:rsid w:val="00AD5B7F"/>
    <w:rsid w:val="00B23C92"/>
    <w:rsid w:val="00B31CB3"/>
    <w:rsid w:val="00B33E3E"/>
    <w:rsid w:val="00B47730"/>
    <w:rsid w:val="00B62426"/>
    <w:rsid w:val="00B911FF"/>
    <w:rsid w:val="00BB568A"/>
    <w:rsid w:val="00BB6595"/>
    <w:rsid w:val="00BC33B6"/>
    <w:rsid w:val="00BD376D"/>
    <w:rsid w:val="00BE1E4E"/>
    <w:rsid w:val="00BE6F77"/>
    <w:rsid w:val="00BF2631"/>
    <w:rsid w:val="00BF774B"/>
    <w:rsid w:val="00C15A9B"/>
    <w:rsid w:val="00C15D20"/>
    <w:rsid w:val="00C36ED1"/>
    <w:rsid w:val="00C40C77"/>
    <w:rsid w:val="00C47470"/>
    <w:rsid w:val="00C54B8A"/>
    <w:rsid w:val="00C71B84"/>
    <w:rsid w:val="00C86CDF"/>
    <w:rsid w:val="00C97D8A"/>
    <w:rsid w:val="00CB0664"/>
    <w:rsid w:val="00CB5DA9"/>
    <w:rsid w:val="00CF0CB5"/>
    <w:rsid w:val="00CF5500"/>
    <w:rsid w:val="00CF6BCD"/>
    <w:rsid w:val="00D331B7"/>
    <w:rsid w:val="00D71BCC"/>
    <w:rsid w:val="00D77111"/>
    <w:rsid w:val="00DE39A8"/>
    <w:rsid w:val="00E222D1"/>
    <w:rsid w:val="00E72CBE"/>
    <w:rsid w:val="00EB5D81"/>
    <w:rsid w:val="00ED0B29"/>
    <w:rsid w:val="00EF36CD"/>
    <w:rsid w:val="00F04384"/>
    <w:rsid w:val="00F174C2"/>
    <w:rsid w:val="00F1758A"/>
    <w:rsid w:val="00F20213"/>
    <w:rsid w:val="00F46BF5"/>
    <w:rsid w:val="00F53FAE"/>
    <w:rsid w:val="00F82EA7"/>
    <w:rsid w:val="00F90972"/>
    <w:rsid w:val="00F9632D"/>
    <w:rsid w:val="00FB3903"/>
    <w:rsid w:val="00FC1D85"/>
    <w:rsid w:val="00FC693F"/>
    <w:rsid w:val="00FD59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3322/caac.21834" TargetMode="External" /><Relationship Id="rId18" Type="http://schemas.openxmlformats.org/officeDocument/2006/relationships/hyperlink" Target="https://seer.cancer.gov/statfacts/html/kidrp.html" TargetMode="External" /><Relationship Id="rId26" Type="http://schemas.openxmlformats.org/officeDocument/2006/relationships/hyperlink" Target="https://doi.org/10.1038/s41598-025-94905-2" TargetMode="External" /><Relationship Id="rId39"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doi.org/10.3390/jcm14144929" TargetMode="External" /><Relationship Id="rId34" Type="http://schemas.openxmlformats.org/officeDocument/2006/relationships/hyperlink" Target="https://doi.org/10.7717/peerj-cs.1717"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wcrf.org/preventing-cancer/cancer-statistics/kidney-cancer-statistics/" TargetMode="External" /><Relationship Id="rId25" Type="http://schemas.openxmlformats.org/officeDocument/2006/relationships/hyperlink" Target="https://doi.org/10.1016/j.compbiomed.2021.104569" TargetMode="External" /><Relationship Id="rId33" Type="http://schemas.openxmlformats.org/officeDocument/2006/relationships/hyperlink" Target="https://doi.org/10.3390/app13053125" TargetMode="External"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oi.org/10.3322/caac.21660" TargetMode="External" /><Relationship Id="rId20" Type="http://schemas.openxmlformats.org/officeDocument/2006/relationships/hyperlink" Target="https://doi.org/10.1038/s41698-021-00195-y" TargetMode="External" /><Relationship Id="rId29" Type="http://schemas.openxmlformats.org/officeDocument/2006/relationships/hyperlink" Target="https://doi.org/10.1016/j.artmed.2022.102274"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1155/2022/3861161" TargetMode="External" /><Relationship Id="rId32" Type="http://schemas.openxmlformats.org/officeDocument/2006/relationships/hyperlink" Target="https://doi.org/10.3390/electronics13244981" TargetMode="External" /><Relationship Id="rId37" Type="http://schemas.openxmlformats.org/officeDocument/2006/relationships/header" Target="header1.xml" /><Relationship Id="rId40"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14740/wjon1279" TargetMode="External" /><Relationship Id="rId23" Type="http://schemas.openxmlformats.org/officeDocument/2006/relationships/hyperlink" Target="https://doi.org/10.1038/s41598-022-15634-4" TargetMode="External" /><Relationship Id="rId28" Type="http://schemas.openxmlformats.org/officeDocument/2006/relationships/hyperlink" Target="https://doi.org/10.1016/j.imu.2025.101663" TargetMode="External" /><Relationship Id="rId36" Type="http://schemas.openxmlformats.org/officeDocument/2006/relationships/hyperlink" Target="https://doi.org/10.1109/ACCESS.2025.3610027" TargetMode="External" /><Relationship Id="rId10" Type="http://schemas.openxmlformats.org/officeDocument/2006/relationships/image" Target="media/image3.png" /><Relationship Id="rId19" Type="http://schemas.openxmlformats.org/officeDocument/2006/relationships/hyperlink" Target="https://doi.org/10.1148/radiol.232178" TargetMode="External" /><Relationship Id="rId31" Type="http://schemas.openxmlformats.org/officeDocument/2006/relationships/hyperlink" Target="https://doi.org/10.1038/s41598-025-04606-z"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2214/AJR.19.22074" TargetMode="External" /><Relationship Id="rId22" Type="http://schemas.openxmlformats.org/officeDocument/2006/relationships/hyperlink" Target="https://doi.org/10.1038/s41598-026-37283-7" TargetMode="External" /><Relationship Id="rId27" Type="http://schemas.openxmlformats.org/officeDocument/2006/relationships/hyperlink" Target="https://doi.org/10.1515/bmt-2022-0142" TargetMode="External" /><Relationship Id="rId30" Type="http://schemas.openxmlformats.org/officeDocument/2006/relationships/hyperlink" Target="https://doi.org/10.5220/0013510200004619" TargetMode="External" /><Relationship Id="rId35" Type="http://schemas.openxmlformats.org/officeDocument/2006/relationships/hyperlink" Target="https://doi.org/10.7717/peerj-cs.280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3B798-DD9B-4E66-BDD0-5BAA445761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6536</Words>
  <Characters>37257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43706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MESHAAL ALMUTAIRE</cp:lastModifiedBy>
  <cp:revision>2</cp:revision>
  <cp:lastPrinted>2026-02-20T13:24:00Z</cp:lastPrinted>
  <dcterms:created xsi:type="dcterms:W3CDTF">2026-04-02T09:46:00Z</dcterms:created>
  <dcterms:modified xsi:type="dcterms:W3CDTF">2026-04-02T09:46:00Z</dcterms:modified>
  <cp:category/>
</cp:coreProperties>
</file>