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9C2C7" w14:textId="7BB7506B" w:rsidR="00DB5AEB" w:rsidRDefault="005D05EC" w:rsidP="00F047B7">
      <w:pPr>
        <w:spacing w:after="0" w:line="276" w:lineRule="auto"/>
        <w:rPr>
          <w:rFonts w:ascii="Traditional Arabic" w:hAnsi="Traditional Arabic" w:cs="Traditional Arabic"/>
          <w:b/>
          <w:bCs/>
          <w:sz w:val="32"/>
          <w:szCs w:val="32"/>
          <w:rtl/>
        </w:rPr>
      </w:pPr>
      <w:r>
        <w:rPr>
          <w:noProof/>
        </w:rPr>
        <w:drawing>
          <wp:anchor distT="0" distB="0" distL="114300" distR="114300" simplePos="0" relativeHeight="251659264" behindDoc="1" locked="0" layoutInCell="1" allowOverlap="1" wp14:anchorId="2DCA69FD" wp14:editId="13561D20">
            <wp:simplePos x="0" y="0"/>
            <wp:positionH relativeFrom="column">
              <wp:posOffset>125730</wp:posOffset>
            </wp:positionH>
            <wp:positionV relativeFrom="paragraph">
              <wp:posOffset>0</wp:posOffset>
            </wp:positionV>
            <wp:extent cx="1715135" cy="1424940"/>
            <wp:effectExtent l="0" t="0" r="0" b="3810"/>
            <wp:wrapTight wrapText="bothSides">
              <wp:wrapPolygon edited="0">
                <wp:start x="0" y="0"/>
                <wp:lineTo x="0" y="21369"/>
                <wp:lineTo x="21352" y="21369"/>
                <wp:lineTo x="21352" y="0"/>
                <wp:lineTo x="0" y="0"/>
              </wp:wrapPolygon>
            </wp:wrapTight>
            <wp:docPr id="24013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31587" name=""/>
                    <pic:cNvPicPr/>
                  </pic:nvPicPr>
                  <pic:blipFill rotWithShape="1">
                    <a:blip r:embed="rId8" cstate="print">
                      <a:extLst>
                        <a:ext uri="{28A0092B-C50C-407E-A947-70E740481C1C}">
                          <a14:useLocalDpi xmlns:a14="http://schemas.microsoft.com/office/drawing/2010/main" val="0"/>
                        </a:ext>
                      </a:extLst>
                    </a:blip>
                    <a:srcRect l="7224" t="27996" r="64604" b="30394"/>
                    <a:stretch/>
                  </pic:blipFill>
                  <pic:spPr bwMode="auto">
                    <a:xfrm>
                      <a:off x="0" y="0"/>
                      <a:ext cx="1715135" cy="1424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39B2">
        <w:rPr>
          <w:rFonts w:ascii="Traditional Arabic" w:hAnsi="Traditional Arabic" w:cs="Traditional Arabic" w:hint="cs"/>
          <w:b/>
          <w:bCs/>
          <w:sz w:val="32"/>
          <w:szCs w:val="32"/>
          <w:rtl/>
        </w:rPr>
        <w:t xml:space="preserve">  </w:t>
      </w:r>
      <w:bookmarkStart w:id="0" w:name="_Hlk101273884"/>
      <w:r>
        <w:rPr>
          <w:rFonts w:ascii="Traditional Arabic" w:hAnsi="Traditional Arabic" w:cs="Traditional Arabic" w:hint="cs"/>
          <w:b/>
          <w:bCs/>
          <w:sz w:val="32"/>
          <w:szCs w:val="32"/>
          <w:rtl/>
        </w:rPr>
        <w:t>الإمارات العربية المتحدة</w:t>
      </w:r>
    </w:p>
    <w:p w14:paraId="3AD1B24D" w14:textId="0A6C48DE" w:rsidR="005D05EC" w:rsidRPr="00AD4881" w:rsidRDefault="005D05EC" w:rsidP="000A39B2">
      <w:pPr>
        <w:tabs>
          <w:tab w:val="left" w:pos="1168"/>
        </w:tabs>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جامعة ميد أوشين</w:t>
      </w:r>
    </w:p>
    <w:p w14:paraId="75D9249D" w14:textId="7BF5EF78" w:rsidR="000A39B2" w:rsidRDefault="000A39B2" w:rsidP="000A39B2">
      <w:pPr>
        <w:tabs>
          <w:tab w:val="left" w:pos="1168"/>
        </w:tabs>
        <w:spacing w:after="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5D05EC">
        <w:rPr>
          <w:rFonts w:ascii="Traditional Arabic" w:hAnsi="Traditional Arabic" w:cs="Traditional Arabic" w:hint="cs"/>
          <w:b/>
          <w:bCs/>
          <w:sz w:val="32"/>
          <w:szCs w:val="32"/>
          <w:rtl/>
        </w:rPr>
        <w:t xml:space="preserve">    </w:t>
      </w:r>
      <w:r w:rsidR="002542E2" w:rsidRPr="00AD4881">
        <w:rPr>
          <w:rFonts w:ascii="Traditional Arabic" w:hAnsi="Traditional Arabic" w:cs="Traditional Arabic"/>
          <w:b/>
          <w:bCs/>
          <w:sz w:val="32"/>
          <w:szCs w:val="32"/>
          <w:rtl/>
        </w:rPr>
        <w:t xml:space="preserve">كلية </w:t>
      </w:r>
      <w:r w:rsidR="005D05EC">
        <w:rPr>
          <w:rFonts w:ascii="Traditional Arabic" w:hAnsi="Traditional Arabic" w:cs="Traditional Arabic" w:hint="cs"/>
          <w:b/>
          <w:bCs/>
          <w:sz w:val="32"/>
          <w:szCs w:val="32"/>
          <w:rtl/>
        </w:rPr>
        <w:t>الإدارة</w:t>
      </w:r>
    </w:p>
    <w:p w14:paraId="1D27E9E8" w14:textId="77777777" w:rsidR="000A39B2" w:rsidRDefault="000A39B2" w:rsidP="005D05EC">
      <w:pPr>
        <w:rPr>
          <w:rFonts w:ascii="Traditional Arabic" w:hAnsi="Traditional Arabic" w:cs="Traditional Arabic"/>
          <w:b/>
          <w:bCs/>
          <w:sz w:val="40"/>
          <w:szCs w:val="40"/>
          <w:rtl/>
        </w:rPr>
      </w:pPr>
    </w:p>
    <w:p w14:paraId="1DF154D3" w14:textId="77777777" w:rsidR="004050C3" w:rsidRDefault="004050C3" w:rsidP="005D05EC">
      <w:pPr>
        <w:rPr>
          <w:rFonts w:ascii="Traditional Arabic" w:hAnsi="Traditional Arabic" w:cs="Traditional Arabic"/>
          <w:b/>
          <w:bCs/>
          <w:sz w:val="40"/>
          <w:szCs w:val="40"/>
          <w:rtl/>
        </w:rPr>
      </w:pPr>
    </w:p>
    <w:p w14:paraId="26672BBF" w14:textId="0993A306" w:rsidR="005D05EC" w:rsidRPr="005D05EC" w:rsidRDefault="00F75CDE" w:rsidP="005D05EC">
      <w:pPr>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أ</w:t>
      </w:r>
      <w:r w:rsidRPr="00F75CDE">
        <w:rPr>
          <w:rFonts w:ascii="Traditional Arabic" w:hAnsi="Traditional Arabic" w:cs="Traditional Arabic"/>
          <w:b/>
          <w:bCs/>
          <w:sz w:val="48"/>
          <w:szCs w:val="48"/>
          <w:rtl/>
        </w:rPr>
        <w:t xml:space="preserve">ثر </w:t>
      </w:r>
      <w:r w:rsidR="005D05EC" w:rsidRPr="005D05EC">
        <w:rPr>
          <w:rFonts w:ascii="Traditional Arabic" w:hAnsi="Traditional Arabic" w:cs="Traditional Arabic" w:hint="cs"/>
          <w:b/>
          <w:bCs/>
          <w:sz w:val="48"/>
          <w:szCs w:val="48"/>
          <w:rtl/>
        </w:rPr>
        <w:t>تطبيق ممارسات إدارة سلاسل التوريد على الأداء المستدام.</w:t>
      </w:r>
    </w:p>
    <w:p w14:paraId="7B78ADC5" w14:textId="7DD75503" w:rsidR="00F75CDE" w:rsidRPr="00F32EEF" w:rsidRDefault="005D05EC" w:rsidP="000A39B2">
      <w:pPr>
        <w:jc w:val="center"/>
        <w:rPr>
          <w:rFonts w:ascii="Traditional Arabic" w:hAnsi="Traditional Arabic" w:cs="Traditional Arabic"/>
          <w:b/>
          <w:bCs/>
          <w:sz w:val="36"/>
          <w:szCs w:val="36"/>
          <w:rtl/>
        </w:rPr>
      </w:pPr>
      <w:r w:rsidRPr="00F32EEF">
        <w:rPr>
          <w:rFonts w:ascii="Traditional Arabic" w:hAnsi="Traditional Arabic" w:cs="Traditional Arabic"/>
          <w:b/>
          <w:bCs/>
          <w:sz w:val="36"/>
          <w:szCs w:val="36"/>
          <w:rtl/>
        </w:rPr>
        <w:t>دراسة للشركات المتوسطة والصغيرة (للبلوك والأنترلوك والخرسانة الجاهزة) في المملكة العربية السعودية</w:t>
      </w:r>
      <w:r w:rsidR="004050C3" w:rsidRPr="00F32EEF">
        <w:rPr>
          <w:rFonts w:ascii="Traditional Arabic" w:hAnsi="Traditional Arabic" w:cs="Traditional Arabic" w:hint="cs"/>
          <w:b/>
          <w:bCs/>
          <w:sz w:val="36"/>
          <w:szCs w:val="36"/>
          <w:rtl/>
        </w:rPr>
        <w:t>.</w:t>
      </w:r>
    </w:p>
    <w:p w14:paraId="6ECC70C4" w14:textId="77777777" w:rsidR="005D05EC" w:rsidRDefault="005D05EC" w:rsidP="000A39B2">
      <w:pPr>
        <w:spacing w:line="360" w:lineRule="auto"/>
        <w:jc w:val="center"/>
        <w:rPr>
          <w:rFonts w:ascii="Traditional Arabic" w:hAnsi="Traditional Arabic" w:cs="Traditional Arabic"/>
          <w:b/>
          <w:bCs/>
          <w:sz w:val="32"/>
          <w:szCs w:val="32"/>
          <w:rtl/>
        </w:rPr>
      </w:pPr>
    </w:p>
    <w:p w14:paraId="67408CF6" w14:textId="76464F3E" w:rsidR="00C62574" w:rsidRPr="00AD4881" w:rsidRDefault="00C92972" w:rsidP="004050C3">
      <w:pPr>
        <w:spacing w:line="360" w:lineRule="auto"/>
        <w:jc w:val="center"/>
        <w:rPr>
          <w:rFonts w:ascii="Traditional Arabic" w:hAnsi="Traditional Arabic" w:cs="Traditional Arabic"/>
          <w:b/>
          <w:bCs/>
          <w:sz w:val="32"/>
          <w:szCs w:val="32"/>
          <w:rtl/>
        </w:rPr>
      </w:pPr>
      <w:r w:rsidRPr="00AD4881">
        <w:rPr>
          <w:rFonts w:ascii="Traditional Arabic" w:hAnsi="Traditional Arabic" w:cs="Traditional Arabic"/>
          <w:b/>
          <w:bCs/>
          <w:sz w:val="32"/>
          <w:szCs w:val="32"/>
          <w:rtl/>
        </w:rPr>
        <w:t xml:space="preserve">خطة </w:t>
      </w:r>
      <w:r w:rsidR="007E4B0A" w:rsidRPr="007E4B0A">
        <w:rPr>
          <w:rFonts w:ascii="Traditional Arabic" w:hAnsi="Traditional Arabic" w:cs="Traditional Arabic"/>
          <w:b/>
          <w:bCs/>
          <w:sz w:val="32"/>
          <w:szCs w:val="32"/>
          <w:rtl/>
        </w:rPr>
        <w:t xml:space="preserve">بحث مقدمة استكمالا لمتطلبات الحصول على درجة </w:t>
      </w:r>
      <w:r w:rsidR="005D05EC" w:rsidRPr="00F047B7">
        <w:rPr>
          <w:rFonts w:ascii="Traditional Arabic" w:hAnsi="Traditional Arabic" w:cs="Traditional Arabic" w:hint="cs"/>
          <w:b/>
          <w:bCs/>
          <w:sz w:val="32"/>
          <w:szCs w:val="32"/>
          <w:rtl/>
        </w:rPr>
        <w:t>الدكتورا</w:t>
      </w:r>
      <w:r w:rsidR="00D37187">
        <w:rPr>
          <w:rFonts w:ascii="Traditional Arabic" w:hAnsi="Traditional Arabic" w:cs="Traditional Arabic" w:hint="cs"/>
          <w:b/>
          <w:bCs/>
          <w:sz w:val="32"/>
          <w:szCs w:val="32"/>
          <w:rtl/>
        </w:rPr>
        <w:t xml:space="preserve">ه </w:t>
      </w:r>
      <w:r w:rsidR="005D05EC">
        <w:rPr>
          <w:rFonts w:ascii="Traditional Arabic" w:hAnsi="Traditional Arabic" w:cs="Traditional Arabic" w:hint="cs"/>
          <w:b/>
          <w:bCs/>
          <w:sz w:val="32"/>
          <w:szCs w:val="32"/>
          <w:rtl/>
        </w:rPr>
        <w:t xml:space="preserve">في </w:t>
      </w:r>
      <w:r w:rsidR="00BE3DB2">
        <w:rPr>
          <w:rFonts w:ascii="Traditional Arabic" w:hAnsi="Traditional Arabic" w:cs="Traditional Arabic" w:hint="cs"/>
          <w:b/>
          <w:bCs/>
          <w:sz w:val="32"/>
          <w:szCs w:val="32"/>
          <w:rtl/>
        </w:rPr>
        <w:t>الإدارة</w:t>
      </w:r>
      <w:r w:rsidR="00BE3DB2" w:rsidRPr="007E4B0A">
        <w:rPr>
          <w:rFonts w:ascii="Traditional Arabic" w:hAnsi="Traditional Arabic" w:cs="Traditional Arabic" w:hint="cs"/>
          <w:b/>
          <w:bCs/>
          <w:sz w:val="32"/>
          <w:szCs w:val="32"/>
          <w:rtl/>
        </w:rPr>
        <w:t>.</w:t>
      </w:r>
    </w:p>
    <w:p w14:paraId="326CAE68" w14:textId="1DC694B0" w:rsidR="002F35F9" w:rsidRPr="00AD4881" w:rsidRDefault="002F35F9" w:rsidP="000A39B2">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 xml:space="preserve">إعداد </w:t>
      </w:r>
    </w:p>
    <w:p w14:paraId="0E6B9AFC" w14:textId="13665C70" w:rsidR="00F75CDE" w:rsidRDefault="007E64E4" w:rsidP="000A39B2">
      <w:pPr>
        <w:spacing w:after="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ماجد ناصر العماري</w:t>
      </w:r>
    </w:p>
    <w:p w14:paraId="23323D3E" w14:textId="79EF1631" w:rsidR="00F75CDE" w:rsidRPr="007E64E4" w:rsidRDefault="007E64E4" w:rsidP="000A39B2">
      <w:pPr>
        <w:spacing w:after="0" w:line="276" w:lineRule="auto"/>
        <w:jc w:val="center"/>
        <w:rPr>
          <w:rFonts w:ascii="Traditional Arabic" w:hAnsi="Traditional Arabic" w:cs="Traditional Arabic"/>
          <w:sz w:val="32"/>
          <w:szCs w:val="32"/>
          <w:rtl/>
        </w:rPr>
      </w:pPr>
      <w:r w:rsidRPr="007E64E4">
        <w:rPr>
          <w:rFonts w:ascii="Traditional Arabic" w:hAnsi="Traditional Arabic" w:cs="Traditional Arabic" w:hint="cs"/>
          <w:sz w:val="32"/>
          <w:szCs w:val="32"/>
          <w:rtl/>
        </w:rPr>
        <w:t>الرقم الأكاديمي: (</w:t>
      </w:r>
      <w:r w:rsidR="00F047B7" w:rsidRPr="007E64E4">
        <w:rPr>
          <w:rFonts w:ascii="Traditional Arabic" w:hAnsi="Traditional Arabic" w:cs="Traditional Arabic" w:hint="cs"/>
          <w:sz w:val="32"/>
          <w:szCs w:val="32"/>
          <w:rtl/>
        </w:rPr>
        <w:t>2021203950)</w:t>
      </w:r>
    </w:p>
    <w:p w14:paraId="401FFB9B" w14:textId="77777777" w:rsidR="007E64E4" w:rsidRDefault="007E64E4" w:rsidP="007E64E4">
      <w:pPr>
        <w:spacing w:after="0" w:line="276" w:lineRule="auto"/>
        <w:rPr>
          <w:rFonts w:ascii="Traditional Arabic" w:hAnsi="Traditional Arabic" w:cs="Traditional Arabic"/>
          <w:b/>
          <w:bCs/>
          <w:sz w:val="32"/>
          <w:szCs w:val="32"/>
          <w:rtl/>
        </w:rPr>
      </w:pPr>
    </w:p>
    <w:p w14:paraId="596432E9" w14:textId="77777777" w:rsidR="002F35F9" w:rsidRPr="00AD4881" w:rsidRDefault="002F35F9" w:rsidP="000A39B2">
      <w:pPr>
        <w:spacing w:after="0" w:line="276" w:lineRule="auto"/>
        <w:jc w:val="center"/>
        <w:rPr>
          <w:rFonts w:ascii="Traditional Arabic" w:hAnsi="Traditional Arabic" w:cs="Traditional Arabic"/>
          <w:b/>
          <w:bCs/>
          <w:color w:val="FF0000"/>
          <w:sz w:val="32"/>
          <w:szCs w:val="32"/>
        </w:rPr>
      </w:pPr>
      <w:r w:rsidRPr="00AD4881">
        <w:rPr>
          <w:rFonts w:ascii="Traditional Arabic" w:hAnsi="Traditional Arabic" w:cs="Traditional Arabic"/>
          <w:b/>
          <w:bCs/>
          <w:sz w:val="32"/>
          <w:szCs w:val="32"/>
          <w:rtl/>
        </w:rPr>
        <w:t>إشراف</w:t>
      </w:r>
    </w:p>
    <w:p w14:paraId="75619ACC" w14:textId="63F64E21" w:rsidR="00F047B7" w:rsidRPr="005B3940" w:rsidRDefault="00F047B7" w:rsidP="00F047B7">
      <w:pPr>
        <w:spacing w:after="20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Pr="005B3940">
        <w:rPr>
          <w:rFonts w:ascii="Traditional Arabic" w:hAnsi="Traditional Arabic" w:cs="Traditional Arabic" w:hint="cs"/>
          <w:b/>
          <w:bCs/>
          <w:sz w:val="32"/>
          <w:szCs w:val="32"/>
          <w:rtl/>
        </w:rPr>
        <w:t>د. محمد الخولي</w:t>
      </w:r>
    </w:p>
    <w:p w14:paraId="04FFCED8" w14:textId="0FB196F1" w:rsidR="00B62638" w:rsidRPr="00AD4881" w:rsidRDefault="00B62638" w:rsidP="000A39B2">
      <w:pPr>
        <w:spacing w:after="0" w:line="276" w:lineRule="auto"/>
        <w:jc w:val="center"/>
        <w:rPr>
          <w:rFonts w:ascii="Traditional Arabic" w:hAnsi="Traditional Arabic" w:cs="Traditional Arabic"/>
          <w:b/>
          <w:bCs/>
          <w:sz w:val="32"/>
          <w:szCs w:val="32"/>
          <w:rtl/>
        </w:rPr>
      </w:pPr>
      <w:r w:rsidRPr="00AD4881">
        <w:rPr>
          <w:rFonts w:ascii="Traditional Arabic" w:hAnsi="Traditional Arabic" w:cs="Traditional Arabic"/>
          <w:b/>
          <w:bCs/>
          <w:sz w:val="32"/>
          <w:szCs w:val="32"/>
          <w:rtl/>
        </w:rPr>
        <w:t xml:space="preserve">الفصل الدراسي </w:t>
      </w:r>
      <w:r w:rsidR="00F047B7">
        <w:rPr>
          <w:rFonts w:ascii="Traditional Arabic" w:hAnsi="Traditional Arabic" w:cs="Traditional Arabic" w:hint="cs"/>
          <w:b/>
          <w:bCs/>
          <w:sz w:val="32"/>
          <w:szCs w:val="32"/>
          <w:rtl/>
        </w:rPr>
        <w:t>الخامس</w:t>
      </w:r>
    </w:p>
    <w:p w14:paraId="64AEE95E" w14:textId="65D99FFD" w:rsidR="00E2237C" w:rsidRPr="00AD4881" w:rsidRDefault="004050C3" w:rsidP="000A39B2">
      <w:pPr>
        <w:spacing w:after="0" w:line="36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144</w:t>
      </w:r>
      <w:r w:rsidR="00F047B7">
        <w:rPr>
          <w:rFonts w:ascii="Traditional Arabic" w:hAnsi="Traditional Arabic" w:cs="Traditional Arabic" w:hint="cs"/>
          <w:b/>
          <w:bCs/>
          <w:sz w:val="32"/>
          <w:szCs w:val="32"/>
          <w:rtl/>
        </w:rPr>
        <w:t>6</w:t>
      </w:r>
      <w:r>
        <w:rPr>
          <w:rFonts w:ascii="Traditional Arabic" w:hAnsi="Traditional Arabic" w:cs="Traditional Arabic" w:hint="cs"/>
          <w:b/>
          <w:bCs/>
          <w:sz w:val="32"/>
          <w:szCs w:val="32"/>
          <w:rtl/>
        </w:rPr>
        <w:t>هـ- 2024م</w:t>
      </w:r>
    </w:p>
    <w:bookmarkEnd w:id="0"/>
    <w:p w14:paraId="37CFE733" w14:textId="77777777" w:rsidR="007E64E4" w:rsidRDefault="007E64E4" w:rsidP="000A39B2">
      <w:pPr>
        <w:spacing w:after="120" w:line="276" w:lineRule="auto"/>
        <w:jc w:val="center"/>
        <w:rPr>
          <w:rStyle w:val="Heading6Char"/>
          <w:rFonts w:ascii="Traditional Arabic" w:hAnsi="Traditional Arabic" w:cs="Traditional Arabic"/>
          <w:rtl/>
        </w:rPr>
      </w:pPr>
    </w:p>
    <w:p w14:paraId="1624D353" w14:textId="3CEDEE71" w:rsidR="00F32EEF" w:rsidRDefault="00F32EEF" w:rsidP="00237346">
      <w:pPr>
        <w:spacing w:after="120" w:line="276" w:lineRule="auto"/>
        <w:rPr>
          <w:rStyle w:val="Heading6Char"/>
          <w:rFonts w:ascii="Traditional Arabic" w:hAnsi="Traditional Arabic" w:cs="Traditional Arabic"/>
          <w:rtl/>
        </w:rPr>
      </w:pPr>
    </w:p>
    <w:p w14:paraId="0EE14629" w14:textId="77777777" w:rsidR="00CE39AD" w:rsidRDefault="00CE39AD" w:rsidP="00237346">
      <w:pPr>
        <w:spacing w:after="120" w:line="276" w:lineRule="auto"/>
        <w:rPr>
          <w:rStyle w:val="Heading6Char"/>
          <w:rFonts w:ascii="Traditional Arabic" w:hAnsi="Traditional Arabic" w:cs="Traditional Arabic"/>
          <w:rtl/>
        </w:rPr>
      </w:pPr>
    </w:p>
    <w:p w14:paraId="19CC1D27" w14:textId="33615392" w:rsidR="00870DA9" w:rsidRPr="00590FC3" w:rsidRDefault="00870DA9" w:rsidP="000A39B2">
      <w:pPr>
        <w:spacing w:after="120" w:line="276" w:lineRule="auto"/>
        <w:jc w:val="center"/>
        <w:rPr>
          <w:rStyle w:val="Heading6Char"/>
          <w:rFonts w:ascii="Traditional Arabic" w:hAnsi="Traditional Arabic" w:cs="Traditional Arabic"/>
          <w:sz w:val="48"/>
          <w:szCs w:val="48"/>
          <w:rtl/>
        </w:rPr>
      </w:pPr>
      <w:r w:rsidRPr="00590FC3">
        <w:rPr>
          <w:rStyle w:val="Heading6Char"/>
          <w:rFonts w:ascii="Traditional Arabic" w:hAnsi="Traditional Arabic" w:cs="Traditional Arabic"/>
          <w:sz w:val="48"/>
          <w:szCs w:val="48"/>
          <w:rtl/>
        </w:rPr>
        <w:t>الفصل الأول</w:t>
      </w:r>
    </w:p>
    <w:p w14:paraId="46872834" w14:textId="77777777" w:rsidR="00870DA9" w:rsidRPr="00590FC3" w:rsidRDefault="00870DA9" w:rsidP="000A39B2">
      <w:pPr>
        <w:spacing w:after="120" w:line="276" w:lineRule="auto"/>
        <w:jc w:val="center"/>
        <w:rPr>
          <w:rStyle w:val="Heading6Char"/>
          <w:rFonts w:ascii="Traditional Arabic" w:hAnsi="Traditional Arabic" w:cs="Traditional Arabic"/>
          <w:sz w:val="48"/>
          <w:szCs w:val="48"/>
          <w:rtl/>
        </w:rPr>
      </w:pPr>
      <w:r w:rsidRPr="00590FC3">
        <w:rPr>
          <w:rStyle w:val="Heading6Char"/>
          <w:rFonts w:ascii="Traditional Arabic" w:hAnsi="Traditional Arabic" w:cs="Traditional Arabic"/>
          <w:sz w:val="48"/>
          <w:szCs w:val="48"/>
          <w:rtl/>
        </w:rPr>
        <w:t>الإطار العام لل</w:t>
      </w:r>
      <w:r w:rsidR="00F75CDE" w:rsidRPr="00590FC3">
        <w:rPr>
          <w:rStyle w:val="Heading6Char"/>
          <w:rFonts w:ascii="Traditional Arabic" w:hAnsi="Traditional Arabic" w:cs="Traditional Arabic" w:hint="cs"/>
          <w:sz w:val="48"/>
          <w:szCs w:val="48"/>
          <w:rtl/>
        </w:rPr>
        <w:t>دراسة</w:t>
      </w:r>
    </w:p>
    <w:p w14:paraId="4A1E24DD" w14:textId="77777777" w:rsidR="0093040E" w:rsidRDefault="00387401" w:rsidP="00DE39EC">
      <w:pPr>
        <w:spacing w:after="120" w:line="276" w:lineRule="auto"/>
        <w:jc w:val="both"/>
        <w:rPr>
          <w:rFonts w:ascii="Traditional Arabic" w:hAnsi="Traditional Arabic" w:cs="Traditional Arabic"/>
          <w:b/>
          <w:bCs/>
          <w:sz w:val="32"/>
          <w:szCs w:val="32"/>
          <w:rtl/>
        </w:rPr>
      </w:pPr>
      <w:r w:rsidRPr="00AD4881">
        <w:rPr>
          <w:rStyle w:val="Heading6Char"/>
          <w:rFonts w:ascii="Traditional Arabic" w:hAnsi="Traditional Arabic" w:cs="Traditional Arabic"/>
          <w:rtl/>
        </w:rPr>
        <w:t>المقدمة</w:t>
      </w:r>
      <w:r w:rsidRPr="00AD4881">
        <w:rPr>
          <w:rFonts w:ascii="Traditional Arabic" w:hAnsi="Traditional Arabic" w:cs="Traditional Arabic"/>
          <w:b/>
          <w:bCs/>
          <w:sz w:val="32"/>
          <w:szCs w:val="32"/>
          <w:rtl/>
        </w:rPr>
        <w:t>:</w:t>
      </w:r>
    </w:p>
    <w:p w14:paraId="667C9DE9" w14:textId="7903AC09" w:rsidR="00A24E42" w:rsidRDefault="008D07A6" w:rsidP="00DE39EC">
      <w:pPr>
        <w:spacing w:after="120" w:line="276" w:lineRule="auto"/>
        <w:ind w:firstLine="340"/>
        <w:jc w:val="both"/>
        <w:rPr>
          <w:rFonts w:ascii="Traditional Arabic" w:hAnsi="Traditional Arabic" w:cs="Traditional Arabic"/>
          <w:sz w:val="32"/>
          <w:szCs w:val="32"/>
          <w:rtl/>
        </w:rPr>
      </w:pPr>
      <w:r w:rsidRPr="008D07A6">
        <w:rPr>
          <w:rFonts w:ascii="Traditional Arabic" w:hAnsi="Traditional Arabic" w:cs="Traditional Arabic" w:hint="cs"/>
          <w:sz w:val="32"/>
          <w:szCs w:val="32"/>
          <w:rtl/>
        </w:rPr>
        <w:t xml:space="preserve">تتسم بيئة الأعمال في الوقت الراهن بدرجة عالية من التنافسية، وارتفاع مستوى توقعات العملاء وزيادة مطالبتهم بالحصول على المنتجات والخدمات المناسبة في الوقت والمكان المناسبين وبأقل تكلفة ممكنة، </w:t>
      </w:r>
      <w:r w:rsidR="00FB77A1">
        <w:rPr>
          <w:rFonts w:ascii="Traditional Arabic" w:hAnsi="Traditional Arabic" w:cs="Traditional Arabic" w:hint="cs"/>
          <w:sz w:val="32"/>
          <w:szCs w:val="32"/>
          <w:rtl/>
        </w:rPr>
        <w:t xml:space="preserve">الأمر الذي </w:t>
      </w:r>
      <w:r w:rsidRPr="008D07A6">
        <w:rPr>
          <w:rFonts w:ascii="Traditional Arabic" w:hAnsi="Traditional Arabic" w:cs="Traditional Arabic" w:hint="cs"/>
          <w:sz w:val="32"/>
          <w:szCs w:val="32"/>
          <w:rtl/>
        </w:rPr>
        <w:t xml:space="preserve">انعكس على </w:t>
      </w:r>
      <w:r w:rsidR="00D37187">
        <w:rPr>
          <w:rFonts w:ascii="Traditional Arabic" w:hAnsi="Traditional Arabic" w:cs="Traditional Arabic" w:hint="cs"/>
          <w:sz w:val="32"/>
          <w:szCs w:val="32"/>
          <w:rtl/>
        </w:rPr>
        <w:t>إ</w:t>
      </w:r>
      <w:r w:rsidR="00BE3DB2">
        <w:rPr>
          <w:rFonts w:ascii="Traditional Arabic" w:hAnsi="Traditional Arabic" w:cs="Traditional Arabic" w:hint="cs"/>
          <w:sz w:val="32"/>
          <w:szCs w:val="32"/>
          <w:rtl/>
        </w:rPr>
        <w:t>دارك</w:t>
      </w:r>
      <w:r w:rsidRPr="008D07A6">
        <w:rPr>
          <w:rFonts w:ascii="Traditional Arabic" w:hAnsi="Traditional Arabic" w:cs="Traditional Arabic" w:hint="cs"/>
          <w:sz w:val="32"/>
          <w:szCs w:val="32"/>
          <w:rtl/>
        </w:rPr>
        <w:t xml:space="preserve"> منظمات الأعمال ل</w:t>
      </w:r>
      <w:r w:rsidR="00FB77A1">
        <w:rPr>
          <w:rFonts w:ascii="Traditional Arabic" w:hAnsi="Traditional Arabic" w:cs="Traditional Arabic" w:hint="cs"/>
          <w:sz w:val="32"/>
          <w:szCs w:val="32"/>
          <w:rtl/>
        </w:rPr>
        <w:t xml:space="preserve">أهمية </w:t>
      </w:r>
      <w:r w:rsidRPr="008D07A6">
        <w:rPr>
          <w:rFonts w:ascii="Traditional Arabic" w:hAnsi="Traditional Arabic" w:cs="Traditional Arabic" w:hint="cs"/>
          <w:sz w:val="32"/>
          <w:szCs w:val="32"/>
          <w:rtl/>
        </w:rPr>
        <w:t>إدارة سلسلة التوريد</w:t>
      </w:r>
      <w:r w:rsidR="00FB77A1">
        <w:rPr>
          <w:rFonts w:ascii="Traditional Arabic" w:hAnsi="Traditional Arabic" w:cs="Traditional Arabic" w:hint="cs"/>
          <w:sz w:val="32"/>
          <w:szCs w:val="32"/>
          <w:rtl/>
        </w:rPr>
        <w:t xml:space="preserve">؛ </w:t>
      </w:r>
      <w:r w:rsidRPr="008D07A6">
        <w:rPr>
          <w:rFonts w:ascii="Traditional Arabic" w:hAnsi="Traditional Arabic" w:cs="Traditional Arabic" w:hint="cs"/>
          <w:sz w:val="32"/>
          <w:szCs w:val="32"/>
          <w:rtl/>
        </w:rPr>
        <w:t>بطريقة تؤدي إلى زيادة قدرتها على المنافسة كشرط أساسي للبقاء في السوق.</w:t>
      </w:r>
    </w:p>
    <w:p w14:paraId="1D1C4C8C" w14:textId="16BEA415" w:rsidR="005553B0" w:rsidRDefault="00A24E42"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ف</w:t>
      </w:r>
      <w:r w:rsidRPr="00A24E42">
        <w:rPr>
          <w:rFonts w:ascii="Traditional Arabic" w:hAnsi="Traditional Arabic" w:cs="Traditional Arabic"/>
          <w:sz w:val="32"/>
          <w:szCs w:val="32"/>
          <w:rtl/>
        </w:rPr>
        <w:t xml:space="preserve">إدارة سلسلة التوريد من المفاهيم الاستراتيجية التي تتضمن اعتبارات طويلة </w:t>
      </w:r>
      <w:r w:rsidRPr="00237346">
        <w:rPr>
          <w:rFonts w:ascii="Traditional Arabic" w:hAnsi="Traditional Arabic" w:cs="Traditional Arabic"/>
          <w:sz w:val="32"/>
          <w:szCs w:val="32"/>
          <w:rtl/>
        </w:rPr>
        <w:t>الأمد وواسع</w:t>
      </w:r>
      <w:r w:rsidR="00237346" w:rsidRPr="00237346">
        <w:rPr>
          <w:rFonts w:ascii="Traditional Arabic" w:hAnsi="Traditional Arabic" w:cs="Traditional Arabic" w:hint="cs"/>
          <w:sz w:val="32"/>
          <w:szCs w:val="32"/>
          <w:rtl/>
        </w:rPr>
        <w:t>ة</w:t>
      </w:r>
      <w:r w:rsidRPr="00A24E42">
        <w:rPr>
          <w:rFonts w:ascii="Traditional Arabic" w:hAnsi="Traditional Arabic" w:cs="Traditional Arabic"/>
          <w:sz w:val="32"/>
          <w:szCs w:val="32"/>
          <w:rtl/>
        </w:rPr>
        <w:t xml:space="preserve"> لمركز المنظمة في شبكة التوريد، فضلاً عن كونها شكلاً رقابياً للتدفق عبر سلسلة التوريد. وقد نشأ وازدهر هذا المفهوم عن طريق نظام الإنتاج في الوقت المحدد (</w:t>
      </w:r>
      <w:r w:rsidRPr="00A24E42">
        <w:rPr>
          <w:rFonts w:ascii="Traditional Arabic" w:hAnsi="Traditional Arabic" w:cs="Traditional Arabic"/>
          <w:sz w:val="32"/>
          <w:szCs w:val="32"/>
        </w:rPr>
        <w:t>JIT</w:t>
      </w:r>
      <w:r w:rsidRPr="00A24E42">
        <w:rPr>
          <w:rFonts w:ascii="Traditional Arabic" w:hAnsi="Traditional Arabic" w:cs="Traditional Arabic"/>
          <w:sz w:val="32"/>
          <w:szCs w:val="32"/>
          <w:rtl/>
        </w:rPr>
        <w:t xml:space="preserve">) والإمدادات </w:t>
      </w:r>
      <w:r w:rsidRPr="00A24E42">
        <w:rPr>
          <w:rFonts w:ascii="Traditional Arabic" w:hAnsi="Traditional Arabic" w:cs="Traditional Arabic"/>
          <w:sz w:val="32"/>
          <w:szCs w:val="32"/>
        </w:rPr>
        <w:t>Logistic</w:t>
      </w:r>
      <w:r w:rsidRPr="00A24E42">
        <w:rPr>
          <w:rFonts w:ascii="Traditional Arabic" w:hAnsi="Traditional Arabic" w:cs="Traditional Arabic"/>
          <w:sz w:val="32"/>
          <w:szCs w:val="32"/>
          <w:rtl/>
        </w:rPr>
        <w:t>، ويتكون هذا المفهوم من ثلاثة أجزاء هي التوريد (</w:t>
      </w:r>
      <w:r w:rsidRPr="00A24E42">
        <w:rPr>
          <w:rFonts w:ascii="Traditional Arabic" w:hAnsi="Traditional Arabic" w:cs="Traditional Arabic"/>
          <w:sz w:val="32"/>
          <w:szCs w:val="32"/>
        </w:rPr>
        <w:t>Supply</w:t>
      </w:r>
      <w:r w:rsidRPr="00A24E42">
        <w:rPr>
          <w:rFonts w:ascii="Traditional Arabic" w:hAnsi="Traditional Arabic" w:cs="Traditional Arabic"/>
          <w:sz w:val="32"/>
          <w:szCs w:val="32"/>
          <w:rtl/>
        </w:rPr>
        <w:t>)، و</w:t>
      </w:r>
      <w:r w:rsidR="00D37187">
        <w:rPr>
          <w:rFonts w:ascii="Traditional Arabic" w:hAnsi="Traditional Arabic" w:cs="Traditional Arabic" w:hint="cs"/>
          <w:sz w:val="32"/>
          <w:szCs w:val="32"/>
          <w:rtl/>
        </w:rPr>
        <w:t>يع</w:t>
      </w:r>
      <w:r w:rsidRPr="00A24E42">
        <w:rPr>
          <w:rFonts w:ascii="Traditional Arabic" w:hAnsi="Traditional Arabic" w:cs="Traditional Arabic"/>
          <w:sz w:val="32"/>
          <w:szCs w:val="32"/>
          <w:rtl/>
        </w:rPr>
        <w:t xml:space="preserve">ني تجهيز مواد وسلع وخدمات </w:t>
      </w:r>
      <w:r w:rsidR="00237346" w:rsidRPr="00A24E42">
        <w:rPr>
          <w:rFonts w:ascii="Traditional Arabic" w:hAnsi="Traditional Arabic" w:cs="Traditional Arabic" w:hint="cs"/>
          <w:sz w:val="32"/>
          <w:szCs w:val="32"/>
          <w:rtl/>
        </w:rPr>
        <w:t>ومعرفة،</w:t>
      </w:r>
      <w:r w:rsidR="001A3C4E">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و (سلسلة </w:t>
      </w:r>
      <w:r w:rsidRPr="00A24E42">
        <w:rPr>
          <w:rFonts w:ascii="Traditional Arabic" w:hAnsi="Traditional Arabic" w:cs="Traditional Arabic"/>
          <w:sz w:val="32"/>
          <w:szCs w:val="32"/>
        </w:rPr>
        <w:t>Chain</w:t>
      </w:r>
      <w:r w:rsidRPr="00A24E42">
        <w:rPr>
          <w:rFonts w:ascii="Traditional Arabic" w:hAnsi="Traditional Arabic" w:cs="Traditional Arabic"/>
          <w:sz w:val="32"/>
          <w:szCs w:val="32"/>
          <w:rtl/>
        </w:rPr>
        <w:t>) وتعني الترابط بين الأجزاء الرئيسة، أما الإدارة</w:t>
      </w:r>
      <w:r>
        <w:rPr>
          <w:rFonts w:ascii="Traditional Arabic" w:hAnsi="Traditional Arabic" w:cs="Traditional Arabic" w:hint="cs"/>
          <w:sz w:val="32"/>
          <w:szCs w:val="32"/>
          <w:rtl/>
        </w:rPr>
        <w:t xml:space="preserve"> </w:t>
      </w:r>
      <w:r w:rsidR="00EF64B8">
        <w:rPr>
          <w:rFonts w:ascii="Traditional Arabic" w:hAnsi="Traditional Arabic" w:cs="Traditional Arabic" w:hint="cs"/>
          <w:sz w:val="32"/>
          <w:szCs w:val="32"/>
          <w:rtl/>
        </w:rPr>
        <w:t>(</w:t>
      </w:r>
      <w:r w:rsidR="00EF64B8" w:rsidRPr="00A24E42">
        <w:rPr>
          <w:rFonts w:ascii="Traditional Arabic" w:hAnsi="Traditional Arabic" w:cs="Traditional Arabic" w:hint="cs"/>
          <w:sz w:val="32"/>
          <w:szCs w:val="32"/>
        </w:rPr>
        <w:t>Management</w:t>
      </w:r>
      <w:r w:rsidRPr="00A24E42">
        <w:rPr>
          <w:rFonts w:ascii="Traditional Arabic" w:hAnsi="Traditional Arabic" w:cs="Traditional Arabic"/>
          <w:sz w:val="32"/>
          <w:szCs w:val="32"/>
          <w:rtl/>
        </w:rPr>
        <w:t xml:space="preserve">) فتعني الأنشطة </w:t>
      </w:r>
      <w:r w:rsidRPr="00237346">
        <w:rPr>
          <w:rFonts w:ascii="Traditional Arabic" w:hAnsi="Traditional Arabic" w:cs="Traditional Arabic"/>
          <w:sz w:val="32"/>
          <w:szCs w:val="32"/>
          <w:rtl/>
        </w:rPr>
        <w:t>الرئيس</w:t>
      </w:r>
      <w:r w:rsidR="001A3C4E" w:rsidRPr="00237346">
        <w:rPr>
          <w:rFonts w:ascii="Traditional Arabic" w:hAnsi="Traditional Arabic" w:cs="Traditional Arabic" w:hint="cs"/>
          <w:sz w:val="32"/>
          <w:szCs w:val="32"/>
          <w:rtl/>
        </w:rPr>
        <w:t>ي</w:t>
      </w:r>
      <w:r w:rsidRPr="00237346">
        <w:rPr>
          <w:rFonts w:ascii="Traditional Arabic" w:hAnsi="Traditional Arabic" w:cs="Traditional Arabic"/>
          <w:sz w:val="32"/>
          <w:szCs w:val="32"/>
          <w:rtl/>
        </w:rPr>
        <w:t>ة</w:t>
      </w:r>
      <w:r w:rsidRPr="00A24E42">
        <w:rPr>
          <w:rFonts w:ascii="Traditional Arabic" w:hAnsi="Traditional Arabic" w:cs="Traditional Arabic"/>
          <w:sz w:val="32"/>
          <w:szCs w:val="32"/>
          <w:rtl/>
        </w:rPr>
        <w:t xml:space="preserve"> التخطيط والتنظيم، والتوجيه والرقابة، لذا فسلسلة التوريد هي تتابع وسلسلة من الموردين والمخازن</w:t>
      </w:r>
      <w:r>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والعمليات والتوزيع </w:t>
      </w:r>
      <w:r>
        <w:rPr>
          <w:rFonts w:ascii="Traditional Arabic" w:hAnsi="Traditional Arabic" w:cs="Traditional Arabic" w:hint="cs"/>
          <w:sz w:val="32"/>
          <w:szCs w:val="32"/>
          <w:rtl/>
        </w:rPr>
        <w:t>(حمزة،2017، ص801)</w:t>
      </w:r>
      <w:r w:rsidRPr="00A24E42">
        <w:rPr>
          <w:rFonts w:ascii="Traditional Arabic" w:hAnsi="Traditional Arabic" w:cs="Traditional Arabic"/>
          <w:sz w:val="32"/>
          <w:szCs w:val="32"/>
          <w:rtl/>
        </w:rPr>
        <w:t>.</w:t>
      </w:r>
    </w:p>
    <w:p w14:paraId="26922F61" w14:textId="274FE206" w:rsidR="000C45E0" w:rsidRDefault="000C45E0"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0C45E0">
        <w:rPr>
          <w:rFonts w:ascii="Traditional Arabic" w:hAnsi="Traditional Arabic" w:cs="Traditional Arabic"/>
          <w:sz w:val="32"/>
          <w:szCs w:val="32"/>
          <w:rtl/>
        </w:rPr>
        <w:t>قد أصبحت سلاسل التوريد من المواضيع الحيوية والمهمة نظرا للإمكانيات الكبيرة التي تقدمها، حيث يمكن تحقيق تخفيضات في التكاليف التشغيلية وزيادة الكفاءة التشغيلية للشركات. كما يتعلق الأمر أيضا بالاستفادة من الفرص الخارجية من خلال تطوير وتعزيز العلاقات بين الشركات وعملائها والموردين الذين يلعبون دورا حاسما في عمليات الإمداد والتوزيع، إذ تعنى إدارة سلسلة التوريد بإدارة تدفق المعلومات والمواد والخدمات والأموال عبر جميع مراحل العمليات بطريقة تعزز من فعالية هذه العمليات، وبالإضافة إلى ذلك، تتيح للشركات فر</w:t>
      </w:r>
      <w:r w:rsidR="00FB77A1">
        <w:rPr>
          <w:rFonts w:ascii="Traditional Arabic" w:hAnsi="Traditional Arabic" w:cs="Traditional Arabic" w:hint="cs"/>
          <w:sz w:val="32"/>
          <w:szCs w:val="32"/>
          <w:rtl/>
        </w:rPr>
        <w:t>ص</w:t>
      </w:r>
      <w:r w:rsidRPr="000C45E0">
        <w:rPr>
          <w:rFonts w:ascii="Traditional Arabic" w:hAnsi="Traditional Arabic" w:cs="Traditional Arabic"/>
          <w:sz w:val="32"/>
          <w:szCs w:val="32"/>
          <w:rtl/>
        </w:rPr>
        <w:t>ا</w:t>
      </w:r>
      <w:r w:rsidR="00FB77A1">
        <w:rPr>
          <w:rFonts w:ascii="Traditional Arabic" w:hAnsi="Traditional Arabic" w:cs="Traditional Arabic" w:hint="cs"/>
          <w:sz w:val="32"/>
          <w:szCs w:val="32"/>
          <w:rtl/>
        </w:rPr>
        <w:t>ً</w:t>
      </w:r>
      <w:r w:rsidRPr="000C45E0">
        <w:rPr>
          <w:rFonts w:ascii="Traditional Arabic" w:hAnsi="Traditional Arabic" w:cs="Traditional Arabic"/>
          <w:sz w:val="32"/>
          <w:szCs w:val="32"/>
          <w:rtl/>
        </w:rPr>
        <w:t xml:space="preserve"> لتقديم أدوات جديدة أو تعديل أساليب معروفة لتحسين تخطيط الإنتاج وإدارة المخزون وتوجيه النقل والتعاون مع الشركاء</w:t>
      </w:r>
      <w:r w:rsidR="00FB77A1">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w:t>
      </w:r>
      <w:r w:rsidRPr="000C45E0">
        <w:rPr>
          <w:rFonts w:ascii="Traditional Arabic" w:hAnsi="Traditional Arabic" w:cs="Traditional Arabic"/>
          <w:sz w:val="32"/>
          <w:szCs w:val="32"/>
        </w:rPr>
        <w:t>Wisner et al, 2019</w:t>
      </w:r>
      <w:r>
        <w:rPr>
          <w:rFonts w:ascii="Traditional Arabic" w:hAnsi="Traditional Arabic" w:cs="Traditional Arabic" w:hint="cs"/>
          <w:sz w:val="32"/>
          <w:szCs w:val="32"/>
          <w:rtl/>
        </w:rPr>
        <w:t>)</w:t>
      </w:r>
      <w:r w:rsidR="00FB77A1">
        <w:rPr>
          <w:rFonts w:ascii="Traditional Arabic" w:hAnsi="Traditional Arabic" w:cs="Traditional Arabic" w:hint="cs"/>
          <w:sz w:val="32"/>
          <w:szCs w:val="32"/>
          <w:rtl/>
        </w:rPr>
        <w:t>.</w:t>
      </w:r>
    </w:p>
    <w:p w14:paraId="7076F1D2" w14:textId="20850FF4" w:rsidR="000116D4" w:rsidRPr="008D07A6" w:rsidRDefault="000116D4"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إ</w:t>
      </w:r>
      <w:r w:rsidRPr="000116D4">
        <w:rPr>
          <w:rFonts w:ascii="Traditional Arabic" w:hAnsi="Traditional Arabic" w:cs="Traditional Arabic"/>
          <w:sz w:val="32"/>
          <w:szCs w:val="32"/>
          <w:rtl/>
        </w:rPr>
        <w:t>ن إدارة سلاسل التوريد هي إحدى الممارسات المتكاملة بغرض استخدام المدخلات ومن ثم تحويلها لمخرجات بالشكل الذي يؤدي لتحقيق جودة عالية والالتزام بمواعيد التسليم وتقديم أسعار ملائمة، بالإضافة</w:t>
      </w:r>
      <w:r>
        <w:rPr>
          <w:rFonts w:ascii="Traditional Arabic" w:hAnsi="Traditional Arabic" w:cs="Traditional Arabic" w:hint="cs"/>
          <w:sz w:val="32"/>
          <w:szCs w:val="32"/>
          <w:rtl/>
        </w:rPr>
        <w:t xml:space="preserve"> </w:t>
      </w:r>
      <w:r w:rsidR="00191471" w:rsidRPr="00101469">
        <w:rPr>
          <w:rFonts w:ascii="Traditional Arabic" w:hAnsi="Traditional Arabic" w:cs="Traditional Arabic" w:hint="cs"/>
          <w:sz w:val="32"/>
          <w:szCs w:val="32"/>
          <w:rtl/>
        </w:rPr>
        <w:t>ل</w:t>
      </w:r>
      <w:r w:rsidRPr="00101469">
        <w:rPr>
          <w:rFonts w:ascii="Traditional Arabic" w:hAnsi="Traditional Arabic" w:cs="Traditional Arabic"/>
          <w:sz w:val="32"/>
          <w:szCs w:val="32"/>
          <w:rtl/>
        </w:rPr>
        <w:t>توفير العديد</w:t>
      </w:r>
      <w:r w:rsidRPr="000116D4">
        <w:rPr>
          <w:rFonts w:ascii="Traditional Arabic" w:hAnsi="Traditional Arabic" w:cs="Traditional Arabic"/>
          <w:sz w:val="32"/>
          <w:szCs w:val="32"/>
          <w:rtl/>
        </w:rPr>
        <w:t xml:space="preserve"> من الكميات اللازمة والتكنولوجيا المطلوبة</w:t>
      </w:r>
      <w:r>
        <w:rPr>
          <w:rFonts w:ascii="Traditional Arabic" w:hAnsi="Traditional Arabic" w:cs="Traditional Arabic" w:hint="cs"/>
          <w:sz w:val="32"/>
          <w:szCs w:val="32"/>
          <w:rtl/>
        </w:rPr>
        <w:t xml:space="preserve"> (شعراوي،2021، ص43).</w:t>
      </w:r>
    </w:p>
    <w:p w14:paraId="3272E2C2" w14:textId="16CD7AEC" w:rsidR="00BC5712" w:rsidRDefault="00BC5712"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وتأتي أهمية ممارسات إدارة سلاسل التوريد كخطة </w:t>
      </w:r>
      <w:r w:rsidR="00FB77A1">
        <w:rPr>
          <w:rFonts w:ascii="Traditional Arabic" w:hAnsi="Traditional Arabic" w:cs="Traditional Arabic" w:hint="cs"/>
          <w:sz w:val="32"/>
          <w:szCs w:val="32"/>
          <w:rtl/>
        </w:rPr>
        <w:t>أ</w:t>
      </w:r>
      <w:r>
        <w:rPr>
          <w:rFonts w:ascii="Traditional Arabic" w:hAnsi="Traditional Arabic" w:cs="Traditional Arabic" w:hint="cs"/>
          <w:sz w:val="32"/>
          <w:szCs w:val="32"/>
          <w:rtl/>
        </w:rPr>
        <w:t>و استراتيجية هدفها توفير المواد الأولية والمفردات المختلفة في الزمان والمكان الصحيحين، بالكميات المطلوبة، ليتم تصنيعها وإيصالها إلى المراكز النهائية للاستهلاك، إضافة إلى استجابتها ال</w:t>
      </w:r>
      <w:r w:rsidR="00FB77A1">
        <w:rPr>
          <w:rFonts w:ascii="Traditional Arabic" w:hAnsi="Traditional Arabic" w:cs="Traditional Arabic" w:hint="cs"/>
          <w:sz w:val="32"/>
          <w:szCs w:val="32"/>
          <w:rtl/>
        </w:rPr>
        <w:t>س</w:t>
      </w:r>
      <w:r>
        <w:rPr>
          <w:rFonts w:ascii="Traditional Arabic" w:hAnsi="Traditional Arabic" w:cs="Traditional Arabic" w:hint="cs"/>
          <w:sz w:val="32"/>
          <w:szCs w:val="32"/>
          <w:rtl/>
        </w:rPr>
        <w:t>ريعة للمستهلك من حيث نوعية المنتج وجودته والسعر المنخفض، وكذلك الزمن المطلوب للحصول على هذه السلعة (وفا،2017، ص601)</w:t>
      </w:r>
      <w:r w:rsidR="00FB77A1">
        <w:rPr>
          <w:rFonts w:ascii="Traditional Arabic" w:hAnsi="Traditional Arabic" w:cs="Traditional Arabic" w:hint="cs"/>
          <w:sz w:val="32"/>
          <w:szCs w:val="32"/>
          <w:rtl/>
        </w:rPr>
        <w:t>.</w:t>
      </w:r>
    </w:p>
    <w:p w14:paraId="288E9B0E" w14:textId="2CC0EA19" w:rsidR="0061309C" w:rsidRDefault="005972FA" w:rsidP="00DE39EC">
      <w:pPr>
        <w:spacing w:after="120" w:line="276" w:lineRule="auto"/>
        <w:ind w:firstLine="340"/>
        <w:jc w:val="both"/>
        <w:rPr>
          <w:rFonts w:ascii="Traditional Arabic" w:hAnsi="Traditional Arabic" w:cs="Traditional Arabic"/>
          <w:sz w:val="32"/>
          <w:szCs w:val="32"/>
          <w:rtl/>
        </w:rPr>
      </w:pPr>
      <w:r w:rsidRPr="005972FA">
        <w:rPr>
          <w:rFonts w:ascii="Traditional Arabic" w:hAnsi="Traditional Arabic" w:cs="Traditional Arabic"/>
          <w:sz w:val="32"/>
          <w:szCs w:val="32"/>
          <w:rtl/>
        </w:rPr>
        <w:t xml:space="preserve">وفي ظل التوجهات المعاصرة التي تدعو للإهتمام بالبيئة والتنمية المستدامة، تسعى </w:t>
      </w:r>
      <w:r w:rsidR="008D07A6" w:rsidRPr="005972FA">
        <w:rPr>
          <w:rFonts w:ascii="Traditional Arabic" w:hAnsi="Traditional Arabic" w:cs="Traditional Arabic"/>
          <w:sz w:val="32"/>
          <w:szCs w:val="32"/>
          <w:rtl/>
        </w:rPr>
        <w:t xml:space="preserve">المؤسسات </w:t>
      </w:r>
      <w:r w:rsidRPr="005972FA">
        <w:rPr>
          <w:rFonts w:ascii="Traditional Arabic" w:hAnsi="Traditional Arabic" w:cs="Traditional Arabic"/>
          <w:sz w:val="32"/>
          <w:szCs w:val="32"/>
          <w:rtl/>
        </w:rPr>
        <w:t xml:space="preserve">لتطبيق إدارة سلاسل توريد مستدامة من خلال دمج البعد البيئي بصفة خاصة في مختلف ممارساتها وأبعادها، وكذا التركيز على البعد </w:t>
      </w:r>
      <w:r>
        <w:rPr>
          <w:rFonts w:ascii="Traditional Arabic" w:hAnsi="Traditional Arabic" w:cs="Traditional Arabic" w:hint="cs"/>
          <w:sz w:val="32"/>
          <w:szCs w:val="32"/>
          <w:rtl/>
        </w:rPr>
        <w:t>الاقتصاد</w:t>
      </w:r>
      <w:r w:rsidR="00D37187">
        <w:rPr>
          <w:rFonts w:ascii="Traditional Arabic" w:hAnsi="Traditional Arabic" w:cs="Traditional Arabic" w:hint="cs"/>
          <w:sz w:val="32"/>
          <w:szCs w:val="32"/>
          <w:rtl/>
        </w:rPr>
        <w:t>ي</w:t>
      </w:r>
      <w:r w:rsidRPr="005972FA">
        <w:rPr>
          <w:rFonts w:ascii="Traditional Arabic" w:hAnsi="Traditional Arabic" w:cs="Traditional Arabic"/>
          <w:sz w:val="32"/>
          <w:szCs w:val="32"/>
          <w:rtl/>
        </w:rPr>
        <w:t xml:space="preserve"> والاجتماعي، غايتها في ذلك الوصول لتحقيق أداء مستدام يراعي هذه الجوانب الثلاث، من حيث تحسين الأداء المالي بالموازاة مع تحسين الأداء البيئي والاجتماعي</w:t>
      </w:r>
      <w:r>
        <w:rPr>
          <w:rFonts w:ascii="Traditional Arabic" w:hAnsi="Traditional Arabic" w:cs="Traditional Arabic" w:hint="cs"/>
          <w:sz w:val="32"/>
          <w:szCs w:val="32"/>
          <w:rtl/>
        </w:rPr>
        <w:t xml:space="preserve"> (السعدي،2020، ص233)</w:t>
      </w:r>
      <w:r w:rsidR="00704A7C">
        <w:rPr>
          <w:rFonts w:ascii="Traditional Arabic" w:hAnsi="Traditional Arabic" w:cs="Traditional Arabic" w:hint="cs"/>
          <w:sz w:val="32"/>
          <w:szCs w:val="32"/>
          <w:rtl/>
        </w:rPr>
        <w:t>.</w:t>
      </w:r>
      <w:r w:rsidR="0061309C">
        <w:rPr>
          <w:rFonts w:ascii="Traditional Arabic" w:hAnsi="Traditional Arabic" w:cs="Traditional Arabic" w:hint="cs"/>
          <w:sz w:val="32"/>
          <w:szCs w:val="32"/>
          <w:rtl/>
        </w:rPr>
        <w:t xml:space="preserve"> حيث </w:t>
      </w:r>
      <w:r w:rsidR="0061309C" w:rsidRPr="0061309C">
        <w:rPr>
          <w:rFonts w:ascii="Traditional Arabic" w:hAnsi="Traditional Arabic" w:cs="Traditional Arabic"/>
          <w:sz w:val="32"/>
          <w:szCs w:val="32"/>
          <w:rtl/>
        </w:rPr>
        <w:t>ينطوي مصطلح الاستدامة على تصوُّرات مختلفة اعتمادًا على مَن يَستخدمه وفي أي</w:t>
      </w:r>
      <w:r w:rsidR="0061309C">
        <w:rPr>
          <w:rFonts w:ascii="Traditional Arabic" w:hAnsi="Traditional Arabic" w:cs="Traditional Arabic" w:hint="cs"/>
          <w:sz w:val="32"/>
          <w:szCs w:val="32"/>
          <w:rtl/>
        </w:rPr>
        <w:t xml:space="preserve"> </w:t>
      </w:r>
      <w:r w:rsidR="0061309C" w:rsidRPr="0061309C">
        <w:rPr>
          <w:rFonts w:ascii="Traditional Arabic" w:hAnsi="Traditional Arabic" w:cs="Traditional Arabic"/>
          <w:sz w:val="32"/>
          <w:szCs w:val="32"/>
          <w:rtl/>
        </w:rPr>
        <w:t>سياق، إذ توجد مصطلحات مختلفة يتمُّ استخدامها بشكل مترادف للاستدامة، مثل: التنمية</w:t>
      </w:r>
      <w:r w:rsidR="0061309C">
        <w:rPr>
          <w:rFonts w:ascii="Traditional Arabic" w:hAnsi="Traditional Arabic" w:cs="Traditional Arabic" w:hint="cs"/>
          <w:sz w:val="32"/>
          <w:szCs w:val="32"/>
          <w:rtl/>
        </w:rPr>
        <w:t xml:space="preserve"> </w:t>
      </w:r>
      <w:r w:rsidR="0061309C" w:rsidRPr="0061309C">
        <w:rPr>
          <w:rFonts w:ascii="Traditional Arabic" w:hAnsi="Traditional Arabic" w:cs="Traditional Arabic"/>
          <w:sz w:val="32"/>
          <w:szCs w:val="32"/>
          <w:rtl/>
        </w:rPr>
        <w:t>المستدامة، واستدامة منظمات الأعمال، والمسؤولية الاجتماعية للمنظمات، والأداء المستدام</w:t>
      </w:r>
      <w:r w:rsidR="0061309C">
        <w:rPr>
          <w:rFonts w:ascii="Traditional Arabic" w:hAnsi="Traditional Arabic" w:cs="Traditional Arabic" w:hint="cs"/>
          <w:sz w:val="32"/>
          <w:szCs w:val="32"/>
          <w:rtl/>
        </w:rPr>
        <w:t xml:space="preserve"> (</w:t>
      </w:r>
      <w:r w:rsidR="0061309C" w:rsidRPr="0061309C">
        <w:rPr>
          <w:rFonts w:ascii="Traditional Arabic" w:hAnsi="Traditional Arabic" w:cs="Traditional Arabic"/>
          <w:sz w:val="32"/>
          <w:szCs w:val="32"/>
        </w:rPr>
        <w:t>Rahman, 2019</w:t>
      </w:r>
      <w:r w:rsidR="0061309C" w:rsidRPr="0061309C">
        <w:rPr>
          <w:rFonts w:ascii="Traditional Arabic" w:hAnsi="Traditional Arabic" w:cs="Traditional Arabic"/>
          <w:sz w:val="32"/>
          <w:szCs w:val="32"/>
          <w:rtl/>
        </w:rPr>
        <w:t>).</w:t>
      </w:r>
    </w:p>
    <w:p w14:paraId="1F260E84" w14:textId="3B22BB07" w:rsidR="008D07A6" w:rsidRDefault="008D07A6"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w:t>
      </w:r>
      <w:r w:rsidR="00704A7C">
        <w:rPr>
          <w:rFonts w:ascii="Traditional Arabic" w:hAnsi="Traditional Arabic" w:cs="Traditional Arabic" w:hint="cs"/>
          <w:sz w:val="32"/>
          <w:szCs w:val="32"/>
          <w:rtl/>
        </w:rPr>
        <w:t>ا</w:t>
      </w:r>
      <w:r w:rsidRPr="008D07A6">
        <w:rPr>
          <w:rFonts w:ascii="Traditional Arabic" w:hAnsi="Traditional Arabic" w:cs="Traditional Arabic"/>
          <w:sz w:val="32"/>
          <w:szCs w:val="32"/>
          <w:rtl/>
        </w:rPr>
        <w:t>تجهت الكثير من منظمات ا</w:t>
      </w:r>
      <w:r>
        <w:rPr>
          <w:rFonts w:ascii="Traditional Arabic" w:hAnsi="Traditional Arabic" w:cs="Traditional Arabic" w:hint="cs"/>
          <w:sz w:val="32"/>
          <w:szCs w:val="32"/>
          <w:rtl/>
        </w:rPr>
        <w:t>لأ</w:t>
      </w:r>
      <w:r w:rsidRPr="008D07A6">
        <w:rPr>
          <w:rFonts w:ascii="Traditional Arabic" w:hAnsi="Traditional Arabic" w:cs="Traditional Arabic"/>
          <w:sz w:val="32"/>
          <w:szCs w:val="32"/>
          <w:rtl/>
        </w:rPr>
        <w:t xml:space="preserve">عمال في الفترة </w:t>
      </w:r>
      <w:r w:rsidRPr="00101469">
        <w:rPr>
          <w:rFonts w:ascii="Traditional Arabic" w:hAnsi="Traditional Arabic" w:cs="Traditional Arabic"/>
          <w:sz w:val="32"/>
          <w:szCs w:val="32"/>
          <w:rtl/>
        </w:rPr>
        <w:t>ا</w:t>
      </w:r>
      <w:r w:rsidRPr="00101469">
        <w:rPr>
          <w:rFonts w:ascii="Traditional Arabic" w:hAnsi="Traditional Arabic" w:cs="Traditional Arabic" w:hint="cs"/>
          <w:sz w:val="32"/>
          <w:szCs w:val="32"/>
          <w:rtl/>
        </w:rPr>
        <w:t>لأ</w:t>
      </w:r>
      <w:r w:rsidRPr="00101469">
        <w:rPr>
          <w:rFonts w:ascii="Traditional Arabic" w:hAnsi="Traditional Arabic" w:cs="Traditional Arabic"/>
          <w:sz w:val="32"/>
          <w:szCs w:val="32"/>
          <w:rtl/>
        </w:rPr>
        <w:t xml:space="preserve">خيرة </w:t>
      </w:r>
      <w:r w:rsidR="00191471" w:rsidRPr="00101469">
        <w:rPr>
          <w:rFonts w:ascii="Traditional Arabic" w:hAnsi="Traditional Arabic" w:cs="Traditional Arabic" w:hint="cs"/>
          <w:sz w:val="32"/>
          <w:szCs w:val="32"/>
          <w:rtl/>
        </w:rPr>
        <w:t>إلى</w:t>
      </w:r>
      <w:r w:rsidRPr="008D07A6">
        <w:rPr>
          <w:rFonts w:ascii="Traditional Arabic" w:hAnsi="Traditional Arabic" w:cs="Traditional Arabic"/>
          <w:sz w:val="32"/>
          <w:szCs w:val="32"/>
          <w:rtl/>
        </w:rPr>
        <w:t xml:space="preserve"> تبني ممارسات سلسلة التوريد المستدامة و</w:t>
      </w:r>
      <w:r>
        <w:rPr>
          <w:rFonts w:ascii="Traditional Arabic" w:hAnsi="Traditional Arabic" w:cs="Traditional Arabic" w:hint="cs"/>
          <w:sz w:val="32"/>
          <w:szCs w:val="32"/>
          <w:rtl/>
        </w:rPr>
        <w:t>ذ</w:t>
      </w:r>
      <w:r w:rsidRPr="008D07A6">
        <w:rPr>
          <w:rFonts w:ascii="Traditional Arabic" w:hAnsi="Traditional Arabic" w:cs="Traditional Arabic"/>
          <w:sz w:val="32"/>
          <w:szCs w:val="32"/>
          <w:rtl/>
        </w:rPr>
        <w:t>لك</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نظراً للإهتمام المتزايد بقضايا الإستدامة من منظور بيئي وإقتصادي وإجتماعي، وأيضا تزايد تبني المنظمات</w:t>
      </w:r>
      <w:r w:rsidR="00FB77A1">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لفلسفة المسؤولية الإجتماعية للمنظمة وتضمينها ك</w:t>
      </w:r>
      <w:r>
        <w:rPr>
          <w:rFonts w:ascii="Traditional Arabic" w:hAnsi="Traditional Arabic" w:cs="Traditional Arabic" w:hint="cs"/>
          <w:sz w:val="32"/>
          <w:szCs w:val="32"/>
          <w:rtl/>
        </w:rPr>
        <w:t>أ</w:t>
      </w:r>
      <w:r w:rsidRPr="008D07A6">
        <w:rPr>
          <w:rFonts w:ascii="Traditional Arabic" w:hAnsi="Traditional Arabic" w:cs="Traditional Arabic"/>
          <w:sz w:val="32"/>
          <w:szCs w:val="32"/>
          <w:rtl/>
        </w:rPr>
        <w:t>حد آليات تحقي</w:t>
      </w:r>
      <w:r>
        <w:rPr>
          <w:rFonts w:ascii="Traditional Arabic" w:hAnsi="Traditional Arabic" w:cs="Traditional Arabic" w:hint="cs"/>
          <w:sz w:val="32"/>
          <w:szCs w:val="32"/>
          <w:rtl/>
        </w:rPr>
        <w:t>ق</w:t>
      </w:r>
      <w:r w:rsidRPr="008D07A6">
        <w:rPr>
          <w:rFonts w:ascii="Traditional Arabic" w:hAnsi="Traditional Arabic" w:cs="Traditional Arabic"/>
          <w:sz w:val="32"/>
          <w:szCs w:val="32"/>
          <w:rtl/>
        </w:rPr>
        <w:t xml:space="preserve"> الميزة التنافسية للمنظمة من خلال ما تحققه</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 xml:space="preserve">تلك الممارسات من تحسين </w:t>
      </w:r>
      <w:r w:rsidR="00FB77A1">
        <w:rPr>
          <w:rFonts w:ascii="Traditional Arabic" w:hAnsi="Traditional Arabic" w:cs="Traditional Arabic" w:hint="cs"/>
          <w:sz w:val="32"/>
          <w:szCs w:val="32"/>
          <w:rtl/>
        </w:rPr>
        <w:t>أ</w:t>
      </w:r>
      <w:r w:rsidRPr="008D07A6">
        <w:rPr>
          <w:rFonts w:ascii="Traditional Arabic" w:hAnsi="Traditional Arabic" w:cs="Traditional Arabic"/>
          <w:sz w:val="32"/>
          <w:szCs w:val="32"/>
          <w:rtl/>
        </w:rPr>
        <w:t xml:space="preserve">داء </w:t>
      </w:r>
      <w:r w:rsidRPr="00101469">
        <w:rPr>
          <w:rFonts w:ascii="Traditional Arabic" w:hAnsi="Traditional Arabic" w:cs="Traditional Arabic"/>
          <w:sz w:val="32"/>
          <w:szCs w:val="32"/>
          <w:rtl/>
        </w:rPr>
        <w:t>المن</w:t>
      </w:r>
      <w:r w:rsidR="00191471" w:rsidRPr="00101469">
        <w:rPr>
          <w:rFonts w:ascii="Traditional Arabic" w:hAnsi="Traditional Arabic" w:cs="Traditional Arabic" w:hint="cs"/>
          <w:sz w:val="32"/>
          <w:szCs w:val="32"/>
          <w:rtl/>
        </w:rPr>
        <w:t>ظمة</w:t>
      </w:r>
      <w:r w:rsidRPr="008D07A6">
        <w:rPr>
          <w:rFonts w:ascii="Traditional Arabic" w:hAnsi="Traditional Arabic" w:cs="Traditional Arabic"/>
          <w:sz w:val="32"/>
          <w:szCs w:val="32"/>
          <w:rtl/>
        </w:rPr>
        <w:t xml:space="preserve"> من الناحية المالية والبيئية والإجتماعية</w:t>
      </w:r>
      <w:r>
        <w:rPr>
          <w:rFonts w:ascii="Traditional Arabic" w:hAnsi="Traditional Arabic" w:cs="Traditional Arabic" w:hint="cs"/>
          <w:sz w:val="32"/>
          <w:szCs w:val="32"/>
          <w:rtl/>
        </w:rPr>
        <w:t xml:space="preserve"> </w:t>
      </w:r>
      <w:r w:rsidRPr="008D07A6">
        <w:rPr>
          <w:rFonts w:ascii="Traditional Arabic" w:hAnsi="Traditional Arabic" w:cs="Traditional Arabic"/>
          <w:sz w:val="32"/>
          <w:szCs w:val="32"/>
          <w:rtl/>
        </w:rPr>
        <w:t>(</w:t>
      </w:r>
      <w:r w:rsidRPr="008D07A6">
        <w:rPr>
          <w:rFonts w:ascii="Traditional Arabic" w:hAnsi="Traditional Arabic" w:cs="Traditional Arabic"/>
          <w:sz w:val="32"/>
          <w:szCs w:val="32"/>
        </w:rPr>
        <w:t>Khan et al,2021</w:t>
      </w:r>
      <w:r w:rsidRPr="008D07A6">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2B9F29A3" w14:textId="056D9D6F" w:rsidR="00E61845" w:rsidRDefault="00E61845" w:rsidP="00DE39EC">
      <w:pPr>
        <w:spacing w:after="120" w:line="276" w:lineRule="auto"/>
        <w:ind w:firstLine="340"/>
        <w:jc w:val="both"/>
        <w:rPr>
          <w:rFonts w:ascii="Traditional Arabic" w:hAnsi="Traditional Arabic" w:cs="Traditional Arabic"/>
          <w:sz w:val="32"/>
          <w:szCs w:val="32"/>
          <w:rtl/>
        </w:rPr>
      </w:pPr>
      <w:r w:rsidRPr="00E61845">
        <w:rPr>
          <w:rFonts w:ascii="Traditional Arabic" w:hAnsi="Traditional Arabic" w:cs="Traditional Arabic"/>
          <w:sz w:val="32"/>
          <w:szCs w:val="32"/>
          <w:rtl/>
        </w:rPr>
        <w:t xml:space="preserve">إن دمج الاستدامة </w:t>
      </w:r>
      <w:r w:rsidR="00F83A09" w:rsidRPr="00101469">
        <w:rPr>
          <w:rFonts w:ascii="Traditional Arabic" w:hAnsi="Traditional Arabic" w:cs="Traditional Arabic" w:hint="cs"/>
          <w:sz w:val="32"/>
          <w:szCs w:val="32"/>
          <w:rtl/>
        </w:rPr>
        <w:t>في</w:t>
      </w:r>
      <w:r w:rsidRPr="00E61845">
        <w:rPr>
          <w:rFonts w:ascii="Traditional Arabic" w:hAnsi="Traditional Arabic" w:cs="Traditional Arabic"/>
          <w:sz w:val="32"/>
          <w:szCs w:val="32"/>
          <w:rtl/>
        </w:rPr>
        <w:t xml:space="preserve"> سلسلة التوريد للشركات يسهم فى زيادة حصتها في الأسواق والحفاظ</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على مكانة اقتصادية قوية مع التركيز على التز</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م شامل لإدارة سلسلة التوريد من خلال التركيز</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على ممارسات الاستدامة الاجتماعية والبيئية، فضلاً عن إنشاء ميزة تنافسية حقيقية لسلسلة</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 xml:space="preserve">التوريد بالتكامل بين </w:t>
      </w:r>
      <w:r w:rsidRPr="00E61845">
        <w:rPr>
          <w:rFonts w:ascii="Traditional Arabic" w:hAnsi="Traditional Arabic" w:cs="Traditional Arabic"/>
          <w:sz w:val="32"/>
          <w:szCs w:val="32"/>
          <w:rtl/>
        </w:rPr>
        <w:lastRenderedPageBreak/>
        <w:t>مكونات سلسلة التوريد،</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مع القدرة على الانخر</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ط في مبادر</w:t>
      </w:r>
      <w:r>
        <w:rPr>
          <w:rFonts w:ascii="Traditional Arabic" w:hAnsi="Traditional Arabic" w:cs="Traditional Arabic" w:hint="cs"/>
          <w:sz w:val="32"/>
          <w:szCs w:val="32"/>
          <w:rtl/>
        </w:rPr>
        <w:t>ا</w:t>
      </w:r>
      <w:r w:rsidRPr="00E61845">
        <w:rPr>
          <w:rFonts w:ascii="Traditional Arabic" w:hAnsi="Traditional Arabic" w:cs="Traditional Arabic"/>
          <w:sz w:val="32"/>
          <w:szCs w:val="32"/>
          <w:rtl/>
        </w:rPr>
        <w:t>ت الاستدامة داخليًا</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tl/>
        </w:rPr>
        <w:t>وعبر سلسلة التوريد</w:t>
      </w:r>
      <w:r>
        <w:rPr>
          <w:rFonts w:ascii="Traditional Arabic" w:hAnsi="Traditional Arabic" w:cs="Traditional Arabic" w:hint="cs"/>
          <w:sz w:val="32"/>
          <w:szCs w:val="32"/>
          <w:rtl/>
        </w:rPr>
        <w:t xml:space="preserve"> (</w:t>
      </w:r>
      <w:r w:rsidRPr="00E61845">
        <w:rPr>
          <w:rFonts w:ascii="Traditional Arabic" w:hAnsi="Traditional Arabic" w:cs="Traditional Arabic"/>
          <w:sz w:val="32"/>
          <w:szCs w:val="32"/>
        </w:rPr>
        <w:t>Brockhaus et al,</w:t>
      </w:r>
      <w:r>
        <w:rPr>
          <w:rFonts w:ascii="Traditional Arabic" w:hAnsi="Traditional Arabic" w:cs="Traditional Arabic"/>
          <w:sz w:val="32"/>
          <w:szCs w:val="32"/>
        </w:rPr>
        <w:t>2013.</w:t>
      </w:r>
      <w:r w:rsidRPr="00E61845">
        <w:rPr>
          <w:rFonts w:ascii="Traditional Arabic" w:hAnsi="Traditional Arabic" w:cs="Traditional Arabic"/>
          <w:sz w:val="32"/>
          <w:szCs w:val="32"/>
        </w:rPr>
        <w:t>p172</w:t>
      </w:r>
      <w:r w:rsidR="000116D4">
        <w:rPr>
          <w:rFonts w:ascii="Traditional Arabic" w:hAnsi="Traditional Arabic" w:cs="Traditional Arabic" w:hint="cs"/>
          <w:sz w:val="32"/>
          <w:szCs w:val="32"/>
          <w:rtl/>
        </w:rPr>
        <w:t>)</w:t>
      </w:r>
    </w:p>
    <w:p w14:paraId="6BD3E8E7" w14:textId="4900289E" w:rsidR="0021318F" w:rsidRDefault="007267B5"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w:t>
      </w:r>
      <w:r w:rsidRPr="007267B5">
        <w:rPr>
          <w:rFonts w:ascii="Traditional Arabic" w:hAnsi="Traditional Arabic" w:cs="Traditional Arabic"/>
          <w:sz w:val="32"/>
          <w:szCs w:val="32"/>
          <w:rtl/>
        </w:rPr>
        <w:t>ساهم ظهور المفاهيم الحديثة المرتبطة بالتنمية المستدامة مثل الأداء المستدام في بلورة الفكر</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الإداري للمؤسسات وتوجيهها نحو التحول إلى المؤسسات المستديمة من خلال محاولة الحصول</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على شهادات المطابقة للمعايير والمواصفات القياسية العالمية ذات الصلة بالتنمية المستدامة،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والتعامل الجاد مع مختلف الأطر</w:t>
      </w:r>
      <w:r>
        <w:rPr>
          <w:rFonts w:ascii="Traditional Arabic" w:hAnsi="Traditional Arabic" w:cs="Traditional Arabic" w:hint="cs"/>
          <w:sz w:val="32"/>
          <w:szCs w:val="32"/>
          <w:rtl/>
        </w:rPr>
        <w:t>ا</w:t>
      </w:r>
      <w:r w:rsidRPr="007267B5">
        <w:rPr>
          <w:rFonts w:ascii="Traditional Arabic" w:hAnsi="Traditional Arabic" w:cs="Traditional Arabic"/>
          <w:sz w:val="32"/>
          <w:szCs w:val="32"/>
          <w:rtl/>
        </w:rPr>
        <w:t>ف ذات المصلحة، والتحلي بالقضايا الاقتصادية والتنظيمية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 xml:space="preserve">ودمجها في </w:t>
      </w:r>
      <w:r w:rsidR="000B3C62" w:rsidRPr="007267B5">
        <w:rPr>
          <w:rFonts w:ascii="Traditional Arabic" w:hAnsi="Traditional Arabic" w:cs="Traditional Arabic" w:hint="cs"/>
          <w:sz w:val="32"/>
          <w:szCs w:val="32"/>
          <w:rtl/>
        </w:rPr>
        <w:t>استر</w:t>
      </w:r>
      <w:r w:rsidR="000B3C62">
        <w:rPr>
          <w:rFonts w:ascii="Traditional Arabic" w:hAnsi="Traditional Arabic" w:cs="Traditional Arabic" w:hint="cs"/>
          <w:sz w:val="32"/>
          <w:szCs w:val="32"/>
          <w:rtl/>
        </w:rPr>
        <w:t>ا</w:t>
      </w:r>
      <w:r w:rsidR="000B3C62" w:rsidRPr="007267B5">
        <w:rPr>
          <w:rFonts w:ascii="Traditional Arabic" w:hAnsi="Traditional Arabic" w:cs="Traditional Arabic" w:hint="cs"/>
          <w:sz w:val="32"/>
          <w:szCs w:val="32"/>
          <w:rtl/>
        </w:rPr>
        <w:t>تيجيات</w:t>
      </w:r>
      <w:r w:rsidRPr="007267B5">
        <w:rPr>
          <w:rFonts w:ascii="Traditional Arabic" w:hAnsi="Traditional Arabic" w:cs="Traditional Arabic"/>
          <w:sz w:val="32"/>
          <w:szCs w:val="32"/>
          <w:rtl/>
        </w:rPr>
        <w:t xml:space="preserve"> وسياسات وخطط المؤسسة، هذا ما أجبر المؤسسات على إعادة صياغة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أنشطتها لتكون ناج</w:t>
      </w:r>
      <w:r w:rsidR="00FB77A1">
        <w:rPr>
          <w:rFonts w:ascii="Traditional Arabic" w:hAnsi="Traditional Arabic" w:cs="Traditional Arabic" w:hint="cs"/>
          <w:sz w:val="32"/>
          <w:szCs w:val="32"/>
          <w:rtl/>
        </w:rPr>
        <w:t>ح</w:t>
      </w:r>
      <w:r w:rsidRPr="007267B5">
        <w:rPr>
          <w:rFonts w:ascii="Traditional Arabic" w:hAnsi="Traditional Arabic" w:cs="Traditional Arabic"/>
          <w:sz w:val="32"/>
          <w:szCs w:val="32"/>
          <w:rtl/>
        </w:rPr>
        <w:t xml:space="preserve">ة اقتصادياً، ملائمة بيئياً، عادلة </w:t>
      </w:r>
      <w:r w:rsidR="000B3C62" w:rsidRPr="007267B5">
        <w:rPr>
          <w:rFonts w:ascii="Traditional Arabic" w:hAnsi="Traditional Arabic" w:cs="Traditional Arabic" w:hint="cs"/>
          <w:sz w:val="32"/>
          <w:szCs w:val="32"/>
          <w:rtl/>
        </w:rPr>
        <w:t>اجتماعيا</w:t>
      </w:r>
      <w:r w:rsidRPr="007267B5">
        <w:rPr>
          <w:rFonts w:ascii="Traditional Arabic" w:hAnsi="Traditional Arabic" w:cs="Traditional Arabic"/>
          <w:sz w:val="32"/>
          <w:szCs w:val="32"/>
          <w:rtl/>
        </w:rPr>
        <w:t>، ومقبولة ثقافياً</w:t>
      </w:r>
      <w:r>
        <w:rPr>
          <w:rFonts w:ascii="Traditional Arabic" w:hAnsi="Traditional Arabic" w:cs="Traditional Arabic" w:hint="cs"/>
          <w:sz w:val="32"/>
          <w:szCs w:val="32"/>
          <w:rtl/>
        </w:rPr>
        <w:t xml:space="preserve"> (دفع الله وآخرون،2023، ص3)</w:t>
      </w:r>
      <w:r w:rsidR="00FB77A1">
        <w:rPr>
          <w:rFonts w:ascii="Traditional Arabic" w:hAnsi="Traditional Arabic" w:cs="Traditional Arabic" w:hint="cs"/>
          <w:sz w:val="32"/>
          <w:szCs w:val="32"/>
          <w:rtl/>
        </w:rPr>
        <w:t>.</w:t>
      </w:r>
    </w:p>
    <w:p w14:paraId="3E811BC5" w14:textId="45EA3DA1" w:rsidR="0021318F" w:rsidRDefault="0021318F"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والأداء المستدام للشركات الصناعية يقصد به استمرار الشركة في أدائها المتميز المرتفع من خلال استفادتها بكل الإمكانات المادية والمالية والبشرية التي تساعدها على خلق الخدمات الفريدة والتي تضمن لها الاستدامة لموقعها في بيئة العمل (مهدي،2023، ص349).</w:t>
      </w:r>
    </w:p>
    <w:p w14:paraId="5D5FE551" w14:textId="69923691" w:rsidR="0061309C" w:rsidRDefault="0061309C" w:rsidP="00B773E6">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61309C">
        <w:rPr>
          <w:rFonts w:ascii="Traditional Arabic" w:hAnsi="Traditional Arabic" w:cs="Traditional Arabic"/>
          <w:sz w:val="32"/>
          <w:szCs w:val="32"/>
          <w:rtl/>
        </w:rPr>
        <w:t>نظرًا لأنَّ المنظمات تتحمَّل مسؤوليةً كبيرةً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في عملية الانتقال إلى شكل أكثر استدامةً من التنمية؛ فإنها تتعرَّض لضغوط هائلة لتحقيق</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الأداء المستدام لها، ويجب عليها دَمْج ممارسات الأعمال المستدامة </w:t>
      </w:r>
      <w:r w:rsidR="00FB77A1">
        <w:rPr>
          <w:rFonts w:ascii="Traditional Arabic" w:hAnsi="Traditional Arabic" w:cs="Traditional Arabic" w:hint="cs"/>
          <w:sz w:val="32"/>
          <w:szCs w:val="32"/>
          <w:rtl/>
        </w:rPr>
        <w:t>(</w:t>
      </w:r>
      <w:r w:rsidRPr="0061309C">
        <w:rPr>
          <w:rFonts w:ascii="Traditional Arabic" w:hAnsi="Traditional Arabic" w:cs="Traditional Arabic"/>
          <w:sz w:val="32"/>
          <w:szCs w:val="32"/>
          <w:rtl/>
        </w:rPr>
        <w:t>الاقتصادية، والبيئية،</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والاجتماعية</w:t>
      </w:r>
      <w:r w:rsidR="00FB77A1">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في </w:t>
      </w:r>
      <w:r w:rsidR="000B3C62" w:rsidRPr="0061309C">
        <w:rPr>
          <w:rFonts w:ascii="Traditional Arabic" w:hAnsi="Traditional Arabic" w:cs="Traditional Arabic" w:hint="cs"/>
          <w:sz w:val="32"/>
          <w:szCs w:val="32"/>
          <w:rtl/>
        </w:rPr>
        <w:t>استراتيجياته</w:t>
      </w:r>
      <w:r w:rsidR="000B3C62" w:rsidRPr="0061309C">
        <w:rPr>
          <w:rFonts w:ascii="Traditional Arabic" w:hAnsi="Traditional Arabic" w:cs="Traditional Arabic" w:hint="eastAsia"/>
          <w:sz w:val="32"/>
          <w:szCs w:val="32"/>
          <w:rtl/>
        </w:rPr>
        <w:t>ا</w:t>
      </w:r>
      <w:r w:rsidRPr="0061309C">
        <w:rPr>
          <w:rFonts w:ascii="Traditional Arabic" w:hAnsi="Traditional Arabic" w:cs="Traditional Arabic"/>
          <w:sz w:val="32"/>
          <w:szCs w:val="32"/>
          <w:rtl/>
        </w:rPr>
        <w:t xml:space="preserve"> وعملياتها </w:t>
      </w:r>
      <w:r w:rsidR="00B773E6" w:rsidRPr="0061309C">
        <w:rPr>
          <w:rFonts w:ascii="Traditional Arabic" w:hAnsi="Traditional Arabic" w:cs="Traditional Arabic" w:hint="cs"/>
          <w:sz w:val="32"/>
          <w:szCs w:val="32"/>
          <w:rtl/>
        </w:rPr>
        <w:t xml:space="preserve">المختلفة </w:t>
      </w:r>
      <w:r w:rsidR="00B773E6" w:rsidRPr="0061309C">
        <w:rPr>
          <w:rFonts w:ascii="Traditional Arabic" w:hAnsi="Traditional Arabic" w:cs="Traditional Arabic"/>
          <w:sz w:val="32"/>
          <w:szCs w:val="32"/>
          <w:rtl/>
        </w:rPr>
        <w:t>(</w:t>
      </w:r>
      <w:r w:rsidRPr="0061309C">
        <w:rPr>
          <w:rFonts w:ascii="Traditional Arabic" w:hAnsi="Traditional Arabic" w:cs="Traditional Arabic"/>
          <w:sz w:val="32"/>
          <w:szCs w:val="32"/>
        </w:rPr>
        <w:t xml:space="preserve">Zaid et al., 2018; Rahman, </w:t>
      </w:r>
      <w:r w:rsidR="00D37187" w:rsidRPr="0061309C">
        <w:rPr>
          <w:rFonts w:ascii="Traditional Arabic" w:hAnsi="Traditional Arabic" w:cs="Traditional Arabic"/>
          <w:sz w:val="32"/>
          <w:szCs w:val="32"/>
        </w:rPr>
        <w:t>2019</w:t>
      </w:r>
      <w:r w:rsidR="00D37187">
        <w:rPr>
          <w:rFonts w:ascii="Traditional Arabic" w:hAnsi="Traditional Arabic" w:cs="Traditional Arabic" w:hint="cs"/>
          <w:sz w:val="32"/>
          <w:szCs w:val="32"/>
          <w:rtl/>
        </w:rPr>
        <w:t>)</w:t>
      </w:r>
      <w:r w:rsidR="00D37187" w:rsidRPr="0061309C">
        <w:rPr>
          <w:rFonts w:ascii="Traditional Arabic" w:hAnsi="Traditional Arabic" w:cs="Traditional Arabic" w:hint="cs"/>
          <w:sz w:val="32"/>
          <w:szCs w:val="32"/>
          <w:rtl/>
        </w:rPr>
        <w:t xml:space="preserve"> </w:t>
      </w:r>
      <w:r w:rsidR="00D37187" w:rsidRPr="0061309C">
        <w:rPr>
          <w:rFonts w:ascii="Traditional Arabic" w:hAnsi="Traditional Arabic" w:cs="Traditional Arabic" w:hint="eastAsia"/>
          <w:sz w:val="32"/>
          <w:szCs w:val="32"/>
          <w:rtl/>
        </w:rPr>
        <w:t>،</w:t>
      </w:r>
      <w:r w:rsidR="00FB77A1">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لهذا ظهرت مجالات جديدة للأداء تجاوزت الربحية والحصة السوقية والإنتاجية إلى مجالات</w:t>
      </w:r>
      <w:r>
        <w:rPr>
          <w:rFonts w:ascii="Traditional Arabic" w:hAnsi="Traditional Arabic" w:cs="Traditional Arabic" w:hint="cs"/>
          <w:sz w:val="32"/>
          <w:szCs w:val="32"/>
          <w:rtl/>
        </w:rPr>
        <w:t xml:space="preserve"> م</w:t>
      </w:r>
      <w:r w:rsidRPr="0061309C">
        <w:rPr>
          <w:rFonts w:ascii="Traditional Arabic" w:hAnsi="Traditional Arabic" w:cs="Traditional Arabic"/>
          <w:sz w:val="32"/>
          <w:szCs w:val="32"/>
          <w:rtl/>
        </w:rPr>
        <w:t>تعلقة بالمسؤولية البيئية والاجتماعية. وعليه، يُقصَد بالأداء المستدام تحقيق التوازن بين</w:t>
      </w:r>
      <w:r>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 xml:space="preserve">الأداء الاقتصادي والاجتماعي والبيئي للمنظمة </w:t>
      </w:r>
      <w:r w:rsidR="00B773E6" w:rsidRPr="0061309C">
        <w:rPr>
          <w:rFonts w:ascii="Traditional Arabic" w:hAnsi="Traditional Arabic" w:cs="Traditional Arabic" w:hint="cs"/>
          <w:sz w:val="32"/>
          <w:szCs w:val="32"/>
          <w:rtl/>
        </w:rPr>
        <w:t>(</w:t>
      </w:r>
      <w:r w:rsidR="00B773E6" w:rsidRPr="0061309C">
        <w:rPr>
          <w:rFonts w:ascii="Traditional Arabic" w:hAnsi="Traditional Arabic" w:cs="Traditional Arabic" w:hint="cs"/>
          <w:sz w:val="32"/>
          <w:szCs w:val="32"/>
        </w:rPr>
        <w:t>Mousa</w:t>
      </w:r>
      <w:r w:rsidRPr="0061309C">
        <w:rPr>
          <w:rFonts w:ascii="Traditional Arabic" w:hAnsi="Traditional Arabic" w:cs="Traditional Arabic"/>
          <w:sz w:val="32"/>
          <w:szCs w:val="32"/>
        </w:rPr>
        <w:t xml:space="preserve"> &amp; Othman, 2020</w:t>
      </w:r>
      <w:r w:rsidRPr="0061309C">
        <w:rPr>
          <w:rFonts w:ascii="Traditional Arabic" w:hAnsi="Traditional Arabic" w:cs="Traditional Arabic"/>
          <w:sz w:val="32"/>
          <w:szCs w:val="32"/>
          <w:rtl/>
        </w:rPr>
        <w:t xml:space="preserve">). </w:t>
      </w:r>
    </w:p>
    <w:p w14:paraId="5A948A53" w14:textId="2AA989E1" w:rsidR="00855A03" w:rsidRDefault="00855A03" w:rsidP="00212DD1">
      <w:pPr>
        <w:spacing w:after="120" w:line="276" w:lineRule="auto"/>
        <w:ind w:firstLine="340"/>
        <w:jc w:val="both"/>
        <w:rPr>
          <w:rFonts w:ascii="Traditional Arabic" w:hAnsi="Traditional Arabic" w:cs="Traditional Arabic"/>
          <w:sz w:val="32"/>
          <w:szCs w:val="32"/>
          <w:rtl/>
        </w:rPr>
      </w:pPr>
      <w:r w:rsidRPr="00855A03">
        <w:rPr>
          <w:rFonts w:ascii="Traditional Arabic" w:hAnsi="Traditional Arabic" w:cs="Traditional Arabic"/>
          <w:sz w:val="32"/>
          <w:szCs w:val="32"/>
          <w:rtl/>
        </w:rPr>
        <w:t>وعليه</w:t>
      </w:r>
      <w:r w:rsidR="00FB77A1">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يجب أن تُركِّز نظُم قياس الأداء المستدام على البُعد الاجتماعي والبيئي والاقتصادي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للأداء المستدام. إذ يشير الأداء البيئي إلى كمية الموارد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التي تستخدمها المنظمة في عملياتها والمنتجات الفرعية الناتجة عن أنشطة المنظمة من</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نُفايات ومخلفات كيمياوية. ويتمُّ قياس الأداء البيئي للمنظمة من</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خلال مؤشرات مستوى الحدِّ من النُّفايات، والحد من استخدام المواد الخطرة، والاستخدام</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الأمثل للموارد، وإعادة التدوير ومَنْع التلوث، وتطبيق سياسات وإجراءات نظُم الإدارة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البيئية. في ح</w:t>
      </w:r>
      <w:r w:rsidR="00D37187">
        <w:rPr>
          <w:rFonts w:ascii="Traditional Arabic" w:hAnsi="Traditional Arabic" w:cs="Traditional Arabic" w:hint="cs"/>
          <w:sz w:val="32"/>
          <w:szCs w:val="32"/>
          <w:rtl/>
        </w:rPr>
        <w:t>ي</w:t>
      </w:r>
      <w:r w:rsidRPr="00855A03">
        <w:rPr>
          <w:rFonts w:ascii="Traditional Arabic" w:hAnsi="Traditional Arabic" w:cs="Traditional Arabic"/>
          <w:sz w:val="32"/>
          <w:szCs w:val="32"/>
          <w:rtl/>
        </w:rPr>
        <w:t>ن يُعبِّ</w:t>
      </w:r>
      <w:r>
        <w:rPr>
          <w:rFonts w:ascii="Traditional Arabic" w:hAnsi="Traditional Arabic" w:cs="Traditional Arabic" w:hint="cs"/>
          <w:sz w:val="32"/>
          <w:szCs w:val="32"/>
          <w:rtl/>
        </w:rPr>
        <w:t>ر</w:t>
      </w:r>
      <w:r w:rsidRPr="00855A03">
        <w:rPr>
          <w:rFonts w:ascii="Traditional Arabic" w:hAnsi="Traditional Arabic" w:cs="Traditional Arabic"/>
          <w:sz w:val="32"/>
          <w:szCs w:val="32"/>
          <w:rtl/>
        </w:rPr>
        <w:t xml:space="preserve"> الأداء الاجتماعي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عن الأنشطة ذات المضمون الاجتماعي التي تقوم بها المنظمة للوفاء باحتياجات أفراد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المجتمع سواء داخل المنظمة أو خارجها. ويتمُّ قياس الأداء الاجتماعي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للمنظمة من خلال ضمان صحة وس</w:t>
      </w:r>
      <w:r>
        <w:rPr>
          <w:rFonts w:ascii="Traditional Arabic" w:hAnsi="Traditional Arabic" w:cs="Traditional Arabic" w:hint="cs"/>
          <w:sz w:val="32"/>
          <w:szCs w:val="32"/>
          <w:rtl/>
        </w:rPr>
        <w:t>ل</w:t>
      </w:r>
      <w:r w:rsidRPr="00855A03">
        <w:rPr>
          <w:rFonts w:ascii="Traditional Arabic" w:hAnsi="Traditional Arabic" w:cs="Traditional Arabic"/>
          <w:sz w:val="32"/>
          <w:szCs w:val="32"/>
          <w:rtl/>
        </w:rPr>
        <w:t xml:space="preserve">امة الموظفين </w:t>
      </w:r>
      <w:r w:rsidRPr="00855A03">
        <w:rPr>
          <w:rFonts w:ascii="Traditional Arabic" w:hAnsi="Traditional Arabic" w:cs="Traditional Arabic"/>
          <w:sz w:val="32"/>
          <w:szCs w:val="32"/>
          <w:rtl/>
        </w:rPr>
        <w:lastRenderedPageBreak/>
        <w:t>وتدريبهم، والعدالة في توزيع المكافآت</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والأجور والاهتمام بمستقبلهم عند انتهاء فترة خدمتهم، ومساهمة المنظمة في توفير فُرص</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العمل ودعم المشاريع الخيرية والتعليمية والثقافية والرياضية والمساهمة في حل مشاكل</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الأوبئة والأمراض. وأخ</w:t>
      </w:r>
      <w:r>
        <w:rPr>
          <w:rFonts w:ascii="Traditional Arabic" w:hAnsi="Traditional Arabic" w:cs="Traditional Arabic" w:hint="cs"/>
          <w:sz w:val="32"/>
          <w:szCs w:val="32"/>
          <w:rtl/>
        </w:rPr>
        <w:t>ي</w:t>
      </w:r>
      <w:r w:rsidRPr="00855A03">
        <w:rPr>
          <w:rFonts w:ascii="Traditional Arabic" w:hAnsi="Traditional Arabic" w:cs="Traditional Arabic"/>
          <w:sz w:val="32"/>
          <w:szCs w:val="32"/>
          <w:rtl/>
        </w:rPr>
        <w:t>رًا، يتمُّ قياس</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الأداء الاقتصادي - والمعروف أيضًا بالأداء المالي للمنظمة - من حيث هامش الربح، والعائد</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على الاستثمار، والعائد على الأصول، والحصة السوقية للمنظمة، ومستوى تخفيض تكاليف</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شراء المواد الخام وتكاليف معالجة النُّفايات و</w:t>
      </w:r>
      <w:r w:rsidRPr="004E4A45">
        <w:rPr>
          <w:rFonts w:ascii="Traditional Arabic" w:hAnsi="Traditional Arabic" w:cs="Traditional Arabic"/>
          <w:sz w:val="32"/>
          <w:szCs w:val="32"/>
          <w:rtl/>
        </w:rPr>
        <w:t>التخلص</w:t>
      </w:r>
      <w:r w:rsidRPr="00855A03">
        <w:rPr>
          <w:rFonts w:ascii="Traditional Arabic" w:hAnsi="Traditional Arabic" w:cs="Traditional Arabic"/>
          <w:sz w:val="32"/>
          <w:szCs w:val="32"/>
          <w:rtl/>
        </w:rPr>
        <w:t xml:space="preserve"> منها وتكاليف استهلاك الطاقة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 xml:space="preserve">وتكاليف الحوادث </w:t>
      </w:r>
      <w:r w:rsidR="00212DD1" w:rsidRPr="00855A03">
        <w:rPr>
          <w:rFonts w:ascii="Traditional Arabic" w:hAnsi="Traditional Arabic" w:cs="Traditional Arabic" w:hint="cs"/>
          <w:sz w:val="32"/>
          <w:szCs w:val="32"/>
          <w:rtl/>
        </w:rPr>
        <w:t xml:space="preserve">البيئية </w:t>
      </w:r>
      <w:r w:rsidR="00212DD1" w:rsidRPr="00855A03">
        <w:rPr>
          <w:rFonts w:ascii="Traditional Arabic" w:hAnsi="Traditional Arabic" w:cs="Traditional Arabic"/>
          <w:sz w:val="32"/>
          <w:szCs w:val="32"/>
          <w:rtl/>
        </w:rPr>
        <w:t>(</w:t>
      </w:r>
      <w:r w:rsidRPr="00855A03">
        <w:rPr>
          <w:rFonts w:ascii="Traditional Arabic" w:hAnsi="Traditional Arabic" w:cs="Traditional Arabic"/>
          <w:sz w:val="32"/>
          <w:szCs w:val="32"/>
        </w:rPr>
        <w:t>Rahman, 2019; Mousa &amp; Othman, 2020</w:t>
      </w:r>
      <w:r>
        <w:rPr>
          <w:rFonts w:ascii="Traditional Arabic" w:hAnsi="Traditional Arabic" w:cs="Traditional Arabic" w:hint="cs"/>
          <w:sz w:val="32"/>
          <w:szCs w:val="32"/>
          <w:rtl/>
        </w:rPr>
        <w:t>)</w:t>
      </w:r>
      <w:r w:rsidR="00FB77A1">
        <w:rPr>
          <w:rFonts w:ascii="Traditional Arabic" w:hAnsi="Traditional Arabic" w:cs="Traditional Arabic" w:hint="cs"/>
          <w:sz w:val="32"/>
          <w:szCs w:val="32"/>
          <w:rtl/>
        </w:rPr>
        <w:t>.</w:t>
      </w:r>
    </w:p>
    <w:p w14:paraId="4E4D9E8C" w14:textId="4D54CD1E" w:rsidR="00B773E6" w:rsidRPr="004E4A45" w:rsidRDefault="00B773E6" w:rsidP="00B773E6">
      <w:pPr>
        <w:spacing w:after="120" w:line="276" w:lineRule="auto"/>
        <w:ind w:firstLine="340"/>
        <w:jc w:val="both"/>
        <w:rPr>
          <w:rFonts w:ascii="Traditional Arabic" w:hAnsi="Traditional Arabic" w:cs="Traditional Arabic"/>
          <w:sz w:val="32"/>
          <w:szCs w:val="32"/>
          <w:rtl/>
        </w:rPr>
      </w:pPr>
      <w:r w:rsidRPr="004E4A45">
        <w:rPr>
          <w:rFonts w:ascii="Traditional Arabic" w:hAnsi="Traditional Arabic" w:cs="Traditional Arabic" w:hint="cs"/>
          <w:sz w:val="32"/>
          <w:szCs w:val="32"/>
          <w:rtl/>
        </w:rPr>
        <w:t xml:space="preserve">ويبرر الباحث التوجه نحو دراسة سلاسل الإمداد وأثرها على الأداء المستدام </w:t>
      </w:r>
      <w:r w:rsidRPr="004E4A45">
        <w:rPr>
          <w:rFonts w:ascii="Traditional Arabic" w:hAnsi="Traditional Arabic" w:cs="Traditional Arabic"/>
          <w:sz w:val="32"/>
          <w:szCs w:val="32"/>
          <w:rtl/>
        </w:rPr>
        <w:t>للشركات المتوسطة والصغيرة (للبلوك والأنترلوك والخرسانة الجاهزة) في المملكة العربية السعودية</w:t>
      </w:r>
      <w:r w:rsidRPr="004E4A45">
        <w:rPr>
          <w:rFonts w:ascii="Traditional Arabic" w:hAnsi="Traditional Arabic" w:cs="Traditional Arabic" w:hint="cs"/>
          <w:sz w:val="32"/>
          <w:szCs w:val="32"/>
          <w:rtl/>
        </w:rPr>
        <w:t xml:space="preserve"> </w:t>
      </w:r>
      <w:r w:rsidR="005F2E06" w:rsidRPr="004E4A45">
        <w:rPr>
          <w:rFonts w:ascii="Traditional Arabic" w:hAnsi="Traditional Arabic" w:cs="Traditional Arabic" w:hint="cs"/>
          <w:sz w:val="32"/>
          <w:szCs w:val="32"/>
          <w:rtl/>
        </w:rPr>
        <w:t>ب</w:t>
      </w:r>
      <w:r w:rsidRPr="004E4A45">
        <w:rPr>
          <w:rFonts w:ascii="Traditional Arabic" w:hAnsi="Traditional Arabic" w:cs="Traditional Arabic" w:hint="cs"/>
          <w:sz w:val="32"/>
          <w:szCs w:val="32"/>
          <w:rtl/>
        </w:rPr>
        <w:t>أ</w:t>
      </w:r>
      <w:r w:rsidRPr="004E4A45">
        <w:rPr>
          <w:rFonts w:ascii="Traditional Arabic" w:hAnsi="Traditional Arabic" w:cs="Traditional Arabic"/>
          <w:sz w:val="32"/>
          <w:szCs w:val="32"/>
          <w:rtl/>
        </w:rPr>
        <w:t>ن</w:t>
      </w:r>
      <w:r w:rsidR="004E4A45">
        <w:rPr>
          <w:rFonts w:ascii="Traditional Arabic" w:hAnsi="Traditional Arabic" w:cs="Traditional Arabic" w:hint="cs"/>
          <w:sz w:val="32"/>
          <w:szCs w:val="32"/>
          <w:rtl/>
        </w:rPr>
        <w:t xml:space="preserve"> </w:t>
      </w:r>
      <w:r w:rsidRPr="004E4A45">
        <w:rPr>
          <w:rFonts w:ascii="Traditional Arabic" w:hAnsi="Traditional Arabic" w:cs="Traditional Arabic"/>
          <w:sz w:val="32"/>
          <w:szCs w:val="32"/>
          <w:rtl/>
        </w:rPr>
        <w:t xml:space="preserve">النتائج غير الحاسمة للأدبيات الموجودة حول تأثير تنفيذ ممارسات إدارة سلاسل التوريد على 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xml:space="preserve"> ل</w:t>
      </w:r>
      <w:r w:rsidRPr="004E4A45">
        <w:rPr>
          <w:rFonts w:ascii="Traditional Arabic" w:hAnsi="Traditional Arabic" w:cs="Traditional Arabic" w:hint="cs"/>
          <w:sz w:val="32"/>
          <w:szCs w:val="32"/>
          <w:rtl/>
        </w:rPr>
        <w:t>مثل هذه الشركات</w:t>
      </w:r>
      <w:r w:rsidRPr="004E4A45">
        <w:rPr>
          <w:rFonts w:ascii="Traditional Arabic" w:hAnsi="Traditional Arabic" w:cs="Traditional Arabic"/>
          <w:sz w:val="32"/>
          <w:szCs w:val="32"/>
          <w:rtl/>
        </w:rPr>
        <w:t xml:space="preserve"> لم تخضع للبحث الكافي، علاوة على ذلك فان هناك نقص في </w:t>
      </w:r>
      <w:r w:rsidR="008614ED">
        <w:rPr>
          <w:rFonts w:ascii="Traditional Arabic" w:hAnsi="Traditional Arabic" w:cs="Traditional Arabic" w:hint="cs"/>
          <w:sz w:val="32"/>
          <w:szCs w:val="32"/>
          <w:rtl/>
        </w:rPr>
        <w:t xml:space="preserve">تناسق النتائج التي لها </w:t>
      </w:r>
      <w:r w:rsidRPr="004E4A45">
        <w:rPr>
          <w:rFonts w:ascii="Traditional Arabic" w:hAnsi="Traditional Arabic" w:cs="Traditional Arabic"/>
          <w:sz w:val="32"/>
          <w:szCs w:val="32"/>
          <w:rtl/>
        </w:rPr>
        <w:t>تأثير</w:t>
      </w:r>
      <w:r w:rsidR="008614ED">
        <w:rPr>
          <w:rFonts w:ascii="Traditional Arabic" w:hAnsi="Traditional Arabic" w:cs="Traditional Arabic" w:hint="cs"/>
          <w:sz w:val="32"/>
          <w:szCs w:val="32"/>
          <w:rtl/>
        </w:rPr>
        <w:t xml:space="preserve"> على</w:t>
      </w:r>
      <w:r w:rsidRPr="004E4A45">
        <w:rPr>
          <w:rFonts w:ascii="Traditional Arabic" w:hAnsi="Traditional Arabic" w:cs="Traditional Arabic"/>
          <w:sz w:val="32"/>
          <w:szCs w:val="32"/>
          <w:rtl/>
        </w:rPr>
        <w:t xml:space="preserve"> ممارسات إدارة سلاسل التوريد على النتائج المتعلقة بالأداء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لذا ف</w:t>
      </w:r>
      <w:r w:rsidRPr="004E4A45">
        <w:rPr>
          <w:rFonts w:ascii="Traditional Arabic" w:hAnsi="Traditional Arabic" w:cs="Traditional Arabic" w:hint="cs"/>
          <w:sz w:val="32"/>
          <w:szCs w:val="32"/>
          <w:rtl/>
        </w:rPr>
        <w:t>إ</w:t>
      </w:r>
      <w:r w:rsidRPr="004E4A45">
        <w:rPr>
          <w:rFonts w:ascii="Traditional Arabic" w:hAnsi="Traditional Arabic" w:cs="Traditional Arabic"/>
          <w:sz w:val="32"/>
          <w:szCs w:val="32"/>
          <w:rtl/>
        </w:rPr>
        <w:t xml:space="preserve">ن </w:t>
      </w:r>
      <w:r w:rsidRPr="004E4A45">
        <w:rPr>
          <w:rFonts w:ascii="Traditional Arabic" w:hAnsi="Traditional Arabic" w:cs="Traditional Arabic" w:hint="cs"/>
          <w:sz w:val="32"/>
          <w:szCs w:val="32"/>
          <w:rtl/>
        </w:rPr>
        <w:t xml:space="preserve">هذه </w:t>
      </w:r>
      <w:r w:rsidRPr="004E4A45">
        <w:rPr>
          <w:rFonts w:ascii="Traditional Arabic" w:hAnsi="Traditional Arabic" w:cs="Traditional Arabic"/>
          <w:sz w:val="32"/>
          <w:szCs w:val="32"/>
          <w:rtl/>
        </w:rPr>
        <w:t xml:space="preserve">الشركات بحاجة الى دراسة حول </w:t>
      </w:r>
      <w:r w:rsidR="005F2E06" w:rsidRPr="008614ED">
        <w:rPr>
          <w:rFonts w:ascii="Traditional Arabic" w:hAnsi="Traditional Arabic" w:cs="Traditional Arabic" w:hint="cs"/>
          <w:sz w:val="32"/>
          <w:szCs w:val="32"/>
          <w:rtl/>
        </w:rPr>
        <w:t>أ</w:t>
      </w:r>
      <w:r w:rsidRPr="008614ED">
        <w:rPr>
          <w:rFonts w:ascii="Traditional Arabic" w:hAnsi="Traditional Arabic" w:cs="Traditional Arabic"/>
          <w:sz w:val="32"/>
          <w:szCs w:val="32"/>
          <w:rtl/>
        </w:rPr>
        <w:t>ثر</w:t>
      </w:r>
      <w:r w:rsidRPr="004E4A45">
        <w:rPr>
          <w:rFonts w:ascii="Traditional Arabic" w:hAnsi="Traditional Arabic" w:cs="Traditional Arabic"/>
          <w:sz w:val="32"/>
          <w:szCs w:val="32"/>
          <w:rtl/>
        </w:rPr>
        <w:t xml:space="preserve"> ممارسات إدارة سلاسل التوريد بأبعادها وتحليل الرابط بين هذه الممارسات وعوامل الأداء </w:t>
      </w:r>
      <w:r w:rsidRPr="004E4A45">
        <w:rPr>
          <w:rFonts w:ascii="Traditional Arabic" w:hAnsi="Traditional Arabic" w:cs="Traditional Arabic" w:hint="cs"/>
          <w:sz w:val="32"/>
          <w:szCs w:val="32"/>
          <w:rtl/>
        </w:rPr>
        <w:t>المستدام</w:t>
      </w:r>
      <w:r w:rsidRPr="004E4A45">
        <w:rPr>
          <w:rFonts w:ascii="Traditional Arabic" w:hAnsi="Traditional Arabic" w:cs="Traditional Arabic"/>
          <w:sz w:val="32"/>
          <w:szCs w:val="32"/>
          <w:rtl/>
        </w:rPr>
        <w:t xml:space="preserve"> </w:t>
      </w:r>
      <w:r w:rsidRPr="008614ED">
        <w:rPr>
          <w:rFonts w:ascii="Traditional Arabic" w:hAnsi="Traditional Arabic" w:cs="Traditional Arabic"/>
          <w:sz w:val="32"/>
          <w:szCs w:val="32"/>
          <w:rtl/>
        </w:rPr>
        <w:t>ب</w:t>
      </w:r>
      <w:r w:rsidR="005F2E06" w:rsidRPr="008614ED">
        <w:rPr>
          <w:rFonts w:ascii="Traditional Arabic" w:hAnsi="Traditional Arabic" w:cs="Traditional Arabic" w:hint="cs"/>
          <w:sz w:val="32"/>
          <w:szCs w:val="32"/>
          <w:rtl/>
        </w:rPr>
        <w:t>أب</w:t>
      </w:r>
      <w:r w:rsidRPr="008614ED">
        <w:rPr>
          <w:rFonts w:ascii="Traditional Arabic" w:hAnsi="Traditional Arabic" w:cs="Traditional Arabic"/>
          <w:sz w:val="32"/>
          <w:szCs w:val="32"/>
          <w:rtl/>
        </w:rPr>
        <w:t>عاده</w:t>
      </w:r>
      <w:r w:rsidRPr="004E4A45">
        <w:rPr>
          <w:rFonts w:ascii="Traditional Arabic" w:hAnsi="Traditional Arabic" w:cs="Traditional Arabic"/>
          <w:sz w:val="32"/>
          <w:szCs w:val="32"/>
          <w:rtl/>
        </w:rPr>
        <w:t xml:space="preserve"> ، لتكون قادرة على إبلاغ المعنيين بممارسة إدارة سلاسل التوريد التي تتطلب تعزيزا في تنفيذها وتلك التي تسعى إلى تحقيق العائد</w:t>
      </w:r>
      <w:r w:rsidRPr="004E4A45">
        <w:rPr>
          <w:rFonts w:ascii="Traditional Arabic" w:hAnsi="Traditional Arabic" w:cs="Traditional Arabic" w:hint="cs"/>
          <w:sz w:val="32"/>
          <w:szCs w:val="32"/>
          <w:rtl/>
        </w:rPr>
        <w:t xml:space="preserve"> </w:t>
      </w:r>
      <w:r w:rsidRPr="004E4A45">
        <w:rPr>
          <w:rFonts w:ascii="Traditional Arabic" w:hAnsi="Traditional Arabic" w:cs="Traditional Arabic"/>
          <w:sz w:val="32"/>
          <w:szCs w:val="32"/>
          <w:rtl/>
        </w:rPr>
        <w:t xml:space="preserve">ونتائج أداء أقوى وقدرة تنافسية </w:t>
      </w:r>
      <w:r w:rsidR="005F2E06" w:rsidRPr="002053B8">
        <w:rPr>
          <w:rFonts w:ascii="Traditional Arabic" w:hAnsi="Traditional Arabic" w:cs="Traditional Arabic" w:hint="cs"/>
          <w:sz w:val="32"/>
          <w:szCs w:val="32"/>
          <w:rtl/>
        </w:rPr>
        <w:t>أ</w:t>
      </w:r>
      <w:r w:rsidRPr="002053B8">
        <w:rPr>
          <w:rFonts w:ascii="Traditional Arabic" w:hAnsi="Traditional Arabic" w:cs="Traditional Arabic"/>
          <w:sz w:val="32"/>
          <w:szCs w:val="32"/>
          <w:rtl/>
        </w:rPr>
        <w:t>على</w:t>
      </w:r>
      <w:r w:rsidRPr="004E4A45">
        <w:rPr>
          <w:rFonts w:ascii="Traditional Arabic" w:hAnsi="Traditional Arabic" w:cs="Traditional Arabic"/>
          <w:sz w:val="32"/>
          <w:szCs w:val="32"/>
          <w:rtl/>
        </w:rPr>
        <w:t xml:space="preserve"> على مستوى الصناعة التي تعمل فيها هذه الشركات</w:t>
      </w:r>
      <w:r w:rsidRPr="004E4A45">
        <w:rPr>
          <w:rFonts w:ascii="Traditional Arabic" w:hAnsi="Traditional Arabic" w:cs="Traditional Arabic" w:hint="cs"/>
          <w:sz w:val="32"/>
          <w:szCs w:val="32"/>
          <w:rtl/>
        </w:rPr>
        <w:t>؛ خاصة و</w:t>
      </w:r>
      <w:r w:rsidR="004D7F8B" w:rsidRPr="004E4A45">
        <w:rPr>
          <w:rFonts w:ascii="Traditional Arabic" w:hAnsi="Traditional Arabic" w:cs="Traditional Arabic" w:hint="cs"/>
          <w:sz w:val="32"/>
          <w:szCs w:val="32"/>
          <w:rtl/>
        </w:rPr>
        <w:t>أن</w:t>
      </w:r>
      <w:r w:rsidRPr="004E4A45">
        <w:rPr>
          <w:rFonts w:ascii="Traditional Arabic" w:hAnsi="Traditional Arabic" w:cs="Traditional Arabic" w:hint="cs"/>
          <w:sz w:val="32"/>
          <w:szCs w:val="32"/>
          <w:rtl/>
        </w:rPr>
        <w:t>ها شركات ذات علاقة وثيقة بالتأثيرات البيئية والمنتجات ذات التأثير السلبي المباشر على البيئة.</w:t>
      </w:r>
    </w:p>
    <w:p w14:paraId="4B138E19" w14:textId="44F18C5D" w:rsidR="001433D1" w:rsidRPr="00855A03" w:rsidRDefault="001433D1"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وبهذا فقد </w:t>
      </w:r>
      <w:r w:rsidR="00FB77A1">
        <w:rPr>
          <w:rFonts w:ascii="Traditional Arabic" w:hAnsi="Traditional Arabic" w:cs="Traditional Arabic" w:hint="cs"/>
          <w:sz w:val="32"/>
          <w:szCs w:val="32"/>
          <w:rtl/>
        </w:rPr>
        <w:t>أ</w:t>
      </w:r>
      <w:r>
        <w:rPr>
          <w:rFonts w:ascii="Traditional Arabic" w:hAnsi="Traditional Arabic" w:cs="Traditional Arabic" w:hint="cs"/>
          <w:sz w:val="32"/>
          <w:szCs w:val="32"/>
          <w:rtl/>
        </w:rPr>
        <w:t>صب</w:t>
      </w:r>
      <w:r w:rsidR="00FB77A1">
        <w:rPr>
          <w:rFonts w:ascii="Traditional Arabic" w:hAnsi="Traditional Arabic" w:cs="Traditional Arabic" w:hint="cs"/>
          <w:sz w:val="32"/>
          <w:szCs w:val="32"/>
          <w:rtl/>
        </w:rPr>
        <w:t>ح</w:t>
      </w:r>
      <w:r>
        <w:rPr>
          <w:rFonts w:ascii="Traditional Arabic" w:hAnsi="Traditional Arabic" w:cs="Traditional Arabic" w:hint="cs"/>
          <w:sz w:val="32"/>
          <w:szCs w:val="32"/>
          <w:rtl/>
        </w:rPr>
        <w:t>ت الشركات ومن خلال إدارة سلاسل التوريد تنظر إلى الأداء بمفهومه الواسع ليشمل</w:t>
      </w:r>
      <w:r w:rsidRPr="001433D1">
        <w:rPr>
          <w:rFonts w:ascii="Traditional Arabic" w:hAnsi="Traditional Arabic" w:cs="Traditional Arabic"/>
          <w:sz w:val="32"/>
          <w:szCs w:val="32"/>
          <w:rtl/>
        </w:rPr>
        <w:t xml:space="preserve"> البعد البيئي والاجتماعي أي أن المؤسسة تحقق أهدافها </w:t>
      </w:r>
      <w:r w:rsidR="00FB77A1">
        <w:rPr>
          <w:rFonts w:ascii="Traditional Arabic" w:hAnsi="Traditional Arabic" w:cs="Traditional Arabic" w:hint="cs"/>
          <w:sz w:val="32"/>
          <w:szCs w:val="32"/>
          <w:rtl/>
        </w:rPr>
        <w:t xml:space="preserve">المالية أو الاقتصادية </w:t>
      </w:r>
      <w:r w:rsidRPr="001433D1">
        <w:rPr>
          <w:rFonts w:ascii="Traditional Arabic" w:hAnsi="Traditional Arabic" w:cs="Traditional Arabic"/>
          <w:sz w:val="32"/>
          <w:szCs w:val="32"/>
          <w:rtl/>
        </w:rPr>
        <w:t xml:space="preserve">مع </w:t>
      </w:r>
      <w:r w:rsidR="00FB77A1">
        <w:rPr>
          <w:rFonts w:ascii="Traditional Arabic" w:hAnsi="Traditional Arabic" w:cs="Traditional Arabic" w:hint="cs"/>
          <w:sz w:val="32"/>
          <w:szCs w:val="32"/>
          <w:rtl/>
        </w:rPr>
        <w:t xml:space="preserve">أداء </w:t>
      </w:r>
      <w:r w:rsidRPr="001433D1">
        <w:rPr>
          <w:rFonts w:ascii="Traditional Arabic" w:hAnsi="Traditional Arabic" w:cs="Traditional Arabic"/>
          <w:sz w:val="32"/>
          <w:szCs w:val="32"/>
          <w:rtl/>
        </w:rPr>
        <w:t>مسؤولياتها</w:t>
      </w:r>
      <w:r w:rsidR="00FB77A1">
        <w:rPr>
          <w:rFonts w:ascii="Traditional Arabic" w:hAnsi="Traditional Arabic" w:cs="Traditional Arabic" w:hint="cs"/>
          <w:sz w:val="32"/>
          <w:szCs w:val="32"/>
          <w:rtl/>
        </w:rPr>
        <w:t xml:space="preserve"> البيئية والاجتماعية</w:t>
      </w:r>
      <w:r>
        <w:rPr>
          <w:rFonts w:ascii="Traditional Arabic" w:hAnsi="Traditional Arabic" w:cs="Traditional Arabic" w:hint="cs"/>
          <w:sz w:val="32"/>
          <w:szCs w:val="32"/>
          <w:rtl/>
        </w:rPr>
        <w:t>،</w:t>
      </w:r>
      <w:r w:rsidRPr="001433D1">
        <w:rPr>
          <w:rFonts w:ascii="Traditional Arabic" w:hAnsi="Traditional Arabic" w:cs="Traditional Arabic"/>
          <w:sz w:val="32"/>
          <w:szCs w:val="32"/>
          <w:rtl/>
        </w:rPr>
        <w:t xml:space="preserve"> وبهذا أصبحت </w:t>
      </w:r>
      <w:r>
        <w:rPr>
          <w:rFonts w:ascii="Traditional Arabic" w:hAnsi="Traditional Arabic" w:cs="Traditional Arabic" w:hint="cs"/>
          <w:sz w:val="32"/>
          <w:szCs w:val="32"/>
          <w:rtl/>
        </w:rPr>
        <w:t>الشركات</w:t>
      </w:r>
      <w:r w:rsidRPr="001433D1">
        <w:rPr>
          <w:rFonts w:ascii="Traditional Arabic" w:hAnsi="Traditional Arabic" w:cs="Traditional Arabic"/>
          <w:sz w:val="32"/>
          <w:szCs w:val="32"/>
          <w:rtl/>
        </w:rPr>
        <w:t xml:space="preserve"> تعمل على وضع معايير الأداء الشامل المستدام من خلال دمج المعايير الاقتصادية مع المعايير البيئية والاجتماعية من أجل تحقيق مختلف أبعاد</w:t>
      </w:r>
      <w:r>
        <w:rPr>
          <w:rFonts w:ascii="Traditional Arabic" w:hAnsi="Traditional Arabic" w:cs="Traditional Arabic" w:hint="cs"/>
          <w:sz w:val="32"/>
          <w:szCs w:val="32"/>
          <w:rtl/>
        </w:rPr>
        <w:t>ه.</w:t>
      </w:r>
    </w:p>
    <w:p w14:paraId="1AAA5E7A" w14:textId="669BEBA1" w:rsidR="005972FA" w:rsidRPr="00E61845" w:rsidRDefault="00E61845" w:rsidP="00DE39EC">
      <w:pPr>
        <w:spacing w:after="120" w:line="276" w:lineRule="auto"/>
        <w:jc w:val="both"/>
        <w:rPr>
          <w:rFonts w:ascii="Traditional Arabic" w:hAnsi="Traditional Arabic" w:cs="Traditional Arabic"/>
          <w:b/>
          <w:bCs/>
          <w:sz w:val="32"/>
          <w:szCs w:val="32"/>
          <w:rtl/>
        </w:rPr>
      </w:pPr>
      <w:r w:rsidRPr="00E61845">
        <w:rPr>
          <w:rFonts w:ascii="Traditional Arabic" w:hAnsi="Traditional Arabic" w:cs="Traditional Arabic" w:hint="cs"/>
          <w:b/>
          <w:bCs/>
          <w:sz w:val="32"/>
          <w:szCs w:val="32"/>
          <w:rtl/>
        </w:rPr>
        <w:t>مشكلة الدراسة</w:t>
      </w:r>
      <w:r w:rsidR="00D05C7F">
        <w:rPr>
          <w:rFonts w:ascii="Traditional Arabic" w:hAnsi="Traditional Arabic" w:cs="Traditional Arabic" w:hint="cs"/>
          <w:b/>
          <w:bCs/>
          <w:sz w:val="32"/>
          <w:szCs w:val="32"/>
          <w:rtl/>
        </w:rPr>
        <w:t xml:space="preserve"> وتساؤلاتها</w:t>
      </w:r>
      <w:r w:rsidRPr="00E61845">
        <w:rPr>
          <w:rFonts w:ascii="Traditional Arabic" w:hAnsi="Traditional Arabic" w:cs="Traditional Arabic" w:hint="cs"/>
          <w:b/>
          <w:bCs/>
          <w:sz w:val="32"/>
          <w:szCs w:val="32"/>
          <w:rtl/>
        </w:rPr>
        <w:t>:</w:t>
      </w:r>
    </w:p>
    <w:p w14:paraId="4611C85E" w14:textId="25A40A23" w:rsidR="00283658" w:rsidRPr="00283658" w:rsidRDefault="00283658" w:rsidP="00DE39EC">
      <w:pPr>
        <w:spacing w:after="120" w:line="276" w:lineRule="auto"/>
        <w:ind w:firstLine="340"/>
        <w:jc w:val="both"/>
        <w:rPr>
          <w:rFonts w:ascii="Traditional Arabic" w:hAnsi="Traditional Arabic" w:cs="Traditional Arabic"/>
          <w:sz w:val="32"/>
          <w:szCs w:val="32"/>
          <w:rtl/>
        </w:rPr>
      </w:pPr>
      <w:r w:rsidRPr="00283658">
        <w:rPr>
          <w:rFonts w:ascii="Traditional Arabic" w:hAnsi="Traditional Arabic" w:cs="Traditional Arabic"/>
          <w:sz w:val="32"/>
          <w:szCs w:val="32"/>
          <w:rtl/>
        </w:rPr>
        <w:t xml:space="preserve">تسعى إدارة سلاسل التوريد في </w:t>
      </w:r>
      <w:r>
        <w:rPr>
          <w:rFonts w:ascii="Traditional Arabic" w:hAnsi="Traditional Arabic" w:cs="Traditional Arabic" w:hint="cs"/>
          <w:sz w:val="32"/>
          <w:szCs w:val="32"/>
          <w:rtl/>
        </w:rPr>
        <w:t xml:space="preserve">الشركات </w:t>
      </w:r>
      <w:r w:rsidRPr="00283658">
        <w:rPr>
          <w:rFonts w:ascii="Traditional Arabic" w:hAnsi="Traditional Arabic" w:cs="Traditional Arabic"/>
          <w:sz w:val="32"/>
          <w:szCs w:val="32"/>
          <w:rtl/>
        </w:rPr>
        <w:t xml:space="preserve">إلى التكيف مع التحديات والتغييرات </w:t>
      </w:r>
      <w:r>
        <w:rPr>
          <w:rFonts w:ascii="Traditional Arabic" w:hAnsi="Traditional Arabic" w:cs="Traditional Arabic" w:hint="cs"/>
          <w:sz w:val="32"/>
          <w:szCs w:val="32"/>
          <w:rtl/>
        </w:rPr>
        <w:t>العالمية</w:t>
      </w:r>
      <w:r w:rsidRPr="00283658">
        <w:rPr>
          <w:rFonts w:ascii="Traditional Arabic" w:hAnsi="Traditional Arabic" w:cs="Traditional Arabic"/>
          <w:sz w:val="32"/>
          <w:szCs w:val="32"/>
          <w:rtl/>
        </w:rPr>
        <w:t xml:space="preserve"> من خلال التعديل على الممارسات والسياسات المتبعة لتكون أكثر فعالية في مواجهة القضايا البيئية والاقتصادية والصحية التي</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 xml:space="preserve">تواجه الشركات الصناعية تجديداً، والتي تستغل جزءاً كبيراً من الموارد الطبيعية. والنادرة، مما </w:t>
      </w:r>
      <w:r w:rsidRPr="00283658">
        <w:rPr>
          <w:rFonts w:ascii="Traditional Arabic" w:hAnsi="Traditional Arabic" w:cs="Traditional Arabic"/>
          <w:sz w:val="32"/>
          <w:szCs w:val="32"/>
          <w:rtl/>
        </w:rPr>
        <w:lastRenderedPageBreak/>
        <w:t xml:space="preserve">يزيد من مسؤولياتها البيئية والاجتماعية، والسعي </w:t>
      </w:r>
      <w:r w:rsidRPr="00043DB9">
        <w:rPr>
          <w:rFonts w:ascii="Traditional Arabic" w:hAnsi="Traditional Arabic" w:cs="Traditional Arabic"/>
          <w:sz w:val="32"/>
          <w:szCs w:val="32"/>
          <w:rtl/>
        </w:rPr>
        <w:t>لزيادة كفاءة</w:t>
      </w:r>
      <w:r w:rsidRPr="00283658">
        <w:rPr>
          <w:rFonts w:ascii="Traditional Arabic" w:hAnsi="Traditional Arabic" w:cs="Traditional Arabic"/>
          <w:sz w:val="32"/>
          <w:szCs w:val="32"/>
          <w:rtl/>
        </w:rPr>
        <w:t xml:space="preserve"> العاملين لديها من خلال تبني</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 xml:space="preserve">وتطبيق الممارسات البيئية وتحفيز </w:t>
      </w:r>
      <w:r w:rsidR="00191471" w:rsidRPr="00043DB9">
        <w:rPr>
          <w:rFonts w:ascii="Traditional Arabic" w:hAnsi="Traditional Arabic" w:cs="Traditional Arabic" w:hint="cs"/>
          <w:sz w:val="32"/>
          <w:szCs w:val="32"/>
          <w:rtl/>
        </w:rPr>
        <w:t>ت</w:t>
      </w:r>
      <w:r w:rsidR="00212DD1" w:rsidRPr="00043DB9">
        <w:rPr>
          <w:rFonts w:ascii="Traditional Arabic" w:hAnsi="Traditional Arabic" w:cs="Traditional Arabic" w:hint="cs"/>
          <w:sz w:val="32"/>
          <w:szCs w:val="32"/>
          <w:rtl/>
        </w:rPr>
        <w:t>طوير الأداء</w:t>
      </w:r>
      <w:r>
        <w:rPr>
          <w:rFonts w:ascii="Traditional Arabic" w:hAnsi="Traditional Arabic" w:cs="Traditional Arabic" w:hint="cs"/>
          <w:sz w:val="32"/>
          <w:szCs w:val="32"/>
          <w:rtl/>
        </w:rPr>
        <w:t xml:space="preserve"> </w:t>
      </w:r>
      <w:r w:rsidRPr="00283658">
        <w:rPr>
          <w:rFonts w:ascii="Traditional Arabic" w:hAnsi="Traditional Arabic" w:cs="Traditional Arabic"/>
          <w:sz w:val="32"/>
          <w:szCs w:val="32"/>
          <w:rtl/>
        </w:rPr>
        <w:t>المستدام لعملياتها.</w:t>
      </w:r>
    </w:p>
    <w:p w14:paraId="2B1B9285" w14:textId="50CB3A0C" w:rsidR="009D6C61" w:rsidRDefault="009E058D"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00283658" w:rsidRPr="00283658">
        <w:rPr>
          <w:rFonts w:ascii="Traditional Arabic" w:hAnsi="Traditional Arabic" w:cs="Traditional Arabic"/>
          <w:sz w:val="32"/>
          <w:szCs w:val="32"/>
          <w:rtl/>
        </w:rPr>
        <w:t>أظهر مؤشر الخدمات اللوجستية الصادر عن البنك الدولي</w:t>
      </w:r>
      <w:r>
        <w:rPr>
          <w:rFonts w:ascii="Traditional Arabic" w:hAnsi="Traditional Arabic" w:cs="Traditional Arabic" w:hint="cs"/>
          <w:sz w:val="32"/>
          <w:szCs w:val="32"/>
          <w:rtl/>
        </w:rPr>
        <w:t xml:space="preserve"> (2023) أن </w:t>
      </w:r>
      <w:r w:rsidRPr="009E058D">
        <w:rPr>
          <w:rFonts w:ascii="Traditional Arabic" w:hAnsi="Traditional Arabic" w:cs="Traditional Arabic"/>
          <w:sz w:val="32"/>
          <w:szCs w:val="32"/>
          <w:rtl/>
        </w:rPr>
        <w:t>المملكة</w:t>
      </w:r>
      <w:r>
        <w:rPr>
          <w:rFonts w:ascii="Traditional Arabic" w:hAnsi="Traditional Arabic" w:cs="Traditional Arabic" w:hint="cs"/>
          <w:sz w:val="32"/>
          <w:szCs w:val="32"/>
          <w:rtl/>
        </w:rPr>
        <w:t xml:space="preserve"> العربية السعودية قد</w:t>
      </w:r>
      <w:r w:rsidRPr="009E058D">
        <w:rPr>
          <w:rFonts w:ascii="Traditional Arabic" w:hAnsi="Traditional Arabic" w:cs="Traditional Arabic"/>
          <w:sz w:val="32"/>
          <w:szCs w:val="32"/>
          <w:rtl/>
        </w:rPr>
        <w:t xml:space="preserve"> حققت إنجازًا جديدًا في منظومة النقل والخدمات اللوجستية بعد أن قفزت 17 مرتبة عالميًا في المؤشر اللوجستي الصادر عن البنك الدولي.</w:t>
      </w:r>
      <w:r>
        <w:rPr>
          <w:rFonts w:ascii="Traditional Arabic" w:hAnsi="Traditional Arabic" w:cs="Traditional Arabic" w:hint="cs"/>
          <w:sz w:val="32"/>
          <w:szCs w:val="32"/>
          <w:rtl/>
        </w:rPr>
        <w:t xml:space="preserve"> </w:t>
      </w:r>
      <w:r w:rsidRPr="009E058D">
        <w:rPr>
          <w:rFonts w:ascii="Traditional Arabic" w:hAnsi="Traditional Arabic" w:cs="Traditional Arabic"/>
          <w:sz w:val="32"/>
          <w:szCs w:val="32"/>
          <w:rtl/>
        </w:rPr>
        <w:t>وأوضح التقرير أن المملكة تقدمت إلى المرتبة (38) من بين (160 دولة) في الترتيب الدولي في مؤشر الكفاءة اللوجستي</w:t>
      </w:r>
      <w:r w:rsidR="00283658" w:rsidRPr="00283658">
        <w:rPr>
          <w:rFonts w:ascii="Traditional Arabic" w:hAnsi="Traditional Arabic" w:cs="Traditional Arabic"/>
          <w:sz w:val="32"/>
          <w:szCs w:val="32"/>
          <w:rtl/>
        </w:rPr>
        <w:t xml:space="preserve"> </w:t>
      </w:r>
      <w:r w:rsidR="00676DA5" w:rsidRPr="00676DA5">
        <w:rPr>
          <w:rFonts w:ascii="Traditional Arabic" w:hAnsi="Traditional Arabic" w:cs="Traditional Arabic" w:hint="cs"/>
          <w:sz w:val="32"/>
          <w:szCs w:val="32"/>
          <w:rtl/>
        </w:rPr>
        <w:t>و</w:t>
      </w:r>
      <w:r w:rsidR="00676DA5">
        <w:rPr>
          <w:rFonts w:ascii="Traditional Arabic" w:hAnsi="Traditional Arabic" w:cs="Traditional Arabic" w:hint="cs"/>
          <w:sz w:val="32"/>
          <w:szCs w:val="32"/>
          <w:rtl/>
        </w:rPr>
        <w:t xml:space="preserve">أداء </w:t>
      </w:r>
      <w:r w:rsidR="00676DA5" w:rsidRPr="00283658">
        <w:rPr>
          <w:rFonts w:ascii="Traditional Arabic" w:hAnsi="Traditional Arabic" w:cs="Traditional Arabic" w:hint="cs"/>
          <w:sz w:val="32"/>
          <w:szCs w:val="32"/>
          <w:rtl/>
        </w:rPr>
        <w:t>الخدمات</w:t>
      </w:r>
      <w:r w:rsidR="00283658" w:rsidRPr="00283658">
        <w:rPr>
          <w:rFonts w:ascii="Traditional Arabic" w:hAnsi="Traditional Arabic" w:cs="Traditional Arabic"/>
          <w:sz w:val="32"/>
          <w:szCs w:val="32"/>
          <w:rtl/>
        </w:rPr>
        <w:t xml:space="preserve"> اللوجستية وهي: عمليات النقل، وإدارة المخزون، وسلاسل التوريد، والتسويق</w:t>
      </w:r>
      <w:r>
        <w:rPr>
          <w:rFonts w:ascii="Traditional Arabic" w:hAnsi="Traditional Arabic" w:cs="Traditional Arabic" w:hint="cs"/>
          <w:sz w:val="32"/>
          <w:szCs w:val="32"/>
          <w:rtl/>
        </w:rPr>
        <w:t xml:space="preserve">. وهو ما يعني أن </w:t>
      </w:r>
      <w:r w:rsidRPr="009E058D">
        <w:rPr>
          <w:rFonts w:ascii="Traditional Arabic" w:hAnsi="Traditional Arabic" w:cs="Traditional Arabic"/>
          <w:sz w:val="32"/>
          <w:szCs w:val="32"/>
          <w:rtl/>
        </w:rPr>
        <w:t xml:space="preserve">الإنجاز الذي أحرزته المملكة في المؤشر اللوجستي الدولي يُعد ثمرةً للجهود الدؤوبة والمشتركة من جميع الجهات في القطاع، وذلك في سبيل تنفيذ </w:t>
      </w:r>
      <w:r w:rsidR="000B3C62" w:rsidRPr="009E058D">
        <w:rPr>
          <w:rFonts w:ascii="Traditional Arabic" w:hAnsi="Traditional Arabic" w:cs="Traditional Arabic" w:hint="cs"/>
          <w:sz w:val="32"/>
          <w:szCs w:val="32"/>
          <w:rtl/>
        </w:rPr>
        <w:t>الاستراتيجية</w:t>
      </w:r>
      <w:r w:rsidRPr="009E058D">
        <w:rPr>
          <w:rFonts w:ascii="Traditional Arabic" w:hAnsi="Traditional Arabic" w:cs="Traditional Arabic"/>
          <w:sz w:val="32"/>
          <w:szCs w:val="32"/>
          <w:rtl/>
        </w:rPr>
        <w:t xml:space="preserve"> الوطنية اللوجستية للنقل والخدمات اللوجستية والارتقاء بتنافسية المملكة وفق رؤية السعودية 2030؛ لدعم التنوع الاقتصادي وتحقيق التنمية المستدامة وتعزيز مساهمة القطاع اللوجستي في الناتج المحل</w:t>
      </w:r>
      <w:r>
        <w:rPr>
          <w:rFonts w:ascii="Traditional Arabic" w:hAnsi="Traditional Arabic" w:cs="Traditional Arabic" w:hint="cs"/>
          <w:sz w:val="32"/>
          <w:szCs w:val="32"/>
          <w:rtl/>
        </w:rPr>
        <w:t>ي (وزارة النقل والخدمات اللوجستية،2024).</w:t>
      </w:r>
    </w:p>
    <w:p w14:paraId="301DDE9F" w14:textId="60A1BFAC" w:rsidR="009D6C61" w:rsidRPr="00676DA5" w:rsidRDefault="00283658" w:rsidP="00DE39EC">
      <w:pPr>
        <w:spacing w:after="120" w:line="276" w:lineRule="auto"/>
        <w:ind w:firstLine="340"/>
        <w:jc w:val="both"/>
        <w:rPr>
          <w:rFonts w:ascii="Traditional Arabic" w:hAnsi="Traditional Arabic" w:cs="Traditional Arabic"/>
          <w:sz w:val="32"/>
          <w:szCs w:val="32"/>
          <w:rtl/>
        </w:rPr>
      </w:pPr>
      <w:r w:rsidRPr="00676DA5">
        <w:rPr>
          <w:rFonts w:ascii="Traditional Arabic" w:hAnsi="Traditional Arabic" w:cs="Traditional Arabic"/>
          <w:sz w:val="32"/>
          <w:szCs w:val="32"/>
          <w:rtl/>
        </w:rPr>
        <w:t>وأظهر تقرير الأداء البيئي العالمي (</w:t>
      </w:r>
      <w:r w:rsidRPr="00676DA5">
        <w:rPr>
          <w:rFonts w:ascii="Traditional Arabic" w:hAnsi="Traditional Arabic" w:cs="Traditional Arabic"/>
          <w:sz w:val="32"/>
          <w:szCs w:val="32"/>
        </w:rPr>
        <w:t>EPI</w:t>
      </w:r>
      <w:r w:rsidRPr="00676DA5">
        <w:rPr>
          <w:rFonts w:ascii="Traditional Arabic" w:hAnsi="Traditional Arabic" w:cs="Traditional Arabic"/>
          <w:sz w:val="32"/>
          <w:szCs w:val="32"/>
          <w:rtl/>
        </w:rPr>
        <w:t>) لعام (20</w:t>
      </w:r>
      <w:r w:rsidR="009E058D" w:rsidRPr="00676DA5">
        <w:rPr>
          <w:rFonts w:ascii="Traditional Arabic" w:hAnsi="Traditional Arabic" w:cs="Traditional Arabic" w:hint="cs"/>
          <w:sz w:val="32"/>
          <w:szCs w:val="32"/>
          <w:rtl/>
        </w:rPr>
        <w:t>2</w:t>
      </w:r>
      <w:r w:rsidR="009D6C61" w:rsidRPr="00676DA5">
        <w:rPr>
          <w:rFonts w:ascii="Traditional Arabic" w:hAnsi="Traditional Arabic" w:cs="Traditional Arabic" w:hint="cs"/>
          <w:sz w:val="32"/>
          <w:szCs w:val="32"/>
          <w:rtl/>
        </w:rPr>
        <w:t>2</w:t>
      </w:r>
      <w:r w:rsidRPr="00676DA5">
        <w:rPr>
          <w:rFonts w:ascii="Traditional Arabic" w:hAnsi="Traditional Arabic" w:cs="Traditional Arabic"/>
          <w:sz w:val="32"/>
          <w:szCs w:val="32"/>
          <w:rtl/>
        </w:rPr>
        <w:t xml:space="preserve">) </w:t>
      </w:r>
      <w:r w:rsidR="009D6C61" w:rsidRPr="00676DA5">
        <w:rPr>
          <w:rFonts w:ascii="Traditional Arabic" w:hAnsi="Traditional Arabic" w:cs="Traditional Arabic" w:hint="cs"/>
          <w:sz w:val="32"/>
          <w:szCs w:val="32"/>
          <w:rtl/>
        </w:rPr>
        <w:t xml:space="preserve">تقدم </w:t>
      </w:r>
      <w:r w:rsidRPr="00676DA5">
        <w:rPr>
          <w:rFonts w:ascii="Traditional Arabic" w:hAnsi="Traditional Arabic" w:cs="Traditional Arabic"/>
          <w:sz w:val="32"/>
          <w:szCs w:val="32"/>
          <w:rtl/>
        </w:rPr>
        <w:t xml:space="preserve"> المملكة </w:t>
      </w:r>
      <w:r w:rsidR="009D6C61" w:rsidRPr="00676DA5">
        <w:rPr>
          <w:rFonts w:ascii="Traditional Arabic" w:hAnsi="Traditional Arabic" w:cs="Traditional Arabic" w:hint="cs"/>
          <w:sz w:val="32"/>
          <w:szCs w:val="32"/>
          <w:rtl/>
        </w:rPr>
        <w:t>العربية السعودية</w:t>
      </w:r>
      <w:r w:rsidRPr="00676DA5">
        <w:rPr>
          <w:rFonts w:ascii="Traditional Arabic" w:hAnsi="Traditional Arabic" w:cs="Traditional Arabic"/>
          <w:sz w:val="32"/>
          <w:szCs w:val="32"/>
          <w:rtl/>
        </w:rPr>
        <w:t xml:space="preserve"> إلى</w:t>
      </w:r>
      <w:r w:rsidR="009D6C61" w:rsidRPr="00676DA5">
        <w:rPr>
          <w:rFonts w:ascii="Traditional Arabic" w:hAnsi="Traditional Arabic" w:cs="Traditional Arabic" w:hint="cs"/>
          <w:sz w:val="32"/>
          <w:szCs w:val="32"/>
          <w:rtl/>
        </w:rPr>
        <w:t xml:space="preserve"> </w:t>
      </w:r>
      <w:r w:rsidRPr="00676DA5">
        <w:rPr>
          <w:rFonts w:ascii="Traditional Arabic" w:hAnsi="Traditional Arabic" w:cs="Traditional Arabic"/>
          <w:sz w:val="32"/>
          <w:szCs w:val="32"/>
          <w:rtl/>
        </w:rPr>
        <w:t xml:space="preserve">المركز </w:t>
      </w:r>
      <w:r w:rsidR="009D6C61" w:rsidRPr="00676DA5">
        <w:rPr>
          <w:rFonts w:ascii="Traditional Arabic" w:hAnsi="Traditional Arabic" w:cs="Traditional Arabic" w:hint="cs"/>
          <w:sz w:val="32"/>
          <w:szCs w:val="32"/>
          <w:rtl/>
        </w:rPr>
        <w:t>(74) عالمياً بعد أن كان في المرتبة (90) في العام 2020، كما أظهرت العديد من الدراسات اهتمام العديد من الشركات والمؤسسات في المم</w:t>
      </w:r>
      <w:r w:rsidR="004D7F8B" w:rsidRPr="00676DA5">
        <w:rPr>
          <w:rFonts w:ascii="Traditional Arabic" w:hAnsi="Traditional Arabic" w:cs="Traditional Arabic" w:hint="cs"/>
          <w:sz w:val="32"/>
          <w:szCs w:val="32"/>
          <w:rtl/>
        </w:rPr>
        <w:t xml:space="preserve">لكة </w:t>
      </w:r>
      <w:r w:rsidR="009D6C61" w:rsidRPr="00676DA5">
        <w:rPr>
          <w:rFonts w:ascii="Traditional Arabic" w:hAnsi="Traditional Arabic" w:cs="Traditional Arabic" w:hint="cs"/>
          <w:sz w:val="32"/>
          <w:szCs w:val="32"/>
          <w:rtl/>
        </w:rPr>
        <w:t>ال</w:t>
      </w:r>
      <w:r w:rsidR="00855A03" w:rsidRPr="00676DA5">
        <w:rPr>
          <w:rFonts w:ascii="Traditional Arabic" w:hAnsi="Traditional Arabic" w:cs="Traditional Arabic" w:hint="cs"/>
          <w:sz w:val="32"/>
          <w:szCs w:val="32"/>
          <w:rtl/>
        </w:rPr>
        <w:t>ع</w:t>
      </w:r>
      <w:r w:rsidR="009D6C61" w:rsidRPr="00676DA5">
        <w:rPr>
          <w:rFonts w:ascii="Traditional Arabic" w:hAnsi="Traditional Arabic" w:cs="Traditional Arabic" w:hint="cs"/>
          <w:sz w:val="32"/>
          <w:szCs w:val="32"/>
          <w:rtl/>
        </w:rPr>
        <w:t>ربية السعودية بالأداء المستدام كدراسة</w:t>
      </w:r>
      <w:r w:rsidR="00117F67" w:rsidRPr="00676DA5">
        <w:rPr>
          <w:rFonts w:ascii="Traditional Arabic" w:hAnsi="Traditional Arabic" w:cs="Traditional Arabic" w:hint="cs"/>
          <w:sz w:val="32"/>
          <w:szCs w:val="32"/>
          <w:rtl/>
        </w:rPr>
        <w:t xml:space="preserve"> أبو خشبة (2022) التي أظهرت </w:t>
      </w:r>
      <w:r w:rsidR="00117F67" w:rsidRPr="00676DA5">
        <w:rPr>
          <w:rFonts w:ascii="Traditional Arabic" w:hAnsi="Traditional Arabic" w:cs="Traditional Arabic"/>
          <w:sz w:val="32"/>
          <w:szCs w:val="32"/>
          <w:rtl/>
        </w:rPr>
        <w:t>وجود تأثير إيجابي لممارسات الاستدامة على ممارسات تقليل الفاقد وابتكار العملية وعلى تحسين الأداء المستدام لسلسة التوريد</w:t>
      </w:r>
      <w:r w:rsidR="00117F67" w:rsidRPr="00676DA5">
        <w:rPr>
          <w:rFonts w:ascii="Traditional Arabic" w:hAnsi="Traditional Arabic" w:cs="Traditional Arabic" w:hint="cs"/>
          <w:sz w:val="32"/>
          <w:szCs w:val="32"/>
          <w:rtl/>
        </w:rPr>
        <w:t>، ودراسة علي ولويس (2023) التي أظهرت وجود ت</w:t>
      </w:r>
      <w:r w:rsidR="00117F67" w:rsidRPr="00676DA5">
        <w:rPr>
          <w:rFonts w:ascii="Traditional Arabic" w:hAnsi="Traditional Arabic" w:cs="Traditional Arabic"/>
          <w:sz w:val="32"/>
          <w:szCs w:val="32"/>
          <w:rtl/>
        </w:rPr>
        <w:t>أثير معنوي لسلسة الإمداد المتكاملة بأبعادها على الأداء المستدام للمنظمة بأبعاده</w:t>
      </w:r>
      <w:r w:rsidR="00B773E6" w:rsidRPr="00676DA5">
        <w:rPr>
          <w:rFonts w:ascii="Traditional Arabic" w:hAnsi="Traditional Arabic" w:cs="Traditional Arabic" w:hint="cs"/>
          <w:sz w:val="32"/>
          <w:szCs w:val="32"/>
          <w:rtl/>
        </w:rPr>
        <w:t>.</w:t>
      </w:r>
    </w:p>
    <w:p w14:paraId="178683E1" w14:textId="12694CB5" w:rsidR="00855A03" w:rsidRDefault="00855A03"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بينت </w:t>
      </w:r>
      <w:r w:rsidRPr="00676DA5">
        <w:rPr>
          <w:rFonts w:ascii="Traditional Arabic" w:hAnsi="Traditional Arabic" w:cs="Traditional Arabic" w:hint="cs"/>
          <w:sz w:val="32"/>
          <w:szCs w:val="32"/>
          <w:rtl/>
        </w:rPr>
        <w:t>العديد</w:t>
      </w:r>
      <w:r w:rsidRPr="00676DA5">
        <w:rPr>
          <w:rFonts w:ascii="Traditional Arabic" w:hAnsi="Traditional Arabic" w:cs="Traditional Arabic"/>
          <w:sz w:val="32"/>
          <w:szCs w:val="32"/>
          <w:rtl/>
        </w:rPr>
        <w:t xml:space="preserve"> </w:t>
      </w:r>
      <w:r w:rsidR="00F31AE6" w:rsidRPr="00676DA5">
        <w:rPr>
          <w:rFonts w:ascii="Traditional Arabic" w:hAnsi="Traditional Arabic" w:cs="Traditional Arabic" w:hint="cs"/>
          <w:sz w:val="32"/>
          <w:szCs w:val="32"/>
          <w:rtl/>
        </w:rPr>
        <w:t xml:space="preserve">من </w:t>
      </w:r>
      <w:r w:rsidRPr="00676DA5">
        <w:rPr>
          <w:rFonts w:ascii="Traditional Arabic" w:hAnsi="Traditional Arabic" w:cs="Traditional Arabic"/>
          <w:sz w:val="32"/>
          <w:szCs w:val="32"/>
          <w:rtl/>
        </w:rPr>
        <w:t>الدراسات</w:t>
      </w:r>
      <w:r w:rsidRPr="00855A03">
        <w:rPr>
          <w:rFonts w:ascii="Traditional Arabic" w:hAnsi="Traditional Arabic" w:cs="Traditional Arabic"/>
          <w:sz w:val="32"/>
          <w:szCs w:val="32"/>
          <w:rtl/>
        </w:rPr>
        <w:t xml:space="preserve"> أن تحقيقَ الأهداف البيئية والاجتماعية للمنظمة يمكن أن يُحسِّنَ من أدائها</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الاقتصادي؛ عن طريق تخفيض المخلفات والحد منها، وتخفيض تكاليف عدم الامتثال للوائح</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والتشريعات البيئية وقوانين العمل، وتخفيض تكلفة المواد المستخدَمة في الإنتاج؛ ومن ثَمَّ يؤدي</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ذلك إلى زيادة في الإنتاجية وتحسين جودة المنتج وسمعة المنظمة، وبالتالي تحقيق مزايا تنافسية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للمنظمة، كما يؤدي الاهتمام بالقضايا البيئية والاجتماعية إلى زيادة مبيعات المنظمة وزيادة</w:t>
      </w:r>
      <w:r>
        <w:rPr>
          <w:rFonts w:ascii="Traditional Arabic" w:hAnsi="Traditional Arabic" w:cs="Traditional Arabic" w:hint="cs"/>
          <w:sz w:val="32"/>
          <w:szCs w:val="32"/>
          <w:rtl/>
        </w:rPr>
        <w:t xml:space="preserve"> </w:t>
      </w:r>
      <w:r w:rsidRPr="00855A03">
        <w:rPr>
          <w:rFonts w:ascii="Traditional Arabic" w:hAnsi="Traditional Arabic" w:cs="Traditional Arabic"/>
          <w:sz w:val="32"/>
          <w:szCs w:val="32"/>
          <w:rtl/>
        </w:rPr>
        <w:t>قدرتها التنافسية من خلال تحسين صورتها الذهنية عند العملاء ( .(</w:t>
      </w:r>
      <w:r w:rsidRPr="00855A03">
        <w:rPr>
          <w:rFonts w:ascii="Traditional Arabic" w:hAnsi="Traditional Arabic" w:cs="Traditional Arabic"/>
          <w:sz w:val="32"/>
          <w:szCs w:val="32"/>
        </w:rPr>
        <w:t>Rahman, 2019</w:t>
      </w:r>
      <w:r>
        <w:rPr>
          <w:rFonts w:ascii="Traditional Arabic" w:hAnsi="Traditional Arabic" w:cs="Traditional Arabic" w:hint="cs"/>
          <w:sz w:val="32"/>
          <w:szCs w:val="32"/>
          <w:rtl/>
        </w:rPr>
        <w:t xml:space="preserve">). </w:t>
      </w:r>
    </w:p>
    <w:p w14:paraId="68D98E81" w14:textId="59F06591" w:rsidR="00FD6E7C" w:rsidRPr="008D32AC" w:rsidRDefault="00FD6E7C" w:rsidP="003106FF">
      <w:pPr>
        <w:spacing w:after="120" w:line="276" w:lineRule="auto"/>
        <w:ind w:firstLine="340"/>
        <w:jc w:val="both"/>
        <w:rPr>
          <w:rFonts w:ascii="Traditional Arabic" w:hAnsi="Traditional Arabic" w:cs="Traditional Arabic"/>
          <w:sz w:val="32"/>
          <w:szCs w:val="32"/>
          <w:rtl/>
        </w:rPr>
      </w:pPr>
      <w:r w:rsidRPr="00676DA5">
        <w:rPr>
          <w:rFonts w:ascii="Traditional Arabic" w:hAnsi="Traditional Arabic" w:cs="Traditional Arabic" w:hint="cs"/>
          <w:sz w:val="32"/>
          <w:szCs w:val="32"/>
          <w:rtl/>
        </w:rPr>
        <w:lastRenderedPageBreak/>
        <w:t>وفي تقرير الإفصاح عن الاستدامة الصادر عن الهيئة السعودية للحوكمة للشركات السعودية المدرجة (2023، ص9)، فقد أف</w:t>
      </w:r>
      <w:r w:rsidR="004D7F8B" w:rsidRPr="00676DA5">
        <w:rPr>
          <w:rFonts w:ascii="Traditional Arabic" w:hAnsi="Traditional Arabic" w:cs="Traditional Arabic" w:hint="cs"/>
          <w:sz w:val="32"/>
          <w:szCs w:val="32"/>
          <w:rtl/>
        </w:rPr>
        <w:t xml:space="preserve">صح </w:t>
      </w:r>
      <w:r w:rsidRPr="00676DA5">
        <w:rPr>
          <w:rFonts w:ascii="Traditional Arabic" w:hAnsi="Traditional Arabic" w:cs="Traditional Arabic" w:hint="cs"/>
          <w:sz w:val="32"/>
          <w:szCs w:val="32"/>
          <w:rtl/>
        </w:rPr>
        <w:t>التقرير عن تدني مستوى الإفصاح عن مؤشرا</w:t>
      </w:r>
      <w:r w:rsidR="004D7F8B" w:rsidRPr="00676DA5">
        <w:rPr>
          <w:rFonts w:ascii="Traditional Arabic" w:hAnsi="Traditional Arabic" w:cs="Traditional Arabic" w:hint="cs"/>
          <w:sz w:val="32"/>
          <w:szCs w:val="32"/>
          <w:rtl/>
        </w:rPr>
        <w:t xml:space="preserve">ت </w:t>
      </w:r>
      <w:r w:rsidRPr="00676DA5">
        <w:rPr>
          <w:rFonts w:ascii="Traditional Arabic" w:hAnsi="Traditional Arabic" w:cs="Traditional Arabic" w:hint="cs"/>
          <w:sz w:val="32"/>
          <w:szCs w:val="32"/>
          <w:rtl/>
        </w:rPr>
        <w:t xml:space="preserve">الاستدامة (البعد البيئي، الاجتماعي، الاقتصادي) وفقاً لمعايير المبادرة العالمية بنسبة 33% فقط، وهو نسبة </w:t>
      </w:r>
      <w:r w:rsidR="00676DA5" w:rsidRPr="00676DA5">
        <w:rPr>
          <w:rFonts w:ascii="Traditional Arabic" w:hAnsi="Traditional Arabic" w:cs="Traditional Arabic" w:hint="cs"/>
          <w:sz w:val="32"/>
          <w:szCs w:val="32"/>
          <w:rtl/>
        </w:rPr>
        <w:t>ضئيلة؛</w:t>
      </w:r>
      <w:r w:rsidR="003106FF" w:rsidRPr="00676DA5">
        <w:rPr>
          <w:rFonts w:ascii="Traditional Arabic" w:hAnsi="Traditional Arabic" w:cs="Traditional Arabic" w:hint="cs"/>
          <w:sz w:val="32"/>
          <w:szCs w:val="32"/>
          <w:rtl/>
        </w:rPr>
        <w:t xml:space="preserve"> مما</w:t>
      </w:r>
      <w:r w:rsidRPr="00676DA5">
        <w:rPr>
          <w:rFonts w:ascii="Traditional Arabic" w:hAnsi="Traditional Arabic" w:cs="Traditional Arabic" w:hint="cs"/>
          <w:sz w:val="32"/>
          <w:szCs w:val="32"/>
          <w:rtl/>
        </w:rPr>
        <w:t xml:space="preserve"> يشير إلى </w:t>
      </w:r>
      <w:r w:rsidRPr="008D32AC">
        <w:rPr>
          <w:rFonts w:ascii="Traditional Arabic" w:hAnsi="Traditional Arabic" w:cs="Traditional Arabic" w:hint="cs"/>
          <w:sz w:val="32"/>
          <w:szCs w:val="32"/>
          <w:rtl/>
        </w:rPr>
        <w:t xml:space="preserve">الأداء المستدام في العديد من </w:t>
      </w:r>
      <w:r w:rsidR="003106FF" w:rsidRPr="008D32AC">
        <w:rPr>
          <w:rFonts w:ascii="Traditional Arabic" w:hAnsi="Traditional Arabic" w:cs="Traditional Arabic" w:hint="cs"/>
          <w:sz w:val="32"/>
          <w:szCs w:val="32"/>
          <w:rtl/>
        </w:rPr>
        <w:t>الشركات</w:t>
      </w:r>
      <w:r w:rsidRPr="008D32AC">
        <w:rPr>
          <w:rFonts w:ascii="Traditional Arabic" w:hAnsi="Traditional Arabic" w:cs="Traditional Arabic" w:hint="cs"/>
          <w:sz w:val="32"/>
          <w:szCs w:val="32"/>
          <w:rtl/>
        </w:rPr>
        <w:t xml:space="preserve"> السعودية العاملة في القطاعات الأساسية </w:t>
      </w:r>
      <w:r w:rsidR="008D32AC" w:rsidRPr="008D32AC">
        <w:rPr>
          <w:rFonts w:ascii="Traditional Arabic" w:hAnsi="Traditional Arabic" w:cs="Traditional Arabic" w:hint="cs"/>
          <w:sz w:val="32"/>
          <w:szCs w:val="32"/>
          <w:rtl/>
        </w:rPr>
        <w:t>وأنها</w:t>
      </w:r>
      <w:r w:rsidR="004D7F8B" w:rsidRPr="008D32AC">
        <w:rPr>
          <w:rFonts w:ascii="Traditional Arabic" w:hAnsi="Traditional Arabic" w:cs="Traditional Arabic" w:hint="cs"/>
          <w:sz w:val="32"/>
          <w:szCs w:val="32"/>
          <w:rtl/>
        </w:rPr>
        <w:t xml:space="preserve"> </w:t>
      </w:r>
      <w:r w:rsidR="003106FF" w:rsidRPr="008D32AC">
        <w:rPr>
          <w:rFonts w:ascii="Traditional Arabic" w:hAnsi="Traditional Arabic" w:cs="Traditional Arabic" w:hint="cs"/>
          <w:sz w:val="32"/>
          <w:szCs w:val="32"/>
          <w:rtl/>
        </w:rPr>
        <w:t>لم تولي هذا المفهوم الأهمية الكافية.</w:t>
      </w:r>
    </w:p>
    <w:p w14:paraId="0E2DB9C7" w14:textId="4336CB8A" w:rsidR="00E61845" w:rsidRDefault="009D6C61" w:rsidP="00DE39EC">
      <w:pPr>
        <w:spacing w:after="120" w:line="276" w:lineRule="auto"/>
        <w:ind w:firstLine="340"/>
        <w:jc w:val="both"/>
        <w:rPr>
          <w:rFonts w:ascii="Traditional Arabic" w:hAnsi="Traditional Arabic" w:cs="Traditional Arabic"/>
          <w:sz w:val="32"/>
          <w:szCs w:val="32"/>
          <w:rtl/>
        </w:rPr>
      </w:pPr>
      <w:r w:rsidRPr="008D32AC">
        <w:rPr>
          <w:rFonts w:ascii="Traditional Arabic" w:hAnsi="Traditional Arabic" w:cs="Traditional Arabic" w:hint="cs"/>
          <w:sz w:val="32"/>
          <w:szCs w:val="32"/>
          <w:rtl/>
        </w:rPr>
        <w:t>و</w:t>
      </w:r>
      <w:r w:rsidR="003106FF" w:rsidRPr="008D32AC">
        <w:rPr>
          <w:rFonts w:ascii="Traditional Arabic" w:hAnsi="Traditional Arabic" w:cs="Traditional Arabic" w:hint="cs"/>
          <w:sz w:val="32"/>
          <w:szCs w:val="32"/>
          <w:rtl/>
        </w:rPr>
        <w:t xml:space="preserve">بذلك </w:t>
      </w:r>
      <w:r w:rsidR="00E61845" w:rsidRPr="008D32AC">
        <w:rPr>
          <w:rFonts w:ascii="Traditional Arabic" w:hAnsi="Traditional Arabic" w:cs="Traditional Arabic" w:hint="cs"/>
          <w:sz w:val="32"/>
          <w:szCs w:val="32"/>
          <w:rtl/>
        </w:rPr>
        <w:t xml:space="preserve">تتمحور </w:t>
      </w:r>
      <w:r w:rsidR="00E61845">
        <w:rPr>
          <w:rFonts w:ascii="Traditional Arabic" w:hAnsi="Traditional Arabic" w:cs="Traditional Arabic" w:hint="cs"/>
          <w:sz w:val="32"/>
          <w:szCs w:val="32"/>
          <w:rtl/>
        </w:rPr>
        <w:t>مشكلة</w:t>
      </w:r>
      <w:r w:rsidR="00E661A1">
        <w:rPr>
          <w:rFonts w:ascii="Traditional Arabic" w:hAnsi="Traditional Arabic" w:cs="Traditional Arabic" w:hint="cs"/>
          <w:sz w:val="32"/>
          <w:szCs w:val="32"/>
          <w:rtl/>
        </w:rPr>
        <w:t xml:space="preserve"> </w:t>
      </w:r>
      <w:r w:rsidR="00E61845">
        <w:rPr>
          <w:rFonts w:ascii="Traditional Arabic" w:hAnsi="Traditional Arabic" w:cs="Traditional Arabic" w:hint="cs"/>
          <w:sz w:val="32"/>
          <w:szCs w:val="32"/>
          <w:rtl/>
        </w:rPr>
        <w:t>الدراسة في أن شركات</w:t>
      </w:r>
      <w:r>
        <w:rPr>
          <w:rFonts w:ascii="Traditional Arabic" w:hAnsi="Traditional Arabic" w:cs="Traditional Arabic" w:hint="cs"/>
          <w:sz w:val="32"/>
          <w:szCs w:val="32"/>
          <w:rtl/>
        </w:rPr>
        <w:t xml:space="preserve"> المقاولات</w:t>
      </w:r>
      <w:r w:rsidR="00E61845">
        <w:rPr>
          <w:rFonts w:ascii="Traditional Arabic" w:hAnsi="Traditional Arabic" w:cs="Traditional Arabic" w:hint="cs"/>
          <w:sz w:val="32"/>
          <w:szCs w:val="32"/>
          <w:rtl/>
        </w:rPr>
        <w:t xml:space="preserve"> </w:t>
      </w:r>
      <w:r w:rsidR="00E661A1">
        <w:rPr>
          <w:rFonts w:ascii="Traditional Arabic" w:hAnsi="Traditional Arabic" w:cs="Traditional Arabic" w:hint="cs"/>
          <w:sz w:val="32"/>
          <w:szCs w:val="32"/>
          <w:rtl/>
        </w:rPr>
        <w:t xml:space="preserve">وبشكل خاص قطاع مواد </w:t>
      </w:r>
      <w:r w:rsidR="00D05C7F">
        <w:rPr>
          <w:rFonts w:ascii="Traditional Arabic" w:hAnsi="Traditional Arabic" w:cs="Traditional Arabic" w:hint="cs"/>
          <w:sz w:val="32"/>
          <w:szCs w:val="32"/>
          <w:rtl/>
        </w:rPr>
        <w:t>الخرسانة</w:t>
      </w:r>
      <w:r w:rsidR="00E661A1">
        <w:rPr>
          <w:rFonts w:ascii="Traditional Arabic" w:hAnsi="Traditional Arabic" w:cs="Traditional Arabic" w:hint="cs"/>
          <w:sz w:val="32"/>
          <w:szCs w:val="32"/>
          <w:rtl/>
        </w:rPr>
        <w:t xml:space="preserve"> لا تزال حتى الآن الصورة لديها غير واضحة حول مفهوم إدارة سلاسل التوريد وقدرتها على الأداء المست</w:t>
      </w:r>
      <w:r w:rsidR="00E661A1" w:rsidRPr="008D32AC">
        <w:rPr>
          <w:rFonts w:ascii="Traditional Arabic" w:hAnsi="Traditional Arabic" w:cs="Traditional Arabic" w:hint="cs"/>
          <w:sz w:val="32"/>
          <w:szCs w:val="32"/>
          <w:rtl/>
        </w:rPr>
        <w:t xml:space="preserve">دام </w:t>
      </w:r>
      <w:r w:rsidR="004D7F8B" w:rsidRPr="008D32AC">
        <w:rPr>
          <w:rFonts w:ascii="Traditional Arabic" w:hAnsi="Traditional Arabic" w:cs="Traditional Arabic" w:hint="cs"/>
          <w:sz w:val="32"/>
          <w:szCs w:val="32"/>
          <w:rtl/>
        </w:rPr>
        <w:t>و</w:t>
      </w:r>
      <w:r w:rsidR="004D7F8B">
        <w:rPr>
          <w:rFonts w:ascii="Traditional Arabic" w:hAnsi="Traditional Arabic" w:cs="Traditional Arabic" w:hint="cs"/>
          <w:sz w:val="32"/>
          <w:szCs w:val="32"/>
          <w:rtl/>
        </w:rPr>
        <w:t xml:space="preserve"> </w:t>
      </w:r>
      <w:r w:rsidR="00E661A1">
        <w:rPr>
          <w:rFonts w:ascii="Traditional Arabic" w:hAnsi="Traditional Arabic" w:cs="Traditional Arabic" w:hint="cs"/>
          <w:sz w:val="32"/>
          <w:szCs w:val="32"/>
          <w:rtl/>
        </w:rPr>
        <w:t>خلق العديد من الفوائد والميزات على مستوى الشركة، على سبيل المثال الحد من التلوث الناتج عن الصناعة كتلوث الهواء والتربة والمصادر المائية والاستغلال الأمثل للمواد في تخفيض نسبة الهدر والفاقد وتخفيض تكاليف الطاقة والوقود وإعادة استخدام المنتجات وتدويرها والتخلص من النفايات بطريقة آمنة والتخلص من الأضرار المترتبة على إهمال حماية البيئة.</w:t>
      </w:r>
    </w:p>
    <w:p w14:paraId="6EA89227" w14:textId="6B4A7105" w:rsidR="006F4B67" w:rsidRPr="008D32AC" w:rsidRDefault="006F4B67" w:rsidP="00DE39EC">
      <w:pPr>
        <w:spacing w:after="120" w:line="276" w:lineRule="auto"/>
        <w:ind w:firstLine="340"/>
        <w:jc w:val="both"/>
        <w:rPr>
          <w:rFonts w:ascii="Traditional Arabic" w:hAnsi="Traditional Arabic" w:cs="Traditional Arabic"/>
          <w:sz w:val="32"/>
          <w:szCs w:val="32"/>
          <w:rtl/>
        </w:rPr>
      </w:pPr>
      <w:r w:rsidRPr="008D32AC">
        <w:rPr>
          <w:rFonts w:ascii="Traditional Arabic" w:hAnsi="Traditional Arabic" w:cs="Traditional Arabic" w:hint="cs"/>
          <w:sz w:val="32"/>
          <w:szCs w:val="32"/>
          <w:rtl/>
        </w:rPr>
        <w:t>كما قام الباحث بدراسة استطلاعية مسحية أولية للعديد من ا</w:t>
      </w:r>
      <w:r w:rsidRPr="008D32AC">
        <w:rPr>
          <w:rFonts w:ascii="Traditional Arabic" w:hAnsi="Traditional Arabic" w:cs="Traditional Arabic"/>
          <w:sz w:val="32"/>
          <w:szCs w:val="32"/>
          <w:rtl/>
        </w:rPr>
        <w:t xml:space="preserve">لشركات المتوسطة والصغيرة (للبلوك </w:t>
      </w:r>
      <w:r w:rsidR="008D32AC" w:rsidRPr="008D32AC">
        <w:rPr>
          <w:rFonts w:ascii="Traditional Arabic" w:hAnsi="Traditional Arabic" w:cs="Traditional Arabic" w:hint="cs"/>
          <w:sz w:val="32"/>
          <w:szCs w:val="32"/>
          <w:rtl/>
        </w:rPr>
        <w:t>والأنترلوك</w:t>
      </w:r>
      <w:r w:rsidRPr="008D32AC">
        <w:rPr>
          <w:rFonts w:ascii="Traditional Arabic" w:hAnsi="Traditional Arabic" w:cs="Traditional Arabic"/>
          <w:sz w:val="32"/>
          <w:szCs w:val="32"/>
          <w:rtl/>
        </w:rPr>
        <w:t xml:space="preserve"> والخرسانة الجاهزة) في المملكة العربية السعودية</w:t>
      </w:r>
      <w:r w:rsidRPr="008D32AC">
        <w:rPr>
          <w:rFonts w:ascii="Traditional Arabic" w:hAnsi="Traditional Arabic" w:cs="Traditional Arabic" w:hint="cs"/>
          <w:sz w:val="32"/>
          <w:szCs w:val="32"/>
          <w:rtl/>
        </w:rPr>
        <w:t xml:space="preserve">، والتي أكدت أن الشركات وإداراتها </w:t>
      </w:r>
      <w:r w:rsidR="00F31AE6" w:rsidRPr="008D32AC">
        <w:rPr>
          <w:rFonts w:ascii="Traditional Arabic" w:hAnsi="Traditional Arabic" w:cs="Traditional Arabic" w:hint="cs"/>
          <w:sz w:val="32"/>
          <w:szCs w:val="32"/>
          <w:rtl/>
        </w:rPr>
        <w:t>تواجه</w:t>
      </w:r>
      <w:r w:rsidRPr="008D32AC">
        <w:rPr>
          <w:rFonts w:ascii="Traditional Arabic" w:hAnsi="Traditional Arabic" w:cs="Traditional Arabic" w:hint="cs"/>
          <w:sz w:val="32"/>
          <w:szCs w:val="32"/>
          <w:rtl/>
        </w:rPr>
        <w:t xml:space="preserve"> العديد من التحديات الحقيقية في تنفيذ ممارسات سلاسل التوريد واهتمامها بالقضايا البيئية والاجتماعية،</w:t>
      </w:r>
      <w:r w:rsidR="0074084D" w:rsidRPr="008D32AC">
        <w:rPr>
          <w:rFonts w:ascii="Traditional Arabic" w:hAnsi="Traditional Arabic" w:cs="Traditional Arabic" w:hint="cs"/>
          <w:sz w:val="32"/>
          <w:szCs w:val="32"/>
          <w:rtl/>
        </w:rPr>
        <w:t xml:space="preserve"> </w:t>
      </w:r>
      <w:r w:rsidRPr="008D32AC">
        <w:rPr>
          <w:rFonts w:ascii="Traditional Arabic" w:hAnsi="Traditional Arabic" w:cs="Traditional Arabic" w:hint="cs"/>
          <w:sz w:val="32"/>
          <w:szCs w:val="32"/>
          <w:rtl/>
        </w:rPr>
        <w:t>حيث تركز غالبية الشركات على عوامل الربح؛ على الرغم من</w:t>
      </w:r>
      <w:r w:rsidR="004D7F8B" w:rsidRPr="008D32AC">
        <w:rPr>
          <w:rFonts w:ascii="Traditional Arabic" w:hAnsi="Traditional Arabic" w:cs="Traditional Arabic" w:hint="cs"/>
          <w:sz w:val="32"/>
          <w:szCs w:val="32"/>
          <w:rtl/>
        </w:rPr>
        <w:t xml:space="preserve"> أن </w:t>
      </w:r>
      <w:r w:rsidRPr="008D32AC">
        <w:rPr>
          <w:rFonts w:ascii="Traditional Arabic" w:hAnsi="Traditional Arabic" w:cs="Traditional Arabic" w:hint="cs"/>
          <w:sz w:val="32"/>
          <w:szCs w:val="32"/>
          <w:rtl/>
        </w:rPr>
        <w:t>مجال هذه الشركات كثيرا ما يرتبط بالبيئة ومشكلاتها وخاصة تلوث الهواء والماء.</w:t>
      </w:r>
    </w:p>
    <w:p w14:paraId="74305F0F" w14:textId="38DB7CB1" w:rsidR="00FF148A" w:rsidRDefault="00FF148A"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ونتيجة لهذا الضغط المتزايد </w:t>
      </w:r>
      <w:r w:rsidR="004D7F8B" w:rsidRPr="008D32AC">
        <w:rPr>
          <w:rFonts w:ascii="Traditional Arabic" w:hAnsi="Traditional Arabic" w:cs="Traditional Arabic" w:hint="cs"/>
          <w:sz w:val="32"/>
          <w:szCs w:val="32"/>
          <w:rtl/>
        </w:rPr>
        <w:t>على</w:t>
      </w:r>
      <w:r w:rsidRPr="008D32AC">
        <w:rPr>
          <w:rFonts w:ascii="Traditional Arabic" w:hAnsi="Traditional Arabic" w:cs="Traditional Arabic" w:hint="cs"/>
          <w:sz w:val="32"/>
          <w:szCs w:val="32"/>
          <w:rtl/>
        </w:rPr>
        <w:t xml:space="preserve"> الشركات</w:t>
      </w:r>
      <w:r>
        <w:rPr>
          <w:rFonts w:ascii="Traditional Arabic" w:hAnsi="Traditional Arabic" w:cs="Traditional Arabic" w:hint="cs"/>
          <w:sz w:val="32"/>
          <w:szCs w:val="32"/>
          <w:rtl/>
        </w:rPr>
        <w:t xml:space="preserve"> الصناعية في تحقيق التوازن بين القيام بمسؤولياتها البيئية والمجتمعية وتحقيق وتجاوز رغبات العملاء، لا تزال هناك حاجة ماسة للتعريف </w:t>
      </w:r>
      <w:r w:rsidR="006F4B67">
        <w:rPr>
          <w:rFonts w:ascii="Traditional Arabic" w:hAnsi="Traditional Arabic" w:cs="Traditional Arabic" w:hint="cs"/>
          <w:sz w:val="32"/>
          <w:szCs w:val="32"/>
          <w:rtl/>
        </w:rPr>
        <w:t>بشك</w:t>
      </w:r>
      <w:r>
        <w:rPr>
          <w:rFonts w:ascii="Traditional Arabic" w:hAnsi="Traditional Arabic" w:cs="Traditional Arabic" w:hint="cs"/>
          <w:sz w:val="32"/>
          <w:szCs w:val="32"/>
          <w:rtl/>
        </w:rPr>
        <w:t xml:space="preserve">ل أكبر عن ممارسات إدارة سلاسل التوريد </w:t>
      </w:r>
      <w:r w:rsidR="008D32AC" w:rsidRPr="008D32AC">
        <w:rPr>
          <w:rFonts w:ascii="Traditional Arabic" w:hAnsi="Traditional Arabic" w:cs="Traditional Arabic" w:hint="cs"/>
          <w:sz w:val="32"/>
          <w:szCs w:val="32"/>
          <w:rtl/>
        </w:rPr>
        <w:t>ودورها</w:t>
      </w:r>
      <w:r w:rsidR="00F31AE6" w:rsidRPr="008D32AC">
        <w:rPr>
          <w:rFonts w:ascii="Traditional Arabic" w:hAnsi="Traditional Arabic" w:cs="Traditional Arabic" w:hint="cs"/>
          <w:sz w:val="32"/>
          <w:szCs w:val="32"/>
          <w:rtl/>
        </w:rPr>
        <w:t xml:space="preserve"> </w:t>
      </w:r>
      <w:r w:rsidRPr="008D32AC">
        <w:rPr>
          <w:rFonts w:ascii="Traditional Arabic" w:hAnsi="Traditional Arabic" w:cs="Traditional Arabic" w:hint="cs"/>
          <w:sz w:val="32"/>
          <w:szCs w:val="32"/>
          <w:rtl/>
        </w:rPr>
        <w:t>في</w:t>
      </w:r>
      <w:r>
        <w:rPr>
          <w:rFonts w:ascii="Traditional Arabic" w:hAnsi="Traditional Arabic" w:cs="Traditional Arabic" w:hint="cs"/>
          <w:sz w:val="32"/>
          <w:szCs w:val="32"/>
          <w:rtl/>
        </w:rPr>
        <w:t xml:space="preserve"> تحقيق الأداء المستدام.</w:t>
      </w:r>
      <w:r w:rsidR="006F4B67">
        <w:rPr>
          <w:rFonts w:ascii="Traditional Arabic" w:hAnsi="Traditional Arabic" w:cs="Traditional Arabic" w:hint="cs"/>
          <w:sz w:val="32"/>
          <w:szCs w:val="32"/>
          <w:rtl/>
        </w:rPr>
        <w:t xml:space="preserve"> </w:t>
      </w:r>
    </w:p>
    <w:p w14:paraId="385947E0" w14:textId="33261779" w:rsidR="00FF148A" w:rsidRPr="00FF148A" w:rsidRDefault="00FF148A" w:rsidP="00DE39EC">
      <w:pPr>
        <w:spacing w:after="120" w:line="276" w:lineRule="auto"/>
        <w:ind w:firstLine="340"/>
        <w:jc w:val="both"/>
        <w:rPr>
          <w:rFonts w:ascii="Traditional Arabic" w:hAnsi="Traditional Arabic" w:cs="Traditional Arabic"/>
          <w:b/>
          <w:bCs/>
          <w:sz w:val="32"/>
          <w:szCs w:val="32"/>
          <w:rtl/>
        </w:rPr>
      </w:pPr>
      <w:r>
        <w:rPr>
          <w:rFonts w:ascii="Traditional Arabic" w:hAnsi="Traditional Arabic" w:cs="Traditional Arabic" w:hint="cs"/>
          <w:sz w:val="32"/>
          <w:szCs w:val="32"/>
          <w:rtl/>
        </w:rPr>
        <w:t xml:space="preserve">استناداً لما سبق تتمحور مشكلة الدراسة بالإجابة على السؤال الرئيس التالي: </w:t>
      </w:r>
      <w:r w:rsidRPr="00FF148A">
        <w:rPr>
          <w:rFonts w:ascii="Traditional Arabic" w:hAnsi="Traditional Arabic" w:cs="Traditional Arabic" w:hint="cs"/>
          <w:b/>
          <w:bCs/>
          <w:sz w:val="32"/>
          <w:szCs w:val="32"/>
          <w:rtl/>
        </w:rPr>
        <w:t>ما أ</w:t>
      </w:r>
      <w:r w:rsidRPr="00FF148A">
        <w:rPr>
          <w:rFonts w:ascii="Traditional Arabic" w:hAnsi="Traditional Arabic" w:cs="Traditional Arabic"/>
          <w:b/>
          <w:bCs/>
          <w:sz w:val="32"/>
          <w:szCs w:val="32"/>
          <w:rtl/>
        </w:rPr>
        <w:t xml:space="preserve">ثر </w:t>
      </w:r>
      <w:r w:rsidRPr="00FF148A">
        <w:rPr>
          <w:rFonts w:ascii="Traditional Arabic" w:hAnsi="Traditional Arabic" w:cs="Traditional Arabic" w:hint="cs"/>
          <w:b/>
          <w:bCs/>
          <w:sz w:val="32"/>
          <w:szCs w:val="32"/>
          <w:rtl/>
        </w:rPr>
        <w:t>تطبيق ممارسات إدارة سلاسل التوريد على الأداء المستدام؟</w:t>
      </w:r>
    </w:p>
    <w:p w14:paraId="34386DFD" w14:textId="11B32CEF" w:rsidR="00FF148A" w:rsidRDefault="00876DC5"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ويتفرع عن السؤال الرئيس الأسئلة الفرعية الآتية:</w:t>
      </w:r>
    </w:p>
    <w:p w14:paraId="664CE399" w14:textId="0512B1F5" w:rsidR="00876DC5" w:rsidRDefault="00876DC5" w:rsidP="00DE39EC">
      <w:pPr>
        <w:pStyle w:val="ListParagraph"/>
        <w:numPr>
          <w:ilvl w:val="0"/>
          <w:numId w:val="28"/>
        </w:numPr>
        <w:spacing w:after="120" w:line="276" w:lineRule="auto"/>
        <w:jc w:val="both"/>
        <w:rPr>
          <w:rFonts w:ascii="Traditional Arabic" w:hAnsi="Traditional Arabic" w:cs="Traditional Arabic"/>
          <w:sz w:val="32"/>
          <w:szCs w:val="32"/>
        </w:rPr>
      </w:pPr>
      <w:r w:rsidRPr="00876DC5">
        <w:rPr>
          <w:rFonts w:ascii="Traditional Arabic" w:hAnsi="Traditional Arabic" w:cs="Traditional Arabic" w:hint="cs"/>
          <w:sz w:val="32"/>
          <w:szCs w:val="32"/>
          <w:rtl/>
        </w:rPr>
        <w:t>ما مستوى تطبيق ممارسات إدارة سلاسل التوريد 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876DC5">
        <w:rPr>
          <w:rFonts w:ascii="Traditional Arabic" w:hAnsi="Traditional Arabic" w:cs="Traditional Arabic" w:hint="cs"/>
          <w:sz w:val="32"/>
          <w:szCs w:val="32"/>
          <w:rtl/>
        </w:rPr>
        <w:t>؟</w:t>
      </w:r>
    </w:p>
    <w:p w14:paraId="1ACA413C" w14:textId="77777777" w:rsidR="00876DC5" w:rsidRDefault="00876DC5" w:rsidP="00DE39EC">
      <w:pPr>
        <w:pStyle w:val="ListParagraph"/>
        <w:numPr>
          <w:ilvl w:val="0"/>
          <w:numId w:val="28"/>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 xml:space="preserve">ما مدى تبني أبعاد الأداء المستدام في </w:t>
      </w:r>
      <w:r w:rsidRPr="00876DC5">
        <w:rPr>
          <w:rFonts w:ascii="Traditional Arabic" w:hAnsi="Traditional Arabic" w:cs="Traditional Arabic" w:hint="cs"/>
          <w:sz w:val="32"/>
          <w:szCs w:val="32"/>
          <w:rtl/>
        </w:rPr>
        <w:t>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2AE1D062" w14:textId="275AD813" w:rsidR="00876DC5" w:rsidRPr="00876DC5" w:rsidRDefault="00876DC5" w:rsidP="00DE39EC">
      <w:pPr>
        <w:pStyle w:val="ListParagraph"/>
        <w:numPr>
          <w:ilvl w:val="0"/>
          <w:numId w:val="28"/>
        </w:num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ما أثر </w:t>
      </w:r>
      <w:r w:rsidRPr="00876DC5">
        <w:rPr>
          <w:rFonts w:ascii="Traditional Arabic" w:hAnsi="Traditional Arabic" w:cs="Traditional Arabic" w:hint="cs"/>
          <w:sz w:val="32"/>
          <w:szCs w:val="32"/>
          <w:rtl/>
        </w:rPr>
        <w:t xml:space="preserve">تطبيق ممارسات إدارة سلاسل التوريد </w:t>
      </w:r>
      <w:r w:rsidR="0021318F">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w:t>
      </w:r>
      <w:r>
        <w:rPr>
          <w:rFonts w:ascii="Traditional Arabic" w:hAnsi="Traditional Arabic" w:cs="Traditional Arabic" w:hint="cs"/>
          <w:sz w:val="32"/>
          <w:szCs w:val="32"/>
          <w:rtl/>
        </w:rPr>
        <w:t xml:space="preserve"> على الأداء المستدام</w:t>
      </w:r>
      <w:r w:rsidR="0021318F">
        <w:rPr>
          <w:rFonts w:ascii="Traditional Arabic" w:hAnsi="Traditional Arabic" w:cs="Traditional Arabic" w:hint="cs"/>
          <w:sz w:val="32"/>
          <w:szCs w:val="32"/>
          <w:rtl/>
        </w:rPr>
        <w:t xml:space="preserve"> بأبعاده (البعد البيئي، البعد الاقتصادي، البعد الاجتماعي)</w:t>
      </w:r>
      <w:r>
        <w:rPr>
          <w:rFonts w:ascii="Traditional Arabic" w:hAnsi="Traditional Arabic" w:cs="Traditional Arabic" w:hint="cs"/>
          <w:sz w:val="32"/>
          <w:szCs w:val="32"/>
          <w:rtl/>
        </w:rPr>
        <w:t xml:space="preserve">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50D77B27" w14:textId="1208745A" w:rsidR="00E61845" w:rsidRPr="006F4B67" w:rsidRDefault="006F4B67" w:rsidP="00DE39EC">
      <w:pPr>
        <w:spacing w:after="120" w:line="276" w:lineRule="auto"/>
        <w:jc w:val="both"/>
        <w:rPr>
          <w:rFonts w:ascii="Traditional Arabic" w:hAnsi="Traditional Arabic" w:cs="Traditional Arabic"/>
          <w:b/>
          <w:bCs/>
          <w:sz w:val="32"/>
          <w:szCs w:val="32"/>
          <w:rtl/>
        </w:rPr>
      </w:pPr>
      <w:r w:rsidRPr="006F4B67">
        <w:rPr>
          <w:rFonts w:ascii="Traditional Arabic" w:hAnsi="Traditional Arabic" w:cs="Traditional Arabic" w:hint="cs"/>
          <w:b/>
          <w:bCs/>
          <w:sz w:val="32"/>
          <w:szCs w:val="32"/>
          <w:rtl/>
        </w:rPr>
        <w:t>أهمية الدراسة:</w:t>
      </w:r>
    </w:p>
    <w:p w14:paraId="69D24A05" w14:textId="65142712" w:rsidR="005972FA" w:rsidRDefault="000A1BFF" w:rsidP="00DE39EC">
      <w:pPr>
        <w:spacing w:after="120" w:line="276" w:lineRule="auto"/>
        <w:ind w:firstLine="340"/>
        <w:jc w:val="both"/>
        <w:rPr>
          <w:rFonts w:ascii="Traditional Arabic" w:hAnsi="Traditional Arabic" w:cs="Traditional Arabic"/>
          <w:sz w:val="32"/>
          <w:szCs w:val="32"/>
          <w:rtl/>
        </w:rPr>
      </w:pPr>
      <w:r w:rsidRPr="00FB564D">
        <w:rPr>
          <w:rFonts w:ascii="Traditional Arabic" w:hAnsi="Traditional Arabic" w:cs="Traditional Arabic" w:hint="cs"/>
          <w:sz w:val="32"/>
          <w:szCs w:val="32"/>
          <w:rtl/>
        </w:rPr>
        <w:t>ت</w:t>
      </w:r>
      <w:r w:rsidR="00F31AE6" w:rsidRPr="00FB564D">
        <w:rPr>
          <w:rFonts w:ascii="Traditional Arabic" w:hAnsi="Traditional Arabic" w:cs="Traditional Arabic" w:hint="cs"/>
          <w:sz w:val="32"/>
          <w:szCs w:val="32"/>
          <w:rtl/>
        </w:rPr>
        <w:t>أتي</w:t>
      </w:r>
      <w:r w:rsidRPr="00FB564D">
        <w:rPr>
          <w:rFonts w:ascii="Traditional Arabic" w:hAnsi="Traditional Arabic" w:cs="Traditional Arabic" w:hint="cs"/>
          <w:sz w:val="32"/>
          <w:szCs w:val="32"/>
          <w:rtl/>
        </w:rPr>
        <w:t xml:space="preserve"> أهمية</w:t>
      </w:r>
      <w:r>
        <w:rPr>
          <w:rFonts w:ascii="Traditional Arabic" w:hAnsi="Traditional Arabic" w:cs="Traditional Arabic" w:hint="cs"/>
          <w:sz w:val="32"/>
          <w:szCs w:val="32"/>
          <w:rtl/>
        </w:rPr>
        <w:t xml:space="preserve"> هذه الدراسة من الدور الحيوي </w:t>
      </w:r>
      <w:r w:rsidRPr="00FB564D">
        <w:rPr>
          <w:rFonts w:ascii="Traditional Arabic" w:hAnsi="Traditional Arabic" w:cs="Traditional Arabic" w:hint="cs"/>
          <w:sz w:val="32"/>
          <w:szCs w:val="32"/>
          <w:rtl/>
        </w:rPr>
        <w:t xml:space="preserve">الذي </w:t>
      </w:r>
      <w:r w:rsidR="00F31AE6" w:rsidRPr="00FB564D">
        <w:rPr>
          <w:rFonts w:ascii="Traditional Arabic" w:hAnsi="Traditional Arabic" w:cs="Traditional Arabic" w:hint="cs"/>
          <w:sz w:val="32"/>
          <w:szCs w:val="32"/>
          <w:rtl/>
        </w:rPr>
        <w:t>تلعبه</w:t>
      </w:r>
      <w:r w:rsidRPr="00FB564D">
        <w:rPr>
          <w:rFonts w:ascii="Traditional Arabic" w:hAnsi="Traditional Arabic" w:cs="Traditional Arabic" w:hint="cs"/>
          <w:sz w:val="32"/>
          <w:szCs w:val="32"/>
          <w:rtl/>
        </w:rPr>
        <w:t xml:space="preserve"> إد</w:t>
      </w:r>
      <w:r w:rsidR="00117F67" w:rsidRPr="00FB564D">
        <w:rPr>
          <w:rFonts w:ascii="Traditional Arabic" w:hAnsi="Traditional Arabic" w:cs="Traditional Arabic" w:hint="cs"/>
          <w:sz w:val="32"/>
          <w:szCs w:val="32"/>
          <w:rtl/>
        </w:rPr>
        <w:t>ا</w:t>
      </w:r>
      <w:r w:rsidRPr="00FB564D">
        <w:rPr>
          <w:rFonts w:ascii="Traditional Arabic" w:hAnsi="Traditional Arabic" w:cs="Traditional Arabic" w:hint="cs"/>
          <w:sz w:val="32"/>
          <w:szCs w:val="32"/>
          <w:rtl/>
        </w:rPr>
        <w:t>رة</w:t>
      </w:r>
      <w:r>
        <w:rPr>
          <w:rFonts w:ascii="Traditional Arabic" w:hAnsi="Traditional Arabic" w:cs="Traditional Arabic" w:hint="cs"/>
          <w:sz w:val="32"/>
          <w:szCs w:val="32"/>
          <w:rtl/>
        </w:rPr>
        <w:t xml:space="preserve"> سلاسل التوريد، داخلياً وخارجياً على المستوى الاستراتيجي، لتحقيق الأداء المستهدف وزيادة نمو الشركات وقدرتها على المنافس</w:t>
      </w:r>
      <w:r w:rsidR="007249AE">
        <w:rPr>
          <w:rFonts w:ascii="Traditional Arabic" w:hAnsi="Traditional Arabic" w:cs="Traditional Arabic" w:hint="cs"/>
          <w:sz w:val="32"/>
          <w:szCs w:val="32"/>
          <w:rtl/>
        </w:rPr>
        <w:t>ة</w:t>
      </w:r>
      <w:r>
        <w:rPr>
          <w:rFonts w:ascii="Traditional Arabic" w:hAnsi="Traditional Arabic" w:cs="Traditional Arabic" w:hint="cs"/>
          <w:sz w:val="32"/>
          <w:szCs w:val="32"/>
          <w:rtl/>
        </w:rPr>
        <w:t xml:space="preserve"> في الوقت الذي </w:t>
      </w:r>
      <w:r w:rsidR="00F31AE6" w:rsidRPr="00FB564D">
        <w:rPr>
          <w:rFonts w:ascii="Traditional Arabic" w:hAnsi="Traditional Arabic" w:cs="Traditional Arabic" w:hint="cs"/>
          <w:sz w:val="32"/>
          <w:szCs w:val="32"/>
          <w:rtl/>
        </w:rPr>
        <w:t>تؤدي</w:t>
      </w:r>
      <w:r>
        <w:rPr>
          <w:rFonts w:ascii="Traditional Arabic" w:hAnsi="Traditional Arabic" w:cs="Traditional Arabic" w:hint="cs"/>
          <w:sz w:val="32"/>
          <w:szCs w:val="32"/>
          <w:rtl/>
        </w:rPr>
        <w:t xml:space="preserve"> فيه مسؤولياتها الاجتماعية والبيئية </w:t>
      </w:r>
      <w:r w:rsidR="00DE39EC">
        <w:rPr>
          <w:rFonts w:ascii="Traditional Arabic" w:hAnsi="Traditional Arabic" w:cs="Traditional Arabic" w:hint="cs"/>
          <w:sz w:val="32"/>
          <w:szCs w:val="32"/>
          <w:rtl/>
        </w:rPr>
        <w:t xml:space="preserve">والاقتصادية، </w:t>
      </w:r>
      <w:r w:rsidR="00FB564D" w:rsidRPr="00FB564D">
        <w:rPr>
          <w:rFonts w:ascii="Traditional Arabic" w:hAnsi="Traditional Arabic" w:cs="Traditional Arabic" w:hint="cs"/>
          <w:sz w:val="32"/>
          <w:szCs w:val="32"/>
          <w:rtl/>
        </w:rPr>
        <w:t>وتكتسب</w:t>
      </w:r>
      <w:r w:rsidR="00FB564D">
        <w:rPr>
          <w:rFonts w:ascii="Traditional Arabic" w:hAnsi="Traditional Arabic" w:cs="Traditional Arabic" w:hint="cs"/>
          <w:sz w:val="32"/>
          <w:szCs w:val="32"/>
          <w:rtl/>
        </w:rPr>
        <w:t xml:space="preserve"> </w:t>
      </w:r>
      <w:r w:rsidR="00DE39EC">
        <w:rPr>
          <w:rFonts w:ascii="Traditional Arabic" w:hAnsi="Traditional Arabic" w:cs="Traditional Arabic" w:hint="cs"/>
          <w:sz w:val="32"/>
          <w:szCs w:val="32"/>
          <w:rtl/>
        </w:rPr>
        <w:t>هذه الدراسة أهميتها من خلال ما يلي:</w:t>
      </w:r>
    </w:p>
    <w:p w14:paraId="3C84EC70" w14:textId="3EF0E600" w:rsidR="00DE39EC" w:rsidRPr="00DE39EC" w:rsidRDefault="00DE39EC" w:rsidP="00DE39EC">
      <w:pPr>
        <w:spacing w:after="120" w:line="276" w:lineRule="auto"/>
        <w:jc w:val="both"/>
        <w:rPr>
          <w:rFonts w:ascii="Traditional Arabic" w:hAnsi="Traditional Arabic" w:cs="Traditional Arabic"/>
          <w:b/>
          <w:bCs/>
          <w:sz w:val="32"/>
          <w:szCs w:val="32"/>
          <w:rtl/>
        </w:rPr>
      </w:pPr>
      <w:r w:rsidRPr="00DE39EC">
        <w:rPr>
          <w:rFonts w:ascii="Traditional Arabic" w:hAnsi="Traditional Arabic" w:cs="Traditional Arabic" w:hint="cs"/>
          <w:b/>
          <w:bCs/>
          <w:sz w:val="32"/>
          <w:szCs w:val="32"/>
          <w:rtl/>
        </w:rPr>
        <w:t>أولاً: الأهمية النظرية:</w:t>
      </w:r>
    </w:p>
    <w:p w14:paraId="65C2002D" w14:textId="32E81896" w:rsidR="0019411F" w:rsidRDefault="00DE39EC" w:rsidP="0019411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تأتي أهمية هذه الدراسة كونها تبحث في العديد من أبعاد إدارة سلاسل التوريد الرئيسية ودورها في تحقيق مستوى مرتفع من الأداء التنظيمي، </w:t>
      </w:r>
      <w:r w:rsidRPr="005D1B85">
        <w:rPr>
          <w:rFonts w:ascii="Traditional Arabic" w:hAnsi="Traditional Arabic" w:cs="Traditional Arabic" w:hint="cs"/>
          <w:sz w:val="32"/>
          <w:szCs w:val="32"/>
          <w:rtl/>
        </w:rPr>
        <w:t>والأدا</w:t>
      </w:r>
      <w:r w:rsidR="00F31AE6" w:rsidRPr="005D1B85">
        <w:rPr>
          <w:rFonts w:ascii="Traditional Arabic" w:hAnsi="Traditional Arabic" w:cs="Traditional Arabic" w:hint="cs"/>
          <w:sz w:val="32"/>
          <w:szCs w:val="32"/>
          <w:rtl/>
        </w:rPr>
        <w:t>ء</w:t>
      </w:r>
      <w:r w:rsidRPr="005D1B85">
        <w:rPr>
          <w:rFonts w:ascii="Traditional Arabic" w:hAnsi="Traditional Arabic" w:cs="Traditional Arabic" w:hint="cs"/>
          <w:sz w:val="32"/>
          <w:szCs w:val="32"/>
          <w:rtl/>
        </w:rPr>
        <w:t xml:space="preserve"> المستدام</w:t>
      </w:r>
      <w:r>
        <w:rPr>
          <w:rFonts w:ascii="Traditional Arabic" w:hAnsi="Traditional Arabic" w:cs="Traditional Arabic" w:hint="cs"/>
          <w:sz w:val="32"/>
          <w:szCs w:val="32"/>
          <w:rtl/>
        </w:rPr>
        <w:t xml:space="preserve"> والذي </w:t>
      </w:r>
      <w:r w:rsidR="007B134B">
        <w:rPr>
          <w:rFonts w:ascii="Traditional Arabic" w:hAnsi="Traditional Arabic" w:cs="Traditional Arabic" w:hint="cs"/>
          <w:sz w:val="32"/>
          <w:szCs w:val="32"/>
          <w:rtl/>
        </w:rPr>
        <w:t>أصبح</w:t>
      </w:r>
      <w:r>
        <w:rPr>
          <w:rFonts w:ascii="Traditional Arabic" w:hAnsi="Traditional Arabic" w:cs="Traditional Arabic" w:hint="cs"/>
          <w:sz w:val="32"/>
          <w:szCs w:val="32"/>
          <w:rtl/>
        </w:rPr>
        <w:t xml:space="preserve"> هدفاً رئيساً للشركات بعد أن فرضت التغيرات العالمية والقوانين والتشريعات ضرورة الحفاظ على البيئة والأجيال القادمة في التنمية</w:t>
      </w:r>
      <w:r w:rsidR="0019411F">
        <w:rPr>
          <w:rFonts w:ascii="Traditional Arabic" w:hAnsi="Traditional Arabic" w:cs="Traditional Arabic" w:hint="cs"/>
          <w:sz w:val="32"/>
          <w:szCs w:val="32"/>
          <w:rtl/>
        </w:rPr>
        <w:t>.</w:t>
      </w:r>
    </w:p>
    <w:p w14:paraId="7BA95D5C" w14:textId="7F6E2D7D" w:rsidR="0019411F" w:rsidRPr="005D1B85" w:rsidRDefault="0019411F" w:rsidP="0019411F">
      <w:pPr>
        <w:spacing w:after="120" w:line="276" w:lineRule="auto"/>
        <w:ind w:firstLine="340"/>
        <w:jc w:val="both"/>
        <w:rPr>
          <w:rFonts w:ascii="Traditional Arabic" w:hAnsi="Traditional Arabic" w:cs="Traditional Arabic"/>
          <w:sz w:val="32"/>
          <w:szCs w:val="32"/>
          <w:rtl/>
        </w:rPr>
      </w:pPr>
      <w:r w:rsidRPr="005D1B85">
        <w:rPr>
          <w:rFonts w:ascii="Traditional Arabic" w:hAnsi="Traditional Arabic" w:cs="Traditional Arabic" w:hint="cs"/>
          <w:sz w:val="32"/>
          <w:szCs w:val="32"/>
          <w:rtl/>
        </w:rPr>
        <w:t>وما يعزز من أهمية هذه الدراسة ايضاً، هو تسليط الضوء على الروابط الحاسمة بين ممارسات إدارة سلاسل التوريد والأداء المستدام بالتوازي مع رؤية المم</w:t>
      </w:r>
      <w:r w:rsidR="004D7F8B" w:rsidRPr="005D1B85">
        <w:rPr>
          <w:rFonts w:ascii="Traditional Arabic" w:hAnsi="Traditional Arabic" w:cs="Traditional Arabic" w:hint="cs"/>
          <w:sz w:val="32"/>
          <w:szCs w:val="32"/>
          <w:rtl/>
        </w:rPr>
        <w:t>لكة</w:t>
      </w:r>
      <w:r w:rsidRPr="005D1B85">
        <w:rPr>
          <w:rFonts w:ascii="Traditional Arabic" w:hAnsi="Traditional Arabic" w:cs="Traditional Arabic" w:hint="cs"/>
          <w:sz w:val="32"/>
          <w:szCs w:val="32"/>
          <w:rtl/>
        </w:rPr>
        <w:t xml:space="preserve"> في تعزيز التنمية المستدامة؛ ذلك بما يسهم في التقليل من الأثر السلبي على الأداء الاجتماعي والاقتصادي والبيئي من خلال تعزيز الوعي بالأداء المستدام ودوره في تحقيق ميزة تنافسية للشركات؛ لذا أصبح من الضروري فهم العوامل الأساسية لاعتماد ممارسات وسلوك</w:t>
      </w:r>
      <w:r w:rsidR="004D7F8B" w:rsidRPr="005D1B85">
        <w:rPr>
          <w:rFonts w:ascii="Traditional Arabic" w:hAnsi="Traditional Arabic" w:cs="Traditional Arabic" w:hint="cs"/>
          <w:sz w:val="32"/>
          <w:szCs w:val="32"/>
          <w:rtl/>
        </w:rPr>
        <w:t>يا</w:t>
      </w:r>
      <w:r w:rsidRPr="005D1B85">
        <w:rPr>
          <w:rFonts w:ascii="Traditional Arabic" w:hAnsi="Traditional Arabic" w:cs="Traditional Arabic" w:hint="cs"/>
          <w:sz w:val="32"/>
          <w:szCs w:val="32"/>
          <w:rtl/>
        </w:rPr>
        <w:t>ت مبتكرة لممارسات إدارة سلاسل التوريد تحمي البيئة بشكل أكبر.</w:t>
      </w:r>
    </w:p>
    <w:p w14:paraId="33F54C51" w14:textId="2B7E0895" w:rsidR="00DE39EC" w:rsidRDefault="00DE39EC" w:rsidP="0019411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كما جاءت أهمية هذه الدراسة في محدودية وقلة الدراسات التي تناولت موضوع الدراسة، ولذلك فإن هذه الدراسة تعد </w:t>
      </w:r>
      <w:r w:rsidR="004D7F8B" w:rsidRPr="007A1B26">
        <w:rPr>
          <w:rFonts w:ascii="Traditional Arabic" w:hAnsi="Traditional Arabic" w:cs="Traditional Arabic" w:hint="cs"/>
          <w:sz w:val="32"/>
          <w:szCs w:val="32"/>
          <w:rtl/>
        </w:rPr>
        <w:t>إضافة</w:t>
      </w:r>
      <w:r>
        <w:rPr>
          <w:rFonts w:ascii="Traditional Arabic" w:hAnsi="Traditional Arabic" w:cs="Traditional Arabic" w:hint="cs"/>
          <w:sz w:val="32"/>
          <w:szCs w:val="32"/>
          <w:rtl/>
        </w:rPr>
        <w:t xml:space="preserve"> علمية إلى مكتبة الدراسات والبحوث التي تعمقت في طرح مفهوم سلاسل التوريد واستدامتها.</w:t>
      </w:r>
    </w:p>
    <w:p w14:paraId="24A47800" w14:textId="77777777" w:rsidR="0071131B" w:rsidRDefault="0071131B" w:rsidP="0019411F">
      <w:pPr>
        <w:spacing w:after="120" w:line="276" w:lineRule="auto"/>
        <w:ind w:firstLine="340"/>
        <w:jc w:val="both"/>
        <w:rPr>
          <w:rFonts w:ascii="Traditional Arabic" w:hAnsi="Traditional Arabic" w:cs="Traditional Arabic"/>
          <w:sz w:val="32"/>
          <w:szCs w:val="32"/>
          <w:rtl/>
        </w:rPr>
      </w:pPr>
    </w:p>
    <w:p w14:paraId="67E9E32A" w14:textId="1CC10FC6" w:rsidR="00DE39EC" w:rsidRPr="00DE39EC" w:rsidRDefault="00DE39EC" w:rsidP="00DE39EC">
      <w:pPr>
        <w:spacing w:after="120" w:line="276" w:lineRule="auto"/>
        <w:jc w:val="both"/>
        <w:rPr>
          <w:rFonts w:ascii="Traditional Arabic" w:hAnsi="Traditional Arabic" w:cs="Traditional Arabic"/>
          <w:b/>
          <w:bCs/>
          <w:sz w:val="32"/>
          <w:szCs w:val="32"/>
          <w:rtl/>
        </w:rPr>
      </w:pPr>
      <w:r w:rsidRPr="00DE39EC">
        <w:rPr>
          <w:rFonts w:ascii="Traditional Arabic" w:hAnsi="Traditional Arabic" w:cs="Traditional Arabic" w:hint="cs"/>
          <w:b/>
          <w:bCs/>
          <w:sz w:val="32"/>
          <w:szCs w:val="32"/>
          <w:rtl/>
        </w:rPr>
        <w:lastRenderedPageBreak/>
        <w:t>ثانياً: الأهمية التطبيقية:</w:t>
      </w:r>
    </w:p>
    <w:p w14:paraId="293DF937" w14:textId="303A80DD" w:rsidR="0061309C" w:rsidRPr="00DE39EC" w:rsidRDefault="00DE39EC" w:rsidP="00DE39E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نظراً لأهمية استدامة سلاسل التوريد والتي تعتبر عنصراً مهماً يمكن الشركات من تحسين أدائها وتقديم خدماتها بطريقة تضمن الارتقاء بالمستوى الاقتصادي والاجتماعي والبيئي لها، لذلك قد تساهم هذه الدراسة في تقديم المقترحات للشركات </w:t>
      </w:r>
      <w:r w:rsidRPr="0071131B">
        <w:rPr>
          <w:rFonts w:ascii="Traditional Arabic" w:hAnsi="Traditional Arabic" w:cs="Traditional Arabic" w:hint="cs"/>
          <w:sz w:val="32"/>
          <w:szCs w:val="32"/>
          <w:rtl/>
        </w:rPr>
        <w:t>المتوسطة والصغ</w:t>
      </w:r>
      <w:r w:rsidR="00F31AE6" w:rsidRPr="0071131B">
        <w:rPr>
          <w:rFonts w:ascii="Traditional Arabic" w:hAnsi="Traditional Arabic" w:cs="Traditional Arabic" w:hint="cs"/>
          <w:sz w:val="32"/>
          <w:szCs w:val="32"/>
          <w:rtl/>
        </w:rPr>
        <w:t>يرة</w:t>
      </w:r>
      <w:r w:rsidRPr="0071131B">
        <w:rPr>
          <w:rFonts w:ascii="Traditional Arabic" w:hAnsi="Traditional Arabic" w:cs="Traditional Arabic" w:hint="cs"/>
          <w:sz w:val="32"/>
          <w:szCs w:val="32"/>
          <w:rtl/>
        </w:rPr>
        <w:t xml:space="preserve"> العاملة</w:t>
      </w:r>
      <w:r>
        <w:rPr>
          <w:rFonts w:ascii="Traditional Arabic" w:hAnsi="Traditional Arabic" w:cs="Traditional Arabic" w:hint="cs"/>
          <w:sz w:val="32"/>
          <w:szCs w:val="32"/>
          <w:rtl/>
        </w:rPr>
        <w:t xml:space="preserve"> في مجال البناء حول كيفية استخدامهم لسلاسل التوريد وإدارتها بمستوى جيد قد يمكنها من تحسين الأداء المستدام سواء أكان بيئياً أو اجتماعياً أو مالياً،  كذلك تعتبر هذه الدراسة مهمة للشركات المتوسطة والصغيرة التي تمارس أعمالاً مشابهة للشركات </w:t>
      </w:r>
      <w:r w:rsidRPr="00876DC5">
        <w:rPr>
          <w:rFonts w:ascii="Traditional Arabic" w:hAnsi="Traditional Arabic" w:cs="Traditional Arabic"/>
          <w:sz w:val="32"/>
          <w:szCs w:val="32"/>
          <w:rtl/>
        </w:rPr>
        <w:t>المتوسطة والصغيرة (للبلوك والأنترلوك والخرسانة الجاهزة)</w:t>
      </w:r>
      <w:r>
        <w:rPr>
          <w:rFonts w:ascii="Traditional Arabic" w:hAnsi="Traditional Arabic" w:cs="Traditional Arabic" w:hint="cs"/>
          <w:sz w:val="32"/>
          <w:szCs w:val="32"/>
          <w:rtl/>
        </w:rPr>
        <w:t>،  وهي ايضاً مهمة للإداري</w:t>
      </w:r>
      <w:r w:rsidR="00117F67">
        <w:rPr>
          <w:rFonts w:ascii="Traditional Arabic" w:hAnsi="Traditional Arabic" w:cs="Traditional Arabic" w:hint="cs"/>
          <w:sz w:val="32"/>
          <w:szCs w:val="32"/>
          <w:rtl/>
        </w:rPr>
        <w:t>ي</w:t>
      </w:r>
      <w:r>
        <w:rPr>
          <w:rFonts w:ascii="Traditional Arabic" w:hAnsi="Traditional Arabic" w:cs="Traditional Arabic" w:hint="cs"/>
          <w:sz w:val="32"/>
          <w:szCs w:val="32"/>
          <w:rtl/>
        </w:rPr>
        <w:t>ن والمديرين وأصحاب القرار و</w:t>
      </w:r>
      <w:r w:rsidR="00B47323" w:rsidRPr="0071131B">
        <w:rPr>
          <w:rFonts w:ascii="Traditional Arabic" w:hAnsi="Traditional Arabic" w:cs="Traditional Arabic" w:hint="cs"/>
          <w:sz w:val="32"/>
          <w:szCs w:val="32"/>
          <w:rtl/>
        </w:rPr>
        <w:t xml:space="preserve">المساهمين </w:t>
      </w:r>
      <w:r w:rsidRPr="0071131B">
        <w:rPr>
          <w:rFonts w:ascii="Traditional Arabic" w:hAnsi="Traditional Arabic" w:cs="Traditional Arabic" w:hint="cs"/>
          <w:sz w:val="32"/>
          <w:szCs w:val="32"/>
          <w:rtl/>
        </w:rPr>
        <w:t>في</w:t>
      </w:r>
      <w:r>
        <w:rPr>
          <w:rFonts w:ascii="Traditional Arabic" w:hAnsi="Traditional Arabic" w:cs="Traditional Arabic" w:hint="cs"/>
          <w:sz w:val="32"/>
          <w:szCs w:val="32"/>
          <w:rtl/>
        </w:rPr>
        <w:t xml:space="preserve"> الشركات لزيادة فرص تطوير أعمالهم بما يضمن ثقة العملاء.</w:t>
      </w:r>
    </w:p>
    <w:p w14:paraId="4AA19AC6" w14:textId="3DCD8256" w:rsidR="006F4B67" w:rsidRDefault="006F4B67" w:rsidP="00DE39EC">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أهداف الدراسة:</w:t>
      </w:r>
    </w:p>
    <w:p w14:paraId="029334E4" w14:textId="4F1F3D4A" w:rsidR="006F4B67" w:rsidRPr="00647E32" w:rsidRDefault="007C491E" w:rsidP="00DE39EC">
      <w:pPr>
        <w:spacing w:after="120" w:line="276" w:lineRule="auto"/>
        <w:jc w:val="both"/>
        <w:rPr>
          <w:rFonts w:ascii="Traditional Arabic" w:hAnsi="Traditional Arabic" w:cs="Traditional Arabic"/>
          <w:sz w:val="32"/>
          <w:szCs w:val="32"/>
          <w:rtl/>
        </w:rPr>
      </w:pPr>
      <w:r w:rsidRPr="00647E32">
        <w:rPr>
          <w:rFonts w:ascii="Traditional Arabic" w:hAnsi="Traditional Arabic" w:cs="Traditional Arabic" w:hint="cs"/>
          <w:sz w:val="32"/>
          <w:szCs w:val="32"/>
          <w:rtl/>
        </w:rPr>
        <w:t>هدفت الدراسة الحالية إلى تحقيق الأهداف الآتية:</w:t>
      </w:r>
    </w:p>
    <w:p w14:paraId="35DEFF4A" w14:textId="1CC8A615" w:rsidR="007C491E" w:rsidRDefault="007C491E" w:rsidP="00DE39EC">
      <w:pPr>
        <w:pStyle w:val="ListParagraph"/>
        <w:numPr>
          <w:ilvl w:val="0"/>
          <w:numId w:val="31"/>
        </w:numPr>
        <w:spacing w:after="120" w:line="276" w:lineRule="auto"/>
        <w:jc w:val="both"/>
        <w:rPr>
          <w:rFonts w:ascii="Traditional Arabic" w:hAnsi="Traditional Arabic" w:cs="Traditional Arabic"/>
          <w:sz w:val="32"/>
          <w:szCs w:val="32"/>
        </w:rPr>
      </w:pPr>
      <w:r w:rsidRPr="007C491E">
        <w:rPr>
          <w:rFonts w:ascii="Traditional Arabic" w:hAnsi="Traditional Arabic" w:cs="Traditional Arabic" w:hint="cs"/>
          <w:sz w:val="32"/>
          <w:szCs w:val="32"/>
          <w:rtl/>
        </w:rPr>
        <w:t>التعرف إلى مستوى تطبيق ممارسات إدارة سلاسل التوريد بأبعادها (التحالف مع الموردين، العلاقات مع العملاء، مستوى تبادل المعلومات، جودة تبادل المعلومات، التأجيل) في ا</w:t>
      </w:r>
      <w:r w:rsidRPr="007C491E">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646DF6F2" w14:textId="10D64A9B" w:rsidR="007C491E" w:rsidRDefault="007C491E" w:rsidP="00DE39EC">
      <w:pPr>
        <w:pStyle w:val="ListParagraph"/>
        <w:numPr>
          <w:ilvl w:val="0"/>
          <w:numId w:val="31"/>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التعرف إلى مستوى تبني أبعاد الأداء المستدام بأبعاده (البعد البيئي، البعد الاقتصادي، البعد الاجتماعي)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6FF49BEE" w14:textId="36F1CC68" w:rsidR="007C491E" w:rsidRDefault="00F03346" w:rsidP="00DE39EC">
      <w:pPr>
        <w:pStyle w:val="ListParagraph"/>
        <w:numPr>
          <w:ilvl w:val="0"/>
          <w:numId w:val="31"/>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بيان أثر </w:t>
      </w:r>
      <w:r w:rsidRPr="00876DC5">
        <w:rPr>
          <w:rFonts w:ascii="Traditional Arabic" w:hAnsi="Traditional Arabic" w:cs="Traditional Arabic" w:hint="cs"/>
          <w:sz w:val="32"/>
          <w:szCs w:val="32"/>
          <w:rtl/>
        </w:rPr>
        <w:t xml:space="preserve">تطبيق ممارسات إدارة سلاسل التوريد </w:t>
      </w:r>
      <w:r>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بأبعاده (البعد البيئي، البعد الاقتصادي، البعد الاجتماعي) </w:t>
      </w:r>
      <w:r w:rsidRPr="00876DC5">
        <w:rPr>
          <w:rFonts w:ascii="Traditional Arabic" w:hAnsi="Traditional Arabic" w:cs="Traditional Arabic" w:hint="cs"/>
          <w:sz w:val="32"/>
          <w:szCs w:val="32"/>
          <w:rtl/>
        </w:rPr>
        <w:t>في ا</w:t>
      </w:r>
      <w:r w:rsidRPr="00876DC5">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40672CC1" w14:textId="77777777" w:rsidR="00F01983" w:rsidRDefault="00F01983" w:rsidP="00F01983">
      <w:pPr>
        <w:pStyle w:val="ListParagraph"/>
        <w:spacing w:after="120" w:line="276" w:lineRule="auto"/>
        <w:jc w:val="both"/>
        <w:rPr>
          <w:rFonts w:ascii="Traditional Arabic" w:hAnsi="Traditional Arabic" w:cs="Traditional Arabic"/>
          <w:sz w:val="32"/>
          <w:szCs w:val="32"/>
          <w:rtl/>
        </w:rPr>
      </w:pPr>
    </w:p>
    <w:p w14:paraId="3BCC0E51" w14:textId="77777777" w:rsidR="00F01983" w:rsidRDefault="00F01983" w:rsidP="00F01983">
      <w:pPr>
        <w:pStyle w:val="ListParagraph"/>
        <w:spacing w:after="120" w:line="276" w:lineRule="auto"/>
        <w:jc w:val="both"/>
        <w:rPr>
          <w:rFonts w:ascii="Traditional Arabic" w:hAnsi="Traditional Arabic" w:cs="Traditional Arabic"/>
          <w:sz w:val="32"/>
          <w:szCs w:val="32"/>
          <w:rtl/>
        </w:rPr>
      </w:pPr>
    </w:p>
    <w:p w14:paraId="311B4DD9" w14:textId="77777777" w:rsidR="00F01983" w:rsidRDefault="00F01983" w:rsidP="00F01983">
      <w:pPr>
        <w:pStyle w:val="ListParagraph"/>
        <w:spacing w:after="120" w:line="276" w:lineRule="auto"/>
        <w:jc w:val="both"/>
        <w:rPr>
          <w:rFonts w:ascii="Traditional Arabic" w:hAnsi="Traditional Arabic" w:cs="Traditional Arabic"/>
          <w:sz w:val="32"/>
          <w:szCs w:val="32"/>
          <w:rtl/>
        </w:rPr>
      </w:pPr>
    </w:p>
    <w:p w14:paraId="5BBC62BF" w14:textId="77777777" w:rsidR="00F01983" w:rsidRPr="007C491E" w:rsidRDefault="00F01983" w:rsidP="00F01983">
      <w:pPr>
        <w:pStyle w:val="ListParagraph"/>
        <w:spacing w:after="120" w:line="276" w:lineRule="auto"/>
        <w:jc w:val="both"/>
        <w:rPr>
          <w:rFonts w:ascii="Traditional Arabic" w:hAnsi="Traditional Arabic" w:cs="Traditional Arabic"/>
          <w:sz w:val="32"/>
          <w:szCs w:val="32"/>
          <w:rtl/>
        </w:rPr>
      </w:pPr>
    </w:p>
    <w:p w14:paraId="7B83D40E" w14:textId="4B06A79A" w:rsidR="0061309C" w:rsidRDefault="006F4B67" w:rsidP="00DE39EC">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أنموذج الدراسة:</w:t>
      </w:r>
    </w:p>
    <w:p w14:paraId="12E330B2" w14:textId="05115361" w:rsidR="008E6C0F" w:rsidRPr="008E6C0F" w:rsidRDefault="008E6C0F" w:rsidP="00DE39EC">
      <w:pPr>
        <w:spacing w:line="276" w:lineRule="auto"/>
        <w:ind w:firstLine="340"/>
        <w:jc w:val="both"/>
        <w:rPr>
          <w:rFonts w:ascii="Traditional Arabic" w:eastAsia="Calibri" w:hAnsi="Traditional Arabic" w:cs="Traditional Arabic"/>
          <w:sz w:val="32"/>
          <w:szCs w:val="32"/>
          <w:rtl/>
          <w:lang w:val="x-none" w:eastAsia="x-none"/>
        </w:rPr>
      </w:pPr>
      <w:r w:rsidRPr="008E6C0F">
        <w:rPr>
          <w:rFonts w:ascii="Traditional Arabic" w:eastAsia="Calibri" w:hAnsi="Traditional Arabic" w:cs="Traditional Arabic" w:hint="cs"/>
          <w:sz w:val="32"/>
          <w:szCs w:val="32"/>
          <w:rtl/>
          <w:lang w:val="x-none" w:eastAsia="x-none"/>
        </w:rPr>
        <w:t xml:space="preserve">يوضح الشكل أدناه أنموذج الدراسة والمتضمن المتغير المستقل </w:t>
      </w:r>
      <w:r w:rsidR="007B134B" w:rsidRPr="008E6C0F">
        <w:rPr>
          <w:rFonts w:ascii="Traditional Arabic" w:eastAsia="Calibri" w:hAnsi="Traditional Arabic" w:cs="Traditional Arabic" w:hint="cs"/>
          <w:sz w:val="32"/>
          <w:szCs w:val="32"/>
          <w:rtl/>
          <w:lang w:val="x-none" w:eastAsia="x-none"/>
        </w:rPr>
        <w:t>(ممارسات</w:t>
      </w:r>
      <w:r>
        <w:rPr>
          <w:rFonts w:ascii="Traditional Arabic" w:eastAsia="Calibri" w:hAnsi="Traditional Arabic" w:cs="Traditional Arabic" w:hint="cs"/>
          <w:sz w:val="32"/>
          <w:szCs w:val="32"/>
          <w:rtl/>
          <w:lang w:val="x-none" w:eastAsia="x-none"/>
        </w:rPr>
        <w:t xml:space="preserve"> إدارة سلاسل التوريد</w:t>
      </w:r>
      <w:r w:rsidRPr="008E6C0F">
        <w:rPr>
          <w:rFonts w:ascii="Traditional Arabic" w:eastAsia="Calibri" w:hAnsi="Traditional Arabic" w:cs="Traditional Arabic" w:hint="cs"/>
          <w:sz w:val="32"/>
          <w:szCs w:val="32"/>
          <w:rtl/>
          <w:lang w:val="x-none" w:eastAsia="x-none"/>
        </w:rPr>
        <w:t>)، المتغير المستقل (</w:t>
      </w:r>
      <w:r>
        <w:rPr>
          <w:rFonts w:ascii="Traditional Arabic" w:eastAsia="Calibri" w:hAnsi="Traditional Arabic" w:cs="Traditional Arabic" w:hint="cs"/>
          <w:sz w:val="32"/>
          <w:szCs w:val="32"/>
          <w:rtl/>
          <w:lang w:val="x-none" w:eastAsia="x-none"/>
        </w:rPr>
        <w:t>الأداء المستدام</w:t>
      </w:r>
      <w:r w:rsidRPr="008E6C0F">
        <w:rPr>
          <w:rFonts w:ascii="Traditional Arabic" w:eastAsia="Calibri" w:hAnsi="Traditional Arabic" w:cs="Traditional Arabic" w:hint="cs"/>
          <w:sz w:val="32"/>
          <w:szCs w:val="32"/>
          <w:rtl/>
          <w:lang w:val="x-none" w:eastAsia="x-none"/>
        </w:rPr>
        <w:t>)</w:t>
      </w:r>
      <w:r>
        <w:rPr>
          <w:rFonts w:ascii="Traditional Arabic" w:eastAsia="Calibri" w:hAnsi="Traditional Arabic" w:cs="Traditional Arabic" w:hint="cs"/>
          <w:sz w:val="32"/>
          <w:szCs w:val="32"/>
          <w:rtl/>
          <w:lang w:val="x-none" w:eastAsia="x-none"/>
        </w:rPr>
        <w:t>.</w:t>
      </w:r>
    </w:p>
    <w:p w14:paraId="30CFC953" w14:textId="696EF58F" w:rsidR="008E6C0F" w:rsidRPr="00FC0C4F" w:rsidRDefault="00D8094A" w:rsidP="008E6C0F">
      <w:pPr>
        <w:jc w:val="both"/>
        <w:rPr>
          <w:rFonts w:ascii="Sakkal Majalla" w:hAnsi="Sakkal Majalla" w:cs="Sakkal Majalla"/>
          <w:b/>
          <w:bCs/>
          <w:i/>
          <w:sz w:val="32"/>
          <w:szCs w:val="32"/>
          <w:rtl/>
        </w:rPr>
      </w:pPr>
      <w:r>
        <w:rPr>
          <w:rFonts w:ascii="Sakkal Majalla" w:hAnsi="Sakkal Majalla" w:cs="Sakkal Majalla" w:hint="cs"/>
          <w:b/>
          <w:bCs/>
          <w:i/>
          <w:noProof/>
          <w:sz w:val="32"/>
          <w:szCs w:val="32"/>
          <w:rtl/>
        </w:rPr>
        <mc:AlternateContent>
          <mc:Choice Requires="wpg">
            <w:drawing>
              <wp:anchor distT="0" distB="0" distL="114300" distR="114300" simplePos="0" relativeHeight="251661312" behindDoc="0" locked="0" layoutInCell="1" allowOverlap="1" wp14:anchorId="55A4F566" wp14:editId="3E8DA5DB">
                <wp:simplePos x="0" y="0"/>
                <wp:positionH relativeFrom="page">
                  <wp:align>center</wp:align>
                </wp:positionH>
                <wp:positionV relativeFrom="paragraph">
                  <wp:posOffset>381000</wp:posOffset>
                </wp:positionV>
                <wp:extent cx="1379220" cy="1824990"/>
                <wp:effectExtent l="38100" t="95250" r="0" b="60960"/>
                <wp:wrapNone/>
                <wp:docPr id="1126102197" name="Group 7"/>
                <wp:cNvGraphicFramePr/>
                <a:graphic xmlns:a="http://schemas.openxmlformats.org/drawingml/2006/main">
                  <a:graphicData uri="http://schemas.microsoft.com/office/word/2010/wordprocessingGroup">
                    <wpg:wgp>
                      <wpg:cNvGrpSpPr/>
                      <wpg:grpSpPr>
                        <a:xfrm>
                          <a:off x="0" y="0"/>
                          <a:ext cx="1379220" cy="1824990"/>
                          <a:chOff x="-99060" y="205740"/>
                          <a:chExt cx="1379220" cy="1824990"/>
                        </a:xfrm>
                      </wpg:grpSpPr>
                      <wps:wsp>
                        <wps:cNvPr id="973187706" name="Straight Arrow Connector 3"/>
                        <wps:cNvCnPr/>
                        <wps:spPr>
                          <a:xfrm flipH="1">
                            <a:off x="-99060" y="205740"/>
                            <a:ext cx="1379220" cy="0"/>
                          </a:xfrm>
                          <a:prstGeom prst="straightConnector1">
                            <a:avLst/>
                          </a:prstGeom>
                          <a:noFill/>
                          <a:ln w="38100" cap="flat" cmpd="sng" algn="ctr">
                            <a:solidFill>
                              <a:srgbClr val="4472C4"/>
                            </a:solidFill>
                            <a:prstDash val="solid"/>
                            <a:miter lim="800000"/>
                            <a:tailEnd type="triangle"/>
                          </a:ln>
                          <a:effectLst/>
                        </wps:spPr>
                        <wps:bodyPr/>
                      </wps:wsp>
                      <wps:wsp>
                        <wps:cNvPr id="1907663640" name="Straight Arrow Connector 4"/>
                        <wps:cNvCnPr/>
                        <wps:spPr>
                          <a:xfrm flipH="1">
                            <a:off x="-99060" y="1459230"/>
                            <a:ext cx="1287780" cy="0"/>
                          </a:xfrm>
                          <a:prstGeom prst="straightConnector1">
                            <a:avLst/>
                          </a:prstGeom>
                          <a:noFill/>
                          <a:ln w="6350" cap="flat" cmpd="sng" algn="ctr">
                            <a:solidFill>
                              <a:srgbClr val="4472C4"/>
                            </a:solidFill>
                            <a:prstDash val="solid"/>
                            <a:miter lim="800000"/>
                            <a:tailEnd type="triangle"/>
                          </a:ln>
                          <a:effectLst/>
                        </wps:spPr>
                        <wps:bodyPr/>
                      </wps:wsp>
                      <wps:wsp>
                        <wps:cNvPr id="887955142" name="Straight Arrow Connector 5"/>
                        <wps:cNvCnPr/>
                        <wps:spPr>
                          <a:xfrm flipH="1" flipV="1">
                            <a:off x="-99060" y="902970"/>
                            <a:ext cx="762000" cy="563880"/>
                          </a:xfrm>
                          <a:prstGeom prst="straightConnector1">
                            <a:avLst/>
                          </a:prstGeom>
                          <a:noFill/>
                          <a:ln w="6350" cap="flat" cmpd="sng" algn="ctr">
                            <a:solidFill>
                              <a:srgbClr val="4472C4"/>
                            </a:solidFill>
                            <a:prstDash val="solid"/>
                            <a:miter lim="800000"/>
                            <a:tailEnd type="triangle"/>
                          </a:ln>
                          <a:effectLst/>
                        </wps:spPr>
                        <wps:bodyPr/>
                      </wps:wsp>
                      <wps:wsp>
                        <wps:cNvPr id="352848605" name="Straight Arrow Connector 6"/>
                        <wps:cNvCnPr/>
                        <wps:spPr>
                          <a:xfrm flipH="1">
                            <a:off x="-99060" y="1466850"/>
                            <a:ext cx="762000" cy="56388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BC9F73C" id="Group 7" o:spid="_x0000_s1026" style="position:absolute;margin-left:0;margin-top:30pt;width:108.6pt;height:143.7pt;z-index:251661312;mso-position-horizontal:center;mso-position-horizontal-relative:page;mso-width-relative:margin;mso-height-relative:margin" coordorigin="-990,2057" coordsize="13792,18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">
                <v:shapetype id="_x0000_t32" coordsize="21600,21600" o:spt="32" o:oned="t" path="m,l21600,21600e" filled="f">
                  <v:path arrowok="t" fillok="f" o:connecttype="none"/>
                  <o:lock v:ext="edit" shapetype="t"/>
                </v:shapetype>
                <v:shape id="Straight Arrow Connector 3" o:spid="_x0000_s1027" type="#_x0000_t32" style="position:absolute;left:-990;top:2057;width:1379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" strokecolor="#4472c4" strokeweight="3pt">
                  <v:stroke endarrow="block" joinstyle="miter"/>
                </v:shape>
                <v:shape id="Straight Arrow Connector 4" o:spid="_x0000_s1028" type="#_x0000_t32" style="position:absolute;left:-990;top:14592;width:128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" strokecolor="#4472c4" strokeweight=".5pt">
                  <v:stroke endarrow="block" joinstyle="miter"/>
                </v:shape>
                <v:shape id="Straight Arrow Connector 5" o:spid="_x0000_s1029" type="#_x0000_t32" style="position:absolute;left:-990;top:9029;width:7619;height:563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" strokecolor="#4472c4" strokeweight=".5pt">
                  <v:stroke endarrow="block" joinstyle="miter"/>
                </v:shape>
                <v:shape id="Straight Arrow Connector 6" o:spid="_x0000_s1030" type="#_x0000_t32" style="position:absolute;left:-990;top:14668;width:7619;height:56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" strokecolor="#4472c4" strokeweight=".5pt">
                  <v:stroke endarrow="block" joinstyle="miter"/>
                </v:shape>
                <w10:wrap anchorx="page"/>
              </v:group>
            </w:pict>
          </mc:Fallback>
        </mc:AlternateContent>
      </w:r>
      <w:r w:rsidR="008E6C0F">
        <w:rPr>
          <w:rFonts w:ascii="Sakkal Majalla" w:hAnsi="Sakkal Majalla" w:cs="Sakkal Majalla" w:hint="cs"/>
          <w:b/>
          <w:bCs/>
          <w:i/>
          <w:noProof/>
          <w:sz w:val="32"/>
          <w:szCs w:val="32"/>
          <w:rtl/>
        </w:rPr>
        <w:drawing>
          <wp:inline distT="0" distB="0" distL="0" distR="0" wp14:anchorId="159988ED" wp14:editId="5D088635">
            <wp:extent cx="5143500" cy="4937760"/>
            <wp:effectExtent l="0" t="0" r="0" b="34290"/>
            <wp:docPr id="9387099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E1969B" w14:textId="3E17AB1D" w:rsidR="00AF0389" w:rsidRPr="00554AF9" w:rsidRDefault="008E6C0F" w:rsidP="006720FD">
      <w:pPr>
        <w:spacing w:after="120" w:line="276" w:lineRule="auto"/>
        <w:jc w:val="center"/>
        <w:rPr>
          <w:rFonts w:ascii="Traditional Arabic" w:eastAsia="Calibri" w:hAnsi="Traditional Arabic" w:cs="Traditional Arabic"/>
          <w:b/>
          <w:bCs/>
          <w:sz w:val="32"/>
          <w:szCs w:val="32"/>
          <w:rtl/>
          <w:lang w:val="x-none" w:eastAsia="x-none"/>
        </w:rPr>
      </w:pPr>
      <w:r w:rsidRPr="00554AF9">
        <w:rPr>
          <w:rFonts w:ascii="Traditional Arabic" w:eastAsia="Calibri" w:hAnsi="Traditional Arabic" w:cs="Traditional Arabic" w:hint="cs"/>
          <w:b/>
          <w:bCs/>
          <w:sz w:val="32"/>
          <w:szCs w:val="32"/>
          <w:rtl/>
          <w:lang w:val="x-none" w:eastAsia="x-none"/>
        </w:rPr>
        <w:t>الشكل (1) أنموذج الدراسة</w:t>
      </w:r>
    </w:p>
    <w:p w14:paraId="78E76148" w14:textId="77777777" w:rsidR="00CE39AD" w:rsidRDefault="00CE39AD" w:rsidP="005972FA">
      <w:pPr>
        <w:spacing w:after="120" w:line="276" w:lineRule="auto"/>
        <w:jc w:val="both"/>
        <w:rPr>
          <w:rFonts w:ascii="Traditional Arabic" w:hAnsi="Traditional Arabic" w:cs="Traditional Arabic"/>
          <w:b/>
          <w:bCs/>
          <w:sz w:val="32"/>
          <w:szCs w:val="32"/>
          <w:rtl/>
        </w:rPr>
      </w:pPr>
    </w:p>
    <w:p w14:paraId="2591E59A" w14:textId="734D55F4" w:rsidR="0061309C" w:rsidRDefault="00AF0389" w:rsidP="005972FA">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فروض الدراسة:</w:t>
      </w:r>
    </w:p>
    <w:p w14:paraId="6CA1AAEE" w14:textId="5B0797C8" w:rsidR="00D8094A" w:rsidRPr="00D8094A" w:rsidRDefault="00D8094A" w:rsidP="00D8094A">
      <w:pPr>
        <w:spacing w:after="120" w:line="276" w:lineRule="auto"/>
        <w:jc w:val="both"/>
        <w:rPr>
          <w:rFonts w:ascii="Traditional Arabic" w:hAnsi="Traditional Arabic" w:cs="Traditional Arabic"/>
          <w:sz w:val="32"/>
          <w:szCs w:val="32"/>
          <w:rtl/>
        </w:rPr>
      </w:pPr>
      <w:r w:rsidRPr="00D8094A">
        <w:rPr>
          <w:rFonts w:ascii="Traditional Arabic" w:hAnsi="Traditional Arabic" w:cs="Traditional Arabic"/>
          <w:b/>
          <w:bCs/>
          <w:sz w:val="32"/>
          <w:szCs w:val="32"/>
          <w:rtl/>
        </w:rPr>
        <w:t>الفرضية الرئيسية الأولى (</w:t>
      </w:r>
      <w:r w:rsidRPr="00D8094A">
        <w:rPr>
          <w:rFonts w:ascii="Traditional Arabic" w:hAnsi="Traditional Arabic" w:cs="Traditional Arabic"/>
          <w:b/>
          <w:bCs/>
          <w:sz w:val="32"/>
          <w:szCs w:val="32"/>
        </w:rPr>
        <w:t>H01</w:t>
      </w:r>
      <w:r w:rsidRPr="00D8094A">
        <w:rPr>
          <w:rFonts w:ascii="Traditional Arabic" w:hAnsi="Traditional Arabic" w:cs="Traditional Arabic"/>
          <w:b/>
          <w:bCs/>
          <w:sz w:val="32"/>
          <w:szCs w:val="32"/>
          <w:rtl/>
        </w:rPr>
        <w:t>):</w:t>
      </w:r>
      <w:r w:rsidRPr="00D8094A">
        <w:rPr>
          <w:rFonts w:ascii="Traditional Arabic" w:hAnsi="Traditional Arabic" w:cs="Traditional Arabic"/>
          <w:sz w:val="32"/>
          <w:szCs w:val="32"/>
          <w:rtl/>
        </w:rPr>
        <w:t xml:space="preserve"> لا يوجد أثر ذو دلالة إحصائية عند مستوى الدلالة ((</w:t>
      </w:r>
      <w:r w:rsidRPr="00D8094A">
        <w:rPr>
          <w:rFonts w:ascii="Traditional Arabic" w:hAnsi="Traditional Arabic" w:cs="Traditional Arabic"/>
          <w:sz w:val="32"/>
          <w:szCs w:val="32"/>
        </w:rPr>
        <w:t>a</w:t>
      </w:r>
      <w:r w:rsidRPr="00D8094A">
        <w:rPr>
          <w:rFonts w:ascii="Sakkal Majalla" w:hAnsi="Sakkal Majalla" w:cs="Sakkal Majalla"/>
          <w:sz w:val="32"/>
          <w:szCs w:val="32"/>
        </w:rPr>
        <w:t>≤</w:t>
      </w:r>
      <w:r w:rsidRPr="00D8094A">
        <w:rPr>
          <w:rFonts w:ascii="Traditional Arabic" w:hAnsi="Traditional Arabic" w:cs="Traditional Arabic"/>
          <w:sz w:val="32"/>
          <w:szCs w:val="32"/>
        </w:rPr>
        <w:t>0.</w:t>
      </w:r>
      <w:r w:rsidR="00E0374E" w:rsidRPr="00D8094A">
        <w:rPr>
          <w:rFonts w:ascii="Traditional Arabic" w:hAnsi="Traditional Arabic" w:cs="Traditional Arabic"/>
          <w:sz w:val="32"/>
          <w:szCs w:val="32"/>
        </w:rPr>
        <w:t>05</w:t>
      </w:r>
      <w:r w:rsidR="00E0374E" w:rsidRPr="00D8094A">
        <w:rPr>
          <w:rFonts w:ascii="Traditional Arabic" w:hAnsi="Traditional Arabic" w:cs="Traditional Arabic" w:hint="cs"/>
          <w:sz w:val="32"/>
          <w:szCs w:val="32"/>
          <w:rtl/>
        </w:rPr>
        <w:t xml:space="preserve"> لممارسات</w:t>
      </w:r>
      <w:r w:rsidRPr="00D8094A">
        <w:rPr>
          <w:rFonts w:ascii="Traditional Arabic" w:hAnsi="Traditional Arabic" w:cs="Traditional Arabic" w:hint="cs"/>
          <w:sz w:val="32"/>
          <w:szCs w:val="32"/>
          <w:rtl/>
        </w:rPr>
        <w:t xml:space="preserve"> </w:t>
      </w:r>
      <w:r w:rsidRPr="00D8094A">
        <w:rPr>
          <w:rFonts w:ascii="Traditional Arabic" w:hAnsi="Traditional Arabic" w:cs="Traditional Arabic"/>
          <w:sz w:val="32"/>
          <w:szCs w:val="32"/>
          <w:rtl/>
        </w:rPr>
        <w:t xml:space="preserve">إدارة </w:t>
      </w:r>
      <w:r w:rsidRPr="00D8094A">
        <w:rPr>
          <w:rFonts w:ascii="Traditional Arabic" w:hAnsi="Traditional Arabic" w:cs="Traditional Arabic" w:hint="cs"/>
          <w:sz w:val="32"/>
          <w:szCs w:val="32"/>
          <w:rtl/>
        </w:rPr>
        <w:t>سلاسل التوريد</w:t>
      </w:r>
      <w:r w:rsidRPr="00D8094A">
        <w:rPr>
          <w:rFonts w:ascii="Traditional Arabic" w:hAnsi="Traditional Arabic" w:cs="Traditional Arabic"/>
          <w:sz w:val="32"/>
          <w:szCs w:val="32"/>
          <w:rtl/>
        </w:rPr>
        <w:t xml:space="preserve"> بأبعادها </w:t>
      </w:r>
      <w:r>
        <w:rPr>
          <w:rFonts w:ascii="Traditional Arabic" w:hAnsi="Traditional Arabic" w:cs="Traditional Arabic" w:hint="cs"/>
          <w:sz w:val="32"/>
          <w:szCs w:val="32"/>
          <w:rtl/>
        </w:rPr>
        <w:t>(</w:t>
      </w:r>
      <w:r w:rsidRPr="00D8094A">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المستدام بأبعاده (البعد البيئي، البعد الاقتصادي، </w:t>
      </w:r>
      <w:r w:rsidRPr="00D8094A">
        <w:rPr>
          <w:rFonts w:ascii="Traditional Arabic" w:hAnsi="Traditional Arabic" w:cs="Traditional Arabic" w:hint="cs"/>
          <w:sz w:val="32"/>
          <w:szCs w:val="32"/>
          <w:rtl/>
        </w:rPr>
        <w:lastRenderedPageBreak/>
        <w:t>البعد الاجتماعي) في ا</w:t>
      </w:r>
      <w:r w:rsidRPr="00D8094A">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Pr>
          <w:rFonts w:ascii="Traditional Arabic" w:hAnsi="Traditional Arabic" w:cs="Traditional Arabic" w:hint="cs"/>
          <w:sz w:val="32"/>
          <w:szCs w:val="32"/>
          <w:rtl/>
        </w:rPr>
        <w:t>.</w:t>
      </w:r>
    </w:p>
    <w:p w14:paraId="16B2F5FD" w14:textId="143E1316" w:rsidR="00D8094A" w:rsidRPr="00D8094A" w:rsidRDefault="00D8094A" w:rsidP="00D8094A">
      <w:pPr>
        <w:spacing w:after="120" w:line="276" w:lineRule="auto"/>
        <w:jc w:val="both"/>
        <w:rPr>
          <w:rFonts w:ascii="Traditional Arabic" w:hAnsi="Traditional Arabic" w:cs="Traditional Arabic"/>
          <w:sz w:val="32"/>
          <w:szCs w:val="32"/>
          <w:rtl/>
        </w:rPr>
      </w:pPr>
      <w:r w:rsidRPr="00D8094A">
        <w:rPr>
          <w:rFonts w:ascii="Traditional Arabic" w:hAnsi="Traditional Arabic" w:cs="Traditional Arabic"/>
          <w:sz w:val="32"/>
          <w:szCs w:val="32"/>
          <w:rtl/>
        </w:rPr>
        <w:t>ويشتق من الفرضية الرئيس</w:t>
      </w:r>
      <w:r w:rsidR="00B47323">
        <w:rPr>
          <w:rFonts w:ascii="Traditional Arabic" w:hAnsi="Traditional Arabic" w:cs="Traditional Arabic" w:hint="cs"/>
          <w:sz w:val="32"/>
          <w:szCs w:val="32"/>
          <w:rtl/>
        </w:rPr>
        <w:t>ي</w:t>
      </w:r>
      <w:r w:rsidRPr="00D8094A">
        <w:rPr>
          <w:rFonts w:ascii="Traditional Arabic" w:hAnsi="Traditional Arabic" w:cs="Traditional Arabic"/>
          <w:sz w:val="32"/>
          <w:szCs w:val="32"/>
          <w:rtl/>
        </w:rPr>
        <w:t>ة الفرضيات الفرعية التالية:</w:t>
      </w:r>
    </w:p>
    <w:p w14:paraId="6A93A859" w14:textId="72A1042E" w:rsidR="00D8094A" w:rsidRPr="006720FD" w:rsidRDefault="00D8094A" w:rsidP="007B134B">
      <w:pPr>
        <w:pStyle w:val="ListParagraph"/>
        <w:numPr>
          <w:ilvl w:val="0"/>
          <w:numId w:val="30"/>
        </w:numPr>
        <w:spacing w:after="120" w:line="276" w:lineRule="auto"/>
        <w:jc w:val="both"/>
        <w:rPr>
          <w:rFonts w:ascii="Traditional Arabic" w:hAnsi="Traditional Arabic" w:cs="Traditional Arabic"/>
          <w:sz w:val="32"/>
          <w:szCs w:val="32"/>
          <w:rtl/>
        </w:rPr>
      </w:pPr>
      <w:r w:rsidRPr="006720FD">
        <w:rPr>
          <w:rFonts w:ascii="Traditional Arabic" w:hAnsi="Traditional Arabic" w:cs="Traditional Arabic"/>
          <w:b/>
          <w:bCs/>
          <w:sz w:val="32"/>
          <w:szCs w:val="32"/>
          <w:rtl/>
        </w:rPr>
        <w:t>الفرضية الفرعية الأولى (</w:t>
      </w:r>
      <w:r w:rsidRPr="006720FD">
        <w:rPr>
          <w:rFonts w:ascii="Traditional Arabic" w:hAnsi="Traditional Arabic" w:cs="Traditional Arabic"/>
          <w:b/>
          <w:bCs/>
          <w:sz w:val="32"/>
          <w:szCs w:val="32"/>
        </w:rPr>
        <w:t>H01-1</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sidR="007B134B">
        <w:rPr>
          <w:rFonts w:ascii="Traditional Arabic" w:hAnsi="Traditional Arabic" w:cs="Traditional Arabic" w:hint="cs"/>
          <w:sz w:val="32"/>
          <w:szCs w:val="32"/>
          <w:rtl/>
        </w:rPr>
        <w:t>)</w:t>
      </w:r>
      <w:r w:rsidRPr="006720FD">
        <w:rPr>
          <w:rFonts w:ascii="Traditional Arabic" w:hAnsi="Traditional Arabic" w:cs="Traditional Arabic"/>
          <w:sz w:val="32"/>
          <w:szCs w:val="32"/>
          <w:rtl/>
        </w:rPr>
        <w:t xml:space="preserve"> </w:t>
      </w:r>
      <w:r w:rsidRPr="006720FD">
        <w:rPr>
          <w:rFonts w:ascii="Traditional Arabic" w:hAnsi="Traditional Arabic" w:cs="Traditional Arabic" w:hint="cs"/>
          <w:sz w:val="32"/>
          <w:szCs w:val="32"/>
          <w:rtl/>
        </w:rPr>
        <w:t xml:space="preserve">لممارسات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 xml:space="preserve">(التحالف مع الموردين، العلاقات مع العملاء، مستوى تبادل المعلومات، جودة تبادل المعلومات، التأجيل) على الأداء </w:t>
      </w:r>
      <w:r w:rsidRPr="00F01983">
        <w:rPr>
          <w:rFonts w:ascii="Traditional Arabic" w:hAnsi="Traditional Arabic" w:cs="Traditional Arabic" w:hint="cs"/>
          <w:sz w:val="32"/>
          <w:szCs w:val="32"/>
          <w:rtl/>
        </w:rPr>
        <w:t>المستدام</w:t>
      </w:r>
      <w:r w:rsidR="00B47323" w:rsidRPr="00F01983">
        <w:rPr>
          <w:rFonts w:ascii="Traditional Arabic" w:hAnsi="Traditional Arabic" w:cs="Traditional Arabic" w:hint="cs"/>
          <w:sz w:val="32"/>
          <w:szCs w:val="32"/>
          <w:rtl/>
        </w:rPr>
        <w:t xml:space="preserve"> ب</w:t>
      </w:r>
      <w:r w:rsidRPr="00F01983">
        <w:rPr>
          <w:rFonts w:ascii="Traditional Arabic" w:hAnsi="Traditional Arabic" w:cs="Traditional Arabic" w:hint="cs"/>
          <w:sz w:val="32"/>
          <w:szCs w:val="32"/>
          <w:rtl/>
        </w:rPr>
        <w:t>أبعاده</w:t>
      </w:r>
      <w:r w:rsidRPr="006720FD">
        <w:rPr>
          <w:rFonts w:ascii="Traditional Arabic" w:hAnsi="Traditional Arabic" w:cs="Traditional Arabic" w:hint="cs"/>
          <w:sz w:val="32"/>
          <w:szCs w:val="32"/>
          <w:rtl/>
        </w:rPr>
        <w:t xml:space="preserve"> (البعد البيئي)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3DAE5C70" w14:textId="551549F8" w:rsidR="00D8094A" w:rsidRPr="006720FD" w:rsidRDefault="00D8094A" w:rsidP="007B134B">
      <w:pPr>
        <w:pStyle w:val="ListParagraph"/>
        <w:numPr>
          <w:ilvl w:val="0"/>
          <w:numId w:val="30"/>
        </w:numPr>
        <w:spacing w:after="120" w:line="276" w:lineRule="auto"/>
        <w:jc w:val="both"/>
        <w:rPr>
          <w:rFonts w:ascii="Traditional Arabic" w:hAnsi="Traditional Arabic" w:cs="Traditional Arabic"/>
          <w:sz w:val="32"/>
          <w:szCs w:val="32"/>
          <w:rtl/>
        </w:rPr>
      </w:pPr>
      <w:r w:rsidRPr="006720FD">
        <w:rPr>
          <w:rFonts w:ascii="Traditional Arabic" w:hAnsi="Traditional Arabic" w:cs="Traditional Arabic"/>
          <w:b/>
          <w:bCs/>
          <w:sz w:val="32"/>
          <w:szCs w:val="32"/>
          <w:rtl/>
        </w:rPr>
        <w:t>الفرضية الفرعية الثانية (</w:t>
      </w:r>
      <w:r w:rsidRPr="006720FD">
        <w:rPr>
          <w:rFonts w:ascii="Traditional Arabic" w:hAnsi="Traditional Arabic" w:cs="Traditional Arabic"/>
          <w:b/>
          <w:bCs/>
          <w:sz w:val="32"/>
          <w:szCs w:val="32"/>
        </w:rPr>
        <w:t>H01-2</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sidR="007B134B">
        <w:rPr>
          <w:rFonts w:ascii="Traditional Arabic" w:hAnsi="Traditional Arabic" w:cs="Traditional Arabic" w:hint="cs"/>
          <w:sz w:val="32"/>
          <w:szCs w:val="32"/>
          <w:rtl/>
        </w:rPr>
        <w:t>)</w:t>
      </w:r>
      <w:r w:rsidRPr="006720FD">
        <w:rPr>
          <w:rFonts w:ascii="Traditional Arabic" w:hAnsi="Traditional Arabic" w:cs="Traditional Arabic"/>
          <w:sz w:val="32"/>
          <w:szCs w:val="32"/>
          <w:rtl/>
        </w:rPr>
        <w:t xml:space="preserve"> </w:t>
      </w:r>
      <w:r w:rsidRPr="006720FD">
        <w:rPr>
          <w:rFonts w:ascii="Traditional Arabic" w:hAnsi="Traditional Arabic" w:cs="Traditional Arabic" w:hint="cs"/>
          <w:sz w:val="32"/>
          <w:szCs w:val="32"/>
          <w:rtl/>
        </w:rPr>
        <w:t xml:space="preserve">لممارسات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بأبعاده (البعد الاقتصادي)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49FFD4A6" w14:textId="39860193" w:rsidR="00D8094A" w:rsidRPr="006720FD" w:rsidRDefault="00D8094A" w:rsidP="006720FD">
      <w:pPr>
        <w:pStyle w:val="ListParagraph"/>
        <w:numPr>
          <w:ilvl w:val="0"/>
          <w:numId w:val="30"/>
        </w:numPr>
        <w:spacing w:after="120" w:line="276" w:lineRule="auto"/>
        <w:jc w:val="both"/>
        <w:rPr>
          <w:rFonts w:ascii="Traditional Arabic" w:hAnsi="Traditional Arabic" w:cs="Traditional Arabic"/>
          <w:sz w:val="32"/>
          <w:szCs w:val="32"/>
          <w:rtl/>
        </w:rPr>
      </w:pPr>
      <w:r w:rsidRPr="006720FD">
        <w:rPr>
          <w:rFonts w:ascii="Traditional Arabic" w:hAnsi="Traditional Arabic" w:cs="Traditional Arabic"/>
          <w:b/>
          <w:bCs/>
          <w:sz w:val="32"/>
          <w:szCs w:val="32"/>
          <w:rtl/>
        </w:rPr>
        <w:t>الفرضية الفرعية الثالثة (</w:t>
      </w:r>
      <w:r w:rsidRPr="006720FD">
        <w:rPr>
          <w:rFonts w:ascii="Traditional Arabic" w:hAnsi="Traditional Arabic" w:cs="Traditional Arabic"/>
          <w:b/>
          <w:bCs/>
          <w:sz w:val="32"/>
          <w:szCs w:val="32"/>
        </w:rPr>
        <w:t>H01-3</w:t>
      </w:r>
      <w:r w:rsidRPr="006720FD">
        <w:rPr>
          <w:rFonts w:ascii="Traditional Arabic" w:hAnsi="Traditional Arabic" w:cs="Traditional Arabic"/>
          <w:b/>
          <w:bCs/>
          <w:sz w:val="32"/>
          <w:szCs w:val="32"/>
          <w:rtl/>
        </w:rPr>
        <w:t>):</w:t>
      </w:r>
      <w:r w:rsidRPr="006720FD">
        <w:rPr>
          <w:rFonts w:ascii="Traditional Arabic" w:hAnsi="Traditional Arabic" w:cs="Traditional Arabic"/>
          <w:sz w:val="32"/>
          <w:szCs w:val="32"/>
          <w:rtl/>
        </w:rPr>
        <w:t xml:space="preserve"> لا يوجد أثر ذو دلالة إحصائية عند مستوى الدلالة ((</w:t>
      </w:r>
      <w:r w:rsidRPr="006720FD">
        <w:rPr>
          <w:rFonts w:ascii="Traditional Arabic" w:hAnsi="Traditional Arabic" w:cs="Traditional Arabic"/>
          <w:sz w:val="32"/>
          <w:szCs w:val="32"/>
        </w:rPr>
        <w:t>a</w:t>
      </w:r>
      <w:r w:rsidRPr="006720FD">
        <w:rPr>
          <w:rFonts w:ascii="Sakkal Majalla" w:hAnsi="Sakkal Majalla" w:cs="Sakkal Majalla"/>
          <w:sz w:val="32"/>
          <w:szCs w:val="32"/>
        </w:rPr>
        <w:t>≤</w:t>
      </w:r>
      <w:r w:rsidRPr="006720FD">
        <w:rPr>
          <w:rFonts w:ascii="Traditional Arabic" w:hAnsi="Traditional Arabic" w:cs="Traditional Arabic"/>
          <w:sz w:val="32"/>
          <w:szCs w:val="32"/>
        </w:rPr>
        <w:t>0.05</w:t>
      </w:r>
      <w:r w:rsidR="00554AF9">
        <w:rPr>
          <w:rFonts w:ascii="Traditional Arabic" w:hAnsi="Traditional Arabic" w:cs="Traditional Arabic" w:hint="cs"/>
          <w:sz w:val="32"/>
          <w:szCs w:val="32"/>
          <w:rtl/>
        </w:rPr>
        <w:t>)</w:t>
      </w:r>
      <w:r w:rsidR="00554AF9" w:rsidRPr="006720FD">
        <w:rPr>
          <w:rFonts w:ascii="Traditional Arabic" w:hAnsi="Traditional Arabic" w:cs="Traditional Arabic" w:hint="cs"/>
          <w:sz w:val="32"/>
          <w:szCs w:val="32"/>
          <w:rtl/>
        </w:rPr>
        <w:t xml:space="preserve"> لممارسات</w:t>
      </w:r>
      <w:r w:rsidRPr="006720FD">
        <w:rPr>
          <w:rFonts w:ascii="Traditional Arabic" w:hAnsi="Traditional Arabic" w:cs="Traditional Arabic" w:hint="cs"/>
          <w:sz w:val="32"/>
          <w:szCs w:val="32"/>
          <w:rtl/>
        </w:rPr>
        <w:t xml:space="preserve"> </w:t>
      </w:r>
      <w:r w:rsidRPr="006720FD">
        <w:rPr>
          <w:rFonts w:ascii="Traditional Arabic" w:hAnsi="Traditional Arabic" w:cs="Traditional Arabic"/>
          <w:sz w:val="32"/>
          <w:szCs w:val="32"/>
          <w:rtl/>
        </w:rPr>
        <w:t xml:space="preserve">إدارة </w:t>
      </w:r>
      <w:r w:rsidRPr="006720FD">
        <w:rPr>
          <w:rFonts w:ascii="Traditional Arabic" w:hAnsi="Traditional Arabic" w:cs="Traditional Arabic" w:hint="cs"/>
          <w:sz w:val="32"/>
          <w:szCs w:val="32"/>
          <w:rtl/>
        </w:rPr>
        <w:t>سلاسل التوريد</w:t>
      </w:r>
      <w:r w:rsidRPr="006720FD">
        <w:rPr>
          <w:rFonts w:ascii="Traditional Arabic" w:hAnsi="Traditional Arabic" w:cs="Traditional Arabic"/>
          <w:sz w:val="32"/>
          <w:szCs w:val="32"/>
          <w:rtl/>
        </w:rPr>
        <w:t xml:space="preserve"> بأبعادها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 على الأداء المستدام بأبعاده (البعد الاجتماعي) في ا</w:t>
      </w:r>
      <w:r w:rsidRPr="006720FD">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6720FD">
        <w:rPr>
          <w:rFonts w:ascii="Traditional Arabic" w:hAnsi="Traditional Arabic" w:cs="Traditional Arabic" w:hint="cs"/>
          <w:sz w:val="32"/>
          <w:szCs w:val="32"/>
          <w:rtl/>
        </w:rPr>
        <w:t>.</w:t>
      </w:r>
    </w:p>
    <w:p w14:paraId="34F877C6" w14:textId="30363C7D" w:rsidR="0061309C" w:rsidRDefault="0061309C" w:rsidP="005972FA">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التعريفات الإجرائية:</w:t>
      </w:r>
    </w:p>
    <w:p w14:paraId="3EA17A9F" w14:textId="00A115DF" w:rsidR="0061309C" w:rsidRDefault="00647E32" w:rsidP="005972FA">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ممارسات </w:t>
      </w:r>
      <w:r w:rsidR="006720FD">
        <w:rPr>
          <w:rFonts w:ascii="Traditional Arabic" w:hAnsi="Traditional Arabic" w:cs="Traditional Arabic" w:hint="cs"/>
          <w:b/>
          <w:bCs/>
          <w:sz w:val="32"/>
          <w:szCs w:val="32"/>
          <w:rtl/>
        </w:rPr>
        <w:t>إدارة سلاسل التوريد:</w:t>
      </w:r>
    </w:p>
    <w:p w14:paraId="05588FBC" w14:textId="260694C8" w:rsidR="006720FD" w:rsidRPr="00647E32" w:rsidRDefault="00647E32" w:rsidP="005972FA">
      <w:pPr>
        <w:spacing w:after="120" w:line="276" w:lineRule="auto"/>
        <w:jc w:val="both"/>
        <w:rPr>
          <w:rFonts w:ascii="Traditional Arabic" w:hAnsi="Traditional Arabic" w:cs="Traditional Arabic"/>
          <w:sz w:val="32"/>
          <w:szCs w:val="32"/>
          <w:rtl/>
        </w:rPr>
      </w:pPr>
      <w:r w:rsidRPr="00647E32">
        <w:rPr>
          <w:rFonts w:ascii="Traditional Arabic" w:hAnsi="Traditional Arabic" w:cs="Traditional Arabic" w:hint="cs"/>
          <w:sz w:val="32"/>
          <w:szCs w:val="32"/>
          <w:rtl/>
        </w:rPr>
        <w:t>تُعرف بأنها</w:t>
      </w:r>
      <w:r w:rsidR="00784D4F">
        <w:rPr>
          <w:rFonts w:ascii="Traditional Arabic" w:hAnsi="Traditional Arabic" w:cs="Traditional Arabic" w:hint="cs"/>
          <w:sz w:val="32"/>
          <w:szCs w:val="32"/>
          <w:rtl/>
        </w:rPr>
        <w:t xml:space="preserve">:" </w:t>
      </w:r>
      <w:r w:rsidRPr="00647E32">
        <w:rPr>
          <w:rFonts w:ascii="Traditional Arabic" w:hAnsi="Traditional Arabic" w:cs="Traditional Arabic" w:hint="cs"/>
          <w:sz w:val="32"/>
          <w:szCs w:val="32"/>
          <w:rtl/>
        </w:rPr>
        <w:t xml:space="preserve">مجموعة من الإجراءات والأنشطة لتي تقوم بها المنظمة لتحسين كفاءة وفعالية إدارة سلسلة </w:t>
      </w:r>
      <w:r w:rsidR="00554AF9" w:rsidRPr="00647E32">
        <w:rPr>
          <w:rFonts w:ascii="Traditional Arabic" w:hAnsi="Traditional Arabic" w:cs="Traditional Arabic" w:hint="cs"/>
          <w:sz w:val="32"/>
          <w:szCs w:val="32"/>
          <w:rtl/>
        </w:rPr>
        <w:t>التوريد، وتتضمن</w:t>
      </w:r>
      <w:r w:rsidRPr="00647E32">
        <w:rPr>
          <w:rFonts w:ascii="Traditional Arabic" w:hAnsi="Traditional Arabic" w:cs="Traditional Arabic" w:hint="cs"/>
          <w:sz w:val="32"/>
          <w:szCs w:val="32"/>
          <w:rtl/>
        </w:rPr>
        <w:t xml:space="preserve"> </w:t>
      </w:r>
      <w:r w:rsidRPr="00F01983">
        <w:rPr>
          <w:rFonts w:ascii="Traditional Arabic" w:hAnsi="Traditional Arabic" w:cs="Traditional Arabic" w:hint="cs"/>
          <w:sz w:val="32"/>
          <w:szCs w:val="32"/>
          <w:rtl/>
        </w:rPr>
        <w:t>خمس ممارسات</w:t>
      </w:r>
      <w:r w:rsidRPr="00647E32">
        <w:rPr>
          <w:rFonts w:ascii="Traditional Arabic" w:hAnsi="Traditional Arabic" w:cs="Traditional Arabic" w:hint="cs"/>
          <w:sz w:val="32"/>
          <w:szCs w:val="32"/>
          <w:rtl/>
        </w:rPr>
        <w:t xml:space="preserve"> هي (</w:t>
      </w:r>
      <w:r w:rsidRPr="006720FD">
        <w:rPr>
          <w:rFonts w:ascii="Traditional Arabic" w:hAnsi="Traditional Arabic" w:cs="Traditional Arabic" w:hint="cs"/>
          <w:sz w:val="32"/>
          <w:szCs w:val="32"/>
          <w:rtl/>
        </w:rPr>
        <w:t>التحالف مع الموردين، العلاقات مع العملاء، مستوى تبادل المعلومات، جودة تبادل المعلومات، التأجيل</w:t>
      </w:r>
      <w:r w:rsidRPr="00647E32">
        <w:rPr>
          <w:rFonts w:ascii="Traditional Arabic" w:hAnsi="Traditional Arabic" w:cs="Traditional Arabic" w:hint="cs"/>
          <w:sz w:val="32"/>
          <w:szCs w:val="32"/>
          <w:rtl/>
        </w:rPr>
        <w:t>)</w:t>
      </w:r>
      <w:r w:rsidR="00554AF9">
        <w:rPr>
          <w:rFonts w:ascii="Traditional Arabic" w:hAnsi="Traditional Arabic" w:cs="Traditional Arabic" w:hint="cs"/>
          <w:sz w:val="32"/>
          <w:szCs w:val="32"/>
          <w:rtl/>
        </w:rPr>
        <w:t>"</w:t>
      </w:r>
      <w:r w:rsidR="00554AF9" w:rsidRPr="00647E32">
        <w:rPr>
          <w:rFonts w:ascii="Traditional Arabic" w:hAnsi="Traditional Arabic" w:cs="Traditional Arabic" w:hint="cs"/>
          <w:sz w:val="32"/>
          <w:szCs w:val="32"/>
          <w:rtl/>
        </w:rPr>
        <w:t xml:space="preserve"> (</w:t>
      </w:r>
      <w:r w:rsidRPr="00647E32">
        <w:rPr>
          <w:rFonts w:ascii="Traditional Arabic" w:hAnsi="Traditional Arabic" w:cs="Traditional Arabic" w:hint="cs"/>
          <w:sz w:val="32"/>
          <w:szCs w:val="32"/>
          <w:rtl/>
        </w:rPr>
        <w:t>أحمد</w:t>
      </w:r>
      <w:r w:rsidR="00117F67">
        <w:rPr>
          <w:rFonts w:ascii="Traditional Arabic" w:hAnsi="Traditional Arabic" w:cs="Traditional Arabic" w:hint="cs"/>
          <w:sz w:val="32"/>
          <w:szCs w:val="32"/>
          <w:rtl/>
        </w:rPr>
        <w:t xml:space="preserve"> وآخرون</w:t>
      </w:r>
      <w:r w:rsidRPr="00647E32">
        <w:rPr>
          <w:rFonts w:ascii="Traditional Arabic" w:hAnsi="Traditional Arabic" w:cs="Traditional Arabic" w:hint="cs"/>
          <w:sz w:val="32"/>
          <w:szCs w:val="32"/>
          <w:rtl/>
        </w:rPr>
        <w:t>،2017، ص202)</w:t>
      </w:r>
      <w:r>
        <w:rPr>
          <w:rFonts w:ascii="Traditional Arabic" w:hAnsi="Traditional Arabic" w:cs="Traditional Arabic" w:hint="cs"/>
          <w:sz w:val="32"/>
          <w:szCs w:val="32"/>
          <w:rtl/>
        </w:rPr>
        <w:t>.</w:t>
      </w:r>
    </w:p>
    <w:p w14:paraId="353A6538" w14:textId="1A84D818" w:rsidR="000816A6" w:rsidRPr="000816A6" w:rsidRDefault="00647E32" w:rsidP="000816A6">
      <w:pPr>
        <w:spacing w:after="120" w:line="276" w:lineRule="auto"/>
        <w:jc w:val="both"/>
        <w:rPr>
          <w:rFonts w:ascii="Traditional Arabic" w:hAnsi="Traditional Arabic" w:cs="Traditional Arabic"/>
          <w:sz w:val="32"/>
          <w:szCs w:val="32"/>
          <w:rtl/>
        </w:rPr>
      </w:pPr>
      <w:r w:rsidRPr="000816A6">
        <w:rPr>
          <w:rFonts w:ascii="Traditional Arabic" w:hAnsi="Traditional Arabic" w:cs="Traditional Arabic" w:hint="cs"/>
          <w:b/>
          <w:bCs/>
          <w:sz w:val="32"/>
          <w:szCs w:val="32"/>
          <w:rtl/>
        </w:rPr>
        <w:lastRenderedPageBreak/>
        <w:t>ويعرف الباحث إدارة سلاسل التوريد إجرائياً بأنها:</w:t>
      </w:r>
      <w:r w:rsidRPr="000816A6">
        <w:rPr>
          <w:rFonts w:ascii="Traditional Arabic" w:hAnsi="Traditional Arabic" w:cs="Traditional Arabic" w:hint="cs"/>
          <w:sz w:val="32"/>
          <w:szCs w:val="32"/>
          <w:rtl/>
        </w:rPr>
        <w:t xml:space="preserve"> </w:t>
      </w:r>
      <w:r w:rsidR="000816A6" w:rsidRPr="000816A6">
        <w:rPr>
          <w:rFonts w:ascii="Traditional Arabic" w:hAnsi="Traditional Arabic" w:cs="Traditional Arabic"/>
          <w:sz w:val="32"/>
          <w:szCs w:val="32"/>
          <w:rtl/>
        </w:rPr>
        <w:t>الإجراءات والعمليات التي تعن</w:t>
      </w:r>
      <w:r w:rsidR="007249AE">
        <w:rPr>
          <w:rFonts w:ascii="Traditional Arabic" w:hAnsi="Traditional Arabic" w:cs="Traditional Arabic" w:hint="cs"/>
          <w:sz w:val="32"/>
          <w:szCs w:val="32"/>
          <w:rtl/>
        </w:rPr>
        <w:t>ى</w:t>
      </w:r>
      <w:r w:rsidR="000816A6" w:rsidRPr="000816A6">
        <w:rPr>
          <w:rFonts w:ascii="Traditional Arabic" w:hAnsi="Traditional Arabic" w:cs="Traditional Arabic"/>
          <w:sz w:val="32"/>
          <w:szCs w:val="32"/>
          <w:rtl/>
        </w:rPr>
        <w:t xml:space="preserve"> بتقديم المنتج أو الخدمة المطلوبة في الوقت المناسب للعملاء، مع إدارة جميع أنشطة سلسلة التوريد، وزيادة ربحية المؤسسة مع مراعاة </w:t>
      </w:r>
      <w:r w:rsidR="00215369" w:rsidRPr="00215369">
        <w:rPr>
          <w:rFonts w:ascii="Traditional Arabic" w:hAnsi="Traditional Arabic" w:cs="Traditional Arabic" w:hint="cs"/>
          <w:sz w:val="32"/>
          <w:szCs w:val="32"/>
          <w:rtl/>
        </w:rPr>
        <w:t>الجوانب البيئية</w:t>
      </w:r>
      <w:r w:rsidR="000816A6" w:rsidRPr="000816A6">
        <w:rPr>
          <w:rFonts w:ascii="Traditional Arabic" w:hAnsi="Traditional Arabic" w:cs="Traditional Arabic"/>
          <w:sz w:val="32"/>
          <w:szCs w:val="32"/>
          <w:rtl/>
        </w:rPr>
        <w:t xml:space="preserve"> والاجتماعية والمالية التي تمارسها الشركات المتوسطة والصغيرة (للبلوك والأنترلوك والخرسانة الجاهزة)</w:t>
      </w:r>
      <w:r w:rsidR="000816A6" w:rsidRPr="000816A6">
        <w:rPr>
          <w:rFonts w:ascii="Traditional Arabic" w:hAnsi="Traditional Arabic" w:cs="Traditional Arabic" w:hint="cs"/>
          <w:sz w:val="32"/>
          <w:szCs w:val="32"/>
          <w:rtl/>
        </w:rPr>
        <w:t xml:space="preserve">، ويتم قياسه من خلال استجابة أفراد عينة الدراسة لمقياس ممارسات </w:t>
      </w:r>
      <w:r w:rsidR="00215369" w:rsidRPr="000816A6">
        <w:rPr>
          <w:rFonts w:ascii="Traditional Arabic" w:hAnsi="Traditional Arabic" w:cs="Traditional Arabic" w:hint="cs"/>
          <w:sz w:val="32"/>
          <w:szCs w:val="32"/>
          <w:rtl/>
        </w:rPr>
        <w:t>إدارة</w:t>
      </w:r>
      <w:r w:rsidR="000816A6" w:rsidRPr="000816A6">
        <w:rPr>
          <w:rFonts w:ascii="Traditional Arabic" w:hAnsi="Traditional Arabic" w:cs="Traditional Arabic" w:hint="cs"/>
          <w:sz w:val="32"/>
          <w:szCs w:val="32"/>
          <w:rtl/>
        </w:rPr>
        <w:t xml:space="preserve"> سلاسل التوريد الذي سيقوم الباحث بإعداده.</w:t>
      </w:r>
    </w:p>
    <w:p w14:paraId="4A9513B4" w14:textId="09653CE1" w:rsidR="0061309C" w:rsidRDefault="0061309C" w:rsidP="005972FA">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الأداء المستدام:</w:t>
      </w:r>
    </w:p>
    <w:p w14:paraId="2D093A13" w14:textId="2D7346D6" w:rsidR="0061309C" w:rsidRPr="0061309C" w:rsidRDefault="0061309C" w:rsidP="0061309C">
      <w:pPr>
        <w:spacing w:after="120" w:line="276" w:lineRule="auto"/>
        <w:jc w:val="both"/>
        <w:rPr>
          <w:rFonts w:ascii="Traditional Arabic" w:hAnsi="Traditional Arabic" w:cs="Traditional Arabic"/>
          <w:sz w:val="32"/>
          <w:szCs w:val="32"/>
          <w:rtl/>
        </w:rPr>
      </w:pPr>
      <w:r w:rsidRPr="0061309C">
        <w:rPr>
          <w:rFonts w:ascii="Traditional Arabic" w:hAnsi="Traditional Arabic" w:cs="Traditional Arabic"/>
          <w:sz w:val="32"/>
          <w:szCs w:val="32"/>
          <w:rtl/>
        </w:rPr>
        <w:t>يمكن تعريف الأداء</w:t>
      </w:r>
      <w:r w:rsidRPr="0061309C">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المستدام بأنه</w:t>
      </w:r>
      <w:r w:rsidR="00117F67">
        <w:rPr>
          <w:rFonts w:ascii="Traditional Arabic" w:hAnsi="Traditional Arabic" w:cs="Traditional Arabic" w:hint="cs"/>
          <w:sz w:val="32"/>
          <w:szCs w:val="32"/>
          <w:rtl/>
        </w:rPr>
        <w:t>:"</w:t>
      </w:r>
      <w:r w:rsidRPr="0061309C">
        <w:rPr>
          <w:rFonts w:ascii="Traditional Arabic" w:hAnsi="Traditional Arabic" w:cs="Traditional Arabic"/>
          <w:sz w:val="32"/>
          <w:szCs w:val="32"/>
          <w:rtl/>
        </w:rPr>
        <w:t xml:space="preserve"> الطريقة التي تخلق بها المنظمة قيمةً لمساهميها والمجتمع من خلال تعظيم</w:t>
      </w:r>
      <w:r w:rsidRPr="0061309C">
        <w:rPr>
          <w:rFonts w:ascii="Traditional Arabic" w:hAnsi="Traditional Arabic" w:cs="Traditional Arabic" w:hint="cs"/>
          <w:sz w:val="32"/>
          <w:szCs w:val="32"/>
          <w:rtl/>
        </w:rPr>
        <w:t xml:space="preserve"> </w:t>
      </w:r>
      <w:r w:rsidRPr="0061309C">
        <w:rPr>
          <w:rFonts w:ascii="Traditional Arabic" w:hAnsi="Traditional Arabic" w:cs="Traditional Arabic"/>
          <w:sz w:val="32"/>
          <w:szCs w:val="32"/>
          <w:rtl/>
        </w:rPr>
        <w:t>الإيجابيات والحدِّ من الآثار السلبية للقضايا البيئية والاجتماعية والاقتصادية</w:t>
      </w:r>
      <w:r w:rsidR="00117F67">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(العولقي،2021، ص276)</w:t>
      </w:r>
      <w:r w:rsidR="00117F67">
        <w:rPr>
          <w:rFonts w:ascii="Traditional Arabic" w:hAnsi="Traditional Arabic" w:cs="Traditional Arabic" w:hint="cs"/>
          <w:sz w:val="32"/>
          <w:szCs w:val="32"/>
          <w:rtl/>
        </w:rPr>
        <w:t>.</w:t>
      </w:r>
    </w:p>
    <w:p w14:paraId="1728EFD0" w14:textId="29BD74A8" w:rsidR="0061309C" w:rsidRDefault="007C491E" w:rsidP="005972FA">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ويعرف الباحث الأداء المستدام إجرائياً </w:t>
      </w:r>
      <w:r w:rsidR="00554AF9">
        <w:rPr>
          <w:rFonts w:ascii="Traditional Arabic" w:hAnsi="Traditional Arabic" w:cs="Traditional Arabic" w:hint="cs"/>
          <w:b/>
          <w:bCs/>
          <w:sz w:val="32"/>
          <w:szCs w:val="32"/>
          <w:rtl/>
        </w:rPr>
        <w:t xml:space="preserve">بأنه: </w:t>
      </w:r>
      <w:r w:rsidR="00554AF9" w:rsidRPr="00B47323">
        <w:rPr>
          <w:rFonts w:ascii="Traditional Arabic" w:hAnsi="Traditional Arabic" w:cs="Traditional Arabic" w:hint="cs"/>
          <w:sz w:val="32"/>
          <w:szCs w:val="32"/>
          <w:rtl/>
        </w:rPr>
        <w:t>قدرة</w:t>
      </w:r>
      <w:r w:rsidRPr="00B47323">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ا</w:t>
      </w:r>
      <w:r w:rsidRPr="007C491E">
        <w:rPr>
          <w:rFonts w:ascii="Traditional Arabic" w:hAnsi="Traditional Arabic" w:cs="Traditional Arabic"/>
          <w:sz w:val="32"/>
          <w:szCs w:val="32"/>
          <w:rtl/>
        </w:rPr>
        <w:t>لشركات المتوسطة والصغيرة (للبلوك والأنترلوك والخرسانة الجاهزة) في المملكة العربية السعودية</w:t>
      </w:r>
      <w:r w:rsidRPr="007C491E">
        <w:rPr>
          <w:rFonts w:ascii="Traditional Arabic" w:hAnsi="Traditional Arabic" w:cs="Traditional Arabic" w:hint="cs"/>
          <w:sz w:val="32"/>
          <w:szCs w:val="32"/>
          <w:rtl/>
        </w:rPr>
        <w:t xml:space="preserve"> على تحقيق أهدافها ورفع القيمة السوقية وتحقيق الميزة التنافسية لها من خلال رفع الأرباح مع مراعاة المسؤوليات </w:t>
      </w:r>
      <w:r w:rsidRPr="00215369">
        <w:rPr>
          <w:rFonts w:ascii="Traditional Arabic" w:hAnsi="Traditional Arabic" w:cs="Traditional Arabic" w:hint="cs"/>
          <w:sz w:val="32"/>
          <w:szCs w:val="32"/>
          <w:rtl/>
        </w:rPr>
        <w:t>ال</w:t>
      </w:r>
      <w:r w:rsidR="00B47323" w:rsidRPr="00215369">
        <w:rPr>
          <w:rFonts w:ascii="Traditional Arabic" w:hAnsi="Traditional Arabic" w:cs="Traditional Arabic" w:hint="cs"/>
          <w:sz w:val="32"/>
          <w:szCs w:val="32"/>
          <w:rtl/>
        </w:rPr>
        <w:t>اجتماعية</w:t>
      </w:r>
      <w:r w:rsidRPr="007C491E">
        <w:rPr>
          <w:rFonts w:ascii="Traditional Arabic" w:hAnsi="Traditional Arabic" w:cs="Traditional Arabic" w:hint="cs"/>
          <w:sz w:val="32"/>
          <w:szCs w:val="32"/>
          <w:rtl/>
        </w:rPr>
        <w:t xml:space="preserve"> والاقتصادية والبيئية في </w:t>
      </w:r>
      <w:r w:rsidR="00554AF9" w:rsidRPr="007C491E">
        <w:rPr>
          <w:rFonts w:ascii="Traditional Arabic" w:hAnsi="Traditional Arabic" w:cs="Traditional Arabic" w:hint="cs"/>
          <w:sz w:val="32"/>
          <w:szCs w:val="32"/>
          <w:rtl/>
        </w:rPr>
        <w:t>ذلك، ويتم</w:t>
      </w:r>
      <w:r w:rsidRPr="007C491E">
        <w:rPr>
          <w:rFonts w:ascii="Traditional Arabic" w:hAnsi="Traditional Arabic" w:cs="Traditional Arabic" w:hint="cs"/>
          <w:sz w:val="32"/>
          <w:szCs w:val="32"/>
          <w:rtl/>
        </w:rPr>
        <w:t xml:space="preserve"> قياسه من خلال استجابة أفراد عينة الدراسة لمقياس الأداء المستدام الذي س</w:t>
      </w:r>
      <w:r w:rsidR="000816A6">
        <w:rPr>
          <w:rFonts w:ascii="Traditional Arabic" w:hAnsi="Traditional Arabic" w:cs="Traditional Arabic" w:hint="cs"/>
          <w:sz w:val="32"/>
          <w:szCs w:val="32"/>
          <w:rtl/>
        </w:rPr>
        <w:t>ي</w:t>
      </w:r>
      <w:r w:rsidRPr="007C491E">
        <w:rPr>
          <w:rFonts w:ascii="Traditional Arabic" w:hAnsi="Traditional Arabic" w:cs="Traditional Arabic" w:hint="cs"/>
          <w:sz w:val="32"/>
          <w:szCs w:val="32"/>
          <w:rtl/>
        </w:rPr>
        <w:t>قوم الباحث بإعداده.</w:t>
      </w:r>
    </w:p>
    <w:p w14:paraId="595CE4DF" w14:textId="6A5F5BF1" w:rsidR="00160760" w:rsidRDefault="00160760" w:rsidP="003B0D77">
      <w:pPr>
        <w:spacing w:after="120" w:line="276" w:lineRule="auto"/>
        <w:jc w:val="center"/>
        <w:rPr>
          <w:rFonts w:ascii="Traditional Arabic" w:hAnsi="Traditional Arabic" w:cs="Traditional Arabic"/>
          <w:b/>
          <w:bCs/>
          <w:sz w:val="32"/>
          <w:szCs w:val="32"/>
          <w:rtl/>
        </w:rPr>
      </w:pPr>
    </w:p>
    <w:p w14:paraId="67571D3E" w14:textId="1409B48F" w:rsidR="0085444F" w:rsidRDefault="0085444F" w:rsidP="003B0D77">
      <w:pPr>
        <w:spacing w:after="120" w:line="276" w:lineRule="auto"/>
        <w:jc w:val="center"/>
        <w:rPr>
          <w:rFonts w:ascii="Traditional Arabic" w:hAnsi="Traditional Arabic" w:cs="Traditional Arabic"/>
          <w:b/>
          <w:bCs/>
          <w:sz w:val="32"/>
          <w:szCs w:val="32"/>
          <w:rtl/>
        </w:rPr>
      </w:pPr>
    </w:p>
    <w:p w14:paraId="53608E0A" w14:textId="3A360966" w:rsidR="0085444F" w:rsidRDefault="0085444F" w:rsidP="003B0D77">
      <w:pPr>
        <w:spacing w:after="120" w:line="276" w:lineRule="auto"/>
        <w:jc w:val="center"/>
        <w:rPr>
          <w:rFonts w:ascii="Traditional Arabic" w:hAnsi="Traditional Arabic" w:cs="Traditional Arabic"/>
          <w:b/>
          <w:bCs/>
          <w:sz w:val="32"/>
          <w:szCs w:val="32"/>
          <w:rtl/>
        </w:rPr>
      </w:pPr>
    </w:p>
    <w:p w14:paraId="461359E2" w14:textId="6F6C060B" w:rsidR="0085444F" w:rsidRDefault="0085444F" w:rsidP="003B0D77">
      <w:pPr>
        <w:spacing w:after="120" w:line="276" w:lineRule="auto"/>
        <w:jc w:val="center"/>
        <w:rPr>
          <w:rFonts w:ascii="Traditional Arabic" w:hAnsi="Traditional Arabic" w:cs="Traditional Arabic"/>
          <w:b/>
          <w:bCs/>
          <w:sz w:val="32"/>
          <w:szCs w:val="32"/>
          <w:rtl/>
        </w:rPr>
      </w:pPr>
    </w:p>
    <w:p w14:paraId="1E30D71F" w14:textId="52B9954E" w:rsidR="0085444F" w:rsidRDefault="0085444F" w:rsidP="003B0D77">
      <w:pPr>
        <w:spacing w:after="120" w:line="276" w:lineRule="auto"/>
        <w:jc w:val="center"/>
        <w:rPr>
          <w:rFonts w:ascii="Traditional Arabic" w:hAnsi="Traditional Arabic" w:cs="Traditional Arabic"/>
          <w:b/>
          <w:bCs/>
          <w:sz w:val="32"/>
          <w:szCs w:val="32"/>
          <w:rtl/>
        </w:rPr>
      </w:pPr>
    </w:p>
    <w:p w14:paraId="34A1B165" w14:textId="3440194D" w:rsidR="0085444F" w:rsidRDefault="0085444F" w:rsidP="003B0D77">
      <w:pPr>
        <w:spacing w:after="120" w:line="276" w:lineRule="auto"/>
        <w:jc w:val="center"/>
        <w:rPr>
          <w:rFonts w:ascii="Traditional Arabic" w:hAnsi="Traditional Arabic" w:cs="Traditional Arabic"/>
          <w:b/>
          <w:bCs/>
          <w:sz w:val="32"/>
          <w:szCs w:val="32"/>
          <w:rtl/>
        </w:rPr>
      </w:pPr>
    </w:p>
    <w:p w14:paraId="1A176B1A" w14:textId="0F748CE7" w:rsidR="0019411F" w:rsidRDefault="0019411F" w:rsidP="003B0D77">
      <w:pPr>
        <w:spacing w:after="120" w:line="276" w:lineRule="auto"/>
        <w:jc w:val="center"/>
        <w:rPr>
          <w:rFonts w:ascii="Traditional Arabic" w:hAnsi="Traditional Arabic" w:cs="Traditional Arabic"/>
          <w:b/>
          <w:bCs/>
          <w:sz w:val="32"/>
          <w:szCs w:val="32"/>
          <w:rtl/>
        </w:rPr>
      </w:pPr>
    </w:p>
    <w:p w14:paraId="054E4633" w14:textId="26E7C28F" w:rsidR="0019411F" w:rsidRDefault="0019411F" w:rsidP="003B0D77">
      <w:pPr>
        <w:spacing w:after="120" w:line="276" w:lineRule="auto"/>
        <w:jc w:val="center"/>
        <w:rPr>
          <w:rFonts w:ascii="Traditional Arabic" w:hAnsi="Traditional Arabic" w:cs="Traditional Arabic"/>
          <w:b/>
          <w:bCs/>
          <w:sz w:val="32"/>
          <w:szCs w:val="32"/>
          <w:rtl/>
        </w:rPr>
      </w:pPr>
    </w:p>
    <w:p w14:paraId="241FABFC" w14:textId="5F8BF9DF" w:rsidR="0019411F" w:rsidRDefault="0019411F" w:rsidP="003B0D77">
      <w:pPr>
        <w:spacing w:after="120" w:line="276" w:lineRule="auto"/>
        <w:jc w:val="center"/>
        <w:rPr>
          <w:rFonts w:ascii="Traditional Arabic" w:hAnsi="Traditional Arabic" w:cs="Traditional Arabic"/>
          <w:b/>
          <w:bCs/>
          <w:sz w:val="32"/>
          <w:szCs w:val="32"/>
          <w:rtl/>
        </w:rPr>
      </w:pPr>
    </w:p>
    <w:p w14:paraId="17FDBD73" w14:textId="77777777" w:rsidR="00CE39AD" w:rsidRDefault="00CE39AD" w:rsidP="003B0D77">
      <w:pPr>
        <w:spacing w:after="120" w:line="276" w:lineRule="auto"/>
        <w:jc w:val="center"/>
        <w:rPr>
          <w:rFonts w:ascii="Traditional Arabic" w:hAnsi="Traditional Arabic" w:cs="Traditional Arabic"/>
          <w:b/>
          <w:bCs/>
          <w:sz w:val="32"/>
          <w:szCs w:val="32"/>
          <w:rtl/>
        </w:rPr>
      </w:pPr>
    </w:p>
    <w:p w14:paraId="25F3631C" w14:textId="052DF647" w:rsidR="0019411F" w:rsidRDefault="0019411F" w:rsidP="00215369">
      <w:pPr>
        <w:spacing w:after="120" w:line="276" w:lineRule="auto"/>
        <w:rPr>
          <w:rFonts w:ascii="Traditional Arabic" w:hAnsi="Traditional Arabic" w:cs="Traditional Arabic"/>
          <w:b/>
          <w:bCs/>
          <w:sz w:val="32"/>
          <w:szCs w:val="32"/>
          <w:rtl/>
        </w:rPr>
      </w:pPr>
    </w:p>
    <w:p w14:paraId="40096832" w14:textId="77777777" w:rsidR="0085444F" w:rsidRPr="00F22847" w:rsidRDefault="0085444F" w:rsidP="0085444F">
      <w:pPr>
        <w:spacing w:after="120" w:line="276" w:lineRule="auto"/>
        <w:jc w:val="center"/>
        <w:rPr>
          <w:rFonts w:ascii="Traditional Arabic" w:hAnsi="Traditional Arabic" w:cs="Traditional Arabic"/>
          <w:b/>
          <w:bCs/>
          <w:sz w:val="48"/>
          <w:szCs w:val="48"/>
          <w:rtl/>
        </w:rPr>
      </w:pPr>
      <w:r w:rsidRPr="00F22847">
        <w:rPr>
          <w:rFonts w:ascii="Traditional Arabic" w:hAnsi="Traditional Arabic" w:cs="Traditional Arabic" w:hint="cs"/>
          <w:b/>
          <w:bCs/>
          <w:sz w:val="48"/>
          <w:szCs w:val="48"/>
          <w:rtl/>
        </w:rPr>
        <w:t>الفصل الثاني</w:t>
      </w:r>
    </w:p>
    <w:p w14:paraId="43EF2DF1" w14:textId="77777777" w:rsidR="0085444F" w:rsidRDefault="0085444F" w:rsidP="0085444F">
      <w:pPr>
        <w:spacing w:after="120" w:line="276" w:lineRule="auto"/>
        <w:jc w:val="center"/>
        <w:rPr>
          <w:rFonts w:ascii="Traditional Arabic" w:hAnsi="Traditional Arabic" w:cs="Traditional Arabic"/>
          <w:b/>
          <w:bCs/>
          <w:sz w:val="48"/>
          <w:szCs w:val="48"/>
          <w:rtl/>
        </w:rPr>
      </w:pPr>
      <w:r w:rsidRPr="00F22847">
        <w:rPr>
          <w:rFonts w:ascii="Traditional Arabic" w:hAnsi="Traditional Arabic" w:cs="Traditional Arabic" w:hint="cs"/>
          <w:b/>
          <w:bCs/>
          <w:sz w:val="48"/>
          <w:szCs w:val="48"/>
          <w:rtl/>
        </w:rPr>
        <w:t>أدبيات الدراسة</w:t>
      </w:r>
    </w:p>
    <w:p w14:paraId="49C23FFB" w14:textId="77777777" w:rsidR="0085444F" w:rsidRPr="00F22847" w:rsidRDefault="0085444F" w:rsidP="0085444F">
      <w:pPr>
        <w:spacing w:after="120" w:line="276" w:lineRule="auto"/>
        <w:rPr>
          <w:rFonts w:ascii="Traditional Arabic" w:hAnsi="Traditional Arabic" w:cs="Traditional Arabic"/>
          <w:b/>
          <w:bCs/>
          <w:sz w:val="48"/>
          <w:szCs w:val="48"/>
          <w:rtl/>
        </w:rPr>
      </w:pPr>
      <w:r>
        <w:rPr>
          <w:rFonts w:ascii="Traditional Arabic" w:hAnsi="Traditional Arabic" w:cs="Traditional Arabic" w:hint="cs"/>
          <w:b/>
          <w:bCs/>
          <w:sz w:val="48"/>
          <w:szCs w:val="48"/>
          <w:rtl/>
        </w:rPr>
        <w:t>أولاً: الإطار النظري</w:t>
      </w:r>
    </w:p>
    <w:p w14:paraId="3C1D5A53" w14:textId="77777777" w:rsidR="0085444F" w:rsidRPr="00F22847" w:rsidRDefault="0085444F" w:rsidP="0085444F">
      <w:pPr>
        <w:pStyle w:val="ListParagraph"/>
        <w:numPr>
          <w:ilvl w:val="0"/>
          <w:numId w:val="45"/>
        </w:numPr>
        <w:spacing w:after="120" w:line="276" w:lineRule="auto"/>
        <w:ind w:left="281" w:hanging="142"/>
        <w:rPr>
          <w:rFonts w:ascii="Traditional Arabic" w:hAnsi="Traditional Arabic" w:cs="Traditional Arabic"/>
          <w:b/>
          <w:bCs/>
          <w:sz w:val="40"/>
          <w:szCs w:val="40"/>
          <w:rtl/>
        </w:rPr>
      </w:pPr>
      <w:r w:rsidRPr="00F22847">
        <w:rPr>
          <w:rFonts w:ascii="Traditional Arabic" w:hAnsi="Traditional Arabic" w:cs="Traditional Arabic" w:hint="cs"/>
          <w:b/>
          <w:bCs/>
          <w:sz w:val="40"/>
          <w:szCs w:val="40"/>
          <w:rtl/>
        </w:rPr>
        <w:t>المحور الأول: إدارة سلاسل التوريد.</w:t>
      </w:r>
    </w:p>
    <w:p w14:paraId="4D1EE955" w14:textId="77777777" w:rsidR="0085444F" w:rsidRDefault="0085444F" w:rsidP="0085444F">
      <w:pPr>
        <w:pStyle w:val="ListParagraph"/>
        <w:numPr>
          <w:ilvl w:val="0"/>
          <w:numId w:val="45"/>
        </w:numPr>
        <w:spacing w:after="120" w:line="276" w:lineRule="auto"/>
        <w:ind w:left="281" w:hanging="142"/>
        <w:rPr>
          <w:rFonts w:ascii="Traditional Arabic" w:hAnsi="Traditional Arabic" w:cs="Traditional Arabic"/>
          <w:b/>
          <w:bCs/>
          <w:sz w:val="40"/>
          <w:szCs w:val="40"/>
        </w:rPr>
      </w:pPr>
      <w:r w:rsidRPr="00F22847">
        <w:rPr>
          <w:rFonts w:ascii="Traditional Arabic" w:hAnsi="Traditional Arabic" w:cs="Traditional Arabic" w:hint="cs"/>
          <w:b/>
          <w:bCs/>
          <w:sz w:val="40"/>
          <w:szCs w:val="40"/>
          <w:rtl/>
        </w:rPr>
        <w:t>المحور الثاني: الأداء المستدام.</w:t>
      </w:r>
    </w:p>
    <w:p w14:paraId="35EA5126" w14:textId="77777777" w:rsidR="0085444F" w:rsidRPr="00106633" w:rsidRDefault="0085444F" w:rsidP="0085444F">
      <w:pPr>
        <w:spacing w:after="120" w:line="276" w:lineRule="auto"/>
        <w:rPr>
          <w:rFonts w:ascii="Traditional Arabic" w:hAnsi="Traditional Arabic" w:cs="Traditional Arabic"/>
          <w:b/>
          <w:bCs/>
          <w:sz w:val="48"/>
          <w:szCs w:val="48"/>
          <w:rtl/>
        </w:rPr>
      </w:pPr>
      <w:r w:rsidRPr="00106633">
        <w:rPr>
          <w:rFonts w:ascii="Traditional Arabic" w:hAnsi="Traditional Arabic" w:cs="Traditional Arabic" w:hint="cs"/>
          <w:b/>
          <w:bCs/>
          <w:sz w:val="48"/>
          <w:szCs w:val="48"/>
          <w:rtl/>
        </w:rPr>
        <w:t xml:space="preserve"> ثانياً: الدراسات السابقة</w:t>
      </w:r>
    </w:p>
    <w:p w14:paraId="7937EE86" w14:textId="77777777" w:rsidR="0085444F" w:rsidRPr="00F22847" w:rsidRDefault="0085444F" w:rsidP="0085444F">
      <w:pPr>
        <w:pStyle w:val="ListParagraph"/>
        <w:spacing w:after="120" w:line="276" w:lineRule="auto"/>
        <w:ind w:left="281"/>
        <w:rPr>
          <w:rFonts w:ascii="Traditional Arabic" w:hAnsi="Traditional Arabic" w:cs="Traditional Arabic"/>
          <w:b/>
          <w:bCs/>
          <w:sz w:val="40"/>
          <w:szCs w:val="40"/>
          <w:rtl/>
        </w:rPr>
      </w:pPr>
    </w:p>
    <w:p w14:paraId="71C69512" w14:textId="77777777" w:rsidR="0085444F" w:rsidRDefault="0085444F" w:rsidP="0085444F">
      <w:pPr>
        <w:spacing w:after="120" w:line="276" w:lineRule="auto"/>
        <w:rPr>
          <w:rFonts w:ascii="Traditional Arabic" w:hAnsi="Traditional Arabic" w:cs="Traditional Arabic"/>
          <w:b/>
          <w:bCs/>
          <w:sz w:val="32"/>
          <w:szCs w:val="32"/>
          <w:rtl/>
        </w:rPr>
      </w:pPr>
    </w:p>
    <w:p w14:paraId="6A51C042"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5D499365"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6AA86759"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5991C37B"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48053314"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0A85679A"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3AE4308C"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5F274E23"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6F9ECA1B"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0DA9F145" w14:textId="77777777" w:rsidR="0085444F" w:rsidRDefault="0085444F" w:rsidP="0085444F">
      <w:pPr>
        <w:spacing w:after="120" w:line="276" w:lineRule="auto"/>
        <w:jc w:val="center"/>
        <w:rPr>
          <w:rFonts w:ascii="Traditional Arabic" w:hAnsi="Traditional Arabic" w:cs="Traditional Arabic"/>
          <w:b/>
          <w:bCs/>
          <w:sz w:val="32"/>
          <w:szCs w:val="32"/>
          <w:rtl/>
        </w:rPr>
      </w:pPr>
    </w:p>
    <w:p w14:paraId="01ED8869" w14:textId="39BC738E" w:rsidR="0085444F" w:rsidRDefault="0085444F" w:rsidP="0085444F">
      <w:pPr>
        <w:spacing w:after="12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الفصل الثاني</w:t>
      </w:r>
    </w:p>
    <w:p w14:paraId="1096C2A5" w14:textId="77777777" w:rsidR="0085444F" w:rsidRDefault="0085444F" w:rsidP="0085444F">
      <w:pPr>
        <w:spacing w:after="120" w:line="276"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الإطار النظري</w:t>
      </w:r>
    </w:p>
    <w:p w14:paraId="02B5E4A7" w14:textId="77777777" w:rsidR="0085444F"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تمهيد الفصل:</w:t>
      </w:r>
    </w:p>
    <w:p w14:paraId="17118155" w14:textId="07E9CAAE" w:rsidR="0085444F" w:rsidRDefault="0085444F" w:rsidP="0085444F">
      <w:pPr>
        <w:spacing w:after="120" w:line="276" w:lineRule="auto"/>
        <w:ind w:firstLine="340"/>
        <w:jc w:val="both"/>
        <w:rPr>
          <w:rFonts w:ascii="Traditional Arabic" w:hAnsi="Traditional Arabic" w:cs="Traditional Arabic"/>
          <w:sz w:val="32"/>
          <w:szCs w:val="32"/>
          <w:rtl/>
        </w:rPr>
      </w:pPr>
      <w:r w:rsidRPr="004544CC">
        <w:rPr>
          <w:rFonts w:ascii="Traditional Arabic" w:hAnsi="Traditional Arabic" w:cs="Traditional Arabic" w:hint="cs"/>
          <w:sz w:val="32"/>
          <w:szCs w:val="32"/>
          <w:rtl/>
        </w:rPr>
        <w:t>ت</w:t>
      </w:r>
      <w:r w:rsidRPr="004544CC">
        <w:rPr>
          <w:rFonts w:ascii="Traditional Arabic" w:hAnsi="Traditional Arabic" w:cs="Traditional Arabic"/>
          <w:sz w:val="32"/>
          <w:szCs w:val="32"/>
          <w:rtl/>
        </w:rPr>
        <w:t>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 وفي ظل التوجهات المعاصرة التي تدعو لل</w:t>
      </w:r>
      <w:r w:rsidR="00B47323">
        <w:rPr>
          <w:rFonts w:ascii="Traditional Arabic" w:hAnsi="Traditional Arabic" w:cs="Traditional Arabic" w:hint="cs"/>
          <w:sz w:val="32"/>
          <w:szCs w:val="32"/>
          <w:rtl/>
        </w:rPr>
        <w:t>اهتمام</w:t>
      </w:r>
      <w:r w:rsidRPr="004544CC">
        <w:rPr>
          <w:rFonts w:ascii="Traditional Arabic" w:hAnsi="Traditional Arabic" w:cs="Traditional Arabic"/>
          <w:sz w:val="32"/>
          <w:szCs w:val="32"/>
          <w:rtl/>
        </w:rPr>
        <w:t xml:space="preserve"> بالبيئة والتنمية المستدامة، </w:t>
      </w:r>
      <w:r w:rsidRPr="00215369">
        <w:rPr>
          <w:rFonts w:ascii="Traditional Arabic" w:hAnsi="Traditional Arabic" w:cs="Traditional Arabic"/>
          <w:sz w:val="32"/>
          <w:szCs w:val="32"/>
          <w:rtl/>
        </w:rPr>
        <w:t>ف</w:t>
      </w:r>
      <w:r w:rsidR="004D7F8B" w:rsidRPr="00215369">
        <w:rPr>
          <w:rFonts w:ascii="Traditional Arabic" w:hAnsi="Traditional Arabic" w:cs="Traditional Arabic" w:hint="cs"/>
          <w:sz w:val="32"/>
          <w:szCs w:val="32"/>
          <w:rtl/>
        </w:rPr>
        <w:t>إن</w:t>
      </w:r>
      <w:r w:rsidR="004D7F8B">
        <w:rPr>
          <w:rFonts w:ascii="Traditional Arabic" w:hAnsi="Traditional Arabic" w:cs="Traditional Arabic" w:hint="cs"/>
          <w:sz w:val="32"/>
          <w:szCs w:val="32"/>
          <w:rtl/>
        </w:rPr>
        <w:t xml:space="preserve"> ا</w:t>
      </w:r>
      <w:r w:rsidRPr="004544CC">
        <w:rPr>
          <w:rFonts w:ascii="Traditional Arabic" w:hAnsi="Traditional Arabic" w:cs="Traditional Arabic"/>
          <w:sz w:val="32"/>
          <w:szCs w:val="32"/>
          <w:rtl/>
        </w:rPr>
        <w:t>لمؤسسات تسعى لتطبيق إدارة سلاسل توريد مستدامة من خلال دمج البعد البيئي بصفة خاصة في مختلف ممارساتها وأبعادها، وكذا التركيز على البعد المالي والاجتماعي</w:t>
      </w:r>
      <w:r>
        <w:rPr>
          <w:rFonts w:ascii="Traditional Arabic" w:hAnsi="Traditional Arabic" w:cs="Traditional Arabic" w:hint="cs"/>
          <w:sz w:val="32"/>
          <w:szCs w:val="32"/>
          <w:rtl/>
        </w:rPr>
        <w:t>؛</w:t>
      </w:r>
      <w:r w:rsidRPr="004544CC">
        <w:rPr>
          <w:rFonts w:ascii="Traditional Arabic" w:hAnsi="Traditional Arabic" w:cs="Traditional Arabic"/>
          <w:sz w:val="32"/>
          <w:szCs w:val="32"/>
          <w:rtl/>
        </w:rPr>
        <w:t xml:space="preserve"> غايتها في ذلك الوصول لتحقيق أداء مستدام يراعي هذه الجوانب الثلاث، من حيث تحسين الأداء المالي بالموازاة مع تحسين الأداء البيئي والاجتماعي، وهذا ما يتطلب من المؤسسات التي تنتهج هذا النهج أن تتعامل مع موردين وزبائن يحققون لها ذلك، وتكون لهم نفس التوجهات للمساهمة في تحقيق هذه الأبعاد، وخلق المنفعة المالية والبيئية والاجتماعية لكل الأطراف في السلسلة وذوي العلاقة والمصلحة</w:t>
      </w:r>
      <w:r>
        <w:rPr>
          <w:rFonts w:ascii="Traditional Arabic" w:hAnsi="Traditional Arabic" w:cs="Traditional Arabic" w:hint="cs"/>
          <w:sz w:val="32"/>
          <w:szCs w:val="32"/>
          <w:rtl/>
        </w:rPr>
        <w:t>.</w:t>
      </w:r>
    </w:p>
    <w:p w14:paraId="159B693C" w14:textId="40B75515" w:rsidR="0085444F" w:rsidRDefault="0085444F" w:rsidP="0085444F">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t xml:space="preserve">وتعود الجذور الأساسية لسلسلة التوريد إلى قبل خمسينيات القرن العشرين، إذ أنه كان ينظر إلى الخدمات اللوجستية من الناحية العسكرية، وكان الأمر يتعلق بشراء وصيانة </w:t>
      </w:r>
      <w:r w:rsidRPr="00215369">
        <w:rPr>
          <w:rFonts w:ascii="Traditional Arabic" w:hAnsi="Traditional Arabic" w:cs="Traditional Arabic"/>
          <w:sz w:val="32"/>
          <w:szCs w:val="32"/>
          <w:rtl/>
        </w:rPr>
        <w:t>ونقل المنش</w:t>
      </w:r>
      <w:r w:rsidR="00B47323" w:rsidRPr="00215369">
        <w:rPr>
          <w:rFonts w:ascii="Traditional Arabic" w:hAnsi="Traditional Arabic" w:cs="Traditional Arabic" w:hint="cs"/>
          <w:sz w:val="32"/>
          <w:szCs w:val="32"/>
          <w:rtl/>
        </w:rPr>
        <w:t>آ</w:t>
      </w:r>
      <w:r w:rsidRPr="00215369">
        <w:rPr>
          <w:rFonts w:ascii="Traditional Arabic" w:hAnsi="Traditional Arabic" w:cs="Traditional Arabic"/>
          <w:sz w:val="32"/>
          <w:szCs w:val="32"/>
          <w:rtl/>
        </w:rPr>
        <w:t>ت العسكرية</w:t>
      </w:r>
      <w:r w:rsidRPr="00A86B68">
        <w:rPr>
          <w:rFonts w:ascii="Traditional Arabic" w:hAnsi="Traditional Arabic" w:cs="Traditional Arabic"/>
          <w:sz w:val="32"/>
          <w:szCs w:val="32"/>
          <w:rtl/>
        </w:rPr>
        <w:t xml:space="preserve"> والمواد والأفراد، فقد وصف عصر الخدمات اللوجستية قبل عام 1950 بأنه "سنوات الخمول" حيث لم تكن تعتبر هذه الخدمات وظيفة استراتيجية، وفي الخمسينيات تقريبا حدثت تغييرات وصفت بأنها "تحول"، حيث ازدادت أهمية الخدمات اللوجستية بشكل كبير، وحينها تم الاعتراف بإدارة التوزيع المادي</w:t>
      </w:r>
      <w:r>
        <w:rPr>
          <w:rFonts w:ascii="Traditional Arabic" w:hAnsi="Traditional Arabic" w:cs="Traditional Arabic" w:hint="cs"/>
          <w:sz w:val="32"/>
          <w:szCs w:val="32"/>
          <w:rtl/>
        </w:rPr>
        <w:t xml:space="preserve"> </w:t>
      </w:r>
      <w:r w:rsidRPr="00A86B68">
        <w:rPr>
          <w:rFonts w:ascii="Traditional Arabic" w:hAnsi="Traditional Arabic" w:cs="Traditional Arabic"/>
          <w:sz w:val="32"/>
          <w:szCs w:val="32"/>
          <w:rtl/>
        </w:rPr>
        <w:t>في شركات التصنيع كوظيفة تنظيمية منفصلة، وفي الستينيات والسبعينيات من نفس القرن ازداد ظهور</w:t>
      </w:r>
      <w:r>
        <w:rPr>
          <w:rFonts w:ascii="Traditional Arabic" w:hAnsi="Traditional Arabic" w:cs="Traditional Arabic" w:hint="cs"/>
          <w:sz w:val="32"/>
          <w:szCs w:val="32"/>
          <w:rtl/>
        </w:rPr>
        <w:t xml:space="preserve"> </w:t>
      </w:r>
      <w:r w:rsidRPr="00A86B68">
        <w:rPr>
          <w:rFonts w:ascii="Traditional Arabic" w:hAnsi="Traditional Arabic" w:cs="Traditional Arabic"/>
          <w:sz w:val="32"/>
          <w:szCs w:val="32"/>
          <w:rtl/>
        </w:rPr>
        <w:t>الممارسات المتعلقة بالتوزيع المادي والخدمات اللوجستية (</w:t>
      </w:r>
      <w:r w:rsidRPr="00A86B68">
        <w:rPr>
          <w:rFonts w:ascii="Traditional Arabic" w:hAnsi="Traditional Arabic" w:cs="Traditional Arabic"/>
          <w:sz w:val="32"/>
          <w:szCs w:val="32"/>
        </w:rPr>
        <w:t>Habib</w:t>
      </w:r>
      <w:r>
        <w:rPr>
          <w:rFonts w:ascii="Traditional Arabic" w:hAnsi="Traditional Arabic" w:cs="Traditional Arabic"/>
          <w:sz w:val="32"/>
          <w:szCs w:val="32"/>
        </w:rPr>
        <w:t>,2011: 8</w:t>
      </w:r>
      <w:r w:rsidRPr="00A86B68">
        <w:rPr>
          <w:rFonts w:ascii="Traditional Arabic" w:hAnsi="Traditional Arabic" w:cs="Traditional Arabic"/>
          <w:sz w:val="32"/>
          <w:szCs w:val="32"/>
          <w:rtl/>
        </w:rPr>
        <w:t>).</w:t>
      </w:r>
    </w:p>
    <w:p w14:paraId="0620D4A1" w14:textId="6AFF02BB" w:rsidR="0085444F" w:rsidRPr="00A86B68" w:rsidRDefault="0085444F" w:rsidP="0085444F">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lastRenderedPageBreak/>
        <w:t>و</w:t>
      </w:r>
      <w:r w:rsidR="00BF1164">
        <w:rPr>
          <w:rFonts w:ascii="Traditional Arabic" w:hAnsi="Traditional Arabic" w:cs="Traditional Arabic" w:hint="cs"/>
          <w:sz w:val="32"/>
          <w:szCs w:val="32"/>
          <w:rtl/>
        </w:rPr>
        <w:t>ي</w:t>
      </w:r>
      <w:r w:rsidRPr="00A86B68">
        <w:rPr>
          <w:rFonts w:ascii="Traditional Arabic" w:hAnsi="Traditional Arabic" w:cs="Traditional Arabic"/>
          <w:sz w:val="32"/>
          <w:szCs w:val="32"/>
          <w:rtl/>
        </w:rPr>
        <w:t xml:space="preserve">عد </w:t>
      </w:r>
      <w:r w:rsidRPr="00A86B68">
        <w:rPr>
          <w:rFonts w:ascii="Traditional Arabic" w:hAnsi="Traditional Arabic" w:cs="Traditional Arabic"/>
          <w:sz w:val="32"/>
          <w:szCs w:val="32"/>
        </w:rPr>
        <w:t>Banbury</w:t>
      </w:r>
      <w:r w:rsidRPr="00A86B68">
        <w:rPr>
          <w:rFonts w:ascii="Traditional Arabic" w:hAnsi="Traditional Arabic" w:cs="Traditional Arabic"/>
          <w:sz w:val="32"/>
          <w:szCs w:val="32"/>
          <w:rtl/>
        </w:rPr>
        <w:t xml:space="preserve"> أول من استخدم مصطلح سلسلة التوريد عام 1975، وهو يصف الارتباط بين الأنشطة المتعلقة بالتوريد عبر وظائف ومنظمات متعددة. وفي عام 1982 ظهر هذا المصطلح من قبل المستشار اللوجستي البريطاني </w:t>
      </w:r>
      <w:r w:rsidRPr="00A86B68">
        <w:rPr>
          <w:rFonts w:ascii="Traditional Arabic" w:hAnsi="Traditional Arabic" w:cs="Traditional Arabic"/>
          <w:sz w:val="32"/>
          <w:szCs w:val="32"/>
        </w:rPr>
        <w:t>Keith Oliver</w:t>
      </w:r>
      <w:r w:rsidRPr="00A86B68">
        <w:rPr>
          <w:rFonts w:ascii="Traditional Arabic" w:hAnsi="Traditional Arabic" w:cs="Traditional Arabic" w:hint="cs"/>
          <w:sz w:val="32"/>
          <w:szCs w:val="32"/>
          <w:rtl/>
        </w:rPr>
        <w:t>.</w:t>
      </w:r>
      <w:r w:rsidRPr="00A86B68">
        <w:rPr>
          <w:rFonts w:ascii="Traditional Arabic" w:hAnsi="Traditional Arabic" w:cs="Traditional Arabic"/>
          <w:sz w:val="32"/>
          <w:szCs w:val="32"/>
        </w:rPr>
        <w:t xml:space="preserve"> (Wisner, 2017, 8</w:t>
      </w:r>
      <w:r>
        <w:rPr>
          <w:rFonts w:ascii="Traditional Arabic" w:hAnsi="Traditional Arabic" w:cs="Traditional Arabic"/>
          <w:sz w:val="32"/>
          <w:szCs w:val="32"/>
        </w:rPr>
        <w:t>)</w:t>
      </w:r>
    </w:p>
    <w:p w14:paraId="3489CFF3"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A86B68">
        <w:rPr>
          <w:rFonts w:ascii="Traditional Arabic" w:hAnsi="Traditional Arabic" w:cs="Traditional Arabic"/>
          <w:sz w:val="32"/>
          <w:szCs w:val="32"/>
          <w:rtl/>
        </w:rPr>
        <w:t>ومن ثم تطورت إدارة سلسلة التوريد لتصبح حجر الزاوية في النجاح التنظيمي الشامل في منظمات الأعمال المعاصرة، حيث أنها تعتبر الوسيلة المثالية التي تدير بها المنظمة تدفق المنتجات من الموردين إلى المستهلكين، فهي تشمل كافة العمليات التي تؤدي إلى تعزيز تدفق المنتج عبر سلسلة التوريد إلى المستهلك النهائي، وتركز على تلبية احتياجات مختلف أصحاب المصلحة (</w:t>
      </w:r>
      <w:r>
        <w:rPr>
          <w:rFonts w:ascii="Traditional Arabic" w:hAnsi="Traditional Arabic" w:cs="Traditional Arabic" w:hint="cs"/>
          <w:sz w:val="32"/>
          <w:szCs w:val="32"/>
          <w:rtl/>
        </w:rPr>
        <w:t>أ</w:t>
      </w:r>
      <w:r w:rsidRPr="00A86B68">
        <w:rPr>
          <w:rFonts w:ascii="Traditional Arabic" w:hAnsi="Traditional Arabic" w:cs="Traditional Arabic"/>
          <w:sz w:val="32"/>
          <w:szCs w:val="32"/>
          <w:rtl/>
        </w:rPr>
        <w:t xml:space="preserve">حمد </w:t>
      </w:r>
      <w:r>
        <w:rPr>
          <w:rFonts w:ascii="Traditional Arabic" w:hAnsi="Traditional Arabic" w:cs="Traditional Arabic" w:hint="cs"/>
          <w:sz w:val="32"/>
          <w:szCs w:val="32"/>
          <w:rtl/>
        </w:rPr>
        <w:t>،</w:t>
      </w:r>
      <w:r w:rsidRPr="00A86B68">
        <w:rPr>
          <w:rFonts w:ascii="Traditional Arabic" w:hAnsi="Traditional Arabic" w:cs="Traditional Arabic"/>
          <w:sz w:val="32"/>
          <w:szCs w:val="32"/>
          <w:rtl/>
        </w:rPr>
        <w:t>2024).</w:t>
      </w:r>
    </w:p>
    <w:p w14:paraId="25FB5E3E"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ومن هذا المنطلق يسعى الباحث في هذا الفصل بناء إطاراً نظرياً حول محورين هما، بإدارة سلاسل التوريد، والأداء المستدام، وذلك فيما يلي:</w:t>
      </w:r>
    </w:p>
    <w:p w14:paraId="0349421E" w14:textId="77777777" w:rsidR="003E746F" w:rsidRPr="003E746F" w:rsidRDefault="003E746F" w:rsidP="003E746F">
      <w:pPr>
        <w:spacing w:after="120" w:line="276" w:lineRule="auto"/>
        <w:rPr>
          <w:rFonts w:ascii="Traditional Arabic" w:hAnsi="Traditional Arabic" w:cs="Traditional Arabic"/>
          <w:b/>
          <w:bCs/>
          <w:sz w:val="32"/>
          <w:szCs w:val="32"/>
          <w:rtl/>
        </w:rPr>
      </w:pPr>
      <w:r w:rsidRPr="003E746F">
        <w:rPr>
          <w:rFonts w:ascii="Traditional Arabic" w:hAnsi="Traditional Arabic" w:cs="Traditional Arabic" w:hint="cs"/>
          <w:b/>
          <w:bCs/>
          <w:sz w:val="32"/>
          <w:szCs w:val="32"/>
          <w:rtl/>
        </w:rPr>
        <w:t>المحور الأول: إدارة سلاسل التوريد</w:t>
      </w:r>
    </w:p>
    <w:p w14:paraId="4146E5BB"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cs"/>
          <w:sz w:val="32"/>
          <w:szCs w:val="32"/>
          <w:rtl/>
        </w:rPr>
        <w:t>ت</w:t>
      </w:r>
      <w:r w:rsidRPr="004F0B81">
        <w:rPr>
          <w:rFonts w:ascii="Traditional Arabic" w:hAnsi="Traditional Arabic" w:cs="Traditional Arabic"/>
          <w:sz w:val="32"/>
          <w:szCs w:val="32"/>
          <w:rtl/>
        </w:rPr>
        <w:t>شير سلاسل التوريد إلى شبكة من المرافق وخيارات التوزيع التي تؤدي وظائف شراء المواد</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وتحويلها إلى منتجات وسيطة ونهائية، ومن ثم توزيع المنتجات النهائية على العملاء، وإدارة سلاسل التوريد هي</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عملية تخطيط وتنفيذ ومراقبة عمليات سلاسل التوريد من خلال تنسيق الانتاج والمخزون والموقع والنقل والمشاركين في السل</w:t>
      </w:r>
      <w:r w:rsidRPr="004F0B81">
        <w:rPr>
          <w:rFonts w:ascii="Traditional Arabic" w:hAnsi="Traditional Arabic" w:cs="Traditional Arabic" w:hint="cs"/>
          <w:sz w:val="32"/>
          <w:szCs w:val="32"/>
          <w:rtl/>
        </w:rPr>
        <w:t>سلة (</w:t>
      </w:r>
      <w:proofErr w:type="spellStart"/>
      <w:r w:rsidRPr="004F0B81">
        <w:rPr>
          <w:rFonts w:ascii="Traditional Arabic" w:hAnsi="Traditional Arabic" w:cs="Traditional Arabic"/>
          <w:sz w:val="32"/>
          <w:szCs w:val="32"/>
        </w:rPr>
        <w:t>Aytekin</w:t>
      </w:r>
      <w:proofErr w:type="spellEnd"/>
      <w:r w:rsidRPr="004F0B81">
        <w:rPr>
          <w:rFonts w:ascii="Traditional Arabic" w:hAnsi="Traditional Arabic" w:cs="Traditional Arabic"/>
          <w:sz w:val="32"/>
          <w:szCs w:val="32"/>
        </w:rPr>
        <w:t xml:space="preserve"> &amp; </w:t>
      </w:r>
      <w:proofErr w:type="spellStart"/>
      <w:r w:rsidRPr="004F0B81">
        <w:rPr>
          <w:rFonts w:ascii="Traditional Arabic" w:hAnsi="Traditional Arabic" w:cs="Traditional Arabic"/>
          <w:sz w:val="32"/>
          <w:szCs w:val="32"/>
        </w:rPr>
        <w:t>Dogru</w:t>
      </w:r>
      <w:proofErr w:type="spellEnd"/>
      <w:r w:rsidRPr="004F0B81">
        <w:rPr>
          <w:rFonts w:ascii="Traditional Arabic" w:hAnsi="Traditional Arabic" w:cs="Traditional Arabic"/>
          <w:sz w:val="32"/>
          <w:szCs w:val="32"/>
        </w:rPr>
        <w:t xml:space="preserve"> 2021,199</w:t>
      </w:r>
      <w:r w:rsidRPr="004F0B81">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57E7FBDE" w14:textId="77777777" w:rsidR="0085444F" w:rsidRPr="004F0B81" w:rsidRDefault="0085444F" w:rsidP="0085444F">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cs"/>
          <w:sz w:val="32"/>
          <w:szCs w:val="32"/>
          <w:rtl/>
        </w:rPr>
        <w:t>وعرف (</w:t>
      </w:r>
      <w:r w:rsidRPr="004F0B81">
        <w:rPr>
          <w:rFonts w:ascii="Traditional Arabic" w:hAnsi="Traditional Arabic" w:cs="Traditional Arabic"/>
          <w:sz w:val="32"/>
          <w:szCs w:val="32"/>
        </w:rPr>
        <w:t>Wisner,2017.8</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سلاسل التوريد بأنها عبارة عن شبكة من المنظمات تقوم بتوفير السلع والخدمات للمستهلكين، وتشمل جميع الوظائف التي تمكن من شراء وانتاج وتسليم وإعادة تدوير</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المواد والمكونات والسلع النهائية.</w:t>
      </w:r>
    </w:p>
    <w:p w14:paraId="79B651AE"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sz w:val="32"/>
          <w:szCs w:val="32"/>
          <w:rtl/>
        </w:rPr>
        <w:t>وأوضح منتدى سلاسل التوريد العالمية بتعريف سلاسل التوريد أنها شبكة استراتيجية متكاملة</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تجمع بين العمليات التجارية الرئيسة للمستخدم النهائي، من خلال الموردين الأساسيين الذين يقدمون المنتجات والمعلومات التي تضيف قيمة للعملاء وأصحاب المصلحة الآخرين (</w:t>
      </w:r>
      <w:r w:rsidRPr="004F0B81">
        <w:rPr>
          <w:rFonts w:ascii="Traditional Arabic" w:hAnsi="Traditional Arabic" w:cs="Traditional Arabic"/>
          <w:sz w:val="32"/>
          <w:szCs w:val="32"/>
        </w:rPr>
        <w:t>Hadrawi,2019</w:t>
      </w:r>
      <w:r w:rsidRPr="004F0B81">
        <w:rPr>
          <w:rFonts w:ascii="Traditional Arabic" w:hAnsi="Traditional Arabic" w:cs="Traditional Arabic"/>
          <w:sz w:val="32"/>
          <w:szCs w:val="32"/>
          <w:rtl/>
        </w:rPr>
        <w:t>).</w:t>
      </w:r>
    </w:p>
    <w:p w14:paraId="62687ED7"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sz w:val="32"/>
          <w:szCs w:val="32"/>
          <w:rtl/>
        </w:rPr>
        <w:t xml:space="preserve">وأشار إليها </w:t>
      </w:r>
      <w:r w:rsidRPr="004F0B81">
        <w:rPr>
          <w:rFonts w:ascii="Traditional Arabic" w:hAnsi="Traditional Arabic" w:cs="Traditional Arabic" w:hint="cs"/>
          <w:sz w:val="32"/>
          <w:szCs w:val="32"/>
          <w:rtl/>
        </w:rPr>
        <w:t>(</w:t>
      </w:r>
      <w:r w:rsidRPr="004F0B81">
        <w:rPr>
          <w:rFonts w:ascii="Traditional Arabic" w:hAnsi="Traditional Arabic" w:cs="Traditional Arabic"/>
          <w:sz w:val="32"/>
          <w:szCs w:val="32"/>
        </w:rPr>
        <w:t>2020</w:t>
      </w:r>
      <w:r w:rsidRPr="004F0B81">
        <w:rPr>
          <w:rFonts w:ascii="Traditional Arabic" w:hAnsi="Traditional Arabic" w:cs="Traditional Arabic" w:hint="cs"/>
          <w:sz w:val="32"/>
          <w:szCs w:val="32"/>
          <w:rtl/>
        </w:rPr>
        <w:t>.</w:t>
      </w:r>
      <w:r w:rsidRPr="004F0B81">
        <w:rPr>
          <w:rFonts w:ascii="Traditional Arabic" w:hAnsi="Traditional Arabic" w:cs="Traditional Arabic"/>
          <w:sz w:val="32"/>
          <w:szCs w:val="32"/>
        </w:rPr>
        <w:t xml:space="preserve"> </w:t>
      </w:r>
      <w:proofErr w:type="spellStart"/>
      <w:r w:rsidRPr="004F0B81">
        <w:rPr>
          <w:rFonts w:ascii="Traditional Arabic" w:hAnsi="Traditional Arabic" w:cs="Traditional Arabic"/>
          <w:sz w:val="32"/>
          <w:szCs w:val="32"/>
        </w:rPr>
        <w:t>Hoberg</w:t>
      </w:r>
      <w:proofErr w:type="spellEnd"/>
      <w:r w:rsidRPr="004F0B81">
        <w:rPr>
          <w:rFonts w:ascii="Traditional Arabic" w:hAnsi="Traditional Arabic" w:cs="Traditional Arabic"/>
          <w:sz w:val="32"/>
          <w:szCs w:val="32"/>
        </w:rPr>
        <w:t xml:space="preserve"> et al</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أنها شبكة متكاملة من المؤسسات المتصلة بشكل منسق بين عمليات الإنتاج، وإدارة المخزون، والتوزيع، والمشاركين في سلاسل التوريد، بهدف تحقيق أقصى</w:t>
      </w:r>
      <w:r w:rsidRPr="004F0B81">
        <w:rPr>
          <w:rFonts w:ascii="Traditional Arabic" w:hAnsi="Traditional Arabic" w:cs="Traditional Arabic" w:hint="cs"/>
          <w:sz w:val="32"/>
          <w:szCs w:val="32"/>
          <w:rtl/>
        </w:rPr>
        <w:t xml:space="preserve"> </w:t>
      </w:r>
      <w:r w:rsidRPr="004F0B81">
        <w:rPr>
          <w:rFonts w:ascii="Traditional Arabic" w:hAnsi="Traditional Arabic" w:cs="Traditional Arabic"/>
          <w:sz w:val="32"/>
          <w:szCs w:val="32"/>
          <w:rtl/>
        </w:rPr>
        <w:t>درجات الكفاءة والاستجابة الفعالة.</w:t>
      </w:r>
    </w:p>
    <w:p w14:paraId="5DD6D70B" w14:textId="7EAB5231" w:rsidR="0085444F" w:rsidRDefault="0085444F" w:rsidP="0085444F">
      <w:pPr>
        <w:spacing w:after="120" w:line="276" w:lineRule="auto"/>
        <w:ind w:firstLine="340"/>
        <w:jc w:val="both"/>
        <w:rPr>
          <w:rFonts w:ascii="Traditional Arabic" w:hAnsi="Traditional Arabic" w:cs="Traditional Arabic"/>
          <w:sz w:val="32"/>
          <w:szCs w:val="32"/>
          <w:rtl/>
        </w:rPr>
      </w:pPr>
      <w:r w:rsidRPr="007C3E8D">
        <w:rPr>
          <w:rFonts w:ascii="Traditional Arabic" w:hAnsi="Traditional Arabic" w:cs="Traditional Arabic" w:hint="cs"/>
          <w:sz w:val="32"/>
          <w:szCs w:val="32"/>
          <w:rtl/>
        </w:rPr>
        <w:lastRenderedPageBreak/>
        <w:t>و</w:t>
      </w:r>
      <w:r>
        <w:rPr>
          <w:rFonts w:ascii="Traditional Arabic" w:hAnsi="Traditional Arabic" w:cs="Traditional Arabic" w:hint="cs"/>
          <w:sz w:val="32"/>
          <w:szCs w:val="32"/>
          <w:rtl/>
        </w:rPr>
        <w:t>ي</w:t>
      </w:r>
      <w:r w:rsidRPr="007C3E8D">
        <w:rPr>
          <w:rFonts w:ascii="Traditional Arabic" w:hAnsi="Traditional Arabic" w:cs="Traditional Arabic"/>
          <w:sz w:val="32"/>
          <w:szCs w:val="32"/>
          <w:rtl/>
        </w:rPr>
        <w:t>شير أداء سلسلة التوريد إلى أنشطة المنبع والمصب التي تلبي متطلبات</w:t>
      </w:r>
      <w:r w:rsidRPr="007C3E8D">
        <w:rPr>
          <w:rFonts w:ascii="Traditional Arabic" w:hAnsi="Traditional Arabic" w:cs="Traditional Arabic" w:hint="cs"/>
          <w:sz w:val="32"/>
          <w:szCs w:val="32"/>
          <w:rtl/>
        </w:rPr>
        <w:t xml:space="preserve"> </w:t>
      </w:r>
      <w:r w:rsidRPr="007C3E8D">
        <w:rPr>
          <w:rFonts w:ascii="Traditional Arabic" w:hAnsi="Traditional Arabic" w:cs="Traditional Arabic"/>
          <w:sz w:val="32"/>
          <w:szCs w:val="32"/>
          <w:rtl/>
        </w:rPr>
        <w:t>العم</w:t>
      </w:r>
      <w:r w:rsidRPr="007C3E8D">
        <w:rPr>
          <w:rFonts w:ascii="Traditional Arabic" w:hAnsi="Traditional Arabic" w:cs="Traditional Arabic" w:hint="cs"/>
          <w:sz w:val="32"/>
          <w:szCs w:val="32"/>
          <w:rtl/>
        </w:rPr>
        <w:t>لا</w:t>
      </w:r>
      <w:r w:rsidRPr="007C3E8D">
        <w:rPr>
          <w:rFonts w:ascii="Traditional Arabic" w:hAnsi="Traditional Arabic" w:cs="Traditional Arabic"/>
          <w:sz w:val="32"/>
          <w:szCs w:val="32"/>
          <w:rtl/>
        </w:rPr>
        <w:t xml:space="preserve">ء. تشمل هذه </w:t>
      </w:r>
      <w:r w:rsidRPr="00DA6681">
        <w:rPr>
          <w:rFonts w:ascii="Traditional Arabic" w:hAnsi="Traditional Arabic" w:cs="Traditional Arabic"/>
          <w:sz w:val="32"/>
          <w:szCs w:val="32"/>
          <w:rtl/>
        </w:rPr>
        <w:t>ا</w:t>
      </w:r>
      <w:r w:rsidR="00D44D0A" w:rsidRPr="00DA6681">
        <w:rPr>
          <w:rFonts w:ascii="Traditional Arabic" w:hAnsi="Traditional Arabic" w:cs="Traditional Arabic" w:hint="cs"/>
          <w:sz w:val="32"/>
          <w:szCs w:val="32"/>
          <w:rtl/>
        </w:rPr>
        <w:t>لأنشطة</w:t>
      </w:r>
      <w:r w:rsidRPr="007C3E8D">
        <w:rPr>
          <w:rFonts w:ascii="Traditional Arabic" w:hAnsi="Traditional Arabic" w:cs="Traditional Arabic"/>
          <w:sz w:val="32"/>
          <w:szCs w:val="32"/>
          <w:rtl/>
        </w:rPr>
        <w:t xml:space="preserve"> التسليم في الوقت </w:t>
      </w:r>
      <w:r w:rsidRPr="007C3E8D">
        <w:rPr>
          <w:rFonts w:ascii="Traditional Arabic" w:hAnsi="Traditional Arabic" w:cs="Traditional Arabic" w:hint="cs"/>
          <w:sz w:val="32"/>
          <w:szCs w:val="32"/>
          <w:rtl/>
        </w:rPr>
        <w:t>المحدد،</w:t>
      </w:r>
      <w:r w:rsidRPr="007C3E8D">
        <w:rPr>
          <w:rFonts w:ascii="Traditional Arabic" w:hAnsi="Traditional Arabic" w:cs="Traditional Arabic"/>
          <w:sz w:val="32"/>
          <w:szCs w:val="32"/>
          <w:rtl/>
        </w:rPr>
        <w:t xml:space="preserve"> وتوافر </w:t>
      </w:r>
      <w:r w:rsidRPr="007C3E8D">
        <w:rPr>
          <w:rFonts w:ascii="Traditional Arabic" w:hAnsi="Traditional Arabic" w:cs="Traditional Arabic" w:hint="cs"/>
          <w:sz w:val="32"/>
          <w:szCs w:val="32"/>
          <w:rtl/>
        </w:rPr>
        <w:t>المنتج،</w:t>
      </w:r>
      <w:r w:rsidRPr="007C3E8D">
        <w:rPr>
          <w:rFonts w:ascii="Traditional Arabic" w:hAnsi="Traditional Arabic" w:cs="Traditional Arabic"/>
          <w:sz w:val="32"/>
          <w:szCs w:val="32"/>
          <w:rtl/>
        </w:rPr>
        <w:t xml:space="preserve"> والمخزو</w:t>
      </w:r>
      <w:r w:rsidRPr="007C3E8D">
        <w:rPr>
          <w:rFonts w:ascii="Traditional Arabic" w:hAnsi="Traditional Arabic" w:cs="Traditional Arabic" w:hint="cs"/>
          <w:sz w:val="32"/>
          <w:szCs w:val="32"/>
          <w:rtl/>
        </w:rPr>
        <w:t xml:space="preserve">ن </w:t>
      </w:r>
      <w:r w:rsidRPr="007C3E8D">
        <w:rPr>
          <w:rFonts w:ascii="Traditional Arabic" w:hAnsi="Traditional Arabic" w:cs="Traditional Arabic"/>
          <w:sz w:val="32"/>
          <w:szCs w:val="32"/>
          <w:rtl/>
        </w:rPr>
        <w:t xml:space="preserve">في الوقت </w:t>
      </w:r>
      <w:r w:rsidRPr="007C3E8D">
        <w:rPr>
          <w:rFonts w:ascii="Traditional Arabic" w:hAnsi="Traditional Arabic" w:cs="Traditional Arabic" w:hint="cs"/>
          <w:sz w:val="32"/>
          <w:szCs w:val="32"/>
          <w:rtl/>
        </w:rPr>
        <w:t>المناسب،</w:t>
      </w:r>
      <w:r w:rsidRPr="007C3E8D">
        <w:rPr>
          <w:rFonts w:ascii="Traditional Arabic" w:hAnsi="Traditional Arabic" w:cs="Traditional Arabic"/>
          <w:sz w:val="32"/>
          <w:szCs w:val="32"/>
          <w:rtl/>
        </w:rPr>
        <w:t xml:space="preserve"> ومستويات تجديد السعة التي تقدم أداء ً سريع ا</w:t>
      </w:r>
      <w:r w:rsidRPr="00DA6681">
        <w:rPr>
          <w:rFonts w:ascii="Traditional Arabic" w:hAnsi="Traditional Arabic" w:cs="Traditional Arabic"/>
          <w:sz w:val="32"/>
          <w:szCs w:val="32"/>
          <w:rtl/>
        </w:rPr>
        <w:t>ل</w:t>
      </w:r>
      <w:r w:rsidRPr="00DA6681">
        <w:rPr>
          <w:rFonts w:ascii="Traditional Arabic" w:hAnsi="Traditional Arabic" w:cs="Traditional Arabic" w:hint="cs"/>
          <w:sz w:val="32"/>
          <w:szCs w:val="32"/>
          <w:rtl/>
        </w:rPr>
        <w:t>ا</w:t>
      </w:r>
      <w:r w:rsidRPr="00DA6681">
        <w:rPr>
          <w:rFonts w:ascii="Traditional Arabic" w:hAnsi="Traditional Arabic" w:cs="Traditional Arabic"/>
          <w:sz w:val="32"/>
          <w:szCs w:val="32"/>
          <w:rtl/>
        </w:rPr>
        <w:t>ستجابة</w:t>
      </w:r>
      <w:r w:rsidRPr="007C3E8D">
        <w:rPr>
          <w:rFonts w:ascii="Traditional Arabic" w:hAnsi="Traditional Arabic" w:cs="Traditional Arabic"/>
          <w:sz w:val="32"/>
          <w:szCs w:val="32"/>
          <w:rtl/>
        </w:rPr>
        <w:t xml:space="preserve"> من جميع الشركاء التجاريين داخل سلسلة التوريد (</w:t>
      </w:r>
      <w:proofErr w:type="spellStart"/>
      <w:r w:rsidRPr="007C3E8D">
        <w:rPr>
          <w:rFonts w:ascii="Traditional Arabic" w:hAnsi="Traditional Arabic" w:cs="Traditional Arabic"/>
          <w:sz w:val="32"/>
          <w:szCs w:val="32"/>
        </w:rPr>
        <w:t>Naslund</w:t>
      </w:r>
      <w:proofErr w:type="spellEnd"/>
      <w:r w:rsidRPr="007C3E8D">
        <w:rPr>
          <w:rFonts w:ascii="Traditional Arabic" w:hAnsi="Traditional Arabic" w:cs="Traditional Arabic"/>
          <w:sz w:val="32"/>
          <w:szCs w:val="32"/>
        </w:rPr>
        <w:t xml:space="preserve"> &amp; </w:t>
      </w:r>
      <w:proofErr w:type="spellStart"/>
      <w:r w:rsidRPr="007C3E8D">
        <w:rPr>
          <w:rFonts w:ascii="Traditional Arabic" w:hAnsi="Traditional Arabic" w:cs="Traditional Arabic"/>
          <w:sz w:val="32"/>
          <w:szCs w:val="32"/>
        </w:rPr>
        <w:t>Hulthen</w:t>
      </w:r>
      <w:proofErr w:type="spellEnd"/>
      <w:r w:rsidRPr="007C3E8D">
        <w:rPr>
          <w:rFonts w:ascii="Traditional Arabic" w:hAnsi="Traditional Arabic" w:cs="Traditional Arabic"/>
          <w:sz w:val="32"/>
          <w:szCs w:val="32"/>
        </w:rPr>
        <w:t>, 2012</w:t>
      </w:r>
      <w:r w:rsidRPr="007C3E8D">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1604B224"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4D32CD31" w14:textId="4BA19ACA"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ويٌعرفها عبد المتعال وآخرون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2020، ص307) أنها شبكة من المنظمات مرتبطة مع بعضها البعض تتدفق داخل هذه الشبكة المعلومات والمواد والمنتجات حتى تصبح منتجات نهائية </w:t>
      </w:r>
      <w:r w:rsidR="00D44D0A" w:rsidRPr="00210096">
        <w:rPr>
          <w:rFonts w:ascii="Traditional Arabic" w:hAnsi="Traditional Arabic" w:cs="Traditional Arabic" w:hint="cs"/>
          <w:sz w:val="32"/>
          <w:szCs w:val="32"/>
          <w:rtl/>
        </w:rPr>
        <w:t>تصل</w:t>
      </w:r>
      <w:r w:rsidR="00D44D0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للمستهلك النهائي، وتتكون سلسة التوريد من أطراف رئيسة مترابطة مع بعضها البعض كما يظهر في الشكل (1):</w:t>
      </w:r>
    </w:p>
    <w:p w14:paraId="30F6C0E5" w14:textId="77777777" w:rsidR="0085444F" w:rsidRPr="00C45FE4" w:rsidRDefault="0085444F" w:rsidP="0085444F">
      <w:pPr>
        <w:spacing w:after="120" w:line="276" w:lineRule="auto"/>
        <w:ind w:firstLine="340"/>
        <w:jc w:val="center"/>
        <w:rPr>
          <w:rFonts w:ascii="Traditional Arabic" w:hAnsi="Traditional Arabic" w:cs="Traditional Arabic"/>
          <w:b/>
          <w:bCs/>
          <w:sz w:val="32"/>
          <w:szCs w:val="32"/>
          <w:rtl/>
        </w:rPr>
      </w:pPr>
      <w:r w:rsidRPr="00C45FE4">
        <w:rPr>
          <w:rFonts w:ascii="Traditional Arabic" w:hAnsi="Traditional Arabic" w:cs="Traditional Arabic" w:hint="cs"/>
          <w:b/>
          <w:bCs/>
          <w:sz w:val="32"/>
          <w:szCs w:val="32"/>
          <w:rtl/>
        </w:rPr>
        <w:t>شكل (1) النموذج العام لدورة سلسلة التوريد</w:t>
      </w:r>
    </w:p>
    <w:p w14:paraId="0552E0D8" w14:textId="77777777" w:rsidR="0085444F" w:rsidRPr="004F0B81" w:rsidRDefault="0085444F" w:rsidP="0085444F">
      <w:pPr>
        <w:spacing w:after="120" w:line="276" w:lineRule="auto"/>
        <w:ind w:firstLine="340"/>
        <w:jc w:val="both"/>
        <w:rPr>
          <w:rFonts w:ascii="Traditional Arabic" w:hAnsi="Traditional Arabic" w:cs="Traditional Arabic"/>
          <w:sz w:val="32"/>
          <w:szCs w:val="32"/>
          <w:rtl/>
        </w:rPr>
      </w:pPr>
      <w:r>
        <w:rPr>
          <w:noProof/>
        </w:rPr>
        <w:drawing>
          <wp:anchor distT="0" distB="0" distL="114300" distR="114300" simplePos="0" relativeHeight="251663360" behindDoc="1" locked="0" layoutInCell="1" allowOverlap="1" wp14:anchorId="76985CDF" wp14:editId="4E2FCC20">
            <wp:simplePos x="0" y="0"/>
            <wp:positionH relativeFrom="column">
              <wp:posOffset>363855</wp:posOffset>
            </wp:positionH>
            <wp:positionV relativeFrom="paragraph">
              <wp:posOffset>2540</wp:posOffset>
            </wp:positionV>
            <wp:extent cx="4561205" cy="2606040"/>
            <wp:effectExtent l="0" t="0" r="0" b="3810"/>
            <wp:wrapTight wrapText="bothSides">
              <wp:wrapPolygon edited="0">
                <wp:start x="0" y="0"/>
                <wp:lineTo x="0" y="21474"/>
                <wp:lineTo x="21471" y="21474"/>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8790" t="18315" r="23791" b="33514"/>
                    <a:stretch/>
                  </pic:blipFill>
                  <pic:spPr bwMode="auto">
                    <a:xfrm>
                      <a:off x="0" y="0"/>
                      <a:ext cx="4561205" cy="260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88752A"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2903BD07"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0F77772F"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7523FE0B"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00D5E024" w14:textId="77777777" w:rsidR="0085444F" w:rsidRDefault="0085444F" w:rsidP="0085444F">
      <w:pPr>
        <w:spacing w:after="120" w:line="276" w:lineRule="auto"/>
        <w:ind w:firstLine="340"/>
        <w:jc w:val="both"/>
        <w:rPr>
          <w:rFonts w:ascii="Traditional Arabic" w:hAnsi="Traditional Arabic" w:cs="Traditional Arabic"/>
          <w:sz w:val="32"/>
          <w:szCs w:val="32"/>
          <w:rtl/>
        </w:rPr>
      </w:pPr>
    </w:p>
    <w:p w14:paraId="2804672C" w14:textId="77777777" w:rsidR="0085444F" w:rsidRPr="00C45FE4" w:rsidRDefault="0085444F" w:rsidP="0085444F">
      <w:pPr>
        <w:spacing w:after="120" w:line="276" w:lineRule="auto"/>
        <w:ind w:firstLine="340"/>
        <w:jc w:val="center"/>
        <w:rPr>
          <w:rFonts w:ascii="Traditional Arabic" w:hAnsi="Traditional Arabic" w:cs="Traditional Arabic"/>
          <w:b/>
          <w:bCs/>
          <w:sz w:val="32"/>
          <w:szCs w:val="32"/>
          <w:rtl/>
        </w:rPr>
      </w:pPr>
      <w:r w:rsidRPr="00C45FE4">
        <w:rPr>
          <w:rFonts w:ascii="Traditional Arabic" w:hAnsi="Traditional Arabic" w:cs="Traditional Arabic" w:hint="cs"/>
          <w:b/>
          <w:bCs/>
          <w:sz w:val="32"/>
          <w:szCs w:val="32"/>
          <w:rtl/>
        </w:rPr>
        <w:t>المصدر: العلي وإبراهيم (2021، ص84)</w:t>
      </w:r>
    </w:p>
    <w:p w14:paraId="4BF6CF43" w14:textId="1FFCE980" w:rsidR="0085444F" w:rsidRDefault="0085444F" w:rsidP="0085444F">
      <w:pPr>
        <w:spacing w:after="120" w:line="276" w:lineRule="auto"/>
        <w:ind w:firstLine="340"/>
        <w:jc w:val="both"/>
        <w:rPr>
          <w:rFonts w:ascii="Traditional Arabic" w:hAnsi="Traditional Arabic" w:cs="Traditional Arabic"/>
          <w:sz w:val="32"/>
          <w:szCs w:val="32"/>
          <w:rtl/>
        </w:rPr>
      </w:pPr>
      <w:r w:rsidRPr="004F0B81">
        <w:rPr>
          <w:rFonts w:ascii="Traditional Arabic" w:hAnsi="Traditional Arabic" w:cs="Traditional Arabic" w:hint="eastAsia"/>
          <w:sz w:val="32"/>
          <w:szCs w:val="32"/>
          <w:rtl/>
        </w:rPr>
        <w:t>ورأى</w:t>
      </w:r>
      <w:r w:rsidRPr="004F0B81">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r>
        <w:rPr>
          <w:rFonts w:ascii="Traditional Arabic" w:hAnsi="Traditional Arabic" w:cs="Traditional Arabic"/>
          <w:sz w:val="32"/>
          <w:szCs w:val="32"/>
        </w:rPr>
        <w:t>(</w:t>
      </w:r>
      <w:proofErr w:type="spellStart"/>
      <w:r w:rsidRPr="004F0B81">
        <w:rPr>
          <w:rFonts w:ascii="Traditional Arabic" w:hAnsi="Traditional Arabic" w:cs="Traditional Arabic"/>
          <w:sz w:val="32"/>
          <w:szCs w:val="32"/>
        </w:rPr>
        <w:t>Lotfi</w:t>
      </w:r>
      <w:proofErr w:type="spellEnd"/>
      <w:r w:rsidRPr="004F0B81">
        <w:rPr>
          <w:rFonts w:ascii="Traditional Arabic" w:hAnsi="Traditional Arabic" w:cs="Traditional Arabic"/>
          <w:sz w:val="32"/>
          <w:szCs w:val="32"/>
        </w:rPr>
        <w:t xml:space="preserve"> et al</w:t>
      </w:r>
      <w:r>
        <w:rPr>
          <w:rFonts w:ascii="Traditional Arabic" w:hAnsi="Traditional Arabic" w:cs="Traditional Arabic"/>
          <w:sz w:val="32"/>
          <w:szCs w:val="32"/>
        </w:rPr>
        <w:t>,2023</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إن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سلاسل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التوريد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تشمل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جميع</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العمليات</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المتعلقة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بتدفق</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السلع</w:t>
      </w:r>
      <w:r>
        <w:rPr>
          <w:rFonts w:ascii="Traditional Arabic" w:hAnsi="Traditional Arabic" w:cs="Traditional Arabic" w:hint="cs"/>
          <w:sz w:val="32"/>
          <w:szCs w:val="32"/>
          <w:rtl/>
        </w:rPr>
        <w:t xml:space="preserve"> </w:t>
      </w:r>
      <w:r w:rsidRPr="004F0B81">
        <w:rPr>
          <w:rFonts w:ascii="Traditional Arabic" w:hAnsi="Traditional Arabic" w:cs="Traditional Arabic" w:hint="eastAsia"/>
          <w:sz w:val="32"/>
          <w:szCs w:val="32"/>
          <w:rtl/>
        </w:rPr>
        <w:t>وتحويل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المواد،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بدءًا</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مرحلة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المواد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الخام</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وتجهيزها،</w:t>
      </w:r>
      <w:r w:rsidRPr="004F0B81">
        <w:rPr>
          <w:rFonts w:ascii="Traditional Arabic" w:hAnsi="Traditional Arabic" w:cs="Traditional Arabic"/>
          <w:sz w:val="32"/>
          <w:szCs w:val="32"/>
          <w:rtl/>
        </w:rPr>
        <w:t xml:space="preserve"> </w:t>
      </w:r>
      <w:r w:rsidRPr="00210096">
        <w:rPr>
          <w:rFonts w:ascii="Traditional Arabic" w:hAnsi="Traditional Arabic" w:cs="Traditional Arabic" w:hint="eastAsia"/>
          <w:sz w:val="32"/>
          <w:szCs w:val="32"/>
          <w:rtl/>
        </w:rPr>
        <w:t>و</w:t>
      </w:r>
      <w:r w:rsidR="00210096" w:rsidRPr="00210096">
        <w:rPr>
          <w:rFonts w:ascii="Traditional Arabic" w:hAnsi="Traditional Arabic" w:cs="Traditional Arabic" w:hint="cs"/>
          <w:sz w:val="32"/>
          <w:szCs w:val="32"/>
          <w:rtl/>
        </w:rPr>
        <w:t>انتهاء</w:t>
      </w:r>
      <w:r w:rsidR="00210096">
        <w:rPr>
          <w:rFonts w:ascii="Traditional Arabic" w:hAnsi="Traditional Arabic" w:cs="Traditional Arabic" w:hint="cs"/>
          <w:sz w:val="32"/>
          <w:szCs w:val="32"/>
          <w:rtl/>
        </w:rPr>
        <w:t>ً</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بتسليم</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المنتج</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النهائي</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للعميل،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وتتألف</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سلاسل</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التوريد</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من</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ثلاثة</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eastAsia"/>
          <w:sz w:val="32"/>
          <w:szCs w:val="32"/>
          <w:rtl/>
        </w:rPr>
        <w:t>عناصر</w:t>
      </w:r>
      <w:r w:rsidRPr="004F0B81">
        <w:rPr>
          <w:rFonts w:ascii="Traditional Arabic" w:hAnsi="Traditional Arabic" w:cs="Traditional Arabic"/>
          <w:sz w:val="32"/>
          <w:szCs w:val="32"/>
          <w:rtl/>
        </w:rPr>
        <w:t xml:space="preserve"> </w:t>
      </w:r>
      <w:r w:rsidRPr="004F0B81">
        <w:rPr>
          <w:rFonts w:ascii="Traditional Arabic" w:hAnsi="Traditional Arabic" w:cs="Traditional Arabic" w:hint="cs"/>
          <w:sz w:val="32"/>
          <w:szCs w:val="32"/>
          <w:rtl/>
        </w:rPr>
        <w:t>رئيسة:</w:t>
      </w:r>
    </w:p>
    <w:p w14:paraId="567A1F3C" w14:textId="21EB25C5" w:rsidR="0085444F" w:rsidRPr="007C1A2F" w:rsidRDefault="0085444F" w:rsidP="0085444F">
      <w:pPr>
        <w:pStyle w:val="ListParagraph"/>
        <w:numPr>
          <w:ilvl w:val="0"/>
          <w:numId w:val="33"/>
        </w:numPr>
        <w:spacing w:after="120" w:line="276" w:lineRule="auto"/>
        <w:jc w:val="both"/>
        <w:rPr>
          <w:rFonts w:ascii="Traditional Arabic" w:hAnsi="Traditional Arabic" w:cs="Traditional Arabic"/>
          <w:sz w:val="32"/>
          <w:szCs w:val="32"/>
          <w:rtl/>
        </w:rPr>
      </w:pPr>
      <w:r w:rsidRPr="007C1A2F">
        <w:rPr>
          <w:rFonts w:ascii="Traditional Arabic" w:hAnsi="Traditional Arabic" w:cs="Traditional Arabic" w:hint="eastAsia"/>
          <w:sz w:val="32"/>
          <w:szCs w:val="32"/>
          <w:rtl/>
        </w:rPr>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الأولية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الموردين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الأساسيين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الذين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يتمثلون</w:t>
      </w:r>
      <w:r w:rsidRPr="007C1A2F">
        <w:rPr>
          <w:rFonts w:ascii="Traditional Arabic" w:hAnsi="Traditional Arabic" w:cs="Traditional Arabic"/>
          <w:sz w:val="32"/>
          <w:szCs w:val="32"/>
          <w:rtl/>
        </w:rPr>
        <w:t xml:space="preserve"> </w:t>
      </w:r>
      <w:r w:rsidR="00BF1164">
        <w:rPr>
          <w:rFonts w:ascii="Traditional Arabic" w:hAnsi="Traditional Arabic" w:cs="Traditional Arabic" w:hint="cs"/>
          <w:sz w:val="32"/>
          <w:szCs w:val="32"/>
          <w:rtl/>
        </w:rPr>
        <w:t xml:space="preserve">في </w:t>
      </w:r>
      <w:r w:rsidRPr="007C1A2F">
        <w:rPr>
          <w:rFonts w:ascii="Traditional Arabic" w:hAnsi="Traditional Arabic" w:cs="Traditional Arabic" w:hint="eastAsia"/>
          <w:sz w:val="32"/>
          <w:szCs w:val="32"/>
          <w:rtl/>
        </w:rPr>
        <w:t>المجمعين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أو</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المصنعين</w:t>
      </w:r>
      <w:r w:rsidRPr="007C1A2F">
        <w:rPr>
          <w:rFonts w:ascii="Traditional Arabic" w:hAnsi="Traditional Arabic" w:cs="Traditional Arabic" w:hint="cs"/>
          <w:sz w:val="32"/>
          <w:szCs w:val="32"/>
          <w:rtl/>
        </w:rPr>
        <w:t xml:space="preserve"> </w:t>
      </w:r>
      <w:r w:rsidRPr="007C1A2F">
        <w:rPr>
          <w:rFonts w:ascii="Traditional Arabic" w:hAnsi="Traditional Arabic" w:cs="Traditional Arabic" w:hint="eastAsia"/>
          <w:sz w:val="32"/>
          <w:szCs w:val="32"/>
          <w:rtl/>
        </w:rPr>
        <w:t>ومورديهم،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الأنشطة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الرئيسة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وهي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الشراء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والنقل</w:t>
      </w:r>
      <w:r w:rsidRPr="007C1A2F">
        <w:rPr>
          <w:rFonts w:ascii="Traditional Arabic" w:hAnsi="Traditional Arabic" w:cs="Traditional Arabic"/>
          <w:sz w:val="32"/>
          <w:szCs w:val="32"/>
          <w:rtl/>
        </w:rPr>
        <w:t>.</w:t>
      </w:r>
    </w:p>
    <w:p w14:paraId="260D1385" w14:textId="77777777" w:rsidR="0085444F" w:rsidRPr="007C1A2F" w:rsidRDefault="0085444F" w:rsidP="0085444F">
      <w:pPr>
        <w:pStyle w:val="ListParagraph"/>
        <w:numPr>
          <w:ilvl w:val="0"/>
          <w:numId w:val="33"/>
        </w:numPr>
        <w:spacing w:after="120" w:line="276" w:lineRule="auto"/>
        <w:jc w:val="both"/>
        <w:rPr>
          <w:rFonts w:ascii="Traditional Arabic" w:hAnsi="Traditional Arabic" w:cs="Traditional Arabic"/>
          <w:sz w:val="32"/>
          <w:szCs w:val="32"/>
          <w:rtl/>
        </w:rPr>
      </w:pPr>
      <w:r w:rsidRPr="007C1A2F">
        <w:rPr>
          <w:rFonts w:ascii="Traditional Arabic" w:hAnsi="Traditional Arabic" w:cs="Traditional Arabic" w:hint="eastAsia"/>
          <w:sz w:val="32"/>
          <w:szCs w:val="32"/>
          <w:rtl/>
        </w:rPr>
        <w:lastRenderedPageBreak/>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الداخلية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تضم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جميع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الاجراءات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تقوم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بها</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المنظمة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لتحويل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الخام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المستلمة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الموردين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المدخلات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إلى</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منتجات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جاهزة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المخرجات</w:t>
      </w:r>
      <w:r w:rsidRPr="007C1A2F">
        <w:rPr>
          <w:rFonts w:ascii="Traditional Arabic" w:hAnsi="Traditional Arabic" w:cs="Traditional Arabic"/>
          <w:sz w:val="32"/>
          <w:szCs w:val="32"/>
          <w:rtl/>
        </w:rPr>
        <w:t>)</w:t>
      </w:r>
      <w:r w:rsidRPr="007C1A2F">
        <w:rPr>
          <w:rFonts w:ascii="Traditional Arabic" w:hAnsi="Traditional Arabic" w:cs="Traditional Arabic" w:hint="eastAsia"/>
          <w:sz w:val="32"/>
          <w:szCs w:val="32"/>
          <w:rtl/>
        </w:rPr>
        <w:t>،</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بدءًا</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استلام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في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المنظمة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وحتى</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تسليم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المنتج</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للعملاء،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هذه</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التعامل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مع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المواد،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وإدارة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المخزون،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وعمليات</w:t>
      </w:r>
      <w:r w:rsidRPr="007C1A2F">
        <w:rPr>
          <w:rFonts w:ascii="Traditional Arabic" w:hAnsi="Traditional Arabic" w:cs="Traditional Arabic" w:hint="cs"/>
          <w:sz w:val="32"/>
          <w:szCs w:val="32"/>
          <w:rtl/>
        </w:rPr>
        <w:t xml:space="preserve"> </w:t>
      </w:r>
      <w:r w:rsidRPr="007C1A2F">
        <w:rPr>
          <w:rFonts w:ascii="Traditional Arabic" w:hAnsi="Traditional Arabic" w:cs="Traditional Arabic" w:hint="eastAsia"/>
          <w:sz w:val="32"/>
          <w:szCs w:val="32"/>
          <w:rtl/>
        </w:rPr>
        <w:t>التصنيع،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ومراقبة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الجودة</w:t>
      </w:r>
      <w:r w:rsidRPr="007C1A2F">
        <w:rPr>
          <w:rFonts w:ascii="Traditional Arabic" w:hAnsi="Traditional Arabic" w:cs="Traditional Arabic"/>
          <w:sz w:val="32"/>
          <w:szCs w:val="32"/>
          <w:rtl/>
        </w:rPr>
        <w:t>.</w:t>
      </w:r>
    </w:p>
    <w:p w14:paraId="5EB29D2C" w14:textId="1D0E9449" w:rsidR="0085444F" w:rsidRDefault="0085444F" w:rsidP="0085444F">
      <w:pPr>
        <w:pStyle w:val="ListParagraph"/>
        <w:numPr>
          <w:ilvl w:val="0"/>
          <w:numId w:val="33"/>
        </w:numPr>
        <w:spacing w:after="120" w:line="276" w:lineRule="auto"/>
        <w:jc w:val="both"/>
        <w:rPr>
          <w:rFonts w:ascii="Traditional Arabic" w:hAnsi="Traditional Arabic" w:cs="Traditional Arabic"/>
          <w:sz w:val="32"/>
          <w:szCs w:val="32"/>
        </w:rPr>
      </w:pPr>
      <w:r w:rsidRPr="007C1A2F">
        <w:rPr>
          <w:rFonts w:ascii="Traditional Arabic" w:hAnsi="Traditional Arabic" w:cs="Traditional Arabic" w:hint="eastAsia"/>
          <w:sz w:val="32"/>
          <w:szCs w:val="32"/>
          <w:rtl/>
        </w:rPr>
        <w:t>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التوريد</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جميع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اجراءات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توزيع</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وتسليم</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المنتجات</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للعملاء</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النهائيين،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وتشمل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أنشطة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هذه</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السلاسل</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التعبئة</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w:t>
      </w:r>
      <w:r w:rsidR="00BF1164">
        <w:rPr>
          <w:rFonts w:ascii="Traditional Arabic" w:hAnsi="Traditional Arabic" w:cs="Traditional Arabic" w:hint="cs"/>
          <w:sz w:val="32"/>
          <w:szCs w:val="32"/>
          <w:rtl/>
        </w:rPr>
        <w:t>ال</w:t>
      </w:r>
      <w:r w:rsidRPr="007C1A2F">
        <w:rPr>
          <w:rFonts w:ascii="Traditional Arabic" w:hAnsi="Traditional Arabic" w:cs="Traditional Arabic" w:hint="eastAsia"/>
          <w:sz w:val="32"/>
          <w:szCs w:val="32"/>
          <w:rtl/>
        </w:rPr>
        <w:t>تغليف</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والتخزين</w:t>
      </w:r>
      <w:r w:rsidRPr="007C1A2F">
        <w:rPr>
          <w:rFonts w:ascii="Traditional Arabic" w:hAnsi="Traditional Arabic" w:cs="Traditional Arabic"/>
          <w:sz w:val="32"/>
          <w:szCs w:val="32"/>
          <w:rtl/>
        </w:rPr>
        <w:t xml:space="preserve"> </w:t>
      </w:r>
      <w:r w:rsidRPr="007C1A2F">
        <w:rPr>
          <w:rFonts w:ascii="Traditional Arabic" w:hAnsi="Traditional Arabic" w:cs="Traditional Arabic" w:hint="eastAsia"/>
          <w:sz w:val="32"/>
          <w:szCs w:val="32"/>
          <w:rtl/>
        </w:rPr>
        <w:t>والنقل</w:t>
      </w:r>
      <w:r w:rsidRPr="007C1A2F">
        <w:rPr>
          <w:rFonts w:ascii="Traditional Arabic" w:hAnsi="Traditional Arabic" w:cs="Traditional Arabic"/>
          <w:sz w:val="32"/>
          <w:szCs w:val="32"/>
          <w:rtl/>
        </w:rPr>
        <w:t>.</w:t>
      </w:r>
    </w:p>
    <w:p w14:paraId="0544823F" w14:textId="1F058B44"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ووفقاً لشعراوي (2021، ص43) فإن سلاسل التوريد هي ممارسات متكاملة لاستخدام المدخلات وتحويلها إلى مخرجات بالشكل الذي يؤدي إلى تحقيق الجودة وال</w:t>
      </w:r>
      <w:r w:rsidR="00D44D0A">
        <w:rPr>
          <w:rFonts w:ascii="Traditional Arabic" w:hAnsi="Traditional Arabic" w:cs="Traditional Arabic" w:hint="cs"/>
          <w:sz w:val="32"/>
          <w:szCs w:val="32"/>
          <w:rtl/>
        </w:rPr>
        <w:t>ا</w:t>
      </w:r>
      <w:r>
        <w:rPr>
          <w:rFonts w:ascii="Traditional Arabic" w:hAnsi="Traditional Arabic" w:cs="Traditional Arabic" w:hint="cs"/>
          <w:sz w:val="32"/>
          <w:szCs w:val="32"/>
          <w:rtl/>
        </w:rPr>
        <w:t>لتزام بمواعيد التسليم والأسعار المناسبة وتوفير الكميات اللازمة والتكنولوجيا المطلوبة.</w:t>
      </w:r>
    </w:p>
    <w:p w14:paraId="30455586" w14:textId="77777777" w:rsidR="0085444F" w:rsidRPr="00E9140D"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وفي ضوء ما سبق من تعريفات يمكن القول إن سلاسل التوريد هي </w:t>
      </w:r>
      <w:r>
        <w:rPr>
          <w:rFonts w:ascii="Traditional Arabic" w:hAnsi="Traditional Arabic" w:cs="Traditional Arabic"/>
          <w:sz w:val="32"/>
          <w:szCs w:val="32"/>
          <w:rtl/>
        </w:rPr>
        <w:t>شبكة من التسهيلات التي من خلاله</w:t>
      </w:r>
      <w:r w:rsidRPr="00385992">
        <w:rPr>
          <w:rFonts w:ascii="Traditional Arabic" w:hAnsi="Traditional Arabic" w:cs="Traditional Arabic"/>
          <w:sz w:val="32"/>
          <w:szCs w:val="32"/>
          <w:rtl/>
        </w:rPr>
        <w:t>ا يتم</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الحص</w:t>
      </w:r>
      <w:r w:rsidRPr="00385992">
        <w:rPr>
          <w:rFonts w:ascii="Traditional Arabic" w:hAnsi="Traditional Arabic" w:cs="Traditional Arabic"/>
          <w:sz w:val="32"/>
          <w:szCs w:val="32"/>
          <w:rtl/>
        </w:rPr>
        <w:t xml:space="preserve">ول على المواد الأولية </w:t>
      </w:r>
      <w:r w:rsidRPr="00385992">
        <w:rPr>
          <w:rFonts w:ascii="Traditional Arabic" w:hAnsi="Traditional Arabic" w:cs="Traditional Arabic" w:hint="cs"/>
          <w:sz w:val="32"/>
          <w:szCs w:val="32"/>
          <w:rtl/>
        </w:rPr>
        <w:t>وتحويلها إلى</w:t>
      </w:r>
      <w:r w:rsidRPr="00385992">
        <w:rPr>
          <w:rFonts w:ascii="Traditional Arabic" w:hAnsi="Traditional Arabic" w:cs="Traditional Arabic"/>
          <w:sz w:val="32"/>
          <w:szCs w:val="32"/>
          <w:rtl/>
        </w:rPr>
        <w:t xml:space="preserve"> سلع وسي</w:t>
      </w:r>
      <w:r>
        <w:rPr>
          <w:rFonts w:ascii="Traditional Arabic" w:hAnsi="Traditional Arabic" w:cs="Traditional Arabic"/>
          <w:sz w:val="32"/>
          <w:szCs w:val="32"/>
          <w:rtl/>
        </w:rPr>
        <w:t>طة، ثم إلى سلع نهائية وأخي</w:t>
      </w:r>
      <w:r w:rsidRPr="00385992">
        <w:rPr>
          <w:rFonts w:ascii="Traditional Arabic" w:hAnsi="Traditional Arabic" w:cs="Traditional Arabic"/>
          <w:sz w:val="32"/>
          <w:szCs w:val="32"/>
          <w:rtl/>
        </w:rPr>
        <w:t>ر</w:t>
      </w:r>
      <w:r>
        <w:rPr>
          <w:rFonts w:ascii="Traditional Arabic" w:hAnsi="Traditional Arabic" w:cs="Traditional Arabic" w:hint="cs"/>
          <w:sz w:val="32"/>
          <w:szCs w:val="32"/>
          <w:rtl/>
        </w:rPr>
        <w:t xml:space="preserve">اً </w:t>
      </w:r>
      <w:r w:rsidRPr="00385992">
        <w:rPr>
          <w:rFonts w:ascii="Traditional Arabic" w:hAnsi="Traditional Arabic" w:cs="Traditional Arabic"/>
          <w:sz w:val="32"/>
          <w:szCs w:val="32"/>
          <w:rtl/>
        </w:rPr>
        <w:t>يتم توصيل المنتجات إلى المستهلكين من خلال نظام للتوزيع الذي يشمل نظاما</w:t>
      </w:r>
      <w:r>
        <w:rPr>
          <w:rFonts w:ascii="Traditional Arabic" w:hAnsi="Traditional Arabic" w:cs="Traditional Arabic" w:hint="cs"/>
          <w:sz w:val="32"/>
          <w:szCs w:val="32"/>
          <w:rtl/>
        </w:rPr>
        <w:t xml:space="preserve">ً </w:t>
      </w:r>
      <w:r w:rsidRPr="00385992">
        <w:rPr>
          <w:rFonts w:ascii="Traditional Arabic" w:hAnsi="Traditional Arabic" w:cs="Traditional Arabic"/>
          <w:sz w:val="32"/>
          <w:szCs w:val="32"/>
          <w:rtl/>
        </w:rPr>
        <w:t>للتخزين، لهذا فهي الإمداد والتوريد، والتصنيع، والتوزيع</w:t>
      </w:r>
      <w:r>
        <w:rPr>
          <w:rFonts w:ascii="Traditional Arabic" w:hAnsi="Traditional Arabic" w:cs="Traditional Arabic" w:hint="cs"/>
          <w:sz w:val="32"/>
          <w:szCs w:val="32"/>
          <w:rtl/>
        </w:rPr>
        <w:t>.</w:t>
      </w:r>
    </w:p>
    <w:p w14:paraId="6EEEB6B7" w14:textId="77777777" w:rsidR="0085444F" w:rsidRDefault="0085444F" w:rsidP="0085444F">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مفهوم إدارة سلاسل التوريد:</w:t>
      </w:r>
    </w:p>
    <w:p w14:paraId="56E47DCB"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323BF7">
        <w:rPr>
          <w:rFonts w:ascii="Traditional Arabic" w:hAnsi="Traditional Arabic" w:cs="Traditional Arabic"/>
          <w:sz w:val="32"/>
          <w:szCs w:val="32"/>
          <w:rtl/>
        </w:rPr>
        <w:t>تعد إدارة سلاسل التوريد من المفاهيم الحديثة التي تهتم بالتدفقات المالية والمادية وتدفق المعلومات من الموردين إلى المصنعين إلى الزبائن، ومن أجل ذلك تهتم هذه الإدارة بالعلاقات داخل السلسلة والحفاظ على مصالح كل طرف فيها</w:t>
      </w:r>
      <w:r>
        <w:rPr>
          <w:rFonts w:ascii="Traditional Arabic" w:hAnsi="Traditional Arabic" w:cs="Traditional Arabic" w:hint="cs"/>
          <w:sz w:val="32"/>
          <w:szCs w:val="32"/>
          <w:rtl/>
        </w:rPr>
        <w:t xml:space="preserve"> (سعدي،2020).</w:t>
      </w:r>
    </w:p>
    <w:p w14:paraId="16BAC391" w14:textId="77777777" w:rsidR="0085444F" w:rsidRPr="00EE4079" w:rsidRDefault="0085444F" w:rsidP="0085444F">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t>وأشار (</w:t>
      </w:r>
      <w:r>
        <w:rPr>
          <w:rFonts w:ascii="Traditional Arabic" w:hAnsi="Traditional Arabic" w:cs="Traditional Arabic"/>
          <w:sz w:val="32"/>
          <w:szCs w:val="32"/>
        </w:rPr>
        <w:t>(</w:t>
      </w:r>
      <w:proofErr w:type="spellStart"/>
      <w:r w:rsidRPr="00EE4079">
        <w:rPr>
          <w:rFonts w:ascii="Traditional Arabic" w:hAnsi="Traditional Arabic" w:cs="Traditional Arabic"/>
          <w:sz w:val="32"/>
          <w:szCs w:val="32"/>
        </w:rPr>
        <w:t>Sutia</w:t>
      </w:r>
      <w:proofErr w:type="spellEnd"/>
      <w:r w:rsidRPr="00EE4079">
        <w:rPr>
          <w:rFonts w:ascii="Traditional Arabic" w:hAnsi="Traditional Arabic" w:cs="Traditional Arabic"/>
          <w:sz w:val="32"/>
          <w:szCs w:val="32"/>
        </w:rPr>
        <w:t xml:space="preserve"> et al</w:t>
      </w:r>
      <w:r>
        <w:rPr>
          <w:rFonts w:ascii="Traditional Arabic" w:hAnsi="Traditional Arabic" w:cs="Traditional Arabic"/>
          <w:sz w:val="32"/>
          <w:szCs w:val="32"/>
        </w:rPr>
        <w:t>,2020</w:t>
      </w:r>
      <w:r w:rsidRPr="00EE4079">
        <w:rPr>
          <w:rFonts w:ascii="Traditional Arabic" w:hAnsi="Traditional Arabic" w:cs="Traditional Arabic"/>
          <w:sz w:val="32"/>
          <w:szCs w:val="32"/>
          <w:rtl/>
        </w:rPr>
        <w:t xml:space="preserve"> إلى أن إدارة سلاسل التوريد عبارة عن مجموعة معقدة وديناميكية من العمليات التي تعتبر جزءاً لا يتجزأ من النجاح الشامل للمنظمة، </w:t>
      </w:r>
      <w:r>
        <w:rPr>
          <w:rFonts w:ascii="Traditional Arabic" w:hAnsi="Traditional Arabic" w:cs="Traditional Arabic"/>
          <w:sz w:val="32"/>
          <w:szCs w:val="32"/>
          <w:rtl/>
        </w:rPr>
        <w:t>فهي نهج منظم لإدارة تدفق السلع</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والمعلومات والأموال من أجل خلق القيمة، يتطلب التعاون عبر وحدات عمل متعددة، بدءاً من المورد</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الأصلي وحتى المورد النهائي العميل.</w:t>
      </w:r>
    </w:p>
    <w:p w14:paraId="15ED5DF5"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و</w:t>
      </w:r>
      <w:r w:rsidRPr="00EE4079">
        <w:rPr>
          <w:rFonts w:ascii="Traditional Arabic" w:hAnsi="Traditional Arabic" w:cs="Traditional Arabic"/>
          <w:sz w:val="32"/>
          <w:szCs w:val="32"/>
          <w:rtl/>
        </w:rPr>
        <w:t>عرفت أيضا</w:t>
      </w:r>
      <w:r>
        <w:rPr>
          <w:rFonts w:ascii="Traditional Arabic" w:hAnsi="Traditional Arabic" w:cs="Traditional Arabic" w:hint="cs"/>
          <w:sz w:val="32"/>
          <w:szCs w:val="32"/>
          <w:rtl/>
        </w:rPr>
        <w:t>ً</w:t>
      </w:r>
      <w:r w:rsidRPr="00EE4079">
        <w:rPr>
          <w:rFonts w:ascii="Traditional Arabic" w:hAnsi="Traditional Arabic" w:cs="Traditional Arabic"/>
          <w:sz w:val="32"/>
          <w:szCs w:val="32"/>
          <w:rtl/>
        </w:rPr>
        <w:t xml:space="preserve"> بأنها الإدارة الفعالة لأنشطة سلاسل التوريد بما في ذلك تطوير المنتجات وتحديد المصادر والانتاج والعمليات وإدارة العرض في المنظمات</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EE4079">
        <w:rPr>
          <w:rFonts w:ascii="Traditional Arabic" w:hAnsi="Traditional Arabic" w:cs="Traditional Arabic"/>
          <w:sz w:val="32"/>
          <w:szCs w:val="32"/>
        </w:rPr>
        <w:t>Zimon</w:t>
      </w:r>
      <w:proofErr w:type="spellEnd"/>
      <w:r w:rsidRPr="00EE4079">
        <w:rPr>
          <w:rFonts w:ascii="Traditional Arabic" w:hAnsi="Traditional Arabic" w:cs="Traditional Arabic"/>
          <w:sz w:val="32"/>
          <w:szCs w:val="32"/>
        </w:rPr>
        <w:t xml:space="preserve"> et al., 2020</w:t>
      </w:r>
      <w:r>
        <w:rPr>
          <w:rFonts w:ascii="Traditional Arabic" w:hAnsi="Traditional Arabic" w:cs="Traditional Arabic" w:hint="cs"/>
          <w:sz w:val="32"/>
          <w:szCs w:val="32"/>
          <w:rtl/>
        </w:rPr>
        <w:t>.</w:t>
      </w:r>
    </w:p>
    <w:p w14:paraId="4E3A3008" w14:textId="77777777" w:rsidR="0085444F" w:rsidRPr="00EE4079" w:rsidRDefault="0085444F" w:rsidP="0085444F">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lastRenderedPageBreak/>
        <w:t xml:space="preserve"> </w:t>
      </w:r>
      <w:r>
        <w:rPr>
          <w:rFonts w:ascii="Traditional Arabic" w:hAnsi="Traditional Arabic" w:cs="Traditional Arabic" w:hint="cs"/>
          <w:sz w:val="32"/>
          <w:szCs w:val="32"/>
          <w:rtl/>
        </w:rPr>
        <w:t>وعرفها البتانوني (2014) بانها عبارة عن تكامل الأنشطة المرتبطة بتدفق وتحويل السلع من مرحلة المواد الأولية وحتى المستخدم الأخير بغرض تحسين علاقات سلسلة التوريد لتحقيق ميزة تنافسية.</w:t>
      </w:r>
    </w:p>
    <w:p w14:paraId="29518D4E"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EE4079">
        <w:rPr>
          <w:rFonts w:ascii="Traditional Arabic" w:hAnsi="Traditional Arabic" w:cs="Traditional Arabic"/>
          <w:sz w:val="32"/>
          <w:szCs w:val="32"/>
          <w:rtl/>
        </w:rPr>
        <w:t xml:space="preserve">ومن وجهة نظر </w:t>
      </w:r>
      <w:r>
        <w:rPr>
          <w:rFonts w:ascii="Traditional Arabic" w:hAnsi="Traditional Arabic" w:cs="Traditional Arabic"/>
          <w:sz w:val="32"/>
          <w:szCs w:val="32"/>
        </w:rPr>
        <w:t>(</w:t>
      </w:r>
      <w:proofErr w:type="spellStart"/>
      <w:r w:rsidRPr="00EE4079">
        <w:rPr>
          <w:rFonts w:ascii="Traditional Arabic" w:hAnsi="Traditional Arabic" w:cs="Traditional Arabic"/>
          <w:sz w:val="32"/>
          <w:szCs w:val="32"/>
        </w:rPr>
        <w:t>Khoe</w:t>
      </w:r>
      <w:proofErr w:type="spellEnd"/>
      <w:r w:rsidRPr="00EE4079">
        <w:rPr>
          <w:rFonts w:ascii="Traditional Arabic" w:hAnsi="Traditional Arabic" w:cs="Traditional Arabic"/>
          <w:sz w:val="32"/>
          <w:szCs w:val="32"/>
        </w:rPr>
        <w:t xml:space="preserve"> and Raklunan</w:t>
      </w:r>
      <w:r>
        <w:rPr>
          <w:rFonts w:ascii="Traditional Arabic" w:hAnsi="Traditional Arabic" w:cs="Traditional Arabic"/>
          <w:sz w:val="32"/>
          <w:szCs w:val="32"/>
        </w:rPr>
        <w:t>.2023)</w:t>
      </w:r>
      <w:r w:rsidRPr="00EE4079">
        <w:rPr>
          <w:rFonts w:ascii="Traditional Arabic" w:hAnsi="Traditional Arabic" w:cs="Traditional Arabic"/>
          <w:sz w:val="32"/>
          <w:szCs w:val="32"/>
          <w:rtl/>
        </w:rPr>
        <w:t xml:space="preserve"> فإن إدارة سلاسل التوريد تشمل عملية التخطيط والتصميم والرصد لتدفق المعلومات والمواد عبر سلاسل التوريد بهدف تلبية احتياجات</w:t>
      </w:r>
      <w:r>
        <w:rPr>
          <w:rFonts w:ascii="Traditional Arabic" w:hAnsi="Traditional Arabic" w:cs="Traditional Arabic" w:hint="cs"/>
          <w:sz w:val="32"/>
          <w:szCs w:val="32"/>
          <w:rtl/>
        </w:rPr>
        <w:t xml:space="preserve"> </w:t>
      </w:r>
      <w:r w:rsidRPr="00EE4079">
        <w:rPr>
          <w:rFonts w:ascii="Traditional Arabic" w:hAnsi="Traditional Arabic" w:cs="Traditional Arabic"/>
          <w:sz w:val="32"/>
          <w:szCs w:val="32"/>
          <w:rtl/>
        </w:rPr>
        <w:t>المستهلك بكفاءة في الوقت الحالي وفي المستقبل.</w:t>
      </w:r>
    </w:p>
    <w:p w14:paraId="38A6C07A" w14:textId="66DF7CB3"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بينما أشار كلٌ من خريسات والصوالحة (2020) لإدارة سلاسل لتوريد بأنها عملية إدارة تدفق كل البضائع والخدمات؛ حيث تشتمل على كافة العمليات التي </w:t>
      </w:r>
      <w:r w:rsidRPr="00C45B56">
        <w:rPr>
          <w:rFonts w:ascii="Traditional Arabic" w:hAnsi="Traditional Arabic" w:cs="Traditional Arabic" w:hint="cs"/>
          <w:sz w:val="32"/>
          <w:szCs w:val="32"/>
          <w:rtl/>
        </w:rPr>
        <w:t>ت</w:t>
      </w:r>
      <w:r w:rsidR="00D44D0A" w:rsidRPr="00C45B56">
        <w:rPr>
          <w:rFonts w:ascii="Traditional Arabic" w:hAnsi="Traditional Arabic" w:cs="Traditional Arabic" w:hint="cs"/>
          <w:sz w:val="32"/>
          <w:szCs w:val="32"/>
          <w:rtl/>
        </w:rPr>
        <w:t>سا</w:t>
      </w:r>
      <w:r w:rsidRPr="00C45B56">
        <w:rPr>
          <w:rFonts w:ascii="Traditional Arabic" w:hAnsi="Traditional Arabic" w:cs="Traditional Arabic" w:hint="cs"/>
          <w:sz w:val="32"/>
          <w:szCs w:val="32"/>
          <w:rtl/>
        </w:rPr>
        <w:t>عد</w:t>
      </w:r>
      <w:r>
        <w:rPr>
          <w:rFonts w:ascii="Traditional Arabic" w:hAnsi="Traditional Arabic" w:cs="Traditional Arabic" w:hint="cs"/>
          <w:sz w:val="32"/>
          <w:szCs w:val="32"/>
          <w:rtl/>
        </w:rPr>
        <w:t xml:space="preserve"> في تحويل المواد الخام لمنتجات نهائية، بالإضافة لذلك قيامها-أيضاً- بتنفيذ النشاطات التي تساهم بدورها في زيادة قيمة العميل ومن ثم اكتساب ميزة تنافسية بالأسواق.</w:t>
      </w:r>
    </w:p>
    <w:p w14:paraId="7032EBAC" w14:textId="7AF8206D" w:rsidR="0085444F" w:rsidRDefault="0085444F" w:rsidP="0085444F">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وتتضمن إدارة سلاسل التوريد إدارة مجموعة متكاملة من الأنشطة مثل التخطيط والتنسيق والتحكم في نقل المواد والأجزاء والسلع التامة الصنع من الموردين إلى العملاء، ولتحقيق هذه الغاية، تتم إدارة المعلومات والمواد والتدفقات المالية كقرارات يتم اتخاذها على المستويات الاستراتيجية والتكتيكية والتشغيلية</w:t>
      </w:r>
      <w:r>
        <w:rPr>
          <w:rFonts w:ascii="Traditional Arabic" w:hAnsi="Traditional Arabic" w:cs="Traditional Arabic" w:hint="cs"/>
          <w:sz w:val="32"/>
          <w:szCs w:val="32"/>
          <w:rtl/>
        </w:rPr>
        <w:t xml:space="preserve"> (</w:t>
      </w:r>
      <w:proofErr w:type="spellStart"/>
      <w:r w:rsidRPr="008124AB">
        <w:rPr>
          <w:rFonts w:ascii="Traditional Arabic" w:hAnsi="Traditional Arabic" w:cs="Traditional Arabic"/>
          <w:sz w:val="32"/>
          <w:szCs w:val="32"/>
        </w:rPr>
        <w:t>Mazrae</w:t>
      </w:r>
      <w:proofErr w:type="spellEnd"/>
      <w:r w:rsidRPr="008124AB">
        <w:rPr>
          <w:rFonts w:ascii="Traditional Arabic" w:hAnsi="Traditional Arabic" w:cs="Traditional Arabic"/>
          <w:sz w:val="32"/>
          <w:szCs w:val="32"/>
        </w:rPr>
        <w:t xml:space="preserve"> et al., 2023</w:t>
      </w:r>
      <w:r>
        <w:rPr>
          <w:rFonts w:ascii="Traditional Arabic" w:hAnsi="Traditional Arabic" w:cs="Traditional Arabic" w:hint="cs"/>
          <w:sz w:val="32"/>
          <w:szCs w:val="32"/>
          <w:rtl/>
        </w:rPr>
        <w:t>).</w:t>
      </w:r>
    </w:p>
    <w:p w14:paraId="6C882024" w14:textId="37C79EDC"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أشار سعدي (2020) لإدارة سلاسل التوريد بأنها مجموعة من المؤسسات المرتبطة بعضها ببعض؛ وذلك من خلال وجود مصالح مشتركة فيما بينها تعمل على إنتاج وتسليم المنتجات للعملاء؛ وذلك وفقاً لرغباتهم وتطلعاتهم نحو هذا المنتج </w:t>
      </w:r>
      <w:r w:rsidR="00D44D0A">
        <w:rPr>
          <w:rFonts w:ascii="Traditional Arabic" w:hAnsi="Traditional Arabic" w:cs="Traditional Arabic" w:hint="cs"/>
          <w:sz w:val="32"/>
          <w:szCs w:val="32"/>
          <w:rtl/>
        </w:rPr>
        <w:t>ان</w:t>
      </w:r>
      <w:r>
        <w:rPr>
          <w:rFonts w:ascii="Traditional Arabic" w:hAnsi="Traditional Arabic" w:cs="Traditional Arabic" w:hint="cs"/>
          <w:sz w:val="32"/>
          <w:szCs w:val="32"/>
          <w:rtl/>
        </w:rPr>
        <w:t xml:space="preserve">طلاقاً من موردين المواد </w:t>
      </w:r>
      <w:r w:rsidRPr="00C45B56">
        <w:rPr>
          <w:rFonts w:ascii="Traditional Arabic" w:hAnsi="Traditional Arabic" w:cs="Traditional Arabic" w:hint="cs"/>
          <w:sz w:val="32"/>
          <w:szCs w:val="32"/>
          <w:rtl/>
        </w:rPr>
        <w:t>الخام وانتهاء</w:t>
      </w:r>
      <w:r w:rsidR="00C45B56" w:rsidRPr="00C45B56">
        <w:rPr>
          <w:rFonts w:ascii="Traditional Arabic" w:hAnsi="Traditional Arabic" w:cs="Traditional Arabic" w:hint="cs"/>
          <w:sz w:val="32"/>
          <w:szCs w:val="32"/>
          <w:rtl/>
        </w:rPr>
        <w:t>ً</w:t>
      </w:r>
      <w:r w:rsidRPr="00C45B56">
        <w:rPr>
          <w:rFonts w:ascii="Traditional Arabic" w:hAnsi="Traditional Arabic" w:cs="Traditional Arabic" w:hint="cs"/>
          <w:sz w:val="32"/>
          <w:szCs w:val="32"/>
          <w:rtl/>
        </w:rPr>
        <w:t xml:space="preserve"> بالمستهلك</w:t>
      </w:r>
      <w:r>
        <w:rPr>
          <w:rFonts w:ascii="Traditional Arabic" w:hAnsi="Traditional Arabic" w:cs="Traditional Arabic" w:hint="cs"/>
          <w:sz w:val="32"/>
          <w:szCs w:val="32"/>
          <w:rtl/>
        </w:rPr>
        <w:t xml:space="preserve"> النهائي.</w:t>
      </w:r>
    </w:p>
    <w:p w14:paraId="3D45EC41"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2C22DC">
        <w:rPr>
          <w:rFonts w:ascii="Traditional Arabic" w:hAnsi="Traditional Arabic" w:cs="Traditional Arabic"/>
          <w:sz w:val="32"/>
          <w:szCs w:val="32"/>
          <w:rtl/>
        </w:rPr>
        <w:t>يمكن تعريف إدارة سلسلة التوريد على أنها الإدارة المسؤولة عن تنظيم وتكامل وتشغيل وظائف إدارة</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المواد بصورة متكامل</w:t>
      </w:r>
      <w:r>
        <w:rPr>
          <w:rFonts w:ascii="Traditional Arabic" w:hAnsi="Traditional Arabic" w:cs="Traditional Arabic"/>
          <w:sz w:val="32"/>
          <w:szCs w:val="32"/>
          <w:rtl/>
        </w:rPr>
        <w:t>ة بالإضافة إلى التوزيع والنقل وتحديد الأهداف الاست</w:t>
      </w:r>
      <w:r w:rsidRPr="002C22DC">
        <w:rPr>
          <w:rFonts w:ascii="Traditional Arabic" w:hAnsi="Traditional Arabic" w:cs="Traditional Arabic"/>
          <w:sz w:val="32"/>
          <w:szCs w:val="32"/>
          <w:rtl/>
        </w:rPr>
        <w:t>ر</w:t>
      </w:r>
      <w:r>
        <w:rPr>
          <w:rFonts w:ascii="Traditional Arabic" w:hAnsi="Traditional Arabic" w:cs="Traditional Arabic" w:hint="cs"/>
          <w:sz w:val="32"/>
          <w:szCs w:val="32"/>
          <w:rtl/>
        </w:rPr>
        <w:t>ا</w:t>
      </w:r>
      <w:r>
        <w:rPr>
          <w:rFonts w:ascii="Traditional Arabic" w:hAnsi="Traditional Arabic" w:cs="Traditional Arabic"/>
          <w:sz w:val="32"/>
          <w:szCs w:val="32"/>
          <w:rtl/>
        </w:rPr>
        <w:t>تيجية وإ</w:t>
      </w:r>
      <w:r w:rsidRPr="002C22DC">
        <w:rPr>
          <w:rFonts w:ascii="Traditional Arabic" w:hAnsi="Traditional Arabic" w:cs="Traditional Arabic"/>
          <w:sz w:val="32"/>
          <w:szCs w:val="32"/>
          <w:rtl/>
        </w:rPr>
        <w:t>عداد الموازنة وسبل</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تمويلها.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وبعبارة أخ</w:t>
      </w:r>
      <w:r w:rsidRPr="002C22DC">
        <w:rPr>
          <w:rFonts w:ascii="Traditional Arabic" w:hAnsi="Traditional Arabic" w:cs="Traditional Arabic"/>
          <w:sz w:val="32"/>
          <w:szCs w:val="32"/>
          <w:rtl/>
        </w:rPr>
        <w:t>رى تمثل نظام التدفق المتكا</w:t>
      </w:r>
      <w:r>
        <w:rPr>
          <w:rFonts w:ascii="Traditional Arabic" w:hAnsi="Traditional Arabic" w:cs="Traditional Arabic"/>
          <w:sz w:val="32"/>
          <w:szCs w:val="32"/>
          <w:rtl/>
        </w:rPr>
        <w:t>مل للمواد والسلع والمعلومات بدءاً من المستهلك ومرو</w:t>
      </w:r>
      <w:r w:rsidRPr="002C22DC">
        <w:rPr>
          <w:rFonts w:ascii="Traditional Arabic" w:hAnsi="Traditional Arabic" w:cs="Traditional Arabic"/>
          <w:sz w:val="32"/>
          <w:szCs w:val="32"/>
          <w:rtl/>
        </w:rPr>
        <w:t>ر</w:t>
      </w:r>
      <w:r>
        <w:rPr>
          <w:rFonts w:ascii="Traditional Arabic" w:hAnsi="Traditional Arabic" w:cs="Traditional Arabic" w:hint="cs"/>
          <w:sz w:val="32"/>
          <w:szCs w:val="32"/>
          <w:rtl/>
        </w:rPr>
        <w:t xml:space="preserve">اً </w:t>
      </w:r>
      <w:r w:rsidRPr="002C22DC">
        <w:rPr>
          <w:rFonts w:ascii="Traditional Arabic" w:hAnsi="Traditional Arabic" w:cs="Traditional Arabic"/>
          <w:sz w:val="32"/>
          <w:szCs w:val="32"/>
          <w:rtl/>
        </w:rPr>
        <w:t xml:space="preserve">بشبكات التوزيع والتسويق المختلفة وصولا إلى المنظمة وكذلك التدفق داخل أقسام </w:t>
      </w:r>
      <w:r w:rsidRPr="002C22DC">
        <w:rPr>
          <w:rFonts w:ascii="Traditional Arabic" w:hAnsi="Traditional Arabic" w:cs="Traditional Arabic" w:hint="cs"/>
          <w:sz w:val="32"/>
          <w:szCs w:val="32"/>
          <w:rtl/>
        </w:rPr>
        <w:t>المنظمة</w:t>
      </w:r>
      <w:r>
        <w:rPr>
          <w:rFonts w:ascii="Traditional Arabic" w:hAnsi="Traditional Arabic" w:cs="Traditional Arabic" w:hint="cs"/>
          <w:sz w:val="32"/>
          <w:szCs w:val="32"/>
          <w:rtl/>
        </w:rPr>
        <w:t>،</w:t>
      </w:r>
      <w:r w:rsidRPr="002C22DC">
        <w:rPr>
          <w:rFonts w:ascii="Traditional Arabic" w:hAnsi="Traditional Arabic" w:cs="Traditional Arabic"/>
          <w:sz w:val="32"/>
          <w:szCs w:val="32"/>
          <w:rtl/>
        </w:rPr>
        <w:t xml:space="preserve"> ومن ثم من</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 xml:space="preserve">المنظمة وصولا إلى </w:t>
      </w:r>
      <w:r w:rsidRPr="002C22DC">
        <w:rPr>
          <w:rFonts w:ascii="Traditional Arabic" w:hAnsi="Traditional Arabic" w:cs="Traditional Arabic" w:hint="cs"/>
          <w:sz w:val="32"/>
          <w:szCs w:val="32"/>
          <w:rtl/>
        </w:rPr>
        <w:t>المستهلك،</w:t>
      </w:r>
      <w:r w:rsidRPr="002C22DC">
        <w:rPr>
          <w:rFonts w:ascii="Traditional Arabic" w:hAnsi="Traditional Arabic" w:cs="Traditional Arabic"/>
          <w:sz w:val="32"/>
          <w:szCs w:val="32"/>
          <w:rtl/>
        </w:rPr>
        <w:t xml:space="preserve"> ومن الجدير بالملاحظة هنا يوجد نوعان من التدفق، هما التدفق المادي وتدفق المعلومات </w:t>
      </w:r>
      <w:r w:rsidRPr="002C22DC">
        <w:rPr>
          <w:rFonts w:ascii="Traditional Arabic" w:hAnsi="Traditional Arabic" w:cs="Traditional Arabic"/>
          <w:sz w:val="32"/>
          <w:szCs w:val="32"/>
        </w:rPr>
        <w:t>Information Flow</w:t>
      </w:r>
      <w:r w:rsidRPr="002C22DC">
        <w:rPr>
          <w:rFonts w:ascii="Traditional Arabic" w:hAnsi="Traditional Arabic" w:cs="Traditional Arabic"/>
          <w:sz w:val="32"/>
          <w:szCs w:val="32"/>
          <w:rtl/>
        </w:rPr>
        <w:t xml:space="preserve"> التي تتدفق في الاتجاه المعاكس للتدفق المادي للمواد</w:t>
      </w:r>
      <w:r>
        <w:rPr>
          <w:rFonts w:ascii="Traditional Arabic" w:hAnsi="Traditional Arabic" w:cs="Traditional Arabic" w:hint="cs"/>
          <w:sz w:val="32"/>
          <w:szCs w:val="32"/>
          <w:rtl/>
        </w:rPr>
        <w:t xml:space="preserve"> (العلي وإبراهيم،2021، ص83)</w:t>
      </w:r>
      <w:r w:rsidRPr="002C22DC">
        <w:rPr>
          <w:rFonts w:ascii="Traditional Arabic" w:hAnsi="Traditional Arabic" w:cs="Traditional Arabic"/>
          <w:sz w:val="32"/>
          <w:szCs w:val="32"/>
          <w:rtl/>
        </w:rPr>
        <w:t xml:space="preserve">. </w:t>
      </w:r>
    </w:p>
    <w:p w14:paraId="3E855819" w14:textId="37471A9D" w:rsidR="0085444F" w:rsidRDefault="0085444F" w:rsidP="000F0E3C">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lastRenderedPageBreak/>
        <w:t xml:space="preserve">وكذلك عرف كل من </w:t>
      </w:r>
      <w:r>
        <w:rPr>
          <w:rFonts w:ascii="Traditional Arabic" w:hAnsi="Traditional Arabic" w:cs="Traditional Arabic"/>
          <w:sz w:val="32"/>
          <w:szCs w:val="32"/>
        </w:rPr>
        <w:t>(</w:t>
      </w:r>
      <w:proofErr w:type="spellStart"/>
      <w:r w:rsidRPr="008124AB">
        <w:rPr>
          <w:rFonts w:ascii="Traditional Arabic" w:hAnsi="Traditional Arabic" w:cs="Traditional Arabic"/>
          <w:sz w:val="32"/>
          <w:szCs w:val="32"/>
        </w:rPr>
        <w:t>Cabyaningratri</w:t>
      </w:r>
      <w:proofErr w:type="spellEnd"/>
      <w:r w:rsidRPr="008124AB">
        <w:rPr>
          <w:rFonts w:ascii="Traditional Arabic" w:hAnsi="Traditional Arabic" w:cs="Traditional Arabic"/>
          <w:sz w:val="32"/>
          <w:szCs w:val="32"/>
        </w:rPr>
        <w:t xml:space="preserve"> </w:t>
      </w:r>
      <w:r w:rsidR="000F0E3C">
        <w:rPr>
          <w:rFonts w:ascii="Traditional Arabic" w:hAnsi="Traditional Arabic" w:cs="Traditional Arabic"/>
          <w:sz w:val="32"/>
          <w:szCs w:val="32"/>
        </w:rPr>
        <w:t>&amp;</w:t>
      </w:r>
      <w:r w:rsidRPr="008124AB">
        <w:rPr>
          <w:rFonts w:ascii="Traditional Arabic" w:hAnsi="Traditional Arabic" w:cs="Traditional Arabic"/>
          <w:sz w:val="32"/>
          <w:szCs w:val="32"/>
        </w:rPr>
        <w:t xml:space="preserve"> Naylah</w:t>
      </w:r>
      <w:r>
        <w:rPr>
          <w:rFonts w:ascii="Traditional Arabic" w:hAnsi="Traditional Arabic" w:cs="Traditional Arabic"/>
          <w:sz w:val="32"/>
          <w:szCs w:val="32"/>
        </w:rPr>
        <w:t>.2023)</w:t>
      </w:r>
      <w:r w:rsidRPr="008124AB">
        <w:rPr>
          <w:rFonts w:ascii="Traditional Arabic" w:hAnsi="Traditional Arabic" w:cs="Traditional Arabic"/>
          <w:sz w:val="32"/>
          <w:szCs w:val="32"/>
          <w:rtl/>
        </w:rPr>
        <w:t xml:space="preserve"> إدارة سلاسل التوريد بأنها نشاط </w:t>
      </w:r>
      <w:r w:rsidR="00827D33" w:rsidRPr="00C45B56">
        <w:rPr>
          <w:rFonts w:ascii="Traditional Arabic" w:hAnsi="Traditional Arabic" w:cs="Traditional Arabic" w:hint="cs"/>
          <w:sz w:val="32"/>
          <w:szCs w:val="32"/>
          <w:rtl/>
        </w:rPr>
        <w:t>ل</w:t>
      </w:r>
      <w:r w:rsidRPr="00C45B56">
        <w:rPr>
          <w:rFonts w:ascii="Traditional Arabic" w:hAnsi="Traditional Arabic" w:cs="Traditional Arabic"/>
          <w:sz w:val="32"/>
          <w:szCs w:val="32"/>
          <w:rtl/>
        </w:rPr>
        <w:t>معالجة</w:t>
      </w:r>
      <w:r w:rsidRPr="008124AB">
        <w:rPr>
          <w:rFonts w:ascii="Traditional Arabic" w:hAnsi="Traditional Arabic" w:cs="Traditional Arabic"/>
          <w:sz w:val="32"/>
          <w:szCs w:val="32"/>
          <w:rtl/>
        </w:rPr>
        <w:t xml:space="preserve"> المواد الخام وتحويلها إلى سلع </w:t>
      </w:r>
      <w:r>
        <w:rPr>
          <w:rFonts w:ascii="Traditional Arabic" w:hAnsi="Traditional Arabic" w:cs="Traditional Arabic" w:hint="cs"/>
          <w:sz w:val="32"/>
          <w:szCs w:val="32"/>
          <w:rtl/>
        </w:rPr>
        <w:t>قيد</w:t>
      </w:r>
      <w:r w:rsidRPr="008124AB">
        <w:rPr>
          <w:rFonts w:ascii="Traditional Arabic" w:hAnsi="Traditional Arabic" w:cs="Traditional Arabic"/>
          <w:sz w:val="32"/>
          <w:szCs w:val="32"/>
          <w:rtl/>
        </w:rPr>
        <w:t xml:space="preserve"> المعالجة أو سلع نصف جاهزة وسلع تامة الصنع ثم إرسال هذه المنتجات إلى المستهلكين من خلال نظام التوزيع، ويتضمن هذا النشاط وظيفة الشراء التي تتعلق بين الموردين والموزعين</w:t>
      </w:r>
      <w:r>
        <w:rPr>
          <w:rFonts w:ascii="Traditional Arabic" w:hAnsi="Traditional Arabic" w:cs="Traditional Arabic" w:hint="cs"/>
          <w:sz w:val="32"/>
          <w:szCs w:val="32"/>
          <w:rtl/>
        </w:rPr>
        <w:t>.</w:t>
      </w:r>
    </w:p>
    <w:p w14:paraId="1C9192CC"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1C6DF0">
        <w:rPr>
          <w:rFonts w:ascii="Traditional Arabic" w:hAnsi="Traditional Arabic" w:cs="Traditional Arabic"/>
          <w:sz w:val="32"/>
          <w:szCs w:val="32"/>
          <w:rtl/>
        </w:rPr>
        <w:t>ادارة سلسلة التوريد هي عبارة عن عملية الادارة، بوظائفها الا</w:t>
      </w:r>
      <w:r>
        <w:rPr>
          <w:rFonts w:ascii="Traditional Arabic" w:hAnsi="Traditional Arabic" w:cs="Traditional Arabic"/>
          <w:sz w:val="32"/>
          <w:szCs w:val="32"/>
          <w:rtl/>
        </w:rPr>
        <w:t>ساسية التنظيم والتخطيط والرقابة</w:t>
      </w:r>
      <w:r>
        <w:rPr>
          <w:rFonts w:ascii="Traditional Arabic" w:hAnsi="Traditional Arabic" w:cs="Traditional Arabic" w:hint="cs"/>
          <w:sz w:val="32"/>
          <w:szCs w:val="32"/>
          <w:rtl/>
        </w:rPr>
        <w:t xml:space="preserve"> </w:t>
      </w:r>
      <w:r w:rsidRPr="001C6DF0">
        <w:rPr>
          <w:rFonts w:ascii="Traditional Arabic" w:hAnsi="Traditional Arabic" w:cs="Traditional Arabic"/>
          <w:sz w:val="32"/>
          <w:szCs w:val="32"/>
          <w:rtl/>
        </w:rPr>
        <w:t>والقيادة لجميع عمليات ومكونات وأنشطة ومراحل سلسلة التوريد والتي تنطوي على تحويل المنتج الخام إلى منتج نهائي، بالإضافة إلى كافة السلاسل المرتبطة بالتكامل في عمليات النقل للمستفيد النهائي؛ إذ إن عملية الادارة تشمل التكامل في عمليات الادارة حتى وصول المنتج إلى المستخدمين النهائيين، سواء كانت منتجات او خدمات او معلومات والتي</w:t>
      </w:r>
      <w:r>
        <w:rPr>
          <w:rFonts w:ascii="Traditional Arabic" w:hAnsi="Traditional Arabic" w:cs="Traditional Arabic" w:hint="cs"/>
          <w:sz w:val="32"/>
          <w:szCs w:val="32"/>
          <w:rtl/>
        </w:rPr>
        <w:t xml:space="preserve"> </w:t>
      </w:r>
      <w:r w:rsidRPr="001C6DF0">
        <w:rPr>
          <w:rFonts w:ascii="Traditional Arabic" w:hAnsi="Traditional Arabic" w:cs="Traditional Arabic"/>
          <w:sz w:val="32"/>
          <w:szCs w:val="32"/>
          <w:rtl/>
        </w:rPr>
        <w:t>تشكل القيمة المضافة إلى العملاء</w:t>
      </w:r>
      <w:r>
        <w:rPr>
          <w:rFonts w:ascii="Traditional Arabic" w:hAnsi="Traditional Arabic" w:cs="Traditional Arabic" w:hint="cs"/>
          <w:sz w:val="32"/>
          <w:szCs w:val="32"/>
          <w:rtl/>
        </w:rPr>
        <w:t xml:space="preserve"> (مساد والشورة،2022، ص96)</w:t>
      </w:r>
      <w:r w:rsidRPr="001C6DF0">
        <w:rPr>
          <w:rFonts w:ascii="Traditional Arabic" w:hAnsi="Traditional Arabic" w:cs="Traditional Arabic"/>
          <w:sz w:val="32"/>
          <w:szCs w:val="32"/>
          <w:rtl/>
        </w:rPr>
        <w:t>.</w:t>
      </w:r>
    </w:p>
    <w:p w14:paraId="17B95C2D"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وأوضح (</w:t>
      </w:r>
      <w:r w:rsidRPr="008124AB">
        <w:rPr>
          <w:rFonts w:ascii="Traditional Arabic" w:hAnsi="Traditional Arabic" w:cs="Traditional Arabic"/>
          <w:sz w:val="32"/>
          <w:szCs w:val="32"/>
        </w:rPr>
        <w:t>Kot</w:t>
      </w:r>
      <w:r>
        <w:rPr>
          <w:rFonts w:ascii="Traditional Arabic" w:hAnsi="Traditional Arabic" w:cs="Traditional Arabic"/>
          <w:sz w:val="32"/>
          <w:szCs w:val="32"/>
        </w:rPr>
        <w:t>.2023: 32-34</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أن إدارة سلاسل التوريد عبارة عن فلسفة متكاملة لإدارة التدفق</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 xml:space="preserve">الكامل لقناة التوزيع من المورد إلى المستخدم النهائي، وأنها تقوم على ثلاثة افتراضات هي: </w:t>
      </w:r>
    </w:p>
    <w:p w14:paraId="3D11E970" w14:textId="17B5F668" w:rsidR="0085444F" w:rsidRPr="008124AB" w:rsidRDefault="0085444F" w:rsidP="0085444F">
      <w:pPr>
        <w:pStyle w:val="ListParagraph"/>
        <w:numPr>
          <w:ilvl w:val="0"/>
          <w:numId w:val="34"/>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 xml:space="preserve">تتعامل إدارة سلاسل التوريد مع عملية التوريد في جميع </w:t>
      </w:r>
      <w:r w:rsidR="00827D33" w:rsidRPr="00AD7A30">
        <w:rPr>
          <w:rFonts w:ascii="Traditional Arabic" w:hAnsi="Traditional Arabic" w:cs="Traditional Arabic" w:hint="cs"/>
          <w:sz w:val="32"/>
          <w:szCs w:val="32"/>
          <w:rtl/>
        </w:rPr>
        <w:t>أ</w:t>
      </w:r>
      <w:r w:rsidRPr="00AD7A30">
        <w:rPr>
          <w:rFonts w:ascii="Traditional Arabic" w:hAnsi="Traditional Arabic" w:cs="Traditional Arabic"/>
          <w:sz w:val="32"/>
          <w:szCs w:val="32"/>
          <w:rtl/>
        </w:rPr>
        <w:t>جزاء</w:t>
      </w:r>
      <w:r w:rsidRPr="008124AB">
        <w:rPr>
          <w:rFonts w:ascii="Traditional Arabic" w:hAnsi="Traditional Arabic" w:cs="Traditional Arabic"/>
          <w:sz w:val="32"/>
          <w:szCs w:val="32"/>
          <w:rtl/>
        </w:rPr>
        <w:t xml:space="preserve"> سلسلة القيمة، حيث يتم تغطية وتدفق منتجات المنظمة والخدمات والشؤون المالية والمعلومات بين الموردين والعملاء في سلاسل التوريد من</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خلال مجموعة كاملة من الأنشطة.</w:t>
      </w:r>
    </w:p>
    <w:p w14:paraId="73354547" w14:textId="4ADA9982" w:rsidR="0085444F" w:rsidRPr="008124AB" w:rsidRDefault="0085444F" w:rsidP="0085444F">
      <w:pPr>
        <w:pStyle w:val="ListParagraph"/>
        <w:numPr>
          <w:ilvl w:val="0"/>
          <w:numId w:val="34"/>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تعتبر إدارة سلاسل التوريد محفزاً حاسماً يشمل رضا المستخدم النهائي، ونتيجة لذلك يركز هذا</w:t>
      </w:r>
      <w:r w:rsidR="00827D33" w:rsidRPr="00827D33">
        <w:rPr>
          <w:rFonts w:ascii="Traditional Arabic" w:hAnsi="Traditional Arabic" w:cs="Traditional Arabic" w:hint="cs"/>
          <w:sz w:val="32"/>
          <w:szCs w:val="32"/>
          <w:highlight w:val="magenta"/>
          <w:rtl/>
        </w:rPr>
        <w:t xml:space="preserve"> </w:t>
      </w:r>
      <w:r w:rsidR="00827D33" w:rsidRPr="00AD7A30">
        <w:rPr>
          <w:rFonts w:ascii="Traditional Arabic" w:hAnsi="Traditional Arabic" w:cs="Traditional Arabic" w:hint="cs"/>
          <w:sz w:val="32"/>
          <w:szCs w:val="32"/>
          <w:rtl/>
        </w:rPr>
        <w:t>الافتراض</w:t>
      </w:r>
      <w:r w:rsidR="00AD7A30">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على كفاءة المنظمة أو الميزة التنافسية الناجمة عن النتائج الم</w:t>
      </w:r>
      <w:r w:rsidRPr="008124AB">
        <w:rPr>
          <w:rFonts w:ascii="Traditional Arabic" w:hAnsi="Traditional Arabic" w:cs="Traditional Arabic" w:hint="cs"/>
          <w:sz w:val="32"/>
          <w:szCs w:val="32"/>
          <w:rtl/>
        </w:rPr>
        <w:t>حس</w:t>
      </w:r>
      <w:r w:rsidRPr="008124AB">
        <w:rPr>
          <w:rFonts w:ascii="Traditional Arabic" w:hAnsi="Traditional Arabic" w:cs="Traditional Arabic"/>
          <w:sz w:val="32"/>
          <w:szCs w:val="32"/>
          <w:rtl/>
        </w:rPr>
        <w:t>نة، ومن خلال العلاقات</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التنظيمية المشتركة وعمليات الأعمال الفعالة والمستوى العالي من تبادل المعلومات، يمكن تفسير إدارة</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سلسلة التوريد على أنها</w:t>
      </w:r>
      <w:r w:rsidRPr="008124AB">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منظمات تعمل معا لكسب التأثير على تحديد المواقع الاستراتيجية وتحسين الكفاءة التشغيلية لسلاسل التوريد ككل.</w:t>
      </w:r>
    </w:p>
    <w:p w14:paraId="5DAF9B98" w14:textId="77777777" w:rsidR="0085444F" w:rsidRPr="00DE1598" w:rsidRDefault="0085444F" w:rsidP="0085444F">
      <w:pPr>
        <w:pStyle w:val="ListParagraph"/>
        <w:numPr>
          <w:ilvl w:val="0"/>
          <w:numId w:val="34"/>
        </w:numPr>
        <w:spacing w:after="120" w:line="276" w:lineRule="auto"/>
        <w:jc w:val="both"/>
        <w:rPr>
          <w:rFonts w:ascii="Traditional Arabic" w:hAnsi="Traditional Arabic" w:cs="Traditional Arabic"/>
          <w:sz w:val="32"/>
          <w:szCs w:val="32"/>
          <w:rtl/>
        </w:rPr>
      </w:pPr>
      <w:r w:rsidRPr="008124AB">
        <w:rPr>
          <w:rFonts w:ascii="Traditional Arabic" w:hAnsi="Traditional Arabic" w:cs="Traditional Arabic"/>
          <w:sz w:val="32"/>
          <w:szCs w:val="32"/>
          <w:rtl/>
        </w:rPr>
        <w:t>تستلزم إدارة سلاسل التوريد خفض التكاليف الاجمالية مع تقديم القيمة للمستهلك النهائي من خلال</w:t>
      </w:r>
      <w:r>
        <w:rPr>
          <w:rFonts w:ascii="Traditional Arabic" w:hAnsi="Traditional Arabic" w:cs="Traditional Arabic" w:hint="cs"/>
          <w:sz w:val="32"/>
          <w:szCs w:val="32"/>
          <w:rtl/>
        </w:rPr>
        <w:t xml:space="preserve"> </w:t>
      </w:r>
      <w:r w:rsidRPr="00DE1598">
        <w:rPr>
          <w:rFonts w:ascii="Traditional Arabic" w:hAnsi="Traditional Arabic" w:cs="Traditional Arabic"/>
          <w:sz w:val="32"/>
          <w:szCs w:val="32"/>
          <w:rtl/>
        </w:rPr>
        <w:t>التكامل والتنسيق والتحكم بين أعضاء سلسلة التوريد.</w:t>
      </w:r>
    </w:p>
    <w:p w14:paraId="34F0F827"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أما ممارسات إدارة سلسلة التوريد فقد عرفها أحمد وآخرون (2017، ص206) على أنها مجموعة من الإجراءات والأنشطة التي تقوم بها المنظمة لتحسين وفعالية إدارة سلسلة التوريد.</w:t>
      </w:r>
    </w:p>
    <w:p w14:paraId="1B6CB328"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ويقصد بممارسات إدارة سلسلة التوريد بأنها مجموعة من الإجراءات أو التصرفات الإدارية التي يتم إجراءها لتحسين أداء سلسلة التوريد المتكاملة، وتعتبر أيضاً مدخل لتحسين الأداء التنافسي من خلال تكامل الوظائف الداخلية للمنظمة وربطها مع العمليات الخارجية للموردين والعملاء والأعضاء الآخرين في سلسلة التوريد (وفا،2017، ص610)</w:t>
      </w:r>
    </w:p>
    <w:p w14:paraId="3421C7D8" w14:textId="1C2D5340" w:rsidR="0085444F" w:rsidRPr="008124AB" w:rsidRDefault="0085444F" w:rsidP="0085444F">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 xml:space="preserve">واستناداً إلى ما سبق </w:t>
      </w:r>
      <w:r>
        <w:rPr>
          <w:rFonts w:ascii="Traditional Arabic" w:hAnsi="Traditional Arabic" w:cs="Traditional Arabic" w:hint="cs"/>
          <w:sz w:val="32"/>
          <w:szCs w:val="32"/>
          <w:rtl/>
        </w:rPr>
        <w:t>ي</w:t>
      </w:r>
      <w:r w:rsidRPr="008124AB">
        <w:rPr>
          <w:rFonts w:ascii="Traditional Arabic" w:hAnsi="Traditional Arabic" w:cs="Traditional Arabic"/>
          <w:sz w:val="32"/>
          <w:szCs w:val="32"/>
          <w:rtl/>
        </w:rPr>
        <w:t xml:space="preserve">رى الباحث، أن إدارة سلاسل </w:t>
      </w:r>
      <w:r w:rsidRPr="00C24B31">
        <w:rPr>
          <w:rFonts w:ascii="Traditional Arabic" w:hAnsi="Traditional Arabic" w:cs="Traditional Arabic"/>
          <w:sz w:val="32"/>
          <w:szCs w:val="32"/>
          <w:rtl/>
        </w:rPr>
        <w:t xml:space="preserve">التوريد هي </w:t>
      </w:r>
      <w:r w:rsidR="00C24B31" w:rsidRPr="00C24B31">
        <w:rPr>
          <w:rFonts w:ascii="Traditional Arabic" w:hAnsi="Traditional Arabic" w:cs="Traditional Arabic" w:hint="cs"/>
          <w:sz w:val="32"/>
          <w:szCs w:val="32"/>
          <w:rtl/>
        </w:rPr>
        <w:t>جزء أساس</w:t>
      </w:r>
      <w:r w:rsidR="00C24B31" w:rsidRPr="00C24B31">
        <w:rPr>
          <w:rFonts w:ascii="Traditional Arabic" w:hAnsi="Traditional Arabic" w:cs="Traditional Arabic" w:hint="eastAsia"/>
          <w:sz w:val="32"/>
          <w:szCs w:val="32"/>
          <w:rtl/>
        </w:rPr>
        <w:t>ي</w:t>
      </w:r>
      <w:r w:rsidRPr="008124AB">
        <w:rPr>
          <w:rFonts w:ascii="Traditional Arabic" w:hAnsi="Traditional Arabic" w:cs="Traditional Arabic"/>
          <w:sz w:val="32"/>
          <w:szCs w:val="32"/>
          <w:rtl/>
        </w:rPr>
        <w:t xml:space="preserve"> من استراتيجيات الشركات</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وله</w:t>
      </w:r>
      <w:r w:rsidRPr="00C24B31">
        <w:rPr>
          <w:rFonts w:ascii="Traditional Arabic" w:hAnsi="Traditional Arabic" w:cs="Traditional Arabic"/>
          <w:sz w:val="32"/>
          <w:szCs w:val="32"/>
          <w:rtl/>
        </w:rPr>
        <w:t>ا دور</w:t>
      </w:r>
      <w:r w:rsidR="00827D33" w:rsidRPr="00C24B31">
        <w:rPr>
          <w:rFonts w:ascii="Traditional Arabic" w:hAnsi="Traditional Arabic" w:cs="Traditional Arabic" w:hint="cs"/>
          <w:sz w:val="32"/>
          <w:szCs w:val="32"/>
          <w:rtl/>
        </w:rPr>
        <w:t xml:space="preserve"> </w:t>
      </w:r>
      <w:r w:rsidRPr="00C24B31">
        <w:rPr>
          <w:rFonts w:ascii="Traditional Arabic" w:hAnsi="Traditional Arabic" w:cs="Traditional Arabic"/>
          <w:sz w:val="32"/>
          <w:szCs w:val="32"/>
          <w:rtl/>
        </w:rPr>
        <w:t>حيوي</w:t>
      </w:r>
      <w:r w:rsidR="00827D33">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في تعزيز كفاءة العمليات وتحقيق التنافسية في السوق، كما تنظم وتنسق تدفق المواد</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والمعلومات عبر السلسلة بطريقة تلبي احتياجات العملاء بكفاءة، وتع</w:t>
      </w:r>
      <w:r>
        <w:rPr>
          <w:rFonts w:ascii="Traditional Arabic" w:hAnsi="Traditional Arabic" w:cs="Traditional Arabic"/>
          <w:sz w:val="32"/>
          <w:szCs w:val="32"/>
          <w:rtl/>
        </w:rPr>
        <w:t>زز القيمة المضافة للمنظمة، ويتم</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 xml:space="preserve">ذلك، عبر تنفيذ استراتيجيات تهدف إلى خفض التكاليف، وتحسين كفاءة العمليات، مما </w:t>
      </w:r>
      <w:r w:rsidRPr="00C24B31">
        <w:rPr>
          <w:rFonts w:ascii="Traditional Arabic" w:hAnsi="Traditional Arabic" w:cs="Traditional Arabic"/>
          <w:sz w:val="32"/>
          <w:szCs w:val="32"/>
          <w:rtl/>
        </w:rPr>
        <w:t>يعزز بدو</w:t>
      </w:r>
      <w:r w:rsidR="00827D33" w:rsidRPr="00C24B31">
        <w:rPr>
          <w:rFonts w:ascii="Traditional Arabic" w:hAnsi="Traditional Arabic" w:cs="Traditional Arabic" w:hint="cs"/>
          <w:sz w:val="32"/>
          <w:szCs w:val="32"/>
          <w:rtl/>
        </w:rPr>
        <w:t>ره</w:t>
      </w:r>
      <w:r w:rsidRPr="008124AB">
        <w:rPr>
          <w:rFonts w:ascii="Traditional Arabic" w:hAnsi="Traditional Arabic" w:cs="Traditional Arabic"/>
          <w:sz w:val="32"/>
          <w:szCs w:val="32"/>
          <w:rtl/>
        </w:rPr>
        <w:t xml:space="preserve"> الأداء</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التنافسي للمنظمة في سوقها المحدد.</w:t>
      </w:r>
    </w:p>
    <w:p w14:paraId="0EFC79CC" w14:textId="77777777" w:rsidR="0085444F" w:rsidRPr="00DE1598" w:rsidRDefault="0085444F" w:rsidP="0085444F">
      <w:pPr>
        <w:spacing w:after="120" w:line="276" w:lineRule="auto"/>
        <w:rPr>
          <w:rFonts w:ascii="Traditional Arabic" w:hAnsi="Traditional Arabic" w:cs="Traditional Arabic"/>
          <w:b/>
          <w:bCs/>
          <w:sz w:val="32"/>
          <w:szCs w:val="32"/>
          <w:rtl/>
        </w:rPr>
      </w:pPr>
      <w:r w:rsidRPr="00DE1598">
        <w:rPr>
          <w:rFonts w:ascii="Traditional Arabic" w:hAnsi="Traditional Arabic" w:cs="Traditional Arabic"/>
          <w:b/>
          <w:bCs/>
          <w:sz w:val="32"/>
          <w:szCs w:val="32"/>
          <w:rtl/>
        </w:rPr>
        <w:t>أهمية إدارة سلاسل التوريد</w:t>
      </w:r>
      <w:r>
        <w:rPr>
          <w:rFonts w:ascii="Traditional Arabic" w:hAnsi="Traditional Arabic" w:cs="Traditional Arabic" w:hint="cs"/>
          <w:b/>
          <w:bCs/>
          <w:sz w:val="32"/>
          <w:szCs w:val="32"/>
          <w:rtl/>
        </w:rPr>
        <w:t>:</w:t>
      </w:r>
    </w:p>
    <w:p w14:paraId="06D92FCD"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8124AB">
        <w:rPr>
          <w:rFonts w:ascii="Traditional Arabic" w:hAnsi="Traditional Arabic" w:cs="Traditional Arabic"/>
          <w:sz w:val="32"/>
          <w:szCs w:val="32"/>
          <w:rtl/>
        </w:rPr>
        <w:t>في ظل ما تتسم به الأسواق العالمية المعاصرة من المنافسة المتزايدة، تعتبر إدارة سلاسل التوريد</w:t>
      </w:r>
      <w:r>
        <w:rPr>
          <w:rFonts w:ascii="Traditional Arabic" w:hAnsi="Traditional Arabic" w:cs="Traditional Arabic" w:hint="cs"/>
          <w:sz w:val="32"/>
          <w:szCs w:val="32"/>
          <w:rtl/>
        </w:rPr>
        <w:t xml:space="preserve"> </w:t>
      </w:r>
      <w:r w:rsidRPr="008124AB">
        <w:rPr>
          <w:rFonts w:ascii="Traditional Arabic" w:hAnsi="Traditional Arabic" w:cs="Traditional Arabic"/>
          <w:sz w:val="32"/>
          <w:szCs w:val="32"/>
          <w:rtl/>
        </w:rPr>
        <w:t>عاملا</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مهما</w:t>
      </w:r>
      <w:r>
        <w:rPr>
          <w:rFonts w:ascii="Traditional Arabic" w:hAnsi="Traditional Arabic" w:cs="Traditional Arabic" w:hint="cs"/>
          <w:sz w:val="32"/>
          <w:szCs w:val="32"/>
          <w:rtl/>
        </w:rPr>
        <w:t>ً</w:t>
      </w:r>
      <w:r w:rsidRPr="008124AB">
        <w:rPr>
          <w:rFonts w:ascii="Traditional Arabic" w:hAnsi="Traditional Arabic" w:cs="Traditional Arabic"/>
          <w:sz w:val="32"/>
          <w:szCs w:val="32"/>
          <w:rtl/>
        </w:rPr>
        <w:t xml:space="preserve"> في تسريع عولمة الاقتصاد العالمي، حيث تسعى المنظمات جميعها إلى تزويد العملاء بمزيد</w:t>
      </w:r>
      <w:r>
        <w:rPr>
          <w:rFonts w:ascii="Traditional Arabic" w:hAnsi="Traditional Arabic" w:cs="Traditional Arabic" w:hint="cs"/>
          <w:sz w:val="32"/>
          <w:szCs w:val="32"/>
          <w:rtl/>
        </w:rPr>
        <w:t xml:space="preserve"> من القيمة المضافة</w:t>
      </w:r>
    </w:p>
    <w:p w14:paraId="550B70C9"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DE1598">
        <w:rPr>
          <w:rFonts w:ascii="Traditional Arabic" w:hAnsi="Traditional Arabic" w:cs="Traditional Arabic"/>
          <w:sz w:val="32"/>
          <w:szCs w:val="32"/>
          <w:rtl/>
        </w:rPr>
        <w:t xml:space="preserve">وأشار </w:t>
      </w:r>
      <w:r>
        <w:rPr>
          <w:rFonts w:ascii="Traditional Arabic" w:hAnsi="Traditional Arabic" w:cs="Traditional Arabic"/>
          <w:sz w:val="32"/>
          <w:szCs w:val="32"/>
        </w:rPr>
        <w:t>(</w:t>
      </w:r>
      <w:proofErr w:type="spellStart"/>
      <w:r w:rsidRPr="00DE1598">
        <w:rPr>
          <w:rFonts w:ascii="Traditional Arabic" w:hAnsi="Traditional Arabic" w:cs="Traditional Arabic"/>
          <w:sz w:val="32"/>
          <w:szCs w:val="32"/>
        </w:rPr>
        <w:t>Alzoubi</w:t>
      </w:r>
      <w:proofErr w:type="spellEnd"/>
      <w:r w:rsidRPr="00DE1598">
        <w:rPr>
          <w:rFonts w:ascii="Traditional Arabic" w:hAnsi="Traditional Arabic" w:cs="Traditional Arabic"/>
          <w:sz w:val="32"/>
          <w:szCs w:val="32"/>
        </w:rPr>
        <w:t xml:space="preserve"> et al</w:t>
      </w:r>
      <w:r>
        <w:rPr>
          <w:rFonts w:ascii="Traditional Arabic" w:hAnsi="Traditional Arabic" w:cs="Traditional Arabic"/>
          <w:sz w:val="32"/>
          <w:szCs w:val="32"/>
        </w:rPr>
        <w:t>,2020)</w:t>
      </w:r>
      <w:r w:rsidRPr="00DE1598">
        <w:rPr>
          <w:rFonts w:ascii="Traditional Arabic" w:hAnsi="Traditional Arabic" w:cs="Traditional Arabic"/>
          <w:sz w:val="32"/>
          <w:szCs w:val="32"/>
          <w:rtl/>
        </w:rPr>
        <w:t xml:space="preserve"> إلى أن أهمية </w:t>
      </w:r>
      <w:r>
        <w:rPr>
          <w:rFonts w:ascii="Traditional Arabic" w:hAnsi="Traditional Arabic" w:cs="Traditional Arabic" w:hint="cs"/>
          <w:sz w:val="32"/>
          <w:szCs w:val="32"/>
          <w:rtl/>
        </w:rPr>
        <w:t>إ</w:t>
      </w:r>
      <w:r w:rsidRPr="00DE1598">
        <w:rPr>
          <w:rFonts w:ascii="Traditional Arabic" w:hAnsi="Traditional Arabic" w:cs="Traditional Arabic"/>
          <w:sz w:val="32"/>
          <w:szCs w:val="32"/>
          <w:rtl/>
        </w:rPr>
        <w:t>دارة سلاسل التوريد تكمن في أنها تساعد في التعامل مع التدفق الكامل في إنتاج السلع والخدمات وهذا يشمل شحن المواد الخام وتحويلها إلى منتجات نهائية جاهزة لاستخدام المستهلكين، وذلك من خلال ما تقوم به المنظمات من إنشاء شبكة الموردين التي بدورها تنقل المنتجات من موردي المواد الخام إلى الشركات أو المؤسسات التي تتعامل مباشرة مع مستخدمي هذه المواد، وتتمثل الفكرة في بناء سلاسل توريد تركز على تقليل الهدر وتعظيم القيمة</w:t>
      </w:r>
      <w:r>
        <w:rPr>
          <w:rFonts w:ascii="Traditional Arabic" w:hAnsi="Traditional Arabic" w:cs="Traditional Arabic" w:hint="cs"/>
          <w:sz w:val="32"/>
          <w:szCs w:val="32"/>
          <w:rtl/>
        </w:rPr>
        <w:t xml:space="preserve"> </w:t>
      </w:r>
      <w:r w:rsidRPr="00DE1598">
        <w:rPr>
          <w:rFonts w:ascii="Traditional Arabic" w:hAnsi="Traditional Arabic" w:cs="Traditional Arabic"/>
          <w:sz w:val="32"/>
          <w:szCs w:val="32"/>
          <w:rtl/>
        </w:rPr>
        <w:t>للمستهلك.</w:t>
      </w:r>
    </w:p>
    <w:p w14:paraId="32F2BA65" w14:textId="68E9200D"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أشارت وفا (2017، ص593) إلى أن إدارة سلاسل التوريد تؤدي إلى تكامل العمليات المختلفة في المنظمة بداية من الحصول على المواد الأولية، ومن ثم تحويلها إلى سلع نصف مصنعة وبعدها إلى منتجات نهائية وحتى توريدها وإيصالها </w:t>
      </w:r>
      <w:r w:rsidR="00E473DA">
        <w:rPr>
          <w:rFonts w:ascii="Traditional Arabic" w:hAnsi="Traditional Arabic" w:cs="Traditional Arabic" w:hint="cs"/>
          <w:sz w:val="32"/>
          <w:szCs w:val="32"/>
          <w:rtl/>
        </w:rPr>
        <w:t>إ</w:t>
      </w:r>
      <w:r>
        <w:rPr>
          <w:rFonts w:ascii="Traditional Arabic" w:hAnsi="Traditional Arabic" w:cs="Traditional Arabic" w:hint="cs"/>
          <w:sz w:val="32"/>
          <w:szCs w:val="32"/>
          <w:rtl/>
        </w:rPr>
        <w:t xml:space="preserve">لى المستهلك النهائي، وتنعكس أهميتها في إكساب المنظمة ميزة تنافسية </w:t>
      </w:r>
      <w:r w:rsidR="00181355" w:rsidRPr="00C24B31">
        <w:rPr>
          <w:rFonts w:ascii="Traditional Arabic" w:hAnsi="Traditional Arabic" w:cs="Traditional Arabic" w:hint="cs"/>
          <w:sz w:val="32"/>
          <w:szCs w:val="32"/>
          <w:rtl/>
        </w:rPr>
        <w:t>تم</w:t>
      </w:r>
      <w:r w:rsidRPr="00C24B31">
        <w:rPr>
          <w:rFonts w:ascii="Traditional Arabic" w:hAnsi="Traditional Arabic" w:cs="Traditional Arabic" w:hint="cs"/>
          <w:sz w:val="32"/>
          <w:szCs w:val="32"/>
          <w:rtl/>
        </w:rPr>
        <w:t>كنها</w:t>
      </w:r>
      <w:r>
        <w:rPr>
          <w:rFonts w:ascii="Traditional Arabic" w:hAnsi="Traditional Arabic" w:cs="Traditional Arabic" w:hint="cs"/>
          <w:sz w:val="32"/>
          <w:szCs w:val="32"/>
          <w:rtl/>
        </w:rPr>
        <w:t xml:space="preserve"> من تخفيض نفقاتها وزيادة جودة منتجاتها وتحقيق رضا عملائها.</w:t>
      </w:r>
    </w:p>
    <w:p w14:paraId="24E57355" w14:textId="254973FA" w:rsidR="0085444F" w:rsidRPr="00BD6B90" w:rsidRDefault="0085444F" w:rsidP="000F0E3C">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ويشير (</w:t>
      </w:r>
      <w:proofErr w:type="spellStart"/>
      <w:r w:rsidRPr="00263AC3">
        <w:rPr>
          <w:rFonts w:asciiTheme="majorBidi" w:hAnsiTheme="majorBidi" w:cs="Times New Roman"/>
          <w:sz w:val="28"/>
          <w:szCs w:val="28"/>
          <w:lang w:bidi="fa-IR"/>
        </w:rPr>
        <w:t>Jad</w:t>
      </w:r>
      <w:proofErr w:type="spellEnd"/>
      <w:r w:rsidRPr="00263AC3">
        <w:rPr>
          <w:rFonts w:asciiTheme="majorBidi" w:hAnsiTheme="majorBidi" w:cs="Times New Roman"/>
          <w:sz w:val="28"/>
          <w:szCs w:val="28"/>
          <w:lang w:bidi="fa-IR"/>
        </w:rPr>
        <w:t xml:space="preserve"> &amp; Nazari</w:t>
      </w:r>
      <w:r>
        <w:rPr>
          <w:rFonts w:asciiTheme="majorBidi" w:hAnsiTheme="majorBidi" w:cs="Times New Roman"/>
          <w:sz w:val="28"/>
          <w:szCs w:val="28"/>
          <w:lang w:bidi="fa-IR"/>
        </w:rPr>
        <w:t>. 2014</w:t>
      </w:r>
      <w:r>
        <w:rPr>
          <w:rFonts w:ascii="Traditional Arabic" w:hAnsi="Traditional Arabic" w:cs="Traditional Arabic" w:hint="cs"/>
          <w:sz w:val="32"/>
          <w:szCs w:val="32"/>
          <w:rtl/>
        </w:rPr>
        <w:t xml:space="preserve">) إلى أن </w:t>
      </w:r>
      <w:r w:rsidRPr="00BD6B90">
        <w:rPr>
          <w:rFonts w:ascii="Traditional Arabic" w:hAnsi="Traditional Arabic" w:cs="Traditional Arabic"/>
          <w:sz w:val="32"/>
          <w:szCs w:val="32"/>
          <w:rtl/>
        </w:rPr>
        <w:t>تبني المنظمات الصناعية لتطبيق نظام إدارة سلاسل التوريد كفلسفة جديدة في الإدارة من أجل تحقيق الأهداف السابق ذكرها، ينتج عنه مزايا وفوائد</w:t>
      </w:r>
      <w:r>
        <w:rPr>
          <w:rFonts w:ascii="Traditional Arabic" w:hAnsi="Traditional Arabic" w:cs="Traditional Arabic" w:hint="cs"/>
          <w:sz w:val="32"/>
          <w:szCs w:val="32"/>
          <w:rtl/>
        </w:rPr>
        <w:t xml:space="preserve"> </w:t>
      </w:r>
      <w:r w:rsidRPr="00BD6B90">
        <w:rPr>
          <w:rFonts w:ascii="Traditional Arabic" w:hAnsi="Traditional Arabic" w:cs="Traditional Arabic"/>
          <w:sz w:val="32"/>
          <w:szCs w:val="32"/>
          <w:rtl/>
        </w:rPr>
        <w:t xml:space="preserve">عديدة تساعد منظمات الأعمال على تحقيق أهدافها وذلك كما </w:t>
      </w:r>
      <w:r w:rsidRPr="00BD6B90">
        <w:rPr>
          <w:rFonts w:ascii="Traditional Arabic" w:hAnsi="Traditional Arabic" w:cs="Traditional Arabic" w:hint="cs"/>
          <w:sz w:val="32"/>
          <w:szCs w:val="32"/>
          <w:rtl/>
        </w:rPr>
        <w:t>يلي:</w:t>
      </w:r>
      <w:r>
        <w:rPr>
          <w:rFonts w:ascii="Traditional Arabic" w:hAnsi="Traditional Arabic" w:cs="Traditional Arabic" w:hint="cs"/>
          <w:sz w:val="32"/>
          <w:szCs w:val="32"/>
          <w:rtl/>
        </w:rPr>
        <w:t xml:space="preserve"> </w:t>
      </w:r>
    </w:p>
    <w:p w14:paraId="11865807" w14:textId="5646BDF1" w:rsidR="0085444F" w:rsidRPr="00263AC3" w:rsidRDefault="0085444F" w:rsidP="0085444F">
      <w:pPr>
        <w:pStyle w:val="ListParagraph"/>
        <w:numPr>
          <w:ilvl w:val="0"/>
          <w:numId w:val="4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العملاء:</w:t>
      </w:r>
      <w:r w:rsidRPr="00263AC3">
        <w:rPr>
          <w:rFonts w:ascii="Traditional Arabic" w:hAnsi="Traditional Arabic" w:cs="Traditional Arabic"/>
          <w:sz w:val="32"/>
          <w:szCs w:val="32"/>
          <w:rtl/>
        </w:rPr>
        <w:t xml:space="preserve"> أحد أهم مظاهر النجاح في الأعمال هو تحقيق ال</w:t>
      </w:r>
      <w:r w:rsidR="00181355">
        <w:rPr>
          <w:rFonts w:ascii="Traditional Arabic" w:hAnsi="Traditional Arabic" w:cs="Traditional Arabic" w:hint="cs"/>
          <w:sz w:val="32"/>
          <w:szCs w:val="32"/>
          <w:rtl/>
        </w:rPr>
        <w:t>ا</w:t>
      </w:r>
      <w:r w:rsidRPr="00263AC3">
        <w:rPr>
          <w:rFonts w:ascii="Traditional Arabic" w:hAnsi="Traditional Arabic" w:cs="Traditional Arabic"/>
          <w:sz w:val="32"/>
          <w:szCs w:val="32"/>
          <w:rtl/>
        </w:rPr>
        <w:t>تصال بالعملاء والتعامل معهم، وإدارة سلاسل التوريد تساعد المنظمات على تحقيق ذلك، لأن السلسلة ببساطة تبدأ وتنتهي بالعميل، وذلك من خلال التعرف على رغباته والوقت الذي يحتاج فيه المنتجات وسرعة توصيل هذه المنتجات</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إليه.</w:t>
      </w:r>
    </w:p>
    <w:p w14:paraId="69EBB758" w14:textId="77777777" w:rsidR="0085444F" w:rsidRPr="00263AC3" w:rsidRDefault="0085444F" w:rsidP="0085444F">
      <w:pPr>
        <w:pStyle w:val="ListParagraph"/>
        <w:numPr>
          <w:ilvl w:val="0"/>
          <w:numId w:val="4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التكلفة:</w:t>
      </w:r>
      <w:r w:rsidRPr="00263AC3">
        <w:rPr>
          <w:rFonts w:ascii="Traditional Arabic" w:hAnsi="Traditional Arabic" w:cs="Traditional Arabic"/>
          <w:sz w:val="32"/>
          <w:szCs w:val="32"/>
          <w:rtl/>
        </w:rPr>
        <w:t xml:space="preserve"> يمكن أن تخفض سلسلة التوريد التي تتصف بالكفاءة من التكاليف وتزيد من النصيب السوقي والمبيعات، وكذلك تحقق علاقات قوية مع العملاء، كل ذلك يؤدي إلى تحقيق وفورات والتي تعني زيادة التدفقات النقدية للمنظمة الأمر الذي يرفع من القيمة السوقية للأسهم، وسلسلة التوريد هي وسيلة لتحقيق التميز التشغيلي وذلك لزيادة القيمة السوقية للمنظمة،</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والإدارة الجيدة لسلسة التوريد تضمن أيضاً أن الكميات السليمة تشحن للخارج بأقل الأسعار وذلك لتخفيض تكاليف التوزيع.</w:t>
      </w:r>
    </w:p>
    <w:p w14:paraId="12E58AA8" w14:textId="1EA14CD7" w:rsidR="0085444F" w:rsidRPr="00263AC3" w:rsidRDefault="0085444F" w:rsidP="0085444F">
      <w:pPr>
        <w:pStyle w:val="ListParagraph"/>
        <w:numPr>
          <w:ilvl w:val="0"/>
          <w:numId w:val="4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القيمة السوقية</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يساعد التطبيق الفعال لإدارة سلاسل التوريد إلى تحقيق خمسة عناصر إيجابية تقود إلى تحقيق القيمة السوقية هي نمو المبيعات</w:t>
      </w:r>
      <w:r w:rsidRPr="00263AC3">
        <w:rPr>
          <w:rFonts w:ascii="Traditional Arabic" w:hAnsi="Traditional Arabic" w:cs="Traditional Arabic" w:hint="cs"/>
          <w:sz w:val="32"/>
          <w:szCs w:val="32"/>
          <w:rtl/>
        </w:rPr>
        <w:t>، ت</w:t>
      </w:r>
      <w:r w:rsidRPr="00263AC3">
        <w:rPr>
          <w:rFonts w:ascii="Traditional Arabic" w:hAnsi="Traditional Arabic" w:cs="Traditional Arabic"/>
          <w:sz w:val="32"/>
          <w:szCs w:val="32"/>
          <w:rtl/>
        </w:rPr>
        <w:t xml:space="preserve">خفيض التكاليف </w:t>
      </w:r>
      <w:r w:rsidR="00C24B31" w:rsidRPr="00C24B31">
        <w:rPr>
          <w:rFonts w:ascii="Traditional Arabic" w:hAnsi="Traditional Arabic" w:cs="Traditional Arabic" w:hint="cs"/>
          <w:sz w:val="32"/>
          <w:szCs w:val="32"/>
          <w:rtl/>
        </w:rPr>
        <w:t>و</w:t>
      </w:r>
      <w:r w:rsidR="00C24B31">
        <w:rPr>
          <w:rFonts w:ascii="Traditional Arabic" w:hAnsi="Traditional Arabic" w:cs="Traditional Arabic" w:hint="cs"/>
          <w:sz w:val="32"/>
          <w:szCs w:val="32"/>
          <w:rtl/>
        </w:rPr>
        <w:t>الاستخدام</w:t>
      </w:r>
      <w:r w:rsidRPr="00263AC3">
        <w:rPr>
          <w:rFonts w:ascii="Traditional Arabic" w:hAnsi="Traditional Arabic" w:cs="Traditional Arabic"/>
          <w:sz w:val="32"/>
          <w:szCs w:val="32"/>
          <w:rtl/>
        </w:rPr>
        <w:t xml:space="preserve"> الكفء للأصول الثابتة، إنجاز الأعمال بصورة متميزة، الشريحة الضريبية المحددة، وفي سلسلة التوريد التي تتصف بالكفاءة فإن الكمية المناسبة من المنتجات تتحرك بسرعة نحو السوق، ناتجاً</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 xml:space="preserve">عنها مبيعات مرتفعة. </w:t>
      </w:r>
    </w:p>
    <w:p w14:paraId="0B0500CA" w14:textId="77777777" w:rsidR="0085444F" w:rsidRPr="00263AC3" w:rsidRDefault="0085444F" w:rsidP="0085444F">
      <w:pPr>
        <w:pStyle w:val="ListParagraph"/>
        <w:numPr>
          <w:ilvl w:val="0"/>
          <w:numId w:val="4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التكاليف الرأسمالية</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في سلسلة التوريد المثلى فإن التكاليف الرأسمالية مثل تكاليف تشغيل المصانع والمخازن تكون عند حدها الأدنى، فإذا كانت أوامر الطلب أكثر من التنبؤ بالمبيعات والذي يكون الأساس في الإنتاج والتصنيع فإن الإنتاج يكون متزامن بصورة أكبر من طلب العميل، ومن ثم المخزون تحت الطلب يكون عند حده الأدنى الأمر الذي يخفض من عدد المخازن</w:t>
      </w:r>
      <w:r w:rsidRPr="00263AC3">
        <w:rPr>
          <w:rFonts w:ascii="Traditional Arabic" w:hAnsi="Traditional Arabic" w:cs="Traditional Arabic" w:hint="cs"/>
          <w:sz w:val="32"/>
          <w:szCs w:val="32"/>
          <w:rtl/>
        </w:rPr>
        <w:t xml:space="preserve"> </w:t>
      </w:r>
      <w:r w:rsidRPr="00263AC3">
        <w:rPr>
          <w:rFonts w:ascii="Traditional Arabic" w:hAnsi="Traditional Arabic" w:cs="Traditional Arabic"/>
          <w:sz w:val="32"/>
          <w:szCs w:val="32"/>
          <w:rtl/>
        </w:rPr>
        <w:t>اللازمة لخدمة العميل.</w:t>
      </w:r>
    </w:p>
    <w:p w14:paraId="59FBE9DF" w14:textId="020FA813" w:rsidR="0085444F" w:rsidRPr="00263AC3" w:rsidRDefault="0085444F" w:rsidP="0085444F">
      <w:pPr>
        <w:pStyle w:val="ListParagraph"/>
        <w:numPr>
          <w:ilvl w:val="0"/>
          <w:numId w:val="43"/>
        </w:numPr>
        <w:spacing w:after="120" w:line="276" w:lineRule="auto"/>
        <w:jc w:val="both"/>
        <w:rPr>
          <w:rFonts w:ascii="Traditional Arabic" w:hAnsi="Traditional Arabic" w:cs="Traditional Arabic"/>
          <w:sz w:val="32"/>
          <w:szCs w:val="32"/>
          <w:rtl/>
        </w:rPr>
      </w:pPr>
      <w:r w:rsidRPr="00263AC3">
        <w:rPr>
          <w:rFonts w:ascii="Traditional Arabic" w:hAnsi="Traditional Arabic" w:cs="Traditional Arabic"/>
          <w:b/>
          <w:bCs/>
          <w:sz w:val="32"/>
          <w:szCs w:val="32"/>
          <w:rtl/>
        </w:rPr>
        <w:t>الوفورات الرأسمالية</w:t>
      </w:r>
      <w:r w:rsidRPr="00263AC3">
        <w:rPr>
          <w:rFonts w:ascii="Traditional Arabic" w:hAnsi="Traditional Arabic" w:cs="Traditional Arabic" w:hint="cs"/>
          <w:b/>
          <w:bCs/>
          <w:sz w:val="32"/>
          <w:szCs w:val="32"/>
          <w:rtl/>
        </w:rPr>
        <w:t>:</w:t>
      </w:r>
      <w:r w:rsidRPr="00263AC3">
        <w:rPr>
          <w:rFonts w:ascii="Traditional Arabic" w:hAnsi="Traditional Arabic" w:cs="Traditional Arabic"/>
          <w:sz w:val="32"/>
          <w:szCs w:val="32"/>
          <w:rtl/>
        </w:rPr>
        <w:t xml:space="preserve"> بالإضافة إلى تخفيض التكاليف</w:t>
      </w:r>
      <w:r w:rsidRPr="00263AC3">
        <w:rPr>
          <w:rFonts w:ascii="Traditional Arabic" w:hAnsi="Traditional Arabic" w:cs="Traditional Arabic" w:hint="cs"/>
          <w:sz w:val="32"/>
          <w:szCs w:val="32"/>
          <w:rtl/>
        </w:rPr>
        <w:t>،</w:t>
      </w:r>
      <w:r w:rsidRPr="00263AC3">
        <w:rPr>
          <w:rFonts w:ascii="Traditional Arabic" w:hAnsi="Traditional Arabic" w:cs="Traditional Arabic"/>
          <w:sz w:val="32"/>
          <w:szCs w:val="32"/>
          <w:rtl/>
        </w:rPr>
        <w:t xml:space="preserve"> فإن الإدارة الفعالة </w:t>
      </w:r>
      <w:r w:rsidR="00181355" w:rsidRPr="00C24B31">
        <w:rPr>
          <w:rFonts w:ascii="Traditional Arabic" w:hAnsi="Traditional Arabic" w:cs="Traditional Arabic" w:hint="cs"/>
          <w:sz w:val="32"/>
          <w:szCs w:val="32"/>
          <w:rtl/>
        </w:rPr>
        <w:t>ل</w:t>
      </w:r>
      <w:r w:rsidRPr="00C24B31">
        <w:rPr>
          <w:rFonts w:ascii="Traditional Arabic" w:hAnsi="Traditional Arabic" w:cs="Traditional Arabic"/>
          <w:sz w:val="32"/>
          <w:szCs w:val="32"/>
          <w:rtl/>
        </w:rPr>
        <w:t>سلسلة</w:t>
      </w:r>
      <w:r w:rsidRPr="00263AC3">
        <w:rPr>
          <w:rFonts w:ascii="Traditional Arabic" w:hAnsi="Traditional Arabic" w:cs="Traditional Arabic"/>
          <w:sz w:val="32"/>
          <w:szCs w:val="32"/>
          <w:rtl/>
        </w:rPr>
        <w:t xml:space="preserve"> التوريد سوف تعظم رأس المال العامل للشركة، لأن المخزون سيتحول بصورة فورية إلى أوراق قبض </w:t>
      </w:r>
      <w:r w:rsidRPr="00263AC3">
        <w:rPr>
          <w:rFonts w:ascii="Traditional Arabic" w:hAnsi="Traditional Arabic" w:cs="Traditional Arabic"/>
          <w:sz w:val="32"/>
          <w:szCs w:val="32"/>
          <w:rtl/>
        </w:rPr>
        <w:lastRenderedPageBreak/>
        <w:t>ومن وجهة النظر المالية هذا التحول للمخزون إلى نقدية سيؤثر تأثيراً إيجابياً على القيمة السوقية للمنظمة.</w:t>
      </w:r>
    </w:p>
    <w:p w14:paraId="3047FB76" w14:textId="77777777" w:rsidR="0085444F" w:rsidRDefault="0085444F" w:rsidP="0085444F">
      <w:pPr>
        <w:spacing w:after="120" w:line="276" w:lineRule="auto"/>
        <w:jc w:val="both"/>
        <w:rPr>
          <w:rFonts w:ascii="Traditional Arabic" w:hAnsi="Traditional Arabic" w:cs="Traditional Arabic"/>
          <w:sz w:val="32"/>
          <w:szCs w:val="32"/>
          <w:rtl/>
        </w:rPr>
      </w:pPr>
      <w:r>
        <w:rPr>
          <w:rFonts w:ascii="Traditional Arabic" w:hAnsi="Traditional Arabic" w:cs="Traditional Arabic"/>
          <w:b/>
          <w:bCs/>
          <w:sz w:val="32"/>
          <w:szCs w:val="32"/>
          <w:rtl/>
        </w:rPr>
        <w:t>أه</w:t>
      </w:r>
      <w:r>
        <w:rPr>
          <w:rFonts w:ascii="Traditional Arabic" w:hAnsi="Traditional Arabic" w:cs="Traditional Arabic" w:hint="cs"/>
          <w:b/>
          <w:bCs/>
          <w:sz w:val="32"/>
          <w:szCs w:val="32"/>
          <w:rtl/>
        </w:rPr>
        <w:t>داف</w:t>
      </w:r>
      <w:r w:rsidRPr="00DE1598">
        <w:rPr>
          <w:rFonts w:ascii="Traditional Arabic" w:hAnsi="Traditional Arabic" w:cs="Traditional Arabic"/>
          <w:b/>
          <w:bCs/>
          <w:sz w:val="32"/>
          <w:szCs w:val="32"/>
          <w:rtl/>
        </w:rPr>
        <w:t xml:space="preserve"> إدارة سلاسل التوريد</w:t>
      </w:r>
      <w:r>
        <w:rPr>
          <w:rFonts w:ascii="Traditional Arabic" w:hAnsi="Traditional Arabic" w:cs="Traditional Arabic" w:hint="cs"/>
          <w:sz w:val="32"/>
          <w:szCs w:val="32"/>
          <w:rtl/>
        </w:rPr>
        <w:t>:</w:t>
      </w:r>
    </w:p>
    <w:p w14:paraId="5486A37A" w14:textId="3003284D"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تتطلب قيام المنظمة بإدارة سلاسل التوريد الخاصة بها وجود مجموعة من الأهداف، تشترك في إنجازها كافة وظائف المنظمة وباقي المنظمات المشاركة معها، تؤدي إلى تعظيم قيمة منتجاتها وخدماتها من وجهة نظر عملائها، ويمكن تقسيم أهداف نظام إدارة سلاسل </w:t>
      </w:r>
      <w:r w:rsidRPr="005D4D22">
        <w:rPr>
          <w:rFonts w:ascii="Traditional Arabic" w:hAnsi="Traditional Arabic" w:cs="Traditional Arabic" w:hint="cs"/>
          <w:sz w:val="32"/>
          <w:szCs w:val="32"/>
          <w:rtl/>
        </w:rPr>
        <w:t>التو</w:t>
      </w:r>
      <w:r w:rsidR="00181355" w:rsidRPr="005D4D22">
        <w:rPr>
          <w:rFonts w:ascii="Traditional Arabic" w:hAnsi="Traditional Arabic" w:cs="Traditional Arabic" w:hint="cs"/>
          <w:sz w:val="32"/>
          <w:szCs w:val="32"/>
          <w:rtl/>
        </w:rPr>
        <w:t>ريد</w:t>
      </w:r>
      <w:r>
        <w:rPr>
          <w:rFonts w:ascii="Traditional Arabic" w:hAnsi="Traditional Arabic" w:cs="Traditional Arabic" w:hint="cs"/>
          <w:sz w:val="32"/>
          <w:szCs w:val="32"/>
          <w:rtl/>
        </w:rPr>
        <w:t xml:space="preserve"> إلى هدفين رئيسيين، هما: (وفا،2017، ص606-607)</w:t>
      </w:r>
    </w:p>
    <w:p w14:paraId="4C3A4F58"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1415B9">
        <w:rPr>
          <w:rFonts w:ascii="Traditional Arabic" w:hAnsi="Traditional Arabic" w:cs="Traditional Arabic" w:hint="cs"/>
          <w:b/>
          <w:bCs/>
          <w:sz w:val="32"/>
          <w:szCs w:val="32"/>
          <w:rtl/>
        </w:rPr>
        <w:t>الهدف الأول:</w:t>
      </w:r>
      <w:r>
        <w:rPr>
          <w:rFonts w:ascii="Traditional Arabic" w:hAnsi="Traditional Arabic" w:cs="Traditional Arabic" w:hint="cs"/>
          <w:sz w:val="32"/>
          <w:szCs w:val="32"/>
          <w:rtl/>
        </w:rPr>
        <w:t xml:space="preserve"> يقوم على تعظيم قيمة منتجات المنظمات من وجهة نظر عملائها عن طريق القيام بالأنشطة التالية:</w:t>
      </w:r>
    </w:p>
    <w:p w14:paraId="7402BC81" w14:textId="6DA8BFAB" w:rsidR="0085444F" w:rsidRDefault="0085444F" w:rsidP="0085444F">
      <w:pPr>
        <w:pStyle w:val="ListParagraph"/>
        <w:numPr>
          <w:ilvl w:val="0"/>
          <w:numId w:val="42"/>
        </w:numPr>
        <w:spacing w:after="120" w:line="276" w:lineRule="auto"/>
        <w:jc w:val="both"/>
        <w:rPr>
          <w:rFonts w:ascii="Traditional Arabic" w:hAnsi="Traditional Arabic" w:cs="Traditional Arabic"/>
          <w:sz w:val="32"/>
          <w:szCs w:val="32"/>
        </w:rPr>
      </w:pPr>
      <w:r w:rsidRPr="001415B9">
        <w:rPr>
          <w:rFonts w:ascii="Traditional Arabic" w:hAnsi="Traditional Arabic" w:cs="Traditional Arabic" w:hint="cs"/>
          <w:sz w:val="32"/>
          <w:szCs w:val="32"/>
          <w:rtl/>
        </w:rPr>
        <w:t>التعرف باستمرار على الحاجات والرغبات لدى العملاء، والعوامل المؤثرة في هذه الحاجات والرغبات، وأسباب التقلب في رغبات العملاء و</w:t>
      </w:r>
      <w:r w:rsidR="00181355">
        <w:rPr>
          <w:rFonts w:ascii="Traditional Arabic" w:hAnsi="Traditional Arabic" w:cs="Traditional Arabic" w:hint="cs"/>
          <w:sz w:val="32"/>
          <w:szCs w:val="32"/>
          <w:rtl/>
        </w:rPr>
        <w:t>ا</w:t>
      </w:r>
      <w:r w:rsidRPr="001415B9">
        <w:rPr>
          <w:rFonts w:ascii="Traditional Arabic" w:hAnsi="Traditional Arabic" w:cs="Traditional Arabic" w:hint="cs"/>
          <w:sz w:val="32"/>
          <w:szCs w:val="32"/>
          <w:rtl/>
        </w:rPr>
        <w:t>حتياجاتهم من أجل التخطيط لكيفية إرضائهم وإشباع رغباتهم.</w:t>
      </w:r>
    </w:p>
    <w:p w14:paraId="2806A364" w14:textId="77777777" w:rsidR="0085444F" w:rsidRDefault="0085444F" w:rsidP="0085444F">
      <w:pPr>
        <w:pStyle w:val="ListParagraph"/>
        <w:numPr>
          <w:ilvl w:val="0"/>
          <w:numId w:val="42"/>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وجود نظم اتصالات مرنة تساعد على تدفق المعلومات من الشركة أو المنظمة إلى العملاء والعكس.</w:t>
      </w:r>
    </w:p>
    <w:p w14:paraId="21B6F6FE" w14:textId="527F84C3" w:rsidR="0085444F" w:rsidRDefault="0085444F" w:rsidP="0085444F">
      <w:pPr>
        <w:pStyle w:val="ListParagraph"/>
        <w:numPr>
          <w:ilvl w:val="0"/>
          <w:numId w:val="42"/>
        </w:numPr>
        <w:spacing w:after="120"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وجود أنظمة تقوم بمتابعة طلبات العملاء وتنفيذها داخل </w:t>
      </w:r>
      <w:r w:rsidRPr="005D4D22">
        <w:rPr>
          <w:rFonts w:ascii="Traditional Arabic" w:hAnsi="Traditional Arabic" w:cs="Traditional Arabic" w:hint="cs"/>
          <w:sz w:val="32"/>
          <w:szCs w:val="32"/>
          <w:rtl/>
        </w:rPr>
        <w:t>سل</w:t>
      </w:r>
      <w:r w:rsidR="00181355" w:rsidRPr="005D4D22">
        <w:rPr>
          <w:rFonts w:ascii="Traditional Arabic" w:hAnsi="Traditional Arabic" w:cs="Traditional Arabic" w:hint="cs"/>
          <w:sz w:val="32"/>
          <w:szCs w:val="32"/>
          <w:rtl/>
        </w:rPr>
        <w:t>سلة</w:t>
      </w:r>
      <w:r>
        <w:rPr>
          <w:rFonts w:ascii="Traditional Arabic" w:hAnsi="Traditional Arabic" w:cs="Traditional Arabic" w:hint="cs"/>
          <w:sz w:val="32"/>
          <w:szCs w:val="32"/>
          <w:rtl/>
        </w:rPr>
        <w:t xml:space="preserve"> التوريد، وتعمل بصورة أساسية على زيادة قدرة الشركة على </w:t>
      </w:r>
      <w:r w:rsidR="00181355" w:rsidRPr="005D4D22">
        <w:rPr>
          <w:rFonts w:ascii="Traditional Arabic" w:hAnsi="Traditional Arabic" w:cs="Traditional Arabic" w:hint="cs"/>
          <w:sz w:val="32"/>
          <w:szCs w:val="32"/>
          <w:rtl/>
        </w:rPr>
        <w:t>انتاج</w:t>
      </w:r>
      <w:r w:rsidRPr="005D4D22">
        <w:rPr>
          <w:rFonts w:ascii="Traditional Arabic" w:hAnsi="Traditional Arabic" w:cs="Traditional Arabic" w:hint="cs"/>
          <w:sz w:val="32"/>
          <w:szCs w:val="32"/>
          <w:rtl/>
        </w:rPr>
        <w:t xml:space="preserve"> المنتجات</w:t>
      </w:r>
      <w:r>
        <w:rPr>
          <w:rFonts w:ascii="Traditional Arabic" w:hAnsi="Traditional Arabic" w:cs="Traditional Arabic" w:hint="cs"/>
          <w:sz w:val="32"/>
          <w:szCs w:val="32"/>
          <w:rtl/>
        </w:rPr>
        <w:t xml:space="preserve"> وتوزيعها ونقلها في المكان، الوقت والكمية المناسبة لعملائها.</w:t>
      </w:r>
    </w:p>
    <w:p w14:paraId="032E2294" w14:textId="7263B532" w:rsidR="0085444F" w:rsidRDefault="0085444F" w:rsidP="0085444F">
      <w:pPr>
        <w:pStyle w:val="ListParagraph"/>
        <w:numPr>
          <w:ilvl w:val="0"/>
          <w:numId w:val="42"/>
        </w:numPr>
        <w:spacing w:after="120" w:line="276" w:lineRule="auto"/>
        <w:jc w:val="both"/>
        <w:rPr>
          <w:rFonts w:ascii="Traditional Arabic" w:hAnsi="Traditional Arabic" w:cs="Traditional Arabic"/>
          <w:sz w:val="32"/>
          <w:szCs w:val="32"/>
        </w:rPr>
      </w:pPr>
      <w:r w:rsidRPr="00E1189E">
        <w:rPr>
          <w:rFonts w:ascii="Traditional Arabic" w:hAnsi="Traditional Arabic" w:cs="Traditional Arabic" w:hint="cs"/>
          <w:sz w:val="32"/>
          <w:szCs w:val="32"/>
          <w:rtl/>
        </w:rPr>
        <w:t>التخطيط</w:t>
      </w:r>
      <w:r w:rsidRPr="005D4D22">
        <w:rPr>
          <w:rFonts w:ascii="Traditional Arabic" w:hAnsi="Traditional Arabic" w:cs="Traditional Arabic" w:hint="cs"/>
          <w:sz w:val="32"/>
          <w:szCs w:val="32"/>
          <w:rtl/>
        </w:rPr>
        <w:t xml:space="preserve"> </w:t>
      </w:r>
      <w:r w:rsidR="005D4D22" w:rsidRPr="005D4D22">
        <w:rPr>
          <w:rFonts w:ascii="Traditional Arabic" w:hAnsi="Traditional Arabic" w:cs="Traditional Arabic" w:hint="cs"/>
          <w:sz w:val="32"/>
          <w:szCs w:val="32"/>
          <w:rtl/>
        </w:rPr>
        <w:t>لتغطية</w:t>
      </w:r>
      <w:r w:rsidR="005D4D22" w:rsidRPr="00383325">
        <w:rPr>
          <w:rFonts w:ascii="Traditional Arabic" w:hAnsi="Traditional Arabic" w:cs="Traditional Arabic" w:hint="cs"/>
          <w:sz w:val="32"/>
          <w:szCs w:val="32"/>
          <w:rtl/>
        </w:rPr>
        <w:t xml:space="preserve"> التدفقات العكسية للمنتجات</w:t>
      </w:r>
      <w:r w:rsidR="005D4D2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من العملاء إلى الشركة، مثل مردودات المبيعات، والمنتجات التالفة، بنفس درجة كفاءة </w:t>
      </w:r>
      <w:r w:rsidR="00E1189E">
        <w:rPr>
          <w:rFonts w:ascii="Traditional Arabic" w:hAnsi="Traditional Arabic" w:cs="Traditional Arabic" w:hint="cs"/>
          <w:sz w:val="32"/>
          <w:szCs w:val="32"/>
          <w:rtl/>
        </w:rPr>
        <w:t>انتقال</w:t>
      </w:r>
      <w:r>
        <w:rPr>
          <w:rFonts w:ascii="Traditional Arabic" w:hAnsi="Traditional Arabic" w:cs="Traditional Arabic" w:hint="cs"/>
          <w:sz w:val="32"/>
          <w:szCs w:val="32"/>
          <w:rtl/>
        </w:rPr>
        <w:t xml:space="preserve"> المنتجات من الشركة إلى الزبائن، والعمل على تقليل هذه التدفقات إلى أدنى حد ممكن.</w:t>
      </w:r>
    </w:p>
    <w:p w14:paraId="1BF13300" w14:textId="77777777" w:rsidR="0085444F" w:rsidRDefault="0085444F" w:rsidP="0085444F">
      <w:pPr>
        <w:spacing w:after="120" w:line="276" w:lineRule="auto"/>
        <w:jc w:val="both"/>
        <w:rPr>
          <w:rFonts w:ascii="Traditional Arabic" w:hAnsi="Traditional Arabic" w:cs="Traditional Arabic"/>
          <w:b/>
          <w:bCs/>
          <w:sz w:val="32"/>
          <w:szCs w:val="32"/>
          <w:rtl/>
        </w:rPr>
      </w:pPr>
      <w:r w:rsidRPr="00943112">
        <w:rPr>
          <w:rFonts w:ascii="Traditional Arabic" w:hAnsi="Traditional Arabic" w:cs="Traditional Arabic" w:hint="cs"/>
          <w:b/>
          <w:bCs/>
          <w:sz w:val="32"/>
          <w:szCs w:val="32"/>
          <w:rtl/>
        </w:rPr>
        <w:t xml:space="preserve">الهدف الثاني: </w:t>
      </w:r>
      <w:r w:rsidRPr="00943112">
        <w:rPr>
          <w:rFonts w:ascii="Traditional Arabic" w:hAnsi="Traditional Arabic" w:cs="Traditional Arabic" w:hint="cs"/>
          <w:sz w:val="32"/>
          <w:szCs w:val="32"/>
          <w:rtl/>
        </w:rPr>
        <w:t>كيفية إدارة المنظمة لعملياتها الداخلية بكفاءة، وبشكل يضمن تحقيق التكامل بين أطراف سلسلة التوريد، من خلال القيام بالمهام التالية:</w:t>
      </w:r>
    </w:p>
    <w:p w14:paraId="0F3E596D" w14:textId="77777777" w:rsidR="0085444F" w:rsidRPr="00943112" w:rsidRDefault="0085444F" w:rsidP="0085444F">
      <w:pPr>
        <w:pStyle w:val="ListParagraph"/>
        <w:numPr>
          <w:ilvl w:val="0"/>
          <w:numId w:val="42"/>
        </w:numPr>
        <w:spacing w:after="120" w:line="276" w:lineRule="auto"/>
        <w:jc w:val="both"/>
        <w:rPr>
          <w:rFonts w:ascii="Traditional Arabic" w:hAnsi="Traditional Arabic" w:cs="Traditional Arabic"/>
          <w:sz w:val="32"/>
          <w:szCs w:val="32"/>
        </w:rPr>
      </w:pPr>
      <w:r w:rsidRPr="00943112">
        <w:rPr>
          <w:rFonts w:ascii="Traditional Arabic" w:eastAsia="Times New Roman" w:hAnsi="Traditional Arabic" w:cs="Traditional Arabic" w:hint="cs"/>
          <w:sz w:val="32"/>
          <w:szCs w:val="32"/>
          <w:rtl/>
          <w:lang w:val="en-US" w:eastAsia="en-US"/>
        </w:rPr>
        <w:t>قيام المنظمة بوضع أنظمة للرقابة على المخزون بشكل يجعلها قادرة على الموائمة بين طلبات العملاء والقدرات الإنتاجية للشركة للوفاء بها.</w:t>
      </w:r>
    </w:p>
    <w:p w14:paraId="65F96D95" w14:textId="77777777" w:rsidR="0085444F" w:rsidRPr="001E0686" w:rsidRDefault="0085444F" w:rsidP="0085444F">
      <w:pPr>
        <w:pStyle w:val="ListParagraph"/>
        <w:numPr>
          <w:ilvl w:val="0"/>
          <w:numId w:val="42"/>
        </w:numPr>
        <w:spacing w:after="120" w:line="276" w:lineRule="auto"/>
        <w:jc w:val="both"/>
        <w:rPr>
          <w:rFonts w:ascii="Traditional Arabic" w:hAnsi="Traditional Arabic" w:cs="Traditional Arabic"/>
          <w:sz w:val="32"/>
          <w:szCs w:val="32"/>
          <w:rtl/>
        </w:rPr>
      </w:pPr>
      <w:r w:rsidRPr="001E0686">
        <w:rPr>
          <w:rFonts w:ascii="Traditional Arabic" w:hAnsi="Traditional Arabic" w:cs="Traditional Arabic" w:hint="cs"/>
          <w:sz w:val="32"/>
          <w:szCs w:val="32"/>
          <w:rtl/>
        </w:rPr>
        <w:lastRenderedPageBreak/>
        <w:t>قيام المنظمة بتوفير نظم إنتاج مرنة تسمح بالاستجابة للتغييرات المستمرة في حاجات العملاء ورغباتهم.</w:t>
      </w:r>
    </w:p>
    <w:p w14:paraId="2CEDD5CE" w14:textId="77777777" w:rsidR="0085444F" w:rsidRPr="00EE1FA0" w:rsidRDefault="0085444F" w:rsidP="0085444F">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sz w:val="32"/>
          <w:szCs w:val="32"/>
          <w:rtl/>
        </w:rPr>
        <w:t>أما</w:t>
      </w:r>
      <w:r>
        <w:rPr>
          <w:rFonts w:ascii="Traditional Arabic" w:hAnsi="Traditional Arabic" w:cs="Traditional Arabic" w:hint="cs"/>
          <w:sz w:val="32"/>
          <w:szCs w:val="32"/>
          <w:rtl/>
        </w:rPr>
        <w:t xml:space="preserve"> (</w:t>
      </w:r>
      <w:proofErr w:type="spellStart"/>
      <w:r w:rsidRPr="00EE1FA0">
        <w:rPr>
          <w:rFonts w:ascii="Traditional Arabic" w:hAnsi="Traditional Arabic" w:cs="Traditional Arabic"/>
          <w:sz w:val="32"/>
          <w:szCs w:val="32"/>
        </w:rPr>
        <w:t>lo</w:t>
      </w:r>
      <w:r>
        <w:rPr>
          <w:rFonts w:ascii="Traditional Arabic" w:hAnsi="Traditional Arabic" w:cs="Traditional Arabic"/>
          <w:sz w:val="32"/>
          <w:szCs w:val="32"/>
        </w:rPr>
        <w:t>tfi</w:t>
      </w:r>
      <w:proofErr w:type="spellEnd"/>
      <w:r w:rsidRPr="00EE1FA0">
        <w:rPr>
          <w:rFonts w:ascii="Traditional Arabic" w:hAnsi="Traditional Arabic" w:cs="Traditional Arabic"/>
          <w:sz w:val="32"/>
          <w:szCs w:val="32"/>
        </w:rPr>
        <w:t xml:space="preserve"> et al</w:t>
      </w:r>
      <w:r>
        <w:rPr>
          <w:rFonts w:ascii="Traditional Arabic" w:hAnsi="Traditional Arabic" w:cs="Traditional Arabic"/>
          <w:sz w:val="32"/>
          <w:szCs w:val="32"/>
        </w:rPr>
        <w:t>,2023:14</w:t>
      </w:r>
      <w:r>
        <w:rPr>
          <w:rFonts w:ascii="Traditional Arabic" w:hAnsi="Traditional Arabic" w:cs="Traditional Arabic" w:hint="cs"/>
          <w:sz w:val="32"/>
          <w:szCs w:val="32"/>
          <w:rtl/>
        </w:rPr>
        <w:t>)</w:t>
      </w:r>
      <w:r w:rsidRPr="00EE1FA0">
        <w:rPr>
          <w:rFonts w:ascii="Traditional Arabic" w:hAnsi="Traditional Arabic" w:cs="Traditional Arabic"/>
          <w:sz w:val="32"/>
          <w:szCs w:val="32"/>
          <w:rtl/>
        </w:rPr>
        <w:t xml:space="preserve"> فقد قسم أهداف إدارة سلاسل التوريد إلى أهداف قصيرة الأمد.</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و</w:t>
      </w:r>
      <w:r w:rsidRPr="00EE1FA0">
        <w:rPr>
          <w:rFonts w:ascii="Traditional Arabic" w:hAnsi="Traditional Arabic" w:cs="Traditional Arabic"/>
          <w:sz w:val="32"/>
          <w:szCs w:val="32"/>
          <w:rtl/>
        </w:rPr>
        <w:t>أهداف طويلة الأمد كالآتي:</w:t>
      </w:r>
    </w:p>
    <w:p w14:paraId="3B301029" w14:textId="635D58FB" w:rsidR="0085444F" w:rsidRPr="00EE1FA0" w:rsidRDefault="0085444F" w:rsidP="0085444F">
      <w:pPr>
        <w:pStyle w:val="ListParagraph"/>
        <w:numPr>
          <w:ilvl w:val="0"/>
          <w:numId w:val="35"/>
        </w:num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b/>
          <w:bCs/>
          <w:sz w:val="32"/>
          <w:szCs w:val="32"/>
          <w:rtl/>
        </w:rPr>
        <w:t>الأهداف قصيرة الأمد وتتمثل في:</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 xml:space="preserve">الكفاءة، وتخفيض المخزون، والحد </w:t>
      </w:r>
      <w:r w:rsidRPr="00497933">
        <w:rPr>
          <w:rFonts w:ascii="Traditional Arabic" w:hAnsi="Traditional Arabic" w:cs="Traditional Arabic"/>
          <w:sz w:val="32"/>
          <w:szCs w:val="32"/>
          <w:rtl/>
        </w:rPr>
        <w:t>من الن</w:t>
      </w:r>
      <w:r w:rsidR="00E1189E" w:rsidRPr="00497933">
        <w:rPr>
          <w:rFonts w:ascii="Traditional Arabic" w:hAnsi="Traditional Arabic" w:cs="Traditional Arabic" w:hint="cs"/>
          <w:sz w:val="32"/>
          <w:szCs w:val="32"/>
          <w:rtl/>
        </w:rPr>
        <w:t>فايات</w:t>
      </w:r>
      <w:r w:rsidRPr="00497933">
        <w:rPr>
          <w:rFonts w:ascii="Traditional Arabic" w:hAnsi="Traditional Arabic" w:cs="Traditional Arabic"/>
          <w:sz w:val="32"/>
          <w:szCs w:val="32"/>
          <w:rtl/>
        </w:rPr>
        <w:t>.</w:t>
      </w:r>
      <w:r w:rsidRPr="00EE1FA0">
        <w:rPr>
          <w:rFonts w:ascii="Traditional Arabic" w:hAnsi="Traditional Arabic" w:cs="Traditional Arabic" w:hint="cs"/>
          <w:sz w:val="32"/>
          <w:szCs w:val="32"/>
          <w:rtl/>
        </w:rPr>
        <w:t xml:space="preserve"> و</w:t>
      </w:r>
      <w:r w:rsidRPr="00EE1FA0">
        <w:rPr>
          <w:rFonts w:ascii="Traditional Arabic" w:hAnsi="Traditional Arabic" w:cs="Traditional Arabic"/>
          <w:sz w:val="32"/>
          <w:szCs w:val="32"/>
          <w:rtl/>
        </w:rPr>
        <w:t>الحد من التأخر الزمني لإنتاج المنتج مقارنة بالجدول الزمني.</w:t>
      </w:r>
      <w:r w:rsidRPr="00EE1FA0">
        <w:rPr>
          <w:rFonts w:ascii="Traditional Arabic" w:hAnsi="Traditional Arabic" w:cs="Traditional Arabic" w:hint="cs"/>
          <w:sz w:val="32"/>
          <w:szCs w:val="32"/>
          <w:rtl/>
        </w:rPr>
        <w:t xml:space="preserve"> و</w:t>
      </w:r>
      <w:r w:rsidRPr="00EE1FA0">
        <w:rPr>
          <w:rFonts w:ascii="Traditional Arabic" w:hAnsi="Traditional Arabic" w:cs="Traditional Arabic"/>
          <w:sz w:val="32"/>
          <w:szCs w:val="32"/>
          <w:rtl/>
        </w:rPr>
        <w:t>تخطيط أكثر تفصيلا لإنتاج المنتج من خلال تغذية المعلومات.</w:t>
      </w:r>
    </w:p>
    <w:p w14:paraId="3DE8C3F2" w14:textId="79B06C54" w:rsidR="0085444F" w:rsidRPr="00EE1FA0" w:rsidRDefault="0085444F" w:rsidP="0085444F">
      <w:pPr>
        <w:pStyle w:val="ListParagraph"/>
        <w:numPr>
          <w:ilvl w:val="0"/>
          <w:numId w:val="35"/>
        </w:num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b/>
          <w:bCs/>
          <w:sz w:val="32"/>
          <w:szCs w:val="32"/>
          <w:rtl/>
        </w:rPr>
        <w:t>الأهداف طويلة الأمد وهي:</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تحقيق رضا العملاء وذلك من خلال تحسين خدمة العملاء وتوفير المنتجات الضرورية في المكان</w:t>
      </w:r>
      <w:r w:rsidRPr="00EE1FA0">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والوقت المناسبين، مما يؤدي إلى ولاء العملاء.</w:t>
      </w:r>
      <w:r w:rsidRPr="00EE1FA0">
        <w:rPr>
          <w:rFonts w:ascii="Traditional Arabic" w:hAnsi="Traditional Arabic" w:cs="Traditional Arabic" w:hint="cs"/>
          <w:sz w:val="32"/>
          <w:szCs w:val="32"/>
          <w:rtl/>
        </w:rPr>
        <w:t xml:space="preserve"> كذلك </w:t>
      </w:r>
      <w:r w:rsidRPr="00EE1FA0">
        <w:rPr>
          <w:rFonts w:ascii="Traditional Arabic" w:hAnsi="Traditional Arabic" w:cs="Traditional Arabic"/>
          <w:sz w:val="32"/>
          <w:szCs w:val="32"/>
          <w:rtl/>
        </w:rPr>
        <w:t>الحفاظ على الحصة السو</w:t>
      </w:r>
      <w:r w:rsidR="00E1189E" w:rsidRPr="00497933">
        <w:rPr>
          <w:rFonts w:ascii="Traditional Arabic" w:hAnsi="Traditional Arabic" w:cs="Traditional Arabic" w:hint="cs"/>
          <w:sz w:val="32"/>
          <w:szCs w:val="32"/>
          <w:rtl/>
        </w:rPr>
        <w:t>قي</w:t>
      </w:r>
      <w:r w:rsidR="00E1189E">
        <w:rPr>
          <w:rFonts w:ascii="Traditional Arabic" w:hAnsi="Traditional Arabic" w:cs="Traditional Arabic" w:hint="cs"/>
          <w:sz w:val="32"/>
          <w:szCs w:val="32"/>
          <w:rtl/>
        </w:rPr>
        <w:t>ة</w:t>
      </w:r>
      <w:r w:rsidRPr="00EE1FA0">
        <w:rPr>
          <w:rFonts w:ascii="Traditional Arabic" w:hAnsi="Traditional Arabic" w:cs="Traditional Arabic"/>
          <w:sz w:val="32"/>
          <w:szCs w:val="32"/>
          <w:rtl/>
        </w:rPr>
        <w:t>.</w:t>
      </w:r>
      <w:r w:rsidRPr="00EE1FA0">
        <w:rPr>
          <w:rFonts w:ascii="Traditional Arabic" w:hAnsi="Traditional Arabic" w:cs="Traditional Arabic" w:hint="cs"/>
          <w:sz w:val="32"/>
          <w:szCs w:val="32"/>
          <w:rtl/>
        </w:rPr>
        <w:t xml:space="preserve"> وأيضاً</w:t>
      </w:r>
      <w:r w:rsidR="00E1189E">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تحقيق الربح لجميع المنظمات المشاركة في سلاسل التوريد.</w:t>
      </w:r>
    </w:p>
    <w:p w14:paraId="25B1E698" w14:textId="2BCD6C3B" w:rsidR="0085444F" w:rsidRPr="00EE1FA0" w:rsidRDefault="0085444F" w:rsidP="0085444F">
      <w:pPr>
        <w:spacing w:after="120" w:line="276" w:lineRule="auto"/>
        <w:jc w:val="both"/>
        <w:rPr>
          <w:rFonts w:ascii="Traditional Arabic" w:hAnsi="Traditional Arabic" w:cs="Traditional Arabic"/>
          <w:sz w:val="32"/>
          <w:szCs w:val="32"/>
          <w:rtl/>
        </w:rPr>
      </w:pPr>
      <w:r w:rsidRPr="00EE1FA0">
        <w:rPr>
          <w:rFonts w:ascii="Traditional Arabic" w:hAnsi="Traditional Arabic" w:cs="Traditional Arabic"/>
          <w:sz w:val="32"/>
          <w:szCs w:val="32"/>
          <w:rtl/>
        </w:rPr>
        <w:t xml:space="preserve">وفي </w:t>
      </w:r>
      <w:r w:rsidRPr="00EE1FA0">
        <w:rPr>
          <w:rFonts w:ascii="Traditional Arabic" w:hAnsi="Traditional Arabic" w:cs="Traditional Arabic" w:hint="cs"/>
          <w:sz w:val="32"/>
          <w:szCs w:val="32"/>
          <w:rtl/>
        </w:rPr>
        <w:t>رأي (</w:t>
      </w:r>
      <w:r>
        <w:rPr>
          <w:rFonts w:ascii="Traditional Arabic" w:hAnsi="Traditional Arabic" w:cs="Traditional Arabic"/>
          <w:sz w:val="32"/>
          <w:szCs w:val="32"/>
        </w:rPr>
        <w:t>(</w:t>
      </w:r>
      <w:proofErr w:type="spellStart"/>
      <w:r w:rsidRPr="00EE1FA0">
        <w:rPr>
          <w:rFonts w:ascii="Traditional Arabic" w:hAnsi="Traditional Arabic" w:cs="Traditional Arabic"/>
          <w:sz w:val="32"/>
          <w:szCs w:val="32"/>
        </w:rPr>
        <w:t>Mazrae</w:t>
      </w:r>
      <w:proofErr w:type="spellEnd"/>
      <w:r w:rsidRPr="00EE1FA0">
        <w:rPr>
          <w:rFonts w:ascii="Traditional Arabic" w:hAnsi="Traditional Arabic" w:cs="Traditional Arabic"/>
          <w:sz w:val="32"/>
          <w:szCs w:val="32"/>
        </w:rPr>
        <w:t xml:space="preserve"> et al</w:t>
      </w:r>
      <w:r>
        <w:rPr>
          <w:rFonts w:ascii="Traditional Arabic" w:hAnsi="Traditional Arabic" w:cs="Traditional Arabic"/>
          <w:sz w:val="32"/>
          <w:szCs w:val="32"/>
        </w:rPr>
        <w:t>,2023</w:t>
      </w:r>
      <w:r w:rsidRPr="00EE1FA0">
        <w:rPr>
          <w:rFonts w:ascii="Traditional Arabic" w:hAnsi="Traditional Arabic" w:cs="Traditional Arabic"/>
          <w:sz w:val="32"/>
          <w:szCs w:val="32"/>
          <w:rtl/>
        </w:rPr>
        <w:t xml:space="preserve"> إن إدارة سلاسل التوريد تهدف إلى التخفيف من المخاطر</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وع</w:t>
      </w:r>
      <w:r>
        <w:rPr>
          <w:rFonts w:ascii="Traditional Arabic" w:hAnsi="Traditional Arabic" w:cs="Traditional Arabic" w:hint="cs"/>
          <w:sz w:val="32"/>
          <w:szCs w:val="32"/>
          <w:rtl/>
        </w:rPr>
        <w:t>د</w:t>
      </w:r>
      <w:r w:rsidRPr="00EE1FA0">
        <w:rPr>
          <w:rFonts w:ascii="Traditional Arabic" w:hAnsi="Traditional Arabic" w:cs="Traditional Arabic"/>
          <w:sz w:val="32"/>
          <w:szCs w:val="32"/>
          <w:rtl/>
        </w:rPr>
        <w:t>م اليقين في سلاسل التوريد، وتؤثر بشكل إيجابي على مستويات المخزون ومدة الدورة والعمليات</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 xml:space="preserve">التجارية، وكذلك </w:t>
      </w:r>
      <w:r w:rsidR="00497933">
        <w:rPr>
          <w:rFonts w:ascii="Traditional Arabic" w:hAnsi="Traditional Arabic" w:cs="Traditional Arabic" w:hint="cs"/>
          <w:sz w:val="32"/>
          <w:szCs w:val="32"/>
          <w:rtl/>
        </w:rPr>
        <w:t>المهمة</w:t>
      </w:r>
      <w:r w:rsidR="00497933" w:rsidRPr="00EE1FA0">
        <w:rPr>
          <w:rFonts w:ascii="Traditional Arabic" w:hAnsi="Traditional Arabic" w:cs="Traditional Arabic" w:hint="cs"/>
          <w:sz w:val="32"/>
          <w:szCs w:val="32"/>
          <w:rtl/>
        </w:rPr>
        <w:t xml:space="preserve"> الرسمي</w:t>
      </w:r>
      <w:r w:rsidR="00497933" w:rsidRPr="00EE1FA0">
        <w:rPr>
          <w:rFonts w:ascii="Traditional Arabic" w:hAnsi="Traditional Arabic" w:cs="Traditional Arabic" w:hint="eastAsia"/>
          <w:sz w:val="32"/>
          <w:szCs w:val="32"/>
          <w:rtl/>
        </w:rPr>
        <w:t>ة</w:t>
      </w:r>
      <w:r w:rsidRPr="00EE1FA0">
        <w:rPr>
          <w:rFonts w:ascii="Traditional Arabic" w:hAnsi="Traditional Arabic" w:cs="Traditional Arabic"/>
          <w:sz w:val="32"/>
          <w:szCs w:val="32"/>
          <w:rtl/>
        </w:rPr>
        <w:t xml:space="preserve"> لتسليم العملاء، فإدارة سلاسل التوريد عبارة عن </w:t>
      </w:r>
      <w:r>
        <w:rPr>
          <w:rFonts w:ascii="Traditional Arabic" w:hAnsi="Traditional Arabic" w:cs="Traditional Arabic" w:hint="cs"/>
          <w:sz w:val="32"/>
          <w:szCs w:val="32"/>
          <w:rtl/>
        </w:rPr>
        <w:t>عم</w:t>
      </w:r>
      <w:r w:rsidRPr="00EE1FA0">
        <w:rPr>
          <w:rFonts w:ascii="Traditional Arabic" w:hAnsi="Traditional Arabic" w:cs="Traditional Arabic"/>
          <w:sz w:val="32"/>
          <w:szCs w:val="32"/>
          <w:rtl/>
        </w:rPr>
        <w:t>لية ديناميكية تشمل</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أنشطة متزامنة وتقييمات منتظمة من الأطراف المعنية والتقنيات المدمجة، وبذلك فهي توفر للعملاء</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مجموعة متنوعة من الخيارات وزيادة الوصول إلى المعلومات، وبشكل عام، إن إدارة سلاسل التوريد</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تحسن قيمة العملاء ورضاهم وتعزز الربحية ( انخفاض التكاليف) والقدرة التنافسية للمنظمة.</w:t>
      </w:r>
    </w:p>
    <w:p w14:paraId="34E81A3B" w14:textId="77777777" w:rsidR="0085444F" w:rsidRPr="00EE1FA0" w:rsidRDefault="0085444F" w:rsidP="0085444F">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hint="eastAsia"/>
          <w:sz w:val="32"/>
          <w:szCs w:val="32"/>
          <w:rtl/>
        </w:rPr>
        <w:t>بناء</w:t>
      </w:r>
      <w:r w:rsidRPr="00EE1FA0">
        <w:rPr>
          <w:rFonts w:ascii="Traditional Arabic" w:hAnsi="Traditional Arabic" w:cs="Traditional Arabic"/>
          <w:sz w:val="32"/>
          <w:szCs w:val="32"/>
          <w:rtl/>
        </w:rPr>
        <w:t xml:space="preserve"> على ما سبق، يمكن القول إن إدارة سلاسل التوريد تهدف بشكل أساسي إلى تحقيق الاستدامة والتوازن في خدمة العملاء، بالإضافة إلى تحقيق التكامل التنظيمي، كما تهدف إلى تحقيق المواءمة الخارجية وبناء علاقات قوية مع العملاء والموردين، وهذا بدوره يحقق الربحية والحف</w:t>
      </w:r>
      <w:r w:rsidRPr="00EE1FA0">
        <w:rPr>
          <w:rFonts w:ascii="Traditional Arabic" w:hAnsi="Traditional Arabic" w:cs="Traditional Arabic" w:hint="eastAsia"/>
          <w:sz w:val="32"/>
          <w:szCs w:val="32"/>
          <w:rtl/>
        </w:rPr>
        <w:t>اظ</w:t>
      </w:r>
      <w:r w:rsidRPr="00EE1FA0">
        <w:rPr>
          <w:rFonts w:ascii="Traditional Arabic" w:hAnsi="Traditional Arabic" w:cs="Traditional Arabic"/>
          <w:sz w:val="32"/>
          <w:szCs w:val="32"/>
          <w:rtl/>
        </w:rPr>
        <w:t xml:space="preserve"> على الحصة</w:t>
      </w:r>
      <w:r>
        <w:rPr>
          <w:rFonts w:ascii="Traditional Arabic" w:hAnsi="Traditional Arabic" w:cs="Traditional Arabic" w:hint="cs"/>
          <w:sz w:val="32"/>
          <w:szCs w:val="32"/>
          <w:rtl/>
        </w:rPr>
        <w:t xml:space="preserve"> </w:t>
      </w:r>
      <w:r w:rsidRPr="00EE1FA0">
        <w:rPr>
          <w:rFonts w:ascii="Traditional Arabic" w:hAnsi="Traditional Arabic" w:cs="Traditional Arabic" w:hint="eastAsia"/>
          <w:sz w:val="32"/>
          <w:szCs w:val="32"/>
          <w:rtl/>
        </w:rPr>
        <w:t>السوقية،</w:t>
      </w:r>
      <w:r w:rsidRPr="00EE1FA0">
        <w:rPr>
          <w:rFonts w:ascii="Traditional Arabic" w:hAnsi="Traditional Arabic" w:cs="Traditional Arabic"/>
          <w:sz w:val="32"/>
          <w:szCs w:val="32"/>
          <w:rtl/>
        </w:rPr>
        <w:t xml:space="preserve"> والميزة التنافسية المستدامة.</w:t>
      </w:r>
    </w:p>
    <w:p w14:paraId="47430813" w14:textId="77777777" w:rsidR="0085444F" w:rsidRPr="002F4DEB" w:rsidRDefault="0085444F" w:rsidP="0085444F">
      <w:pPr>
        <w:spacing w:after="120" w:line="276" w:lineRule="auto"/>
        <w:rPr>
          <w:rFonts w:ascii="Traditional Arabic" w:hAnsi="Traditional Arabic" w:cs="Traditional Arabic"/>
          <w:b/>
          <w:bCs/>
          <w:sz w:val="32"/>
          <w:szCs w:val="32"/>
          <w:rtl/>
        </w:rPr>
      </w:pPr>
      <w:r w:rsidRPr="002F4DEB">
        <w:rPr>
          <w:rFonts w:ascii="Traditional Arabic" w:hAnsi="Traditional Arabic" w:cs="Traditional Arabic"/>
          <w:b/>
          <w:bCs/>
          <w:sz w:val="32"/>
          <w:szCs w:val="32"/>
          <w:rtl/>
        </w:rPr>
        <w:t>مبادئ إدارة سلاسل التوريد</w:t>
      </w:r>
      <w:r>
        <w:rPr>
          <w:rFonts w:ascii="Traditional Arabic" w:hAnsi="Traditional Arabic" w:cs="Traditional Arabic" w:hint="cs"/>
          <w:b/>
          <w:bCs/>
          <w:sz w:val="32"/>
          <w:szCs w:val="32"/>
          <w:rtl/>
        </w:rPr>
        <w:t>:</w:t>
      </w:r>
    </w:p>
    <w:p w14:paraId="7199950B" w14:textId="77777777" w:rsidR="0085444F" w:rsidRPr="00EE1FA0" w:rsidRDefault="0085444F" w:rsidP="0085444F">
      <w:pPr>
        <w:spacing w:after="120" w:line="276" w:lineRule="auto"/>
        <w:ind w:firstLine="340"/>
        <w:jc w:val="both"/>
        <w:rPr>
          <w:rFonts w:ascii="Traditional Arabic" w:hAnsi="Traditional Arabic" w:cs="Traditional Arabic"/>
          <w:sz w:val="32"/>
          <w:szCs w:val="32"/>
          <w:rtl/>
        </w:rPr>
      </w:pPr>
      <w:r w:rsidRPr="00EE1FA0">
        <w:rPr>
          <w:rFonts w:ascii="Traditional Arabic" w:hAnsi="Traditional Arabic" w:cs="Traditional Arabic" w:hint="eastAsia"/>
          <w:sz w:val="32"/>
          <w:szCs w:val="32"/>
          <w:rtl/>
        </w:rPr>
        <w:t>تتضمن</w:t>
      </w:r>
      <w:r w:rsidRPr="00EE1FA0">
        <w:rPr>
          <w:rFonts w:ascii="Traditional Arabic" w:hAnsi="Traditional Arabic" w:cs="Traditional Arabic"/>
          <w:sz w:val="32"/>
          <w:szCs w:val="32"/>
          <w:rtl/>
        </w:rPr>
        <w:t xml:space="preserve"> إدارة سلاسل التوريد سبعة مبادئ تعمل معا وتؤدي إلى زي</w:t>
      </w:r>
      <w:r>
        <w:rPr>
          <w:rFonts w:ascii="Traditional Arabic" w:hAnsi="Traditional Arabic" w:cs="Traditional Arabic"/>
          <w:sz w:val="32"/>
          <w:szCs w:val="32"/>
          <w:rtl/>
        </w:rPr>
        <w:t>ادة الإيرادات والاستخدام الأمثل</w:t>
      </w:r>
      <w:r>
        <w:rPr>
          <w:rFonts w:ascii="Traditional Arabic" w:hAnsi="Traditional Arabic" w:cs="Traditional Arabic" w:hint="cs"/>
          <w:sz w:val="32"/>
          <w:szCs w:val="32"/>
          <w:rtl/>
        </w:rPr>
        <w:t xml:space="preserve"> </w:t>
      </w:r>
      <w:r w:rsidRPr="00EE1FA0">
        <w:rPr>
          <w:rFonts w:ascii="Traditional Arabic" w:hAnsi="Traditional Arabic" w:cs="Traditional Arabic"/>
          <w:sz w:val="32"/>
          <w:szCs w:val="32"/>
          <w:rtl/>
        </w:rPr>
        <w:t>للأصول، وتمكن من مراقبة التكلفة بشكل أفضل، بالإضافة إلى رضا العملاء، وهذه المبادئ هي (كافي</w:t>
      </w:r>
      <w:r>
        <w:rPr>
          <w:rFonts w:ascii="Traditional Arabic" w:hAnsi="Traditional Arabic" w:cs="Traditional Arabic" w:hint="cs"/>
          <w:sz w:val="32"/>
          <w:szCs w:val="32"/>
          <w:rtl/>
        </w:rPr>
        <w:t>، 2019، ص50-45)</w:t>
      </w:r>
    </w:p>
    <w:p w14:paraId="2BF7C687" w14:textId="77777777"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lastRenderedPageBreak/>
        <w:t>المبدأ</w:t>
      </w:r>
      <w:r w:rsidRPr="002F4DEB">
        <w:rPr>
          <w:rFonts w:ascii="Traditional Arabic" w:hAnsi="Traditional Arabic" w:cs="Traditional Arabic"/>
          <w:b/>
          <w:bCs/>
          <w:sz w:val="32"/>
          <w:szCs w:val="32"/>
          <w:rtl/>
        </w:rPr>
        <w:t xml:space="preserve"> الأول:</w:t>
      </w:r>
      <w:r w:rsidRPr="002F4DEB">
        <w:rPr>
          <w:rFonts w:ascii="Traditional Arabic" w:hAnsi="Traditional Arabic" w:cs="Traditional Arabic"/>
          <w:sz w:val="32"/>
          <w:szCs w:val="32"/>
          <w:rtl/>
        </w:rPr>
        <w:t xml:space="preserve"> تجزئة العملاء إلى مجموعات تبعاً لاحتياجاتهم للمنتج أو الخدمة، وتذليل سلاسل التوريد</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لخدمتهم،</w:t>
      </w:r>
      <w:r w:rsidRPr="002F4DEB">
        <w:rPr>
          <w:rFonts w:ascii="Traditional Arabic" w:hAnsi="Traditional Arabic" w:cs="Traditional Arabic"/>
          <w:sz w:val="32"/>
          <w:szCs w:val="32"/>
          <w:rtl/>
        </w:rPr>
        <w:t xml:space="preserve"> مما يمكن المنظمة من التكيف مع مختلف شرائح العملاء</w:t>
      </w:r>
    </w:p>
    <w:p w14:paraId="5B87E283" w14:textId="63740BE8"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الثاني</w:t>
      </w:r>
      <w:r w:rsidRPr="002F4DEB">
        <w:rPr>
          <w:rFonts w:ascii="Traditional Arabic" w:hAnsi="Traditional Arabic" w:cs="Traditional Arabic"/>
          <w:sz w:val="32"/>
          <w:szCs w:val="32"/>
          <w:rtl/>
        </w:rPr>
        <w:t xml:space="preserve">: تجهيز شبكة </w:t>
      </w:r>
      <w:r w:rsidRPr="002F4DEB">
        <w:rPr>
          <w:rFonts w:ascii="Traditional Arabic" w:hAnsi="Traditional Arabic" w:cs="Traditional Arabic" w:hint="cs"/>
          <w:sz w:val="32"/>
          <w:szCs w:val="32"/>
          <w:rtl/>
        </w:rPr>
        <w:t>نُ</w:t>
      </w:r>
      <w:r w:rsidRPr="002F4DEB">
        <w:rPr>
          <w:rFonts w:ascii="Traditional Arabic" w:hAnsi="Traditional Arabic" w:cs="Traditional Arabic"/>
          <w:sz w:val="32"/>
          <w:szCs w:val="32"/>
          <w:rtl/>
        </w:rPr>
        <w:t>ظم الإمداد بما في ذلك تنظيم المخازن وأنشطة النقل تبعاً لر</w:t>
      </w:r>
      <w:r w:rsidR="00E473DA">
        <w:rPr>
          <w:rFonts w:ascii="Traditional Arabic" w:hAnsi="Traditional Arabic" w:cs="Traditional Arabic" w:hint="cs"/>
          <w:sz w:val="32"/>
          <w:szCs w:val="32"/>
          <w:rtl/>
        </w:rPr>
        <w:t>بح</w:t>
      </w:r>
      <w:r w:rsidRPr="002F4DEB">
        <w:rPr>
          <w:rFonts w:ascii="Traditional Arabic" w:hAnsi="Traditional Arabic" w:cs="Traditional Arabic"/>
          <w:sz w:val="32"/>
          <w:szCs w:val="32"/>
          <w:rtl/>
        </w:rPr>
        <w:t>ية العملاء</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ووفقا</w:t>
      </w:r>
      <w:r w:rsidRPr="002F4DEB">
        <w:rPr>
          <w:rFonts w:ascii="Traditional Arabic" w:hAnsi="Traditional Arabic" w:cs="Traditional Arabic"/>
          <w:sz w:val="32"/>
          <w:szCs w:val="32"/>
          <w:rtl/>
        </w:rPr>
        <w:t xml:space="preserve"> لاحتياجاتهم للخدمة، وبالتالي ارضاء العملاء.</w:t>
      </w:r>
    </w:p>
    <w:p w14:paraId="0709A1A5" w14:textId="77777777"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الثالث:</w:t>
      </w:r>
      <w:r w:rsidRPr="002F4DEB">
        <w:rPr>
          <w:rFonts w:ascii="Traditional Arabic" w:hAnsi="Traditional Arabic" w:cs="Traditional Arabic"/>
          <w:sz w:val="32"/>
          <w:szCs w:val="32"/>
          <w:rtl/>
        </w:rPr>
        <w:t xml:space="preserve"> اكتشاف إشارات السوق والتنبؤ بالطلب والتخطيط له من خلال الإدارات الوظيفية في</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سلاسل التوريد مع تخصيص الموارد اللازمة.</w:t>
      </w:r>
    </w:p>
    <w:p w14:paraId="178AF98E" w14:textId="77777777"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الرابع</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تحقيق تميز المنتج المقدم إلى العميل عبر سلاسل التوريد من خلال وحدات حفظ المخزون</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وعمليات</w:t>
      </w:r>
      <w:r w:rsidRPr="002F4DEB">
        <w:rPr>
          <w:rFonts w:ascii="Traditional Arabic" w:hAnsi="Traditional Arabic" w:cs="Traditional Arabic"/>
          <w:sz w:val="32"/>
          <w:szCs w:val="32"/>
          <w:rtl/>
        </w:rPr>
        <w:t xml:space="preserve"> التوريد الأوتوماتيكي</w:t>
      </w:r>
      <w:r w:rsidRPr="002F4DEB">
        <w:rPr>
          <w:rFonts w:ascii="Traditional Arabic" w:hAnsi="Traditional Arabic" w:cs="Traditional Arabic" w:hint="cs"/>
          <w:sz w:val="32"/>
          <w:szCs w:val="32"/>
          <w:rtl/>
        </w:rPr>
        <w:t>.</w:t>
      </w:r>
    </w:p>
    <w:p w14:paraId="4994826B" w14:textId="77777777"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الخامس</w:t>
      </w:r>
      <w:r w:rsidRPr="002F4DEB">
        <w:rPr>
          <w:rFonts w:ascii="Traditional Arabic" w:hAnsi="Traditional Arabic" w:cs="Traditional Arabic" w:hint="cs"/>
          <w:b/>
          <w:bCs/>
          <w:sz w:val="32"/>
          <w:szCs w:val="32"/>
          <w:rtl/>
        </w:rPr>
        <w:t>:</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الإدارة الاستراتيجية لسلاسل التوريد بهدف تقليل التكلفة الإجمالية</w:t>
      </w:r>
      <w:r w:rsidRPr="002F4DEB">
        <w:rPr>
          <w:rFonts w:ascii="Traditional Arabic" w:hAnsi="Traditional Arabic" w:cs="Traditional Arabic" w:hint="cs"/>
          <w:sz w:val="32"/>
          <w:szCs w:val="32"/>
          <w:rtl/>
        </w:rPr>
        <w:t xml:space="preserve"> والنهائية</w:t>
      </w:r>
      <w:r w:rsidRPr="002F4DEB">
        <w:rPr>
          <w:rFonts w:ascii="Traditional Arabic" w:hAnsi="Traditional Arabic" w:cs="Traditional Arabic"/>
          <w:sz w:val="32"/>
          <w:szCs w:val="32"/>
          <w:rtl/>
        </w:rPr>
        <w:t xml:space="preserve"> للمواد والخدمات.</w:t>
      </w:r>
    </w:p>
    <w:p w14:paraId="615C27CC" w14:textId="3AB79099"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السادس</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تطبيق استراتيجية التوسع التكنولوجي لسلاسل التوريد من أجل توفير نظرة واضحة </w:t>
      </w:r>
      <w:r w:rsidRPr="00411DE6">
        <w:rPr>
          <w:rFonts w:ascii="Traditional Arabic" w:hAnsi="Traditional Arabic" w:cs="Traditional Arabic"/>
          <w:sz w:val="32"/>
          <w:szCs w:val="32"/>
          <w:rtl/>
        </w:rPr>
        <w:t>لعملية تدفق</w:t>
      </w:r>
      <w:r w:rsidRPr="002F4DEB">
        <w:rPr>
          <w:rFonts w:ascii="Traditional Arabic" w:hAnsi="Traditional Arabic" w:cs="Traditional Arabic"/>
          <w:sz w:val="32"/>
          <w:szCs w:val="32"/>
          <w:rtl/>
        </w:rPr>
        <w:t xml:space="preserve"> الخدمات والمعلومات والمنتجات.</w:t>
      </w:r>
    </w:p>
    <w:p w14:paraId="276FB0A7" w14:textId="77777777" w:rsidR="0085444F" w:rsidRPr="002F4DEB" w:rsidRDefault="0085444F" w:rsidP="0085444F">
      <w:pPr>
        <w:pStyle w:val="ListParagraph"/>
        <w:numPr>
          <w:ilvl w:val="0"/>
          <w:numId w:val="36"/>
        </w:numPr>
        <w:spacing w:after="120" w:line="276" w:lineRule="auto"/>
        <w:jc w:val="both"/>
        <w:rPr>
          <w:rFonts w:ascii="Traditional Arabic" w:hAnsi="Traditional Arabic" w:cs="Traditional Arabic"/>
          <w:sz w:val="32"/>
          <w:szCs w:val="32"/>
          <w:rtl/>
        </w:rPr>
      </w:pPr>
      <w:r w:rsidRPr="002F4DEB">
        <w:rPr>
          <w:rFonts w:ascii="Traditional Arabic" w:hAnsi="Traditional Arabic" w:cs="Traditional Arabic" w:hint="eastAsia"/>
          <w:b/>
          <w:bCs/>
          <w:sz w:val="32"/>
          <w:szCs w:val="32"/>
          <w:rtl/>
        </w:rPr>
        <w:t>المبدأ</w:t>
      </w:r>
      <w:r w:rsidRPr="002F4DEB">
        <w:rPr>
          <w:rFonts w:ascii="Traditional Arabic" w:hAnsi="Traditional Arabic" w:cs="Traditional Arabic"/>
          <w:b/>
          <w:bCs/>
          <w:sz w:val="32"/>
          <w:szCs w:val="32"/>
          <w:rtl/>
        </w:rPr>
        <w:t xml:space="preserve"> السابع</w:t>
      </w:r>
      <w:r w:rsidRPr="002F4DEB">
        <w:rPr>
          <w:rFonts w:ascii="Traditional Arabic" w:hAnsi="Traditional Arabic" w:cs="Traditional Arabic" w:hint="cs"/>
          <w:b/>
          <w:bCs/>
          <w:sz w:val="32"/>
          <w:szCs w:val="32"/>
          <w:rtl/>
        </w:rPr>
        <w:t>:</w:t>
      </w:r>
      <w:r w:rsidRPr="002F4DEB">
        <w:rPr>
          <w:rFonts w:ascii="Traditional Arabic" w:hAnsi="Traditional Arabic" w:cs="Traditional Arabic"/>
          <w:sz w:val="32"/>
          <w:szCs w:val="32"/>
          <w:rtl/>
        </w:rPr>
        <w:t xml:space="preserve"> التركيز على مقاييس الأداء وتبني قناة تربطها معا لضمان كفاءة وفعالية وصول المنتج</w:t>
      </w:r>
      <w:r w:rsidRPr="002F4DEB">
        <w:rPr>
          <w:rFonts w:ascii="Traditional Arabic" w:hAnsi="Traditional Arabic" w:cs="Traditional Arabic" w:hint="cs"/>
          <w:sz w:val="32"/>
          <w:szCs w:val="32"/>
          <w:rtl/>
        </w:rPr>
        <w:t xml:space="preserve"> </w:t>
      </w:r>
      <w:r w:rsidRPr="002F4DEB">
        <w:rPr>
          <w:rFonts w:ascii="Traditional Arabic" w:hAnsi="Traditional Arabic" w:cs="Traditional Arabic" w:hint="eastAsia"/>
          <w:sz w:val="32"/>
          <w:szCs w:val="32"/>
          <w:rtl/>
        </w:rPr>
        <w:t>إلى</w:t>
      </w:r>
      <w:r w:rsidRPr="002F4DEB">
        <w:rPr>
          <w:rFonts w:ascii="Traditional Arabic" w:hAnsi="Traditional Arabic" w:cs="Traditional Arabic"/>
          <w:sz w:val="32"/>
          <w:szCs w:val="32"/>
          <w:rtl/>
        </w:rPr>
        <w:t xml:space="preserve"> المستخدم النهائي.</w:t>
      </w:r>
    </w:p>
    <w:p w14:paraId="02D8AD98" w14:textId="77777777" w:rsidR="0085444F" w:rsidRPr="002F4DEB" w:rsidRDefault="0085444F" w:rsidP="0085444F">
      <w:pPr>
        <w:spacing w:after="120" w:line="276" w:lineRule="auto"/>
        <w:ind w:firstLine="340"/>
        <w:jc w:val="both"/>
        <w:rPr>
          <w:rFonts w:ascii="Traditional Arabic" w:hAnsi="Traditional Arabic" w:cs="Traditional Arabic"/>
          <w:sz w:val="32"/>
          <w:szCs w:val="32"/>
          <w:rtl/>
        </w:rPr>
      </w:pPr>
      <w:r w:rsidRPr="002F4DEB">
        <w:rPr>
          <w:rFonts w:ascii="Traditional Arabic" w:hAnsi="Traditional Arabic" w:cs="Traditional Arabic"/>
          <w:sz w:val="32"/>
          <w:szCs w:val="32"/>
          <w:rtl/>
        </w:rPr>
        <w:t xml:space="preserve">كما وأشار </w:t>
      </w:r>
      <w:r>
        <w:rPr>
          <w:rFonts w:ascii="Traditional Arabic" w:hAnsi="Traditional Arabic" w:cs="Traditional Arabic"/>
          <w:sz w:val="32"/>
          <w:szCs w:val="32"/>
        </w:rPr>
        <w:t>(</w:t>
      </w:r>
      <w:proofErr w:type="spellStart"/>
      <w:r w:rsidRPr="002F4DEB">
        <w:rPr>
          <w:rFonts w:ascii="Traditional Arabic" w:hAnsi="Traditional Arabic" w:cs="Traditional Arabic"/>
          <w:sz w:val="32"/>
          <w:szCs w:val="32"/>
        </w:rPr>
        <w:t>Lotfi</w:t>
      </w:r>
      <w:proofErr w:type="spellEnd"/>
      <w:r w:rsidRPr="002F4DEB">
        <w:rPr>
          <w:rFonts w:ascii="Traditional Arabic" w:hAnsi="Traditional Arabic" w:cs="Traditional Arabic"/>
          <w:sz w:val="32"/>
          <w:szCs w:val="32"/>
        </w:rPr>
        <w:t xml:space="preserve"> et al</w:t>
      </w:r>
      <w:r>
        <w:rPr>
          <w:rFonts w:ascii="Traditional Arabic" w:hAnsi="Traditional Arabic" w:cs="Traditional Arabic"/>
          <w:sz w:val="32"/>
          <w:szCs w:val="32"/>
        </w:rPr>
        <w:t>,2023: 20-21)</w:t>
      </w:r>
      <w:r w:rsidRPr="002F4DEB">
        <w:rPr>
          <w:rFonts w:ascii="Traditional Arabic" w:hAnsi="Traditional Arabic" w:cs="Traditional Arabic"/>
          <w:sz w:val="32"/>
          <w:szCs w:val="32"/>
          <w:rtl/>
        </w:rPr>
        <w:t xml:space="preserve"> إلى أنه من أجل الحصول</w:t>
      </w:r>
      <w:r>
        <w:rPr>
          <w:rFonts w:ascii="Traditional Arabic" w:hAnsi="Traditional Arabic" w:cs="Traditional Arabic"/>
          <w:sz w:val="32"/>
          <w:szCs w:val="32"/>
          <w:rtl/>
        </w:rPr>
        <w:t xml:space="preserve"> على النتائج المناسبة والمتوقعة</w:t>
      </w:r>
      <w:r>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 xml:space="preserve">من أداء سلاسل التوريد، فإن ذلك يتطلب تطبيق مجموعة من </w:t>
      </w:r>
      <w:r w:rsidRPr="002F4DEB">
        <w:rPr>
          <w:rFonts w:ascii="Traditional Arabic" w:hAnsi="Traditional Arabic" w:cs="Traditional Arabic" w:hint="cs"/>
          <w:sz w:val="32"/>
          <w:szCs w:val="32"/>
          <w:rtl/>
        </w:rPr>
        <w:t>المبادئ</w:t>
      </w:r>
      <w:r w:rsidRPr="002F4DEB">
        <w:rPr>
          <w:rFonts w:ascii="Traditional Arabic" w:hAnsi="Traditional Arabic" w:cs="Traditional Arabic"/>
          <w:sz w:val="32"/>
          <w:szCs w:val="32"/>
          <w:rtl/>
        </w:rPr>
        <w:t xml:space="preserve"> تعرف بأنها مبادئ إدارة</w:t>
      </w:r>
      <w:r>
        <w:rPr>
          <w:rFonts w:ascii="Traditional Arabic" w:hAnsi="Traditional Arabic" w:cs="Traditional Arabic" w:hint="cs"/>
          <w:sz w:val="32"/>
          <w:szCs w:val="32"/>
          <w:rtl/>
        </w:rPr>
        <w:t xml:space="preserve"> </w:t>
      </w:r>
      <w:r w:rsidRPr="002F4DEB">
        <w:rPr>
          <w:rFonts w:ascii="Traditional Arabic" w:hAnsi="Traditional Arabic" w:cs="Traditional Arabic"/>
          <w:sz w:val="32"/>
          <w:szCs w:val="32"/>
          <w:rtl/>
        </w:rPr>
        <w:t>سلاسل التوريد وتتمثل في الآتي:</w:t>
      </w:r>
    </w:p>
    <w:p w14:paraId="4D88592A" w14:textId="77777777" w:rsidR="0085444F" w:rsidRPr="00E80622" w:rsidRDefault="0085444F" w:rsidP="0085444F">
      <w:pPr>
        <w:pStyle w:val="ListParagraph"/>
        <w:numPr>
          <w:ilvl w:val="0"/>
          <w:numId w:val="38"/>
        </w:numPr>
        <w:spacing w:after="120" w:line="276" w:lineRule="auto"/>
        <w:jc w:val="both"/>
        <w:rPr>
          <w:rFonts w:ascii="Traditional Arabic" w:hAnsi="Traditional Arabic" w:cs="Traditional Arabic"/>
          <w:sz w:val="32"/>
          <w:szCs w:val="32"/>
          <w:rtl/>
        </w:rPr>
      </w:pPr>
      <w:r w:rsidRPr="00E80622">
        <w:rPr>
          <w:rFonts w:ascii="Traditional Arabic" w:hAnsi="Traditional Arabic" w:cs="Traditional Arabic"/>
          <w:b/>
          <w:bCs/>
          <w:sz w:val="32"/>
          <w:szCs w:val="32"/>
          <w:rtl/>
        </w:rPr>
        <w:t>التخطيط</w:t>
      </w:r>
      <w:r w:rsidRPr="00E80622">
        <w:rPr>
          <w:rFonts w:ascii="Traditional Arabic" w:hAnsi="Traditional Arabic" w:cs="Traditional Arabic" w:hint="cs"/>
          <w:b/>
          <w:bCs/>
          <w:sz w:val="32"/>
          <w:szCs w:val="32"/>
          <w:rtl/>
        </w:rPr>
        <w:t>:</w:t>
      </w:r>
      <w:r w:rsidRPr="00E80622">
        <w:rPr>
          <w:rFonts w:ascii="Traditional Arabic" w:hAnsi="Traditional Arabic" w:cs="Traditional Arabic"/>
          <w:sz w:val="32"/>
          <w:szCs w:val="32"/>
          <w:rtl/>
        </w:rPr>
        <w:t xml:space="preserve"> يشكل الجانب الاستراتيجي في إدارة سلاسل التوريد، ولكي يتم تنفيذ التخطيط بفاعلية ينبغي تقديم حالة المنظمة بالنسبة للفئات التي تؤثر على التخطيط وهذه الفئات هي:</w:t>
      </w:r>
    </w:p>
    <w:p w14:paraId="02D17BE7" w14:textId="23F5300C" w:rsidR="0085444F" w:rsidRDefault="0085444F" w:rsidP="0085444F">
      <w:pPr>
        <w:pStyle w:val="ListParagraph"/>
        <w:numPr>
          <w:ilvl w:val="0"/>
          <w:numId w:val="37"/>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sz w:val="32"/>
          <w:szCs w:val="32"/>
          <w:rtl/>
        </w:rPr>
        <w:t>التنبؤ بالطلب</w:t>
      </w:r>
      <w:r w:rsidRPr="00E80622">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يعتمد على التعرف على متغيرات السوق الرئيس</w:t>
      </w:r>
      <w:r w:rsidR="00E1189E">
        <w:rPr>
          <w:rFonts w:ascii="Traditional Arabic" w:hAnsi="Traditional Arabic" w:cs="Traditional Arabic" w:hint="cs"/>
          <w:sz w:val="32"/>
          <w:szCs w:val="32"/>
          <w:rtl/>
        </w:rPr>
        <w:t>ي</w:t>
      </w:r>
      <w:r w:rsidRPr="00E80622">
        <w:rPr>
          <w:rFonts w:ascii="Traditional Arabic" w:hAnsi="Traditional Arabic" w:cs="Traditional Arabic"/>
          <w:sz w:val="32"/>
          <w:szCs w:val="32"/>
          <w:rtl/>
        </w:rPr>
        <w:t xml:space="preserve">ة الأربعة وهي </w:t>
      </w:r>
      <w:r w:rsidR="00E1189E" w:rsidRPr="002259FA">
        <w:rPr>
          <w:rFonts w:ascii="Traditional Arabic" w:hAnsi="Traditional Arabic" w:cs="Traditional Arabic" w:hint="cs"/>
          <w:sz w:val="32"/>
          <w:szCs w:val="32"/>
          <w:rtl/>
        </w:rPr>
        <w:t>"</w:t>
      </w:r>
      <w:r w:rsidRPr="002259FA">
        <w:rPr>
          <w:rFonts w:ascii="Traditional Arabic" w:hAnsi="Traditional Arabic" w:cs="Traditional Arabic"/>
          <w:sz w:val="32"/>
          <w:szCs w:val="32"/>
          <w:rtl/>
        </w:rPr>
        <w:t>العرض</w:t>
      </w:r>
      <w:r w:rsidRPr="00E80622">
        <w:rPr>
          <w:rFonts w:ascii="Traditional Arabic" w:hAnsi="Traditional Arabic" w:cs="Traditional Arabic"/>
          <w:sz w:val="32"/>
          <w:szCs w:val="32"/>
          <w:rtl/>
        </w:rPr>
        <w:t xml:space="preserve"> والطلب ومواصفات المنتج والبيئة التنافسية"، وذلك من خلال استعمال أساليب نوعية أو </w:t>
      </w:r>
      <w:r w:rsidRPr="00E80622">
        <w:rPr>
          <w:rFonts w:ascii="Traditional Arabic" w:hAnsi="Traditional Arabic" w:cs="Traditional Arabic" w:hint="cs"/>
          <w:sz w:val="32"/>
          <w:szCs w:val="32"/>
          <w:rtl/>
        </w:rPr>
        <w:t>م</w:t>
      </w:r>
      <w:r w:rsidRPr="00E80622">
        <w:rPr>
          <w:rFonts w:ascii="Traditional Arabic" w:hAnsi="Traditional Arabic" w:cs="Traditional Arabic"/>
          <w:sz w:val="32"/>
          <w:szCs w:val="32"/>
          <w:rtl/>
        </w:rPr>
        <w:t>حاكاه أو سلسلة زمنية حيث أن المنظمات تتفاعل مع هذا التنبؤ بناء على طاقتها الإن</w:t>
      </w:r>
      <w:r>
        <w:rPr>
          <w:rFonts w:ascii="Traditional Arabic" w:hAnsi="Traditional Arabic" w:cs="Traditional Arabic"/>
          <w:sz w:val="32"/>
          <w:szCs w:val="32"/>
          <w:rtl/>
        </w:rPr>
        <w:t>تاجية وكمية مخزونها في التخطيط</w:t>
      </w:r>
      <w:r>
        <w:rPr>
          <w:rFonts w:ascii="Traditional Arabic" w:hAnsi="Traditional Arabic" w:cs="Traditional Arabic" w:hint="cs"/>
          <w:sz w:val="32"/>
          <w:szCs w:val="32"/>
          <w:rtl/>
        </w:rPr>
        <w:t>.</w:t>
      </w:r>
    </w:p>
    <w:p w14:paraId="398AF6A7" w14:textId="1E1818A1" w:rsidR="0085444F" w:rsidRPr="00E80622" w:rsidRDefault="0085444F" w:rsidP="0085444F">
      <w:pPr>
        <w:pStyle w:val="ListParagraph"/>
        <w:numPr>
          <w:ilvl w:val="0"/>
          <w:numId w:val="37"/>
        </w:numPr>
        <w:spacing w:after="120" w:line="276" w:lineRule="auto"/>
        <w:jc w:val="both"/>
        <w:rPr>
          <w:rFonts w:ascii="Traditional Arabic" w:hAnsi="Traditional Arabic" w:cs="Traditional Arabic"/>
          <w:sz w:val="32"/>
          <w:szCs w:val="32"/>
          <w:rtl/>
        </w:rPr>
      </w:pPr>
      <w:r w:rsidRPr="00E80622">
        <w:rPr>
          <w:rFonts w:ascii="Traditional Arabic" w:hAnsi="Traditional Arabic" w:cs="Traditional Arabic"/>
          <w:sz w:val="32"/>
          <w:szCs w:val="32"/>
          <w:rtl/>
        </w:rPr>
        <w:lastRenderedPageBreak/>
        <w:t>تسعير المنتجات</w:t>
      </w:r>
      <w:r w:rsidRPr="00E80622">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تؤثر المنظمات وسلاسل التوريد على الطلب من خلال استخدام السعر، ويميل</w:t>
      </w:r>
      <w:r w:rsidRPr="00E80622">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معظمها إلى تسعير المنتج خلال مواسم ذروة الاستهلاك من أجل زيادة الطلب لتحقيق </w:t>
      </w:r>
      <w:r w:rsidR="00E26A97">
        <w:rPr>
          <w:rFonts w:ascii="Traditional Arabic" w:hAnsi="Traditional Arabic" w:cs="Traditional Arabic" w:hint="cs"/>
          <w:sz w:val="32"/>
          <w:szCs w:val="32"/>
          <w:rtl/>
        </w:rPr>
        <w:t>أ</w:t>
      </w:r>
      <w:r w:rsidRPr="00E80622">
        <w:rPr>
          <w:rFonts w:ascii="Traditional Arabic" w:hAnsi="Traditional Arabic" w:cs="Traditional Arabic"/>
          <w:sz w:val="32"/>
          <w:szCs w:val="32"/>
          <w:rtl/>
        </w:rPr>
        <w:t xml:space="preserve">قصى قدر من الدخل، وبهذه الطريقة يمكن تنظيم هيكل التكلفة الخاص بالمنظمة، هذا من الضروري </w:t>
      </w:r>
      <w:r w:rsidR="007F0497" w:rsidRPr="002259FA">
        <w:rPr>
          <w:rFonts w:ascii="Traditional Arabic" w:hAnsi="Traditional Arabic" w:cs="Traditional Arabic" w:hint="cs"/>
          <w:sz w:val="32"/>
          <w:szCs w:val="32"/>
          <w:rtl/>
        </w:rPr>
        <w:t>لإقامة</w:t>
      </w:r>
      <w:r w:rsidRPr="00E80622">
        <w:rPr>
          <w:rFonts w:ascii="Traditional Arabic" w:hAnsi="Traditional Arabic" w:cs="Traditional Arabic"/>
          <w:sz w:val="32"/>
          <w:szCs w:val="32"/>
          <w:rtl/>
        </w:rPr>
        <w:t xml:space="preserve"> توازن بين الطلب والقدرة الانتاجية.</w:t>
      </w:r>
    </w:p>
    <w:p w14:paraId="2325452E" w14:textId="77777777" w:rsidR="0085444F" w:rsidRDefault="0085444F" w:rsidP="0085444F">
      <w:pPr>
        <w:pStyle w:val="ListParagraph"/>
        <w:numPr>
          <w:ilvl w:val="0"/>
          <w:numId w:val="37"/>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sz w:val="32"/>
          <w:szCs w:val="32"/>
          <w:rtl/>
        </w:rPr>
        <w:t>إدارة المخزون</w:t>
      </w:r>
      <w:r w:rsidRPr="00E80622">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تسعى إدارة المخزون إلى التقليل قدر الإمكان من المخزون مع المحافظة على خدمة العملاء بناء على سعر المنتج وتوقعات الطلب، مما يمكن من تحقيق وفورات ناجمة من زيادة حجم</w:t>
      </w:r>
      <w:r w:rsidRPr="00E80622">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المستودعات، وبالتالي تخفيض التكاليف وتحقيق أفضل سعر للمنتج</w:t>
      </w:r>
      <w:r w:rsidRPr="00E80622">
        <w:rPr>
          <w:rFonts w:ascii="Traditional Arabic" w:hAnsi="Traditional Arabic" w:cs="Traditional Arabic" w:hint="cs"/>
          <w:sz w:val="32"/>
          <w:szCs w:val="32"/>
          <w:rtl/>
        </w:rPr>
        <w:t>.</w:t>
      </w:r>
    </w:p>
    <w:p w14:paraId="67DBBE64" w14:textId="77777777" w:rsidR="0085444F" w:rsidRPr="00E80622" w:rsidRDefault="0085444F" w:rsidP="0085444F">
      <w:pPr>
        <w:pStyle w:val="ListParagraph"/>
        <w:numPr>
          <w:ilvl w:val="0"/>
          <w:numId w:val="38"/>
        </w:numPr>
        <w:spacing w:after="120" w:line="276" w:lineRule="auto"/>
        <w:jc w:val="both"/>
        <w:rPr>
          <w:rFonts w:ascii="Traditional Arabic" w:hAnsi="Traditional Arabic" w:cs="Traditional Arabic"/>
          <w:sz w:val="32"/>
          <w:szCs w:val="32"/>
          <w:rtl/>
        </w:rPr>
      </w:pPr>
      <w:r w:rsidRPr="00E80622">
        <w:rPr>
          <w:rFonts w:ascii="Traditional Arabic" w:hAnsi="Traditional Arabic" w:cs="Traditional Arabic"/>
          <w:b/>
          <w:bCs/>
          <w:sz w:val="32"/>
          <w:szCs w:val="32"/>
          <w:rtl/>
        </w:rPr>
        <w:t>توفير الموارد (اللوازم)</w:t>
      </w:r>
      <w:r>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منذ العصور القديمة كان أحد الأنشطة الرئيسة لشراء البضائع بكل الأسعار والجودة المناسبة يتمحور حول اختيار الموردين الذين يقومون بتسليم الموارد اللازمة لصنع ا</w:t>
      </w:r>
      <w:r>
        <w:rPr>
          <w:rFonts w:ascii="Traditional Arabic" w:hAnsi="Traditional Arabic" w:cs="Traditional Arabic"/>
          <w:sz w:val="32"/>
          <w:szCs w:val="32"/>
          <w:rtl/>
        </w:rPr>
        <w:t xml:space="preserve">لمنتج أو تقديم الخدمة، ويعتبر </w:t>
      </w:r>
      <w:r w:rsidRPr="00E80622">
        <w:rPr>
          <w:rFonts w:ascii="Traditional Arabic" w:hAnsi="Traditional Arabic" w:cs="Traditional Arabic"/>
          <w:sz w:val="32"/>
          <w:szCs w:val="32"/>
          <w:rtl/>
        </w:rPr>
        <w:t>قسم التوريد في المنظمة هو المسؤول عن توفير المواد من خلال ما يقوم به من</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إدارة المشتريات وإدارة الاستهلا</w:t>
      </w:r>
      <w:r w:rsidRPr="00E80622">
        <w:rPr>
          <w:rFonts w:ascii="Traditional Arabic" w:hAnsi="Traditional Arabic" w:cs="Traditional Arabic" w:hint="cs"/>
          <w:sz w:val="32"/>
          <w:szCs w:val="32"/>
          <w:rtl/>
        </w:rPr>
        <w:t>ك</w:t>
      </w:r>
      <w:r w:rsidRPr="00E80622">
        <w:rPr>
          <w:rFonts w:ascii="Traditional Arabic" w:hAnsi="Traditional Arabic" w:cs="Traditional Arabic"/>
          <w:sz w:val="32"/>
          <w:szCs w:val="32"/>
          <w:rtl/>
        </w:rPr>
        <w:t xml:space="preserve"> واختيار البائعين (الموردين) والتفاوض على العقود وادارتها. </w:t>
      </w:r>
    </w:p>
    <w:p w14:paraId="7423E382" w14:textId="75B927D6" w:rsidR="0085444F" w:rsidRDefault="0085444F" w:rsidP="0085444F">
      <w:pPr>
        <w:pStyle w:val="ListParagraph"/>
        <w:numPr>
          <w:ilvl w:val="0"/>
          <w:numId w:val="38"/>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hint="cs"/>
          <w:b/>
          <w:bCs/>
          <w:sz w:val="32"/>
          <w:szCs w:val="32"/>
          <w:rtl/>
        </w:rPr>
        <w:t>التصنيع:</w:t>
      </w:r>
      <w:r>
        <w:rPr>
          <w:rFonts w:ascii="Traditional Arabic" w:hAnsi="Traditional Arabic" w:cs="Traditional Arabic" w:hint="cs"/>
          <w:sz w:val="32"/>
          <w:szCs w:val="32"/>
          <w:rtl/>
        </w:rPr>
        <w:t xml:space="preserve"> </w:t>
      </w:r>
      <w:r w:rsidRPr="00E80622">
        <w:rPr>
          <w:rFonts w:ascii="Traditional Arabic" w:hAnsi="Traditional Arabic" w:cs="Traditional Arabic" w:hint="cs"/>
          <w:sz w:val="32"/>
          <w:szCs w:val="32"/>
          <w:rtl/>
        </w:rPr>
        <w:t>يتمثل</w:t>
      </w:r>
      <w:r w:rsidRPr="00E80622">
        <w:rPr>
          <w:rFonts w:ascii="Traditional Arabic" w:hAnsi="Traditional Arabic" w:cs="Traditional Arabic"/>
          <w:sz w:val="32"/>
          <w:szCs w:val="32"/>
          <w:rtl/>
        </w:rPr>
        <w:t xml:space="preserve"> في أنشطة الإنتاج والتعبئة والتغليف والتحضير </w:t>
      </w:r>
      <w:r w:rsidRPr="00867672">
        <w:rPr>
          <w:rFonts w:ascii="Traditional Arabic" w:hAnsi="Traditional Arabic" w:cs="Traditional Arabic"/>
          <w:sz w:val="32"/>
          <w:szCs w:val="32"/>
          <w:rtl/>
        </w:rPr>
        <w:t>ل</w:t>
      </w:r>
      <w:r w:rsidR="007F0497" w:rsidRPr="00867672">
        <w:rPr>
          <w:rFonts w:ascii="Traditional Arabic" w:hAnsi="Traditional Arabic" w:cs="Traditional Arabic" w:hint="cs"/>
          <w:sz w:val="32"/>
          <w:szCs w:val="32"/>
          <w:rtl/>
        </w:rPr>
        <w:t>ت</w:t>
      </w:r>
      <w:r w:rsidRPr="00867672">
        <w:rPr>
          <w:rFonts w:ascii="Traditional Arabic" w:hAnsi="Traditional Arabic" w:cs="Traditional Arabic"/>
          <w:sz w:val="32"/>
          <w:szCs w:val="32"/>
          <w:rtl/>
        </w:rPr>
        <w:t>سليم</w:t>
      </w:r>
      <w:r w:rsidRPr="00E80622">
        <w:rPr>
          <w:rFonts w:ascii="Traditional Arabic" w:hAnsi="Traditional Arabic" w:cs="Traditional Arabic"/>
          <w:sz w:val="32"/>
          <w:szCs w:val="32"/>
          <w:rtl/>
        </w:rPr>
        <w:t xml:space="preserve"> السلع، ومرحلة التصنيع تشمل</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جدولة الإنتاج وتصميم المنتج وإدارة وحدة الإنتاج.</w:t>
      </w:r>
    </w:p>
    <w:p w14:paraId="1FDBE29F" w14:textId="1D75A3CB" w:rsidR="0085444F" w:rsidRDefault="0085444F" w:rsidP="0085444F">
      <w:pPr>
        <w:pStyle w:val="ListParagraph"/>
        <w:numPr>
          <w:ilvl w:val="0"/>
          <w:numId w:val="38"/>
        </w:numPr>
        <w:spacing w:after="120" w:line="276" w:lineRule="auto"/>
        <w:jc w:val="both"/>
        <w:rPr>
          <w:rFonts w:ascii="Traditional Arabic" w:hAnsi="Traditional Arabic" w:cs="Traditional Arabic"/>
          <w:sz w:val="32"/>
          <w:szCs w:val="32"/>
        </w:rPr>
      </w:pPr>
      <w:r w:rsidRPr="00E80622">
        <w:rPr>
          <w:rFonts w:ascii="Traditional Arabic" w:hAnsi="Traditional Arabic" w:cs="Traditional Arabic"/>
          <w:b/>
          <w:bCs/>
          <w:sz w:val="32"/>
          <w:szCs w:val="32"/>
          <w:rtl/>
        </w:rPr>
        <w:t>إدارة التسليم الطلبات:</w:t>
      </w:r>
      <w:r w:rsidRPr="00E80622">
        <w:rPr>
          <w:rFonts w:ascii="Traditional Arabic" w:hAnsi="Traditional Arabic" w:cs="Traditional Arabic"/>
          <w:sz w:val="32"/>
          <w:szCs w:val="32"/>
          <w:rtl/>
        </w:rPr>
        <w:t xml:space="preserve"> تتمثل المهمة الأساسية الإدارة الطلبات في جمع المعلومات حول تقدير احتياجات العملاء وسوق الاستهلاك من تجار التجربة والموزعين، ومن ثم نقلها إلى منظمات الخدمات والمصنعين، حيث أن مواعيد الطلبات واستبدال المنتجات ت</w:t>
      </w:r>
      <w:r>
        <w:rPr>
          <w:rFonts w:ascii="Traditional Arabic" w:hAnsi="Traditional Arabic" w:cs="Traditional Arabic" w:hint="cs"/>
          <w:sz w:val="32"/>
          <w:szCs w:val="32"/>
          <w:rtl/>
        </w:rPr>
        <w:t>نخفض</w:t>
      </w:r>
      <w:r w:rsidRPr="00E80622">
        <w:rPr>
          <w:rFonts w:ascii="Traditional Arabic" w:hAnsi="Traditional Arabic" w:cs="Traditional Arabic"/>
          <w:sz w:val="32"/>
          <w:szCs w:val="32"/>
          <w:rtl/>
        </w:rPr>
        <w:t xml:space="preserve"> بشكل كبير نظرا</w:t>
      </w:r>
      <w:r>
        <w:rPr>
          <w:rFonts w:ascii="Traditional Arabic" w:hAnsi="Traditional Arabic" w:cs="Traditional Arabic" w:hint="cs"/>
          <w:sz w:val="32"/>
          <w:szCs w:val="32"/>
          <w:rtl/>
        </w:rPr>
        <w:t>ً</w:t>
      </w:r>
      <w:r w:rsidRPr="00E80622">
        <w:rPr>
          <w:rFonts w:ascii="Traditional Arabic" w:hAnsi="Traditional Arabic" w:cs="Traditional Arabic"/>
          <w:sz w:val="32"/>
          <w:szCs w:val="32"/>
          <w:rtl/>
        </w:rPr>
        <w:t xml:space="preserve"> لتعقيد سلاسل التوريد وتغيرات الطلب في السوق، إذ يتم دمج إدارة الطلب أو التسليم مع إدارة علاقات العملاء والتي يتم</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تقديمها </w:t>
      </w:r>
      <w:r w:rsidR="00867672" w:rsidRPr="00E80622">
        <w:rPr>
          <w:rFonts w:ascii="Traditional Arabic" w:hAnsi="Traditional Arabic" w:cs="Traditional Arabic" w:hint="cs"/>
          <w:sz w:val="32"/>
          <w:szCs w:val="32"/>
          <w:rtl/>
        </w:rPr>
        <w:t>كعمليات</w:t>
      </w:r>
      <w:r w:rsidRPr="00E80622">
        <w:rPr>
          <w:rFonts w:ascii="Traditional Arabic" w:hAnsi="Traditional Arabic" w:cs="Traditional Arabic"/>
          <w:sz w:val="32"/>
          <w:szCs w:val="32"/>
          <w:rtl/>
        </w:rPr>
        <w:t xml:space="preserve"> تسويق </w:t>
      </w:r>
      <w:r>
        <w:rPr>
          <w:rFonts w:ascii="Traditional Arabic" w:hAnsi="Traditional Arabic" w:cs="Traditional Arabic" w:hint="cs"/>
          <w:sz w:val="32"/>
          <w:szCs w:val="32"/>
          <w:rtl/>
        </w:rPr>
        <w:t>أ</w:t>
      </w:r>
      <w:r w:rsidRPr="00E80622">
        <w:rPr>
          <w:rFonts w:ascii="Traditional Arabic" w:hAnsi="Traditional Arabic" w:cs="Traditional Arabic"/>
          <w:sz w:val="32"/>
          <w:szCs w:val="32"/>
          <w:rtl/>
        </w:rPr>
        <w:t>و مبيعات</w:t>
      </w:r>
      <w:r>
        <w:rPr>
          <w:rFonts w:ascii="Traditional Arabic" w:hAnsi="Traditional Arabic" w:cs="Traditional Arabic" w:hint="cs"/>
          <w:sz w:val="32"/>
          <w:szCs w:val="32"/>
          <w:rtl/>
        </w:rPr>
        <w:t>.</w:t>
      </w:r>
    </w:p>
    <w:p w14:paraId="5191B2EB" w14:textId="7838641B" w:rsidR="0085444F" w:rsidRPr="00E80622" w:rsidRDefault="0085444F" w:rsidP="0085444F">
      <w:pPr>
        <w:spacing w:after="120" w:line="276" w:lineRule="auto"/>
        <w:ind w:left="36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5. </w:t>
      </w:r>
      <w:r w:rsidRPr="00E80622">
        <w:rPr>
          <w:rFonts w:ascii="Traditional Arabic" w:hAnsi="Traditional Arabic" w:cs="Traditional Arabic"/>
          <w:b/>
          <w:bCs/>
          <w:sz w:val="32"/>
          <w:szCs w:val="32"/>
          <w:rtl/>
        </w:rPr>
        <w:t>ردود الفعل (معالجة ردود الفعل</w:t>
      </w:r>
      <w:r w:rsidRPr="00E80622">
        <w:rPr>
          <w:rFonts w:ascii="Traditional Arabic" w:hAnsi="Traditional Arabic" w:cs="Traditional Arabic" w:hint="cs"/>
          <w:b/>
          <w:bCs/>
          <w:sz w:val="32"/>
          <w:szCs w:val="32"/>
          <w:rtl/>
        </w:rPr>
        <w:t>):</w:t>
      </w:r>
      <w:r>
        <w:rPr>
          <w:rFonts w:ascii="Traditional Arabic" w:hAnsi="Traditional Arabic" w:cs="Traditional Arabic" w:hint="cs"/>
          <w:sz w:val="32"/>
          <w:szCs w:val="32"/>
          <w:rtl/>
        </w:rPr>
        <w:t xml:space="preserve"> </w:t>
      </w:r>
      <w:r w:rsidRPr="00E80622">
        <w:rPr>
          <w:rFonts w:ascii="Traditional Arabic" w:hAnsi="Traditional Arabic" w:cs="Traditional Arabic" w:hint="cs"/>
          <w:sz w:val="32"/>
          <w:szCs w:val="32"/>
          <w:rtl/>
        </w:rPr>
        <w:t>في</w:t>
      </w:r>
      <w:r w:rsidRPr="00E80622">
        <w:rPr>
          <w:rFonts w:ascii="Traditional Arabic" w:hAnsi="Traditional Arabic" w:cs="Traditional Arabic"/>
          <w:sz w:val="32"/>
          <w:szCs w:val="32"/>
          <w:rtl/>
        </w:rPr>
        <w:t xml:space="preserve"> مجال البضائع يقوم العديد من تجار التجزئة </w:t>
      </w:r>
      <w:r w:rsidR="00EF66AA" w:rsidRPr="00867672">
        <w:rPr>
          <w:rFonts w:ascii="Traditional Arabic" w:hAnsi="Traditional Arabic" w:cs="Traditional Arabic" w:hint="cs"/>
          <w:sz w:val="32"/>
          <w:szCs w:val="32"/>
          <w:rtl/>
        </w:rPr>
        <w:t>وال</w:t>
      </w:r>
      <w:r w:rsidR="00EF66AA">
        <w:rPr>
          <w:rFonts w:ascii="Traditional Arabic" w:hAnsi="Traditional Arabic" w:cs="Traditional Arabic" w:hint="cs"/>
          <w:sz w:val="32"/>
          <w:szCs w:val="32"/>
          <w:rtl/>
        </w:rPr>
        <w:t>م</w:t>
      </w:r>
      <w:r w:rsidR="00EF66AA" w:rsidRPr="00867672">
        <w:rPr>
          <w:rFonts w:ascii="Traditional Arabic" w:hAnsi="Traditional Arabic" w:cs="Traditional Arabic" w:hint="cs"/>
          <w:sz w:val="32"/>
          <w:szCs w:val="32"/>
          <w:rtl/>
        </w:rPr>
        <w:t>صنعي</w:t>
      </w:r>
      <w:r w:rsidR="00EF66AA">
        <w:rPr>
          <w:rFonts w:ascii="Traditional Arabic" w:hAnsi="Traditional Arabic" w:cs="Traditional Arabic" w:hint="cs"/>
          <w:sz w:val="32"/>
          <w:szCs w:val="32"/>
          <w:rtl/>
        </w:rPr>
        <w:t>ن</w:t>
      </w:r>
      <w:r w:rsidRPr="00E80622">
        <w:rPr>
          <w:rFonts w:ascii="Traditional Arabic" w:hAnsi="Traditional Arabic" w:cs="Traditional Arabic"/>
          <w:sz w:val="32"/>
          <w:szCs w:val="32"/>
          <w:rtl/>
        </w:rPr>
        <w:t xml:space="preserve"> والموزعين </w:t>
      </w:r>
      <w:r w:rsidR="00867672" w:rsidRPr="00867672">
        <w:rPr>
          <w:rFonts w:ascii="Traditional Arabic" w:hAnsi="Traditional Arabic" w:cs="Traditional Arabic" w:hint="cs"/>
          <w:sz w:val="32"/>
          <w:szCs w:val="32"/>
          <w:rtl/>
        </w:rPr>
        <w:t>و</w:t>
      </w:r>
      <w:r w:rsidR="007F0497" w:rsidRPr="00867672">
        <w:rPr>
          <w:rFonts w:ascii="Traditional Arabic" w:hAnsi="Traditional Arabic" w:cs="Traditional Arabic" w:hint="cs"/>
          <w:sz w:val="32"/>
          <w:szCs w:val="32"/>
          <w:rtl/>
        </w:rPr>
        <w:t>العملاء</w:t>
      </w:r>
      <w:r w:rsidRPr="00E80622">
        <w:rPr>
          <w:rFonts w:ascii="Traditional Arabic" w:hAnsi="Traditional Arabic" w:cs="Traditional Arabic"/>
          <w:sz w:val="32"/>
          <w:szCs w:val="32"/>
          <w:rtl/>
        </w:rPr>
        <w:t xml:space="preserve"> النهائيين بإرجاع سلع ت</w:t>
      </w:r>
      <w:r>
        <w:rPr>
          <w:rFonts w:ascii="Traditional Arabic" w:hAnsi="Traditional Arabic" w:cs="Traditional Arabic" w:hint="cs"/>
          <w:sz w:val="32"/>
          <w:szCs w:val="32"/>
          <w:rtl/>
        </w:rPr>
        <w:t>ضرر</w:t>
      </w:r>
      <w:r w:rsidRPr="00E80622">
        <w:rPr>
          <w:rFonts w:ascii="Traditional Arabic" w:hAnsi="Traditional Arabic" w:cs="Traditional Arabic"/>
          <w:sz w:val="32"/>
          <w:szCs w:val="32"/>
          <w:rtl/>
        </w:rPr>
        <w:t>ت في المصنع أو اثناء النقل، في هذه الحالة ينبغي على المنظمات وسلاسل التوريد متابعة انواع العوا</w:t>
      </w:r>
      <w:r>
        <w:rPr>
          <w:rFonts w:ascii="Traditional Arabic" w:hAnsi="Traditional Arabic" w:cs="Traditional Arabic" w:hint="cs"/>
          <w:sz w:val="32"/>
          <w:szCs w:val="32"/>
          <w:rtl/>
        </w:rPr>
        <w:t>ئد</w:t>
      </w:r>
      <w:r w:rsidRPr="00E80622">
        <w:rPr>
          <w:rFonts w:ascii="Traditional Arabic" w:hAnsi="Traditional Arabic" w:cs="Traditional Arabic"/>
          <w:sz w:val="32"/>
          <w:szCs w:val="32"/>
          <w:rtl/>
        </w:rPr>
        <w:t xml:space="preserve"> والتعامل معها بطريقة مناسبة.</w:t>
      </w:r>
    </w:p>
    <w:p w14:paraId="5D89D44F" w14:textId="77777777" w:rsidR="0085444F"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عناصر </w:t>
      </w:r>
      <w:r w:rsidRPr="002C22DC">
        <w:rPr>
          <w:rFonts w:ascii="Traditional Arabic" w:hAnsi="Traditional Arabic" w:cs="Traditional Arabic"/>
          <w:b/>
          <w:bCs/>
          <w:sz w:val="32"/>
          <w:szCs w:val="32"/>
          <w:rtl/>
        </w:rPr>
        <w:t>إدارة سلاسل التوريد</w:t>
      </w:r>
      <w:r>
        <w:rPr>
          <w:rFonts w:ascii="Traditional Arabic" w:hAnsi="Traditional Arabic" w:cs="Traditional Arabic" w:hint="cs"/>
          <w:b/>
          <w:bCs/>
          <w:sz w:val="32"/>
          <w:szCs w:val="32"/>
          <w:rtl/>
        </w:rPr>
        <w:t>:</w:t>
      </w:r>
    </w:p>
    <w:p w14:paraId="0BA2CCF8" w14:textId="77777777" w:rsidR="0085444F" w:rsidRPr="000C5409" w:rsidRDefault="0085444F" w:rsidP="0085444F">
      <w:pPr>
        <w:spacing w:after="120" w:line="276" w:lineRule="auto"/>
        <w:ind w:firstLine="340"/>
        <w:jc w:val="both"/>
        <w:rPr>
          <w:rFonts w:ascii="Traditional Arabic" w:hAnsi="Traditional Arabic" w:cs="Traditional Arabic"/>
          <w:sz w:val="32"/>
          <w:szCs w:val="32"/>
          <w:rtl/>
        </w:rPr>
      </w:pPr>
      <w:r w:rsidRPr="000C5409">
        <w:rPr>
          <w:rFonts w:ascii="Traditional Arabic" w:hAnsi="Traditional Arabic" w:cs="Traditional Arabic"/>
          <w:sz w:val="32"/>
          <w:szCs w:val="32"/>
          <w:rtl/>
        </w:rPr>
        <w:lastRenderedPageBreak/>
        <w:t>يشمل نظام إدارة سلاسل التوريد على العديد من العناصر المهمة الآتية:</w:t>
      </w:r>
      <w:r w:rsidRPr="000C5409">
        <w:rPr>
          <w:rFonts w:ascii="Traditional Arabic" w:hAnsi="Traditional Arabic" w:cs="Traditional Arabic" w:hint="cs"/>
          <w:sz w:val="32"/>
          <w:szCs w:val="32"/>
          <w:rtl/>
        </w:rPr>
        <w:t xml:space="preserve"> (العلي وإبراهيم،2021، ص87-88)</w:t>
      </w:r>
    </w:p>
    <w:p w14:paraId="7F9DF9A4" w14:textId="77777777" w:rsidR="0085444F" w:rsidRPr="000C5409" w:rsidRDefault="0085444F" w:rsidP="0085444F">
      <w:pPr>
        <w:pStyle w:val="ListParagraph"/>
        <w:numPr>
          <w:ilvl w:val="0"/>
          <w:numId w:val="44"/>
        </w:numPr>
        <w:spacing w:after="120" w:line="276" w:lineRule="auto"/>
        <w:jc w:val="both"/>
        <w:rPr>
          <w:rFonts w:ascii="Traditional Arabic" w:hAnsi="Traditional Arabic" w:cs="Traditional Arabic"/>
          <w:sz w:val="32"/>
          <w:szCs w:val="32"/>
          <w:rtl/>
        </w:rPr>
      </w:pPr>
      <w:r w:rsidRPr="000C5409">
        <w:rPr>
          <w:rFonts w:ascii="Traditional Arabic" w:hAnsi="Traditional Arabic" w:cs="Traditional Arabic"/>
          <w:b/>
          <w:bCs/>
          <w:sz w:val="32"/>
          <w:szCs w:val="32"/>
          <w:rtl/>
        </w:rPr>
        <w:t>التكامل:</w:t>
      </w:r>
      <w:r w:rsidRPr="000C5409">
        <w:rPr>
          <w:rFonts w:ascii="Traditional Arabic" w:hAnsi="Traditional Arabic" w:cs="Traditional Arabic"/>
          <w:sz w:val="32"/>
          <w:szCs w:val="32"/>
          <w:rtl/>
        </w:rPr>
        <w:t xml:space="preserve"> تبدأ خطة التكامل من مرحلة التخطيط الاستر</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تيجي وتمتاز بالأهمية من خلال نظام</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الاتصالات والمعلومات وتحليل البيانات وتخزينها. لأن المعلومات الدقيقة تؤدي بالضرورة إلى تقليل الأخطاء</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في الأداء الشامل والمتكامل لإدارة سلاسل التوريد وخاصة الأخطاء البشرية كما وتؤدي إلى تأخير توريد المواد</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 xml:space="preserve">والسلع وحدوث النقص في المخزون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نفاد المخزون الفجائي</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أو الزيادة والنقص غير المبرر </w:t>
      </w:r>
      <w:r w:rsidRPr="000C5409">
        <w:rPr>
          <w:rFonts w:ascii="Traditional Arabic" w:hAnsi="Traditional Arabic" w:cs="Traditional Arabic" w:hint="cs"/>
          <w:sz w:val="32"/>
          <w:szCs w:val="32"/>
          <w:rtl/>
        </w:rPr>
        <w:t>بالمخزون، وتساعد</w:t>
      </w:r>
      <w:r w:rsidRPr="000C5409">
        <w:rPr>
          <w:rFonts w:ascii="Traditional Arabic" w:hAnsi="Traditional Arabic" w:cs="Traditional Arabic"/>
          <w:sz w:val="32"/>
          <w:szCs w:val="32"/>
          <w:rtl/>
        </w:rPr>
        <w:t xml:space="preserve"> كذلك على تلافي العثر</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ت في عملية التوريد</w:t>
      </w:r>
      <w:r w:rsidRPr="000C5409">
        <w:rPr>
          <w:rFonts w:ascii="Traditional Arabic" w:hAnsi="Traditional Arabic" w:cs="Traditional Arabic"/>
          <w:b/>
          <w:bCs/>
          <w:sz w:val="32"/>
          <w:szCs w:val="32"/>
          <w:rtl/>
        </w:rPr>
        <w:t>.</w:t>
      </w:r>
    </w:p>
    <w:p w14:paraId="6A7F0794" w14:textId="77777777" w:rsidR="0085444F" w:rsidRDefault="0085444F" w:rsidP="0085444F">
      <w:pPr>
        <w:pStyle w:val="ListParagraph"/>
        <w:numPr>
          <w:ilvl w:val="0"/>
          <w:numId w:val="44"/>
        </w:numPr>
        <w:spacing w:after="120" w:line="276" w:lineRule="auto"/>
        <w:jc w:val="both"/>
        <w:rPr>
          <w:rFonts w:ascii="Traditional Arabic" w:hAnsi="Traditional Arabic" w:cs="Traditional Arabic"/>
          <w:b/>
          <w:bCs/>
          <w:sz w:val="32"/>
          <w:szCs w:val="32"/>
        </w:rPr>
      </w:pPr>
      <w:r w:rsidRPr="000C5409">
        <w:rPr>
          <w:rFonts w:ascii="Traditional Arabic" w:hAnsi="Traditional Arabic" w:cs="Traditional Arabic"/>
          <w:b/>
          <w:bCs/>
          <w:sz w:val="32"/>
          <w:szCs w:val="32"/>
          <w:rtl/>
        </w:rPr>
        <w:t xml:space="preserve">العمليات: </w:t>
      </w:r>
      <w:r w:rsidRPr="000C5409">
        <w:rPr>
          <w:rFonts w:ascii="Traditional Arabic" w:hAnsi="Traditional Arabic" w:cs="Traditional Arabic"/>
          <w:sz w:val="32"/>
          <w:szCs w:val="32"/>
          <w:rtl/>
        </w:rPr>
        <w:t>تحتاج العمليات إلى وجود نظام دقيق لجدولة الطلبيات وحجم الشحنات ومواقيت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تنفيذها</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 xml:space="preserve">وفقا لخطط وجدولة العمليات الانتاجية وغيرها في تحقيق المخرجات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المنتجات</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المبرمجة وجداول </w:t>
      </w:r>
      <w:r w:rsidRPr="000C5409">
        <w:rPr>
          <w:rFonts w:ascii="Traditional Arabic" w:hAnsi="Traditional Arabic" w:cs="Traditional Arabic" w:hint="cs"/>
          <w:sz w:val="32"/>
          <w:szCs w:val="32"/>
          <w:rtl/>
        </w:rPr>
        <w:t xml:space="preserve">التوزيع. </w:t>
      </w:r>
      <w:r w:rsidRPr="000C5409">
        <w:rPr>
          <w:rFonts w:ascii="Traditional Arabic" w:hAnsi="Traditional Arabic" w:cs="Traditional Arabic"/>
          <w:sz w:val="32"/>
          <w:szCs w:val="32"/>
          <w:rtl/>
        </w:rPr>
        <w:t>وهذا يتطلب استخدام البرمجيات المتقدمة في مجال التخطيط والعمليات والسيطرة على الموجودات والتوزيع</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وغيرها</w:t>
      </w:r>
      <w:r w:rsidRPr="000C5409">
        <w:rPr>
          <w:rFonts w:ascii="Traditional Arabic" w:hAnsi="Traditional Arabic" w:cs="Traditional Arabic"/>
          <w:b/>
          <w:bCs/>
          <w:sz w:val="32"/>
          <w:szCs w:val="32"/>
          <w:rtl/>
        </w:rPr>
        <w:t>.</w:t>
      </w:r>
    </w:p>
    <w:p w14:paraId="2652B479" w14:textId="77777777" w:rsidR="0085444F" w:rsidRPr="003D6394" w:rsidRDefault="0085444F" w:rsidP="0085444F">
      <w:pPr>
        <w:pStyle w:val="ListParagraph"/>
        <w:numPr>
          <w:ilvl w:val="0"/>
          <w:numId w:val="44"/>
        </w:num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عنصر التخزين:</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عنصر التخزين ويقصد بالتخزين عملية الاحتفاظ بالموجودات لأمد بعيد، ومن ثم المحافظة عليها بحالتها، حيث يتم من خلال إدارة التخزين القيام بتحديد السياسات الخاصة المتعلقة بتخزين كافة الأدوات الأولية تامة الصنع، بالإضافة لتحديد التوقعات المستقبلية المبيعات الشركة وذلك في مدى قصير، وتحديد المزيج السلعي عند نقاط التخزين ومعرفة حجم وموقع نقاط التخزين، وكذلك استراتيجية الجدولة والتي يقصد بها عملية التصنيع عند الطلب (عبد</w:t>
      </w:r>
      <w:r w:rsidRPr="003D6394">
        <w:rPr>
          <w:rFonts w:ascii="Traditional Arabic" w:hAnsi="Traditional Arabic" w:cs="Traditional Arabic" w:hint="cs"/>
          <w:sz w:val="32"/>
          <w:szCs w:val="32"/>
          <w:rtl/>
        </w:rPr>
        <w:t xml:space="preserve"> الرب،2021)</w:t>
      </w:r>
      <w:r>
        <w:rPr>
          <w:rFonts w:ascii="Traditional Arabic" w:hAnsi="Traditional Arabic" w:cs="Traditional Arabic" w:hint="cs"/>
          <w:b/>
          <w:bCs/>
          <w:sz w:val="32"/>
          <w:szCs w:val="32"/>
          <w:rtl/>
        </w:rPr>
        <w:t>.</w:t>
      </w:r>
    </w:p>
    <w:p w14:paraId="4DE25B86" w14:textId="272C73C7" w:rsidR="0085444F" w:rsidRPr="000C5409" w:rsidRDefault="0085444F" w:rsidP="0085444F">
      <w:pPr>
        <w:pStyle w:val="ListParagraph"/>
        <w:numPr>
          <w:ilvl w:val="0"/>
          <w:numId w:val="44"/>
        </w:numPr>
        <w:spacing w:after="120" w:line="276" w:lineRule="auto"/>
        <w:jc w:val="both"/>
        <w:rPr>
          <w:rFonts w:ascii="Traditional Arabic" w:hAnsi="Traditional Arabic" w:cs="Traditional Arabic"/>
          <w:b/>
          <w:bCs/>
          <w:sz w:val="32"/>
          <w:szCs w:val="32"/>
          <w:rtl/>
        </w:rPr>
      </w:pPr>
      <w:r w:rsidRPr="000C5409">
        <w:rPr>
          <w:rFonts w:ascii="Traditional Arabic" w:hAnsi="Traditional Arabic" w:cs="Traditional Arabic"/>
          <w:b/>
          <w:bCs/>
          <w:sz w:val="32"/>
          <w:szCs w:val="32"/>
          <w:rtl/>
        </w:rPr>
        <w:t xml:space="preserve">المشتريات: </w:t>
      </w:r>
      <w:r w:rsidRPr="000C5409">
        <w:rPr>
          <w:rFonts w:ascii="Traditional Arabic" w:hAnsi="Traditional Arabic" w:cs="Traditional Arabic"/>
          <w:sz w:val="32"/>
          <w:szCs w:val="32"/>
          <w:rtl/>
        </w:rPr>
        <w:t>وهي الوظيفة المتعلقة بتخطيط توقعات الطلب والبحث عن مصادر التوريد من خلال</w:t>
      </w:r>
      <w:r w:rsidRPr="000C5409">
        <w:rPr>
          <w:rFonts w:ascii="Traditional Arabic" w:hAnsi="Traditional Arabic" w:cs="Traditional Arabic" w:hint="cs"/>
          <w:sz w:val="32"/>
          <w:szCs w:val="32"/>
          <w:rtl/>
        </w:rPr>
        <w:t xml:space="preserve"> </w:t>
      </w:r>
      <w:r w:rsidRPr="009452CF">
        <w:rPr>
          <w:rFonts w:ascii="Traditional Arabic" w:hAnsi="Traditional Arabic" w:cs="Traditional Arabic"/>
          <w:sz w:val="32"/>
          <w:szCs w:val="32"/>
          <w:rtl/>
        </w:rPr>
        <w:t>تقي</w:t>
      </w:r>
      <w:r w:rsidR="007F0497" w:rsidRPr="009452CF">
        <w:rPr>
          <w:rFonts w:ascii="Traditional Arabic" w:hAnsi="Traditional Arabic" w:cs="Traditional Arabic" w:hint="cs"/>
          <w:sz w:val="32"/>
          <w:szCs w:val="32"/>
          <w:rtl/>
        </w:rPr>
        <w:t>ي</w:t>
      </w:r>
      <w:r w:rsidRPr="009452CF">
        <w:rPr>
          <w:rFonts w:ascii="Traditional Arabic" w:hAnsi="Traditional Arabic" w:cs="Traditional Arabic"/>
          <w:sz w:val="32"/>
          <w:szCs w:val="32"/>
          <w:rtl/>
        </w:rPr>
        <w:t>م واختيار</w:t>
      </w:r>
      <w:r w:rsidRPr="000C5409">
        <w:rPr>
          <w:rFonts w:ascii="Traditional Arabic" w:hAnsi="Traditional Arabic" w:cs="Traditional Arabic"/>
          <w:sz w:val="32"/>
          <w:szCs w:val="32"/>
          <w:rtl/>
        </w:rPr>
        <w:t xml:space="preserve"> المورد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أو الموردين</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 xml:space="preserve"> الأكفاء والمعتمدين للحصول على الأسعار التفاضلية ودقة الالتز</w:t>
      </w:r>
      <w:r w:rsidRPr="000C5409">
        <w:rPr>
          <w:rFonts w:ascii="Traditional Arabic" w:hAnsi="Traditional Arabic" w:cs="Traditional Arabic" w:hint="cs"/>
          <w:sz w:val="32"/>
          <w:szCs w:val="32"/>
          <w:rtl/>
        </w:rPr>
        <w:t>ا</w:t>
      </w:r>
      <w:r w:rsidRPr="000C5409">
        <w:rPr>
          <w:rFonts w:ascii="Traditional Arabic" w:hAnsi="Traditional Arabic" w:cs="Traditional Arabic"/>
          <w:sz w:val="32"/>
          <w:szCs w:val="32"/>
          <w:rtl/>
        </w:rPr>
        <w:t>م بمواقيت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التوريد وغيرها من الأمور.</w:t>
      </w:r>
    </w:p>
    <w:p w14:paraId="7FDE0E26" w14:textId="77777777" w:rsidR="0085444F" w:rsidRDefault="0085444F" w:rsidP="0085444F">
      <w:pPr>
        <w:pStyle w:val="ListParagraph"/>
        <w:numPr>
          <w:ilvl w:val="0"/>
          <w:numId w:val="44"/>
        </w:numPr>
        <w:spacing w:after="120" w:line="276" w:lineRule="auto"/>
        <w:jc w:val="both"/>
        <w:rPr>
          <w:rFonts w:ascii="Traditional Arabic" w:hAnsi="Traditional Arabic" w:cs="Traditional Arabic"/>
          <w:b/>
          <w:bCs/>
          <w:sz w:val="32"/>
          <w:szCs w:val="32"/>
        </w:rPr>
      </w:pPr>
      <w:r w:rsidRPr="000C5409">
        <w:rPr>
          <w:rFonts w:ascii="Traditional Arabic" w:hAnsi="Traditional Arabic" w:cs="Traditional Arabic"/>
          <w:b/>
          <w:bCs/>
          <w:sz w:val="32"/>
          <w:szCs w:val="32"/>
          <w:rtl/>
        </w:rPr>
        <w:t xml:space="preserve">التوزيع: </w:t>
      </w:r>
      <w:r w:rsidRPr="000C5409">
        <w:rPr>
          <w:rFonts w:ascii="Traditional Arabic" w:hAnsi="Traditional Arabic" w:cs="Traditional Arabic"/>
          <w:sz w:val="32"/>
          <w:szCs w:val="32"/>
          <w:rtl/>
        </w:rPr>
        <w:t xml:space="preserve">يعد شحن البضائع والمنتجات إلى الزبائن أو إعادتها </w:t>
      </w:r>
      <w:r w:rsidRPr="000C5409">
        <w:rPr>
          <w:rFonts w:ascii="Traditional Arabic" w:hAnsi="Traditional Arabic" w:cs="Traditional Arabic" w:hint="cs"/>
          <w:sz w:val="32"/>
          <w:szCs w:val="32"/>
          <w:rtl/>
        </w:rPr>
        <w:t>(</w:t>
      </w:r>
      <w:r w:rsidRPr="000C5409">
        <w:rPr>
          <w:rFonts w:ascii="Traditional Arabic" w:hAnsi="Traditional Arabic" w:cs="Traditional Arabic"/>
          <w:sz w:val="32"/>
          <w:szCs w:val="32"/>
          <w:rtl/>
        </w:rPr>
        <w:t>المردودات</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من وظائف إدارة</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سلاسل التوريد مع تقديم أفضل الخدمات إلى الزبائن، فضلاً عن تحقيق الكلف الأدنى لعمليات التوزيع</w:t>
      </w:r>
      <w:r w:rsidRPr="000C5409">
        <w:rPr>
          <w:rFonts w:ascii="Traditional Arabic" w:hAnsi="Traditional Arabic" w:cs="Traditional Arabic" w:hint="cs"/>
          <w:sz w:val="32"/>
          <w:szCs w:val="32"/>
          <w:rtl/>
        </w:rPr>
        <w:t xml:space="preserve"> </w:t>
      </w:r>
      <w:r w:rsidRPr="000C5409">
        <w:rPr>
          <w:rFonts w:ascii="Traditional Arabic" w:hAnsi="Traditional Arabic" w:cs="Traditional Arabic"/>
          <w:sz w:val="32"/>
          <w:szCs w:val="32"/>
          <w:rtl/>
        </w:rPr>
        <w:t>المختلفة</w:t>
      </w:r>
      <w:r w:rsidRPr="000C5409">
        <w:rPr>
          <w:rFonts w:ascii="Traditional Arabic" w:hAnsi="Traditional Arabic" w:cs="Traditional Arabic"/>
          <w:b/>
          <w:bCs/>
          <w:sz w:val="32"/>
          <w:szCs w:val="32"/>
          <w:rtl/>
        </w:rPr>
        <w:t>.</w:t>
      </w:r>
    </w:p>
    <w:p w14:paraId="04D1CC48" w14:textId="77777777" w:rsidR="0085444F" w:rsidRPr="003D6394" w:rsidRDefault="0085444F" w:rsidP="0085444F">
      <w:pPr>
        <w:pStyle w:val="ListParagraph"/>
        <w:numPr>
          <w:ilvl w:val="0"/>
          <w:numId w:val="44"/>
        </w:num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Pr="003D6394">
        <w:rPr>
          <w:rFonts w:ascii="Traditional Arabic" w:hAnsi="Traditional Arabic" w:cs="Traditional Arabic"/>
          <w:b/>
          <w:bCs/>
          <w:sz w:val="32"/>
          <w:szCs w:val="32"/>
          <w:rtl/>
        </w:rPr>
        <w:t>عنصر التوريد</w:t>
      </w:r>
      <w:r>
        <w:rPr>
          <w:rFonts w:ascii="Traditional Arabic" w:hAnsi="Traditional Arabic" w:cs="Traditional Arabic" w:hint="cs"/>
          <w:b/>
          <w:bCs/>
          <w:sz w:val="32"/>
          <w:szCs w:val="32"/>
          <w:rtl/>
        </w:rPr>
        <w:t>:</w:t>
      </w:r>
      <w:r w:rsidRPr="003D6394">
        <w:rPr>
          <w:rFonts w:ascii="Traditional Arabic" w:hAnsi="Traditional Arabic" w:cs="Traditional Arabic"/>
          <w:b/>
          <w:bCs/>
          <w:sz w:val="32"/>
          <w:szCs w:val="32"/>
          <w:rtl/>
        </w:rPr>
        <w:t xml:space="preserve"> </w:t>
      </w:r>
      <w:r w:rsidRPr="003D6394">
        <w:rPr>
          <w:rFonts w:ascii="Traditional Arabic" w:hAnsi="Traditional Arabic" w:cs="Traditional Arabic"/>
          <w:sz w:val="32"/>
          <w:szCs w:val="32"/>
          <w:rtl/>
        </w:rPr>
        <w:t>يقصد بالتوريد العملية التي من خلالها يتم الحصول على السلع والخدمات</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كما أن التوريد يُعد العنصر المسؤول عن توفير كافة المواد المطابقة للمواصفات؛ وذلك في</w:t>
      </w:r>
      <w:r w:rsidRPr="003D6394">
        <w:rPr>
          <w:rFonts w:ascii="Traditional Arabic" w:hAnsi="Traditional Arabic" w:cs="Traditional Arabic" w:hint="cs"/>
          <w:sz w:val="32"/>
          <w:szCs w:val="32"/>
          <w:rtl/>
        </w:rPr>
        <w:t xml:space="preserve"> </w:t>
      </w:r>
      <w:r w:rsidRPr="003D6394">
        <w:rPr>
          <w:rFonts w:ascii="Traditional Arabic" w:hAnsi="Traditional Arabic" w:cs="Traditional Arabic"/>
          <w:sz w:val="32"/>
          <w:szCs w:val="32"/>
          <w:rtl/>
        </w:rPr>
        <w:t>الوقت والمكان المحدد، بالإضافة لتوفير الكمية المناسبة بسعر مناسب.</w:t>
      </w:r>
    </w:p>
    <w:p w14:paraId="7F969F06" w14:textId="77777777" w:rsidR="0085444F" w:rsidRPr="00E80622" w:rsidRDefault="0085444F" w:rsidP="0085444F">
      <w:pPr>
        <w:spacing w:after="120" w:line="276" w:lineRule="auto"/>
        <w:rPr>
          <w:rFonts w:ascii="Traditional Arabic" w:hAnsi="Traditional Arabic" w:cs="Traditional Arabic"/>
          <w:b/>
          <w:bCs/>
          <w:sz w:val="32"/>
          <w:szCs w:val="32"/>
          <w:rtl/>
        </w:rPr>
      </w:pPr>
      <w:r w:rsidRPr="00E80622">
        <w:rPr>
          <w:rFonts w:ascii="Traditional Arabic" w:hAnsi="Traditional Arabic" w:cs="Traditional Arabic"/>
          <w:b/>
          <w:bCs/>
          <w:sz w:val="32"/>
          <w:szCs w:val="32"/>
          <w:rtl/>
        </w:rPr>
        <w:t>أبعاد</w:t>
      </w:r>
      <w:r>
        <w:rPr>
          <w:rFonts w:ascii="Traditional Arabic" w:hAnsi="Traditional Arabic" w:cs="Traditional Arabic" w:hint="cs"/>
          <w:b/>
          <w:bCs/>
          <w:sz w:val="32"/>
          <w:szCs w:val="32"/>
          <w:rtl/>
        </w:rPr>
        <w:t xml:space="preserve"> وممارسات</w:t>
      </w:r>
      <w:r w:rsidRPr="00E80622">
        <w:rPr>
          <w:rFonts w:ascii="Traditional Arabic" w:hAnsi="Traditional Arabic" w:cs="Traditional Arabic"/>
          <w:b/>
          <w:bCs/>
          <w:sz w:val="32"/>
          <w:szCs w:val="32"/>
          <w:rtl/>
        </w:rPr>
        <w:t xml:space="preserve"> إدارة سلاسل التوريد</w:t>
      </w:r>
      <w:r>
        <w:rPr>
          <w:rFonts w:ascii="Traditional Arabic" w:hAnsi="Traditional Arabic" w:cs="Traditional Arabic" w:hint="cs"/>
          <w:b/>
          <w:bCs/>
          <w:sz w:val="32"/>
          <w:szCs w:val="32"/>
          <w:rtl/>
        </w:rPr>
        <w:t xml:space="preserve">: </w:t>
      </w:r>
    </w:p>
    <w:p w14:paraId="505FA436" w14:textId="59ACE844" w:rsidR="0085444F" w:rsidRDefault="0085444F" w:rsidP="0085444F">
      <w:pPr>
        <w:spacing w:after="120" w:line="276" w:lineRule="auto"/>
        <w:ind w:left="360"/>
        <w:jc w:val="both"/>
        <w:rPr>
          <w:rFonts w:ascii="Traditional Arabic" w:hAnsi="Traditional Arabic" w:cs="Traditional Arabic"/>
          <w:sz w:val="32"/>
          <w:szCs w:val="32"/>
          <w:rtl/>
        </w:rPr>
      </w:pPr>
      <w:r w:rsidRPr="00E80622">
        <w:rPr>
          <w:rFonts w:ascii="Traditional Arabic" w:hAnsi="Traditional Arabic" w:cs="Traditional Arabic"/>
          <w:sz w:val="32"/>
          <w:szCs w:val="32"/>
          <w:rtl/>
        </w:rPr>
        <w:t>يوجد عد</w:t>
      </w:r>
      <w:r w:rsidR="003156C6">
        <w:rPr>
          <w:rFonts w:ascii="Traditional Arabic" w:hAnsi="Traditional Arabic" w:cs="Traditional Arabic" w:hint="cs"/>
          <w:sz w:val="32"/>
          <w:szCs w:val="32"/>
          <w:rtl/>
        </w:rPr>
        <w:t>ة</w:t>
      </w:r>
      <w:r w:rsidRPr="00E80622">
        <w:rPr>
          <w:rFonts w:ascii="Traditional Arabic" w:hAnsi="Traditional Arabic" w:cs="Traditional Arabic"/>
          <w:sz w:val="32"/>
          <w:szCs w:val="32"/>
          <w:rtl/>
        </w:rPr>
        <w:t xml:space="preserve"> أبعاد </w:t>
      </w:r>
      <w:r w:rsidRPr="009452CF">
        <w:rPr>
          <w:rFonts w:ascii="Traditional Arabic" w:hAnsi="Traditional Arabic" w:cs="Traditional Arabic"/>
          <w:sz w:val="32"/>
          <w:szCs w:val="32"/>
          <w:rtl/>
        </w:rPr>
        <w:t>لإدارة</w:t>
      </w:r>
      <w:r w:rsidRPr="00E80622">
        <w:rPr>
          <w:rFonts w:ascii="Traditional Arabic" w:hAnsi="Traditional Arabic" w:cs="Traditional Arabic"/>
          <w:sz w:val="32"/>
          <w:szCs w:val="32"/>
          <w:rtl/>
        </w:rPr>
        <w:t xml:space="preserve"> سلاسل التوريد وستتطرق الدراسة </w:t>
      </w:r>
      <w:r>
        <w:rPr>
          <w:rFonts w:ascii="Traditional Arabic" w:hAnsi="Traditional Arabic" w:cs="Traditional Arabic" w:hint="cs"/>
          <w:sz w:val="32"/>
          <w:szCs w:val="32"/>
          <w:rtl/>
        </w:rPr>
        <w:t>بالتفصيل لل</w:t>
      </w:r>
      <w:r w:rsidR="007F0497">
        <w:rPr>
          <w:rFonts w:ascii="Traditional Arabic" w:hAnsi="Traditional Arabic" w:cs="Traditional Arabic" w:hint="cs"/>
          <w:sz w:val="32"/>
          <w:szCs w:val="32"/>
          <w:rtl/>
        </w:rPr>
        <w:t>أ</w:t>
      </w:r>
      <w:r>
        <w:rPr>
          <w:rFonts w:ascii="Traditional Arabic" w:hAnsi="Traditional Arabic" w:cs="Traditional Arabic" w:hint="cs"/>
          <w:sz w:val="32"/>
          <w:szCs w:val="32"/>
          <w:rtl/>
        </w:rPr>
        <w:t>بعاد ككل، ومن ثم الاستفادة من أربعة أبعاد فقط للدراسة الحالية</w:t>
      </w:r>
      <w:r w:rsidRPr="00E80622">
        <w:rPr>
          <w:rFonts w:ascii="Traditional Arabic" w:hAnsi="Traditional Arabic" w:cs="Traditional Arabic"/>
          <w:sz w:val="32"/>
          <w:szCs w:val="32"/>
          <w:rtl/>
        </w:rPr>
        <w:t>، وهي كما يلي:</w:t>
      </w:r>
    </w:p>
    <w:p w14:paraId="764AF7C1" w14:textId="77777777" w:rsidR="00341EA4" w:rsidRDefault="00341EA4" w:rsidP="0085444F">
      <w:pPr>
        <w:spacing w:after="120" w:line="276" w:lineRule="auto"/>
        <w:ind w:left="360"/>
        <w:jc w:val="both"/>
        <w:rPr>
          <w:rFonts w:ascii="Traditional Arabic" w:hAnsi="Traditional Arabic" w:cs="Traditional Arabic"/>
          <w:sz w:val="32"/>
          <w:szCs w:val="32"/>
          <w:rtl/>
        </w:rPr>
      </w:pPr>
    </w:p>
    <w:p w14:paraId="350F8B98" w14:textId="77777777" w:rsidR="00341EA4" w:rsidRPr="00E80622" w:rsidRDefault="00341EA4" w:rsidP="0085444F">
      <w:pPr>
        <w:spacing w:after="120" w:line="276" w:lineRule="auto"/>
        <w:ind w:left="360"/>
        <w:jc w:val="both"/>
        <w:rPr>
          <w:rFonts w:ascii="Traditional Arabic" w:hAnsi="Traditional Arabic" w:cs="Traditional Arabic"/>
          <w:sz w:val="32"/>
          <w:szCs w:val="32"/>
          <w:rtl/>
        </w:rPr>
      </w:pPr>
    </w:p>
    <w:p w14:paraId="002B8F5A" w14:textId="77777777" w:rsidR="0085444F" w:rsidRDefault="0085444F" w:rsidP="0085444F">
      <w:pPr>
        <w:spacing w:after="120" w:line="276" w:lineRule="auto"/>
        <w:ind w:left="360"/>
        <w:jc w:val="both"/>
        <w:rPr>
          <w:rFonts w:ascii="Traditional Arabic" w:hAnsi="Traditional Arabic" w:cs="Traditional Arabic"/>
          <w:sz w:val="32"/>
          <w:szCs w:val="32"/>
          <w:rtl/>
        </w:rPr>
      </w:pPr>
      <w:r>
        <w:rPr>
          <w:rFonts w:ascii="Traditional Arabic" w:hAnsi="Traditional Arabic" w:cs="Traditional Arabic" w:hint="cs"/>
          <w:b/>
          <w:bCs/>
          <w:sz w:val="32"/>
          <w:szCs w:val="32"/>
          <w:rtl/>
        </w:rPr>
        <w:t xml:space="preserve">أولاً: </w:t>
      </w:r>
      <w:r w:rsidRPr="00FE69FC">
        <w:rPr>
          <w:rFonts w:ascii="Traditional Arabic" w:hAnsi="Traditional Arabic" w:cs="Traditional Arabic"/>
          <w:b/>
          <w:bCs/>
          <w:sz w:val="32"/>
          <w:szCs w:val="32"/>
          <w:rtl/>
        </w:rPr>
        <w:t xml:space="preserve">العلاقات مع </w:t>
      </w:r>
      <w:r w:rsidRPr="00FE69FC">
        <w:rPr>
          <w:rFonts w:ascii="Traditional Arabic" w:hAnsi="Traditional Arabic" w:cs="Traditional Arabic" w:hint="cs"/>
          <w:b/>
          <w:bCs/>
          <w:sz w:val="32"/>
          <w:szCs w:val="32"/>
          <w:rtl/>
        </w:rPr>
        <w:t>الموردين:</w:t>
      </w:r>
    </w:p>
    <w:p w14:paraId="22271A1B" w14:textId="0C444DDD" w:rsidR="0085444F" w:rsidRPr="00E80622" w:rsidRDefault="0085444F" w:rsidP="0085444F">
      <w:pPr>
        <w:spacing w:after="120" w:line="276" w:lineRule="auto"/>
        <w:ind w:left="357"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المورد هو منظمة تقوم بتوريد منتجاتها إلى </w:t>
      </w:r>
      <w:r w:rsidR="009452CF">
        <w:rPr>
          <w:rFonts w:ascii="Traditional Arabic" w:hAnsi="Traditional Arabic" w:cs="Traditional Arabic" w:hint="cs"/>
          <w:sz w:val="32"/>
          <w:szCs w:val="32"/>
          <w:rtl/>
        </w:rPr>
        <w:t>عملائها</w:t>
      </w:r>
      <w:r w:rsidRPr="00E80622">
        <w:rPr>
          <w:rFonts w:ascii="Traditional Arabic" w:hAnsi="Traditional Arabic" w:cs="Traditional Arabic"/>
          <w:sz w:val="32"/>
          <w:szCs w:val="32"/>
          <w:rtl/>
        </w:rPr>
        <w:t xml:space="preserve"> ويمكن أن يكون المورد موزعا أو مصدرا</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او منظمة خدمات (جود</w:t>
      </w:r>
      <w:r>
        <w:rPr>
          <w:rFonts w:ascii="Traditional Arabic" w:hAnsi="Traditional Arabic" w:cs="Traditional Arabic" w:hint="cs"/>
          <w:sz w:val="32"/>
          <w:szCs w:val="32"/>
          <w:rtl/>
        </w:rPr>
        <w:t>ة،</w:t>
      </w:r>
      <w:r w:rsidRPr="00E80622">
        <w:rPr>
          <w:rFonts w:ascii="Traditional Arabic" w:hAnsi="Traditional Arabic" w:cs="Traditional Arabic"/>
          <w:sz w:val="32"/>
          <w:szCs w:val="32"/>
          <w:rtl/>
        </w:rPr>
        <w:t xml:space="preserve"> 2018</w:t>
      </w:r>
      <w:r>
        <w:rPr>
          <w:rFonts w:ascii="Traditional Arabic" w:hAnsi="Traditional Arabic" w:cs="Traditional Arabic" w:hint="cs"/>
          <w:sz w:val="32"/>
          <w:szCs w:val="32"/>
          <w:rtl/>
        </w:rPr>
        <w:t xml:space="preserve">، ص151). </w:t>
      </w:r>
      <w:r w:rsidRPr="00E80622">
        <w:rPr>
          <w:rFonts w:ascii="Traditional Arabic" w:hAnsi="Traditional Arabic" w:cs="Traditional Arabic"/>
          <w:sz w:val="32"/>
          <w:szCs w:val="32"/>
          <w:rtl/>
        </w:rPr>
        <w:t>حيث تقوم العديد من المنظمات بالاستعانة والاعتماد على بالموردين التوريد المواد الخام والمعدات</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التي تحتاجها في اتمام أعمالها، لما لهم من دور محوري في عمليات المنظمة واستدامتها</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w:t>
      </w:r>
      <w:r w:rsidRPr="00E80622">
        <w:rPr>
          <w:rFonts w:ascii="Traditional Arabic" w:hAnsi="Traditional Arabic" w:cs="Traditional Arabic"/>
          <w:sz w:val="32"/>
          <w:szCs w:val="32"/>
        </w:rPr>
        <w:t>Chakraborty et al. 2023</w:t>
      </w:r>
      <w:r w:rsidRPr="00E80622">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E80622">
        <w:rPr>
          <w:rFonts w:ascii="Traditional Arabic" w:hAnsi="Traditional Arabic" w:cs="Traditional Arabic"/>
          <w:sz w:val="32"/>
          <w:szCs w:val="32"/>
          <w:rtl/>
        </w:rPr>
        <w:t xml:space="preserve">وقد صنف (2018) </w:t>
      </w:r>
      <w:r w:rsidRPr="00E80622">
        <w:rPr>
          <w:rFonts w:ascii="Traditional Arabic" w:hAnsi="Traditional Arabic" w:cs="Traditional Arabic"/>
          <w:sz w:val="32"/>
          <w:szCs w:val="32"/>
        </w:rPr>
        <w:t>Adams</w:t>
      </w:r>
      <w:r w:rsidRPr="00E80622">
        <w:rPr>
          <w:rFonts w:ascii="Traditional Arabic" w:hAnsi="Traditional Arabic" w:cs="Traditional Arabic"/>
          <w:sz w:val="32"/>
          <w:szCs w:val="32"/>
          <w:rtl/>
        </w:rPr>
        <w:t xml:space="preserve"> الموردين إلى أربع مجموعات هي:</w:t>
      </w:r>
    </w:p>
    <w:p w14:paraId="5121504E" w14:textId="73479049" w:rsidR="0085444F" w:rsidRDefault="0085444F" w:rsidP="0085444F">
      <w:pPr>
        <w:pStyle w:val="ListParagraph"/>
        <w:numPr>
          <w:ilvl w:val="0"/>
          <w:numId w:val="39"/>
        </w:numPr>
        <w:spacing w:after="120" w:line="276" w:lineRule="auto"/>
        <w:jc w:val="both"/>
        <w:rPr>
          <w:rFonts w:ascii="Traditional Arabic" w:hAnsi="Traditional Arabic" w:cs="Traditional Arabic"/>
          <w:sz w:val="32"/>
          <w:szCs w:val="32"/>
        </w:rPr>
      </w:pPr>
      <w:r w:rsidRPr="00CB2470">
        <w:rPr>
          <w:rFonts w:ascii="Traditional Arabic" w:hAnsi="Traditional Arabic" w:cs="Traditional Arabic"/>
          <w:b/>
          <w:bCs/>
          <w:sz w:val="32"/>
          <w:szCs w:val="32"/>
          <w:rtl/>
        </w:rPr>
        <w:t>ال</w:t>
      </w:r>
      <w:r w:rsidRPr="00CB2470">
        <w:rPr>
          <w:rFonts w:ascii="Traditional Arabic" w:hAnsi="Traditional Arabic" w:cs="Traditional Arabic" w:hint="cs"/>
          <w:b/>
          <w:bCs/>
          <w:sz w:val="32"/>
          <w:szCs w:val="32"/>
          <w:rtl/>
        </w:rPr>
        <w:t>م</w:t>
      </w:r>
      <w:r w:rsidRPr="00CB2470">
        <w:rPr>
          <w:rFonts w:ascii="Traditional Arabic" w:hAnsi="Traditional Arabic" w:cs="Traditional Arabic"/>
          <w:b/>
          <w:bCs/>
          <w:sz w:val="32"/>
          <w:szCs w:val="32"/>
          <w:rtl/>
        </w:rPr>
        <w:t>ورد التقليدي</w:t>
      </w:r>
      <w:r w:rsidRPr="00CB2470">
        <w:rPr>
          <w:rFonts w:ascii="Traditional Arabic" w:hAnsi="Traditional Arabic" w:cs="Traditional Arabic" w:hint="cs"/>
          <w:b/>
          <w:bCs/>
          <w:sz w:val="32"/>
          <w:szCs w:val="32"/>
          <w:rtl/>
        </w:rPr>
        <w:t>:</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 xml:space="preserve">وهو منخفض التخصص </w:t>
      </w:r>
      <w:r w:rsidRPr="0038470F">
        <w:rPr>
          <w:rFonts w:ascii="Traditional Arabic" w:hAnsi="Traditional Arabic" w:cs="Traditional Arabic"/>
          <w:sz w:val="32"/>
          <w:szCs w:val="32"/>
          <w:rtl/>
        </w:rPr>
        <w:t>م</w:t>
      </w:r>
      <w:r w:rsidR="007F0497" w:rsidRPr="0038470F">
        <w:rPr>
          <w:rFonts w:ascii="Traditional Arabic" w:hAnsi="Traditional Arabic" w:cs="Traditional Arabic" w:hint="cs"/>
          <w:sz w:val="32"/>
          <w:szCs w:val="32"/>
          <w:rtl/>
        </w:rPr>
        <w:t>نخفض</w:t>
      </w:r>
      <w:r w:rsidRPr="00CB2470">
        <w:rPr>
          <w:rFonts w:ascii="Traditional Arabic" w:hAnsi="Traditional Arabic" w:cs="Traditional Arabic"/>
          <w:sz w:val="32"/>
          <w:szCs w:val="32"/>
          <w:rtl/>
        </w:rPr>
        <w:t xml:space="preserve"> التعقيد وتهدف العلاقة معه لحل المشكلات العاجلة.</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 xml:space="preserve">وتكون العلاقة قصيرة الأجل، والثقة ليست ضرورية، وتكون عوامل التقويم في السعر </w:t>
      </w:r>
      <w:r w:rsidRPr="00CB2470">
        <w:rPr>
          <w:rFonts w:ascii="Traditional Arabic" w:hAnsi="Traditional Arabic" w:cs="Traditional Arabic" w:hint="cs"/>
          <w:sz w:val="32"/>
          <w:szCs w:val="32"/>
          <w:rtl/>
        </w:rPr>
        <w:t xml:space="preserve">والإنتاجية </w:t>
      </w:r>
      <w:r w:rsidRPr="00CB2470">
        <w:rPr>
          <w:rFonts w:ascii="Traditional Arabic" w:hAnsi="Traditional Arabic" w:cs="Traditional Arabic"/>
          <w:sz w:val="32"/>
          <w:szCs w:val="32"/>
          <w:rtl/>
        </w:rPr>
        <w:t>وتوقيت التسليم.</w:t>
      </w:r>
    </w:p>
    <w:p w14:paraId="0612A80A" w14:textId="47BC94CF" w:rsidR="0085444F" w:rsidRDefault="0085444F" w:rsidP="0085444F">
      <w:pPr>
        <w:pStyle w:val="ListParagraph"/>
        <w:numPr>
          <w:ilvl w:val="0"/>
          <w:numId w:val="39"/>
        </w:numPr>
        <w:spacing w:after="120" w:line="276" w:lineRule="auto"/>
        <w:jc w:val="both"/>
        <w:rPr>
          <w:rFonts w:ascii="Traditional Arabic" w:hAnsi="Traditional Arabic" w:cs="Traditional Arabic"/>
          <w:sz w:val="32"/>
          <w:szCs w:val="32"/>
        </w:rPr>
      </w:pPr>
      <w:r w:rsidRPr="00CB2470">
        <w:rPr>
          <w:rFonts w:ascii="Traditional Arabic" w:hAnsi="Traditional Arabic" w:cs="Traditional Arabic"/>
          <w:b/>
          <w:bCs/>
          <w:sz w:val="32"/>
          <w:szCs w:val="32"/>
          <w:rtl/>
        </w:rPr>
        <w:t>ال</w:t>
      </w:r>
      <w:r w:rsidRPr="00CB2470">
        <w:rPr>
          <w:rFonts w:ascii="Traditional Arabic" w:hAnsi="Traditional Arabic" w:cs="Traditional Arabic" w:hint="cs"/>
          <w:b/>
          <w:bCs/>
          <w:sz w:val="32"/>
          <w:szCs w:val="32"/>
          <w:rtl/>
        </w:rPr>
        <w:t>م</w:t>
      </w:r>
      <w:r w:rsidRPr="00CB2470">
        <w:rPr>
          <w:rFonts w:ascii="Traditional Arabic" w:hAnsi="Traditional Arabic" w:cs="Traditional Arabic"/>
          <w:b/>
          <w:bCs/>
          <w:sz w:val="32"/>
          <w:szCs w:val="32"/>
          <w:rtl/>
        </w:rPr>
        <w:t>ورد المؤقت غير الدائم</w:t>
      </w:r>
      <w:r w:rsidRPr="00CB2470">
        <w:rPr>
          <w:rFonts w:ascii="Traditional Arabic" w:hAnsi="Traditional Arabic" w:cs="Traditional Arabic" w:hint="cs"/>
          <w:b/>
          <w:bCs/>
          <w:sz w:val="32"/>
          <w:szCs w:val="32"/>
          <w:rtl/>
        </w:rPr>
        <w:t>:</w:t>
      </w:r>
      <w:r w:rsidRPr="00CB2470">
        <w:rPr>
          <w:rFonts w:ascii="Traditional Arabic" w:hAnsi="Traditional Arabic" w:cs="Traditional Arabic"/>
          <w:sz w:val="32"/>
          <w:szCs w:val="32"/>
          <w:rtl/>
        </w:rPr>
        <w:t xml:space="preserve"> وهو مورد عالي التخصص م</w:t>
      </w:r>
      <w:r w:rsidRPr="00CB2470">
        <w:rPr>
          <w:rFonts w:ascii="Traditional Arabic" w:hAnsi="Traditional Arabic" w:cs="Traditional Arabic" w:hint="cs"/>
          <w:sz w:val="32"/>
          <w:szCs w:val="32"/>
          <w:rtl/>
        </w:rPr>
        <w:t>نخفض</w:t>
      </w:r>
      <w:r w:rsidRPr="00CB2470">
        <w:rPr>
          <w:rFonts w:ascii="Traditional Arabic" w:hAnsi="Traditional Arabic" w:cs="Traditional Arabic"/>
          <w:sz w:val="32"/>
          <w:szCs w:val="32"/>
          <w:rtl/>
        </w:rPr>
        <w:t xml:space="preserve"> التعقيد وتهدف العلاقة معه للوصول</w:t>
      </w:r>
      <w:r w:rsidRPr="00CB2470">
        <w:rPr>
          <w:rFonts w:ascii="Traditional Arabic" w:hAnsi="Traditional Arabic" w:cs="Traditional Arabic" w:hint="cs"/>
          <w:sz w:val="32"/>
          <w:szCs w:val="32"/>
          <w:rtl/>
        </w:rPr>
        <w:t xml:space="preserve"> </w:t>
      </w:r>
      <w:r w:rsidR="007F0497" w:rsidRPr="0038470F">
        <w:rPr>
          <w:rFonts w:ascii="Traditional Arabic" w:hAnsi="Traditional Arabic" w:cs="Traditional Arabic" w:hint="cs"/>
          <w:sz w:val="32"/>
          <w:szCs w:val="32"/>
          <w:rtl/>
        </w:rPr>
        <w:t>ل</w:t>
      </w:r>
      <w:r w:rsidRPr="0038470F">
        <w:rPr>
          <w:rFonts w:ascii="Traditional Arabic" w:hAnsi="Traditional Arabic" w:cs="Traditional Arabic"/>
          <w:sz w:val="32"/>
          <w:szCs w:val="32"/>
          <w:rtl/>
        </w:rPr>
        <w:t>جدارات</w:t>
      </w:r>
      <w:r w:rsidRPr="00CB2470">
        <w:rPr>
          <w:rFonts w:ascii="Traditional Arabic" w:hAnsi="Traditional Arabic" w:cs="Traditional Arabic"/>
          <w:sz w:val="32"/>
          <w:szCs w:val="32"/>
          <w:rtl/>
        </w:rPr>
        <w:t xml:space="preserve"> أفضل، وتصنف العلاقة معه على أنها مختلطة بين علاقة السوق والمشاركة وفترة العلاقة ما</w:t>
      </w:r>
      <w:r w:rsidRPr="00CB2470">
        <w:rPr>
          <w:rFonts w:ascii="Traditional Arabic" w:hAnsi="Traditional Arabic" w:cs="Traditional Arabic" w:hint="cs"/>
          <w:sz w:val="32"/>
          <w:szCs w:val="32"/>
          <w:rtl/>
        </w:rPr>
        <w:t xml:space="preserve"> </w:t>
      </w:r>
      <w:r w:rsidRPr="00CB2470">
        <w:rPr>
          <w:rFonts w:ascii="Traditional Arabic" w:hAnsi="Traditional Arabic" w:cs="Traditional Arabic"/>
          <w:sz w:val="32"/>
          <w:szCs w:val="32"/>
          <w:rtl/>
        </w:rPr>
        <w:t>بين المتوسطة والطويلة.</w:t>
      </w:r>
    </w:p>
    <w:p w14:paraId="14C54A19" w14:textId="77B6EDEB" w:rsidR="0085444F" w:rsidRPr="00F64FD4" w:rsidRDefault="0085444F" w:rsidP="0085444F">
      <w:pPr>
        <w:pStyle w:val="ListParagraph"/>
        <w:numPr>
          <w:ilvl w:val="0"/>
          <w:numId w:val="39"/>
        </w:numPr>
        <w:spacing w:after="120" w:line="276" w:lineRule="auto"/>
        <w:jc w:val="both"/>
        <w:rPr>
          <w:rFonts w:ascii="Traditional Arabic" w:hAnsi="Traditional Arabic" w:cs="Traditional Arabic"/>
          <w:sz w:val="32"/>
          <w:szCs w:val="32"/>
        </w:rPr>
      </w:pPr>
      <w:r>
        <w:rPr>
          <w:rFonts w:ascii="Traditional Arabic" w:hAnsi="Traditional Arabic" w:cs="Traditional Arabic" w:hint="cs"/>
          <w:b/>
          <w:bCs/>
          <w:sz w:val="32"/>
          <w:szCs w:val="32"/>
          <w:rtl/>
        </w:rPr>
        <w:t xml:space="preserve"> </w:t>
      </w:r>
      <w:r w:rsidRPr="00F64FD4">
        <w:rPr>
          <w:rFonts w:ascii="Traditional Arabic" w:hAnsi="Traditional Arabic" w:cs="Traditional Arabic"/>
          <w:b/>
          <w:bCs/>
          <w:sz w:val="32"/>
          <w:szCs w:val="32"/>
          <w:rtl/>
        </w:rPr>
        <w:t>المورد الداخل في تحالف أو اتحاد استراتيجي</w:t>
      </w:r>
      <w:r>
        <w:rPr>
          <w:rFonts w:ascii="Traditional Arabic" w:hAnsi="Traditional Arabic" w:cs="Traditional Arabic" w:hint="cs"/>
          <w:b/>
          <w:bCs/>
          <w:sz w:val="32"/>
          <w:szCs w:val="32"/>
          <w:rtl/>
        </w:rPr>
        <w:t>:</w:t>
      </w:r>
      <w:r w:rsidRPr="00F64FD4">
        <w:rPr>
          <w:rFonts w:ascii="Traditional Arabic" w:hAnsi="Traditional Arabic" w:cs="Traditional Arabic"/>
          <w:b/>
          <w:bCs/>
          <w:sz w:val="32"/>
          <w:szCs w:val="32"/>
          <w:rtl/>
        </w:rPr>
        <w:t xml:space="preserve"> </w:t>
      </w:r>
      <w:r w:rsidRPr="00F64FD4">
        <w:rPr>
          <w:rFonts w:ascii="Traditional Arabic" w:hAnsi="Traditional Arabic" w:cs="Traditional Arabic"/>
          <w:sz w:val="32"/>
          <w:szCs w:val="32"/>
          <w:rtl/>
        </w:rPr>
        <w:t xml:space="preserve">وهو مورد عالي التعقيد ومنخفض التخصص، وتهدف العلاقة </w:t>
      </w:r>
      <w:r w:rsidRPr="0038470F">
        <w:rPr>
          <w:rFonts w:ascii="Traditional Arabic" w:hAnsi="Traditional Arabic" w:cs="Traditional Arabic" w:hint="cs"/>
          <w:sz w:val="32"/>
          <w:szCs w:val="32"/>
          <w:rtl/>
        </w:rPr>
        <w:t>م</w:t>
      </w:r>
      <w:r w:rsidRPr="0038470F">
        <w:rPr>
          <w:rFonts w:ascii="Traditional Arabic" w:hAnsi="Traditional Arabic" w:cs="Traditional Arabic"/>
          <w:sz w:val="32"/>
          <w:szCs w:val="32"/>
          <w:rtl/>
        </w:rPr>
        <w:t>ع</w:t>
      </w:r>
      <w:r w:rsidR="007F0497" w:rsidRPr="0038470F">
        <w:rPr>
          <w:rFonts w:ascii="Traditional Arabic" w:hAnsi="Traditional Arabic" w:cs="Traditional Arabic" w:hint="cs"/>
          <w:sz w:val="32"/>
          <w:szCs w:val="32"/>
          <w:rtl/>
        </w:rPr>
        <w:t>ه</w:t>
      </w:r>
      <w:r w:rsidRPr="00F64FD4">
        <w:rPr>
          <w:rFonts w:ascii="Traditional Arabic" w:hAnsi="Traditional Arabic" w:cs="Traditional Arabic"/>
          <w:sz w:val="32"/>
          <w:szCs w:val="32"/>
          <w:rtl/>
        </w:rPr>
        <w:t xml:space="preserve"> لتعظيم قيمة مشتركة، وتصنفت هذه العلاقة على أنها علاقة مشاركة طويلة الأجل وتكون</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الثقة عالية ومتبادلة.</w:t>
      </w:r>
    </w:p>
    <w:p w14:paraId="6FB858FA" w14:textId="7C7F9AEF" w:rsidR="0085444F" w:rsidRPr="00F64FD4" w:rsidRDefault="0085444F" w:rsidP="0085444F">
      <w:pPr>
        <w:pStyle w:val="ListParagraph"/>
        <w:numPr>
          <w:ilvl w:val="0"/>
          <w:numId w:val="39"/>
        </w:numPr>
        <w:spacing w:after="120" w:line="276" w:lineRule="auto"/>
        <w:jc w:val="both"/>
        <w:rPr>
          <w:rFonts w:ascii="Traditional Arabic" w:hAnsi="Traditional Arabic" w:cs="Traditional Arabic"/>
          <w:sz w:val="32"/>
          <w:szCs w:val="32"/>
          <w:rtl/>
        </w:rPr>
      </w:pPr>
      <w:r w:rsidRPr="00F64FD4">
        <w:rPr>
          <w:rFonts w:ascii="Traditional Arabic" w:hAnsi="Traditional Arabic" w:cs="Traditional Arabic"/>
          <w:b/>
          <w:bCs/>
          <w:sz w:val="32"/>
          <w:szCs w:val="32"/>
          <w:rtl/>
        </w:rPr>
        <w:lastRenderedPageBreak/>
        <w:t xml:space="preserve">المورد الداخل في منظومة شبكية </w:t>
      </w:r>
      <w:r w:rsidRPr="00F64FD4">
        <w:rPr>
          <w:rFonts w:ascii="Traditional Arabic" w:hAnsi="Traditional Arabic" w:cs="Traditional Arabic"/>
          <w:sz w:val="32"/>
          <w:szCs w:val="32"/>
          <w:rtl/>
        </w:rPr>
        <w:t xml:space="preserve">وهو مورد </w:t>
      </w:r>
      <w:r w:rsidRPr="0038470F">
        <w:rPr>
          <w:rFonts w:ascii="Traditional Arabic" w:hAnsi="Traditional Arabic" w:cs="Traditional Arabic"/>
          <w:sz w:val="32"/>
          <w:szCs w:val="32"/>
          <w:rtl/>
        </w:rPr>
        <w:t>ع</w:t>
      </w:r>
      <w:r w:rsidR="007F0497" w:rsidRPr="0038470F">
        <w:rPr>
          <w:rFonts w:ascii="Traditional Arabic" w:hAnsi="Traditional Arabic" w:cs="Traditional Arabic" w:hint="cs"/>
          <w:sz w:val="32"/>
          <w:szCs w:val="32"/>
          <w:rtl/>
        </w:rPr>
        <w:t>الي</w:t>
      </w:r>
      <w:r w:rsidRPr="00F64FD4">
        <w:rPr>
          <w:rFonts w:ascii="Traditional Arabic" w:hAnsi="Traditional Arabic" w:cs="Traditional Arabic"/>
          <w:sz w:val="32"/>
          <w:szCs w:val="32"/>
          <w:rtl/>
        </w:rPr>
        <w:t xml:space="preserve"> التعقيد وعالي التخصص، وتهدف العلاقة معه للوصول </w:t>
      </w:r>
      <w:r w:rsidRPr="00F64FD4">
        <w:rPr>
          <w:rFonts w:ascii="Traditional Arabic" w:hAnsi="Traditional Arabic" w:cs="Traditional Arabic" w:hint="cs"/>
          <w:sz w:val="32"/>
          <w:szCs w:val="32"/>
          <w:rtl/>
        </w:rPr>
        <w:t>ل</w:t>
      </w:r>
      <w:r w:rsidRPr="00F64FD4">
        <w:rPr>
          <w:rFonts w:ascii="Traditional Arabic" w:hAnsi="Traditional Arabic" w:cs="Traditional Arabic"/>
          <w:sz w:val="32"/>
          <w:szCs w:val="32"/>
          <w:rtl/>
        </w:rPr>
        <w:t xml:space="preserve">وضع سوقي </w:t>
      </w:r>
      <w:r w:rsidRPr="00F64FD4">
        <w:rPr>
          <w:rFonts w:ascii="Traditional Arabic" w:hAnsi="Traditional Arabic" w:cs="Traditional Arabic" w:hint="cs"/>
          <w:sz w:val="32"/>
          <w:szCs w:val="32"/>
          <w:rtl/>
        </w:rPr>
        <w:t>أفضل</w:t>
      </w:r>
      <w:r w:rsidRPr="00F64FD4">
        <w:rPr>
          <w:rFonts w:ascii="Traditional Arabic" w:hAnsi="Traditional Arabic" w:cs="Traditional Arabic"/>
          <w:sz w:val="32"/>
          <w:szCs w:val="32"/>
          <w:rtl/>
        </w:rPr>
        <w:t>، وتصنف العلاقة معه على أنها علاقة مشاركة طويلة الأجل وتكون الثقة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عالية ومتبادلة.</w:t>
      </w:r>
    </w:p>
    <w:p w14:paraId="0E3A5BFF" w14:textId="151F1BD0" w:rsidR="0085444F" w:rsidRPr="00F64FD4" w:rsidRDefault="0085444F" w:rsidP="0085444F">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 xml:space="preserve">وتشير العلاقة مع الموردين إلى التفاعلات والاتصالات بين المنظمة والموردين الذين تتعامل </w:t>
      </w:r>
      <w:r w:rsidRPr="0038470F">
        <w:rPr>
          <w:rFonts w:ascii="Traditional Arabic" w:hAnsi="Traditional Arabic" w:cs="Traditional Arabic"/>
          <w:sz w:val="32"/>
          <w:szCs w:val="32"/>
          <w:rtl/>
        </w:rPr>
        <w:t>معه</w:t>
      </w:r>
      <w:r w:rsidR="007F0497" w:rsidRPr="0038470F">
        <w:rPr>
          <w:rFonts w:ascii="Traditional Arabic" w:hAnsi="Traditional Arabic" w:cs="Traditional Arabic" w:hint="cs"/>
          <w:sz w:val="32"/>
          <w:szCs w:val="32"/>
          <w:rtl/>
        </w:rPr>
        <w:t>م</w:t>
      </w:r>
      <w:r>
        <w:rPr>
          <w:rFonts w:ascii="Traditional Arabic" w:hAnsi="Traditional Arabic" w:cs="Traditional Arabic"/>
          <w:sz w:val="32"/>
          <w:szCs w:val="32"/>
          <w:rtl/>
        </w:rPr>
        <w:t>، وتسمى هذه العلاقة بس</w:t>
      </w:r>
      <w:r>
        <w:rPr>
          <w:rFonts w:ascii="Traditional Arabic" w:hAnsi="Traditional Arabic" w:cs="Traditional Arabic" w:hint="cs"/>
          <w:sz w:val="32"/>
          <w:szCs w:val="32"/>
          <w:rtl/>
        </w:rPr>
        <w:t xml:space="preserve">لاسل </w:t>
      </w:r>
      <w:r w:rsidRPr="00F64FD4">
        <w:rPr>
          <w:rFonts w:ascii="Traditional Arabic" w:hAnsi="Traditional Arabic" w:cs="Traditional Arabic"/>
          <w:sz w:val="32"/>
          <w:szCs w:val="32"/>
          <w:rtl/>
        </w:rPr>
        <w:t>التوريد الأولية، وتتمثل بأنشطة تجارية لفهم وتسجيل التفاعلات مع الموردين المختلفين</w:t>
      </w:r>
      <w:r w:rsidRPr="00F64FD4">
        <w:rPr>
          <w:rFonts w:ascii="Traditional Arabic" w:hAnsi="Traditional Arabic" w:cs="Traditional Arabic" w:hint="cs"/>
          <w:sz w:val="32"/>
          <w:szCs w:val="32"/>
          <w:rtl/>
        </w:rPr>
        <w:t xml:space="preserve"> (</w:t>
      </w:r>
      <w:proofErr w:type="spellStart"/>
      <w:r w:rsidRPr="00F64FD4">
        <w:rPr>
          <w:rFonts w:ascii="Traditional Arabic" w:hAnsi="Traditional Arabic" w:cs="Traditional Arabic"/>
          <w:sz w:val="32"/>
          <w:szCs w:val="32"/>
        </w:rPr>
        <w:t>Lo</w:t>
      </w:r>
      <w:r>
        <w:rPr>
          <w:rFonts w:ascii="Traditional Arabic" w:hAnsi="Traditional Arabic" w:cs="Traditional Arabic"/>
          <w:sz w:val="32"/>
          <w:szCs w:val="32"/>
        </w:rPr>
        <w:t>t</w:t>
      </w:r>
      <w:r w:rsidRPr="00F64FD4">
        <w:rPr>
          <w:rFonts w:ascii="Traditional Arabic" w:hAnsi="Traditional Arabic" w:cs="Traditional Arabic"/>
          <w:sz w:val="32"/>
          <w:szCs w:val="32"/>
        </w:rPr>
        <w:t>fi</w:t>
      </w:r>
      <w:proofErr w:type="spellEnd"/>
      <w:r w:rsidRPr="00F64FD4">
        <w:rPr>
          <w:rFonts w:ascii="Traditional Arabic" w:hAnsi="Traditional Arabic" w:cs="Traditional Arabic"/>
          <w:sz w:val="32"/>
          <w:szCs w:val="32"/>
        </w:rPr>
        <w:t xml:space="preserve"> et al., 2023:24</w:t>
      </w:r>
      <w:r w:rsidRPr="00F64FD4">
        <w:rPr>
          <w:rFonts w:ascii="Traditional Arabic" w:hAnsi="Traditional Arabic" w:cs="Traditional Arabic" w:hint="cs"/>
          <w:sz w:val="32"/>
          <w:szCs w:val="32"/>
          <w:rtl/>
        </w:rPr>
        <w:t>)</w:t>
      </w:r>
    </w:p>
    <w:p w14:paraId="6FE7EBC6"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وبين نيروز (2021) أن العلاقة مع الموردين تعني التشارك بين المورد والمنظمة في الرؤية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المستقبلية للعمل معا</w:t>
      </w:r>
      <w:r>
        <w:rPr>
          <w:rFonts w:ascii="Traditional Arabic" w:hAnsi="Traditional Arabic" w:cs="Traditional Arabic" w:hint="cs"/>
          <w:sz w:val="32"/>
          <w:szCs w:val="32"/>
          <w:rtl/>
        </w:rPr>
        <w:t>ً</w:t>
      </w:r>
      <w:r w:rsidRPr="00F64FD4">
        <w:rPr>
          <w:rFonts w:ascii="Traditional Arabic" w:hAnsi="Traditional Arabic" w:cs="Traditional Arabic"/>
          <w:sz w:val="32"/>
          <w:szCs w:val="32"/>
          <w:rtl/>
        </w:rPr>
        <w:t>، وأن تكون العلاقة مبنية على الثقة والالتزام وتمتد لتشمل مشاركة المورد المنظمة في</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أنشطتها المختلفة، وتتضمن العلاقة بعيدة المدى بين المنظمة والمورد جوانب أساسية وهي</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الاستمرارية، والالتزام طويل المدى</w:t>
      </w:r>
      <w:r>
        <w:rPr>
          <w:rFonts w:ascii="Traditional Arabic" w:hAnsi="Traditional Arabic" w:cs="Traditional Arabic" w:hint="cs"/>
          <w:sz w:val="32"/>
          <w:szCs w:val="32"/>
          <w:rtl/>
        </w:rPr>
        <w:t>.</w:t>
      </w:r>
    </w:p>
    <w:p w14:paraId="2F4CF63A"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F64FD4">
        <w:rPr>
          <w:rFonts w:ascii="Traditional Arabic" w:hAnsi="Traditional Arabic" w:cs="Traditional Arabic"/>
          <w:sz w:val="32"/>
          <w:szCs w:val="32"/>
          <w:rtl/>
        </w:rPr>
        <w:t xml:space="preserve">في حين رأى حسين (2019) أن العلاقة مع الموردين تركز على بناء علاقات بعيدة المدى، </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تمكن</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 xml:space="preserve">المنظمة من الاشتراك مع المورد في وضع وتطوير الخطط </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تصميم وتطوير المنتجات والمرونة</w:t>
      </w:r>
      <w:r w:rsidRPr="00F64FD4">
        <w:rPr>
          <w:rFonts w:ascii="Traditional Arabic" w:hAnsi="Traditional Arabic" w:cs="Traditional Arabic" w:hint="cs"/>
          <w:sz w:val="32"/>
          <w:szCs w:val="32"/>
          <w:rtl/>
        </w:rPr>
        <w:t xml:space="preserve"> </w:t>
      </w:r>
      <w:r w:rsidRPr="00F64FD4">
        <w:rPr>
          <w:rFonts w:ascii="Traditional Arabic" w:hAnsi="Traditional Arabic" w:cs="Traditional Arabic"/>
          <w:sz w:val="32"/>
          <w:szCs w:val="32"/>
          <w:rtl/>
        </w:rPr>
        <w:t>والاستجابة للتكنولوجيا المتطورة و</w:t>
      </w:r>
      <w:r>
        <w:rPr>
          <w:rFonts w:ascii="Traditional Arabic" w:hAnsi="Traditional Arabic" w:cs="Traditional Arabic" w:hint="cs"/>
          <w:sz w:val="32"/>
          <w:szCs w:val="32"/>
          <w:rtl/>
        </w:rPr>
        <w:t>ل</w:t>
      </w:r>
      <w:r w:rsidRPr="00F64FD4">
        <w:rPr>
          <w:rFonts w:ascii="Traditional Arabic" w:hAnsi="Traditional Arabic" w:cs="Traditional Arabic"/>
          <w:sz w:val="32"/>
          <w:szCs w:val="32"/>
          <w:rtl/>
        </w:rPr>
        <w:t>متطلبات العملاء والسوق.</w:t>
      </w:r>
    </w:p>
    <w:p w14:paraId="368EED1B" w14:textId="77777777" w:rsidR="0085444F" w:rsidRPr="005A783E" w:rsidRDefault="0085444F" w:rsidP="0085444F">
      <w:pPr>
        <w:spacing w:after="120" w:line="276" w:lineRule="auto"/>
        <w:ind w:firstLine="340"/>
        <w:jc w:val="both"/>
        <w:rPr>
          <w:rFonts w:ascii="Traditional Arabic" w:hAnsi="Traditional Arabic" w:cs="Traditional Arabic"/>
          <w:sz w:val="32"/>
          <w:szCs w:val="32"/>
          <w:rtl/>
        </w:rPr>
      </w:pPr>
      <w:r w:rsidRPr="005A783E">
        <w:rPr>
          <w:rFonts w:ascii="Traditional Arabic" w:hAnsi="Traditional Arabic" w:cs="Traditional Arabic"/>
          <w:sz w:val="32"/>
          <w:szCs w:val="32"/>
          <w:rtl/>
        </w:rPr>
        <w:t xml:space="preserve">ووفقا لـ </w:t>
      </w:r>
      <w:r w:rsidRPr="005A783E">
        <w:rPr>
          <w:rFonts w:ascii="Traditional Arabic" w:hAnsi="Traditional Arabic" w:cs="Traditional Arabic"/>
          <w:sz w:val="32"/>
          <w:szCs w:val="32"/>
        </w:rPr>
        <w:t>(Kumar et al,2021: 46)</w:t>
      </w:r>
      <w:r w:rsidRPr="005A783E">
        <w:rPr>
          <w:rFonts w:ascii="Traditional Arabic" w:hAnsi="Traditional Arabic" w:cs="Traditional Arabic"/>
          <w:sz w:val="32"/>
          <w:szCs w:val="32"/>
          <w:rtl/>
        </w:rPr>
        <w:t xml:space="preserve"> فإن بناء علاقات قوية مع الموردين يعتبر </w:t>
      </w:r>
      <w:r w:rsidRPr="005A783E">
        <w:rPr>
          <w:rFonts w:ascii="Traditional Arabic" w:hAnsi="Traditional Arabic" w:cs="Traditional Arabic" w:hint="cs"/>
          <w:sz w:val="32"/>
          <w:szCs w:val="32"/>
          <w:rtl/>
        </w:rPr>
        <w:t>أ</w:t>
      </w:r>
      <w:r w:rsidRPr="005A783E">
        <w:rPr>
          <w:rFonts w:ascii="Traditional Arabic" w:hAnsi="Traditional Arabic" w:cs="Traditional Arabic"/>
          <w:sz w:val="32"/>
          <w:szCs w:val="32"/>
          <w:rtl/>
        </w:rPr>
        <w:t>مر جوهري وم</w:t>
      </w:r>
      <w:r w:rsidRPr="005A783E">
        <w:rPr>
          <w:rFonts w:ascii="Traditional Arabic" w:hAnsi="Traditional Arabic" w:cs="Traditional Arabic" w:hint="cs"/>
          <w:sz w:val="32"/>
          <w:szCs w:val="32"/>
          <w:rtl/>
        </w:rPr>
        <w:t>هم</w:t>
      </w:r>
      <w:r w:rsidRPr="005A783E">
        <w:rPr>
          <w:rFonts w:ascii="Traditional Arabic" w:hAnsi="Traditional Arabic" w:cs="Traditional Arabic"/>
          <w:sz w:val="32"/>
          <w:szCs w:val="32"/>
          <w:rtl/>
        </w:rPr>
        <w:t xml:space="preserve"> في نفس الوقت حيث أن الموردين لديهم أيضا متطلبات وتوقعات فريدة يجب على المشترين ت</w:t>
      </w:r>
      <w:r w:rsidRPr="005A783E">
        <w:rPr>
          <w:rFonts w:ascii="Traditional Arabic" w:hAnsi="Traditional Arabic" w:cs="Traditional Arabic" w:hint="cs"/>
          <w:sz w:val="32"/>
          <w:szCs w:val="32"/>
          <w:rtl/>
        </w:rPr>
        <w:t>ل</w:t>
      </w:r>
      <w:r w:rsidRPr="005A783E">
        <w:rPr>
          <w:rFonts w:ascii="Traditional Arabic" w:hAnsi="Traditional Arabic" w:cs="Traditional Arabic"/>
          <w:sz w:val="32"/>
          <w:szCs w:val="32"/>
          <w:rtl/>
        </w:rPr>
        <w:t>بيتها للحفاظ على العلاقة الإيجابية معهم، ومن ال</w:t>
      </w:r>
      <w:r w:rsidRPr="005A783E">
        <w:rPr>
          <w:rFonts w:ascii="Traditional Arabic" w:hAnsi="Traditional Arabic" w:cs="Traditional Arabic" w:hint="cs"/>
          <w:sz w:val="32"/>
          <w:szCs w:val="32"/>
          <w:rtl/>
        </w:rPr>
        <w:t>ف</w:t>
      </w:r>
      <w:r w:rsidRPr="005A783E">
        <w:rPr>
          <w:rFonts w:ascii="Traditional Arabic" w:hAnsi="Traditional Arabic" w:cs="Traditional Arabic"/>
          <w:sz w:val="32"/>
          <w:szCs w:val="32"/>
          <w:rtl/>
        </w:rPr>
        <w:t xml:space="preserve">وائد المترتبة على العلاقة الإيجابية مع الموردين ما </w:t>
      </w:r>
      <w:r w:rsidRPr="005A783E">
        <w:rPr>
          <w:rFonts w:ascii="Traditional Arabic" w:hAnsi="Traditional Arabic" w:cs="Traditional Arabic" w:hint="cs"/>
          <w:sz w:val="32"/>
          <w:szCs w:val="32"/>
          <w:rtl/>
        </w:rPr>
        <w:t>يلي:</w:t>
      </w:r>
    </w:p>
    <w:p w14:paraId="242AFD13" w14:textId="77777777" w:rsidR="0085444F" w:rsidRPr="00F14F3C" w:rsidRDefault="0085444F" w:rsidP="0085444F">
      <w:pPr>
        <w:pStyle w:val="ListParagraph"/>
        <w:numPr>
          <w:ilvl w:val="0"/>
          <w:numId w:val="4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زيادة الكفاءة</w:t>
      </w:r>
      <w:r w:rsidRPr="00F14F3C">
        <w:rPr>
          <w:rFonts w:ascii="Traditional Arabic" w:hAnsi="Traditional Arabic" w:cs="Traditional Arabic" w:hint="cs"/>
          <w:b/>
          <w:bCs/>
          <w:sz w:val="32"/>
          <w:szCs w:val="32"/>
          <w:rtl/>
        </w:rPr>
        <w:t>:</w:t>
      </w:r>
      <w:r w:rsidRPr="00F14F3C">
        <w:rPr>
          <w:rFonts w:ascii="Traditional Arabic" w:hAnsi="Traditional Arabic" w:cs="Traditional Arabic"/>
          <w:sz w:val="32"/>
          <w:szCs w:val="32"/>
          <w:rtl/>
        </w:rPr>
        <w:t xml:space="preserve"> تحتاج المنظمة إلى الحصول على المواد الخام والموارد الأخرى في الوقت المحدد لتلبية</w:t>
      </w:r>
      <w:r w:rsidRPr="00F14F3C">
        <w:rPr>
          <w:rFonts w:ascii="Traditional Arabic" w:hAnsi="Traditional Arabic" w:cs="Traditional Arabic" w:hint="cs"/>
          <w:sz w:val="32"/>
          <w:szCs w:val="32"/>
          <w:rtl/>
        </w:rPr>
        <w:t xml:space="preserve"> </w:t>
      </w:r>
      <w:r w:rsidRPr="00F14F3C">
        <w:rPr>
          <w:rFonts w:ascii="Traditional Arabic" w:hAnsi="Traditional Arabic" w:cs="Traditional Arabic"/>
          <w:sz w:val="32"/>
          <w:szCs w:val="32"/>
          <w:rtl/>
        </w:rPr>
        <w:t xml:space="preserve">طلبات العملاء وتقديم خدمات ممتازة لهم، وإن الحفاظ على </w:t>
      </w:r>
      <w:r w:rsidRPr="00F14F3C">
        <w:rPr>
          <w:rFonts w:ascii="Traditional Arabic" w:hAnsi="Traditional Arabic" w:cs="Traditional Arabic" w:hint="cs"/>
          <w:sz w:val="32"/>
          <w:szCs w:val="32"/>
          <w:rtl/>
        </w:rPr>
        <w:t>ع</w:t>
      </w:r>
      <w:r w:rsidRPr="00F14F3C">
        <w:rPr>
          <w:rFonts w:ascii="Traditional Arabic" w:hAnsi="Traditional Arabic" w:cs="Traditional Arabic"/>
          <w:sz w:val="32"/>
          <w:szCs w:val="32"/>
          <w:rtl/>
        </w:rPr>
        <w:t>لاقات جيدة مع الموردين سيجعل المنظمة أولوية لديهم وسيقومون بتسليم ما تطلبه من مواد خام في وقت مبكر وبأفضل جودة، مما يتيح للمنظمة</w:t>
      </w:r>
      <w:r w:rsidRPr="00F14F3C">
        <w:rPr>
          <w:rFonts w:ascii="Traditional Arabic" w:hAnsi="Traditional Arabic" w:cs="Traditional Arabic" w:hint="cs"/>
          <w:sz w:val="32"/>
          <w:szCs w:val="32"/>
          <w:rtl/>
        </w:rPr>
        <w:t xml:space="preserve"> </w:t>
      </w:r>
      <w:r w:rsidRPr="00F14F3C">
        <w:rPr>
          <w:rFonts w:ascii="Traditional Arabic" w:hAnsi="Traditional Arabic" w:cs="Traditional Arabic"/>
          <w:sz w:val="32"/>
          <w:szCs w:val="32"/>
          <w:rtl/>
        </w:rPr>
        <w:t xml:space="preserve">ان </w:t>
      </w:r>
      <w:r w:rsidRPr="00F14F3C">
        <w:rPr>
          <w:rFonts w:ascii="Traditional Arabic" w:hAnsi="Traditional Arabic" w:cs="Traditional Arabic" w:hint="cs"/>
          <w:sz w:val="32"/>
          <w:szCs w:val="32"/>
          <w:rtl/>
        </w:rPr>
        <w:t>تُح</w:t>
      </w:r>
      <w:r w:rsidRPr="00F14F3C">
        <w:rPr>
          <w:rFonts w:ascii="Traditional Arabic" w:hAnsi="Traditional Arabic" w:cs="Traditional Arabic"/>
          <w:sz w:val="32"/>
          <w:szCs w:val="32"/>
          <w:rtl/>
        </w:rPr>
        <w:t xml:space="preserve">سن من كفاءتها من خلال تسهيل مرحلة </w:t>
      </w:r>
      <w:r w:rsidRPr="00F14F3C">
        <w:rPr>
          <w:rFonts w:ascii="Traditional Arabic" w:hAnsi="Traditional Arabic" w:cs="Traditional Arabic" w:hint="cs"/>
          <w:sz w:val="32"/>
          <w:szCs w:val="32"/>
          <w:rtl/>
        </w:rPr>
        <w:t>الإنتاج.</w:t>
      </w:r>
    </w:p>
    <w:p w14:paraId="203B9AB2" w14:textId="2C8FA89E" w:rsidR="0085444F" w:rsidRPr="00F14F3C" w:rsidRDefault="0085444F" w:rsidP="0085444F">
      <w:pPr>
        <w:pStyle w:val="ListParagraph"/>
        <w:numPr>
          <w:ilvl w:val="0"/>
          <w:numId w:val="4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hint="cs"/>
          <w:b/>
          <w:bCs/>
          <w:sz w:val="32"/>
          <w:szCs w:val="32"/>
          <w:rtl/>
        </w:rPr>
        <w:t>رضا العملاء:</w:t>
      </w:r>
      <w:r w:rsidRPr="00F14F3C">
        <w:rPr>
          <w:rFonts w:ascii="Traditional Arabic" w:hAnsi="Traditional Arabic" w:cs="Traditional Arabic"/>
          <w:sz w:val="32"/>
          <w:szCs w:val="32"/>
          <w:rtl/>
        </w:rPr>
        <w:t xml:space="preserve"> أن جودة الإمدادات من المورد تؤدي إلى منتجات نهائية ذات نوعية جيدة ينتج عنها رضا العملاء وول</w:t>
      </w:r>
      <w:r w:rsidRPr="00B176BD">
        <w:rPr>
          <w:rFonts w:ascii="Traditional Arabic" w:hAnsi="Traditional Arabic" w:cs="Traditional Arabic"/>
          <w:sz w:val="32"/>
          <w:szCs w:val="32"/>
          <w:rtl/>
        </w:rPr>
        <w:t>ا</w:t>
      </w:r>
      <w:r w:rsidR="00EB5402" w:rsidRPr="00B176BD">
        <w:rPr>
          <w:rFonts w:ascii="Traditional Arabic" w:hAnsi="Traditional Arabic" w:cs="Traditional Arabic" w:hint="cs"/>
          <w:sz w:val="32"/>
          <w:szCs w:val="32"/>
          <w:rtl/>
        </w:rPr>
        <w:t>ئهم</w:t>
      </w:r>
      <w:r w:rsidRPr="00B176BD">
        <w:rPr>
          <w:rFonts w:ascii="Traditional Arabic" w:hAnsi="Traditional Arabic" w:cs="Traditional Arabic"/>
          <w:sz w:val="32"/>
          <w:szCs w:val="32"/>
          <w:rtl/>
        </w:rPr>
        <w:t>.</w:t>
      </w:r>
    </w:p>
    <w:p w14:paraId="29AA5B82" w14:textId="77777777" w:rsidR="0085444F" w:rsidRPr="00F14F3C" w:rsidRDefault="0085444F" w:rsidP="0085444F">
      <w:pPr>
        <w:pStyle w:val="ListParagraph"/>
        <w:numPr>
          <w:ilvl w:val="0"/>
          <w:numId w:val="4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lastRenderedPageBreak/>
        <w:t>الاستفادة من العروض:</w:t>
      </w:r>
      <w:r w:rsidRPr="00F14F3C">
        <w:rPr>
          <w:rFonts w:ascii="Traditional Arabic" w:hAnsi="Traditional Arabic" w:cs="Traditional Arabic"/>
          <w:sz w:val="32"/>
          <w:szCs w:val="32"/>
          <w:rtl/>
        </w:rPr>
        <w:t xml:space="preserve"> إن العلاقات الجيدة مع الموردين تؤدي إلى الاستفادة من الخصومات والعروض الجذابة التي يقدمونها، وقد يؤدي الانضباط في الدفع أيضا إلى قيام الموردين بتقديم الخصومات النقدية.</w:t>
      </w:r>
    </w:p>
    <w:p w14:paraId="07855097" w14:textId="06DFD2B8" w:rsidR="0085444F" w:rsidRPr="00F14F3C" w:rsidRDefault="0085444F" w:rsidP="0085444F">
      <w:pPr>
        <w:pStyle w:val="ListParagraph"/>
        <w:numPr>
          <w:ilvl w:val="0"/>
          <w:numId w:val="4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الدعم الممتاز:</w:t>
      </w:r>
      <w:r w:rsidRPr="00F14F3C">
        <w:rPr>
          <w:rFonts w:ascii="Traditional Arabic" w:hAnsi="Traditional Arabic" w:cs="Traditional Arabic"/>
          <w:sz w:val="32"/>
          <w:szCs w:val="32"/>
          <w:rtl/>
        </w:rPr>
        <w:t xml:space="preserve"> قد تتلقى المنظمات في بعض الأحيان </w:t>
      </w:r>
      <w:r w:rsidRPr="00B176BD">
        <w:rPr>
          <w:rFonts w:ascii="Traditional Arabic" w:hAnsi="Traditional Arabic" w:cs="Traditional Arabic"/>
          <w:sz w:val="32"/>
          <w:szCs w:val="32"/>
          <w:rtl/>
        </w:rPr>
        <w:t>ب</w:t>
      </w:r>
      <w:r w:rsidR="00EB5402" w:rsidRPr="00B176BD">
        <w:rPr>
          <w:rFonts w:ascii="Traditional Arabic" w:hAnsi="Traditional Arabic" w:cs="Traditional Arabic" w:hint="cs"/>
          <w:sz w:val="32"/>
          <w:szCs w:val="32"/>
          <w:rtl/>
        </w:rPr>
        <w:t>ضائع</w:t>
      </w:r>
      <w:r w:rsidRPr="00F14F3C">
        <w:rPr>
          <w:rFonts w:ascii="Traditional Arabic" w:hAnsi="Traditional Arabic" w:cs="Traditional Arabic"/>
          <w:sz w:val="32"/>
          <w:szCs w:val="32"/>
          <w:rtl/>
        </w:rPr>
        <w:t xml:space="preserve"> تالفة أو ش</w:t>
      </w:r>
      <w:r w:rsidRPr="00F14F3C">
        <w:rPr>
          <w:rFonts w:ascii="Traditional Arabic" w:hAnsi="Traditional Arabic" w:cs="Traditional Arabic" w:hint="cs"/>
          <w:sz w:val="32"/>
          <w:szCs w:val="32"/>
          <w:rtl/>
        </w:rPr>
        <w:t>حنا</w:t>
      </w:r>
      <w:r w:rsidRPr="00F14F3C">
        <w:rPr>
          <w:rFonts w:ascii="Traditional Arabic" w:hAnsi="Traditional Arabic" w:cs="Traditional Arabic"/>
          <w:sz w:val="32"/>
          <w:szCs w:val="32"/>
          <w:rtl/>
        </w:rPr>
        <w:t>ت متأخرة، وفي هذه الحالة تساعد العلاقة الجيدة مع الموردين في حل هذه المشكلة، وذلك من خلال التعويض عن التلف أو التأخير.</w:t>
      </w:r>
    </w:p>
    <w:p w14:paraId="20715379" w14:textId="1F1E21A9" w:rsidR="0085444F" w:rsidRPr="00F14F3C" w:rsidRDefault="0085444F" w:rsidP="0085444F">
      <w:pPr>
        <w:pStyle w:val="ListParagraph"/>
        <w:numPr>
          <w:ilvl w:val="0"/>
          <w:numId w:val="41"/>
        </w:numPr>
        <w:spacing w:after="120" w:line="276" w:lineRule="auto"/>
        <w:jc w:val="both"/>
        <w:rPr>
          <w:rFonts w:ascii="Traditional Arabic" w:hAnsi="Traditional Arabic" w:cs="Traditional Arabic"/>
          <w:sz w:val="32"/>
          <w:szCs w:val="32"/>
          <w:rtl/>
        </w:rPr>
      </w:pPr>
      <w:r w:rsidRPr="00F14F3C">
        <w:rPr>
          <w:rFonts w:ascii="Traditional Arabic" w:hAnsi="Traditional Arabic" w:cs="Traditional Arabic"/>
          <w:b/>
          <w:bCs/>
          <w:sz w:val="32"/>
          <w:szCs w:val="32"/>
          <w:rtl/>
        </w:rPr>
        <w:t>توفير الأموال</w:t>
      </w:r>
      <w:r w:rsidRPr="00F14F3C">
        <w:rPr>
          <w:rFonts w:ascii="Traditional Arabic" w:hAnsi="Traditional Arabic" w:cs="Traditional Arabic" w:hint="cs"/>
          <w:b/>
          <w:bCs/>
          <w:sz w:val="32"/>
          <w:szCs w:val="32"/>
          <w:rtl/>
        </w:rPr>
        <w:t>:</w:t>
      </w:r>
      <w:r w:rsidRPr="00F14F3C">
        <w:rPr>
          <w:rFonts w:ascii="Traditional Arabic" w:hAnsi="Traditional Arabic" w:cs="Traditional Arabic"/>
          <w:sz w:val="32"/>
          <w:szCs w:val="32"/>
          <w:rtl/>
        </w:rPr>
        <w:t xml:space="preserve"> من خلال العلاقة الجيدة مع الموردين قد تتمكن المنظمة على المدى البعيد من تحقيق وفورات في التكاليف، وذلك ببناء </w:t>
      </w:r>
      <w:r w:rsidRPr="00B176BD">
        <w:rPr>
          <w:rFonts w:ascii="Traditional Arabic" w:hAnsi="Traditional Arabic" w:cs="Traditional Arabic"/>
          <w:sz w:val="32"/>
          <w:szCs w:val="32"/>
          <w:rtl/>
        </w:rPr>
        <w:t xml:space="preserve">علاقة </w:t>
      </w:r>
      <w:r w:rsidR="00EB5402" w:rsidRPr="00B176BD">
        <w:rPr>
          <w:rFonts w:ascii="Traditional Arabic" w:hAnsi="Traditional Arabic" w:cs="Traditional Arabic" w:hint="cs"/>
          <w:sz w:val="32"/>
          <w:szCs w:val="32"/>
          <w:rtl/>
        </w:rPr>
        <w:t>متبادلة المنفعة</w:t>
      </w:r>
      <w:r w:rsidRPr="00B176BD">
        <w:rPr>
          <w:rFonts w:ascii="Traditional Arabic" w:hAnsi="Traditional Arabic" w:cs="Traditional Arabic"/>
          <w:sz w:val="32"/>
          <w:szCs w:val="32"/>
          <w:rtl/>
        </w:rPr>
        <w:t xml:space="preserve"> مع</w:t>
      </w:r>
      <w:r w:rsidRPr="00F14F3C">
        <w:rPr>
          <w:rFonts w:ascii="Traditional Arabic" w:hAnsi="Traditional Arabic" w:cs="Traditional Arabic"/>
          <w:sz w:val="32"/>
          <w:szCs w:val="32"/>
          <w:rtl/>
        </w:rPr>
        <w:t xml:space="preserve"> الموردين الرئيسيين.</w:t>
      </w:r>
    </w:p>
    <w:p w14:paraId="369C1FA6" w14:textId="77777777" w:rsidR="0085444F" w:rsidRPr="001538B4" w:rsidRDefault="0085444F" w:rsidP="0085444F">
      <w:pPr>
        <w:spacing w:after="120" w:line="276" w:lineRule="auto"/>
        <w:ind w:firstLine="340"/>
        <w:jc w:val="both"/>
        <w:rPr>
          <w:rFonts w:ascii="Traditional Arabic" w:hAnsi="Traditional Arabic" w:cs="Traditional Arabic"/>
          <w:b/>
          <w:bCs/>
          <w:sz w:val="32"/>
          <w:szCs w:val="32"/>
          <w:rtl/>
        </w:rPr>
      </w:pPr>
      <w:r w:rsidRPr="001538B4">
        <w:rPr>
          <w:rFonts w:ascii="Traditional Arabic" w:hAnsi="Traditional Arabic" w:cs="Traditional Arabic"/>
          <w:sz w:val="32"/>
          <w:szCs w:val="32"/>
          <w:rtl/>
        </w:rPr>
        <w:t xml:space="preserve">واستنادا إلى </w:t>
      </w:r>
      <w:r>
        <w:rPr>
          <w:rFonts w:ascii="Traditional Arabic" w:hAnsi="Traditional Arabic" w:cs="Traditional Arabic" w:hint="cs"/>
          <w:sz w:val="32"/>
          <w:szCs w:val="32"/>
          <w:rtl/>
        </w:rPr>
        <w:t>ما سبق</w:t>
      </w:r>
      <w:r w:rsidRPr="001538B4">
        <w:rPr>
          <w:rFonts w:ascii="Traditional Arabic" w:hAnsi="Traditional Arabic" w:cs="Traditional Arabic"/>
          <w:sz w:val="32"/>
          <w:szCs w:val="32"/>
          <w:rtl/>
        </w:rPr>
        <w:t>، يمكن القول إن العلاقات مع الموردين تشكل عنصرا</w:t>
      </w:r>
      <w:r w:rsidRPr="001538B4">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أساسيا</w:t>
      </w:r>
      <w:r w:rsidRPr="001538B4">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في إدارة سلاسل التوريد، حيث تعكس التواصل والتفاعلات بين المنظمة ومورديها مستويات عالية من ال</w:t>
      </w:r>
      <w:r w:rsidRPr="001538B4">
        <w:rPr>
          <w:rFonts w:ascii="Traditional Arabic" w:hAnsi="Traditional Arabic" w:cs="Traditional Arabic" w:hint="cs"/>
          <w:sz w:val="32"/>
          <w:szCs w:val="32"/>
          <w:rtl/>
        </w:rPr>
        <w:t>ث</w:t>
      </w:r>
      <w:r w:rsidRPr="001538B4">
        <w:rPr>
          <w:rFonts w:ascii="Traditional Arabic" w:hAnsi="Traditional Arabic" w:cs="Traditional Arabic"/>
          <w:sz w:val="32"/>
          <w:szCs w:val="32"/>
          <w:rtl/>
        </w:rPr>
        <w:t>قة والالتزام وتتيح هذه العلاقات الجيدة التطوير المشترك للمنتجات وتحسين الأداء، مما يهدف إلى تحقيق زيادة في الكفاءة، وتحقيق رضا ال</w:t>
      </w:r>
      <w:r w:rsidRPr="001538B4">
        <w:rPr>
          <w:rFonts w:ascii="Traditional Arabic" w:hAnsi="Traditional Arabic" w:cs="Traditional Arabic" w:hint="cs"/>
          <w:sz w:val="32"/>
          <w:szCs w:val="32"/>
          <w:rtl/>
        </w:rPr>
        <w:t>عم</w:t>
      </w:r>
      <w:r w:rsidRPr="001538B4">
        <w:rPr>
          <w:rFonts w:ascii="Traditional Arabic" w:hAnsi="Traditional Arabic" w:cs="Traditional Arabic"/>
          <w:sz w:val="32"/>
          <w:szCs w:val="32"/>
          <w:rtl/>
        </w:rPr>
        <w:t>لاء، واستثمار الفرص المتاحة، وتحقيق توفير في التكاليف</w:t>
      </w:r>
      <w:r w:rsidRPr="001538B4">
        <w:rPr>
          <w:rFonts w:ascii="Traditional Arabic" w:hAnsi="Traditional Arabic" w:cs="Traditional Arabic"/>
          <w:b/>
          <w:bCs/>
          <w:sz w:val="32"/>
          <w:szCs w:val="32"/>
          <w:rtl/>
        </w:rPr>
        <w:t>.</w:t>
      </w:r>
    </w:p>
    <w:p w14:paraId="1E770337" w14:textId="77777777" w:rsidR="0085444F" w:rsidRPr="001538B4"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ثانياً: </w:t>
      </w:r>
      <w:r w:rsidRPr="001538B4">
        <w:rPr>
          <w:rFonts w:ascii="Traditional Arabic" w:hAnsi="Traditional Arabic" w:cs="Traditional Arabic"/>
          <w:b/>
          <w:bCs/>
          <w:sz w:val="32"/>
          <w:szCs w:val="32"/>
          <w:rtl/>
        </w:rPr>
        <w:t>العمليات الداخلية</w:t>
      </w:r>
      <w:r>
        <w:rPr>
          <w:rFonts w:ascii="Traditional Arabic" w:hAnsi="Traditional Arabic" w:cs="Traditional Arabic" w:hint="cs"/>
          <w:b/>
          <w:bCs/>
          <w:sz w:val="32"/>
          <w:szCs w:val="32"/>
          <w:rtl/>
        </w:rPr>
        <w:t>:</w:t>
      </w:r>
    </w:p>
    <w:p w14:paraId="56C31BA3" w14:textId="46D8BE09" w:rsidR="0085444F" w:rsidRDefault="0085444F" w:rsidP="0085444F">
      <w:pPr>
        <w:spacing w:after="120" w:line="276" w:lineRule="auto"/>
        <w:ind w:firstLine="340"/>
        <w:jc w:val="both"/>
        <w:rPr>
          <w:rFonts w:ascii="Traditional Arabic" w:hAnsi="Traditional Arabic" w:cs="Traditional Arabic"/>
          <w:b/>
          <w:bCs/>
          <w:sz w:val="32"/>
          <w:szCs w:val="32"/>
          <w:rtl/>
        </w:rPr>
      </w:pPr>
      <w:r w:rsidRPr="001538B4">
        <w:rPr>
          <w:rFonts w:ascii="Traditional Arabic" w:hAnsi="Traditional Arabic" w:cs="Traditional Arabic"/>
          <w:sz w:val="32"/>
          <w:szCs w:val="32"/>
          <w:rtl/>
        </w:rPr>
        <w:t>تتمثل أحد التحديات الرئيسية لنجاح سلسة التوريد في ضمان قدرة التشغيل الداخلية الموثوقة، حيث تشير العمليات الداخلية إلى الأنشطة المرتبطة ب</w:t>
      </w:r>
      <w:r w:rsidRPr="001538B4">
        <w:rPr>
          <w:rFonts w:ascii="Traditional Arabic" w:hAnsi="Traditional Arabic" w:cs="Traditional Arabic" w:hint="cs"/>
          <w:sz w:val="32"/>
          <w:szCs w:val="32"/>
          <w:rtl/>
        </w:rPr>
        <w:t>أ</w:t>
      </w:r>
      <w:r w:rsidRPr="001538B4">
        <w:rPr>
          <w:rFonts w:ascii="Traditional Arabic" w:hAnsi="Traditional Arabic" w:cs="Traditional Arabic"/>
          <w:sz w:val="32"/>
          <w:szCs w:val="32"/>
          <w:rtl/>
        </w:rPr>
        <w:t>نظمة الإنتاج والت</w:t>
      </w:r>
      <w:r w:rsidRPr="001538B4">
        <w:rPr>
          <w:rFonts w:ascii="Traditional Arabic" w:hAnsi="Traditional Arabic" w:cs="Traditional Arabic" w:hint="cs"/>
          <w:sz w:val="32"/>
          <w:szCs w:val="32"/>
          <w:rtl/>
        </w:rPr>
        <w:t>دف</w:t>
      </w:r>
      <w:r w:rsidRPr="001538B4">
        <w:rPr>
          <w:rFonts w:ascii="Traditional Arabic" w:hAnsi="Traditional Arabic" w:cs="Traditional Arabic"/>
          <w:sz w:val="32"/>
          <w:szCs w:val="32"/>
          <w:rtl/>
        </w:rPr>
        <w:t xml:space="preserve">قات اللوجستية الداخلية، ويعتبر الأداء الداخلي للعملية بمثابة حجر الزاوية في الأداء الأفضل لسلسة التوريد، وإن توافر الجودة والموثوقية للعمليات الداخلية في المنظمات يعزز من </w:t>
      </w:r>
      <w:r w:rsidR="00EB5402" w:rsidRPr="00E90B35">
        <w:rPr>
          <w:rFonts w:ascii="Traditional Arabic" w:hAnsi="Traditional Arabic" w:cs="Traditional Arabic" w:hint="cs"/>
          <w:sz w:val="32"/>
          <w:szCs w:val="32"/>
          <w:rtl/>
        </w:rPr>
        <w:t>ذلك</w:t>
      </w:r>
      <w:r w:rsidRPr="001538B4">
        <w:rPr>
          <w:rFonts w:ascii="Traditional Arabic" w:hAnsi="Traditional Arabic" w:cs="Traditional Arabic"/>
          <w:sz w:val="32"/>
          <w:szCs w:val="32"/>
          <w:rtl/>
        </w:rPr>
        <w:t xml:space="preserve"> الأداء بشكل كبير </w:t>
      </w:r>
      <w:r w:rsidRPr="001538B4">
        <w:rPr>
          <w:rFonts w:ascii="Traditional Arabic" w:hAnsi="Traditional Arabic" w:cs="Traditional Arabic" w:hint="cs"/>
          <w:sz w:val="32"/>
          <w:szCs w:val="32"/>
          <w:rtl/>
        </w:rPr>
        <w:t>(</w:t>
      </w:r>
      <w:r w:rsidRPr="001538B4">
        <w:rPr>
          <w:rFonts w:ascii="Traditional Arabic" w:hAnsi="Traditional Arabic" w:cs="Traditional Arabic" w:hint="cs"/>
          <w:sz w:val="32"/>
          <w:szCs w:val="32"/>
        </w:rPr>
        <w:t>locenegra</w:t>
      </w:r>
      <w:r w:rsidRPr="001538B4">
        <w:rPr>
          <w:rFonts w:ascii="Traditional Arabic" w:hAnsi="Traditional Arabic" w:cs="Traditional Arabic"/>
          <w:sz w:val="32"/>
          <w:szCs w:val="32"/>
        </w:rPr>
        <w:t>,2024</w:t>
      </w:r>
      <w:r w:rsidRPr="001538B4">
        <w:rPr>
          <w:rFonts w:ascii="Traditional Arabic" w:hAnsi="Traditional Arabic" w:cs="Traditional Arabic"/>
          <w:sz w:val="32"/>
          <w:szCs w:val="32"/>
          <w:rtl/>
        </w:rPr>
        <w:t>)</w:t>
      </w:r>
      <w:r>
        <w:rPr>
          <w:rFonts w:ascii="Traditional Arabic" w:hAnsi="Traditional Arabic" w:cs="Traditional Arabic" w:hint="cs"/>
          <w:sz w:val="32"/>
          <w:szCs w:val="32"/>
          <w:rtl/>
        </w:rPr>
        <w:t>.</w:t>
      </w:r>
      <w:r w:rsidRPr="001538B4">
        <w:rPr>
          <w:rFonts w:ascii="Traditional Arabic" w:hAnsi="Traditional Arabic" w:cs="Traditional Arabic"/>
          <w:sz w:val="32"/>
          <w:szCs w:val="32"/>
          <w:rtl/>
        </w:rPr>
        <w:t xml:space="preserve"> </w:t>
      </w:r>
    </w:p>
    <w:p w14:paraId="16082112" w14:textId="77777777" w:rsidR="0085444F" w:rsidRDefault="0085444F" w:rsidP="0085444F">
      <w:pPr>
        <w:spacing w:after="120" w:line="276" w:lineRule="auto"/>
        <w:ind w:firstLine="340"/>
        <w:jc w:val="both"/>
        <w:rPr>
          <w:rFonts w:ascii="Traditional Arabic" w:hAnsi="Traditional Arabic" w:cs="Traditional Arabic"/>
          <w:b/>
          <w:bCs/>
          <w:sz w:val="32"/>
          <w:szCs w:val="32"/>
          <w:rtl/>
        </w:rPr>
      </w:pPr>
      <w:r>
        <w:rPr>
          <w:rFonts w:ascii="Traditional Arabic" w:hAnsi="Traditional Arabic" w:cs="Traditional Arabic" w:hint="cs"/>
          <w:sz w:val="32"/>
          <w:szCs w:val="32"/>
          <w:rtl/>
        </w:rPr>
        <w:t>و</w:t>
      </w:r>
      <w:r w:rsidRPr="00A310A5">
        <w:rPr>
          <w:rFonts w:ascii="Traditional Arabic" w:hAnsi="Traditional Arabic" w:cs="Traditional Arabic"/>
          <w:sz w:val="32"/>
          <w:szCs w:val="32"/>
          <w:rtl/>
        </w:rPr>
        <w:t>ر</w:t>
      </w:r>
      <w:r w:rsidRPr="00A310A5">
        <w:rPr>
          <w:rFonts w:ascii="Traditional Arabic" w:hAnsi="Traditional Arabic" w:cs="Traditional Arabic" w:hint="cs"/>
          <w:sz w:val="32"/>
          <w:szCs w:val="32"/>
          <w:rtl/>
        </w:rPr>
        <w:t>أ</w:t>
      </w:r>
      <w:r w:rsidRPr="00A310A5">
        <w:rPr>
          <w:rFonts w:ascii="Traditional Arabic" w:hAnsi="Traditional Arabic" w:cs="Traditional Arabic"/>
          <w:sz w:val="32"/>
          <w:szCs w:val="32"/>
          <w:rtl/>
        </w:rPr>
        <w:t>ي عيداروس واخرين (2019) أن العمليات الداخلية تعكس تطور الأداء الداخلي للمن</w:t>
      </w:r>
      <w:r w:rsidRPr="00A310A5">
        <w:rPr>
          <w:rFonts w:ascii="Traditional Arabic" w:hAnsi="Traditional Arabic" w:cs="Traditional Arabic" w:hint="cs"/>
          <w:sz w:val="32"/>
          <w:szCs w:val="32"/>
          <w:rtl/>
        </w:rPr>
        <w:t>ظم</w:t>
      </w:r>
      <w:r w:rsidRPr="00A310A5">
        <w:rPr>
          <w:rFonts w:ascii="Traditional Arabic" w:hAnsi="Traditional Arabic" w:cs="Traditional Arabic"/>
          <w:sz w:val="32"/>
          <w:szCs w:val="32"/>
          <w:rtl/>
        </w:rPr>
        <w:t>ة وذلك من خلال تحسين مستوى العمليات الإدارية وتطوير أنظمة العمل، وتبسيط إجراءاته واستخدام</w:t>
      </w:r>
      <w:r w:rsidRPr="00A310A5">
        <w:rPr>
          <w:rFonts w:ascii="Traditional Arabic" w:hAnsi="Traditional Arabic" w:cs="Traditional Arabic" w:hint="cs"/>
          <w:sz w:val="32"/>
          <w:szCs w:val="32"/>
          <w:rtl/>
        </w:rPr>
        <w:t xml:space="preserve"> </w:t>
      </w:r>
      <w:r w:rsidRPr="00A310A5">
        <w:rPr>
          <w:rFonts w:ascii="Traditional Arabic" w:hAnsi="Traditional Arabic" w:cs="Traditional Arabic"/>
          <w:sz w:val="32"/>
          <w:szCs w:val="32"/>
          <w:rtl/>
        </w:rPr>
        <w:t>تكنولوجيا المعلومات في أعمال المنظمة</w:t>
      </w:r>
      <w:r w:rsidRPr="001538B4">
        <w:rPr>
          <w:rFonts w:ascii="Traditional Arabic" w:hAnsi="Traditional Arabic" w:cs="Traditional Arabic"/>
          <w:b/>
          <w:bCs/>
          <w:sz w:val="32"/>
          <w:szCs w:val="32"/>
          <w:rtl/>
        </w:rPr>
        <w:t>.</w:t>
      </w:r>
    </w:p>
    <w:p w14:paraId="50E975BF" w14:textId="77777777" w:rsidR="0085444F" w:rsidRDefault="0085444F" w:rsidP="0085444F">
      <w:pPr>
        <w:spacing w:after="120" w:line="276" w:lineRule="auto"/>
        <w:ind w:firstLine="340"/>
        <w:jc w:val="both"/>
        <w:rPr>
          <w:rFonts w:ascii="Traditional Arabic" w:hAnsi="Traditional Arabic" w:cs="Traditional Arabic"/>
          <w:b/>
          <w:bCs/>
          <w:sz w:val="32"/>
          <w:szCs w:val="32"/>
          <w:rtl/>
        </w:rPr>
      </w:pPr>
      <w:r w:rsidRPr="00A310A5">
        <w:rPr>
          <w:rFonts w:ascii="Traditional Arabic" w:hAnsi="Traditional Arabic" w:cs="Traditional Arabic"/>
          <w:sz w:val="32"/>
          <w:szCs w:val="32"/>
          <w:rtl/>
        </w:rPr>
        <w:t xml:space="preserve">ومن جهة أخرى أوضح </w:t>
      </w:r>
      <w:r w:rsidRPr="00A310A5">
        <w:rPr>
          <w:rFonts w:ascii="Traditional Arabic" w:hAnsi="Traditional Arabic" w:cs="Traditional Arabic"/>
          <w:sz w:val="32"/>
          <w:szCs w:val="32"/>
        </w:rPr>
        <w:t>(Lakshmi and Rao,2017)</w:t>
      </w:r>
      <w:r w:rsidRPr="00A310A5">
        <w:rPr>
          <w:rFonts w:ascii="Traditional Arabic" w:hAnsi="Traditional Arabic" w:cs="Traditional Arabic"/>
          <w:sz w:val="32"/>
          <w:szCs w:val="32"/>
          <w:rtl/>
        </w:rPr>
        <w:t xml:space="preserve"> أن العمليات الداخلية تعالج مسألة كفاءة الأنشطة الأساسية للمنظمة، وجوانب التميز في العمليات، وتحتوي على عدة مقاييس منها مدى تنفيذ</w:t>
      </w:r>
      <w:r w:rsidRPr="00A310A5">
        <w:rPr>
          <w:rFonts w:ascii="Traditional Arabic" w:hAnsi="Traditional Arabic" w:cs="Traditional Arabic" w:hint="cs"/>
          <w:sz w:val="32"/>
          <w:szCs w:val="32"/>
          <w:rtl/>
        </w:rPr>
        <w:t xml:space="preserve"> </w:t>
      </w:r>
      <w:r w:rsidRPr="00A310A5">
        <w:rPr>
          <w:rFonts w:ascii="Traditional Arabic" w:hAnsi="Traditional Arabic" w:cs="Traditional Arabic"/>
          <w:sz w:val="32"/>
          <w:szCs w:val="32"/>
          <w:rtl/>
        </w:rPr>
        <w:t>العمليات، والوقت اللازم للتنفيذ، ومقاييس تحقيق الفاعلية الإنتاجية.</w:t>
      </w:r>
    </w:p>
    <w:p w14:paraId="275701CC" w14:textId="3ED6DCFE" w:rsidR="0085444F" w:rsidRPr="00A310A5" w:rsidRDefault="0085444F" w:rsidP="0085444F">
      <w:pPr>
        <w:spacing w:after="120" w:line="276" w:lineRule="auto"/>
        <w:ind w:firstLine="340"/>
        <w:jc w:val="both"/>
        <w:rPr>
          <w:rFonts w:ascii="Traditional Arabic" w:hAnsi="Traditional Arabic" w:cs="Traditional Arabic"/>
          <w:b/>
          <w:bCs/>
          <w:sz w:val="32"/>
          <w:szCs w:val="32"/>
          <w:rtl/>
        </w:rPr>
      </w:pPr>
      <w:r w:rsidRPr="00A310A5">
        <w:rPr>
          <w:rFonts w:ascii="Traditional Arabic" w:hAnsi="Traditional Arabic" w:cs="Traditional Arabic"/>
          <w:sz w:val="32"/>
          <w:szCs w:val="32"/>
          <w:rtl/>
        </w:rPr>
        <w:lastRenderedPageBreak/>
        <w:t xml:space="preserve">وبناء على ما سبق، يمكن القول بأن العمليات الداخلية </w:t>
      </w:r>
      <w:r w:rsidRPr="00A310A5">
        <w:rPr>
          <w:rFonts w:ascii="Traditional Arabic" w:hAnsi="Traditional Arabic" w:cs="Traditional Arabic" w:hint="cs"/>
          <w:sz w:val="32"/>
          <w:szCs w:val="32"/>
          <w:rtl/>
        </w:rPr>
        <w:t>هي</w:t>
      </w:r>
      <w:r w:rsidRPr="00A310A5">
        <w:rPr>
          <w:rFonts w:ascii="Traditional Arabic" w:hAnsi="Traditional Arabic" w:cs="Traditional Arabic"/>
          <w:sz w:val="32"/>
          <w:szCs w:val="32"/>
          <w:rtl/>
        </w:rPr>
        <w:t xml:space="preserve"> جزءا أساسيا من إطار عمل إدارة سلاسل التوريد، حيث تسهم في تعزيز كفاءة أنشطة المنظمة، وتحقيق التميز في عملياتها، مما </w:t>
      </w:r>
      <w:r w:rsidR="00EB5402" w:rsidRPr="00E90B35">
        <w:rPr>
          <w:rFonts w:ascii="Traditional Arabic" w:hAnsi="Traditional Arabic" w:cs="Traditional Arabic" w:hint="cs"/>
          <w:sz w:val="32"/>
          <w:szCs w:val="32"/>
          <w:rtl/>
        </w:rPr>
        <w:t>يسهم</w:t>
      </w:r>
      <w:r w:rsidRPr="00A310A5">
        <w:rPr>
          <w:rFonts w:ascii="Traditional Arabic" w:hAnsi="Traditional Arabic" w:cs="Traditional Arabic"/>
          <w:sz w:val="32"/>
          <w:szCs w:val="32"/>
          <w:rtl/>
        </w:rPr>
        <w:t xml:space="preserve"> في تعزيز التكامل الخارجي مع الموردين والعملاء، وتحقيق الأهداف التي تسعى لها المنظمة</w:t>
      </w:r>
      <w:r w:rsidRPr="00A310A5">
        <w:rPr>
          <w:rFonts w:ascii="Traditional Arabic" w:hAnsi="Traditional Arabic" w:cs="Traditional Arabic"/>
          <w:b/>
          <w:bCs/>
          <w:sz w:val="32"/>
          <w:szCs w:val="32"/>
          <w:rtl/>
        </w:rPr>
        <w:t>.</w:t>
      </w:r>
    </w:p>
    <w:p w14:paraId="4FECA7AE" w14:textId="77777777" w:rsidR="0085444F" w:rsidRPr="00A310A5"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ثالثاً: </w:t>
      </w:r>
      <w:r w:rsidRPr="00A310A5">
        <w:rPr>
          <w:rFonts w:ascii="Traditional Arabic" w:hAnsi="Traditional Arabic" w:cs="Traditional Arabic"/>
          <w:b/>
          <w:bCs/>
          <w:sz w:val="32"/>
          <w:szCs w:val="32"/>
          <w:rtl/>
        </w:rPr>
        <w:t>العلاقات مع العملاء</w:t>
      </w:r>
      <w:r>
        <w:rPr>
          <w:rFonts w:ascii="Traditional Arabic" w:hAnsi="Traditional Arabic" w:cs="Traditional Arabic" w:hint="cs"/>
          <w:b/>
          <w:bCs/>
          <w:sz w:val="32"/>
          <w:szCs w:val="32"/>
          <w:rtl/>
        </w:rPr>
        <w:t>:</w:t>
      </w:r>
    </w:p>
    <w:p w14:paraId="44E99D5F" w14:textId="23B067A3" w:rsidR="0085444F" w:rsidRPr="00BD56AF" w:rsidRDefault="0085444F" w:rsidP="0085444F">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إن بيئة الأعمال التنافسية تجبر المنظمات على الاهتمام </w:t>
      </w:r>
      <w:r w:rsidRPr="00E90B35">
        <w:rPr>
          <w:rFonts w:ascii="Traditional Arabic" w:hAnsi="Traditional Arabic" w:cs="Traditional Arabic"/>
          <w:sz w:val="32"/>
          <w:szCs w:val="32"/>
          <w:rtl/>
        </w:rPr>
        <w:t>ب</w:t>
      </w:r>
      <w:r w:rsidR="00EB5402" w:rsidRPr="00E90B35">
        <w:rPr>
          <w:rFonts w:ascii="Traditional Arabic" w:hAnsi="Traditional Arabic" w:cs="Traditional Arabic" w:hint="cs"/>
          <w:sz w:val="32"/>
          <w:szCs w:val="32"/>
          <w:rtl/>
        </w:rPr>
        <w:t>إ</w:t>
      </w:r>
      <w:r w:rsidRPr="00E90B35">
        <w:rPr>
          <w:rFonts w:ascii="Traditional Arabic" w:hAnsi="Traditional Arabic" w:cs="Traditional Arabic"/>
          <w:sz w:val="32"/>
          <w:szCs w:val="32"/>
          <w:rtl/>
        </w:rPr>
        <w:t>دارة</w:t>
      </w:r>
      <w:r w:rsidRPr="00BD56AF">
        <w:rPr>
          <w:rFonts w:ascii="Traditional Arabic" w:hAnsi="Traditional Arabic" w:cs="Traditional Arabic"/>
          <w:sz w:val="32"/>
          <w:szCs w:val="32"/>
          <w:rtl/>
        </w:rPr>
        <w:t xml:space="preserve"> سلاسل التوريد من أجل توفير منتجات عالية الجودة لعملائها من خلال عمليات تسليم فورية وبتكلفة مناسبة</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إذ يحتل العملاء في الوقت الراهن المكانة الأولى لدى مختلف المنظمات، فهم</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يشكلون المحور الأساس للأنشطة التسويقية، والتي لا يمكن أن يكتب لها النجاح وتحقيق أهدافها ما لم تع</w:t>
      </w:r>
      <w:r w:rsidRPr="00BD56AF">
        <w:rPr>
          <w:rFonts w:ascii="Traditional Arabic" w:hAnsi="Traditional Arabic" w:cs="Traditional Arabic" w:hint="cs"/>
          <w:sz w:val="32"/>
          <w:szCs w:val="32"/>
          <w:rtl/>
        </w:rPr>
        <w:t>تمد</w:t>
      </w:r>
      <w:r w:rsidRPr="00BD56AF">
        <w:rPr>
          <w:rFonts w:ascii="Traditional Arabic" w:hAnsi="Traditional Arabic" w:cs="Traditional Arabic"/>
          <w:sz w:val="32"/>
          <w:szCs w:val="32"/>
          <w:rtl/>
        </w:rPr>
        <w:t xml:space="preserve"> في تصميمها وإعدادها على فهم العملاء وسلوكهم عن طريق معرفة حاجاتهم ور</w:t>
      </w:r>
      <w:r w:rsidRPr="00BD56AF">
        <w:rPr>
          <w:rFonts w:ascii="Traditional Arabic" w:hAnsi="Traditional Arabic" w:cs="Traditional Arabic" w:hint="cs"/>
          <w:sz w:val="32"/>
          <w:szCs w:val="32"/>
          <w:rtl/>
        </w:rPr>
        <w:t>غ</w:t>
      </w:r>
      <w:r w:rsidRPr="00BD56AF">
        <w:rPr>
          <w:rFonts w:ascii="Traditional Arabic" w:hAnsi="Traditional Arabic" w:cs="Traditional Arabic"/>
          <w:sz w:val="32"/>
          <w:szCs w:val="32"/>
          <w:rtl/>
        </w:rPr>
        <w:t>باتهم ومحاولة توفيرها في الوقت المناسب والجودة المناسبة، لاسيما أن أذواق العملاء متغيرة باستمرار، مما ي</w:t>
      </w:r>
      <w:r w:rsidRPr="00BD56AF">
        <w:rPr>
          <w:rFonts w:ascii="Traditional Arabic" w:hAnsi="Traditional Arabic" w:cs="Traditional Arabic" w:hint="cs"/>
          <w:sz w:val="32"/>
          <w:szCs w:val="32"/>
          <w:rtl/>
        </w:rPr>
        <w:t>فرض</w:t>
      </w:r>
      <w:r w:rsidRPr="00BD56AF">
        <w:rPr>
          <w:rFonts w:ascii="Traditional Arabic" w:hAnsi="Traditional Arabic" w:cs="Traditional Arabic"/>
          <w:sz w:val="32"/>
          <w:szCs w:val="32"/>
          <w:rtl/>
        </w:rPr>
        <w:t xml:space="preserve"> على المنظمات التفكير أكثر في سبيل إقامة علاقة متينة بينهما، وذلك من أجل التفوق على م</w:t>
      </w:r>
      <w:r w:rsidRPr="00BD56AF">
        <w:rPr>
          <w:rFonts w:ascii="Traditional Arabic" w:hAnsi="Traditional Arabic" w:cs="Traditional Arabic" w:hint="cs"/>
          <w:sz w:val="32"/>
          <w:szCs w:val="32"/>
          <w:rtl/>
        </w:rPr>
        <w:t>نافسيها (خلفي وسبع،2022)</w:t>
      </w:r>
    </w:p>
    <w:p w14:paraId="51471336" w14:textId="5B7AEA0A" w:rsidR="0085444F" w:rsidRDefault="0085444F" w:rsidP="0085444F">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وإن اعتماد المنظمات لمبادرات إدارة سلاسل </w:t>
      </w:r>
      <w:r w:rsidRPr="00FB4C28">
        <w:rPr>
          <w:rFonts w:ascii="Traditional Arabic" w:hAnsi="Traditional Arabic" w:cs="Traditional Arabic"/>
          <w:sz w:val="32"/>
          <w:szCs w:val="32"/>
          <w:rtl/>
        </w:rPr>
        <w:t xml:space="preserve">التوريد </w:t>
      </w:r>
      <w:r w:rsidR="00EB5402" w:rsidRPr="00FB4C28">
        <w:rPr>
          <w:rFonts w:ascii="Traditional Arabic" w:hAnsi="Traditional Arabic" w:cs="Traditional Arabic" w:hint="cs"/>
          <w:sz w:val="32"/>
          <w:szCs w:val="32"/>
          <w:rtl/>
        </w:rPr>
        <w:t>يعد</w:t>
      </w:r>
      <w:r w:rsidRPr="00FB4C28">
        <w:rPr>
          <w:rFonts w:ascii="Traditional Arabic" w:hAnsi="Traditional Arabic" w:cs="Traditional Arabic"/>
          <w:sz w:val="32"/>
          <w:szCs w:val="32"/>
          <w:rtl/>
        </w:rPr>
        <w:t xml:space="preserve"> أحد</w:t>
      </w:r>
      <w:r w:rsidRPr="00BD56AF">
        <w:rPr>
          <w:rFonts w:ascii="Traditional Arabic" w:hAnsi="Traditional Arabic" w:cs="Traditional Arabic"/>
          <w:sz w:val="32"/>
          <w:szCs w:val="32"/>
          <w:rtl/>
        </w:rPr>
        <w:t xml:space="preserve"> استراتيجيات العمل الرئيسية، التي</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تتمثل في إتباع نهج يركز على العملاء في عملياتها لتلبية متطلباتهم، فهي تتضمن الأنشطة والإجراءات</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 xml:space="preserve">التي تستخدمها المنظمات التعزيز سلاسل التوريد الخاصة بها، بهدف إضافة قيمة </w:t>
      </w:r>
      <w:r w:rsidR="00FB4C28">
        <w:rPr>
          <w:rFonts w:ascii="Traditional Arabic" w:hAnsi="Traditional Arabic" w:cs="Traditional Arabic" w:hint="cs"/>
          <w:sz w:val="32"/>
          <w:szCs w:val="32"/>
          <w:rtl/>
        </w:rPr>
        <w:t>للعملاء</w:t>
      </w:r>
      <w:r w:rsidRPr="00BD56AF">
        <w:rPr>
          <w:rFonts w:ascii="Traditional Arabic" w:hAnsi="Traditional Arabic" w:cs="Traditional Arabic"/>
          <w:sz w:val="32"/>
          <w:szCs w:val="32"/>
          <w:rtl/>
        </w:rPr>
        <w:t xml:space="preserve"> من خلال توفير</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المنتجات والخدمات والمعلومات لهم (</w:t>
      </w:r>
      <w:proofErr w:type="spellStart"/>
      <w:r w:rsidRPr="00BD56AF">
        <w:rPr>
          <w:rFonts w:ascii="Traditional Arabic" w:hAnsi="Traditional Arabic" w:cs="Traditional Arabic"/>
          <w:sz w:val="32"/>
          <w:szCs w:val="32"/>
        </w:rPr>
        <w:t>Muationes</w:t>
      </w:r>
      <w:proofErr w:type="spellEnd"/>
      <w:r w:rsidRPr="00BD56AF">
        <w:rPr>
          <w:rFonts w:ascii="Traditional Arabic" w:hAnsi="Traditional Arabic" w:cs="Traditional Arabic"/>
          <w:sz w:val="32"/>
          <w:szCs w:val="32"/>
        </w:rPr>
        <w:t xml:space="preserve"> et al,2022</w:t>
      </w:r>
      <w:r w:rsidRPr="00BD56AF">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2EB8E652" w14:textId="78684820" w:rsidR="0085444F" w:rsidRDefault="0085444F" w:rsidP="0085444F">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 xml:space="preserve">فإدارة سلاسل التوريد تعتبر محور العلم الذي ينسج ويدير حركة السلع والخدمات والمعلومات في سلاسل التوريد، بحيث يستجيب لاحتياجات العملاء مع تقليل التكاليف الإجمالية، إذ أنه عندما تثق المنظمة </w:t>
      </w:r>
      <w:r w:rsidRPr="00FE0E9A">
        <w:rPr>
          <w:rFonts w:ascii="Traditional Arabic" w:hAnsi="Traditional Arabic" w:cs="Traditional Arabic"/>
          <w:sz w:val="32"/>
          <w:szCs w:val="32"/>
          <w:rtl/>
        </w:rPr>
        <w:t>بعملائها</w:t>
      </w:r>
      <w:r w:rsidRPr="00BD56AF">
        <w:rPr>
          <w:rFonts w:ascii="Traditional Arabic" w:hAnsi="Traditional Arabic" w:cs="Traditional Arabic"/>
          <w:sz w:val="32"/>
          <w:szCs w:val="32"/>
          <w:rtl/>
        </w:rPr>
        <w:t xml:space="preserve"> وتعاملهم بشكل عادل سينظر إلى العلاقة معهم بأنها أصل استراتيجي وأدا</w:t>
      </w:r>
      <w:r w:rsidRPr="00BD56AF">
        <w:rPr>
          <w:rFonts w:ascii="Traditional Arabic" w:hAnsi="Traditional Arabic" w:cs="Traditional Arabic" w:hint="cs"/>
          <w:sz w:val="32"/>
          <w:szCs w:val="32"/>
          <w:rtl/>
        </w:rPr>
        <w:t>ة</w:t>
      </w:r>
      <w:r w:rsidRPr="00BD56AF">
        <w:rPr>
          <w:rFonts w:ascii="Traditional Arabic" w:hAnsi="Traditional Arabic" w:cs="Traditional Arabic"/>
          <w:sz w:val="32"/>
          <w:szCs w:val="32"/>
          <w:rtl/>
        </w:rPr>
        <w:t xml:space="preserve"> استر</w:t>
      </w:r>
      <w:r w:rsidRPr="00BD56AF">
        <w:rPr>
          <w:rFonts w:ascii="Traditional Arabic" w:hAnsi="Traditional Arabic" w:cs="Traditional Arabic" w:hint="cs"/>
          <w:sz w:val="32"/>
          <w:szCs w:val="32"/>
          <w:rtl/>
        </w:rPr>
        <w:t>اتيجي</w:t>
      </w:r>
      <w:r w:rsidRPr="00BD56AF">
        <w:rPr>
          <w:rFonts w:ascii="Traditional Arabic" w:hAnsi="Traditional Arabic" w:cs="Traditional Arabic"/>
          <w:sz w:val="32"/>
          <w:szCs w:val="32"/>
          <w:rtl/>
        </w:rPr>
        <w:t>ة من شأنها تعزيز القدرة التنافسية للمنظمة، ومن المتوقع أن يؤدي وجود التعاون مع العملاء إلى فهم جيد لاحتياجات كل طرف</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Pr>
        <w:t>(</w:t>
      </w:r>
      <w:proofErr w:type="spellStart"/>
      <w:r w:rsidRPr="00BD56AF">
        <w:rPr>
          <w:rFonts w:ascii="Traditional Arabic" w:hAnsi="Traditional Arabic" w:cs="Traditional Arabic"/>
          <w:sz w:val="32"/>
          <w:szCs w:val="32"/>
        </w:rPr>
        <w:t>Cahyaningrati</w:t>
      </w:r>
      <w:proofErr w:type="spellEnd"/>
      <w:r w:rsidRPr="00BD56AF">
        <w:rPr>
          <w:rFonts w:ascii="Traditional Arabic" w:hAnsi="Traditional Arabic" w:cs="Traditional Arabic"/>
          <w:sz w:val="32"/>
          <w:szCs w:val="32"/>
        </w:rPr>
        <w:t xml:space="preserve"> &amp; </w:t>
      </w:r>
      <w:proofErr w:type="spellStart"/>
      <w:r w:rsidRPr="00BD56AF">
        <w:rPr>
          <w:rFonts w:ascii="Traditional Arabic" w:hAnsi="Traditional Arabic" w:cs="Traditional Arabic"/>
          <w:sz w:val="32"/>
          <w:szCs w:val="32"/>
        </w:rPr>
        <w:t>Naylah</w:t>
      </w:r>
      <w:proofErr w:type="spellEnd"/>
      <w:r w:rsidRPr="00BD56AF">
        <w:rPr>
          <w:rFonts w:ascii="Traditional Arabic" w:hAnsi="Traditional Arabic" w:cs="Traditional Arabic"/>
          <w:sz w:val="32"/>
          <w:szCs w:val="32"/>
        </w:rPr>
        <w:t xml:space="preserve">, 2023) </w:t>
      </w:r>
    </w:p>
    <w:p w14:paraId="06689A41"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BD56AF">
        <w:rPr>
          <w:rFonts w:ascii="Traditional Arabic" w:hAnsi="Traditional Arabic" w:cs="Traditional Arabic"/>
          <w:sz w:val="32"/>
          <w:szCs w:val="32"/>
          <w:rtl/>
        </w:rPr>
        <w:t>وتركز العلاقة مع العملاء على جميع التفاعلات والاتصالات بين المنظمة وعملائها، وتسمى هذه</w:t>
      </w:r>
      <w:r w:rsidRPr="00BD56AF">
        <w:rPr>
          <w:rFonts w:ascii="Traditional Arabic" w:hAnsi="Traditional Arabic" w:cs="Traditional Arabic" w:hint="cs"/>
          <w:sz w:val="32"/>
          <w:szCs w:val="32"/>
          <w:rtl/>
        </w:rPr>
        <w:t xml:space="preserve"> </w:t>
      </w:r>
      <w:r w:rsidRPr="00BD56AF">
        <w:rPr>
          <w:rFonts w:ascii="Traditional Arabic" w:hAnsi="Traditional Arabic" w:cs="Traditional Arabic"/>
          <w:sz w:val="32"/>
          <w:szCs w:val="32"/>
          <w:rtl/>
        </w:rPr>
        <w:t>العملية بسلاسل التوريد النهائية بما في ذلك خدمة ما بعد البيع والتسليم والمبيعات والتسويق</w:t>
      </w:r>
      <w:r w:rsidRPr="00BD56AF">
        <w:rPr>
          <w:rFonts w:ascii="Traditional Arabic" w:hAnsi="Traditional Arabic" w:cs="Traditional Arabic" w:hint="cs"/>
          <w:sz w:val="32"/>
          <w:szCs w:val="32"/>
          <w:rtl/>
        </w:rPr>
        <w:t xml:space="preserve"> (</w:t>
      </w:r>
      <w:proofErr w:type="spellStart"/>
      <w:r w:rsidRPr="00BD56AF">
        <w:rPr>
          <w:rFonts w:ascii="Traditional Arabic" w:hAnsi="Traditional Arabic" w:cs="Traditional Arabic"/>
          <w:sz w:val="32"/>
          <w:szCs w:val="32"/>
        </w:rPr>
        <w:t>Lot</w:t>
      </w:r>
      <w:r>
        <w:rPr>
          <w:rFonts w:ascii="Traditional Arabic" w:hAnsi="Traditional Arabic" w:cs="Traditional Arabic"/>
          <w:sz w:val="32"/>
          <w:szCs w:val="32"/>
        </w:rPr>
        <w:t>f</w:t>
      </w:r>
      <w:r w:rsidRPr="00BD56AF">
        <w:rPr>
          <w:rFonts w:ascii="Traditional Arabic" w:hAnsi="Traditional Arabic" w:cs="Traditional Arabic"/>
          <w:sz w:val="32"/>
          <w:szCs w:val="32"/>
        </w:rPr>
        <w:t>i</w:t>
      </w:r>
      <w:proofErr w:type="spellEnd"/>
      <w:r w:rsidRPr="00BD56AF">
        <w:rPr>
          <w:rFonts w:ascii="Traditional Arabic" w:hAnsi="Traditional Arabic" w:cs="Traditional Arabic"/>
          <w:sz w:val="32"/>
          <w:szCs w:val="32"/>
        </w:rPr>
        <w:t xml:space="preserve"> et al., 2023, 24</w:t>
      </w:r>
      <w:r w:rsidRPr="00BD56AF">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75F26782" w14:textId="1BB64B5A" w:rsidR="0085444F" w:rsidRDefault="0085444F" w:rsidP="0085444F">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hint="cs"/>
          <w:sz w:val="32"/>
          <w:szCs w:val="32"/>
          <w:rtl/>
        </w:rPr>
        <w:lastRenderedPageBreak/>
        <w:t xml:space="preserve">وعليه يرى الباحث أن </w:t>
      </w:r>
      <w:r w:rsidRPr="008B70F2">
        <w:rPr>
          <w:rFonts w:ascii="Traditional Arabic" w:hAnsi="Traditional Arabic" w:cs="Traditional Arabic" w:hint="cs"/>
          <w:sz w:val="32"/>
          <w:szCs w:val="32"/>
          <w:rtl/>
        </w:rPr>
        <w:t>العلاق</w:t>
      </w:r>
      <w:r w:rsidR="00EB5402" w:rsidRPr="008B70F2">
        <w:rPr>
          <w:rFonts w:ascii="Traditional Arabic" w:hAnsi="Traditional Arabic" w:cs="Traditional Arabic" w:hint="cs"/>
          <w:sz w:val="32"/>
          <w:szCs w:val="32"/>
          <w:rtl/>
        </w:rPr>
        <w:t>ا</w:t>
      </w:r>
      <w:r w:rsidRPr="008B70F2">
        <w:rPr>
          <w:rFonts w:ascii="Traditional Arabic" w:hAnsi="Traditional Arabic" w:cs="Traditional Arabic" w:hint="cs"/>
          <w:sz w:val="32"/>
          <w:szCs w:val="32"/>
          <w:rtl/>
        </w:rPr>
        <w:t>ت</w:t>
      </w:r>
      <w:r w:rsidRPr="005D3186">
        <w:rPr>
          <w:rFonts w:ascii="Traditional Arabic" w:hAnsi="Traditional Arabic" w:cs="Traditional Arabic" w:hint="cs"/>
          <w:sz w:val="32"/>
          <w:szCs w:val="32"/>
          <w:rtl/>
        </w:rPr>
        <w:t xml:space="preserve"> مع العملاء تشمل جميع الوسائل التنظيمية والتقنية والبشرية التي تهدف إلى بناء روابط وعلاقات إيجابية وطويلة الأمد مع العملاء، بهد</w:t>
      </w:r>
      <w:r w:rsidRPr="005D3186">
        <w:rPr>
          <w:rFonts w:ascii="Traditional Arabic" w:hAnsi="Traditional Arabic" w:cs="Traditional Arabic" w:hint="eastAsia"/>
          <w:sz w:val="32"/>
          <w:szCs w:val="32"/>
          <w:rtl/>
        </w:rPr>
        <w:t>ف</w:t>
      </w:r>
      <w:r w:rsidR="00EB5402">
        <w:rPr>
          <w:rFonts w:ascii="Traditional Arabic" w:hAnsi="Traditional Arabic" w:cs="Traditional Arabic" w:hint="cs"/>
          <w:sz w:val="32"/>
          <w:szCs w:val="32"/>
          <w:rtl/>
        </w:rPr>
        <w:t xml:space="preserve"> </w:t>
      </w:r>
      <w:r w:rsidR="00EB5402" w:rsidRPr="008B70F2">
        <w:rPr>
          <w:rFonts w:ascii="Traditional Arabic" w:hAnsi="Traditional Arabic" w:cs="Traditional Arabic" w:hint="cs"/>
          <w:sz w:val="32"/>
          <w:szCs w:val="32"/>
          <w:rtl/>
        </w:rPr>
        <w:t>معرفة</w:t>
      </w:r>
      <w:r w:rsidRPr="005D3186">
        <w:rPr>
          <w:rFonts w:ascii="Traditional Arabic" w:hAnsi="Traditional Arabic" w:cs="Traditional Arabic" w:hint="cs"/>
          <w:sz w:val="32"/>
          <w:szCs w:val="32"/>
          <w:rtl/>
        </w:rPr>
        <w:t xml:space="preserve"> احتياجاتهم ورغباتهم وتوقعاتهم، </w:t>
      </w:r>
      <w:r w:rsidRPr="005D3186">
        <w:rPr>
          <w:rFonts w:ascii="Traditional Arabic" w:hAnsi="Traditional Arabic" w:cs="Traditional Arabic"/>
          <w:sz w:val="32"/>
          <w:szCs w:val="32"/>
          <w:rtl/>
        </w:rPr>
        <w:t>والعمل على تلبيتها بشكل ملائم وفعال، وتعتبر هذه العلاقة جز</w:t>
      </w:r>
      <w:r w:rsidRPr="005D3186">
        <w:rPr>
          <w:rFonts w:ascii="Traditional Arabic" w:hAnsi="Traditional Arabic" w:cs="Traditional Arabic" w:hint="cs"/>
          <w:sz w:val="32"/>
          <w:szCs w:val="32"/>
          <w:rtl/>
        </w:rPr>
        <w:t>ءاً</w:t>
      </w:r>
      <w:r w:rsidRPr="005D3186">
        <w:rPr>
          <w:rFonts w:ascii="Traditional Arabic" w:hAnsi="Traditional Arabic" w:cs="Traditional Arabic"/>
          <w:sz w:val="32"/>
          <w:szCs w:val="32"/>
          <w:rtl/>
        </w:rPr>
        <w:t xml:space="preserve"> أساسيا</w:t>
      </w:r>
      <w:r w:rsidRPr="005D3186">
        <w:rPr>
          <w:rFonts w:ascii="Traditional Arabic" w:hAnsi="Traditional Arabic" w:cs="Traditional Arabic" w:hint="cs"/>
          <w:sz w:val="32"/>
          <w:szCs w:val="32"/>
          <w:rtl/>
        </w:rPr>
        <w:t>ً</w:t>
      </w:r>
      <w:r w:rsidRPr="005D3186">
        <w:rPr>
          <w:rFonts w:ascii="Traditional Arabic" w:hAnsi="Traditional Arabic" w:cs="Traditional Arabic"/>
          <w:sz w:val="32"/>
          <w:szCs w:val="32"/>
          <w:rtl/>
        </w:rPr>
        <w:t xml:space="preserve"> من استراتيجية إدارة سلاسل التوريد، حيث تهدف إلى تحقيق التوافق بين احتياجات العملاء وقدرات المنظمة، وتعزيز الثقة والولاء والرضا لدى العملاء، وتكمن أهمية هذه العلاقة في تحسين تجربة العملاء، وزيادة فرص النمو والتنمية للمنظمة، وتعزيز </w:t>
      </w:r>
      <w:r w:rsidRPr="008B70F2">
        <w:rPr>
          <w:rFonts w:ascii="Traditional Arabic" w:hAnsi="Traditional Arabic" w:cs="Traditional Arabic"/>
          <w:sz w:val="32"/>
          <w:szCs w:val="32"/>
          <w:rtl/>
        </w:rPr>
        <w:t>التنافسي</w:t>
      </w:r>
      <w:r w:rsidR="00EB5402" w:rsidRPr="008B70F2">
        <w:rPr>
          <w:rFonts w:ascii="Traditional Arabic" w:hAnsi="Traditional Arabic" w:cs="Traditional Arabic" w:hint="cs"/>
          <w:sz w:val="32"/>
          <w:szCs w:val="32"/>
          <w:rtl/>
        </w:rPr>
        <w:t>ة</w:t>
      </w:r>
      <w:r w:rsidRPr="005D3186">
        <w:rPr>
          <w:rFonts w:ascii="Traditional Arabic" w:hAnsi="Traditional Arabic" w:cs="Traditional Arabic"/>
          <w:sz w:val="32"/>
          <w:szCs w:val="32"/>
          <w:rtl/>
        </w:rPr>
        <w:t xml:space="preserve"> في السوق.</w:t>
      </w:r>
    </w:p>
    <w:p w14:paraId="6F79D365" w14:textId="77777777" w:rsidR="0085444F" w:rsidRPr="00416FC7" w:rsidRDefault="0085444F" w:rsidP="0085444F">
      <w:pPr>
        <w:spacing w:after="120" w:line="276" w:lineRule="auto"/>
        <w:jc w:val="both"/>
        <w:rPr>
          <w:rFonts w:ascii="Traditional Arabic" w:hAnsi="Traditional Arabic" w:cs="Traditional Arabic"/>
          <w:b/>
          <w:bCs/>
          <w:sz w:val="32"/>
          <w:szCs w:val="32"/>
          <w:rtl/>
        </w:rPr>
      </w:pPr>
      <w:r w:rsidRPr="00416FC7">
        <w:rPr>
          <w:rFonts w:ascii="Traditional Arabic" w:hAnsi="Traditional Arabic" w:cs="Traditional Arabic" w:hint="cs"/>
          <w:b/>
          <w:bCs/>
          <w:sz w:val="32"/>
          <w:szCs w:val="32"/>
          <w:rtl/>
        </w:rPr>
        <w:t>رابعاً: م</w:t>
      </w:r>
      <w:r w:rsidRPr="00416FC7">
        <w:rPr>
          <w:rFonts w:ascii="Traditional Arabic" w:hAnsi="Traditional Arabic" w:cs="Traditional Arabic"/>
          <w:b/>
          <w:bCs/>
          <w:sz w:val="32"/>
          <w:szCs w:val="32"/>
          <w:rtl/>
        </w:rPr>
        <w:t xml:space="preserve">ستوى مشاركة (تبادل) </w:t>
      </w:r>
      <w:r w:rsidRPr="00416FC7">
        <w:rPr>
          <w:rFonts w:ascii="Traditional Arabic" w:hAnsi="Traditional Arabic" w:cs="Traditional Arabic" w:hint="cs"/>
          <w:b/>
          <w:bCs/>
          <w:sz w:val="32"/>
          <w:szCs w:val="32"/>
          <w:rtl/>
        </w:rPr>
        <w:t>المعلومات:</w:t>
      </w:r>
    </w:p>
    <w:p w14:paraId="2FAFBC8F" w14:textId="6D2D64D3" w:rsidR="0085444F" w:rsidRDefault="0085444F" w:rsidP="0085444F">
      <w:pPr>
        <w:spacing w:after="120" w:line="276" w:lineRule="auto"/>
        <w:ind w:firstLine="340"/>
        <w:jc w:val="both"/>
        <w:rPr>
          <w:rFonts w:ascii="Traditional Arabic" w:hAnsi="Traditional Arabic" w:cs="Traditional Arabic"/>
          <w:b/>
          <w:bCs/>
          <w:sz w:val="32"/>
          <w:szCs w:val="32"/>
          <w:rtl/>
        </w:rPr>
      </w:pPr>
      <w:r w:rsidRPr="00416FC7">
        <w:rPr>
          <w:rFonts w:ascii="Traditional Arabic" w:hAnsi="Traditional Arabic" w:cs="Traditional Arabic"/>
          <w:b/>
          <w:bCs/>
          <w:sz w:val="32"/>
          <w:szCs w:val="32"/>
          <w:rtl/>
        </w:rPr>
        <w:t xml:space="preserve"> </w:t>
      </w:r>
      <w:r w:rsidRPr="00416FC7">
        <w:rPr>
          <w:rFonts w:ascii="Traditional Arabic" w:hAnsi="Traditional Arabic" w:cs="Traditional Arabic" w:hint="cs"/>
          <w:sz w:val="32"/>
          <w:szCs w:val="32"/>
          <w:rtl/>
        </w:rPr>
        <w:t>و</w:t>
      </w:r>
      <w:r w:rsidRPr="00416FC7">
        <w:rPr>
          <w:rFonts w:ascii="Traditional Arabic" w:hAnsi="Traditional Arabic" w:cs="Traditional Arabic"/>
          <w:sz w:val="32"/>
          <w:szCs w:val="32"/>
          <w:rtl/>
        </w:rPr>
        <w:t xml:space="preserve">تشير إلى المدى الذي يتم خلاله تبادل ونقل المعلومات على امتداد سلسلة التوريد، ويقلل التبادل الفعال للمعلومات من سوء الفهم، ويحسن من </w:t>
      </w:r>
      <w:r w:rsidR="00EB5402">
        <w:rPr>
          <w:rFonts w:ascii="Traditional Arabic" w:hAnsi="Traditional Arabic" w:cs="Traditional Arabic" w:hint="cs"/>
          <w:sz w:val="32"/>
          <w:szCs w:val="32"/>
          <w:rtl/>
        </w:rPr>
        <w:t>ات</w:t>
      </w:r>
      <w:r w:rsidRPr="00416FC7">
        <w:rPr>
          <w:rFonts w:ascii="Traditional Arabic" w:hAnsi="Traditional Arabic" w:cs="Traditional Arabic"/>
          <w:sz w:val="32"/>
          <w:szCs w:val="32"/>
          <w:rtl/>
        </w:rPr>
        <w:t>خاذ القرارات، ويحقق المرونة وسرعة ال</w:t>
      </w:r>
      <w:r w:rsidR="00EB5402">
        <w:rPr>
          <w:rFonts w:ascii="Traditional Arabic" w:hAnsi="Traditional Arabic" w:cs="Traditional Arabic" w:hint="cs"/>
          <w:sz w:val="32"/>
          <w:szCs w:val="32"/>
          <w:rtl/>
        </w:rPr>
        <w:t>ا</w:t>
      </w:r>
      <w:r w:rsidRPr="00416FC7">
        <w:rPr>
          <w:rFonts w:ascii="Traditional Arabic" w:hAnsi="Traditional Arabic" w:cs="Traditional Arabic"/>
          <w:sz w:val="32"/>
          <w:szCs w:val="32"/>
          <w:rtl/>
        </w:rPr>
        <w:t xml:space="preserve">ستجابة، وكذلك فإن الشركاء في سلسلة التوريد الذين يتبادلون المعلومات بشكل منتظم يكونوا أكثر قدرة على العمل معاً وكأنهم منظمة واحدة ويكونوا أقدر على فهم </w:t>
      </w:r>
      <w:r w:rsidR="00EB5402">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حتياجات المستهلك النهائي، وال</w:t>
      </w:r>
      <w:r w:rsidR="00EB5402">
        <w:rPr>
          <w:rFonts w:ascii="Traditional Arabic" w:hAnsi="Traditional Arabic" w:cs="Traditional Arabic" w:hint="cs"/>
          <w:sz w:val="32"/>
          <w:szCs w:val="32"/>
          <w:rtl/>
        </w:rPr>
        <w:t>ا</w:t>
      </w:r>
      <w:r w:rsidRPr="00416FC7">
        <w:rPr>
          <w:rFonts w:ascii="Traditional Arabic" w:hAnsi="Traditional Arabic" w:cs="Traditional Arabic"/>
          <w:sz w:val="32"/>
          <w:szCs w:val="32"/>
          <w:rtl/>
        </w:rPr>
        <w:t>ستجابة بسرعة للتغيرات في السوق، كما أن تبادل المعلومات بين الشركاء في سلسلة</w:t>
      </w:r>
      <w:r w:rsidRPr="00416FC7">
        <w:rPr>
          <w:rFonts w:ascii="Traditional Arabic" w:hAnsi="Traditional Arabic" w:cs="Traditional Arabic" w:hint="cs"/>
          <w:sz w:val="32"/>
          <w:szCs w:val="32"/>
          <w:rtl/>
        </w:rPr>
        <w:t xml:space="preserve"> </w:t>
      </w:r>
      <w:r w:rsidRPr="00416FC7">
        <w:rPr>
          <w:rFonts w:ascii="Traditional Arabic" w:hAnsi="Traditional Arabic" w:cs="Traditional Arabic"/>
          <w:sz w:val="32"/>
          <w:szCs w:val="32"/>
          <w:rtl/>
        </w:rPr>
        <w:t xml:space="preserve">التوريد يعتبر عامل </w:t>
      </w:r>
      <w:r w:rsidRPr="00416FC7">
        <w:rPr>
          <w:rFonts w:ascii="Traditional Arabic" w:hAnsi="Traditional Arabic" w:cs="Traditional Arabic" w:hint="cs"/>
          <w:sz w:val="32"/>
          <w:szCs w:val="32"/>
          <w:rtl/>
        </w:rPr>
        <w:t>تنافسي</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Pr>
          <w:rFonts w:ascii="Traditional Arabic" w:hAnsi="Traditional Arabic" w:cs="Traditional Arabic" w:hint="cs"/>
          <w:sz w:val="32"/>
          <w:szCs w:val="32"/>
          <w:rtl/>
        </w:rPr>
        <w:t>وفا،2017، ص611)</w:t>
      </w:r>
      <w:r w:rsidRPr="00416FC7">
        <w:rPr>
          <w:rFonts w:ascii="Traditional Arabic" w:hAnsi="Traditional Arabic" w:cs="Traditional Arabic"/>
          <w:sz w:val="32"/>
          <w:szCs w:val="32"/>
          <w:rtl/>
        </w:rPr>
        <w:t>.</w:t>
      </w:r>
    </w:p>
    <w:p w14:paraId="03E17EF6" w14:textId="77777777" w:rsidR="0085444F" w:rsidRPr="008C2B29" w:rsidRDefault="0085444F" w:rsidP="0085444F">
      <w:pPr>
        <w:spacing w:after="120" w:line="276" w:lineRule="auto"/>
        <w:ind w:firstLine="340"/>
        <w:jc w:val="both"/>
        <w:rPr>
          <w:rFonts w:ascii="Traditional Arabic" w:hAnsi="Traditional Arabic" w:cs="Traditional Arabic"/>
          <w:sz w:val="32"/>
          <w:szCs w:val="32"/>
          <w:rtl/>
        </w:rPr>
      </w:pPr>
      <w:r w:rsidRPr="008C2B29">
        <w:rPr>
          <w:rFonts w:ascii="Traditional Arabic" w:hAnsi="Traditional Arabic" w:cs="Traditional Arabic"/>
          <w:sz w:val="32"/>
          <w:szCs w:val="32"/>
          <w:rtl/>
        </w:rPr>
        <w:t xml:space="preserve">ويتضمن مستوى تبادل المعلومات جانبين هما الكمية والجودة وكلاهما جوانب مهمة في إدارة سلسلة التوريد، ويشير مستوى تبادل المعلومات إلى أي مدى يتم إرسال معلومات حيوية وسرية إلى طرف واحد في سلسلة </w:t>
      </w:r>
      <w:r w:rsidRPr="008C2B29">
        <w:rPr>
          <w:rFonts w:ascii="Traditional Arabic" w:hAnsi="Traditional Arabic" w:cs="Traditional Arabic" w:hint="cs"/>
          <w:sz w:val="32"/>
          <w:szCs w:val="32"/>
          <w:rtl/>
        </w:rPr>
        <w:t>التوريد</w:t>
      </w:r>
      <w:r>
        <w:rPr>
          <w:rFonts w:ascii="Traditional Arabic" w:hAnsi="Traditional Arabic" w:cs="Traditional Arabic" w:hint="cs"/>
          <w:sz w:val="32"/>
          <w:szCs w:val="32"/>
          <w:rtl/>
        </w:rPr>
        <w:t>،</w:t>
      </w:r>
      <w:r w:rsidRPr="008C2B29">
        <w:rPr>
          <w:rFonts w:ascii="Traditional Arabic" w:hAnsi="Traditional Arabic" w:cs="Traditional Arabic" w:hint="cs"/>
          <w:sz w:val="32"/>
          <w:szCs w:val="32"/>
          <w:rtl/>
        </w:rPr>
        <w:t xml:space="preserve"> كما</w:t>
      </w:r>
      <w:r w:rsidRPr="008C2B29">
        <w:rPr>
          <w:rFonts w:ascii="Traditional Arabic" w:hAnsi="Traditional Arabic" w:cs="Traditional Arabic"/>
          <w:sz w:val="32"/>
          <w:szCs w:val="32"/>
          <w:rtl/>
        </w:rPr>
        <w:t xml:space="preserve"> أن أعضاء </w:t>
      </w:r>
      <w:r w:rsidRPr="008C2B29">
        <w:rPr>
          <w:rFonts w:ascii="Traditional Arabic" w:hAnsi="Traditional Arabic" w:cs="Traditional Arabic" w:hint="cs"/>
          <w:sz w:val="32"/>
          <w:szCs w:val="32"/>
          <w:rtl/>
        </w:rPr>
        <w:t>سلسلة التوريد</w:t>
      </w:r>
      <w:r w:rsidRPr="008C2B29">
        <w:rPr>
          <w:rFonts w:ascii="Traditional Arabic" w:hAnsi="Traditional Arabic" w:cs="Traditional Arabic"/>
          <w:sz w:val="32"/>
          <w:szCs w:val="32"/>
          <w:rtl/>
        </w:rPr>
        <w:t xml:space="preserve"> الذين يتبادلون المعلومات بشكل منتظم قادرون على العمل ككيان واحد وفهم احتياجات العملاء بشكل أفضل وبالتالي الاستجابة للتغيرات التي تحدث في السوق بشكل أفضل</w:t>
      </w:r>
      <w:r>
        <w:rPr>
          <w:rFonts w:ascii="Traditional Arabic" w:hAnsi="Traditional Arabic" w:cs="Traditional Arabic" w:hint="cs"/>
          <w:sz w:val="32"/>
          <w:szCs w:val="32"/>
          <w:rtl/>
        </w:rPr>
        <w:t xml:space="preserve"> (أحمد وآخرون،2017، ص204)</w:t>
      </w:r>
      <w:r w:rsidRPr="008C2B29">
        <w:rPr>
          <w:rFonts w:ascii="Traditional Arabic" w:hAnsi="Traditional Arabic" w:cs="Traditional Arabic"/>
          <w:sz w:val="32"/>
          <w:szCs w:val="32"/>
          <w:rtl/>
        </w:rPr>
        <w:t>.</w:t>
      </w:r>
    </w:p>
    <w:p w14:paraId="7CD06201" w14:textId="77777777" w:rsidR="0085444F" w:rsidRPr="00A60AAB"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خامساً: </w:t>
      </w:r>
      <w:r w:rsidRPr="00A60AAB">
        <w:rPr>
          <w:rFonts w:ascii="Traditional Arabic" w:hAnsi="Traditional Arabic" w:cs="Traditional Arabic"/>
          <w:b/>
          <w:bCs/>
          <w:sz w:val="32"/>
          <w:szCs w:val="32"/>
          <w:rtl/>
        </w:rPr>
        <w:t>الخدمات اللوجستية</w:t>
      </w:r>
    </w:p>
    <w:p w14:paraId="614CBADF" w14:textId="6938F238" w:rsidR="0085444F" w:rsidRPr="005D3186" w:rsidRDefault="0085444F" w:rsidP="0085444F">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t xml:space="preserve">تشير الخدمات اللوجستية </w:t>
      </w:r>
      <w:r w:rsidRPr="0065154A">
        <w:rPr>
          <w:rFonts w:ascii="Traditional Arabic" w:hAnsi="Traditional Arabic" w:cs="Traditional Arabic"/>
          <w:sz w:val="32"/>
          <w:szCs w:val="32"/>
          <w:rtl/>
        </w:rPr>
        <w:t>إلى ت</w:t>
      </w:r>
      <w:r w:rsidR="00EB5402" w:rsidRPr="0065154A">
        <w:rPr>
          <w:rFonts w:ascii="Traditional Arabic" w:hAnsi="Traditional Arabic" w:cs="Traditional Arabic" w:hint="cs"/>
          <w:sz w:val="32"/>
          <w:szCs w:val="32"/>
          <w:rtl/>
        </w:rPr>
        <w:t>خز</w:t>
      </w:r>
      <w:r w:rsidRPr="0065154A">
        <w:rPr>
          <w:rFonts w:ascii="Traditional Arabic" w:hAnsi="Traditional Arabic" w:cs="Traditional Arabic"/>
          <w:sz w:val="32"/>
          <w:szCs w:val="32"/>
          <w:rtl/>
        </w:rPr>
        <w:t>ين المنتجات</w:t>
      </w:r>
      <w:r w:rsidRPr="005D3186">
        <w:rPr>
          <w:rFonts w:ascii="Traditional Arabic" w:hAnsi="Traditional Arabic" w:cs="Traditional Arabic"/>
          <w:sz w:val="32"/>
          <w:szCs w:val="32"/>
          <w:rtl/>
        </w:rPr>
        <w:t xml:space="preserve"> والمواد ونقلها في سلاسل التوريد، بما في ذلك عمليات النقل ومناولة المواد الداخلية والخارجية، بالإضافة إلى نقل المعلومات وتنفيذ الخدمات بين مراحل سلاسل التوريد المختلفة</w:t>
      </w:r>
      <w:r w:rsidRPr="005D3186">
        <w:rPr>
          <w:rFonts w:ascii="Traditional Arabic" w:hAnsi="Traditional Arabic" w:cs="Traditional Arabic"/>
          <w:sz w:val="32"/>
          <w:szCs w:val="32"/>
        </w:rPr>
        <w:t xml:space="preserve"> (</w:t>
      </w:r>
      <w:proofErr w:type="spellStart"/>
      <w:r w:rsidRPr="005D3186">
        <w:rPr>
          <w:rFonts w:ascii="Traditional Arabic" w:hAnsi="Traditional Arabic" w:cs="Traditional Arabic"/>
          <w:sz w:val="32"/>
          <w:szCs w:val="32"/>
        </w:rPr>
        <w:t>Zijn</w:t>
      </w:r>
      <w:proofErr w:type="spellEnd"/>
      <w:r w:rsidRPr="005D3186">
        <w:rPr>
          <w:rFonts w:ascii="Traditional Arabic" w:hAnsi="Traditional Arabic" w:cs="Traditional Arabic"/>
          <w:sz w:val="32"/>
          <w:szCs w:val="32"/>
        </w:rPr>
        <w:t xml:space="preserve"> et al., 2019.55) </w:t>
      </w:r>
      <w:r w:rsidRPr="005D3186">
        <w:rPr>
          <w:rFonts w:ascii="Traditional Arabic" w:hAnsi="Traditional Arabic" w:cs="Traditional Arabic"/>
          <w:sz w:val="32"/>
          <w:szCs w:val="32"/>
          <w:rtl/>
        </w:rPr>
        <w:t xml:space="preserve"> </w:t>
      </w:r>
    </w:p>
    <w:p w14:paraId="57A9D640" w14:textId="77777777" w:rsidR="0085444F" w:rsidRPr="005D3186" w:rsidRDefault="0085444F" w:rsidP="0085444F">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lastRenderedPageBreak/>
        <w:t xml:space="preserve">وترتبط الخدمات اللوجستية دائماً بإدارة </w:t>
      </w:r>
      <w:r w:rsidRPr="005D3186">
        <w:rPr>
          <w:rFonts w:ascii="Traditional Arabic" w:hAnsi="Traditional Arabic" w:cs="Traditional Arabic" w:hint="cs"/>
          <w:sz w:val="32"/>
          <w:szCs w:val="32"/>
          <w:rtl/>
        </w:rPr>
        <w:t>مزامنة</w:t>
      </w:r>
      <w:r w:rsidRPr="005D3186">
        <w:rPr>
          <w:rFonts w:ascii="Traditional Arabic" w:hAnsi="Traditional Arabic" w:cs="Traditional Arabic"/>
          <w:sz w:val="32"/>
          <w:szCs w:val="32"/>
          <w:rtl/>
        </w:rPr>
        <w:t xml:space="preserve"> احتياجات كل منظمة على حدة للحصول على</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المنتجات والخدمات جنبا إلى جنب مع الموارد المتاحة من الموردين من ناحية ومهام التوزيع التي يجب</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تلبيتها (</w:t>
      </w:r>
      <w:proofErr w:type="spellStart"/>
      <w:r w:rsidRPr="005D3186">
        <w:rPr>
          <w:rFonts w:ascii="Traditional Arabic" w:hAnsi="Traditional Arabic" w:cs="Traditional Arabic"/>
          <w:sz w:val="32"/>
          <w:szCs w:val="32"/>
        </w:rPr>
        <w:t>Mazrae</w:t>
      </w:r>
      <w:proofErr w:type="spellEnd"/>
      <w:r w:rsidRPr="005D3186">
        <w:rPr>
          <w:rFonts w:ascii="Traditional Arabic" w:hAnsi="Traditional Arabic" w:cs="Traditional Arabic"/>
          <w:sz w:val="32"/>
          <w:szCs w:val="32"/>
        </w:rPr>
        <w:t xml:space="preserve"> et al,.2023</w:t>
      </w:r>
      <w:r w:rsidRPr="005D3186">
        <w:rPr>
          <w:rFonts w:ascii="Traditional Arabic" w:hAnsi="Traditional Arabic" w:cs="Traditional Arabic"/>
          <w:sz w:val="32"/>
          <w:szCs w:val="32"/>
          <w:rtl/>
        </w:rPr>
        <w:t>)</w:t>
      </w:r>
      <w:r w:rsidRPr="005D3186">
        <w:rPr>
          <w:rFonts w:ascii="Traditional Arabic" w:hAnsi="Traditional Arabic" w:cs="Traditional Arabic" w:hint="cs"/>
          <w:sz w:val="32"/>
          <w:szCs w:val="32"/>
          <w:rtl/>
        </w:rPr>
        <w:t>.</w:t>
      </w:r>
    </w:p>
    <w:p w14:paraId="298D3BE7" w14:textId="48B12E67" w:rsidR="0085444F" w:rsidRPr="005D3186" w:rsidRDefault="0085444F" w:rsidP="0085444F">
      <w:pPr>
        <w:spacing w:after="120" w:line="276" w:lineRule="auto"/>
        <w:ind w:firstLine="340"/>
        <w:jc w:val="both"/>
        <w:rPr>
          <w:rFonts w:ascii="Traditional Arabic" w:hAnsi="Traditional Arabic" w:cs="Traditional Arabic"/>
          <w:sz w:val="32"/>
          <w:szCs w:val="32"/>
          <w:rtl/>
        </w:rPr>
      </w:pPr>
      <w:r w:rsidRPr="005D3186">
        <w:rPr>
          <w:rFonts w:ascii="Traditional Arabic" w:hAnsi="Traditional Arabic" w:cs="Traditional Arabic"/>
          <w:sz w:val="32"/>
          <w:szCs w:val="32"/>
          <w:rtl/>
        </w:rPr>
        <w:t>وأوضح</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Pr>
        <w:t>(Gibson et al</w:t>
      </w:r>
      <w:r>
        <w:rPr>
          <w:rFonts w:ascii="Traditional Arabic" w:hAnsi="Traditional Arabic" w:cs="Traditional Arabic"/>
          <w:sz w:val="32"/>
          <w:szCs w:val="32"/>
        </w:rPr>
        <w:t>,.2014: 6</w:t>
      </w:r>
      <w:r w:rsidRPr="005D3186">
        <w:rPr>
          <w:rFonts w:ascii="Traditional Arabic" w:hAnsi="Traditional Arabic" w:cs="Traditional Arabic"/>
          <w:sz w:val="32"/>
          <w:szCs w:val="32"/>
          <w:rtl/>
        </w:rPr>
        <w:t xml:space="preserve"> أن الخدمات اللوجستية تمثل مجموعة أساسية من عمليات</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سلاسل التوريد التي تسهل تلبية الطلبات، وتهدف إلى توفير المنتج أو الخدمة المناسبة في المكان المناسب وفي الوقت المناسب، وتعرف الخدمات اللوجستية أنها ذلك الجزء من إدارة سلاسل التوريد الذي يخطط</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وينفذ ويتحكم في التدفق الأمامي والخل</w:t>
      </w:r>
      <w:r w:rsidRPr="005D3186">
        <w:rPr>
          <w:rFonts w:ascii="Traditional Arabic" w:hAnsi="Traditional Arabic" w:cs="Traditional Arabic" w:hint="cs"/>
          <w:sz w:val="32"/>
          <w:szCs w:val="32"/>
          <w:rtl/>
        </w:rPr>
        <w:t>ف</w:t>
      </w:r>
      <w:r w:rsidRPr="005D3186">
        <w:rPr>
          <w:rFonts w:ascii="Traditional Arabic" w:hAnsi="Traditional Arabic" w:cs="Traditional Arabic"/>
          <w:sz w:val="32"/>
          <w:szCs w:val="32"/>
          <w:rtl/>
        </w:rPr>
        <w:t>ي الفعال والتخزين للسلع والخدمات والمعلومات ذات الصلة بين</w:t>
      </w:r>
      <w:r w:rsidRPr="005D3186">
        <w:rPr>
          <w:rFonts w:ascii="Traditional Arabic" w:hAnsi="Traditional Arabic" w:cs="Traditional Arabic" w:hint="cs"/>
          <w:sz w:val="32"/>
          <w:szCs w:val="32"/>
          <w:rtl/>
        </w:rPr>
        <w:t xml:space="preserve"> </w:t>
      </w:r>
      <w:r w:rsidRPr="005D3186">
        <w:rPr>
          <w:rFonts w:ascii="Traditional Arabic" w:hAnsi="Traditional Arabic" w:cs="Traditional Arabic"/>
          <w:sz w:val="32"/>
          <w:szCs w:val="32"/>
          <w:rtl/>
        </w:rPr>
        <w:t>نقطة المنشأ ونقطة الوصول، وتوفير هذه السلع والخدمات من أجل تلبية متطلبات العملاء.</w:t>
      </w:r>
    </w:p>
    <w:p w14:paraId="2A3FE0EA" w14:textId="77777777" w:rsidR="0085444F"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سادساً: </w:t>
      </w:r>
      <w:r w:rsidRPr="00416FC7">
        <w:rPr>
          <w:rFonts w:ascii="Traditional Arabic" w:hAnsi="Traditional Arabic" w:cs="Traditional Arabic"/>
          <w:b/>
          <w:bCs/>
          <w:sz w:val="32"/>
          <w:szCs w:val="32"/>
          <w:rtl/>
        </w:rPr>
        <w:t xml:space="preserve">جودة المعلومات </w:t>
      </w:r>
      <w:r w:rsidRPr="00416FC7">
        <w:rPr>
          <w:rFonts w:ascii="Traditional Arabic" w:hAnsi="Traditional Arabic" w:cs="Traditional Arabic" w:hint="cs"/>
          <w:b/>
          <w:bCs/>
          <w:sz w:val="32"/>
          <w:szCs w:val="32"/>
          <w:rtl/>
        </w:rPr>
        <w:t>المتبادلة:</w:t>
      </w:r>
      <w:r w:rsidRPr="00416FC7">
        <w:rPr>
          <w:rFonts w:ascii="Traditional Arabic" w:hAnsi="Traditional Arabic" w:cs="Traditional Arabic"/>
          <w:b/>
          <w:bCs/>
          <w:sz w:val="32"/>
          <w:szCs w:val="32"/>
          <w:rtl/>
        </w:rPr>
        <w:t xml:space="preserve"> </w:t>
      </w:r>
    </w:p>
    <w:p w14:paraId="6FA43C3C" w14:textId="59574F9E" w:rsidR="0085444F" w:rsidRPr="00416FC7"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تشير</w:t>
      </w:r>
      <w:r>
        <w:rPr>
          <w:rFonts w:ascii="Traditional Arabic" w:hAnsi="Traditional Arabic" w:cs="Traditional Arabic" w:hint="cs"/>
          <w:sz w:val="32"/>
          <w:szCs w:val="32"/>
          <w:rtl/>
        </w:rPr>
        <w:t xml:space="preserve"> </w:t>
      </w:r>
      <w:r w:rsidRPr="00416FC7">
        <w:rPr>
          <w:rFonts w:ascii="Traditional Arabic" w:hAnsi="Traditional Arabic" w:cs="Traditional Arabic"/>
          <w:sz w:val="32"/>
          <w:szCs w:val="32"/>
          <w:rtl/>
        </w:rPr>
        <w:t>جودة المعلومات المتبادلة إلى الدقة والمصداقية للمعلومات المشتركة بين الشركاء التجاريين، كما يعد تبادل المعلومات الدقيقة وفى الوقت المناسب من العوامل الهامة لتحسين الأداء على امتداد سلسلة التوريد، فالمعلومات الخاطئة تخلق عبء كبير في إدارة سلسلة التوريد بما يساهم في ارتفاع التكلفة، حيث يجب أن تكون المعلومات</w:t>
      </w:r>
      <w:r>
        <w:rPr>
          <w:rFonts w:ascii="Traditional Arabic" w:hAnsi="Traditional Arabic" w:cs="Traditional Arabic" w:hint="cs"/>
          <w:sz w:val="32"/>
          <w:szCs w:val="32"/>
          <w:rtl/>
        </w:rPr>
        <w:t xml:space="preserve"> المتبادلة بين سلس</w:t>
      </w:r>
      <w:r w:rsidR="003156C6">
        <w:rPr>
          <w:rFonts w:ascii="Traditional Arabic" w:hAnsi="Traditional Arabic" w:cs="Traditional Arabic" w:hint="cs"/>
          <w:sz w:val="32"/>
          <w:szCs w:val="32"/>
          <w:rtl/>
        </w:rPr>
        <w:t>ل</w:t>
      </w:r>
      <w:r>
        <w:rPr>
          <w:rFonts w:ascii="Traditional Arabic" w:hAnsi="Traditional Arabic" w:cs="Traditional Arabic" w:hint="cs"/>
          <w:sz w:val="32"/>
          <w:szCs w:val="32"/>
          <w:rtl/>
        </w:rPr>
        <w:t>ة التوريد الحديثة من مصدر موثوق منه، ودقيقة وفي الوقت المناسب وذات مصداقية (وفا،2017، ص611)</w:t>
      </w:r>
    </w:p>
    <w:p w14:paraId="0AA7B1BA" w14:textId="3DFA0CF1" w:rsidR="0085444F" w:rsidRPr="008C2B29" w:rsidRDefault="0085444F" w:rsidP="000F0E3C">
      <w:pPr>
        <w:spacing w:after="120" w:line="276" w:lineRule="auto"/>
        <w:ind w:firstLine="340"/>
        <w:jc w:val="both"/>
        <w:rPr>
          <w:rFonts w:ascii="Traditional Arabic" w:hAnsi="Traditional Arabic" w:cs="Traditional Arabic"/>
          <w:sz w:val="32"/>
          <w:szCs w:val="32"/>
          <w:rtl/>
        </w:rPr>
      </w:pPr>
      <w:r w:rsidRPr="008C2B29">
        <w:rPr>
          <w:rFonts w:ascii="Traditional Arabic" w:hAnsi="Traditional Arabic" w:cs="Traditional Arabic"/>
          <w:sz w:val="32"/>
          <w:szCs w:val="32"/>
          <w:rtl/>
        </w:rPr>
        <w:t>وتشمل جودة تبادل المعلومات عدة جوانب منها الدقة والكفاية ومصداقية المعلومات المتبادلة والتوقيت المناسب وفي حين أن تبادل المعلومات مهم فإن فعالية هذا التأثير على إدارة سلسلة التوريد يعتمد على المعلومات التي تم تبادلها ومتى وكيف يتم تبادلها ومع من</w:t>
      </w:r>
      <w:r w:rsidR="000F0E3C">
        <w:rPr>
          <w:rFonts w:ascii="Traditional Arabic" w:hAnsi="Traditional Arabic" w:cs="Traditional Arabic" w:hint="cs"/>
          <w:sz w:val="32"/>
          <w:szCs w:val="32"/>
          <w:rtl/>
        </w:rPr>
        <w:t>؟</w:t>
      </w:r>
      <w:r w:rsidRPr="008C2B29">
        <w:rPr>
          <w:rFonts w:ascii="Traditional Arabic" w:hAnsi="Traditional Arabic" w:cs="Traditional Arabic" w:hint="cs"/>
          <w:sz w:val="32"/>
          <w:szCs w:val="32"/>
          <w:rtl/>
        </w:rPr>
        <w:t xml:space="preserve"> </w:t>
      </w:r>
      <w:r w:rsidR="00F971EA">
        <w:rPr>
          <w:rFonts w:ascii="Traditional Arabic" w:hAnsi="Traditional Arabic" w:cs="Traditional Arabic" w:hint="cs"/>
          <w:sz w:val="32"/>
          <w:szCs w:val="32"/>
          <w:rtl/>
        </w:rPr>
        <w:t xml:space="preserve"> </w:t>
      </w:r>
      <w:r w:rsidRPr="008C2B29">
        <w:rPr>
          <w:rFonts w:ascii="Traditional Arabic" w:hAnsi="Traditional Arabic" w:cs="Traditional Arabic" w:hint="cs"/>
          <w:sz w:val="32"/>
          <w:szCs w:val="32"/>
          <w:rtl/>
        </w:rPr>
        <w:t>(أحمد وآخرون،2017، ص204)</w:t>
      </w:r>
      <w:r w:rsidRPr="008C2B29">
        <w:rPr>
          <w:rFonts w:ascii="Traditional Arabic" w:hAnsi="Traditional Arabic" w:cs="Traditional Arabic"/>
          <w:sz w:val="32"/>
          <w:szCs w:val="32"/>
          <w:rtl/>
        </w:rPr>
        <w:t>.</w:t>
      </w:r>
    </w:p>
    <w:p w14:paraId="5E59DDA6" w14:textId="77777777" w:rsidR="0085444F" w:rsidRPr="00083B1F" w:rsidRDefault="0085444F" w:rsidP="0085444F">
      <w:pPr>
        <w:spacing w:after="120" w:line="276" w:lineRule="auto"/>
        <w:rPr>
          <w:rFonts w:ascii="Traditional Arabic" w:hAnsi="Traditional Arabic" w:cs="Traditional Arabic"/>
          <w:b/>
          <w:bCs/>
          <w:sz w:val="32"/>
          <w:szCs w:val="32"/>
          <w:rtl/>
        </w:rPr>
      </w:pPr>
      <w:r w:rsidRPr="00083B1F">
        <w:rPr>
          <w:rFonts w:ascii="Traditional Arabic" w:hAnsi="Traditional Arabic" w:cs="Traditional Arabic"/>
          <w:b/>
          <w:bCs/>
          <w:sz w:val="32"/>
          <w:szCs w:val="32"/>
          <w:rtl/>
        </w:rPr>
        <w:t>المخاطر والمعوقات المحيطة بإدارة سلاسل التوريد:</w:t>
      </w:r>
    </w:p>
    <w:p w14:paraId="3899022C" w14:textId="77777777" w:rsidR="0085444F" w:rsidRDefault="0085444F" w:rsidP="0085444F">
      <w:pPr>
        <w:spacing w:after="120" w:line="276" w:lineRule="auto"/>
        <w:ind w:firstLine="340"/>
        <w:jc w:val="both"/>
        <w:rPr>
          <w:rFonts w:ascii="Traditional Arabic" w:hAnsi="Traditional Arabic" w:cs="Traditional Arabic"/>
          <w:b/>
          <w:bCs/>
          <w:sz w:val="32"/>
          <w:szCs w:val="32"/>
          <w:rtl/>
        </w:rPr>
      </w:pPr>
      <w:r w:rsidRPr="00083B1F">
        <w:rPr>
          <w:rFonts w:ascii="Traditional Arabic" w:hAnsi="Traditional Arabic" w:cs="Traditional Arabic"/>
          <w:sz w:val="32"/>
          <w:szCs w:val="32"/>
          <w:rtl/>
        </w:rPr>
        <w:t>تواجه إدارة سلاسل التوريد عدة معوقات</w:t>
      </w:r>
      <w:r w:rsidRPr="00083B1F">
        <w:rPr>
          <w:rFonts w:ascii="Traditional Arabic" w:hAnsi="Traditional Arabic" w:cs="Traditional Arabic" w:hint="cs"/>
          <w:sz w:val="32"/>
          <w:szCs w:val="32"/>
          <w:rtl/>
        </w:rPr>
        <w:t xml:space="preserve"> و</w:t>
      </w:r>
      <w:r>
        <w:rPr>
          <w:rFonts w:ascii="Traditional Arabic" w:hAnsi="Traditional Arabic" w:cs="Traditional Arabic" w:hint="cs"/>
          <w:sz w:val="32"/>
          <w:szCs w:val="32"/>
          <w:rtl/>
        </w:rPr>
        <w:t>تحديات و</w:t>
      </w:r>
      <w:r w:rsidRPr="00083B1F">
        <w:rPr>
          <w:rFonts w:ascii="Traditional Arabic" w:hAnsi="Traditional Arabic" w:cs="Traditional Arabic" w:hint="cs"/>
          <w:sz w:val="32"/>
          <w:szCs w:val="32"/>
          <w:rtl/>
        </w:rPr>
        <w:t>مخاطر</w:t>
      </w:r>
      <w:r w:rsidRPr="00083B1F">
        <w:rPr>
          <w:rFonts w:ascii="Traditional Arabic" w:hAnsi="Traditional Arabic" w:cs="Traditional Arabic"/>
          <w:sz w:val="32"/>
          <w:szCs w:val="32"/>
          <w:rtl/>
        </w:rPr>
        <w:t xml:space="preserve"> تحيط بها، ومن بينها</w:t>
      </w:r>
      <w:r w:rsidRPr="00083B1F">
        <w:rPr>
          <w:rFonts w:ascii="Traditional Arabic" w:hAnsi="Traditional Arabic" w:cs="Traditional Arabic" w:hint="cs"/>
          <w:sz w:val="32"/>
          <w:szCs w:val="32"/>
          <w:rtl/>
        </w:rPr>
        <w:t xml:space="preserve">، ما يلي: </w:t>
      </w:r>
      <w:r w:rsidRPr="00083B1F">
        <w:rPr>
          <w:rFonts w:ascii="Traditional Arabic" w:hAnsi="Traditional Arabic" w:cs="Traditional Arabic"/>
          <w:sz w:val="32"/>
          <w:szCs w:val="32"/>
          <w:rtl/>
        </w:rPr>
        <w:t>(عبد الحليم، 2022)</w:t>
      </w:r>
      <w:r w:rsidRPr="00083B1F">
        <w:rPr>
          <w:rFonts w:ascii="Traditional Arabic" w:hAnsi="Traditional Arabic" w:cs="Traditional Arabic"/>
          <w:b/>
          <w:bCs/>
          <w:sz w:val="32"/>
          <w:szCs w:val="32"/>
          <w:rtl/>
        </w:rPr>
        <w:t xml:space="preserve"> </w:t>
      </w:r>
    </w:p>
    <w:p w14:paraId="60F515CB" w14:textId="77777777" w:rsidR="0085444F" w:rsidRPr="00083B1F" w:rsidRDefault="0085444F" w:rsidP="0085444F">
      <w:pPr>
        <w:pStyle w:val="ListParagraph"/>
        <w:numPr>
          <w:ilvl w:val="0"/>
          <w:numId w:val="46"/>
        </w:numPr>
        <w:tabs>
          <w:tab w:val="left" w:pos="8077"/>
        </w:tabs>
        <w:spacing w:after="120" w:line="276" w:lineRule="auto"/>
        <w:jc w:val="both"/>
        <w:rPr>
          <w:rFonts w:ascii="Traditional Arabic" w:hAnsi="Traditional Arabic" w:cs="Traditional Arabic"/>
          <w:b/>
          <w:bCs/>
          <w:sz w:val="32"/>
          <w:szCs w:val="32"/>
          <w:rtl/>
        </w:rPr>
      </w:pPr>
      <w:r w:rsidRPr="00083B1F">
        <w:rPr>
          <w:rFonts w:ascii="Traditional Arabic" w:hAnsi="Traditional Arabic" w:cs="Traditional Arabic"/>
          <w:b/>
          <w:bCs/>
          <w:sz w:val="32"/>
          <w:szCs w:val="32"/>
          <w:rtl/>
        </w:rPr>
        <w:t>المعوقات البيئية</w:t>
      </w:r>
      <w:r w:rsidRPr="00083B1F">
        <w:rPr>
          <w:rFonts w:ascii="Traditional Arabic" w:hAnsi="Traditional Arabic" w:cs="Traditional Arabic" w:hint="cs"/>
          <w:b/>
          <w:bCs/>
          <w:sz w:val="32"/>
          <w:szCs w:val="32"/>
          <w:rtl/>
        </w:rPr>
        <w:t>:</w:t>
      </w:r>
      <w:r w:rsidRPr="00083B1F">
        <w:rPr>
          <w:rFonts w:ascii="Traditional Arabic" w:hAnsi="Traditional Arabic" w:cs="Traditional Arabic"/>
          <w:b/>
          <w:bCs/>
          <w:sz w:val="32"/>
          <w:szCs w:val="32"/>
          <w:rtl/>
        </w:rPr>
        <w:t xml:space="preserve"> </w:t>
      </w:r>
      <w:r w:rsidRPr="00083B1F">
        <w:rPr>
          <w:rFonts w:ascii="Traditional Arabic" w:hAnsi="Traditional Arabic" w:cs="Traditional Arabic"/>
          <w:sz w:val="32"/>
          <w:szCs w:val="32"/>
          <w:rtl/>
        </w:rPr>
        <w:t>حيث تؤثر هذه المعوقات على شركات الأعمال من خلال الصناعات المختلفة؛ حيث ترتبط هذه المعوقات بعدم التأكد الذي يرتبط بكل من الجوانب السياسية</w:t>
      </w:r>
      <w:r w:rsidRPr="00083B1F">
        <w:rPr>
          <w:rFonts w:ascii="Traditional Arabic" w:hAnsi="Traditional Arabic" w:cs="Traditional Arabic" w:hint="cs"/>
          <w:sz w:val="32"/>
          <w:szCs w:val="32"/>
          <w:rtl/>
        </w:rPr>
        <w:t xml:space="preserve"> </w:t>
      </w:r>
      <w:r w:rsidRPr="00083B1F">
        <w:rPr>
          <w:rFonts w:ascii="Traditional Arabic" w:hAnsi="Traditional Arabic" w:cs="Traditional Arabic"/>
          <w:sz w:val="32"/>
          <w:szCs w:val="32"/>
          <w:rtl/>
        </w:rPr>
        <w:t>والجوانب الاقتصادية، بالإضافة للجوانب الاجتماعية والطبيعية.</w:t>
      </w:r>
    </w:p>
    <w:p w14:paraId="3551F559" w14:textId="77777777" w:rsidR="0085444F" w:rsidRPr="00083B1F" w:rsidRDefault="0085444F" w:rsidP="0085444F">
      <w:pPr>
        <w:pStyle w:val="ListParagraph"/>
        <w:numPr>
          <w:ilvl w:val="0"/>
          <w:numId w:val="46"/>
        </w:numPr>
        <w:spacing w:after="120" w:line="276" w:lineRule="auto"/>
        <w:jc w:val="both"/>
        <w:rPr>
          <w:rFonts w:ascii="Traditional Arabic" w:hAnsi="Traditional Arabic" w:cs="Traditional Arabic"/>
          <w:sz w:val="32"/>
          <w:szCs w:val="32"/>
          <w:rtl/>
        </w:rPr>
      </w:pPr>
      <w:r w:rsidRPr="00083B1F">
        <w:rPr>
          <w:rFonts w:ascii="Traditional Arabic" w:hAnsi="Traditional Arabic" w:cs="Traditional Arabic"/>
          <w:b/>
          <w:bCs/>
          <w:sz w:val="32"/>
          <w:szCs w:val="32"/>
          <w:rtl/>
        </w:rPr>
        <w:lastRenderedPageBreak/>
        <w:t>المعوقات الصناعية</w:t>
      </w:r>
      <w:r w:rsidRPr="00083B1F">
        <w:rPr>
          <w:rFonts w:ascii="Traditional Arabic" w:hAnsi="Traditional Arabic" w:cs="Traditional Arabic" w:hint="cs"/>
          <w:b/>
          <w:bCs/>
          <w:sz w:val="32"/>
          <w:szCs w:val="32"/>
          <w:rtl/>
        </w:rPr>
        <w:t>:</w:t>
      </w:r>
      <w:r w:rsidRPr="00083B1F">
        <w:rPr>
          <w:rFonts w:ascii="Traditional Arabic" w:hAnsi="Traditional Arabic" w:cs="Traditional Arabic" w:hint="cs"/>
          <w:sz w:val="32"/>
          <w:szCs w:val="32"/>
          <w:rtl/>
        </w:rPr>
        <w:t xml:space="preserve"> </w:t>
      </w:r>
      <w:r w:rsidRPr="00083B1F">
        <w:rPr>
          <w:rFonts w:ascii="Traditional Arabic" w:hAnsi="Traditional Arabic" w:cs="Traditional Arabic"/>
          <w:sz w:val="32"/>
          <w:szCs w:val="32"/>
          <w:rtl/>
        </w:rPr>
        <w:t>لا تؤثر هذه المعوقات على القطاعات الاقتصادية، وإنما تؤثر على قطاعات صناعية معينة، كالمخاطر المرتبطة بعملية اقتناء كميات غير كافية من المدخلات التي تتطلبها الشركات التجارية لعمليات الإنتاج، كما أنها ذات جودة أقل، وأيضا المدخلات المرتبطة بالطلب على المنتج، والتي يتم إحاطتها بالمنافسة القائمة داخل الشركات الصناعية.</w:t>
      </w:r>
    </w:p>
    <w:p w14:paraId="243E20B0" w14:textId="77777777" w:rsidR="0085444F" w:rsidRDefault="0085444F" w:rsidP="0085444F">
      <w:pPr>
        <w:pStyle w:val="ListParagraph"/>
        <w:numPr>
          <w:ilvl w:val="0"/>
          <w:numId w:val="46"/>
        </w:numPr>
        <w:spacing w:after="120" w:line="276" w:lineRule="auto"/>
        <w:jc w:val="both"/>
        <w:rPr>
          <w:rFonts w:ascii="Traditional Arabic" w:hAnsi="Traditional Arabic" w:cs="Traditional Arabic"/>
          <w:b/>
          <w:bCs/>
          <w:sz w:val="32"/>
          <w:szCs w:val="32"/>
        </w:rPr>
      </w:pPr>
      <w:r w:rsidRPr="00083B1F">
        <w:rPr>
          <w:rFonts w:ascii="Traditional Arabic" w:hAnsi="Traditional Arabic" w:cs="Traditional Arabic"/>
          <w:b/>
          <w:bCs/>
          <w:sz w:val="32"/>
          <w:szCs w:val="32"/>
          <w:rtl/>
        </w:rPr>
        <w:t>المعوقات التنظيمية</w:t>
      </w:r>
      <w:r w:rsidRPr="00083B1F">
        <w:rPr>
          <w:rFonts w:ascii="Traditional Arabic" w:hAnsi="Traditional Arabic" w:cs="Traditional Arabic" w:hint="cs"/>
          <w:b/>
          <w:bCs/>
          <w:sz w:val="32"/>
          <w:szCs w:val="32"/>
          <w:rtl/>
        </w:rPr>
        <w:t>:</w:t>
      </w:r>
      <w:r w:rsidRPr="00083B1F">
        <w:rPr>
          <w:rFonts w:ascii="Traditional Arabic" w:hAnsi="Traditional Arabic" w:cs="Traditional Arabic"/>
          <w:b/>
          <w:bCs/>
          <w:sz w:val="32"/>
          <w:szCs w:val="32"/>
          <w:rtl/>
        </w:rPr>
        <w:t xml:space="preserve"> </w:t>
      </w:r>
      <w:r w:rsidRPr="00083B1F">
        <w:rPr>
          <w:rFonts w:ascii="Traditional Arabic" w:hAnsi="Traditional Arabic" w:cs="Traditional Arabic"/>
          <w:sz w:val="32"/>
          <w:szCs w:val="32"/>
          <w:rtl/>
        </w:rPr>
        <w:t xml:space="preserve">حيث تشتمل هذه المعوقات على عدم التأكد المحيط بظروف التشغيل في الشركات التجارية من العمالة المتخصصة وغيرها من الكثير من المدخلات، كما أنها تعمل على تقييد العملاء أثناء سداد ديونهم للشركات التجارية والمنشأة، بالإضافة لعدم التأكد </w:t>
      </w:r>
      <w:r w:rsidRPr="00466D22">
        <w:rPr>
          <w:rFonts w:ascii="Traditional Arabic" w:hAnsi="Traditional Arabic" w:cs="Traditional Arabic"/>
          <w:sz w:val="32"/>
          <w:szCs w:val="32"/>
          <w:rtl/>
        </w:rPr>
        <w:t>فيما</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يخص علاقة الوكالة داخل هذه المنشأة كسعي المديرين من أجل تعظيم منافعهم وذلك على</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حساب منافع أصحاب المنشأة.</w:t>
      </w:r>
    </w:p>
    <w:p w14:paraId="7E78D31B" w14:textId="77777777" w:rsidR="0085444F" w:rsidRDefault="0085444F" w:rsidP="0085444F">
      <w:pPr>
        <w:pStyle w:val="ListParagraph"/>
        <w:numPr>
          <w:ilvl w:val="0"/>
          <w:numId w:val="46"/>
        </w:numPr>
        <w:spacing w:after="120" w:line="276" w:lineRule="auto"/>
        <w:jc w:val="both"/>
        <w:rPr>
          <w:rFonts w:ascii="Traditional Arabic" w:hAnsi="Traditional Arabic" w:cs="Traditional Arabic"/>
          <w:b/>
          <w:bCs/>
          <w:sz w:val="32"/>
          <w:szCs w:val="32"/>
        </w:rPr>
      </w:pPr>
      <w:r w:rsidRPr="00466D22">
        <w:rPr>
          <w:rFonts w:ascii="Traditional Arabic" w:hAnsi="Traditional Arabic" w:cs="Traditional Arabic"/>
          <w:b/>
          <w:bCs/>
          <w:sz w:val="32"/>
          <w:szCs w:val="32"/>
          <w:rtl/>
        </w:rPr>
        <w:t xml:space="preserve">المعوقات المرتبطة بمشكلة </w:t>
      </w:r>
      <w:r w:rsidRPr="00466D22">
        <w:rPr>
          <w:rFonts w:ascii="Traditional Arabic" w:hAnsi="Traditional Arabic" w:cs="Traditional Arabic" w:hint="cs"/>
          <w:b/>
          <w:bCs/>
          <w:sz w:val="32"/>
          <w:szCs w:val="32"/>
          <w:rtl/>
        </w:rPr>
        <w:t>محددة</w:t>
      </w:r>
      <w:r>
        <w:rPr>
          <w:rFonts w:ascii="Traditional Arabic" w:hAnsi="Traditional Arabic" w:cs="Traditional Arabic" w:hint="cs"/>
          <w:b/>
          <w:bCs/>
          <w:sz w:val="32"/>
          <w:szCs w:val="32"/>
          <w:rtl/>
        </w:rPr>
        <w:t xml:space="preserve">: </w:t>
      </w:r>
      <w:r w:rsidRPr="00466D22">
        <w:rPr>
          <w:rFonts w:ascii="Traditional Arabic" w:hAnsi="Traditional Arabic" w:cs="Traditional Arabic" w:hint="cs"/>
          <w:sz w:val="32"/>
          <w:szCs w:val="32"/>
          <w:rtl/>
        </w:rPr>
        <w:t>تتأثر</w:t>
      </w:r>
      <w:r w:rsidRPr="00466D22">
        <w:rPr>
          <w:rFonts w:ascii="Traditional Arabic" w:hAnsi="Traditional Arabic" w:cs="Traditional Arabic"/>
          <w:sz w:val="32"/>
          <w:szCs w:val="32"/>
          <w:rtl/>
        </w:rPr>
        <w:t xml:space="preserve"> هذه المعوقات بواحدة أو أكثر من الإجراءات؛ كهيكل</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المعوقات والتحديات الكلية وفهم المتغيرات الرئيسية بالإضافة للعلاقات المتبادلة، وأيضا</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المعوقات المرتبطة بالأهداف والتي تؤثر بدورها على المشكلة، كما يعاب عليها - أيضا – تعقد</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مهمة القرار في أبعادها المختلفة داخل الشركات التجارية.</w:t>
      </w:r>
    </w:p>
    <w:p w14:paraId="7C47A479" w14:textId="77777777" w:rsidR="0085444F" w:rsidRPr="00466D22" w:rsidRDefault="0085444F" w:rsidP="0085444F">
      <w:pPr>
        <w:pStyle w:val="ListParagraph"/>
        <w:numPr>
          <w:ilvl w:val="0"/>
          <w:numId w:val="46"/>
        </w:numPr>
        <w:spacing w:after="120" w:line="276" w:lineRule="auto"/>
        <w:jc w:val="both"/>
        <w:rPr>
          <w:rFonts w:ascii="Traditional Arabic" w:hAnsi="Traditional Arabic" w:cs="Traditional Arabic"/>
          <w:b/>
          <w:bCs/>
          <w:sz w:val="32"/>
          <w:szCs w:val="32"/>
          <w:rtl/>
        </w:rPr>
      </w:pPr>
      <w:r w:rsidRPr="00466D22">
        <w:rPr>
          <w:rFonts w:ascii="Traditional Arabic" w:hAnsi="Traditional Arabic" w:cs="Traditional Arabic"/>
          <w:b/>
          <w:bCs/>
          <w:sz w:val="32"/>
          <w:szCs w:val="32"/>
          <w:rtl/>
        </w:rPr>
        <w:t xml:space="preserve">المعوقات المرتبطة بمتخذ </w:t>
      </w:r>
      <w:r w:rsidRPr="00466D22">
        <w:rPr>
          <w:rFonts w:ascii="Traditional Arabic" w:hAnsi="Traditional Arabic" w:cs="Traditional Arabic" w:hint="cs"/>
          <w:b/>
          <w:bCs/>
          <w:sz w:val="32"/>
          <w:szCs w:val="32"/>
          <w:rtl/>
        </w:rPr>
        <w:t>القرار:</w:t>
      </w:r>
      <w:r w:rsidRPr="00466D22">
        <w:rPr>
          <w:rFonts w:ascii="Traditional Arabic" w:hAnsi="Traditional Arabic" w:cs="Traditional Arabic"/>
          <w:b/>
          <w:bCs/>
          <w:sz w:val="32"/>
          <w:szCs w:val="32"/>
          <w:rtl/>
        </w:rPr>
        <w:t xml:space="preserve"> </w:t>
      </w:r>
      <w:r w:rsidRPr="00466D22">
        <w:rPr>
          <w:rFonts w:ascii="Traditional Arabic" w:hAnsi="Traditional Arabic" w:cs="Traditional Arabic"/>
          <w:sz w:val="32"/>
          <w:szCs w:val="32"/>
          <w:rtl/>
        </w:rPr>
        <w:t>حيث يرتبط هذا المعوق بمتخذ القرار نفسه، وسواء كان هذا الشخص فردا أو جماعة داخل الشركة التجارية، كما أنها ترتبط بمدى معرفة ومهارات وخبرات الشخص متخذ القرار، بالإضافة لارتباطها بسلوك البحث عن كافة المعلومات المتاحة من</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جانب الشخص متخذ القرار، وكذلك القواعد والإجراءات التي يتم تأسيسها من أجل اتخاذ</w:t>
      </w:r>
      <w:r w:rsidRPr="00466D22">
        <w:rPr>
          <w:rFonts w:ascii="Traditional Arabic" w:hAnsi="Traditional Arabic" w:cs="Traditional Arabic" w:hint="cs"/>
          <w:sz w:val="32"/>
          <w:szCs w:val="32"/>
          <w:rtl/>
        </w:rPr>
        <w:t xml:space="preserve"> </w:t>
      </w:r>
      <w:r w:rsidRPr="00466D22">
        <w:rPr>
          <w:rFonts w:ascii="Traditional Arabic" w:hAnsi="Traditional Arabic" w:cs="Traditional Arabic"/>
          <w:sz w:val="32"/>
          <w:szCs w:val="32"/>
          <w:rtl/>
        </w:rPr>
        <w:t>القرار، ومدى تعقله ورشده في اتخاذ القرار الخاص بالشركة أو المؤسسة التجارية.</w:t>
      </w:r>
    </w:p>
    <w:p w14:paraId="637DA4ED" w14:textId="77777777" w:rsidR="0085444F" w:rsidRDefault="0085444F" w:rsidP="0085444F">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تعقيب:</w:t>
      </w:r>
    </w:p>
    <w:p w14:paraId="662CF262" w14:textId="52182241" w:rsidR="0085444F" w:rsidRPr="00B42390" w:rsidRDefault="0085444F" w:rsidP="0085444F">
      <w:pPr>
        <w:spacing w:after="120" w:line="276" w:lineRule="auto"/>
        <w:ind w:firstLine="340"/>
        <w:jc w:val="both"/>
        <w:rPr>
          <w:rFonts w:ascii="Traditional Arabic" w:hAnsi="Traditional Arabic" w:cs="Traditional Arabic"/>
          <w:sz w:val="32"/>
          <w:szCs w:val="32"/>
          <w:rtl/>
        </w:rPr>
      </w:pPr>
      <w:r w:rsidRPr="00B42390">
        <w:rPr>
          <w:rFonts w:ascii="Traditional Arabic" w:hAnsi="Traditional Arabic" w:cs="Traditional Arabic" w:hint="cs"/>
          <w:sz w:val="32"/>
          <w:szCs w:val="32"/>
          <w:rtl/>
        </w:rPr>
        <w:t xml:space="preserve">وفي ضوء ما سبق عرضه في هذا المحور يمكن القول </w:t>
      </w:r>
      <w:r w:rsidR="00D47AB9" w:rsidRPr="00B42390">
        <w:rPr>
          <w:rFonts w:ascii="Traditional Arabic" w:hAnsi="Traditional Arabic" w:cs="Traditional Arabic" w:hint="cs"/>
          <w:sz w:val="32"/>
          <w:szCs w:val="32"/>
          <w:rtl/>
        </w:rPr>
        <w:t>إن عملية</w:t>
      </w:r>
      <w:r w:rsidRPr="00B42390">
        <w:rPr>
          <w:rFonts w:ascii="Traditional Arabic" w:hAnsi="Traditional Arabic" w:cs="Traditional Arabic"/>
          <w:sz w:val="32"/>
          <w:szCs w:val="32"/>
          <w:rtl/>
        </w:rPr>
        <w:t xml:space="preserve"> تحضير المنتجات والخدمات ومن ثم القيام بتجهيزها بداية من كونها مواد أولية حتى الانتهاء منها لتصبح جاهزة للمستهلك، يتطلب ذلك القيام بعدة مراحل، وهذا ما </w:t>
      </w:r>
      <w:r w:rsidRPr="00D47AB9">
        <w:rPr>
          <w:rFonts w:ascii="Traditional Arabic" w:hAnsi="Traditional Arabic" w:cs="Traditional Arabic"/>
          <w:sz w:val="32"/>
          <w:szCs w:val="32"/>
          <w:rtl/>
        </w:rPr>
        <w:t>ت</w:t>
      </w:r>
      <w:r w:rsidR="00F971EA" w:rsidRPr="00D47AB9">
        <w:rPr>
          <w:rFonts w:ascii="Traditional Arabic" w:hAnsi="Traditional Arabic" w:cs="Traditional Arabic" w:hint="cs"/>
          <w:sz w:val="32"/>
          <w:szCs w:val="32"/>
          <w:rtl/>
        </w:rPr>
        <w:t>ؤ</w:t>
      </w:r>
      <w:r w:rsidRPr="00D47AB9">
        <w:rPr>
          <w:rFonts w:ascii="Traditional Arabic" w:hAnsi="Traditional Arabic" w:cs="Traditional Arabic"/>
          <w:sz w:val="32"/>
          <w:szCs w:val="32"/>
          <w:rtl/>
        </w:rPr>
        <w:t>ديه</w:t>
      </w:r>
      <w:r w:rsidRPr="00B42390">
        <w:rPr>
          <w:rFonts w:ascii="Traditional Arabic" w:hAnsi="Traditional Arabic" w:cs="Traditional Arabic"/>
          <w:sz w:val="32"/>
          <w:szCs w:val="32"/>
          <w:rtl/>
        </w:rPr>
        <w:t xml:space="preserve"> إدارة سلاسل التوريد في الواقع العملي للشركات، ولكي تتمكن الشركات التجارية </w:t>
      </w:r>
      <w:r w:rsidRPr="00D47AB9">
        <w:rPr>
          <w:rFonts w:ascii="Traditional Arabic" w:hAnsi="Traditional Arabic" w:cs="Traditional Arabic"/>
          <w:sz w:val="32"/>
          <w:szCs w:val="32"/>
          <w:rtl/>
        </w:rPr>
        <w:t>الأردنية</w:t>
      </w:r>
      <w:r w:rsidRPr="00B42390">
        <w:rPr>
          <w:rFonts w:ascii="Traditional Arabic" w:hAnsi="Traditional Arabic" w:cs="Traditional Arabic"/>
          <w:sz w:val="32"/>
          <w:szCs w:val="32"/>
          <w:rtl/>
        </w:rPr>
        <w:t xml:space="preserve"> من القيام بتحسين جودة المواد أو الخدمات المشتراة فلا بد أن تمتد المراحل الخاصة بسلاسل التوريد، وذلك بداية من الموردين الرئيسيين للشركات مروراً</w:t>
      </w:r>
      <w:r w:rsidR="00F971EA">
        <w:rPr>
          <w:rFonts w:ascii="Traditional Arabic" w:hAnsi="Traditional Arabic" w:cs="Traditional Arabic" w:hint="cs"/>
          <w:sz w:val="32"/>
          <w:szCs w:val="32"/>
          <w:rtl/>
        </w:rPr>
        <w:t xml:space="preserve"> </w:t>
      </w:r>
      <w:r w:rsidR="00F971EA" w:rsidRPr="00D47AB9">
        <w:rPr>
          <w:rFonts w:ascii="Traditional Arabic" w:hAnsi="Traditional Arabic" w:cs="Traditional Arabic" w:hint="cs"/>
          <w:sz w:val="32"/>
          <w:szCs w:val="32"/>
          <w:rtl/>
        </w:rPr>
        <w:t>وصولا</w:t>
      </w:r>
      <w:r w:rsidRPr="00B42390">
        <w:rPr>
          <w:rFonts w:ascii="Traditional Arabic" w:hAnsi="Traditional Arabic" w:cs="Traditional Arabic"/>
          <w:sz w:val="32"/>
          <w:szCs w:val="32"/>
          <w:rtl/>
        </w:rPr>
        <w:t xml:space="preserve"> </w:t>
      </w:r>
      <w:r w:rsidR="00F971EA">
        <w:rPr>
          <w:rFonts w:ascii="Traditional Arabic" w:hAnsi="Traditional Arabic" w:cs="Traditional Arabic" w:hint="cs"/>
          <w:sz w:val="32"/>
          <w:szCs w:val="32"/>
          <w:rtl/>
        </w:rPr>
        <w:t>ل</w:t>
      </w:r>
      <w:r w:rsidRPr="00B42390">
        <w:rPr>
          <w:rFonts w:ascii="Traditional Arabic" w:hAnsi="Traditional Arabic" w:cs="Traditional Arabic"/>
          <w:sz w:val="32"/>
          <w:szCs w:val="32"/>
          <w:rtl/>
        </w:rPr>
        <w:t xml:space="preserve">لمستهلك النهائي، حيث قد يؤدي المنظور المعاصر </w:t>
      </w:r>
      <w:r w:rsidRPr="00D47AB9">
        <w:rPr>
          <w:rFonts w:ascii="Traditional Arabic" w:hAnsi="Traditional Arabic" w:cs="Traditional Arabic"/>
          <w:sz w:val="32"/>
          <w:szCs w:val="32"/>
          <w:rtl/>
        </w:rPr>
        <w:t>لإدارة</w:t>
      </w:r>
      <w:r w:rsidRPr="00B42390">
        <w:rPr>
          <w:rFonts w:ascii="Traditional Arabic" w:hAnsi="Traditional Arabic" w:cs="Traditional Arabic"/>
          <w:sz w:val="32"/>
          <w:szCs w:val="32"/>
          <w:rtl/>
        </w:rPr>
        <w:t xml:space="preserve"> سلاسل التوريد لتحقيق الكثير من المنافع الاستراتيجية والعملية للشركات مما قد </w:t>
      </w:r>
      <w:r w:rsidRPr="00B42390">
        <w:rPr>
          <w:rFonts w:ascii="Traditional Arabic" w:hAnsi="Traditional Arabic" w:cs="Traditional Arabic"/>
          <w:sz w:val="32"/>
          <w:szCs w:val="32"/>
          <w:rtl/>
        </w:rPr>
        <w:lastRenderedPageBreak/>
        <w:t>يساعد على تحقيق العديد من المزايا التنافسية لكافة شركات سلاسل التوريد. وعليه فإن أهمية إدارة سلاسل التوريد تكمن بدورها في إكساب الشركات الكثير من المزايا ا</w:t>
      </w:r>
      <w:r w:rsidRPr="00D47AB9">
        <w:rPr>
          <w:rFonts w:ascii="Traditional Arabic" w:hAnsi="Traditional Arabic" w:cs="Traditional Arabic"/>
          <w:sz w:val="32"/>
          <w:szCs w:val="32"/>
          <w:rtl/>
        </w:rPr>
        <w:t>لتنا</w:t>
      </w:r>
      <w:r w:rsidR="00F971EA" w:rsidRPr="00D47AB9">
        <w:rPr>
          <w:rFonts w:ascii="Traditional Arabic" w:hAnsi="Traditional Arabic" w:cs="Traditional Arabic" w:hint="cs"/>
          <w:sz w:val="32"/>
          <w:szCs w:val="32"/>
          <w:rtl/>
        </w:rPr>
        <w:t>ف</w:t>
      </w:r>
      <w:r w:rsidRPr="00D47AB9">
        <w:rPr>
          <w:rFonts w:ascii="Traditional Arabic" w:hAnsi="Traditional Arabic" w:cs="Traditional Arabic"/>
          <w:sz w:val="32"/>
          <w:szCs w:val="32"/>
          <w:rtl/>
        </w:rPr>
        <w:t>سية</w:t>
      </w:r>
      <w:r w:rsidRPr="00B42390">
        <w:rPr>
          <w:rFonts w:ascii="Traditional Arabic" w:hAnsi="Traditional Arabic" w:cs="Traditional Arabic"/>
          <w:sz w:val="32"/>
          <w:szCs w:val="32"/>
          <w:rtl/>
        </w:rPr>
        <w:t xml:space="preserve"> التي تمكنها من تخفيض نفقاتها ومن ثم زيادة جودة منتجاتها وذلك كمرحلة أولى لها، وذلك عن طريق القيام بشراء المواد الأولية من الموردين بأسعار تفضيلية؛ حيث يتم الاعتماد في ذلك على بناء شبكة علاقات معهم، بينما تعتمد المرحلة الثانية لهذه الشركات على تخفيض حجم</w:t>
      </w:r>
      <w:r w:rsidRPr="00B42390">
        <w:rPr>
          <w:rFonts w:ascii="Traditional Arabic" w:hAnsi="Traditional Arabic" w:cs="Traditional Arabic" w:hint="cs"/>
          <w:sz w:val="32"/>
          <w:szCs w:val="32"/>
          <w:rtl/>
        </w:rPr>
        <w:t xml:space="preserve"> </w:t>
      </w:r>
      <w:r w:rsidRPr="00B42390">
        <w:rPr>
          <w:rFonts w:ascii="Traditional Arabic" w:hAnsi="Traditional Arabic" w:cs="Traditional Arabic"/>
          <w:sz w:val="32"/>
          <w:szCs w:val="32"/>
          <w:rtl/>
        </w:rPr>
        <w:t>الفاقد من المنتجات، وذلك من خلال تصنيع المواد الأولية والقيام بتحويلها.</w:t>
      </w:r>
    </w:p>
    <w:p w14:paraId="655B9515" w14:textId="77777777" w:rsidR="0085444F" w:rsidRDefault="0085444F" w:rsidP="0085444F">
      <w:pPr>
        <w:spacing w:after="120" w:line="276" w:lineRule="auto"/>
        <w:jc w:val="both"/>
        <w:rPr>
          <w:rFonts w:ascii="Traditional Arabic" w:hAnsi="Traditional Arabic" w:cs="Traditional Arabic"/>
          <w:b/>
          <w:bCs/>
          <w:sz w:val="32"/>
          <w:szCs w:val="32"/>
          <w:rtl/>
        </w:rPr>
      </w:pPr>
    </w:p>
    <w:p w14:paraId="05732DA9" w14:textId="77777777" w:rsidR="0085444F" w:rsidRDefault="0085444F" w:rsidP="0085444F">
      <w:pPr>
        <w:spacing w:after="120" w:line="276" w:lineRule="auto"/>
        <w:jc w:val="both"/>
        <w:rPr>
          <w:rFonts w:ascii="Traditional Arabic" w:hAnsi="Traditional Arabic" w:cs="Traditional Arabic"/>
          <w:b/>
          <w:bCs/>
          <w:sz w:val="32"/>
          <w:szCs w:val="32"/>
          <w:rtl/>
        </w:rPr>
      </w:pPr>
    </w:p>
    <w:p w14:paraId="2EAB5681" w14:textId="77777777" w:rsidR="0085444F" w:rsidRDefault="0085444F" w:rsidP="0085444F">
      <w:pPr>
        <w:spacing w:after="120" w:line="276" w:lineRule="auto"/>
        <w:jc w:val="both"/>
        <w:rPr>
          <w:rFonts w:ascii="Traditional Arabic" w:hAnsi="Traditional Arabic" w:cs="Traditional Arabic"/>
          <w:b/>
          <w:bCs/>
          <w:sz w:val="32"/>
          <w:szCs w:val="32"/>
          <w:rtl/>
        </w:rPr>
      </w:pPr>
    </w:p>
    <w:p w14:paraId="7E226FD9" w14:textId="77777777" w:rsidR="0085444F" w:rsidRDefault="0085444F" w:rsidP="0085444F">
      <w:pPr>
        <w:spacing w:after="120" w:line="276" w:lineRule="auto"/>
        <w:jc w:val="both"/>
        <w:rPr>
          <w:rFonts w:ascii="Traditional Arabic" w:hAnsi="Traditional Arabic" w:cs="Traditional Arabic"/>
          <w:b/>
          <w:bCs/>
          <w:sz w:val="32"/>
          <w:szCs w:val="32"/>
          <w:rtl/>
        </w:rPr>
      </w:pPr>
    </w:p>
    <w:p w14:paraId="0A29C1A2" w14:textId="1D402D77" w:rsidR="0085444F" w:rsidRDefault="0085444F" w:rsidP="0085444F">
      <w:pPr>
        <w:spacing w:after="120" w:line="276" w:lineRule="auto"/>
        <w:jc w:val="both"/>
        <w:rPr>
          <w:rFonts w:ascii="Traditional Arabic" w:hAnsi="Traditional Arabic" w:cs="Traditional Arabic"/>
          <w:b/>
          <w:bCs/>
          <w:sz w:val="32"/>
          <w:szCs w:val="32"/>
          <w:rtl/>
        </w:rPr>
      </w:pPr>
    </w:p>
    <w:p w14:paraId="59BB85BF" w14:textId="600C73BE" w:rsidR="003E746F" w:rsidRDefault="0085444F" w:rsidP="003E746F">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المحور الثاني: الأداء المستدام:</w:t>
      </w:r>
      <w:r w:rsidRPr="00492875">
        <w:t xml:space="preserve"> </w:t>
      </w:r>
      <w:r w:rsidRPr="00492875">
        <w:rPr>
          <w:rFonts w:ascii="Traditional Arabic" w:hAnsi="Traditional Arabic" w:cs="Traditional Arabic"/>
          <w:b/>
          <w:bCs/>
          <w:sz w:val="32"/>
          <w:szCs w:val="32"/>
        </w:rPr>
        <w:t>Sustainable Performance</w:t>
      </w:r>
    </w:p>
    <w:p w14:paraId="44A723A2"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492875">
        <w:rPr>
          <w:rFonts w:ascii="Traditional Arabic" w:hAnsi="Traditional Arabic" w:cs="Traditional Arabic"/>
          <w:sz w:val="32"/>
          <w:szCs w:val="32"/>
          <w:rtl/>
        </w:rPr>
        <w:t>يزداد الاهتمام في الوقت الحاضر بموضوع الأداء وبمدى فعالية وكفاءة المنظمات في القيام بوظائفها وتحقيق الأهداف التي أنشأت من اجلها، إذ يؤدي قياس الأداء دورا أساسيا في التحسين المستمر لدعم كفاءة منظمات التصنيع وتمكينها من الاستجابة لاحتياجات وتوقعات الزبائن بصورة تضمن الوصول إلى أهدافها من خلال رفع مستوى الأداء لضمان الاستمرارية والنمو والتطور.</w:t>
      </w:r>
    </w:p>
    <w:p w14:paraId="5B0ECF4C" w14:textId="431C0C25"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ولم يعد أداء المنظمات </w:t>
      </w:r>
      <w:r w:rsidRPr="00C73DF9">
        <w:rPr>
          <w:rFonts w:ascii="Traditional Arabic" w:hAnsi="Traditional Arabic" w:cs="Traditional Arabic" w:hint="cs"/>
          <w:sz w:val="32"/>
          <w:szCs w:val="32"/>
          <w:rtl/>
        </w:rPr>
        <w:t>ا</w:t>
      </w:r>
      <w:r w:rsidR="004D7F8B" w:rsidRPr="00C73DF9">
        <w:rPr>
          <w:rFonts w:ascii="Traditional Arabic" w:hAnsi="Traditional Arabic" w:cs="Traditional Arabic" w:hint="cs"/>
          <w:sz w:val="32"/>
          <w:szCs w:val="32"/>
          <w:rtl/>
        </w:rPr>
        <w:t>لممتاز</w:t>
      </w:r>
      <w:r>
        <w:rPr>
          <w:rFonts w:ascii="Traditional Arabic" w:hAnsi="Traditional Arabic" w:cs="Traditional Arabic" w:hint="cs"/>
          <w:sz w:val="32"/>
          <w:szCs w:val="32"/>
          <w:rtl/>
        </w:rPr>
        <w:t xml:space="preserve"> مدعوماً فقط بالمسائل المالية، بل توسع ليشمل المنظورات البيئية والاجتماعية، حيث أن </w:t>
      </w:r>
      <w:r w:rsidRPr="00C73DF9">
        <w:rPr>
          <w:rFonts w:ascii="Traditional Arabic" w:hAnsi="Traditional Arabic" w:cs="Traditional Arabic" w:hint="cs"/>
          <w:sz w:val="32"/>
          <w:szCs w:val="32"/>
          <w:rtl/>
        </w:rPr>
        <w:t>المنظمات البا</w:t>
      </w:r>
      <w:r w:rsidR="00F971EA" w:rsidRPr="00C73DF9">
        <w:rPr>
          <w:rFonts w:ascii="Traditional Arabic" w:hAnsi="Traditional Arabic" w:cs="Traditional Arabic" w:hint="cs"/>
          <w:sz w:val="32"/>
          <w:szCs w:val="32"/>
          <w:rtl/>
        </w:rPr>
        <w:t>ح</w:t>
      </w:r>
      <w:r w:rsidRPr="00C73DF9">
        <w:rPr>
          <w:rFonts w:ascii="Traditional Arabic" w:hAnsi="Traditional Arabic" w:cs="Traditional Arabic" w:hint="cs"/>
          <w:sz w:val="32"/>
          <w:szCs w:val="32"/>
          <w:rtl/>
        </w:rPr>
        <w:t>ثة</w:t>
      </w:r>
      <w:r>
        <w:rPr>
          <w:rFonts w:ascii="Traditional Arabic" w:hAnsi="Traditional Arabic" w:cs="Traditional Arabic" w:hint="cs"/>
          <w:sz w:val="32"/>
          <w:szCs w:val="32"/>
          <w:rtl/>
        </w:rPr>
        <w:t xml:space="preserve"> عن الاستدامة لها أهداف تتجاوز المفاهيم التقليدية، ولم تقتصر على </w:t>
      </w:r>
      <w:r w:rsidRPr="00C73DF9">
        <w:rPr>
          <w:rFonts w:ascii="Traditional Arabic" w:hAnsi="Traditional Arabic" w:cs="Traditional Arabic" w:hint="cs"/>
          <w:sz w:val="32"/>
          <w:szCs w:val="32"/>
          <w:rtl/>
        </w:rPr>
        <w:t>أه</w:t>
      </w:r>
      <w:r w:rsidR="00F971EA" w:rsidRPr="00C73DF9">
        <w:rPr>
          <w:rFonts w:ascii="Traditional Arabic" w:hAnsi="Traditional Arabic" w:cs="Traditional Arabic" w:hint="cs"/>
          <w:sz w:val="32"/>
          <w:szCs w:val="32"/>
          <w:rtl/>
        </w:rPr>
        <w:t>دا</w:t>
      </w:r>
      <w:r w:rsidRPr="00C73DF9">
        <w:rPr>
          <w:rFonts w:ascii="Traditional Arabic" w:hAnsi="Traditional Arabic" w:cs="Traditional Arabic" w:hint="cs"/>
          <w:sz w:val="32"/>
          <w:szCs w:val="32"/>
          <w:rtl/>
        </w:rPr>
        <w:t>ف التميز</w:t>
      </w:r>
      <w:r>
        <w:rPr>
          <w:rFonts w:ascii="Traditional Arabic" w:hAnsi="Traditional Arabic" w:cs="Traditional Arabic" w:hint="cs"/>
          <w:sz w:val="32"/>
          <w:szCs w:val="32"/>
          <w:rtl/>
        </w:rPr>
        <w:t xml:space="preserve"> التشغيلي والمالي، بل انها أيضاً جزء لا يتجزأ من المبادرات البيئية والاجتماعية (سوادي،2020، ص154).</w:t>
      </w:r>
    </w:p>
    <w:p w14:paraId="62338175" w14:textId="77777777" w:rsidR="0085444F" w:rsidRPr="005607E4"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5607E4">
        <w:rPr>
          <w:rFonts w:ascii="Traditional Arabic" w:hAnsi="Traditional Arabic" w:cs="Traditional Arabic"/>
          <w:sz w:val="32"/>
          <w:szCs w:val="32"/>
          <w:rtl/>
        </w:rPr>
        <w:t>ينظر إلى الاستدامة في الوقت الراهن باعتبارها ضرورة عمل رئيسية تؤدي إلى تحقيق</w:t>
      </w:r>
      <w:r>
        <w:rPr>
          <w:rFonts w:ascii="Traditional Arabic" w:hAnsi="Traditional Arabic" w:cs="Traditional Arabic" w:hint="cs"/>
          <w:sz w:val="32"/>
          <w:szCs w:val="32"/>
          <w:rtl/>
        </w:rPr>
        <w:t xml:space="preserve"> </w:t>
      </w:r>
      <w:r w:rsidRPr="005607E4">
        <w:rPr>
          <w:rFonts w:ascii="Traditional Arabic" w:hAnsi="Traditional Arabic" w:cs="Traditional Arabic"/>
          <w:sz w:val="32"/>
          <w:szCs w:val="32"/>
          <w:rtl/>
        </w:rPr>
        <w:t>الكفاءة التشغيلية وتسهم بخلق القيمة. في حين أن العديد من المنظمات تطبق بالفعل استراتيجية</w:t>
      </w:r>
      <w:r>
        <w:rPr>
          <w:rFonts w:ascii="Traditional Arabic" w:hAnsi="Traditional Arabic" w:cs="Traditional Arabic" w:hint="cs"/>
          <w:sz w:val="32"/>
          <w:szCs w:val="32"/>
          <w:rtl/>
        </w:rPr>
        <w:t xml:space="preserve"> </w:t>
      </w:r>
      <w:r w:rsidRPr="005607E4">
        <w:rPr>
          <w:rFonts w:ascii="Traditional Arabic" w:hAnsi="Traditional Arabic" w:cs="Traditional Arabic"/>
          <w:sz w:val="32"/>
          <w:szCs w:val="32"/>
          <w:rtl/>
        </w:rPr>
        <w:t xml:space="preserve">استدامة، إلا أن هناك </w:t>
      </w:r>
      <w:r w:rsidRPr="005607E4">
        <w:rPr>
          <w:rFonts w:ascii="Traditional Arabic" w:hAnsi="Traditional Arabic" w:cs="Traditional Arabic"/>
          <w:sz w:val="32"/>
          <w:szCs w:val="32"/>
          <w:rtl/>
        </w:rPr>
        <w:lastRenderedPageBreak/>
        <w:t>حاجة متزايدة لجعل هذا العمل أكثر تركيزا، من حيث التميز التشغيلي وإدارة المخاطر، وابتكار المنتجات، والنمو، والحوكمة</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5607E4">
        <w:rPr>
          <w:rFonts w:ascii="Traditional Arabic" w:hAnsi="Traditional Arabic" w:cs="Traditional Arabic"/>
          <w:sz w:val="32"/>
          <w:szCs w:val="32"/>
        </w:rPr>
        <w:t>Kamble</w:t>
      </w:r>
      <w:proofErr w:type="spellEnd"/>
      <w:r w:rsidRPr="005607E4">
        <w:rPr>
          <w:rFonts w:ascii="Traditional Arabic" w:hAnsi="Traditional Arabic" w:cs="Traditional Arabic"/>
          <w:sz w:val="32"/>
          <w:szCs w:val="32"/>
        </w:rPr>
        <w:t xml:space="preserve"> et al., 2020</w:t>
      </w:r>
      <w:r>
        <w:rPr>
          <w:rFonts w:ascii="Traditional Arabic" w:hAnsi="Traditional Arabic" w:cs="Traditional Arabic" w:hint="cs"/>
          <w:sz w:val="32"/>
          <w:szCs w:val="32"/>
          <w:rtl/>
        </w:rPr>
        <w:t>.</w:t>
      </w:r>
      <w:r w:rsidRPr="005607E4">
        <w:rPr>
          <w:rFonts w:ascii="Traditional Arabic" w:hAnsi="Traditional Arabic" w:cs="Traditional Arabic"/>
          <w:sz w:val="32"/>
          <w:szCs w:val="32"/>
          <w:rtl/>
        </w:rPr>
        <w:t xml:space="preserve"> </w:t>
      </w:r>
    </w:p>
    <w:p w14:paraId="6CFA4017"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5607E4">
        <w:rPr>
          <w:rFonts w:ascii="Traditional Arabic" w:hAnsi="Traditional Arabic" w:cs="Traditional Arabic"/>
          <w:sz w:val="32"/>
          <w:szCs w:val="32"/>
          <w:rtl/>
        </w:rPr>
        <w:t xml:space="preserve">يشير الأداء المستدام للمنظمة إلى قدرتها على تلبية احتياجات وتوقعات العملاء وأصحاب </w:t>
      </w:r>
      <w:r>
        <w:rPr>
          <w:rFonts w:ascii="Traditional Arabic" w:hAnsi="Traditional Arabic" w:cs="Traditional Arabic" w:hint="cs"/>
          <w:sz w:val="32"/>
          <w:szCs w:val="32"/>
          <w:rtl/>
        </w:rPr>
        <w:t>ا</w:t>
      </w:r>
      <w:r w:rsidRPr="005607E4">
        <w:rPr>
          <w:rFonts w:ascii="Traditional Arabic" w:hAnsi="Traditional Arabic" w:cs="Traditional Arabic"/>
          <w:sz w:val="32"/>
          <w:szCs w:val="32"/>
          <w:rtl/>
        </w:rPr>
        <w:t>لمصلحة الآخرين على المدى الطويل من خلال منظمة ذات إدارة فعالة، وع</w:t>
      </w:r>
      <w:r>
        <w:rPr>
          <w:rFonts w:ascii="Traditional Arabic" w:hAnsi="Traditional Arabic" w:cs="Traditional Arabic" w:hint="cs"/>
          <w:sz w:val="32"/>
          <w:szCs w:val="32"/>
          <w:rtl/>
        </w:rPr>
        <w:t>لى</w:t>
      </w:r>
      <w:r w:rsidRPr="005607E4">
        <w:rPr>
          <w:rFonts w:ascii="Traditional Arabic" w:hAnsi="Traditional Arabic" w:cs="Traditional Arabic"/>
          <w:sz w:val="32"/>
          <w:szCs w:val="32"/>
          <w:rtl/>
        </w:rPr>
        <w:t xml:space="preserve"> موظفي المنظمة التعلم، وتطبيق التحسينات المناسبة والابتكار </w:t>
      </w:r>
      <w:r>
        <w:rPr>
          <w:rFonts w:ascii="Traditional Arabic" w:hAnsi="Traditional Arabic" w:cs="Traditional Arabic" w:hint="cs"/>
          <w:sz w:val="32"/>
          <w:szCs w:val="32"/>
          <w:rtl/>
        </w:rPr>
        <w:t>(رشوان،2021).</w:t>
      </w:r>
    </w:p>
    <w:p w14:paraId="5779A359" w14:textId="77777777" w:rsidR="0085444F" w:rsidRPr="005607E4" w:rsidRDefault="0085444F" w:rsidP="0085444F">
      <w:pPr>
        <w:spacing w:after="120" w:line="276" w:lineRule="auto"/>
        <w:ind w:firstLine="340"/>
        <w:jc w:val="both"/>
        <w:rPr>
          <w:rFonts w:ascii="Traditional Arabic" w:hAnsi="Traditional Arabic" w:cs="Traditional Arabic"/>
          <w:sz w:val="32"/>
          <w:szCs w:val="32"/>
          <w:rtl/>
        </w:rPr>
      </w:pPr>
      <w:r w:rsidRPr="005607E4">
        <w:rPr>
          <w:rFonts w:ascii="Traditional Arabic" w:hAnsi="Traditional Arabic" w:cs="Traditional Arabic"/>
          <w:sz w:val="32"/>
          <w:szCs w:val="32"/>
          <w:rtl/>
        </w:rPr>
        <w:t>في هذا السياق، من المهم تحديد</w:t>
      </w:r>
      <w:r w:rsidRPr="00F5533A">
        <w:rPr>
          <w:rFonts w:ascii="Traditional Arabic" w:hAnsi="Traditional Arabic" w:cs="Traditional Arabic"/>
          <w:sz w:val="32"/>
          <w:szCs w:val="32"/>
          <w:rtl/>
        </w:rPr>
        <w:t xml:space="preserve"> </w:t>
      </w:r>
      <w:r w:rsidRPr="005607E4">
        <w:rPr>
          <w:rFonts w:ascii="Traditional Arabic" w:hAnsi="Traditional Arabic" w:cs="Traditional Arabic"/>
          <w:sz w:val="32"/>
          <w:szCs w:val="32"/>
          <w:rtl/>
        </w:rPr>
        <w:t>الفرص لضمان الأداء المستدام للمن</w:t>
      </w:r>
      <w:r>
        <w:rPr>
          <w:rFonts w:ascii="Traditional Arabic" w:hAnsi="Traditional Arabic" w:cs="Traditional Arabic"/>
          <w:sz w:val="32"/>
          <w:szCs w:val="32"/>
          <w:rtl/>
        </w:rPr>
        <w:t xml:space="preserve">ظمة والذي يتضمن توجيه المنظمات </w:t>
      </w:r>
      <w:r w:rsidRPr="005607E4">
        <w:rPr>
          <w:rFonts w:ascii="Traditional Arabic" w:hAnsi="Traditional Arabic" w:cs="Traditional Arabic"/>
          <w:sz w:val="32"/>
          <w:szCs w:val="32"/>
          <w:rtl/>
        </w:rPr>
        <w:t>لضمان الأداء المستدام</w:t>
      </w:r>
      <w:r>
        <w:rPr>
          <w:rFonts w:ascii="Traditional Arabic" w:hAnsi="Traditional Arabic" w:cs="Traditional Arabic" w:hint="cs"/>
          <w:sz w:val="32"/>
          <w:szCs w:val="32"/>
          <w:rtl/>
        </w:rPr>
        <w:t xml:space="preserve"> من خلال </w:t>
      </w:r>
      <w:r w:rsidRPr="005607E4">
        <w:rPr>
          <w:rFonts w:ascii="Traditional Arabic" w:hAnsi="Traditional Arabic" w:cs="Traditional Arabic"/>
          <w:sz w:val="32"/>
          <w:szCs w:val="32"/>
          <w:rtl/>
        </w:rPr>
        <w:t>تحديد المسؤوليات تجاه مختلف أصحاب المصلحة الذين تم تحديدهم وتكييف الأنشطة</w:t>
      </w:r>
      <w:r w:rsidRPr="00F5533A">
        <w:rPr>
          <w:rFonts w:ascii="Traditional Arabic" w:hAnsi="Traditional Arabic" w:cs="Traditional Arabic"/>
          <w:sz w:val="32"/>
          <w:szCs w:val="32"/>
          <w:rtl/>
        </w:rPr>
        <w:t xml:space="preserve"> </w:t>
      </w:r>
      <w:r w:rsidRPr="005607E4">
        <w:rPr>
          <w:rFonts w:ascii="Traditional Arabic" w:hAnsi="Traditional Arabic" w:cs="Traditional Arabic"/>
          <w:sz w:val="32"/>
          <w:szCs w:val="32"/>
          <w:rtl/>
        </w:rPr>
        <w:t>والأساليب والأدوات التي تمكن من تحسين الأداء</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 (</w:t>
      </w:r>
      <w:proofErr w:type="spellStart"/>
      <w:r w:rsidRPr="005607E4">
        <w:rPr>
          <w:rFonts w:ascii="Traditional Arabic" w:hAnsi="Traditional Arabic" w:cs="Traditional Arabic"/>
          <w:sz w:val="32"/>
          <w:szCs w:val="32"/>
        </w:rPr>
        <w:t>Yusliza</w:t>
      </w:r>
      <w:proofErr w:type="spellEnd"/>
      <w:r w:rsidRPr="005607E4">
        <w:rPr>
          <w:rFonts w:ascii="Traditional Arabic" w:hAnsi="Traditional Arabic" w:cs="Traditional Arabic"/>
          <w:sz w:val="32"/>
          <w:szCs w:val="32"/>
        </w:rPr>
        <w:t xml:space="preserve"> et al., 2020</w:t>
      </w:r>
      <w:r w:rsidRPr="005607E4">
        <w:rPr>
          <w:rFonts w:ascii="Traditional Arabic" w:hAnsi="Traditional Arabic" w:cs="Traditional Arabic"/>
          <w:sz w:val="32"/>
          <w:szCs w:val="32"/>
          <w:rtl/>
        </w:rPr>
        <w:t xml:space="preserve"> </w:t>
      </w:r>
    </w:p>
    <w:p w14:paraId="707C63DF" w14:textId="5812DD82" w:rsidR="0085444F" w:rsidRDefault="0085444F" w:rsidP="0085444F">
      <w:pPr>
        <w:spacing w:after="120" w:line="276" w:lineRule="auto"/>
        <w:ind w:firstLine="340"/>
        <w:jc w:val="both"/>
        <w:rPr>
          <w:rFonts w:ascii="Traditional Arabic" w:hAnsi="Traditional Arabic" w:cs="Traditional Arabic"/>
          <w:sz w:val="32"/>
          <w:szCs w:val="32"/>
          <w:rtl/>
        </w:rPr>
      </w:pPr>
      <w:r w:rsidRPr="00DC4BB3">
        <w:rPr>
          <w:rFonts w:ascii="Traditional Arabic" w:hAnsi="Traditional Arabic" w:cs="Traditional Arabic" w:hint="cs"/>
          <w:sz w:val="32"/>
          <w:szCs w:val="32"/>
          <w:rtl/>
        </w:rPr>
        <w:t>و</w:t>
      </w:r>
      <w:r w:rsidRPr="00DC4BB3">
        <w:rPr>
          <w:rFonts w:ascii="Traditional Arabic" w:hAnsi="Traditional Arabic" w:cs="Traditional Arabic"/>
          <w:sz w:val="32"/>
          <w:szCs w:val="32"/>
          <w:rtl/>
        </w:rPr>
        <w:t xml:space="preserve">يندرج الأداء المستدام </w:t>
      </w:r>
      <w:r>
        <w:rPr>
          <w:rFonts w:ascii="Traditional Arabic" w:hAnsi="Traditional Arabic" w:cs="Traditional Arabic"/>
          <w:sz w:val="32"/>
          <w:szCs w:val="32"/>
          <w:rtl/>
        </w:rPr>
        <w:t>من مرحلة القوانين والانظمة</w:t>
      </w:r>
      <w:r w:rsidRPr="00DC4BB3">
        <w:rPr>
          <w:rFonts w:ascii="Traditional Arabic" w:hAnsi="Traditional Arabic" w:cs="Traditional Arabic"/>
          <w:sz w:val="32"/>
          <w:szCs w:val="32"/>
          <w:rtl/>
        </w:rPr>
        <w:t>، ثم مرحلة الاهتمام بالعام</w:t>
      </w:r>
      <w:r>
        <w:rPr>
          <w:rFonts w:ascii="Traditional Arabic" w:hAnsi="Traditional Arabic" w:cs="Traditional Arabic"/>
          <w:sz w:val="32"/>
          <w:szCs w:val="32"/>
          <w:rtl/>
        </w:rPr>
        <w:t>لين من خلال سلامة وصحة العاملين</w:t>
      </w:r>
      <w:r w:rsidRPr="00DC4BB3">
        <w:rPr>
          <w:rFonts w:ascii="Traditional Arabic" w:hAnsi="Traditional Arabic" w:cs="Traditional Arabic"/>
          <w:sz w:val="32"/>
          <w:szCs w:val="32"/>
          <w:rtl/>
        </w:rPr>
        <w:t>، ثم مرحلة الاهتمام بالزبائن من خلال ا</w:t>
      </w:r>
      <w:r>
        <w:rPr>
          <w:rFonts w:ascii="Traditional Arabic" w:hAnsi="Traditional Arabic" w:cs="Traditional Arabic"/>
          <w:sz w:val="32"/>
          <w:szCs w:val="32"/>
          <w:rtl/>
        </w:rPr>
        <w:t>لاهتمام بجودة المنتجات والخدمات</w:t>
      </w:r>
      <w:r w:rsidRPr="00DC4BB3">
        <w:rPr>
          <w:rFonts w:ascii="Traditional Arabic" w:hAnsi="Traditional Arabic" w:cs="Traditional Arabic"/>
          <w:sz w:val="32"/>
          <w:szCs w:val="32"/>
          <w:rtl/>
        </w:rPr>
        <w:t>، ثم مرحلة الاهتمام بالبي</w:t>
      </w:r>
      <w:r>
        <w:rPr>
          <w:rFonts w:ascii="Traditional Arabic" w:hAnsi="Traditional Arabic" w:cs="Traditional Arabic"/>
          <w:sz w:val="32"/>
          <w:szCs w:val="32"/>
          <w:rtl/>
        </w:rPr>
        <w:t xml:space="preserve">ئة من خلال العمل على عدم </w:t>
      </w:r>
      <w:r>
        <w:rPr>
          <w:rFonts w:ascii="Traditional Arabic" w:hAnsi="Traditional Arabic" w:cs="Traditional Arabic" w:hint="cs"/>
          <w:sz w:val="32"/>
          <w:szCs w:val="32"/>
          <w:rtl/>
        </w:rPr>
        <w:t>تلوثها</w:t>
      </w:r>
      <w:r w:rsidRPr="00DC4BB3">
        <w:rPr>
          <w:rFonts w:ascii="Traditional Arabic" w:hAnsi="Traditional Arabic" w:cs="Traditional Arabic" w:hint="cs"/>
          <w:sz w:val="32"/>
          <w:szCs w:val="32"/>
          <w:rtl/>
        </w:rPr>
        <w:t>، ثم</w:t>
      </w:r>
      <w:r w:rsidRPr="00DC4BB3">
        <w:rPr>
          <w:rFonts w:ascii="Traditional Arabic" w:hAnsi="Traditional Arabic" w:cs="Traditional Arabic"/>
          <w:sz w:val="32"/>
          <w:szCs w:val="32"/>
          <w:rtl/>
        </w:rPr>
        <w:t xml:space="preserve"> مرحلة تحقيق المسؤولية الاجتماعية من خلال تلبية حاجات المجتمع واخيراً الاستدامة التن</w:t>
      </w:r>
      <w:r>
        <w:rPr>
          <w:rFonts w:ascii="Traditional Arabic" w:hAnsi="Traditional Arabic" w:cs="Traditional Arabic"/>
          <w:sz w:val="32"/>
          <w:szCs w:val="32"/>
          <w:rtl/>
        </w:rPr>
        <w:t>ظيمية التي تجمع كل ما ذكر انفاً</w:t>
      </w:r>
      <w:r w:rsidRPr="00DC4BB3">
        <w:rPr>
          <w:rFonts w:ascii="Traditional Arabic" w:hAnsi="Traditional Arabic" w:cs="Traditional Arabic"/>
          <w:sz w:val="32"/>
          <w:szCs w:val="32"/>
          <w:rtl/>
        </w:rPr>
        <w:t>.</w:t>
      </w:r>
      <w:r>
        <w:rPr>
          <w:rFonts w:ascii="Traditional Arabic" w:hAnsi="Traditional Arabic" w:cs="Traditional Arabic" w:hint="cs"/>
          <w:sz w:val="32"/>
          <w:szCs w:val="32"/>
          <w:rtl/>
        </w:rPr>
        <w:t xml:space="preserve"> إ</w:t>
      </w:r>
      <w:r w:rsidRPr="00DC4BB3">
        <w:rPr>
          <w:rFonts w:ascii="Traditional Arabic" w:hAnsi="Traditional Arabic" w:cs="Traditional Arabic"/>
          <w:sz w:val="32"/>
          <w:szCs w:val="32"/>
          <w:rtl/>
        </w:rPr>
        <w:t xml:space="preserve">ن الاداء المستدام ما هو الا طريقة تمكن المنظمة من تحقيق رسالتها ورؤيتها من خلال استعمال الأدوات والتقنيات والقدرات والمعارف والمهارات المتاحة للمنظمة وتوجيهها بالشكل </w:t>
      </w:r>
      <w:r w:rsidRPr="00DC4BB3">
        <w:rPr>
          <w:rFonts w:ascii="Traditional Arabic" w:hAnsi="Traditional Arabic" w:cs="Traditional Arabic" w:hint="cs"/>
          <w:sz w:val="32"/>
          <w:szCs w:val="32"/>
          <w:rtl/>
        </w:rPr>
        <w:t>الصحيح،</w:t>
      </w:r>
      <w:r w:rsidRPr="00DC4BB3">
        <w:rPr>
          <w:rFonts w:ascii="Traditional Arabic" w:hAnsi="Traditional Arabic" w:cs="Traditional Arabic"/>
          <w:sz w:val="32"/>
          <w:szCs w:val="32"/>
          <w:rtl/>
        </w:rPr>
        <w:t xml:space="preserve"> والحقيقة </w:t>
      </w:r>
      <w:r>
        <w:rPr>
          <w:rFonts w:ascii="Traditional Arabic" w:hAnsi="Traditional Arabic" w:cs="Traditional Arabic" w:hint="cs"/>
          <w:sz w:val="32"/>
          <w:szCs w:val="32"/>
          <w:rtl/>
        </w:rPr>
        <w:t>أ</w:t>
      </w:r>
      <w:r w:rsidRPr="00DC4BB3">
        <w:rPr>
          <w:rFonts w:ascii="Traditional Arabic" w:hAnsi="Traditional Arabic" w:cs="Traditional Arabic"/>
          <w:sz w:val="32"/>
          <w:szCs w:val="32"/>
          <w:rtl/>
        </w:rPr>
        <w:t xml:space="preserve">ن الاستعمال الصحيح لفلسفة الأداء المستدام تمكن المنظمة من الحصول على قيمة اقتصادية لكل اصحاب العلاقة فيها عن طريق جعل </w:t>
      </w:r>
      <w:r w:rsidRPr="00632057">
        <w:rPr>
          <w:rFonts w:ascii="Traditional Arabic" w:hAnsi="Traditional Arabic" w:cs="Traditional Arabic"/>
          <w:sz w:val="32"/>
          <w:szCs w:val="32"/>
          <w:rtl/>
        </w:rPr>
        <w:t>منتجاتها و</w:t>
      </w:r>
      <w:r w:rsidR="00F971EA" w:rsidRPr="00632057">
        <w:rPr>
          <w:rFonts w:ascii="Traditional Arabic" w:hAnsi="Traditional Arabic" w:cs="Traditional Arabic" w:hint="cs"/>
          <w:sz w:val="32"/>
          <w:szCs w:val="32"/>
          <w:rtl/>
        </w:rPr>
        <w:t>أن</w:t>
      </w:r>
      <w:r w:rsidRPr="00632057">
        <w:rPr>
          <w:rFonts w:ascii="Traditional Arabic" w:hAnsi="Traditional Arabic" w:cs="Traditional Arabic"/>
          <w:sz w:val="32"/>
          <w:szCs w:val="32"/>
          <w:rtl/>
        </w:rPr>
        <w:t>شطتها غير</w:t>
      </w:r>
      <w:r w:rsidRPr="00DC4BB3">
        <w:rPr>
          <w:rFonts w:ascii="Traditional Arabic" w:hAnsi="Traditional Arabic" w:cs="Traditional Arabic"/>
          <w:sz w:val="32"/>
          <w:szCs w:val="32"/>
          <w:rtl/>
        </w:rPr>
        <w:t xml:space="preserve"> مضرة بالبيئة وتحقيق رضا المجتمع واستعمال الموارد بكفاءة </w:t>
      </w:r>
      <w:r w:rsidRPr="00DC4BB3">
        <w:rPr>
          <w:rFonts w:ascii="Traditional Arabic" w:hAnsi="Traditional Arabic" w:cs="Traditional Arabic" w:hint="cs"/>
          <w:sz w:val="32"/>
          <w:szCs w:val="32"/>
          <w:rtl/>
        </w:rPr>
        <w:t>(</w:t>
      </w:r>
      <w:r>
        <w:rPr>
          <w:rFonts w:ascii="Traditional Arabic" w:hAnsi="Traditional Arabic" w:cs="Traditional Arabic" w:hint="cs"/>
          <w:sz w:val="32"/>
          <w:szCs w:val="32"/>
          <w:rtl/>
        </w:rPr>
        <w:t>البلداوي،</w:t>
      </w:r>
      <w:r w:rsidRPr="00DC4BB3">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DC4BB3">
        <w:rPr>
          <w:rFonts w:ascii="Traditional Arabic" w:hAnsi="Traditional Arabic" w:cs="Traditional Arabic" w:hint="cs"/>
          <w:sz w:val="32"/>
          <w:szCs w:val="32"/>
          <w:rtl/>
        </w:rPr>
        <w:t>، ص</w:t>
      </w:r>
      <w:r w:rsidRPr="00DC4BB3">
        <w:rPr>
          <w:rFonts w:ascii="Traditional Arabic" w:hAnsi="Traditional Arabic" w:cs="Traditional Arabic"/>
          <w:sz w:val="32"/>
          <w:szCs w:val="32"/>
          <w:rtl/>
        </w:rPr>
        <w:t xml:space="preserve"> </w:t>
      </w:r>
      <w:r>
        <w:rPr>
          <w:rFonts w:ascii="Traditional Arabic" w:hAnsi="Traditional Arabic" w:cs="Traditional Arabic" w:hint="cs"/>
          <w:sz w:val="32"/>
          <w:szCs w:val="32"/>
          <w:rtl/>
        </w:rPr>
        <w:t>1031</w:t>
      </w:r>
      <w:r w:rsidRPr="00DC4BB3">
        <w:rPr>
          <w:rFonts w:ascii="Traditional Arabic" w:hAnsi="Traditional Arabic" w:cs="Traditional Arabic" w:hint="cs"/>
          <w:sz w:val="32"/>
          <w:szCs w:val="32"/>
          <w:rtl/>
        </w:rPr>
        <w:t>)</w:t>
      </w:r>
      <w:r>
        <w:rPr>
          <w:rFonts w:ascii="Traditional Arabic" w:hAnsi="Traditional Arabic" w:cs="Traditional Arabic" w:hint="cs"/>
          <w:sz w:val="32"/>
          <w:szCs w:val="32"/>
          <w:rtl/>
        </w:rPr>
        <w:t>.</w:t>
      </w:r>
    </w:p>
    <w:p w14:paraId="6F105A58" w14:textId="0E4E08B8" w:rsidR="0085444F" w:rsidRPr="00DC4BB3"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ومن خلال البحث في الأدبيات الفكرية والإدارية التي تناولت الأداء المستدام كان هناك اختلاف في وجهات النظر لاعتبارات كثيرة تتعلق بالنظرة الاقتصادية للمؤسسة </w:t>
      </w:r>
      <w:r w:rsidR="00632057">
        <w:rPr>
          <w:rFonts w:ascii="Traditional Arabic" w:hAnsi="Traditional Arabic" w:cs="Traditional Arabic" w:hint="cs"/>
          <w:sz w:val="32"/>
          <w:szCs w:val="32"/>
          <w:rtl/>
        </w:rPr>
        <w:t>وضرورة</w:t>
      </w:r>
      <w:r>
        <w:rPr>
          <w:rFonts w:ascii="Traditional Arabic" w:hAnsi="Traditional Arabic" w:cs="Traditional Arabic" w:hint="cs"/>
          <w:sz w:val="32"/>
          <w:szCs w:val="32"/>
          <w:rtl/>
        </w:rPr>
        <w:t xml:space="preserve"> الاندماج مع أهداف التنمية المستدامة؛ ليصبح الحديث عن الأداء الشامل للمؤسسة الذي يتعدى النظرة الاقتصادية، لذا سيحاول الباحث في هذا المحور تحديد أهم الأفكار الخاصة بالمفهوم وإبراز أهميته، وأبعاده:</w:t>
      </w:r>
    </w:p>
    <w:p w14:paraId="6166D761" w14:textId="77777777" w:rsidR="0085444F"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مفهوم الأداء المستدام:</w:t>
      </w:r>
    </w:p>
    <w:p w14:paraId="4161965B" w14:textId="39ADAF42" w:rsidR="0085444F" w:rsidRDefault="0085444F" w:rsidP="0085444F">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تم تقديم </w:t>
      </w:r>
      <w:r w:rsidRPr="00183480">
        <w:rPr>
          <w:rFonts w:ascii="Traditional Arabic" w:hAnsi="Traditional Arabic" w:cs="Traditional Arabic" w:hint="cs"/>
          <w:sz w:val="32"/>
          <w:szCs w:val="32"/>
          <w:rtl/>
        </w:rPr>
        <w:t>م</w:t>
      </w:r>
      <w:r w:rsidR="00F971EA" w:rsidRPr="00183480">
        <w:rPr>
          <w:rFonts w:ascii="Traditional Arabic" w:hAnsi="Traditional Arabic" w:cs="Traditional Arabic" w:hint="cs"/>
          <w:sz w:val="32"/>
          <w:szCs w:val="32"/>
          <w:rtl/>
        </w:rPr>
        <w:t>فهوم</w:t>
      </w:r>
      <w:r w:rsidRPr="00183480">
        <w:rPr>
          <w:rFonts w:ascii="Traditional Arabic" w:hAnsi="Traditional Arabic" w:cs="Traditional Arabic" w:hint="cs"/>
          <w:sz w:val="32"/>
          <w:szCs w:val="32"/>
          <w:rtl/>
        </w:rPr>
        <w:t xml:space="preserve"> الأداء</w:t>
      </w:r>
      <w:r>
        <w:rPr>
          <w:rFonts w:ascii="Traditional Arabic" w:hAnsi="Traditional Arabic" w:cs="Traditional Arabic" w:hint="cs"/>
          <w:sz w:val="32"/>
          <w:szCs w:val="32"/>
          <w:rtl/>
        </w:rPr>
        <w:t xml:space="preserve"> المستدام لأول مرة للتعامل مع الاعتداءات على البيئة الطبيعية وآثارها السلبية على الصحة والنمو الاقتصادي والرفاه الاجتماعي من المجتمع (</w:t>
      </w:r>
      <w:proofErr w:type="spellStart"/>
      <w:r>
        <w:rPr>
          <w:rFonts w:ascii="Traditional Arabic" w:hAnsi="Traditional Arabic" w:cs="Traditional Arabic"/>
          <w:sz w:val="32"/>
          <w:szCs w:val="32"/>
        </w:rPr>
        <w:t>Alraja</w:t>
      </w:r>
      <w:proofErr w:type="spellEnd"/>
      <w:r>
        <w:rPr>
          <w:rFonts w:ascii="Traditional Arabic" w:hAnsi="Traditional Arabic" w:cs="Traditional Arabic"/>
          <w:sz w:val="32"/>
          <w:szCs w:val="32"/>
        </w:rPr>
        <w:t>, et,al.2022</w:t>
      </w:r>
      <w:r>
        <w:rPr>
          <w:rFonts w:ascii="Traditional Arabic" w:hAnsi="Traditional Arabic" w:cs="Traditional Arabic" w:hint="cs"/>
          <w:sz w:val="32"/>
          <w:szCs w:val="32"/>
          <w:rtl/>
        </w:rPr>
        <w:t>).</w:t>
      </w:r>
    </w:p>
    <w:p w14:paraId="57D1ED09" w14:textId="77777777" w:rsidR="0085444F" w:rsidRPr="00083394" w:rsidRDefault="0085444F" w:rsidP="0085444F">
      <w:pPr>
        <w:spacing w:after="120" w:line="276" w:lineRule="auto"/>
        <w:ind w:firstLine="340"/>
        <w:jc w:val="both"/>
        <w:rPr>
          <w:rFonts w:ascii="Traditional Arabic" w:hAnsi="Traditional Arabic" w:cs="Traditional Arabic"/>
          <w:sz w:val="32"/>
          <w:szCs w:val="32"/>
        </w:rPr>
      </w:pPr>
      <w:r w:rsidRPr="00083394">
        <w:rPr>
          <w:rFonts w:ascii="Traditional Arabic" w:hAnsi="Traditional Arabic" w:cs="Traditional Arabic" w:hint="cs"/>
          <w:sz w:val="32"/>
          <w:szCs w:val="32"/>
          <w:rtl/>
        </w:rPr>
        <w:t>و</w:t>
      </w:r>
      <w:r w:rsidRPr="00083394">
        <w:rPr>
          <w:rFonts w:ascii="Traditional Arabic" w:hAnsi="Traditional Arabic" w:cs="Traditional Arabic"/>
          <w:sz w:val="32"/>
          <w:szCs w:val="32"/>
          <w:rtl/>
        </w:rPr>
        <w:t>الأداء المستدام هو مواءمة الأهداف البيئية والاقتصادية في تقديم الأنشطة التجارية الأساسية بهدف تعظيم القيمة، حيث يحرك الالتزام المشترك بالاستدامة القيادة والخبرة الاستثمارية والتشغيلية لتقديم أداء أعمال متميز للشركاء والمجتمعات، ونتيجة لهذا الالتزام لا يتم الإغفال عن الانضباط والأساسيات اللازمة لتحقيق التوازن بين احتياجات رأس المال وإدارة المخاطر والنمو</w:t>
      </w:r>
      <w:r w:rsidRPr="00083394">
        <w:rPr>
          <w:rFonts w:ascii="Traditional Arabic" w:hAnsi="Traditional Arabic" w:cs="Traditional Arabic" w:hint="cs"/>
          <w:sz w:val="32"/>
          <w:szCs w:val="32"/>
          <w:rtl/>
        </w:rPr>
        <w:t xml:space="preserve"> </w:t>
      </w:r>
      <w:r w:rsidRPr="00083394">
        <w:rPr>
          <w:rFonts w:ascii="Traditional Arabic" w:hAnsi="Traditional Arabic" w:cs="Traditional Arabic"/>
          <w:sz w:val="32"/>
          <w:szCs w:val="32"/>
          <w:rtl/>
        </w:rPr>
        <w:t>(</w:t>
      </w:r>
      <w:r w:rsidRPr="00083394">
        <w:rPr>
          <w:rFonts w:ascii="Traditional Arabic" w:hAnsi="Traditional Arabic" w:cs="Traditional Arabic"/>
          <w:sz w:val="32"/>
          <w:szCs w:val="32"/>
        </w:rPr>
        <w:t>Hussain et al., 2019</w:t>
      </w:r>
      <w:r w:rsidRPr="00083394">
        <w:rPr>
          <w:rFonts w:ascii="Traditional Arabic" w:hAnsi="Traditional Arabic" w:cs="Traditional Arabic"/>
          <w:sz w:val="32"/>
          <w:szCs w:val="32"/>
          <w:rtl/>
        </w:rPr>
        <w:t>)</w:t>
      </w:r>
      <w:r>
        <w:rPr>
          <w:rFonts w:ascii="Traditional Arabic" w:hAnsi="Traditional Arabic" w:cs="Traditional Arabic" w:hint="cs"/>
          <w:sz w:val="32"/>
          <w:szCs w:val="32"/>
          <w:rtl/>
        </w:rPr>
        <w:t>.</w:t>
      </w:r>
    </w:p>
    <w:p w14:paraId="2B7F5327" w14:textId="77777777" w:rsidR="0085444F" w:rsidRPr="00F5533A" w:rsidRDefault="0085444F" w:rsidP="0085444F">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عرف الأداء المستدام على أنه "الأداء الذي يسمح بالحكم على علاقة المنظمة بكل أصحاب</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المصالح، فهو يتجاوز مجرد العلاقة بين المنظمة والبيئة الطبيعية. فبواسطة الأداء المستدام يمكن الحكم على قدرة المنظمة على التحلي بالمسؤولية الاجتماعية" (</w:t>
      </w:r>
      <w:r w:rsidRPr="00F5533A">
        <w:rPr>
          <w:rFonts w:ascii="Traditional Arabic" w:hAnsi="Traditional Arabic" w:cs="Traditional Arabic" w:hint="cs"/>
          <w:sz w:val="32"/>
          <w:szCs w:val="32"/>
          <w:rtl/>
        </w:rPr>
        <w:t>مقيمح،</w:t>
      </w:r>
      <w:r w:rsidRPr="00F5533A">
        <w:rPr>
          <w:rFonts w:ascii="Traditional Arabic" w:hAnsi="Traditional Arabic" w:cs="Traditional Arabic"/>
          <w:sz w:val="32"/>
          <w:szCs w:val="32"/>
          <w:rtl/>
        </w:rPr>
        <w:t xml:space="preserve"> 2019).</w:t>
      </w:r>
    </w:p>
    <w:p w14:paraId="4EA5D3B0" w14:textId="778554F0" w:rsidR="0085444F" w:rsidRPr="00F5533A" w:rsidRDefault="0085444F" w:rsidP="0085444F">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 xml:space="preserve"> وأشار محمد (2021) إلى مفهوم الأداء المستدام باعتباره الطرق المتبعة في ممارسات المنظمة من أجل خلق قيمة في الأجلين القصير والطويل، مع الأخذ بعين الاعتبار الجوانب الاقتصادية </w:t>
      </w:r>
      <w:r w:rsidRPr="00675AE1">
        <w:rPr>
          <w:rFonts w:ascii="Traditional Arabic" w:hAnsi="Traditional Arabic" w:cs="Traditional Arabic"/>
          <w:sz w:val="32"/>
          <w:szCs w:val="32"/>
          <w:rtl/>
        </w:rPr>
        <w:t>والبي</w:t>
      </w:r>
      <w:r w:rsidR="00F971EA" w:rsidRPr="00675AE1">
        <w:rPr>
          <w:rFonts w:ascii="Traditional Arabic" w:hAnsi="Traditional Arabic" w:cs="Traditional Arabic" w:hint="cs"/>
          <w:sz w:val="32"/>
          <w:szCs w:val="32"/>
          <w:rtl/>
        </w:rPr>
        <w:t>ئي</w:t>
      </w:r>
      <w:r w:rsidRPr="00675AE1">
        <w:rPr>
          <w:rFonts w:ascii="Traditional Arabic" w:hAnsi="Traditional Arabic" w:cs="Traditional Arabic"/>
          <w:sz w:val="32"/>
          <w:szCs w:val="32"/>
          <w:rtl/>
        </w:rPr>
        <w:t>ة</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والاجتماعية.</w:t>
      </w:r>
    </w:p>
    <w:p w14:paraId="4AB6DC95" w14:textId="77777777" w:rsidR="0085444F" w:rsidRPr="00F5533A" w:rsidRDefault="0085444F" w:rsidP="0085444F">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في حين أوضح (</w:t>
      </w:r>
      <w:r>
        <w:rPr>
          <w:rFonts w:ascii="Traditional Arabic" w:hAnsi="Traditional Arabic" w:cs="Traditional Arabic"/>
          <w:sz w:val="32"/>
          <w:szCs w:val="32"/>
        </w:rPr>
        <w:t>2019</w:t>
      </w:r>
      <w:r w:rsidRPr="00F5533A">
        <w:rPr>
          <w:rFonts w:ascii="Traditional Arabic" w:hAnsi="Traditional Arabic" w:cs="Traditional Arabic" w:hint="cs"/>
          <w:sz w:val="32"/>
          <w:szCs w:val="32"/>
          <w:rtl/>
        </w:rPr>
        <w:t xml:space="preserve">). </w:t>
      </w:r>
      <w:proofErr w:type="spellStart"/>
      <w:r w:rsidRPr="00F5533A">
        <w:rPr>
          <w:rFonts w:ascii="Traditional Arabic" w:hAnsi="Traditional Arabic" w:cs="Traditional Arabic" w:hint="cs"/>
          <w:sz w:val="32"/>
          <w:szCs w:val="32"/>
        </w:rPr>
        <w:t>Pislaru</w:t>
      </w:r>
      <w:proofErr w:type="spellEnd"/>
      <w:r w:rsidRPr="00F5533A">
        <w:rPr>
          <w:rFonts w:ascii="Traditional Arabic" w:hAnsi="Traditional Arabic" w:cs="Traditional Arabic"/>
          <w:sz w:val="32"/>
          <w:szCs w:val="32"/>
        </w:rPr>
        <w:t xml:space="preserve"> et al</w:t>
      </w:r>
      <w:r w:rsidRPr="00F5533A">
        <w:rPr>
          <w:rFonts w:ascii="Traditional Arabic" w:hAnsi="Traditional Arabic" w:cs="Traditional Arabic"/>
          <w:sz w:val="32"/>
          <w:szCs w:val="32"/>
          <w:rtl/>
        </w:rPr>
        <w:t xml:space="preserve"> بأن القدرة التنافسية للمنظمة التي تضمن وجودا</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مستداما في السوق والقادرة على التوفيق بين توقعات جميع الشركاء، خلق قيمة للمساهمين والعملاء،</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وإدراك أهمية التنمية المستدامة.</w:t>
      </w:r>
    </w:p>
    <w:p w14:paraId="64390B35" w14:textId="7A43038A" w:rsidR="0085444F" w:rsidRDefault="0085444F" w:rsidP="000F0E3C">
      <w:pPr>
        <w:spacing w:after="120" w:line="276" w:lineRule="auto"/>
        <w:ind w:firstLine="340"/>
        <w:jc w:val="both"/>
        <w:rPr>
          <w:rFonts w:ascii="Traditional Arabic" w:hAnsi="Traditional Arabic" w:cs="Traditional Arabic"/>
          <w:sz w:val="32"/>
          <w:szCs w:val="32"/>
          <w:rtl/>
        </w:rPr>
      </w:pPr>
      <w:r w:rsidRPr="00F5533A">
        <w:rPr>
          <w:rFonts w:ascii="Traditional Arabic" w:hAnsi="Traditional Arabic" w:cs="Traditional Arabic"/>
          <w:sz w:val="32"/>
          <w:szCs w:val="32"/>
          <w:rtl/>
        </w:rPr>
        <w:t>من ناحية أخرى، بين (</w:t>
      </w:r>
      <w:r>
        <w:rPr>
          <w:rFonts w:ascii="Traditional Arabic" w:hAnsi="Traditional Arabic" w:cs="Traditional Arabic"/>
          <w:sz w:val="32"/>
          <w:szCs w:val="32"/>
        </w:rPr>
        <w:t>2019</w:t>
      </w:r>
      <w:r w:rsidRPr="00F5533A">
        <w:rPr>
          <w:rFonts w:ascii="Traditional Arabic" w:hAnsi="Traditional Arabic" w:cs="Traditional Arabic" w:hint="cs"/>
          <w:sz w:val="32"/>
          <w:szCs w:val="32"/>
          <w:rtl/>
        </w:rPr>
        <w:t xml:space="preserve">. </w:t>
      </w:r>
      <w:r w:rsidR="000F0E3C">
        <w:rPr>
          <w:rFonts w:ascii="Traditional Arabic" w:hAnsi="Traditional Arabic" w:cs="Traditional Arabic"/>
          <w:sz w:val="32"/>
          <w:szCs w:val="32"/>
        </w:rPr>
        <w:t>(</w:t>
      </w:r>
      <w:proofErr w:type="spellStart"/>
      <w:r w:rsidRPr="00F5533A">
        <w:rPr>
          <w:rFonts w:ascii="Traditional Arabic" w:hAnsi="Traditional Arabic" w:cs="Traditional Arabic" w:hint="cs"/>
          <w:sz w:val="32"/>
          <w:szCs w:val="32"/>
        </w:rPr>
        <w:t>Huo</w:t>
      </w:r>
      <w:proofErr w:type="spellEnd"/>
      <w:r w:rsidRPr="00F5533A">
        <w:rPr>
          <w:rFonts w:ascii="Traditional Arabic" w:hAnsi="Traditional Arabic" w:cs="Traditional Arabic"/>
          <w:sz w:val="32"/>
          <w:szCs w:val="32"/>
        </w:rPr>
        <w:t xml:space="preserve"> et al</w:t>
      </w:r>
      <w:r w:rsidRPr="00F5533A">
        <w:rPr>
          <w:rFonts w:ascii="Traditional Arabic" w:hAnsi="Traditional Arabic" w:cs="Traditional Arabic"/>
          <w:sz w:val="32"/>
          <w:szCs w:val="32"/>
          <w:rtl/>
        </w:rPr>
        <w:t xml:space="preserve"> أن الأداء المستدام يمثل مواءمة الأهداف</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المالية والبيئية والاجتماعية في تقديم أنشطة الأعمال الأساسية الخاصة بالمنظمة من أجل تعظيم القيمة،</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ويشمل ذلك التميز التشغيلي وإدارة المخاطر وابتكار المنتجات والنمو والحوكمة لتحويل أداء</w:t>
      </w:r>
      <w:r w:rsidRPr="00F5533A">
        <w:rPr>
          <w:rFonts w:ascii="Traditional Arabic" w:hAnsi="Traditional Arabic" w:cs="Traditional Arabic" w:hint="cs"/>
          <w:sz w:val="32"/>
          <w:szCs w:val="32"/>
          <w:rtl/>
        </w:rPr>
        <w:t xml:space="preserve"> </w:t>
      </w:r>
      <w:r w:rsidRPr="00F5533A">
        <w:rPr>
          <w:rFonts w:ascii="Traditional Arabic" w:hAnsi="Traditional Arabic" w:cs="Traditional Arabic"/>
          <w:sz w:val="32"/>
          <w:szCs w:val="32"/>
          <w:rtl/>
        </w:rPr>
        <w:t xml:space="preserve">الأعمال وتحسينه بشكل جذري وخلق قيمة لجميع أصحاب المصلحة. </w:t>
      </w:r>
    </w:p>
    <w:p w14:paraId="7B6FCA3D"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083394">
        <w:rPr>
          <w:rFonts w:ascii="Traditional Arabic" w:hAnsi="Traditional Arabic" w:cs="Traditional Arabic"/>
          <w:sz w:val="32"/>
          <w:szCs w:val="32"/>
          <w:rtl/>
        </w:rPr>
        <w:t>يطلق على الأداء المستدام في مجال التصنيع والإنتاج أيضاً باسم التصنيع الأخضر، والذي يهدف إلى إنجاز الأنشطة مع تقليل الهدر والنفايات التي تؤثر على المنتجات والمرتبطة بعمليات المحافظة على البيئة من التلوث الذي من الممكن أن تحصل في عمليات التصنيع (</w:t>
      </w:r>
      <w:r w:rsidRPr="00083394">
        <w:rPr>
          <w:rFonts w:ascii="Traditional Arabic" w:hAnsi="Traditional Arabic" w:cs="Traditional Arabic"/>
          <w:sz w:val="32"/>
          <w:szCs w:val="32"/>
        </w:rPr>
        <w:t>2021</w:t>
      </w:r>
      <w:r w:rsidRPr="00083394">
        <w:rPr>
          <w:rFonts w:ascii="Traditional Arabic" w:hAnsi="Traditional Arabic" w:cs="Traditional Arabic" w:hint="cs"/>
          <w:sz w:val="32"/>
          <w:szCs w:val="32"/>
          <w:rtl/>
        </w:rPr>
        <w:t>,.</w:t>
      </w:r>
      <w:r w:rsidRPr="00083394">
        <w:rPr>
          <w:rFonts w:ascii="Traditional Arabic" w:hAnsi="Traditional Arabic" w:cs="Traditional Arabic"/>
          <w:sz w:val="32"/>
          <w:szCs w:val="32"/>
        </w:rPr>
        <w:t xml:space="preserve"> Javaid et al</w:t>
      </w:r>
      <w:r w:rsidRPr="00083394">
        <w:rPr>
          <w:rFonts w:ascii="Traditional Arabic" w:hAnsi="Traditional Arabic" w:cs="Traditional Arabic"/>
          <w:sz w:val="32"/>
          <w:szCs w:val="32"/>
          <w:rtl/>
        </w:rPr>
        <w:t>).</w:t>
      </w:r>
    </w:p>
    <w:p w14:paraId="0AAE8C23" w14:textId="0E62E763"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وأوضحت عليوي (2021، ص265) أن الأداء المستدام يعتمد على التعاون بين الشركات وأصحاب المصلحة </w:t>
      </w:r>
      <w:r w:rsidRPr="002C3A89">
        <w:rPr>
          <w:rFonts w:ascii="Traditional Arabic" w:hAnsi="Traditional Arabic" w:cs="Traditional Arabic" w:hint="cs"/>
          <w:sz w:val="32"/>
          <w:szCs w:val="32"/>
          <w:rtl/>
        </w:rPr>
        <w:t>ال</w:t>
      </w:r>
      <w:r w:rsidR="002D70D2" w:rsidRPr="002C3A89">
        <w:rPr>
          <w:rFonts w:ascii="Traditional Arabic" w:hAnsi="Traditional Arabic" w:cs="Traditional Arabic" w:hint="cs"/>
          <w:sz w:val="32"/>
          <w:szCs w:val="32"/>
          <w:rtl/>
        </w:rPr>
        <w:t>آ</w:t>
      </w:r>
      <w:r w:rsidRPr="002C3A89">
        <w:rPr>
          <w:rFonts w:ascii="Traditional Arabic" w:hAnsi="Traditional Arabic" w:cs="Traditional Arabic" w:hint="cs"/>
          <w:sz w:val="32"/>
          <w:szCs w:val="32"/>
          <w:rtl/>
        </w:rPr>
        <w:t>خرين مثل</w:t>
      </w:r>
      <w:r>
        <w:rPr>
          <w:rFonts w:ascii="Traditional Arabic" w:hAnsi="Traditional Arabic" w:cs="Traditional Arabic" w:hint="cs"/>
          <w:sz w:val="32"/>
          <w:szCs w:val="32"/>
          <w:rtl/>
        </w:rPr>
        <w:t xml:space="preserve">: الوكالات الحكومية والمستثمرين لتعزيز التفاهم المتبادل لأهمية الاستدامة في الاعمال التجارية، ويتطلب تطوير </w:t>
      </w:r>
      <w:r w:rsidRPr="002C3A89">
        <w:rPr>
          <w:rFonts w:ascii="Traditional Arabic" w:hAnsi="Traditional Arabic" w:cs="Traditional Arabic" w:hint="cs"/>
          <w:sz w:val="32"/>
          <w:szCs w:val="32"/>
          <w:rtl/>
        </w:rPr>
        <w:t>ا</w:t>
      </w:r>
      <w:r w:rsidR="002D70D2" w:rsidRPr="002C3A89">
        <w:rPr>
          <w:rFonts w:ascii="Traditional Arabic" w:hAnsi="Traditional Arabic" w:cs="Traditional Arabic" w:hint="cs"/>
          <w:sz w:val="32"/>
          <w:szCs w:val="32"/>
          <w:rtl/>
        </w:rPr>
        <w:t>ست</w:t>
      </w:r>
      <w:r w:rsidRPr="002C3A89">
        <w:rPr>
          <w:rFonts w:ascii="Traditional Arabic" w:hAnsi="Traditional Arabic" w:cs="Traditional Arabic" w:hint="cs"/>
          <w:sz w:val="32"/>
          <w:szCs w:val="32"/>
          <w:rtl/>
        </w:rPr>
        <w:t>راتيجيات</w:t>
      </w:r>
      <w:r>
        <w:rPr>
          <w:rFonts w:ascii="Traditional Arabic" w:hAnsi="Traditional Arabic" w:cs="Traditional Arabic" w:hint="cs"/>
          <w:sz w:val="32"/>
          <w:szCs w:val="32"/>
          <w:rtl/>
        </w:rPr>
        <w:t xml:space="preserve"> للحد من الآثار البيئية والاجتماعية للأعمال التجارية </w:t>
      </w:r>
      <w:r>
        <w:rPr>
          <w:rFonts w:ascii="Traditional Arabic" w:hAnsi="Traditional Arabic" w:cs="Traditional Arabic" w:hint="cs"/>
          <w:sz w:val="32"/>
          <w:szCs w:val="32"/>
          <w:rtl/>
        </w:rPr>
        <w:lastRenderedPageBreak/>
        <w:t>ويستلزم الاستثمار في الأنشطة التي تعزز الرفاهية الاجتماعية والبيئية، ويشمل الأداء المستدام أيضاً تطوير العلاقات مع أصحاب المصلحة الخارجيين لضمان أن تكون الشركات مسؤولة أمام المجتمعات التي تعمل فيها.</w:t>
      </w:r>
    </w:p>
    <w:p w14:paraId="6542C57F" w14:textId="32B27C38" w:rsidR="0085444F" w:rsidRDefault="0085444F" w:rsidP="0085444F">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sz w:val="32"/>
          <w:szCs w:val="32"/>
          <w:rtl/>
        </w:rPr>
        <w:t xml:space="preserve">وعرف كل من حسن وعبد الأمير (2022) الأداء المستدام على أنه موائمة الأهداف </w:t>
      </w:r>
      <w:r w:rsidR="002D70D2" w:rsidRPr="002C3A89">
        <w:rPr>
          <w:rFonts w:ascii="Traditional Arabic" w:hAnsi="Traditional Arabic" w:cs="Traditional Arabic" w:hint="cs"/>
          <w:sz w:val="32"/>
          <w:szCs w:val="32"/>
          <w:rtl/>
        </w:rPr>
        <w:t>البيئية</w:t>
      </w:r>
      <w:r w:rsidRPr="00AD1565">
        <w:rPr>
          <w:rFonts w:ascii="Traditional Arabic" w:hAnsi="Traditional Arabic" w:cs="Traditional Arabic"/>
          <w:sz w:val="32"/>
          <w:szCs w:val="32"/>
          <w:rtl/>
        </w:rPr>
        <w:t xml:space="preserve"> والمالية في تقديم الأنشطة التجارية الأساسية لتعظيم القيمة، حيث يحرك الالتزام والمسؤولية البيئية والاجتماعية للمنظمات القيادة والخبرات الاستثمارية والتشغيلية لخلق قيمة وتقديم أداء أعمال متميز للشركاء والمجتمعات. ونتيجة لهذا الالتزام المشترك، فإن المنظمات لا تغفل عن الانضباط</w:t>
      </w:r>
      <w:r>
        <w:rPr>
          <w:rFonts w:ascii="Traditional Arabic" w:hAnsi="Traditional Arabic" w:cs="Traditional Arabic" w:hint="cs"/>
          <w:sz w:val="32"/>
          <w:szCs w:val="32"/>
          <w:rtl/>
        </w:rPr>
        <w:t xml:space="preserve"> </w:t>
      </w:r>
      <w:r w:rsidRPr="00AD1565">
        <w:rPr>
          <w:rFonts w:ascii="Traditional Arabic" w:hAnsi="Traditional Arabic" w:cs="Traditional Arabic"/>
          <w:sz w:val="32"/>
          <w:szCs w:val="32"/>
          <w:rtl/>
        </w:rPr>
        <w:t>وتبني الأساسيات اللازمة لتحقيق التوازن بين احتياجات رأس المال وإدارة المخاطر والنمو.</w:t>
      </w:r>
    </w:p>
    <w:p w14:paraId="4D9F8E79"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sz w:val="32"/>
          <w:szCs w:val="32"/>
          <w:rtl/>
        </w:rPr>
        <w:t xml:space="preserve"> كما عرف رامي وكواشي (2020) الأداء المستدام أنه مفهوم يتضمن خلق قيمة طويلة الأجل وإجراء استثمارات مالية وبيئية واجتماعية سليمة. ويركز على تنفيذ السياسات الاجتماعية والبيئية والاقتصادية التي تخلق قيمة طويلة الأجل ومجتمع أكثر استدامة. كما ويؤكد على المشاركة المجتمعية والمسؤولية البينية والتنمية الاقتصادية، مع إيجاد حلول مبتكرة للمشاكل الاجتماعية والبيئية. غالبا ما ينظر إلى الأداء المستدام على أنه جزء لا يتجزأ من المسؤولية الاجتماعية للشركات ويوفر للشركات فرصة لوضع نفسها كمواطنين شركات مسؤولين.</w:t>
      </w:r>
    </w:p>
    <w:p w14:paraId="7D29A307" w14:textId="33020FD7" w:rsidR="0085444F" w:rsidRPr="00AD1565"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 عمران (2018) الأداء المستدام بأنه الأداء الذي </w:t>
      </w:r>
      <w:r w:rsidRPr="0033241F">
        <w:rPr>
          <w:rFonts w:ascii="Traditional Arabic" w:hAnsi="Traditional Arabic" w:cs="Traditional Arabic" w:hint="cs"/>
          <w:sz w:val="32"/>
          <w:szCs w:val="32"/>
          <w:rtl/>
        </w:rPr>
        <w:t>لا</w:t>
      </w:r>
      <w:r w:rsidR="002D70D2" w:rsidRPr="0033241F">
        <w:rPr>
          <w:rFonts w:ascii="Traditional Arabic" w:hAnsi="Traditional Arabic" w:cs="Traditional Arabic" w:hint="cs"/>
          <w:sz w:val="32"/>
          <w:szCs w:val="32"/>
          <w:rtl/>
        </w:rPr>
        <w:t xml:space="preserve"> </w:t>
      </w:r>
      <w:r w:rsidRPr="0033241F">
        <w:rPr>
          <w:rFonts w:ascii="Traditional Arabic" w:hAnsi="Traditional Arabic" w:cs="Traditional Arabic" w:hint="cs"/>
          <w:sz w:val="32"/>
          <w:szCs w:val="32"/>
          <w:rtl/>
        </w:rPr>
        <w:t>يقتصر</w:t>
      </w:r>
      <w:r>
        <w:rPr>
          <w:rFonts w:ascii="Traditional Arabic" w:hAnsi="Traditional Arabic" w:cs="Traditional Arabic" w:hint="cs"/>
          <w:sz w:val="32"/>
          <w:szCs w:val="32"/>
          <w:rtl/>
        </w:rPr>
        <w:t xml:space="preserve"> على النتائج المالية، بل يتطلب مراعاة مصالح العمال والمجتمع المحلي والبيئة الطبيعية وكذلك الأجيال المستقبلية حتى يكون مستداماً.</w:t>
      </w:r>
    </w:p>
    <w:p w14:paraId="41603309"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AD1565">
        <w:rPr>
          <w:rFonts w:ascii="Traditional Arabic" w:hAnsi="Traditional Arabic" w:cs="Traditional Arabic"/>
          <w:sz w:val="32"/>
          <w:szCs w:val="32"/>
          <w:rtl/>
        </w:rPr>
        <w:t>يركز الأداء المستدام على إنشاء منظمة تفيد المجتمع ككل على المدى القصير والطويل، كما أنه ينطوي على موازنة الآثار المالية والاجتماعية والبيئية، وتصميم استراتيجيات تسفر عن نتائج إيجابية لجميع أصحاب المصلحة المعنيين</w:t>
      </w:r>
      <w:r>
        <w:rPr>
          <w:rFonts w:ascii="Traditional Arabic" w:hAnsi="Traditional Arabic" w:cs="Traditional Arabic" w:hint="cs"/>
          <w:sz w:val="32"/>
          <w:szCs w:val="32"/>
          <w:rtl/>
        </w:rPr>
        <w:t xml:space="preserve"> (</w:t>
      </w:r>
      <w:r w:rsidRPr="00AD1565">
        <w:rPr>
          <w:rFonts w:ascii="Traditional Arabic" w:hAnsi="Traditional Arabic" w:cs="Traditional Arabic"/>
          <w:sz w:val="32"/>
          <w:szCs w:val="32"/>
        </w:rPr>
        <w:t>Mousa &amp; Othman</w:t>
      </w:r>
      <w:r>
        <w:rPr>
          <w:rFonts w:ascii="Traditional Arabic" w:hAnsi="Traditional Arabic" w:cs="Traditional Arabic"/>
          <w:sz w:val="32"/>
          <w:szCs w:val="32"/>
        </w:rPr>
        <w:t>,</w:t>
      </w:r>
      <w:r w:rsidRPr="00AD1565">
        <w:rPr>
          <w:rFonts w:ascii="Traditional Arabic" w:hAnsi="Traditional Arabic" w:cs="Traditional Arabic"/>
          <w:sz w:val="32"/>
          <w:szCs w:val="32"/>
        </w:rPr>
        <w:t>2020</w:t>
      </w:r>
      <w:r>
        <w:rPr>
          <w:rFonts w:ascii="Traditional Arabic" w:hAnsi="Traditional Arabic" w:cs="Traditional Arabic" w:hint="cs"/>
          <w:sz w:val="32"/>
          <w:szCs w:val="32"/>
          <w:rtl/>
        </w:rPr>
        <w:t>).</w:t>
      </w:r>
    </w:p>
    <w:p w14:paraId="2292C4E6" w14:textId="474395B9" w:rsidR="0085444F" w:rsidRPr="00A77E4E"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واستنتاجاً مما سبق يمكن القول إن الأداء المستدام هو </w:t>
      </w:r>
      <w:r w:rsidRPr="00A77E4E">
        <w:rPr>
          <w:rFonts w:ascii="Traditional Arabic" w:hAnsi="Traditional Arabic" w:cs="Traditional Arabic"/>
          <w:sz w:val="32"/>
          <w:szCs w:val="32"/>
          <w:rtl/>
        </w:rPr>
        <w:t xml:space="preserve">أداء المنظمة الذي يمتد إلى ما وراء حدود تلك المنظمة ولا يتناول فقط النتائج المالية وتعظيم المنفعة للمساهمين، بل يمتد ليشمل مراعاة مصالح الأفراد العاملين والمجتمع والعملاء والبيئة الطبيعية وكذلك الأجيال المستقبلية </w:t>
      </w:r>
      <w:r w:rsidR="00D62DA0">
        <w:rPr>
          <w:rFonts w:ascii="Traditional Arabic" w:hAnsi="Traditional Arabic" w:cs="Traditional Arabic" w:hint="cs"/>
          <w:sz w:val="32"/>
          <w:szCs w:val="32"/>
          <w:rtl/>
        </w:rPr>
        <w:t>وقدرة</w:t>
      </w:r>
      <w:r w:rsidRPr="00A77E4E">
        <w:rPr>
          <w:rFonts w:ascii="Traditional Arabic" w:hAnsi="Traditional Arabic" w:cs="Traditional Arabic"/>
          <w:sz w:val="32"/>
          <w:szCs w:val="32"/>
          <w:rtl/>
        </w:rPr>
        <w:t xml:space="preserve"> المنظمة على استخدام قدراتها ومهاراتها المتاحة لديها على مستوى الفرد والمجموعة والمنظمة من اجل تلبية احتياجات الحاضر والمستقبل حيث تتمثل هذه الاحتياجات بالاهتمام بالجوانب الاقتصادية والبيئية والاجتماعية</w:t>
      </w:r>
    </w:p>
    <w:p w14:paraId="73988338" w14:textId="77777777" w:rsidR="0085444F" w:rsidRPr="009D09AE" w:rsidRDefault="0085444F" w:rsidP="0085444F">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دوافع الأداء المستدام:</w:t>
      </w:r>
    </w:p>
    <w:p w14:paraId="3CEEE91D" w14:textId="4CBB2039" w:rsidR="0085444F" w:rsidRPr="009D09AE" w:rsidRDefault="0085444F" w:rsidP="0085444F">
      <w:pPr>
        <w:spacing w:after="120" w:line="276" w:lineRule="auto"/>
        <w:ind w:firstLine="340"/>
        <w:jc w:val="both"/>
        <w:rPr>
          <w:rFonts w:ascii="Traditional Arabic" w:hAnsi="Traditional Arabic" w:cs="Traditional Arabic"/>
          <w:sz w:val="32"/>
          <w:szCs w:val="32"/>
          <w:rtl/>
        </w:rPr>
      </w:pPr>
      <w:r w:rsidRPr="009D09AE">
        <w:rPr>
          <w:rFonts w:ascii="Traditional Arabic" w:hAnsi="Traditional Arabic" w:cs="Traditional Arabic"/>
          <w:sz w:val="32"/>
          <w:szCs w:val="32"/>
          <w:rtl/>
        </w:rPr>
        <w:t xml:space="preserve">يتم الاهتمام </w:t>
      </w:r>
      <w:r w:rsidRPr="009D09AE">
        <w:rPr>
          <w:rFonts w:ascii="Traditional Arabic" w:hAnsi="Traditional Arabic" w:cs="Traditional Arabic" w:hint="cs"/>
          <w:sz w:val="32"/>
          <w:szCs w:val="32"/>
          <w:rtl/>
        </w:rPr>
        <w:t>بال</w:t>
      </w:r>
      <w:r w:rsidR="002D70D2">
        <w:rPr>
          <w:rFonts w:ascii="Traditional Arabic" w:hAnsi="Traditional Arabic" w:cs="Traditional Arabic" w:hint="cs"/>
          <w:sz w:val="32"/>
          <w:szCs w:val="32"/>
          <w:rtl/>
        </w:rPr>
        <w:t>أ</w:t>
      </w:r>
      <w:r w:rsidRPr="009D09AE">
        <w:rPr>
          <w:rFonts w:ascii="Traditional Arabic" w:hAnsi="Traditional Arabic" w:cs="Traditional Arabic" w:hint="cs"/>
          <w:sz w:val="32"/>
          <w:szCs w:val="32"/>
          <w:rtl/>
        </w:rPr>
        <w:t>داء المستدام</w:t>
      </w:r>
      <w:r w:rsidRPr="009D09AE">
        <w:rPr>
          <w:rFonts w:ascii="Traditional Arabic" w:hAnsi="Traditional Arabic" w:cs="Traditional Arabic"/>
          <w:sz w:val="32"/>
          <w:szCs w:val="32"/>
          <w:rtl/>
        </w:rPr>
        <w:t xml:space="preserve"> في أي مؤسسة وفق العديد من العوامل، لكن التكاليف التي تتحملها كل مؤسسة في سبيل ذلك قد تتغير وفقا لحجمها وموقعها وعدد أصحاب المصلحة المشتركين معها في سلسلة التوريد، وهناك </w:t>
      </w:r>
      <w:r w:rsidR="00825F12" w:rsidRPr="009D09AE">
        <w:rPr>
          <w:rFonts w:ascii="Traditional Arabic" w:hAnsi="Traditional Arabic" w:cs="Traditional Arabic" w:hint="cs"/>
          <w:sz w:val="32"/>
          <w:szCs w:val="32"/>
          <w:rtl/>
        </w:rPr>
        <w:t>ست</w:t>
      </w:r>
      <w:r w:rsidRPr="009D09AE">
        <w:rPr>
          <w:rFonts w:ascii="Traditional Arabic" w:hAnsi="Traditional Arabic" w:cs="Traditional Arabic"/>
          <w:sz w:val="32"/>
          <w:szCs w:val="32"/>
          <w:rtl/>
        </w:rPr>
        <w:t xml:space="preserve"> محركات للاستدامة يمكن إيجازها في السياق التالي</w:t>
      </w:r>
      <w:r w:rsidRPr="009D09AE">
        <w:rPr>
          <w:rFonts w:ascii="Traditional Arabic" w:hAnsi="Traditional Arabic" w:cs="Traditional Arabic" w:hint="cs"/>
          <w:sz w:val="32"/>
          <w:szCs w:val="32"/>
          <w:rtl/>
        </w:rPr>
        <w:t>: (سعدي،2020)</w:t>
      </w:r>
    </w:p>
    <w:p w14:paraId="3471DB6C" w14:textId="77777777" w:rsidR="0085444F" w:rsidRPr="009D09AE" w:rsidRDefault="0085444F" w:rsidP="0085444F">
      <w:pPr>
        <w:pStyle w:val="ListParagraph"/>
        <w:numPr>
          <w:ilvl w:val="0"/>
          <w:numId w:val="4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قوانين الحكومة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أدى التغير الهائل في الطقس والاحتباس الحراري في العالم بالحكومات إلى سن قوانين وتشريعات بشأن الآثار البيئية والاجتماعية من أجل التحكم الفعال في التلوث وتقليل التأثير الضار على البيئة.</w:t>
      </w:r>
    </w:p>
    <w:p w14:paraId="0EFB8891" w14:textId="77777777" w:rsidR="0085444F" w:rsidRPr="009D09AE" w:rsidRDefault="0085444F" w:rsidP="0085444F">
      <w:pPr>
        <w:pStyle w:val="ListParagraph"/>
        <w:numPr>
          <w:ilvl w:val="0"/>
          <w:numId w:val="4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الضغط من طرف أصحاب المصلحة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هناك اثنان من أصحاب المصلحة الذين يلعبون دورا رئيسيا في الاهتمام بالاستدامة، وهم العملاء وموظفو المؤسسة، حيث أن الموظفين لهم دور مهم في دمج أنظمة الادارة المستدامة في المؤسسة، كما يمكن للضغط الذي يمارسه العملاء أن يكون عامل مؤثر في ذلك.</w:t>
      </w:r>
    </w:p>
    <w:p w14:paraId="62B2DD58" w14:textId="36F9DF0F" w:rsidR="0085444F" w:rsidRPr="009D09AE" w:rsidRDefault="0085444F" w:rsidP="0085444F">
      <w:pPr>
        <w:pStyle w:val="ListParagraph"/>
        <w:numPr>
          <w:ilvl w:val="0"/>
          <w:numId w:val="4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استنفاذ الموارد</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 xml:space="preserve">لا يمكن اعتبار استهلاك الموارد بمثابة محرك استباقي للاستدامة، فالهدف الرئيسي لأي مؤسسة هو زيادة الربحية في فترة زمنية قصيرة قدر الامكان، ولكن يتعين على أي مؤسسة أن تفهم أن الموارد ليست بلا حدود وسيتم هدمها في يوم من الأيام، وبالتالي فإن المؤسسات تحتاج لتقليل استخدام الموارد </w:t>
      </w:r>
      <w:r w:rsidRPr="00693776">
        <w:rPr>
          <w:rFonts w:ascii="Traditional Arabic" w:hAnsi="Traditional Arabic" w:cs="Traditional Arabic"/>
          <w:sz w:val="32"/>
          <w:szCs w:val="32"/>
          <w:rtl/>
        </w:rPr>
        <w:t>والترك</w:t>
      </w:r>
      <w:r w:rsidR="002D70D2" w:rsidRPr="00693776">
        <w:rPr>
          <w:rFonts w:ascii="Traditional Arabic" w:hAnsi="Traditional Arabic" w:cs="Traditional Arabic" w:hint="cs"/>
          <w:sz w:val="32"/>
          <w:szCs w:val="32"/>
          <w:rtl/>
        </w:rPr>
        <w:t>يز</w:t>
      </w:r>
      <w:r w:rsidRPr="009D09AE">
        <w:rPr>
          <w:rFonts w:ascii="Traditional Arabic" w:hAnsi="Traditional Arabic" w:cs="Traditional Arabic"/>
          <w:sz w:val="32"/>
          <w:szCs w:val="32"/>
          <w:rtl/>
        </w:rPr>
        <w:t xml:space="preserve"> على إعادة التدوير، فرغم أنه يقلل من الأداء المالي ولكنه سيزيد من الأداء البيئي من خلال اظهار الآثار الايجابية على البيئة، وبعبارة أخرى قد يقلل من الربحية في المدى القصير ولكن من خلال الحفاظ على البيئة سوف نزيد من الربحية على المدى المتوسط والبعيد.</w:t>
      </w:r>
    </w:p>
    <w:p w14:paraId="02E25B6E" w14:textId="77777777" w:rsidR="0085444F" w:rsidRPr="009D09AE" w:rsidRDefault="0085444F" w:rsidP="0085444F">
      <w:pPr>
        <w:pStyle w:val="ListParagraph"/>
        <w:numPr>
          <w:ilvl w:val="0"/>
          <w:numId w:val="4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الاقتصاد منخفض الكربون</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إذا كان هناك انخفاض في معدل انبعاثات الكربون للفرد الواحد فقط فسيؤدي ذلك الى اقتصاد منخفض الكربون، فالسبب الرئيسي في زيادة معدلات حجم الكربون في الطبيعة هي المؤسسات الصناعية وسلاسل التوريد والبشر، حيث أن كل منها مطالب بالتركيز على العمليات التي تقلل من انبعاث الكربون.</w:t>
      </w:r>
    </w:p>
    <w:p w14:paraId="40DA3200" w14:textId="77777777" w:rsidR="0085444F" w:rsidRPr="009D09AE" w:rsidRDefault="0085444F" w:rsidP="0085444F">
      <w:pPr>
        <w:pStyle w:val="ListParagraph"/>
        <w:numPr>
          <w:ilvl w:val="0"/>
          <w:numId w:val="49"/>
        </w:numPr>
        <w:spacing w:after="120" w:line="276" w:lineRule="auto"/>
        <w:jc w:val="both"/>
        <w:rPr>
          <w:rFonts w:ascii="Traditional Arabic" w:hAnsi="Traditional Arabic" w:cs="Traditional Arabic"/>
          <w:sz w:val="32"/>
          <w:szCs w:val="32"/>
          <w:rtl/>
        </w:rPr>
      </w:pPr>
      <w:r w:rsidRPr="009D09AE">
        <w:rPr>
          <w:rFonts w:ascii="Traditional Arabic" w:hAnsi="Traditional Arabic" w:cs="Traditional Arabic"/>
          <w:b/>
          <w:bCs/>
          <w:sz w:val="32"/>
          <w:szCs w:val="32"/>
          <w:rtl/>
        </w:rPr>
        <w:t>المعايير البيئية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يركز </w:t>
      </w:r>
      <w:r w:rsidRPr="009D09AE">
        <w:rPr>
          <w:rFonts w:ascii="Traditional Arabic" w:hAnsi="Traditional Arabic" w:cs="Traditional Arabic"/>
          <w:sz w:val="32"/>
          <w:szCs w:val="32"/>
          <w:rtl/>
        </w:rPr>
        <w:t>هذا المعيار على الادارة الاستراتيجية والامتثال القانوني والعمل مع الشركاء التجاريين لتوحيد العمليات بطريقة صديقة للبيئة.</w:t>
      </w:r>
    </w:p>
    <w:p w14:paraId="0DBCF5D5" w14:textId="45AB1BE2" w:rsidR="0085444F" w:rsidRDefault="0085444F" w:rsidP="0085444F">
      <w:pPr>
        <w:pStyle w:val="ListParagraph"/>
        <w:numPr>
          <w:ilvl w:val="0"/>
          <w:numId w:val="49"/>
        </w:numPr>
        <w:spacing w:after="120" w:line="276" w:lineRule="auto"/>
        <w:jc w:val="both"/>
        <w:rPr>
          <w:rFonts w:ascii="Traditional Arabic" w:hAnsi="Traditional Arabic" w:cs="Traditional Arabic"/>
          <w:sz w:val="32"/>
          <w:szCs w:val="32"/>
        </w:rPr>
      </w:pPr>
      <w:r w:rsidRPr="009D09AE">
        <w:rPr>
          <w:rFonts w:ascii="Traditional Arabic" w:hAnsi="Traditional Arabic" w:cs="Traditional Arabic"/>
          <w:b/>
          <w:bCs/>
          <w:sz w:val="32"/>
          <w:szCs w:val="32"/>
          <w:rtl/>
        </w:rPr>
        <w:lastRenderedPageBreak/>
        <w:t>المسؤولية الاجتماعية</w:t>
      </w:r>
      <w:r w:rsidRPr="009D09AE">
        <w:rPr>
          <w:rFonts w:ascii="Traditional Arabic" w:hAnsi="Traditional Arabic" w:cs="Traditional Arabic" w:hint="cs"/>
          <w:b/>
          <w:bCs/>
          <w:sz w:val="32"/>
          <w:szCs w:val="32"/>
          <w:rtl/>
        </w:rPr>
        <w:t>:</w:t>
      </w:r>
      <w:r w:rsidRPr="009D09AE">
        <w:rPr>
          <w:rFonts w:ascii="Traditional Arabic" w:hAnsi="Traditional Arabic" w:cs="Traditional Arabic" w:hint="cs"/>
          <w:sz w:val="32"/>
          <w:szCs w:val="32"/>
          <w:rtl/>
        </w:rPr>
        <w:t xml:space="preserve"> </w:t>
      </w:r>
      <w:r w:rsidRPr="009D09AE">
        <w:rPr>
          <w:rFonts w:ascii="Traditional Arabic" w:hAnsi="Traditional Arabic" w:cs="Traditional Arabic"/>
          <w:sz w:val="32"/>
          <w:szCs w:val="32"/>
          <w:rtl/>
        </w:rPr>
        <w:t>يجب اعطاء قدر متساو من الأهمية لمعايير المسؤولية الاجتماعية لضمان ظروف عمل جيدة وممارسات تجارية عادلة واحساس بالراحة في المجتمع.</w:t>
      </w:r>
    </w:p>
    <w:p w14:paraId="50597F86" w14:textId="1F437A72" w:rsidR="0003374C" w:rsidRDefault="0003374C" w:rsidP="0003374C">
      <w:pPr>
        <w:spacing w:after="120" w:line="276" w:lineRule="auto"/>
        <w:jc w:val="both"/>
        <w:rPr>
          <w:rFonts w:ascii="Traditional Arabic" w:hAnsi="Traditional Arabic" w:cs="Traditional Arabic"/>
          <w:sz w:val="32"/>
          <w:szCs w:val="32"/>
          <w:rtl/>
        </w:rPr>
      </w:pPr>
    </w:p>
    <w:p w14:paraId="7ABD1DA9" w14:textId="4427C9B7" w:rsidR="0003374C" w:rsidRDefault="0003374C" w:rsidP="0003374C">
      <w:pPr>
        <w:spacing w:after="120" w:line="276" w:lineRule="auto"/>
        <w:jc w:val="both"/>
        <w:rPr>
          <w:rFonts w:ascii="Traditional Arabic" w:hAnsi="Traditional Arabic" w:cs="Traditional Arabic"/>
          <w:sz w:val="32"/>
          <w:szCs w:val="32"/>
          <w:rtl/>
        </w:rPr>
      </w:pPr>
    </w:p>
    <w:p w14:paraId="45724BEB" w14:textId="77777777" w:rsidR="0003374C" w:rsidRPr="0003374C" w:rsidRDefault="0003374C" w:rsidP="0003374C">
      <w:pPr>
        <w:spacing w:after="120" w:line="276" w:lineRule="auto"/>
        <w:jc w:val="both"/>
        <w:rPr>
          <w:rFonts w:ascii="Traditional Arabic" w:hAnsi="Traditional Arabic" w:cs="Traditional Arabic"/>
          <w:sz w:val="32"/>
          <w:szCs w:val="32"/>
          <w:rtl/>
        </w:rPr>
      </w:pPr>
    </w:p>
    <w:p w14:paraId="252FAFF7" w14:textId="77AA1D46" w:rsidR="0085444F" w:rsidRDefault="0085444F" w:rsidP="004E4F33">
      <w:pPr>
        <w:spacing w:after="120"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نماذج الأداء المستدام:</w:t>
      </w:r>
    </w:p>
    <w:p w14:paraId="317E6A6D" w14:textId="2ED89A31" w:rsidR="0085444F" w:rsidRPr="00AD1565" w:rsidRDefault="0085444F" w:rsidP="0085444F">
      <w:pPr>
        <w:spacing w:after="120" w:line="276" w:lineRule="auto"/>
        <w:ind w:firstLine="340"/>
        <w:jc w:val="both"/>
        <w:rPr>
          <w:rFonts w:ascii="Traditional Arabic" w:hAnsi="Traditional Arabic" w:cs="Traditional Arabic"/>
          <w:sz w:val="32"/>
          <w:szCs w:val="32"/>
          <w:rtl/>
        </w:rPr>
      </w:pPr>
      <w:r w:rsidRPr="00AD1565">
        <w:rPr>
          <w:rFonts w:ascii="Traditional Arabic" w:hAnsi="Traditional Arabic" w:cs="Traditional Arabic" w:hint="cs"/>
          <w:sz w:val="32"/>
          <w:szCs w:val="32"/>
          <w:rtl/>
        </w:rPr>
        <w:t>أشارت العديد من الدراسات إلى أن هناك عدة نماذج لل</w:t>
      </w:r>
      <w:r w:rsidR="002D70D2">
        <w:rPr>
          <w:rFonts w:ascii="Traditional Arabic" w:hAnsi="Traditional Arabic" w:cs="Traditional Arabic" w:hint="cs"/>
          <w:sz w:val="32"/>
          <w:szCs w:val="32"/>
          <w:rtl/>
        </w:rPr>
        <w:t>أ</w:t>
      </w:r>
      <w:r w:rsidRPr="00AD1565">
        <w:rPr>
          <w:rFonts w:ascii="Traditional Arabic" w:hAnsi="Traditional Arabic" w:cs="Traditional Arabic" w:hint="cs"/>
          <w:sz w:val="32"/>
          <w:szCs w:val="32"/>
          <w:rtl/>
        </w:rPr>
        <w:t>داء المستدام يمكن للمنظمات اعتمادها لتحقيق التوازن، ويمكن ان تساعد نماذج الأداء المستدام هذه المنظمات على خلق قمة لجميع أصحاب المصلحة وتحقيق أهدافهم بطريقة مستدامة اقتصادياً واجتماعياً وبيئياً، ومن هذه النماذج:</w:t>
      </w:r>
    </w:p>
    <w:p w14:paraId="59C5AD50" w14:textId="2A71C0D3" w:rsidR="0085444F" w:rsidRPr="00C80C41" w:rsidRDefault="0085444F" w:rsidP="0085444F">
      <w:pPr>
        <w:pStyle w:val="ListParagraph"/>
        <w:numPr>
          <w:ilvl w:val="0"/>
          <w:numId w:val="4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hint="cs"/>
          <w:b/>
          <w:bCs/>
          <w:sz w:val="32"/>
          <w:szCs w:val="32"/>
          <w:rtl/>
        </w:rPr>
        <w:t>النموذج الثلاثي: نموذج (</w:t>
      </w:r>
      <w:r w:rsidRPr="00C80C41">
        <w:rPr>
          <w:rFonts w:ascii="Traditional Arabic" w:hAnsi="Traditional Arabic" w:cs="Traditional Arabic"/>
          <w:b/>
          <w:bCs/>
          <w:sz w:val="32"/>
          <w:szCs w:val="32"/>
        </w:rPr>
        <w:t>TBL</w:t>
      </w:r>
      <w:r w:rsidRPr="00C80C41">
        <w:rPr>
          <w:rFonts w:ascii="Traditional Arabic" w:hAnsi="Traditional Arabic" w:cs="Traditional Arabic" w:hint="cs"/>
          <w:b/>
          <w:bCs/>
          <w:sz w:val="32"/>
          <w:szCs w:val="32"/>
          <w:rtl/>
        </w:rPr>
        <w:t xml:space="preserve">) </w:t>
      </w:r>
      <w:r w:rsidRPr="00C80C41">
        <w:rPr>
          <w:rFonts w:ascii="Traditional Arabic" w:hAnsi="Traditional Arabic" w:cs="Traditional Arabic"/>
          <w:b/>
          <w:bCs/>
          <w:sz w:val="32"/>
          <w:szCs w:val="32"/>
        </w:rPr>
        <w:t>Triple Bottom Line</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 xml:space="preserve">يركز هذا النموذج على </w:t>
      </w:r>
      <w:r w:rsidR="000F0E3C" w:rsidRPr="00693776">
        <w:rPr>
          <w:rFonts w:ascii="Traditional Arabic" w:hAnsi="Traditional Arabic" w:cs="Traditional Arabic" w:hint="cs"/>
          <w:sz w:val="32"/>
          <w:szCs w:val="32"/>
          <w:rtl/>
        </w:rPr>
        <w:t>ثلاثة مجالا</w:t>
      </w:r>
      <w:r w:rsidR="000F0E3C" w:rsidRPr="00693776">
        <w:rPr>
          <w:rFonts w:ascii="Traditional Arabic" w:hAnsi="Traditional Arabic" w:cs="Traditional Arabic" w:hint="eastAsia"/>
          <w:sz w:val="32"/>
          <w:szCs w:val="32"/>
          <w:rtl/>
        </w:rPr>
        <w:t>ت</w:t>
      </w:r>
      <w:r w:rsidRPr="00C80C41">
        <w:rPr>
          <w:rFonts w:ascii="Traditional Arabic" w:hAnsi="Traditional Arabic" w:cs="Traditional Arabic"/>
          <w:sz w:val="32"/>
          <w:szCs w:val="32"/>
          <w:rtl/>
        </w:rPr>
        <w:t xml:space="preserve"> رئيسية للأداء المالية والاجتماعية والبيئية، ويسعى إلى قياس</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تأثير أنشطة المنظمة في جميع المجالات الثلاثة وخلق توازن بينها.</w:t>
      </w:r>
    </w:p>
    <w:p w14:paraId="0F96CE7A" w14:textId="77777777" w:rsidR="0085444F" w:rsidRPr="00C80C41" w:rsidRDefault="0085444F" w:rsidP="0085444F">
      <w:pPr>
        <w:pStyle w:val="ListParagraph"/>
        <w:numPr>
          <w:ilvl w:val="0"/>
          <w:numId w:val="4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t xml:space="preserve">نموذج التقارير </w:t>
      </w:r>
      <w:r w:rsidRPr="00C80C41">
        <w:rPr>
          <w:rFonts w:ascii="Traditional Arabic" w:hAnsi="Traditional Arabic" w:cs="Traditional Arabic" w:hint="cs"/>
          <w:b/>
          <w:bCs/>
          <w:sz w:val="32"/>
          <w:szCs w:val="32"/>
          <w:rtl/>
        </w:rPr>
        <w:t xml:space="preserve">المتكاملة: </w:t>
      </w:r>
      <w:r w:rsidRPr="00C80C41">
        <w:rPr>
          <w:rFonts w:ascii="Traditional Arabic" w:hAnsi="Traditional Arabic" w:cs="Traditional Arabic"/>
          <w:b/>
          <w:bCs/>
          <w:sz w:val="32"/>
          <w:szCs w:val="32"/>
          <w:rtl/>
        </w:rPr>
        <w:t>نموذج</w:t>
      </w:r>
      <w:r w:rsidRPr="00C80C41">
        <w:rPr>
          <w:rFonts w:ascii="Traditional Arabic" w:hAnsi="Traditional Arabic" w:cs="Traditional Arabic" w:hint="cs"/>
          <w:b/>
          <w:bCs/>
          <w:sz w:val="32"/>
          <w:szCs w:val="32"/>
          <w:rtl/>
        </w:rPr>
        <w:t>:</w:t>
      </w:r>
      <w:r w:rsidRPr="00C80C41">
        <w:rPr>
          <w:rFonts w:ascii="Traditional Arabic" w:hAnsi="Traditional Arabic" w:cs="Traditional Arabic"/>
          <w:b/>
          <w:bCs/>
          <w:sz w:val="32"/>
          <w:szCs w:val="32"/>
        </w:rPr>
        <w:t>IR) Integrated Reporting</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يركز</w:t>
      </w:r>
      <w:r w:rsidRPr="00C80C41">
        <w:rPr>
          <w:rFonts w:ascii="Traditional Arabic" w:hAnsi="Traditional Arabic" w:cs="Traditional Arabic"/>
          <w:sz w:val="32"/>
          <w:szCs w:val="32"/>
          <w:rtl/>
        </w:rPr>
        <w:t xml:space="preserve"> هذا النموذج على الترابط بين الأداء المالي وغير المالي للمنظمة، وتشجع العلاقات الدولية</w:t>
      </w:r>
      <w:r w:rsidRPr="00C80C41">
        <w:rPr>
          <w:rFonts w:ascii="Traditional Arabic" w:hAnsi="Traditional Arabic" w:cs="Traditional Arabic" w:hint="cs"/>
          <w:sz w:val="32"/>
          <w:szCs w:val="32"/>
          <w:rtl/>
        </w:rPr>
        <w:t xml:space="preserve"> ل</w:t>
      </w:r>
      <w:r w:rsidRPr="00C80C41">
        <w:rPr>
          <w:rFonts w:ascii="Traditional Arabic" w:hAnsi="Traditional Arabic" w:cs="Traditional Arabic"/>
          <w:sz w:val="32"/>
          <w:szCs w:val="32"/>
          <w:rtl/>
        </w:rPr>
        <w:t>لمنظمات على الإبلاغ عن تأثيرها على المجتمع والبيئة، فضلا عن أدائها المالي بطريقة شاملة ومتكاملة.</w:t>
      </w:r>
    </w:p>
    <w:p w14:paraId="277BCDD4" w14:textId="77777777" w:rsidR="0085444F" w:rsidRPr="00C80C41" w:rsidRDefault="0085444F" w:rsidP="0085444F">
      <w:pPr>
        <w:pStyle w:val="ListParagraph"/>
        <w:numPr>
          <w:ilvl w:val="0"/>
          <w:numId w:val="4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t>نموذج بطاقة الأداء المتوازن (</w:t>
      </w:r>
      <w:r w:rsidRPr="00C80C41">
        <w:rPr>
          <w:rFonts w:ascii="Traditional Arabic" w:hAnsi="Traditional Arabic" w:cs="Traditional Arabic"/>
          <w:b/>
          <w:bCs/>
          <w:sz w:val="32"/>
          <w:szCs w:val="32"/>
        </w:rPr>
        <w:t>BSC</w:t>
      </w:r>
      <w:r w:rsidRPr="00C80C41">
        <w:rPr>
          <w:rFonts w:ascii="Traditional Arabic" w:hAnsi="Traditional Arabic" w:cs="Traditional Arabic"/>
          <w:b/>
          <w:bCs/>
          <w:sz w:val="32"/>
          <w:szCs w:val="32"/>
          <w:rtl/>
        </w:rPr>
        <w:t>)</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يركز هذا النموذج على نهج متوازن لإدارة الأداء، مع الأخذ في الاعتبار مؤشرات الأداء المالية وغير المالية، ويسعى نموذج بطاقة الأداء المتوازن إلى توفير رؤية أكثر شمولا لأداء المنظمة من خلال النظر</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في الأهداف قصيرة الأجل وطويلة الأجل.</w:t>
      </w:r>
    </w:p>
    <w:p w14:paraId="5393F7A2" w14:textId="04316E0B" w:rsidR="0085444F" w:rsidRPr="00C80C41" w:rsidRDefault="0085444F" w:rsidP="0085444F">
      <w:pPr>
        <w:pStyle w:val="ListParagraph"/>
        <w:numPr>
          <w:ilvl w:val="0"/>
          <w:numId w:val="47"/>
        </w:num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b/>
          <w:bCs/>
          <w:sz w:val="32"/>
          <w:szCs w:val="32"/>
          <w:rtl/>
        </w:rPr>
        <w:t xml:space="preserve">نموذج من المهد إلى </w:t>
      </w:r>
      <w:r w:rsidRPr="00C80C41">
        <w:rPr>
          <w:rFonts w:ascii="Traditional Arabic" w:hAnsi="Traditional Arabic" w:cs="Traditional Arabic" w:hint="cs"/>
          <w:b/>
          <w:bCs/>
          <w:sz w:val="32"/>
          <w:szCs w:val="32"/>
          <w:rtl/>
        </w:rPr>
        <w:t xml:space="preserve">المهد: </w:t>
      </w:r>
      <w:r w:rsidRPr="00C80C41">
        <w:rPr>
          <w:rFonts w:ascii="Traditional Arabic" w:hAnsi="Traditional Arabic" w:cs="Traditional Arabic"/>
          <w:b/>
          <w:bCs/>
          <w:sz w:val="32"/>
          <w:szCs w:val="32"/>
        </w:rPr>
        <w:t>Cradle-to-Cradle (C2C)</w:t>
      </w:r>
      <w:r w:rsidRPr="00C80C41">
        <w:rPr>
          <w:rFonts w:ascii="Traditional Arabic" w:hAnsi="Traditional Arabic" w:cs="Traditional Arabic" w:hint="cs"/>
          <w:b/>
          <w:bCs/>
          <w:sz w:val="32"/>
          <w:szCs w:val="32"/>
          <w:rtl/>
        </w:rPr>
        <w:t>:</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يركز هذا النموذج على تصميم المنتجات والعمليات مع مراعاة الاستدامة مع مراعاة دورة الحياة الكاملة</w:t>
      </w:r>
      <w:r w:rsidRPr="00C80C41">
        <w:rPr>
          <w:rFonts w:ascii="Traditional Arabic" w:hAnsi="Traditional Arabic" w:cs="Traditional Arabic" w:hint="cs"/>
          <w:sz w:val="32"/>
          <w:szCs w:val="32"/>
          <w:rtl/>
        </w:rPr>
        <w:t xml:space="preserve"> </w:t>
      </w:r>
      <w:r w:rsidRPr="00C80C41">
        <w:rPr>
          <w:rFonts w:ascii="Traditional Arabic" w:hAnsi="Traditional Arabic" w:cs="Traditional Arabic"/>
          <w:sz w:val="32"/>
          <w:szCs w:val="32"/>
          <w:rtl/>
        </w:rPr>
        <w:t xml:space="preserve">للمنتج من المواد الخام إلى التخلص منه، ويسعى نموذج </w:t>
      </w:r>
      <w:r w:rsidRPr="00C80C41">
        <w:rPr>
          <w:rFonts w:ascii="Traditional Arabic" w:hAnsi="Traditional Arabic" w:cs="Traditional Arabic"/>
          <w:sz w:val="32"/>
          <w:szCs w:val="32"/>
        </w:rPr>
        <w:t>C2C</w:t>
      </w:r>
      <w:r w:rsidRPr="00C80C41">
        <w:rPr>
          <w:rFonts w:ascii="Traditional Arabic" w:hAnsi="Traditional Arabic" w:cs="Traditional Arabic"/>
          <w:sz w:val="32"/>
          <w:szCs w:val="32"/>
          <w:rtl/>
        </w:rPr>
        <w:t xml:space="preserve"> إلى إنشاء نظام حلقة مغلقة حيث يتم</w:t>
      </w:r>
      <w:r w:rsidRPr="00C80C41">
        <w:rPr>
          <w:rFonts w:ascii="Traditional Arabic" w:hAnsi="Traditional Arabic" w:cs="Traditional Arabic" w:hint="cs"/>
          <w:sz w:val="32"/>
          <w:szCs w:val="32"/>
          <w:rtl/>
        </w:rPr>
        <w:t xml:space="preserve"> </w:t>
      </w:r>
      <w:r w:rsidR="002D70D2">
        <w:rPr>
          <w:rFonts w:ascii="Traditional Arabic" w:hAnsi="Traditional Arabic" w:cs="Traditional Arabic" w:hint="cs"/>
          <w:sz w:val="32"/>
          <w:szCs w:val="32"/>
          <w:rtl/>
        </w:rPr>
        <w:t>ا</w:t>
      </w:r>
      <w:r w:rsidRPr="00693776">
        <w:rPr>
          <w:rFonts w:ascii="Traditional Arabic" w:hAnsi="Traditional Arabic" w:cs="Traditional Arabic"/>
          <w:sz w:val="32"/>
          <w:szCs w:val="32"/>
          <w:rtl/>
        </w:rPr>
        <w:t>ستخدام</w:t>
      </w:r>
      <w:r w:rsidRPr="00C80C41">
        <w:rPr>
          <w:rFonts w:ascii="Traditional Arabic" w:hAnsi="Traditional Arabic" w:cs="Traditional Arabic"/>
          <w:sz w:val="32"/>
          <w:szCs w:val="32"/>
          <w:rtl/>
        </w:rPr>
        <w:t xml:space="preserve"> الموارد وإعادة استخدامها بطريقة فعالة ومستدامة.</w:t>
      </w:r>
      <w:r>
        <w:rPr>
          <w:rFonts w:ascii="Traditional Arabic" w:hAnsi="Traditional Arabic" w:cs="Traditional Arabic" w:hint="cs"/>
          <w:sz w:val="32"/>
          <w:szCs w:val="32"/>
          <w:rtl/>
        </w:rPr>
        <w:t xml:space="preserve"> </w:t>
      </w:r>
    </w:p>
    <w:p w14:paraId="6E8FF5D7" w14:textId="77777777" w:rsidR="0085444F" w:rsidRPr="00C80C41" w:rsidRDefault="0085444F" w:rsidP="0085444F">
      <w:pPr>
        <w:spacing w:after="120" w:line="276" w:lineRule="auto"/>
        <w:jc w:val="both"/>
        <w:rPr>
          <w:rFonts w:ascii="Traditional Arabic" w:hAnsi="Traditional Arabic" w:cs="Traditional Arabic"/>
          <w:sz w:val="32"/>
          <w:szCs w:val="32"/>
          <w:rtl/>
        </w:rPr>
      </w:pPr>
      <w:r w:rsidRPr="00C80C41">
        <w:rPr>
          <w:rFonts w:ascii="Traditional Arabic" w:hAnsi="Traditional Arabic" w:cs="Traditional Arabic"/>
          <w:sz w:val="32"/>
          <w:szCs w:val="32"/>
          <w:rtl/>
        </w:rPr>
        <w:lastRenderedPageBreak/>
        <w:t>ويشير الباحث إلى أنه تم الاعتماد على النموذج الثلاثي للأداء المستدام في هذه الدراسة.</w:t>
      </w:r>
      <w:r w:rsidRPr="00C80C41">
        <w:rPr>
          <w:rFonts w:ascii="Traditional Arabic" w:hAnsi="Traditional Arabic" w:cs="Traditional Arabic" w:hint="cs"/>
          <w:sz w:val="32"/>
          <w:szCs w:val="32"/>
          <w:rtl/>
        </w:rPr>
        <w:t xml:space="preserve"> وذلك لملائمته للشركات المستهدفة بالدراسة.</w:t>
      </w:r>
    </w:p>
    <w:p w14:paraId="23D719D7" w14:textId="77777777" w:rsidR="0085444F" w:rsidRDefault="0085444F" w:rsidP="0085444F">
      <w:pPr>
        <w:spacing w:after="120" w:line="276" w:lineRule="auto"/>
        <w:rPr>
          <w:rFonts w:ascii="Traditional Arabic" w:hAnsi="Traditional Arabic" w:cs="Traditional Arabic"/>
          <w:b/>
          <w:bCs/>
          <w:sz w:val="32"/>
          <w:szCs w:val="32"/>
          <w:rtl/>
        </w:rPr>
      </w:pPr>
      <w:r w:rsidRPr="00A174D0">
        <w:rPr>
          <w:rFonts w:ascii="Traditional Arabic" w:hAnsi="Traditional Arabic" w:cs="Traditional Arabic"/>
          <w:b/>
          <w:bCs/>
          <w:sz w:val="32"/>
          <w:szCs w:val="32"/>
          <w:rtl/>
        </w:rPr>
        <w:t>أهمية الأداء المستدام</w:t>
      </w:r>
      <w:r>
        <w:rPr>
          <w:rFonts w:ascii="Traditional Arabic" w:hAnsi="Traditional Arabic" w:cs="Traditional Arabic" w:hint="cs"/>
          <w:b/>
          <w:bCs/>
          <w:sz w:val="32"/>
          <w:szCs w:val="32"/>
          <w:rtl/>
        </w:rPr>
        <w:t>:</w:t>
      </w:r>
    </w:p>
    <w:p w14:paraId="0E0713C4" w14:textId="77777777" w:rsidR="0085444F" w:rsidRPr="00A174D0" w:rsidRDefault="0085444F" w:rsidP="0085444F">
      <w:pPr>
        <w:spacing w:after="120" w:line="276" w:lineRule="auto"/>
        <w:ind w:firstLine="340"/>
        <w:jc w:val="both"/>
        <w:rPr>
          <w:rFonts w:ascii="Traditional Arabic" w:hAnsi="Traditional Arabic" w:cs="Traditional Arabic"/>
          <w:sz w:val="32"/>
          <w:szCs w:val="32"/>
          <w:rtl/>
        </w:rPr>
      </w:pPr>
      <w:r w:rsidRPr="00A174D0">
        <w:rPr>
          <w:rFonts w:ascii="Traditional Arabic" w:hAnsi="Traditional Arabic" w:cs="Traditional Arabic"/>
          <w:sz w:val="32"/>
          <w:szCs w:val="32"/>
          <w:rtl/>
        </w:rPr>
        <w:t>تنبع أهمية الأداء المستدام حسب ما أشار</w:t>
      </w:r>
      <w:r>
        <w:rPr>
          <w:rFonts w:ascii="Traditional Arabic" w:hAnsi="Traditional Arabic" w:cs="Traditional Arabic" w:hint="cs"/>
          <w:sz w:val="32"/>
          <w:szCs w:val="32"/>
          <w:rtl/>
        </w:rPr>
        <w:t>ت دراسة</w:t>
      </w:r>
      <w:r w:rsidRPr="00A174D0">
        <w:rPr>
          <w:rFonts w:ascii="Traditional Arabic" w:hAnsi="Traditional Arabic" w:cs="Traditional Arabic"/>
          <w:sz w:val="32"/>
          <w:szCs w:val="32"/>
          <w:rtl/>
        </w:rPr>
        <w:t xml:space="preserve"> (2019) </w:t>
      </w:r>
      <w:proofErr w:type="spellStart"/>
      <w:r w:rsidRPr="00A174D0">
        <w:rPr>
          <w:rFonts w:ascii="Traditional Arabic" w:hAnsi="Traditional Arabic" w:cs="Traditional Arabic"/>
          <w:sz w:val="32"/>
          <w:szCs w:val="32"/>
        </w:rPr>
        <w:t>Naciti</w:t>
      </w:r>
      <w:proofErr w:type="spellEnd"/>
      <w:r w:rsidRPr="00A174D0">
        <w:rPr>
          <w:rFonts w:ascii="Traditional Arabic" w:hAnsi="Traditional Arabic" w:cs="Traditional Arabic"/>
          <w:sz w:val="32"/>
          <w:szCs w:val="32"/>
          <w:rtl/>
        </w:rPr>
        <w:t xml:space="preserve"> </w:t>
      </w:r>
      <w:r w:rsidRPr="00A174D0">
        <w:rPr>
          <w:rFonts w:ascii="Traditional Arabic" w:hAnsi="Traditional Arabic" w:cs="Traditional Arabic" w:hint="cs"/>
          <w:sz w:val="32"/>
          <w:szCs w:val="32"/>
          <w:rtl/>
        </w:rPr>
        <w:t>ودراسة (</w:t>
      </w:r>
      <w:r>
        <w:rPr>
          <w:rFonts w:ascii="Traditional Arabic" w:hAnsi="Traditional Arabic" w:cs="Traditional Arabic" w:hint="cs"/>
          <w:sz w:val="32"/>
          <w:szCs w:val="32"/>
          <w:rtl/>
        </w:rPr>
        <w:t>على ولويس،2023</w:t>
      </w:r>
      <w:r w:rsidRPr="00A174D0">
        <w:rPr>
          <w:rFonts w:ascii="Traditional Arabic" w:hAnsi="Traditional Arabic" w:cs="Traditional Arabic" w:hint="cs"/>
          <w:sz w:val="32"/>
          <w:szCs w:val="32"/>
          <w:rtl/>
        </w:rPr>
        <w:t xml:space="preserve">) </w:t>
      </w:r>
      <w:r w:rsidRPr="00A174D0">
        <w:rPr>
          <w:rFonts w:ascii="Traditional Arabic" w:hAnsi="Traditional Arabic" w:cs="Traditional Arabic"/>
          <w:sz w:val="32"/>
          <w:szCs w:val="32"/>
          <w:rtl/>
        </w:rPr>
        <w:t>لعدة اسباب منها</w:t>
      </w:r>
      <w:r w:rsidRPr="00A174D0">
        <w:rPr>
          <w:rFonts w:ascii="Traditional Arabic" w:hAnsi="Traditional Arabic" w:cs="Traditional Arabic" w:hint="cs"/>
          <w:sz w:val="32"/>
          <w:szCs w:val="32"/>
          <w:rtl/>
        </w:rPr>
        <w:t>، ما يلي</w:t>
      </w:r>
      <w:r w:rsidRPr="00A174D0">
        <w:rPr>
          <w:rFonts w:ascii="Traditional Arabic" w:hAnsi="Traditional Arabic" w:cs="Traditional Arabic"/>
          <w:sz w:val="32"/>
          <w:szCs w:val="32"/>
          <w:rtl/>
        </w:rPr>
        <w:t>:</w:t>
      </w:r>
    </w:p>
    <w:p w14:paraId="408E04B2" w14:textId="77777777" w:rsidR="0085444F" w:rsidRPr="00C3419C" w:rsidRDefault="0085444F" w:rsidP="0085444F">
      <w:pPr>
        <w:pStyle w:val="ListParagraph"/>
        <w:numPr>
          <w:ilvl w:val="0"/>
          <w:numId w:val="4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قابلية البقاء على المدى الطويل</w:t>
      </w:r>
      <w:r w:rsidRPr="00C3419C">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المنظمات التي تتبنى ممارسات مستدامة مجهزة بشكل أفضل لمقاومة التحديات الاقتصادية والاجتماعية</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والبيئية على المدى الطويل، حيث أن لديها نهجا</w:t>
      </w:r>
      <w:r>
        <w:rPr>
          <w:rFonts w:ascii="Traditional Arabic" w:hAnsi="Traditional Arabic" w:cs="Traditional Arabic" w:hint="cs"/>
          <w:sz w:val="32"/>
          <w:szCs w:val="32"/>
          <w:rtl/>
        </w:rPr>
        <w:t>ً</w:t>
      </w:r>
      <w:r w:rsidRPr="00C3419C">
        <w:rPr>
          <w:rFonts w:ascii="Traditional Arabic" w:hAnsi="Traditional Arabic" w:cs="Traditional Arabic"/>
          <w:sz w:val="32"/>
          <w:szCs w:val="32"/>
          <w:rtl/>
        </w:rPr>
        <w:t xml:space="preserve"> أكثر توازنا</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 xml:space="preserve">ومرونة في الأداء. </w:t>
      </w:r>
    </w:p>
    <w:p w14:paraId="2356E6E0" w14:textId="77777777" w:rsidR="0085444F" w:rsidRPr="00C3419C" w:rsidRDefault="0085444F" w:rsidP="0085444F">
      <w:pPr>
        <w:pStyle w:val="ListParagraph"/>
        <w:numPr>
          <w:ilvl w:val="0"/>
          <w:numId w:val="48"/>
        </w:numPr>
        <w:spacing w:after="120" w:line="276" w:lineRule="auto"/>
        <w:jc w:val="both"/>
        <w:rPr>
          <w:rFonts w:ascii="Traditional Arabic" w:hAnsi="Traditional Arabic" w:cs="Traditional Arabic"/>
          <w:b/>
          <w:bCs/>
          <w:sz w:val="32"/>
          <w:szCs w:val="32"/>
          <w:rtl/>
        </w:rPr>
      </w:pPr>
      <w:r w:rsidRPr="00C3419C">
        <w:rPr>
          <w:rFonts w:ascii="Traditional Arabic" w:hAnsi="Traditional Arabic" w:cs="Traditional Arabic"/>
          <w:b/>
          <w:bCs/>
          <w:sz w:val="32"/>
          <w:szCs w:val="32"/>
          <w:rtl/>
        </w:rPr>
        <w:t>السمعة</w:t>
      </w:r>
      <w:r w:rsidRPr="00C3419C">
        <w:rPr>
          <w:rFonts w:ascii="Traditional Arabic" w:hAnsi="Traditional Arabic" w:cs="Traditional Arabic" w:hint="cs"/>
          <w:b/>
          <w:bCs/>
          <w:sz w:val="32"/>
          <w:szCs w:val="32"/>
          <w:rtl/>
        </w:rPr>
        <w:t>:</w:t>
      </w:r>
      <w:r w:rsidRPr="00C3419C">
        <w:rPr>
          <w:rFonts w:ascii="Traditional Arabic" w:hAnsi="Traditional Arabic" w:cs="Traditional Arabic"/>
          <w:b/>
          <w:bCs/>
          <w:sz w:val="32"/>
          <w:szCs w:val="32"/>
          <w:rtl/>
        </w:rPr>
        <w:t xml:space="preserve"> </w:t>
      </w:r>
      <w:r w:rsidRPr="00C3419C">
        <w:rPr>
          <w:rFonts w:ascii="Traditional Arabic" w:hAnsi="Traditional Arabic" w:cs="Traditional Arabic"/>
          <w:sz w:val="32"/>
          <w:szCs w:val="32"/>
          <w:rtl/>
        </w:rPr>
        <w:t>غالبا</w:t>
      </w:r>
      <w:r w:rsidRPr="00C3419C">
        <w:rPr>
          <w:rFonts w:ascii="Traditional Arabic" w:hAnsi="Traditional Arabic" w:cs="Traditional Arabic" w:hint="cs"/>
          <w:sz w:val="32"/>
          <w:szCs w:val="32"/>
          <w:rtl/>
        </w:rPr>
        <w:t>ً</w:t>
      </w:r>
      <w:r w:rsidRPr="00C3419C">
        <w:rPr>
          <w:rFonts w:ascii="Traditional Arabic" w:hAnsi="Traditional Arabic" w:cs="Traditional Arabic"/>
          <w:sz w:val="32"/>
          <w:szCs w:val="32"/>
          <w:rtl/>
        </w:rPr>
        <w:t xml:space="preserve"> ما ينظر إلى المؤسسات التي تظهر التزاما بالاستدامة بشكل أفضل من قبل أصحاب المصلحة، بما في ذلك العملاء والموظفين والمستثمرين، مما قد يكون له تأثير إيجابي على سمعتها وصورة علامتها التجارية</w:t>
      </w:r>
      <w:r w:rsidRPr="00C3419C">
        <w:rPr>
          <w:rFonts w:ascii="Traditional Arabic" w:hAnsi="Traditional Arabic" w:cs="Traditional Arabic"/>
          <w:b/>
          <w:bCs/>
          <w:sz w:val="32"/>
          <w:szCs w:val="32"/>
          <w:rtl/>
        </w:rPr>
        <w:t>.</w:t>
      </w:r>
    </w:p>
    <w:p w14:paraId="57E3DA6B" w14:textId="77777777" w:rsidR="0085444F" w:rsidRPr="00C3419C" w:rsidRDefault="0085444F" w:rsidP="0085444F">
      <w:pPr>
        <w:pStyle w:val="ListParagraph"/>
        <w:numPr>
          <w:ilvl w:val="0"/>
          <w:numId w:val="4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وفرة في التكاليف</w:t>
      </w:r>
      <w:r w:rsidRPr="00C3419C">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يمكن أن تؤدي الممارسات المستدامة في كثير من الأحيان إلى وفورات في التكاليف للمنظمات، لأنها تقلل من النفايات، وتزيد من الكفاءة، وتقلل من الآثار البيئية السلبية.</w:t>
      </w:r>
    </w:p>
    <w:p w14:paraId="5B3F19CE" w14:textId="77777777" w:rsidR="0085444F" w:rsidRPr="00C3419C" w:rsidRDefault="0085444F" w:rsidP="0085444F">
      <w:pPr>
        <w:pStyle w:val="ListParagraph"/>
        <w:numPr>
          <w:ilvl w:val="0"/>
          <w:numId w:val="48"/>
        </w:numPr>
        <w:spacing w:after="120" w:line="276" w:lineRule="auto"/>
        <w:jc w:val="both"/>
        <w:rPr>
          <w:rFonts w:ascii="Traditional Arabic" w:hAnsi="Traditional Arabic" w:cs="Traditional Arabic"/>
          <w:b/>
          <w:bCs/>
          <w:sz w:val="32"/>
          <w:szCs w:val="32"/>
        </w:rPr>
      </w:pPr>
      <w:r w:rsidRPr="00C3419C">
        <w:rPr>
          <w:rFonts w:ascii="Traditional Arabic" w:hAnsi="Traditional Arabic" w:cs="Traditional Arabic" w:hint="cs"/>
          <w:b/>
          <w:bCs/>
          <w:sz w:val="32"/>
          <w:szCs w:val="32"/>
          <w:rtl/>
        </w:rPr>
        <w:t xml:space="preserve">الامتثال: </w:t>
      </w:r>
      <w:r w:rsidRPr="00C3419C">
        <w:rPr>
          <w:rFonts w:ascii="Traditional Arabic" w:hAnsi="Traditional Arabic" w:cs="Traditional Arabic" w:hint="cs"/>
          <w:sz w:val="32"/>
          <w:szCs w:val="32"/>
          <w:rtl/>
        </w:rPr>
        <w:t>العديد</w:t>
      </w:r>
      <w:r w:rsidRPr="00C3419C">
        <w:rPr>
          <w:rFonts w:ascii="Traditional Arabic" w:hAnsi="Traditional Arabic" w:cs="Traditional Arabic"/>
          <w:sz w:val="32"/>
          <w:szCs w:val="32"/>
          <w:rtl/>
        </w:rPr>
        <w:t xml:space="preserve"> من البلدان والصناعات لديها لوائح مطبقة تتطلب من المنظمات اعتماد ممارسات</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مستدامة، والمنظمات التي لا تمتثل لهذه اللوائح قد تواجه عقوبات وتضر بالسمعة.</w:t>
      </w:r>
    </w:p>
    <w:p w14:paraId="1ECDD2FF" w14:textId="77777777" w:rsidR="0085444F" w:rsidRDefault="0085444F" w:rsidP="0085444F">
      <w:pPr>
        <w:pStyle w:val="ListParagraph"/>
        <w:numPr>
          <w:ilvl w:val="0"/>
          <w:numId w:val="48"/>
        </w:numPr>
        <w:spacing w:after="120" w:line="276" w:lineRule="auto"/>
        <w:jc w:val="both"/>
        <w:rPr>
          <w:rFonts w:ascii="Traditional Arabic" w:hAnsi="Traditional Arabic" w:cs="Traditional Arabic"/>
          <w:sz w:val="32"/>
          <w:szCs w:val="32"/>
        </w:rPr>
      </w:pPr>
      <w:r w:rsidRPr="00C3419C">
        <w:rPr>
          <w:rFonts w:ascii="Traditional Arabic" w:hAnsi="Traditional Arabic" w:cs="Traditional Arabic"/>
          <w:b/>
          <w:bCs/>
          <w:sz w:val="32"/>
          <w:szCs w:val="32"/>
          <w:rtl/>
        </w:rPr>
        <w:t>مشاركة أصحاب المصلحة</w:t>
      </w:r>
      <w:r>
        <w:rPr>
          <w:rFonts w:ascii="Traditional Arabic" w:hAnsi="Traditional Arabic" w:cs="Traditional Arabic" w:hint="cs"/>
          <w:b/>
          <w:bCs/>
          <w:sz w:val="32"/>
          <w:szCs w:val="32"/>
          <w:rtl/>
        </w:rPr>
        <w:t>:</w:t>
      </w:r>
      <w:r w:rsidRPr="00C3419C">
        <w:rPr>
          <w:rFonts w:ascii="Traditional Arabic" w:hAnsi="Traditional Arabic" w:cs="Traditional Arabic"/>
          <w:b/>
          <w:bCs/>
          <w:sz w:val="32"/>
          <w:szCs w:val="32"/>
          <w:rtl/>
        </w:rPr>
        <w:t xml:space="preserve"> </w:t>
      </w:r>
      <w:r w:rsidRPr="00C3419C">
        <w:rPr>
          <w:rFonts w:ascii="Traditional Arabic" w:hAnsi="Traditional Arabic" w:cs="Traditional Arabic"/>
          <w:sz w:val="32"/>
          <w:szCs w:val="32"/>
          <w:rtl/>
        </w:rPr>
        <w:t>يمكن أن يساعد اعتماد الممارسات المستدامة المنظمات على المشاركة بشكل أكثر فعالية مع أصحاب المصلحة، حيث أنهم أكثر قدرة على معالجة مخاوف</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 xml:space="preserve">وتوقعات هذه المجموعات. </w:t>
      </w:r>
    </w:p>
    <w:p w14:paraId="59244E56" w14:textId="77777777" w:rsidR="0085444F" w:rsidRPr="00C3419C" w:rsidRDefault="0085444F" w:rsidP="0085444F">
      <w:pPr>
        <w:pStyle w:val="ListParagraph"/>
        <w:numPr>
          <w:ilvl w:val="0"/>
          <w:numId w:val="48"/>
        </w:numPr>
        <w:spacing w:after="120" w:line="276" w:lineRule="auto"/>
        <w:jc w:val="both"/>
        <w:rPr>
          <w:rFonts w:ascii="Traditional Arabic" w:hAnsi="Traditional Arabic" w:cs="Traditional Arabic"/>
          <w:sz w:val="32"/>
          <w:szCs w:val="32"/>
          <w:rtl/>
        </w:rPr>
      </w:pPr>
      <w:r w:rsidRPr="00C3419C">
        <w:rPr>
          <w:rFonts w:ascii="Traditional Arabic" w:hAnsi="Traditional Arabic" w:cs="Traditional Arabic"/>
          <w:b/>
          <w:bCs/>
          <w:sz w:val="32"/>
          <w:szCs w:val="32"/>
          <w:rtl/>
        </w:rPr>
        <w:t>المسؤولية الاجتماعية</w:t>
      </w:r>
      <w:r>
        <w:rPr>
          <w:rFonts w:ascii="Traditional Arabic" w:hAnsi="Traditional Arabic" w:cs="Traditional Arabic" w:hint="cs"/>
          <w:b/>
          <w:bCs/>
          <w:sz w:val="32"/>
          <w:szCs w:val="32"/>
          <w:rtl/>
        </w:rPr>
        <w:t xml:space="preserve">: </w:t>
      </w:r>
      <w:r w:rsidRPr="00C3419C">
        <w:rPr>
          <w:rFonts w:ascii="Traditional Arabic" w:hAnsi="Traditional Arabic" w:cs="Traditional Arabic"/>
          <w:sz w:val="32"/>
          <w:szCs w:val="32"/>
          <w:rtl/>
        </w:rPr>
        <w:t>تتحمل المنظمات مسؤولية المساهمة في رفاهية المجتمع والبيئة، واعتماد ممارسات مستدامة هو وسيلة</w:t>
      </w:r>
      <w:r w:rsidRPr="00C3419C">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مهمة للمنظمات للوفاء بهذه المسؤولية</w:t>
      </w:r>
      <w:r w:rsidRPr="00C3419C">
        <w:rPr>
          <w:rFonts w:ascii="Traditional Arabic" w:hAnsi="Traditional Arabic" w:cs="Traditional Arabic"/>
          <w:b/>
          <w:bCs/>
          <w:sz w:val="32"/>
          <w:szCs w:val="32"/>
          <w:rtl/>
        </w:rPr>
        <w:t xml:space="preserve">. </w:t>
      </w:r>
    </w:p>
    <w:p w14:paraId="60DE20F1"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sz w:val="32"/>
          <w:szCs w:val="32"/>
          <w:rtl/>
        </w:rPr>
        <w:t>و</w:t>
      </w:r>
      <w:r>
        <w:rPr>
          <w:rFonts w:ascii="Traditional Arabic" w:hAnsi="Traditional Arabic" w:cs="Traditional Arabic" w:hint="cs"/>
          <w:sz w:val="32"/>
          <w:szCs w:val="32"/>
          <w:rtl/>
        </w:rPr>
        <w:t>أ</w:t>
      </w:r>
      <w:r>
        <w:rPr>
          <w:rFonts w:ascii="Traditional Arabic" w:hAnsi="Traditional Arabic" w:cs="Traditional Arabic"/>
          <w:sz w:val="32"/>
          <w:szCs w:val="32"/>
          <w:rtl/>
        </w:rPr>
        <w:t>ضاف جربي</w:t>
      </w:r>
      <w:r w:rsidRPr="00967E53">
        <w:rPr>
          <w:rFonts w:ascii="Traditional Arabic" w:hAnsi="Traditional Arabic" w:cs="Traditional Arabic"/>
          <w:sz w:val="32"/>
          <w:szCs w:val="32"/>
          <w:rtl/>
        </w:rPr>
        <w:t xml:space="preserve"> ( (2018) </w:t>
      </w:r>
      <w:r>
        <w:rPr>
          <w:rFonts w:ascii="Traditional Arabic" w:hAnsi="Traditional Arabic" w:cs="Traditional Arabic" w:hint="cs"/>
          <w:sz w:val="32"/>
          <w:szCs w:val="32"/>
          <w:rtl/>
        </w:rPr>
        <w:t>أن الأداء المستدام</w:t>
      </w:r>
      <w:r w:rsidRPr="00967E53">
        <w:rPr>
          <w:rFonts w:ascii="Traditional Arabic" w:hAnsi="Traditional Arabic" w:cs="Traditional Arabic"/>
          <w:sz w:val="32"/>
          <w:szCs w:val="32"/>
          <w:rtl/>
        </w:rPr>
        <w:t xml:space="preserve"> يساعد المؤسسات على إعادة صياغة استراتيجياتها لتشمل الأبعاد الثلاثة </w:t>
      </w:r>
      <w:r>
        <w:rPr>
          <w:rFonts w:ascii="Traditional Arabic" w:hAnsi="Traditional Arabic" w:cs="Traditional Arabic" w:hint="cs"/>
          <w:sz w:val="32"/>
          <w:szCs w:val="32"/>
          <w:rtl/>
        </w:rPr>
        <w:t>(</w:t>
      </w:r>
      <w:r w:rsidRPr="00967E53">
        <w:rPr>
          <w:rFonts w:ascii="Traditional Arabic" w:hAnsi="Traditional Arabic" w:cs="Traditional Arabic"/>
          <w:sz w:val="32"/>
          <w:szCs w:val="32"/>
          <w:rtl/>
        </w:rPr>
        <w:t xml:space="preserve">الاقتصادية، الاجتماعية، البيئية) في جميع أقسامها كما ويساعد على إعادة تصميم العمليات </w:t>
      </w:r>
      <w:r>
        <w:rPr>
          <w:rFonts w:ascii="Traditional Arabic" w:hAnsi="Traditional Arabic" w:cs="Traditional Arabic"/>
          <w:sz w:val="32"/>
          <w:szCs w:val="32"/>
          <w:rtl/>
        </w:rPr>
        <w:t>المنتجات والخدمات</w:t>
      </w:r>
      <w:r w:rsidRPr="00967E53">
        <w:rPr>
          <w:rFonts w:ascii="Traditional Arabic" w:hAnsi="Traditional Arabic" w:cs="Traditional Arabic"/>
          <w:sz w:val="32"/>
          <w:szCs w:val="32"/>
          <w:rtl/>
        </w:rPr>
        <w:t xml:space="preserve">، لتصبح ملائمة مع الأبعاد الثلاثة، ويتيح للمؤسسات عقد شراكة في تطوير </w:t>
      </w:r>
      <w:r w:rsidRPr="00967E53">
        <w:rPr>
          <w:rFonts w:ascii="Traditional Arabic" w:hAnsi="Traditional Arabic" w:cs="Traditional Arabic"/>
          <w:sz w:val="32"/>
          <w:szCs w:val="32"/>
          <w:rtl/>
        </w:rPr>
        <w:lastRenderedPageBreak/>
        <w:t>وتنفيذ الاتفاقيات الدولية المتعلقة بالتنمية المستدامة بأبعادها الاقتصادية والاجتماعية والبيئية، تطوير مختلف المؤشرات المتعلقة بالأداء المستدام من خلال التشاور مع مختلف الأطراف ذات المصلحة، يساعد المؤسسة على تبني مختلف المفاهيم المتعلقة بالأداء المستدام كالتدقيق</w:t>
      </w:r>
      <w:r>
        <w:rPr>
          <w:rFonts w:ascii="Traditional Arabic" w:hAnsi="Traditional Arabic" w:cs="Traditional Arabic"/>
          <w:sz w:val="32"/>
          <w:szCs w:val="32"/>
          <w:rtl/>
        </w:rPr>
        <w:t xml:space="preserve"> الاجتماعي، المحاسبة الاجتماعية، التسويق الأخضر، الانتاج الأنظف</w:t>
      </w:r>
      <w:r>
        <w:rPr>
          <w:rFonts w:ascii="Traditional Arabic" w:hAnsi="Traditional Arabic" w:cs="Traditional Arabic" w:hint="cs"/>
          <w:sz w:val="32"/>
          <w:szCs w:val="32"/>
          <w:rtl/>
        </w:rPr>
        <w:t xml:space="preserve">، </w:t>
      </w:r>
      <w:r w:rsidRPr="00967E53">
        <w:rPr>
          <w:rFonts w:ascii="Traditional Arabic" w:hAnsi="Traditional Arabic" w:cs="Traditional Arabic"/>
          <w:sz w:val="32"/>
          <w:szCs w:val="32"/>
          <w:rtl/>
        </w:rPr>
        <w:t>الشفافية، الانفتاح والمساهمة الفعالة في الحوار مع جميع الأطراف ذات</w:t>
      </w:r>
      <w:r>
        <w:rPr>
          <w:rFonts w:ascii="Traditional Arabic" w:hAnsi="Traditional Arabic" w:cs="Traditional Arabic" w:hint="cs"/>
          <w:sz w:val="32"/>
          <w:szCs w:val="32"/>
          <w:rtl/>
        </w:rPr>
        <w:t xml:space="preserve"> </w:t>
      </w:r>
      <w:r w:rsidRPr="00967E53">
        <w:rPr>
          <w:rFonts w:ascii="Traditional Arabic" w:hAnsi="Traditional Arabic" w:cs="Traditional Arabic" w:hint="eastAsia"/>
          <w:sz w:val="32"/>
          <w:szCs w:val="32"/>
          <w:rtl/>
        </w:rPr>
        <w:t>المصلحة</w:t>
      </w:r>
      <w:r w:rsidRPr="00967E53">
        <w:rPr>
          <w:rFonts w:ascii="Traditional Arabic" w:hAnsi="Traditional Arabic" w:cs="Traditional Arabic"/>
          <w:sz w:val="32"/>
          <w:szCs w:val="32"/>
          <w:rtl/>
        </w:rPr>
        <w:t>.</w:t>
      </w:r>
    </w:p>
    <w:p w14:paraId="44A2A660" w14:textId="77777777" w:rsidR="0085444F" w:rsidRPr="00C3419C" w:rsidRDefault="0085444F" w:rsidP="0085444F">
      <w:pPr>
        <w:spacing w:after="120" w:line="276" w:lineRule="auto"/>
        <w:ind w:firstLine="340"/>
        <w:jc w:val="both"/>
        <w:rPr>
          <w:rFonts w:ascii="Traditional Arabic" w:hAnsi="Traditional Arabic" w:cs="Traditional Arabic"/>
          <w:sz w:val="32"/>
          <w:szCs w:val="32"/>
          <w:rtl/>
        </w:rPr>
      </w:pPr>
      <w:r w:rsidRPr="00967E53">
        <w:rPr>
          <w:rFonts w:ascii="Traditional Arabic" w:hAnsi="Traditional Arabic" w:cs="Traditional Arabic"/>
          <w:sz w:val="32"/>
          <w:szCs w:val="32"/>
          <w:rtl/>
        </w:rPr>
        <w:t xml:space="preserve"> </w:t>
      </w:r>
      <w:r w:rsidRPr="00C3419C">
        <w:rPr>
          <w:rFonts w:ascii="Traditional Arabic" w:hAnsi="Traditional Arabic" w:cs="Traditional Arabic"/>
          <w:sz w:val="32"/>
          <w:szCs w:val="32"/>
          <w:rtl/>
        </w:rPr>
        <w:t xml:space="preserve">بشكل عام، تكمن أهمية الأداء المستدام في قدرته على خلق قيمة طويلة الأجل للمنظمات والمجتمع، مع معالجة التحديات الاقتصادية والاجتماعية والبيئية في عصرنا. </w:t>
      </w:r>
      <w:r w:rsidRPr="00C3419C">
        <w:rPr>
          <w:rFonts w:ascii="Traditional Arabic" w:hAnsi="Traditional Arabic" w:cs="Traditional Arabic" w:hint="cs"/>
          <w:sz w:val="32"/>
          <w:szCs w:val="32"/>
          <w:rtl/>
        </w:rPr>
        <w:t>لذلك</w:t>
      </w:r>
      <w:r w:rsidRPr="00C3419C">
        <w:rPr>
          <w:rFonts w:ascii="Traditional Arabic" w:hAnsi="Traditional Arabic" w:cs="Traditional Arabic"/>
          <w:sz w:val="32"/>
          <w:szCs w:val="32"/>
          <w:rtl/>
        </w:rPr>
        <w:t xml:space="preserve"> </w:t>
      </w:r>
      <w:r w:rsidRPr="00C3419C">
        <w:rPr>
          <w:rFonts w:ascii="Traditional Arabic" w:hAnsi="Traditional Arabic" w:cs="Traditional Arabic" w:hint="cs"/>
          <w:sz w:val="32"/>
          <w:szCs w:val="32"/>
          <w:rtl/>
        </w:rPr>
        <w:t>فا</w:t>
      </w:r>
      <w:r w:rsidRPr="00C3419C">
        <w:rPr>
          <w:rFonts w:ascii="Traditional Arabic" w:hAnsi="Traditional Arabic" w:cs="Traditional Arabic"/>
          <w:sz w:val="32"/>
          <w:szCs w:val="32"/>
          <w:rtl/>
        </w:rPr>
        <w:t>لمنظمات بحاجة إلى تطوير أدائها لأن يكون مستداماً لعدة أسباب منها إمكانية جذب الاستثمار حيث يبحث المستثمرون بشكل متزايد عن المنظمات التي تلتزم بالاستدامة، ويمكن أن يساعد تبني ممارسات مستدامة المؤسسات على جذب الاستثمار وبناء سمعة أكثر إيجابية الإضافة إلى إثبات المستقبل، حيث يواجه العالم تحديات اقتصادية واجتماعية وبيئية كبيرة، والمنظمات التي تتبنى ممارسات مستدامة في وضع أفضل للاستجابة لهذه التحديات وبناء مستقبل أكثر مرونة، عدا عن فكرة أن الأداء</w:t>
      </w:r>
      <w:r>
        <w:rPr>
          <w:rFonts w:ascii="Traditional Arabic" w:hAnsi="Traditional Arabic" w:cs="Traditional Arabic" w:hint="cs"/>
          <w:sz w:val="32"/>
          <w:szCs w:val="32"/>
          <w:rtl/>
        </w:rPr>
        <w:t xml:space="preserve"> </w:t>
      </w:r>
      <w:r w:rsidRPr="00C3419C">
        <w:rPr>
          <w:rFonts w:ascii="Traditional Arabic" w:hAnsi="Traditional Arabic" w:cs="Traditional Arabic"/>
          <w:sz w:val="32"/>
          <w:szCs w:val="32"/>
          <w:rtl/>
        </w:rPr>
        <w:t>المستدام مهم للمنظمات من أجل خلق قيمة طويلة الأجل لها وللمجتمع مع معالجة التحديات الاقتصادية</w:t>
      </w:r>
      <w:r w:rsidRPr="00C3419C">
        <w:rPr>
          <w:rFonts w:ascii="Traditional Arabic" w:hAnsi="Traditional Arabic" w:cs="Traditional Arabic" w:hint="cs"/>
          <w:sz w:val="32"/>
          <w:szCs w:val="32"/>
          <w:rtl/>
        </w:rPr>
        <w:t xml:space="preserve"> وا</w:t>
      </w:r>
      <w:r w:rsidRPr="00C3419C">
        <w:rPr>
          <w:rFonts w:ascii="Traditional Arabic" w:hAnsi="Traditional Arabic" w:cs="Traditional Arabic"/>
          <w:sz w:val="32"/>
          <w:szCs w:val="32"/>
          <w:rtl/>
        </w:rPr>
        <w:t>لاجتماعية والبيئية</w:t>
      </w:r>
      <w:r w:rsidRPr="00C3419C">
        <w:rPr>
          <w:rFonts w:ascii="Traditional Arabic" w:hAnsi="Traditional Arabic" w:cs="Traditional Arabic"/>
          <w:b/>
          <w:bCs/>
          <w:sz w:val="32"/>
          <w:szCs w:val="32"/>
          <w:rtl/>
        </w:rPr>
        <w:t xml:space="preserve"> </w:t>
      </w:r>
    </w:p>
    <w:p w14:paraId="2ED58F23" w14:textId="77777777" w:rsidR="0085444F" w:rsidRDefault="0085444F" w:rsidP="0085444F">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أبعاد الأداء المستدام:</w:t>
      </w:r>
    </w:p>
    <w:p w14:paraId="51E0F885"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770631">
        <w:rPr>
          <w:rFonts w:ascii="Traditional Arabic" w:hAnsi="Traditional Arabic" w:cs="Traditional Arabic"/>
          <w:sz w:val="32"/>
          <w:szCs w:val="32"/>
          <w:rtl/>
        </w:rPr>
        <w:t>يشير الأداء المستدام إلى قدرة المؤسسة على تحقيق نجاح طويل الأجل مع مراعاة العوامل الاجتماعية والبيئية والاقتصادية وتحقيق التوازن بينها وغالبا ما يشار إلى هذه الأبعاد الثلاثة للأداء المستدام باسم خط الأساس الثل</w:t>
      </w:r>
      <w:r>
        <w:rPr>
          <w:rFonts w:ascii="Traditional Arabic" w:hAnsi="Traditional Arabic" w:cs="Traditional Arabic"/>
          <w:sz w:val="32"/>
          <w:szCs w:val="32"/>
          <w:rtl/>
        </w:rPr>
        <w:t>اثي أو الركائز الثلاث للاستدامة</w:t>
      </w:r>
      <w:r w:rsidRPr="00770631">
        <w:rPr>
          <w:rFonts w:ascii="Traditional Arabic" w:hAnsi="Traditional Arabic" w:cs="Traditional Arabic"/>
          <w:sz w:val="32"/>
          <w:szCs w:val="32"/>
          <w:rtl/>
        </w:rPr>
        <w:t>، وبمراجعة الكثير من الكتابات العلمية اتضح أن الأداء المستدام يتكون من ثلاثة أبعاد أساسية هي الأداء الاجتماعي و</w:t>
      </w:r>
      <w:r>
        <w:rPr>
          <w:rFonts w:ascii="Traditional Arabic" w:hAnsi="Traditional Arabic" w:cs="Traditional Arabic"/>
          <w:sz w:val="32"/>
          <w:szCs w:val="32"/>
          <w:rtl/>
        </w:rPr>
        <w:t>الأداء الاقتصادي والأداء البيئي</w:t>
      </w:r>
      <w:r>
        <w:rPr>
          <w:rFonts w:ascii="Traditional Arabic" w:hAnsi="Traditional Arabic" w:cs="Traditional Arabic" w:hint="cs"/>
          <w:sz w:val="32"/>
          <w:szCs w:val="32"/>
          <w:rtl/>
        </w:rPr>
        <w:t>، ويمكن ذكرها تفصيلاً في الآتي:</w:t>
      </w:r>
    </w:p>
    <w:p w14:paraId="3EAAF91B" w14:textId="77777777" w:rsidR="0085444F" w:rsidRPr="00672DA6" w:rsidRDefault="0085444F" w:rsidP="0085444F">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b/>
          <w:bCs/>
          <w:sz w:val="32"/>
          <w:szCs w:val="32"/>
          <w:rtl/>
        </w:rPr>
        <w:t>الأداء الاقتصادي</w:t>
      </w:r>
      <w:r w:rsidRPr="00672DA6">
        <w:rPr>
          <w:rFonts w:ascii="Traditional Arabic" w:hAnsi="Traditional Arabic" w:cs="Traditional Arabic" w:hint="cs"/>
          <w:b/>
          <w:bCs/>
          <w:sz w:val="32"/>
          <w:szCs w:val="32"/>
          <w:rtl/>
        </w:rPr>
        <w:t xml:space="preserve"> المستدام:</w:t>
      </w:r>
    </w:p>
    <w:p w14:paraId="40236523" w14:textId="3374119C" w:rsidR="0085444F" w:rsidRDefault="0085444F" w:rsidP="0085444F">
      <w:pPr>
        <w:spacing w:after="120" w:line="276" w:lineRule="auto"/>
        <w:ind w:firstLine="340"/>
        <w:jc w:val="both"/>
        <w:rPr>
          <w:rFonts w:ascii="Traditional Arabic" w:hAnsi="Traditional Arabic" w:cs="Traditional Arabic"/>
          <w:sz w:val="32"/>
          <w:szCs w:val="32"/>
          <w:rtl/>
        </w:rPr>
      </w:pPr>
      <w:r w:rsidRPr="008C1867">
        <w:rPr>
          <w:rFonts w:ascii="Traditional Arabic" w:hAnsi="Traditional Arabic" w:cs="Traditional Arabic"/>
          <w:sz w:val="32"/>
          <w:szCs w:val="32"/>
          <w:rtl/>
        </w:rPr>
        <w:t xml:space="preserve">يتمثل في مقدار الفائض الذي تحققه المنظمة نتيجة تعظيم نتائج عملها، من خلال الاستخدام الأمثل للموارد المتاحة، وتلبية حاجات العملاء عن طريق خلق قيمة مضافة لهم، ضمن الجودة المطلوبة، وبأقل التكاليف، ويساعد في قياس أداء المنظمة المستدام من خلال مقارنة مؤشرات التنافس في صناعة محددة، وتحديد قدراتها في الأجل الطويل. كما يمكن تقييم الأداء الاقتصادي من خلال </w:t>
      </w:r>
      <w:r w:rsidRPr="00326E61">
        <w:rPr>
          <w:rFonts w:ascii="Traditional Arabic" w:hAnsi="Traditional Arabic" w:cs="Traditional Arabic"/>
          <w:sz w:val="32"/>
          <w:szCs w:val="32"/>
          <w:rtl/>
        </w:rPr>
        <w:t>مجموع</w:t>
      </w:r>
      <w:r w:rsidR="00C026F4" w:rsidRPr="00326E61">
        <w:rPr>
          <w:rFonts w:ascii="Traditional Arabic" w:hAnsi="Traditional Arabic" w:cs="Traditional Arabic" w:hint="cs"/>
          <w:sz w:val="32"/>
          <w:szCs w:val="32"/>
          <w:rtl/>
        </w:rPr>
        <w:t>ة</w:t>
      </w:r>
      <w:r w:rsidRPr="008C1867">
        <w:rPr>
          <w:rFonts w:ascii="Traditional Arabic" w:hAnsi="Traditional Arabic" w:cs="Traditional Arabic"/>
          <w:sz w:val="32"/>
          <w:szCs w:val="32"/>
          <w:rtl/>
        </w:rPr>
        <w:t xml:space="preserve"> من المؤشرات الكمية والنوعية، علاوة على المؤشرات المالية المستخدمة لقياس</w:t>
      </w:r>
      <w:r w:rsidRPr="008C1867">
        <w:rPr>
          <w:rFonts w:ascii="Traditional Arabic" w:hAnsi="Traditional Arabic" w:cs="Traditional Arabic" w:hint="cs"/>
          <w:sz w:val="32"/>
          <w:szCs w:val="32"/>
          <w:rtl/>
        </w:rPr>
        <w:t xml:space="preserve"> </w:t>
      </w:r>
      <w:r w:rsidRPr="008C1867">
        <w:rPr>
          <w:rFonts w:ascii="Traditional Arabic" w:hAnsi="Traditional Arabic" w:cs="Traditional Arabic" w:hint="eastAsia"/>
          <w:sz w:val="32"/>
          <w:szCs w:val="32"/>
          <w:rtl/>
        </w:rPr>
        <w:t>الأداء</w:t>
      </w:r>
      <w:r w:rsidRPr="008C1867">
        <w:rPr>
          <w:rFonts w:ascii="Traditional Arabic" w:hAnsi="Traditional Arabic" w:cs="Traditional Arabic"/>
          <w:sz w:val="32"/>
          <w:szCs w:val="32"/>
          <w:rtl/>
        </w:rPr>
        <w:t xml:space="preserve"> الاقتصادي، وهذه المؤشرات تسمح </w:t>
      </w:r>
      <w:r w:rsidRPr="008C1867">
        <w:rPr>
          <w:rFonts w:ascii="Traditional Arabic" w:hAnsi="Traditional Arabic" w:cs="Traditional Arabic"/>
          <w:sz w:val="32"/>
          <w:szCs w:val="32"/>
          <w:rtl/>
        </w:rPr>
        <w:lastRenderedPageBreak/>
        <w:t xml:space="preserve">بقياس الإسهامات الاقتصادية بهدف قياس مدى مراعاتها </w:t>
      </w:r>
      <w:r w:rsidR="00975B05">
        <w:rPr>
          <w:rFonts w:ascii="Traditional Arabic" w:hAnsi="Traditional Arabic" w:cs="Traditional Arabic" w:hint="cs"/>
          <w:sz w:val="32"/>
          <w:szCs w:val="32"/>
          <w:rtl/>
        </w:rPr>
        <w:t>ل</w:t>
      </w:r>
      <w:r w:rsidRPr="008C1867">
        <w:rPr>
          <w:rFonts w:ascii="Traditional Arabic" w:hAnsi="Traditional Arabic" w:cs="Traditional Arabic"/>
          <w:sz w:val="32"/>
          <w:szCs w:val="32"/>
          <w:rtl/>
        </w:rPr>
        <w:t>معايير تقييم الأداء المستدام، من خلال هذه المؤشرات يمكن الحكم على تأثير المنظمة في</w:t>
      </w:r>
      <w:r w:rsidRPr="008C1867">
        <w:rPr>
          <w:rFonts w:ascii="Traditional Arabic" w:hAnsi="Traditional Arabic" w:cs="Traditional Arabic" w:hint="cs"/>
          <w:sz w:val="32"/>
          <w:szCs w:val="32"/>
          <w:rtl/>
        </w:rPr>
        <w:t xml:space="preserve"> </w:t>
      </w:r>
      <w:r w:rsidRPr="008C1867">
        <w:rPr>
          <w:rFonts w:ascii="Traditional Arabic" w:hAnsi="Traditional Arabic" w:cs="Traditional Arabic" w:hint="eastAsia"/>
          <w:sz w:val="32"/>
          <w:szCs w:val="32"/>
          <w:rtl/>
        </w:rPr>
        <w:t>الاقتصاد،</w:t>
      </w:r>
      <w:r w:rsidRPr="008C1867">
        <w:rPr>
          <w:rFonts w:ascii="Traditional Arabic" w:hAnsi="Traditional Arabic" w:cs="Traditional Arabic"/>
          <w:sz w:val="32"/>
          <w:szCs w:val="32"/>
          <w:rtl/>
        </w:rPr>
        <w:t xml:space="preserve"> وحياة الأفراد، والبيئة</w:t>
      </w:r>
      <w:r>
        <w:rPr>
          <w:rFonts w:ascii="Traditional Arabic" w:hAnsi="Traditional Arabic" w:cs="Traditional Arabic" w:hint="cs"/>
          <w:sz w:val="32"/>
          <w:szCs w:val="32"/>
          <w:rtl/>
        </w:rPr>
        <w:t xml:space="preserve"> (على ولويس،2023، </w:t>
      </w:r>
      <w:r>
        <w:rPr>
          <w:rFonts w:ascii="Traditional Arabic" w:hAnsi="Traditional Arabic" w:cs="Traditional Arabic" w:hint="eastAsia"/>
          <w:sz w:val="32"/>
          <w:szCs w:val="32"/>
          <w:rtl/>
        </w:rPr>
        <w:t>ص</w:t>
      </w:r>
      <w:r>
        <w:rPr>
          <w:rFonts w:ascii="Traditional Arabic" w:hAnsi="Traditional Arabic" w:cs="Traditional Arabic" w:hint="cs"/>
          <w:sz w:val="32"/>
          <w:szCs w:val="32"/>
          <w:rtl/>
        </w:rPr>
        <w:t>61)</w:t>
      </w:r>
      <w:r w:rsidRPr="008C1867">
        <w:rPr>
          <w:rFonts w:ascii="Traditional Arabic" w:hAnsi="Traditional Arabic" w:cs="Traditional Arabic"/>
          <w:sz w:val="32"/>
          <w:szCs w:val="32"/>
          <w:rtl/>
        </w:rPr>
        <w:t>.</w:t>
      </w:r>
    </w:p>
    <w:p w14:paraId="28EBD1DF" w14:textId="77777777" w:rsidR="0085444F" w:rsidRPr="00E151FD"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ويُعرف </w:t>
      </w:r>
      <w:r w:rsidRPr="00016207">
        <w:rPr>
          <w:rFonts w:ascii="Traditional Arabic" w:hAnsi="Traditional Arabic" w:cs="Traditional Arabic"/>
          <w:sz w:val="32"/>
          <w:szCs w:val="32"/>
          <w:rtl/>
        </w:rPr>
        <w:t>الأداء الاقتصادي على أنه النتيجة الجماعية لكيفية تفاعل الأفراد والشركات والهيئات الحكومية في نظام السوق لإنتاج وتوزيع السلع والخدمات. وغالبًا ما يتم قياسه بمؤشرات مثل الناتج المحلي الإجمالي (</w:t>
      </w:r>
      <w:r w:rsidRPr="00016207">
        <w:rPr>
          <w:rFonts w:ascii="Traditional Arabic" w:hAnsi="Traditional Arabic" w:cs="Traditional Arabic"/>
          <w:sz w:val="32"/>
          <w:szCs w:val="32"/>
        </w:rPr>
        <w:t>GDP</w:t>
      </w:r>
      <w:r>
        <w:rPr>
          <w:rFonts w:ascii="Traditional Arabic" w:hAnsi="Traditional Arabic" w:cs="Traditional Arabic"/>
          <w:sz w:val="32"/>
          <w:szCs w:val="32"/>
          <w:rtl/>
        </w:rPr>
        <w:t>)</w:t>
      </w:r>
      <w:r w:rsidRPr="00016207">
        <w:rPr>
          <w:rFonts w:ascii="Traditional Arabic" w:hAnsi="Traditional Arabic" w:cs="Traditional Arabic"/>
          <w:sz w:val="32"/>
          <w:szCs w:val="32"/>
          <w:rtl/>
        </w:rPr>
        <w:t xml:space="preserve">، ومعدل البطالة، والتضخم، وميزان المدفوعات وغيرها الكثير. ويتميز الأداء الاقتصادي الجيد بالنمو الاقتصادي وإنتاج سلع وخدمات عالية الجودة والاستخدام الفعال للموارد، كما يعطي الأداء الاقتصادي الصحي الأولوية للاستدامة المالية مما يسمح للشركات والأسر بالعيش في حدود إمكانياتها والادخار للمستقبل، من ناحية أخرى، يمكن أن يؤدي الأداء الاقتصادي الضعيف إلى ارتفاع معدلات البطالة وانخفاض الناتج الاقتصادي وانخفاض مستويات المعيشة </w:t>
      </w:r>
      <w:r>
        <w:rPr>
          <w:rFonts w:ascii="Traditional Arabic" w:hAnsi="Traditional Arabic" w:cs="Traditional Arabic" w:hint="cs"/>
          <w:sz w:val="32"/>
          <w:szCs w:val="32"/>
          <w:rtl/>
        </w:rPr>
        <w:t>(</w:t>
      </w:r>
      <w:r>
        <w:rPr>
          <w:rFonts w:ascii="Traditional Arabic" w:hAnsi="Traditional Arabic" w:cs="Traditional Arabic"/>
          <w:sz w:val="32"/>
          <w:szCs w:val="32"/>
        </w:rPr>
        <w:t>2019</w:t>
      </w:r>
      <w:r w:rsidRPr="00016207">
        <w:rPr>
          <w:rFonts w:ascii="Traditional Arabic" w:hAnsi="Traditional Arabic" w:cs="Traditional Arabic" w:hint="cs"/>
          <w:sz w:val="32"/>
          <w:szCs w:val="32"/>
          <w:rtl/>
        </w:rPr>
        <w:t>,.</w:t>
      </w:r>
      <w:r w:rsidRPr="00016207">
        <w:rPr>
          <w:rFonts w:ascii="Traditional Arabic" w:hAnsi="Traditional Arabic" w:cs="Traditional Arabic"/>
          <w:sz w:val="32"/>
          <w:szCs w:val="32"/>
        </w:rPr>
        <w:t xml:space="preserve"> </w:t>
      </w:r>
      <w:proofErr w:type="spellStart"/>
      <w:r w:rsidRPr="00016207">
        <w:rPr>
          <w:rFonts w:ascii="Traditional Arabic" w:hAnsi="Traditional Arabic" w:cs="Traditional Arabic"/>
          <w:sz w:val="32"/>
          <w:szCs w:val="32"/>
        </w:rPr>
        <w:t>Sassanelli</w:t>
      </w:r>
      <w:proofErr w:type="spellEnd"/>
      <w:r w:rsidRPr="00016207">
        <w:rPr>
          <w:rFonts w:ascii="Traditional Arabic" w:hAnsi="Traditional Arabic" w:cs="Traditional Arabic"/>
          <w:sz w:val="32"/>
          <w:szCs w:val="32"/>
        </w:rPr>
        <w:t xml:space="preserve"> et al</w:t>
      </w:r>
      <w:r>
        <w:rPr>
          <w:rFonts w:ascii="Traditional Arabic" w:hAnsi="Traditional Arabic" w:cs="Traditional Arabic" w:hint="cs"/>
          <w:sz w:val="32"/>
          <w:szCs w:val="32"/>
          <w:rtl/>
        </w:rPr>
        <w:t>).</w:t>
      </w:r>
    </w:p>
    <w:p w14:paraId="79DF2FE6" w14:textId="77777777" w:rsidR="0085444F" w:rsidRPr="00672DA6" w:rsidRDefault="0085444F" w:rsidP="0085444F">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hint="eastAsia"/>
          <w:b/>
          <w:bCs/>
          <w:sz w:val="32"/>
          <w:szCs w:val="32"/>
          <w:rtl/>
        </w:rPr>
        <w:t>الاداء</w:t>
      </w:r>
      <w:r w:rsidRPr="00672DA6">
        <w:rPr>
          <w:rFonts w:ascii="Traditional Arabic" w:hAnsi="Traditional Arabic" w:cs="Traditional Arabic"/>
          <w:b/>
          <w:bCs/>
          <w:sz w:val="32"/>
          <w:szCs w:val="32"/>
          <w:rtl/>
        </w:rPr>
        <w:t xml:space="preserve"> البيئي</w:t>
      </w:r>
      <w:r w:rsidRPr="008C1867">
        <w:rPr>
          <w:rFonts w:ascii="Traditional Arabic" w:hAnsi="Traditional Arabic" w:cs="Traditional Arabic" w:hint="cs"/>
          <w:b/>
          <w:bCs/>
          <w:sz w:val="32"/>
          <w:szCs w:val="32"/>
          <w:rtl/>
        </w:rPr>
        <w:t xml:space="preserve"> </w:t>
      </w:r>
      <w:r w:rsidRPr="00672DA6">
        <w:rPr>
          <w:rFonts w:ascii="Traditional Arabic" w:hAnsi="Traditional Arabic" w:cs="Traditional Arabic" w:hint="cs"/>
          <w:b/>
          <w:bCs/>
          <w:sz w:val="32"/>
          <w:szCs w:val="32"/>
          <w:rtl/>
        </w:rPr>
        <w:t>المستدام</w:t>
      </w:r>
      <w:r>
        <w:rPr>
          <w:rFonts w:ascii="Traditional Arabic" w:hAnsi="Traditional Arabic" w:cs="Traditional Arabic" w:hint="cs"/>
          <w:b/>
          <w:bCs/>
          <w:sz w:val="32"/>
          <w:szCs w:val="32"/>
          <w:rtl/>
        </w:rPr>
        <w:t>:</w:t>
      </w:r>
    </w:p>
    <w:p w14:paraId="023D8D3C" w14:textId="77777777" w:rsidR="0085444F" w:rsidRDefault="0085444F" w:rsidP="0085444F">
      <w:pPr>
        <w:spacing w:after="120" w:line="276" w:lineRule="auto"/>
        <w:ind w:firstLine="340"/>
        <w:jc w:val="both"/>
        <w:rPr>
          <w:rFonts w:ascii="Traditional Arabic" w:hAnsi="Traditional Arabic" w:cs="Traditional Arabic"/>
          <w:b/>
          <w:bCs/>
          <w:sz w:val="32"/>
          <w:szCs w:val="32"/>
          <w:rtl/>
        </w:rPr>
      </w:pPr>
      <w:r w:rsidRPr="008C1867">
        <w:rPr>
          <w:rFonts w:ascii="Traditional Arabic" w:hAnsi="Traditional Arabic" w:cs="Traditional Arabic" w:hint="eastAsia"/>
          <w:sz w:val="32"/>
          <w:szCs w:val="32"/>
          <w:rtl/>
        </w:rPr>
        <w:t>يقصد</w:t>
      </w:r>
      <w:r w:rsidRPr="008C1867">
        <w:rPr>
          <w:rFonts w:ascii="Traditional Arabic" w:hAnsi="Traditional Arabic" w:cs="Traditional Arabic"/>
          <w:sz w:val="32"/>
          <w:szCs w:val="32"/>
          <w:rtl/>
        </w:rPr>
        <w:t xml:space="preserve"> به المحافظة على الموارد المادية والبيولوجية والنظم الأيكولوجية، ومراعاة الاعتبارات البيئية، واكتشاف مصادر متجددة للموارد. يتعلق الأداء البيئي في الحفاظ على الموارد الطبيعية واستخدامها بشكل رشيد والتنبؤ بها من أجل الاحتفاظ باحتياطي للوقاية من النفاذ، ك</w:t>
      </w:r>
      <w:r w:rsidRPr="008C1867">
        <w:rPr>
          <w:rFonts w:ascii="Traditional Arabic" w:hAnsi="Traditional Arabic" w:cs="Traditional Arabic" w:hint="eastAsia"/>
          <w:sz w:val="32"/>
          <w:szCs w:val="32"/>
          <w:rtl/>
        </w:rPr>
        <w:t>ما</w:t>
      </w:r>
      <w:r w:rsidRPr="008C1867">
        <w:rPr>
          <w:rFonts w:ascii="Traditional Arabic" w:hAnsi="Traditional Arabic" w:cs="Traditional Arabic"/>
          <w:sz w:val="32"/>
          <w:szCs w:val="32"/>
          <w:rtl/>
        </w:rPr>
        <w:t xml:space="preserve"> يتعلق الأداء البيئي بتحديد الأنشطة البيئية، وتقدير الالتزامات البيئية، وحماية الكائنات الحية، واستغلال الموارد المتاحة، والاستخدام الأمثل للطاقة، والتخلص من النفايات، والترويج للمنتجات الآمنة</w:t>
      </w:r>
      <w:r>
        <w:rPr>
          <w:rFonts w:ascii="Traditional Arabic" w:hAnsi="Traditional Arabic" w:cs="Traditional Arabic" w:hint="cs"/>
          <w:b/>
          <w:bCs/>
          <w:sz w:val="32"/>
          <w:szCs w:val="32"/>
          <w:rtl/>
        </w:rPr>
        <w:t>.</w:t>
      </w:r>
    </w:p>
    <w:p w14:paraId="0E5FE1E2" w14:textId="7757EEE8" w:rsidR="0085444F" w:rsidRPr="00F8363A" w:rsidRDefault="0085444F" w:rsidP="0085444F">
      <w:pPr>
        <w:spacing w:after="120" w:line="276" w:lineRule="auto"/>
        <w:ind w:firstLine="340"/>
        <w:jc w:val="both"/>
        <w:rPr>
          <w:rFonts w:ascii="Traditional Arabic" w:hAnsi="Traditional Arabic" w:cs="Traditional Arabic"/>
          <w:sz w:val="32"/>
          <w:szCs w:val="32"/>
        </w:rPr>
      </w:pPr>
      <w:r w:rsidRPr="00F8363A">
        <w:rPr>
          <w:rFonts w:ascii="Traditional Arabic" w:hAnsi="Traditional Arabic" w:cs="Traditional Arabic" w:hint="cs"/>
          <w:sz w:val="32"/>
          <w:szCs w:val="32"/>
          <w:rtl/>
        </w:rPr>
        <w:t xml:space="preserve">كما </w:t>
      </w:r>
      <w:r>
        <w:rPr>
          <w:rFonts w:ascii="Traditional Arabic" w:hAnsi="Traditional Arabic" w:cs="Traditional Arabic"/>
          <w:sz w:val="32"/>
          <w:szCs w:val="32"/>
          <w:rtl/>
        </w:rPr>
        <w:t xml:space="preserve">يعتني البعد البيئي </w:t>
      </w:r>
      <w:r w:rsidRPr="00F8363A">
        <w:rPr>
          <w:rFonts w:ascii="Traditional Arabic" w:hAnsi="Traditional Arabic" w:cs="Traditional Arabic"/>
          <w:sz w:val="32"/>
          <w:szCs w:val="32"/>
          <w:rtl/>
        </w:rPr>
        <w:t>بال</w:t>
      </w:r>
      <w:r w:rsidR="00C026F4">
        <w:rPr>
          <w:rFonts w:ascii="Traditional Arabic" w:hAnsi="Traditional Arabic" w:cs="Traditional Arabic" w:hint="cs"/>
          <w:sz w:val="32"/>
          <w:szCs w:val="32"/>
          <w:rtl/>
        </w:rPr>
        <w:t>أ</w:t>
      </w:r>
      <w:r w:rsidRPr="00F8363A">
        <w:rPr>
          <w:rFonts w:ascii="Traditional Arabic" w:hAnsi="Traditional Arabic" w:cs="Traditional Arabic"/>
          <w:sz w:val="32"/>
          <w:szCs w:val="32"/>
          <w:rtl/>
        </w:rPr>
        <w:t xml:space="preserve">عمال التي تضع القرارات الخاصة بالحد من التأثيرات السلبية على البيئة، ومحور التركيز هنا يتبلور حول دورة الحياة الخاصة بالمنتج ككل، فالتأثير </w:t>
      </w:r>
      <w:r w:rsidR="00E11B00" w:rsidRPr="00F8363A">
        <w:rPr>
          <w:rFonts w:ascii="Traditional Arabic" w:hAnsi="Traditional Arabic" w:cs="Traditional Arabic" w:hint="cs"/>
          <w:sz w:val="32"/>
          <w:szCs w:val="32"/>
          <w:rtl/>
        </w:rPr>
        <w:t>الاكبر على</w:t>
      </w:r>
      <w:r w:rsidRPr="00F8363A">
        <w:rPr>
          <w:rFonts w:ascii="Traditional Arabic" w:hAnsi="Traditional Arabic" w:cs="Traditional Arabic"/>
          <w:sz w:val="32"/>
          <w:szCs w:val="32"/>
          <w:rtl/>
        </w:rPr>
        <w:t xml:space="preserve"> البيئة يمكن أن يكون إما أثناء مرحلة الانتاج أو الاستهلاك أو مرحلة طرح المنتج في</w:t>
      </w:r>
      <w:r>
        <w:rPr>
          <w:rFonts w:ascii="Traditional Arabic" w:hAnsi="Traditional Arabic" w:cs="Traditional Arabic"/>
          <w:sz w:val="32"/>
          <w:szCs w:val="32"/>
          <w:rtl/>
        </w:rPr>
        <w:t xml:space="preserve"> السوق، ويتم </w:t>
      </w:r>
      <w:r w:rsidRPr="00E11B00">
        <w:rPr>
          <w:rFonts w:ascii="Traditional Arabic" w:hAnsi="Traditional Arabic" w:cs="Traditional Arabic"/>
          <w:sz w:val="32"/>
          <w:szCs w:val="32"/>
          <w:rtl/>
        </w:rPr>
        <w:t>ال</w:t>
      </w:r>
      <w:r w:rsidR="00C026F4" w:rsidRPr="00E11B00">
        <w:rPr>
          <w:rFonts w:ascii="Traditional Arabic" w:hAnsi="Traditional Arabic" w:cs="Traditional Arabic" w:hint="cs"/>
          <w:sz w:val="32"/>
          <w:szCs w:val="32"/>
          <w:rtl/>
        </w:rPr>
        <w:t>أ</w:t>
      </w:r>
      <w:r w:rsidRPr="00E11B00">
        <w:rPr>
          <w:rFonts w:ascii="Traditional Arabic" w:hAnsi="Traditional Arabic" w:cs="Traditional Arabic"/>
          <w:sz w:val="32"/>
          <w:szCs w:val="32"/>
          <w:rtl/>
        </w:rPr>
        <w:t>خذ</w:t>
      </w:r>
      <w:r>
        <w:rPr>
          <w:rFonts w:ascii="Traditional Arabic" w:hAnsi="Traditional Arabic" w:cs="Traditional Arabic"/>
          <w:sz w:val="32"/>
          <w:szCs w:val="32"/>
          <w:rtl/>
        </w:rPr>
        <w:t xml:space="preserve"> في الاعتبار </w:t>
      </w:r>
      <w:r w:rsidRPr="00F8363A">
        <w:rPr>
          <w:rFonts w:ascii="Traditional Arabic" w:hAnsi="Traditional Arabic" w:cs="Traditional Arabic"/>
          <w:sz w:val="32"/>
          <w:szCs w:val="32"/>
          <w:rtl/>
        </w:rPr>
        <w:t>كل من الموارد، واستخدام الطاقة والمادة، والانبعاثات خلال عملية الانتاج، والنفايات، والتعبئة والتغليف وكذلك التوزيع، بهدف الحصول على أقل تأثير ممكن على البيئة في كل المراحل.</w:t>
      </w:r>
      <w:r w:rsidR="00C026F4">
        <w:rPr>
          <w:rFonts w:ascii="Traditional Arabic" w:hAnsi="Traditional Arabic" w:cs="Traditional Arabic" w:hint="cs"/>
          <w:sz w:val="32"/>
          <w:szCs w:val="32"/>
          <w:rtl/>
        </w:rPr>
        <w:t xml:space="preserve"> </w:t>
      </w:r>
      <w:r w:rsidRPr="00F8363A">
        <w:rPr>
          <w:rFonts w:ascii="Traditional Arabic" w:hAnsi="Traditional Arabic" w:cs="Traditional Arabic"/>
          <w:sz w:val="32"/>
          <w:szCs w:val="32"/>
          <w:rtl/>
        </w:rPr>
        <w:t xml:space="preserve">وعلى الرغم من ذلك فإن مسئولية </w:t>
      </w:r>
      <w:r w:rsidR="00E11B00" w:rsidRPr="00F8363A">
        <w:rPr>
          <w:rFonts w:ascii="Traditional Arabic" w:hAnsi="Traditional Arabic" w:cs="Traditional Arabic" w:hint="cs"/>
          <w:sz w:val="32"/>
          <w:szCs w:val="32"/>
          <w:rtl/>
        </w:rPr>
        <w:t>المنظمة لا</w:t>
      </w:r>
      <w:r w:rsidRPr="00F8363A">
        <w:rPr>
          <w:rFonts w:ascii="Traditional Arabic" w:hAnsi="Traditional Arabic" w:cs="Traditional Arabic"/>
          <w:sz w:val="32"/>
          <w:szCs w:val="32"/>
          <w:rtl/>
        </w:rPr>
        <w:t xml:space="preserve"> تنتهي عقب شراء المنتج، فمن المهم أن نقيس تأثير المنتج على </w:t>
      </w:r>
      <w:r w:rsidR="00E11B00" w:rsidRPr="00F8363A">
        <w:rPr>
          <w:rFonts w:ascii="Traditional Arabic" w:hAnsi="Traditional Arabic" w:cs="Traditional Arabic" w:hint="cs"/>
          <w:sz w:val="32"/>
          <w:szCs w:val="32"/>
          <w:rtl/>
        </w:rPr>
        <w:t>البيئة خلال</w:t>
      </w:r>
      <w:r w:rsidRPr="00F8363A">
        <w:rPr>
          <w:rFonts w:ascii="Traditional Arabic" w:hAnsi="Traditional Arabic" w:cs="Traditional Arabic"/>
          <w:sz w:val="32"/>
          <w:szCs w:val="32"/>
          <w:rtl/>
        </w:rPr>
        <w:t xml:space="preserve"> فترة استخدامه وكذلك في نهاية دورة حياته وإذا ما كان يمكن إعادة تصنيعه أم ينتهي الحال به</w:t>
      </w:r>
      <w:r>
        <w:rPr>
          <w:rFonts w:ascii="Traditional Arabic" w:hAnsi="Traditional Arabic" w:cs="Traditional Arabic" w:hint="cs"/>
          <w:sz w:val="32"/>
          <w:szCs w:val="32"/>
          <w:rtl/>
        </w:rPr>
        <w:t xml:space="preserve"> (زهري وآخرون،2023).</w:t>
      </w:r>
    </w:p>
    <w:p w14:paraId="0F695F97" w14:textId="77777777" w:rsidR="0085444F" w:rsidRPr="00672DA6" w:rsidRDefault="0085444F" w:rsidP="0085444F">
      <w:pPr>
        <w:spacing w:after="120" w:line="276" w:lineRule="auto"/>
        <w:rPr>
          <w:rFonts w:ascii="Traditional Arabic" w:hAnsi="Traditional Arabic" w:cs="Traditional Arabic"/>
          <w:b/>
          <w:bCs/>
          <w:sz w:val="32"/>
          <w:szCs w:val="32"/>
          <w:rtl/>
        </w:rPr>
      </w:pPr>
      <w:r w:rsidRPr="00672DA6">
        <w:rPr>
          <w:rFonts w:ascii="Traditional Arabic" w:hAnsi="Traditional Arabic" w:cs="Traditional Arabic" w:hint="eastAsia"/>
          <w:b/>
          <w:bCs/>
          <w:sz w:val="32"/>
          <w:szCs w:val="32"/>
          <w:rtl/>
        </w:rPr>
        <w:t>الأداء</w:t>
      </w:r>
      <w:r w:rsidRPr="00672DA6">
        <w:rPr>
          <w:rFonts w:ascii="Traditional Arabic" w:hAnsi="Traditional Arabic" w:cs="Traditional Arabic"/>
          <w:b/>
          <w:bCs/>
          <w:sz w:val="32"/>
          <w:szCs w:val="32"/>
          <w:rtl/>
        </w:rPr>
        <w:t xml:space="preserve"> الاجتماعي</w:t>
      </w:r>
      <w:r w:rsidRPr="008C1867">
        <w:rPr>
          <w:rFonts w:ascii="Traditional Arabic" w:hAnsi="Traditional Arabic" w:cs="Traditional Arabic" w:hint="cs"/>
          <w:b/>
          <w:bCs/>
          <w:sz w:val="32"/>
          <w:szCs w:val="32"/>
          <w:rtl/>
        </w:rPr>
        <w:t xml:space="preserve"> </w:t>
      </w:r>
      <w:r w:rsidRPr="00672DA6">
        <w:rPr>
          <w:rFonts w:ascii="Traditional Arabic" w:hAnsi="Traditional Arabic" w:cs="Traditional Arabic" w:hint="cs"/>
          <w:b/>
          <w:bCs/>
          <w:sz w:val="32"/>
          <w:szCs w:val="32"/>
          <w:rtl/>
        </w:rPr>
        <w:t>المستدام</w:t>
      </w:r>
      <w:r>
        <w:rPr>
          <w:rFonts w:ascii="Traditional Arabic" w:hAnsi="Traditional Arabic" w:cs="Traditional Arabic" w:hint="cs"/>
          <w:b/>
          <w:bCs/>
          <w:sz w:val="32"/>
          <w:szCs w:val="32"/>
          <w:rtl/>
        </w:rPr>
        <w:t>:</w:t>
      </w:r>
    </w:p>
    <w:p w14:paraId="5884EF15" w14:textId="1B0FFB3C" w:rsidR="0085444F" w:rsidRDefault="0085444F" w:rsidP="0085444F">
      <w:pPr>
        <w:spacing w:after="120" w:line="276" w:lineRule="auto"/>
        <w:ind w:firstLine="340"/>
        <w:jc w:val="both"/>
        <w:rPr>
          <w:rFonts w:ascii="Traditional Arabic" w:hAnsi="Traditional Arabic" w:cs="Traditional Arabic"/>
          <w:sz w:val="32"/>
          <w:szCs w:val="32"/>
          <w:rtl/>
        </w:rPr>
      </w:pPr>
      <w:r w:rsidRPr="008C1867">
        <w:rPr>
          <w:rFonts w:ascii="Traditional Arabic" w:hAnsi="Traditional Arabic" w:cs="Traditional Arabic" w:hint="eastAsia"/>
          <w:sz w:val="32"/>
          <w:szCs w:val="32"/>
          <w:rtl/>
        </w:rPr>
        <w:lastRenderedPageBreak/>
        <w:t>يسعى</w:t>
      </w:r>
      <w:r w:rsidRPr="008C1867">
        <w:rPr>
          <w:rFonts w:ascii="Traditional Arabic" w:hAnsi="Traditional Arabic" w:cs="Traditional Arabic"/>
          <w:sz w:val="32"/>
          <w:szCs w:val="32"/>
          <w:rtl/>
        </w:rPr>
        <w:t xml:space="preserve"> الأداء الاجتماعي إلى المحافظة على التوازن بين إنتاجية العمل للفرد والمجتمع والكفاءة. الاقتصادية، من خلال الاستغلال الأمثل للموارد المتجددة وغير المتجددة، لتعزيز الأداء الاجتماعي المستدام، لذلك يجب التركيز على التوازن بين توقعات أصحاب المصالح واحتياجات العملاء من المنتجات من خلال قدرة المنظمة على توليد قيمة للمنتج المقدم للمجتمع، عن طريق تحقيق الجودة العالية، والسعر الملائم، فضلا عن التسليم في الوقت المناسب، وباقل نسبة من العيوب، مما يعطى استدامة التميز، وبالتالي زيادة الحصة السوقية في القطاعات المستهدف</w:t>
      </w:r>
      <w:r w:rsidRPr="008C1867">
        <w:rPr>
          <w:rFonts w:ascii="Traditional Arabic" w:hAnsi="Traditional Arabic" w:cs="Traditional Arabic" w:hint="eastAsia"/>
          <w:sz w:val="32"/>
          <w:szCs w:val="32"/>
          <w:rtl/>
        </w:rPr>
        <w:t>ة،</w:t>
      </w:r>
      <w:r w:rsidRPr="008C1867">
        <w:rPr>
          <w:rFonts w:ascii="Traditional Arabic" w:hAnsi="Traditional Arabic" w:cs="Traditional Arabic"/>
          <w:sz w:val="32"/>
          <w:szCs w:val="32"/>
          <w:rtl/>
        </w:rPr>
        <w:t xml:space="preserve"> وولاء المجتمع لتلك المنظمة، يكون النظام مستداماً اجتماعياً إذا التزمت المنظمات بإرضاء المجتمع وبرعاية مصالح</w:t>
      </w:r>
      <w:r w:rsidR="00975B05">
        <w:rPr>
          <w:rFonts w:ascii="Traditional Arabic" w:hAnsi="Traditional Arabic" w:cs="Traditional Arabic" w:hint="cs"/>
          <w:sz w:val="32"/>
          <w:szCs w:val="32"/>
          <w:rtl/>
        </w:rPr>
        <w:t>ه</w:t>
      </w:r>
      <w:r w:rsidRPr="008C1867">
        <w:rPr>
          <w:rFonts w:ascii="Traditional Arabic" w:hAnsi="Traditional Arabic" w:cs="Traditional Arabic"/>
          <w:sz w:val="32"/>
          <w:szCs w:val="32"/>
          <w:rtl/>
        </w:rPr>
        <w:t xml:space="preserve"> والحفاظ عليها، من خلال القيام بالعديد من الأنشطة الاجتماعية مثل: القضاء على الفقر والبطالة، وخلق فرص العمل، وحل مشكلات الصحة والتعليم والمواصلات</w:t>
      </w:r>
      <w:r w:rsidRPr="008C1867">
        <w:rPr>
          <w:rFonts w:ascii="Traditional Arabic" w:hAnsi="Traditional Arabic" w:cs="Traditional Arabic" w:hint="eastAsia"/>
          <w:sz w:val="32"/>
          <w:szCs w:val="32"/>
          <w:rtl/>
        </w:rPr>
        <w:t>،</w:t>
      </w:r>
      <w:r w:rsidRPr="008C1867">
        <w:rPr>
          <w:rFonts w:ascii="Traditional Arabic" w:hAnsi="Traditional Arabic" w:cs="Traditional Arabic"/>
          <w:sz w:val="32"/>
          <w:szCs w:val="32"/>
          <w:rtl/>
        </w:rPr>
        <w:t xml:space="preserve"> والعمل على تحسين الظروف المعيشية للعاملين في المنظمات وعائلاتهم</w:t>
      </w:r>
      <w:r>
        <w:rPr>
          <w:rFonts w:ascii="Traditional Arabic" w:hAnsi="Traditional Arabic" w:cs="Traditional Arabic" w:hint="cs"/>
          <w:sz w:val="32"/>
          <w:szCs w:val="32"/>
          <w:rtl/>
        </w:rPr>
        <w:t xml:space="preserve"> (علي ولويس،2023،ص61).</w:t>
      </w:r>
    </w:p>
    <w:p w14:paraId="7ED4E08D" w14:textId="77777777" w:rsidR="0085444F" w:rsidRPr="00C03707"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w:t>
      </w:r>
      <w:r w:rsidRPr="00C03707">
        <w:rPr>
          <w:rFonts w:ascii="Traditional Arabic" w:hAnsi="Traditional Arabic" w:cs="Traditional Arabic"/>
          <w:sz w:val="32"/>
          <w:szCs w:val="32"/>
          <w:rtl/>
        </w:rPr>
        <w:t xml:space="preserve">من وجهة نظر (2018) </w:t>
      </w:r>
      <w:r w:rsidRPr="00C03707">
        <w:rPr>
          <w:rFonts w:ascii="Traditional Arabic" w:hAnsi="Traditional Arabic" w:cs="Traditional Arabic"/>
          <w:sz w:val="32"/>
          <w:szCs w:val="32"/>
        </w:rPr>
        <w:t>Maas</w:t>
      </w:r>
      <w:r w:rsidRPr="00C03707">
        <w:rPr>
          <w:rFonts w:ascii="Traditional Arabic" w:hAnsi="Traditional Arabic" w:cs="Traditional Arabic"/>
          <w:sz w:val="32"/>
          <w:szCs w:val="32"/>
          <w:rtl/>
        </w:rPr>
        <w:t xml:space="preserve"> فإن الأداء الاجتماعي يؤثر على شعور الموظفين تجاه عملهم وبيئة عملهم، ويمكن أن يؤثر أيضا على مشاركة الموظف والتغيب وحل النزاعات، بالإضافة إلى تأثير الأداء الاجتماعي على الثقافة التنظيمية وقدرة المنظمات على جذب أفضل المواهب والاحتفاظ بها، ويمكن أن</w:t>
      </w:r>
      <w:r>
        <w:rPr>
          <w:rFonts w:ascii="Traditional Arabic" w:hAnsi="Traditional Arabic" w:cs="Traditional Arabic" w:hint="cs"/>
          <w:sz w:val="32"/>
          <w:szCs w:val="32"/>
          <w:rtl/>
        </w:rPr>
        <w:t xml:space="preserve"> </w:t>
      </w:r>
      <w:r w:rsidRPr="00C03707">
        <w:rPr>
          <w:rFonts w:ascii="Traditional Arabic" w:hAnsi="Traditional Arabic" w:cs="Traditional Arabic"/>
          <w:sz w:val="32"/>
          <w:szCs w:val="32"/>
          <w:rtl/>
        </w:rPr>
        <w:t xml:space="preserve">يكون للأداء الاجتماعي تأثير كبير على سمعة الشركة ورضا العملاء وولائهم. </w:t>
      </w:r>
    </w:p>
    <w:p w14:paraId="47B77EF4" w14:textId="329CE3A5" w:rsidR="0085444F" w:rsidRPr="00C03707" w:rsidRDefault="0085444F" w:rsidP="0085444F">
      <w:pPr>
        <w:spacing w:after="120" w:line="276" w:lineRule="auto"/>
        <w:ind w:firstLine="340"/>
        <w:jc w:val="both"/>
        <w:rPr>
          <w:rFonts w:ascii="Traditional Arabic" w:hAnsi="Traditional Arabic" w:cs="Traditional Arabic"/>
          <w:sz w:val="32"/>
          <w:szCs w:val="32"/>
          <w:rtl/>
        </w:rPr>
      </w:pPr>
      <w:r w:rsidRPr="00C03707">
        <w:rPr>
          <w:rFonts w:ascii="Traditional Arabic" w:hAnsi="Traditional Arabic" w:cs="Traditional Arabic"/>
          <w:sz w:val="32"/>
          <w:szCs w:val="32"/>
          <w:rtl/>
        </w:rPr>
        <w:t xml:space="preserve">ويشير (2021) </w:t>
      </w:r>
      <w:proofErr w:type="spellStart"/>
      <w:r w:rsidRPr="00C03707">
        <w:rPr>
          <w:rFonts w:ascii="Traditional Arabic" w:hAnsi="Traditional Arabic" w:cs="Traditional Arabic"/>
          <w:sz w:val="32"/>
          <w:szCs w:val="32"/>
        </w:rPr>
        <w:t>Alghababsheh</w:t>
      </w:r>
      <w:proofErr w:type="spellEnd"/>
      <w:r w:rsidRPr="00C03707">
        <w:rPr>
          <w:rFonts w:ascii="Traditional Arabic" w:hAnsi="Traditional Arabic" w:cs="Traditional Arabic"/>
          <w:sz w:val="32"/>
          <w:szCs w:val="32"/>
        </w:rPr>
        <w:t xml:space="preserve"> and </w:t>
      </w:r>
      <w:proofErr w:type="spellStart"/>
      <w:r w:rsidRPr="00C03707">
        <w:rPr>
          <w:rFonts w:ascii="Traditional Arabic" w:hAnsi="Traditional Arabic" w:cs="Traditional Arabic"/>
          <w:sz w:val="32"/>
          <w:szCs w:val="32"/>
        </w:rPr>
        <w:t>Gallear</w:t>
      </w:r>
      <w:proofErr w:type="spellEnd"/>
      <w:r w:rsidRPr="00C03707">
        <w:rPr>
          <w:rFonts w:ascii="Traditional Arabic" w:hAnsi="Traditional Arabic" w:cs="Traditional Arabic"/>
          <w:sz w:val="32"/>
          <w:szCs w:val="32"/>
          <w:rtl/>
        </w:rPr>
        <w:t xml:space="preserve"> إلى أنه هناك العديد من الدوافع التي تؤدي إلى الأداء الاجتماعي الفعال في المنظمات مثل: الثقافة التنظيمية، والاتصال الداخلي، وتعليم الموظفين وتدريبهم، وخدمة العملاء، </w:t>
      </w:r>
      <w:r w:rsidRPr="00E272FF">
        <w:rPr>
          <w:rFonts w:ascii="Traditional Arabic" w:hAnsi="Traditional Arabic" w:cs="Traditional Arabic"/>
          <w:sz w:val="32"/>
          <w:szCs w:val="32"/>
          <w:rtl/>
        </w:rPr>
        <w:t>والمكاف</w:t>
      </w:r>
      <w:r w:rsidR="00C026F4" w:rsidRPr="00E272FF">
        <w:rPr>
          <w:rFonts w:ascii="Traditional Arabic" w:hAnsi="Traditional Arabic" w:cs="Traditional Arabic" w:hint="cs"/>
          <w:sz w:val="32"/>
          <w:szCs w:val="32"/>
          <w:rtl/>
        </w:rPr>
        <w:t>آ</w:t>
      </w:r>
      <w:r w:rsidRPr="00E272FF">
        <w:rPr>
          <w:rFonts w:ascii="Traditional Arabic" w:hAnsi="Traditional Arabic" w:cs="Traditional Arabic"/>
          <w:sz w:val="32"/>
          <w:szCs w:val="32"/>
          <w:rtl/>
        </w:rPr>
        <w:t>ت</w:t>
      </w:r>
      <w:r w:rsidRPr="00C03707">
        <w:rPr>
          <w:rFonts w:ascii="Traditional Arabic" w:hAnsi="Traditional Arabic" w:cs="Traditional Arabic"/>
          <w:sz w:val="32"/>
          <w:szCs w:val="32"/>
          <w:rtl/>
        </w:rPr>
        <w:t xml:space="preserve"> والتقدير، والقيادة.</w:t>
      </w:r>
    </w:p>
    <w:p w14:paraId="658E28AF" w14:textId="203E616F" w:rsidR="0085444F" w:rsidRPr="00C03707" w:rsidRDefault="0085444F" w:rsidP="000F0E3C">
      <w:pPr>
        <w:spacing w:after="120" w:line="276" w:lineRule="auto"/>
        <w:ind w:firstLine="340"/>
        <w:jc w:val="both"/>
        <w:rPr>
          <w:rFonts w:ascii="Traditional Arabic" w:hAnsi="Traditional Arabic" w:cs="Traditional Arabic"/>
          <w:sz w:val="32"/>
          <w:szCs w:val="32"/>
          <w:rtl/>
        </w:rPr>
      </w:pPr>
      <w:r w:rsidRPr="00C03707">
        <w:rPr>
          <w:rFonts w:ascii="Traditional Arabic" w:hAnsi="Traditional Arabic" w:cs="Traditional Arabic"/>
          <w:sz w:val="32"/>
          <w:szCs w:val="32"/>
          <w:rtl/>
        </w:rPr>
        <w:t xml:space="preserve">فقد أكدا </w:t>
      </w:r>
      <w:proofErr w:type="spellStart"/>
      <w:r w:rsidRPr="00C03707">
        <w:rPr>
          <w:rFonts w:ascii="Traditional Arabic" w:hAnsi="Traditional Arabic" w:cs="Traditional Arabic"/>
          <w:sz w:val="32"/>
          <w:szCs w:val="32"/>
        </w:rPr>
        <w:t>Orazalin</w:t>
      </w:r>
      <w:proofErr w:type="spellEnd"/>
      <w:r w:rsidRPr="00C03707">
        <w:rPr>
          <w:rFonts w:ascii="Traditional Arabic" w:hAnsi="Traditional Arabic" w:cs="Traditional Arabic"/>
          <w:sz w:val="32"/>
          <w:szCs w:val="32"/>
        </w:rPr>
        <w:t xml:space="preserve"> </w:t>
      </w:r>
      <w:r w:rsidR="000F0E3C">
        <w:rPr>
          <w:rFonts w:ascii="Traditional Arabic" w:hAnsi="Traditional Arabic" w:cs="Traditional Arabic"/>
          <w:sz w:val="32"/>
          <w:szCs w:val="32"/>
        </w:rPr>
        <w:t>&amp;</w:t>
      </w:r>
      <w:r w:rsidRPr="00C03707">
        <w:rPr>
          <w:rFonts w:ascii="Traditional Arabic" w:hAnsi="Traditional Arabic" w:cs="Traditional Arabic"/>
          <w:sz w:val="32"/>
          <w:szCs w:val="32"/>
        </w:rPr>
        <w:t xml:space="preserve"> </w:t>
      </w:r>
      <w:proofErr w:type="spellStart"/>
      <w:r w:rsidRPr="00C03707">
        <w:rPr>
          <w:rFonts w:ascii="Traditional Arabic" w:hAnsi="Traditional Arabic" w:cs="Traditional Arabic"/>
          <w:sz w:val="32"/>
          <w:szCs w:val="32"/>
        </w:rPr>
        <w:t>Baydauletov</w:t>
      </w:r>
      <w:proofErr w:type="spellEnd"/>
      <w:r w:rsidRPr="00C03707">
        <w:rPr>
          <w:rFonts w:ascii="Traditional Arabic" w:hAnsi="Traditional Arabic" w:cs="Traditional Arabic"/>
          <w:sz w:val="32"/>
          <w:szCs w:val="32"/>
        </w:rPr>
        <w:t xml:space="preserve"> 2020</w:t>
      </w:r>
      <w:r>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Pr="00C03707">
        <w:rPr>
          <w:rFonts w:ascii="Traditional Arabic" w:hAnsi="Traditional Arabic" w:cs="Traditional Arabic"/>
          <w:sz w:val="32"/>
          <w:szCs w:val="32"/>
          <w:rtl/>
        </w:rPr>
        <w:t>على أنه هناك اعتبارات أخرى تلعب دورها في أما تعزيز الأداء الاجتماعي وتشمل أدوار الموارد البشرية، والمسؤولية الاجتماعية للمنظمات، وقياس البيانات الاجتماعية وتحليلاتها، ومشاركة أصحاب المصلحة، حيث أنه من المهم أن ندرك أن كل هذه الدوافع يجب أن تكون في مكانها حتى تنجح المنظمة في تحقيق أهدافها العامة وبدون هذه المكونات</w:t>
      </w:r>
    </w:p>
    <w:p w14:paraId="19BBBDCF"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واستنتاجاً يمكن القول إن </w:t>
      </w:r>
      <w:r w:rsidRPr="00016207">
        <w:rPr>
          <w:rFonts w:ascii="Traditional Arabic" w:hAnsi="Traditional Arabic" w:cs="Traditional Arabic" w:hint="cs"/>
          <w:sz w:val="32"/>
          <w:szCs w:val="32"/>
          <w:rtl/>
        </w:rPr>
        <w:t>هذه</w:t>
      </w:r>
      <w:r w:rsidRPr="00016207">
        <w:rPr>
          <w:rFonts w:ascii="Traditional Arabic" w:hAnsi="Traditional Arabic" w:cs="Traditional Arabic"/>
          <w:sz w:val="32"/>
          <w:szCs w:val="32"/>
          <w:rtl/>
        </w:rPr>
        <w:t xml:space="preserve"> الأبعاد الثلاثة للأداء المستدام مترابطة، ويتطلب تحقيق الاستدامة نهجا</w:t>
      </w:r>
      <w:r>
        <w:rPr>
          <w:rFonts w:ascii="Traditional Arabic" w:hAnsi="Traditional Arabic" w:cs="Traditional Arabic" w:hint="cs"/>
          <w:sz w:val="32"/>
          <w:szCs w:val="32"/>
          <w:rtl/>
        </w:rPr>
        <w:t>ً</w:t>
      </w:r>
      <w:r w:rsidRPr="00016207">
        <w:rPr>
          <w:rFonts w:ascii="Traditional Arabic" w:hAnsi="Traditional Arabic" w:cs="Traditional Arabic"/>
          <w:sz w:val="32"/>
          <w:szCs w:val="32"/>
          <w:rtl/>
        </w:rPr>
        <w:t xml:space="preserve"> شاملا</w:t>
      </w:r>
      <w:r>
        <w:rPr>
          <w:rFonts w:ascii="Traditional Arabic" w:hAnsi="Traditional Arabic" w:cs="Traditional Arabic" w:hint="cs"/>
          <w:sz w:val="32"/>
          <w:szCs w:val="32"/>
          <w:rtl/>
        </w:rPr>
        <w:t>ً</w:t>
      </w:r>
      <w:r w:rsidRPr="00016207">
        <w:rPr>
          <w:rFonts w:ascii="Traditional Arabic" w:hAnsi="Traditional Arabic" w:cs="Traditional Arabic"/>
          <w:sz w:val="32"/>
          <w:szCs w:val="32"/>
          <w:rtl/>
        </w:rPr>
        <w:t xml:space="preserve"> يعترف بالتفاعل بين العوامل الاجتماعية والبيئية والاقتصادية ويسعى إلى تحسين النتائج عبر الأبعاد </w:t>
      </w:r>
      <w:r w:rsidRPr="00016207">
        <w:rPr>
          <w:rFonts w:ascii="Traditional Arabic" w:hAnsi="Traditional Arabic" w:cs="Traditional Arabic"/>
          <w:sz w:val="32"/>
          <w:szCs w:val="32"/>
          <w:rtl/>
        </w:rPr>
        <w:lastRenderedPageBreak/>
        <w:t>الثلاثة من خلال دمج الممارسات المستدامة في عملياتها، يمكن للمؤسسات تعزيز مرونتها وسمعتها ونجاحها على المدى الطويل مع المساهمة</w:t>
      </w:r>
      <w:r>
        <w:rPr>
          <w:rFonts w:ascii="Traditional Arabic" w:hAnsi="Traditional Arabic" w:cs="Traditional Arabic" w:hint="cs"/>
          <w:sz w:val="32"/>
          <w:szCs w:val="32"/>
          <w:rtl/>
        </w:rPr>
        <w:t xml:space="preserve"> </w:t>
      </w:r>
      <w:r w:rsidRPr="00016207">
        <w:rPr>
          <w:rFonts w:ascii="Traditional Arabic" w:hAnsi="Traditional Arabic" w:cs="Traditional Arabic"/>
          <w:sz w:val="32"/>
          <w:szCs w:val="32"/>
          <w:rtl/>
        </w:rPr>
        <w:t>بشكل إيجابي في المجتمع والبيئة.</w:t>
      </w:r>
    </w:p>
    <w:p w14:paraId="526D67D1" w14:textId="77777777" w:rsidR="0085444F" w:rsidRPr="00C6666D" w:rsidRDefault="0085444F" w:rsidP="0085444F">
      <w:pPr>
        <w:spacing w:after="120" w:line="276" w:lineRule="auto"/>
        <w:jc w:val="both"/>
        <w:rPr>
          <w:rFonts w:ascii="Traditional Arabic" w:hAnsi="Traditional Arabic" w:cs="Traditional Arabic"/>
          <w:b/>
          <w:bCs/>
          <w:sz w:val="32"/>
          <w:szCs w:val="32"/>
          <w:rtl/>
        </w:rPr>
      </w:pPr>
      <w:r w:rsidRPr="00C6666D">
        <w:rPr>
          <w:rFonts w:ascii="Traditional Arabic" w:hAnsi="Traditional Arabic" w:cs="Traditional Arabic" w:hint="cs"/>
          <w:b/>
          <w:bCs/>
          <w:sz w:val="32"/>
          <w:szCs w:val="32"/>
          <w:rtl/>
        </w:rPr>
        <w:t>تحليل العلاقة بين سلاسل التوريد والأداء المستدام:</w:t>
      </w:r>
    </w:p>
    <w:p w14:paraId="4A34B0EA" w14:textId="77BC1F98" w:rsidR="0085444F" w:rsidRDefault="0085444F" w:rsidP="0085444F">
      <w:pPr>
        <w:spacing w:after="120" w:line="276" w:lineRule="auto"/>
        <w:ind w:firstLine="340"/>
        <w:jc w:val="both"/>
        <w:rPr>
          <w:rFonts w:ascii="Traditional Arabic" w:hAnsi="Traditional Arabic" w:cs="Traditional Arabic"/>
          <w:sz w:val="32"/>
          <w:szCs w:val="32"/>
          <w:rtl/>
        </w:rPr>
      </w:pPr>
      <w:r w:rsidRPr="00581C5D">
        <w:rPr>
          <w:rFonts w:ascii="Traditional Arabic" w:hAnsi="Traditional Arabic" w:cs="Traditional Arabic"/>
          <w:sz w:val="32"/>
          <w:szCs w:val="32"/>
          <w:rtl/>
        </w:rPr>
        <w:t xml:space="preserve">أصبح مفهوم إدارة سلاسل التوريد أكثر بروزاً في العقد الأخير من القرن العشرين، ويعتبر مفهوم إدارة سلاسل التوريد </w:t>
      </w:r>
      <w:r>
        <w:rPr>
          <w:rFonts w:ascii="Traditional Arabic" w:hAnsi="Traditional Arabic" w:cs="Traditional Arabic" w:hint="cs"/>
          <w:sz w:val="32"/>
          <w:szCs w:val="32"/>
          <w:rtl/>
        </w:rPr>
        <w:t>والأداء المستدام</w:t>
      </w:r>
      <w:r w:rsidRPr="00581C5D">
        <w:rPr>
          <w:rFonts w:ascii="Traditional Arabic" w:hAnsi="Traditional Arabic" w:cs="Traditional Arabic"/>
          <w:sz w:val="32"/>
          <w:szCs w:val="32"/>
          <w:rtl/>
        </w:rPr>
        <w:t xml:space="preserve"> من المفاهيم الحديثة التي توصل لها الباحثين بعد توجه العالم نحو التنمية المستدامة، وهو مدخل مهم للشركات حيث يعزز من أداء الشركة البيئي وقدرتها التنافسية سواء في تصميم المنتج أو مكوناته وأيضا في مجالات التصنيع والتعبئة الخضراء والنقل والتوزيع بالإضافة إلى الشراء والتخزين وكما تتمثل أهم ممارسات إدارة سلاسل التوريد </w:t>
      </w:r>
      <w:r>
        <w:rPr>
          <w:rFonts w:ascii="Traditional Arabic" w:hAnsi="Traditional Arabic" w:cs="Traditional Arabic" w:hint="cs"/>
          <w:sz w:val="32"/>
          <w:szCs w:val="32"/>
          <w:rtl/>
        </w:rPr>
        <w:t>ذات العلاقة بال</w:t>
      </w:r>
      <w:r w:rsidR="00C026F4">
        <w:rPr>
          <w:rFonts w:ascii="Traditional Arabic" w:hAnsi="Traditional Arabic" w:cs="Traditional Arabic" w:hint="cs"/>
          <w:sz w:val="32"/>
          <w:szCs w:val="32"/>
          <w:rtl/>
        </w:rPr>
        <w:t>أ</w:t>
      </w:r>
      <w:r>
        <w:rPr>
          <w:rFonts w:ascii="Traditional Arabic" w:hAnsi="Traditional Arabic" w:cs="Traditional Arabic" w:hint="cs"/>
          <w:sz w:val="32"/>
          <w:szCs w:val="32"/>
          <w:rtl/>
        </w:rPr>
        <w:t>داء المستدام في بعض المفاهيم مثل</w:t>
      </w:r>
      <w:r w:rsidRPr="00581C5D">
        <w:rPr>
          <w:rFonts w:ascii="Traditional Arabic" w:hAnsi="Traditional Arabic" w:cs="Traditional Arabic"/>
          <w:sz w:val="32"/>
          <w:szCs w:val="32"/>
          <w:rtl/>
        </w:rPr>
        <w:t xml:space="preserve"> اللوجستيات العكسية الخضراء،</w:t>
      </w:r>
      <w:r>
        <w:rPr>
          <w:rFonts w:ascii="Traditional Arabic" w:hAnsi="Traditional Arabic" w:cs="Traditional Arabic" w:hint="cs"/>
          <w:sz w:val="32"/>
          <w:szCs w:val="32"/>
          <w:rtl/>
        </w:rPr>
        <w:t xml:space="preserve"> </w:t>
      </w:r>
      <w:r w:rsidRPr="00581C5D">
        <w:rPr>
          <w:rFonts w:ascii="Traditional Arabic" w:hAnsi="Traditional Arabic" w:cs="Traditional Arabic"/>
          <w:sz w:val="32"/>
          <w:szCs w:val="32"/>
          <w:rtl/>
        </w:rPr>
        <w:t>والشراء الأخضر، والتصميم البيئي، والتصنيع الأخضر</w:t>
      </w:r>
      <w:r>
        <w:rPr>
          <w:rFonts w:ascii="Traditional Arabic" w:hAnsi="Traditional Arabic" w:cs="Traditional Arabic"/>
          <w:sz w:val="32"/>
          <w:szCs w:val="32"/>
          <w:rtl/>
        </w:rPr>
        <w:t xml:space="preserve"> (علي و</w:t>
      </w:r>
      <w:r w:rsidRPr="00581C5D">
        <w:rPr>
          <w:rFonts w:ascii="Traditional Arabic" w:hAnsi="Traditional Arabic" w:cs="Traditional Arabic"/>
          <w:sz w:val="32"/>
          <w:szCs w:val="32"/>
          <w:rtl/>
        </w:rPr>
        <w:t>آخرون 2019).</w:t>
      </w:r>
    </w:p>
    <w:p w14:paraId="6273E1BD" w14:textId="07150A33"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ويعتبر التركيز على الأداء البيئي بجانب الأداء الاقتصادي أحد </w:t>
      </w:r>
      <w:r w:rsidRPr="000061A1">
        <w:rPr>
          <w:rFonts w:ascii="Traditional Arabic" w:hAnsi="Traditional Arabic" w:cs="Traditional Arabic" w:hint="cs"/>
          <w:sz w:val="32"/>
          <w:szCs w:val="32"/>
          <w:rtl/>
        </w:rPr>
        <w:t>الحلول</w:t>
      </w:r>
      <w:r>
        <w:rPr>
          <w:rFonts w:ascii="Traditional Arabic" w:hAnsi="Traditional Arabic" w:cs="Traditional Arabic" w:hint="cs"/>
          <w:sz w:val="32"/>
          <w:szCs w:val="32"/>
          <w:rtl/>
        </w:rPr>
        <w:t xml:space="preserve"> التي تتبعها المنظمات من أجل الحفاظ على البيئة، من خلال تبني ما يعرف بالسياسات الخضراء، التي لا تقتصر على الممارسات الفردية فقط، بل تمتد على تحسين العلاقة بالمستهلكين، مكونة بذلك ما يعرف بسلاسل التوريد المستدامة أو الخضراء (زهري وآخرون،2023).</w:t>
      </w:r>
    </w:p>
    <w:p w14:paraId="12A7FC9C" w14:textId="77777777" w:rsidR="0085444F"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وبعد مراجعة العديد من الدراسات ذات العلاقة، يشير الباحث إلى أنه يمكن الاستفادة من ممارسات سلاسل التوريد في استدامة المنظمات، من خلال تبني مفاهيم مثل سلاسل التوريد الخضراء، وما تتضمنه من أبعاد، ومنها:</w:t>
      </w:r>
    </w:p>
    <w:p w14:paraId="5192A431" w14:textId="77777777" w:rsidR="0085444F" w:rsidRPr="00581C5D" w:rsidRDefault="0085444F" w:rsidP="0085444F">
      <w:pPr>
        <w:spacing w:after="120" w:line="276" w:lineRule="auto"/>
        <w:jc w:val="both"/>
        <w:rPr>
          <w:rFonts w:ascii="Traditional Arabic" w:hAnsi="Traditional Arabic" w:cs="Traditional Arabic"/>
          <w:b/>
          <w:bCs/>
          <w:sz w:val="32"/>
          <w:szCs w:val="32"/>
          <w:rtl/>
        </w:rPr>
      </w:pPr>
      <w:r w:rsidRPr="00581C5D">
        <w:rPr>
          <w:rFonts w:ascii="Traditional Arabic" w:hAnsi="Traditional Arabic" w:cs="Traditional Arabic" w:hint="cs"/>
          <w:b/>
          <w:bCs/>
          <w:sz w:val="32"/>
          <w:szCs w:val="32"/>
          <w:rtl/>
        </w:rPr>
        <w:t>اللوجستيات الخضراء:</w:t>
      </w:r>
    </w:p>
    <w:p w14:paraId="01B1DC7F" w14:textId="50F20997" w:rsidR="0085444F" w:rsidRDefault="0085444F" w:rsidP="0085444F">
      <w:pPr>
        <w:spacing w:after="120" w:line="276" w:lineRule="auto"/>
        <w:ind w:firstLine="340"/>
        <w:jc w:val="both"/>
        <w:rPr>
          <w:rFonts w:ascii="Traditional Arabic" w:hAnsi="Traditional Arabic" w:cs="Traditional Arabic"/>
          <w:sz w:val="32"/>
          <w:szCs w:val="32"/>
          <w:rtl/>
        </w:rPr>
      </w:pPr>
      <w:r w:rsidRPr="00581C5D">
        <w:rPr>
          <w:rFonts w:ascii="Traditional Arabic" w:hAnsi="Traditional Arabic" w:cs="Traditional Arabic"/>
          <w:sz w:val="32"/>
          <w:szCs w:val="32"/>
          <w:rtl/>
        </w:rPr>
        <w:t>تبرز أهمية اللوجستيات العكسية الخضراء في أنها تعتبر فرصة لتعزيز الأعمال التجارية وتحسين الصورة العامة للمنظمات وذلك من خلال جذب مستهلكين مهتمين بالقضايا البيئية، وتحسين الصورة العامة للمنظمات والحصول على دعم العملاء، مما يؤدي إلى زيادة المبيعات واكتساب ميزة تنافسية في بيئة الأعمال الديناميكية، وتكمن أهميتها أيضًا في خلق قيم ملموسة وذلك من خلال مساعدة المنظمات على ال</w:t>
      </w:r>
      <w:r w:rsidR="00C026F4">
        <w:rPr>
          <w:rFonts w:ascii="Traditional Arabic" w:hAnsi="Traditional Arabic" w:cs="Traditional Arabic" w:hint="cs"/>
          <w:sz w:val="32"/>
          <w:szCs w:val="32"/>
          <w:rtl/>
        </w:rPr>
        <w:t>ا</w:t>
      </w:r>
      <w:r w:rsidRPr="00581C5D">
        <w:rPr>
          <w:rFonts w:ascii="Traditional Arabic" w:hAnsi="Traditional Arabic" w:cs="Traditional Arabic"/>
          <w:sz w:val="32"/>
          <w:szCs w:val="32"/>
          <w:rtl/>
        </w:rPr>
        <w:t xml:space="preserve">ستفادة من المنتجات المستخدمة والمواد المرتجعة، وبالتالي تحقيق الاستدامة </w:t>
      </w:r>
      <w:r w:rsidR="000061A1" w:rsidRPr="00581C5D">
        <w:rPr>
          <w:rFonts w:ascii="Traditional Arabic" w:hAnsi="Traditional Arabic" w:cs="Traditional Arabic" w:hint="cs"/>
          <w:sz w:val="32"/>
          <w:szCs w:val="32"/>
          <w:rtl/>
        </w:rPr>
        <w:t>الاقتصادية</w:t>
      </w:r>
      <w:r w:rsidRPr="00581C5D">
        <w:rPr>
          <w:rFonts w:ascii="Traditional Arabic" w:hAnsi="Traditional Arabic" w:cs="Traditional Arabic"/>
          <w:sz w:val="32"/>
          <w:szCs w:val="32"/>
          <w:rtl/>
        </w:rPr>
        <w:t xml:space="preserve"> من خلال التقليل </w:t>
      </w:r>
      <w:r w:rsidRPr="00581C5D">
        <w:rPr>
          <w:rFonts w:ascii="Traditional Arabic" w:hAnsi="Traditional Arabic" w:cs="Traditional Arabic"/>
          <w:sz w:val="32"/>
          <w:szCs w:val="32"/>
          <w:rtl/>
        </w:rPr>
        <w:lastRenderedPageBreak/>
        <w:t>من شراء المواد الأولية وإمكانية خلق قيمة مضافة من خلال زيادة دورة حياة المنتج، وتحسين رضا العملاء</w:t>
      </w:r>
      <w:r>
        <w:rPr>
          <w:rFonts w:ascii="Traditional Arabic" w:hAnsi="Traditional Arabic" w:cs="Traditional Arabic" w:hint="cs"/>
          <w:sz w:val="32"/>
          <w:szCs w:val="32"/>
          <w:rtl/>
        </w:rPr>
        <w:t xml:space="preserve"> </w:t>
      </w:r>
      <w:r w:rsidRPr="00581C5D">
        <w:rPr>
          <w:rFonts w:ascii="Traditional Arabic" w:hAnsi="Traditional Arabic" w:cs="Traditional Arabic"/>
          <w:sz w:val="32"/>
          <w:szCs w:val="32"/>
          <w:rtl/>
        </w:rPr>
        <w:t>والولاء للمنظمة ( عبد الحفيظ، 2023).</w:t>
      </w:r>
    </w:p>
    <w:p w14:paraId="1F64AECF" w14:textId="77777777" w:rsidR="0085444F" w:rsidRDefault="0085444F" w:rsidP="0085444F">
      <w:pPr>
        <w:spacing w:after="120" w:line="276" w:lineRule="auto"/>
        <w:jc w:val="both"/>
        <w:rPr>
          <w:rFonts w:ascii="Traditional Arabic" w:hAnsi="Traditional Arabic" w:cs="Traditional Arabic"/>
          <w:b/>
          <w:bCs/>
          <w:sz w:val="32"/>
          <w:szCs w:val="32"/>
          <w:rtl/>
        </w:rPr>
      </w:pPr>
      <w:r w:rsidRPr="00581C5D">
        <w:rPr>
          <w:rFonts w:ascii="Traditional Arabic" w:hAnsi="Traditional Arabic" w:cs="Traditional Arabic" w:hint="cs"/>
          <w:b/>
          <w:bCs/>
          <w:sz w:val="32"/>
          <w:szCs w:val="32"/>
          <w:rtl/>
        </w:rPr>
        <w:t>الشراء الأخضر:</w:t>
      </w:r>
    </w:p>
    <w:p w14:paraId="7492F74B" w14:textId="77777777" w:rsidR="0085444F" w:rsidRDefault="0085444F" w:rsidP="0085444F">
      <w:pPr>
        <w:spacing w:after="120" w:line="276" w:lineRule="auto"/>
        <w:jc w:val="both"/>
        <w:rPr>
          <w:rFonts w:ascii="Traditional Arabic" w:hAnsi="Traditional Arabic" w:cs="Traditional Arabic"/>
          <w:sz w:val="32"/>
          <w:szCs w:val="32"/>
          <w:rtl/>
        </w:rPr>
      </w:pPr>
      <w:r w:rsidRPr="00160099">
        <w:rPr>
          <w:rFonts w:ascii="Traditional Arabic" w:hAnsi="Traditional Arabic" w:cs="Traditional Arabic"/>
          <w:sz w:val="32"/>
          <w:szCs w:val="32"/>
          <w:rtl/>
        </w:rPr>
        <w:t>ببين الشراء الأخضر أن المواد والمنتجات التي تم شراؤها من الموردين تحقق الأهداف البيئية للمنظمة مثل: الحد من الإسراف في استخدام موارد المنظمة وموادها الخام، وأيضاً الحد من النفايات وإعادة</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استخدامها وإمكانية استبدال المواد التي تم شراؤها من الموردين (</w:t>
      </w:r>
      <w:r>
        <w:rPr>
          <w:rFonts w:ascii="Traditional Arabic" w:hAnsi="Traditional Arabic" w:cs="Traditional Arabic"/>
          <w:sz w:val="32"/>
          <w:szCs w:val="32"/>
        </w:rPr>
        <w:t>2022</w:t>
      </w:r>
      <w:r w:rsidRPr="00160099">
        <w:rPr>
          <w:rFonts w:ascii="Traditional Arabic" w:hAnsi="Traditional Arabic" w:cs="Traditional Arabic" w:hint="cs"/>
          <w:sz w:val="32"/>
          <w:szCs w:val="32"/>
          <w:rtl/>
        </w:rPr>
        <w:t>,.</w:t>
      </w:r>
      <w:r w:rsidRPr="00160099">
        <w:rPr>
          <w:rFonts w:ascii="Traditional Arabic" w:hAnsi="Traditional Arabic" w:cs="Traditional Arabic"/>
          <w:sz w:val="32"/>
          <w:szCs w:val="32"/>
        </w:rPr>
        <w:t xml:space="preserve"> Khan </w:t>
      </w:r>
      <w:proofErr w:type="spellStart"/>
      <w:r w:rsidRPr="00160099">
        <w:rPr>
          <w:rFonts w:ascii="Traditional Arabic" w:hAnsi="Traditional Arabic" w:cs="Traditional Arabic"/>
          <w:sz w:val="32"/>
          <w:szCs w:val="32"/>
        </w:rPr>
        <w:t>el</w:t>
      </w:r>
      <w:proofErr w:type="spellEnd"/>
      <w:r w:rsidRPr="00160099">
        <w:rPr>
          <w:rFonts w:ascii="Traditional Arabic" w:hAnsi="Traditional Arabic" w:cs="Traditional Arabic"/>
          <w:sz w:val="32"/>
          <w:szCs w:val="32"/>
        </w:rPr>
        <w:t xml:space="preserve"> al</w:t>
      </w:r>
      <w:r w:rsidRPr="00160099">
        <w:rPr>
          <w:rFonts w:ascii="Traditional Arabic" w:hAnsi="Traditional Arabic" w:cs="Traditional Arabic"/>
          <w:sz w:val="32"/>
          <w:szCs w:val="32"/>
          <w:rtl/>
        </w:rPr>
        <w:t>).</w:t>
      </w:r>
    </w:p>
    <w:p w14:paraId="4525DCA6" w14:textId="2C1D5E1C" w:rsidR="0085444F" w:rsidRPr="00160099" w:rsidRDefault="0085444F" w:rsidP="0085444F">
      <w:pPr>
        <w:spacing w:after="120"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كما </w:t>
      </w:r>
      <w:r w:rsidRPr="00160099">
        <w:rPr>
          <w:rFonts w:ascii="Traditional Arabic" w:hAnsi="Traditional Arabic" w:cs="Traditional Arabic"/>
          <w:sz w:val="32"/>
          <w:szCs w:val="32"/>
          <w:rtl/>
        </w:rPr>
        <w:t>يعرف الشراء الأخضر على أنه التعاون مع الموردين بغرض تطوير منت</w:t>
      </w:r>
      <w:r>
        <w:rPr>
          <w:rFonts w:ascii="Traditional Arabic" w:hAnsi="Traditional Arabic" w:cs="Traditional Arabic"/>
          <w:sz w:val="32"/>
          <w:szCs w:val="32"/>
          <w:rtl/>
        </w:rPr>
        <w:t xml:space="preserve">جات مستدامة </w:t>
      </w:r>
      <w:r w:rsidRPr="000061A1">
        <w:rPr>
          <w:rFonts w:ascii="Traditional Arabic" w:hAnsi="Traditional Arabic" w:cs="Traditional Arabic"/>
          <w:sz w:val="32"/>
          <w:szCs w:val="32"/>
          <w:rtl/>
        </w:rPr>
        <w:t>بي</w:t>
      </w:r>
      <w:r w:rsidR="00C026F4" w:rsidRPr="000061A1">
        <w:rPr>
          <w:rFonts w:ascii="Traditional Arabic" w:hAnsi="Traditional Arabic" w:cs="Traditional Arabic" w:hint="cs"/>
          <w:sz w:val="32"/>
          <w:szCs w:val="32"/>
          <w:rtl/>
        </w:rPr>
        <w:t>ئيا</w:t>
      </w:r>
      <w:r>
        <w:rPr>
          <w:rFonts w:ascii="Traditional Arabic" w:hAnsi="Traditional Arabic" w:cs="Traditional Arabic"/>
          <w:sz w:val="32"/>
          <w:szCs w:val="32"/>
          <w:rtl/>
        </w:rPr>
        <w:t xml:space="preserve"> من خلال </w:t>
      </w:r>
      <w:r w:rsidRPr="000061A1">
        <w:rPr>
          <w:rFonts w:ascii="Traditional Arabic" w:hAnsi="Traditional Arabic" w:cs="Traditional Arabic"/>
          <w:sz w:val="32"/>
          <w:szCs w:val="32"/>
          <w:rtl/>
        </w:rPr>
        <w:t>أربعة</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 xml:space="preserve">محاور وهي مساعدة الموارد </w:t>
      </w:r>
      <w:r w:rsidR="000061A1" w:rsidRPr="000061A1">
        <w:rPr>
          <w:rFonts w:ascii="Traditional Arabic" w:hAnsi="Traditional Arabic" w:cs="Traditional Arabic" w:hint="cs"/>
          <w:sz w:val="32"/>
          <w:szCs w:val="32"/>
          <w:rtl/>
        </w:rPr>
        <w:t>وإتباع</w:t>
      </w:r>
      <w:r w:rsidRPr="00160099">
        <w:rPr>
          <w:rFonts w:ascii="Traditional Arabic" w:hAnsi="Traditional Arabic" w:cs="Traditional Arabic"/>
          <w:sz w:val="32"/>
          <w:szCs w:val="32"/>
          <w:rtl/>
        </w:rPr>
        <w:t xml:space="preserve"> الممارسات البيئية، وتقييم الموارد والتعاون مع الموردين، وتقييم</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المواد التي تم شراؤها</w:t>
      </w:r>
      <w:r>
        <w:rPr>
          <w:rFonts w:ascii="Traditional Arabic" w:hAnsi="Traditional Arabic" w:cs="Traditional Arabic" w:hint="cs"/>
          <w:sz w:val="32"/>
          <w:szCs w:val="32"/>
          <w:rtl/>
        </w:rPr>
        <w:t xml:space="preserve"> (</w:t>
      </w:r>
      <w:r>
        <w:rPr>
          <w:rFonts w:ascii="Traditional Arabic" w:hAnsi="Traditional Arabic" w:cs="Traditional Arabic"/>
          <w:sz w:val="32"/>
          <w:szCs w:val="32"/>
        </w:rPr>
        <w:t>(</w:t>
      </w:r>
      <w:proofErr w:type="spellStart"/>
      <w:r w:rsidRPr="00160099">
        <w:rPr>
          <w:rFonts w:ascii="Traditional Arabic" w:hAnsi="Traditional Arabic" w:cs="Traditional Arabic"/>
          <w:sz w:val="32"/>
          <w:szCs w:val="32"/>
        </w:rPr>
        <w:t>Rompho</w:t>
      </w:r>
      <w:proofErr w:type="spellEnd"/>
      <w:r w:rsidRPr="00160099">
        <w:rPr>
          <w:rFonts w:ascii="Traditional Arabic" w:hAnsi="Traditional Arabic" w:cs="Traditional Arabic"/>
          <w:sz w:val="32"/>
          <w:szCs w:val="32"/>
        </w:rPr>
        <w:t xml:space="preserve"> &amp; </w:t>
      </w:r>
      <w:proofErr w:type="spellStart"/>
      <w:r w:rsidRPr="00160099">
        <w:rPr>
          <w:rFonts w:ascii="Traditional Arabic" w:hAnsi="Traditional Arabic" w:cs="Traditional Arabic"/>
          <w:sz w:val="32"/>
          <w:szCs w:val="32"/>
        </w:rPr>
        <w:t>Sajjanit</w:t>
      </w:r>
      <w:proofErr w:type="spellEnd"/>
      <w:r>
        <w:rPr>
          <w:rFonts w:ascii="Traditional Arabic" w:hAnsi="Traditional Arabic" w:cs="Traditional Arabic"/>
          <w:sz w:val="32"/>
          <w:szCs w:val="32"/>
        </w:rPr>
        <w:t>,</w:t>
      </w:r>
      <w:r w:rsidRPr="00160099">
        <w:rPr>
          <w:rFonts w:ascii="Traditional Arabic" w:hAnsi="Traditional Arabic" w:cs="Traditional Arabic"/>
          <w:sz w:val="32"/>
          <w:szCs w:val="32"/>
        </w:rPr>
        <w:t xml:space="preserve"> 2017</w:t>
      </w:r>
    </w:p>
    <w:p w14:paraId="588EB56E" w14:textId="77777777" w:rsidR="0085444F" w:rsidRPr="00160099" w:rsidRDefault="0085444F" w:rsidP="0085444F">
      <w:pPr>
        <w:spacing w:after="120" w:line="276" w:lineRule="auto"/>
        <w:jc w:val="both"/>
        <w:rPr>
          <w:rFonts w:ascii="Traditional Arabic" w:hAnsi="Traditional Arabic" w:cs="Traditional Arabic"/>
          <w:b/>
          <w:bCs/>
          <w:sz w:val="32"/>
          <w:szCs w:val="32"/>
          <w:rtl/>
        </w:rPr>
      </w:pPr>
      <w:r w:rsidRPr="00160099">
        <w:rPr>
          <w:rFonts w:ascii="Traditional Arabic" w:hAnsi="Traditional Arabic" w:cs="Traditional Arabic" w:hint="cs"/>
          <w:b/>
          <w:bCs/>
          <w:sz w:val="32"/>
          <w:szCs w:val="32"/>
          <w:rtl/>
        </w:rPr>
        <w:t>التصميم البيئي (الأخضر):</w:t>
      </w:r>
    </w:p>
    <w:p w14:paraId="75D310BA" w14:textId="77777777" w:rsidR="0085444F" w:rsidRDefault="0085444F" w:rsidP="0085444F">
      <w:pPr>
        <w:spacing w:after="120" w:line="276" w:lineRule="auto"/>
        <w:jc w:val="both"/>
        <w:rPr>
          <w:rFonts w:ascii="Traditional Arabic" w:hAnsi="Traditional Arabic" w:cs="Traditional Arabic"/>
          <w:sz w:val="32"/>
          <w:szCs w:val="32"/>
          <w:rtl/>
        </w:rPr>
      </w:pPr>
      <w:r w:rsidRPr="00160099">
        <w:rPr>
          <w:rFonts w:ascii="Traditional Arabic" w:hAnsi="Traditional Arabic" w:cs="Traditional Arabic"/>
          <w:sz w:val="32"/>
          <w:szCs w:val="32"/>
          <w:rtl/>
        </w:rPr>
        <w:t>يضمن التصميم البيئي تحسين سلامة المنتجات، وتقليل استخدام المواد الضارة، تعتبر هذه الممارسات جزءا من الجهود العالمية لتحقيق التنمية المستدامة والحفاظ على البيئة للأجيال القادمة، كما يلعب التصميم البيئي دوراً مهماً في ممارسات إدارة سلاسل التوريد الخضراء، وقد تمت دراسته من وجهات نظر مختلفة بهدف فهم المبادئ الأساسية وتأثيرها على الأداء العام لسلسلة التوريد الخضراء، لا سيما عند النظر في</w:t>
      </w:r>
      <w:r>
        <w:rPr>
          <w:rFonts w:ascii="Traditional Arabic" w:hAnsi="Traditional Arabic" w:cs="Traditional Arabic" w:hint="cs"/>
          <w:sz w:val="32"/>
          <w:szCs w:val="32"/>
          <w:rtl/>
        </w:rPr>
        <w:t xml:space="preserve"> </w:t>
      </w:r>
      <w:r w:rsidRPr="00160099">
        <w:rPr>
          <w:rFonts w:ascii="Traditional Arabic" w:hAnsi="Traditional Arabic" w:cs="Traditional Arabic"/>
          <w:sz w:val="32"/>
          <w:szCs w:val="32"/>
          <w:rtl/>
        </w:rPr>
        <w:t xml:space="preserve">الأبعاد الاقتصادية والبيئية والاجتماعية </w:t>
      </w:r>
      <w:r w:rsidRPr="00160099">
        <w:rPr>
          <w:rFonts w:ascii="Traditional Arabic" w:hAnsi="Traditional Arabic" w:cs="Traditional Arabic" w:hint="cs"/>
          <w:sz w:val="32"/>
          <w:szCs w:val="32"/>
          <w:rtl/>
        </w:rPr>
        <w:t>(عبد</w:t>
      </w:r>
      <w:r w:rsidRPr="00160099">
        <w:rPr>
          <w:rFonts w:ascii="Traditional Arabic" w:hAnsi="Traditional Arabic" w:cs="Traditional Arabic"/>
          <w:sz w:val="32"/>
          <w:szCs w:val="32"/>
          <w:rtl/>
        </w:rPr>
        <w:t xml:space="preserve"> الحفيظ، 2023).</w:t>
      </w:r>
    </w:p>
    <w:p w14:paraId="3D35B29F" w14:textId="77777777" w:rsidR="0085444F" w:rsidRPr="005E3B6D" w:rsidRDefault="0085444F" w:rsidP="0085444F">
      <w:pPr>
        <w:spacing w:after="120" w:line="276" w:lineRule="auto"/>
        <w:rPr>
          <w:rFonts w:ascii="Traditional Arabic" w:hAnsi="Traditional Arabic" w:cs="Traditional Arabic"/>
          <w:b/>
          <w:bCs/>
          <w:sz w:val="32"/>
          <w:szCs w:val="32"/>
          <w:rtl/>
        </w:rPr>
      </w:pPr>
      <w:r w:rsidRPr="005E3B6D">
        <w:rPr>
          <w:rFonts w:ascii="Traditional Arabic" w:hAnsi="Traditional Arabic" w:cs="Traditional Arabic"/>
          <w:b/>
          <w:bCs/>
          <w:sz w:val="32"/>
          <w:szCs w:val="32"/>
          <w:rtl/>
        </w:rPr>
        <w:t>التصنيع والتعبئة الخضراء</w:t>
      </w:r>
      <w:r>
        <w:rPr>
          <w:rFonts w:ascii="Traditional Arabic" w:hAnsi="Traditional Arabic" w:cs="Traditional Arabic" w:hint="cs"/>
          <w:b/>
          <w:bCs/>
          <w:sz w:val="32"/>
          <w:szCs w:val="32"/>
          <w:rtl/>
        </w:rPr>
        <w:t>:</w:t>
      </w:r>
    </w:p>
    <w:p w14:paraId="50124BC3" w14:textId="77777777" w:rsidR="0085444F" w:rsidRDefault="0085444F" w:rsidP="0085444F">
      <w:pPr>
        <w:spacing w:after="120" w:line="276" w:lineRule="auto"/>
        <w:jc w:val="both"/>
        <w:rPr>
          <w:rFonts w:ascii="Traditional Arabic" w:hAnsi="Traditional Arabic" w:cs="Traditional Arabic"/>
          <w:sz w:val="32"/>
          <w:szCs w:val="32"/>
          <w:rtl/>
        </w:rPr>
      </w:pPr>
      <w:r w:rsidRPr="005E3B6D">
        <w:rPr>
          <w:rFonts w:ascii="Traditional Arabic" w:hAnsi="Traditional Arabic" w:cs="Traditional Arabic"/>
          <w:sz w:val="32"/>
          <w:szCs w:val="32"/>
          <w:rtl/>
        </w:rPr>
        <w:t>يعرف التصنيع الأخضر، بأنه عملية تخطيط التصنيع والتقليل من استهلاك الطاقة واستغلال المواد والحد من</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النفايات أثناء عملية التصنيع</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فالتصنيع الأخضر هو</w:t>
      </w:r>
      <w:r>
        <w:rPr>
          <w:rFonts w:ascii="Traditional Arabic" w:hAnsi="Traditional Arabic" w:cs="Traditional Arabic"/>
          <w:sz w:val="32"/>
          <w:szCs w:val="32"/>
          <w:rtl/>
        </w:rPr>
        <w:t xml:space="preserve"> عملية الإنتاج التي تستخدم مدخ</w:t>
      </w:r>
      <w:r>
        <w:rPr>
          <w:rFonts w:ascii="Traditional Arabic" w:hAnsi="Traditional Arabic" w:cs="Traditional Arabic" w:hint="cs"/>
          <w:sz w:val="32"/>
          <w:szCs w:val="32"/>
          <w:rtl/>
        </w:rPr>
        <w:t>لا</w:t>
      </w:r>
      <w:r w:rsidRPr="005E3B6D">
        <w:rPr>
          <w:rFonts w:ascii="Traditional Arabic" w:hAnsi="Traditional Arabic" w:cs="Traditional Arabic"/>
          <w:sz w:val="32"/>
          <w:szCs w:val="32"/>
          <w:rtl/>
        </w:rPr>
        <w:t>ت ذات آثار</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بيئية منخفضة نسبيًا، وتتسم بالكفاءة العا</w:t>
      </w:r>
      <w:r>
        <w:rPr>
          <w:rFonts w:ascii="Traditional Arabic" w:hAnsi="Traditional Arabic" w:cs="Traditional Arabic"/>
          <w:sz w:val="32"/>
          <w:szCs w:val="32"/>
          <w:rtl/>
        </w:rPr>
        <w:t>لية، وتولد نفايات أو تلوثًا ضئي</w:t>
      </w:r>
      <w:r>
        <w:rPr>
          <w:rFonts w:ascii="Traditional Arabic" w:hAnsi="Traditional Arabic" w:cs="Traditional Arabic" w:hint="cs"/>
          <w:sz w:val="32"/>
          <w:szCs w:val="32"/>
          <w:rtl/>
        </w:rPr>
        <w:t>ل</w:t>
      </w:r>
      <w:r w:rsidRPr="005E3B6D">
        <w:rPr>
          <w:rFonts w:ascii="Traditional Arabic" w:hAnsi="Traditional Arabic" w:cs="Traditional Arabic"/>
          <w:sz w:val="32"/>
          <w:szCs w:val="32"/>
          <w:rtl/>
        </w:rPr>
        <w:t>اً أو معدومًا، فممارسات التصنيع الأخضر</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هي ممارسات مسئولة بيئيًا واجتماعيًا للحد من الآثار السلبية لأنشطة التصنيع، وفي نفس الوقت تحقيق المنافع</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الاقتصادية. والهدف الرئيس من التصنيع الأخضر هو الحد من الآثار البيئية للمنتج باستخدام المواد والتكنولوجيا</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 xml:space="preserve">المناسبة. ويشمل التصنيع الأخضر أنشطة مثل تقليل استخدام الموارد وإعادة </w:t>
      </w:r>
      <w:r w:rsidRPr="005E3B6D">
        <w:rPr>
          <w:rFonts w:ascii="Traditional Arabic" w:hAnsi="Traditional Arabic" w:cs="Traditional Arabic" w:hint="cs"/>
          <w:sz w:val="32"/>
          <w:szCs w:val="32"/>
          <w:rtl/>
        </w:rPr>
        <w:t>التدوير</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sidRPr="005E3B6D">
        <w:rPr>
          <w:rFonts w:ascii="Traditional Arabic" w:hAnsi="Traditional Arabic" w:cs="Traditional Arabic"/>
          <w:sz w:val="32"/>
          <w:szCs w:val="32"/>
          <w:rtl/>
        </w:rPr>
        <w:t>عبد الحليم، 2018</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w:t>
      </w:r>
    </w:p>
    <w:p w14:paraId="68F1550C" w14:textId="3AC97FAB" w:rsidR="0085444F" w:rsidRDefault="0085444F" w:rsidP="0085444F">
      <w:pPr>
        <w:spacing w:after="120" w:line="276" w:lineRule="auto"/>
        <w:jc w:val="both"/>
        <w:rPr>
          <w:rFonts w:ascii="Traditional Arabic" w:hAnsi="Traditional Arabic" w:cs="Traditional Arabic"/>
          <w:sz w:val="32"/>
          <w:szCs w:val="32"/>
          <w:rtl/>
        </w:rPr>
      </w:pPr>
      <w:r w:rsidRPr="005E3B6D">
        <w:rPr>
          <w:rFonts w:ascii="Traditional Arabic" w:hAnsi="Traditional Arabic" w:cs="Traditional Arabic"/>
          <w:sz w:val="32"/>
          <w:szCs w:val="32"/>
          <w:rtl/>
        </w:rPr>
        <w:lastRenderedPageBreak/>
        <w:t xml:space="preserve"> ويرى</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Pr>
        <w:t>Rehman</w:t>
      </w:r>
      <w:r w:rsidRPr="005E3B6D">
        <w:rPr>
          <w:rFonts w:ascii="Traditional Arabic" w:hAnsi="Traditional Arabic" w:cs="Traditional Arabic"/>
          <w:sz w:val="32"/>
          <w:szCs w:val="32"/>
        </w:rPr>
        <w:t xml:space="preserve"> et al., 2016</w:t>
      </w:r>
      <w:r>
        <w:rPr>
          <w:rFonts w:ascii="Traditional Arabic" w:hAnsi="Traditional Arabic" w:cs="Traditional Arabic" w:hint="cs"/>
          <w:sz w:val="32"/>
          <w:szCs w:val="32"/>
          <w:rtl/>
        </w:rPr>
        <w:t xml:space="preserve">) </w:t>
      </w:r>
      <w:r w:rsidRPr="005E3B6D">
        <w:rPr>
          <w:rFonts w:ascii="Traditional Arabic" w:hAnsi="Traditional Arabic" w:cs="Traditional Arabic" w:hint="cs"/>
          <w:sz w:val="32"/>
          <w:szCs w:val="32"/>
          <w:rtl/>
        </w:rPr>
        <w:t>أن</w:t>
      </w:r>
      <w:r w:rsidRPr="005E3B6D">
        <w:rPr>
          <w:rFonts w:ascii="Traditional Arabic" w:hAnsi="Traditional Arabic" w:cs="Traditional Arabic"/>
          <w:sz w:val="32"/>
          <w:szCs w:val="32"/>
          <w:rtl/>
        </w:rPr>
        <w:t xml:space="preserve"> التغليف </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التعبئة</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 xml:space="preserve"> الخضراء يجب أن تكون</w:t>
      </w:r>
      <w:r w:rsidR="00975B05">
        <w:rPr>
          <w:rFonts w:ascii="Traditional Arabic" w:hAnsi="Traditional Arabic" w:cs="Traditional Arabic" w:hint="cs"/>
          <w:sz w:val="32"/>
          <w:szCs w:val="32"/>
          <w:rtl/>
        </w:rPr>
        <w:t xml:space="preserve"> فيها</w:t>
      </w:r>
      <w:r w:rsidRPr="005E3B6D">
        <w:rPr>
          <w:rFonts w:ascii="Traditional Arabic" w:hAnsi="Traditional Arabic" w:cs="Traditional Arabic"/>
          <w:sz w:val="32"/>
          <w:szCs w:val="32"/>
          <w:rtl/>
        </w:rPr>
        <w:t xml:space="preserve"> جميع المواد المستخدمة في التغليف قابلة</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للتدوير أو التحليل البيولوجي أو لإعادة الاستخدام أو أن تكون أقل ضررًا بيئيًا مقارنة بمواد التغليف المستخدمة من</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قبل المنافسين، وأصبح التغليف الأخضر يوفر للشركات تكاليف كانت تنفقها جراء المبالغة في التغليف والتعبئة، وفي</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 xml:space="preserve">ظل التغليف الأخضر أصبحت الشركات تعتمد على ثلاثة عناصر، وهي </w:t>
      </w:r>
      <w:r>
        <w:rPr>
          <w:rFonts w:ascii="Traditional Arabic" w:hAnsi="Traditional Arabic" w:cs="Traditional Arabic" w:hint="cs"/>
          <w:sz w:val="32"/>
          <w:szCs w:val="32"/>
          <w:rtl/>
        </w:rPr>
        <w:t>(</w:t>
      </w:r>
      <w:r w:rsidRPr="005E3B6D">
        <w:rPr>
          <w:rFonts w:ascii="Traditional Arabic" w:hAnsi="Traditional Arabic" w:cs="Traditional Arabic"/>
          <w:sz w:val="32"/>
          <w:szCs w:val="32"/>
          <w:rtl/>
        </w:rPr>
        <w:t>خفض التكلفة، وإعادة الاستخدام، وإعادة</w:t>
      </w:r>
      <w:r>
        <w:rPr>
          <w:rFonts w:ascii="Traditional Arabic" w:hAnsi="Traditional Arabic" w:cs="Traditional Arabic" w:hint="cs"/>
          <w:sz w:val="32"/>
          <w:szCs w:val="32"/>
          <w:rtl/>
        </w:rPr>
        <w:t xml:space="preserve"> </w:t>
      </w:r>
      <w:r w:rsidRPr="005E3B6D">
        <w:rPr>
          <w:rFonts w:ascii="Traditional Arabic" w:hAnsi="Traditional Arabic" w:cs="Traditional Arabic" w:hint="cs"/>
          <w:sz w:val="32"/>
          <w:szCs w:val="32"/>
          <w:rtl/>
        </w:rPr>
        <w:t>التدوير</w:t>
      </w:r>
      <w:r>
        <w:rPr>
          <w:rFonts w:ascii="Traditional Arabic" w:hAnsi="Traditional Arabic" w:cs="Traditional Arabic" w:hint="cs"/>
          <w:sz w:val="32"/>
          <w:szCs w:val="32"/>
          <w:rtl/>
        </w:rPr>
        <w:t>) وذل</w:t>
      </w:r>
      <w:r>
        <w:rPr>
          <w:rFonts w:ascii="Traditional Arabic" w:hAnsi="Traditional Arabic" w:cs="Traditional Arabic" w:hint="eastAsia"/>
          <w:sz w:val="32"/>
          <w:szCs w:val="32"/>
          <w:rtl/>
        </w:rPr>
        <w:t>ك</w:t>
      </w:r>
      <w:r>
        <w:rPr>
          <w:rFonts w:ascii="Traditional Arabic" w:hAnsi="Traditional Arabic" w:cs="Traditional Arabic"/>
          <w:sz w:val="32"/>
          <w:szCs w:val="32"/>
          <w:rtl/>
        </w:rPr>
        <w:t xml:space="preserve"> للتقليل من التكاليف،</w:t>
      </w:r>
      <w:r>
        <w:rPr>
          <w:rFonts w:ascii="Traditional Arabic" w:hAnsi="Traditional Arabic" w:cs="Traditional Arabic" w:hint="cs"/>
          <w:sz w:val="32"/>
          <w:szCs w:val="32"/>
          <w:rtl/>
        </w:rPr>
        <w:t xml:space="preserve"> </w:t>
      </w:r>
      <w:r w:rsidRPr="005E3B6D">
        <w:rPr>
          <w:rFonts w:ascii="Traditional Arabic" w:hAnsi="Traditional Arabic" w:cs="Traditional Arabic"/>
          <w:sz w:val="32"/>
          <w:szCs w:val="32"/>
          <w:rtl/>
        </w:rPr>
        <w:t>و</w:t>
      </w:r>
      <w:r w:rsidR="00804690">
        <w:rPr>
          <w:rFonts w:ascii="Traditional Arabic" w:hAnsi="Traditional Arabic" w:cs="Traditional Arabic" w:hint="cs"/>
          <w:sz w:val="32"/>
          <w:szCs w:val="32"/>
          <w:rtl/>
        </w:rPr>
        <w:t>حتى ت</w:t>
      </w:r>
      <w:r w:rsidRPr="005E3B6D">
        <w:rPr>
          <w:rFonts w:ascii="Traditional Arabic" w:hAnsi="Traditional Arabic" w:cs="Traditional Arabic"/>
          <w:sz w:val="32"/>
          <w:szCs w:val="32"/>
          <w:rtl/>
        </w:rPr>
        <w:t>كون ذات آثار بيئية منخفضة.</w:t>
      </w:r>
    </w:p>
    <w:p w14:paraId="0D58AC11" w14:textId="77777777" w:rsidR="0085444F" w:rsidRPr="00045455" w:rsidRDefault="0085444F" w:rsidP="0085444F">
      <w:pPr>
        <w:spacing w:after="120" w:line="276" w:lineRule="auto"/>
        <w:rPr>
          <w:rFonts w:ascii="Traditional Arabic" w:hAnsi="Traditional Arabic" w:cs="Traditional Arabic"/>
          <w:b/>
          <w:bCs/>
          <w:sz w:val="32"/>
          <w:szCs w:val="32"/>
          <w:rtl/>
        </w:rPr>
      </w:pPr>
      <w:r w:rsidRPr="00045455">
        <w:rPr>
          <w:rFonts w:ascii="Traditional Arabic" w:hAnsi="Traditional Arabic" w:cs="Traditional Arabic"/>
          <w:b/>
          <w:bCs/>
          <w:sz w:val="32"/>
          <w:szCs w:val="32"/>
          <w:rtl/>
        </w:rPr>
        <w:t>التخزين الأخضر</w:t>
      </w:r>
      <w:r>
        <w:rPr>
          <w:rFonts w:ascii="Traditional Arabic" w:hAnsi="Traditional Arabic" w:cs="Traditional Arabic" w:hint="cs"/>
          <w:b/>
          <w:bCs/>
          <w:sz w:val="32"/>
          <w:szCs w:val="32"/>
          <w:rtl/>
        </w:rPr>
        <w:t>:</w:t>
      </w:r>
    </w:p>
    <w:p w14:paraId="1DCDC193" w14:textId="77777777" w:rsidR="0085444F" w:rsidRDefault="0085444F" w:rsidP="0085444F">
      <w:pPr>
        <w:spacing w:after="120" w:line="276" w:lineRule="auto"/>
        <w:ind w:firstLine="340"/>
        <w:jc w:val="both"/>
        <w:rPr>
          <w:rFonts w:ascii="Traditional Arabic" w:hAnsi="Traditional Arabic" w:cs="Traditional Arabic"/>
          <w:sz w:val="32"/>
          <w:szCs w:val="32"/>
          <w:rtl/>
        </w:rPr>
      </w:pPr>
      <w:r w:rsidRPr="00045455">
        <w:rPr>
          <w:rFonts w:ascii="Traditional Arabic" w:hAnsi="Traditional Arabic" w:cs="Traditional Arabic"/>
          <w:sz w:val="32"/>
          <w:szCs w:val="32"/>
          <w:rtl/>
        </w:rPr>
        <w:t>يعرف التخزين الأخضر، بأنه عملية دمج التفكير البيئي داخل أنشطة التخزين بما يحقق الحفاظ على المخزون</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من التلف والفقد، وترتيب المخزن بما يسهل الوصول إلى المخزون بدون حدوث إصابات عمل، مع أهمية استخدام أدوات</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مناولة ذات تأثير أقل على البيئة، وتحقيق الاستفادة المثالي من الإنتاج المعيب عن طريق إعادة الاستخدام أو إعادة</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التصنيع أو إعادة التجميع، مع ضرورة بيع المخزون الراكد والخردة والمعدات غير المس</w:t>
      </w:r>
      <w:r>
        <w:rPr>
          <w:rFonts w:ascii="Traditional Arabic" w:hAnsi="Traditional Arabic" w:cs="Traditional Arabic"/>
          <w:sz w:val="32"/>
          <w:szCs w:val="32"/>
          <w:rtl/>
        </w:rPr>
        <w:t xml:space="preserve">تخدمة </w:t>
      </w:r>
      <w:r>
        <w:rPr>
          <w:rFonts w:ascii="Traditional Arabic" w:hAnsi="Traditional Arabic" w:cs="Traditional Arabic" w:hint="cs"/>
          <w:sz w:val="32"/>
          <w:szCs w:val="32"/>
          <w:rtl/>
        </w:rPr>
        <w:t xml:space="preserve">، كما </w:t>
      </w:r>
      <w:r w:rsidRPr="00045455">
        <w:rPr>
          <w:rFonts w:ascii="Traditional Arabic" w:hAnsi="Traditional Arabic" w:cs="Traditional Arabic"/>
          <w:sz w:val="32"/>
          <w:szCs w:val="32"/>
          <w:rtl/>
        </w:rPr>
        <w:t>ويعرف التخزين الأخضر بأنه جميع الأنشطة التخزينية التي تقلل من الآثار السلبية على البيئة المحيطة، وذلك من</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خ</w:t>
      </w:r>
      <w:r>
        <w:rPr>
          <w:rFonts w:ascii="Traditional Arabic" w:hAnsi="Traditional Arabic" w:cs="Traditional Arabic" w:hint="cs"/>
          <w:sz w:val="32"/>
          <w:szCs w:val="32"/>
          <w:rtl/>
        </w:rPr>
        <w:t>ل</w:t>
      </w:r>
      <w:r w:rsidRPr="00045455">
        <w:rPr>
          <w:rFonts w:ascii="Traditional Arabic" w:hAnsi="Traditional Arabic" w:cs="Traditional Arabic"/>
          <w:sz w:val="32"/>
          <w:szCs w:val="32"/>
          <w:rtl/>
        </w:rPr>
        <w:t>ال استخدام أقل لمصادر الطاقة وحُسن استخدام المواد الأولية والمنتجات التامة الصنع أثناء إزالتها والتخلص منها</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فضلاً على ضرورة مراعاة جميع القواعد الأساسية أثناء عملية التخزين من حيث الترميز وتوفير المعدات</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والتسهيلات العلمية لصرف المواد المخزنة بحسب أولويات دخولها إلى المخازن منعًا للتلف، وكذلك تهيئة الظروف الملائمة</w:t>
      </w:r>
      <w:r>
        <w:rPr>
          <w:rFonts w:ascii="Traditional Arabic" w:hAnsi="Traditional Arabic" w:cs="Traditional Arabic" w:hint="cs"/>
          <w:sz w:val="32"/>
          <w:szCs w:val="32"/>
          <w:rtl/>
        </w:rPr>
        <w:t xml:space="preserve"> </w:t>
      </w:r>
      <w:r w:rsidRPr="00045455">
        <w:rPr>
          <w:rFonts w:ascii="Traditional Arabic" w:hAnsi="Traditional Arabic" w:cs="Traditional Arabic"/>
          <w:sz w:val="32"/>
          <w:szCs w:val="32"/>
          <w:rtl/>
        </w:rPr>
        <w:t>للحفاظ على المواد من التلف والكسر أو التقليل من إصابات العاملين داخل المخازن</w:t>
      </w:r>
      <w:r>
        <w:rPr>
          <w:rFonts w:ascii="Traditional Arabic" w:hAnsi="Traditional Arabic" w:cs="Traditional Arabic" w:hint="cs"/>
          <w:sz w:val="32"/>
          <w:szCs w:val="32"/>
          <w:rtl/>
        </w:rPr>
        <w:t xml:space="preserve"> (رشوان،2018).</w:t>
      </w:r>
    </w:p>
    <w:p w14:paraId="7987DD1F" w14:textId="77777777" w:rsidR="0085444F" w:rsidRPr="00615BCD" w:rsidRDefault="0085444F" w:rsidP="0085444F">
      <w:pPr>
        <w:spacing w:after="120" w:line="276" w:lineRule="auto"/>
        <w:jc w:val="both"/>
        <w:rPr>
          <w:rFonts w:ascii="Traditional Arabic" w:hAnsi="Traditional Arabic" w:cs="Traditional Arabic"/>
          <w:b/>
          <w:bCs/>
          <w:sz w:val="32"/>
          <w:szCs w:val="32"/>
          <w:rtl/>
        </w:rPr>
      </w:pPr>
      <w:r w:rsidRPr="00615BCD">
        <w:rPr>
          <w:rFonts w:ascii="Traditional Arabic" w:hAnsi="Traditional Arabic" w:cs="Traditional Arabic" w:hint="cs"/>
          <w:b/>
          <w:bCs/>
          <w:sz w:val="32"/>
          <w:szCs w:val="32"/>
          <w:rtl/>
        </w:rPr>
        <w:t>تعقيب:</w:t>
      </w:r>
    </w:p>
    <w:p w14:paraId="6C3ADB5B" w14:textId="77777777" w:rsidR="0085444F" w:rsidRPr="00615BCD" w:rsidRDefault="0085444F" w:rsidP="0085444F">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قد أصبح </w:t>
      </w:r>
      <w:r w:rsidRPr="00615BCD">
        <w:rPr>
          <w:rFonts w:ascii="Traditional Arabic" w:hAnsi="Traditional Arabic" w:cs="Traditional Arabic"/>
          <w:sz w:val="32"/>
          <w:szCs w:val="32"/>
          <w:rtl/>
        </w:rPr>
        <w:t>من أهم توجهات المنظمات في مواجهتها للمنافسة حاليا</w:t>
      </w:r>
      <w:r>
        <w:rPr>
          <w:rFonts w:ascii="Traditional Arabic" w:hAnsi="Traditional Arabic" w:cs="Traditional Arabic" w:hint="cs"/>
          <w:sz w:val="32"/>
          <w:szCs w:val="32"/>
          <w:rtl/>
        </w:rPr>
        <w:t>ً</w:t>
      </w:r>
      <w:r w:rsidRPr="00615BCD">
        <w:rPr>
          <w:rFonts w:ascii="Traditional Arabic" w:hAnsi="Traditional Arabic" w:cs="Traditional Arabic"/>
          <w:sz w:val="32"/>
          <w:szCs w:val="32"/>
          <w:rtl/>
        </w:rPr>
        <w:t xml:space="preserve">، اعتمادها على سلاسل الإمداد الخاصة بها، حيث تمثل سلسلة الإمداد الشريان الأساسي لكفاءة استخدام الموارد الداخلية والخارجية للمنظمة بالشكل الأمثل، ونظرا لأن المنظمات الصناعية تحديدا تتعامل مع العديد من الأطراف، وهذا التعامل يشكل سلاسل إمداد متنوعة، فقد أصبح التكامل بين هذه السلاسل ضرورة لابد منها، وهذا التكامل يتضمن عمليات التعاون بين الإدارات الوظيفية، والموردين والمستهلكين للوصول إلى نتائج تحقق </w:t>
      </w:r>
      <w:r w:rsidRPr="00615BCD">
        <w:rPr>
          <w:rFonts w:ascii="Traditional Arabic" w:hAnsi="Traditional Arabic" w:cs="Traditional Arabic"/>
          <w:sz w:val="32"/>
          <w:szCs w:val="32"/>
          <w:rtl/>
        </w:rPr>
        <w:lastRenderedPageBreak/>
        <w:t>مصالح جميع الأطراف، فالتعاون عنصر أصيل لتكامل سلسلة الإمداد؛ ويتطلب</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الاتصال الفعال، وتنسيق الجهود المشتركة.</w:t>
      </w:r>
    </w:p>
    <w:p w14:paraId="28FE1DE2" w14:textId="5FEF7033" w:rsidR="0085444F" w:rsidRDefault="0085444F" w:rsidP="0085444F">
      <w:pPr>
        <w:spacing w:after="120" w:line="276" w:lineRule="auto"/>
        <w:ind w:firstLine="340"/>
        <w:jc w:val="both"/>
        <w:rPr>
          <w:rFonts w:ascii="Traditional Arabic" w:hAnsi="Traditional Arabic" w:cs="Traditional Arabic"/>
          <w:sz w:val="32"/>
          <w:szCs w:val="32"/>
          <w:rtl/>
        </w:rPr>
      </w:pPr>
      <w:r w:rsidRPr="00615BCD">
        <w:rPr>
          <w:rFonts w:ascii="Traditional Arabic" w:hAnsi="Traditional Arabic" w:cs="Traditional Arabic"/>
          <w:sz w:val="32"/>
          <w:szCs w:val="32"/>
          <w:rtl/>
        </w:rPr>
        <w:t xml:space="preserve">كما فرضت متطلبات </w:t>
      </w:r>
      <w:r>
        <w:rPr>
          <w:rFonts w:ascii="Traditional Arabic" w:hAnsi="Traditional Arabic" w:cs="Traditional Arabic" w:hint="cs"/>
          <w:sz w:val="32"/>
          <w:szCs w:val="32"/>
          <w:rtl/>
        </w:rPr>
        <w:t>التنمية المستدامة</w:t>
      </w:r>
      <w:r w:rsidRPr="00615BCD">
        <w:rPr>
          <w:rFonts w:ascii="Traditional Arabic" w:hAnsi="Traditional Arabic" w:cs="Traditional Arabic"/>
          <w:sz w:val="32"/>
          <w:szCs w:val="32"/>
          <w:rtl/>
        </w:rPr>
        <w:t xml:space="preserve"> على المنظمات تحديات جديدة جعلت هذه الأخيرة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حريصة على إدماج الأبعاد الاجتماعية والبيئية في الإدارة بصورة متوازنة ومتداخلة مع البعد الاقتصادي، والذي أظهر مجالات جديدة للأداء يطلق عليها الأداء المستدام، وقد تجاوزت هذه المجالات الربحية، والحصة السوقية، والإنتاجية، وتطوير أداء الموارد البشرية، إلى مجالات متعلقة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بالمسؤولية الاجتماعية والبيئية، وبال</w:t>
      </w:r>
      <w:r w:rsidR="00804690">
        <w:rPr>
          <w:rFonts w:ascii="Traditional Arabic" w:hAnsi="Traditional Arabic" w:cs="Traditional Arabic" w:hint="cs"/>
          <w:sz w:val="32"/>
          <w:szCs w:val="32"/>
          <w:rtl/>
        </w:rPr>
        <w:t>تالي</w:t>
      </w:r>
      <w:r w:rsidRPr="00615BCD">
        <w:rPr>
          <w:rFonts w:ascii="Traditional Arabic" w:hAnsi="Traditional Arabic" w:cs="Traditional Arabic"/>
          <w:sz w:val="32"/>
          <w:szCs w:val="32"/>
          <w:rtl/>
        </w:rPr>
        <w:t xml:space="preserve"> فإن الأداء المستدام للمنظمة في إطار التنمية المستدامة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أصبح مطالبا بالتوفيق بين الأهداف الاقتصادية، الاجتماعية والبيئية كشرط لضمان بقاءها ونموها. من ناحية أخرى، قديما كان من أهم أسباب نجاح المنظمات اعتمادها على الأداء المالي والاقتصادي للمنظمة، أما الآن لم يعد ذلك كافيا يجب أن تكون النتائج الاقتصادية والمالية مصحوبة بتقليل الآثار البيئية، وزيادة الاهتمام بالجوانب الاجتماعية، لذلك، ظهرت الإدارة الخضراء، وأصبحت شعارا شائعا على المستوى الدولي، مما جعل المنظمات تحتاج إلى موازنة النمو الصناعي مع ضمان الحفاظ على البيئة التي تعيش فيها وتعزيزها بشكل جيد، والتحرك نحو عمليات مستدامة</w:t>
      </w:r>
      <w:r>
        <w:rPr>
          <w:rFonts w:ascii="Traditional Arabic" w:hAnsi="Traditional Arabic" w:cs="Traditional Arabic" w:hint="cs"/>
          <w:sz w:val="32"/>
          <w:szCs w:val="32"/>
          <w:rtl/>
        </w:rPr>
        <w:t xml:space="preserve"> </w:t>
      </w:r>
      <w:r w:rsidRPr="00615BCD">
        <w:rPr>
          <w:rFonts w:ascii="Traditional Arabic" w:hAnsi="Traditional Arabic" w:cs="Traditional Arabic"/>
          <w:sz w:val="32"/>
          <w:szCs w:val="32"/>
          <w:rtl/>
        </w:rPr>
        <w:t>وصياغة سياسات خضراء صديقة للبيئة</w:t>
      </w:r>
      <w:r>
        <w:rPr>
          <w:rFonts w:ascii="Traditional Arabic" w:hAnsi="Traditional Arabic" w:cs="Traditional Arabic" w:hint="cs"/>
          <w:sz w:val="32"/>
          <w:szCs w:val="32"/>
          <w:rtl/>
        </w:rPr>
        <w:t>.</w:t>
      </w:r>
    </w:p>
    <w:p w14:paraId="37CD2944" w14:textId="7C59ABA8" w:rsidR="0085444F" w:rsidRDefault="0085444F" w:rsidP="0085444F">
      <w:pPr>
        <w:spacing w:after="120" w:line="276" w:lineRule="auto"/>
        <w:ind w:firstLine="340"/>
        <w:jc w:val="both"/>
        <w:rPr>
          <w:rFonts w:ascii="Traditional Arabic" w:hAnsi="Traditional Arabic" w:cs="Traditional Arabic"/>
          <w:sz w:val="32"/>
          <w:szCs w:val="32"/>
          <w:rtl/>
        </w:rPr>
      </w:pPr>
    </w:p>
    <w:p w14:paraId="171B45CB" w14:textId="0C5136AB" w:rsidR="00CE39AD" w:rsidRDefault="00CE39AD" w:rsidP="0085444F">
      <w:pPr>
        <w:spacing w:after="120" w:line="276" w:lineRule="auto"/>
        <w:ind w:firstLine="340"/>
        <w:jc w:val="both"/>
        <w:rPr>
          <w:rFonts w:ascii="Traditional Arabic" w:hAnsi="Traditional Arabic" w:cs="Traditional Arabic"/>
          <w:sz w:val="32"/>
          <w:szCs w:val="32"/>
          <w:rtl/>
        </w:rPr>
      </w:pPr>
    </w:p>
    <w:p w14:paraId="22AB0142" w14:textId="155C113A" w:rsidR="00CE39AD" w:rsidRDefault="00CE39AD" w:rsidP="0085444F">
      <w:pPr>
        <w:spacing w:after="120" w:line="276" w:lineRule="auto"/>
        <w:ind w:firstLine="340"/>
        <w:jc w:val="both"/>
        <w:rPr>
          <w:rFonts w:ascii="Traditional Arabic" w:hAnsi="Traditional Arabic" w:cs="Traditional Arabic"/>
          <w:sz w:val="32"/>
          <w:szCs w:val="32"/>
          <w:rtl/>
        </w:rPr>
      </w:pPr>
    </w:p>
    <w:p w14:paraId="080DA628" w14:textId="0EABF5F8" w:rsidR="00CE39AD" w:rsidRDefault="00CE39AD" w:rsidP="0085444F">
      <w:pPr>
        <w:spacing w:after="120" w:line="276" w:lineRule="auto"/>
        <w:ind w:firstLine="340"/>
        <w:jc w:val="both"/>
        <w:rPr>
          <w:rFonts w:ascii="Traditional Arabic" w:hAnsi="Traditional Arabic" w:cs="Traditional Arabic"/>
          <w:sz w:val="32"/>
          <w:szCs w:val="32"/>
          <w:rtl/>
        </w:rPr>
      </w:pPr>
    </w:p>
    <w:p w14:paraId="7607EFBA" w14:textId="77777777" w:rsidR="00CE39AD" w:rsidRDefault="00CE39AD" w:rsidP="0085444F">
      <w:pPr>
        <w:spacing w:after="120" w:line="276" w:lineRule="auto"/>
        <w:ind w:firstLine="340"/>
        <w:jc w:val="both"/>
        <w:rPr>
          <w:rFonts w:ascii="Traditional Arabic" w:hAnsi="Traditional Arabic" w:cs="Traditional Arabic"/>
          <w:sz w:val="32"/>
          <w:szCs w:val="32"/>
          <w:rtl/>
        </w:rPr>
      </w:pPr>
    </w:p>
    <w:p w14:paraId="30DF1F2F" w14:textId="29849B19" w:rsidR="008D3EAD" w:rsidRDefault="008D3EAD" w:rsidP="0085444F">
      <w:pPr>
        <w:spacing w:after="120" w:line="276" w:lineRule="auto"/>
        <w:ind w:firstLine="340"/>
        <w:jc w:val="both"/>
        <w:rPr>
          <w:rFonts w:ascii="Traditional Arabic" w:hAnsi="Traditional Arabic" w:cs="Traditional Arabic"/>
          <w:sz w:val="32"/>
          <w:szCs w:val="32"/>
          <w:rtl/>
        </w:rPr>
      </w:pPr>
    </w:p>
    <w:p w14:paraId="5F3ED08B" w14:textId="07D342C2" w:rsidR="00CE39AD" w:rsidRDefault="00CE39AD" w:rsidP="0085444F">
      <w:pPr>
        <w:spacing w:after="120" w:line="276" w:lineRule="auto"/>
        <w:ind w:firstLine="340"/>
        <w:jc w:val="both"/>
        <w:rPr>
          <w:rFonts w:ascii="Traditional Arabic" w:hAnsi="Traditional Arabic" w:cs="Traditional Arabic"/>
          <w:sz w:val="32"/>
          <w:szCs w:val="32"/>
          <w:rtl/>
        </w:rPr>
      </w:pPr>
    </w:p>
    <w:p w14:paraId="4EB4D349" w14:textId="0A1A63F3" w:rsidR="00CE39AD" w:rsidRDefault="00CE39AD" w:rsidP="0085444F">
      <w:pPr>
        <w:spacing w:after="120" w:line="276" w:lineRule="auto"/>
        <w:ind w:firstLine="340"/>
        <w:jc w:val="both"/>
        <w:rPr>
          <w:rFonts w:ascii="Traditional Arabic" w:hAnsi="Traditional Arabic" w:cs="Traditional Arabic"/>
          <w:sz w:val="32"/>
          <w:szCs w:val="32"/>
          <w:rtl/>
        </w:rPr>
      </w:pPr>
    </w:p>
    <w:p w14:paraId="31791F3F" w14:textId="0EB06FAF" w:rsidR="00CE39AD" w:rsidRDefault="00CE39AD" w:rsidP="0085444F">
      <w:pPr>
        <w:spacing w:after="120" w:line="276" w:lineRule="auto"/>
        <w:ind w:firstLine="340"/>
        <w:jc w:val="both"/>
        <w:rPr>
          <w:rFonts w:ascii="Traditional Arabic" w:hAnsi="Traditional Arabic" w:cs="Traditional Arabic"/>
          <w:sz w:val="32"/>
          <w:szCs w:val="32"/>
          <w:rtl/>
        </w:rPr>
      </w:pPr>
    </w:p>
    <w:p w14:paraId="21B93E1B" w14:textId="5A9047C1" w:rsidR="00CE39AD" w:rsidRDefault="00CE39AD" w:rsidP="0085444F">
      <w:pPr>
        <w:spacing w:after="120" w:line="276" w:lineRule="auto"/>
        <w:ind w:firstLine="340"/>
        <w:jc w:val="both"/>
        <w:rPr>
          <w:rFonts w:ascii="Traditional Arabic" w:hAnsi="Traditional Arabic" w:cs="Traditional Arabic"/>
          <w:sz w:val="32"/>
          <w:szCs w:val="32"/>
          <w:rtl/>
        </w:rPr>
      </w:pPr>
    </w:p>
    <w:p w14:paraId="6C1DAEEC" w14:textId="77777777" w:rsidR="00CE39AD" w:rsidRDefault="00CE39AD" w:rsidP="0085444F">
      <w:pPr>
        <w:spacing w:after="120" w:line="276" w:lineRule="auto"/>
        <w:ind w:firstLine="340"/>
        <w:jc w:val="both"/>
        <w:rPr>
          <w:rFonts w:ascii="Traditional Arabic" w:hAnsi="Traditional Arabic" w:cs="Traditional Arabic"/>
          <w:sz w:val="32"/>
          <w:szCs w:val="32"/>
          <w:rtl/>
        </w:rPr>
      </w:pPr>
    </w:p>
    <w:p w14:paraId="38D2C1A6" w14:textId="77777777" w:rsidR="0085444F" w:rsidRPr="009D4FE0" w:rsidRDefault="0085444F" w:rsidP="0085444F">
      <w:pPr>
        <w:spacing w:after="120" w:line="276" w:lineRule="auto"/>
        <w:jc w:val="both"/>
        <w:rPr>
          <w:rFonts w:ascii="Traditional Arabic" w:hAnsi="Traditional Arabic" w:cs="Traditional Arabic"/>
          <w:b/>
          <w:bCs/>
          <w:sz w:val="32"/>
          <w:szCs w:val="32"/>
          <w:rtl/>
        </w:rPr>
      </w:pPr>
      <w:r w:rsidRPr="009D4FE0">
        <w:rPr>
          <w:rFonts w:ascii="Traditional Arabic" w:hAnsi="Traditional Arabic" w:cs="Traditional Arabic" w:hint="cs"/>
          <w:b/>
          <w:bCs/>
          <w:sz w:val="32"/>
          <w:szCs w:val="32"/>
          <w:rtl/>
        </w:rPr>
        <w:t>ثانياً: الدراسات السابقة:</w:t>
      </w:r>
    </w:p>
    <w:p w14:paraId="0A9CB822" w14:textId="5FA22D6C" w:rsidR="00653623" w:rsidRDefault="00F11505" w:rsidP="00F11505">
      <w:pPr>
        <w:spacing w:after="120" w:line="276" w:lineRule="auto"/>
        <w:ind w:firstLine="340"/>
        <w:jc w:val="both"/>
        <w:rPr>
          <w:rFonts w:ascii="Traditional Arabic" w:hAnsi="Traditional Arabic" w:cs="Traditional Arabic"/>
          <w:sz w:val="32"/>
          <w:szCs w:val="32"/>
          <w:rtl/>
        </w:rPr>
      </w:pPr>
      <w:r w:rsidRPr="00F11505">
        <w:rPr>
          <w:rFonts w:ascii="Traditional Arabic" w:hAnsi="Traditional Arabic" w:cs="Traditional Arabic" w:hint="cs"/>
          <w:sz w:val="32"/>
          <w:szCs w:val="32"/>
          <w:rtl/>
        </w:rPr>
        <w:t>يستعرض هذا الفصل الادبيات السابقة التي تم إعدادها في البيئتين العربية والأجنبية والتي تتعلق بمتغيرات الدراسة وهي: إدارة سلاسل التوريد، والأداء المستدام، وفيما يلي عرض لبعض هذه الدراسات:</w:t>
      </w:r>
    </w:p>
    <w:p w14:paraId="1204ACC8" w14:textId="58652CC7" w:rsidR="00341EA4" w:rsidRPr="00F11505" w:rsidRDefault="00341EA4" w:rsidP="00341EA4">
      <w:pPr>
        <w:spacing w:after="120" w:line="276" w:lineRule="auto"/>
        <w:ind w:firstLine="340"/>
        <w:jc w:val="center"/>
        <w:rPr>
          <w:rFonts w:ascii="Traditional Arabic" w:hAnsi="Traditional Arabic" w:cs="Traditional Arabic"/>
          <w:sz w:val="32"/>
          <w:szCs w:val="32"/>
          <w:rtl/>
        </w:rPr>
      </w:pPr>
      <w:r w:rsidRPr="00FD0974">
        <w:rPr>
          <w:rFonts w:ascii="Traditional Arabic" w:hAnsi="Traditional Arabic" w:cs="Traditional Arabic" w:hint="cs"/>
          <w:b/>
          <w:bCs/>
          <w:sz w:val="32"/>
          <w:szCs w:val="32"/>
          <w:rtl/>
        </w:rPr>
        <w:t xml:space="preserve">ملخص </w:t>
      </w:r>
      <w:r>
        <w:rPr>
          <w:rFonts w:ascii="Traditional Arabic" w:hAnsi="Traditional Arabic" w:cs="Traditional Arabic" w:hint="cs"/>
          <w:b/>
          <w:bCs/>
          <w:sz w:val="32"/>
          <w:szCs w:val="32"/>
          <w:rtl/>
        </w:rPr>
        <w:t xml:space="preserve">لأهم </w:t>
      </w:r>
      <w:r w:rsidRPr="00FD0974">
        <w:rPr>
          <w:rFonts w:ascii="Traditional Arabic" w:hAnsi="Traditional Arabic" w:cs="Traditional Arabic" w:hint="cs"/>
          <w:b/>
          <w:bCs/>
          <w:sz w:val="32"/>
          <w:szCs w:val="32"/>
          <w:rtl/>
        </w:rPr>
        <w:t>الدراسات السابقة</w:t>
      </w:r>
      <w:r>
        <w:rPr>
          <w:rFonts w:ascii="Traditional Arabic" w:hAnsi="Traditional Arabic" w:cs="Traditional Arabic" w:hint="cs"/>
          <w:b/>
          <w:bCs/>
          <w:sz w:val="32"/>
          <w:szCs w:val="32"/>
          <w:rtl/>
        </w:rPr>
        <w:t xml:space="preserve"> </w:t>
      </w:r>
      <w:r w:rsidRPr="00FD0974">
        <w:rPr>
          <w:rFonts w:ascii="Traditional Arabic" w:hAnsi="Traditional Arabic" w:cs="Traditional Arabic" w:hint="cs"/>
          <w:b/>
          <w:bCs/>
          <w:sz w:val="32"/>
          <w:szCs w:val="32"/>
          <w:rtl/>
        </w:rPr>
        <w:t>في البيئة العربية والأجنبية:</w:t>
      </w:r>
    </w:p>
    <w:tbl>
      <w:tblPr>
        <w:tblStyle w:val="TableGridLight1"/>
        <w:bidiVisual/>
        <w:tblW w:w="0" w:type="auto"/>
        <w:tblInd w:w="-712" w:type="dxa"/>
        <w:tblLook w:val="04A0" w:firstRow="1" w:lastRow="0" w:firstColumn="1" w:lastColumn="0" w:noHBand="0" w:noVBand="1"/>
      </w:tblPr>
      <w:tblGrid>
        <w:gridCol w:w="730"/>
        <w:gridCol w:w="1937"/>
        <w:gridCol w:w="1599"/>
        <w:gridCol w:w="3325"/>
        <w:gridCol w:w="1614"/>
      </w:tblGrid>
      <w:tr w:rsidR="004B24C6" w:rsidRPr="00FD0974" w14:paraId="31B28DE6" w14:textId="77777777" w:rsidTr="006E4F85">
        <w:tc>
          <w:tcPr>
            <w:tcW w:w="730" w:type="dxa"/>
            <w:vAlign w:val="center"/>
          </w:tcPr>
          <w:p w14:paraId="5C734B47" w14:textId="77777777" w:rsidR="004B24C6" w:rsidRPr="00FD0974" w:rsidRDefault="004B24C6" w:rsidP="00C33816">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الرقم</w:t>
            </w:r>
          </w:p>
        </w:tc>
        <w:tc>
          <w:tcPr>
            <w:tcW w:w="1937" w:type="dxa"/>
            <w:vAlign w:val="center"/>
          </w:tcPr>
          <w:p w14:paraId="4E1BC9D2" w14:textId="7FB02F43" w:rsidR="004B24C6" w:rsidRPr="00FD0974" w:rsidRDefault="004B24C6" w:rsidP="00C33816">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الباحث ومكان الدراسة</w:t>
            </w:r>
          </w:p>
        </w:tc>
        <w:tc>
          <w:tcPr>
            <w:tcW w:w="1599" w:type="dxa"/>
            <w:vAlign w:val="center"/>
          </w:tcPr>
          <w:p w14:paraId="1B1A4DC4" w14:textId="77777777" w:rsidR="004B24C6" w:rsidRPr="00FD0974" w:rsidRDefault="004B24C6" w:rsidP="00C33816">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متغيرات الدراسة</w:t>
            </w:r>
          </w:p>
        </w:tc>
        <w:tc>
          <w:tcPr>
            <w:tcW w:w="3325" w:type="dxa"/>
            <w:vAlign w:val="center"/>
          </w:tcPr>
          <w:p w14:paraId="5B260ED3" w14:textId="77777777" w:rsidR="004B24C6" w:rsidRPr="00FD0974" w:rsidRDefault="004B24C6" w:rsidP="00C33816">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أهم النتائج</w:t>
            </w:r>
          </w:p>
        </w:tc>
        <w:tc>
          <w:tcPr>
            <w:tcW w:w="1614" w:type="dxa"/>
            <w:vAlign w:val="center"/>
          </w:tcPr>
          <w:p w14:paraId="5E139E73" w14:textId="77777777" w:rsidR="004B24C6" w:rsidRPr="00FD0974" w:rsidRDefault="004B24C6" w:rsidP="00C33816">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مجال الاستفادة</w:t>
            </w:r>
          </w:p>
        </w:tc>
      </w:tr>
      <w:tr w:rsidR="00C33816" w:rsidRPr="00FD0974" w14:paraId="70472E3E" w14:textId="77777777" w:rsidTr="00C33816">
        <w:tc>
          <w:tcPr>
            <w:tcW w:w="9205" w:type="dxa"/>
            <w:gridSpan w:val="5"/>
            <w:vAlign w:val="center"/>
          </w:tcPr>
          <w:p w14:paraId="00058EE2" w14:textId="0C1D6938" w:rsidR="00C33816" w:rsidRPr="00C33816" w:rsidRDefault="00C33816" w:rsidP="00C33816">
            <w:pPr>
              <w:spacing w:after="120" w:line="276" w:lineRule="auto"/>
              <w:jc w:val="center"/>
              <w:rPr>
                <w:rFonts w:ascii="Traditional Arabic" w:hAnsi="Traditional Arabic" w:cs="Traditional Arabic"/>
                <w:b/>
                <w:bCs/>
                <w:sz w:val="24"/>
                <w:szCs w:val="24"/>
                <w:rtl/>
              </w:rPr>
            </w:pPr>
            <w:r w:rsidRPr="00C33816">
              <w:rPr>
                <w:rFonts w:ascii="Traditional Arabic" w:hAnsi="Traditional Arabic" w:cs="Traditional Arabic" w:hint="cs"/>
                <w:b/>
                <w:bCs/>
                <w:sz w:val="24"/>
                <w:szCs w:val="24"/>
                <w:rtl/>
              </w:rPr>
              <w:t>المحور الأول: الدراسات المتعلقة بممارسات إدارة سلاسل التوريد</w:t>
            </w:r>
          </w:p>
        </w:tc>
      </w:tr>
      <w:tr w:rsidR="00C33816" w:rsidRPr="00FD0974" w14:paraId="618AE21F" w14:textId="77777777" w:rsidTr="006E4F85">
        <w:tc>
          <w:tcPr>
            <w:tcW w:w="730" w:type="dxa"/>
            <w:vAlign w:val="center"/>
          </w:tcPr>
          <w:p w14:paraId="3AF4354B" w14:textId="1576E811" w:rsidR="00C33816" w:rsidRPr="00FD0974" w:rsidRDefault="00C33816" w:rsidP="00C33816">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p>
        </w:tc>
        <w:tc>
          <w:tcPr>
            <w:tcW w:w="1937" w:type="dxa"/>
            <w:vAlign w:val="center"/>
          </w:tcPr>
          <w:p w14:paraId="7006D3D1" w14:textId="77777777" w:rsidR="00C33816" w:rsidRPr="009B4995" w:rsidRDefault="00C33816"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خطاب (2024)</w:t>
            </w:r>
          </w:p>
          <w:p w14:paraId="45AD5B02" w14:textId="0AD6BD40" w:rsidR="00C33816" w:rsidRPr="009B4995" w:rsidRDefault="00C33816"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3651DB59" w14:textId="77777777" w:rsidR="00C33816" w:rsidRDefault="00C33816"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ذكاء الأعمال</w:t>
            </w:r>
          </w:p>
          <w:p w14:paraId="4CDA5713" w14:textId="77777777" w:rsidR="00C33816" w:rsidRDefault="00C33816"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إدارة سلاسل لتوريد</w:t>
            </w:r>
          </w:p>
          <w:p w14:paraId="2689309F" w14:textId="2F1F84D8" w:rsidR="00C33816" w:rsidRPr="00FD0974" w:rsidRDefault="00C33816"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إعادة هندسة العمليات</w:t>
            </w:r>
          </w:p>
        </w:tc>
        <w:tc>
          <w:tcPr>
            <w:tcW w:w="3325" w:type="dxa"/>
            <w:vAlign w:val="center"/>
          </w:tcPr>
          <w:p w14:paraId="0110A580" w14:textId="35E8041D" w:rsidR="00C33816" w:rsidRDefault="00C33816" w:rsidP="00C33816">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hint="cs"/>
                <w:sz w:val="24"/>
                <w:szCs w:val="24"/>
                <w:rtl/>
              </w:rPr>
              <w:t>ا</w:t>
            </w:r>
            <w:r w:rsidRPr="00C33816">
              <w:rPr>
                <w:rFonts w:ascii="Traditional Arabic" w:hAnsi="Traditional Arabic" w:cs="Traditional Arabic"/>
                <w:sz w:val="24"/>
                <w:szCs w:val="24"/>
                <w:rtl/>
              </w:rPr>
              <w:t>رتفاع مستوى الأهمية النسبية لمتغيرات الدراس</w:t>
            </w:r>
            <w:r w:rsidR="00BA795B">
              <w:rPr>
                <w:rFonts w:ascii="Traditional Arabic" w:hAnsi="Traditional Arabic" w:cs="Traditional Arabic" w:hint="cs"/>
                <w:sz w:val="24"/>
                <w:szCs w:val="24"/>
                <w:rtl/>
              </w:rPr>
              <w:t>ة</w:t>
            </w:r>
            <w:r w:rsidRPr="00C33816">
              <w:rPr>
                <w:rFonts w:ascii="Traditional Arabic" w:hAnsi="Traditional Arabic" w:cs="Traditional Arabic"/>
                <w:sz w:val="24"/>
                <w:szCs w:val="24"/>
                <w:rtl/>
              </w:rPr>
              <w:t xml:space="preserve"> الث</w:t>
            </w:r>
            <w:r w:rsidR="00BA795B">
              <w:rPr>
                <w:rFonts w:ascii="Traditional Arabic" w:hAnsi="Traditional Arabic" w:cs="Traditional Arabic" w:hint="cs"/>
                <w:sz w:val="24"/>
                <w:szCs w:val="24"/>
                <w:rtl/>
              </w:rPr>
              <w:t>الثة</w:t>
            </w:r>
          </w:p>
          <w:p w14:paraId="781B15E1" w14:textId="3A5F9EC2" w:rsidR="00C33816" w:rsidRPr="00FD0974" w:rsidRDefault="00C33816" w:rsidP="00C33816">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sz w:val="24"/>
                <w:szCs w:val="24"/>
                <w:rtl/>
              </w:rPr>
              <w:t>وجود أثر ذو دلالة إحصائية لذكاء الأعمال بأبعادها في إدارة سلاسل التوريد</w:t>
            </w:r>
          </w:p>
        </w:tc>
        <w:tc>
          <w:tcPr>
            <w:tcW w:w="1614" w:type="dxa"/>
            <w:vAlign w:val="center"/>
          </w:tcPr>
          <w:p w14:paraId="42235BF0" w14:textId="25645754" w:rsidR="00C33816" w:rsidRPr="00FD0974" w:rsidRDefault="00C33816" w:rsidP="00C33816">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C33816" w:rsidRPr="00FD0974" w14:paraId="7E631B18" w14:textId="77777777" w:rsidTr="006E4F85">
        <w:tc>
          <w:tcPr>
            <w:tcW w:w="730" w:type="dxa"/>
            <w:vAlign w:val="center"/>
          </w:tcPr>
          <w:p w14:paraId="43597F76" w14:textId="5B33F613" w:rsidR="00C33816" w:rsidRPr="009B4995" w:rsidRDefault="009B4995"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1937" w:type="dxa"/>
            <w:vAlign w:val="center"/>
          </w:tcPr>
          <w:p w14:paraId="0D040B74" w14:textId="77777777" w:rsidR="00C33816" w:rsidRPr="009B4995" w:rsidRDefault="00C33816"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جوهري وآخرون (2024)</w:t>
            </w:r>
          </w:p>
          <w:p w14:paraId="5B7BAF14" w14:textId="623FFB66" w:rsidR="00C33816" w:rsidRPr="009B4995" w:rsidRDefault="00C33816"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28537B4A" w14:textId="77777777" w:rsidR="00C33816" w:rsidRDefault="009B4995"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تكنولوجيا سلسلة الكتل</w:t>
            </w:r>
          </w:p>
          <w:p w14:paraId="32F87612" w14:textId="4CD0E0CF" w:rsidR="009B4995" w:rsidRPr="00FD0974" w:rsidRDefault="009B4995"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سلسلة التوريد</w:t>
            </w:r>
          </w:p>
        </w:tc>
        <w:tc>
          <w:tcPr>
            <w:tcW w:w="3325" w:type="dxa"/>
            <w:vAlign w:val="center"/>
          </w:tcPr>
          <w:p w14:paraId="00D66849" w14:textId="295DF380" w:rsidR="00C33816" w:rsidRPr="00FD0974" w:rsidRDefault="009B4995"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لتكنولوجيا سلسلة الكتل تأثير إيجابي على سلسلة التوريد في البنوك التجارية</w:t>
            </w:r>
          </w:p>
        </w:tc>
        <w:tc>
          <w:tcPr>
            <w:tcW w:w="1614" w:type="dxa"/>
            <w:vAlign w:val="center"/>
          </w:tcPr>
          <w:p w14:paraId="3C6B6088" w14:textId="47DD02F4" w:rsidR="00C33816" w:rsidRPr="00FD0974" w:rsidRDefault="009B4995" w:rsidP="00C33816">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C33816" w:rsidRPr="00FD0974" w14:paraId="1F82AE24" w14:textId="77777777" w:rsidTr="006E4F85">
        <w:tc>
          <w:tcPr>
            <w:tcW w:w="730" w:type="dxa"/>
            <w:vAlign w:val="center"/>
          </w:tcPr>
          <w:p w14:paraId="755F4863" w14:textId="7CF47AC2" w:rsidR="00C33816" w:rsidRPr="00FD0974" w:rsidRDefault="009B4995" w:rsidP="00C33816">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1DDAD582" w14:textId="77777777" w:rsidR="00C33816" w:rsidRPr="009B4995" w:rsidRDefault="009B4995" w:rsidP="00C33816">
            <w:pPr>
              <w:spacing w:after="120" w:line="276" w:lineRule="auto"/>
              <w:jc w:val="center"/>
              <w:rPr>
                <w:rFonts w:ascii="Traditional Arabic" w:hAnsi="Traditional Arabic" w:cs="Traditional Arabic"/>
                <w:sz w:val="24"/>
                <w:szCs w:val="24"/>
                <w:rtl/>
              </w:rPr>
            </w:pPr>
            <w:proofErr w:type="spellStart"/>
            <w:r w:rsidRPr="009B4995">
              <w:rPr>
                <w:rFonts w:ascii="Traditional Arabic" w:hAnsi="Traditional Arabic" w:cs="Traditional Arabic"/>
                <w:sz w:val="24"/>
                <w:szCs w:val="24"/>
              </w:rPr>
              <w:t>Bocanegra</w:t>
            </w:r>
            <w:proofErr w:type="spellEnd"/>
            <w:r w:rsidRPr="009B4995">
              <w:rPr>
                <w:rFonts w:ascii="Traditional Arabic" w:hAnsi="Traditional Arabic" w:cs="Traditional Arabic"/>
                <w:sz w:val="24"/>
                <w:szCs w:val="24"/>
              </w:rPr>
              <w:t xml:space="preserve"> (2024)</w:t>
            </w:r>
          </w:p>
          <w:p w14:paraId="6368EBF5" w14:textId="0AD7FD5B" w:rsidR="009B4995" w:rsidRPr="009B4995" w:rsidRDefault="009B4995"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المكسيك</w:t>
            </w:r>
          </w:p>
        </w:tc>
        <w:tc>
          <w:tcPr>
            <w:tcW w:w="1599" w:type="dxa"/>
            <w:vAlign w:val="center"/>
          </w:tcPr>
          <w:p w14:paraId="45A6454F" w14:textId="77777777" w:rsidR="00C33816" w:rsidRDefault="009B4995"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w:t>
            </w:r>
          </w:p>
          <w:p w14:paraId="4B3108B8" w14:textId="2166A954" w:rsidR="009B4995" w:rsidRPr="00FD0974" w:rsidRDefault="009B4995" w:rsidP="00C3381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التنافسية</w:t>
            </w:r>
          </w:p>
        </w:tc>
        <w:tc>
          <w:tcPr>
            <w:tcW w:w="3325" w:type="dxa"/>
            <w:vAlign w:val="center"/>
          </w:tcPr>
          <w:p w14:paraId="33285835" w14:textId="41C516A6" w:rsidR="00C33816" w:rsidRPr="00FD0974" w:rsidRDefault="009B4995" w:rsidP="00C33816">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إدارة سلاسل التوريد لها تأثير إيجابي ومعنوي على القدرة التنافسية والأداء لشركات التصنيع</w:t>
            </w:r>
          </w:p>
        </w:tc>
        <w:tc>
          <w:tcPr>
            <w:tcW w:w="1614" w:type="dxa"/>
            <w:vAlign w:val="center"/>
          </w:tcPr>
          <w:p w14:paraId="2DCCA92B" w14:textId="0CF4CC7B" w:rsidR="00C33816" w:rsidRPr="00FD0974" w:rsidRDefault="009B4995" w:rsidP="00C33816">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9B4995" w:rsidRPr="00FD0974" w14:paraId="36F2BAD7" w14:textId="77777777" w:rsidTr="006E4F85">
        <w:tc>
          <w:tcPr>
            <w:tcW w:w="730" w:type="dxa"/>
            <w:vAlign w:val="center"/>
          </w:tcPr>
          <w:p w14:paraId="34F886C7" w14:textId="1F0D375E" w:rsidR="009B4995" w:rsidRPr="00FD0974" w:rsidRDefault="009B4995" w:rsidP="009B4995">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0705F52A" w14:textId="77777777"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علان والحوامدة (2024)</w:t>
            </w:r>
          </w:p>
          <w:p w14:paraId="3D575556" w14:textId="40452415"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3A7E8463"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ﺍﻻﺳﺘﺮﺍﺗﻴﺠﻴﺔ</w:t>
            </w:r>
          </w:p>
          <w:p w14:paraId="3BA93AE6"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ﻣﺮﻭﻧﺔ</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ﺳﻼﺳﻞ ﺍﻟﺘﻮﺭﻳﺪ</w:t>
            </w:r>
          </w:p>
          <w:p w14:paraId="5A71A44D" w14:textId="3D0159C9" w:rsidR="009B4995" w:rsidRPr="00FD0974"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اﻠﻘﺪﺭﺍﺕ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ﺍﻟﺪﻳﻨﺎﻣﻴﻜﻴﺔ</w:t>
            </w:r>
          </w:p>
        </w:tc>
        <w:tc>
          <w:tcPr>
            <w:tcW w:w="3325" w:type="dxa"/>
            <w:vAlign w:val="center"/>
          </w:tcPr>
          <w:p w14:paraId="18862998" w14:textId="1FB82EBD" w:rsidR="009B4995" w:rsidRDefault="00BA795B" w:rsidP="009B4995">
            <w:pPr>
              <w:spacing w:after="120" w:line="276" w:lineRule="auto"/>
              <w:jc w:val="both"/>
              <w:rPr>
                <w:rFonts w:ascii="Traditional Arabic" w:hAnsi="Traditional Arabic" w:cs="Traditional Arabic"/>
                <w:sz w:val="24"/>
                <w:szCs w:val="24"/>
                <w:rtl/>
              </w:rPr>
            </w:pPr>
            <w:r>
              <w:rPr>
                <w:rFonts w:ascii="Traditional Arabic" w:hAnsi="Traditional Arabic" w:cs="Traditional Arabic" w:hint="cs"/>
                <w:sz w:val="24"/>
                <w:szCs w:val="24"/>
                <w:rtl/>
              </w:rPr>
              <w:t>مس</w:t>
            </w:r>
            <w:r w:rsidR="009B4995" w:rsidRPr="009B4995">
              <w:rPr>
                <w:rFonts w:ascii="Traditional Arabic" w:hAnsi="Traditional Arabic" w:cs="Traditional Arabic"/>
                <w:sz w:val="24"/>
                <w:szCs w:val="24"/>
                <w:rtl/>
              </w:rPr>
              <w:t>توى الأهمية النسبية للتوجهات الاستراتيجية ومرونة سلاسل التوريد جاءت متوسطة</w:t>
            </w:r>
            <w:r w:rsidR="009B4995">
              <w:rPr>
                <w:rFonts w:ascii="Traditional Arabic" w:hAnsi="Traditional Arabic" w:cs="Traditional Arabic" w:hint="cs"/>
                <w:sz w:val="24"/>
                <w:szCs w:val="24"/>
                <w:rtl/>
              </w:rPr>
              <w:t>.</w:t>
            </w:r>
            <w:r w:rsidR="009B4995" w:rsidRPr="009B4995">
              <w:rPr>
                <w:rFonts w:ascii="Traditional Arabic" w:hAnsi="Traditional Arabic" w:cs="Traditional Arabic"/>
                <w:sz w:val="24"/>
                <w:szCs w:val="24"/>
                <w:rtl/>
              </w:rPr>
              <w:t xml:space="preserve"> في حين جاءت الأهمية النسبية للقدرات الديناميكية مرتفعة</w:t>
            </w:r>
          </w:p>
          <w:p w14:paraId="2DE7663E" w14:textId="77777777" w:rsidR="009B4995" w:rsidRDefault="009B4995" w:rsidP="009B4995">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للتوجهات الاستراتيجية بأبعادها في مرونة سلاسل التوريد بأبعادها مجتمعة</w:t>
            </w:r>
          </w:p>
          <w:p w14:paraId="54B8F291" w14:textId="2543526E" w:rsidR="009B4995" w:rsidRPr="00FD0974" w:rsidRDefault="009B4995" w:rsidP="009B4995">
            <w:pPr>
              <w:spacing w:after="120" w:line="276" w:lineRule="auto"/>
              <w:jc w:val="both"/>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إحصائية للقدرات الديناميكية كمتغير معدل في تحسين أثر التوجهات الاستراتيجية في مرونة سلاسل التوريد</w:t>
            </w:r>
          </w:p>
        </w:tc>
        <w:tc>
          <w:tcPr>
            <w:tcW w:w="1614" w:type="dxa"/>
            <w:vAlign w:val="center"/>
          </w:tcPr>
          <w:p w14:paraId="563E8149" w14:textId="2391F897" w:rsidR="009B4995" w:rsidRPr="00FD0974" w:rsidRDefault="009B4995" w:rsidP="009B499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9B4995" w:rsidRPr="00FD0974" w14:paraId="37021F26" w14:textId="77777777" w:rsidTr="006E4F85">
        <w:tc>
          <w:tcPr>
            <w:tcW w:w="730" w:type="dxa"/>
            <w:vAlign w:val="center"/>
          </w:tcPr>
          <w:p w14:paraId="7EAD263B" w14:textId="34A668E1" w:rsidR="009B4995" w:rsidRPr="00FD0974" w:rsidRDefault="009B4995" w:rsidP="009B4995">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1BFA8F0F" w14:textId="77777777"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شاهين وآخرون (2024)</w:t>
            </w:r>
          </w:p>
          <w:p w14:paraId="53A09B12" w14:textId="4B56C5FE"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مصر</w:t>
            </w:r>
          </w:p>
        </w:tc>
        <w:tc>
          <w:tcPr>
            <w:tcW w:w="1599" w:type="dxa"/>
            <w:vAlign w:val="center"/>
          </w:tcPr>
          <w:p w14:paraId="40491F25"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سلسلة التوريد المتكاملة</w:t>
            </w:r>
          </w:p>
          <w:p w14:paraId="5369E245" w14:textId="6043143F" w:rsidR="009B4995" w:rsidRPr="00FD0974"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lastRenderedPageBreak/>
              <w:t>الأداء الاستراتيجي</w:t>
            </w:r>
          </w:p>
        </w:tc>
        <w:tc>
          <w:tcPr>
            <w:tcW w:w="3325" w:type="dxa"/>
            <w:vAlign w:val="center"/>
          </w:tcPr>
          <w:p w14:paraId="201A5E04" w14:textId="149588B3" w:rsidR="009B4995" w:rsidRPr="00FD0974"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lastRenderedPageBreak/>
              <w:t xml:space="preserve">وجود تأثير جوهري إيجابي </w:t>
            </w:r>
            <w:r w:rsidR="00BA795B">
              <w:rPr>
                <w:rFonts w:ascii="Traditional Arabic" w:hAnsi="Traditional Arabic" w:cs="Traditional Arabic" w:hint="cs"/>
                <w:sz w:val="24"/>
                <w:szCs w:val="24"/>
                <w:rtl/>
              </w:rPr>
              <w:t>ل</w:t>
            </w:r>
            <w:r w:rsidRPr="009B4995">
              <w:rPr>
                <w:rFonts w:ascii="Traditional Arabic" w:hAnsi="Traditional Arabic" w:cs="Traditional Arabic"/>
                <w:sz w:val="24"/>
                <w:szCs w:val="24"/>
                <w:rtl/>
              </w:rPr>
              <w:t>سلسلة التوريد بأبعادها في تحسين الأداء الاستراتيجي بأبعاده</w:t>
            </w:r>
          </w:p>
        </w:tc>
        <w:tc>
          <w:tcPr>
            <w:tcW w:w="1614" w:type="dxa"/>
            <w:vAlign w:val="center"/>
          </w:tcPr>
          <w:p w14:paraId="2E9576FA" w14:textId="0C4B04B3" w:rsidR="009B4995" w:rsidRPr="00FD0974" w:rsidRDefault="009B4995" w:rsidP="009B499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9B4995" w:rsidRPr="00FD0974" w14:paraId="3F9E6A5B" w14:textId="77777777" w:rsidTr="006E4F85">
        <w:tc>
          <w:tcPr>
            <w:tcW w:w="730" w:type="dxa"/>
            <w:vAlign w:val="center"/>
          </w:tcPr>
          <w:p w14:paraId="1B03B416" w14:textId="241B7779" w:rsidR="009B4995" w:rsidRPr="00FD0974" w:rsidRDefault="009B4995" w:rsidP="009B4995">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6</w:t>
            </w:r>
          </w:p>
        </w:tc>
        <w:tc>
          <w:tcPr>
            <w:tcW w:w="1937" w:type="dxa"/>
            <w:vAlign w:val="center"/>
          </w:tcPr>
          <w:p w14:paraId="6CA1A976" w14:textId="77777777"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الحوامدة والشوابكة (2023)</w:t>
            </w:r>
          </w:p>
          <w:p w14:paraId="78205E5F" w14:textId="1745DFBA" w:rsidR="009B4995" w:rsidRP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الأردن</w:t>
            </w:r>
          </w:p>
        </w:tc>
        <w:tc>
          <w:tcPr>
            <w:tcW w:w="1599" w:type="dxa"/>
            <w:vAlign w:val="center"/>
          </w:tcPr>
          <w:p w14:paraId="5FC7C892"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ﺍﻟﺘﻮﺟﻬﺎﺕ</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ﺍﻻﺳﺘﺮﺍﺗﻴﺠﻴﺔ</w:t>
            </w:r>
          </w:p>
          <w:p w14:paraId="251A3A63"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hint="cs"/>
                <w:sz w:val="24"/>
                <w:szCs w:val="24"/>
                <w:rtl/>
              </w:rPr>
              <w:t>ﺳﻼﺳﻞ</w:t>
            </w:r>
            <w:r w:rsidRPr="009B4995">
              <w:rPr>
                <w:rFonts w:ascii="Traditional Arabic" w:hAnsi="Traditional Arabic" w:cs="Traditional Arabic"/>
                <w:sz w:val="24"/>
                <w:szCs w:val="24"/>
                <w:rtl/>
              </w:rPr>
              <w:t xml:space="preserve"> </w:t>
            </w:r>
            <w:r w:rsidRPr="009B4995">
              <w:rPr>
                <w:rFonts w:ascii="Traditional Arabic" w:hAnsi="Traditional Arabic" w:cs="Traditional Arabic" w:hint="cs"/>
                <w:sz w:val="24"/>
                <w:szCs w:val="24"/>
                <w:rtl/>
              </w:rPr>
              <w:t>ﺍﻟﺘﻮﺭﻳﺪ</w:t>
            </w:r>
          </w:p>
          <w:p w14:paraId="0CD14D10" w14:textId="585D0D96" w:rsidR="009B4995" w:rsidRPr="00FD0974" w:rsidRDefault="00BA795B" w:rsidP="009B4995">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البراعة</w:t>
            </w:r>
            <w:r w:rsidR="009B4995" w:rsidRPr="009B4995">
              <w:rPr>
                <w:rFonts w:ascii="Traditional Arabic" w:hAnsi="Traditional Arabic" w:cs="Traditional Arabic"/>
                <w:sz w:val="24"/>
                <w:szCs w:val="24"/>
                <w:rtl/>
              </w:rPr>
              <w:t xml:space="preserve"> </w:t>
            </w:r>
            <w:r w:rsidR="009B4995" w:rsidRPr="009B4995">
              <w:rPr>
                <w:rFonts w:ascii="Traditional Arabic" w:hAnsi="Traditional Arabic" w:cs="Traditional Arabic" w:hint="cs"/>
                <w:sz w:val="24"/>
                <w:szCs w:val="24"/>
                <w:rtl/>
              </w:rPr>
              <w:t>ﺍﻟﻤﻨﻈﻤﻴﺔ</w:t>
            </w:r>
          </w:p>
        </w:tc>
        <w:tc>
          <w:tcPr>
            <w:tcW w:w="3325" w:type="dxa"/>
            <w:vAlign w:val="center"/>
          </w:tcPr>
          <w:p w14:paraId="43464C87" w14:textId="77777777"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أن مستوى الأهمية النسبية للتوجهات الاستراتيجية، وأداء سلاسل التوريد والبراعة المنظمية قد جاءت جميعها مرتفعة</w:t>
            </w:r>
          </w:p>
          <w:p w14:paraId="0B884860" w14:textId="04DF19D9" w:rsidR="009B4995"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للتوجهات الاستراتيجية بأبعادها في أداء سلاسل التوريد بأبعاده</w:t>
            </w:r>
            <w:r w:rsidR="00BA795B">
              <w:rPr>
                <w:rFonts w:ascii="Traditional Arabic" w:hAnsi="Traditional Arabic" w:cs="Traditional Arabic" w:hint="cs"/>
                <w:sz w:val="24"/>
                <w:szCs w:val="24"/>
                <w:rtl/>
              </w:rPr>
              <w:t>ا</w:t>
            </w:r>
          </w:p>
          <w:p w14:paraId="54861DAD" w14:textId="7DEF51F3" w:rsidR="009B4995" w:rsidRPr="00FD0974" w:rsidRDefault="009B4995" w:rsidP="009B4995">
            <w:pPr>
              <w:spacing w:after="120" w:line="276" w:lineRule="auto"/>
              <w:jc w:val="center"/>
              <w:rPr>
                <w:rFonts w:ascii="Traditional Arabic" w:hAnsi="Traditional Arabic" w:cs="Traditional Arabic"/>
                <w:sz w:val="24"/>
                <w:szCs w:val="24"/>
                <w:rtl/>
              </w:rPr>
            </w:pPr>
            <w:r w:rsidRPr="009B4995">
              <w:rPr>
                <w:rFonts w:ascii="Traditional Arabic" w:hAnsi="Traditional Arabic" w:cs="Traditional Arabic"/>
                <w:sz w:val="24"/>
                <w:szCs w:val="24"/>
                <w:rtl/>
              </w:rPr>
              <w:t>وجود أثر ذو دلالة معنوية للبراعة المنظمية كمتغير وسيط بين التوجهات الاستراتيجية بأبعادها وأداء سلاسل التوريد بأبعاده</w:t>
            </w:r>
            <w:r w:rsidR="00BA795B">
              <w:rPr>
                <w:rFonts w:ascii="Traditional Arabic" w:hAnsi="Traditional Arabic" w:cs="Traditional Arabic" w:hint="cs"/>
                <w:sz w:val="24"/>
                <w:szCs w:val="24"/>
                <w:rtl/>
              </w:rPr>
              <w:t>ا</w:t>
            </w:r>
          </w:p>
        </w:tc>
        <w:tc>
          <w:tcPr>
            <w:tcW w:w="1614" w:type="dxa"/>
            <w:vAlign w:val="center"/>
          </w:tcPr>
          <w:p w14:paraId="382D5EE6" w14:textId="309124A9" w:rsidR="009B4995" w:rsidRPr="00FD0974" w:rsidRDefault="009B4995" w:rsidP="009B499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1653A6" w:rsidRPr="00FD0974" w14:paraId="709E25B2" w14:textId="77777777" w:rsidTr="006E4F85">
        <w:tc>
          <w:tcPr>
            <w:tcW w:w="730" w:type="dxa"/>
            <w:vAlign w:val="center"/>
          </w:tcPr>
          <w:p w14:paraId="72B32507" w14:textId="3C1A21FE" w:rsidR="001653A6" w:rsidRPr="00FD0974" w:rsidRDefault="001653A6" w:rsidP="001653A6">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7</w:t>
            </w:r>
          </w:p>
        </w:tc>
        <w:tc>
          <w:tcPr>
            <w:tcW w:w="1937" w:type="dxa"/>
            <w:vAlign w:val="center"/>
          </w:tcPr>
          <w:p w14:paraId="30F5F0E3" w14:textId="77777777" w:rsidR="001653A6" w:rsidRPr="001653A6" w:rsidRDefault="001653A6" w:rsidP="001653A6">
            <w:pPr>
              <w:spacing w:after="120" w:line="276" w:lineRule="auto"/>
              <w:jc w:val="center"/>
              <w:rPr>
                <w:rFonts w:ascii="Traditional Arabic" w:hAnsi="Traditional Arabic" w:cs="Traditional Arabic"/>
                <w:sz w:val="24"/>
                <w:szCs w:val="24"/>
                <w:rtl/>
              </w:rPr>
            </w:pPr>
            <w:proofErr w:type="spellStart"/>
            <w:r w:rsidRPr="001653A6">
              <w:rPr>
                <w:rFonts w:ascii="Traditional Arabic" w:hAnsi="Traditional Arabic" w:cs="Traditional Arabic"/>
                <w:sz w:val="24"/>
                <w:szCs w:val="24"/>
              </w:rPr>
              <w:t>Gilanli</w:t>
            </w:r>
            <w:proofErr w:type="spellEnd"/>
            <w:r w:rsidRPr="001653A6">
              <w:rPr>
                <w:rFonts w:ascii="Traditional Arabic" w:hAnsi="Traditional Arabic" w:cs="Traditional Arabic"/>
                <w:sz w:val="24"/>
                <w:szCs w:val="24"/>
              </w:rPr>
              <w:t xml:space="preserve"> and Cetin (2023)</w:t>
            </w:r>
          </w:p>
          <w:p w14:paraId="5DA07D25" w14:textId="4F017006" w:rsidR="001653A6" w:rsidRP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تركيا</w:t>
            </w:r>
          </w:p>
        </w:tc>
        <w:tc>
          <w:tcPr>
            <w:tcW w:w="1599" w:type="dxa"/>
            <w:vAlign w:val="center"/>
          </w:tcPr>
          <w:p w14:paraId="621AB6E2" w14:textId="77777777" w:rsidR="001653A6" w:rsidRP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استراتيجية سلاسل التوريد الرشيقة</w:t>
            </w:r>
          </w:p>
          <w:p w14:paraId="59A17615" w14:textId="77777777" w:rsid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الأداء التشغيلي</w:t>
            </w:r>
          </w:p>
          <w:p w14:paraId="70EDDB2A" w14:textId="56FA88DE" w:rsidR="001653A6" w:rsidRPr="00FD0974"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مما</w:t>
            </w:r>
            <w:r w:rsidRPr="001653A6">
              <w:rPr>
                <w:rFonts w:ascii="Traditional Arabic" w:hAnsi="Traditional Arabic" w:cs="Traditional Arabic"/>
                <w:sz w:val="24"/>
                <w:szCs w:val="24"/>
                <w:rtl/>
              </w:rPr>
              <w:t>رسات سلاسل التوريد والتكامل اللوجستي</w:t>
            </w:r>
          </w:p>
        </w:tc>
        <w:tc>
          <w:tcPr>
            <w:tcW w:w="3325" w:type="dxa"/>
            <w:vAlign w:val="center"/>
          </w:tcPr>
          <w:p w14:paraId="6FFDDB95" w14:textId="7D7DAAFC" w:rsidR="001653A6" w:rsidRPr="00FD0974" w:rsidRDefault="00D60D21" w:rsidP="001653A6">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و</w:t>
            </w:r>
            <w:r w:rsidR="001653A6" w:rsidRPr="001653A6">
              <w:rPr>
                <w:rFonts w:ascii="Traditional Arabic" w:hAnsi="Traditional Arabic" w:cs="Traditional Arabic"/>
                <w:sz w:val="24"/>
                <w:szCs w:val="24"/>
                <w:rtl/>
              </w:rPr>
              <w:t xml:space="preserve">جود تأثير معنوي مباشر </w:t>
            </w:r>
            <w:r>
              <w:rPr>
                <w:rFonts w:ascii="Traditional Arabic" w:hAnsi="Traditional Arabic" w:cs="Traditional Arabic" w:hint="cs"/>
                <w:sz w:val="24"/>
                <w:szCs w:val="24"/>
                <w:rtl/>
              </w:rPr>
              <w:t>ل</w:t>
            </w:r>
            <w:r w:rsidR="001653A6" w:rsidRPr="001653A6">
              <w:rPr>
                <w:rFonts w:ascii="Traditional Arabic" w:hAnsi="Traditional Arabic" w:cs="Traditional Arabic"/>
                <w:sz w:val="24"/>
                <w:szCs w:val="24"/>
                <w:rtl/>
              </w:rPr>
              <w:t>استراتيجية سلاسل التوريد الرشيقة في الأداء التشغيلي، بالإضافة إلى التأثير الوسيط المباشر ل</w:t>
            </w:r>
            <w:r>
              <w:rPr>
                <w:rFonts w:ascii="Traditional Arabic" w:hAnsi="Traditional Arabic" w:cs="Traditional Arabic" w:hint="cs"/>
                <w:sz w:val="24"/>
                <w:szCs w:val="24"/>
                <w:rtl/>
              </w:rPr>
              <w:t>م</w:t>
            </w:r>
            <w:r w:rsidR="001653A6" w:rsidRPr="001653A6">
              <w:rPr>
                <w:rFonts w:ascii="Traditional Arabic" w:hAnsi="Traditional Arabic" w:cs="Traditional Arabic"/>
                <w:sz w:val="24"/>
                <w:szCs w:val="24"/>
                <w:rtl/>
              </w:rPr>
              <w:t>مارسات سلاسل التوريد علاقات العملاء، وعلاقات الموردين الاستراتيجية والتكامل اللوجستي في العلاقة بين إستراتيجية سلاسل التوريد الرشيقة في الأداء التشغيلي</w:t>
            </w:r>
          </w:p>
        </w:tc>
        <w:tc>
          <w:tcPr>
            <w:tcW w:w="1614" w:type="dxa"/>
            <w:vAlign w:val="center"/>
          </w:tcPr>
          <w:p w14:paraId="78DDD0BF" w14:textId="444CC2D1" w:rsidR="001653A6" w:rsidRPr="00FD0974" w:rsidRDefault="001653A6" w:rsidP="001653A6">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1653A6" w:rsidRPr="00FD0974" w14:paraId="29236770" w14:textId="77777777" w:rsidTr="006E4F85">
        <w:tc>
          <w:tcPr>
            <w:tcW w:w="730" w:type="dxa"/>
            <w:vAlign w:val="center"/>
          </w:tcPr>
          <w:p w14:paraId="331E7AFB" w14:textId="4EF80583" w:rsidR="001653A6" w:rsidRPr="00FD0974" w:rsidRDefault="001653A6" w:rsidP="001653A6">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8</w:t>
            </w:r>
          </w:p>
        </w:tc>
        <w:tc>
          <w:tcPr>
            <w:tcW w:w="1937" w:type="dxa"/>
            <w:vAlign w:val="center"/>
          </w:tcPr>
          <w:p w14:paraId="76A52B42" w14:textId="77777777" w:rsidR="001653A6" w:rsidRP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Pr>
              <w:t>Zhang et al 2023</w:t>
            </w:r>
          </w:p>
          <w:p w14:paraId="3360AD60" w14:textId="6E2D6814" w:rsidR="001653A6" w:rsidRP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hint="cs"/>
                <w:sz w:val="24"/>
                <w:szCs w:val="24"/>
                <w:rtl/>
              </w:rPr>
              <w:t>الصين</w:t>
            </w:r>
          </w:p>
        </w:tc>
        <w:tc>
          <w:tcPr>
            <w:tcW w:w="1599" w:type="dxa"/>
            <w:vAlign w:val="center"/>
          </w:tcPr>
          <w:p w14:paraId="2221310C" w14:textId="77777777" w:rsid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ممارسات سلاسل التوريد</w:t>
            </w:r>
          </w:p>
          <w:p w14:paraId="054A4E0C" w14:textId="77777777" w:rsidR="001653A6" w:rsidRPr="001653A6"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القدرات الديناميكية</w:t>
            </w:r>
          </w:p>
          <w:p w14:paraId="1EE80C93" w14:textId="02DE6699" w:rsidR="001653A6" w:rsidRPr="00FD0974"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تحليلات البيانات الضخمة</w:t>
            </w:r>
          </w:p>
        </w:tc>
        <w:tc>
          <w:tcPr>
            <w:tcW w:w="3325" w:type="dxa"/>
            <w:vAlign w:val="center"/>
          </w:tcPr>
          <w:p w14:paraId="47372EEE" w14:textId="05EED30A" w:rsidR="001653A6" w:rsidRPr="00FD0974" w:rsidRDefault="001653A6" w:rsidP="001653A6">
            <w:pPr>
              <w:spacing w:after="120" w:line="276" w:lineRule="auto"/>
              <w:jc w:val="center"/>
              <w:rPr>
                <w:rFonts w:ascii="Traditional Arabic" w:hAnsi="Traditional Arabic" w:cs="Traditional Arabic"/>
                <w:sz w:val="24"/>
                <w:szCs w:val="24"/>
                <w:rtl/>
              </w:rPr>
            </w:pPr>
            <w:r w:rsidRPr="001653A6">
              <w:rPr>
                <w:rFonts w:ascii="Traditional Arabic" w:hAnsi="Traditional Arabic" w:cs="Traditional Arabic"/>
                <w:sz w:val="24"/>
                <w:szCs w:val="24"/>
                <w:rtl/>
              </w:rPr>
              <w:t xml:space="preserve">وجود تأثير إيجابي </w:t>
            </w:r>
            <w:r w:rsidR="00D60D21">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ممارسات سلاسل التوريد على القدرات الديناميكية </w:t>
            </w:r>
            <w:r w:rsidR="00D60D21">
              <w:rPr>
                <w:rFonts w:ascii="Traditional Arabic" w:hAnsi="Traditional Arabic" w:cs="Traditional Arabic" w:hint="cs"/>
                <w:sz w:val="24"/>
                <w:szCs w:val="24"/>
                <w:rtl/>
              </w:rPr>
              <w:t>ل</w:t>
            </w:r>
            <w:r w:rsidRPr="001653A6">
              <w:rPr>
                <w:rFonts w:ascii="Traditional Arabic" w:hAnsi="Traditional Arabic" w:cs="Traditional Arabic"/>
                <w:sz w:val="24"/>
                <w:szCs w:val="24"/>
                <w:rtl/>
              </w:rPr>
              <w:t xml:space="preserve">سلاسل التوريد وأدائها، وأيضا وجود تأثير وسيط غير مباشر للقدرات الديناميكية </w:t>
            </w:r>
            <w:r w:rsidR="00D60D21">
              <w:rPr>
                <w:rFonts w:ascii="Traditional Arabic" w:hAnsi="Traditional Arabic" w:cs="Traditional Arabic" w:hint="cs"/>
                <w:sz w:val="24"/>
                <w:szCs w:val="24"/>
                <w:rtl/>
              </w:rPr>
              <w:t>ل</w:t>
            </w:r>
            <w:r w:rsidRPr="001653A6">
              <w:rPr>
                <w:rFonts w:ascii="Traditional Arabic" w:hAnsi="Traditional Arabic" w:cs="Traditional Arabic"/>
                <w:sz w:val="24"/>
                <w:szCs w:val="24"/>
                <w:rtl/>
              </w:rPr>
              <w:t>سلاسل التوريد على ممارسات سلاسل التوريد وأدائها، وأن تحليل البيانات الضخمة له تأثير معتدل إيجابي على العلاقة بين ممارسات سلاسل التوريد وأداء سلاسل التوريد</w:t>
            </w:r>
          </w:p>
        </w:tc>
        <w:tc>
          <w:tcPr>
            <w:tcW w:w="1614" w:type="dxa"/>
            <w:vAlign w:val="center"/>
          </w:tcPr>
          <w:p w14:paraId="2B103DE6" w14:textId="17823482" w:rsidR="001653A6" w:rsidRPr="00FD0974" w:rsidRDefault="001653A6" w:rsidP="001653A6">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1D4BFD" w:rsidRPr="00FD0974" w14:paraId="223EAA88" w14:textId="77777777" w:rsidTr="006E4F85">
        <w:tc>
          <w:tcPr>
            <w:tcW w:w="730" w:type="dxa"/>
            <w:vAlign w:val="center"/>
          </w:tcPr>
          <w:p w14:paraId="7E02E980" w14:textId="706B9EE5" w:rsidR="001D4BFD" w:rsidRPr="00FD0974" w:rsidRDefault="001D4BFD" w:rsidP="001D4BFD">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9</w:t>
            </w:r>
          </w:p>
        </w:tc>
        <w:tc>
          <w:tcPr>
            <w:tcW w:w="1937" w:type="dxa"/>
            <w:vAlign w:val="center"/>
          </w:tcPr>
          <w:p w14:paraId="6319BDE7" w14:textId="77777777"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خليفة (2023)</w:t>
            </w:r>
          </w:p>
          <w:p w14:paraId="50C4CA09" w14:textId="36C7D53D"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مصر</w:t>
            </w:r>
          </w:p>
        </w:tc>
        <w:tc>
          <w:tcPr>
            <w:tcW w:w="1599" w:type="dxa"/>
            <w:vAlign w:val="center"/>
          </w:tcPr>
          <w:p w14:paraId="4438D040" w14:textId="7DBF410E"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أداء سلاسل التوريد</w:t>
            </w:r>
          </w:p>
          <w:p w14:paraId="1C093445" w14:textId="77777777"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التشغيلي</w:t>
            </w:r>
          </w:p>
          <w:p w14:paraId="2887A2E6" w14:textId="13F88E0E"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نظم تخطيط موارد المنظمة "</w:t>
            </w:r>
            <w:r w:rsidRPr="001D4BFD">
              <w:rPr>
                <w:rFonts w:ascii="Traditional Arabic" w:hAnsi="Traditional Arabic" w:cs="Traditional Arabic"/>
                <w:sz w:val="24"/>
                <w:szCs w:val="24"/>
              </w:rPr>
              <w:t>ERP</w:t>
            </w:r>
          </w:p>
        </w:tc>
        <w:tc>
          <w:tcPr>
            <w:tcW w:w="3325" w:type="dxa"/>
            <w:vAlign w:val="center"/>
          </w:tcPr>
          <w:p w14:paraId="76810D0B" w14:textId="22DE46DB"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تأثير معنوي لأداء سلاسل التوريد على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كما يوجد تأثير معنوي لأداء سلاسل التوريد على الأداء التشغيلي، كما يوجد تأثير معنوي لنظم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على الأداء التشغيلي، كما تتوسط نظم تخطيط موارد المنظمة (</w:t>
            </w:r>
            <w:r w:rsidRPr="001D4BFD">
              <w:rPr>
                <w:rFonts w:ascii="Traditional Arabic" w:hAnsi="Traditional Arabic" w:cs="Traditional Arabic"/>
                <w:sz w:val="24"/>
                <w:szCs w:val="24"/>
              </w:rPr>
              <w:t>E.R.P</w:t>
            </w:r>
            <w:r w:rsidRPr="001D4BFD">
              <w:rPr>
                <w:rFonts w:ascii="Traditional Arabic" w:hAnsi="Traditional Arabic" w:cs="Traditional Arabic"/>
                <w:sz w:val="24"/>
                <w:szCs w:val="24"/>
                <w:rtl/>
              </w:rPr>
              <w:t>) في تأثير أداء سلاسل التوريد على الأداء التشغيلي</w:t>
            </w:r>
          </w:p>
        </w:tc>
        <w:tc>
          <w:tcPr>
            <w:tcW w:w="1614" w:type="dxa"/>
            <w:vAlign w:val="center"/>
          </w:tcPr>
          <w:p w14:paraId="4FDE67BD" w14:textId="25EFC08F" w:rsidR="001D4BFD" w:rsidRPr="00FD0974" w:rsidRDefault="001D4BFD" w:rsidP="001D4BFD">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1D4BFD" w:rsidRPr="00FD0974" w14:paraId="7E00E5D2" w14:textId="77777777" w:rsidTr="006E4F85">
        <w:tc>
          <w:tcPr>
            <w:tcW w:w="730" w:type="dxa"/>
            <w:vAlign w:val="center"/>
          </w:tcPr>
          <w:p w14:paraId="1203261C" w14:textId="183B94B0" w:rsidR="001D4BFD" w:rsidRPr="00FD0974" w:rsidRDefault="001D4BFD" w:rsidP="001D4BFD">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10</w:t>
            </w:r>
          </w:p>
        </w:tc>
        <w:tc>
          <w:tcPr>
            <w:tcW w:w="1937" w:type="dxa"/>
            <w:vAlign w:val="center"/>
          </w:tcPr>
          <w:p w14:paraId="4444FDE6" w14:textId="77777777"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عرفات وآخرون (2022)</w:t>
            </w:r>
          </w:p>
          <w:p w14:paraId="1DD9BCA5" w14:textId="25F0543E"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lastRenderedPageBreak/>
              <w:t>مصر</w:t>
            </w:r>
          </w:p>
        </w:tc>
        <w:tc>
          <w:tcPr>
            <w:tcW w:w="1599" w:type="dxa"/>
            <w:vAlign w:val="center"/>
          </w:tcPr>
          <w:p w14:paraId="7A6AAF00" w14:textId="77777777"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lastRenderedPageBreak/>
              <w:t xml:space="preserve">تبادل المعلومات في </w:t>
            </w:r>
            <w:r w:rsidRPr="001D4BFD">
              <w:rPr>
                <w:rFonts w:ascii="Traditional Arabic" w:hAnsi="Traditional Arabic" w:cs="Traditional Arabic"/>
                <w:sz w:val="24"/>
                <w:szCs w:val="24"/>
                <w:rtl/>
              </w:rPr>
              <w:lastRenderedPageBreak/>
              <w:t>إدارة سلسلة التوريد</w:t>
            </w:r>
          </w:p>
          <w:p w14:paraId="4526C076" w14:textId="5EB75A2C"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الميزة التنافسية</w:t>
            </w:r>
          </w:p>
        </w:tc>
        <w:tc>
          <w:tcPr>
            <w:tcW w:w="3325" w:type="dxa"/>
            <w:vAlign w:val="center"/>
          </w:tcPr>
          <w:p w14:paraId="7AB24362" w14:textId="248FD63D"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lastRenderedPageBreak/>
              <w:t xml:space="preserve">وجود علاقة ذات دلالة إحصائية بين تبادل المعلومات في إدارة سلسلة التوريد على تحقيق الميزة </w:t>
            </w:r>
            <w:r w:rsidRPr="001D4BFD">
              <w:rPr>
                <w:rFonts w:ascii="Traditional Arabic" w:hAnsi="Traditional Arabic" w:cs="Traditional Arabic"/>
                <w:sz w:val="24"/>
                <w:szCs w:val="24"/>
                <w:rtl/>
              </w:rPr>
              <w:lastRenderedPageBreak/>
              <w:t>التنافسية للمصانع محل الدراسة</w:t>
            </w:r>
          </w:p>
        </w:tc>
        <w:tc>
          <w:tcPr>
            <w:tcW w:w="1614" w:type="dxa"/>
            <w:vAlign w:val="center"/>
          </w:tcPr>
          <w:p w14:paraId="23D0029C" w14:textId="24C84692" w:rsidR="001D4BFD" w:rsidRPr="00FD0974" w:rsidRDefault="001D4BFD" w:rsidP="001D4BFD">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w:t>
            </w:r>
            <w:r w:rsidRPr="00FD0974">
              <w:rPr>
                <w:rFonts w:ascii="Traditional Arabic" w:hAnsi="Traditional Arabic" w:cs="Traditional Arabic" w:hint="cs"/>
                <w:sz w:val="24"/>
                <w:szCs w:val="24"/>
                <w:rtl/>
              </w:rPr>
              <w:lastRenderedPageBreak/>
              <w:t xml:space="preserve">(المتغير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1D4BFD" w:rsidRPr="00FD0974" w14:paraId="66ECAAC9" w14:textId="77777777" w:rsidTr="006E4F85">
        <w:tc>
          <w:tcPr>
            <w:tcW w:w="730" w:type="dxa"/>
            <w:vAlign w:val="center"/>
          </w:tcPr>
          <w:p w14:paraId="5856705E" w14:textId="34CCC7F0"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lastRenderedPageBreak/>
              <w:t>11</w:t>
            </w:r>
          </w:p>
        </w:tc>
        <w:tc>
          <w:tcPr>
            <w:tcW w:w="1937" w:type="dxa"/>
            <w:vAlign w:val="center"/>
          </w:tcPr>
          <w:p w14:paraId="6891DB09" w14:textId="77777777"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أبوه وآخرون (2021)</w:t>
            </w:r>
          </w:p>
          <w:p w14:paraId="07219AD2" w14:textId="20C2191B" w:rsidR="001D4BFD" w:rsidRP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السودان</w:t>
            </w:r>
          </w:p>
        </w:tc>
        <w:tc>
          <w:tcPr>
            <w:tcW w:w="1599" w:type="dxa"/>
            <w:vAlign w:val="center"/>
          </w:tcPr>
          <w:p w14:paraId="030E0DC0" w14:textId="77777777"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سلاسل التوريد</w:t>
            </w:r>
          </w:p>
          <w:p w14:paraId="0B784087" w14:textId="77777777"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الأداء الاستراتيجي</w:t>
            </w:r>
          </w:p>
          <w:p w14:paraId="2F3D2782" w14:textId="62F0019E"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hint="cs"/>
                <w:sz w:val="24"/>
                <w:szCs w:val="24"/>
                <w:rtl/>
              </w:rPr>
              <w:t>ا</w:t>
            </w:r>
            <w:r w:rsidRPr="001D4BFD">
              <w:rPr>
                <w:rFonts w:ascii="Traditional Arabic" w:hAnsi="Traditional Arabic" w:cs="Traditional Arabic"/>
                <w:sz w:val="24"/>
                <w:szCs w:val="24"/>
                <w:rtl/>
              </w:rPr>
              <w:t>ليقظة الاستراتيجية</w:t>
            </w:r>
          </w:p>
        </w:tc>
        <w:tc>
          <w:tcPr>
            <w:tcW w:w="3325" w:type="dxa"/>
            <w:vAlign w:val="center"/>
          </w:tcPr>
          <w:p w14:paraId="1819244D" w14:textId="1EABF3F7"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هنالك علاقة إيجابية بين التكامل مع المستهلك، التكامل مع المورد والأداء الاستراتيجي</w:t>
            </w:r>
            <w:r>
              <w:rPr>
                <w:rFonts w:ascii="Traditional Arabic" w:hAnsi="Traditional Arabic" w:cs="Traditional Arabic" w:hint="cs"/>
                <w:sz w:val="24"/>
                <w:szCs w:val="24"/>
                <w:rtl/>
              </w:rPr>
              <w:t>.</w:t>
            </w:r>
          </w:p>
          <w:p w14:paraId="26568672" w14:textId="10131056" w:rsidR="001D4BFD"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 xml:space="preserve"> </w:t>
            </w:r>
            <w:r>
              <w:rPr>
                <w:rFonts w:ascii="Traditional Arabic" w:hAnsi="Traditional Arabic" w:cs="Traditional Arabic" w:hint="cs"/>
                <w:sz w:val="24"/>
                <w:szCs w:val="24"/>
                <w:rtl/>
              </w:rPr>
              <w:t xml:space="preserve">هناك </w:t>
            </w:r>
            <w:r w:rsidRPr="001D4BFD">
              <w:rPr>
                <w:rFonts w:ascii="Traditional Arabic" w:hAnsi="Traditional Arabic" w:cs="Traditional Arabic"/>
                <w:sz w:val="24"/>
                <w:szCs w:val="24"/>
                <w:rtl/>
              </w:rPr>
              <w:t>علاقة إيجابية بين التكامل مع المستهلك واليقظة الاستراتيجية، وأيضا هنالك علاقة إيجابية بين التكامل مع المورد واليقظة الاستراتيجية</w:t>
            </w:r>
            <w:r>
              <w:rPr>
                <w:rFonts w:ascii="Traditional Arabic" w:hAnsi="Traditional Arabic" w:cs="Traditional Arabic" w:hint="cs"/>
                <w:sz w:val="24"/>
                <w:szCs w:val="24"/>
                <w:rtl/>
              </w:rPr>
              <w:t>.</w:t>
            </w:r>
          </w:p>
          <w:p w14:paraId="58216910" w14:textId="6070905D" w:rsidR="001D4BFD" w:rsidRPr="00FD0974" w:rsidRDefault="001D4BFD" w:rsidP="001D4BFD">
            <w:pPr>
              <w:spacing w:after="120" w:line="276" w:lineRule="auto"/>
              <w:jc w:val="center"/>
              <w:rPr>
                <w:rFonts w:ascii="Traditional Arabic" w:hAnsi="Traditional Arabic" w:cs="Traditional Arabic"/>
                <w:sz w:val="24"/>
                <w:szCs w:val="24"/>
                <w:rtl/>
              </w:rPr>
            </w:pPr>
            <w:r w:rsidRPr="001D4BFD">
              <w:rPr>
                <w:rFonts w:ascii="Traditional Arabic" w:hAnsi="Traditional Arabic" w:cs="Traditional Arabic"/>
                <w:sz w:val="24"/>
                <w:szCs w:val="24"/>
                <w:rtl/>
              </w:rPr>
              <w:t>وجود علاقة بين اليقظة الاستراتيجية بنوعيها (التنافسية، التجارية) مع الأداء الاستراتيجي، واليقظة الاستراتيجية تتوسط العلاقة بين تكامل سلسلة التوريد والأداء الاستراتيجي توسطا جزئيا</w:t>
            </w:r>
          </w:p>
        </w:tc>
        <w:tc>
          <w:tcPr>
            <w:tcW w:w="1614" w:type="dxa"/>
            <w:vAlign w:val="center"/>
          </w:tcPr>
          <w:p w14:paraId="14C8658E" w14:textId="2D6DC485" w:rsidR="001D4BFD" w:rsidRPr="00FD0974" w:rsidRDefault="001D4BFD" w:rsidP="001D4BFD">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6E4F85" w:rsidRPr="00FD0974" w14:paraId="7CAC1341" w14:textId="77777777" w:rsidTr="006E4F85">
        <w:tc>
          <w:tcPr>
            <w:tcW w:w="730" w:type="dxa"/>
            <w:vAlign w:val="center"/>
          </w:tcPr>
          <w:p w14:paraId="2060D5AF" w14:textId="575ACC06" w:rsidR="006E4F85" w:rsidRP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12</w:t>
            </w:r>
          </w:p>
        </w:tc>
        <w:tc>
          <w:tcPr>
            <w:tcW w:w="1937" w:type="dxa"/>
            <w:vAlign w:val="center"/>
          </w:tcPr>
          <w:p w14:paraId="1E6406EE" w14:textId="77777777" w:rsidR="006E4F85" w:rsidRPr="006E4F85" w:rsidRDefault="006E4F85" w:rsidP="006E4F85">
            <w:pPr>
              <w:spacing w:after="120" w:line="276" w:lineRule="auto"/>
              <w:jc w:val="center"/>
              <w:rPr>
                <w:rFonts w:ascii="Traditional Arabic" w:hAnsi="Traditional Arabic" w:cs="Traditional Arabic"/>
                <w:sz w:val="24"/>
                <w:szCs w:val="24"/>
                <w:rtl/>
              </w:rPr>
            </w:pPr>
            <w:proofErr w:type="spellStart"/>
            <w:r w:rsidRPr="006E4F85">
              <w:rPr>
                <w:rFonts w:ascii="Traditional Arabic" w:hAnsi="Traditional Arabic" w:cs="Traditional Arabic"/>
                <w:sz w:val="24"/>
                <w:szCs w:val="24"/>
              </w:rPr>
              <w:t>Kamariotou</w:t>
            </w:r>
            <w:proofErr w:type="spellEnd"/>
            <w:r w:rsidRPr="006E4F85">
              <w:rPr>
                <w:rFonts w:ascii="Traditional Arabic" w:hAnsi="Traditional Arabic" w:cs="Traditional Arabic"/>
                <w:sz w:val="24"/>
                <w:szCs w:val="24"/>
              </w:rPr>
              <w:t xml:space="preserve"> et al (2021)</w:t>
            </w:r>
          </w:p>
          <w:p w14:paraId="3DF26D4C" w14:textId="3CA5A5A8" w:rsidR="006E4F85" w:rsidRP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اليونان</w:t>
            </w:r>
          </w:p>
        </w:tc>
        <w:tc>
          <w:tcPr>
            <w:tcW w:w="1599" w:type="dxa"/>
            <w:vAlign w:val="center"/>
          </w:tcPr>
          <w:p w14:paraId="768D020E"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أنظمة دعم</w:t>
            </w:r>
            <w:r w:rsidRPr="006E4F85">
              <w:rPr>
                <w:rFonts w:ascii="Traditional Arabic" w:hAnsi="Traditional Arabic" w:cs="Traditional Arabic"/>
                <w:sz w:val="24"/>
                <w:szCs w:val="24"/>
                <w:rtl/>
              </w:rPr>
              <w:t xml:space="preserve"> قرارات الإستراتيجية الرقمية</w:t>
            </w:r>
          </w:p>
          <w:p w14:paraId="1857C478" w14:textId="44B96E82" w:rsidR="006E4F85" w:rsidRPr="00FD0974"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إدارة سلسلة التوريد للأغذية</w:t>
            </w:r>
          </w:p>
        </w:tc>
        <w:tc>
          <w:tcPr>
            <w:tcW w:w="3325" w:type="dxa"/>
            <w:vAlign w:val="center"/>
          </w:tcPr>
          <w:p w14:paraId="7A18EA7C" w14:textId="211F0333" w:rsidR="006E4F85" w:rsidRPr="00FD0974"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نجاح نظام دعم القرار الإستراتيجي يؤثر في تحسين عملية صنع القرار في سلاسل التوريد الغذائية الزراعية، كما يؤدي تنفيذ أنظمة المعلومات والأدوات الرقمية الأكثر ملاءمة في إتخاذ القرارات الإستراتيجية إلى زيادة الميزة التنافسية وتوفير التكاليف وزيادة قيمة العملاء في سلاسل التوريد</w:t>
            </w:r>
          </w:p>
        </w:tc>
        <w:tc>
          <w:tcPr>
            <w:tcW w:w="1614" w:type="dxa"/>
            <w:vAlign w:val="center"/>
          </w:tcPr>
          <w:p w14:paraId="28E88E69" w14:textId="2006A504" w:rsidR="006E4F85" w:rsidRPr="00FD0974" w:rsidRDefault="006E4F85" w:rsidP="006E4F8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6E4F85" w:rsidRPr="00FD0974" w14:paraId="44D7740B" w14:textId="77777777" w:rsidTr="006E4F85">
        <w:tc>
          <w:tcPr>
            <w:tcW w:w="730" w:type="dxa"/>
            <w:vAlign w:val="center"/>
          </w:tcPr>
          <w:p w14:paraId="58C82E0E" w14:textId="41218E84" w:rsidR="006E4F85" w:rsidRP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13</w:t>
            </w:r>
          </w:p>
        </w:tc>
        <w:tc>
          <w:tcPr>
            <w:tcW w:w="1937" w:type="dxa"/>
            <w:vAlign w:val="center"/>
          </w:tcPr>
          <w:p w14:paraId="189897FF" w14:textId="77777777" w:rsidR="006E4F85" w:rsidRP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hint="cs"/>
                <w:sz w:val="24"/>
                <w:szCs w:val="24"/>
                <w:rtl/>
              </w:rPr>
              <w:t>الخريسات والصوالحة (2020)</w:t>
            </w:r>
          </w:p>
          <w:p w14:paraId="129BBBCF" w14:textId="05B2C8B6" w:rsidR="006E4F85" w:rsidRPr="006E4F85" w:rsidRDefault="006E4F85" w:rsidP="006E4F85">
            <w:pPr>
              <w:spacing w:after="120" w:line="276"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الأ</w:t>
            </w:r>
            <w:r w:rsidRPr="006E4F85">
              <w:rPr>
                <w:rFonts w:ascii="Traditional Arabic" w:hAnsi="Traditional Arabic" w:cs="Traditional Arabic" w:hint="cs"/>
                <w:sz w:val="24"/>
                <w:szCs w:val="24"/>
                <w:rtl/>
              </w:rPr>
              <w:t>ردن</w:t>
            </w:r>
          </w:p>
        </w:tc>
        <w:tc>
          <w:tcPr>
            <w:tcW w:w="1599" w:type="dxa"/>
            <w:vAlign w:val="center"/>
          </w:tcPr>
          <w:p w14:paraId="23034321"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ممارسات إدارة الجودة الشاملة</w:t>
            </w:r>
          </w:p>
          <w:p w14:paraId="20DF3712"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أداء سلاسل التوريد</w:t>
            </w:r>
          </w:p>
          <w:p w14:paraId="7B80BD2D" w14:textId="77952C29" w:rsidR="006E4F85" w:rsidRPr="00FD0974"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نظم تخطيط موارد المنظمة</w:t>
            </w:r>
          </w:p>
        </w:tc>
        <w:tc>
          <w:tcPr>
            <w:tcW w:w="3325" w:type="dxa"/>
            <w:vAlign w:val="center"/>
          </w:tcPr>
          <w:p w14:paraId="7278A4BC"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مستويات مرتفعة للوسط الحسابي لأبعاد ممارسات إدارة الجودة الشاملة</w:t>
            </w:r>
          </w:p>
          <w:p w14:paraId="6FEA45E6"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في أداء سلاسل التوريد، وكذلك وجود أثر ذو دلالة إحصائية لممارسات إدارة الجودة الشاملة في نظم تخطيط موارد المنظمة،</w:t>
            </w:r>
            <w:r>
              <w:rPr>
                <w:rFonts w:ascii="Traditional Arabic" w:hAnsi="Traditional Arabic" w:cs="Traditional Arabic" w:hint="cs"/>
                <w:sz w:val="24"/>
                <w:szCs w:val="24"/>
                <w:rtl/>
              </w:rPr>
              <w:t>.</w:t>
            </w:r>
          </w:p>
          <w:p w14:paraId="6C5B01A5" w14:textId="77777777" w:rsidR="006E4F85"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لأثر نظم تخطيط موارد المنظمة في أداء سلاسل التوريد</w:t>
            </w:r>
          </w:p>
          <w:p w14:paraId="14E66468" w14:textId="3ED7801F" w:rsidR="006E4F85" w:rsidRPr="00FD0974" w:rsidRDefault="006E4F85" w:rsidP="006E4F85">
            <w:pPr>
              <w:spacing w:after="120" w:line="276" w:lineRule="auto"/>
              <w:jc w:val="center"/>
              <w:rPr>
                <w:rFonts w:ascii="Traditional Arabic" w:hAnsi="Traditional Arabic" w:cs="Traditional Arabic"/>
                <w:sz w:val="24"/>
                <w:szCs w:val="24"/>
                <w:rtl/>
              </w:rPr>
            </w:pPr>
            <w:r w:rsidRPr="006E4F85">
              <w:rPr>
                <w:rFonts w:ascii="Traditional Arabic" w:hAnsi="Traditional Arabic" w:cs="Traditional Arabic"/>
                <w:sz w:val="24"/>
                <w:szCs w:val="24"/>
                <w:rtl/>
              </w:rPr>
              <w:t>وجود أثر ذو دلالة إحصائية لممارسات إدارة الجودة الشاملة بأبعادها مجتمعة في أداء سلاسل التوريد من خلال نظم تخطيط موارد المنظمة كمتغير وسيط</w:t>
            </w:r>
          </w:p>
        </w:tc>
        <w:tc>
          <w:tcPr>
            <w:tcW w:w="1614" w:type="dxa"/>
            <w:vAlign w:val="center"/>
          </w:tcPr>
          <w:p w14:paraId="65A6A366" w14:textId="41AD39CE" w:rsidR="006E4F85" w:rsidRPr="00FD0974" w:rsidRDefault="006E4F85" w:rsidP="006E4F8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المستقل</w:t>
            </w:r>
            <w:r w:rsidRPr="00FD0974">
              <w:rPr>
                <w:rFonts w:ascii="Traditional Arabic" w:hAnsi="Traditional Arabic" w:cs="Traditional Arabic" w:hint="cs"/>
                <w:sz w:val="24"/>
                <w:szCs w:val="24"/>
                <w:rtl/>
              </w:rPr>
              <w:t>)</w:t>
            </w:r>
          </w:p>
        </w:tc>
      </w:tr>
      <w:tr w:rsidR="006E4F85" w:rsidRPr="00FD0974" w14:paraId="504EA5F6" w14:textId="77777777" w:rsidTr="00F02027">
        <w:tc>
          <w:tcPr>
            <w:tcW w:w="9205" w:type="dxa"/>
            <w:gridSpan w:val="5"/>
            <w:vAlign w:val="center"/>
          </w:tcPr>
          <w:p w14:paraId="15FE1A96" w14:textId="4CD7596D" w:rsidR="006E4F85" w:rsidRPr="00FD0974" w:rsidRDefault="006E4F85" w:rsidP="006E4F85">
            <w:pPr>
              <w:spacing w:after="120" w:line="276" w:lineRule="auto"/>
              <w:jc w:val="center"/>
              <w:rPr>
                <w:rFonts w:ascii="Traditional Arabic" w:hAnsi="Traditional Arabic" w:cs="Traditional Arabic"/>
                <w:sz w:val="24"/>
                <w:szCs w:val="24"/>
                <w:rtl/>
              </w:rPr>
            </w:pPr>
            <w:r w:rsidRPr="00C33816">
              <w:rPr>
                <w:rFonts w:ascii="Traditional Arabic" w:hAnsi="Traditional Arabic" w:cs="Traditional Arabic" w:hint="cs"/>
                <w:b/>
                <w:bCs/>
                <w:sz w:val="24"/>
                <w:szCs w:val="24"/>
                <w:rtl/>
              </w:rPr>
              <w:t>المحور ال</w:t>
            </w:r>
            <w:r>
              <w:rPr>
                <w:rFonts w:ascii="Traditional Arabic" w:hAnsi="Traditional Arabic" w:cs="Traditional Arabic" w:hint="cs"/>
                <w:b/>
                <w:bCs/>
                <w:sz w:val="24"/>
                <w:szCs w:val="24"/>
                <w:rtl/>
              </w:rPr>
              <w:t>ثاني</w:t>
            </w:r>
            <w:r w:rsidRPr="00C33816">
              <w:rPr>
                <w:rFonts w:ascii="Traditional Arabic" w:hAnsi="Traditional Arabic" w:cs="Traditional Arabic" w:hint="cs"/>
                <w:b/>
                <w:bCs/>
                <w:sz w:val="24"/>
                <w:szCs w:val="24"/>
                <w:rtl/>
              </w:rPr>
              <w:t xml:space="preserve">: الدراسات المتعلقة </w:t>
            </w:r>
            <w:r>
              <w:rPr>
                <w:rFonts w:ascii="Traditional Arabic" w:hAnsi="Traditional Arabic" w:cs="Traditional Arabic" w:hint="cs"/>
                <w:b/>
                <w:bCs/>
                <w:sz w:val="24"/>
                <w:szCs w:val="24"/>
                <w:rtl/>
              </w:rPr>
              <w:t>ب</w:t>
            </w:r>
            <w:r w:rsidR="0003374C">
              <w:rPr>
                <w:rFonts w:ascii="Traditional Arabic" w:hAnsi="Traditional Arabic" w:cs="Traditional Arabic" w:hint="cs"/>
                <w:b/>
                <w:bCs/>
                <w:sz w:val="24"/>
                <w:szCs w:val="24"/>
                <w:rtl/>
              </w:rPr>
              <w:t>ا</w:t>
            </w:r>
            <w:r>
              <w:rPr>
                <w:rFonts w:ascii="Traditional Arabic" w:hAnsi="Traditional Arabic" w:cs="Traditional Arabic" w:hint="cs"/>
                <w:b/>
                <w:bCs/>
                <w:sz w:val="24"/>
                <w:szCs w:val="24"/>
                <w:rtl/>
              </w:rPr>
              <w:t>لأداء المستدام</w:t>
            </w:r>
          </w:p>
        </w:tc>
      </w:tr>
      <w:tr w:rsidR="00CC7925" w:rsidRPr="00FD0974" w14:paraId="211AC53A" w14:textId="77777777" w:rsidTr="006E4F85">
        <w:tc>
          <w:tcPr>
            <w:tcW w:w="730" w:type="dxa"/>
            <w:vAlign w:val="center"/>
          </w:tcPr>
          <w:p w14:paraId="5407902B" w14:textId="1F63B734" w:rsidR="00CC7925" w:rsidRPr="00FD0974" w:rsidRDefault="00CC7925" w:rsidP="00CC7925">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1</w:t>
            </w:r>
          </w:p>
        </w:tc>
        <w:tc>
          <w:tcPr>
            <w:tcW w:w="1937" w:type="dxa"/>
            <w:vAlign w:val="center"/>
          </w:tcPr>
          <w:p w14:paraId="0E25CDFC" w14:textId="77777777"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دفع الله وآخرون (2023)</w:t>
            </w:r>
          </w:p>
          <w:p w14:paraId="4132AD5E" w14:textId="21E2AA59"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السودان</w:t>
            </w:r>
          </w:p>
        </w:tc>
        <w:tc>
          <w:tcPr>
            <w:tcW w:w="1599" w:type="dxa"/>
            <w:vAlign w:val="center"/>
          </w:tcPr>
          <w:p w14:paraId="57704976" w14:textId="77777777" w:rsid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ﺍﻟﺘﺴﻮﻳﻖ</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ﺍﻟﺮﻳﺎﺩﻱ</w:t>
            </w:r>
          </w:p>
          <w:p w14:paraId="5031D0A1" w14:textId="7CC2971A" w:rsidR="00CC7925" w:rsidRPr="00FD0974"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lastRenderedPageBreak/>
              <w:t>ﺍﻷﺩﺍﺀ</w:t>
            </w:r>
            <w:r w:rsidRPr="00CC7925">
              <w:rPr>
                <w:rFonts w:ascii="Traditional Arabic" w:hAnsi="Traditional Arabic" w:cs="Traditional Arabic"/>
                <w:sz w:val="24"/>
                <w:szCs w:val="24"/>
                <w:rtl/>
              </w:rPr>
              <w:t xml:space="preserve"> </w:t>
            </w:r>
            <w:r w:rsidRPr="00CC7925">
              <w:rPr>
                <w:rFonts w:ascii="Traditional Arabic" w:hAnsi="Traditional Arabic" w:cs="Traditional Arabic" w:hint="cs"/>
                <w:sz w:val="24"/>
                <w:szCs w:val="24"/>
                <w:rtl/>
              </w:rPr>
              <w:t>ﺍﻟﻤﺴﺘﺪﺍﻡ</w:t>
            </w:r>
          </w:p>
        </w:tc>
        <w:tc>
          <w:tcPr>
            <w:tcW w:w="3325" w:type="dxa"/>
            <w:vAlign w:val="center"/>
          </w:tcPr>
          <w:p w14:paraId="02D42388" w14:textId="73B9E2F6" w:rsid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lastRenderedPageBreak/>
              <w:t>هنالك أثر عند مستوى دلالة (</w:t>
            </w:r>
            <w:r w:rsidRPr="00CC7925">
              <w:rPr>
                <w:rFonts w:ascii="Cambria" w:hAnsi="Cambria" w:cs="Cambria"/>
                <w:sz w:val="24"/>
                <w:szCs w:val="24"/>
              </w:rPr>
              <w:t>α</w:t>
            </w:r>
            <w:r w:rsidRPr="00CC7925">
              <w:rPr>
                <w:rFonts w:ascii="Traditional Arabic" w:hAnsi="Traditional Arabic" w:cs="Traditional Arabic"/>
                <w:sz w:val="24"/>
                <w:szCs w:val="24"/>
              </w:rPr>
              <w:t xml:space="preserve"> </w:t>
            </w:r>
            <w:r w:rsidRPr="00CC7925">
              <w:rPr>
                <w:rFonts w:ascii="Sakkal Majalla" w:hAnsi="Sakkal Majalla" w:cs="Sakkal Majalla"/>
                <w:sz w:val="24"/>
                <w:szCs w:val="24"/>
              </w:rPr>
              <w:t>≤</w:t>
            </w:r>
            <w:r w:rsidRPr="00CC7925">
              <w:rPr>
                <w:rFonts w:ascii="Traditional Arabic" w:hAnsi="Traditional Arabic" w:cs="Traditional Arabic"/>
                <w:sz w:val="24"/>
                <w:szCs w:val="24"/>
              </w:rPr>
              <w:t xml:space="preserve"> 0.05</w:t>
            </w:r>
            <w:r w:rsidRPr="00CC7925">
              <w:rPr>
                <w:rFonts w:ascii="Traditional Arabic" w:hAnsi="Traditional Arabic" w:cs="Traditional Arabic"/>
                <w:sz w:val="24"/>
                <w:szCs w:val="24"/>
                <w:rtl/>
              </w:rPr>
              <w:t xml:space="preserve">) </w:t>
            </w:r>
            <w:r w:rsidRPr="00CC7925">
              <w:rPr>
                <w:rFonts w:ascii="Traditional Arabic" w:hAnsi="Traditional Arabic" w:cs="Traditional Arabic"/>
                <w:sz w:val="24"/>
                <w:szCs w:val="24"/>
                <w:rtl/>
              </w:rPr>
              <w:lastRenderedPageBreak/>
              <w:t>للتسو</w:t>
            </w:r>
            <w:r>
              <w:rPr>
                <w:rFonts w:ascii="Traditional Arabic" w:hAnsi="Traditional Arabic" w:cs="Traditional Arabic"/>
                <w:sz w:val="24"/>
                <w:szCs w:val="24"/>
                <w:rtl/>
              </w:rPr>
              <w:t>يق الريادي على الأداء المستدام،</w:t>
            </w:r>
            <w:r w:rsidR="00D60D21">
              <w:rPr>
                <w:rFonts w:ascii="Traditional Arabic" w:hAnsi="Traditional Arabic" w:cs="Traditional Arabic" w:hint="cs"/>
                <w:sz w:val="24"/>
                <w:szCs w:val="24"/>
                <w:rtl/>
              </w:rPr>
              <w:t>و</w:t>
            </w:r>
          </w:p>
          <w:p w14:paraId="221D9665" w14:textId="795667AC" w:rsidR="00CC7925" w:rsidRPr="00FD0974"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وجود علاقة إيجابية بين التسويق الريادي بعدي (الاستباقية وتعظيم الموارد) والأداء المستدام بعدي (الأداء التنظيمي، والأداء الاقتصادي)</w:t>
            </w:r>
          </w:p>
        </w:tc>
        <w:tc>
          <w:tcPr>
            <w:tcW w:w="1614" w:type="dxa"/>
            <w:vAlign w:val="center"/>
          </w:tcPr>
          <w:p w14:paraId="641F555D" w14:textId="696797DD" w:rsidR="00CC7925" w:rsidRPr="00FD0974" w:rsidRDefault="00CC7925" w:rsidP="00CC792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w:t>
            </w:r>
            <w:r w:rsidRPr="00FD0974">
              <w:rPr>
                <w:rFonts w:ascii="Traditional Arabic" w:hAnsi="Traditional Arabic" w:cs="Traditional Arabic" w:hint="cs"/>
                <w:sz w:val="24"/>
                <w:szCs w:val="24"/>
                <w:rtl/>
              </w:rPr>
              <w:lastRenderedPageBreak/>
              <w:t xml:space="preserve">(المتغير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CC7925" w:rsidRPr="00FD0974" w14:paraId="114294C7" w14:textId="77777777" w:rsidTr="006E4F85">
        <w:tc>
          <w:tcPr>
            <w:tcW w:w="730" w:type="dxa"/>
            <w:vAlign w:val="center"/>
          </w:tcPr>
          <w:p w14:paraId="35443E3F" w14:textId="10752C76"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2</w:t>
            </w:r>
          </w:p>
        </w:tc>
        <w:tc>
          <w:tcPr>
            <w:tcW w:w="1937" w:type="dxa"/>
            <w:vAlign w:val="center"/>
          </w:tcPr>
          <w:p w14:paraId="0C223E92" w14:textId="77777777"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مهدي (2023)</w:t>
            </w:r>
          </w:p>
          <w:p w14:paraId="1614D29A" w14:textId="6FCCD5F8"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hint="cs"/>
                <w:sz w:val="24"/>
                <w:szCs w:val="24"/>
                <w:rtl/>
              </w:rPr>
              <w:t>مصر</w:t>
            </w:r>
          </w:p>
        </w:tc>
        <w:tc>
          <w:tcPr>
            <w:tcW w:w="1599" w:type="dxa"/>
            <w:vAlign w:val="center"/>
          </w:tcPr>
          <w:p w14:paraId="3BE53D36" w14:textId="77777777" w:rsid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البصمة الوراثية التنظيمية</w:t>
            </w:r>
          </w:p>
          <w:p w14:paraId="37E01E03" w14:textId="779A74F2" w:rsidR="00CC7925" w:rsidRPr="00FD0974"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الأداء المستدام</w:t>
            </w:r>
          </w:p>
        </w:tc>
        <w:tc>
          <w:tcPr>
            <w:tcW w:w="3325" w:type="dxa"/>
            <w:vAlign w:val="center"/>
          </w:tcPr>
          <w:p w14:paraId="284620C2" w14:textId="77777777" w:rsidR="00CC7925" w:rsidRPr="00CC7925"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وجود علاقة ارتباط إيجابية معنوية بين البصمة الوراثية التنظيمية وبين الأداء المستدام</w:t>
            </w:r>
            <w:r w:rsidRPr="00CC7925">
              <w:rPr>
                <w:rFonts w:ascii="Traditional Arabic" w:hAnsi="Traditional Arabic" w:cs="Traditional Arabic" w:hint="cs"/>
                <w:sz w:val="24"/>
                <w:szCs w:val="24"/>
                <w:rtl/>
              </w:rPr>
              <w:t>.</w:t>
            </w:r>
          </w:p>
          <w:p w14:paraId="2BEC182E" w14:textId="75C5FFB5" w:rsidR="00CC7925" w:rsidRPr="00FD0974" w:rsidRDefault="00CC7925" w:rsidP="00CC7925">
            <w:pPr>
              <w:spacing w:after="120" w:line="276" w:lineRule="auto"/>
              <w:jc w:val="center"/>
              <w:rPr>
                <w:rFonts w:ascii="Traditional Arabic" w:hAnsi="Traditional Arabic" w:cs="Traditional Arabic"/>
                <w:sz w:val="24"/>
                <w:szCs w:val="24"/>
                <w:rtl/>
              </w:rPr>
            </w:pPr>
            <w:r w:rsidRPr="00CC7925">
              <w:rPr>
                <w:rFonts w:ascii="Traditional Arabic" w:hAnsi="Traditional Arabic" w:cs="Traditional Arabic"/>
                <w:sz w:val="24"/>
                <w:szCs w:val="24"/>
                <w:rtl/>
              </w:rPr>
              <w:t xml:space="preserve"> الدعم التنظيمي المدرك يعدل في العلاقة الإيجابية بين أبعاد البصمة الوراثية التنظيمية والأداء المستدام بأبعاده</w:t>
            </w:r>
            <w:r w:rsidRPr="00CC7925">
              <w:rPr>
                <w:rFonts w:ascii="Traditional Arabic" w:hAnsi="Traditional Arabic" w:cs="Traditional Arabic" w:hint="cs"/>
                <w:sz w:val="24"/>
                <w:szCs w:val="24"/>
                <w:rtl/>
              </w:rPr>
              <w:t>.</w:t>
            </w:r>
          </w:p>
        </w:tc>
        <w:tc>
          <w:tcPr>
            <w:tcW w:w="1614" w:type="dxa"/>
            <w:vAlign w:val="center"/>
          </w:tcPr>
          <w:p w14:paraId="1B68744E" w14:textId="1A16715E" w:rsidR="00CC7925" w:rsidRPr="00FD0974" w:rsidRDefault="00CC7925" w:rsidP="00CC7925">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7E46F556" w14:textId="77777777" w:rsidTr="006E4F85">
        <w:tc>
          <w:tcPr>
            <w:tcW w:w="730" w:type="dxa"/>
            <w:vAlign w:val="center"/>
          </w:tcPr>
          <w:p w14:paraId="747EB5F2" w14:textId="7016B960" w:rsidR="00DB0D41" w:rsidRPr="00FD0974" w:rsidRDefault="00DB0D41" w:rsidP="00DB0D41">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3</w:t>
            </w:r>
          </w:p>
        </w:tc>
        <w:tc>
          <w:tcPr>
            <w:tcW w:w="1937" w:type="dxa"/>
            <w:vAlign w:val="center"/>
          </w:tcPr>
          <w:p w14:paraId="1BEAD936" w14:textId="77777777"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أحمد وآخرون (2023)</w:t>
            </w:r>
          </w:p>
          <w:p w14:paraId="3C16E9B1" w14:textId="2FD800EC"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0650D277" w14:textId="77777777" w:rsidR="00DB0D41" w:rsidRDefault="00DB0D41" w:rsidP="00DB0D41">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الرشاقة التنظيمية</w:t>
            </w:r>
          </w:p>
          <w:p w14:paraId="561010FA" w14:textId="28878B50" w:rsidR="00DB0D41" w:rsidRPr="00FD0974" w:rsidRDefault="00DB0D41" w:rsidP="00DB0D41">
            <w:pPr>
              <w:tabs>
                <w:tab w:val="left" w:pos="708"/>
              </w:tabs>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41683351" w14:textId="2907B7D2"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وجود تأثير معنوي ذا دلالة إحصائية للمتغير المستقل الرشاقة التنظيمية بأبعاده (رشاقة الاستشعار - رشاقة اتخاذ القرار - رشاقة التطبيق والممارسة) على المتغير التابع الأداء المستدام بأبعاده (الأداء البيئي - الأداء الاجتماعي)</w:t>
            </w:r>
          </w:p>
        </w:tc>
        <w:tc>
          <w:tcPr>
            <w:tcW w:w="1614" w:type="dxa"/>
            <w:vAlign w:val="center"/>
          </w:tcPr>
          <w:p w14:paraId="558584DD" w14:textId="19CD0330" w:rsidR="00DB0D41" w:rsidRPr="00FD0974" w:rsidRDefault="00DB0D41"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2BD107B6" w14:textId="77777777" w:rsidTr="006E4F85">
        <w:tc>
          <w:tcPr>
            <w:tcW w:w="730" w:type="dxa"/>
            <w:vAlign w:val="center"/>
          </w:tcPr>
          <w:p w14:paraId="59FBE18F" w14:textId="09E9256D" w:rsidR="00DB0D41" w:rsidRPr="00FD0974" w:rsidRDefault="00DB0D41" w:rsidP="00DB0D41">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4</w:t>
            </w:r>
          </w:p>
        </w:tc>
        <w:tc>
          <w:tcPr>
            <w:tcW w:w="1937" w:type="dxa"/>
            <w:vAlign w:val="center"/>
          </w:tcPr>
          <w:p w14:paraId="2ACEAC4E" w14:textId="77777777"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السحاري وإسماعيل (2022)</w:t>
            </w:r>
          </w:p>
          <w:p w14:paraId="2F090397" w14:textId="66AAE888"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مصر</w:t>
            </w:r>
          </w:p>
        </w:tc>
        <w:tc>
          <w:tcPr>
            <w:tcW w:w="1599" w:type="dxa"/>
            <w:vAlign w:val="center"/>
          </w:tcPr>
          <w:p w14:paraId="6517503F"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الشراكة الاستراتيجية</w:t>
            </w:r>
          </w:p>
          <w:p w14:paraId="07DB8D21" w14:textId="5A4DA8C5"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0CC1D33A" w14:textId="0D24D5CC"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هناك علاقة طردية ذات دلالة إحصائية بين أبعاد الشراكة الاستراتيجية وأبعاد الأداء المستدام،</w:t>
            </w:r>
          </w:p>
        </w:tc>
        <w:tc>
          <w:tcPr>
            <w:tcW w:w="1614" w:type="dxa"/>
            <w:vAlign w:val="center"/>
          </w:tcPr>
          <w:p w14:paraId="02D1204E" w14:textId="2520A1CB" w:rsidR="00DB0D41" w:rsidRPr="00FD0974" w:rsidRDefault="00DB0D41"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6D945C78" w14:textId="77777777" w:rsidTr="006E4F85">
        <w:tc>
          <w:tcPr>
            <w:tcW w:w="730" w:type="dxa"/>
            <w:vAlign w:val="center"/>
          </w:tcPr>
          <w:p w14:paraId="1416F529" w14:textId="0E3DE41F" w:rsidR="00DB0D41" w:rsidRPr="00FD0974" w:rsidRDefault="00DB0D41" w:rsidP="00DB0D41">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5</w:t>
            </w:r>
          </w:p>
        </w:tc>
        <w:tc>
          <w:tcPr>
            <w:tcW w:w="1937" w:type="dxa"/>
            <w:vAlign w:val="center"/>
          </w:tcPr>
          <w:p w14:paraId="4B3093ED" w14:textId="77777777"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Pr>
              <w:t>Chavez et al (2022)</w:t>
            </w:r>
          </w:p>
          <w:p w14:paraId="4FC7E7D5" w14:textId="1313AE5F"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تشيلي</w:t>
            </w:r>
          </w:p>
        </w:tc>
        <w:tc>
          <w:tcPr>
            <w:tcW w:w="1599" w:type="dxa"/>
            <w:vAlign w:val="center"/>
          </w:tcPr>
          <w:p w14:paraId="2E9051D9"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ممارسات الرشاقة الداخلية</w:t>
            </w:r>
          </w:p>
          <w:p w14:paraId="4315AA39" w14:textId="3B50F023"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0C526C83"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أظهرت النتائج ارتفاعاً في الأهمية النسبية لممارسات الرشاقة الداخلية</w:t>
            </w:r>
          </w:p>
          <w:p w14:paraId="3130305D" w14:textId="564ED784"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ممارسات الرشاقة الداخلية ترتبط ارتباطاً وثيقاً وإيجابيا بالأداء البيئي والتشغيلي والأداء الاجتماعي</w:t>
            </w:r>
          </w:p>
        </w:tc>
        <w:tc>
          <w:tcPr>
            <w:tcW w:w="1614" w:type="dxa"/>
            <w:vAlign w:val="center"/>
          </w:tcPr>
          <w:p w14:paraId="20BC2997" w14:textId="5320BDD7" w:rsidR="00DB0D41" w:rsidRPr="00FD0974" w:rsidRDefault="00DB0D41"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59A43596" w14:textId="77777777" w:rsidTr="006E4F85">
        <w:tc>
          <w:tcPr>
            <w:tcW w:w="730" w:type="dxa"/>
            <w:vAlign w:val="center"/>
          </w:tcPr>
          <w:p w14:paraId="3367058E" w14:textId="2B8EFBBB" w:rsidR="00DB0D41" w:rsidRPr="00FD0974" w:rsidRDefault="00DB0D41" w:rsidP="00DB0D41">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6</w:t>
            </w:r>
          </w:p>
        </w:tc>
        <w:tc>
          <w:tcPr>
            <w:tcW w:w="1937" w:type="dxa"/>
            <w:vAlign w:val="center"/>
          </w:tcPr>
          <w:p w14:paraId="6621EAC6" w14:textId="77777777"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التاية والشورة (2022)</w:t>
            </w:r>
          </w:p>
          <w:p w14:paraId="124CF9EC" w14:textId="5E20A5E9"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الأردن</w:t>
            </w:r>
          </w:p>
        </w:tc>
        <w:tc>
          <w:tcPr>
            <w:tcW w:w="1599" w:type="dxa"/>
            <w:vAlign w:val="center"/>
          </w:tcPr>
          <w:p w14:paraId="36D97E93"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القيادة الأصلية</w:t>
            </w:r>
          </w:p>
          <w:p w14:paraId="2E1C8457" w14:textId="43EF8B5B"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170DBA86" w14:textId="11C7574E"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وجد أثر ذو دلالة إحصائية عند مستوى معنوي</w:t>
            </w:r>
            <w:r w:rsidR="00D60D21">
              <w:rPr>
                <w:rFonts w:ascii="Traditional Arabic" w:hAnsi="Traditional Arabic" w:cs="Traditional Arabic" w:hint="cs"/>
                <w:sz w:val="24"/>
                <w:szCs w:val="24"/>
                <w:rtl/>
              </w:rPr>
              <w:t xml:space="preserve"> </w:t>
            </w:r>
            <w:r w:rsidRPr="00DB0D41">
              <w:rPr>
                <w:rFonts w:ascii="Traditional Arabic" w:hAnsi="Traditional Arabic" w:cs="Traditional Arabic"/>
                <w:sz w:val="24"/>
                <w:szCs w:val="24"/>
                <w:rtl/>
              </w:rPr>
              <w:t>للقيادة الأصيلة في الأداء المستدام</w:t>
            </w:r>
          </w:p>
        </w:tc>
        <w:tc>
          <w:tcPr>
            <w:tcW w:w="1614" w:type="dxa"/>
            <w:vAlign w:val="center"/>
          </w:tcPr>
          <w:p w14:paraId="04B97402" w14:textId="136560FE" w:rsidR="00DB0D41" w:rsidRPr="00FD0974" w:rsidRDefault="00DB0D41"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05AA641F" w14:textId="77777777" w:rsidTr="006E4F85">
        <w:tc>
          <w:tcPr>
            <w:tcW w:w="730" w:type="dxa"/>
            <w:vAlign w:val="center"/>
          </w:tcPr>
          <w:p w14:paraId="18C9041D" w14:textId="031284FE" w:rsidR="00DB0D41" w:rsidRPr="00FD0974" w:rsidRDefault="00DB0D41" w:rsidP="00DB0D41">
            <w:pPr>
              <w:spacing w:after="120" w:line="276"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7</w:t>
            </w:r>
          </w:p>
        </w:tc>
        <w:tc>
          <w:tcPr>
            <w:tcW w:w="1937" w:type="dxa"/>
            <w:vAlign w:val="center"/>
          </w:tcPr>
          <w:p w14:paraId="20C31833" w14:textId="77777777" w:rsidR="00DB0D41" w:rsidRPr="00DB0D41" w:rsidRDefault="00DB0D41" w:rsidP="00DB0D41">
            <w:pPr>
              <w:spacing w:after="120" w:line="276" w:lineRule="auto"/>
              <w:jc w:val="center"/>
              <w:rPr>
                <w:rFonts w:ascii="Traditional Arabic" w:hAnsi="Traditional Arabic" w:cs="Traditional Arabic"/>
                <w:sz w:val="24"/>
                <w:szCs w:val="24"/>
              </w:rPr>
            </w:pPr>
            <w:r w:rsidRPr="00DB0D41">
              <w:rPr>
                <w:rFonts w:ascii="Traditional Arabic" w:hAnsi="Traditional Arabic" w:cs="Traditional Arabic"/>
                <w:sz w:val="24"/>
                <w:szCs w:val="24"/>
                <w:rtl/>
              </w:rPr>
              <w:t>(</w:t>
            </w:r>
            <w:r w:rsidRPr="00DB0D41">
              <w:rPr>
                <w:rFonts w:ascii="Traditional Arabic" w:hAnsi="Traditional Arabic" w:cs="Traditional Arabic"/>
                <w:sz w:val="24"/>
                <w:szCs w:val="24"/>
              </w:rPr>
              <w:t>2021</w:t>
            </w:r>
            <w:r w:rsidRPr="00DB0D41">
              <w:rPr>
                <w:rFonts w:ascii="Traditional Arabic" w:hAnsi="Traditional Arabic" w:cs="Traditional Arabic"/>
                <w:sz w:val="24"/>
                <w:szCs w:val="24"/>
                <w:rtl/>
              </w:rPr>
              <w:t>) .</w:t>
            </w:r>
            <w:proofErr w:type="spellStart"/>
            <w:r w:rsidRPr="00DB0D41">
              <w:rPr>
                <w:rFonts w:ascii="Traditional Arabic" w:hAnsi="Traditional Arabic" w:cs="Traditional Arabic"/>
                <w:sz w:val="24"/>
                <w:szCs w:val="24"/>
              </w:rPr>
              <w:t>Ilao</w:t>
            </w:r>
            <w:proofErr w:type="spellEnd"/>
            <w:r w:rsidRPr="00DB0D41">
              <w:rPr>
                <w:rFonts w:ascii="Traditional Arabic" w:hAnsi="Traditional Arabic" w:cs="Traditional Arabic"/>
                <w:sz w:val="24"/>
                <w:szCs w:val="24"/>
              </w:rPr>
              <w:t xml:space="preserve"> et al</w:t>
            </w:r>
          </w:p>
          <w:p w14:paraId="72AF89C0" w14:textId="5524B4B0" w:rsidR="00DB0D41" w:rsidRP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hint="cs"/>
                <w:sz w:val="24"/>
                <w:szCs w:val="24"/>
                <w:rtl/>
              </w:rPr>
              <w:t>الصين</w:t>
            </w:r>
          </w:p>
        </w:tc>
        <w:tc>
          <w:tcPr>
            <w:tcW w:w="1599" w:type="dxa"/>
            <w:vAlign w:val="center"/>
          </w:tcPr>
          <w:p w14:paraId="6900E9C5"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آثار الإنتاج الرشيق وخدمة التصنيع</w:t>
            </w:r>
          </w:p>
          <w:p w14:paraId="534473F3" w14:textId="76D07335"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الأداء المستدام</w:t>
            </w:r>
          </w:p>
        </w:tc>
        <w:tc>
          <w:tcPr>
            <w:tcW w:w="3325" w:type="dxa"/>
            <w:vAlign w:val="center"/>
          </w:tcPr>
          <w:p w14:paraId="0342AA26"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تأثيرات الممارسات الفردية على الأداء المستدام ليست إيجابية دائماً وبالمقارنة فإن تكامل الخدمة بأبعادها تعزز الأداء المستدام بشكل كبير</w:t>
            </w:r>
          </w:p>
          <w:p w14:paraId="7FCBCF0C" w14:textId="77777777" w:rsidR="00DB0D41"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أن تأثير الإنتاج الرشيق والخدمة على الأداء المستدام أكثر تعقيدا بكثير مما كان يعتقد في السابق</w:t>
            </w:r>
          </w:p>
          <w:p w14:paraId="04210C05" w14:textId="3C6241D9" w:rsidR="00DB0D41" w:rsidRPr="00FD0974" w:rsidRDefault="00DB0D41" w:rsidP="00DB0D41">
            <w:pPr>
              <w:spacing w:after="120" w:line="276" w:lineRule="auto"/>
              <w:jc w:val="center"/>
              <w:rPr>
                <w:rFonts w:ascii="Traditional Arabic" w:hAnsi="Traditional Arabic" w:cs="Traditional Arabic"/>
                <w:sz w:val="24"/>
                <w:szCs w:val="24"/>
                <w:rtl/>
              </w:rPr>
            </w:pPr>
            <w:r w:rsidRPr="00DB0D41">
              <w:rPr>
                <w:rFonts w:ascii="Traditional Arabic" w:hAnsi="Traditional Arabic" w:cs="Traditional Arabic"/>
                <w:sz w:val="24"/>
                <w:szCs w:val="24"/>
                <w:rtl/>
              </w:rPr>
              <w:t xml:space="preserve">بوجد تأثير كبير الإدارة الجودة الشاملة على الأداء </w:t>
            </w:r>
            <w:r w:rsidRPr="00DB0D41">
              <w:rPr>
                <w:rFonts w:ascii="Traditional Arabic" w:hAnsi="Traditional Arabic" w:cs="Traditional Arabic"/>
                <w:sz w:val="24"/>
                <w:szCs w:val="24"/>
                <w:rtl/>
              </w:rPr>
              <w:lastRenderedPageBreak/>
              <w:t>البيئي وتأثير قليل للإنتاج في الوقت المناسب على الأداء البيئي</w:t>
            </w:r>
          </w:p>
        </w:tc>
        <w:tc>
          <w:tcPr>
            <w:tcW w:w="1614" w:type="dxa"/>
            <w:vAlign w:val="center"/>
          </w:tcPr>
          <w:p w14:paraId="02D6CE06" w14:textId="695950FF" w:rsidR="00DB0D41" w:rsidRPr="00FD0974" w:rsidRDefault="00DB0D41"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DB0D41" w:rsidRPr="00FD0974" w14:paraId="17999188" w14:textId="77777777" w:rsidTr="006E4F85">
        <w:tc>
          <w:tcPr>
            <w:tcW w:w="730" w:type="dxa"/>
            <w:vAlign w:val="center"/>
          </w:tcPr>
          <w:p w14:paraId="032B6FE7" w14:textId="7884AC82" w:rsidR="00DB0D41" w:rsidRPr="002762B0" w:rsidRDefault="00DB0D41"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8</w:t>
            </w:r>
          </w:p>
        </w:tc>
        <w:tc>
          <w:tcPr>
            <w:tcW w:w="1937" w:type="dxa"/>
            <w:vAlign w:val="center"/>
          </w:tcPr>
          <w:p w14:paraId="1E318154" w14:textId="77777777" w:rsidR="00DB0D41" w:rsidRPr="002762B0" w:rsidRDefault="00DB3682"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سوادي (2020)</w:t>
            </w:r>
          </w:p>
          <w:p w14:paraId="3470958F" w14:textId="634E383F" w:rsidR="00DB3682" w:rsidRPr="002762B0" w:rsidRDefault="00DB3682"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العراق</w:t>
            </w:r>
          </w:p>
        </w:tc>
        <w:tc>
          <w:tcPr>
            <w:tcW w:w="1599" w:type="dxa"/>
            <w:vAlign w:val="center"/>
          </w:tcPr>
          <w:p w14:paraId="3E01E69E" w14:textId="77777777" w:rsidR="00DB0D41" w:rsidRDefault="00DB3682"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التشارك المعرفي</w:t>
            </w:r>
          </w:p>
          <w:p w14:paraId="5E2661F8" w14:textId="733FEDE5" w:rsidR="00DB3682" w:rsidRPr="00FD0974" w:rsidRDefault="00DB3682"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tc>
        <w:tc>
          <w:tcPr>
            <w:tcW w:w="3325" w:type="dxa"/>
            <w:vAlign w:val="center"/>
          </w:tcPr>
          <w:p w14:paraId="018961D5" w14:textId="1FFD19C6" w:rsidR="00DB0D41" w:rsidRPr="00FD0974" w:rsidRDefault="00DB3682" w:rsidP="00DB0D41">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هناك تأثير إيجابي لتشارك المعرفة في الأداء المستدام</w:t>
            </w:r>
          </w:p>
        </w:tc>
        <w:tc>
          <w:tcPr>
            <w:tcW w:w="1614" w:type="dxa"/>
            <w:vAlign w:val="center"/>
          </w:tcPr>
          <w:p w14:paraId="0E7AC9BA" w14:textId="37F1AA00" w:rsidR="00DB0D41" w:rsidRPr="00FD0974" w:rsidRDefault="002762B0" w:rsidP="00DB0D41">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762B0" w:rsidRPr="00FD0974" w14:paraId="662A7CFA" w14:textId="77777777" w:rsidTr="006E4F85">
        <w:tc>
          <w:tcPr>
            <w:tcW w:w="730" w:type="dxa"/>
            <w:vAlign w:val="center"/>
          </w:tcPr>
          <w:p w14:paraId="7BE99B41" w14:textId="470BD6BA" w:rsidR="002762B0" w:rsidRP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9</w:t>
            </w:r>
          </w:p>
        </w:tc>
        <w:tc>
          <w:tcPr>
            <w:tcW w:w="1937" w:type="dxa"/>
            <w:vAlign w:val="center"/>
          </w:tcPr>
          <w:p w14:paraId="741475F5" w14:textId="77777777" w:rsidR="002762B0" w:rsidRP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الصرايرة وآخرون (2020)</w:t>
            </w:r>
          </w:p>
          <w:p w14:paraId="4BF61189" w14:textId="073E0296" w:rsidR="002762B0" w:rsidRP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الأردن</w:t>
            </w:r>
          </w:p>
        </w:tc>
        <w:tc>
          <w:tcPr>
            <w:tcW w:w="1599" w:type="dxa"/>
            <w:vAlign w:val="center"/>
          </w:tcPr>
          <w:p w14:paraId="1BA55B76" w14:textId="77777777" w:rsid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الإنتاج الرشيق</w:t>
            </w:r>
          </w:p>
          <w:p w14:paraId="3AE17C5E" w14:textId="77777777" w:rsid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الأداء المستدام</w:t>
            </w:r>
          </w:p>
          <w:p w14:paraId="3A0B979A" w14:textId="3EFE90F5" w:rsidR="002762B0" w:rsidRPr="00FD0974"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hint="cs"/>
                <w:sz w:val="24"/>
                <w:szCs w:val="24"/>
                <w:rtl/>
              </w:rPr>
              <w:t>ا</w:t>
            </w:r>
            <w:r w:rsidRPr="002762B0">
              <w:rPr>
                <w:rFonts w:ascii="Traditional Arabic" w:hAnsi="Traditional Arabic" w:cs="Traditional Arabic"/>
                <w:sz w:val="24"/>
                <w:szCs w:val="24"/>
                <w:rtl/>
              </w:rPr>
              <w:t>لرشاقة الاستراتيجية</w:t>
            </w:r>
          </w:p>
        </w:tc>
        <w:tc>
          <w:tcPr>
            <w:tcW w:w="3325" w:type="dxa"/>
            <w:vAlign w:val="center"/>
          </w:tcPr>
          <w:p w14:paraId="66CA89F6" w14:textId="77777777" w:rsidR="002762B0" w:rsidRDefault="002762B0" w:rsidP="002762B0">
            <w:pPr>
              <w:spacing w:after="120" w:line="276" w:lineRule="auto"/>
              <w:jc w:val="center"/>
              <w:rPr>
                <w:rFonts w:ascii="Traditional Arabic" w:hAnsi="Traditional Arabic" w:cs="Traditional Arabic"/>
                <w:sz w:val="24"/>
                <w:szCs w:val="24"/>
                <w:rtl/>
              </w:rPr>
            </w:pPr>
            <w:r w:rsidRPr="002762B0">
              <w:rPr>
                <w:rFonts w:ascii="Traditional Arabic" w:hAnsi="Traditional Arabic" w:cs="Traditional Arabic"/>
                <w:sz w:val="24"/>
                <w:szCs w:val="24"/>
                <w:rtl/>
              </w:rPr>
              <w:t>وجود أثر ذو دلالة إحصائية للإنتاج الرشيق بأبعاده مجتمعة</w:t>
            </w:r>
            <w:r>
              <w:rPr>
                <w:rFonts w:ascii="Traditional Arabic" w:hAnsi="Traditional Arabic" w:cs="Traditional Arabic" w:hint="cs"/>
                <w:sz w:val="24"/>
                <w:szCs w:val="24"/>
                <w:rtl/>
              </w:rPr>
              <w:t xml:space="preserve"> </w:t>
            </w:r>
            <w:r w:rsidRPr="002762B0">
              <w:rPr>
                <w:rFonts w:ascii="Traditional Arabic" w:hAnsi="Traditional Arabic" w:cs="Traditional Arabic"/>
                <w:sz w:val="24"/>
                <w:szCs w:val="24"/>
                <w:rtl/>
              </w:rPr>
              <w:t>في الأداء المستدام بأبعاده (الاقتصادي، البيئي، الاجتماعي)</w:t>
            </w:r>
          </w:p>
          <w:p w14:paraId="69C3B8D3" w14:textId="1C543D90" w:rsidR="002762B0" w:rsidRPr="00FD0974" w:rsidRDefault="002762B0" w:rsidP="002762B0">
            <w:pPr>
              <w:spacing w:after="120" w:line="276" w:lineRule="auto"/>
              <w:jc w:val="center"/>
              <w:rPr>
                <w:rFonts w:ascii="Traditional Arabic" w:hAnsi="Traditional Arabic" w:cs="Traditional Arabic"/>
                <w:sz w:val="24"/>
                <w:szCs w:val="24"/>
                <w:rtl/>
              </w:rPr>
            </w:pPr>
          </w:p>
        </w:tc>
        <w:tc>
          <w:tcPr>
            <w:tcW w:w="1614" w:type="dxa"/>
            <w:vAlign w:val="center"/>
          </w:tcPr>
          <w:p w14:paraId="1496543E" w14:textId="5F3BF379"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إثراء الإطار النظري (المتغير </w:t>
            </w:r>
            <w:r>
              <w:rPr>
                <w:rFonts w:ascii="Traditional Arabic" w:hAnsi="Traditional Arabic" w:cs="Traditional Arabic" w:hint="cs"/>
                <w:sz w:val="24"/>
                <w:szCs w:val="24"/>
                <w:rtl/>
              </w:rPr>
              <w:t>التابع</w:t>
            </w:r>
            <w:r w:rsidRPr="00FD0974">
              <w:rPr>
                <w:rFonts w:ascii="Traditional Arabic" w:hAnsi="Traditional Arabic" w:cs="Traditional Arabic" w:hint="cs"/>
                <w:sz w:val="24"/>
                <w:szCs w:val="24"/>
                <w:rtl/>
              </w:rPr>
              <w:t>)</w:t>
            </w:r>
          </w:p>
        </w:tc>
      </w:tr>
      <w:tr w:rsidR="002762B0" w:rsidRPr="00FD0974" w14:paraId="4F26D782" w14:textId="77777777" w:rsidTr="00F55283">
        <w:tc>
          <w:tcPr>
            <w:tcW w:w="9205" w:type="dxa"/>
            <w:gridSpan w:val="5"/>
            <w:vAlign w:val="center"/>
          </w:tcPr>
          <w:p w14:paraId="6693CCDB" w14:textId="3FC3A54F" w:rsidR="002762B0" w:rsidRPr="006E4F85" w:rsidRDefault="002762B0" w:rsidP="002762B0">
            <w:pPr>
              <w:spacing w:after="120" w:line="276" w:lineRule="auto"/>
              <w:jc w:val="center"/>
              <w:rPr>
                <w:rFonts w:ascii="Traditional Arabic" w:hAnsi="Traditional Arabic" w:cs="Traditional Arabic"/>
                <w:b/>
                <w:bCs/>
                <w:sz w:val="24"/>
                <w:szCs w:val="24"/>
                <w:rtl/>
              </w:rPr>
            </w:pPr>
            <w:r w:rsidRPr="006E4F85">
              <w:rPr>
                <w:rFonts w:ascii="Traditional Arabic" w:hAnsi="Traditional Arabic" w:cs="Traditional Arabic" w:hint="cs"/>
                <w:b/>
                <w:bCs/>
                <w:sz w:val="24"/>
                <w:szCs w:val="24"/>
                <w:rtl/>
              </w:rPr>
              <w:t>المحور الثالث: الدراسات المتعلقة بالربط بين متغيري الدراسة</w:t>
            </w:r>
          </w:p>
        </w:tc>
      </w:tr>
      <w:tr w:rsidR="002762B0" w:rsidRPr="00FD0974" w14:paraId="4D7364D3" w14:textId="77777777" w:rsidTr="006E4F85">
        <w:tc>
          <w:tcPr>
            <w:tcW w:w="730" w:type="dxa"/>
            <w:vAlign w:val="center"/>
          </w:tcPr>
          <w:p w14:paraId="29FA8E84"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1</w:t>
            </w:r>
          </w:p>
        </w:tc>
        <w:tc>
          <w:tcPr>
            <w:tcW w:w="1937" w:type="dxa"/>
            <w:vAlign w:val="center"/>
          </w:tcPr>
          <w:p w14:paraId="0C3A2F41"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العولقي (2021)</w:t>
            </w:r>
          </w:p>
          <w:p w14:paraId="2F33872A"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اليمن</w:t>
            </w:r>
          </w:p>
        </w:tc>
        <w:tc>
          <w:tcPr>
            <w:tcW w:w="1599" w:type="dxa"/>
            <w:vAlign w:val="center"/>
          </w:tcPr>
          <w:p w14:paraId="66D512B9"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م</w:t>
            </w:r>
            <w:r w:rsidRPr="00FD0974">
              <w:rPr>
                <w:rFonts w:ascii="Traditional Arabic" w:hAnsi="Traditional Arabic" w:cs="Traditional Arabic"/>
                <w:sz w:val="24"/>
                <w:szCs w:val="24"/>
                <w:rtl/>
              </w:rPr>
              <w:t>مارسات إدارة الموارد البشرية الخضراء</w:t>
            </w:r>
            <w:r w:rsidRPr="00FD0974">
              <w:rPr>
                <w:rFonts w:ascii="Traditional Arabic" w:hAnsi="Traditional Arabic" w:cs="Traditional Arabic" w:hint="cs"/>
                <w:sz w:val="24"/>
                <w:szCs w:val="24"/>
                <w:rtl/>
              </w:rPr>
              <w:t>.</w:t>
            </w:r>
          </w:p>
          <w:p w14:paraId="173C3374"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7B8EA05C"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مباشر إيجابي ومعنوي بين ممارسة إدارة الموارد البشرية الخضراء في الشركات محل الدراسة وتعزيز مستوى أدائها المستدام</w:t>
            </w:r>
            <w:r w:rsidRPr="00FD0974">
              <w:rPr>
                <w:rFonts w:ascii="Traditional Arabic" w:hAnsi="Traditional Arabic" w:cs="Traditional Arabic" w:hint="cs"/>
                <w:sz w:val="24"/>
                <w:szCs w:val="24"/>
                <w:rtl/>
              </w:rPr>
              <w:t>.</w:t>
            </w:r>
          </w:p>
          <w:p w14:paraId="29AAE49B"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المعرفة البيئية والسلوك الأخضر للموظفين يتوسطان العلاقة بين ممارسة إدارة الموارد البشرية الخضراء في الشركات محل الدراسة وتعزيز مستوى أدائها المستدام</w:t>
            </w:r>
          </w:p>
        </w:tc>
        <w:tc>
          <w:tcPr>
            <w:tcW w:w="1614" w:type="dxa"/>
            <w:vAlign w:val="center"/>
          </w:tcPr>
          <w:p w14:paraId="1C10D977"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التابع)</w:t>
            </w:r>
          </w:p>
        </w:tc>
      </w:tr>
      <w:tr w:rsidR="002762B0" w:rsidRPr="00FD0974" w14:paraId="0AA85276" w14:textId="77777777" w:rsidTr="006E4F85">
        <w:tc>
          <w:tcPr>
            <w:tcW w:w="730" w:type="dxa"/>
            <w:vAlign w:val="center"/>
          </w:tcPr>
          <w:p w14:paraId="5EEFCE23"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2</w:t>
            </w:r>
          </w:p>
        </w:tc>
        <w:tc>
          <w:tcPr>
            <w:tcW w:w="1937" w:type="dxa"/>
            <w:vAlign w:val="center"/>
          </w:tcPr>
          <w:p w14:paraId="30C40C9A"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أبو خشبة (2022)</w:t>
            </w:r>
          </w:p>
          <w:p w14:paraId="6C243B65"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45078E86"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الاستدامة</w:t>
            </w:r>
          </w:p>
          <w:p w14:paraId="4DF375D5"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المستدام</w:t>
            </w:r>
          </w:p>
        </w:tc>
        <w:tc>
          <w:tcPr>
            <w:tcW w:w="3325" w:type="dxa"/>
            <w:vAlign w:val="center"/>
          </w:tcPr>
          <w:p w14:paraId="0FFC4D57"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لممارسات الاستدامة على ممارسات تقليل الفاقد وابتكار العملية وعلى تحسين الأداء المستدام لسلسة التوريد</w:t>
            </w:r>
          </w:p>
        </w:tc>
        <w:tc>
          <w:tcPr>
            <w:tcW w:w="1614" w:type="dxa"/>
            <w:vAlign w:val="center"/>
          </w:tcPr>
          <w:p w14:paraId="5D2FB7BA"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بناء نموذج الدراسة وإثراء الإطار النظري</w:t>
            </w:r>
          </w:p>
        </w:tc>
      </w:tr>
      <w:tr w:rsidR="002762B0" w:rsidRPr="00FD0974" w14:paraId="56625F18" w14:textId="77777777" w:rsidTr="006E4F85">
        <w:tc>
          <w:tcPr>
            <w:tcW w:w="730" w:type="dxa"/>
            <w:vAlign w:val="center"/>
          </w:tcPr>
          <w:p w14:paraId="76701DF4"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3</w:t>
            </w:r>
          </w:p>
        </w:tc>
        <w:tc>
          <w:tcPr>
            <w:tcW w:w="1937" w:type="dxa"/>
            <w:vAlign w:val="center"/>
          </w:tcPr>
          <w:p w14:paraId="463A1679"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رشوان (2022)</w:t>
            </w:r>
          </w:p>
          <w:p w14:paraId="3D7CEB1C"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7C547220"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تحليلات البيانات الضخمة</w:t>
            </w:r>
          </w:p>
          <w:p w14:paraId="4EAB377A"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استدامة أداء سلسلة التوريد</w:t>
            </w:r>
          </w:p>
          <w:p w14:paraId="197C14EB"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 xml:space="preserve">متغير وسيط: </w:t>
            </w:r>
            <w:r w:rsidRPr="00FD0974">
              <w:rPr>
                <w:rFonts w:ascii="Traditional Arabic" w:hAnsi="Traditional Arabic" w:cs="Traditional Arabic"/>
                <w:sz w:val="24"/>
                <w:szCs w:val="24"/>
                <w:rtl/>
              </w:rPr>
              <w:t>رشاقة ومرونة سلسلة التوريد</w:t>
            </w:r>
          </w:p>
        </w:tc>
        <w:tc>
          <w:tcPr>
            <w:tcW w:w="3325" w:type="dxa"/>
            <w:vAlign w:val="center"/>
          </w:tcPr>
          <w:p w14:paraId="483B4DCB"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 تأثير إيجابي ذو دلالة إحصائية لتحليلات البيانات الضخمة، على أداء سلسلة التوريد المستدام في الشركات محل الدراسة، وكذلك وجود تأثير إيجابي ذو دلالة إحصائية لرشاقة ومرونة سلسلة التوريد على أداء سلسلة التوريد المستدام</w:t>
            </w:r>
          </w:p>
        </w:tc>
        <w:tc>
          <w:tcPr>
            <w:tcW w:w="1614" w:type="dxa"/>
            <w:vAlign w:val="center"/>
          </w:tcPr>
          <w:p w14:paraId="26243718"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762B0" w:rsidRPr="00FD0974" w14:paraId="5EA8B4C8" w14:textId="77777777" w:rsidTr="006E4F85">
        <w:tc>
          <w:tcPr>
            <w:tcW w:w="730" w:type="dxa"/>
            <w:vAlign w:val="center"/>
          </w:tcPr>
          <w:p w14:paraId="16E71195"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4</w:t>
            </w:r>
          </w:p>
        </w:tc>
        <w:tc>
          <w:tcPr>
            <w:tcW w:w="1937" w:type="dxa"/>
            <w:vAlign w:val="center"/>
          </w:tcPr>
          <w:p w14:paraId="399A5041"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على ولويس (2023)</w:t>
            </w:r>
          </w:p>
          <w:p w14:paraId="7005A042"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22E1EB3B"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الإدارة الخضراء</w:t>
            </w:r>
          </w:p>
          <w:p w14:paraId="5009F599"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291FCD25"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إيجابية بين أبعاد تكامل سلسلة الإمداد (التكامل الداخلي، والتكامل الخارجي والتكامل الاستراتيجي).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ة الإمداد المتكاملة بأبعادها على الأداء المستدام للمنظمة بأبعاده. - يوجد تأثير معنوي لسلس</w:t>
            </w:r>
            <w:r w:rsidRPr="00FD0974">
              <w:rPr>
                <w:rFonts w:ascii="Traditional Arabic" w:hAnsi="Traditional Arabic" w:cs="Traditional Arabic" w:hint="cs"/>
                <w:sz w:val="24"/>
                <w:szCs w:val="24"/>
                <w:rtl/>
              </w:rPr>
              <w:t>ل</w:t>
            </w:r>
            <w:r w:rsidRPr="00FD0974">
              <w:rPr>
                <w:rFonts w:ascii="Traditional Arabic" w:hAnsi="Traditional Arabic" w:cs="Traditional Arabic"/>
                <w:sz w:val="24"/>
                <w:szCs w:val="24"/>
                <w:rtl/>
              </w:rPr>
              <w:t xml:space="preserve">ة الإمداد المتكاملة بأبعادها على الإدارة الخضراء </w:t>
            </w:r>
            <w:r w:rsidRPr="00FD0974">
              <w:rPr>
                <w:rFonts w:ascii="Traditional Arabic" w:hAnsi="Traditional Arabic" w:cs="Traditional Arabic"/>
                <w:sz w:val="24"/>
                <w:szCs w:val="24"/>
                <w:rtl/>
              </w:rPr>
              <w:lastRenderedPageBreak/>
              <w:t xml:space="preserve">للموارد البشرية بأبعادها. - يوجد تأثير معنوي للإدارة الخضراء للموارد البشرية بأبعادها على الأداء المستدام للمنظمة بأبعاده. - تؤثر الإدارة الخضراء للموارد البشرية في العلاقة بين سلسلة الإمداد المتكاملة </w:t>
            </w:r>
            <w:r w:rsidRPr="00FD0974">
              <w:rPr>
                <w:rFonts w:ascii="Traditional Arabic" w:hAnsi="Traditional Arabic" w:cs="Traditional Arabic" w:hint="cs"/>
                <w:sz w:val="24"/>
                <w:szCs w:val="24"/>
                <w:rtl/>
              </w:rPr>
              <w:t>والأداء</w:t>
            </w:r>
            <w:r w:rsidRPr="00FD0974">
              <w:rPr>
                <w:rFonts w:ascii="Traditional Arabic" w:hAnsi="Traditional Arabic" w:cs="Traditional Arabic"/>
                <w:sz w:val="24"/>
                <w:szCs w:val="24"/>
                <w:rtl/>
              </w:rPr>
              <w:t xml:space="preserve"> المستدام للمنظمة. - توجد علاقة معنوية بين الإدارة الخضراء للموارد البشرية والمتغير التابع (الأداء المستدام للمنظمة)، وهي علاقة طردية</w:t>
            </w:r>
          </w:p>
        </w:tc>
        <w:tc>
          <w:tcPr>
            <w:tcW w:w="1614" w:type="dxa"/>
            <w:vAlign w:val="center"/>
          </w:tcPr>
          <w:p w14:paraId="440DC0C2" w14:textId="77777777" w:rsidR="002762B0" w:rsidRPr="00FD0974" w:rsidRDefault="002762B0" w:rsidP="002762B0">
            <w:pPr>
              <w:spacing w:after="120" w:line="276" w:lineRule="auto"/>
              <w:jc w:val="both"/>
              <w:rPr>
                <w:rFonts w:ascii="Traditional Arabic" w:hAnsi="Traditional Arabic" w:cs="Traditional Arabic"/>
                <w:sz w:val="24"/>
                <w:szCs w:val="24"/>
                <w:rtl/>
              </w:rPr>
            </w:pPr>
            <w:r w:rsidRPr="00FD0974">
              <w:rPr>
                <w:rFonts w:ascii="Traditional Arabic" w:hAnsi="Traditional Arabic" w:cs="Traditional Arabic" w:hint="cs"/>
                <w:sz w:val="24"/>
                <w:szCs w:val="24"/>
                <w:rtl/>
              </w:rPr>
              <w:lastRenderedPageBreak/>
              <w:t>إثراء الإطار النظري (المتغير المستقل)</w:t>
            </w:r>
          </w:p>
        </w:tc>
      </w:tr>
      <w:tr w:rsidR="002762B0" w:rsidRPr="00FD0974" w14:paraId="10BF038F" w14:textId="77777777" w:rsidTr="006E4F85">
        <w:tc>
          <w:tcPr>
            <w:tcW w:w="730" w:type="dxa"/>
            <w:vAlign w:val="center"/>
          </w:tcPr>
          <w:p w14:paraId="092C427D"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5</w:t>
            </w:r>
          </w:p>
        </w:tc>
        <w:tc>
          <w:tcPr>
            <w:tcW w:w="1937" w:type="dxa"/>
            <w:vAlign w:val="center"/>
          </w:tcPr>
          <w:p w14:paraId="01FF631F"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جابر ومحمد (2023)</w:t>
            </w:r>
          </w:p>
          <w:p w14:paraId="3D8A4818"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7CFCA486"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إدارة سلسلة التوريد الخضراء</w:t>
            </w:r>
          </w:p>
          <w:p w14:paraId="0340976E"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الأداء المستدام</w:t>
            </w:r>
          </w:p>
        </w:tc>
        <w:tc>
          <w:tcPr>
            <w:tcW w:w="3325" w:type="dxa"/>
            <w:vAlign w:val="center"/>
          </w:tcPr>
          <w:p w14:paraId="5FFDF60E"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هناك علاقة تأثير وارتباط قوية وموجبة وذات دلالة معنوية بين ممارسات إدارة سلسلة التوريد الخضراء والأداء المستدام</w:t>
            </w:r>
          </w:p>
        </w:tc>
        <w:tc>
          <w:tcPr>
            <w:tcW w:w="1614" w:type="dxa"/>
            <w:vAlign w:val="center"/>
          </w:tcPr>
          <w:p w14:paraId="2CD55F8A"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762B0" w:rsidRPr="00FD0974" w14:paraId="39B7BC8E" w14:textId="77777777" w:rsidTr="006E4F85">
        <w:tc>
          <w:tcPr>
            <w:tcW w:w="730" w:type="dxa"/>
            <w:vAlign w:val="center"/>
          </w:tcPr>
          <w:p w14:paraId="0AF830F0"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6</w:t>
            </w:r>
          </w:p>
        </w:tc>
        <w:tc>
          <w:tcPr>
            <w:tcW w:w="1937" w:type="dxa"/>
            <w:vAlign w:val="center"/>
          </w:tcPr>
          <w:p w14:paraId="6E7A0C33"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مصطفى وآخرون (2023)</w:t>
            </w:r>
          </w:p>
          <w:p w14:paraId="5B32F663"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مصر</w:t>
            </w:r>
          </w:p>
        </w:tc>
        <w:tc>
          <w:tcPr>
            <w:tcW w:w="1599" w:type="dxa"/>
            <w:vAlign w:val="center"/>
          </w:tcPr>
          <w:p w14:paraId="4D232987"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ممارسات سلسلة التوريد الخضراء</w:t>
            </w:r>
          </w:p>
          <w:p w14:paraId="58FCF9A8"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الأداء البيئي</w:t>
            </w:r>
          </w:p>
        </w:tc>
        <w:tc>
          <w:tcPr>
            <w:tcW w:w="3325" w:type="dxa"/>
            <w:vAlign w:val="center"/>
          </w:tcPr>
          <w:p w14:paraId="7C028528"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وجود</w:t>
            </w:r>
            <w:r w:rsidRPr="00FD0974">
              <w:rPr>
                <w:rFonts w:ascii="Traditional Arabic" w:hAnsi="Traditional Arabic" w:cs="Traditional Arabic" w:hint="cs"/>
                <w:sz w:val="24"/>
                <w:szCs w:val="24"/>
                <w:rtl/>
              </w:rPr>
              <w:t xml:space="preserve"> </w:t>
            </w:r>
            <w:r w:rsidRPr="00FD0974">
              <w:rPr>
                <w:rFonts w:ascii="Traditional Arabic" w:hAnsi="Traditional Arabic" w:cs="Traditional Arabic"/>
                <w:sz w:val="24"/>
                <w:szCs w:val="24"/>
                <w:rtl/>
              </w:rPr>
              <w:t>أثر ايجابي لتطبيق ممارسات سلسلة التوريد الخضر</w:t>
            </w:r>
            <w:r w:rsidRPr="00FD0974">
              <w:rPr>
                <w:rFonts w:ascii="Traditional Arabic" w:hAnsi="Traditional Arabic" w:cs="Traditional Arabic" w:hint="cs"/>
                <w:sz w:val="24"/>
                <w:szCs w:val="24"/>
                <w:rtl/>
              </w:rPr>
              <w:t>ا</w:t>
            </w:r>
            <w:r w:rsidRPr="00FD0974">
              <w:rPr>
                <w:rFonts w:ascii="Traditional Arabic" w:hAnsi="Traditional Arabic" w:cs="Traditional Arabic"/>
                <w:sz w:val="24"/>
                <w:szCs w:val="24"/>
                <w:rtl/>
              </w:rPr>
              <w:t>ء على الأداء البيئي للمنظمة</w:t>
            </w:r>
          </w:p>
        </w:tc>
        <w:tc>
          <w:tcPr>
            <w:tcW w:w="1614" w:type="dxa"/>
            <w:vAlign w:val="center"/>
          </w:tcPr>
          <w:p w14:paraId="07BB5BA7"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hint="cs"/>
                <w:sz w:val="24"/>
                <w:szCs w:val="24"/>
                <w:rtl/>
              </w:rPr>
              <w:t>إثراء الإطار النظري (المتغير المستقل- المتغير التابع)</w:t>
            </w:r>
          </w:p>
        </w:tc>
      </w:tr>
      <w:tr w:rsidR="002762B0" w:rsidRPr="00FD0974" w14:paraId="316253E0" w14:textId="77777777" w:rsidTr="006E4F85">
        <w:tc>
          <w:tcPr>
            <w:tcW w:w="730" w:type="dxa"/>
            <w:vAlign w:val="center"/>
          </w:tcPr>
          <w:p w14:paraId="58C977D7"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7</w:t>
            </w:r>
          </w:p>
        </w:tc>
        <w:tc>
          <w:tcPr>
            <w:tcW w:w="1937" w:type="dxa"/>
            <w:vAlign w:val="center"/>
          </w:tcPr>
          <w:p w14:paraId="44074E4B"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Amjad et al.2022</w:t>
            </w:r>
            <w:r w:rsidRPr="00FD0974">
              <w:rPr>
                <w:rFonts w:ascii="Traditional Arabic" w:hAnsi="Traditional Arabic" w:cs="Traditional Arabic" w:hint="cs"/>
                <w:b/>
                <w:bCs/>
                <w:sz w:val="24"/>
                <w:szCs w:val="24"/>
                <w:rtl/>
              </w:rPr>
              <w:t>)</w:t>
            </w:r>
          </w:p>
          <w:p w14:paraId="67536F42"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06E012EB"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ممارسات إدارة سلسلة التوريد الخضراء</w:t>
            </w:r>
          </w:p>
          <w:p w14:paraId="5D426FFA"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p>
          <w:p w14:paraId="58CEA2E9"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الأداء</w:t>
            </w:r>
          </w:p>
        </w:tc>
        <w:tc>
          <w:tcPr>
            <w:tcW w:w="3325" w:type="dxa"/>
            <w:vAlign w:val="center"/>
          </w:tcPr>
          <w:p w14:paraId="0A4C9D5D" w14:textId="77777777" w:rsidR="002762B0" w:rsidRPr="00FD0974" w:rsidRDefault="002762B0" w:rsidP="002762B0">
            <w:pPr>
              <w:spacing w:after="120" w:line="276" w:lineRule="auto"/>
              <w:jc w:val="center"/>
              <w:rPr>
                <w:rFonts w:ascii="Traditional Arabic" w:hAnsi="Traditional Arabic" w:cs="Traditional Arabic"/>
                <w:sz w:val="24"/>
                <w:szCs w:val="24"/>
                <w:rtl/>
              </w:rPr>
            </w:pPr>
            <w:r w:rsidRPr="00FD0974">
              <w:rPr>
                <w:rFonts w:ascii="Traditional Arabic" w:hAnsi="Traditional Arabic" w:cs="Traditional Arabic"/>
                <w:sz w:val="24"/>
                <w:szCs w:val="24"/>
                <w:rtl/>
              </w:rPr>
              <w:t>أنشطة إدارة سلسلة التوريد الخضراء تؤثر بشكل إيجابي على أداء الشركة، حيث تلعب القدرة التنافسية وانتعاش الاستثمار دوراً وسيطاً بين الممارسات الخضراء داخل المنظمة</w:t>
            </w:r>
            <w:r w:rsidRPr="00FD0974">
              <w:rPr>
                <w:rFonts w:ascii="Traditional Arabic" w:hAnsi="Traditional Arabic" w:cs="Traditional Arabic"/>
                <w:sz w:val="24"/>
                <w:szCs w:val="24"/>
              </w:rPr>
              <w:t>.</w:t>
            </w:r>
          </w:p>
        </w:tc>
        <w:tc>
          <w:tcPr>
            <w:tcW w:w="1614" w:type="dxa"/>
            <w:vAlign w:val="center"/>
          </w:tcPr>
          <w:p w14:paraId="383DAEA9"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r w:rsidR="002762B0" w:rsidRPr="00FD0974" w14:paraId="421DC89B" w14:textId="77777777" w:rsidTr="006E4F85">
        <w:tc>
          <w:tcPr>
            <w:tcW w:w="730" w:type="dxa"/>
            <w:vAlign w:val="center"/>
          </w:tcPr>
          <w:p w14:paraId="243880FC"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8</w:t>
            </w:r>
          </w:p>
        </w:tc>
        <w:tc>
          <w:tcPr>
            <w:tcW w:w="1937" w:type="dxa"/>
            <w:vAlign w:val="center"/>
          </w:tcPr>
          <w:p w14:paraId="26B8F766"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w:t>
            </w:r>
            <w:r w:rsidRPr="00FD0974">
              <w:rPr>
                <w:rFonts w:ascii="Traditional Arabic" w:hAnsi="Traditional Arabic" w:cs="Traditional Arabic"/>
                <w:b/>
                <w:bCs/>
                <w:sz w:val="24"/>
                <w:szCs w:val="24"/>
              </w:rPr>
              <w:t>Khan et al., 2022</w:t>
            </w:r>
            <w:r w:rsidRPr="00FD0974">
              <w:rPr>
                <w:rFonts w:ascii="Traditional Arabic" w:hAnsi="Traditional Arabic" w:cs="Traditional Arabic" w:hint="cs"/>
                <w:b/>
                <w:bCs/>
                <w:sz w:val="24"/>
                <w:szCs w:val="24"/>
                <w:rtl/>
              </w:rPr>
              <w:t>)</w:t>
            </w:r>
          </w:p>
          <w:p w14:paraId="20F7D235"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b/>
                <w:bCs/>
                <w:sz w:val="24"/>
                <w:szCs w:val="24"/>
                <w:rtl/>
              </w:rPr>
              <w:t>باكستان</w:t>
            </w:r>
          </w:p>
        </w:tc>
        <w:tc>
          <w:tcPr>
            <w:tcW w:w="1599" w:type="dxa"/>
            <w:vAlign w:val="center"/>
          </w:tcPr>
          <w:p w14:paraId="5E480009"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إدارة سلاسل التوريد الخضراء</w:t>
            </w:r>
            <w:r w:rsidRPr="00FD0974">
              <w:rPr>
                <w:rFonts w:ascii="Traditional Arabic" w:hAnsi="Traditional Arabic" w:cs="Traditional Arabic" w:hint="cs"/>
                <w:b/>
                <w:bCs/>
                <w:sz w:val="24"/>
                <w:szCs w:val="24"/>
                <w:rtl/>
              </w:rPr>
              <w:t>.</w:t>
            </w:r>
          </w:p>
          <w:p w14:paraId="0B364FBC"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الأداء التشغيلي</w:t>
            </w:r>
          </w:p>
        </w:tc>
        <w:tc>
          <w:tcPr>
            <w:tcW w:w="3325" w:type="dxa"/>
            <w:vAlign w:val="center"/>
          </w:tcPr>
          <w:p w14:paraId="3D9D9971"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sz w:val="24"/>
                <w:szCs w:val="24"/>
                <w:rtl/>
              </w:rPr>
              <w:t>أن ممارسات إدارة سلاسل التوريد الخضراء لها تأثير إيجابي على كل من الابتكار التكنولوجي والأداء التشغيلي</w:t>
            </w:r>
          </w:p>
        </w:tc>
        <w:tc>
          <w:tcPr>
            <w:tcW w:w="1614" w:type="dxa"/>
            <w:vAlign w:val="center"/>
          </w:tcPr>
          <w:p w14:paraId="62145C17" w14:textId="77777777" w:rsidR="002762B0" w:rsidRPr="00FD0974" w:rsidRDefault="002762B0" w:rsidP="002762B0">
            <w:pPr>
              <w:spacing w:after="120" w:line="276" w:lineRule="auto"/>
              <w:jc w:val="center"/>
              <w:rPr>
                <w:rFonts w:ascii="Traditional Arabic" w:hAnsi="Traditional Arabic" w:cs="Traditional Arabic"/>
                <w:b/>
                <w:bCs/>
                <w:sz w:val="24"/>
                <w:szCs w:val="24"/>
                <w:rtl/>
              </w:rPr>
            </w:pPr>
            <w:r w:rsidRPr="00FD0974">
              <w:rPr>
                <w:rFonts w:ascii="Traditional Arabic" w:hAnsi="Traditional Arabic" w:cs="Traditional Arabic" w:hint="cs"/>
                <w:sz w:val="24"/>
                <w:szCs w:val="24"/>
                <w:rtl/>
              </w:rPr>
              <w:t>إثراء الإطار النظري (المتغير المستقل)</w:t>
            </w:r>
          </w:p>
        </w:tc>
      </w:tr>
    </w:tbl>
    <w:p w14:paraId="4520F4DE" w14:textId="77777777" w:rsidR="00CE39AD" w:rsidRDefault="00CE39AD" w:rsidP="0085444F">
      <w:pPr>
        <w:spacing w:after="120" w:line="276" w:lineRule="auto"/>
        <w:jc w:val="both"/>
        <w:rPr>
          <w:rFonts w:ascii="Traditional Arabic" w:hAnsi="Traditional Arabic" w:cs="Traditional Arabic"/>
          <w:b/>
          <w:bCs/>
          <w:sz w:val="32"/>
          <w:szCs w:val="32"/>
          <w:rtl/>
        </w:rPr>
      </w:pPr>
    </w:p>
    <w:p w14:paraId="7A272947" w14:textId="77777777" w:rsidR="00CE39AD" w:rsidRDefault="00CE39AD" w:rsidP="0085444F">
      <w:pPr>
        <w:spacing w:after="120" w:line="276" w:lineRule="auto"/>
        <w:jc w:val="both"/>
        <w:rPr>
          <w:rFonts w:ascii="Traditional Arabic" w:hAnsi="Traditional Arabic" w:cs="Traditional Arabic"/>
          <w:b/>
          <w:bCs/>
          <w:sz w:val="32"/>
          <w:szCs w:val="32"/>
          <w:rtl/>
        </w:rPr>
      </w:pPr>
    </w:p>
    <w:p w14:paraId="5CEE5C98" w14:textId="77777777" w:rsidR="00CE39AD" w:rsidRDefault="00CE39AD" w:rsidP="0085444F">
      <w:pPr>
        <w:spacing w:after="120" w:line="276" w:lineRule="auto"/>
        <w:jc w:val="both"/>
        <w:rPr>
          <w:rFonts w:ascii="Traditional Arabic" w:hAnsi="Traditional Arabic" w:cs="Traditional Arabic"/>
          <w:b/>
          <w:bCs/>
          <w:sz w:val="32"/>
          <w:szCs w:val="32"/>
          <w:rtl/>
        </w:rPr>
      </w:pPr>
    </w:p>
    <w:p w14:paraId="57155D51" w14:textId="77777777" w:rsidR="00CE39AD" w:rsidRDefault="00CE39AD" w:rsidP="0085444F">
      <w:pPr>
        <w:spacing w:after="120" w:line="276" w:lineRule="auto"/>
        <w:jc w:val="both"/>
        <w:rPr>
          <w:rFonts w:ascii="Traditional Arabic" w:hAnsi="Traditional Arabic" w:cs="Traditional Arabic"/>
          <w:b/>
          <w:bCs/>
          <w:sz w:val="32"/>
          <w:szCs w:val="32"/>
          <w:rtl/>
        </w:rPr>
      </w:pPr>
    </w:p>
    <w:p w14:paraId="333038F8" w14:textId="77777777" w:rsidR="00CE39AD" w:rsidRDefault="00CE39AD" w:rsidP="0085444F">
      <w:pPr>
        <w:spacing w:after="120" w:line="276" w:lineRule="auto"/>
        <w:jc w:val="both"/>
        <w:rPr>
          <w:rFonts w:ascii="Traditional Arabic" w:hAnsi="Traditional Arabic" w:cs="Traditional Arabic"/>
          <w:b/>
          <w:bCs/>
          <w:sz w:val="32"/>
          <w:szCs w:val="32"/>
          <w:rtl/>
        </w:rPr>
      </w:pPr>
    </w:p>
    <w:p w14:paraId="13A7C007" w14:textId="77777777" w:rsidR="00CE39AD" w:rsidRDefault="00CE39AD" w:rsidP="0085444F">
      <w:pPr>
        <w:spacing w:after="120" w:line="276" w:lineRule="auto"/>
        <w:jc w:val="both"/>
        <w:rPr>
          <w:rFonts w:ascii="Traditional Arabic" w:hAnsi="Traditional Arabic" w:cs="Traditional Arabic"/>
          <w:b/>
          <w:bCs/>
          <w:sz w:val="32"/>
          <w:szCs w:val="32"/>
          <w:rtl/>
        </w:rPr>
      </w:pPr>
    </w:p>
    <w:p w14:paraId="45514FAA" w14:textId="2CECCE01" w:rsidR="00E67F55" w:rsidRDefault="00822B59" w:rsidP="0085444F">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التعقيب على الدراسات السابقة:</w:t>
      </w:r>
    </w:p>
    <w:p w14:paraId="3C4DCECA" w14:textId="257E80D8" w:rsidR="00341EA4" w:rsidRDefault="00542E92" w:rsidP="00CE39AD">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من حيث الأهداف:</w:t>
      </w:r>
      <w:r w:rsidRPr="00385FFD">
        <w:rPr>
          <w:rFonts w:ascii="Traditional Arabic" w:hAnsi="Traditional Arabic" w:cs="Traditional Arabic" w:hint="cs"/>
          <w:sz w:val="32"/>
          <w:szCs w:val="32"/>
          <w:rtl/>
        </w:rPr>
        <w:t xml:space="preserve"> </w:t>
      </w:r>
      <w:r w:rsidRPr="00385FFD">
        <w:rPr>
          <w:rFonts w:ascii="Traditional Arabic" w:hAnsi="Traditional Arabic" w:cs="Traditional Arabic"/>
          <w:sz w:val="32"/>
          <w:szCs w:val="32"/>
          <w:rtl/>
        </w:rPr>
        <w:t xml:space="preserve">تنوع الإتجاهات البحثية للدراسات السابقة، والتي هدفت إلى بيان الدور الذي يقوم به أحد المتغيرات في المتغير الآخر في المؤسسات والشركات، بينما تطلعت الدراسة الحالية للتعرف إلى الأثر الذي تلعبه </w:t>
      </w:r>
      <w:r w:rsidR="00385FFD" w:rsidRPr="00385FFD">
        <w:rPr>
          <w:rFonts w:ascii="Traditional Arabic" w:hAnsi="Traditional Arabic" w:cs="Traditional Arabic" w:hint="cs"/>
          <w:sz w:val="32"/>
          <w:szCs w:val="32"/>
          <w:rtl/>
        </w:rPr>
        <w:t xml:space="preserve">ممارسات </w:t>
      </w:r>
      <w:r w:rsidRPr="00385FFD">
        <w:rPr>
          <w:rFonts w:ascii="Traditional Arabic" w:hAnsi="Traditional Arabic" w:cs="Traditional Arabic"/>
          <w:sz w:val="32"/>
          <w:szCs w:val="32"/>
          <w:rtl/>
        </w:rPr>
        <w:t xml:space="preserve">إدارة سلاسل التوريد بأبعادها الأثر </w:t>
      </w:r>
      <w:r w:rsidR="00385FFD" w:rsidRPr="00385FFD">
        <w:rPr>
          <w:rFonts w:ascii="Traditional Arabic" w:hAnsi="Traditional Arabic" w:cs="Traditional Arabic" w:hint="cs"/>
          <w:sz w:val="32"/>
          <w:szCs w:val="32"/>
          <w:rtl/>
        </w:rPr>
        <w:t>على متغير الأداء المستدام</w:t>
      </w:r>
      <w:r w:rsidRPr="00385FFD">
        <w:rPr>
          <w:rFonts w:ascii="Traditional Arabic" w:hAnsi="Traditional Arabic" w:cs="Traditional Arabic"/>
          <w:sz w:val="32"/>
          <w:szCs w:val="32"/>
          <w:rtl/>
        </w:rPr>
        <w:t xml:space="preserve"> في </w:t>
      </w:r>
      <w:r w:rsidR="00D60D21">
        <w:rPr>
          <w:rFonts w:ascii="Traditional Arabic" w:hAnsi="Traditional Arabic" w:cs="Traditional Arabic" w:hint="cs"/>
          <w:sz w:val="32"/>
          <w:szCs w:val="32"/>
          <w:rtl/>
        </w:rPr>
        <w:t>ال</w:t>
      </w:r>
      <w:r w:rsidRPr="00385FFD">
        <w:rPr>
          <w:rFonts w:ascii="Traditional Arabic" w:hAnsi="Traditional Arabic" w:cs="Traditional Arabic"/>
          <w:sz w:val="32"/>
          <w:szCs w:val="32"/>
          <w:rtl/>
        </w:rPr>
        <w:t xml:space="preserve">شركات </w:t>
      </w:r>
      <w:r w:rsidR="00385FFD" w:rsidRPr="00385FFD">
        <w:rPr>
          <w:rFonts w:ascii="Traditional Arabic" w:hAnsi="Traditional Arabic" w:cs="Traditional Arabic" w:hint="cs"/>
          <w:sz w:val="32"/>
          <w:szCs w:val="32"/>
          <w:rtl/>
        </w:rPr>
        <w:t>الصناعية الصغيرة للخرسان الجاهزة والانترلوك</w:t>
      </w:r>
      <w:r w:rsidRPr="00385FFD">
        <w:rPr>
          <w:rFonts w:ascii="Traditional Arabic" w:hAnsi="Traditional Arabic" w:cs="Traditional Arabic"/>
          <w:sz w:val="32"/>
          <w:szCs w:val="32"/>
          <w:rtl/>
        </w:rPr>
        <w:t xml:space="preserve">، إذ سعت للخروج بنتائج تؤدي إلى تحقيق قيمة مضافة لتلك الشركات من خلال التركيز على مفهوم </w:t>
      </w:r>
      <w:r w:rsidR="00385FFD" w:rsidRPr="00385FFD">
        <w:rPr>
          <w:rFonts w:ascii="Traditional Arabic" w:hAnsi="Traditional Arabic" w:cs="Traditional Arabic" w:hint="cs"/>
          <w:sz w:val="32"/>
          <w:szCs w:val="32"/>
          <w:rtl/>
        </w:rPr>
        <w:t>إدارةسلاسل التوريد</w:t>
      </w:r>
      <w:r w:rsidRPr="00385FFD">
        <w:rPr>
          <w:rFonts w:ascii="Traditional Arabic" w:hAnsi="Traditional Arabic" w:cs="Traditional Arabic"/>
          <w:sz w:val="32"/>
          <w:szCs w:val="32"/>
          <w:rtl/>
        </w:rPr>
        <w:t xml:space="preserve">، ، </w:t>
      </w:r>
      <w:r w:rsidR="00385FFD" w:rsidRPr="00385FFD">
        <w:rPr>
          <w:rFonts w:ascii="Traditional Arabic" w:hAnsi="Traditional Arabic" w:cs="Traditional Arabic" w:hint="cs"/>
          <w:sz w:val="32"/>
          <w:szCs w:val="32"/>
          <w:rtl/>
        </w:rPr>
        <w:t>والأداء المستدام.</w:t>
      </w:r>
    </w:p>
    <w:p w14:paraId="0BC2E1D2" w14:textId="0C804ABD" w:rsidR="00E67F55" w:rsidRDefault="00822B59" w:rsidP="00BE4ED3">
      <w:pPr>
        <w:spacing w:after="120" w:line="276"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من حيث </w:t>
      </w:r>
      <w:r w:rsidR="00BE4ED3">
        <w:rPr>
          <w:rFonts w:ascii="Traditional Arabic" w:hAnsi="Traditional Arabic" w:cs="Traditional Arabic" w:hint="cs"/>
          <w:b/>
          <w:bCs/>
          <w:sz w:val="32"/>
          <w:szCs w:val="32"/>
          <w:rtl/>
        </w:rPr>
        <w:t>المجتمع</w:t>
      </w:r>
      <w:r>
        <w:rPr>
          <w:rFonts w:ascii="Traditional Arabic" w:hAnsi="Traditional Arabic" w:cs="Traditional Arabic" w:hint="cs"/>
          <w:b/>
          <w:bCs/>
          <w:sz w:val="32"/>
          <w:szCs w:val="32"/>
          <w:rtl/>
        </w:rPr>
        <w:t>:</w:t>
      </w:r>
    </w:p>
    <w:p w14:paraId="2FFA4C56" w14:textId="65C1182E" w:rsidR="00822B59" w:rsidRPr="00822B59" w:rsidRDefault="00822B59" w:rsidP="00542E92">
      <w:pPr>
        <w:spacing w:after="120" w:line="276" w:lineRule="auto"/>
        <w:jc w:val="both"/>
        <w:rPr>
          <w:rFonts w:ascii="Traditional Arabic" w:hAnsi="Traditional Arabic" w:cs="Traditional Arabic"/>
          <w:sz w:val="32"/>
          <w:szCs w:val="32"/>
          <w:rtl/>
        </w:rPr>
      </w:pPr>
      <w:r w:rsidRPr="00822B59">
        <w:rPr>
          <w:rFonts w:ascii="Traditional Arabic" w:hAnsi="Traditional Arabic" w:cs="Traditional Arabic" w:hint="cs"/>
          <w:sz w:val="32"/>
          <w:szCs w:val="32"/>
          <w:rtl/>
        </w:rPr>
        <w:t>تم إجراء هذه الدراسة على قطاع مهم من قطاعات البناء في المملكة العربية السعودية وهو قطاع ال</w:t>
      </w:r>
      <w:r w:rsidR="004550F4">
        <w:rPr>
          <w:rFonts w:ascii="Traditional Arabic" w:hAnsi="Traditional Arabic" w:cs="Traditional Arabic" w:hint="cs"/>
          <w:sz w:val="32"/>
          <w:szCs w:val="32"/>
          <w:rtl/>
        </w:rPr>
        <w:t>شر</w:t>
      </w:r>
      <w:r w:rsidRPr="00822B59">
        <w:rPr>
          <w:rFonts w:ascii="Traditional Arabic" w:hAnsi="Traditional Arabic" w:cs="Traditional Arabic" w:hint="cs"/>
          <w:sz w:val="32"/>
          <w:szCs w:val="32"/>
          <w:rtl/>
        </w:rPr>
        <w:t xml:space="preserve">كات الصغيرة المتخصصة في الخرسانة الجاهزة والانترلوك، حيث لم تتطرق أي من الدراسات السابقة إلى هذا القطاع واقتصارها في الكثير من الأحيان على قطاعات بعينها كالتغذية والأدوية ، فيلاحظ على سبيل المثال لا الحصر </w:t>
      </w:r>
      <w:r w:rsidRPr="00542E92">
        <w:rPr>
          <w:rFonts w:ascii="Traditional Arabic" w:hAnsi="Traditional Arabic" w:cs="Traditional Arabic" w:hint="cs"/>
          <w:sz w:val="32"/>
          <w:szCs w:val="32"/>
          <w:rtl/>
        </w:rPr>
        <w:t xml:space="preserve">أن دراسة خطاب (2024) ودراسة علان والحوامدة (2024) </w:t>
      </w:r>
      <w:r w:rsidR="00542E92" w:rsidRPr="00542E92">
        <w:rPr>
          <w:rFonts w:ascii="Traditional Arabic" w:hAnsi="Traditional Arabic" w:cs="Traditional Arabic" w:hint="cs"/>
          <w:sz w:val="32"/>
          <w:szCs w:val="32"/>
          <w:rtl/>
        </w:rPr>
        <w:t>دراسة خليفة (2023)</w:t>
      </w:r>
      <w:r w:rsidRPr="00542E92">
        <w:rPr>
          <w:rFonts w:ascii="Traditional Arabic" w:hAnsi="Traditional Arabic" w:cs="Traditional Arabic" w:hint="cs"/>
          <w:sz w:val="32"/>
          <w:szCs w:val="32"/>
          <w:rtl/>
        </w:rPr>
        <w:t xml:space="preserve"> </w:t>
      </w:r>
      <w:r w:rsidR="00542E92">
        <w:rPr>
          <w:rFonts w:ascii="Traditional Arabic" w:hAnsi="Traditional Arabic" w:cs="Traditional Arabic" w:hint="cs"/>
          <w:sz w:val="32"/>
          <w:szCs w:val="32"/>
          <w:rtl/>
        </w:rPr>
        <w:t>و</w:t>
      </w:r>
      <w:r w:rsidR="00542E92">
        <w:rPr>
          <w:rFonts w:ascii="Traditional Arabic" w:hAnsi="Traditional Arabic" w:cs="Traditional Arabic" w:hint="cs"/>
          <w:b/>
          <w:bCs/>
          <w:sz w:val="32"/>
          <w:szCs w:val="32"/>
          <w:rtl/>
        </w:rPr>
        <w:t xml:space="preserve">دراسة </w:t>
      </w:r>
      <w:r w:rsidR="00542E92" w:rsidRPr="00542E92">
        <w:rPr>
          <w:rFonts w:ascii="Traditional Arabic" w:hAnsi="Traditional Arabic" w:cs="Traditional Arabic" w:hint="cs"/>
          <w:sz w:val="32"/>
          <w:szCs w:val="32"/>
          <w:rtl/>
        </w:rPr>
        <w:t xml:space="preserve">الخريسات والصوالحة (2020) التي </w:t>
      </w:r>
      <w:r w:rsidRPr="00542E92">
        <w:rPr>
          <w:rFonts w:ascii="Traditional Arabic" w:hAnsi="Traditional Arabic" w:cs="Traditional Arabic" w:hint="cs"/>
          <w:sz w:val="32"/>
          <w:szCs w:val="32"/>
          <w:rtl/>
        </w:rPr>
        <w:t>أجريت على قطاع الأدوية، ودراسة دراسة جوهري وآخرون (2024) على البنوك التجارية، ودراسة الحوامدة والشوابكة (2023) التي أجريت على ﺍﻟﺸﺮﻛﺎﺕ</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ﺍﻻﺳﺘﺨﺮﺍﺟﻴﺔ</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ﻭﺍﻟﺘﻌﺪﻳﻨﻴﺔ</w:t>
      </w:r>
      <w:r w:rsidRPr="00542E92">
        <w:rPr>
          <w:rFonts w:ascii="Traditional Arabic" w:hAnsi="Traditional Arabic" w:cs="Traditional Arabic"/>
          <w:sz w:val="32"/>
          <w:szCs w:val="32"/>
          <w:rtl/>
        </w:rPr>
        <w:t xml:space="preserve"> </w:t>
      </w:r>
      <w:r w:rsidRPr="00542E92">
        <w:rPr>
          <w:rFonts w:ascii="Traditional Arabic" w:hAnsi="Traditional Arabic" w:cs="Traditional Arabic" w:hint="cs"/>
          <w:sz w:val="32"/>
          <w:szCs w:val="32"/>
          <w:rtl/>
        </w:rPr>
        <w:t xml:space="preserve">ﺍﻷﺭﺩﻧﻴﺔ، </w:t>
      </w:r>
      <w:r w:rsidR="00542E92" w:rsidRPr="00542E92">
        <w:rPr>
          <w:rFonts w:ascii="Traditional Arabic" w:hAnsi="Traditional Arabic" w:cs="Traditional Arabic" w:hint="cs"/>
          <w:sz w:val="32"/>
          <w:szCs w:val="32"/>
          <w:rtl/>
        </w:rPr>
        <w:t xml:space="preserve">ودراسة عرفات وآخرون (2022) التي طبقت على </w:t>
      </w:r>
      <w:r w:rsidR="00542E92" w:rsidRPr="00542E92">
        <w:rPr>
          <w:rFonts w:ascii="Traditional Arabic" w:hAnsi="Traditional Arabic" w:cs="Traditional Arabic"/>
          <w:sz w:val="32"/>
          <w:szCs w:val="32"/>
          <w:rtl/>
        </w:rPr>
        <w:t>قطاع صناعة الإلكترونيات</w:t>
      </w:r>
      <w:r w:rsidR="00542E92" w:rsidRPr="00542E92">
        <w:rPr>
          <w:rFonts w:ascii="Traditional Arabic" w:hAnsi="Traditional Arabic" w:cs="Traditional Arabic" w:hint="cs"/>
          <w:sz w:val="32"/>
          <w:szCs w:val="32"/>
          <w:rtl/>
        </w:rPr>
        <w:t>، ودراسة رشوان (2022) ودراسة مصطفى وآخرون (2023)التي تناولت مجتمع</w:t>
      </w:r>
      <w:r w:rsidR="00542E92" w:rsidRPr="00542E92">
        <w:rPr>
          <w:rFonts w:ascii="Traditional Arabic" w:hAnsi="Traditional Arabic" w:cs="Traditional Arabic"/>
          <w:sz w:val="32"/>
          <w:szCs w:val="32"/>
          <w:rtl/>
        </w:rPr>
        <w:t xml:space="preserve"> قطاع الصناعات الغذائية</w:t>
      </w:r>
      <w:r w:rsidR="00542E92" w:rsidRPr="00542E92">
        <w:rPr>
          <w:rFonts w:ascii="Traditional Arabic" w:hAnsi="Traditional Arabic" w:cs="Traditional Arabic" w:hint="cs"/>
          <w:sz w:val="32"/>
          <w:szCs w:val="32"/>
          <w:rtl/>
        </w:rPr>
        <w:t>.</w:t>
      </w:r>
      <w:r w:rsidR="00542E92" w:rsidRPr="00542E92">
        <w:rPr>
          <w:rFonts w:ascii="Traditional Arabic" w:hAnsi="Traditional Arabic" w:cs="Traditional Arabic" w:hint="cs"/>
          <w:b/>
          <w:bCs/>
          <w:sz w:val="32"/>
          <w:szCs w:val="32"/>
          <w:rtl/>
        </w:rPr>
        <w:t xml:space="preserve"> </w:t>
      </w:r>
    </w:p>
    <w:p w14:paraId="26D66279" w14:textId="5B69FAAF" w:rsidR="0085444F" w:rsidRPr="00FD0974" w:rsidRDefault="0085444F" w:rsidP="0085444F">
      <w:pPr>
        <w:spacing w:after="120" w:line="276" w:lineRule="auto"/>
        <w:jc w:val="both"/>
        <w:rPr>
          <w:rFonts w:ascii="Traditional Arabic" w:hAnsi="Traditional Arabic" w:cs="Traditional Arabic"/>
          <w:b/>
          <w:bCs/>
          <w:sz w:val="32"/>
          <w:szCs w:val="32"/>
          <w:rtl/>
        </w:rPr>
      </w:pPr>
      <w:r w:rsidRPr="00FD0974">
        <w:rPr>
          <w:rFonts w:ascii="Traditional Arabic" w:hAnsi="Traditional Arabic" w:cs="Traditional Arabic" w:hint="cs"/>
          <w:b/>
          <w:bCs/>
          <w:sz w:val="32"/>
          <w:szCs w:val="32"/>
          <w:rtl/>
        </w:rPr>
        <w:t>ما يميز الدراسة الحالية:</w:t>
      </w:r>
    </w:p>
    <w:p w14:paraId="48ABEF2A" w14:textId="046C4E9A" w:rsidR="004B24C6" w:rsidRDefault="0085444F" w:rsidP="00CE39AD">
      <w:pPr>
        <w:spacing w:after="120" w:line="276" w:lineRule="auto"/>
        <w:ind w:firstLine="340"/>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تتميز الدراسة الحالية عن الدراسات السابقة في أنها </w:t>
      </w:r>
      <w:r w:rsidRPr="00094375">
        <w:rPr>
          <w:rFonts w:ascii="Traditional Arabic" w:hAnsi="Traditional Arabic" w:cs="Traditional Arabic" w:hint="cs"/>
          <w:sz w:val="32"/>
          <w:szCs w:val="32"/>
          <w:rtl/>
        </w:rPr>
        <w:t>هدفت</w:t>
      </w:r>
      <w:r w:rsidR="00242CED" w:rsidRPr="00094375">
        <w:rPr>
          <w:rFonts w:ascii="Traditional Arabic" w:hAnsi="Traditional Arabic" w:cs="Traditional Arabic" w:hint="cs"/>
          <w:sz w:val="32"/>
          <w:szCs w:val="32"/>
          <w:rtl/>
        </w:rPr>
        <w:t xml:space="preserve"> إلى</w:t>
      </w:r>
      <w:r w:rsidRPr="00094375">
        <w:rPr>
          <w:rFonts w:ascii="Traditional Arabic" w:hAnsi="Traditional Arabic" w:cs="Traditional Arabic" w:hint="cs"/>
          <w:sz w:val="32"/>
          <w:szCs w:val="32"/>
          <w:rtl/>
        </w:rPr>
        <w:t xml:space="preserve"> ممارسات</w:t>
      </w:r>
      <w:r>
        <w:rPr>
          <w:rFonts w:ascii="Traditional Arabic" w:hAnsi="Traditional Arabic" w:cs="Traditional Arabic" w:hint="cs"/>
          <w:sz w:val="32"/>
          <w:szCs w:val="32"/>
          <w:rtl/>
        </w:rPr>
        <w:t xml:space="preserve"> إدارة سلاسل التوريد بوجه عام وعدم اقتصارها على سلاسل التوريد الأخضر، حيث سعت الدراسات السابقة إلى دمج سلاسل التوريد كمفهوم مستقل مع الأداء المستدام تحت مفهوم واحد وهو سلاسل التوريد الأخضر، كما تميزت هذه الدراسة بأنها </w:t>
      </w:r>
      <w:r w:rsidR="00242CED" w:rsidRPr="00BD1188">
        <w:rPr>
          <w:rFonts w:ascii="Traditional Arabic" w:hAnsi="Traditional Arabic" w:cs="Traditional Arabic" w:hint="cs"/>
          <w:sz w:val="32"/>
          <w:szCs w:val="32"/>
          <w:rtl/>
        </w:rPr>
        <w:t>استهدفت</w:t>
      </w:r>
      <w:r w:rsidRPr="00BD1188">
        <w:rPr>
          <w:rFonts w:ascii="Traditional Arabic" w:hAnsi="Traditional Arabic" w:cs="Traditional Arabic" w:hint="cs"/>
          <w:sz w:val="32"/>
          <w:szCs w:val="32"/>
          <w:rtl/>
        </w:rPr>
        <w:t xml:space="preserve"> </w:t>
      </w:r>
      <w:r w:rsidRPr="00BD1188">
        <w:rPr>
          <w:rFonts w:ascii="Traditional Arabic" w:hAnsi="Traditional Arabic" w:cs="Traditional Arabic"/>
          <w:sz w:val="32"/>
          <w:szCs w:val="32"/>
          <w:rtl/>
        </w:rPr>
        <w:t>الشركات</w:t>
      </w:r>
      <w:r w:rsidRPr="000816A6">
        <w:rPr>
          <w:rFonts w:ascii="Traditional Arabic" w:hAnsi="Traditional Arabic" w:cs="Traditional Arabic"/>
          <w:sz w:val="32"/>
          <w:szCs w:val="32"/>
          <w:rtl/>
        </w:rPr>
        <w:t xml:space="preserve"> المتوسطة والصغيرة (للبلوك والأنترلوك والخرسانة الجاهزة)</w:t>
      </w:r>
      <w:r>
        <w:rPr>
          <w:rFonts w:ascii="Traditional Arabic" w:hAnsi="Traditional Arabic" w:cs="Traditional Arabic" w:hint="cs"/>
          <w:sz w:val="32"/>
          <w:szCs w:val="32"/>
          <w:rtl/>
        </w:rPr>
        <w:t>، وهي من الشركات ذات العلاقة المباشرة وغير المباشرة بالبيئة وخاصة مشكلات التلوث الهوائي.</w:t>
      </w:r>
    </w:p>
    <w:p w14:paraId="600013C8" w14:textId="77777777" w:rsidR="00CE39AD" w:rsidRPr="00CE39AD" w:rsidRDefault="00CE39AD" w:rsidP="00CE39AD">
      <w:pPr>
        <w:spacing w:after="120" w:line="276" w:lineRule="auto"/>
        <w:ind w:firstLine="340"/>
        <w:jc w:val="both"/>
        <w:rPr>
          <w:rFonts w:ascii="Traditional Arabic" w:hAnsi="Traditional Arabic" w:cs="Traditional Arabic"/>
          <w:sz w:val="32"/>
          <w:szCs w:val="32"/>
          <w:rtl/>
        </w:rPr>
      </w:pPr>
    </w:p>
    <w:p w14:paraId="17E36988" w14:textId="77777777" w:rsidR="004B24C6" w:rsidRDefault="004B24C6" w:rsidP="003A777C">
      <w:pPr>
        <w:spacing w:after="120" w:line="276" w:lineRule="auto"/>
        <w:jc w:val="center"/>
        <w:rPr>
          <w:rFonts w:ascii="Traditional Arabic" w:hAnsi="Traditional Arabic" w:cs="Traditional Arabic"/>
          <w:b/>
          <w:bCs/>
          <w:sz w:val="32"/>
          <w:szCs w:val="32"/>
          <w:rtl/>
        </w:rPr>
      </w:pPr>
    </w:p>
    <w:p w14:paraId="5FE0BADF" w14:textId="77777777" w:rsidR="004B24C6" w:rsidRDefault="004B24C6" w:rsidP="003A777C">
      <w:pPr>
        <w:spacing w:after="120" w:line="276" w:lineRule="auto"/>
        <w:jc w:val="center"/>
        <w:rPr>
          <w:rFonts w:ascii="Traditional Arabic" w:hAnsi="Traditional Arabic" w:cs="Traditional Arabic"/>
          <w:b/>
          <w:bCs/>
          <w:sz w:val="32"/>
          <w:szCs w:val="32"/>
          <w:rtl/>
        </w:rPr>
      </w:pPr>
    </w:p>
    <w:p w14:paraId="10C01728" w14:textId="154D3486" w:rsidR="003A777C" w:rsidRPr="00BD1188" w:rsidRDefault="003A777C" w:rsidP="003A777C">
      <w:pPr>
        <w:spacing w:after="120" w:line="276" w:lineRule="auto"/>
        <w:jc w:val="center"/>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الفصل الثالث</w:t>
      </w:r>
    </w:p>
    <w:p w14:paraId="558EE047" w14:textId="609D61DC" w:rsidR="0085444F" w:rsidRPr="00BD1188" w:rsidRDefault="003A777C" w:rsidP="003A777C">
      <w:pPr>
        <w:spacing w:after="120" w:line="276" w:lineRule="auto"/>
        <w:jc w:val="center"/>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الإجراءات المنهجية للدراسة</w:t>
      </w:r>
    </w:p>
    <w:p w14:paraId="5F587C17" w14:textId="614C6085" w:rsidR="003A777C" w:rsidRPr="00BD1188" w:rsidRDefault="003A777C" w:rsidP="004B24C6">
      <w:pPr>
        <w:spacing w:after="120" w:line="276" w:lineRule="auto"/>
        <w:jc w:val="both"/>
        <w:rPr>
          <w:rFonts w:ascii="Traditional Arabic" w:hAnsi="Traditional Arabic" w:cs="Traditional Arabic"/>
          <w:sz w:val="32"/>
          <w:szCs w:val="32"/>
          <w:rtl/>
        </w:rPr>
      </w:pPr>
      <w:r w:rsidRPr="00BD1188">
        <w:rPr>
          <w:rFonts w:ascii="Traditional Arabic" w:hAnsi="Traditional Arabic" w:cs="Traditional Arabic" w:hint="cs"/>
          <w:sz w:val="32"/>
          <w:szCs w:val="32"/>
          <w:rtl/>
        </w:rPr>
        <w:t xml:space="preserve">يتناول الباحث في هذا </w:t>
      </w:r>
      <w:r w:rsidR="00BD1188" w:rsidRPr="00BD1188">
        <w:rPr>
          <w:rFonts w:ascii="Traditional Arabic" w:hAnsi="Traditional Arabic" w:cs="Traditional Arabic" w:hint="cs"/>
          <w:sz w:val="32"/>
          <w:szCs w:val="32"/>
          <w:rtl/>
        </w:rPr>
        <w:t>الفصل الإجراءات</w:t>
      </w:r>
      <w:r w:rsidR="00CA6DC4" w:rsidRPr="00BD1188">
        <w:rPr>
          <w:rFonts w:ascii="Traditional Arabic" w:hAnsi="Traditional Arabic" w:cs="Traditional Arabic" w:hint="cs"/>
          <w:sz w:val="32"/>
          <w:szCs w:val="32"/>
          <w:rtl/>
        </w:rPr>
        <w:t xml:space="preserve"> </w:t>
      </w:r>
      <w:r w:rsidRPr="00BD1188">
        <w:rPr>
          <w:rFonts w:ascii="Traditional Arabic" w:hAnsi="Traditional Arabic" w:cs="Traditional Arabic" w:hint="cs"/>
          <w:sz w:val="32"/>
          <w:szCs w:val="32"/>
          <w:rtl/>
        </w:rPr>
        <w:t>المنهجية للدراسة، وذلك بالتعرف إلى مجتمع وعينة الدراسة، ووصف خصائص عينة الدراسة، ومن ثم التطرق لل</w:t>
      </w:r>
      <w:r w:rsidR="00CA6DC4" w:rsidRPr="00BD1188">
        <w:rPr>
          <w:rFonts w:ascii="Traditional Arabic" w:hAnsi="Traditional Arabic" w:cs="Traditional Arabic" w:hint="cs"/>
          <w:sz w:val="32"/>
          <w:szCs w:val="32"/>
          <w:rtl/>
        </w:rPr>
        <w:t>أ</w:t>
      </w:r>
      <w:r w:rsidRPr="00BD1188">
        <w:rPr>
          <w:rFonts w:ascii="Traditional Arabic" w:hAnsi="Traditional Arabic" w:cs="Traditional Arabic" w:hint="cs"/>
          <w:sz w:val="32"/>
          <w:szCs w:val="32"/>
          <w:rtl/>
        </w:rPr>
        <w:t>دوات والأساليب الإحصائية المستخدمة.</w:t>
      </w:r>
    </w:p>
    <w:p w14:paraId="3F7F9172" w14:textId="2D2C1F7B" w:rsidR="003A777C" w:rsidRPr="00BD1188" w:rsidRDefault="003A777C" w:rsidP="003A777C">
      <w:pPr>
        <w:spacing w:after="120" w:line="276" w:lineRule="auto"/>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أولاً: منهجية الدراسة:</w:t>
      </w:r>
    </w:p>
    <w:p w14:paraId="78B44296" w14:textId="77777777" w:rsidR="003A777C" w:rsidRPr="00BD1188" w:rsidRDefault="003A777C" w:rsidP="003A777C">
      <w:pPr>
        <w:spacing w:after="120" w:line="276" w:lineRule="auto"/>
        <w:rPr>
          <w:rFonts w:ascii="Traditional Arabic" w:hAnsi="Traditional Arabic" w:cs="Traditional Arabic"/>
          <w:sz w:val="32"/>
          <w:szCs w:val="32"/>
          <w:rtl/>
        </w:rPr>
      </w:pPr>
      <w:r w:rsidRPr="00BD1188">
        <w:rPr>
          <w:rFonts w:ascii="Traditional Arabic" w:hAnsi="Traditional Arabic" w:cs="Traditional Arabic" w:hint="cs"/>
          <w:sz w:val="32"/>
          <w:szCs w:val="32"/>
          <w:rtl/>
        </w:rPr>
        <w:t xml:space="preserve">لتحقيق أهداف الدراسة واختبار فروضها تم استخدام المنهج الوصفي التحليلي (الكمي)، </w:t>
      </w:r>
    </w:p>
    <w:p w14:paraId="54AB23BC" w14:textId="77777777" w:rsidR="003A777C" w:rsidRPr="00BD1188" w:rsidRDefault="003A777C" w:rsidP="003A777C">
      <w:pPr>
        <w:spacing w:after="120" w:line="276" w:lineRule="auto"/>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ثانياً: مجتمع الدراسة:</w:t>
      </w:r>
    </w:p>
    <w:p w14:paraId="003537D7" w14:textId="1B13D09E" w:rsidR="003A777C" w:rsidRPr="00BD1188" w:rsidRDefault="003A777C" w:rsidP="003A777C">
      <w:pPr>
        <w:spacing w:after="120" w:line="276" w:lineRule="auto"/>
        <w:jc w:val="both"/>
        <w:rPr>
          <w:rFonts w:ascii="Traditional Arabic" w:hAnsi="Traditional Arabic" w:cs="Traditional Arabic"/>
          <w:sz w:val="32"/>
          <w:szCs w:val="32"/>
          <w:rtl/>
        </w:rPr>
      </w:pPr>
      <w:r w:rsidRPr="00BD1188">
        <w:rPr>
          <w:rFonts w:ascii="Traditional Arabic" w:hAnsi="Traditional Arabic" w:cs="Traditional Arabic" w:hint="cs"/>
          <w:sz w:val="32"/>
          <w:szCs w:val="32"/>
          <w:rtl/>
        </w:rPr>
        <w:t>يتمثل مجتمع الدراسة في جميع العاملين با</w:t>
      </w:r>
      <w:r w:rsidRPr="00BD1188">
        <w:rPr>
          <w:rFonts w:ascii="Traditional Arabic" w:hAnsi="Traditional Arabic" w:cs="Traditional Arabic"/>
          <w:sz w:val="32"/>
          <w:szCs w:val="32"/>
          <w:rtl/>
        </w:rPr>
        <w:t xml:space="preserve">لشركات المتوسطة والصغيرة (للبلوك والأنترلوك والخرسانة الجاهزة) </w:t>
      </w:r>
      <w:r w:rsidRPr="00BD1188">
        <w:rPr>
          <w:rFonts w:ascii="Traditional Arabic" w:hAnsi="Traditional Arabic" w:cs="Traditional Arabic" w:hint="cs"/>
          <w:sz w:val="32"/>
          <w:szCs w:val="32"/>
          <w:rtl/>
        </w:rPr>
        <w:t xml:space="preserve">في </w:t>
      </w:r>
      <w:r w:rsidR="00B77680">
        <w:rPr>
          <w:rFonts w:ascii="Traditional Arabic" w:hAnsi="Traditional Arabic" w:cs="Traditional Arabic" w:hint="cs"/>
          <w:sz w:val="32"/>
          <w:szCs w:val="32"/>
          <w:rtl/>
        </w:rPr>
        <w:t xml:space="preserve">الحدود الشمالية </w:t>
      </w:r>
      <w:r w:rsidR="00F33FDD" w:rsidRPr="00F33FDD">
        <w:rPr>
          <w:rFonts w:ascii="Traditional Arabic" w:hAnsi="Traditional Arabic" w:cs="Traditional Arabic"/>
          <w:sz w:val="32"/>
          <w:szCs w:val="32"/>
          <w:rtl/>
        </w:rPr>
        <w:t>(</w:t>
      </w:r>
      <w:r w:rsidR="00F33FDD" w:rsidRPr="00F33FDD">
        <w:rPr>
          <w:rFonts w:ascii="Traditional Arabic" w:hAnsi="Traditional Arabic" w:cs="Traditional Arabic" w:hint="cs"/>
          <w:sz w:val="32"/>
          <w:szCs w:val="32"/>
          <w:rtl/>
        </w:rPr>
        <w:t>رفحاء، وعرعر، وطريف</w:t>
      </w:r>
      <w:r w:rsidR="00F33FDD">
        <w:rPr>
          <w:rFonts w:ascii="Traditional Arabic" w:hAnsi="Traditional Arabic" w:cs="Traditional Arabic" w:hint="cs"/>
          <w:b/>
          <w:bCs/>
          <w:sz w:val="28"/>
          <w:szCs w:val="28"/>
          <w:rtl/>
        </w:rPr>
        <w:t xml:space="preserve">) </w:t>
      </w:r>
      <w:r w:rsidRPr="00BD1188">
        <w:rPr>
          <w:rFonts w:ascii="Traditional Arabic" w:hAnsi="Traditional Arabic" w:cs="Traditional Arabic" w:hint="cs"/>
          <w:sz w:val="32"/>
          <w:szCs w:val="32"/>
          <w:rtl/>
        </w:rPr>
        <w:t>ب</w:t>
      </w:r>
      <w:r w:rsidRPr="00BD1188">
        <w:rPr>
          <w:rFonts w:ascii="Traditional Arabic" w:hAnsi="Traditional Arabic" w:cs="Traditional Arabic"/>
          <w:sz w:val="32"/>
          <w:szCs w:val="32"/>
          <w:rtl/>
        </w:rPr>
        <w:t>المملكة العربية السعودية</w:t>
      </w:r>
      <w:r w:rsidRPr="00BD1188">
        <w:rPr>
          <w:rFonts w:ascii="Traditional Arabic" w:hAnsi="Traditional Arabic" w:cs="Traditional Arabic" w:hint="cs"/>
          <w:sz w:val="32"/>
          <w:szCs w:val="32"/>
          <w:rtl/>
        </w:rPr>
        <w:t xml:space="preserve"> والبالغ عددها (18) شركة في المستويات الإدارية الثلاثة (الإدارة العليا، الإدارة المتوسطة، الإدارة التنفيذية).</w:t>
      </w:r>
      <w:r w:rsidR="00426BEF" w:rsidRPr="00BD1188">
        <w:rPr>
          <w:rFonts w:ascii="Traditional Arabic" w:hAnsi="Traditional Arabic" w:cs="Traditional Arabic" w:hint="cs"/>
          <w:sz w:val="32"/>
          <w:szCs w:val="32"/>
          <w:rtl/>
        </w:rPr>
        <w:t xml:space="preserve"> ويتضح ذلك في الجدول التالي:</w:t>
      </w:r>
    </w:p>
    <w:p w14:paraId="73AD7A13" w14:textId="5A4ED9A9" w:rsidR="00426BEF" w:rsidRPr="00BD1188" w:rsidRDefault="00426BEF" w:rsidP="00426BEF">
      <w:pPr>
        <w:spacing w:after="120" w:line="276" w:lineRule="auto"/>
        <w:jc w:val="center"/>
        <w:rPr>
          <w:rFonts w:ascii="Traditional Arabic" w:hAnsi="Traditional Arabic" w:cs="Traditional Arabic"/>
          <w:b/>
          <w:bCs/>
          <w:sz w:val="28"/>
          <w:szCs w:val="28"/>
          <w:rtl/>
        </w:rPr>
      </w:pPr>
      <w:r w:rsidRPr="00BD1188">
        <w:rPr>
          <w:rFonts w:ascii="Traditional Arabic" w:hAnsi="Traditional Arabic" w:cs="Traditional Arabic" w:hint="cs"/>
          <w:b/>
          <w:bCs/>
          <w:sz w:val="28"/>
          <w:szCs w:val="28"/>
          <w:rtl/>
        </w:rPr>
        <w:t>جدول (1) مجتمع الدراسة من العاملين في با</w:t>
      </w:r>
      <w:r w:rsidRPr="00BD1188">
        <w:rPr>
          <w:rFonts w:ascii="Traditional Arabic" w:hAnsi="Traditional Arabic" w:cs="Traditional Arabic"/>
          <w:b/>
          <w:bCs/>
          <w:sz w:val="28"/>
          <w:szCs w:val="28"/>
          <w:rtl/>
        </w:rPr>
        <w:t xml:space="preserve">لشركات المتوسطة والصغيرة (للبلوك والأنترلوك والخرسانة الجاهزة) </w:t>
      </w:r>
      <w:r w:rsidRPr="00BD1188">
        <w:rPr>
          <w:rFonts w:ascii="Traditional Arabic" w:hAnsi="Traditional Arabic" w:cs="Traditional Arabic" w:hint="cs"/>
          <w:b/>
          <w:bCs/>
          <w:sz w:val="28"/>
          <w:szCs w:val="28"/>
          <w:rtl/>
        </w:rPr>
        <w:t xml:space="preserve">في </w:t>
      </w:r>
      <w:r w:rsidR="00B77680" w:rsidRPr="00B77680">
        <w:rPr>
          <w:rFonts w:ascii="Traditional Arabic" w:hAnsi="Traditional Arabic" w:cs="Traditional Arabic" w:hint="cs"/>
          <w:b/>
          <w:bCs/>
          <w:sz w:val="28"/>
          <w:szCs w:val="28"/>
          <w:rtl/>
        </w:rPr>
        <w:t xml:space="preserve">الحدود </w:t>
      </w:r>
      <w:r w:rsidR="00F33FDD" w:rsidRPr="00B77680">
        <w:rPr>
          <w:rFonts w:ascii="Traditional Arabic" w:hAnsi="Traditional Arabic" w:cs="Traditional Arabic" w:hint="cs"/>
          <w:b/>
          <w:bCs/>
          <w:sz w:val="28"/>
          <w:szCs w:val="28"/>
          <w:rtl/>
        </w:rPr>
        <w:t>الشمالية</w:t>
      </w:r>
      <w:r w:rsidR="00F33FDD">
        <w:rPr>
          <w:rFonts w:ascii="Traditional Arabic" w:hAnsi="Traditional Arabic" w:cs="Traditional Arabic" w:hint="cs"/>
          <w:b/>
          <w:bCs/>
          <w:sz w:val="28"/>
          <w:szCs w:val="28"/>
          <w:rtl/>
        </w:rPr>
        <w:t xml:space="preserve"> </w:t>
      </w:r>
      <w:r w:rsidR="00F33FDD">
        <w:rPr>
          <w:rFonts w:ascii="Traditional Arabic" w:hAnsi="Traditional Arabic" w:cs="Traditional Arabic"/>
          <w:b/>
          <w:bCs/>
          <w:sz w:val="28"/>
          <w:szCs w:val="28"/>
          <w:rtl/>
        </w:rPr>
        <w:t>(</w:t>
      </w:r>
      <w:r w:rsidR="00F33FDD">
        <w:rPr>
          <w:rFonts w:ascii="Traditional Arabic" w:hAnsi="Traditional Arabic" w:cs="Traditional Arabic" w:hint="cs"/>
          <w:b/>
          <w:bCs/>
          <w:sz w:val="28"/>
          <w:szCs w:val="28"/>
          <w:rtl/>
        </w:rPr>
        <w:t>رفحاء، وعرعر، وطريف)</w:t>
      </w:r>
      <w:r w:rsidR="00CA01D8">
        <w:rPr>
          <w:rFonts w:ascii="Traditional Arabic" w:hAnsi="Traditional Arabic" w:cs="Traditional Arabic" w:hint="cs"/>
          <w:b/>
          <w:bCs/>
          <w:sz w:val="28"/>
          <w:szCs w:val="28"/>
          <w:rtl/>
        </w:rPr>
        <w:t xml:space="preserve"> </w:t>
      </w:r>
      <w:r w:rsidR="00CA01D8" w:rsidRPr="00CA01D8">
        <w:rPr>
          <w:rFonts w:ascii="Traditional Arabic" w:hAnsi="Traditional Arabic" w:cs="Traditional Arabic" w:hint="cs"/>
          <w:b/>
          <w:bCs/>
          <w:sz w:val="28"/>
          <w:szCs w:val="28"/>
          <w:rtl/>
        </w:rPr>
        <w:t>ب</w:t>
      </w:r>
      <w:r w:rsidR="00CA01D8" w:rsidRPr="00CA01D8">
        <w:rPr>
          <w:rFonts w:ascii="Traditional Arabic" w:hAnsi="Traditional Arabic" w:cs="Traditional Arabic"/>
          <w:b/>
          <w:bCs/>
          <w:sz w:val="28"/>
          <w:szCs w:val="28"/>
          <w:rtl/>
        </w:rPr>
        <w:t>المملكة العربية السعودية</w:t>
      </w:r>
      <w:r w:rsidR="00F33FDD">
        <w:rPr>
          <w:rFonts w:ascii="Traditional Arabic" w:hAnsi="Traditional Arabic" w:cs="Traditional Arabic" w:hint="cs"/>
          <w:b/>
          <w:bCs/>
          <w:sz w:val="28"/>
          <w:szCs w:val="28"/>
          <w:rtl/>
        </w:rPr>
        <w:t>.</w:t>
      </w:r>
    </w:p>
    <w:tbl>
      <w:tblPr>
        <w:tblStyle w:val="PlainTable21"/>
        <w:bidiVisual/>
        <w:tblW w:w="0" w:type="auto"/>
        <w:tblLook w:val="04A0" w:firstRow="1" w:lastRow="0" w:firstColumn="1" w:lastColumn="0" w:noHBand="0" w:noVBand="1"/>
      </w:tblPr>
      <w:tblGrid>
        <w:gridCol w:w="6234"/>
        <w:gridCol w:w="2259"/>
      </w:tblGrid>
      <w:tr w:rsidR="00BD1188" w:rsidRPr="00BD1188" w14:paraId="767C651C" w14:textId="77777777" w:rsidTr="00426B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shd w:val="clear" w:color="auto" w:fill="D9E2F3" w:themeFill="accent1" w:themeFillTint="33"/>
          </w:tcPr>
          <w:p w14:paraId="50D08237" w14:textId="0FA9CEAC" w:rsidR="00426BEF" w:rsidRPr="00BD1188" w:rsidRDefault="00426BEF" w:rsidP="00426BEF">
            <w:pPr>
              <w:spacing w:after="120" w:line="276" w:lineRule="auto"/>
              <w:jc w:val="center"/>
              <w:rPr>
                <w:rFonts w:ascii="Traditional Arabic" w:hAnsi="Traditional Arabic" w:cs="Traditional Arabic"/>
                <w:sz w:val="32"/>
                <w:szCs w:val="32"/>
                <w:rtl/>
              </w:rPr>
            </w:pPr>
            <w:r w:rsidRPr="00BD1188">
              <w:rPr>
                <w:rFonts w:ascii="Traditional Arabic" w:hAnsi="Traditional Arabic" w:cs="Traditional Arabic" w:hint="cs"/>
                <w:sz w:val="32"/>
                <w:szCs w:val="32"/>
                <w:rtl/>
              </w:rPr>
              <w:t>الإدارة</w:t>
            </w:r>
          </w:p>
        </w:tc>
        <w:tc>
          <w:tcPr>
            <w:tcW w:w="2259" w:type="dxa"/>
            <w:shd w:val="clear" w:color="auto" w:fill="D9E2F3" w:themeFill="accent1" w:themeFillTint="33"/>
          </w:tcPr>
          <w:p w14:paraId="6A205C28" w14:textId="2B75AA2D" w:rsidR="00426BEF" w:rsidRPr="00BD1188" w:rsidRDefault="00426BEF" w:rsidP="00426BEF">
            <w:pPr>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BD1188">
              <w:rPr>
                <w:rFonts w:ascii="Traditional Arabic" w:hAnsi="Traditional Arabic" w:cs="Traditional Arabic" w:hint="cs"/>
                <w:sz w:val="32"/>
                <w:szCs w:val="32"/>
                <w:rtl/>
              </w:rPr>
              <w:t>العدد</w:t>
            </w:r>
          </w:p>
        </w:tc>
      </w:tr>
      <w:tr w:rsidR="00BD1188" w:rsidRPr="00BD1188" w14:paraId="2B9991F0" w14:textId="77777777" w:rsidTr="00426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1D3FE9AC" w14:textId="2112BE90" w:rsidR="00426BEF" w:rsidRPr="00BD1188" w:rsidRDefault="00426BEF" w:rsidP="00426BEF">
            <w:pPr>
              <w:spacing w:after="120" w:line="276" w:lineRule="auto"/>
              <w:jc w:val="center"/>
              <w:rPr>
                <w:rFonts w:ascii="Traditional Arabic" w:hAnsi="Traditional Arabic" w:cs="Traditional Arabic"/>
                <w:sz w:val="32"/>
                <w:szCs w:val="32"/>
                <w:rtl/>
              </w:rPr>
            </w:pPr>
            <w:r w:rsidRPr="00BD1188">
              <w:rPr>
                <w:rFonts w:ascii="Traditional Arabic" w:hAnsi="Traditional Arabic" w:cs="Traditional Arabic" w:hint="cs"/>
                <w:sz w:val="32"/>
                <w:szCs w:val="32"/>
                <w:rtl/>
              </w:rPr>
              <w:t>الإدارة العليا</w:t>
            </w:r>
          </w:p>
        </w:tc>
        <w:tc>
          <w:tcPr>
            <w:tcW w:w="2259" w:type="dxa"/>
          </w:tcPr>
          <w:p w14:paraId="37F420C2" w14:textId="289EEF0D" w:rsidR="00426BEF" w:rsidRPr="00BD1188" w:rsidRDefault="00426BEF" w:rsidP="00426BE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BD1188">
              <w:rPr>
                <w:rFonts w:ascii="Traditional Arabic" w:hAnsi="Traditional Arabic" w:cs="Traditional Arabic" w:hint="cs"/>
                <w:sz w:val="32"/>
                <w:szCs w:val="32"/>
                <w:rtl/>
              </w:rPr>
              <w:t>21</w:t>
            </w:r>
          </w:p>
        </w:tc>
      </w:tr>
      <w:tr w:rsidR="00BD1188" w:rsidRPr="00BD1188" w14:paraId="0FEAC065" w14:textId="77777777" w:rsidTr="00426BEF">
        <w:tc>
          <w:tcPr>
            <w:cnfStyle w:val="001000000000" w:firstRow="0" w:lastRow="0" w:firstColumn="1" w:lastColumn="0" w:oddVBand="0" w:evenVBand="0" w:oddHBand="0" w:evenHBand="0" w:firstRowFirstColumn="0" w:firstRowLastColumn="0" w:lastRowFirstColumn="0" w:lastRowLastColumn="0"/>
            <w:tcW w:w="6234" w:type="dxa"/>
          </w:tcPr>
          <w:p w14:paraId="3D806766" w14:textId="2702E562" w:rsidR="00426BEF" w:rsidRPr="00BD1188" w:rsidRDefault="00426BEF" w:rsidP="00426BEF">
            <w:pPr>
              <w:spacing w:after="120" w:line="276" w:lineRule="auto"/>
              <w:jc w:val="center"/>
              <w:rPr>
                <w:rFonts w:ascii="Traditional Arabic" w:hAnsi="Traditional Arabic" w:cs="Traditional Arabic"/>
                <w:sz w:val="32"/>
                <w:szCs w:val="32"/>
                <w:rtl/>
              </w:rPr>
            </w:pPr>
            <w:r w:rsidRPr="00BD1188">
              <w:rPr>
                <w:rFonts w:ascii="Traditional Arabic" w:hAnsi="Traditional Arabic" w:cs="Traditional Arabic" w:hint="cs"/>
                <w:sz w:val="32"/>
                <w:szCs w:val="32"/>
                <w:rtl/>
              </w:rPr>
              <w:t>الإدارة المتوسطة</w:t>
            </w:r>
          </w:p>
        </w:tc>
        <w:tc>
          <w:tcPr>
            <w:tcW w:w="2259" w:type="dxa"/>
          </w:tcPr>
          <w:p w14:paraId="020B8B46" w14:textId="52DC5A93" w:rsidR="00426BEF" w:rsidRPr="00BD1188" w:rsidRDefault="00426BEF" w:rsidP="00426BE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BD1188">
              <w:rPr>
                <w:rFonts w:ascii="Traditional Arabic" w:hAnsi="Traditional Arabic" w:cs="Traditional Arabic" w:hint="cs"/>
                <w:sz w:val="32"/>
                <w:szCs w:val="32"/>
                <w:rtl/>
              </w:rPr>
              <w:t>126</w:t>
            </w:r>
          </w:p>
        </w:tc>
      </w:tr>
      <w:tr w:rsidR="00BD1188" w:rsidRPr="00BD1188" w14:paraId="346F500A" w14:textId="77777777" w:rsidTr="00426B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34" w:type="dxa"/>
          </w:tcPr>
          <w:p w14:paraId="3BE38C81" w14:textId="4B237390" w:rsidR="00426BEF" w:rsidRPr="00BD1188" w:rsidRDefault="00426BEF" w:rsidP="00426BEF">
            <w:pPr>
              <w:spacing w:after="120" w:line="276" w:lineRule="auto"/>
              <w:jc w:val="center"/>
              <w:rPr>
                <w:rFonts w:ascii="Traditional Arabic" w:hAnsi="Traditional Arabic" w:cs="Traditional Arabic"/>
                <w:sz w:val="32"/>
                <w:szCs w:val="32"/>
                <w:rtl/>
              </w:rPr>
            </w:pPr>
            <w:r w:rsidRPr="00BD1188">
              <w:rPr>
                <w:rFonts w:ascii="Traditional Arabic" w:hAnsi="Traditional Arabic" w:cs="Traditional Arabic" w:hint="cs"/>
                <w:sz w:val="32"/>
                <w:szCs w:val="32"/>
                <w:rtl/>
              </w:rPr>
              <w:t>الإدارة التنفيذية</w:t>
            </w:r>
          </w:p>
        </w:tc>
        <w:tc>
          <w:tcPr>
            <w:tcW w:w="2259" w:type="dxa"/>
          </w:tcPr>
          <w:p w14:paraId="239208FB" w14:textId="597C0DD0" w:rsidR="00426BEF" w:rsidRPr="00BD1188" w:rsidRDefault="00426BEF" w:rsidP="00426BEF">
            <w:pPr>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BD1188">
              <w:rPr>
                <w:rFonts w:ascii="Traditional Arabic" w:hAnsi="Traditional Arabic" w:cs="Traditional Arabic" w:hint="cs"/>
                <w:sz w:val="32"/>
                <w:szCs w:val="32"/>
                <w:rtl/>
              </w:rPr>
              <w:t>341</w:t>
            </w:r>
          </w:p>
        </w:tc>
      </w:tr>
      <w:tr w:rsidR="00BD1188" w:rsidRPr="00BD1188" w14:paraId="64EA1E2A" w14:textId="77777777" w:rsidTr="00426BEF">
        <w:tc>
          <w:tcPr>
            <w:cnfStyle w:val="001000000000" w:firstRow="0" w:lastRow="0" w:firstColumn="1" w:lastColumn="0" w:oddVBand="0" w:evenVBand="0" w:oddHBand="0" w:evenHBand="0" w:firstRowFirstColumn="0" w:firstRowLastColumn="0" w:lastRowFirstColumn="0" w:lastRowLastColumn="0"/>
            <w:tcW w:w="6234" w:type="dxa"/>
            <w:shd w:val="clear" w:color="auto" w:fill="D9E2F3" w:themeFill="accent1" w:themeFillTint="33"/>
          </w:tcPr>
          <w:p w14:paraId="2D5E54B8" w14:textId="21302B5A" w:rsidR="00426BEF" w:rsidRPr="00BD1188" w:rsidRDefault="00426BEF" w:rsidP="00426BEF">
            <w:pPr>
              <w:spacing w:after="120" w:line="276" w:lineRule="auto"/>
              <w:jc w:val="center"/>
              <w:rPr>
                <w:rFonts w:ascii="Traditional Arabic" w:hAnsi="Traditional Arabic" w:cs="Traditional Arabic"/>
                <w:sz w:val="32"/>
                <w:szCs w:val="32"/>
                <w:rtl/>
              </w:rPr>
            </w:pPr>
            <w:r w:rsidRPr="00B77680">
              <w:rPr>
                <w:rFonts w:ascii="Traditional Arabic" w:hAnsi="Traditional Arabic" w:cs="Traditional Arabic" w:hint="cs"/>
                <w:sz w:val="32"/>
                <w:szCs w:val="32"/>
                <w:rtl/>
              </w:rPr>
              <w:t>ال</w:t>
            </w:r>
            <w:r w:rsidR="00EA1870" w:rsidRPr="00B77680">
              <w:rPr>
                <w:rFonts w:ascii="Traditional Arabic" w:hAnsi="Traditional Arabic" w:cs="Traditional Arabic" w:hint="cs"/>
                <w:sz w:val="32"/>
                <w:szCs w:val="32"/>
                <w:rtl/>
              </w:rPr>
              <w:t>إ</w:t>
            </w:r>
            <w:r w:rsidRPr="00B77680">
              <w:rPr>
                <w:rFonts w:ascii="Traditional Arabic" w:hAnsi="Traditional Arabic" w:cs="Traditional Arabic" w:hint="cs"/>
                <w:sz w:val="32"/>
                <w:szCs w:val="32"/>
                <w:rtl/>
              </w:rPr>
              <w:t>جمالي</w:t>
            </w:r>
          </w:p>
        </w:tc>
        <w:tc>
          <w:tcPr>
            <w:tcW w:w="2259" w:type="dxa"/>
            <w:shd w:val="clear" w:color="auto" w:fill="D9E2F3" w:themeFill="accent1" w:themeFillTint="33"/>
          </w:tcPr>
          <w:p w14:paraId="16E4DC74" w14:textId="0ED15BD7" w:rsidR="00426BEF" w:rsidRPr="00BD1188" w:rsidRDefault="00426BEF" w:rsidP="00426BEF">
            <w:pPr>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BD1188">
              <w:rPr>
                <w:rFonts w:ascii="Traditional Arabic" w:hAnsi="Traditional Arabic" w:cs="Traditional Arabic" w:hint="cs"/>
                <w:sz w:val="32"/>
                <w:szCs w:val="32"/>
                <w:rtl/>
              </w:rPr>
              <w:t>488</w:t>
            </w:r>
          </w:p>
        </w:tc>
      </w:tr>
    </w:tbl>
    <w:p w14:paraId="1374E655" w14:textId="377A4190" w:rsidR="00426BEF" w:rsidRDefault="00426BEF" w:rsidP="00426BEF">
      <w:pPr>
        <w:spacing w:after="120" w:line="276" w:lineRule="auto"/>
        <w:jc w:val="center"/>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المصدر: من إعداد الباحث بالاعتماد التقريبي على زيارات ميدانية للموارد البشرية في الشركات المستهدفة (2024).</w:t>
      </w:r>
    </w:p>
    <w:p w14:paraId="2440305B" w14:textId="77777777" w:rsidR="003F1CDB" w:rsidRDefault="003F1CDB" w:rsidP="00426BEF">
      <w:pPr>
        <w:spacing w:after="120" w:line="276" w:lineRule="auto"/>
        <w:jc w:val="center"/>
        <w:rPr>
          <w:rFonts w:ascii="Traditional Arabic" w:hAnsi="Traditional Arabic" w:cs="Traditional Arabic"/>
          <w:b/>
          <w:bCs/>
          <w:sz w:val="32"/>
          <w:szCs w:val="32"/>
          <w:rtl/>
        </w:rPr>
      </w:pPr>
    </w:p>
    <w:p w14:paraId="08714EBE" w14:textId="77777777" w:rsidR="003F1CDB" w:rsidRPr="00BD1188" w:rsidRDefault="003F1CDB" w:rsidP="00426BEF">
      <w:pPr>
        <w:spacing w:after="120" w:line="276" w:lineRule="auto"/>
        <w:jc w:val="center"/>
        <w:rPr>
          <w:rFonts w:ascii="Traditional Arabic" w:hAnsi="Traditional Arabic" w:cs="Traditional Arabic"/>
          <w:b/>
          <w:bCs/>
          <w:sz w:val="32"/>
          <w:szCs w:val="32"/>
          <w:rtl/>
        </w:rPr>
      </w:pPr>
    </w:p>
    <w:p w14:paraId="24AD43F0" w14:textId="77777777" w:rsidR="003A777C" w:rsidRPr="00BD1188" w:rsidRDefault="003A777C" w:rsidP="003A777C">
      <w:pPr>
        <w:spacing w:after="120" w:line="276" w:lineRule="auto"/>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ثالثاً: عينة الدراسة:</w:t>
      </w:r>
    </w:p>
    <w:p w14:paraId="13504942" w14:textId="5D45D8FE" w:rsidR="00426BEF" w:rsidRPr="00BD1188" w:rsidRDefault="003A777C" w:rsidP="00426BEF">
      <w:pPr>
        <w:spacing w:after="120" w:line="276" w:lineRule="auto"/>
        <w:jc w:val="both"/>
        <w:rPr>
          <w:rFonts w:ascii="Traditional Arabic" w:hAnsi="Traditional Arabic" w:cs="Traditional Arabic"/>
          <w:sz w:val="32"/>
          <w:szCs w:val="32"/>
          <w:rtl/>
        </w:rPr>
      </w:pPr>
      <w:r w:rsidRPr="00BD1188">
        <w:rPr>
          <w:rFonts w:ascii="Traditional Arabic" w:hAnsi="Traditional Arabic" w:cs="Traditional Arabic" w:hint="cs"/>
          <w:sz w:val="32"/>
          <w:szCs w:val="32"/>
          <w:rtl/>
        </w:rPr>
        <w:t xml:space="preserve"> </w:t>
      </w:r>
      <w:r w:rsidR="00426BEF" w:rsidRPr="00BD1188">
        <w:rPr>
          <w:rFonts w:ascii="Traditional Arabic" w:hAnsi="Traditional Arabic" w:cs="Traditional Arabic" w:hint="cs"/>
          <w:sz w:val="32"/>
          <w:szCs w:val="32"/>
          <w:rtl/>
        </w:rPr>
        <w:t xml:space="preserve">وحدة المعاينة في هذه الدراسة هي المفردة التي توجه إليها قائمة الاستقصاء، ومن ثم فإن وحدة المعاينة في هذه الدراسة هي العاملين في الشركات المستهدفة، ولكي تكون </w:t>
      </w:r>
      <w:r w:rsidR="00426BEF" w:rsidRPr="00B77A3E">
        <w:rPr>
          <w:rFonts w:ascii="Traditional Arabic" w:hAnsi="Traditional Arabic" w:cs="Traditional Arabic" w:hint="cs"/>
          <w:sz w:val="32"/>
          <w:szCs w:val="32"/>
          <w:rtl/>
        </w:rPr>
        <w:t>ع</w:t>
      </w:r>
      <w:r w:rsidR="00CA6DC4" w:rsidRPr="00B77A3E">
        <w:rPr>
          <w:rFonts w:ascii="Traditional Arabic" w:hAnsi="Traditional Arabic" w:cs="Traditional Arabic" w:hint="cs"/>
          <w:sz w:val="32"/>
          <w:szCs w:val="32"/>
          <w:rtl/>
        </w:rPr>
        <w:t>ينة</w:t>
      </w:r>
      <w:r w:rsidR="00426BEF" w:rsidRPr="00B77A3E">
        <w:rPr>
          <w:rFonts w:ascii="Traditional Arabic" w:hAnsi="Traditional Arabic" w:cs="Traditional Arabic" w:hint="cs"/>
          <w:sz w:val="32"/>
          <w:szCs w:val="32"/>
          <w:rtl/>
        </w:rPr>
        <w:t xml:space="preserve"> الدراسة</w:t>
      </w:r>
      <w:r w:rsidR="00426BEF" w:rsidRPr="00BD1188">
        <w:rPr>
          <w:rFonts w:ascii="Traditional Arabic" w:hAnsi="Traditional Arabic" w:cs="Traditional Arabic" w:hint="cs"/>
          <w:sz w:val="32"/>
          <w:szCs w:val="32"/>
          <w:rtl/>
        </w:rPr>
        <w:t xml:space="preserve"> ممثلة لمجتمع الدراسة تمثيلاً جيداً، فقد تم استخدام العينة العشوائية الطبقية لتتناسب مع تعدد طبقات مجتمع البحث (المستويات الإدارية الثلاثة)، وقد تم تحديد حجم العينة التي تم إجراء الدراسة عليها؛ استناداً </w:t>
      </w:r>
      <w:r w:rsidR="00426BEF" w:rsidRPr="00B77A3E">
        <w:rPr>
          <w:rFonts w:ascii="Traditional Arabic" w:hAnsi="Traditional Arabic" w:cs="Traditional Arabic" w:hint="cs"/>
          <w:sz w:val="32"/>
          <w:szCs w:val="32"/>
          <w:rtl/>
        </w:rPr>
        <w:t>إلى المعادلة ال</w:t>
      </w:r>
      <w:r w:rsidR="00CA6DC4" w:rsidRPr="00B77A3E">
        <w:rPr>
          <w:rFonts w:ascii="Traditional Arabic" w:hAnsi="Traditional Arabic" w:cs="Traditional Arabic" w:hint="cs"/>
          <w:sz w:val="32"/>
          <w:szCs w:val="32"/>
          <w:rtl/>
        </w:rPr>
        <w:t>آتية</w:t>
      </w:r>
      <w:r w:rsidR="00CA6DC4" w:rsidRPr="00BD1188">
        <w:rPr>
          <w:rFonts w:ascii="Traditional Arabic" w:hAnsi="Traditional Arabic" w:cs="Traditional Arabic" w:hint="cs"/>
          <w:sz w:val="32"/>
          <w:szCs w:val="32"/>
          <w:rtl/>
        </w:rPr>
        <w:t xml:space="preserve"> </w:t>
      </w:r>
      <w:r w:rsidR="00426BEF" w:rsidRPr="00BD1188">
        <w:rPr>
          <w:rFonts w:ascii="Traditional Arabic" w:hAnsi="Traditional Arabic" w:cs="Traditional Arabic" w:hint="cs"/>
          <w:sz w:val="32"/>
          <w:szCs w:val="32"/>
          <w:rtl/>
        </w:rPr>
        <w:t>(أبو جمعة،2009):</w:t>
      </w:r>
    </w:p>
    <w:p w14:paraId="309E1072" w14:textId="59F236E0" w:rsidR="003A777C" w:rsidRPr="00BD1188" w:rsidRDefault="00426BEF" w:rsidP="00D64B88">
      <w:pPr>
        <w:pStyle w:val="ListParagraph"/>
        <w:numPr>
          <w:ilvl w:val="0"/>
          <w:numId w:val="41"/>
        </w:numPr>
        <w:spacing w:after="120" w:line="276" w:lineRule="auto"/>
        <w:rPr>
          <w:rFonts w:ascii="Traditional Arabic" w:hAnsi="Traditional Arabic" w:cs="Traditional Arabic"/>
          <w:sz w:val="32"/>
          <w:szCs w:val="32"/>
          <w:rtl/>
        </w:rPr>
      </w:pPr>
      <w:r w:rsidRPr="00BD1188">
        <w:rPr>
          <w:rFonts w:ascii="Traditional Arabic" w:hAnsi="Traditional Arabic" w:cs="Traditional Arabic" w:hint="cs"/>
          <w:sz w:val="32"/>
          <w:szCs w:val="32"/>
          <w:rtl/>
        </w:rPr>
        <w:t>عند مستوى معنوية (5%)، وحدود ثقة (95%):</w:t>
      </w:r>
    </w:p>
    <w:p w14:paraId="28E1C503" w14:textId="41C6339F" w:rsidR="00426BEF" w:rsidRPr="00BD1188" w:rsidRDefault="005F2280" w:rsidP="00D64B88">
      <w:pPr>
        <w:tabs>
          <w:tab w:val="center" w:pos="4251"/>
          <w:tab w:val="left" w:pos="5196"/>
        </w:tabs>
        <w:bidi w:val="0"/>
        <w:spacing w:after="120" w:line="276" w:lineRule="auto"/>
        <w:jc w:val="center"/>
        <w:rPr>
          <w:rFonts w:ascii="Traditional Arabic" w:hAnsi="Traditional Arabic" w:cs="Traditional Arabic"/>
          <w:b/>
          <w:bCs/>
          <w:iCs/>
          <w:sz w:val="32"/>
          <w:szCs w:val="32"/>
          <w:rtl/>
        </w:rPr>
      </w:pPr>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hint="cs"/>
                    <w:sz w:val="36"/>
                    <w:szCs w:val="36"/>
                    <w:rtl/>
                  </w:rPr>
                  <m:t>ح</m:t>
                </m:r>
                <m:r>
                  <m:rPr>
                    <m:sty m:val="b"/>
                  </m:rPr>
                  <w:rPr>
                    <w:rFonts w:ascii="Sakkal Majalla" w:hAnsi="Sakkal Majalla" w:cs="Sakkal Majalla"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hint="cs"/>
                <w:sz w:val="36"/>
                <w:szCs w:val="36"/>
                <w:rtl/>
              </w:rPr>
              <m:t>ح</m:t>
            </m:r>
            <m:r>
              <m:rPr>
                <m:sty m:val="b"/>
              </m:rPr>
              <w:rPr>
                <w:rFonts w:ascii="Cambria Math" w:hAnsi="Cambria Math" w:cs="Traditional Arabic"/>
                <w:sz w:val="36"/>
                <w:szCs w:val="36"/>
              </w:rPr>
              <m:t xml:space="preserve">  </m:t>
            </m:r>
          </m:num>
          <m:den>
            <m:r>
              <m:rPr>
                <m:sty m:val="b"/>
              </m:rPr>
              <w:rPr>
                <w:rFonts w:ascii="Cambria Math" w:hAnsi="Cambria Math" w:cs="Traditional Arabic"/>
                <w:sz w:val="36"/>
                <w:szCs w:val="36"/>
              </w:rPr>
              <m:t>2</m:t>
            </m:r>
            <m:r>
              <m:rPr>
                <m:sty m:val="b"/>
              </m:rPr>
              <w:rPr>
                <w:rFonts w:ascii="Cambria Math" w:hAnsi="Cambria Math" w:cs="Traditional Arabic" w:hint="cs"/>
                <w:sz w:val="36"/>
                <w:szCs w:val="36"/>
                <w:rtl/>
              </w:rPr>
              <m:t>أ</m:t>
            </m:r>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r>
                  <m:rPr>
                    <m:sty m:val="bi"/>
                  </m:rPr>
                  <w:rPr>
                    <w:rFonts w:ascii="Cambria Math" w:hAnsi="Cambria Math" w:cs="Traditional Arabic"/>
                    <w:sz w:val="36"/>
                    <w:szCs w:val="36"/>
                  </w:rPr>
                  <m:t>(</m:t>
                </m:r>
                <m:r>
                  <m:rPr>
                    <m:sty m:val="b"/>
                  </m:rPr>
                  <w:rPr>
                    <w:rFonts w:ascii="Cambria Math" w:hAnsi="Cambria Math" w:cs="Traditional Arabic" w:hint="cs"/>
                    <w:sz w:val="36"/>
                    <w:szCs w:val="36"/>
                    <w:rtl/>
                  </w:rPr>
                  <m:t>ح</m:t>
                </m:r>
                <m:r>
                  <m:rPr>
                    <m:sty m:val="b"/>
                  </m:rPr>
                  <w:rPr>
                    <w:rFonts w:ascii="Sakkal Majalla" w:hAnsi="Sakkal Majalla" w:cs="Sakkal Majalla" w:hint="cs"/>
                    <w:sz w:val="36"/>
                    <w:szCs w:val="36"/>
                    <w:rtl/>
                  </w:rPr>
                  <m:t>-</m:t>
                </m:r>
                <m:r>
                  <m:rPr>
                    <m:sty m:val="b"/>
                  </m:rPr>
                  <w:rPr>
                    <w:rFonts w:ascii="Cambria Math" w:hAnsi="Cambria Math" w:cs="Traditional Arabic"/>
                    <w:sz w:val="36"/>
                    <w:szCs w:val="36"/>
                  </w:rPr>
                  <m:t>1</m:t>
                </m:r>
                <m:r>
                  <m:rPr>
                    <m:sty m:val="bi"/>
                  </m:rPr>
                  <w:rPr>
                    <w:rFonts w:ascii="Cambria Math" w:hAnsi="Cambria Math" w:cs="Traditional Arabic"/>
                    <w:sz w:val="36"/>
                    <w:szCs w:val="36"/>
                  </w:rPr>
                  <m:t>)</m:t>
                </m:r>
                <m:r>
                  <m:rPr>
                    <m:sty m:val="b"/>
                  </m:rPr>
                  <w:rPr>
                    <w:rFonts w:ascii="Cambria Math" w:hAnsi="Cambria Math" w:cs="Traditional Arabic" w:hint="cs"/>
                    <w:sz w:val="36"/>
                    <w:szCs w:val="36"/>
                    <w:rtl/>
                  </w:rPr>
                  <m:t>ح</m:t>
                </m:r>
              </m:num>
              <m:den>
                <m:r>
                  <m:rPr>
                    <m:sty m:val="b"/>
                  </m:rPr>
                  <w:rPr>
                    <w:rFonts w:ascii="Cambria Math" w:hAnsi="Cambria Math" w:cs="Traditional Arabic" w:hint="cs"/>
                    <w:sz w:val="36"/>
                    <w:szCs w:val="36"/>
                    <w:rtl/>
                  </w:rPr>
                  <m:t>ن</m:t>
                </m:r>
              </m:den>
            </m:f>
          </m:den>
        </m:f>
      </m:oMath>
      <w:r w:rsidR="00D64B88" w:rsidRPr="00BD1188">
        <w:rPr>
          <w:rFonts w:ascii="Traditional Arabic" w:hAnsi="Traditional Arabic" w:cs="Traditional Arabic" w:hint="cs"/>
          <w:b/>
          <w:bCs/>
          <w:iCs/>
          <w:sz w:val="32"/>
          <w:szCs w:val="32"/>
          <w:rtl/>
        </w:rPr>
        <w:t>ن=</w:t>
      </w:r>
    </w:p>
    <w:p w14:paraId="5193D2F6" w14:textId="77777777" w:rsidR="006376AC" w:rsidRPr="00BD1188" w:rsidRDefault="006376AC" w:rsidP="0085444F">
      <w:pPr>
        <w:spacing w:after="120" w:line="276" w:lineRule="auto"/>
        <w:jc w:val="both"/>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حيث أن:</w:t>
      </w:r>
    </w:p>
    <w:p w14:paraId="653EF59B" w14:textId="5113D7C0" w:rsidR="0085444F" w:rsidRPr="00BD1188" w:rsidRDefault="006376AC" w:rsidP="0085444F">
      <w:pPr>
        <w:spacing w:after="120" w:line="276" w:lineRule="auto"/>
        <w:jc w:val="both"/>
        <w:rPr>
          <w:rFonts w:ascii="Traditional Arabic" w:hAnsi="Traditional Arabic" w:cs="Traditional Arabic"/>
          <w:sz w:val="32"/>
          <w:szCs w:val="32"/>
          <w:rtl/>
        </w:rPr>
      </w:pPr>
      <w:r w:rsidRPr="00BD1188">
        <w:rPr>
          <w:rFonts w:ascii="Traditional Arabic" w:hAnsi="Traditional Arabic" w:cs="Traditional Arabic" w:hint="cs"/>
          <w:sz w:val="32"/>
          <w:szCs w:val="32"/>
          <w:rtl/>
        </w:rPr>
        <w:t xml:space="preserve"> ن = حجم العينة المطلوب، ح = (50%) للحصول على أكبر عينة، أ= ب÷1.96، حيث ب= أقصى خطأ مسموح به: (الفرق بين النسبة في مجتمع البحث والنسبة في العينة عند مستوى ثقة (0.95)، وبتطبيق المعادلة يتضح الآتي: </w:t>
      </w:r>
    </w:p>
    <w:p w14:paraId="3B613824" w14:textId="45632BC1" w:rsidR="0085444F" w:rsidRPr="00BD1188" w:rsidRDefault="005F2280" w:rsidP="006376AC">
      <w:pPr>
        <w:spacing w:after="120" w:line="276" w:lineRule="auto"/>
        <w:jc w:val="both"/>
        <w:rPr>
          <w:rFonts w:ascii="Traditional Arabic" w:hAnsi="Traditional Arabic" w:cs="Traditional Arabic"/>
          <w:sz w:val="32"/>
          <w:szCs w:val="32"/>
          <w:rtl/>
        </w:rPr>
      </w:pPr>
      <m:oMathPara>
        <m:oMath>
          <m:f>
            <m:fPr>
              <m:ctrlPr>
                <w:rPr>
                  <w:rFonts w:ascii="Cambria Math" w:hAnsi="Cambria Math" w:cs="Traditional Arabic"/>
                  <w:b/>
                  <w:bCs/>
                  <w:sz w:val="36"/>
                  <w:szCs w:val="36"/>
                </w:rPr>
              </m:ctrlPr>
            </m:fPr>
            <m:num>
              <m:d>
                <m:dPr>
                  <m:ctrlPr>
                    <w:rPr>
                      <w:rFonts w:ascii="Cambria Math" w:hAnsi="Cambria Math" w:cs="Traditional Arabic"/>
                      <w:b/>
                      <w:bCs/>
                      <w:sz w:val="36"/>
                      <w:szCs w:val="36"/>
                    </w:rPr>
                  </m:ctrlPr>
                </m:dPr>
                <m:e>
                  <m:r>
                    <m:rPr>
                      <m:sty m:val="b"/>
                    </m:rPr>
                    <w:rPr>
                      <w:rFonts w:ascii="Cambria Math" w:hAnsi="Cambria Math" w:cs="Traditional Arabic"/>
                      <w:sz w:val="36"/>
                      <w:szCs w:val="36"/>
                    </w:rPr>
                    <m:t>0.50</m:t>
                  </m:r>
                  <m:r>
                    <m:rPr>
                      <m:sty m:val="b"/>
                    </m:rPr>
                    <w:rPr>
                      <w:rFonts w:ascii="Sakkal Majalla" w:hAnsi="Sakkal Majalla" w:cs="Sakkal Majalla" w:hint="cs"/>
                      <w:sz w:val="36"/>
                      <w:szCs w:val="36"/>
                      <w:rtl/>
                    </w:rPr>
                    <m:t>-</m:t>
                  </m:r>
                  <m:r>
                    <m:rPr>
                      <m:sty m:val="b"/>
                    </m:rPr>
                    <w:rPr>
                      <w:rFonts w:ascii="Cambria Math" w:hAnsi="Cambria Math" w:cs="Traditional Arabic"/>
                      <w:sz w:val="36"/>
                      <w:szCs w:val="36"/>
                    </w:rPr>
                    <m:t>1</m:t>
                  </m:r>
                  <m:ctrlPr>
                    <w:rPr>
                      <w:rFonts w:ascii="Cambria Math" w:hAnsi="Cambria Math" w:cs="Traditional Arabic"/>
                      <w:b/>
                      <w:bCs/>
                      <w:i/>
                      <w:sz w:val="36"/>
                      <w:szCs w:val="36"/>
                    </w:rPr>
                  </m:ctrlPr>
                </m:e>
              </m:d>
              <m:r>
                <m:rPr>
                  <m:sty m:val="b"/>
                </m:rPr>
                <w:rPr>
                  <w:rFonts w:ascii="Cambria Math" w:hAnsi="Cambria Math" w:cs="Traditional Arabic"/>
                  <w:sz w:val="36"/>
                  <w:szCs w:val="36"/>
                </w:rPr>
                <m:t xml:space="preserve">0.50  </m:t>
              </m:r>
            </m:num>
            <m:den>
              <m:r>
                <m:rPr>
                  <m:sty m:val="bi"/>
                </m:rPr>
                <w:rPr>
                  <w:rFonts w:ascii="Cambria Math" w:hAnsi="Cambria Math" w:cs="Traditional Arabic"/>
                  <w:sz w:val="36"/>
                  <w:szCs w:val="36"/>
                </w:rPr>
                <m:t xml:space="preserve"> 2</m:t>
              </m:r>
              <m:f>
                <m:fPr>
                  <m:ctrlPr>
                    <w:rPr>
                      <w:rFonts w:ascii="Cambria Math" w:hAnsi="Cambria Math" w:cs="Traditional Arabic"/>
                      <w:b/>
                      <w:bCs/>
                      <w:sz w:val="36"/>
                      <w:szCs w:val="36"/>
                    </w:rPr>
                  </m:ctrlPr>
                </m:fPr>
                <m:num>
                  <m:r>
                    <m:rPr>
                      <m:sty m:val="bi"/>
                    </m:rPr>
                    <w:rPr>
                      <w:rFonts w:ascii="Cambria Math" w:hAnsi="Cambria Math" w:cs="Traditional Arabic"/>
                      <w:sz w:val="36"/>
                      <w:szCs w:val="36"/>
                    </w:rPr>
                    <m:t>0.50</m:t>
                  </m:r>
                </m:num>
                <m:den>
                  <m:r>
                    <m:rPr>
                      <m:sty m:val="bi"/>
                    </m:rPr>
                    <w:rPr>
                      <w:rFonts w:ascii="Cambria Math" w:hAnsi="Cambria Math" w:cs="Traditional Arabic"/>
                      <w:sz w:val="36"/>
                      <w:szCs w:val="36"/>
                    </w:rPr>
                    <m:t>1.96</m:t>
                  </m:r>
                </m:den>
              </m:f>
              <m:r>
                <m:rPr>
                  <m:sty m:val="bi"/>
                </m:rPr>
                <w:rPr>
                  <w:rFonts w:ascii="Cambria Math" w:hAnsi="Cambria Math" w:cs="Traditional Arabic"/>
                  <w:sz w:val="36"/>
                  <w:szCs w:val="36"/>
                </w:rPr>
                <m:t>+</m:t>
              </m:r>
              <m:f>
                <m:fPr>
                  <m:ctrlPr>
                    <w:rPr>
                      <w:rFonts w:ascii="Cambria Math" w:hAnsi="Cambria Math" w:cs="Traditional Arabic"/>
                      <w:b/>
                      <w:bCs/>
                      <w:i/>
                      <w:sz w:val="36"/>
                      <w:szCs w:val="36"/>
                    </w:rPr>
                  </m:ctrlPr>
                </m:fPr>
                <m:num>
                  <m:d>
                    <m:dPr>
                      <m:ctrlPr>
                        <w:rPr>
                          <w:rFonts w:ascii="Cambria Math" w:hAnsi="Cambria Math" w:cs="Traditional Arabic"/>
                          <w:b/>
                          <w:bCs/>
                          <w:i/>
                          <w:sz w:val="36"/>
                          <w:szCs w:val="36"/>
                        </w:rPr>
                      </m:ctrlPr>
                    </m:dPr>
                    <m:e>
                      <m:r>
                        <m:rPr>
                          <m:sty m:val="b"/>
                        </m:rPr>
                        <w:rPr>
                          <w:rFonts w:ascii="Cambria Math" w:hAnsi="Cambria Math" w:cs="Traditional Arabic"/>
                          <w:sz w:val="36"/>
                          <w:szCs w:val="36"/>
                        </w:rPr>
                        <m:t>0.50</m:t>
                      </m:r>
                      <m:r>
                        <m:rPr>
                          <m:sty m:val="b"/>
                        </m:rPr>
                        <w:rPr>
                          <w:rFonts w:ascii="Sakkal Majalla" w:hAnsi="Sakkal Majalla" w:cs="Sakkal Majalla" w:hint="cs"/>
                          <w:sz w:val="36"/>
                          <w:szCs w:val="36"/>
                          <w:rtl/>
                        </w:rPr>
                        <m:t>-</m:t>
                      </m:r>
                      <m:r>
                        <m:rPr>
                          <m:sty m:val="b"/>
                        </m:rPr>
                        <w:rPr>
                          <w:rFonts w:ascii="Cambria Math" w:hAnsi="Cambria Math" w:cs="Traditional Arabic"/>
                          <w:sz w:val="36"/>
                          <w:szCs w:val="36"/>
                        </w:rPr>
                        <m:t>1</m:t>
                      </m:r>
                    </m:e>
                  </m:d>
                  <m:r>
                    <m:rPr>
                      <m:sty m:val="b"/>
                    </m:rPr>
                    <w:rPr>
                      <w:rFonts w:ascii="Cambria Math" w:hAnsi="Cambria Math" w:cs="Traditional Arabic"/>
                      <w:sz w:val="36"/>
                      <w:szCs w:val="36"/>
                    </w:rPr>
                    <m:t>0.50</m:t>
                  </m:r>
                </m:num>
                <m:den>
                  <m:r>
                    <m:rPr>
                      <m:sty m:val="b"/>
                    </m:rPr>
                    <w:rPr>
                      <w:rFonts w:ascii="Cambria Math" w:hAnsi="Cambria Math" w:cs="Traditional Arabic"/>
                      <w:sz w:val="36"/>
                      <w:szCs w:val="36"/>
                    </w:rPr>
                    <m:t>488</m:t>
                  </m:r>
                </m:den>
              </m:f>
            </m:den>
          </m:f>
        </m:oMath>
      </m:oMathPara>
    </w:p>
    <w:p w14:paraId="1BB38815" w14:textId="611A50BA" w:rsidR="0085444F" w:rsidRPr="00BD1188" w:rsidRDefault="006376AC" w:rsidP="0085444F">
      <w:pPr>
        <w:spacing w:after="120" w:line="276" w:lineRule="auto"/>
        <w:jc w:val="both"/>
        <w:rPr>
          <w:rFonts w:ascii="Traditional Arabic" w:hAnsi="Traditional Arabic" w:cs="Traditional Arabic"/>
          <w:b/>
          <w:bCs/>
          <w:sz w:val="32"/>
          <w:szCs w:val="32"/>
          <w:rtl/>
        </w:rPr>
      </w:pPr>
      <w:r w:rsidRPr="00BD1188">
        <w:rPr>
          <w:rFonts w:ascii="Traditional Arabic" w:hAnsi="Traditional Arabic" w:cs="Traditional Arabic" w:hint="cs"/>
          <w:b/>
          <w:bCs/>
          <w:sz w:val="32"/>
          <w:szCs w:val="32"/>
          <w:rtl/>
        </w:rPr>
        <w:t>إذا حجم العينة (ن)= 184 مفردة.</w:t>
      </w:r>
    </w:p>
    <w:p w14:paraId="517860A6" w14:textId="77777777" w:rsidR="0085444F" w:rsidRPr="00BD1188" w:rsidRDefault="0085444F" w:rsidP="0085444F">
      <w:pPr>
        <w:spacing w:after="120" w:line="276" w:lineRule="auto"/>
        <w:jc w:val="both"/>
        <w:rPr>
          <w:rFonts w:ascii="Traditional Arabic" w:hAnsi="Traditional Arabic" w:cs="Traditional Arabic"/>
          <w:sz w:val="32"/>
          <w:szCs w:val="32"/>
          <w:rtl/>
        </w:rPr>
      </w:pPr>
    </w:p>
    <w:p w14:paraId="1220A40A" w14:textId="77777777" w:rsidR="0085444F" w:rsidRPr="00BD1188" w:rsidRDefault="0085444F" w:rsidP="0085444F">
      <w:pPr>
        <w:spacing w:after="120" w:line="276" w:lineRule="auto"/>
        <w:jc w:val="both"/>
        <w:rPr>
          <w:rFonts w:ascii="Traditional Arabic" w:hAnsi="Traditional Arabic" w:cs="Traditional Arabic"/>
          <w:sz w:val="32"/>
          <w:szCs w:val="32"/>
          <w:rtl/>
        </w:rPr>
      </w:pPr>
    </w:p>
    <w:p w14:paraId="4C390A54" w14:textId="434E13A1" w:rsidR="006376AC" w:rsidRDefault="006376AC" w:rsidP="0085444F">
      <w:pPr>
        <w:spacing w:after="120" w:line="276" w:lineRule="auto"/>
        <w:jc w:val="both"/>
        <w:rPr>
          <w:rFonts w:ascii="Traditional Arabic" w:hAnsi="Traditional Arabic" w:cs="Traditional Arabic"/>
          <w:sz w:val="32"/>
          <w:szCs w:val="32"/>
          <w:rtl/>
        </w:rPr>
      </w:pPr>
    </w:p>
    <w:p w14:paraId="2EA97FB4" w14:textId="77777777" w:rsidR="00B77A3E" w:rsidRDefault="00B77A3E" w:rsidP="0085444F">
      <w:pPr>
        <w:spacing w:after="120" w:line="276" w:lineRule="auto"/>
        <w:jc w:val="both"/>
        <w:rPr>
          <w:rFonts w:ascii="Traditional Arabic" w:hAnsi="Traditional Arabic" w:cs="Traditional Arabic"/>
          <w:sz w:val="32"/>
          <w:szCs w:val="32"/>
          <w:rtl/>
        </w:rPr>
      </w:pPr>
    </w:p>
    <w:p w14:paraId="690A635A" w14:textId="77777777" w:rsidR="00B77A3E" w:rsidRDefault="00B77A3E" w:rsidP="0085444F">
      <w:pPr>
        <w:spacing w:after="120" w:line="276" w:lineRule="auto"/>
        <w:jc w:val="both"/>
        <w:rPr>
          <w:rFonts w:ascii="Traditional Arabic" w:hAnsi="Traditional Arabic" w:cs="Traditional Arabic"/>
          <w:sz w:val="32"/>
          <w:szCs w:val="32"/>
          <w:rtl/>
        </w:rPr>
      </w:pPr>
    </w:p>
    <w:p w14:paraId="2553DC89" w14:textId="77777777" w:rsidR="006376AC" w:rsidRDefault="006376AC" w:rsidP="0085444F">
      <w:pPr>
        <w:spacing w:after="120" w:line="276" w:lineRule="auto"/>
        <w:jc w:val="both"/>
        <w:rPr>
          <w:rFonts w:ascii="Traditional Arabic" w:hAnsi="Traditional Arabic" w:cs="Traditional Arabic"/>
          <w:sz w:val="32"/>
          <w:szCs w:val="32"/>
          <w:rtl/>
        </w:rPr>
      </w:pPr>
    </w:p>
    <w:p w14:paraId="3A247E7E" w14:textId="77777777" w:rsidR="0085444F" w:rsidRPr="005972FA" w:rsidRDefault="0085444F" w:rsidP="0085444F">
      <w:pPr>
        <w:spacing w:after="120" w:line="276" w:lineRule="auto"/>
        <w:jc w:val="both"/>
        <w:rPr>
          <w:rFonts w:ascii="Traditional Arabic" w:hAnsi="Traditional Arabic" w:cs="Traditional Arabic"/>
          <w:b/>
          <w:bCs/>
          <w:sz w:val="32"/>
          <w:szCs w:val="32"/>
          <w:rtl/>
        </w:rPr>
      </w:pPr>
      <w:r w:rsidRPr="005972FA">
        <w:rPr>
          <w:rFonts w:ascii="Traditional Arabic" w:hAnsi="Traditional Arabic" w:cs="Traditional Arabic" w:hint="cs"/>
          <w:b/>
          <w:bCs/>
          <w:sz w:val="32"/>
          <w:szCs w:val="32"/>
          <w:rtl/>
        </w:rPr>
        <w:t>المراجع:</w:t>
      </w:r>
    </w:p>
    <w:p w14:paraId="625F24C5"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932FA8">
        <w:rPr>
          <w:rFonts w:ascii="Traditional Arabic" w:hAnsi="Traditional Arabic" w:cs="Traditional Arabic"/>
          <w:sz w:val="32"/>
          <w:szCs w:val="32"/>
          <w:rtl/>
        </w:rPr>
        <w:t>أبو خشبة، محمد محمود</w:t>
      </w:r>
      <w:r>
        <w:rPr>
          <w:rFonts w:ascii="Traditional Arabic" w:hAnsi="Traditional Arabic" w:cs="Traditional Arabic" w:hint="cs"/>
          <w:sz w:val="32"/>
          <w:szCs w:val="32"/>
          <w:rtl/>
        </w:rPr>
        <w:t xml:space="preserve"> </w:t>
      </w:r>
      <w:r w:rsidRPr="00932FA8">
        <w:rPr>
          <w:rFonts w:ascii="Traditional Arabic" w:hAnsi="Traditional Arabic" w:cs="Traditional Arabic"/>
          <w:sz w:val="32"/>
          <w:szCs w:val="32"/>
          <w:rtl/>
        </w:rPr>
        <w:t xml:space="preserve">(2022). </w:t>
      </w:r>
      <w:r>
        <w:rPr>
          <w:rFonts w:ascii="Traditional Arabic" w:hAnsi="Traditional Arabic" w:cs="Traditional Arabic" w:hint="cs"/>
          <w:sz w:val="32"/>
          <w:szCs w:val="32"/>
          <w:rtl/>
        </w:rPr>
        <w:t>أ</w:t>
      </w:r>
      <w:r w:rsidRPr="00932FA8">
        <w:rPr>
          <w:rFonts w:ascii="Traditional Arabic" w:hAnsi="Traditional Arabic" w:cs="Traditional Arabic"/>
          <w:sz w:val="32"/>
          <w:szCs w:val="32"/>
          <w:rtl/>
        </w:rPr>
        <w:t>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59(6). 1-30.</w:t>
      </w:r>
    </w:p>
    <w:p w14:paraId="771295CB"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324C41">
        <w:rPr>
          <w:rFonts w:ascii="Traditional Arabic" w:hAnsi="Traditional Arabic" w:cs="Traditional Arabic"/>
          <w:sz w:val="32"/>
          <w:szCs w:val="32"/>
          <w:rtl/>
        </w:rPr>
        <w:t>ابوه، عماد الدين، جامد، عبدالسلام آدم، الحمدانى، صبا نورى،  تبيدي، محمد حنفي. (2021). تكامل سلاسل التوريد في تعزيز الأداء الاستراتيجي: الدور الوسيط لليقظة الاستراتيجية: دراسة تطبيقية على الشركات ال</w:t>
      </w:r>
      <w:r>
        <w:rPr>
          <w:rFonts w:ascii="Traditional Arabic" w:hAnsi="Traditional Arabic" w:cs="Traditional Arabic"/>
          <w:sz w:val="32"/>
          <w:szCs w:val="32"/>
          <w:rtl/>
        </w:rPr>
        <w:t xml:space="preserve">صناعية في الخرطوم - السودان. </w:t>
      </w:r>
      <w:r w:rsidRPr="00324C41">
        <w:rPr>
          <w:rFonts w:ascii="Traditional Arabic" w:hAnsi="Traditional Arabic" w:cs="Traditional Arabic"/>
          <w:sz w:val="32"/>
          <w:szCs w:val="32"/>
          <w:rtl/>
        </w:rPr>
        <w:t>تنمية الرافدين. جامعة الموصل. 40(131). 332-356.</w:t>
      </w:r>
    </w:p>
    <w:p w14:paraId="1F099318" w14:textId="77777777" w:rsidR="004B24C6" w:rsidRDefault="004B24C6" w:rsidP="009429AE">
      <w:pPr>
        <w:spacing w:after="120" w:line="276" w:lineRule="auto"/>
        <w:ind w:left="567" w:hanging="567"/>
        <w:jc w:val="both"/>
        <w:rPr>
          <w:rFonts w:ascii="Traditional Arabic" w:hAnsi="Traditional Arabic" w:cs="Traditional Arabic"/>
          <w:sz w:val="32"/>
          <w:szCs w:val="32"/>
          <w:rtl/>
        </w:rPr>
      </w:pPr>
      <w:r w:rsidRPr="009429AE">
        <w:rPr>
          <w:rFonts w:ascii="Traditional Arabic" w:hAnsi="Traditional Arabic" w:cs="Traditional Arabic" w:hint="cs"/>
          <w:sz w:val="32"/>
          <w:szCs w:val="32"/>
          <w:rtl/>
        </w:rPr>
        <w:t>ﺃﺣﻤﺪ</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ﻣﺤﻤﺪ</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ﺃﺣﻤﺪ</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ﺃﺑﻮ</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ﺍﻟﻮﻓﺎ</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ﺷﻤﻌﺔ</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ﺭﺍﻧﻴﺔ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ﻋﺒﺪﺍﻟﻤﻨﻌﻢ</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ﻣﺤﻤﻮﺩ</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ﻭﺍﻟﻄﺒﺎﻝ</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ﻋﺒﺪﺍﷲ</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ﻋﺒﺪﺍﷲ</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ﺃﺣﻤﺪ</w:t>
      </w:r>
      <w:r w:rsidRPr="009429AE">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ﺃﺛﺮ</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ﺍﻟﺮﺷﺎﻗﺔ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ﺍﻟﺘﻨﻈﻴﻤﻴﺔ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ﻋﻠﻰ</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ﺍﻷﺩﺍﺀ</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ﺍﻟﻤﺴﺘﺪﺍﻡ</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ﺩﺭﺍﺳﺔ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ﻣﻴﺪﺍﻧﻴﺔ</w:t>
      </w:r>
      <w:r w:rsidRPr="009429AE">
        <w:rPr>
          <w:rFonts w:ascii="Traditional Arabic" w:hAnsi="Traditional Arabic" w:cs="Traditional Arabic"/>
          <w:sz w:val="32"/>
          <w:szCs w:val="32"/>
          <w:rtl/>
        </w:rPr>
        <w:t>.</w:t>
      </w:r>
      <w:r w:rsidRPr="009429AE">
        <w:rPr>
          <w:rFonts w:ascii="Traditional Arabic" w:hAnsi="Traditional Arabic" w:cs="Traditional Arabic" w:hint="cs"/>
          <w:sz w:val="32"/>
          <w:szCs w:val="32"/>
          <w:rtl/>
        </w:rPr>
        <w:t>ﻣﺠﻠﺔ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ﺍﻟﺒﺤﻮﺙ</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ﺍﻹﺩﺍﺭﻳﺔ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ﻭﺍﻟﻤﺎﻟﻴﺔ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ﻭﺍﻟﻜﻤﻴﺔ</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Pr>
          <w:rFonts w:ascii="Traditional Arabic" w:hAnsi="Traditional Arabic" w:cs="Traditional Arabic" w:hint="cs"/>
          <w:sz w:val="32"/>
          <w:szCs w:val="32"/>
          <w:rtl/>
        </w:rPr>
        <w:t>3(3)</w:t>
      </w:r>
      <w:r w:rsidRPr="009429AE">
        <w:rPr>
          <w:rFonts w:ascii="Traditional Arabic" w:hAnsi="Traditional Arabic" w:cs="Traditional Arabic"/>
          <w:sz w:val="32"/>
          <w:szCs w:val="32"/>
          <w:rtl/>
        </w:rPr>
        <w:t>. 1-61.</w:t>
      </w:r>
    </w:p>
    <w:p w14:paraId="4D5CCD6B"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9C75FF">
        <w:rPr>
          <w:rFonts w:ascii="Traditional Arabic" w:hAnsi="Traditional Arabic" w:cs="Traditional Arabic"/>
          <w:sz w:val="32"/>
          <w:szCs w:val="32"/>
          <w:rtl/>
        </w:rPr>
        <w:t>أحمد، محمد عادل. (2024). تأثير إدارة الجودة الشامل</w:t>
      </w:r>
      <w:r>
        <w:rPr>
          <w:rFonts w:ascii="Traditional Arabic" w:hAnsi="Traditional Arabic" w:cs="Traditional Arabic"/>
          <w:sz w:val="32"/>
          <w:szCs w:val="32"/>
          <w:rtl/>
        </w:rPr>
        <w:t xml:space="preserve">ة في تحسين أداء سلسلة التوريد. </w:t>
      </w:r>
      <w:r w:rsidRPr="009C75FF">
        <w:rPr>
          <w:rFonts w:ascii="Traditional Arabic" w:hAnsi="Traditional Arabic" w:cs="Traditional Arabic"/>
          <w:sz w:val="32"/>
          <w:szCs w:val="32"/>
          <w:rtl/>
        </w:rPr>
        <w:t>المجلة الجامعية للدراسات النوعية. 4(3).925-957.</w:t>
      </w:r>
    </w:p>
    <w:p w14:paraId="7C416992"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FF58FB">
        <w:rPr>
          <w:rFonts w:ascii="Traditional Arabic" w:hAnsi="Traditional Arabic" w:cs="Traditional Arabic"/>
          <w:sz w:val="32"/>
          <w:szCs w:val="32"/>
          <w:rtl/>
        </w:rPr>
        <w:t xml:space="preserve">أحمد، محمود </w:t>
      </w:r>
      <w:r w:rsidRPr="00FF58FB">
        <w:rPr>
          <w:rFonts w:ascii="Traditional Arabic" w:hAnsi="Traditional Arabic" w:cs="Traditional Arabic" w:hint="cs"/>
          <w:sz w:val="32"/>
          <w:szCs w:val="32"/>
          <w:rtl/>
        </w:rPr>
        <w:t>عبد العزي</w:t>
      </w:r>
      <w:r w:rsidRPr="00FF58FB">
        <w:rPr>
          <w:rFonts w:ascii="Traditional Arabic" w:hAnsi="Traditional Arabic" w:cs="Traditional Arabic" w:hint="eastAsia"/>
          <w:sz w:val="32"/>
          <w:szCs w:val="32"/>
          <w:rtl/>
        </w:rPr>
        <w:t>ز</w:t>
      </w:r>
      <w:r w:rsidRPr="00FF58FB">
        <w:rPr>
          <w:rFonts w:ascii="Traditional Arabic" w:hAnsi="Traditional Arabic" w:cs="Traditional Arabic"/>
          <w:sz w:val="32"/>
          <w:szCs w:val="32"/>
          <w:rtl/>
        </w:rPr>
        <w:t xml:space="preserve">، عيد، نسمة محمد، وديع، مارينا </w:t>
      </w:r>
      <w:r w:rsidRPr="00FF58FB">
        <w:rPr>
          <w:rFonts w:ascii="Traditional Arabic" w:hAnsi="Traditional Arabic" w:cs="Traditional Arabic" w:hint="cs"/>
          <w:sz w:val="32"/>
          <w:szCs w:val="32"/>
          <w:rtl/>
        </w:rPr>
        <w:t>مجدي</w:t>
      </w:r>
      <w:r w:rsidRPr="00FF58FB">
        <w:rPr>
          <w:rFonts w:ascii="Traditional Arabic" w:hAnsi="Traditional Arabic" w:cs="Traditional Arabic"/>
          <w:sz w:val="32"/>
          <w:szCs w:val="32"/>
          <w:rtl/>
        </w:rPr>
        <w:t>، و</w:t>
      </w:r>
      <w:r>
        <w:rPr>
          <w:rFonts w:ascii="Traditional Arabic" w:hAnsi="Traditional Arabic" w:cs="Traditional Arabic" w:hint="cs"/>
          <w:sz w:val="32"/>
          <w:szCs w:val="32"/>
          <w:rtl/>
        </w:rPr>
        <w:t>أ</w:t>
      </w:r>
      <w:r w:rsidRPr="00FF58FB">
        <w:rPr>
          <w:rFonts w:ascii="Traditional Arabic" w:hAnsi="Traditional Arabic" w:cs="Traditional Arabic"/>
          <w:sz w:val="32"/>
          <w:szCs w:val="32"/>
          <w:rtl/>
        </w:rPr>
        <w:t>حمد، أحمد مسعود. (2017). العلاقة بين ممارسات إدارة سلسلة</w:t>
      </w:r>
      <w:r>
        <w:rPr>
          <w:rFonts w:ascii="Traditional Arabic" w:hAnsi="Traditional Arabic" w:cs="Traditional Arabic" w:hint="cs"/>
          <w:sz w:val="32"/>
          <w:szCs w:val="32"/>
          <w:rtl/>
        </w:rPr>
        <w:t xml:space="preserve"> </w:t>
      </w:r>
      <w:r w:rsidRPr="00FF58FB">
        <w:rPr>
          <w:rFonts w:ascii="Traditional Arabic" w:hAnsi="Traditional Arabic" w:cs="Traditional Arabic"/>
          <w:sz w:val="32"/>
          <w:szCs w:val="32"/>
          <w:rtl/>
        </w:rPr>
        <w:t>التوريد والميزة التنافسية: بالتطبيق على شركة مصر للزيوت والصابون</w:t>
      </w:r>
      <w:r>
        <w:rPr>
          <w:rFonts w:ascii="Traditional Arabic" w:hAnsi="Traditional Arabic" w:cs="Traditional Arabic" w:hint="cs"/>
          <w:sz w:val="32"/>
          <w:szCs w:val="32"/>
          <w:rtl/>
        </w:rPr>
        <w:t xml:space="preserve"> </w:t>
      </w:r>
      <w:r w:rsidRPr="00FF58FB">
        <w:rPr>
          <w:rFonts w:ascii="Traditional Arabic" w:hAnsi="Traditional Arabic" w:cs="Traditional Arabic"/>
          <w:sz w:val="32"/>
          <w:szCs w:val="32"/>
          <w:rtl/>
        </w:rPr>
        <w:t xml:space="preserve">بمدينة </w:t>
      </w:r>
      <w:r w:rsidRPr="00FF58FB">
        <w:rPr>
          <w:rFonts w:ascii="Traditional Arabic" w:hAnsi="Traditional Arabic" w:cs="Traditional Arabic" w:hint="cs"/>
          <w:sz w:val="32"/>
          <w:szCs w:val="32"/>
          <w:rtl/>
        </w:rPr>
        <w:t>المنصورة. المجل</w:t>
      </w:r>
      <w:r w:rsidRPr="00FF58FB">
        <w:rPr>
          <w:rFonts w:ascii="Traditional Arabic" w:hAnsi="Traditional Arabic" w:cs="Traditional Arabic" w:hint="eastAsia"/>
          <w:sz w:val="32"/>
          <w:szCs w:val="32"/>
          <w:rtl/>
        </w:rPr>
        <w:t>ة</w:t>
      </w:r>
      <w:r w:rsidRPr="00FF58FB">
        <w:rPr>
          <w:rFonts w:ascii="Traditional Arabic" w:hAnsi="Traditional Arabic" w:cs="Traditional Arabic"/>
          <w:sz w:val="32"/>
          <w:szCs w:val="32"/>
          <w:rtl/>
        </w:rPr>
        <w:t xml:space="preserve"> المصرية للدراسات التجارية، </w:t>
      </w:r>
      <w:r>
        <w:rPr>
          <w:rFonts w:ascii="Traditional Arabic" w:hAnsi="Traditional Arabic" w:cs="Traditional Arabic" w:hint="cs"/>
          <w:sz w:val="32"/>
          <w:szCs w:val="32"/>
          <w:rtl/>
        </w:rPr>
        <w:t>41(3).</w:t>
      </w:r>
      <w:r w:rsidRPr="00FF58FB">
        <w:rPr>
          <w:rFonts w:ascii="Traditional Arabic" w:hAnsi="Traditional Arabic" w:cs="Traditional Arabic"/>
          <w:sz w:val="32"/>
          <w:szCs w:val="32"/>
          <w:rtl/>
        </w:rPr>
        <w:t xml:space="preserve"> </w:t>
      </w:r>
      <w:r>
        <w:rPr>
          <w:rFonts w:ascii="Traditional Arabic" w:hAnsi="Traditional Arabic" w:cs="Traditional Arabic" w:hint="cs"/>
          <w:sz w:val="32"/>
          <w:szCs w:val="32"/>
          <w:rtl/>
        </w:rPr>
        <w:t>199-232.</w:t>
      </w:r>
    </w:p>
    <w:p w14:paraId="747BEEDC" w14:textId="77777777" w:rsidR="004B24C6" w:rsidRDefault="004B24C6" w:rsidP="007B076E">
      <w:pPr>
        <w:spacing w:after="120" w:line="276" w:lineRule="auto"/>
        <w:ind w:left="567" w:hanging="567"/>
        <w:jc w:val="both"/>
        <w:rPr>
          <w:rFonts w:ascii="Traditional Arabic" w:hAnsi="Traditional Arabic" w:cs="Traditional Arabic"/>
          <w:sz w:val="32"/>
          <w:szCs w:val="32"/>
          <w:rtl/>
        </w:rPr>
      </w:pPr>
      <w:r w:rsidRPr="007B076E">
        <w:rPr>
          <w:rFonts w:ascii="Traditional Arabic" w:hAnsi="Traditional Arabic" w:cs="Traditional Arabic" w:hint="cs"/>
          <w:sz w:val="32"/>
          <w:szCs w:val="32"/>
          <w:rtl/>
        </w:rPr>
        <w:t>ﺍﻟﺤﻄﺎﺏ</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ﺗﺴﻨﻴﻢ</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ﺣﻜﻢ</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ﻭﺻﻔﻲ</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ﻭ</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ﺧﺸﻤﺎﻥ</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ﺃﻳﺴﺮ</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ﻣﺤﻤﺪ</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ﻋﻠﻲ</w:t>
      </w:r>
      <w:r w:rsidRPr="007B076E">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(2024)</w:t>
      </w:r>
      <w:r w:rsidRPr="007B076E">
        <w:rPr>
          <w:rFonts w:ascii="Traditional Arabic" w:hAnsi="Traditional Arabic" w:cs="Traditional Arabic"/>
          <w:sz w:val="32"/>
          <w:szCs w:val="32"/>
          <w:rtl/>
        </w:rPr>
        <w:t>.</w:t>
      </w:r>
      <w:r w:rsidRPr="007B076E">
        <w:rPr>
          <w:rFonts w:ascii="Traditional Arabic" w:hAnsi="Traditional Arabic" w:cs="Traditional Arabic" w:hint="cs"/>
          <w:sz w:val="32"/>
          <w:szCs w:val="32"/>
          <w:rtl/>
        </w:rPr>
        <w:t>ﺫﻛﺎﺀ</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ﺍﻷﻋﻤﺎﻝ</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ﻭﺃﺛﺮﻩ</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ﻓﻲ</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ﺇﺩﺍﺭﺓ</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ﺳﻼﺳﻞ</w:t>
      </w:r>
      <w:r>
        <w:rPr>
          <w:rFonts w:ascii="Traditional Arabic" w:hAnsi="Traditional Arabic" w:cs="Traditional Arabic" w:hint="cs"/>
          <w:sz w:val="32"/>
          <w:szCs w:val="32"/>
          <w:rtl/>
        </w:rPr>
        <w:t xml:space="preserve"> </w:t>
      </w:r>
      <w:r w:rsidRPr="007B076E">
        <w:rPr>
          <w:rFonts w:ascii="Traditional Arabic" w:hAnsi="Traditional Arabic" w:cs="Traditional Arabic" w:hint="cs"/>
          <w:sz w:val="32"/>
          <w:szCs w:val="32"/>
          <w:rtl/>
        </w:rPr>
        <w:t>ﺍﻟﺘﻮﺭﻳﺪ</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ﺍﻟﺪﻭﺭ</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ﺍﻟﻤﻌﺪﻝ</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ﻹﻋﺎﺩﺓ</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ﻫﻨﺪﺳﺔ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ﺍﻟﻌﻤﻠﻴﺎﺕ</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ﻓﻲ</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ﺷﺮﻛﺎﺕ</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ﺻﻨﺎﻋﺔ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ﺍﻷﺩﻭﻳﺔ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ﺍﻷﺭﺩﻧﻴﺔ</w:t>
      </w:r>
      <w:r>
        <w:rPr>
          <w:rFonts w:ascii="Traditional Arabic" w:hAnsi="Traditional Arabic" w:cs="Traditional Arabic" w:hint="cs"/>
          <w:sz w:val="32"/>
          <w:szCs w:val="32"/>
          <w:rtl/>
        </w:rPr>
        <w:t>.(</w:t>
      </w:r>
      <w:r w:rsidRPr="007B076E">
        <w:rPr>
          <w:rFonts w:ascii="Traditional Arabic" w:hAnsi="Traditional Arabic" w:cs="Traditional Arabic" w:hint="cs"/>
          <w:sz w:val="32"/>
          <w:szCs w:val="32"/>
          <w:rtl/>
        </w:rPr>
        <w:t>ﺭﺳﺎﻟﺔ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ﺩﻛﺘﻮﺭﺍﻩ</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ﻏﻴﺮ</w:t>
      </w:r>
      <w:r>
        <w:rPr>
          <w:rFonts w:ascii="Traditional Arabic" w:hAnsi="Traditional Arabic" w:cs="Traditional Arabic" w:hint="cs"/>
          <w:sz w:val="32"/>
          <w:szCs w:val="32"/>
          <w:rtl/>
        </w:rPr>
        <w:t xml:space="preserve"> </w:t>
      </w:r>
      <w:r w:rsidRPr="007B076E">
        <w:rPr>
          <w:rFonts w:ascii="Traditional Arabic" w:hAnsi="Traditional Arabic" w:cs="Traditional Arabic" w:hint="cs"/>
          <w:sz w:val="32"/>
          <w:szCs w:val="32"/>
          <w:rtl/>
        </w:rPr>
        <w:t>ﻣﻨﺸﻮﺭﺓ</w:t>
      </w:r>
      <w:r>
        <w:rPr>
          <w:rFonts w:ascii="Traditional Arabic" w:hAnsi="Traditional Arabic" w:cs="Traditional Arabic" w:hint="cs"/>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ﺟﺎﻣﻌﺔ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ﺍﻟﻌﻠﻮﻡ</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ﺍﻹﺳﻼﻣﻴﺔ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ﺍﻟﻌﺎﻟﻤﻴﺔ</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ﻋﻤﺎﻥ</w:t>
      </w:r>
    </w:p>
    <w:p w14:paraId="5187729E" w14:textId="77777777" w:rsidR="004B24C6" w:rsidRDefault="004B24C6" w:rsidP="00324C41">
      <w:pPr>
        <w:spacing w:after="120" w:line="276" w:lineRule="auto"/>
        <w:ind w:left="567"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ا</w:t>
      </w:r>
      <w:r w:rsidRPr="00324C41">
        <w:rPr>
          <w:rFonts w:ascii="Traditional Arabic" w:hAnsi="Traditional Arabic" w:cs="Traditional Arabic" w:hint="cs"/>
          <w:sz w:val="32"/>
          <w:szCs w:val="32"/>
          <w:rtl/>
        </w:rPr>
        <w:t>ﻟﺨﻮﺍﻟﺪﺓ</w:t>
      </w:r>
      <w:r w:rsidRPr="00324C41">
        <w:rPr>
          <w:rFonts w:ascii="Traditional Arabic" w:hAnsi="Traditional Arabic" w:cs="Traditional Arabic" w:hint="eastAsia"/>
          <w:sz w:val="32"/>
          <w:szCs w:val="32"/>
          <w:rtl/>
        </w:rPr>
        <w:t>،</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ﺃﺣﻤﺪ</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ﺍﺳﻌﻮﺩ</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ﻋﻮﺍﺩ</w:t>
      </w:r>
      <w:r w:rsidRPr="00324C41">
        <w:rPr>
          <w:rFonts w:ascii="Traditional Arabic" w:hAnsi="Traditional Arabic" w:cs="Traditional Arabic" w:hint="eastAsia"/>
          <w:sz w:val="32"/>
          <w:szCs w:val="32"/>
          <w:rtl/>
        </w:rPr>
        <w:t>،</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ﻭ</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ﺍﻟﺸﻮﺍﺑﻜﺔ</w:t>
      </w:r>
      <w:r w:rsidRPr="00324C41">
        <w:rPr>
          <w:rFonts w:ascii="Traditional Arabic" w:hAnsi="Traditional Arabic" w:cs="Traditional Arabic" w:hint="eastAsia"/>
          <w:sz w:val="32"/>
          <w:szCs w:val="32"/>
          <w:rtl/>
        </w:rPr>
        <w:t>،</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ﺧﺎﻟﺪ</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ﻣﺤﻤﻮﺩ</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ﺳﻠﻴﻤﺎﻥ</w:t>
      </w:r>
      <w:r w:rsidRPr="00324C41">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324C41">
        <w:rPr>
          <w:rFonts w:ascii="Traditional Arabic" w:hAnsi="Traditional Arabic" w:cs="Traditional Arabic"/>
          <w:sz w:val="32"/>
          <w:szCs w:val="32"/>
          <w:rtl/>
        </w:rPr>
        <w:t>.</w:t>
      </w:r>
      <w:r w:rsidRPr="00324C41">
        <w:rPr>
          <w:rFonts w:ascii="Traditional Arabic" w:hAnsi="Traditional Arabic" w:cs="Traditional Arabic" w:hint="cs"/>
          <w:sz w:val="32"/>
          <w:szCs w:val="32"/>
          <w:rtl/>
        </w:rPr>
        <w:t>ﺃﺛﺮ</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ﺍﻟﺘﻮﺟﻬﺎﺕ</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ﺍﻻﺳﺘﺮﺍﺗﻴﺠﻴﺔ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ﻓﻲ</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ﺃﺩﺍﺀ</w:t>
      </w:r>
      <w:r>
        <w:rPr>
          <w:rFonts w:ascii="Traditional Arabic" w:hAnsi="Traditional Arabic" w:cs="Traditional Arabic" w:hint="cs"/>
          <w:sz w:val="32"/>
          <w:szCs w:val="32"/>
          <w:rtl/>
        </w:rPr>
        <w:t xml:space="preserve"> </w:t>
      </w:r>
      <w:r w:rsidRPr="00324C41">
        <w:rPr>
          <w:rFonts w:ascii="Traditional Arabic" w:hAnsi="Traditional Arabic" w:cs="Traditional Arabic" w:hint="cs"/>
          <w:sz w:val="32"/>
          <w:szCs w:val="32"/>
          <w:rtl/>
        </w:rPr>
        <w:t>ﺳﻼﺳﻞ</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ﺍﻟﺘﻮﺭﻳﺪ</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ﺍﻟﺪﻭﺭ</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ﺍﻟﻮﺳﻴﻂ</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ﻟﻠﺒﺮﺍﻋﺔ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ﺍﻟﻤﻨﻈﻤﻴﺔ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ﻓﻲ</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ﺍﻟﺸﺮﻛﺎﺕ</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ﺍﻻﺳﺘﺨﺮﺍﺟﻴﺔ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ﻭﺍﻟﺘﻌﺪﻳﻨﻴﺔ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ﺍﻷﺭﺩﻧﻴﺔ</w:t>
      </w:r>
      <w:r>
        <w:rPr>
          <w:rFonts w:ascii="Traditional Arabic" w:hAnsi="Traditional Arabic" w:cs="Traditional Arabic" w:hint="cs"/>
          <w:sz w:val="32"/>
          <w:szCs w:val="32"/>
          <w:rtl/>
        </w:rPr>
        <w:t>. (</w:t>
      </w:r>
      <w:r w:rsidRPr="00324C41">
        <w:rPr>
          <w:rFonts w:ascii="Traditional Arabic" w:hAnsi="Traditional Arabic" w:cs="Traditional Arabic" w:hint="cs"/>
          <w:sz w:val="32"/>
          <w:szCs w:val="32"/>
          <w:rtl/>
        </w:rPr>
        <w:t>ﺭﺳﺎﻟﺔ</w:t>
      </w:r>
      <w:r>
        <w:rPr>
          <w:rFonts w:ascii="Traditional Arabic" w:hAnsi="Traditional Arabic" w:cs="Traditional Arabic" w:hint="cs"/>
          <w:sz w:val="32"/>
          <w:szCs w:val="32"/>
          <w:rtl/>
        </w:rPr>
        <w:t xml:space="preserve"> </w:t>
      </w:r>
      <w:r w:rsidRPr="00324C41">
        <w:rPr>
          <w:rFonts w:ascii="Traditional Arabic" w:hAnsi="Traditional Arabic" w:cs="Traditional Arabic" w:hint="cs"/>
          <w:sz w:val="32"/>
          <w:szCs w:val="32"/>
          <w:rtl/>
        </w:rPr>
        <w:t>ﺩﻛﺘﻮﺭﺍﻩ</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ﻏﻴﺮ</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ﻣﻨﺸﻮﺭﺓ</w:t>
      </w:r>
      <w:r>
        <w:rPr>
          <w:rFonts w:ascii="Traditional Arabic" w:hAnsi="Traditional Arabic" w:cs="Traditional Arabic" w:hint="cs"/>
          <w:sz w:val="32"/>
          <w:szCs w:val="32"/>
          <w:rtl/>
        </w:rPr>
        <w:t>)</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ﺟﺎﻣﻌﺔ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ﺍﻟﻌﻠﻮﻡ</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ﺍﻹﺳﻼﻣﻴﺔ</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ﺍﻟﻌﺎﻟﻤﻴﺔ</w:t>
      </w:r>
      <w:r w:rsidRPr="00324C41">
        <w:rPr>
          <w:rFonts w:ascii="Traditional Arabic" w:hAnsi="Traditional Arabic" w:cs="Traditional Arabic" w:hint="eastAsia"/>
          <w:sz w:val="32"/>
          <w:szCs w:val="32"/>
          <w:rtl/>
        </w:rPr>
        <w:t>،</w:t>
      </w:r>
      <w:r w:rsidRPr="00324C41">
        <w:rPr>
          <w:rFonts w:ascii="Traditional Arabic" w:hAnsi="Traditional Arabic" w:cs="Traditional Arabic"/>
          <w:sz w:val="32"/>
          <w:szCs w:val="32"/>
          <w:rtl/>
        </w:rPr>
        <w:t xml:space="preserve"> </w:t>
      </w:r>
      <w:r w:rsidRPr="00324C41">
        <w:rPr>
          <w:rFonts w:ascii="Traditional Arabic" w:hAnsi="Traditional Arabic" w:cs="Traditional Arabic" w:hint="cs"/>
          <w:sz w:val="32"/>
          <w:szCs w:val="32"/>
          <w:rtl/>
        </w:rPr>
        <w:t>ﻋﻤﺎﻥ</w:t>
      </w:r>
    </w:p>
    <w:p w14:paraId="54450B9C" w14:textId="77777777" w:rsidR="004B24C6" w:rsidRDefault="004B24C6" w:rsidP="009429AE">
      <w:pPr>
        <w:spacing w:after="120" w:line="276" w:lineRule="auto"/>
        <w:ind w:left="567" w:hanging="567"/>
        <w:jc w:val="both"/>
        <w:rPr>
          <w:rFonts w:ascii="Traditional Arabic" w:hAnsi="Traditional Arabic" w:cs="Traditional Arabic"/>
          <w:sz w:val="32"/>
          <w:szCs w:val="32"/>
          <w:rtl/>
        </w:rPr>
      </w:pPr>
      <w:r w:rsidRPr="009429AE">
        <w:rPr>
          <w:rFonts w:ascii="Traditional Arabic" w:hAnsi="Traditional Arabic" w:cs="Traditional Arabic" w:hint="cs"/>
          <w:sz w:val="32"/>
          <w:szCs w:val="32"/>
          <w:rtl/>
        </w:rPr>
        <w:t>ﺍﻟﺴﺠﺎﺭﻱ</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ﺳﺤﺮ</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ﻋﺒﺪﺍﻟﺮﺯﺍﻕ</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ﻋﺒﺪﺍﷲ</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ﺇﺳﻤﺎﻋﻴﻞ</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ﻋﻤﺎﺭ</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ﻓﺘﺤﻲ</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ﻣﻮﺳﻰ</w:t>
      </w:r>
      <w:r w:rsidRPr="009429AE">
        <w:rPr>
          <w:rFonts w:ascii="Traditional Arabic" w:hAnsi="Traditional Arabic" w:cs="Traditional Arabic"/>
          <w:sz w:val="32"/>
          <w:szCs w:val="32"/>
          <w:rtl/>
        </w:rPr>
        <w:t xml:space="preserve">. )2022(. </w:t>
      </w:r>
      <w:r w:rsidRPr="009429AE">
        <w:rPr>
          <w:rFonts w:ascii="Traditional Arabic" w:hAnsi="Traditional Arabic" w:cs="Traditional Arabic" w:hint="cs"/>
          <w:sz w:val="32"/>
          <w:szCs w:val="32"/>
          <w:rtl/>
        </w:rPr>
        <w:t>ﺩﻭﺭ</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ﺍﻟﺸﺮﺍﻛﺔ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ﺍﻻﺳﺘﺮﺍﺗﻴﺠﻴﺔ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ﻓﻲ</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ﺩﻋﻢ</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ﺍﻷﺩﺍﺀ</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ﺍﻟﻤﺴﺘﺪﺍﻡ</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ﺩﺭﺍﺳﺔ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ﺗﻄﺒﻴﻘﻴﺔ</w:t>
      </w:r>
      <w:r w:rsidRPr="009429AE">
        <w:rPr>
          <w:rFonts w:ascii="Traditional Arabic" w:hAnsi="Traditional Arabic" w:cs="Traditional Arabic"/>
          <w:sz w:val="32"/>
          <w:szCs w:val="32"/>
          <w:rtl/>
        </w:rPr>
        <w:t>.</w:t>
      </w:r>
      <w:r w:rsidRPr="009429AE">
        <w:rPr>
          <w:rFonts w:ascii="Traditional Arabic" w:hAnsi="Traditional Arabic" w:cs="Traditional Arabic" w:hint="cs"/>
          <w:sz w:val="32"/>
          <w:szCs w:val="32"/>
          <w:rtl/>
        </w:rPr>
        <w:t>ﺍﻟﻤﺠﻠﺔ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ﺍﻟﻌﻠﻤ</w:t>
      </w:r>
      <w:r w:rsidRPr="009429AE">
        <w:rPr>
          <w:rFonts w:ascii="Sakkal Majalla" w:hAnsi="Sakkal Majalla" w:cs="Sakkal Majalla" w:hint="cs"/>
          <w:sz w:val="32"/>
          <w:szCs w:val="32"/>
          <w:rtl/>
        </w:rPr>
        <w:t>ﯿ</w:t>
      </w:r>
      <w:r w:rsidRPr="009429AE">
        <w:rPr>
          <w:rFonts w:ascii="Traditional Arabic" w:hAnsi="Traditional Arabic" w:cs="Traditional Arabic" w:hint="cs"/>
          <w:sz w:val="32"/>
          <w:szCs w:val="32"/>
          <w:rtl/>
        </w:rPr>
        <w:t>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ﻟﻠﺪﺭﺍﺳﺎﺕ</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ﻭﺍﻟﺒﺤﻮﺙ</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ﺍﻟﻤﺎﻟ</w:t>
      </w:r>
      <w:r w:rsidRPr="009429AE">
        <w:rPr>
          <w:rFonts w:ascii="Sakkal Majalla" w:hAnsi="Sakkal Majalla" w:cs="Sakkal Majalla" w:hint="cs"/>
          <w:sz w:val="32"/>
          <w:szCs w:val="32"/>
          <w:rtl/>
        </w:rPr>
        <w:t>ﯿ</w:t>
      </w:r>
      <w:r w:rsidRPr="009429AE">
        <w:rPr>
          <w:rFonts w:ascii="Traditional Arabic" w:hAnsi="Traditional Arabic" w:cs="Traditional Arabic" w:hint="cs"/>
          <w:sz w:val="32"/>
          <w:szCs w:val="32"/>
          <w:rtl/>
        </w:rPr>
        <w:t>ﺔ</w:t>
      </w:r>
      <w:r w:rsidRPr="009429AE">
        <w:rPr>
          <w:rFonts w:ascii="Traditional Arabic" w:hAnsi="Traditional Arabic" w:cs="Traditional Arabic"/>
          <w:sz w:val="32"/>
          <w:szCs w:val="32"/>
          <w:rtl/>
        </w:rPr>
        <w:t xml:space="preserve"> </w:t>
      </w:r>
      <w:r w:rsidRPr="009429AE">
        <w:rPr>
          <w:rFonts w:ascii="Traditional Arabic" w:hAnsi="Traditional Arabic" w:cs="Traditional Arabic" w:hint="cs"/>
          <w:sz w:val="32"/>
          <w:szCs w:val="32"/>
          <w:rtl/>
        </w:rPr>
        <w:t>ﻭﺍﻹﺩﺍﺭ</w:t>
      </w:r>
      <w:r w:rsidRPr="009429AE">
        <w:rPr>
          <w:rFonts w:ascii="Sakkal Majalla" w:hAnsi="Sakkal Majalla" w:cs="Sakkal Majalla" w:hint="cs"/>
          <w:sz w:val="32"/>
          <w:szCs w:val="32"/>
          <w:rtl/>
        </w:rPr>
        <w:t>ﯾ</w:t>
      </w:r>
      <w:r w:rsidRPr="009429AE">
        <w:rPr>
          <w:rFonts w:ascii="Traditional Arabic" w:hAnsi="Traditional Arabic" w:cs="Traditional Arabic" w:hint="cs"/>
          <w:sz w:val="32"/>
          <w:szCs w:val="32"/>
          <w:rtl/>
        </w:rPr>
        <w:t>ﺔ</w:t>
      </w:r>
      <w:r w:rsidRPr="009429AE">
        <w:rPr>
          <w:rFonts w:ascii="Traditional Arabic" w:hAnsi="Traditional Arabic" w:cs="Traditional Arabic" w:hint="eastAsia"/>
          <w:sz w:val="32"/>
          <w:szCs w:val="32"/>
          <w:rtl/>
        </w:rPr>
        <w:t>،</w:t>
      </w:r>
      <w:r w:rsidRPr="009429AE">
        <w:rPr>
          <w:rFonts w:ascii="Traditional Arabic" w:hAnsi="Traditional Arabic" w:cs="Traditional Arabic"/>
          <w:sz w:val="32"/>
          <w:szCs w:val="32"/>
          <w:rtl/>
        </w:rPr>
        <w:t xml:space="preserve"> </w:t>
      </w:r>
      <w:r>
        <w:rPr>
          <w:rFonts w:ascii="Traditional Arabic" w:hAnsi="Traditional Arabic" w:cs="Traditional Arabic" w:hint="cs"/>
          <w:sz w:val="32"/>
          <w:szCs w:val="32"/>
          <w:rtl/>
        </w:rPr>
        <w:t>13(ملحق)</w:t>
      </w:r>
      <w:r w:rsidRPr="009429AE">
        <w:rPr>
          <w:rFonts w:ascii="Traditional Arabic" w:hAnsi="Traditional Arabic" w:cs="Traditional Arabic"/>
          <w:sz w:val="32"/>
          <w:szCs w:val="32"/>
          <w:rtl/>
        </w:rPr>
        <w:t>. 981-107.</w:t>
      </w:r>
    </w:p>
    <w:p w14:paraId="77DB554E" w14:textId="77777777" w:rsidR="004B24C6" w:rsidRDefault="004B24C6" w:rsidP="00C21F6F">
      <w:pPr>
        <w:spacing w:after="120" w:line="276" w:lineRule="auto"/>
        <w:ind w:left="567" w:hanging="567"/>
        <w:jc w:val="both"/>
        <w:rPr>
          <w:rFonts w:ascii="Traditional Arabic" w:hAnsi="Traditional Arabic" w:cs="Traditional Arabic"/>
          <w:sz w:val="32"/>
          <w:szCs w:val="32"/>
          <w:rtl/>
        </w:rPr>
      </w:pPr>
      <w:r w:rsidRPr="00C21F6F">
        <w:rPr>
          <w:rFonts w:ascii="Traditional Arabic" w:hAnsi="Traditional Arabic" w:cs="Traditional Arabic" w:hint="cs"/>
          <w:sz w:val="32"/>
          <w:szCs w:val="32"/>
          <w:rtl/>
        </w:rPr>
        <w:t>ﺍﻟﺼﺮﺍﻳﺮﻩ</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ﻭﺍﺋﻞ</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ﻋﺒﺪﺍﻟﻔﺘﺎﺡ</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ﻣﺤﻤﻮﺩ</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ﺍﻟﻜﺴﺎﺳﺒﺔ</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ﻣﺤﻤﺪ</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ﻣﻔﻀﻲ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ﻋﺜﻤﺎﻥ</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ﻭ</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ﺍﻟﺸﻮﺭﺓ</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ﻋﺒﺪﺍﷲ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ﺃﺣﻤﺪ</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ﺳﻠﻴﻤﺎﻥ</w:t>
      </w:r>
      <w:r w:rsidRPr="00C21F6F">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C21F6F">
        <w:rPr>
          <w:rFonts w:ascii="Traditional Arabic" w:hAnsi="Traditional Arabic" w:cs="Traditional Arabic"/>
          <w:sz w:val="32"/>
          <w:szCs w:val="32"/>
          <w:rtl/>
        </w:rPr>
        <w:t>(2020).</w:t>
      </w:r>
      <w:r w:rsidRPr="00C21F6F">
        <w:rPr>
          <w:rFonts w:ascii="Traditional Arabic" w:hAnsi="Traditional Arabic" w:cs="Traditional Arabic" w:hint="cs"/>
          <w:sz w:val="32"/>
          <w:szCs w:val="32"/>
          <w:rtl/>
        </w:rPr>
        <w:t>ﺃﺛﺮ</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ﺍﻹﻧﺘﺎﺝ</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ﺍﻟﺮﺷﻴﻖ</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ﺍﻷﺩﺍﺀ</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ﺍﻟﻤﺴﺘﺪﺍﻡ</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ﺍﻟﺪﻭﺭ</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ﺍﻟﻮﺳﻴﻂ</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ﻟﻠﺮﺷﺎﻗﺔ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ﺍﻻﺳﺘﺮﺍﺗﻴﺠﻴﺔ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ﻣﺠﻤﻊ</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ﺍﻟﻤﻨﺎﺻﻴﺮ</w:t>
      </w:r>
      <w:r>
        <w:rPr>
          <w:rFonts w:ascii="Traditional Arabic" w:hAnsi="Traditional Arabic" w:cs="Traditional Arabic" w:hint="cs"/>
          <w:sz w:val="32"/>
          <w:szCs w:val="32"/>
          <w:rtl/>
        </w:rPr>
        <w:t xml:space="preserve"> </w:t>
      </w:r>
      <w:r w:rsidRPr="00C21F6F">
        <w:rPr>
          <w:rFonts w:ascii="Traditional Arabic" w:hAnsi="Traditional Arabic" w:cs="Traditional Arabic" w:hint="cs"/>
          <w:sz w:val="32"/>
          <w:szCs w:val="32"/>
          <w:rtl/>
        </w:rPr>
        <w:t>ﺍﻟﺼﻨﺎﻋﻲ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ﺍﻟﻜﺮﻙ</w:t>
      </w:r>
      <w:r>
        <w:rPr>
          <w:rFonts w:ascii="Traditional Arabic" w:hAnsi="Traditional Arabic" w:cs="Traditional Arabic" w:hint="cs"/>
          <w:sz w:val="32"/>
          <w:szCs w:val="32"/>
          <w:rtl/>
        </w:rPr>
        <w:t>. (</w:t>
      </w:r>
      <w:r w:rsidRPr="00C21F6F">
        <w:rPr>
          <w:rFonts w:ascii="Traditional Arabic" w:hAnsi="Traditional Arabic" w:cs="Traditional Arabic" w:hint="cs"/>
          <w:sz w:val="32"/>
          <w:szCs w:val="32"/>
          <w:rtl/>
        </w:rPr>
        <w:t>ﺭﺳﺎﻟﺔ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ﺩﻛﺘﻮﺭﺍﻩ</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ﻏﻴﺮ</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ﻣﻨﺸﻮﺭﺓ</w:t>
      </w:r>
      <w:r>
        <w:rPr>
          <w:rFonts w:ascii="Traditional Arabic" w:hAnsi="Traditional Arabic" w:cs="Traditional Arabic" w:hint="cs"/>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ﺟﺎﻣﻌﺔ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ﺍﻟﻌﻠﻮﻡ</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ﺍﻹﺳﻼﻣﻴﺔ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ﺍﻟﻌﺎﻟﻤﻴﺔ</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ﻋﻤﺎﻥ</w:t>
      </w:r>
    </w:p>
    <w:p w14:paraId="34649848"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263AC3">
        <w:rPr>
          <w:rFonts w:ascii="Traditional Arabic" w:hAnsi="Traditional Arabic" w:cs="Traditional Arabic"/>
          <w:sz w:val="32"/>
          <w:szCs w:val="32"/>
          <w:rtl/>
        </w:rPr>
        <w:t>البتانوني، محمد علاء. (2014). تأثير الربط والتكامل بين ممارسات إدارة سلسلة التوريد وإدارة التكاليف الاستراتيجية على دعم القدرة التن</w:t>
      </w:r>
      <w:r>
        <w:rPr>
          <w:rFonts w:ascii="Traditional Arabic" w:hAnsi="Traditional Arabic" w:cs="Traditional Arabic"/>
          <w:sz w:val="32"/>
          <w:szCs w:val="32"/>
          <w:rtl/>
        </w:rPr>
        <w:t xml:space="preserve">افسية لمنشآت الأعمال الصناعية. </w:t>
      </w:r>
      <w:r w:rsidRPr="00263AC3">
        <w:rPr>
          <w:rFonts w:ascii="Traditional Arabic" w:hAnsi="Traditional Arabic" w:cs="Traditional Arabic"/>
          <w:sz w:val="32"/>
          <w:szCs w:val="32"/>
          <w:rtl/>
        </w:rPr>
        <w:t>مجلة المحاسبة والمراجعة. 2(1). 221-267.</w:t>
      </w:r>
    </w:p>
    <w:p w14:paraId="1232E13E"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DC4BB3">
        <w:rPr>
          <w:rFonts w:ascii="Traditional Arabic" w:hAnsi="Traditional Arabic" w:cs="Traditional Arabic"/>
          <w:sz w:val="32"/>
          <w:szCs w:val="32"/>
          <w:rtl/>
        </w:rPr>
        <w:t xml:space="preserve">البلداوي، شاكر </w:t>
      </w:r>
      <w:r w:rsidRPr="00DC4BB3">
        <w:rPr>
          <w:rFonts w:ascii="Traditional Arabic" w:hAnsi="Traditional Arabic" w:cs="Traditional Arabic" w:hint="cs"/>
          <w:sz w:val="32"/>
          <w:szCs w:val="32"/>
          <w:rtl/>
        </w:rPr>
        <w:t>عبد الكري</w:t>
      </w:r>
      <w:r w:rsidRPr="00DC4BB3">
        <w:rPr>
          <w:rFonts w:ascii="Traditional Arabic" w:hAnsi="Traditional Arabic" w:cs="Traditional Arabic" w:hint="eastAsia"/>
          <w:sz w:val="32"/>
          <w:szCs w:val="32"/>
          <w:rtl/>
        </w:rPr>
        <w:t>م</w:t>
      </w:r>
      <w:r w:rsidRPr="00DC4BB3">
        <w:rPr>
          <w:rFonts w:ascii="Traditional Arabic" w:hAnsi="Traditional Arabic" w:cs="Traditional Arabic"/>
          <w:sz w:val="32"/>
          <w:szCs w:val="32"/>
          <w:rtl/>
        </w:rPr>
        <w:t xml:space="preserve"> هادي. (2023). التكامل بين بطاقة العلامات المتوازنة وإدارة القيمة الاجمالية لتقويم الأداء الاستراتيجي المستدام: أنموذج </w:t>
      </w:r>
      <w:r w:rsidRPr="00DC4BB3">
        <w:rPr>
          <w:rFonts w:ascii="Traditional Arabic" w:hAnsi="Traditional Arabic" w:cs="Traditional Arabic" w:hint="cs"/>
          <w:sz w:val="32"/>
          <w:szCs w:val="32"/>
          <w:rtl/>
        </w:rPr>
        <w:t>مقترح.</w:t>
      </w:r>
      <w:r w:rsidRPr="00DC4BB3">
        <w:rPr>
          <w:rFonts w:ascii="Traditional Arabic" w:hAnsi="Traditional Arabic" w:cs="Traditional Arabic"/>
          <w:sz w:val="32"/>
          <w:szCs w:val="32"/>
          <w:rtl/>
        </w:rPr>
        <w:t xml:space="preserve">  مجلة الدراسات المستدامة. 5 (ملحق). 1021-1043.</w:t>
      </w:r>
    </w:p>
    <w:p w14:paraId="44F7CE41" w14:textId="77777777" w:rsidR="004B24C6" w:rsidRDefault="004B24C6" w:rsidP="00C21F6F">
      <w:pPr>
        <w:spacing w:after="120" w:line="276" w:lineRule="auto"/>
        <w:ind w:left="567" w:hanging="567"/>
        <w:jc w:val="both"/>
        <w:rPr>
          <w:rFonts w:ascii="Traditional Arabic" w:hAnsi="Traditional Arabic" w:cs="Traditional Arabic"/>
          <w:sz w:val="32"/>
          <w:szCs w:val="32"/>
          <w:rtl/>
        </w:rPr>
      </w:pPr>
      <w:r w:rsidRPr="00C21F6F">
        <w:rPr>
          <w:rFonts w:ascii="Traditional Arabic" w:hAnsi="Traditional Arabic" w:cs="Traditional Arabic" w:hint="cs"/>
          <w:sz w:val="32"/>
          <w:szCs w:val="32"/>
          <w:rtl/>
        </w:rPr>
        <w:t>ﺑﻮ</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ﺗﺎﻳﻪ</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ﺳﻌﻮﺩ</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ﺻﺎﻟﺢ</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ﻋﻠﻮﺵ</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ﻭ</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ﺍﻟﺸﻮﺭﺓ</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ﻣﺤﻤﺪ</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ﺳﻠﻴﻢ</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ﺧﻠﻴﻒ</w:t>
      </w:r>
      <w:r w:rsidRPr="00C21F6F">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(2022)</w:t>
      </w:r>
      <w:r w:rsidRPr="00C21F6F">
        <w:rPr>
          <w:rFonts w:ascii="Traditional Arabic" w:hAnsi="Traditional Arabic" w:cs="Traditional Arabic"/>
          <w:sz w:val="32"/>
          <w:szCs w:val="32"/>
          <w:rtl/>
        </w:rPr>
        <w:t>.</w:t>
      </w:r>
      <w:r w:rsidRPr="00C21F6F">
        <w:rPr>
          <w:rFonts w:ascii="Traditional Arabic" w:hAnsi="Traditional Arabic" w:cs="Traditional Arabic" w:hint="cs"/>
          <w:sz w:val="32"/>
          <w:szCs w:val="32"/>
          <w:rtl/>
        </w:rPr>
        <w:t>ﺍﻟﻘﻴﺎﺩﺓ</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ﺍﻷﺻﻠﻴﺔ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ﻭﺃﺛﺮﻫﺎ</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ﺍﻷﺩﺍﺀ</w:t>
      </w:r>
      <w:r>
        <w:rPr>
          <w:rFonts w:ascii="Traditional Arabic" w:hAnsi="Traditional Arabic" w:cs="Traditional Arabic" w:hint="cs"/>
          <w:sz w:val="32"/>
          <w:szCs w:val="32"/>
          <w:rtl/>
        </w:rPr>
        <w:t xml:space="preserve"> </w:t>
      </w:r>
      <w:r w:rsidRPr="00C21F6F">
        <w:rPr>
          <w:rFonts w:ascii="Traditional Arabic" w:hAnsi="Traditional Arabic" w:cs="Traditional Arabic" w:hint="cs"/>
          <w:sz w:val="32"/>
          <w:szCs w:val="32"/>
          <w:rtl/>
        </w:rPr>
        <w:t>ﺍﻟﻤﺴﺘﺪﺍﻡ</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ﺍﻟﺪﺭﻭ</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ﺍﻟﻮﺳﻴﻂ</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ﻟﻼﻗﺘﺪﺍﺭ</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ﺍﻟﻤﻌﺮﻓﻲ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ﻓﻲ</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ﺩﺍﺋﺮﺓ</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ﺍﻟﺠﻤﺎﺭﻙ</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ﺍﻷﺭﺩﻧﻴﺔ</w:t>
      </w:r>
      <w:r>
        <w:rPr>
          <w:rFonts w:ascii="Traditional Arabic" w:hAnsi="Traditional Arabic" w:cs="Traditional Arabic" w:hint="cs"/>
          <w:sz w:val="32"/>
          <w:szCs w:val="32"/>
          <w:rtl/>
        </w:rPr>
        <w:t>.(</w:t>
      </w:r>
      <w:r w:rsidRPr="00C21F6F">
        <w:rPr>
          <w:rFonts w:ascii="Traditional Arabic" w:hAnsi="Traditional Arabic" w:cs="Traditional Arabic" w:hint="cs"/>
          <w:sz w:val="32"/>
          <w:szCs w:val="32"/>
          <w:rtl/>
        </w:rPr>
        <w:t>ﺭﺳﺎﻟﺔ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ﺩﻛﺘﻮﺭﺍﻩ</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ﻏﻴﺮ</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ﻣﻨﺸﻮﺭﺓ</w:t>
      </w:r>
      <w:r>
        <w:rPr>
          <w:rFonts w:ascii="Traditional Arabic" w:hAnsi="Traditional Arabic" w:cs="Traditional Arabic" w:hint="cs"/>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ﺟﺎﻣﻌﺔ</w:t>
      </w:r>
      <w:r>
        <w:rPr>
          <w:rFonts w:ascii="Traditional Arabic" w:hAnsi="Traditional Arabic" w:cs="Traditional Arabic" w:hint="cs"/>
          <w:sz w:val="32"/>
          <w:szCs w:val="32"/>
          <w:rtl/>
        </w:rPr>
        <w:t xml:space="preserve"> </w:t>
      </w:r>
      <w:r w:rsidRPr="00C21F6F">
        <w:rPr>
          <w:rFonts w:ascii="Traditional Arabic" w:hAnsi="Traditional Arabic" w:cs="Traditional Arabic" w:hint="cs"/>
          <w:sz w:val="32"/>
          <w:szCs w:val="32"/>
          <w:rtl/>
        </w:rPr>
        <w:t>ﺍﻟﻌﻠﻮﻡ</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ﺍﻹﺳﻼﻣﻴﺔ</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ﺍﻟﻌﺎﻟﻤﻴﺔ</w:t>
      </w:r>
      <w:r w:rsidRPr="00C21F6F">
        <w:rPr>
          <w:rFonts w:ascii="Traditional Arabic" w:hAnsi="Traditional Arabic" w:cs="Traditional Arabic" w:hint="eastAsia"/>
          <w:sz w:val="32"/>
          <w:szCs w:val="32"/>
          <w:rtl/>
        </w:rPr>
        <w:t>،</w:t>
      </w:r>
      <w:r w:rsidRPr="00C21F6F">
        <w:rPr>
          <w:rFonts w:ascii="Traditional Arabic" w:hAnsi="Traditional Arabic" w:cs="Traditional Arabic"/>
          <w:sz w:val="32"/>
          <w:szCs w:val="32"/>
          <w:rtl/>
        </w:rPr>
        <w:t xml:space="preserve"> </w:t>
      </w:r>
      <w:r w:rsidRPr="00C21F6F">
        <w:rPr>
          <w:rFonts w:ascii="Traditional Arabic" w:hAnsi="Traditional Arabic" w:cs="Traditional Arabic" w:hint="cs"/>
          <w:sz w:val="32"/>
          <w:szCs w:val="32"/>
          <w:rtl/>
        </w:rPr>
        <w:t>ﻋ</w:t>
      </w:r>
      <w:r>
        <w:rPr>
          <w:rFonts w:ascii="Traditional Arabic" w:hAnsi="Traditional Arabic" w:cs="Traditional Arabic" w:hint="cs"/>
          <w:sz w:val="32"/>
          <w:szCs w:val="32"/>
          <w:rtl/>
        </w:rPr>
        <w:t>مان</w:t>
      </w:r>
    </w:p>
    <w:p w14:paraId="71B07F6F"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637791">
        <w:rPr>
          <w:rFonts w:ascii="Traditional Arabic" w:hAnsi="Traditional Arabic" w:cs="Traditional Arabic"/>
          <w:sz w:val="32"/>
          <w:szCs w:val="32"/>
          <w:rtl/>
        </w:rPr>
        <w:t xml:space="preserve">جابر، اسيا </w:t>
      </w:r>
      <w:r w:rsidRPr="00637791">
        <w:rPr>
          <w:rFonts w:ascii="Traditional Arabic" w:hAnsi="Traditional Arabic" w:cs="Traditional Arabic" w:hint="cs"/>
          <w:sz w:val="32"/>
          <w:szCs w:val="32"/>
          <w:rtl/>
        </w:rPr>
        <w:t>عبد الستا</w:t>
      </w:r>
      <w:r w:rsidRPr="00637791">
        <w:rPr>
          <w:rFonts w:ascii="Traditional Arabic" w:hAnsi="Traditional Arabic" w:cs="Traditional Arabic" w:hint="eastAsia"/>
          <w:sz w:val="32"/>
          <w:szCs w:val="32"/>
          <w:rtl/>
        </w:rPr>
        <w:t>ر</w:t>
      </w:r>
      <w:r w:rsidRPr="00637791">
        <w:rPr>
          <w:rFonts w:ascii="Traditional Arabic" w:hAnsi="Traditional Arabic" w:cs="Traditional Arabic"/>
          <w:sz w:val="32"/>
          <w:szCs w:val="32"/>
          <w:rtl/>
        </w:rPr>
        <w:t xml:space="preserve">، </w:t>
      </w:r>
      <w:r w:rsidRPr="00637791">
        <w:rPr>
          <w:rFonts w:ascii="Traditional Arabic" w:hAnsi="Traditional Arabic" w:cs="Traditional Arabic" w:hint="cs"/>
          <w:sz w:val="32"/>
          <w:szCs w:val="32"/>
          <w:rtl/>
        </w:rPr>
        <w:t>ومحمد</w:t>
      </w:r>
      <w:r w:rsidRPr="00637791">
        <w:rPr>
          <w:rFonts w:ascii="Traditional Arabic" w:hAnsi="Traditional Arabic" w:cs="Traditional Arabic"/>
          <w:sz w:val="32"/>
          <w:szCs w:val="32"/>
          <w:rtl/>
        </w:rPr>
        <w:t xml:space="preserve">، </w:t>
      </w:r>
      <w:r w:rsidRPr="00637791">
        <w:rPr>
          <w:rFonts w:ascii="Traditional Arabic" w:hAnsi="Traditional Arabic" w:cs="Traditional Arabic" w:hint="cs"/>
          <w:sz w:val="32"/>
          <w:szCs w:val="32"/>
          <w:rtl/>
        </w:rPr>
        <w:t>على</w:t>
      </w:r>
      <w:r w:rsidRPr="00637791">
        <w:rPr>
          <w:rFonts w:ascii="Traditional Arabic" w:hAnsi="Traditional Arabic" w:cs="Traditional Arabic"/>
          <w:sz w:val="32"/>
          <w:szCs w:val="32"/>
          <w:rtl/>
        </w:rPr>
        <w:t xml:space="preserve"> غباش. (2021). تأثير ممارسات إدارة سلسلة</w:t>
      </w:r>
      <w:r>
        <w:rPr>
          <w:rFonts w:ascii="Traditional Arabic" w:hAnsi="Traditional Arabic" w:cs="Traditional Arabic" w:hint="cs"/>
          <w:sz w:val="32"/>
          <w:szCs w:val="32"/>
          <w:rtl/>
        </w:rPr>
        <w:t xml:space="preserve"> </w:t>
      </w:r>
      <w:r w:rsidRPr="00637791">
        <w:rPr>
          <w:rFonts w:ascii="Traditional Arabic" w:hAnsi="Traditional Arabic" w:cs="Traditional Arabic"/>
          <w:sz w:val="32"/>
          <w:szCs w:val="32"/>
          <w:rtl/>
        </w:rPr>
        <w:t>التوريد الخضراء في الأداء المستدام: بحث تحليلي لآراء عينة من العاملين في الشركة</w:t>
      </w:r>
      <w:r>
        <w:rPr>
          <w:rFonts w:ascii="Traditional Arabic" w:hAnsi="Traditional Arabic" w:cs="Traditional Arabic" w:hint="cs"/>
          <w:sz w:val="32"/>
          <w:szCs w:val="32"/>
          <w:rtl/>
        </w:rPr>
        <w:t xml:space="preserve"> </w:t>
      </w:r>
      <w:r w:rsidRPr="00637791">
        <w:rPr>
          <w:rFonts w:ascii="Traditional Arabic" w:hAnsi="Traditional Arabic" w:cs="Traditional Arabic"/>
          <w:sz w:val="32"/>
          <w:szCs w:val="32"/>
          <w:rtl/>
        </w:rPr>
        <w:t>العامة لصناعة الأسمدة الجنوبية.</w:t>
      </w:r>
      <w:r>
        <w:rPr>
          <w:rFonts w:ascii="Traditional Arabic" w:hAnsi="Traditional Arabic" w:cs="Traditional Arabic" w:hint="cs"/>
          <w:sz w:val="32"/>
          <w:szCs w:val="32"/>
          <w:rtl/>
        </w:rPr>
        <w:t xml:space="preserve"> </w:t>
      </w:r>
      <w:r w:rsidRPr="00637791">
        <w:rPr>
          <w:rFonts w:ascii="Traditional Arabic" w:hAnsi="Traditional Arabic" w:cs="Traditional Arabic"/>
          <w:sz w:val="32"/>
          <w:szCs w:val="32"/>
          <w:rtl/>
        </w:rPr>
        <w:t xml:space="preserve">مجلة دراسات إدارية، </w:t>
      </w:r>
      <w:r>
        <w:rPr>
          <w:rFonts w:ascii="Traditional Arabic" w:hAnsi="Traditional Arabic" w:cs="Traditional Arabic" w:hint="cs"/>
          <w:sz w:val="32"/>
          <w:szCs w:val="32"/>
          <w:rtl/>
        </w:rPr>
        <w:t>15(30)</w:t>
      </w:r>
      <w:r w:rsidRPr="00637791">
        <w:rPr>
          <w:rFonts w:ascii="Traditional Arabic" w:hAnsi="Traditional Arabic" w:cs="Traditional Arabic"/>
          <w:sz w:val="32"/>
          <w:szCs w:val="32"/>
          <w:rtl/>
        </w:rPr>
        <w:t>، 199 - 231.</w:t>
      </w:r>
    </w:p>
    <w:p w14:paraId="1B15ADC7"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490049">
        <w:rPr>
          <w:rFonts w:ascii="Traditional Arabic" w:hAnsi="Traditional Arabic" w:cs="Traditional Arabic"/>
          <w:sz w:val="32"/>
          <w:szCs w:val="32"/>
          <w:rtl/>
        </w:rPr>
        <w:t>جودة، محفظ أحمد. (2018). إدارة الجودة الشاملة (ط7). عمان: دار وائل للنشر والتوزيع.</w:t>
      </w:r>
    </w:p>
    <w:p w14:paraId="29B866DD" w14:textId="77777777" w:rsidR="004B24C6" w:rsidRPr="00120B6F" w:rsidRDefault="004B24C6" w:rsidP="00120B6F">
      <w:pPr>
        <w:spacing w:after="120" w:line="276" w:lineRule="auto"/>
        <w:jc w:val="both"/>
        <w:rPr>
          <w:rFonts w:ascii="Traditional Arabic" w:hAnsi="Traditional Arabic" w:cs="Traditional Arabic"/>
          <w:sz w:val="32"/>
          <w:szCs w:val="32"/>
          <w:rtl/>
        </w:rPr>
      </w:pPr>
      <w:r w:rsidRPr="00120B6F">
        <w:rPr>
          <w:rFonts w:ascii="Traditional Arabic" w:hAnsi="Traditional Arabic" w:cs="Traditional Arabic"/>
          <w:sz w:val="32"/>
          <w:szCs w:val="32"/>
          <w:rtl/>
        </w:rPr>
        <w:lastRenderedPageBreak/>
        <w:t>جوهري، نادر محمد، الخولي، سيد محمود،  الخطيب، نهى محمد . (2024). تأثير تكنولوجيا سلسلة الكتل على سلسلة التوريد: دراسة ميدانية على البنوك التجارية في القاهرة . المجلة العلمية للاقتصاد والتجارة. (2). 1035-1063.</w:t>
      </w:r>
    </w:p>
    <w:p w14:paraId="224EEF46" w14:textId="77777777" w:rsidR="004B24C6" w:rsidRPr="00C80C41" w:rsidRDefault="004B24C6" w:rsidP="0085444F">
      <w:pPr>
        <w:spacing w:after="120" w:line="276" w:lineRule="auto"/>
        <w:ind w:left="567" w:hanging="567"/>
        <w:jc w:val="both"/>
        <w:rPr>
          <w:rFonts w:ascii="Traditional Arabic" w:hAnsi="Traditional Arabic" w:cs="Traditional Arabic"/>
          <w:sz w:val="32"/>
          <w:szCs w:val="32"/>
          <w:rtl/>
        </w:rPr>
      </w:pPr>
      <w:r w:rsidRPr="00C80C41">
        <w:rPr>
          <w:rFonts w:ascii="Traditional Arabic" w:hAnsi="Traditional Arabic" w:cs="Traditional Arabic"/>
          <w:sz w:val="32"/>
          <w:szCs w:val="32"/>
          <w:rtl/>
        </w:rPr>
        <w:t>حسن، شفاء، وعبد الامير، محمد. (2022). تأثير مدى إسهام الاداء المستدام في الميزة التنافسية بتوسط المخدومية: بحث استطلاعي في الشركة العامة للصناعات الكهربائية والغلكترونية. مجلة الريادة للمال والأعمال. 3(3). 166-180.</w:t>
      </w:r>
    </w:p>
    <w:p w14:paraId="493E12BE"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94DD9">
        <w:rPr>
          <w:rFonts w:ascii="Traditional Arabic" w:hAnsi="Traditional Arabic" w:cs="Traditional Arabic"/>
          <w:sz w:val="32"/>
          <w:szCs w:val="32"/>
          <w:rtl/>
        </w:rPr>
        <w:t>حسين، عمرو مصطفى محمد. (2019). دور إدارة سلسلة التوريد في تحسين المركز التنافسي لمنظمات الاعمال. المجلة الأردنية لإدارة الأعمال. 49(1). 451-500.</w:t>
      </w:r>
    </w:p>
    <w:p w14:paraId="6D61D358"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24E42">
        <w:rPr>
          <w:rFonts w:ascii="Traditional Arabic" w:hAnsi="Traditional Arabic" w:cs="Traditional Arabic"/>
          <w:sz w:val="32"/>
          <w:szCs w:val="32"/>
          <w:rtl/>
        </w:rPr>
        <w:t>حمزة، زاهر أحمد. (2017). دور الإبداع التكنولوجي في تعزيز إدارة سلاسل</w:t>
      </w:r>
      <w:r>
        <w:rPr>
          <w:rFonts w:ascii="Traditional Arabic" w:hAnsi="Traditional Arabic" w:cs="Traditional Arabic" w:hint="cs"/>
          <w:sz w:val="32"/>
          <w:szCs w:val="32"/>
          <w:rtl/>
        </w:rPr>
        <w:t xml:space="preserve"> </w:t>
      </w:r>
      <w:r w:rsidRPr="00A24E42">
        <w:rPr>
          <w:rFonts w:ascii="Traditional Arabic" w:hAnsi="Traditional Arabic" w:cs="Traditional Arabic"/>
          <w:sz w:val="32"/>
          <w:szCs w:val="32"/>
          <w:rtl/>
        </w:rPr>
        <w:t xml:space="preserve">التوريد: دراسة </w:t>
      </w:r>
      <w:r w:rsidRPr="00A24E42">
        <w:rPr>
          <w:rFonts w:ascii="Traditional Arabic" w:hAnsi="Traditional Arabic" w:cs="Traditional Arabic" w:hint="cs"/>
          <w:sz w:val="32"/>
          <w:szCs w:val="32"/>
          <w:rtl/>
        </w:rPr>
        <w:t>ميدانية. المجل</w:t>
      </w:r>
      <w:r w:rsidRPr="00A24E42">
        <w:rPr>
          <w:rFonts w:ascii="Traditional Arabic" w:hAnsi="Traditional Arabic" w:cs="Traditional Arabic" w:hint="eastAsia"/>
          <w:sz w:val="32"/>
          <w:szCs w:val="32"/>
          <w:rtl/>
        </w:rPr>
        <w:t>ة</w:t>
      </w:r>
      <w:r w:rsidRPr="00A24E42">
        <w:rPr>
          <w:rFonts w:ascii="Traditional Arabic" w:hAnsi="Traditional Arabic" w:cs="Traditional Arabic"/>
          <w:sz w:val="32"/>
          <w:szCs w:val="32"/>
          <w:rtl/>
        </w:rPr>
        <w:t xml:space="preserve"> العلمية للدراسات التجارية والبيئية، </w:t>
      </w:r>
      <w:r>
        <w:rPr>
          <w:rFonts w:ascii="Traditional Arabic" w:hAnsi="Traditional Arabic" w:cs="Traditional Arabic" w:hint="cs"/>
          <w:sz w:val="32"/>
          <w:szCs w:val="32"/>
          <w:rtl/>
        </w:rPr>
        <w:t>8(1). 836-861.</w:t>
      </w:r>
    </w:p>
    <w:p w14:paraId="5CF5CC61"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894047">
        <w:rPr>
          <w:rFonts w:ascii="Traditional Arabic" w:hAnsi="Traditional Arabic" w:cs="Traditional Arabic"/>
          <w:sz w:val="32"/>
          <w:szCs w:val="32"/>
          <w:rtl/>
        </w:rPr>
        <w:t>خليفة، هانئ عبدالمنعم. (2023). أثر تكامل أداء سلاسل التوريد في تعزيز الأداء التشغيلي: الدور الوسيط لنظم تخطيط موارد المنظمة "</w:t>
      </w:r>
      <w:r w:rsidRPr="00894047">
        <w:rPr>
          <w:rFonts w:ascii="Traditional Arabic" w:hAnsi="Traditional Arabic" w:cs="Traditional Arabic"/>
          <w:sz w:val="32"/>
          <w:szCs w:val="32"/>
        </w:rPr>
        <w:t>ERP</w:t>
      </w:r>
      <w:r w:rsidRPr="00894047">
        <w:rPr>
          <w:rFonts w:ascii="Traditional Arabic" w:hAnsi="Traditional Arabic" w:cs="Traditional Arabic"/>
          <w:sz w:val="32"/>
          <w:szCs w:val="32"/>
          <w:rtl/>
        </w:rPr>
        <w:t>": دراسة تطبيقية على شركات إنتاج الأدوية الخاصة في محافظة الدقهلية .  مجلة البحوث المالية والتجارية. (1). 355-402.</w:t>
      </w:r>
    </w:p>
    <w:p w14:paraId="5CAE975A"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120B6F">
        <w:rPr>
          <w:rFonts w:ascii="Traditional Arabic" w:hAnsi="Traditional Arabic" w:cs="Traditional Arabic"/>
          <w:sz w:val="32"/>
          <w:szCs w:val="32"/>
          <w:rtl/>
        </w:rPr>
        <w:t>الخوالدة، محمد أحمد . (2023). أثر ممارسات إدارة سلسلة التوريد الخضراء على الميزة التنافسية: دراسة تطبيقية على الشركات الصناعية في الأردن. مجلة جامعة الشارقة للعلوم الإنسانية والاجتماعية.  20(3). 1-31.</w:t>
      </w:r>
    </w:p>
    <w:p w14:paraId="30F14A0A" w14:textId="77777777" w:rsidR="004B24C6" w:rsidRDefault="004B24C6" w:rsidP="00A51F29">
      <w:pPr>
        <w:spacing w:after="120" w:line="276" w:lineRule="auto"/>
        <w:ind w:left="567" w:hanging="567"/>
        <w:jc w:val="both"/>
        <w:rPr>
          <w:rFonts w:ascii="Traditional Arabic" w:hAnsi="Traditional Arabic" w:cs="Traditional Arabic"/>
          <w:sz w:val="32"/>
          <w:szCs w:val="32"/>
          <w:rtl/>
        </w:rPr>
      </w:pPr>
      <w:r w:rsidRPr="00A51F29">
        <w:rPr>
          <w:rFonts w:ascii="Traditional Arabic" w:hAnsi="Traditional Arabic" w:cs="Traditional Arabic" w:hint="cs"/>
          <w:sz w:val="32"/>
          <w:szCs w:val="32"/>
          <w:rtl/>
        </w:rPr>
        <w:t>ﺩﻓﻊ</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ﺍﷲ</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ﻋﻤﺎﺩ</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ﻣﺤﻤﺪ</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ﻣﺤﻤﺪ</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ﺍﻟﺤﺴﻦ</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ﺍﻟﺤﺎﻛﻢ</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ﻋﻠﻲ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ﻋﺒﺪﺍﷲ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ﻣﺤﻤﺪ</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ﻭ</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ﺧﺎﻟﺪ</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ﻋﻔﺮﺍﺀ</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ﺃﺣﻤﺪ</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ﻣﺤﻤﺪ</w:t>
      </w:r>
      <w:r w:rsidRPr="00A51F29">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A51F29">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A51F29">
        <w:rPr>
          <w:rFonts w:ascii="Traditional Arabic" w:hAnsi="Traditional Arabic" w:cs="Traditional Arabic" w:hint="cs"/>
          <w:sz w:val="32"/>
          <w:szCs w:val="32"/>
          <w:rtl/>
        </w:rPr>
        <w:t>ﺃﺛﺮ</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ﺍﻟﺘﺴﻮﻳﻖ</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ﺍﻟﺮﻳﺎﺩﻱ</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ﻋﻠﻰ</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ﺍﻷﺩﺍﺀ</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ﺍﻟﻤﺴﺘﺪﺍﻡ</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ﺩﺭﺍﺳﺔ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ﻋﻠﻰ</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ﻋﻴﻨﺔ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ﻣﻦ</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ﺍﻟﺸﺮﻛﺎﺕ</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ﺍﻟﺼﻨﺎﻋﻴﺔ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ﺍﻟﻌﺎﻣﻠﺔ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ﻓﻲ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ﻭﻻﻳﺔ</w:t>
      </w:r>
      <w:r>
        <w:rPr>
          <w:rFonts w:ascii="Traditional Arabic" w:hAnsi="Traditional Arabic" w:cs="Traditional Arabic" w:hint="cs"/>
          <w:sz w:val="32"/>
          <w:szCs w:val="32"/>
          <w:rtl/>
        </w:rPr>
        <w:t xml:space="preserve"> </w:t>
      </w:r>
      <w:r w:rsidRPr="00A51F29">
        <w:rPr>
          <w:rFonts w:ascii="Traditional Arabic" w:hAnsi="Traditional Arabic" w:cs="Traditional Arabic" w:hint="cs"/>
          <w:sz w:val="32"/>
          <w:szCs w:val="32"/>
          <w:rtl/>
        </w:rPr>
        <w:t>ﺍﻟﺨﺮﻃﻮﻡ</w:t>
      </w:r>
      <w:r w:rsidRPr="00A51F29">
        <w:rPr>
          <w:rFonts w:ascii="Traditional Arabic" w:hAnsi="Traditional Arabic" w:cs="Traditional Arabic"/>
          <w:sz w:val="32"/>
          <w:szCs w:val="32"/>
          <w:rtl/>
        </w:rPr>
        <w:t xml:space="preserve"> "2023 </w:t>
      </w:r>
      <w:r w:rsidRPr="00A51F29">
        <w:rPr>
          <w:rFonts w:ascii="Traditional Arabic" w:hAnsi="Traditional Arabic" w:cs="Traditional Arabic" w:hint="cs"/>
          <w:sz w:val="32"/>
          <w:szCs w:val="32"/>
          <w:rtl/>
        </w:rPr>
        <w:t>ﻡ</w:t>
      </w:r>
      <w:r w:rsidRPr="00A51F29">
        <w:rPr>
          <w:rFonts w:ascii="Traditional Arabic" w:hAnsi="Traditional Arabic" w:cs="Traditional Arabic"/>
          <w:sz w:val="32"/>
          <w:szCs w:val="32"/>
          <w:rtl/>
        </w:rPr>
        <w:t>.".</w:t>
      </w:r>
      <w:r w:rsidRPr="00A51F29">
        <w:rPr>
          <w:rFonts w:ascii="Traditional Arabic" w:hAnsi="Traditional Arabic" w:cs="Traditional Arabic" w:hint="cs"/>
          <w:sz w:val="32"/>
          <w:szCs w:val="32"/>
          <w:rtl/>
        </w:rPr>
        <w:t>ﺍﻟﻤﺠﻠﺔ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ﺍﻟﻌﺮﺑﻴﺔ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ﻟﻠﻌﻠﻮﻡ</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ﺍﻹﻧﺴﺎﻧﻴﺔ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ﻭﺍﻻﺟﺘﻤﺎﻋﻴﺔ</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Pr>
          <w:rFonts w:ascii="Traditional Arabic" w:hAnsi="Traditional Arabic" w:cs="Traditional Arabic" w:hint="cs"/>
          <w:sz w:val="32"/>
          <w:szCs w:val="32"/>
          <w:rtl/>
        </w:rPr>
        <w:t>(19)</w:t>
      </w:r>
      <w:r w:rsidRPr="00A51F29">
        <w:rPr>
          <w:rFonts w:ascii="Traditional Arabic" w:hAnsi="Traditional Arabic" w:cs="Traditional Arabic"/>
          <w:sz w:val="32"/>
          <w:szCs w:val="32"/>
          <w:rtl/>
        </w:rPr>
        <w:t>، 438 - 466</w:t>
      </w:r>
    </w:p>
    <w:p w14:paraId="33B21C27" w14:textId="77777777" w:rsidR="004B24C6" w:rsidRPr="0021318F" w:rsidRDefault="004B24C6" w:rsidP="0085444F">
      <w:pPr>
        <w:spacing w:after="120" w:line="276" w:lineRule="auto"/>
        <w:ind w:left="567" w:hanging="567"/>
        <w:jc w:val="both"/>
        <w:rPr>
          <w:rFonts w:ascii="Traditional Arabic" w:hAnsi="Traditional Arabic" w:cs="Traditional Arabic"/>
          <w:sz w:val="32"/>
          <w:szCs w:val="32"/>
          <w:rtl/>
        </w:rPr>
      </w:pPr>
      <w:r w:rsidRPr="007267B5">
        <w:rPr>
          <w:rFonts w:ascii="Traditional Arabic" w:hAnsi="Traditional Arabic" w:cs="Traditional Arabic"/>
          <w:sz w:val="32"/>
          <w:szCs w:val="32"/>
          <w:rtl/>
        </w:rPr>
        <w:t xml:space="preserve">دفع الله، عماد محمد محمد الحسن، الحاكم، </w:t>
      </w:r>
      <w:r w:rsidRPr="007267B5">
        <w:rPr>
          <w:rFonts w:ascii="Traditional Arabic" w:hAnsi="Traditional Arabic" w:cs="Traditional Arabic" w:hint="cs"/>
          <w:sz w:val="32"/>
          <w:szCs w:val="32"/>
          <w:rtl/>
        </w:rPr>
        <w:t>على</w:t>
      </w:r>
      <w:r w:rsidRPr="007267B5">
        <w:rPr>
          <w:rFonts w:ascii="Traditional Arabic" w:hAnsi="Traditional Arabic" w:cs="Traditional Arabic"/>
          <w:sz w:val="32"/>
          <w:szCs w:val="32"/>
          <w:rtl/>
        </w:rPr>
        <w:t xml:space="preserve"> </w:t>
      </w:r>
      <w:r w:rsidRPr="007267B5">
        <w:rPr>
          <w:rFonts w:ascii="Traditional Arabic" w:hAnsi="Traditional Arabic" w:cs="Traditional Arabic" w:hint="cs"/>
          <w:sz w:val="32"/>
          <w:szCs w:val="32"/>
          <w:rtl/>
        </w:rPr>
        <w:t>عبد الل</w:t>
      </w:r>
      <w:r w:rsidRPr="007267B5">
        <w:rPr>
          <w:rFonts w:ascii="Traditional Arabic" w:hAnsi="Traditional Arabic" w:cs="Traditional Arabic" w:hint="eastAsia"/>
          <w:sz w:val="32"/>
          <w:szCs w:val="32"/>
          <w:rtl/>
        </w:rPr>
        <w:t>ه</w:t>
      </w:r>
      <w:r w:rsidRPr="007267B5">
        <w:rPr>
          <w:rFonts w:ascii="Traditional Arabic" w:hAnsi="Traditional Arabic" w:cs="Traditional Arabic"/>
          <w:sz w:val="32"/>
          <w:szCs w:val="32"/>
          <w:rtl/>
        </w:rPr>
        <w:t xml:space="preserve"> محمد، </w:t>
      </w:r>
      <w:r w:rsidRPr="007267B5">
        <w:rPr>
          <w:rFonts w:ascii="Traditional Arabic" w:hAnsi="Traditional Arabic" w:cs="Traditional Arabic" w:hint="cs"/>
          <w:sz w:val="32"/>
          <w:szCs w:val="32"/>
          <w:rtl/>
        </w:rPr>
        <w:t>وخالد</w:t>
      </w:r>
      <w:r w:rsidRPr="007267B5">
        <w:rPr>
          <w:rFonts w:ascii="Traditional Arabic" w:hAnsi="Traditional Arabic" w:cs="Traditional Arabic"/>
          <w:sz w:val="32"/>
          <w:szCs w:val="32"/>
          <w:rtl/>
        </w:rPr>
        <w:t>، عفراء أحمد محمد. (2023). أثر التسويق الريادي على الأداء المستدام: دراسة على عينة من الشركات الصناعية العاملة في ولاية</w:t>
      </w:r>
      <w:r>
        <w:rPr>
          <w:rFonts w:ascii="Traditional Arabic" w:hAnsi="Traditional Arabic" w:cs="Traditional Arabic" w:hint="cs"/>
          <w:sz w:val="32"/>
          <w:szCs w:val="32"/>
          <w:rtl/>
        </w:rPr>
        <w:t xml:space="preserve"> </w:t>
      </w:r>
      <w:r w:rsidRPr="007267B5">
        <w:rPr>
          <w:rFonts w:ascii="Traditional Arabic" w:hAnsi="Traditional Arabic" w:cs="Traditional Arabic"/>
          <w:sz w:val="32"/>
          <w:szCs w:val="32"/>
          <w:rtl/>
        </w:rPr>
        <w:t>الخرطوم " 2023 م.</w:t>
      </w:r>
      <w:r w:rsidRPr="007267B5">
        <w:rPr>
          <w:rFonts w:ascii="Traditional Arabic" w:hAnsi="Traditional Arabic" w:cs="Traditional Arabic" w:hint="cs"/>
          <w:sz w:val="32"/>
          <w:szCs w:val="32"/>
          <w:rtl/>
        </w:rPr>
        <w:t>". المجل</w:t>
      </w:r>
      <w:r w:rsidRPr="007267B5">
        <w:rPr>
          <w:rFonts w:ascii="Traditional Arabic" w:hAnsi="Traditional Arabic" w:cs="Traditional Arabic" w:hint="eastAsia"/>
          <w:sz w:val="32"/>
          <w:szCs w:val="32"/>
          <w:rtl/>
        </w:rPr>
        <w:t>ة</w:t>
      </w:r>
      <w:r w:rsidRPr="007267B5">
        <w:rPr>
          <w:rFonts w:ascii="Traditional Arabic" w:hAnsi="Traditional Arabic" w:cs="Traditional Arabic"/>
          <w:sz w:val="32"/>
          <w:szCs w:val="32"/>
          <w:rtl/>
        </w:rPr>
        <w:t xml:space="preserve"> العربية للعلوم الإنسانية والاجتماعية، </w:t>
      </w:r>
      <w:r>
        <w:rPr>
          <w:rFonts w:ascii="Traditional Arabic" w:hAnsi="Traditional Arabic" w:cs="Traditional Arabic" w:hint="cs"/>
          <w:sz w:val="32"/>
          <w:szCs w:val="32"/>
          <w:rtl/>
        </w:rPr>
        <w:t>(19)</w:t>
      </w:r>
      <w:r w:rsidRPr="007267B5">
        <w:rPr>
          <w:rFonts w:ascii="Traditional Arabic" w:hAnsi="Traditional Arabic" w:cs="Traditional Arabic" w:hint="cs"/>
          <w:sz w:val="32"/>
          <w:szCs w:val="32"/>
          <w:rtl/>
        </w:rPr>
        <w:t>،</w:t>
      </w:r>
      <w:r w:rsidRPr="007267B5">
        <w:rPr>
          <w:rFonts w:ascii="Traditional Arabic" w:hAnsi="Traditional Arabic" w:cs="Traditional Arabic"/>
          <w:sz w:val="32"/>
          <w:szCs w:val="32"/>
          <w:rtl/>
        </w:rPr>
        <w:t xml:space="preserve"> 438 - </w:t>
      </w:r>
      <w:r w:rsidRPr="007267B5">
        <w:rPr>
          <w:rFonts w:ascii="Traditional Arabic" w:hAnsi="Traditional Arabic" w:cs="Traditional Arabic" w:hint="cs"/>
          <w:sz w:val="32"/>
          <w:szCs w:val="32"/>
          <w:rtl/>
        </w:rPr>
        <w:t>466.</w:t>
      </w:r>
    </w:p>
    <w:p w14:paraId="52EED8B0"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C80C41">
        <w:rPr>
          <w:rFonts w:ascii="Traditional Arabic" w:hAnsi="Traditional Arabic" w:cs="Traditional Arabic"/>
          <w:sz w:val="32"/>
          <w:szCs w:val="32"/>
          <w:rtl/>
        </w:rPr>
        <w:lastRenderedPageBreak/>
        <w:t xml:space="preserve">رامي، كوثر، </w:t>
      </w:r>
      <w:r w:rsidRPr="00C80C41">
        <w:rPr>
          <w:rFonts w:ascii="Traditional Arabic" w:hAnsi="Traditional Arabic" w:cs="Traditional Arabic" w:hint="cs"/>
          <w:sz w:val="32"/>
          <w:szCs w:val="32"/>
          <w:rtl/>
        </w:rPr>
        <w:t>وكواشي، مرا</w:t>
      </w:r>
      <w:r w:rsidRPr="00C80C41">
        <w:rPr>
          <w:rFonts w:ascii="Traditional Arabic" w:hAnsi="Traditional Arabic" w:cs="Traditional Arabic" w:hint="eastAsia"/>
          <w:sz w:val="32"/>
          <w:szCs w:val="32"/>
          <w:rtl/>
        </w:rPr>
        <w:t>د</w:t>
      </w:r>
      <w:r w:rsidRPr="00C80C41">
        <w:rPr>
          <w:rFonts w:ascii="Traditional Arabic" w:hAnsi="Traditional Arabic" w:cs="Traditional Arabic"/>
          <w:sz w:val="32"/>
          <w:szCs w:val="32"/>
          <w:rtl/>
        </w:rPr>
        <w:t>. (2020). بطاقة الأداء المتوازن المستدام كمدخل لتحقيق التكامل بين ممارسة الاستدامة واستراتيجية المؤسسة: دراسة حالة شركة زين للاتصالات-الأدرن. المجلة الجزائرية للاقتصاد والغدارة. 14(1). 89-107.</w:t>
      </w:r>
    </w:p>
    <w:p w14:paraId="2FFBAD95" w14:textId="77777777" w:rsidR="004B24C6" w:rsidRPr="0037166F" w:rsidRDefault="004B24C6" w:rsidP="0085444F">
      <w:pPr>
        <w:spacing w:after="120" w:line="276" w:lineRule="auto"/>
        <w:ind w:left="567" w:hanging="567"/>
        <w:jc w:val="both"/>
        <w:rPr>
          <w:rFonts w:ascii="Traditional Arabic" w:hAnsi="Traditional Arabic" w:cs="Traditional Arabic"/>
          <w:sz w:val="32"/>
          <w:szCs w:val="32"/>
          <w:rtl/>
        </w:rPr>
      </w:pPr>
      <w:r w:rsidRPr="0037166F">
        <w:rPr>
          <w:rFonts w:ascii="Traditional Arabic" w:hAnsi="Traditional Arabic" w:cs="Traditional Arabic"/>
          <w:sz w:val="32"/>
          <w:szCs w:val="32"/>
          <w:rtl/>
        </w:rPr>
        <w:t>رشوان، أحمد محمد عبد العال</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(2021)</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تأثير ممارسات التصنيع ا</w:t>
      </w:r>
      <w:r>
        <w:rPr>
          <w:rFonts w:ascii="Traditional Arabic" w:hAnsi="Traditional Arabic" w:cs="Traditional Arabic"/>
          <w:sz w:val="32"/>
          <w:szCs w:val="32"/>
          <w:rtl/>
        </w:rPr>
        <w:t>لأخضر على الأداء المستدام</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الدور</w:t>
      </w:r>
      <w:r>
        <w:rPr>
          <w:rFonts w:ascii="Traditional Arabic" w:hAnsi="Traditional Arabic" w:cs="Traditional Arabic" w:hint="cs"/>
          <w:sz w:val="32"/>
          <w:szCs w:val="32"/>
          <w:rtl/>
        </w:rPr>
        <w:t xml:space="preserve"> </w:t>
      </w:r>
      <w:r w:rsidRPr="0037166F">
        <w:rPr>
          <w:rFonts w:ascii="Traditional Arabic" w:hAnsi="Traditional Arabic" w:cs="Traditional Arabic"/>
          <w:sz w:val="32"/>
          <w:szCs w:val="32"/>
          <w:rtl/>
        </w:rPr>
        <w:t>الوسيط لتكامل إدارة سلسلة التوريد الخضراء</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دراسة تطبيقية على الشركات الصناعية في مصر</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المجلة العلمية للدراسات والبحوث المالية والتجارية، 2(2)، 407</w:t>
      </w:r>
      <w:r>
        <w:rPr>
          <w:rFonts w:ascii="Traditional Arabic" w:hAnsi="Traditional Arabic" w:cs="Traditional Arabic" w:hint="cs"/>
          <w:sz w:val="32"/>
          <w:szCs w:val="32"/>
          <w:rtl/>
        </w:rPr>
        <w:t xml:space="preserve">- </w:t>
      </w:r>
      <w:r w:rsidRPr="0037166F">
        <w:rPr>
          <w:rFonts w:ascii="Traditional Arabic" w:hAnsi="Traditional Arabic" w:cs="Traditional Arabic"/>
          <w:sz w:val="32"/>
          <w:szCs w:val="32"/>
          <w:rtl/>
        </w:rPr>
        <w:t>444</w:t>
      </w:r>
      <w:r>
        <w:rPr>
          <w:rFonts w:ascii="Traditional Arabic" w:hAnsi="Traditional Arabic" w:cs="Traditional Arabic" w:hint="cs"/>
          <w:sz w:val="32"/>
          <w:szCs w:val="32"/>
          <w:rtl/>
        </w:rPr>
        <w:t>.</w:t>
      </w:r>
    </w:p>
    <w:p w14:paraId="653EF835"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724635">
        <w:rPr>
          <w:rFonts w:ascii="Traditional Arabic" w:hAnsi="Traditional Arabic" w:cs="Traditional Arabic"/>
          <w:sz w:val="32"/>
          <w:szCs w:val="32"/>
          <w:rtl/>
        </w:rPr>
        <w:t>رشوان، أحمد محمد عبدالعال. (2022). 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w:t>
      </w:r>
      <w:r>
        <w:rPr>
          <w:rFonts w:ascii="Traditional Arabic" w:hAnsi="Traditional Arabic" w:cs="Traditional Arabic" w:hint="cs"/>
          <w:sz w:val="32"/>
          <w:szCs w:val="32"/>
          <w:rtl/>
        </w:rPr>
        <w:t xml:space="preserve"> </w:t>
      </w:r>
      <w:r w:rsidRPr="00724635">
        <w:rPr>
          <w:rFonts w:ascii="Traditional Arabic" w:hAnsi="Traditional Arabic" w:cs="Traditional Arabic"/>
          <w:sz w:val="32"/>
          <w:szCs w:val="32"/>
          <w:rtl/>
        </w:rPr>
        <w:t xml:space="preserve">مجلة الدراسات المالية والتجارية، ع 2، 473 - </w:t>
      </w:r>
      <w:r w:rsidRPr="00724635">
        <w:rPr>
          <w:rFonts w:ascii="Traditional Arabic" w:hAnsi="Traditional Arabic" w:cs="Traditional Arabic" w:hint="cs"/>
          <w:sz w:val="32"/>
          <w:szCs w:val="32"/>
          <w:rtl/>
        </w:rPr>
        <w:t>511.</w:t>
      </w:r>
    </w:p>
    <w:p w14:paraId="3BC4E33E" w14:textId="77777777" w:rsidR="004B24C6" w:rsidRPr="00FF58FB" w:rsidRDefault="004B24C6" w:rsidP="00894047">
      <w:pPr>
        <w:spacing w:after="120" w:line="276" w:lineRule="auto"/>
        <w:ind w:left="567" w:hanging="567"/>
        <w:jc w:val="both"/>
        <w:rPr>
          <w:rFonts w:ascii="Traditional Arabic" w:hAnsi="Traditional Arabic" w:cs="Traditional Arabic"/>
          <w:sz w:val="32"/>
          <w:szCs w:val="32"/>
          <w:rtl/>
        </w:rPr>
      </w:pPr>
      <w:r w:rsidRPr="00894047">
        <w:rPr>
          <w:rFonts w:ascii="Traditional Arabic" w:hAnsi="Traditional Arabic" w:cs="Traditional Arabic" w:hint="cs"/>
          <w:sz w:val="32"/>
          <w:szCs w:val="32"/>
          <w:rtl/>
        </w:rPr>
        <w:t>ﺮﻓﺎﺕ</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ﻫﺎﺟﺮ</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ﻋﻤﺮ</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ﺧﻄﺎﺏ</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ﺍﻟﺨﻮﻟﻲ</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ﺳﻴﺪ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ﻣﺤﻤﻮﺩ</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ﺍﻟﺴﻴﺪ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ﺇﺳﻤﺎﻋﻴﻞ</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ﻭ</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ﻣﺼﻄﻔﻰ</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ﺭﺍﺷﺎ</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ﺇﻳﻬﺎﺏ</w:t>
      </w:r>
      <w:r w:rsidRPr="00894047">
        <w:rPr>
          <w:rFonts w:ascii="Traditional Arabic" w:hAnsi="Traditional Arabic" w:cs="Traditional Arabic"/>
          <w:sz w:val="32"/>
          <w:szCs w:val="32"/>
          <w:rtl/>
        </w:rPr>
        <w:t xml:space="preserve">. )2022(. </w:t>
      </w:r>
      <w:r w:rsidRPr="00894047">
        <w:rPr>
          <w:rFonts w:ascii="Traditional Arabic" w:hAnsi="Traditional Arabic" w:cs="Traditional Arabic" w:hint="cs"/>
          <w:sz w:val="32"/>
          <w:szCs w:val="32"/>
          <w:rtl/>
        </w:rPr>
        <w:t>ﺗﺄﺛﻴﺮ</w:t>
      </w:r>
      <w:r>
        <w:rPr>
          <w:rFonts w:ascii="Traditional Arabic" w:hAnsi="Traditional Arabic" w:cs="Traditional Arabic" w:hint="cs"/>
          <w:sz w:val="32"/>
          <w:szCs w:val="32"/>
          <w:rtl/>
        </w:rPr>
        <w:t xml:space="preserve"> </w:t>
      </w:r>
      <w:r w:rsidRPr="00894047">
        <w:rPr>
          <w:rFonts w:ascii="Traditional Arabic" w:hAnsi="Traditional Arabic" w:cs="Traditional Arabic" w:hint="cs"/>
          <w:sz w:val="32"/>
          <w:szCs w:val="32"/>
          <w:rtl/>
        </w:rPr>
        <w:t>ﺗﺒﺎﺩﻝ</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ﺍﻟﻤﻌﻠﻮﻣﺎﺕ</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ﻓﻲ</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ﺇﺩﺍﺭﺓ</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ﺳﻠﺴﻠﺔ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ﺍﻟﺘﻮﺭﻳﺪ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ﻋﻠﻰ</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ﺗﺤﻘﻴﻖ</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ﺍﻟﻤﻴﺰﺓ</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ﺍﻟﺘﻨﺎﻓﺴﻴﺔ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ﻟﻠﻤﻨﻈﻤﺔ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ﺩﺭﺍﺳﺔ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ﻣﻴﺪﺍﻧﻴﺔ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ﻋﻠﻰ</w:t>
      </w:r>
      <w:r>
        <w:rPr>
          <w:rFonts w:ascii="Traditional Arabic" w:hAnsi="Traditional Arabic" w:cs="Traditional Arabic" w:hint="cs"/>
          <w:sz w:val="32"/>
          <w:szCs w:val="32"/>
          <w:rtl/>
        </w:rPr>
        <w:t xml:space="preserve"> </w:t>
      </w:r>
      <w:r w:rsidRPr="00894047">
        <w:rPr>
          <w:rFonts w:ascii="Traditional Arabic" w:hAnsi="Traditional Arabic" w:cs="Traditional Arabic" w:hint="cs"/>
          <w:sz w:val="32"/>
          <w:szCs w:val="32"/>
          <w:rtl/>
        </w:rPr>
        <w:t>ﻗﻄﺎﻉ</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ﺻﻨﺎﻋﺔ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ﺍﻹﻟﻜﺘﺮﻭﻧﻴﺎﺕ</w:t>
      </w:r>
      <w:r w:rsidRPr="00894047">
        <w:rPr>
          <w:rFonts w:ascii="Traditional Arabic" w:hAnsi="Traditional Arabic" w:cs="Traditional Arabic"/>
          <w:sz w:val="32"/>
          <w:szCs w:val="32"/>
          <w:rtl/>
        </w:rPr>
        <w:t>.</w:t>
      </w:r>
      <w:r w:rsidRPr="00894047">
        <w:rPr>
          <w:rFonts w:ascii="Traditional Arabic" w:hAnsi="Traditional Arabic" w:cs="Traditional Arabic" w:hint="cs"/>
          <w:sz w:val="32"/>
          <w:szCs w:val="32"/>
          <w:rtl/>
        </w:rPr>
        <w:t>ﺍﻟﻤﺠﻠﺔ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ﺍﻟﻌﻠﻤﻴﺔ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ﻟﻼﻗﺘﺼﺎﺩ</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ﻭﺍﻟﺘﺠﺎﺭﺓ</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Pr>
          <w:rFonts w:ascii="Traditional Arabic" w:hAnsi="Traditional Arabic" w:cs="Traditional Arabic" w:hint="cs"/>
          <w:sz w:val="32"/>
          <w:szCs w:val="32"/>
          <w:rtl/>
        </w:rPr>
        <w:t>(2)</w:t>
      </w:r>
      <w:r w:rsidRPr="00894047">
        <w:rPr>
          <w:rFonts w:ascii="Traditional Arabic" w:hAnsi="Traditional Arabic" w:cs="Traditional Arabic"/>
          <w:sz w:val="32"/>
          <w:szCs w:val="32"/>
          <w:rtl/>
        </w:rPr>
        <w:t>، 459 - 487.</w:t>
      </w:r>
    </w:p>
    <w:p w14:paraId="0B4EA123"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F8363A">
        <w:rPr>
          <w:rFonts w:ascii="Traditional Arabic" w:hAnsi="Traditional Arabic" w:cs="Traditional Arabic" w:hint="cs"/>
          <w:sz w:val="32"/>
          <w:szCs w:val="32"/>
          <w:rtl/>
        </w:rPr>
        <w:t>ﺯﻫﺮﻱ</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ﻣﺤﻤﺪ</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ﻋﺒﺪﺍﻟﻔﺘﺎﺡ</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ﻃﺎﻟﺐ</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ﻃﺎﻟﺐ</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ﻫﺎﺩﻱ</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ﻭ</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ﺍﻟﺨﺰﺍﻋﻠﺔ</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ﺷﺎﻛﺮ</w:t>
      </w:r>
      <w:r w:rsidRPr="00F8363A">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F8363A">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F8363A">
        <w:rPr>
          <w:rFonts w:ascii="Traditional Arabic" w:hAnsi="Traditional Arabic" w:cs="Traditional Arabic" w:hint="cs"/>
          <w:sz w:val="32"/>
          <w:szCs w:val="32"/>
          <w:rtl/>
        </w:rPr>
        <w:t>ﺍﻟﺘﺴﻮﻳﻖ</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ﺍﻟﻤﺴﺘﺪﺍﻡ</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ﻛﺎﺗﺠﺎﻩ</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ﺣﺪﻳﺚ</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ﻓﻲ</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ﺻﻨﺎﻋﺔ</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ﺍﻟﻀﻴﺎﻓﺔ</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ﻣﺪﺧﻞ</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ﻧﻈﺮﻱ. ﺍﻟﻤﺠﻠﺔ</w:t>
      </w:r>
      <w:r>
        <w:rPr>
          <w:rFonts w:ascii="Traditional Arabic" w:hAnsi="Traditional Arabic" w:cs="Traditional Arabic" w:hint="cs"/>
          <w:sz w:val="32"/>
          <w:szCs w:val="32"/>
          <w:rtl/>
        </w:rPr>
        <w:t xml:space="preserve"> </w:t>
      </w:r>
      <w:r w:rsidRPr="00F8363A">
        <w:rPr>
          <w:rFonts w:ascii="Traditional Arabic" w:hAnsi="Traditional Arabic" w:cs="Traditional Arabic" w:hint="cs"/>
          <w:sz w:val="32"/>
          <w:szCs w:val="32"/>
          <w:rtl/>
        </w:rPr>
        <w:t>ﺍﻟﻌﺮﺑﻴﺔ</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ﻟﻌﻠﻮﻡ</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ﺍﻟﺴﻴﺎﺣﺔ</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ﻭﺍﻟﻀﻴﺎﻓﺔ</w:t>
      </w:r>
      <w:r w:rsidRPr="00F8363A">
        <w:rPr>
          <w:rFonts w:ascii="Traditional Arabic" w:hAnsi="Traditional Arabic" w:cs="Traditional Arabic"/>
          <w:sz w:val="32"/>
          <w:szCs w:val="32"/>
          <w:rtl/>
        </w:rPr>
        <w:t xml:space="preserve"> </w:t>
      </w:r>
      <w:r w:rsidRPr="00F8363A">
        <w:rPr>
          <w:rFonts w:ascii="Traditional Arabic" w:hAnsi="Traditional Arabic" w:cs="Traditional Arabic" w:hint="cs"/>
          <w:sz w:val="32"/>
          <w:szCs w:val="32"/>
          <w:rtl/>
        </w:rPr>
        <w:t>ﻭﺍﻵﺛﺎﺭ</w:t>
      </w:r>
      <w:r w:rsidRPr="00F8363A">
        <w:rPr>
          <w:rFonts w:ascii="Traditional Arabic" w:hAnsi="Traditional Arabic" w:cs="Traditional Arabic" w:hint="eastAsia"/>
          <w:sz w:val="32"/>
          <w:szCs w:val="32"/>
          <w:rtl/>
        </w:rPr>
        <w:t>،</w:t>
      </w:r>
      <w:r w:rsidRPr="00F8363A">
        <w:rPr>
          <w:rFonts w:ascii="Traditional Arabic" w:hAnsi="Traditional Arabic" w:cs="Traditional Arabic"/>
          <w:sz w:val="32"/>
          <w:szCs w:val="32"/>
          <w:rtl/>
        </w:rPr>
        <w:t xml:space="preserve"> </w:t>
      </w:r>
      <w:r>
        <w:rPr>
          <w:rFonts w:ascii="Traditional Arabic" w:hAnsi="Traditional Arabic" w:cs="Traditional Arabic" w:hint="cs"/>
          <w:sz w:val="32"/>
          <w:szCs w:val="32"/>
          <w:rtl/>
        </w:rPr>
        <w:t>(7)</w:t>
      </w:r>
      <w:r w:rsidRPr="00F8363A">
        <w:rPr>
          <w:rFonts w:ascii="Traditional Arabic" w:hAnsi="Traditional Arabic" w:cs="Traditional Arabic"/>
          <w:sz w:val="32"/>
          <w:szCs w:val="32"/>
          <w:rtl/>
        </w:rPr>
        <w:t>، 58 - 72.</w:t>
      </w:r>
    </w:p>
    <w:p w14:paraId="6288667F" w14:textId="77777777" w:rsidR="004B24C6" w:rsidRPr="00932FA8" w:rsidRDefault="004B24C6" w:rsidP="0085444F">
      <w:pPr>
        <w:spacing w:after="120" w:line="276" w:lineRule="auto"/>
        <w:ind w:left="567" w:hanging="567"/>
        <w:jc w:val="both"/>
        <w:rPr>
          <w:rFonts w:ascii="Traditional Arabic" w:hAnsi="Traditional Arabic" w:cs="Traditional Arabic"/>
          <w:sz w:val="32"/>
          <w:szCs w:val="32"/>
          <w:rtl/>
        </w:rPr>
      </w:pPr>
      <w:r w:rsidRPr="005972FA">
        <w:rPr>
          <w:rFonts w:ascii="Traditional Arabic" w:hAnsi="Traditional Arabic" w:cs="Traditional Arabic"/>
          <w:sz w:val="32"/>
          <w:szCs w:val="32"/>
          <w:rtl/>
        </w:rPr>
        <w:t>سعدي، جعفر. (2020). إدارة سلاسل التوريد المستدامة وتأثيرها على</w:t>
      </w:r>
      <w:r>
        <w:rPr>
          <w:rFonts w:ascii="Traditional Arabic" w:hAnsi="Traditional Arabic" w:cs="Traditional Arabic" w:hint="cs"/>
          <w:sz w:val="32"/>
          <w:szCs w:val="32"/>
          <w:rtl/>
        </w:rPr>
        <w:t xml:space="preserve"> </w:t>
      </w:r>
      <w:r w:rsidRPr="005972FA">
        <w:rPr>
          <w:rFonts w:ascii="Traditional Arabic" w:hAnsi="Traditional Arabic" w:cs="Traditional Arabic"/>
          <w:sz w:val="32"/>
          <w:szCs w:val="32"/>
          <w:rtl/>
        </w:rPr>
        <w:t xml:space="preserve">الأداء المستدام: مؤسسة </w:t>
      </w:r>
      <w:r w:rsidRPr="005972FA">
        <w:rPr>
          <w:rFonts w:ascii="Traditional Arabic" w:hAnsi="Traditional Arabic" w:cs="Traditional Arabic"/>
          <w:sz w:val="32"/>
          <w:szCs w:val="32"/>
        </w:rPr>
        <w:t>Samsung</w:t>
      </w:r>
      <w:r w:rsidRPr="005972FA">
        <w:rPr>
          <w:rFonts w:ascii="Traditional Arabic" w:hAnsi="Traditional Arabic" w:cs="Traditional Arabic"/>
          <w:sz w:val="32"/>
          <w:szCs w:val="32"/>
          <w:rtl/>
        </w:rPr>
        <w:t xml:space="preserve"> للإلكترونيات نموذجا.</w:t>
      </w:r>
      <w:r>
        <w:rPr>
          <w:rFonts w:ascii="Traditional Arabic" w:hAnsi="Traditional Arabic" w:cs="Traditional Arabic" w:hint="cs"/>
          <w:sz w:val="32"/>
          <w:szCs w:val="32"/>
          <w:rtl/>
        </w:rPr>
        <w:t xml:space="preserve"> </w:t>
      </w:r>
      <w:r w:rsidRPr="005972FA">
        <w:rPr>
          <w:rFonts w:ascii="Traditional Arabic" w:hAnsi="Traditional Arabic" w:cs="Traditional Arabic"/>
          <w:sz w:val="32"/>
          <w:szCs w:val="32"/>
          <w:rtl/>
        </w:rPr>
        <w:t>مجلة الآفاق</w:t>
      </w:r>
      <w:r>
        <w:rPr>
          <w:rFonts w:ascii="Traditional Arabic" w:hAnsi="Traditional Arabic" w:cs="Traditional Arabic" w:hint="cs"/>
          <w:sz w:val="32"/>
          <w:szCs w:val="32"/>
          <w:rtl/>
        </w:rPr>
        <w:t xml:space="preserve"> </w:t>
      </w:r>
      <w:r w:rsidRPr="005972FA">
        <w:rPr>
          <w:rFonts w:ascii="Traditional Arabic" w:hAnsi="Traditional Arabic" w:cs="Traditional Arabic"/>
          <w:sz w:val="32"/>
          <w:szCs w:val="32"/>
          <w:rtl/>
        </w:rPr>
        <w:t xml:space="preserve">للدراسات الاقتصادية، </w:t>
      </w:r>
      <w:r>
        <w:rPr>
          <w:rFonts w:ascii="Traditional Arabic" w:hAnsi="Traditional Arabic" w:cs="Traditional Arabic" w:hint="cs"/>
          <w:sz w:val="32"/>
          <w:szCs w:val="32"/>
          <w:rtl/>
        </w:rPr>
        <w:t>5(2)</w:t>
      </w:r>
      <w:r w:rsidRPr="005972FA">
        <w:rPr>
          <w:rFonts w:ascii="Traditional Arabic" w:hAnsi="Traditional Arabic" w:cs="Traditional Arabic"/>
          <w:sz w:val="32"/>
          <w:szCs w:val="32"/>
          <w:rtl/>
        </w:rPr>
        <w:t xml:space="preserve">، 232 </w:t>
      </w:r>
      <w:r>
        <w:rPr>
          <w:rFonts w:ascii="Traditional Arabic" w:hAnsi="Traditional Arabic" w:cs="Traditional Arabic"/>
          <w:sz w:val="32"/>
          <w:szCs w:val="32"/>
          <w:rtl/>
        </w:rPr>
        <w:t>–</w:t>
      </w:r>
      <w:r w:rsidRPr="005972FA">
        <w:rPr>
          <w:rFonts w:ascii="Traditional Arabic" w:hAnsi="Traditional Arabic" w:cs="Traditional Arabic"/>
          <w:sz w:val="32"/>
          <w:szCs w:val="32"/>
          <w:rtl/>
        </w:rPr>
        <w:t xml:space="preserve"> 245</w:t>
      </w:r>
      <w:r>
        <w:rPr>
          <w:rFonts w:ascii="Traditional Arabic" w:hAnsi="Traditional Arabic" w:cs="Traditional Arabic" w:hint="cs"/>
          <w:sz w:val="32"/>
          <w:szCs w:val="32"/>
          <w:rtl/>
        </w:rPr>
        <w:t>.</w:t>
      </w:r>
    </w:p>
    <w:p w14:paraId="25D10B7A"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51F29">
        <w:rPr>
          <w:rFonts w:ascii="Traditional Arabic" w:hAnsi="Traditional Arabic" w:cs="Traditional Arabic"/>
          <w:sz w:val="32"/>
          <w:szCs w:val="32"/>
          <w:rtl/>
        </w:rPr>
        <w:t>سوادي، أمل فرحان. (2020). تأثير التشارك المعرفي في الأداء المستدام: دراسة تطبيقية في الشركة العامة للأسمدة الجنوبية.العلوم الاقتصادية. جامعة البصرة. 15(57). 145-162.</w:t>
      </w:r>
    </w:p>
    <w:p w14:paraId="5FB20C07" w14:textId="77777777" w:rsidR="004B24C6" w:rsidRDefault="004B24C6" w:rsidP="00894047">
      <w:pPr>
        <w:spacing w:after="120" w:line="276" w:lineRule="auto"/>
        <w:ind w:left="567" w:hanging="567"/>
        <w:jc w:val="both"/>
        <w:rPr>
          <w:rFonts w:ascii="Traditional Arabic" w:hAnsi="Traditional Arabic" w:cs="Traditional Arabic"/>
          <w:sz w:val="32"/>
          <w:szCs w:val="32"/>
          <w:rtl/>
        </w:rPr>
      </w:pPr>
      <w:r w:rsidRPr="00894047">
        <w:rPr>
          <w:rFonts w:ascii="Traditional Arabic" w:hAnsi="Traditional Arabic" w:cs="Traditional Arabic" w:hint="cs"/>
          <w:sz w:val="32"/>
          <w:szCs w:val="32"/>
          <w:rtl/>
        </w:rPr>
        <w:t>ﺷﺎﻫﻴﻦ</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ﻣﺤﻤﺪ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ﺑﻬﺎﺀ</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ﺍﻟﺪﻳﻦ</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ﺃﺣﻤﺪ</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ﺍﻟﺨﻮﻟﻲ</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ﺳﻴﺪ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ﻣﺤﻤﻮﺩ</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ﺍﻟﺴﻴﺪ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ﺇﺳﻤﺎﻋﻴﻞ</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ﻭ</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ﻳﻮﺳﻒ</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ﻣﺤﻤﻮﺩ</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ﺳﺎﻣﺢ</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ﺃﺣﻤﺪ</w:t>
      </w:r>
      <w:r>
        <w:rPr>
          <w:rFonts w:ascii="Traditional Arabic" w:hAnsi="Traditional Arabic" w:cs="Traditional Arabic" w:hint="cs"/>
          <w:sz w:val="32"/>
          <w:szCs w:val="32"/>
          <w:rtl/>
        </w:rPr>
        <w:t xml:space="preserve"> </w:t>
      </w:r>
      <w:r w:rsidRPr="00894047">
        <w:rPr>
          <w:rFonts w:ascii="Traditional Arabic" w:hAnsi="Traditional Arabic" w:cs="Traditional Arabic" w:hint="cs"/>
          <w:sz w:val="32"/>
          <w:szCs w:val="32"/>
          <w:rtl/>
        </w:rPr>
        <w:t>ﺃﺣﻤﺪ</w:t>
      </w:r>
      <w:r w:rsidRPr="00894047">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(2024)</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ﺩﻭﺭ</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ﺳﻠﺴﻠﺔ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ﺍﻟﺘﻮﺭﻳﺪ</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ﺍﻟﻤﺘﻜﺎﻣﻠﺔ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ﻓﻲ</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ﺗﺤﺴﻴﻦ</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ﺍﻷﺩﺍﺀ</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ﺍﻻﺳﺘﺮﺍﺗﻴﺠﻲ</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ﺩﺭﺍﺳﺔ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ﺗﻄﺒﻴﻘﻴﺔ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ﻋﻠﻰ</w:t>
      </w:r>
      <w:r>
        <w:rPr>
          <w:rFonts w:ascii="Traditional Arabic" w:hAnsi="Traditional Arabic" w:cs="Traditional Arabic" w:hint="cs"/>
          <w:sz w:val="32"/>
          <w:szCs w:val="32"/>
          <w:rtl/>
        </w:rPr>
        <w:t xml:space="preserve"> </w:t>
      </w:r>
      <w:r w:rsidRPr="00894047">
        <w:rPr>
          <w:rFonts w:ascii="Traditional Arabic" w:hAnsi="Traditional Arabic" w:cs="Traditional Arabic" w:hint="cs"/>
          <w:sz w:val="32"/>
          <w:szCs w:val="32"/>
          <w:rtl/>
        </w:rPr>
        <w:t>ﺍﻟﺸﺮﻛﺔ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ﺍﻟﻘﺎﺑﻀﺔ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ﻟﻠﻨﻘﻞ</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ﺍﻟﺒﺤﺮﻱ</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ﻭﺍﻟﺒﺮﻱ</w:t>
      </w:r>
      <w:r w:rsidRPr="00894047">
        <w:rPr>
          <w:rFonts w:ascii="Traditional Arabic" w:hAnsi="Traditional Arabic" w:cs="Traditional Arabic"/>
          <w:sz w:val="32"/>
          <w:szCs w:val="32"/>
          <w:rtl/>
        </w:rPr>
        <w:t>.</w:t>
      </w:r>
      <w:r w:rsidRPr="00894047">
        <w:rPr>
          <w:rFonts w:ascii="Traditional Arabic" w:hAnsi="Traditional Arabic" w:cs="Traditional Arabic" w:hint="cs"/>
          <w:sz w:val="32"/>
          <w:szCs w:val="32"/>
          <w:rtl/>
        </w:rPr>
        <w:t>ﺍﻟﻤﺠﻠﺔ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ﺍﻟﻌﻠﻤﻴﺔ</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ﻟﻼﻗﺘﺼﺎﺩ</w:t>
      </w:r>
      <w:r w:rsidRPr="00894047">
        <w:rPr>
          <w:rFonts w:ascii="Traditional Arabic" w:hAnsi="Traditional Arabic" w:cs="Traditional Arabic"/>
          <w:sz w:val="32"/>
          <w:szCs w:val="32"/>
          <w:rtl/>
        </w:rPr>
        <w:t xml:space="preserve"> </w:t>
      </w:r>
      <w:r w:rsidRPr="00894047">
        <w:rPr>
          <w:rFonts w:ascii="Traditional Arabic" w:hAnsi="Traditional Arabic" w:cs="Traditional Arabic" w:hint="cs"/>
          <w:sz w:val="32"/>
          <w:szCs w:val="32"/>
          <w:rtl/>
        </w:rPr>
        <w:t>ﻭﺍﻟﺘﺠﺎﺭﺓ</w:t>
      </w:r>
      <w:r w:rsidRPr="00894047">
        <w:rPr>
          <w:rFonts w:ascii="Traditional Arabic" w:hAnsi="Traditional Arabic" w:cs="Traditional Arabic" w:hint="eastAsia"/>
          <w:sz w:val="32"/>
          <w:szCs w:val="32"/>
          <w:rtl/>
        </w:rPr>
        <w:t>،</w:t>
      </w:r>
      <w:r w:rsidRPr="00894047">
        <w:rPr>
          <w:rFonts w:ascii="Traditional Arabic" w:hAnsi="Traditional Arabic" w:cs="Traditional Arabic"/>
          <w:sz w:val="32"/>
          <w:szCs w:val="32"/>
          <w:rtl/>
        </w:rPr>
        <w:t xml:space="preserve"> </w:t>
      </w:r>
      <w:r>
        <w:rPr>
          <w:rFonts w:ascii="Traditional Arabic" w:hAnsi="Traditional Arabic" w:cs="Traditional Arabic" w:hint="cs"/>
          <w:sz w:val="32"/>
          <w:szCs w:val="32"/>
          <w:rtl/>
        </w:rPr>
        <w:t>(2)</w:t>
      </w:r>
      <w:r w:rsidRPr="00894047">
        <w:rPr>
          <w:rFonts w:ascii="Traditional Arabic" w:hAnsi="Traditional Arabic" w:cs="Traditional Arabic"/>
          <w:sz w:val="32"/>
          <w:szCs w:val="32"/>
          <w:rtl/>
        </w:rPr>
        <w:t>، 935 - 968</w:t>
      </w:r>
    </w:p>
    <w:p w14:paraId="4C845809"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385992">
        <w:rPr>
          <w:rFonts w:ascii="Traditional Arabic" w:hAnsi="Traditional Arabic" w:cs="Traditional Arabic"/>
          <w:sz w:val="32"/>
          <w:szCs w:val="32"/>
          <w:rtl/>
        </w:rPr>
        <w:lastRenderedPageBreak/>
        <w:t xml:space="preserve">شعراوي، دينا محمد </w:t>
      </w:r>
      <w:r w:rsidRPr="00385992">
        <w:rPr>
          <w:rFonts w:ascii="Traditional Arabic" w:hAnsi="Traditional Arabic" w:cs="Traditional Arabic" w:hint="cs"/>
          <w:sz w:val="32"/>
          <w:szCs w:val="32"/>
          <w:rtl/>
        </w:rPr>
        <w:t>عبد الحمي</w:t>
      </w:r>
      <w:r w:rsidRPr="00385992">
        <w:rPr>
          <w:rFonts w:ascii="Traditional Arabic" w:hAnsi="Traditional Arabic" w:cs="Traditional Arabic" w:hint="eastAsia"/>
          <w:sz w:val="32"/>
          <w:szCs w:val="32"/>
          <w:rtl/>
        </w:rPr>
        <w:t>د</w:t>
      </w:r>
      <w:r w:rsidRPr="00385992">
        <w:rPr>
          <w:rFonts w:ascii="Traditional Arabic" w:hAnsi="Traditional Arabic" w:cs="Traditional Arabic"/>
          <w:sz w:val="32"/>
          <w:szCs w:val="32"/>
          <w:rtl/>
        </w:rPr>
        <w:t xml:space="preserve">. </w:t>
      </w:r>
      <w:r w:rsidRPr="00385992">
        <w:rPr>
          <w:rFonts w:ascii="Traditional Arabic" w:hAnsi="Traditional Arabic" w:cs="Traditional Arabic" w:hint="cs"/>
          <w:sz w:val="32"/>
          <w:szCs w:val="32"/>
          <w:rtl/>
        </w:rPr>
        <w:t>(2021)</w:t>
      </w:r>
      <w:r w:rsidRPr="00385992">
        <w:rPr>
          <w:rFonts w:ascii="Traditional Arabic" w:hAnsi="Traditional Arabic" w:cs="Traditional Arabic"/>
          <w:sz w:val="32"/>
          <w:szCs w:val="32"/>
          <w:rtl/>
        </w:rPr>
        <w:t>. أثر التسويق بالعلاقات على تحقيق</w:t>
      </w:r>
      <w:r>
        <w:rPr>
          <w:rFonts w:ascii="Traditional Arabic" w:hAnsi="Traditional Arabic" w:cs="Traditional Arabic" w:hint="cs"/>
          <w:sz w:val="32"/>
          <w:szCs w:val="32"/>
          <w:rtl/>
        </w:rPr>
        <w:t xml:space="preserve"> </w:t>
      </w:r>
      <w:r w:rsidRPr="00385992">
        <w:rPr>
          <w:rFonts w:ascii="Traditional Arabic" w:hAnsi="Traditional Arabic" w:cs="Traditional Arabic"/>
          <w:sz w:val="32"/>
          <w:szCs w:val="32"/>
          <w:rtl/>
        </w:rPr>
        <w:t xml:space="preserve">فعالية سلاسل </w:t>
      </w:r>
      <w:r w:rsidRPr="00385992">
        <w:rPr>
          <w:rFonts w:ascii="Traditional Arabic" w:hAnsi="Traditional Arabic" w:cs="Traditional Arabic" w:hint="cs"/>
          <w:sz w:val="32"/>
          <w:szCs w:val="32"/>
          <w:rtl/>
        </w:rPr>
        <w:t>التوريد. المجل</w:t>
      </w:r>
      <w:r w:rsidRPr="00385992">
        <w:rPr>
          <w:rFonts w:ascii="Traditional Arabic" w:hAnsi="Traditional Arabic" w:cs="Traditional Arabic" w:hint="eastAsia"/>
          <w:sz w:val="32"/>
          <w:szCs w:val="32"/>
          <w:rtl/>
        </w:rPr>
        <w:t>ة</w:t>
      </w:r>
      <w:r w:rsidRPr="00385992">
        <w:rPr>
          <w:rFonts w:ascii="Traditional Arabic" w:hAnsi="Traditional Arabic" w:cs="Traditional Arabic"/>
          <w:sz w:val="32"/>
          <w:szCs w:val="32"/>
          <w:rtl/>
        </w:rPr>
        <w:t xml:space="preserve"> العلمية للدراسات التجارية والبيئية، مج </w:t>
      </w:r>
      <w:r>
        <w:rPr>
          <w:rFonts w:ascii="Traditional Arabic" w:hAnsi="Traditional Arabic" w:cs="Traditional Arabic" w:hint="cs"/>
          <w:sz w:val="32"/>
          <w:szCs w:val="32"/>
          <w:rtl/>
        </w:rPr>
        <w:t>22(1). 35</w:t>
      </w:r>
      <w:r w:rsidRPr="00385992">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w:t>
      </w:r>
      <w:r w:rsidRPr="00385992">
        <w:rPr>
          <w:rFonts w:ascii="Traditional Arabic" w:hAnsi="Traditional Arabic" w:cs="Traditional Arabic"/>
          <w:sz w:val="32"/>
          <w:szCs w:val="32"/>
          <w:rtl/>
        </w:rPr>
        <w:t xml:space="preserve"> </w:t>
      </w:r>
      <w:r w:rsidRPr="00385992">
        <w:rPr>
          <w:rFonts w:ascii="Traditional Arabic" w:hAnsi="Traditional Arabic" w:cs="Traditional Arabic" w:hint="cs"/>
          <w:sz w:val="32"/>
          <w:szCs w:val="32"/>
          <w:rtl/>
        </w:rPr>
        <w:t>57.</w:t>
      </w:r>
    </w:p>
    <w:p w14:paraId="0C3235E7"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0116D4">
        <w:rPr>
          <w:rFonts w:ascii="Traditional Arabic" w:hAnsi="Traditional Arabic" w:cs="Traditional Arabic"/>
          <w:sz w:val="32"/>
          <w:szCs w:val="32"/>
          <w:rtl/>
        </w:rPr>
        <w:t xml:space="preserve">شعراوي، دينا محمد </w:t>
      </w:r>
      <w:r w:rsidRPr="000116D4">
        <w:rPr>
          <w:rFonts w:ascii="Traditional Arabic" w:hAnsi="Traditional Arabic" w:cs="Traditional Arabic" w:hint="cs"/>
          <w:sz w:val="32"/>
          <w:szCs w:val="32"/>
          <w:rtl/>
        </w:rPr>
        <w:t>عبد الحمي</w:t>
      </w:r>
      <w:r w:rsidRPr="000116D4">
        <w:rPr>
          <w:rFonts w:ascii="Traditional Arabic" w:hAnsi="Traditional Arabic" w:cs="Traditional Arabic" w:hint="eastAsia"/>
          <w:sz w:val="32"/>
          <w:szCs w:val="32"/>
          <w:rtl/>
        </w:rPr>
        <w:t>د</w:t>
      </w:r>
      <w:r w:rsidRPr="000116D4">
        <w:rPr>
          <w:rFonts w:ascii="Traditional Arabic" w:hAnsi="Traditional Arabic" w:cs="Traditional Arabic"/>
          <w:sz w:val="32"/>
          <w:szCs w:val="32"/>
          <w:rtl/>
        </w:rPr>
        <w:t>. (2021). أثر التسويق بالعلاقات على تحقيق فعالية سلاسل التوريد.</w:t>
      </w:r>
      <w:r>
        <w:rPr>
          <w:rFonts w:ascii="Traditional Arabic" w:hAnsi="Traditional Arabic" w:cs="Traditional Arabic" w:hint="cs"/>
          <w:sz w:val="32"/>
          <w:szCs w:val="32"/>
          <w:rtl/>
        </w:rPr>
        <w:t xml:space="preserve"> </w:t>
      </w:r>
      <w:r w:rsidRPr="000116D4">
        <w:rPr>
          <w:rFonts w:ascii="Traditional Arabic" w:hAnsi="Traditional Arabic" w:cs="Traditional Arabic"/>
          <w:sz w:val="32"/>
          <w:szCs w:val="32"/>
          <w:rtl/>
        </w:rPr>
        <w:t xml:space="preserve">المجلة العلمية للدراسات التجارية والبيئية، </w:t>
      </w:r>
      <w:r>
        <w:rPr>
          <w:rFonts w:ascii="Traditional Arabic" w:hAnsi="Traditional Arabic" w:cs="Traditional Arabic" w:hint="cs"/>
          <w:sz w:val="32"/>
          <w:szCs w:val="32"/>
          <w:rtl/>
        </w:rPr>
        <w:t>12(1). 35</w:t>
      </w:r>
      <w:r w:rsidRPr="000116D4">
        <w:rPr>
          <w:rFonts w:ascii="Traditional Arabic" w:hAnsi="Traditional Arabic" w:cs="Traditional Arabic"/>
          <w:sz w:val="32"/>
          <w:szCs w:val="32"/>
          <w:rtl/>
        </w:rPr>
        <w:t xml:space="preserve">- </w:t>
      </w:r>
      <w:r w:rsidRPr="000116D4">
        <w:rPr>
          <w:rFonts w:ascii="Traditional Arabic" w:hAnsi="Traditional Arabic" w:cs="Traditional Arabic" w:hint="cs"/>
          <w:sz w:val="32"/>
          <w:szCs w:val="32"/>
          <w:rtl/>
        </w:rPr>
        <w:t>57.</w:t>
      </w:r>
    </w:p>
    <w:p w14:paraId="7D4A9038"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B528C1">
        <w:rPr>
          <w:rFonts w:ascii="Traditional Arabic" w:hAnsi="Traditional Arabic" w:cs="Traditional Arabic"/>
          <w:sz w:val="32"/>
          <w:szCs w:val="32"/>
          <w:rtl/>
        </w:rPr>
        <w:t xml:space="preserve">الشمروخ، فيصل خالد مبارك، </w:t>
      </w:r>
      <w:r w:rsidRPr="00B528C1">
        <w:rPr>
          <w:rFonts w:ascii="Traditional Arabic" w:hAnsi="Traditional Arabic" w:cs="Traditional Arabic" w:hint="cs"/>
          <w:sz w:val="32"/>
          <w:szCs w:val="32"/>
          <w:rtl/>
        </w:rPr>
        <w:t>وإسماعيل</w:t>
      </w:r>
      <w:r w:rsidRPr="00B528C1">
        <w:rPr>
          <w:rFonts w:ascii="Traditional Arabic" w:hAnsi="Traditional Arabic" w:cs="Traditional Arabic"/>
          <w:sz w:val="32"/>
          <w:szCs w:val="32"/>
          <w:rtl/>
        </w:rPr>
        <w:t xml:space="preserve">، عمار فتحي موسى. </w:t>
      </w:r>
      <w:r w:rsidRPr="00B528C1">
        <w:rPr>
          <w:rFonts w:ascii="Traditional Arabic" w:hAnsi="Traditional Arabic" w:cs="Traditional Arabic" w:hint="cs"/>
          <w:sz w:val="32"/>
          <w:szCs w:val="32"/>
          <w:rtl/>
        </w:rPr>
        <w:t>(2022)</w:t>
      </w:r>
      <w:r w:rsidRPr="00B528C1">
        <w:rPr>
          <w:rFonts w:ascii="Traditional Arabic" w:hAnsi="Traditional Arabic" w:cs="Traditional Arabic"/>
          <w:sz w:val="32"/>
          <w:szCs w:val="32"/>
          <w:rtl/>
        </w:rPr>
        <w:t>. دور سلسلة التوريد المستدامة</w:t>
      </w:r>
      <w:r>
        <w:rPr>
          <w:rFonts w:ascii="Traditional Arabic" w:hAnsi="Traditional Arabic" w:cs="Traditional Arabic" w:hint="cs"/>
          <w:sz w:val="32"/>
          <w:szCs w:val="32"/>
          <w:rtl/>
        </w:rPr>
        <w:t xml:space="preserve"> </w:t>
      </w:r>
      <w:r w:rsidRPr="00B528C1">
        <w:rPr>
          <w:rFonts w:ascii="Traditional Arabic" w:hAnsi="Traditional Arabic" w:cs="Traditional Arabic"/>
          <w:sz w:val="32"/>
          <w:szCs w:val="32"/>
          <w:rtl/>
        </w:rPr>
        <w:t xml:space="preserve">في تحسين الأداء التنظيمي: دراسة </w:t>
      </w:r>
      <w:r w:rsidRPr="00B528C1">
        <w:rPr>
          <w:rFonts w:ascii="Traditional Arabic" w:hAnsi="Traditional Arabic" w:cs="Traditional Arabic" w:hint="cs"/>
          <w:sz w:val="32"/>
          <w:szCs w:val="32"/>
          <w:rtl/>
        </w:rPr>
        <w:t>تطبيقية. المجل</w:t>
      </w:r>
      <w:r w:rsidRPr="00B528C1">
        <w:rPr>
          <w:rFonts w:ascii="Traditional Arabic" w:hAnsi="Traditional Arabic" w:cs="Traditional Arabic" w:hint="eastAsia"/>
          <w:sz w:val="32"/>
          <w:szCs w:val="32"/>
          <w:rtl/>
        </w:rPr>
        <w:t>ة</w:t>
      </w:r>
      <w:r w:rsidRPr="00B528C1">
        <w:rPr>
          <w:rFonts w:ascii="Traditional Arabic" w:hAnsi="Traditional Arabic" w:cs="Traditional Arabic"/>
          <w:sz w:val="32"/>
          <w:szCs w:val="32"/>
          <w:rtl/>
        </w:rPr>
        <w:t xml:space="preserve"> </w:t>
      </w:r>
      <w:r w:rsidRPr="00B528C1">
        <w:rPr>
          <w:rFonts w:ascii="Traditional Arabic" w:hAnsi="Traditional Arabic" w:cs="Traditional Arabic" w:hint="cs"/>
          <w:sz w:val="32"/>
          <w:szCs w:val="32"/>
          <w:rtl/>
        </w:rPr>
        <w:t>العلمية</w:t>
      </w:r>
      <w:r w:rsidRPr="00B528C1">
        <w:rPr>
          <w:rFonts w:ascii="Traditional Arabic" w:hAnsi="Traditional Arabic" w:cs="Traditional Arabic"/>
          <w:sz w:val="32"/>
          <w:szCs w:val="32"/>
          <w:rtl/>
        </w:rPr>
        <w:t xml:space="preserve"> للدراسات والبحوث المال</w:t>
      </w:r>
      <w:r w:rsidRPr="00B528C1">
        <w:rPr>
          <w:rFonts w:ascii="Traditional Arabic" w:hAnsi="Traditional Arabic" w:cs="Traditional Arabic" w:hint="cs"/>
          <w:sz w:val="32"/>
          <w:szCs w:val="32"/>
          <w:rtl/>
        </w:rPr>
        <w:t>ی</w:t>
      </w:r>
      <w:r w:rsidRPr="00B528C1">
        <w:rPr>
          <w:rFonts w:ascii="Traditional Arabic" w:hAnsi="Traditional Arabic" w:cs="Traditional Arabic" w:hint="eastAsia"/>
          <w:sz w:val="32"/>
          <w:szCs w:val="32"/>
          <w:rtl/>
        </w:rPr>
        <w:t>ة</w:t>
      </w:r>
      <w:r w:rsidRPr="00B528C1">
        <w:rPr>
          <w:rFonts w:ascii="Traditional Arabic" w:hAnsi="Traditional Arabic" w:cs="Traditional Arabic"/>
          <w:sz w:val="32"/>
          <w:szCs w:val="32"/>
          <w:rtl/>
        </w:rPr>
        <w:t xml:space="preserve"> </w:t>
      </w:r>
      <w:r w:rsidRPr="00B528C1">
        <w:rPr>
          <w:rFonts w:ascii="Traditional Arabic" w:hAnsi="Traditional Arabic" w:cs="Traditional Arabic" w:hint="cs"/>
          <w:sz w:val="32"/>
          <w:szCs w:val="32"/>
          <w:rtl/>
        </w:rPr>
        <w:t>والإدارية</w:t>
      </w:r>
      <w:r w:rsidRPr="00B528C1">
        <w:rPr>
          <w:rFonts w:ascii="Traditional Arabic" w:hAnsi="Traditional Arabic" w:cs="Traditional Arabic" w:hint="eastAsia"/>
          <w:sz w:val="32"/>
          <w:szCs w:val="32"/>
          <w:rtl/>
        </w:rPr>
        <w:t>،</w:t>
      </w:r>
      <w:r w:rsidRPr="00B528C1">
        <w:rPr>
          <w:rFonts w:ascii="Traditional Arabic" w:hAnsi="Traditional Arabic" w:cs="Traditional Arabic"/>
          <w:sz w:val="32"/>
          <w:szCs w:val="32"/>
          <w:rtl/>
        </w:rPr>
        <w:t xml:space="preserve"> مج 13</w:t>
      </w:r>
      <w:r>
        <w:rPr>
          <w:rFonts w:ascii="Traditional Arabic" w:hAnsi="Traditional Arabic" w:cs="Traditional Arabic" w:hint="cs"/>
          <w:sz w:val="32"/>
          <w:szCs w:val="32"/>
          <w:rtl/>
        </w:rPr>
        <w:t xml:space="preserve">، </w:t>
      </w:r>
      <w:r w:rsidRPr="00B528C1">
        <w:rPr>
          <w:rFonts w:ascii="Traditional Arabic" w:hAnsi="Traditional Arabic" w:cs="Traditional Arabic" w:hint="eastAsia"/>
          <w:sz w:val="32"/>
          <w:szCs w:val="32"/>
          <w:rtl/>
        </w:rPr>
        <w:t>ملحق،</w:t>
      </w:r>
      <w:r w:rsidRPr="00B528C1">
        <w:rPr>
          <w:rFonts w:ascii="Traditional Arabic" w:hAnsi="Traditional Arabic" w:cs="Traditional Arabic"/>
          <w:sz w:val="32"/>
          <w:szCs w:val="32"/>
          <w:rtl/>
        </w:rPr>
        <w:t xml:space="preserve"> 375 - </w:t>
      </w:r>
      <w:r w:rsidRPr="00B528C1">
        <w:rPr>
          <w:rFonts w:ascii="Traditional Arabic" w:hAnsi="Traditional Arabic" w:cs="Traditional Arabic" w:hint="cs"/>
          <w:sz w:val="32"/>
          <w:szCs w:val="32"/>
          <w:rtl/>
        </w:rPr>
        <w:t>394.</w:t>
      </w:r>
    </w:p>
    <w:p w14:paraId="308BA21D"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160099">
        <w:rPr>
          <w:rFonts w:ascii="Traditional Arabic" w:hAnsi="Traditional Arabic" w:cs="Traditional Arabic"/>
          <w:sz w:val="32"/>
          <w:szCs w:val="32"/>
          <w:rtl/>
        </w:rPr>
        <w:t xml:space="preserve">عبد الحفيظ، هارون (2023). إدارة سلاسل التوريد </w:t>
      </w:r>
      <w:r w:rsidRPr="00160099">
        <w:rPr>
          <w:rFonts w:ascii="Traditional Arabic" w:hAnsi="Traditional Arabic" w:cs="Traditional Arabic" w:hint="cs"/>
          <w:sz w:val="32"/>
          <w:szCs w:val="32"/>
          <w:rtl/>
        </w:rPr>
        <w:t>وأثرها</w:t>
      </w:r>
      <w:r w:rsidRPr="00160099">
        <w:rPr>
          <w:rFonts w:ascii="Traditional Arabic" w:hAnsi="Traditional Arabic" w:cs="Traditional Arabic"/>
          <w:sz w:val="32"/>
          <w:szCs w:val="32"/>
          <w:rtl/>
        </w:rPr>
        <w:t xml:space="preserve"> على تحسين جودة الخدمات لشركات الاد</w:t>
      </w:r>
      <w:r>
        <w:rPr>
          <w:rFonts w:ascii="Traditional Arabic" w:hAnsi="Traditional Arabic" w:cs="Traditional Arabic"/>
          <w:sz w:val="32"/>
          <w:szCs w:val="32"/>
          <w:rtl/>
        </w:rPr>
        <w:t>وية المصرية.  المجلة العربية لل</w:t>
      </w:r>
      <w:r>
        <w:rPr>
          <w:rFonts w:ascii="Traditional Arabic" w:hAnsi="Traditional Arabic" w:cs="Traditional Arabic" w:hint="cs"/>
          <w:sz w:val="32"/>
          <w:szCs w:val="32"/>
          <w:rtl/>
        </w:rPr>
        <w:t>إ</w:t>
      </w:r>
      <w:r w:rsidRPr="00160099">
        <w:rPr>
          <w:rFonts w:ascii="Traditional Arabic" w:hAnsi="Traditional Arabic" w:cs="Traditional Arabic"/>
          <w:sz w:val="32"/>
          <w:szCs w:val="32"/>
          <w:rtl/>
        </w:rPr>
        <w:t>دارة. 44(4). 3-63.</w:t>
      </w:r>
    </w:p>
    <w:p w14:paraId="77D7106B"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930FB">
        <w:rPr>
          <w:rFonts w:ascii="Traditional Arabic" w:hAnsi="Traditional Arabic" w:cs="Traditional Arabic"/>
          <w:sz w:val="32"/>
          <w:szCs w:val="32"/>
          <w:rtl/>
        </w:rPr>
        <w:t>عبد الحليم، عبير. (2022).  تداعيات ازمة الصراع الروسي الأوكراني على ممارسات المحاسبة الإدارية في تخفيض مخاطر سلاسل الإمداد والخدمات اللوجستية.  المجلة العربية للإدارة. 46(1). 1-24.</w:t>
      </w:r>
    </w:p>
    <w:p w14:paraId="109DC991"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عبد الرب، عمر. (2021). دور ممارسات إدارة سلسلة التوريد في تحسين أداء الشركات اليمينة للتصنيع الدوائي. مجلة الجامعة اليمينة. 2(1). 136-160.</w:t>
      </w:r>
    </w:p>
    <w:p w14:paraId="104A7A59"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72F4E">
        <w:rPr>
          <w:rFonts w:ascii="Traditional Arabic" w:hAnsi="Traditional Arabic" w:cs="Traditional Arabic"/>
          <w:sz w:val="32"/>
          <w:szCs w:val="32"/>
          <w:rtl/>
        </w:rPr>
        <w:t xml:space="preserve">عبد المتعال، محمد السيد، </w:t>
      </w:r>
      <w:r w:rsidRPr="00A72F4E">
        <w:rPr>
          <w:rFonts w:ascii="Traditional Arabic" w:hAnsi="Traditional Arabic" w:cs="Traditional Arabic" w:hint="cs"/>
          <w:sz w:val="32"/>
          <w:szCs w:val="32"/>
          <w:rtl/>
        </w:rPr>
        <w:t>وخشبة، ناجي</w:t>
      </w:r>
      <w:r w:rsidRPr="00A72F4E">
        <w:rPr>
          <w:rFonts w:ascii="Traditional Arabic" w:hAnsi="Traditional Arabic" w:cs="Traditional Arabic"/>
          <w:sz w:val="32"/>
          <w:szCs w:val="32"/>
          <w:rtl/>
        </w:rPr>
        <w:t xml:space="preserve"> محمد فوزي، </w:t>
      </w:r>
      <w:r w:rsidRPr="00A72F4E">
        <w:rPr>
          <w:rFonts w:ascii="Traditional Arabic" w:hAnsi="Traditional Arabic" w:cs="Traditional Arabic" w:hint="cs"/>
          <w:sz w:val="32"/>
          <w:szCs w:val="32"/>
          <w:rtl/>
        </w:rPr>
        <w:t>والسعدني</w:t>
      </w:r>
      <w:r w:rsidRPr="00A72F4E">
        <w:rPr>
          <w:rFonts w:ascii="Traditional Arabic" w:hAnsi="Traditional Arabic" w:cs="Traditional Arabic"/>
          <w:sz w:val="32"/>
          <w:szCs w:val="32"/>
          <w:rtl/>
        </w:rPr>
        <w:t xml:space="preserve">، نسمة محمد عيد. (2020). تأثير القدرات اللوجستية على أداء سلسلة التوريد بالتطبيق على شركات قطاع الأعمال العام بالصناعات الدوائية </w:t>
      </w:r>
      <w:r w:rsidRPr="00A72F4E">
        <w:rPr>
          <w:rFonts w:ascii="Traditional Arabic" w:hAnsi="Traditional Arabic" w:cs="Traditional Arabic" w:hint="cs"/>
          <w:sz w:val="32"/>
          <w:szCs w:val="32"/>
          <w:rtl/>
        </w:rPr>
        <w:t>بمصر.</w:t>
      </w:r>
      <w:r w:rsidRPr="00A72F4E">
        <w:rPr>
          <w:rFonts w:ascii="Traditional Arabic" w:hAnsi="Traditional Arabic" w:cs="Traditional Arabic"/>
          <w:sz w:val="32"/>
          <w:szCs w:val="32"/>
          <w:rtl/>
        </w:rPr>
        <w:t xml:space="preserve">  المجلة المصرية للدراسات التجارية. 44(3). 301-324.</w:t>
      </w:r>
    </w:p>
    <w:p w14:paraId="1444646D" w14:textId="77777777" w:rsidR="004B24C6" w:rsidRDefault="004B24C6" w:rsidP="007B076E">
      <w:pPr>
        <w:spacing w:after="120" w:line="276" w:lineRule="auto"/>
        <w:ind w:left="567" w:hanging="567"/>
        <w:jc w:val="both"/>
        <w:rPr>
          <w:rFonts w:ascii="Traditional Arabic" w:hAnsi="Traditional Arabic" w:cs="Traditional Arabic"/>
          <w:sz w:val="32"/>
          <w:szCs w:val="32"/>
          <w:rtl/>
        </w:rPr>
      </w:pPr>
      <w:r w:rsidRPr="007B076E">
        <w:rPr>
          <w:rFonts w:ascii="Traditional Arabic" w:hAnsi="Traditional Arabic" w:cs="Traditional Arabic" w:hint="cs"/>
          <w:sz w:val="32"/>
          <w:szCs w:val="32"/>
          <w:rtl/>
        </w:rPr>
        <w:t>ﻋﻼﻥ</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ﺁﻣﺎﻝ</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ﺃﺣﻤﺪ</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ﻋﺒﺪ</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ﻭ</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ﺍﻟﺤﻮﺍﻣﺪﺓ</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ﻧﻀﺎﻝ</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ﺻﺎﻟﺢ</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ﺇﺑﺮﺍﻫﻴﻢ</w:t>
      </w:r>
      <w:r w:rsidRPr="007B076E">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(2024).</w:t>
      </w:r>
      <w:r w:rsidRPr="007B076E">
        <w:rPr>
          <w:rFonts w:ascii="Traditional Arabic" w:hAnsi="Traditional Arabic" w:cs="Traditional Arabic"/>
          <w:sz w:val="32"/>
          <w:szCs w:val="32"/>
          <w:rtl/>
        </w:rPr>
        <w:t>.</w:t>
      </w:r>
      <w:r w:rsidRPr="007B076E">
        <w:rPr>
          <w:rFonts w:ascii="Traditional Arabic" w:hAnsi="Traditional Arabic" w:cs="Traditional Arabic" w:hint="cs"/>
          <w:sz w:val="32"/>
          <w:szCs w:val="32"/>
          <w:rtl/>
        </w:rPr>
        <w:t>ﺃﺛﺮ</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ﺍﻟﺘﻮﺟﻬﺎﺕ</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ﺍﻻﺳﺘﺮﺍﺗﻴﺠﻴﺔ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ﻓﻲ</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ﻣﺮﻭﻧﺔ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ﺳﻼﺳﻞ</w:t>
      </w:r>
      <w:r>
        <w:rPr>
          <w:rFonts w:ascii="Traditional Arabic" w:hAnsi="Traditional Arabic" w:cs="Traditional Arabic" w:hint="cs"/>
          <w:sz w:val="32"/>
          <w:szCs w:val="32"/>
          <w:rtl/>
        </w:rPr>
        <w:t xml:space="preserve"> </w:t>
      </w:r>
      <w:r w:rsidRPr="007B076E">
        <w:rPr>
          <w:rFonts w:ascii="Traditional Arabic" w:hAnsi="Traditional Arabic" w:cs="Traditional Arabic" w:hint="cs"/>
          <w:sz w:val="32"/>
          <w:szCs w:val="32"/>
          <w:rtl/>
        </w:rPr>
        <w:t>ﺍﻟﺘﻮﺭﻳﺪ</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ﺍﻟﺪﻭﺭ</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ﺍﻟﻤﻌﺪﻝ</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ﻟﻠﻘﺪﺭﺍﺕ</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ﺍﻟﺪﻳﻨﺎﻣﻴﻜﻴﺔ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ﻓﻲ</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ﻣﺼﺎﻧﻊ</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ﺍﻷﺩﻭﻳﺔ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ﺍﻟﺒﻴﻄﺮﻳﺔ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ﺍﻷﺭﺩﻧﻴﺔ</w:t>
      </w:r>
      <w:r>
        <w:rPr>
          <w:rFonts w:ascii="Traditional Arabic" w:hAnsi="Traditional Arabic" w:cs="Traditional Arabic" w:hint="cs"/>
          <w:sz w:val="32"/>
          <w:szCs w:val="32"/>
          <w:rtl/>
        </w:rPr>
        <w:t>. (</w:t>
      </w:r>
      <w:r w:rsidRPr="007B076E">
        <w:rPr>
          <w:rFonts w:ascii="Traditional Arabic" w:hAnsi="Traditional Arabic" w:cs="Traditional Arabic" w:hint="cs"/>
          <w:sz w:val="32"/>
          <w:szCs w:val="32"/>
          <w:rtl/>
        </w:rPr>
        <w:t>ﺭﺳﺎﻟﺔ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ﺩﻛﺘﻮﺭﺍﻩ</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ﻏﻴﺮ</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ﻣﻨﺸﻮﺭﺓ</w:t>
      </w:r>
      <w:r>
        <w:rPr>
          <w:rFonts w:ascii="Traditional Arabic" w:hAnsi="Traditional Arabic" w:cs="Traditional Arabic" w:hint="cs"/>
          <w:sz w:val="32"/>
          <w:szCs w:val="32"/>
          <w:rtl/>
        </w:rPr>
        <w:t>)</w:t>
      </w:r>
      <w:r w:rsidRPr="007B076E">
        <w:rPr>
          <w:rFonts w:ascii="Traditional Arabic" w:hAnsi="Traditional Arabic" w:cs="Traditional Arabic"/>
          <w:sz w:val="32"/>
          <w:szCs w:val="32"/>
          <w:rtl/>
        </w:rPr>
        <w:t>.</w:t>
      </w:r>
      <w:r w:rsidRPr="007B076E">
        <w:rPr>
          <w:rFonts w:ascii="Traditional Arabic" w:hAnsi="Traditional Arabic" w:cs="Traditional Arabic" w:hint="cs"/>
          <w:sz w:val="32"/>
          <w:szCs w:val="32"/>
          <w:rtl/>
        </w:rPr>
        <w:t>ﺟﺎﻣﻌﺔ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ﺍﻟﻌﻠﻮﻡ</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ﺍﻹﺳﻼﻣﻴﺔ</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ﺍﻟﻌﺎﻟﻤﻴﺔ</w:t>
      </w:r>
      <w:r w:rsidRPr="007B076E">
        <w:rPr>
          <w:rFonts w:ascii="Traditional Arabic" w:hAnsi="Traditional Arabic" w:cs="Traditional Arabic" w:hint="eastAsia"/>
          <w:sz w:val="32"/>
          <w:szCs w:val="32"/>
          <w:rtl/>
        </w:rPr>
        <w:t>،</w:t>
      </w:r>
      <w:r w:rsidRPr="007B076E">
        <w:rPr>
          <w:rFonts w:ascii="Traditional Arabic" w:hAnsi="Traditional Arabic" w:cs="Traditional Arabic"/>
          <w:sz w:val="32"/>
          <w:szCs w:val="32"/>
          <w:rtl/>
        </w:rPr>
        <w:t xml:space="preserve"> </w:t>
      </w:r>
      <w:r w:rsidRPr="007B076E">
        <w:rPr>
          <w:rFonts w:ascii="Traditional Arabic" w:hAnsi="Traditional Arabic" w:cs="Traditional Arabic" w:hint="cs"/>
          <w:sz w:val="32"/>
          <w:szCs w:val="32"/>
          <w:rtl/>
        </w:rPr>
        <w:t>ﻋﻤﺎﻥ</w:t>
      </w:r>
      <w:r w:rsidRPr="007B076E">
        <w:rPr>
          <w:rFonts w:ascii="Traditional Arabic" w:hAnsi="Traditional Arabic" w:cs="Traditional Arabic"/>
          <w:sz w:val="32"/>
          <w:szCs w:val="32"/>
          <w:rtl/>
        </w:rPr>
        <w:t>.</w:t>
      </w:r>
    </w:p>
    <w:p w14:paraId="1ECD7700"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724635">
        <w:rPr>
          <w:rFonts w:ascii="Traditional Arabic" w:hAnsi="Traditional Arabic" w:cs="Traditional Arabic"/>
          <w:sz w:val="32"/>
          <w:szCs w:val="32"/>
          <w:rtl/>
        </w:rPr>
        <w:t xml:space="preserve">علي، إيناس أحمد إسماعيل إبراهيم، </w:t>
      </w:r>
      <w:r w:rsidRPr="00724635">
        <w:rPr>
          <w:rFonts w:ascii="Traditional Arabic" w:hAnsi="Traditional Arabic" w:cs="Traditional Arabic" w:hint="cs"/>
          <w:sz w:val="32"/>
          <w:szCs w:val="32"/>
          <w:rtl/>
        </w:rPr>
        <w:t>ولويس</w:t>
      </w:r>
      <w:r w:rsidRPr="00724635">
        <w:rPr>
          <w:rFonts w:ascii="Traditional Arabic" w:hAnsi="Traditional Arabic" w:cs="Traditional Arabic"/>
          <w:sz w:val="32"/>
          <w:szCs w:val="32"/>
          <w:rtl/>
        </w:rPr>
        <w:t>، رفيق وجدي. (2023). دور الإدارة الخضراء للموارد البشرية في العلاقة بين سلسلة الإمداد المتكاملة والأداء المستدام للمنظمة بالتطبيق على شركة حديد عز.</w:t>
      </w:r>
      <w:r>
        <w:rPr>
          <w:rFonts w:ascii="Traditional Arabic" w:hAnsi="Traditional Arabic" w:cs="Traditional Arabic" w:hint="cs"/>
          <w:sz w:val="32"/>
          <w:szCs w:val="32"/>
          <w:rtl/>
        </w:rPr>
        <w:t xml:space="preserve"> </w:t>
      </w:r>
      <w:r w:rsidRPr="00724635">
        <w:rPr>
          <w:rFonts w:ascii="Traditional Arabic" w:hAnsi="Traditional Arabic" w:cs="Traditional Arabic"/>
          <w:sz w:val="32"/>
          <w:szCs w:val="32"/>
          <w:rtl/>
        </w:rPr>
        <w:t xml:space="preserve">المجلة العلمية للبحوث التجارية، </w:t>
      </w:r>
      <w:r>
        <w:rPr>
          <w:rFonts w:ascii="Traditional Arabic" w:hAnsi="Traditional Arabic" w:cs="Traditional Arabic" w:hint="cs"/>
          <w:sz w:val="32"/>
          <w:szCs w:val="32"/>
          <w:rtl/>
        </w:rPr>
        <w:t>10(2).</w:t>
      </w:r>
      <w:r w:rsidRPr="00724635">
        <w:rPr>
          <w:rFonts w:ascii="Traditional Arabic" w:hAnsi="Traditional Arabic" w:cs="Traditional Arabic"/>
          <w:sz w:val="32"/>
          <w:szCs w:val="32"/>
          <w:rtl/>
        </w:rPr>
        <w:t xml:space="preserve"> 49 </w:t>
      </w:r>
      <w:r>
        <w:rPr>
          <w:rFonts w:ascii="Traditional Arabic" w:hAnsi="Traditional Arabic" w:cs="Traditional Arabic" w:hint="cs"/>
          <w:sz w:val="32"/>
          <w:szCs w:val="32"/>
          <w:rtl/>
        </w:rPr>
        <w:t>-</w:t>
      </w:r>
      <w:r w:rsidRPr="00724635">
        <w:rPr>
          <w:rFonts w:ascii="Traditional Arabic" w:hAnsi="Traditional Arabic" w:cs="Traditional Arabic" w:hint="cs"/>
          <w:sz w:val="32"/>
          <w:szCs w:val="32"/>
          <w:rtl/>
        </w:rPr>
        <w:t>92.</w:t>
      </w:r>
      <w:r w:rsidRPr="00724635">
        <w:rPr>
          <w:rFonts w:ascii="Traditional Arabic" w:hAnsi="Traditional Arabic" w:cs="Traditional Arabic"/>
          <w:sz w:val="32"/>
          <w:szCs w:val="32"/>
          <w:rtl/>
        </w:rPr>
        <w:t xml:space="preserve"> </w:t>
      </w:r>
    </w:p>
    <w:p w14:paraId="4B5B06D4"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875B63">
        <w:rPr>
          <w:rFonts w:ascii="Traditional Arabic" w:hAnsi="Traditional Arabic" w:cs="Traditional Arabic"/>
          <w:sz w:val="32"/>
          <w:szCs w:val="32"/>
          <w:rtl/>
        </w:rPr>
        <w:lastRenderedPageBreak/>
        <w:t xml:space="preserve">علي، إيناس أحمد إسماعيل إبراهيم، </w:t>
      </w:r>
      <w:r w:rsidRPr="00875B63">
        <w:rPr>
          <w:rFonts w:ascii="Traditional Arabic" w:hAnsi="Traditional Arabic" w:cs="Traditional Arabic" w:hint="cs"/>
          <w:sz w:val="32"/>
          <w:szCs w:val="32"/>
          <w:rtl/>
        </w:rPr>
        <w:t>ولويس</w:t>
      </w:r>
      <w:r w:rsidRPr="00875B63">
        <w:rPr>
          <w:rFonts w:ascii="Traditional Arabic" w:hAnsi="Traditional Arabic" w:cs="Traditional Arabic"/>
          <w:sz w:val="32"/>
          <w:szCs w:val="32"/>
          <w:rtl/>
        </w:rPr>
        <w:t xml:space="preserve">، رفيق وجدي. </w:t>
      </w:r>
      <w:r w:rsidRPr="00875B63">
        <w:rPr>
          <w:rFonts w:ascii="Traditional Arabic" w:hAnsi="Traditional Arabic" w:cs="Traditional Arabic" w:hint="cs"/>
          <w:sz w:val="32"/>
          <w:szCs w:val="32"/>
          <w:rtl/>
        </w:rPr>
        <w:t>(2023)</w:t>
      </w:r>
      <w:r w:rsidRPr="00875B63">
        <w:rPr>
          <w:rFonts w:ascii="Traditional Arabic" w:hAnsi="Traditional Arabic" w:cs="Traditional Arabic"/>
          <w:sz w:val="32"/>
          <w:szCs w:val="32"/>
          <w:rtl/>
        </w:rPr>
        <w:t xml:space="preserve">. دور الإدارة الخضراء للموارد البشرية في العلاقة بين سلسلة الإمداد المتكاملة والأداء المستدام للمنظمة بالتطبيق على شركة حديد </w:t>
      </w:r>
      <w:r w:rsidRPr="00875B63">
        <w:rPr>
          <w:rFonts w:ascii="Traditional Arabic" w:hAnsi="Traditional Arabic" w:cs="Traditional Arabic" w:hint="cs"/>
          <w:sz w:val="32"/>
          <w:szCs w:val="32"/>
          <w:rtl/>
        </w:rPr>
        <w:t>عز. المجل</w:t>
      </w:r>
      <w:r w:rsidRPr="00875B63">
        <w:rPr>
          <w:rFonts w:ascii="Traditional Arabic" w:hAnsi="Traditional Arabic" w:cs="Traditional Arabic" w:hint="eastAsia"/>
          <w:sz w:val="32"/>
          <w:szCs w:val="32"/>
          <w:rtl/>
        </w:rPr>
        <w:t>ة</w:t>
      </w:r>
      <w:r w:rsidRPr="00875B63">
        <w:rPr>
          <w:rFonts w:ascii="Traditional Arabic" w:hAnsi="Traditional Arabic" w:cs="Traditional Arabic"/>
          <w:sz w:val="32"/>
          <w:szCs w:val="32"/>
          <w:rtl/>
        </w:rPr>
        <w:t xml:space="preserve"> العلمية للبحوث التجارية، </w:t>
      </w:r>
      <w:r>
        <w:rPr>
          <w:rFonts w:ascii="Traditional Arabic" w:hAnsi="Traditional Arabic" w:cs="Traditional Arabic" w:hint="cs"/>
          <w:sz w:val="32"/>
          <w:szCs w:val="32"/>
          <w:rtl/>
        </w:rPr>
        <w:t>10(2).</w:t>
      </w:r>
      <w:r w:rsidRPr="00875B63">
        <w:rPr>
          <w:rFonts w:ascii="Traditional Arabic" w:hAnsi="Traditional Arabic" w:cs="Traditional Arabic"/>
          <w:sz w:val="32"/>
          <w:szCs w:val="32"/>
          <w:rtl/>
        </w:rPr>
        <w:t xml:space="preserve"> 49 </w:t>
      </w:r>
      <w:r>
        <w:rPr>
          <w:rFonts w:ascii="Traditional Arabic" w:hAnsi="Traditional Arabic" w:cs="Traditional Arabic" w:hint="cs"/>
          <w:sz w:val="32"/>
          <w:szCs w:val="32"/>
          <w:rtl/>
        </w:rPr>
        <w:t>-</w:t>
      </w:r>
      <w:r w:rsidRPr="00875B63">
        <w:rPr>
          <w:rFonts w:ascii="Traditional Arabic" w:hAnsi="Traditional Arabic" w:cs="Traditional Arabic" w:hint="cs"/>
          <w:sz w:val="32"/>
          <w:szCs w:val="32"/>
          <w:rtl/>
        </w:rPr>
        <w:t>92.</w:t>
      </w:r>
    </w:p>
    <w:p w14:paraId="7E21C5F5"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2C22DC">
        <w:rPr>
          <w:rFonts w:ascii="Traditional Arabic" w:hAnsi="Traditional Arabic" w:cs="Traditional Arabic"/>
          <w:sz w:val="32"/>
          <w:szCs w:val="32"/>
          <w:rtl/>
        </w:rPr>
        <w:t xml:space="preserve">العلي، </w:t>
      </w:r>
      <w:r w:rsidRPr="002C22DC">
        <w:rPr>
          <w:rFonts w:ascii="Traditional Arabic" w:hAnsi="Traditional Arabic" w:cs="Traditional Arabic" w:hint="cs"/>
          <w:sz w:val="32"/>
          <w:szCs w:val="32"/>
          <w:rtl/>
        </w:rPr>
        <w:t>عبد الستا</w:t>
      </w:r>
      <w:r w:rsidRPr="002C22DC">
        <w:rPr>
          <w:rFonts w:ascii="Traditional Arabic" w:hAnsi="Traditional Arabic" w:cs="Traditional Arabic" w:hint="eastAsia"/>
          <w:sz w:val="32"/>
          <w:szCs w:val="32"/>
          <w:rtl/>
        </w:rPr>
        <w:t>ر</w:t>
      </w:r>
      <w:r w:rsidRPr="002C22DC">
        <w:rPr>
          <w:rFonts w:ascii="Traditional Arabic" w:hAnsi="Traditional Arabic" w:cs="Traditional Arabic"/>
          <w:sz w:val="32"/>
          <w:szCs w:val="32"/>
          <w:rtl/>
        </w:rPr>
        <w:t xml:space="preserve"> محمد، وإبراهيم، محمد خليل. (2021).  إد</w:t>
      </w:r>
      <w:r>
        <w:rPr>
          <w:rFonts w:ascii="Traditional Arabic" w:hAnsi="Traditional Arabic" w:cs="Traditional Arabic"/>
          <w:sz w:val="32"/>
          <w:szCs w:val="32"/>
          <w:rtl/>
        </w:rPr>
        <w:t>ارة سلاسل التجهيز في ظل التنمية</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المستدامة: رؤية استراتيجية لمواجهة الجائحة "كور</w:t>
      </w:r>
      <w:r>
        <w:rPr>
          <w:rFonts w:ascii="Traditional Arabic" w:hAnsi="Traditional Arabic" w:cs="Traditional Arabic"/>
          <w:sz w:val="32"/>
          <w:szCs w:val="32"/>
          <w:rtl/>
        </w:rPr>
        <w:t>ونا 19": دراسة مفاهيمية. تنمية</w:t>
      </w:r>
      <w:r>
        <w:rPr>
          <w:rFonts w:ascii="Traditional Arabic" w:hAnsi="Traditional Arabic" w:cs="Traditional Arabic" w:hint="cs"/>
          <w:sz w:val="32"/>
          <w:szCs w:val="32"/>
          <w:rtl/>
        </w:rPr>
        <w:t xml:space="preserve"> </w:t>
      </w:r>
      <w:r w:rsidRPr="002C22DC">
        <w:rPr>
          <w:rFonts w:ascii="Traditional Arabic" w:hAnsi="Traditional Arabic" w:cs="Traditional Arabic"/>
          <w:sz w:val="32"/>
          <w:szCs w:val="32"/>
          <w:rtl/>
        </w:rPr>
        <w:t>الرافدين.40(143). 80-108.</w:t>
      </w:r>
    </w:p>
    <w:p w14:paraId="70B44B20" w14:textId="77777777" w:rsidR="004B24C6" w:rsidRPr="00C80C41" w:rsidRDefault="004B24C6" w:rsidP="0085444F">
      <w:pPr>
        <w:spacing w:after="120" w:line="276" w:lineRule="auto"/>
        <w:ind w:left="567" w:hanging="567"/>
        <w:jc w:val="both"/>
        <w:rPr>
          <w:rFonts w:ascii="Traditional Arabic" w:hAnsi="Traditional Arabic" w:cs="Traditional Arabic"/>
          <w:sz w:val="32"/>
          <w:szCs w:val="32"/>
          <w:rtl/>
        </w:rPr>
      </w:pPr>
      <w:r w:rsidRPr="00C80C41">
        <w:rPr>
          <w:rFonts w:ascii="Traditional Arabic" w:hAnsi="Traditional Arabic" w:cs="Traditional Arabic"/>
          <w:sz w:val="32"/>
          <w:szCs w:val="32"/>
          <w:rtl/>
        </w:rPr>
        <w:t>عليوي، إلهام. (2021). الاستدامة المنظمية وطرق تنميتها. عمان: دار المناج للنشر والتوزيع.</w:t>
      </w:r>
    </w:p>
    <w:p w14:paraId="4FB30608"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61309C">
        <w:rPr>
          <w:rFonts w:ascii="Traditional Arabic" w:hAnsi="Traditional Arabic" w:cs="Traditional Arabic"/>
          <w:sz w:val="32"/>
          <w:szCs w:val="32"/>
          <w:rtl/>
        </w:rPr>
        <w:t xml:space="preserve">العولقي، </w:t>
      </w:r>
      <w:r w:rsidRPr="0061309C">
        <w:rPr>
          <w:rFonts w:ascii="Traditional Arabic" w:hAnsi="Traditional Arabic" w:cs="Traditional Arabic" w:hint="cs"/>
          <w:sz w:val="32"/>
          <w:szCs w:val="32"/>
          <w:rtl/>
        </w:rPr>
        <w:t>عبد الل</w:t>
      </w:r>
      <w:r w:rsidRPr="0061309C">
        <w:rPr>
          <w:rFonts w:ascii="Traditional Arabic" w:hAnsi="Traditional Arabic" w:cs="Traditional Arabic" w:hint="eastAsia"/>
          <w:sz w:val="32"/>
          <w:szCs w:val="32"/>
          <w:rtl/>
        </w:rPr>
        <w:t>ه</w:t>
      </w:r>
      <w:r w:rsidRPr="0061309C">
        <w:rPr>
          <w:rFonts w:ascii="Traditional Arabic" w:hAnsi="Traditional Arabic" w:cs="Traditional Arabic"/>
          <w:sz w:val="32"/>
          <w:szCs w:val="32"/>
          <w:rtl/>
        </w:rPr>
        <w:t xml:space="preserve"> أحمد حمود. </w:t>
      </w:r>
      <w:r w:rsidRPr="0061309C">
        <w:rPr>
          <w:rFonts w:ascii="Traditional Arabic" w:hAnsi="Traditional Arabic" w:cs="Traditional Arabic" w:hint="cs"/>
          <w:sz w:val="32"/>
          <w:szCs w:val="32"/>
          <w:rtl/>
        </w:rPr>
        <w:t>(2021)</w:t>
      </w:r>
      <w:r w:rsidRPr="0061309C">
        <w:rPr>
          <w:rFonts w:ascii="Traditional Arabic" w:hAnsi="Traditional Arabic" w:cs="Traditional Arabic"/>
          <w:sz w:val="32"/>
          <w:szCs w:val="32"/>
          <w:rtl/>
        </w:rPr>
        <w:t xml:space="preserve">. أثر ممارسات إدارة الموارد البشرية الخضراء في تعزيز الاداء المستدام: الدور الوسيط للمعرفة البيئية والسلوك الأخضر للموظفين. الإدارة العامة، </w:t>
      </w:r>
      <w:r>
        <w:rPr>
          <w:rFonts w:ascii="Traditional Arabic" w:hAnsi="Traditional Arabic" w:cs="Traditional Arabic" w:hint="cs"/>
          <w:sz w:val="32"/>
          <w:szCs w:val="32"/>
          <w:rtl/>
        </w:rPr>
        <w:t>62(2)</w:t>
      </w:r>
      <w:r w:rsidRPr="0061309C">
        <w:rPr>
          <w:rFonts w:ascii="Traditional Arabic" w:hAnsi="Traditional Arabic" w:cs="Traditional Arabic"/>
          <w:sz w:val="32"/>
          <w:szCs w:val="32"/>
          <w:rtl/>
        </w:rPr>
        <w:t>، 267 - 330.</w:t>
      </w:r>
    </w:p>
    <w:p w14:paraId="21FB410B"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490049">
        <w:rPr>
          <w:rFonts w:ascii="Traditional Arabic" w:hAnsi="Traditional Arabic" w:cs="Traditional Arabic"/>
          <w:sz w:val="32"/>
          <w:szCs w:val="32"/>
          <w:rtl/>
        </w:rPr>
        <w:t xml:space="preserve">كافي، مصطفى يوسف. (2019). إدارة اللوجستيات.  الإمداد والتوزيع المادي الأخضر.  عمان: دار </w:t>
      </w:r>
      <w:r w:rsidRPr="00490049">
        <w:rPr>
          <w:rFonts w:ascii="Traditional Arabic" w:hAnsi="Traditional Arabic" w:cs="Traditional Arabic" w:hint="cs"/>
          <w:sz w:val="32"/>
          <w:szCs w:val="32"/>
          <w:rtl/>
        </w:rPr>
        <w:t>الأكاديميون</w:t>
      </w:r>
      <w:r w:rsidRPr="00490049">
        <w:rPr>
          <w:rFonts w:ascii="Traditional Arabic" w:hAnsi="Traditional Arabic" w:cs="Traditional Arabic"/>
          <w:sz w:val="32"/>
          <w:szCs w:val="32"/>
          <w:rtl/>
        </w:rPr>
        <w:t xml:space="preserve"> للتوزيع والنشر.</w:t>
      </w:r>
    </w:p>
    <w:p w14:paraId="3EFAF832" w14:textId="77777777" w:rsidR="004B24C6" w:rsidRPr="0037166F" w:rsidRDefault="004B24C6" w:rsidP="0085444F">
      <w:pPr>
        <w:spacing w:after="120" w:line="276" w:lineRule="auto"/>
        <w:ind w:left="567" w:hanging="567"/>
        <w:jc w:val="both"/>
        <w:rPr>
          <w:rFonts w:ascii="Traditional Arabic" w:hAnsi="Traditional Arabic" w:cs="Traditional Arabic"/>
          <w:sz w:val="32"/>
          <w:szCs w:val="32"/>
          <w:rtl/>
        </w:rPr>
      </w:pPr>
      <w:r w:rsidRPr="0037166F">
        <w:rPr>
          <w:rFonts w:ascii="Traditional Arabic" w:hAnsi="Traditional Arabic" w:cs="Traditional Arabic"/>
          <w:sz w:val="32"/>
          <w:szCs w:val="32"/>
          <w:rtl/>
        </w:rPr>
        <w:t>محمد، شل</w:t>
      </w:r>
      <w:r w:rsidRPr="0037166F">
        <w:rPr>
          <w:rFonts w:ascii="Traditional Arabic" w:hAnsi="Traditional Arabic" w:cs="Traditional Arabic" w:hint="cs"/>
          <w:sz w:val="32"/>
          <w:szCs w:val="32"/>
          <w:rtl/>
        </w:rPr>
        <w:t>ی</w:t>
      </w:r>
      <w:r w:rsidRPr="0037166F">
        <w:rPr>
          <w:rFonts w:ascii="Traditional Arabic" w:hAnsi="Traditional Arabic" w:cs="Traditional Arabic" w:hint="eastAsia"/>
          <w:sz w:val="32"/>
          <w:szCs w:val="32"/>
          <w:rtl/>
        </w:rPr>
        <w:t>ر</w:t>
      </w:r>
      <w:r w:rsidRPr="0037166F">
        <w:rPr>
          <w:rFonts w:ascii="Traditional Arabic" w:hAnsi="Traditional Arabic" w:cs="Traditional Arabic"/>
          <w:sz w:val="32"/>
          <w:szCs w:val="32"/>
          <w:rtl/>
        </w:rPr>
        <w:t xml:space="preserve"> (2021) دور البراعة التنظيمية في تحقيق الأداء المستدام دراسة استطلاعية الآراء عينة من التدريسيين في عينة من الجامعات في محافظة دهوك مجلة تكريت للعلوم</w:t>
      </w:r>
      <w:r>
        <w:rPr>
          <w:rFonts w:ascii="Traditional Arabic" w:hAnsi="Traditional Arabic" w:cs="Traditional Arabic" w:hint="cs"/>
          <w:sz w:val="32"/>
          <w:szCs w:val="32"/>
          <w:rtl/>
        </w:rPr>
        <w:t xml:space="preserve"> </w:t>
      </w:r>
      <w:r w:rsidRPr="0037166F">
        <w:rPr>
          <w:rFonts w:ascii="Traditional Arabic" w:hAnsi="Traditional Arabic" w:cs="Traditional Arabic" w:hint="eastAsia"/>
          <w:sz w:val="32"/>
          <w:szCs w:val="32"/>
          <w:rtl/>
        </w:rPr>
        <w:t>الإدارية</w:t>
      </w:r>
      <w:r w:rsidRPr="0037166F">
        <w:rPr>
          <w:rFonts w:ascii="Traditional Arabic" w:hAnsi="Traditional Arabic" w:cs="Traditional Arabic"/>
          <w:sz w:val="32"/>
          <w:szCs w:val="32"/>
          <w:rtl/>
        </w:rPr>
        <w:t xml:space="preserve"> والاقتصادية، 17(53) 196-215</w:t>
      </w:r>
    </w:p>
    <w:p w14:paraId="3D106EA8"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مساد، أمين توفيق أمين، والشورة، محمد سليم خليف. (2022). أثر الجدارات الجوهرية في أداء سلاسل التوريد: الدور الوسيط للذكاء الاستراتيجي في شركات النقل البحري الأردني، رسالة دكتوراة غير منشورة. جامعة العلوم الإسلامية. عمان.</w:t>
      </w:r>
    </w:p>
    <w:p w14:paraId="3A71EA5D"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1047FD">
        <w:rPr>
          <w:rFonts w:ascii="Traditional Arabic" w:hAnsi="Traditional Arabic" w:cs="Traditional Arabic"/>
          <w:sz w:val="32"/>
          <w:szCs w:val="32"/>
          <w:rtl/>
        </w:rPr>
        <w:t xml:space="preserve">مصطفى، أنجي سمير محمود، </w:t>
      </w:r>
      <w:r w:rsidRPr="001047FD">
        <w:rPr>
          <w:rFonts w:ascii="Traditional Arabic" w:hAnsi="Traditional Arabic" w:cs="Traditional Arabic" w:hint="cs"/>
          <w:sz w:val="32"/>
          <w:szCs w:val="32"/>
          <w:rtl/>
        </w:rPr>
        <w:t>الأحمدي</w:t>
      </w:r>
      <w:r w:rsidRPr="001047FD">
        <w:rPr>
          <w:rFonts w:ascii="Traditional Arabic" w:hAnsi="Traditional Arabic" w:cs="Traditional Arabic"/>
          <w:sz w:val="32"/>
          <w:szCs w:val="32"/>
          <w:rtl/>
        </w:rPr>
        <w:t xml:space="preserve">، بسام محمد، </w:t>
      </w:r>
      <w:r w:rsidRPr="001047FD">
        <w:rPr>
          <w:rFonts w:ascii="Traditional Arabic" w:hAnsi="Traditional Arabic" w:cs="Traditional Arabic" w:hint="cs"/>
          <w:sz w:val="32"/>
          <w:szCs w:val="32"/>
          <w:rtl/>
        </w:rPr>
        <w:t>وجبريل</w:t>
      </w:r>
      <w:r w:rsidRPr="001047FD">
        <w:rPr>
          <w:rFonts w:ascii="Traditional Arabic" w:hAnsi="Traditional Arabic" w:cs="Traditional Arabic"/>
          <w:sz w:val="32"/>
          <w:szCs w:val="32"/>
          <w:rtl/>
        </w:rPr>
        <w:t>، ماجدة محمد. (2023). أثر تطبيق</w:t>
      </w:r>
      <w:r>
        <w:rPr>
          <w:rFonts w:ascii="Traditional Arabic" w:hAnsi="Traditional Arabic" w:cs="Traditional Arabic" w:hint="cs"/>
          <w:sz w:val="32"/>
          <w:szCs w:val="32"/>
          <w:rtl/>
        </w:rPr>
        <w:t xml:space="preserve"> </w:t>
      </w:r>
      <w:r w:rsidRPr="001047FD">
        <w:rPr>
          <w:rFonts w:ascii="Traditional Arabic" w:hAnsi="Traditional Arabic" w:cs="Traditional Arabic"/>
          <w:sz w:val="32"/>
          <w:szCs w:val="32"/>
          <w:rtl/>
        </w:rPr>
        <w:t>ممارسات سلسلة التوريد الخضراء على الأداء البيئي للمنظمة: دراسة تطبيقية على شركات الصناعات</w:t>
      </w:r>
      <w:r>
        <w:rPr>
          <w:rFonts w:ascii="Traditional Arabic" w:hAnsi="Traditional Arabic" w:cs="Traditional Arabic" w:hint="cs"/>
          <w:sz w:val="32"/>
          <w:szCs w:val="32"/>
          <w:rtl/>
        </w:rPr>
        <w:t xml:space="preserve"> </w:t>
      </w:r>
      <w:r w:rsidRPr="001047FD">
        <w:rPr>
          <w:rFonts w:ascii="Traditional Arabic" w:hAnsi="Traditional Arabic" w:cs="Traditional Arabic" w:hint="cs"/>
          <w:sz w:val="32"/>
          <w:szCs w:val="32"/>
          <w:rtl/>
        </w:rPr>
        <w:t>الغذائية. المجل</w:t>
      </w:r>
      <w:r w:rsidRPr="001047FD">
        <w:rPr>
          <w:rFonts w:ascii="Traditional Arabic" w:hAnsi="Traditional Arabic" w:cs="Traditional Arabic" w:hint="eastAsia"/>
          <w:sz w:val="32"/>
          <w:szCs w:val="32"/>
          <w:rtl/>
        </w:rPr>
        <w:t>ة</w:t>
      </w:r>
      <w:r w:rsidRPr="001047FD">
        <w:rPr>
          <w:rFonts w:ascii="Traditional Arabic" w:hAnsi="Traditional Arabic" w:cs="Traditional Arabic"/>
          <w:sz w:val="32"/>
          <w:szCs w:val="32"/>
          <w:rtl/>
        </w:rPr>
        <w:t xml:space="preserve"> العلمية للاقتصاد والتجارة، </w:t>
      </w:r>
      <w:r>
        <w:rPr>
          <w:rFonts w:ascii="Traditional Arabic" w:hAnsi="Traditional Arabic" w:cs="Traditional Arabic" w:hint="cs"/>
          <w:sz w:val="32"/>
          <w:szCs w:val="32"/>
          <w:rtl/>
        </w:rPr>
        <w:t>(4)</w:t>
      </w:r>
      <w:r w:rsidRPr="001047FD">
        <w:rPr>
          <w:rFonts w:ascii="Traditional Arabic" w:hAnsi="Traditional Arabic" w:cs="Traditional Arabic"/>
          <w:sz w:val="32"/>
          <w:szCs w:val="32"/>
          <w:rtl/>
        </w:rPr>
        <w:t xml:space="preserve">، 163 - </w:t>
      </w:r>
      <w:r w:rsidRPr="001047FD">
        <w:rPr>
          <w:rFonts w:ascii="Traditional Arabic" w:hAnsi="Traditional Arabic" w:cs="Traditional Arabic" w:hint="cs"/>
          <w:sz w:val="32"/>
          <w:szCs w:val="32"/>
          <w:rtl/>
        </w:rPr>
        <w:t>200.</w:t>
      </w:r>
    </w:p>
    <w:p w14:paraId="3F38C8A1" w14:textId="77777777" w:rsidR="004B24C6" w:rsidRPr="0037166F" w:rsidRDefault="004B24C6" w:rsidP="00600445">
      <w:pPr>
        <w:spacing w:after="120" w:line="276" w:lineRule="auto"/>
        <w:ind w:left="567" w:hanging="567"/>
        <w:jc w:val="both"/>
        <w:rPr>
          <w:rFonts w:ascii="Traditional Arabic" w:hAnsi="Traditional Arabic" w:cs="Traditional Arabic"/>
          <w:sz w:val="32"/>
          <w:szCs w:val="32"/>
          <w:rtl/>
        </w:rPr>
      </w:pPr>
      <w:r w:rsidRPr="0037166F">
        <w:rPr>
          <w:rFonts w:ascii="Traditional Arabic" w:hAnsi="Traditional Arabic" w:cs="Traditional Arabic" w:hint="eastAsia"/>
          <w:sz w:val="32"/>
          <w:szCs w:val="32"/>
          <w:rtl/>
        </w:rPr>
        <w:t>مقيمح</w:t>
      </w:r>
      <w:r w:rsidRPr="0037166F">
        <w:rPr>
          <w:rFonts w:ascii="Traditional Arabic" w:hAnsi="Traditional Arabic" w:cs="Traditional Arabic"/>
          <w:sz w:val="32"/>
          <w:szCs w:val="32"/>
          <w:rtl/>
        </w:rPr>
        <w:t xml:space="preserve"> صبري (2019) إدارة المعرفة وأثرها على تحسين الأداء المستدام للمؤسسات</w:t>
      </w:r>
      <w:r>
        <w:rPr>
          <w:rFonts w:ascii="Traditional Arabic" w:hAnsi="Traditional Arabic" w:cs="Traditional Arabic" w:hint="cs"/>
          <w:sz w:val="32"/>
          <w:szCs w:val="32"/>
          <w:rtl/>
        </w:rPr>
        <w:t xml:space="preserve"> </w:t>
      </w:r>
      <w:r w:rsidRPr="0037166F">
        <w:rPr>
          <w:rFonts w:ascii="Traditional Arabic" w:hAnsi="Traditional Arabic" w:cs="Traditional Arabic" w:hint="eastAsia"/>
          <w:sz w:val="32"/>
          <w:szCs w:val="32"/>
          <w:rtl/>
        </w:rPr>
        <w:t>الاقتصادية،</w:t>
      </w:r>
      <w:r w:rsidRPr="0037166F">
        <w:rPr>
          <w:rFonts w:ascii="Traditional Arabic" w:hAnsi="Traditional Arabic" w:cs="Traditional Arabic"/>
          <w:sz w:val="32"/>
          <w:szCs w:val="32"/>
          <w:rtl/>
        </w:rPr>
        <w:t xml:space="preserve"> دراسة حالة المؤسسة</w:t>
      </w:r>
      <w:r w:rsidRPr="00600445">
        <w:rPr>
          <w:rFonts w:ascii="Traditional Arabic" w:hAnsi="Traditional Arabic" w:cs="Traditional Arabic"/>
          <w:sz w:val="32"/>
          <w:szCs w:val="32"/>
          <w:rtl/>
        </w:rPr>
        <w:t xml:space="preserve"> المينائية لسكيكدة</w:t>
      </w:r>
      <w:r w:rsidRPr="0037166F">
        <w:rPr>
          <w:rFonts w:ascii="Traditional Arabic" w:hAnsi="Traditional Arabic" w:cs="Traditional Arabic"/>
          <w:sz w:val="32"/>
          <w:szCs w:val="32"/>
          <w:rtl/>
        </w:rPr>
        <w:t>، مجلة دراسات اقتصادية</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6(2)</w:t>
      </w:r>
      <w:r>
        <w:rPr>
          <w:rFonts w:ascii="Traditional Arabic" w:hAnsi="Traditional Arabic" w:cs="Traditional Arabic" w:hint="cs"/>
          <w:sz w:val="32"/>
          <w:szCs w:val="32"/>
          <w:rtl/>
        </w:rPr>
        <w:t>.</w:t>
      </w:r>
      <w:r w:rsidRPr="0037166F">
        <w:rPr>
          <w:rFonts w:ascii="Traditional Arabic" w:hAnsi="Traditional Arabic" w:cs="Traditional Arabic"/>
          <w:sz w:val="32"/>
          <w:szCs w:val="32"/>
          <w:rtl/>
        </w:rPr>
        <w:t xml:space="preserve"> 236-221</w:t>
      </w:r>
    </w:p>
    <w:p w14:paraId="00758FF9"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21318F">
        <w:rPr>
          <w:rFonts w:ascii="Traditional Arabic" w:hAnsi="Traditional Arabic" w:cs="Traditional Arabic"/>
          <w:sz w:val="32"/>
          <w:szCs w:val="32"/>
          <w:rtl/>
        </w:rPr>
        <w:lastRenderedPageBreak/>
        <w:t xml:space="preserve">مهدي، محمد حسن أحمد. (2023). أثر البصمة الوراثية التنظيمية على الأداء المستدام: اختبار الدور المعدل للدعم التنظيمي المدرك: دراسة تطبيقية على أعضاء هيئة التدريس ومعاونيهم في جامعة سوهاج. مجلة البحوث المالية والتجارية، </w:t>
      </w:r>
      <w:r>
        <w:rPr>
          <w:rFonts w:ascii="Traditional Arabic" w:hAnsi="Traditional Arabic" w:cs="Traditional Arabic" w:hint="cs"/>
          <w:sz w:val="32"/>
          <w:szCs w:val="32"/>
          <w:rtl/>
        </w:rPr>
        <w:t>(2)</w:t>
      </w:r>
      <w:r w:rsidRPr="0021318F">
        <w:rPr>
          <w:rFonts w:ascii="Traditional Arabic" w:hAnsi="Traditional Arabic" w:cs="Traditional Arabic"/>
          <w:sz w:val="32"/>
          <w:szCs w:val="32"/>
          <w:rtl/>
        </w:rPr>
        <w:t>، 338 - 386.</w:t>
      </w:r>
    </w:p>
    <w:p w14:paraId="392101DF" w14:textId="77777777" w:rsidR="004B24C6" w:rsidRPr="00A94DD9" w:rsidRDefault="004B24C6" w:rsidP="0085444F">
      <w:pPr>
        <w:spacing w:after="120" w:line="276" w:lineRule="auto"/>
        <w:ind w:left="567" w:hanging="567"/>
        <w:jc w:val="both"/>
        <w:rPr>
          <w:rFonts w:ascii="Traditional Arabic" w:hAnsi="Traditional Arabic" w:cs="Traditional Arabic"/>
          <w:sz w:val="32"/>
          <w:szCs w:val="32"/>
          <w:rtl/>
        </w:rPr>
      </w:pPr>
      <w:r w:rsidRPr="00A94DD9">
        <w:rPr>
          <w:rFonts w:ascii="Traditional Arabic" w:hAnsi="Traditional Arabic" w:cs="Traditional Arabic"/>
          <w:sz w:val="32"/>
          <w:szCs w:val="32"/>
          <w:rtl/>
        </w:rPr>
        <w:t>نيروز، مجيد حسين. (2021). متطلبات تبني إدارة سلسلة التوريد في القطاع الصحي. دراسة مسحية على المستشفيات الخاصة في محافظة اللاذقية. مجلة جامعة حماة. 4(9). 9-13.</w:t>
      </w:r>
    </w:p>
    <w:p w14:paraId="4251AD9E" w14:textId="77777777" w:rsidR="004B24C6" w:rsidRDefault="004B24C6" w:rsidP="00A51F29">
      <w:pPr>
        <w:spacing w:after="120" w:line="276" w:lineRule="auto"/>
        <w:ind w:left="567" w:hanging="567"/>
        <w:jc w:val="both"/>
        <w:rPr>
          <w:rFonts w:ascii="Traditional Arabic" w:hAnsi="Traditional Arabic" w:cs="Traditional Arabic"/>
          <w:sz w:val="32"/>
          <w:szCs w:val="32"/>
          <w:rtl/>
        </w:rPr>
      </w:pPr>
      <w:r w:rsidRPr="00A51F29">
        <w:rPr>
          <w:rFonts w:ascii="Traditional Arabic" w:hAnsi="Traditional Arabic" w:cs="Traditional Arabic" w:hint="cs"/>
          <w:sz w:val="32"/>
          <w:szCs w:val="32"/>
          <w:rtl/>
        </w:rPr>
        <w:t>ﻬﺪﻱ</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ﻣﺤﻤﺪ</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ﺣﺴﻦ</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ﺃﺣﻤﺪ</w:t>
      </w:r>
      <w:r w:rsidRPr="00A51F29">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(2023)</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ﺃﺛﺮ</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ﺍﻟﺒﺼﻤﺔ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ﺍﻟﻮﺭﺍﺛﻴﺔ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ﺍﻟﺘﻨﻈﻴﻤﻴﺔ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ﻋﻠﻰ</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ﺍﻷﺩﺍﺀ</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ﺍﻟﻤﺴﺘﺪﺍﻡ</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ﺍﺧﺘﺒﺎﺭ</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ﺍﻟﺪﻭﺭ</w:t>
      </w:r>
      <w:r>
        <w:rPr>
          <w:rFonts w:ascii="Traditional Arabic" w:hAnsi="Traditional Arabic" w:cs="Traditional Arabic" w:hint="cs"/>
          <w:sz w:val="32"/>
          <w:szCs w:val="32"/>
          <w:rtl/>
        </w:rPr>
        <w:t xml:space="preserve"> </w:t>
      </w:r>
      <w:r w:rsidRPr="00A51F29">
        <w:rPr>
          <w:rFonts w:ascii="Traditional Arabic" w:hAnsi="Traditional Arabic" w:cs="Traditional Arabic" w:hint="cs"/>
          <w:sz w:val="32"/>
          <w:szCs w:val="32"/>
          <w:rtl/>
        </w:rPr>
        <w:t>ﺍﻟﻤﻌﺪﻝ</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ﻟﻠﺪﻋﻢ</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ﺍﻟﺘﻨﻈﻴﻤﻲ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ﺍﻟﻤﺪﺭﻙ</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ﺩﺭﺍﺳﺔ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ﺗﻄﺒﻴﻘﻴﺔ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ﻋﻠﻰ</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ﺃﻋﻀﺎﺀ</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ﻫﻴﺌﺔ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ﺍﻟﺘﺪﺭﻳﺲ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ﻭﻣﻌﺎﻭﻧﻴﻬﻢ</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ﻓﻲ</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ﺟﺎﻣﻌﺔ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ﺳﻮﻫﺎﺝ</w:t>
      </w:r>
      <w:r w:rsidRPr="00A51F29">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A51F29">
        <w:rPr>
          <w:rFonts w:ascii="Traditional Arabic" w:hAnsi="Traditional Arabic" w:cs="Traditional Arabic" w:hint="cs"/>
          <w:sz w:val="32"/>
          <w:szCs w:val="32"/>
          <w:rtl/>
        </w:rPr>
        <w:t>ﻣﺠﻠﺔ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ﺍﻟﺒﺤﻮﺙ</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ﺍﻟﻤﺎﻟﻴﺔ</w:t>
      </w:r>
      <w:r w:rsidRPr="00A51F29">
        <w:rPr>
          <w:rFonts w:ascii="Traditional Arabic" w:hAnsi="Traditional Arabic" w:cs="Traditional Arabic"/>
          <w:sz w:val="32"/>
          <w:szCs w:val="32"/>
          <w:rtl/>
        </w:rPr>
        <w:t xml:space="preserve"> </w:t>
      </w:r>
      <w:r w:rsidRPr="00A51F29">
        <w:rPr>
          <w:rFonts w:ascii="Traditional Arabic" w:hAnsi="Traditional Arabic" w:cs="Traditional Arabic" w:hint="cs"/>
          <w:sz w:val="32"/>
          <w:szCs w:val="32"/>
          <w:rtl/>
        </w:rPr>
        <w:t>ﻭﺍﻟﺘﺠﺎﺭﻳﺔ</w:t>
      </w:r>
      <w:r w:rsidRPr="00A51F29">
        <w:rPr>
          <w:rFonts w:ascii="Traditional Arabic" w:hAnsi="Traditional Arabic" w:cs="Traditional Arabic" w:hint="eastAsia"/>
          <w:sz w:val="32"/>
          <w:szCs w:val="32"/>
          <w:rtl/>
        </w:rPr>
        <w:t>،</w:t>
      </w:r>
      <w:r w:rsidRPr="00A51F29">
        <w:rPr>
          <w:rFonts w:ascii="Traditional Arabic" w:hAnsi="Traditional Arabic" w:cs="Traditional Arabic"/>
          <w:sz w:val="32"/>
          <w:szCs w:val="32"/>
          <w:rtl/>
        </w:rPr>
        <w:t xml:space="preserve"> </w:t>
      </w:r>
      <w:r>
        <w:rPr>
          <w:rFonts w:ascii="Traditional Arabic" w:hAnsi="Traditional Arabic" w:cs="Traditional Arabic" w:hint="cs"/>
          <w:sz w:val="32"/>
          <w:szCs w:val="32"/>
          <w:rtl/>
        </w:rPr>
        <w:t>(2)</w:t>
      </w:r>
      <w:r w:rsidRPr="00A51F29">
        <w:rPr>
          <w:rFonts w:ascii="Traditional Arabic" w:hAnsi="Traditional Arabic" w:cs="Traditional Arabic"/>
          <w:sz w:val="32"/>
          <w:szCs w:val="32"/>
          <w:rtl/>
        </w:rPr>
        <w:t>، 338 - 386</w:t>
      </w:r>
    </w:p>
    <w:p w14:paraId="527E5107"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A56D0F">
        <w:rPr>
          <w:rFonts w:ascii="Traditional Arabic" w:hAnsi="Traditional Arabic" w:cs="Traditional Arabic"/>
          <w:sz w:val="32"/>
          <w:szCs w:val="32"/>
          <w:rtl/>
        </w:rPr>
        <w:t>وادي، أمل فرحان. (2020). تأثير التشارك المعرفي في الأداء المستدام: دراسة تطبيقية في ا</w:t>
      </w:r>
      <w:r>
        <w:rPr>
          <w:rFonts w:ascii="Traditional Arabic" w:hAnsi="Traditional Arabic" w:cs="Traditional Arabic"/>
          <w:sz w:val="32"/>
          <w:szCs w:val="32"/>
          <w:rtl/>
        </w:rPr>
        <w:t xml:space="preserve">لشركة العامة للأسمدة الجنوبية. </w:t>
      </w:r>
      <w:r w:rsidRPr="00A56D0F">
        <w:rPr>
          <w:rFonts w:ascii="Traditional Arabic" w:hAnsi="Traditional Arabic" w:cs="Traditional Arabic"/>
          <w:sz w:val="32"/>
          <w:szCs w:val="32"/>
          <w:rtl/>
        </w:rPr>
        <w:t>العلوم الاقتصادية-جامعة البصرة. 15(57). 145-162.</w:t>
      </w:r>
    </w:p>
    <w:p w14:paraId="52F75016"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وزارة النقل والخدمات اللوجستية. (2024). </w:t>
      </w:r>
      <w:r w:rsidRPr="009E058D">
        <w:rPr>
          <w:rFonts w:ascii="Traditional Arabic" w:hAnsi="Traditional Arabic" w:cs="Traditional Arabic"/>
          <w:sz w:val="32"/>
          <w:szCs w:val="32"/>
          <w:rtl/>
        </w:rPr>
        <w:t>المملكة تقفز 17 مرتبة في المؤشر اللوجستي الصادر عن البنك الدولي</w:t>
      </w:r>
      <w:r>
        <w:rPr>
          <w:rFonts w:ascii="Traditional Arabic" w:hAnsi="Traditional Arabic" w:cs="Traditional Arabic" w:hint="cs"/>
          <w:sz w:val="32"/>
          <w:szCs w:val="32"/>
          <w:rtl/>
        </w:rPr>
        <w:t xml:space="preserve">. </w:t>
      </w:r>
    </w:p>
    <w:p w14:paraId="74C82DF6" w14:textId="77777777" w:rsidR="004B24C6" w:rsidRDefault="004B24C6" w:rsidP="0085444F">
      <w:pPr>
        <w:spacing w:after="120" w:line="276" w:lineRule="auto"/>
        <w:ind w:left="567" w:hanging="567"/>
        <w:jc w:val="both"/>
        <w:rPr>
          <w:rFonts w:ascii="Traditional Arabic" w:hAnsi="Traditional Arabic" w:cs="Traditional Arabic"/>
          <w:sz w:val="32"/>
          <w:szCs w:val="32"/>
          <w:rtl/>
        </w:rPr>
      </w:pPr>
      <w:r w:rsidRPr="00BC5712">
        <w:rPr>
          <w:rFonts w:ascii="Traditional Arabic" w:hAnsi="Traditional Arabic" w:cs="Traditional Arabic"/>
          <w:sz w:val="32"/>
          <w:szCs w:val="32"/>
          <w:rtl/>
        </w:rPr>
        <w:t xml:space="preserve">وفا، هبة محمد حسن. (2017). أثر تطبيق ممارسات إدارة سلاسل التوريد </w:t>
      </w:r>
      <w:r w:rsidRPr="00BC5712">
        <w:rPr>
          <w:rFonts w:ascii="Traditional Arabic" w:hAnsi="Traditional Arabic" w:cs="Traditional Arabic" w:hint="cs"/>
          <w:sz w:val="32"/>
          <w:szCs w:val="32"/>
          <w:rtl/>
        </w:rPr>
        <w:t>على</w:t>
      </w:r>
      <w:r w:rsidRPr="00BC5712">
        <w:rPr>
          <w:rFonts w:ascii="Traditional Arabic" w:hAnsi="Traditional Arabic" w:cs="Traditional Arabic"/>
          <w:sz w:val="32"/>
          <w:szCs w:val="32"/>
          <w:rtl/>
        </w:rPr>
        <w:t xml:space="preserve"> أداء المنظمات الصناعية: دراسة ميدانية في قطاع صناعة الغزل والنسيج المصري.</w:t>
      </w:r>
      <w:r>
        <w:rPr>
          <w:rFonts w:ascii="Traditional Arabic" w:hAnsi="Traditional Arabic" w:cs="Traditional Arabic" w:hint="cs"/>
          <w:sz w:val="32"/>
          <w:szCs w:val="32"/>
          <w:rtl/>
        </w:rPr>
        <w:t xml:space="preserve"> </w:t>
      </w:r>
      <w:r w:rsidRPr="00BC5712">
        <w:rPr>
          <w:rFonts w:ascii="Traditional Arabic" w:hAnsi="Traditional Arabic" w:cs="Traditional Arabic"/>
          <w:sz w:val="32"/>
          <w:szCs w:val="32"/>
          <w:rtl/>
        </w:rPr>
        <w:t xml:space="preserve">المجلة العلمية للدراسات التجارية والبيئية، </w:t>
      </w:r>
      <w:r>
        <w:rPr>
          <w:rFonts w:ascii="Traditional Arabic" w:hAnsi="Traditional Arabic" w:cs="Traditional Arabic" w:hint="cs"/>
          <w:sz w:val="32"/>
          <w:szCs w:val="32"/>
          <w:rtl/>
        </w:rPr>
        <w:t>8(4)</w:t>
      </w:r>
      <w:r w:rsidRPr="00BC5712">
        <w:rPr>
          <w:rFonts w:ascii="Traditional Arabic" w:hAnsi="Traditional Arabic" w:cs="Traditional Arabic"/>
          <w:sz w:val="32"/>
          <w:szCs w:val="32"/>
          <w:rtl/>
        </w:rPr>
        <w:t xml:space="preserve">. </w:t>
      </w:r>
      <w:r>
        <w:rPr>
          <w:rFonts w:ascii="Traditional Arabic" w:hAnsi="Traditional Arabic" w:cs="Traditional Arabic" w:hint="cs"/>
          <w:sz w:val="32"/>
          <w:szCs w:val="32"/>
          <w:rtl/>
        </w:rPr>
        <w:t>591-628.</w:t>
      </w:r>
    </w:p>
    <w:p w14:paraId="6F6CC896" w14:textId="77777777" w:rsidR="0085444F" w:rsidRPr="00704A7C" w:rsidRDefault="0085444F" w:rsidP="0085444F">
      <w:pPr>
        <w:spacing w:after="120" w:line="276" w:lineRule="auto"/>
        <w:ind w:left="567" w:hanging="567"/>
        <w:jc w:val="both"/>
        <w:rPr>
          <w:rFonts w:ascii="Traditional Arabic" w:hAnsi="Traditional Arabic" w:cs="Traditional Arabic"/>
          <w:b/>
          <w:bCs/>
          <w:sz w:val="32"/>
          <w:szCs w:val="32"/>
          <w:rtl/>
        </w:rPr>
      </w:pPr>
      <w:r w:rsidRPr="00704A7C">
        <w:rPr>
          <w:rFonts w:ascii="Traditional Arabic" w:hAnsi="Traditional Arabic" w:cs="Traditional Arabic" w:hint="cs"/>
          <w:b/>
          <w:bCs/>
          <w:sz w:val="32"/>
          <w:szCs w:val="32"/>
          <w:rtl/>
        </w:rPr>
        <w:t>المراجع الأجنبية:</w:t>
      </w:r>
    </w:p>
    <w:p w14:paraId="6F5DDE12"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r w:rsidRPr="00490049">
        <w:rPr>
          <w:rFonts w:asciiTheme="majorBidi" w:hAnsiTheme="majorBidi" w:cs="Times New Roman"/>
          <w:sz w:val="28"/>
          <w:szCs w:val="28"/>
          <w:lang w:bidi="fa-IR"/>
        </w:rPr>
        <w:t xml:space="preserve">Adams, J., Coy, S., &amp; </w:t>
      </w:r>
      <w:proofErr w:type="spellStart"/>
      <w:r w:rsidRPr="00490049">
        <w:rPr>
          <w:rFonts w:asciiTheme="majorBidi" w:hAnsiTheme="majorBidi" w:cs="Times New Roman"/>
          <w:sz w:val="28"/>
          <w:szCs w:val="28"/>
          <w:lang w:bidi="fa-IR"/>
        </w:rPr>
        <w:t>Kauttman</w:t>
      </w:r>
      <w:proofErr w:type="spellEnd"/>
      <w:r w:rsidRPr="00490049">
        <w:rPr>
          <w:rFonts w:asciiTheme="majorBidi" w:hAnsiTheme="majorBidi" w:cs="Times New Roman"/>
          <w:sz w:val="28"/>
          <w:szCs w:val="28"/>
          <w:lang w:bidi="fa-IR"/>
        </w:rPr>
        <w:t>, R. (2018). A practical discussion of bu</w:t>
      </w:r>
      <w:r>
        <w:rPr>
          <w:rFonts w:asciiTheme="majorBidi" w:hAnsiTheme="majorBidi" w:cs="Times New Roman"/>
          <w:sz w:val="28"/>
          <w:szCs w:val="28"/>
          <w:lang w:bidi="fa-IR"/>
        </w:rPr>
        <w:t>y</w:t>
      </w:r>
      <w:r w:rsidRPr="00490049">
        <w:rPr>
          <w:rFonts w:asciiTheme="majorBidi" w:hAnsiTheme="majorBidi" w:cs="Times New Roman"/>
          <w:sz w:val="28"/>
          <w:szCs w:val="28"/>
          <w:lang w:bidi="fa-IR"/>
        </w:rPr>
        <w:t xml:space="preserve">er supplier relationship development. The Journal of Applied </w:t>
      </w:r>
      <w:r>
        <w:rPr>
          <w:rFonts w:asciiTheme="majorBidi" w:hAnsiTheme="majorBidi" w:cs="Times New Roman"/>
          <w:sz w:val="28"/>
          <w:szCs w:val="28"/>
          <w:lang w:bidi="fa-IR"/>
        </w:rPr>
        <w:t>Business</w:t>
      </w:r>
      <w:r w:rsidRPr="00490049">
        <w:rPr>
          <w:rFonts w:asciiTheme="majorBidi" w:hAnsiTheme="majorBidi" w:cs="Times New Roman"/>
          <w:sz w:val="28"/>
          <w:szCs w:val="28"/>
          <w:lang w:bidi="fa-IR"/>
        </w:rPr>
        <w:t xml:space="preserve"> and Economics, 2017), 15-26</w:t>
      </w:r>
      <w:r w:rsidRPr="00490049">
        <w:rPr>
          <w:rFonts w:asciiTheme="majorBidi" w:hAnsiTheme="majorBidi" w:cs="Times New Roman"/>
          <w:sz w:val="28"/>
          <w:szCs w:val="28"/>
          <w:rtl/>
          <w:lang w:bidi="fa-IR"/>
        </w:rPr>
        <w:t>.</w:t>
      </w:r>
    </w:p>
    <w:p w14:paraId="7F1D470E" w14:textId="77777777" w:rsidR="004B24C6" w:rsidRPr="004F0BB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4F0BB6">
        <w:rPr>
          <w:rFonts w:asciiTheme="majorBidi" w:hAnsiTheme="majorBidi" w:cs="Times New Roman"/>
          <w:sz w:val="28"/>
          <w:szCs w:val="28"/>
          <w:lang w:bidi="fa-IR"/>
        </w:rPr>
        <w:t>Alghababsheh</w:t>
      </w:r>
      <w:proofErr w:type="spellEnd"/>
      <w:r w:rsidRPr="004F0BB6">
        <w:rPr>
          <w:rFonts w:asciiTheme="majorBidi" w:hAnsiTheme="majorBidi" w:cs="Times New Roman"/>
          <w:sz w:val="28"/>
          <w:szCs w:val="28"/>
          <w:lang w:bidi="fa-IR"/>
        </w:rPr>
        <w:t xml:space="preserve">, M., &amp; </w:t>
      </w:r>
      <w:proofErr w:type="spellStart"/>
      <w:r w:rsidRPr="004F0BB6">
        <w:rPr>
          <w:rFonts w:asciiTheme="majorBidi" w:hAnsiTheme="majorBidi" w:cs="Times New Roman"/>
          <w:sz w:val="28"/>
          <w:szCs w:val="28"/>
          <w:lang w:bidi="fa-IR"/>
        </w:rPr>
        <w:t>Gallear</w:t>
      </w:r>
      <w:proofErr w:type="spellEnd"/>
      <w:r w:rsidRPr="004F0BB6">
        <w:rPr>
          <w:rFonts w:asciiTheme="majorBidi" w:hAnsiTheme="majorBidi" w:cs="Times New Roman"/>
          <w:sz w:val="28"/>
          <w:szCs w:val="28"/>
          <w:lang w:bidi="fa-IR"/>
        </w:rPr>
        <w:t>, D. (2021). Socially sustainable supply chain management and suppliers’ social performance: The role of social capital. Journal of Business Ethics, 173, 855-875.</w:t>
      </w:r>
    </w:p>
    <w:p w14:paraId="213BE14B"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8D30E2">
        <w:rPr>
          <w:rFonts w:asciiTheme="majorBidi" w:hAnsiTheme="majorBidi" w:cstheme="majorBidi"/>
          <w:sz w:val="28"/>
          <w:szCs w:val="28"/>
        </w:rPr>
        <w:t>Alzoubi</w:t>
      </w:r>
      <w:proofErr w:type="spellEnd"/>
      <w:r w:rsidRPr="008D30E2">
        <w:rPr>
          <w:rFonts w:asciiTheme="majorBidi" w:hAnsiTheme="majorBidi" w:cstheme="majorBidi"/>
          <w:sz w:val="28"/>
          <w:szCs w:val="28"/>
        </w:rPr>
        <w:t xml:space="preserve">. H. </w:t>
      </w:r>
      <w:proofErr w:type="spellStart"/>
      <w:r w:rsidRPr="008D30E2">
        <w:rPr>
          <w:rFonts w:asciiTheme="majorBidi" w:hAnsiTheme="majorBidi" w:cstheme="majorBidi"/>
          <w:sz w:val="28"/>
          <w:szCs w:val="28"/>
        </w:rPr>
        <w:t>Aluned</w:t>
      </w:r>
      <w:proofErr w:type="spellEnd"/>
      <w:r w:rsidRPr="008D30E2">
        <w:rPr>
          <w:rFonts w:asciiTheme="majorBidi" w:hAnsiTheme="majorBidi" w:cstheme="majorBidi"/>
          <w:sz w:val="28"/>
          <w:szCs w:val="28"/>
        </w:rPr>
        <w:t>, G., Al-</w:t>
      </w:r>
      <w:proofErr w:type="spellStart"/>
      <w:r w:rsidRPr="008D30E2">
        <w:rPr>
          <w:rFonts w:asciiTheme="majorBidi" w:hAnsiTheme="majorBidi" w:cstheme="majorBidi"/>
          <w:sz w:val="28"/>
          <w:szCs w:val="28"/>
        </w:rPr>
        <w:t>Gasaymeh</w:t>
      </w:r>
      <w:proofErr w:type="spellEnd"/>
      <w:r w:rsidRPr="008D30E2">
        <w:rPr>
          <w:rFonts w:asciiTheme="majorBidi" w:hAnsiTheme="majorBidi" w:cstheme="majorBidi"/>
          <w:sz w:val="28"/>
          <w:szCs w:val="28"/>
        </w:rPr>
        <w:t xml:space="preserve">. A. &amp; Kurdi, B. (2020), Empirical study on sustainable supply chain strategies and its impact on competitive priorities: The mediating role of supply chain collaboration. Management Science Letters, 20(3), 703-708. </w:t>
      </w:r>
    </w:p>
    <w:p w14:paraId="113EC1CE"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1D038F">
        <w:rPr>
          <w:rFonts w:asciiTheme="majorBidi" w:hAnsiTheme="majorBidi" w:cstheme="majorBidi"/>
          <w:sz w:val="28"/>
          <w:szCs w:val="28"/>
        </w:rPr>
        <w:lastRenderedPageBreak/>
        <w:t>Amjad, A. Abbas, K., Hussain, Y., Khan, F., and Sadiq. S (2022), Effects of the green supply chain management practices on firm performance and sustainable development. Environmental Science and Pollution Research, 29(4), 66622-66639</w:t>
      </w:r>
      <w:r>
        <w:rPr>
          <w:rFonts w:asciiTheme="majorBidi" w:hAnsiTheme="majorBidi" w:cstheme="majorBidi"/>
          <w:sz w:val="28"/>
          <w:szCs w:val="28"/>
        </w:rPr>
        <w:t>.</w:t>
      </w:r>
    </w:p>
    <w:p w14:paraId="2F9DC139" w14:textId="77777777" w:rsidR="004B24C6" w:rsidRPr="00533E5C"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533E5C">
        <w:rPr>
          <w:rFonts w:asciiTheme="majorBidi" w:hAnsiTheme="majorBidi" w:cstheme="majorBidi"/>
          <w:sz w:val="28"/>
          <w:szCs w:val="28"/>
        </w:rPr>
        <w:t>Aytekin</w:t>
      </w:r>
      <w:proofErr w:type="spellEnd"/>
      <w:r w:rsidRPr="00533E5C">
        <w:rPr>
          <w:rFonts w:asciiTheme="majorBidi" w:hAnsiTheme="majorBidi" w:cstheme="majorBidi"/>
          <w:sz w:val="28"/>
          <w:szCs w:val="28"/>
        </w:rPr>
        <w:t xml:space="preserve">. G. K., &amp; </w:t>
      </w:r>
      <w:proofErr w:type="spellStart"/>
      <w:r w:rsidRPr="00533E5C">
        <w:rPr>
          <w:rFonts w:asciiTheme="majorBidi" w:hAnsiTheme="majorBidi" w:cstheme="majorBidi"/>
          <w:sz w:val="28"/>
          <w:szCs w:val="28"/>
        </w:rPr>
        <w:t>Dogru</w:t>
      </w:r>
      <w:proofErr w:type="spellEnd"/>
      <w:r w:rsidRPr="00533E5C">
        <w:rPr>
          <w:rFonts w:asciiTheme="majorBidi" w:hAnsiTheme="majorBidi" w:cstheme="majorBidi"/>
          <w:sz w:val="28"/>
          <w:szCs w:val="28"/>
        </w:rPr>
        <w:t>, A. (2021). Handbook of research on recent perspectives on management, international trade, and logistics. IG Global.</w:t>
      </w:r>
    </w:p>
    <w:p w14:paraId="520A62D3" w14:textId="77777777" w:rsidR="004B24C6" w:rsidRPr="0018292B" w:rsidRDefault="004B24C6" w:rsidP="0018292B">
      <w:pPr>
        <w:bidi w:val="0"/>
        <w:spacing w:after="120" w:line="276" w:lineRule="auto"/>
        <w:ind w:left="567" w:hanging="567"/>
        <w:rPr>
          <w:rFonts w:asciiTheme="majorBidi" w:hAnsiTheme="majorBidi" w:cstheme="majorBidi"/>
          <w:sz w:val="28"/>
          <w:szCs w:val="28"/>
        </w:rPr>
      </w:pPr>
      <w:proofErr w:type="spellStart"/>
      <w:r w:rsidRPr="0018292B">
        <w:rPr>
          <w:rFonts w:asciiTheme="majorBidi" w:hAnsiTheme="majorBidi" w:cstheme="majorBidi"/>
          <w:sz w:val="28"/>
          <w:szCs w:val="28"/>
        </w:rPr>
        <w:t>Bocanegra</w:t>
      </w:r>
      <w:proofErr w:type="spellEnd"/>
      <w:r w:rsidRPr="0018292B">
        <w:rPr>
          <w:rFonts w:asciiTheme="majorBidi" w:hAnsiTheme="majorBidi" w:cstheme="majorBidi"/>
          <w:sz w:val="28"/>
          <w:szCs w:val="28"/>
        </w:rPr>
        <w:t xml:space="preserve">, H. G. V. (2024). Effects of supply chain management on competitiveness and performance: empirical evidence in </w:t>
      </w:r>
      <w:proofErr w:type="spellStart"/>
      <w:r w:rsidRPr="0018292B">
        <w:rPr>
          <w:rFonts w:asciiTheme="majorBidi" w:hAnsiTheme="majorBidi" w:cstheme="majorBidi"/>
          <w:sz w:val="28"/>
          <w:szCs w:val="28"/>
        </w:rPr>
        <w:t>mexico</w:t>
      </w:r>
      <w:proofErr w:type="spellEnd"/>
      <w:r w:rsidRPr="0018292B">
        <w:rPr>
          <w:rFonts w:asciiTheme="majorBidi" w:hAnsiTheme="majorBidi" w:cstheme="majorBidi"/>
          <w:sz w:val="28"/>
          <w:szCs w:val="28"/>
        </w:rPr>
        <w:t>. Advances in Management and Applied Economics, 14(1), 113</w:t>
      </w:r>
      <w:r w:rsidRPr="0018292B">
        <w:rPr>
          <w:rFonts w:asciiTheme="majorBidi" w:hAnsiTheme="majorBidi" w:cs="Times New Roman"/>
          <w:sz w:val="28"/>
          <w:szCs w:val="28"/>
          <w:rtl/>
        </w:rPr>
        <w:t>-</w:t>
      </w:r>
      <w:r w:rsidRPr="0018292B">
        <w:rPr>
          <w:rFonts w:asciiTheme="majorBidi" w:hAnsiTheme="majorBidi" w:cstheme="majorBidi"/>
          <w:sz w:val="28"/>
          <w:szCs w:val="28"/>
        </w:rPr>
        <w:t>140</w:t>
      </w:r>
      <w:r w:rsidRPr="0018292B">
        <w:rPr>
          <w:rFonts w:asciiTheme="majorBidi" w:hAnsiTheme="majorBidi" w:cs="Times New Roman"/>
          <w:sz w:val="28"/>
          <w:szCs w:val="28"/>
          <w:rtl/>
        </w:rPr>
        <w:t>.</w:t>
      </w:r>
    </w:p>
    <w:p w14:paraId="737E1E8D"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E61845">
        <w:rPr>
          <w:rFonts w:asciiTheme="majorBidi" w:hAnsiTheme="majorBidi" w:cstheme="majorBidi"/>
          <w:sz w:val="28"/>
          <w:szCs w:val="28"/>
        </w:rPr>
        <w:t>Brockhaus</w:t>
      </w:r>
      <w:r>
        <w:rPr>
          <w:rFonts w:asciiTheme="majorBidi" w:hAnsiTheme="majorBidi" w:cstheme="majorBidi"/>
          <w:sz w:val="28"/>
          <w:szCs w:val="28"/>
        </w:rPr>
        <w:t>,</w:t>
      </w:r>
      <w:r w:rsidRPr="00E61845">
        <w:rPr>
          <w:rFonts w:asciiTheme="majorBidi" w:hAnsiTheme="majorBidi" w:cstheme="majorBidi"/>
          <w:sz w:val="28"/>
          <w:szCs w:val="28"/>
        </w:rPr>
        <w:t xml:space="preserve"> S, Wolfgang</w:t>
      </w:r>
      <w:r>
        <w:rPr>
          <w:rFonts w:asciiTheme="majorBidi" w:hAnsiTheme="majorBidi" w:cstheme="majorBidi"/>
          <w:sz w:val="28"/>
          <w:szCs w:val="28"/>
        </w:rPr>
        <w:t>,</w:t>
      </w:r>
      <w:r w:rsidRPr="00E61845">
        <w:rPr>
          <w:rFonts w:asciiTheme="majorBidi" w:hAnsiTheme="majorBidi" w:cstheme="majorBidi"/>
          <w:sz w:val="28"/>
          <w:szCs w:val="28"/>
        </w:rPr>
        <w:t xml:space="preserve"> K, </w:t>
      </w:r>
      <w:r>
        <w:rPr>
          <w:rFonts w:asciiTheme="majorBidi" w:hAnsiTheme="majorBidi" w:cstheme="majorBidi"/>
          <w:sz w:val="28"/>
          <w:szCs w:val="28"/>
        </w:rPr>
        <w:t>&amp;</w:t>
      </w:r>
      <w:r w:rsidRPr="00E61845">
        <w:rPr>
          <w:rFonts w:asciiTheme="majorBidi" w:hAnsiTheme="majorBidi" w:cstheme="majorBidi"/>
          <w:sz w:val="28"/>
          <w:szCs w:val="28"/>
        </w:rPr>
        <w:t xml:space="preserve"> Michael</w:t>
      </w:r>
      <w:r>
        <w:rPr>
          <w:rFonts w:asciiTheme="majorBidi" w:hAnsiTheme="majorBidi" w:cstheme="majorBidi"/>
          <w:sz w:val="28"/>
          <w:szCs w:val="28"/>
        </w:rPr>
        <w:t>,</w:t>
      </w:r>
      <w:r w:rsidRPr="00E61845">
        <w:rPr>
          <w:rFonts w:asciiTheme="majorBidi" w:hAnsiTheme="majorBidi" w:cstheme="majorBidi"/>
          <w:sz w:val="28"/>
          <w:szCs w:val="28"/>
        </w:rPr>
        <w:t xml:space="preserve"> K, (2013), “Where Do We Go from Here? Progressing Sustainability Implementation Efforts across Supply Chains”, Journal of Business Logistics, 34(2): pp 167–182</w:t>
      </w:r>
      <w:r>
        <w:rPr>
          <w:rFonts w:asciiTheme="majorBidi" w:hAnsiTheme="majorBidi" w:cstheme="majorBidi"/>
          <w:sz w:val="28"/>
          <w:szCs w:val="28"/>
        </w:rPr>
        <w:t>.</w:t>
      </w:r>
    </w:p>
    <w:p w14:paraId="486708A0"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CD5B1E">
        <w:rPr>
          <w:rFonts w:asciiTheme="majorBidi" w:hAnsiTheme="majorBidi" w:cstheme="majorBidi"/>
          <w:sz w:val="28"/>
          <w:szCs w:val="28"/>
        </w:rPr>
        <w:t>Cahyaningratri</w:t>
      </w:r>
      <w:proofErr w:type="spellEnd"/>
      <w:r w:rsidRPr="00CD5B1E">
        <w:rPr>
          <w:rFonts w:asciiTheme="majorBidi" w:hAnsiTheme="majorBidi" w:cstheme="majorBidi"/>
          <w:sz w:val="28"/>
          <w:szCs w:val="28"/>
        </w:rPr>
        <w:t xml:space="preserve">, C. &amp; </w:t>
      </w:r>
      <w:proofErr w:type="spellStart"/>
      <w:r w:rsidRPr="00CD5B1E">
        <w:rPr>
          <w:rFonts w:asciiTheme="majorBidi" w:hAnsiTheme="majorBidi" w:cstheme="majorBidi"/>
          <w:sz w:val="28"/>
          <w:szCs w:val="28"/>
        </w:rPr>
        <w:t>Naylah</w:t>
      </w:r>
      <w:proofErr w:type="spellEnd"/>
      <w:r w:rsidRPr="00CD5B1E">
        <w:rPr>
          <w:rFonts w:asciiTheme="majorBidi" w:hAnsiTheme="majorBidi" w:cstheme="majorBidi"/>
          <w:sz w:val="28"/>
          <w:szCs w:val="28"/>
        </w:rPr>
        <w:t>. M. (2023). The effect of supply chain operational capabilities in consolidating organizational compatibility of supply chain. Process integration and business performance. Uncertain Supply Chain Management, 11(1), 95-102</w:t>
      </w:r>
      <w:r>
        <w:rPr>
          <w:rFonts w:asciiTheme="majorBidi" w:hAnsiTheme="majorBidi" w:cstheme="majorBidi"/>
          <w:sz w:val="28"/>
          <w:szCs w:val="28"/>
        </w:rPr>
        <w:t>.</w:t>
      </w:r>
    </w:p>
    <w:p w14:paraId="33C2B047" w14:textId="77777777" w:rsidR="004B24C6" w:rsidRDefault="004B24C6" w:rsidP="005B4A5C">
      <w:pPr>
        <w:bidi w:val="0"/>
        <w:spacing w:after="120" w:line="276" w:lineRule="auto"/>
        <w:ind w:left="567" w:hanging="567"/>
        <w:rPr>
          <w:rFonts w:asciiTheme="majorBidi" w:hAnsiTheme="majorBidi" w:cs="Times New Roman"/>
          <w:sz w:val="28"/>
          <w:szCs w:val="28"/>
          <w:lang w:bidi="fa-IR"/>
        </w:rPr>
      </w:pPr>
      <w:r w:rsidRPr="00490049">
        <w:rPr>
          <w:rFonts w:asciiTheme="majorBidi" w:hAnsiTheme="majorBidi" w:cstheme="majorBidi"/>
          <w:sz w:val="28"/>
          <w:szCs w:val="28"/>
        </w:rPr>
        <w:t>Chakraborty. A. Al Amin, M., &amp; Baldacci. It (2023). Analysis of internal factors of green supply chain management: An interpretive</w:t>
      </w:r>
      <w:r>
        <w:rPr>
          <w:rFonts w:asciiTheme="majorBidi" w:hAnsiTheme="majorBidi" w:cstheme="majorBidi" w:hint="cs"/>
          <w:sz w:val="28"/>
          <w:szCs w:val="28"/>
          <w:rtl/>
        </w:rPr>
        <w:t xml:space="preserve"> </w:t>
      </w:r>
      <w:r w:rsidRPr="005B4A5C">
        <w:rPr>
          <w:rFonts w:asciiTheme="majorBidi" w:hAnsiTheme="majorBidi" w:cstheme="majorBidi"/>
          <w:sz w:val="28"/>
          <w:szCs w:val="28"/>
        </w:rPr>
        <w:t>structural </w:t>
      </w:r>
      <w:r w:rsidRPr="00490049">
        <w:rPr>
          <w:rFonts w:asciiTheme="majorBidi" w:hAnsiTheme="majorBidi" w:cstheme="majorBidi"/>
          <w:sz w:val="28"/>
          <w:szCs w:val="28"/>
        </w:rPr>
        <w:t xml:space="preserve">modeling approach. Cleaner Logistics and Supply Chain. 7, 2-11. </w:t>
      </w:r>
    </w:p>
    <w:p w14:paraId="4EF15894" w14:textId="77777777" w:rsidR="004B24C6" w:rsidRPr="00A6647D" w:rsidRDefault="004B24C6" w:rsidP="00FF79E6">
      <w:pPr>
        <w:bidi w:val="0"/>
        <w:spacing w:after="120" w:line="276" w:lineRule="auto"/>
        <w:ind w:left="567" w:hanging="567"/>
        <w:jc w:val="both"/>
        <w:rPr>
          <w:rFonts w:asciiTheme="majorBidi" w:hAnsiTheme="majorBidi" w:cstheme="majorBidi"/>
          <w:sz w:val="28"/>
          <w:szCs w:val="28"/>
          <w:rtl/>
        </w:rPr>
      </w:pPr>
      <w:r w:rsidRPr="00A6647D">
        <w:rPr>
          <w:rFonts w:asciiTheme="majorBidi" w:hAnsiTheme="majorBidi" w:cstheme="majorBidi"/>
          <w:sz w:val="28"/>
          <w:szCs w:val="28"/>
        </w:rPr>
        <w:t xml:space="preserve">Chavez, R., Yu, W., </w:t>
      </w:r>
      <w:proofErr w:type="spellStart"/>
      <w:r w:rsidRPr="00A6647D">
        <w:rPr>
          <w:rFonts w:asciiTheme="majorBidi" w:hAnsiTheme="majorBidi" w:cstheme="majorBidi"/>
          <w:sz w:val="28"/>
          <w:szCs w:val="28"/>
        </w:rPr>
        <w:t>Jajja</w:t>
      </w:r>
      <w:proofErr w:type="spellEnd"/>
      <w:r w:rsidRPr="00A6647D">
        <w:rPr>
          <w:rFonts w:asciiTheme="majorBidi" w:hAnsiTheme="majorBidi" w:cstheme="majorBidi"/>
          <w:sz w:val="28"/>
          <w:szCs w:val="28"/>
        </w:rPr>
        <w:t xml:space="preserve">, M. S. S., Song, Y., &amp; </w:t>
      </w:r>
      <w:proofErr w:type="spellStart"/>
      <w:r w:rsidRPr="00A6647D">
        <w:rPr>
          <w:rFonts w:asciiTheme="majorBidi" w:hAnsiTheme="majorBidi" w:cstheme="majorBidi"/>
          <w:sz w:val="28"/>
          <w:szCs w:val="28"/>
        </w:rPr>
        <w:t>Nakara</w:t>
      </w:r>
      <w:proofErr w:type="spellEnd"/>
      <w:r w:rsidRPr="00A6647D">
        <w:rPr>
          <w:rFonts w:asciiTheme="majorBidi" w:hAnsiTheme="majorBidi" w:cstheme="majorBidi"/>
          <w:sz w:val="28"/>
          <w:szCs w:val="28"/>
        </w:rPr>
        <w:t>, W. (2022). The relationship</w:t>
      </w:r>
      <w:r w:rsidRPr="00FF79E6">
        <w:rPr>
          <w:rFonts w:asciiTheme="majorBidi" w:hAnsiTheme="majorBidi" w:cstheme="majorBidi"/>
          <w:sz w:val="28"/>
          <w:szCs w:val="28"/>
        </w:rPr>
        <w:t xml:space="preserve"> </w:t>
      </w:r>
      <w:r w:rsidRPr="00A6647D">
        <w:rPr>
          <w:rFonts w:asciiTheme="majorBidi" w:hAnsiTheme="majorBidi" w:cstheme="majorBidi"/>
          <w:sz w:val="28"/>
          <w:szCs w:val="28"/>
        </w:rPr>
        <w:t>between internal lean practices and sustainable performance: exploring the</w:t>
      </w:r>
      <w:r w:rsidRPr="00FF79E6">
        <w:rPr>
          <w:rFonts w:asciiTheme="majorBidi" w:hAnsiTheme="majorBidi" w:cstheme="majorBidi"/>
          <w:sz w:val="28"/>
          <w:szCs w:val="28"/>
        </w:rPr>
        <w:t xml:space="preserve"> </w:t>
      </w:r>
      <w:r w:rsidRPr="00A6647D">
        <w:rPr>
          <w:rFonts w:asciiTheme="majorBidi" w:hAnsiTheme="majorBidi" w:cstheme="majorBidi"/>
          <w:sz w:val="28"/>
          <w:szCs w:val="28"/>
        </w:rPr>
        <w:t>mediating role of social performance. Production Planning &amp; Control,</w:t>
      </w:r>
      <w:r w:rsidRPr="00FF79E6">
        <w:rPr>
          <w:rFonts w:asciiTheme="majorBidi" w:hAnsiTheme="majorBidi" w:cstheme="majorBidi"/>
          <w:sz w:val="28"/>
          <w:szCs w:val="28"/>
        </w:rPr>
        <w:t xml:space="preserve"> </w:t>
      </w:r>
      <w:r w:rsidRPr="00A6647D">
        <w:rPr>
          <w:rFonts w:asciiTheme="majorBidi" w:hAnsiTheme="majorBidi" w:cstheme="majorBidi"/>
          <w:sz w:val="28"/>
          <w:szCs w:val="28"/>
        </w:rPr>
        <w:t>33(11), 1025-1042.</w:t>
      </w:r>
    </w:p>
    <w:p w14:paraId="1BDFF5DE" w14:textId="77777777" w:rsidR="004B24C6" w:rsidRDefault="004B24C6" w:rsidP="0018292B">
      <w:pPr>
        <w:bidi w:val="0"/>
        <w:spacing w:after="120" w:line="276" w:lineRule="auto"/>
        <w:ind w:left="567" w:hanging="567"/>
        <w:jc w:val="both"/>
        <w:rPr>
          <w:rFonts w:asciiTheme="majorBidi" w:hAnsiTheme="majorBidi" w:cstheme="majorBidi"/>
          <w:sz w:val="28"/>
          <w:szCs w:val="28"/>
        </w:rPr>
      </w:pPr>
      <w:proofErr w:type="spellStart"/>
      <w:r w:rsidRPr="0018292B">
        <w:rPr>
          <w:rFonts w:asciiTheme="majorBidi" w:hAnsiTheme="majorBidi" w:cstheme="majorBidi"/>
          <w:sz w:val="28"/>
          <w:szCs w:val="28"/>
        </w:rPr>
        <w:t>Gilanli</w:t>
      </w:r>
      <w:proofErr w:type="spellEnd"/>
      <w:r w:rsidRPr="0018292B">
        <w:rPr>
          <w:rFonts w:asciiTheme="majorBidi" w:hAnsiTheme="majorBidi" w:cstheme="majorBidi"/>
          <w:sz w:val="28"/>
          <w:szCs w:val="28"/>
        </w:rPr>
        <w:t xml:space="preserve">, E., &amp; </w:t>
      </w:r>
      <w:proofErr w:type="spellStart"/>
      <w:r w:rsidRPr="0018292B">
        <w:rPr>
          <w:rFonts w:asciiTheme="majorBidi" w:hAnsiTheme="majorBidi" w:cstheme="majorBidi"/>
          <w:sz w:val="28"/>
          <w:szCs w:val="28"/>
        </w:rPr>
        <w:t>Çetin</w:t>
      </w:r>
      <w:proofErr w:type="spellEnd"/>
      <w:r w:rsidRPr="0018292B">
        <w:rPr>
          <w:rFonts w:asciiTheme="majorBidi" w:hAnsiTheme="majorBidi" w:cstheme="majorBidi"/>
          <w:sz w:val="28"/>
          <w:szCs w:val="28"/>
        </w:rPr>
        <w:t>, O. (2023). The mediation role of supply chain practices and logistics integration on the effect of lean supply chain strategy on operational performance. Istanbul Business Research, 52(1), 87-106.</w:t>
      </w:r>
    </w:p>
    <w:p w14:paraId="79E7FFCA"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Pr>
          <w:rFonts w:asciiTheme="majorBidi" w:hAnsiTheme="majorBidi" w:cstheme="majorBidi"/>
          <w:sz w:val="28"/>
          <w:szCs w:val="28"/>
        </w:rPr>
        <w:t>Ha</w:t>
      </w:r>
      <w:r w:rsidRPr="009D762E">
        <w:rPr>
          <w:rFonts w:asciiTheme="majorBidi" w:hAnsiTheme="majorBidi" w:cstheme="majorBidi"/>
          <w:sz w:val="28"/>
          <w:szCs w:val="28"/>
        </w:rPr>
        <w:t xml:space="preserve">bib, M. M. (2011). Supply cham management: Applications and simulations. </w:t>
      </w:r>
      <w:proofErr w:type="spellStart"/>
      <w:r w:rsidRPr="009D762E">
        <w:rPr>
          <w:rFonts w:asciiTheme="majorBidi" w:hAnsiTheme="majorBidi" w:cstheme="majorBidi"/>
          <w:sz w:val="28"/>
          <w:szCs w:val="28"/>
        </w:rPr>
        <w:t>BoD</w:t>
      </w:r>
      <w:proofErr w:type="spellEnd"/>
      <w:r w:rsidRPr="009D762E">
        <w:rPr>
          <w:rFonts w:asciiTheme="majorBidi" w:hAnsiTheme="majorBidi" w:cstheme="majorBidi"/>
          <w:sz w:val="28"/>
          <w:szCs w:val="28"/>
        </w:rPr>
        <w:t xml:space="preserve">-Books on </w:t>
      </w:r>
      <w:proofErr w:type="spellStart"/>
      <w:r w:rsidRPr="009D762E">
        <w:rPr>
          <w:rFonts w:asciiTheme="majorBidi" w:hAnsiTheme="majorBidi" w:cstheme="majorBidi"/>
          <w:sz w:val="28"/>
          <w:szCs w:val="28"/>
        </w:rPr>
        <w:t>Deman</w:t>
      </w:r>
      <w:proofErr w:type="spellEnd"/>
      <w:r>
        <w:rPr>
          <w:rFonts w:asciiTheme="majorBidi" w:hAnsiTheme="majorBidi" w:cstheme="majorBidi"/>
          <w:sz w:val="28"/>
          <w:szCs w:val="28"/>
        </w:rPr>
        <w:t>.</w:t>
      </w:r>
    </w:p>
    <w:p w14:paraId="544CE6C9"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733380">
        <w:rPr>
          <w:rFonts w:asciiTheme="majorBidi" w:hAnsiTheme="majorBidi" w:cstheme="majorBidi"/>
          <w:sz w:val="28"/>
          <w:szCs w:val="28"/>
        </w:rPr>
        <w:t>Hadrawi</w:t>
      </w:r>
      <w:proofErr w:type="spellEnd"/>
      <w:r w:rsidRPr="00733380">
        <w:rPr>
          <w:rFonts w:asciiTheme="majorBidi" w:hAnsiTheme="majorBidi" w:cstheme="majorBidi"/>
          <w:sz w:val="28"/>
          <w:szCs w:val="28"/>
        </w:rPr>
        <w:t xml:space="preserve">, H. (2019). The impact of firm supply performance and lean processes on the relationship between </w:t>
      </w:r>
      <w:r w:rsidRPr="004A4DCE">
        <w:rPr>
          <w:rFonts w:asciiTheme="majorBidi" w:hAnsiTheme="majorBidi" w:cstheme="majorBidi"/>
          <w:sz w:val="28"/>
          <w:szCs w:val="28"/>
        </w:rPr>
        <w:t>supply chain management practices and competitive performance. Uncertain Supply Chain Management</w:t>
      </w:r>
      <w:r w:rsidRPr="00733380">
        <w:rPr>
          <w:rFonts w:asciiTheme="majorBidi" w:hAnsiTheme="majorBidi" w:cstheme="majorBidi"/>
          <w:sz w:val="28"/>
          <w:szCs w:val="28"/>
        </w:rPr>
        <w:t>, 7(2), 341- 150</w:t>
      </w:r>
      <w:r>
        <w:rPr>
          <w:rFonts w:asciiTheme="majorBidi" w:hAnsiTheme="majorBidi" w:cstheme="majorBidi"/>
          <w:sz w:val="28"/>
          <w:szCs w:val="28"/>
        </w:rPr>
        <w:t>.</w:t>
      </w:r>
    </w:p>
    <w:p w14:paraId="253E9758" w14:textId="77777777" w:rsidR="004B24C6" w:rsidRDefault="004B24C6" w:rsidP="00FF79E6">
      <w:pPr>
        <w:bidi w:val="0"/>
        <w:spacing w:after="120" w:line="276" w:lineRule="auto"/>
        <w:ind w:left="567" w:hanging="567"/>
        <w:jc w:val="both"/>
        <w:rPr>
          <w:rFonts w:asciiTheme="majorBidi" w:hAnsiTheme="majorBidi" w:cstheme="majorBidi"/>
          <w:sz w:val="28"/>
          <w:szCs w:val="28"/>
        </w:rPr>
      </w:pPr>
      <w:r w:rsidRPr="00A6647D">
        <w:rPr>
          <w:rFonts w:asciiTheme="majorBidi" w:hAnsiTheme="majorBidi" w:cstheme="majorBidi"/>
          <w:sz w:val="28"/>
          <w:szCs w:val="28"/>
        </w:rPr>
        <w:lastRenderedPageBreak/>
        <w:t>Hao, Z., Liu, C., &amp; Goh, M. (2021). Determining the effects of lean production and</w:t>
      </w:r>
      <w:r w:rsidRPr="00FF79E6">
        <w:rPr>
          <w:rFonts w:asciiTheme="majorBidi" w:hAnsiTheme="majorBidi" w:cstheme="majorBidi"/>
          <w:sz w:val="28"/>
          <w:szCs w:val="28"/>
        </w:rPr>
        <w:t xml:space="preserve"> </w:t>
      </w:r>
      <w:proofErr w:type="spellStart"/>
      <w:r w:rsidRPr="00A6647D">
        <w:rPr>
          <w:rFonts w:asciiTheme="majorBidi" w:hAnsiTheme="majorBidi" w:cstheme="majorBidi"/>
          <w:sz w:val="28"/>
          <w:szCs w:val="28"/>
        </w:rPr>
        <w:t>servitization</w:t>
      </w:r>
      <w:proofErr w:type="spellEnd"/>
      <w:r w:rsidRPr="00A6647D">
        <w:rPr>
          <w:rFonts w:asciiTheme="majorBidi" w:hAnsiTheme="majorBidi" w:cstheme="majorBidi"/>
          <w:sz w:val="28"/>
          <w:szCs w:val="28"/>
        </w:rPr>
        <w:t xml:space="preserve"> of manufacturing on sustainable performance. Sustainable</w:t>
      </w:r>
      <w:r w:rsidRPr="00FF79E6">
        <w:rPr>
          <w:rFonts w:asciiTheme="majorBidi" w:hAnsiTheme="majorBidi" w:cstheme="majorBidi"/>
          <w:sz w:val="28"/>
          <w:szCs w:val="28"/>
        </w:rPr>
        <w:t xml:space="preserve"> </w:t>
      </w:r>
      <w:r w:rsidRPr="00A6647D">
        <w:rPr>
          <w:rFonts w:asciiTheme="majorBidi" w:hAnsiTheme="majorBidi" w:cstheme="majorBidi"/>
          <w:sz w:val="28"/>
          <w:szCs w:val="28"/>
        </w:rPr>
        <w:t>Production and Consumption, 25(2), 374-389.</w:t>
      </w:r>
    </w:p>
    <w:p w14:paraId="6D40DB24"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E33EEB">
        <w:rPr>
          <w:rFonts w:asciiTheme="majorBidi" w:hAnsiTheme="majorBidi" w:cstheme="majorBidi"/>
          <w:sz w:val="28"/>
          <w:szCs w:val="28"/>
        </w:rPr>
        <w:t>Hoberg</w:t>
      </w:r>
      <w:proofErr w:type="spellEnd"/>
      <w:r w:rsidRPr="00E33EEB">
        <w:rPr>
          <w:rFonts w:asciiTheme="majorBidi" w:hAnsiTheme="majorBidi" w:cstheme="majorBidi"/>
          <w:sz w:val="28"/>
          <w:szCs w:val="28"/>
        </w:rPr>
        <w:t>. K. Thornton, L., &amp; Wieland, A. (2020). Editorial: How to deal with the human factor in supply chain management? International Journal of</w:t>
      </w:r>
      <w:r>
        <w:rPr>
          <w:rFonts w:asciiTheme="majorBidi" w:hAnsiTheme="majorBidi" w:cstheme="majorBidi"/>
          <w:sz w:val="28"/>
          <w:szCs w:val="28"/>
        </w:rPr>
        <w:t xml:space="preserve"> </w:t>
      </w:r>
      <w:r w:rsidRPr="005C5175">
        <w:rPr>
          <w:rFonts w:asciiTheme="majorBidi" w:hAnsiTheme="majorBidi" w:cstheme="majorBidi"/>
          <w:sz w:val="28"/>
          <w:szCs w:val="28"/>
        </w:rPr>
        <w:t>Physical Distribution &amp; Logistics Management, 50(2), 151-158.</w:t>
      </w:r>
    </w:p>
    <w:p w14:paraId="6C23DB8D"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7C3E8D">
        <w:rPr>
          <w:rFonts w:asciiTheme="majorBidi" w:hAnsiTheme="majorBidi" w:cstheme="majorBidi"/>
          <w:sz w:val="28"/>
          <w:szCs w:val="28"/>
        </w:rPr>
        <w:t xml:space="preserve">Hosseini, S., Ivanov, D., &amp; </w:t>
      </w:r>
      <w:proofErr w:type="spellStart"/>
      <w:r w:rsidRPr="007C3E8D">
        <w:rPr>
          <w:rFonts w:asciiTheme="majorBidi" w:hAnsiTheme="majorBidi" w:cstheme="majorBidi"/>
          <w:sz w:val="28"/>
          <w:szCs w:val="28"/>
        </w:rPr>
        <w:t>Dolgui</w:t>
      </w:r>
      <w:proofErr w:type="spellEnd"/>
      <w:r w:rsidRPr="007C3E8D">
        <w:rPr>
          <w:rFonts w:asciiTheme="majorBidi" w:hAnsiTheme="majorBidi" w:cstheme="majorBidi"/>
          <w:sz w:val="28"/>
          <w:szCs w:val="28"/>
        </w:rPr>
        <w:t xml:space="preserve">, A. (2019). Review of quantitative methods for supply chain resilience analysis. </w:t>
      </w:r>
      <w:r w:rsidRPr="00602E1E">
        <w:rPr>
          <w:rFonts w:asciiTheme="majorBidi" w:hAnsiTheme="majorBidi" w:cstheme="majorBidi"/>
          <w:sz w:val="28"/>
          <w:szCs w:val="28"/>
        </w:rPr>
        <w:t>Transportation Research Part E</w:t>
      </w:r>
      <w:r w:rsidRPr="007C3E8D">
        <w:rPr>
          <w:rFonts w:asciiTheme="majorBidi" w:hAnsiTheme="majorBidi" w:cstheme="majorBidi"/>
          <w:sz w:val="28"/>
          <w:szCs w:val="28"/>
        </w:rPr>
        <w:t>: Logistics and Transportation Review, (125), 285-307.</w:t>
      </w:r>
    </w:p>
    <w:p w14:paraId="36AAAA95"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736A86">
        <w:rPr>
          <w:rFonts w:asciiTheme="majorBidi" w:hAnsiTheme="majorBidi" w:cs="Times New Roman"/>
          <w:sz w:val="28"/>
          <w:szCs w:val="28"/>
          <w:lang w:bidi="fa-IR"/>
        </w:rPr>
        <w:t>Huo</w:t>
      </w:r>
      <w:proofErr w:type="spellEnd"/>
      <w:r w:rsidRPr="00736A86">
        <w:rPr>
          <w:rFonts w:asciiTheme="majorBidi" w:hAnsiTheme="majorBidi" w:cs="Times New Roman"/>
          <w:sz w:val="28"/>
          <w:szCs w:val="28"/>
          <w:lang w:bidi="fa-IR"/>
        </w:rPr>
        <w:t>. B. GU. M. &amp; Wang, Z. (2019). Green or lean? A supply chain approach to sustainable performance. Journal of cleaner production, 216. 152-166.</w:t>
      </w:r>
    </w:p>
    <w:p w14:paraId="4C5EE16E" w14:textId="77777777" w:rsidR="004B24C6" w:rsidRPr="00083394" w:rsidRDefault="004B24C6" w:rsidP="0085444F">
      <w:pPr>
        <w:bidi w:val="0"/>
        <w:spacing w:after="120" w:line="276" w:lineRule="auto"/>
        <w:ind w:left="567" w:hanging="567"/>
        <w:jc w:val="both"/>
        <w:rPr>
          <w:rFonts w:asciiTheme="majorBidi" w:hAnsiTheme="majorBidi" w:cs="Times New Roman"/>
          <w:sz w:val="28"/>
          <w:szCs w:val="28"/>
          <w:lang w:bidi="fa-IR"/>
        </w:rPr>
      </w:pPr>
      <w:r w:rsidRPr="00083394">
        <w:rPr>
          <w:rFonts w:asciiTheme="majorBidi" w:hAnsiTheme="majorBidi" w:cs="Times New Roman"/>
          <w:sz w:val="28"/>
          <w:szCs w:val="28"/>
          <w:lang w:bidi="fa-IR"/>
        </w:rPr>
        <w:t>Hussain, M., Al-</w:t>
      </w:r>
      <w:proofErr w:type="spellStart"/>
      <w:r w:rsidRPr="00083394">
        <w:rPr>
          <w:rFonts w:asciiTheme="majorBidi" w:hAnsiTheme="majorBidi" w:cs="Times New Roman"/>
          <w:sz w:val="28"/>
          <w:szCs w:val="28"/>
          <w:lang w:bidi="fa-IR"/>
        </w:rPr>
        <w:t>Aomar</w:t>
      </w:r>
      <w:proofErr w:type="spellEnd"/>
      <w:r w:rsidRPr="00083394">
        <w:rPr>
          <w:rFonts w:asciiTheme="majorBidi" w:hAnsiTheme="majorBidi" w:cs="Times New Roman"/>
          <w:sz w:val="28"/>
          <w:szCs w:val="28"/>
          <w:lang w:bidi="fa-IR"/>
        </w:rPr>
        <w:t xml:space="preserve">, R., &amp; </w:t>
      </w:r>
      <w:proofErr w:type="spellStart"/>
      <w:r w:rsidRPr="00083394">
        <w:rPr>
          <w:rFonts w:asciiTheme="majorBidi" w:hAnsiTheme="majorBidi" w:cs="Times New Roman"/>
          <w:sz w:val="28"/>
          <w:szCs w:val="28"/>
          <w:lang w:bidi="fa-IR"/>
        </w:rPr>
        <w:t>Melhem</w:t>
      </w:r>
      <w:proofErr w:type="spellEnd"/>
      <w:r w:rsidRPr="00083394">
        <w:rPr>
          <w:rFonts w:asciiTheme="majorBidi" w:hAnsiTheme="majorBidi" w:cs="Times New Roman"/>
          <w:sz w:val="28"/>
          <w:szCs w:val="28"/>
          <w:lang w:bidi="fa-IR"/>
        </w:rPr>
        <w:t>, H. (2019). Assessment of lean-green practices on the sustainable performance of hotel supply chains. International Journal of Contemporary Hospitality Management, 31(6), 2448-2467.</w:t>
      </w:r>
    </w:p>
    <w:p w14:paraId="6EFB27DA"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263AC3">
        <w:rPr>
          <w:rFonts w:asciiTheme="majorBidi" w:hAnsiTheme="majorBidi" w:cs="Times New Roman"/>
          <w:sz w:val="28"/>
          <w:szCs w:val="28"/>
          <w:lang w:bidi="fa-IR"/>
        </w:rPr>
        <w:t>Jad</w:t>
      </w:r>
      <w:proofErr w:type="spellEnd"/>
      <w:r w:rsidRPr="00263AC3">
        <w:rPr>
          <w:rFonts w:asciiTheme="majorBidi" w:hAnsiTheme="majorBidi" w:cs="Times New Roman"/>
          <w:sz w:val="28"/>
          <w:szCs w:val="28"/>
          <w:lang w:bidi="fa-IR"/>
        </w:rPr>
        <w:t xml:space="preserve"> </w:t>
      </w:r>
      <w:r>
        <w:rPr>
          <w:rFonts w:asciiTheme="majorBidi" w:hAnsiTheme="majorBidi" w:cs="Times New Roman"/>
          <w:sz w:val="28"/>
          <w:szCs w:val="28"/>
          <w:lang w:bidi="fa-IR"/>
        </w:rPr>
        <w:t>A.,</w:t>
      </w:r>
      <w:r w:rsidRPr="00263AC3">
        <w:rPr>
          <w:rFonts w:asciiTheme="majorBidi" w:hAnsiTheme="majorBidi" w:cs="Times New Roman"/>
          <w:sz w:val="28"/>
          <w:szCs w:val="28"/>
          <w:lang w:bidi="fa-IR"/>
        </w:rPr>
        <w:t xml:space="preserve"> &amp; Nazari A</w:t>
      </w:r>
      <w:r>
        <w:rPr>
          <w:rFonts w:asciiTheme="majorBidi" w:hAnsiTheme="majorBidi" w:cs="Times New Roman"/>
          <w:sz w:val="28"/>
          <w:szCs w:val="28"/>
          <w:lang w:bidi="fa-IR"/>
        </w:rPr>
        <w:t>.</w:t>
      </w:r>
      <w:r w:rsidRPr="00263AC3">
        <w:rPr>
          <w:rFonts w:asciiTheme="majorBidi" w:hAnsiTheme="majorBidi" w:cs="Times New Roman"/>
          <w:sz w:val="28"/>
          <w:szCs w:val="28"/>
          <w:lang w:bidi="fa-IR"/>
        </w:rPr>
        <w:t xml:space="preserve">, </w:t>
      </w:r>
      <w:r>
        <w:rPr>
          <w:rFonts w:asciiTheme="majorBidi" w:hAnsiTheme="majorBidi" w:cs="Times New Roman"/>
          <w:sz w:val="28"/>
          <w:szCs w:val="28"/>
          <w:lang w:bidi="fa-IR"/>
        </w:rPr>
        <w:t>(2014).</w:t>
      </w:r>
      <w:r w:rsidRPr="00263AC3">
        <w:rPr>
          <w:rFonts w:asciiTheme="majorBidi" w:hAnsiTheme="majorBidi" w:cs="Times New Roman"/>
          <w:sz w:val="28"/>
          <w:szCs w:val="28"/>
          <w:lang w:bidi="fa-IR"/>
        </w:rPr>
        <w:t xml:space="preserve"> Designing A material flow- </w:t>
      </w:r>
      <w:r>
        <w:rPr>
          <w:rFonts w:asciiTheme="majorBidi" w:hAnsiTheme="majorBidi" w:cs="Times New Roman"/>
          <w:sz w:val="28"/>
          <w:szCs w:val="28"/>
          <w:lang w:bidi="fa-IR"/>
        </w:rPr>
        <w:t>N</w:t>
      </w:r>
      <w:r w:rsidRPr="00263AC3">
        <w:rPr>
          <w:rFonts w:asciiTheme="majorBidi" w:hAnsiTheme="majorBidi" w:cs="Times New Roman"/>
          <w:sz w:val="28"/>
          <w:szCs w:val="28"/>
          <w:lang w:bidi="fa-IR"/>
        </w:rPr>
        <w:t>et</w:t>
      </w:r>
      <w:r>
        <w:rPr>
          <w:rFonts w:asciiTheme="majorBidi" w:hAnsiTheme="majorBidi" w:cs="Times New Roman"/>
          <w:sz w:val="28"/>
          <w:szCs w:val="28"/>
          <w:lang w:bidi="fa-IR"/>
        </w:rPr>
        <w:t>w</w:t>
      </w:r>
      <w:r w:rsidRPr="00263AC3">
        <w:rPr>
          <w:rFonts w:asciiTheme="majorBidi" w:hAnsiTheme="majorBidi" w:cs="Times New Roman"/>
          <w:sz w:val="28"/>
          <w:szCs w:val="28"/>
          <w:lang w:bidi="fa-IR"/>
        </w:rPr>
        <w:t xml:space="preserve">ork for material requirement planning (MRP) with supply chain Approach, Indian Journal of Fundamental and Applied </w:t>
      </w:r>
      <w:r>
        <w:rPr>
          <w:rFonts w:asciiTheme="majorBidi" w:hAnsiTheme="majorBidi" w:cs="Times New Roman"/>
          <w:sz w:val="28"/>
          <w:szCs w:val="28"/>
          <w:lang w:bidi="fa-IR"/>
        </w:rPr>
        <w:t>l</w:t>
      </w:r>
      <w:r w:rsidRPr="00263AC3">
        <w:rPr>
          <w:rFonts w:asciiTheme="majorBidi" w:hAnsiTheme="majorBidi" w:cs="Times New Roman"/>
          <w:sz w:val="28"/>
          <w:szCs w:val="28"/>
          <w:lang w:bidi="fa-IR"/>
        </w:rPr>
        <w:t xml:space="preserve">ife </w:t>
      </w:r>
      <w:r>
        <w:rPr>
          <w:rFonts w:asciiTheme="majorBidi" w:hAnsiTheme="majorBidi" w:cs="Times New Roman"/>
          <w:sz w:val="28"/>
          <w:szCs w:val="28"/>
          <w:lang w:bidi="fa-IR"/>
        </w:rPr>
        <w:t>s</w:t>
      </w:r>
      <w:r w:rsidRPr="00263AC3">
        <w:rPr>
          <w:rFonts w:asciiTheme="majorBidi" w:hAnsiTheme="majorBidi" w:cs="Times New Roman"/>
          <w:sz w:val="28"/>
          <w:szCs w:val="28"/>
          <w:lang w:bidi="fa-IR"/>
        </w:rPr>
        <w:t>ciences, Vol. 4,</w:t>
      </w:r>
      <w:r>
        <w:rPr>
          <w:rFonts w:asciiTheme="majorBidi" w:hAnsiTheme="majorBidi" w:cs="Times New Roman"/>
          <w:sz w:val="28"/>
          <w:szCs w:val="28"/>
          <w:lang w:bidi="fa-IR"/>
        </w:rPr>
        <w:t xml:space="preserve"> 1766-1774.</w:t>
      </w:r>
    </w:p>
    <w:p w14:paraId="3434CFCE"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r w:rsidRPr="00083394">
        <w:rPr>
          <w:rFonts w:asciiTheme="majorBidi" w:hAnsiTheme="majorBidi" w:cs="Times New Roman"/>
          <w:sz w:val="28"/>
          <w:szCs w:val="28"/>
          <w:lang w:bidi="fa-IR"/>
        </w:rPr>
        <w:t xml:space="preserve">Javaid, M., Haleem, A., Singh, R. P., Suman, R., &amp; </w:t>
      </w:r>
      <w:proofErr w:type="spellStart"/>
      <w:r w:rsidRPr="00083394">
        <w:rPr>
          <w:rFonts w:asciiTheme="majorBidi" w:hAnsiTheme="majorBidi" w:cs="Times New Roman"/>
          <w:sz w:val="28"/>
          <w:szCs w:val="28"/>
          <w:lang w:bidi="fa-IR"/>
        </w:rPr>
        <w:t>Rab</w:t>
      </w:r>
      <w:proofErr w:type="spellEnd"/>
      <w:r w:rsidRPr="00083394">
        <w:rPr>
          <w:rFonts w:asciiTheme="majorBidi" w:hAnsiTheme="majorBidi" w:cs="Times New Roman"/>
          <w:sz w:val="28"/>
          <w:szCs w:val="28"/>
          <w:lang w:bidi="fa-IR"/>
        </w:rPr>
        <w:t>, S. (2021). Role of additive manufacturing applications towards environmental sustainability. Advanced Industrial and Engineering Polymer Research, 4(4), 312-322</w:t>
      </w:r>
      <w:r w:rsidRPr="00083394">
        <w:rPr>
          <w:rFonts w:asciiTheme="majorBidi" w:hAnsiTheme="majorBidi" w:cs="Times New Roman"/>
          <w:sz w:val="28"/>
          <w:szCs w:val="28"/>
          <w:rtl/>
          <w:lang w:bidi="fa-IR"/>
        </w:rPr>
        <w:t>.</w:t>
      </w:r>
    </w:p>
    <w:p w14:paraId="6914E42E" w14:textId="77777777" w:rsidR="004B24C6" w:rsidRDefault="004B24C6" w:rsidP="006B6CA2">
      <w:pPr>
        <w:bidi w:val="0"/>
        <w:spacing w:after="120" w:line="276" w:lineRule="auto"/>
        <w:ind w:left="567" w:hanging="567"/>
        <w:jc w:val="both"/>
        <w:rPr>
          <w:rFonts w:asciiTheme="majorBidi" w:hAnsiTheme="majorBidi" w:cs="Times New Roman"/>
          <w:sz w:val="28"/>
          <w:szCs w:val="28"/>
          <w:lang w:bidi="fa-IR"/>
        </w:rPr>
      </w:pPr>
      <w:proofErr w:type="spellStart"/>
      <w:r w:rsidRPr="006B6CA2">
        <w:rPr>
          <w:rFonts w:asciiTheme="majorBidi" w:hAnsiTheme="majorBidi" w:cs="Times New Roman"/>
          <w:sz w:val="28"/>
          <w:szCs w:val="28"/>
          <w:lang w:bidi="fa-IR"/>
        </w:rPr>
        <w:t>Kamariotou</w:t>
      </w:r>
      <w:proofErr w:type="spellEnd"/>
      <w:r w:rsidRPr="006B6CA2">
        <w:rPr>
          <w:rFonts w:asciiTheme="majorBidi" w:hAnsiTheme="majorBidi" w:cs="Times New Roman"/>
          <w:sz w:val="28"/>
          <w:szCs w:val="28"/>
          <w:lang w:bidi="fa-IR"/>
        </w:rPr>
        <w:t xml:space="preserve">, M., </w:t>
      </w:r>
      <w:proofErr w:type="spellStart"/>
      <w:r w:rsidRPr="006B6CA2">
        <w:rPr>
          <w:rFonts w:asciiTheme="majorBidi" w:hAnsiTheme="majorBidi" w:cs="Times New Roman"/>
          <w:sz w:val="28"/>
          <w:szCs w:val="28"/>
          <w:lang w:bidi="fa-IR"/>
        </w:rPr>
        <w:t>Kitsios</w:t>
      </w:r>
      <w:proofErr w:type="spellEnd"/>
      <w:r w:rsidRPr="006B6CA2">
        <w:rPr>
          <w:rFonts w:asciiTheme="majorBidi" w:hAnsiTheme="majorBidi" w:cs="Times New Roman"/>
          <w:sz w:val="28"/>
          <w:szCs w:val="28"/>
          <w:lang w:bidi="fa-IR"/>
        </w:rPr>
        <w:t xml:space="preserve">, F., </w:t>
      </w:r>
      <w:proofErr w:type="spellStart"/>
      <w:r w:rsidRPr="006B6CA2">
        <w:rPr>
          <w:rFonts w:asciiTheme="majorBidi" w:hAnsiTheme="majorBidi" w:cs="Times New Roman"/>
          <w:sz w:val="28"/>
          <w:szCs w:val="28"/>
          <w:lang w:bidi="fa-IR"/>
        </w:rPr>
        <w:t>Charatsari</w:t>
      </w:r>
      <w:proofErr w:type="spellEnd"/>
      <w:r w:rsidRPr="006B6CA2">
        <w:rPr>
          <w:rFonts w:asciiTheme="majorBidi" w:hAnsiTheme="majorBidi" w:cs="Times New Roman"/>
          <w:sz w:val="28"/>
          <w:szCs w:val="28"/>
          <w:lang w:bidi="fa-IR"/>
        </w:rPr>
        <w:t xml:space="preserve">, C., </w:t>
      </w:r>
      <w:proofErr w:type="spellStart"/>
      <w:r w:rsidRPr="006B6CA2">
        <w:rPr>
          <w:rFonts w:asciiTheme="majorBidi" w:hAnsiTheme="majorBidi" w:cs="Times New Roman"/>
          <w:sz w:val="28"/>
          <w:szCs w:val="28"/>
          <w:lang w:bidi="fa-IR"/>
        </w:rPr>
        <w:t>Lioutas</w:t>
      </w:r>
      <w:proofErr w:type="spellEnd"/>
      <w:r w:rsidRPr="006B6CA2">
        <w:rPr>
          <w:rFonts w:asciiTheme="majorBidi" w:hAnsiTheme="majorBidi" w:cs="Times New Roman"/>
          <w:sz w:val="28"/>
          <w:szCs w:val="28"/>
          <w:lang w:bidi="fa-IR"/>
        </w:rPr>
        <w:t xml:space="preserve">, E. D., &amp; </w:t>
      </w:r>
      <w:proofErr w:type="spellStart"/>
      <w:r w:rsidRPr="006B6CA2">
        <w:rPr>
          <w:rFonts w:asciiTheme="majorBidi" w:hAnsiTheme="majorBidi" w:cs="Times New Roman"/>
          <w:sz w:val="28"/>
          <w:szCs w:val="28"/>
          <w:lang w:bidi="fa-IR"/>
        </w:rPr>
        <w:t>Talias</w:t>
      </w:r>
      <w:proofErr w:type="spellEnd"/>
      <w:r w:rsidRPr="006B6CA2">
        <w:rPr>
          <w:rFonts w:asciiTheme="majorBidi" w:hAnsiTheme="majorBidi" w:cs="Times New Roman"/>
          <w:sz w:val="28"/>
          <w:szCs w:val="28"/>
          <w:lang w:bidi="fa-IR"/>
        </w:rPr>
        <w:t>, M. A</w:t>
      </w:r>
      <w:r w:rsidRPr="006B6CA2">
        <w:rPr>
          <w:rFonts w:asciiTheme="majorBidi" w:hAnsiTheme="majorBidi" w:cs="Times New Roman"/>
          <w:sz w:val="28"/>
          <w:szCs w:val="28"/>
          <w:rtl/>
          <w:lang w:bidi="fa-IR"/>
        </w:rPr>
        <w:t xml:space="preserve">. </w:t>
      </w:r>
      <w:r>
        <w:rPr>
          <w:rFonts w:asciiTheme="majorBidi" w:hAnsiTheme="majorBidi" w:cs="Times New Roman"/>
          <w:sz w:val="28"/>
          <w:szCs w:val="28"/>
          <w:lang w:bidi="fa-IR"/>
        </w:rPr>
        <w:t>(2021).</w:t>
      </w:r>
      <w:r w:rsidRPr="006B6CA2">
        <w:rPr>
          <w:rFonts w:asciiTheme="majorBidi" w:hAnsiTheme="majorBidi" w:cs="Times New Roman"/>
          <w:sz w:val="28"/>
          <w:szCs w:val="28"/>
          <w:lang w:bidi="fa-IR"/>
        </w:rPr>
        <w:t xml:space="preserve"> Digital Strategy Decision Support Systems: </w:t>
      </w:r>
      <w:proofErr w:type="spellStart"/>
      <w:r w:rsidRPr="006B6CA2">
        <w:rPr>
          <w:rFonts w:asciiTheme="majorBidi" w:hAnsiTheme="majorBidi" w:cs="Times New Roman"/>
          <w:sz w:val="28"/>
          <w:szCs w:val="28"/>
          <w:lang w:bidi="fa-IR"/>
        </w:rPr>
        <w:t>Agrifood</w:t>
      </w:r>
      <w:proofErr w:type="spellEnd"/>
      <w:r w:rsidRPr="006B6CA2">
        <w:rPr>
          <w:rFonts w:asciiTheme="majorBidi" w:hAnsiTheme="majorBidi" w:cs="Times New Roman"/>
          <w:sz w:val="28"/>
          <w:szCs w:val="28"/>
          <w:lang w:bidi="fa-IR"/>
        </w:rPr>
        <w:t xml:space="preserve"> Supply Chain Management in SMEs. Sensors, 22(1), 274.</w:t>
      </w:r>
    </w:p>
    <w:p w14:paraId="6182AA73"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F5533A">
        <w:rPr>
          <w:rFonts w:asciiTheme="majorBidi" w:hAnsiTheme="majorBidi" w:cs="Times New Roman"/>
          <w:sz w:val="28"/>
          <w:szCs w:val="28"/>
          <w:lang w:bidi="fa-IR"/>
        </w:rPr>
        <w:t>Kamble</w:t>
      </w:r>
      <w:proofErr w:type="spellEnd"/>
      <w:r w:rsidRPr="00F5533A">
        <w:rPr>
          <w:rFonts w:asciiTheme="majorBidi" w:hAnsiTheme="majorBidi" w:cs="Times New Roman"/>
          <w:sz w:val="28"/>
          <w:szCs w:val="28"/>
          <w:lang w:bidi="fa-IR"/>
        </w:rPr>
        <w:t xml:space="preserve">, S. S., Gunasekaran, A., &amp; </w:t>
      </w:r>
      <w:proofErr w:type="spellStart"/>
      <w:r w:rsidRPr="00F5533A">
        <w:rPr>
          <w:rFonts w:asciiTheme="majorBidi" w:hAnsiTheme="majorBidi" w:cs="Times New Roman"/>
          <w:sz w:val="28"/>
          <w:szCs w:val="28"/>
          <w:lang w:bidi="fa-IR"/>
        </w:rPr>
        <w:t>Gawankar</w:t>
      </w:r>
      <w:proofErr w:type="spellEnd"/>
      <w:r w:rsidRPr="00F5533A">
        <w:rPr>
          <w:rFonts w:asciiTheme="majorBidi" w:hAnsiTheme="majorBidi" w:cs="Times New Roman"/>
          <w:sz w:val="28"/>
          <w:szCs w:val="28"/>
          <w:lang w:bidi="fa-IR"/>
        </w:rPr>
        <w:t>, S. A. (2020). Achieving</w:t>
      </w:r>
      <w:r w:rsidRPr="00FB7ED6">
        <w:rPr>
          <w:rFonts w:asciiTheme="majorBidi" w:hAnsiTheme="majorBidi" w:cs="Times New Roman"/>
          <w:sz w:val="28"/>
          <w:szCs w:val="28"/>
          <w:lang w:bidi="fa-IR"/>
        </w:rPr>
        <w:t xml:space="preserve"> </w:t>
      </w:r>
      <w:r w:rsidRPr="00F5533A">
        <w:rPr>
          <w:rFonts w:asciiTheme="majorBidi" w:hAnsiTheme="majorBidi" w:cs="Times New Roman"/>
          <w:sz w:val="28"/>
          <w:szCs w:val="28"/>
          <w:lang w:bidi="fa-IR"/>
        </w:rPr>
        <w:t>sustainable performance in a data-driven agriculture supply chain: A</w:t>
      </w:r>
      <w:r w:rsidRPr="00FB7ED6">
        <w:rPr>
          <w:rFonts w:asciiTheme="majorBidi" w:hAnsiTheme="majorBidi" w:cs="Times New Roman"/>
          <w:sz w:val="28"/>
          <w:szCs w:val="28"/>
          <w:lang w:bidi="fa-IR"/>
        </w:rPr>
        <w:t xml:space="preserve"> </w:t>
      </w:r>
      <w:r w:rsidRPr="00F5533A">
        <w:rPr>
          <w:rFonts w:asciiTheme="majorBidi" w:hAnsiTheme="majorBidi" w:cs="Times New Roman"/>
          <w:sz w:val="28"/>
          <w:szCs w:val="28"/>
          <w:lang w:bidi="fa-IR"/>
        </w:rPr>
        <w:t>review for research and applications. International Journal of Production Economics, 219, 179-194.</w:t>
      </w:r>
    </w:p>
    <w:p w14:paraId="6CD1F3A3" w14:textId="77777777" w:rsidR="004B24C6" w:rsidRPr="00116426" w:rsidRDefault="004B24C6" w:rsidP="0085444F">
      <w:pPr>
        <w:bidi w:val="0"/>
        <w:spacing w:after="120" w:line="276" w:lineRule="auto"/>
        <w:ind w:left="567" w:hanging="567"/>
        <w:jc w:val="both"/>
        <w:rPr>
          <w:rFonts w:asciiTheme="majorBidi" w:hAnsiTheme="majorBidi" w:cstheme="majorBidi"/>
          <w:sz w:val="28"/>
          <w:szCs w:val="28"/>
        </w:rPr>
      </w:pPr>
      <w:r w:rsidRPr="00116426">
        <w:rPr>
          <w:rFonts w:asciiTheme="majorBidi" w:hAnsiTheme="majorBidi" w:cstheme="majorBidi"/>
          <w:sz w:val="28"/>
          <w:szCs w:val="28"/>
        </w:rPr>
        <w:t xml:space="preserve">Khan, M. T (2022), Green Supply Chain Management Practices' Impact on Operational Performance with the Mediation of Technological </w:t>
      </w:r>
      <w:r w:rsidRPr="00116426">
        <w:rPr>
          <w:rFonts w:asciiTheme="majorBidi" w:hAnsiTheme="majorBidi" w:cstheme="majorBidi"/>
          <w:sz w:val="28"/>
          <w:szCs w:val="28"/>
        </w:rPr>
        <w:lastRenderedPageBreak/>
        <w:t>Innovation, Sustainability, 14(6), 3362. Madeira, A. B (2019), Green marketing mix: A case study of Brazilian retail enterprises. Environmental Quality Management, 28(3), 111-116.</w:t>
      </w:r>
    </w:p>
    <w:p w14:paraId="4D7CA9B4"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704A7C">
        <w:rPr>
          <w:rFonts w:asciiTheme="majorBidi" w:hAnsiTheme="majorBidi" w:cstheme="majorBidi"/>
          <w:sz w:val="28"/>
          <w:szCs w:val="28"/>
        </w:rPr>
        <w:t xml:space="preserve">Khan, S. A. R., Yu, Z., </w:t>
      </w:r>
      <w:proofErr w:type="spellStart"/>
      <w:r w:rsidRPr="00704A7C">
        <w:rPr>
          <w:rFonts w:asciiTheme="majorBidi" w:hAnsiTheme="majorBidi" w:cstheme="majorBidi"/>
          <w:sz w:val="28"/>
          <w:szCs w:val="28"/>
        </w:rPr>
        <w:t>Golpira</w:t>
      </w:r>
      <w:proofErr w:type="spellEnd"/>
      <w:r w:rsidRPr="00704A7C">
        <w:rPr>
          <w:rFonts w:asciiTheme="majorBidi" w:hAnsiTheme="majorBidi" w:cstheme="majorBidi"/>
          <w:sz w:val="28"/>
          <w:szCs w:val="28"/>
        </w:rPr>
        <w:t xml:space="preserve">, H., Sharif, A., &amp; </w:t>
      </w:r>
      <w:proofErr w:type="spellStart"/>
      <w:r w:rsidRPr="00704A7C">
        <w:rPr>
          <w:rFonts w:asciiTheme="majorBidi" w:hAnsiTheme="majorBidi" w:cstheme="majorBidi"/>
          <w:sz w:val="28"/>
          <w:szCs w:val="28"/>
        </w:rPr>
        <w:t>Mardani</w:t>
      </w:r>
      <w:proofErr w:type="spellEnd"/>
      <w:r w:rsidRPr="00704A7C">
        <w:rPr>
          <w:rFonts w:asciiTheme="majorBidi" w:hAnsiTheme="majorBidi" w:cstheme="majorBidi"/>
          <w:sz w:val="28"/>
          <w:szCs w:val="28"/>
        </w:rPr>
        <w:t>, A. (2021). A state-</w:t>
      </w:r>
      <w:proofErr w:type="spellStart"/>
      <w:r w:rsidRPr="00704A7C">
        <w:rPr>
          <w:rFonts w:asciiTheme="majorBidi" w:hAnsiTheme="majorBidi" w:cstheme="majorBidi"/>
          <w:sz w:val="28"/>
          <w:szCs w:val="28"/>
        </w:rPr>
        <w:t>ofthe</w:t>
      </w:r>
      <w:proofErr w:type="spellEnd"/>
      <w:r w:rsidRPr="00704A7C">
        <w:rPr>
          <w:rFonts w:asciiTheme="majorBidi" w:hAnsiTheme="majorBidi" w:cstheme="majorBidi"/>
          <w:sz w:val="28"/>
          <w:szCs w:val="28"/>
          <w:rtl/>
        </w:rPr>
        <w:t>-</w:t>
      </w:r>
      <w:r w:rsidRPr="00704A7C">
        <w:rPr>
          <w:rFonts w:asciiTheme="majorBidi" w:hAnsiTheme="majorBidi" w:cstheme="majorBidi"/>
          <w:sz w:val="28"/>
          <w:szCs w:val="28"/>
        </w:rPr>
        <w:t xml:space="preserve"> art review and meta-analysis on sustainable supply chain management: Future research directions. Journal of Cleaner Production, 278, 123357.</w:t>
      </w:r>
    </w:p>
    <w:p w14:paraId="42873109" w14:textId="77777777" w:rsidR="004B24C6" w:rsidRPr="00CD5B1E"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CD5B1E">
        <w:rPr>
          <w:rFonts w:asciiTheme="majorBidi" w:hAnsiTheme="majorBidi" w:cstheme="majorBidi"/>
          <w:sz w:val="28"/>
          <w:szCs w:val="28"/>
        </w:rPr>
        <w:t>Khoe</w:t>
      </w:r>
      <w:proofErr w:type="spellEnd"/>
      <w:r w:rsidRPr="00CD5B1E">
        <w:rPr>
          <w:rFonts w:asciiTheme="majorBidi" w:hAnsiTheme="majorBidi" w:cstheme="majorBidi"/>
          <w:sz w:val="28"/>
          <w:szCs w:val="28"/>
        </w:rPr>
        <w:t xml:space="preserve">, M., &amp; </w:t>
      </w:r>
      <w:proofErr w:type="spellStart"/>
      <w:r w:rsidRPr="00CD5B1E">
        <w:rPr>
          <w:rFonts w:asciiTheme="majorBidi" w:hAnsiTheme="majorBidi" w:cstheme="majorBidi"/>
          <w:sz w:val="28"/>
          <w:szCs w:val="28"/>
        </w:rPr>
        <w:t>Rakhman</w:t>
      </w:r>
      <w:proofErr w:type="spellEnd"/>
      <w:r w:rsidRPr="00CD5B1E">
        <w:rPr>
          <w:rFonts w:asciiTheme="majorBidi" w:hAnsiTheme="majorBidi" w:cstheme="majorBidi"/>
          <w:sz w:val="28"/>
          <w:szCs w:val="28"/>
        </w:rPr>
        <w:t xml:space="preserve">, A. (2023). The influence of supply chain management dimensions Jakarta, </w:t>
      </w:r>
      <w:r w:rsidRPr="00C176CC">
        <w:rPr>
          <w:rFonts w:asciiTheme="majorBidi" w:hAnsiTheme="majorBidi" w:cstheme="majorBidi"/>
          <w:sz w:val="28"/>
          <w:szCs w:val="28"/>
        </w:rPr>
        <w:t xml:space="preserve">Journal </w:t>
      </w:r>
      <w:r w:rsidRPr="00CD5B1E">
        <w:rPr>
          <w:rFonts w:asciiTheme="majorBidi" w:hAnsiTheme="majorBidi" w:cstheme="majorBidi"/>
          <w:sz w:val="28"/>
          <w:szCs w:val="28"/>
        </w:rPr>
        <w:t>the performance of electric cable companies in Economic https://doi.org/10.46806/jep-v3061.952 Perusahaan. 30(1) 39-59</w:t>
      </w:r>
    </w:p>
    <w:p w14:paraId="57710D85"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CD5B1E">
        <w:rPr>
          <w:rFonts w:asciiTheme="majorBidi" w:hAnsiTheme="majorBidi" w:cstheme="majorBidi"/>
          <w:sz w:val="28"/>
          <w:szCs w:val="28"/>
        </w:rPr>
        <w:t>Kot</w:t>
      </w:r>
      <w:proofErr w:type="spellEnd"/>
      <w:r w:rsidRPr="00CD5B1E">
        <w:rPr>
          <w:rFonts w:asciiTheme="majorBidi" w:hAnsiTheme="majorBidi" w:cstheme="majorBidi"/>
          <w:sz w:val="28"/>
          <w:szCs w:val="28"/>
        </w:rPr>
        <w:t xml:space="preserve">. S. (2023). Development insights on supply chain management in small and medium-sized enterprises. Logos Verlag Berlin GmbH. </w:t>
      </w:r>
      <w:proofErr w:type="spellStart"/>
      <w:r w:rsidRPr="00CD5B1E">
        <w:rPr>
          <w:rFonts w:asciiTheme="majorBidi" w:hAnsiTheme="majorBidi" w:cstheme="majorBidi"/>
          <w:sz w:val="28"/>
          <w:szCs w:val="28"/>
        </w:rPr>
        <w:t>Kuleshova</w:t>
      </w:r>
      <w:proofErr w:type="spellEnd"/>
      <w:r w:rsidRPr="00CD5B1E">
        <w:rPr>
          <w:rFonts w:asciiTheme="majorBidi" w:hAnsiTheme="majorBidi" w:cstheme="majorBidi"/>
          <w:sz w:val="28"/>
          <w:szCs w:val="28"/>
        </w:rPr>
        <w:t xml:space="preserve">, </w:t>
      </w:r>
    </w:p>
    <w:p w14:paraId="27208CB2"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2A1BF8">
        <w:rPr>
          <w:rFonts w:asciiTheme="majorBidi" w:hAnsiTheme="majorBidi" w:cstheme="majorBidi"/>
          <w:sz w:val="28"/>
          <w:szCs w:val="28"/>
        </w:rPr>
        <w:t>Lotfi</w:t>
      </w:r>
      <w:proofErr w:type="spellEnd"/>
      <w:r w:rsidRPr="002A1BF8">
        <w:rPr>
          <w:rFonts w:asciiTheme="majorBidi" w:hAnsiTheme="majorBidi" w:cstheme="majorBidi"/>
          <w:sz w:val="28"/>
          <w:szCs w:val="28"/>
        </w:rPr>
        <w:t xml:space="preserve">, F. H., </w:t>
      </w:r>
      <w:proofErr w:type="spellStart"/>
      <w:r w:rsidRPr="002A1BF8">
        <w:rPr>
          <w:rFonts w:asciiTheme="majorBidi" w:hAnsiTheme="majorBidi" w:cstheme="majorBidi"/>
          <w:sz w:val="28"/>
          <w:szCs w:val="28"/>
        </w:rPr>
        <w:t>Allahviranloo</w:t>
      </w:r>
      <w:proofErr w:type="spellEnd"/>
      <w:r w:rsidRPr="002A1BF8">
        <w:rPr>
          <w:rFonts w:asciiTheme="majorBidi" w:hAnsiTheme="majorBidi" w:cstheme="majorBidi"/>
          <w:sz w:val="28"/>
          <w:szCs w:val="28"/>
        </w:rPr>
        <w:t xml:space="preserve">, T., </w:t>
      </w:r>
      <w:proofErr w:type="spellStart"/>
      <w:r w:rsidRPr="002A1BF8">
        <w:rPr>
          <w:rFonts w:asciiTheme="majorBidi" w:hAnsiTheme="majorBidi" w:cstheme="majorBidi"/>
          <w:sz w:val="28"/>
          <w:szCs w:val="28"/>
        </w:rPr>
        <w:t>Shafiee</w:t>
      </w:r>
      <w:proofErr w:type="spellEnd"/>
      <w:r w:rsidRPr="002A1BF8">
        <w:rPr>
          <w:rFonts w:asciiTheme="majorBidi" w:hAnsiTheme="majorBidi" w:cstheme="majorBidi"/>
          <w:sz w:val="28"/>
          <w:szCs w:val="28"/>
        </w:rPr>
        <w:t xml:space="preserve">, M., &amp; Saleh, H. (2023). Supply chain performance evaluation: Application of data envelopment analysis. Springer. </w:t>
      </w:r>
    </w:p>
    <w:p w14:paraId="26C2594A"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r w:rsidRPr="0046222E">
        <w:rPr>
          <w:rFonts w:asciiTheme="majorBidi" w:hAnsiTheme="majorBidi" w:cs="Times New Roman"/>
          <w:sz w:val="28"/>
          <w:szCs w:val="28"/>
          <w:lang w:bidi="fa-IR"/>
        </w:rPr>
        <w:t>Maas, K. (2018). Do corporate social performance targets in executive compensation contribute to corporate social performance? Journal of Business Ethics, 148, 573-585.</w:t>
      </w:r>
    </w:p>
    <w:p w14:paraId="08E83072"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CD5B1E">
        <w:rPr>
          <w:rFonts w:asciiTheme="majorBidi" w:hAnsiTheme="majorBidi" w:cstheme="majorBidi"/>
          <w:sz w:val="28"/>
          <w:szCs w:val="28"/>
        </w:rPr>
        <w:t>Mazrae</w:t>
      </w:r>
      <w:proofErr w:type="spellEnd"/>
      <w:r w:rsidRPr="00CD5B1E">
        <w:rPr>
          <w:rFonts w:asciiTheme="majorBidi" w:hAnsiTheme="majorBidi" w:cstheme="majorBidi"/>
          <w:sz w:val="28"/>
          <w:szCs w:val="28"/>
        </w:rPr>
        <w:t xml:space="preserve">, A., </w:t>
      </w:r>
      <w:proofErr w:type="spellStart"/>
      <w:r w:rsidRPr="00CD5B1E">
        <w:rPr>
          <w:rFonts w:asciiTheme="majorBidi" w:hAnsiTheme="majorBidi" w:cstheme="majorBidi"/>
          <w:sz w:val="28"/>
          <w:szCs w:val="28"/>
        </w:rPr>
        <w:t>Omidi</w:t>
      </w:r>
      <w:proofErr w:type="spellEnd"/>
      <w:r w:rsidRPr="00CD5B1E">
        <w:rPr>
          <w:rFonts w:asciiTheme="majorBidi" w:hAnsiTheme="majorBidi" w:cstheme="majorBidi"/>
          <w:sz w:val="28"/>
          <w:szCs w:val="28"/>
        </w:rPr>
        <w:t xml:space="preserve">, F., &amp; </w:t>
      </w:r>
      <w:proofErr w:type="spellStart"/>
      <w:r w:rsidRPr="00CD5B1E">
        <w:rPr>
          <w:rFonts w:asciiTheme="majorBidi" w:hAnsiTheme="majorBidi" w:cstheme="majorBidi"/>
          <w:sz w:val="28"/>
          <w:szCs w:val="28"/>
        </w:rPr>
        <w:t>Makvandi</w:t>
      </w:r>
      <w:proofErr w:type="spellEnd"/>
      <w:r w:rsidRPr="00CD5B1E">
        <w:rPr>
          <w:rFonts w:asciiTheme="majorBidi" w:hAnsiTheme="majorBidi" w:cstheme="majorBidi"/>
          <w:sz w:val="28"/>
          <w:szCs w:val="28"/>
        </w:rPr>
        <w:t>, F. (2023). The conceptual framework of supplier relationship development in the Abadan refinery with a focus on value co-creation based on the grounded theory. Marketing Science and Technology Journal, 7(1), 51-78.</w:t>
      </w:r>
    </w:p>
    <w:p w14:paraId="4E97409B" w14:textId="77777777" w:rsidR="004B24C6" w:rsidRPr="002237A9" w:rsidRDefault="004B24C6" w:rsidP="0085444F">
      <w:pPr>
        <w:bidi w:val="0"/>
        <w:spacing w:after="120" w:line="276" w:lineRule="auto"/>
        <w:ind w:left="567" w:hanging="567"/>
        <w:jc w:val="both"/>
        <w:rPr>
          <w:rFonts w:asciiTheme="majorBidi" w:hAnsiTheme="majorBidi" w:cstheme="majorBidi"/>
          <w:sz w:val="28"/>
          <w:szCs w:val="28"/>
        </w:rPr>
      </w:pPr>
      <w:r w:rsidRPr="002237A9">
        <w:rPr>
          <w:rFonts w:asciiTheme="majorBidi" w:hAnsiTheme="majorBidi" w:cstheme="majorBidi"/>
          <w:sz w:val="28"/>
          <w:szCs w:val="28"/>
        </w:rPr>
        <w:t>Mousa, S. K., &amp; Othman, M. (2020). The impact of green human resource management practices on sustainable performance in healthcare organizations: A conceptual framework. Journal of Cleaner Production, 243, 118</w:t>
      </w:r>
      <w:r>
        <w:rPr>
          <w:rFonts w:asciiTheme="majorBidi" w:hAnsiTheme="majorBidi" w:cstheme="majorBidi"/>
          <w:sz w:val="28"/>
          <w:szCs w:val="28"/>
        </w:rPr>
        <w:t>-</w:t>
      </w:r>
      <w:r w:rsidRPr="002237A9">
        <w:rPr>
          <w:rFonts w:asciiTheme="majorBidi" w:hAnsiTheme="majorBidi" w:cstheme="majorBidi"/>
          <w:sz w:val="28"/>
          <w:szCs w:val="28"/>
        </w:rPr>
        <w:t>595.</w:t>
      </w:r>
    </w:p>
    <w:p w14:paraId="1B96672F"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r w:rsidRPr="00C80C41">
        <w:rPr>
          <w:rFonts w:asciiTheme="majorBidi" w:hAnsiTheme="majorBidi" w:cs="Times New Roman"/>
          <w:sz w:val="28"/>
          <w:szCs w:val="28"/>
          <w:lang w:bidi="fa-IR"/>
        </w:rPr>
        <w:t xml:space="preserve">Mousa, S. K., &amp; Othman, M. (2020). The impact of green human resource management practices on sustainable performance in healthcare organizations: A conceptual framework. Journal Production, 243, 118595. </w:t>
      </w:r>
    </w:p>
    <w:p w14:paraId="740126A0"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7C3E8D">
        <w:rPr>
          <w:rFonts w:asciiTheme="majorBidi" w:hAnsiTheme="majorBidi" w:cstheme="majorBidi"/>
          <w:sz w:val="28"/>
          <w:szCs w:val="28"/>
        </w:rPr>
        <w:t>Naslund</w:t>
      </w:r>
      <w:proofErr w:type="spellEnd"/>
      <w:r w:rsidRPr="007C3E8D">
        <w:rPr>
          <w:rFonts w:asciiTheme="majorBidi" w:hAnsiTheme="majorBidi" w:cstheme="majorBidi"/>
          <w:sz w:val="28"/>
          <w:szCs w:val="28"/>
        </w:rPr>
        <w:t xml:space="preserve">, D., &amp; </w:t>
      </w:r>
      <w:proofErr w:type="spellStart"/>
      <w:r w:rsidRPr="007C3E8D">
        <w:rPr>
          <w:rFonts w:asciiTheme="majorBidi" w:hAnsiTheme="majorBidi" w:cstheme="majorBidi"/>
          <w:sz w:val="28"/>
          <w:szCs w:val="28"/>
        </w:rPr>
        <w:t>Hulthen</w:t>
      </w:r>
      <w:proofErr w:type="spellEnd"/>
      <w:r w:rsidRPr="007C3E8D">
        <w:rPr>
          <w:rFonts w:asciiTheme="majorBidi" w:hAnsiTheme="majorBidi" w:cstheme="majorBidi"/>
          <w:sz w:val="28"/>
          <w:szCs w:val="28"/>
        </w:rPr>
        <w:t>, H. (2012). Supply chain management integration: a critical analysis. Benchmarking: An International Journal, 19(4/5), 481-501.</w:t>
      </w:r>
    </w:p>
    <w:p w14:paraId="6B33BCF0" w14:textId="77777777" w:rsidR="004B24C6" w:rsidRPr="00C4263A"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C4263A">
        <w:rPr>
          <w:rFonts w:asciiTheme="majorBidi" w:hAnsiTheme="majorBidi" w:cs="Times New Roman"/>
          <w:sz w:val="28"/>
          <w:szCs w:val="28"/>
          <w:lang w:bidi="fa-IR"/>
        </w:rPr>
        <w:lastRenderedPageBreak/>
        <w:t>Orazalin</w:t>
      </w:r>
      <w:proofErr w:type="spellEnd"/>
      <w:r w:rsidRPr="00C4263A">
        <w:rPr>
          <w:rFonts w:asciiTheme="majorBidi" w:hAnsiTheme="majorBidi" w:cs="Times New Roman"/>
          <w:sz w:val="28"/>
          <w:szCs w:val="28"/>
          <w:lang w:bidi="fa-IR"/>
        </w:rPr>
        <w:t xml:space="preserve">, N., &amp; </w:t>
      </w:r>
      <w:proofErr w:type="spellStart"/>
      <w:r w:rsidRPr="00C4263A">
        <w:rPr>
          <w:rFonts w:asciiTheme="majorBidi" w:hAnsiTheme="majorBidi" w:cs="Times New Roman"/>
          <w:sz w:val="28"/>
          <w:szCs w:val="28"/>
          <w:lang w:bidi="fa-IR"/>
        </w:rPr>
        <w:t>Baydauletov</w:t>
      </w:r>
      <w:proofErr w:type="spellEnd"/>
      <w:r w:rsidRPr="00C4263A">
        <w:rPr>
          <w:rFonts w:asciiTheme="majorBidi" w:hAnsiTheme="majorBidi" w:cs="Times New Roman"/>
          <w:sz w:val="28"/>
          <w:szCs w:val="28"/>
          <w:lang w:bidi="fa-IR"/>
        </w:rPr>
        <w:t>, M. (2020). Corporate social responsibility strategy and corporate environmental and social performance: The moderating role of board gender diversity. Corporate Social Responsibility and Environmental Management, 27(4), 1664-1676</w:t>
      </w:r>
      <w:r w:rsidRPr="00C4263A">
        <w:rPr>
          <w:rFonts w:asciiTheme="majorBidi" w:hAnsiTheme="majorBidi" w:cs="Times New Roman"/>
          <w:sz w:val="28"/>
          <w:szCs w:val="28"/>
          <w:rtl/>
          <w:lang w:bidi="fa-IR"/>
        </w:rPr>
        <w:t>.</w:t>
      </w:r>
    </w:p>
    <w:p w14:paraId="3AE423EC"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E06BA8">
        <w:rPr>
          <w:rFonts w:asciiTheme="majorBidi" w:hAnsiTheme="majorBidi" w:cs="Times New Roman"/>
          <w:sz w:val="28"/>
          <w:szCs w:val="28"/>
          <w:lang w:bidi="fa-IR"/>
        </w:rPr>
        <w:t>Pislaru</w:t>
      </w:r>
      <w:proofErr w:type="spellEnd"/>
      <w:r w:rsidRPr="00E06BA8">
        <w:rPr>
          <w:rFonts w:asciiTheme="majorBidi" w:hAnsiTheme="majorBidi" w:cs="Times New Roman"/>
          <w:sz w:val="28"/>
          <w:szCs w:val="28"/>
          <w:lang w:bidi="fa-IR"/>
        </w:rPr>
        <w:t xml:space="preserve">. M., </w:t>
      </w:r>
      <w:proofErr w:type="spellStart"/>
      <w:r w:rsidRPr="00E06BA8">
        <w:rPr>
          <w:rFonts w:asciiTheme="majorBidi" w:hAnsiTheme="majorBidi" w:cs="Times New Roman"/>
          <w:sz w:val="28"/>
          <w:szCs w:val="28"/>
          <w:lang w:bidi="fa-IR"/>
        </w:rPr>
        <w:t>Herghiligiu</w:t>
      </w:r>
      <w:proofErr w:type="spellEnd"/>
      <w:r w:rsidRPr="00E06BA8">
        <w:rPr>
          <w:rFonts w:asciiTheme="majorBidi" w:hAnsiTheme="majorBidi" w:cs="Times New Roman"/>
          <w:sz w:val="28"/>
          <w:szCs w:val="28"/>
          <w:lang w:bidi="fa-IR"/>
        </w:rPr>
        <w:t xml:space="preserve">, I. V., &amp; </w:t>
      </w:r>
      <w:proofErr w:type="spellStart"/>
      <w:r w:rsidRPr="00E06BA8">
        <w:rPr>
          <w:rFonts w:asciiTheme="majorBidi" w:hAnsiTheme="majorBidi" w:cs="Times New Roman"/>
          <w:sz w:val="28"/>
          <w:szCs w:val="28"/>
          <w:lang w:bidi="fa-IR"/>
        </w:rPr>
        <w:t>Robu</w:t>
      </w:r>
      <w:proofErr w:type="spellEnd"/>
      <w:r w:rsidRPr="00E06BA8">
        <w:rPr>
          <w:rFonts w:asciiTheme="majorBidi" w:hAnsiTheme="majorBidi" w:cs="Times New Roman"/>
          <w:sz w:val="28"/>
          <w:szCs w:val="28"/>
          <w:lang w:bidi="fa-IR"/>
        </w:rPr>
        <w:t>, 1. B. (2019). Corporate sustainable performance assessment based on fuzzy logic. Journal of cleaner production, 223, 998-1013.</w:t>
      </w:r>
    </w:p>
    <w:p w14:paraId="5D42DB64"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2237A9">
        <w:rPr>
          <w:rFonts w:asciiTheme="majorBidi" w:hAnsiTheme="majorBidi" w:cstheme="majorBidi"/>
          <w:sz w:val="28"/>
          <w:szCs w:val="28"/>
        </w:rPr>
        <w:t>Rahman, I. (2019). Corporate sustainability performance of the Readymade Garments industry in Bangladesh: impact of organizational pressures and sustainability management control system (Doctoral dissertation, Aston University).</w:t>
      </w:r>
    </w:p>
    <w:p w14:paraId="68E7702E" w14:textId="77777777" w:rsidR="004B24C6" w:rsidRPr="00DB1EB5"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DB1EB5">
        <w:rPr>
          <w:rFonts w:asciiTheme="majorBidi" w:hAnsiTheme="majorBidi" w:cstheme="majorBidi"/>
          <w:sz w:val="28"/>
          <w:szCs w:val="28"/>
        </w:rPr>
        <w:t>Sassanelli</w:t>
      </w:r>
      <w:proofErr w:type="spellEnd"/>
      <w:r w:rsidRPr="00DB1EB5">
        <w:rPr>
          <w:rFonts w:asciiTheme="majorBidi" w:hAnsiTheme="majorBidi" w:cstheme="majorBidi"/>
          <w:sz w:val="28"/>
          <w:szCs w:val="28"/>
        </w:rPr>
        <w:t>, C., Rosa, P., Rocca, R., &amp; Terzi, S. (2019). Circular economy performance assessment methods: A systematic literature review. Journal of Cleaner Production, 229, 440-453.</w:t>
      </w:r>
    </w:p>
    <w:p w14:paraId="11C78149"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2A1BF8">
        <w:rPr>
          <w:rFonts w:asciiTheme="majorBidi" w:hAnsiTheme="majorBidi" w:cstheme="majorBidi"/>
          <w:sz w:val="28"/>
          <w:szCs w:val="28"/>
        </w:rPr>
        <w:t>Sutia</w:t>
      </w:r>
      <w:proofErr w:type="spellEnd"/>
      <w:r w:rsidRPr="002A1BF8">
        <w:rPr>
          <w:rFonts w:asciiTheme="majorBidi" w:hAnsiTheme="majorBidi" w:cstheme="majorBidi"/>
          <w:sz w:val="28"/>
          <w:szCs w:val="28"/>
        </w:rPr>
        <w:t xml:space="preserve">, S., </w:t>
      </w:r>
      <w:proofErr w:type="spellStart"/>
      <w:r w:rsidRPr="002A1BF8">
        <w:rPr>
          <w:rFonts w:asciiTheme="majorBidi" w:hAnsiTheme="majorBidi" w:cstheme="majorBidi"/>
          <w:sz w:val="28"/>
          <w:szCs w:val="28"/>
        </w:rPr>
        <w:t>Riadi</w:t>
      </w:r>
      <w:proofErr w:type="spellEnd"/>
      <w:r w:rsidRPr="002A1BF8">
        <w:rPr>
          <w:rFonts w:asciiTheme="majorBidi" w:hAnsiTheme="majorBidi" w:cstheme="majorBidi"/>
          <w:sz w:val="28"/>
          <w:szCs w:val="28"/>
        </w:rPr>
        <w:t xml:space="preserve">, R., &amp; </w:t>
      </w:r>
      <w:proofErr w:type="spellStart"/>
      <w:r w:rsidRPr="002A1BF8">
        <w:rPr>
          <w:rFonts w:asciiTheme="majorBidi" w:hAnsiTheme="majorBidi" w:cstheme="majorBidi"/>
          <w:sz w:val="28"/>
          <w:szCs w:val="28"/>
        </w:rPr>
        <w:t>Fahlevi</w:t>
      </w:r>
      <w:proofErr w:type="spellEnd"/>
      <w:r w:rsidRPr="002A1BF8">
        <w:rPr>
          <w:rFonts w:asciiTheme="majorBidi" w:hAnsiTheme="majorBidi" w:cstheme="majorBidi"/>
          <w:sz w:val="28"/>
          <w:szCs w:val="28"/>
        </w:rPr>
        <w:t>, M. (2020). The influence of supply chain performance and motivation on employee performance. International Journal of Supply Chain Management, 9(2), 8</w:t>
      </w:r>
      <w:r>
        <w:rPr>
          <w:rFonts w:asciiTheme="majorBidi" w:hAnsiTheme="majorBidi" w:cstheme="majorBidi"/>
          <w:sz w:val="28"/>
          <w:szCs w:val="28"/>
        </w:rPr>
        <w:t>6-92.</w:t>
      </w:r>
    </w:p>
    <w:p w14:paraId="2DB78891"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9C75FF">
        <w:rPr>
          <w:rFonts w:asciiTheme="majorBidi" w:hAnsiTheme="majorBidi" w:cstheme="majorBidi"/>
          <w:sz w:val="28"/>
          <w:szCs w:val="28"/>
        </w:rPr>
        <w:t xml:space="preserve">Wisner, J. D. (2017). </w:t>
      </w:r>
      <w:r w:rsidRPr="00B25F70">
        <w:rPr>
          <w:rFonts w:asciiTheme="majorBidi" w:hAnsiTheme="majorBidi" w:cstheme="majorBidi"/>
          <w:sz w:val="28"/>
          <w:szCs w:val="28"/>
        </w:rPr>
        <w:t xml:space="preserve">Operations </w:t>
      </w:r>
      <w:r w:rsidRPr="009C75FF">
        <w:rPr>
          <w:rFonts w:asciiTheme="majorBidi" w:hAnsiTheme="majorBidi" w:cstheme="majorBidi"/>
          <w:sz w:val="28"/>
          <w:szCs w:val="28"/>
        </w:rPr>
        <w:t>management: A supply chain process approach. Sage Publicati</w:t>
      </w:r>
      <w:r>
        <w:rPr>
          <w:rFonts w:asciiTheme="majorBidi" w:hAnsiTheme="majorBidi" w:cstheme="majorBidi"/>
          <w:sz w:val="28"/>
          <w:szCs w:val="28"/>
        </w:rPr>
        <w:t>on.</w:t>
      </w:r>
    </w:p>
    <w:p w14:paraId="74FEDB3E"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0C45E0">
        <w:rPr>
          <w:rFonts w:asciiTheme="majorBidi" w:hAnsiTheme="majorBidi" w:cstheme="majorBidi"/>
          <w:sz w:val="28"/>
          <w:szCs w:val="28"/>
        </w:rPr>
        <w:t>Wisner. J. D. Tan, K. C., and Leong. G. K. (2019). Principles of supply chain management: A balanced approach. Cengage Learning.</w:t>
      </w:r>
    </w:p>
    <w:p w14:paraId="702DDF0B" w14:textId="77777777" w:rsidR="004B24C6" w:rsidRDefault="004B24C6" w:rsidP="0085444F">
      <w:pPr>
        <w:bidi w:val="0"/>
        <w:spacing w:after="120" w:line="276" w:lineRule="auto"/>
        <w:ind w:left="567" w:hanging="567"/>
        <w:jc w:val="both"/>
        <w:rPr>
          <w:rFonts w:asciiTheme="majorBidi" w:hAnsiTheme="majorBidi" w:cs="Times New Roman"/>
          <w:sz w:val="28"/>
          <w:szCs w:val="28"/>
          <w:lang w:bidi="fa-IR"/>
        </w:rPr>
      </w:pPr>
      <w:proofErr w:type="spellStart"/>
      <w:r w:rsidRPr="00F5533A">
        <w:rPr>
          <w:rFonts w:asciiTheme="majorBidi" w:hAnsiTheme="majorBidi" w:cs="Times New Roman"/>
          <w:sz w:val="28"/>
          <w:szCs w:val="28"/>
          <w:lang w:bidi="fa-IR"/>
        </w:rPr>
        <w:t>Yusliza</w:t>
      </w:r>
      <w:proofErr w:type="spellEnd"/>
      <w:r w:rsidRPr="00F5533A">
        <w:rPr>
          <w:rFonts w:asciiTheme="majorBidi" w:hAnsiTheme="majorBidi" w:cs="Times New Roman"/>
          <w:sz w:val="28"/>
          <w:szCs w:val="28"/>
          <w:lang w:bidi="fa-IR"/>
        </w:rPr>
        <w:t xml:space="preserve">, M. Y., Yong, J. Y., Tanveer, M. I., </w:t>
      </w:r>
      <w:proofErr w:type="spellStart"/>
      <w:r w:rsidRPr="00F5533A">
        <w:rPr>
          <w:rFonts w:asciiTheme="majorBidi" w:hAnsiTheme="majorBidi" w:cs="Times New Roman"/>
          <w:sz w:val="28"/>
          <w:szCs w:val="28"/>
          <w:lang w:bidi="fa-IR"/>
        </w:rPr>
        <w:t>Ramayah</w:t>
      </w:r>
      <w:proofErr w:type="spellEnd"/>
      <w:r w:rsidRPr="00F5533A">
        <w:rPr>
          <w:rFonts w:asciiTheme="majorBidi" w:hAnsiTheme="majorBidi" w:cs="Times New Roman"/>
          <w:sz w:val="28"/>
          <w:szCs w:val="28"/>
          <w:lang w:bidi="fa-IR"/>
        </w:rPr>
        <w:t xml:space="preserve">, T., </w:t>
      </w:r>
      <w:proofErr w:type="spellStart"/>
      <w:r w:rsidRPr="00F5533A">
        <w:rPr>
          <w:rFonts w:asciiTheme="majorBidi" w:hAnsiTheme="majorBidi" w:cs="Times New Roman"/>
          <w:sz w:val="28"/>
          <w:szCs w:val="28"/>
          <w:lang w:bidi="fa-IR"/>
        </w:rPr>
        <w:t>Faczah</w:t>
      </w:r>
      <w:proofErr w:type="spellEnd"/>
      <w:r w:rsidRPr="00F5533A">
        <w:rPr>
          <w:rFonts w:asciiTheme="majorBidi" w:hAnsiTheme="majorBidi" w:cs="Times New Roman"/>
          <w:sz w:val="28"/>
          <w:szCs w:val="28"/>
          <w:lang w:bidi="fa-IR"/>
        </w:rPr>
        <w:t>, J. N., &amp; Muhammad, Z. (2020). A structural model of the impact of green intellectual capital on sustainable performance. Journal of Cleaner Production, 249, 119334.</w:t>
      </w:r>
    </w:p>
    <w:p w14:paraId="2AD29D36" w14:textId="77777777" w:rsidR="004B24C6" w:rsidRDefault="004B24C6" w:rsidP="0085444F">
      <w:pPr>
        <w:bidi w:val="0"/>
        <w:spacing w:after="120" w:line="276" w:lineRule="auto"/>
        <w:ind w:left="567" w:hanging="567"/>
        <w:jc w:val="both"/>
        <w:rPr>
          <w:rFonts w:asciiTheme="majorBidi" w:hAnsiTheme="majorBidi" w:cstheme="majorBidi"/>
          <w:sz w:val="28"/>
          <w:szCs w:val="28"/>
        </w:rPr>
      </w:pPr>
      <w:r w:rsidRPr="00AF2370">
        <w:rPr>
          <w:rFonts w:asciiTheme="majorBidi" w:hAnsiTheme="majorBidi" w:cstheme="majorBidi"/>
          <w:sz w:val="28"/>
          <w:szCs w:val="28"/>
        </w:rPr>
        <w:t xml:space="preserve">Zaid, A. A., </w:t>
      </w:r>
      <w:proofErr w:type="spellStart"/>
      <w:r w:rsidRPr="00AF2370">
        <w:rPr>
          <w:rFonts w:asciiTheme="majorBidi" w:hAnsiTheme="majorBidi" w:cstheme="majorBidi"/>
          <w:sz w:val="28"/>
          <w:szCs w:val="28"/>
        </w:rPr>
        <w:t>Jaaron</w:t>
      </w:r>
      <w:proofErr w:type="spellEnd"/>
      <w:r w:rsidRPr="00AF2370">
        <w:rPr>
          <w:rFonts w:asciiTheme="majorBidi" w:hAnsiTheme="majorBidi" w:cstheme="majorBidi"/>
          <w:sz w:val="28"/>
          <w:szCs w:val="28"/>
        </w:rPr>
        <w:t>, A. A., &amp; Bon, A. T. (2018). The impact of green human resource management and green supply chain management practices on sustainable performance: An empirical study. Journal of Cleaner Production, 204, 965-979</w:t>
      </w:r>
      <w:r>
        <w:rPr>
          <w:rFonts w:asciiTheme="majorBidi" w:hAnsiTheme="majorBidi" w:cstheme="majorBidi"/>
          <w:sz w:val="28"/>
          <w:szCs w:val="28"/>
        </w:rPr>
        <w:t>.</w:t>
      </w:r>
    </w:p>
    <w:p w14:paraId="6CE5EFF7" w14:textId="77777777" w:rsidR="004B24C6" w:rsidRDefault="004B24C6" w:rsidP="0018292B">
      <w:pPr>
        <w:bidi w:val="0"/>
        <w:spacing w:after="120" w:line="276" w:lineRule="auto"/>
        <w:ind w:left="567" w:hanging="567"/>
        <w:jc w:val="both"/>
        <w:rPr>
          <w:rFonts w:asciiTheme="majorBidi" w:hAnsiTheme="majorBidi" w:cstheme="majorBidi"/>
          <w:sz w:val="28"/>
          <w:szCs w:val="28"/>
        </w:rPr>
      </w:pPr>
      <w:r w:rsidRPr="0018292B">
        <w:rPr>
          <w:rFonts w:asciiTheme="majorBidi" w:hAnsiTheme="majorBidi" w:cstheme="majorBidi"/>
          <w:sz w:val="28"/>
          <w:szCs w:val="28"/>
        </w:rPr>
        <w:t>Zhang, X., He, X., Du, X., Zhang, A., &amp; Dong, Y. (2023). Supply chain practices, dynamic capabilities, and performance: The moderating role of big data analytics. Journal of Organizational and End User Computing (JOEUC), 35(3), 1-26.</w:t>
      </w:r>
    </w:p>
    <w:p w14:paraId="4C33BE48" w14:textId="77777777" w:rsidR="004B24C6" w:rsidRDefault="004B24C6" w:rsidP="0085444F">
      <w:pPr>
        <w:bidi w:val="0"/>
        <w:spacing w:after="120" w:line="276" w:lineRule="auto"/>
        <w:ind w:left="567" w:hanging="567"/>
        <w:jc w:val="both"/>
        <w:rPr>
          <w:rFonts w:asciiTheme="majorBidi" w:hAnsiTheme="majorBidi" w:cstheme="majorBidi"/>
          <w:sz w:val="28"/>
          <w:szCs w:val="28"/>
        </w:rPr>
      </w:pPr>
      <w:proofErr w:type="spellStart"/>
      <w:r w:rsidRPr="002A1BF8">
        <w:rPr>
          <w:rFonts w:asciiTheme="majorBidi" w:hAnsiTheme="majorBidi" w:cstheme="majorBidi"/>
          <w:sz w:val="28"/>
          <w:szCs w:val="28"/>
        </w:rPr>
        <w:lastRenderedPageBreak/>
        <w:t>Zimon</w:t>
      </w:r>
      <w:proofErr w:type="spellEnd"/>
      <w:r w:rsidRPr="002A1BF8">
        <w:rPr>
          <w:rFonts w:asciiTheme="majorBidi" w:hAnsiTheme="majorBidi" w:cstheme="majorBidi"/>
          <w:sz w:val="28"/>
          <w:szCs w:val="28"/>
        </w:rPr>
        <w:t xml:space="preserve">, D., Tyan, J., &amp; </w:t>
      </w:r>
      <w:proofErr w:type="spellStart"/>
      <w:r w:rsidRPr="002A1BF8">
        <w:rPr>
          <w:rFonts w:asciiTheme="majorBidi" w:hAnsiTheme="majorBidi" w:cstheme="majorBidi"/>
          <w:sz w:val="28"/>
          <w:szCs w:val="28"/>
        </w:rPr>
        <w:t>Sroufe</w:t>
      </w:r>
      <w:proofErr w:type="spellEnd"/>
      <w:r w:rsidRPr="002A1BF8">
        <w:rPr>
          <w:rFonts w:asciiTheme="majorBidi" w:hAnsiTheme="majorBidi" w:cstheme="majorBidi"/>
          <w:sz w:val="28"/>
          <w:szCs w:val="28"/>
        </w:rPr>
        <w:t>, R. (2020). Drivers of sustainable supply chain management: Practices to alignment with UN sustainable development goals. International Journal for Quality Research, 14(1), 219-236.</w:t>
      </w:r>
    </w:p>
    <w:p w14:paraId="7E75FD0F" w14:textId="77777777" w:rsidR="0085444F" w:rsidRDefault="0085444F" w:rsidP="003B0D77">
      <w:pPr>
        <w:spacing w:after="120" w:line="276" w:lineRule="auto"/>
        <w:jc w:val="center"/>
        <w:rPr>
          <w:rFonts w:ascii="Traditional Arabic" w:hAnsi="Traditional Arabic" w:cs="Traditional Arabic"/>
          <w:b/>
          <w:bCs/>
          <w:sz w:val="32"/>
          <w:szCs w:val="32"/>
          <w:rtl/>
        </w:rPr>
      </w:pPr>
    </w:p>
    <w:sectPr w:rsidR="0085444F" w:rsidSect="0035163E">
      <w:pgSz w:w="11906" w:h="16838"/>
      <w:pgMar w:top="1418" w:right="1985" w:bottom="1418" w:left="1418" w:header="709" w:footer="709" w:gutter="0"/>
      <w:pgNumType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12CB4" w14:textId="77777777" w:rsidR="005F2280" w:rsidRDefault="005F2280" w:rsidP="00DB5AEB">
      <w:pPr>
        <w:spacing w:after="0" w:line="240" w:lineRule="auto"/>
      </w:pPr>
      <w:r>
        <w:separator/>
      </w:r>
    </w:p>
    <w:p w14:paraId="728CC8A2" w14:textId="77777777" w:rsidR="005F2280" w:rsidRDefault="005F2280"/>
  </w:endnote>
  <w:endnote w:type="continuationSeparator" w:id="0">
    <w:p w14:paraId="17326AF9" w14:textId="77777777" w:rsidR="005F2280" w:rsidRDefault="005F2280" w:rsidP="00DB5AEB">
      <w:pPr>
        <w:spacing w:after="0" w:line="240" w:lineRule="auto"/>
      </w:pPr>
      <w:r>
        <w:continuationSeparator/>
      </w:r>
    </w:p>
    <w:p w14:paraId="043E8DA8" w14:textId="77777777" w:rsidR="005F2280" w:rsidRDefault="005F22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CFC15" w14:textId="77777777" w:rsidR="005F2280" w:rsidRDefault="005F2280" w:rsidP="00DB5AEB">
      <w:pPr>
        <w:spacing w:after="0" w:line="240" w:lineRule="auto"/>
      </w:pPr>
      <w:r>
        <w:separator/>
      </w:r>
    </w:p>
    <w:p w14:paraId="11EF9BCE" w14:textId="77777777" w:rsidR="005F2280" w:rsidRDefault="005F2280"/>
  </w:footnote>
  <w:footnote w:type="continuationSeparator" w:id="0">
    <w:p w14:paraId="135ED243" w14:textId="77777777" w:rsidR="005F2280" w:rsidRDefault="005F2280" w:rsidP="00DB5AEB">
      <w:pPr>
        <w:spacing w:after="0" w:line="240" w:lineRule="auto"/>
      </w:pPr>
      <w:r>
        <w:continuationSeparator/>
      </w:r>
    </w:p>
    <w:p w14:paraId="37B50126" w14:textId="77777777" w:rsidR="005F2280" w:rsidRDefault="005F22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C2C"/>
    <w:multiLevelType w:val="hybridMultilevel"/>
    <w:tmpl w:val="5142CB86"/>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F35883"/>
    <w:multiLevelType w:val="hybridMultilevel"/>
    <w:tmpl w:val="DB8E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A04CA"/>
    <w:multiLevelType w:val="hybridMultilevel"/>
    <w:tmpl w:val="F1ACF5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7928E7"/>
    <w:multiLevelType w:val="hybridMultilevel"/>
    <w:tmpl w:val="CC9AE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60E9F"/>
    <w:multiLevelType w:val="hybridMultilevel"/>
    <w:tmpl w:val="327AEB0C"/>
    <w:lvl w:ilvl="0" w:tplc="CA3C0E16">
      <w:start w:val="1"/>
      <w:numFmt w:val="decimal"/>
      <w:lvlText w:val="%1."/>
      <w:lvlJc w:val="left"/>
      <w:pPr>
        <w:ind w:left="1164" w:hanging="80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13344"/>
    <w:multiLevelType w:val="hybridMultilevel"/>
    <w:tmpl w:val="CEEE4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CC3B29"/>
    <w:multiLevelType w:val="hybridMultilevel"/>
    <w:tmpl w:val="9796F614"/>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0818A5"/>
    <w:multiLevelType w:val="hybridMultilevel"/>
    <w:tmpl w:val="35A21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A4665"/>
    <w:multiLevelType w:val="hybridMultilevel"/>
    <w:tmpl w:val="BD96CA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896920"/>
    <w:multiLevelType w:val="hybridMultilevel"/>
    <w:tmpl w:val="9FC85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BC6333"/>
    <w:multiLevelType w:val="hybridMultilevel"/>
    <w:tmpl w:val="EEB40846"/>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21D353C6"/>
    <w:multiLevelType w:val="hybridMultilevel"/>
    <w:tmpl w:val="7B74B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DC17A8"/>
    <w:multiLevelType w:val="hybridMultilevel"/>
    <w:tmpl w:val="2466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D31AF5"/>
    <w:multiLevelType w:val="hybridMultilevel"/>
    <w:tmpl w:val="C1EA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1F0CAB"/>
    <w:multiLevelType w:val="hybridMultilevel"/>
    <w:tmpl w:val="C5109674"/>
    <w:lvl w:ilvl="0" w:tplc="0090D7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CDD612E"/>
    <w:multiLevelType w:val="hybridMultilevel"/>
    <w:tmpl w:val="BDE8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C627FF"/>
    <w:multiLevelType w:val="hybridMultilevel"/>
    <w:tmpl w:val="469C6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0E5FEA"/>
    <w:multiLevelType w:val="hybridMultilevel"/>
    <w:tmpl w:val="80141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A2755"/>
    <w:multiLevelType w:val="hybridMultilevel"/>
    <w:tmpl w:val="629ED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54F62"/>
    <w:multiLevelType w:val="hybridMultilevel"/>
    <w:tmpl w:val="4F1AE74E"/>
    <w:lvl w:ilvl="0" w:tplc="FFFFFFFF">
      <w:start w:val="1"/>
      <w:numFmt w:val="decimal"/>
      <w:lvlText w:val="%1."/>
      <w:lvlJc w:val="left"/>
      <w:pPr>
        <w:ind w:left="700" w:hanging="360"/>
      </w:pPr>
      <w:rPr>
        <w:rFonts w:hint="default"/>
      </w:rPr>
    </w:lvl>
    <w:lvl w:ilvl="1" w:tplc="FFFFFFFF" w:tentative="1">
      <w:start w:val="1"/>
      <w:numFmt w:val="lowerLetter"/>
      <w:lvlText w:val="%2."/>
      <w:lvlJc w:val="left"/>
      <w:pPr>
        <w:ind w:left="1420" w:hanging="360"/>
      </w:pPr>
    </w:lvl>
    <w:lvl w:ilvl="2" w:tplc="FFFFFFFF" w:tentative="1">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20" w15:restartNumberingAfterBreak="0">
    <w:nsid w:val="39053DC0"/>
    <w:multiLevelType w:val="hybridMultilevel"/>
    <w:tmpl w:val="63B23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C322B0"/>
    <w:multiLevelType w:val="hybridMultilevel"/>
    <w:tmpl w:val="C1707D54"/>
    <w:lvl w:ilvl="0" w:tplc="D93AF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F27BCD"/>
    <w:multiLevelType w:val="hybridMultilevel"/>
    <w:tmpl w:val="7B4A67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46AA2E02"/>
    <w:multiLevelType w:val="hybridMultilevel"/>
    <w:tmpl w:val="6E4A77DC"/>
    <w:lvl w:ilvl="0" w:tplc="0409000F">
      <w:start w:val="1"/>
      <w:numFmt w:val="decimal"/>
      <w:lvlText w:val="%1."/>
      <w:lvlJc w:val="left"/>
      <w:pPr>
        <w:ind w:left="1060" w:hanging="360"/>
      </w:pPr>
      <w:rPr>
        <w:rFonts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4" w15:restartNumberingAfterBreak="0">
    <w:nsid w:val="48192309"/>
    <w:multiLevelType w:val="hybridMultilevel"/>
    <w:tmpl w:val="6BD07ECA"/>
    <w:lvl w:ilvl="0" w:tplc="16982A62">
      <w:start w:val="1"/>
      <w:numFmt w:val="bullet"/>
      <w:lvlText w:val="-"/>
      <w:lvlJc w:val="left"/>
      <w:pPr>
        <w:ind w:left="636" w:hanging="360"/>
      </w:pPr>
      <w:rPr>
        <w:rFonts w:ascii="Traditional Arabic" w:eastAsia="Calibri" w:hAnsi="Traditional Arabic" w:cs="Traditional Arabic"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5" w15:restartNumberingAfterBreak="0">
    <w:nsid w:val="50C73601"/>
    <w:multiLevelType w:val="hybridMultilevel"/>
    <w:tmpl w:val="EE26C654"/>
    <w:lvl w:ilvl="0" w:tplc="04090001">
      <w:start w:val="1"/>
      <w:numFmt w:val="bullet"/>
      <w:lvlText w:val=""/>
      <w:lvlJc w:val="left"/>
      <w:pPr>
        <w:ind w:left="291" w:hanging="360"/>
      </w:pPr>
      <w:rPr>
        <w:rFonts w:ascii="Symbol" w:hAnsi="Symbol" w:hint="default"/>
      </w:rPr>
    </w:lvl>
    <w:lvl w:ilvl="1" w:tplc="04090003" w:tentative="1">
      <w:start w:val="1"/>
      <w:numFmt w:val="bullet"/>
      <w:lvlText w:val="o"/>
      <w:lvlJc w:val="left"/>
      <w:pPr>
        <w:ind w:left="1011" w:hanging="360"/>
      </w:pPr>
      <w:rPr>
        <w:rFonts w:ascii="Courier New" w:hAnsi="Courier New" w:cs="Courier New" w:hint="default"/>
      </w:rPr>
    </w:lvl>
    <w:lvl w:ilvl="2" w:tplc="04090005" w:tentative="1">
      <w:start w:val="1"/>
      <w:numFmt w:val="bullet"/>
      <w:lvlText w:val=""/>
      <w:lvlJc w:val="left"/>
      <w:pPr>
        <w:ind w:left="1731" w:hanging="360"/>
      </w:pPr>
      <w:rPr>
        <w:rFonts w:ascii="Wingdings" w:hAnsi="Wingdings" w:hint="default"/>
      </w:rPr>
    </w:lvl>
    <w:lvl w:ilvl="3" w:tplc="04090001" w:tentative="1">
      <w:start w:val="1"/>
      <w:numFmt w:val="bullet"/>
      <w:lvlText w:val=""/>
      <w:lvlJc w:val="left"/>
      <w:pPr>
        <w:ind w:left="2451" w:hanging="360"/>
      </w:pPr>
      <w:rPr>
        <w:rFonts w:ascii="Symbol" w:hAnsi="Symbol" w:hint="default"/>
      </w:rPr>
    </w:lvl>
    <w:lvl w:ilvl="4" w:tplc="04090003" w:tentative="1">
      <w:start w:val="1"/>
      <w:numFmt w:val="bullet"/>
      <w:lvlText w:val="o"/>
      <w:lvlJc w:val="left"/>
      <w:pPr>
        <w:ind w:left="3171" w:hanging="360"/>
      </w:pPr>
      <w:rPr>
        <w:rFonts w:ascii="Courier New" w:hAnsi="Courier New" w:cs="Courier New" w:hint="default"/>
      </w:rPr>
    </w:lvl>
    <w:lvl w:ilvl="5" w:tplc="04090005" w:tentative="1">
      <w:start w:val="1"/>
      <w:numFmt w:val="bullet"/>
      <w:lvlText w:val=""/>
      <w:lvlJc w:val="left"/>
      <w:pPr>
        <w:ind w:left="3891" w:hanging="360"/>
      </w:pPr>
      <w:rPr>
        <w:rFonts w:ascii="Wingdings" w:hAnsi="Wingdings" w:hint="default"/>
      </w:rPr>
    </w:lvl>
    <w:lvl w:ilvl="6" w:tplc="04090001" w:tentative="1">
      <w:start w:val="1"/>
      <w:numFmt w:val="bullet"/>
      <w:lvlText w:val=""/>
      <w:lvlJc w:val="left"/>
      <w:pPr>
        <w:ind w:left="4611" w:hanging="360"/>
      </w:pPr>
      <w:rPr>
        <w:rFonts w:ascii="Symbol" w:hAnsi="Symbol" w:hint="default"/>
      </w:rPr>
    </w:lvl>
    <w:lvl w:ilvl="7" w:tplc="04090003" w:tentative="1">
      <w:start w:val="1"/>
      <w:numFmt w:val="bullet"/>
      <w:lvlText w:val="o"/>
      <w:lvlJc w:val="left"/>
      <w:pPr>
        <w:ind w:left="5331" w:hanging="360"/>
      </w:pPr>
      <w:rPr>
        <w:rFonts w:ascii="Courier New" w:hAnsi="Courier New" w:cs="Courier New" w:hint="default"/>
      </w:rPr>
    </w:lvl>
    <w:lvl w:ilvl="8" w:tplc="04090005" w:tentative="1">
      <w:start w:val="1"/>
      <w:numFmt w:val="bullet"/>
      <w:lvlText w:val=""/>
      <w:lvlJc w:val="left"/>
      <w:pPr>
        <w:ind w:left="6051" w:hanging="360"/>
      </w:pPr>
      <w:rPr>
        <w:rFonts w:ascii="Wingdings" w:hAnsi="Wingdings" w:hint="default"/>
      </w:rPr>
    </w:lvl>
  </w:abstractNum>
  <w:abstractNum w:abstractNumId="26" w15:restartNumberingAfterBreak="0">
    <w:nsid w:val="53B50ACD"/>
    <w:multiLevelType w:val="hybridMultilevel"/>
    <w:tmpl w:val="33EA00D4"/>
    <w:lvl w:ilvl="0" w:tplc="21ECDE34">
      <w:start w:val="1"/>
      <w:numFmt w:val="decimal"/>
      <w:lvlText w:val="%1."/>
      <w:lvlJc w:val="left"/>
      <w:pPr>
        <w:ind w:left="3" w:hanging="432"/>
      </w:pPr>
      <w:rPr>
        <w:rFonts w:hint="default"/>
      </w:rPr>
    </w:lvl>
    <w:lvl w:ilvl="1" w:tplc="04090019" w:tentative="1">
      <w:start w:val="1"/>
      <w:numFmt w:val="lowerLetter"/>
      <w:lvlText w:val="%2."/>
      <w:lvlJc w:val="left"/>
      <w:pPr>
        <w:ind w:left="651" w:hanging="360"/>
      </w:pPr>
    </w:lvl>
    <w:lvl w:ilvl="2" w:tplc="0409001B" w:tentative="1">
      <w:start w:val="1"/>
      <w:numFmt w:val="lowerRoman"/>
      <w:lvlText w:val="%3."/>
      <w:lvlJc w:val="right"/>
      <w:pPr>
        <w:ind w:left="1371" w:hanging="180"/>
      </w:pPr>
    </w:lvl>
    <w:lvl w:ilvl="3" w:tplc="0409000F" w:tentative="1">
      <w:start w:val="1"/>
      <w:numFmt w:val="decimal"/>
      <w:lvlText w:val="%4."/>
      <w:lvlJc w:val="left"/>
      <w:pPr>
        <w:ind w:left="2091" w:hanging="360"/>
      </w:pPr>
    </w:lvl>
    <w:lvl w:ilvl="4" w:tplc="04090019" w:tentative="1">
      <w:start w:val="1"/>
      <w:numFmt w:val="lowerLetter"/>
      <w:lvlText w:val="%5."/>
      <w:lvlJc w:val="left"/>
      <w:pPr>
        <w:ind w:left="2811" w:hanging="360"/>
      </w:pPr>
    </w:lvl>
    <w:lvl w:ilvl="5" w:tplc="0409001B" w:tentative="1">
      <w:start w:val="1"/>
      <w:numFmt w:val="lowerRoman"/>
      <w:lvlText w:val="%6."/>
      <w:lvlJc w:val="right"/>
      <w:pPr>
        <w:ind w:left="3531" w:hanging="180"/>
      </w:pPr>
    </w:lvl>
    <w:lvl w:ilvl="6" w:tplc="0409000F" w:tentative="1">
      <w:start w:val="1"/>
      <w:numFmt w:val="decimal"/>
      <w:lvlText w:val="%7."/>
      <w:lvlJc w:val="left"/>
      <w:pPr>
        <w:ind w:left="4251" w:hanging="360"/>
      </w:pPr>
    </w:lvl>
    <w:lvl w:ilvl="7" w:tplc="04090019" w:tentative="1">
      <w:start w:val="1"/>
      <w:numFmt w:val="lowerLetter"/>
      <w:lvlText w:val="%8."/>
      <w:lvlJc w:val="left"/>
      <w:pPr>
        <w:ind w:left="4971" w:hanging="360"/>
      </w:pPr>
    </w:lvl>
    <w:lvl w:ilvl="8" w:tplc="0409001B" w:tentative="1">
      <w:start w:val="1"/>
      <w:numFmt w:val="lowerRoman"/>
      <w:lvlText w:val="%9."/>
      <w:lvlJc w:val="right"/>
      <w:pPr>
        <w:ind w:left="5691" w:hanging="180"/>
      </w:pPr>
    </w:lvl>
  </w:abstractNum>
  <w:abstractNum w:abstractNumId="27" w15:restartNumberingAfterBreak="0">
    <w:nsid w:val="57B1584A"/>
    <w:multiLevelType w:val="hybridMultilevel"/>
    <w:tmpl w:val="B38444BA"/>
    <w:lvl w:ilvl="0" w:tplc="5DCA6E34">
      <w:numFmt w:val="bullet"/>
      <w:lvlText w:val="-"/>
      <w:lvlJc w:val="left"/>
      <w:pPr>
        <w:ind w:left="1060" w:hanging="360"/>
      </w:pPr>
      <w:rPr>
        <w:rFonts w:ascii="Traditional Arabic" w:eastAsia="Times New Roman" w:hAnsi="Traditional Arabic" w:cs="Traditional Arabic" w:hint="default"/>
        <w:b/>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8" w15:restartNumberingAfterBreak="0">
    <w:nsid w:val="58545412"/>
    <w:multiLevelType w:val="hybridMultilevel"/>
    <w:tmpl w:val="0C50C91C"/>
    <w:lvl w:ilvl="0" w:tplc="5A586930">
      <w:start w:val="1"/>
      <w:numFmt w:val="decimal"/>
      <w:lvlText w:val="%1."/>
      <w:lvlJc w:val="left"/>
      <w:pPr>
        <w:ind w:left="-498" w:hanging="360"/>
      </w:pPr>
      <w:rPr>
        <w:rFonts w:hint="default"/>
      </w:rPr>
    </w:lvl>
    <w:lvl w:ilvl="1" w:tplc="04090019" w:tentative="1">
      <w:start w:val="1"/>
      <w:numFmt w:val="lowerLetter"/>
      <w:lvlText w:val="%2."/>
      <w:lvlJc w:val="left"/>
      <w:pPr>
        <w:ind w:left="1011" w:hanging="360"/>
      </w:pPr>
    </w:lvl>
    <w:lvl w:ilvl="2" w:tplc="0409001B" w:tentative="1">
      <w:start w:val="1"/>
      <w:numFmt w:val="lowerRoman"/>
      <w:lvlText w:val="%3."/>
      <w:lvlJc w:val="right"/>
      <w:pPr>
        <w:ind w:left="1731" w:hanging="180"/>
      </w:pPr>
    </w:lvl>
    <w:lvl w:ilvl="3" w:tplc="0409000F" w:tentative="1">
      <w:start w:val="1"/>
      <w:numFmt w:val="decimal"/>
      <w:lvlText w:val="%4."/>
      <w:lvlJc w:val="left"/>
      <w:pPr>
        <w:ind w:left="2451" w:hanging="360"/>
      </w:pPr>
    </w:lvl>
    <w:lvl w:ilvl="4" w:tplc="04090019" w:tentative="1">
      <w:start w:val="1"/>
      <w:numFmt w:val="lowerLetter"/>
      <w:lvlText w:val="%5."/>
      <w:lvlJc w:val="left"/>
      <w:pPr>
        <w:ind w:left="3171" w:hanging="360"/>
      </w:pPr>
    </w:lvl>
    <w:lvl w:ilvl="5" w:tplc="0409001B" w:tentative="1">
      <w:start w:val="1"/>
      <w:numFmt w:val="lowerRoman"/>
      <w:lvlText w:val="%6."/>
      <w:lvlJc w:val="right"/>
      <w:pPr>
        <w:ind w:left="3891" w:hanging="180"/>
      </w:pPr>
    </w:lvl>
    <w:lvl w:ilvl="6" w:tplc="0409000F" w:tentative="1">
      <w:start w:val="1"/>
      <w:numFmt w:val="decimal"/>
      <w:lvlText w:val="%7."/>
      <w:lvlJc w:val="left"/>
      <w:pPr>
        <w:ind w:left="4611" w:hanging="360"/>
      </w:pPr>
    </w:lvl>
    <w:lvl w:ilvl="7" w:tplc="04090019" w:tentative="1">
      <w:start w:val="1"/>
      <w:numFmt w:val="lowerLetter"/>
      <w:lvlText w:val="%8."/>
      <w:lvlJc w:val="left"/>
      <w:pPr>
        <w:ind w:left="5331" w:hanging="360"/>
      </w:pPr>
    </w:lvl>
    <w:lvl w:ilvl="8" w:tplc="0409001B" w:tentative="1">
      <w:start w:val="1"/>
      <w:numFmt w:val="lowerRoman"/>
      <w:lvlText w:val="%9."/>
      <w:lvlJc w:val="right"/>
      <w:pPr>
        <w:ind w:left="6051" w:hanging="180"/>
      </w:pPr>
    </w:lvl>
  </w:abstractNum>
  <w:abstractNum w:abstractNumId="29" w15:restartNumberingAfterBreak="0">
    <w:nsid w:val="587962A6"/>
    <w:multiLevelType w:val="hybridMultilevel"/>
    <w:tmpl w:val="90081D10"/>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2610D7"/>
    <w:multiLevelType w:val="hybridMultilevel"/>
    <w:tmpl w:val="94841C90"/>
    <w:lvl w:ilvl="0" w:tplc="0D7E1D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053D4"/>
    <w:multiLevelType w:val="hybridMultilevel"/>
    <w:tmpl w:val="2362EAC0"/>
    <w:lvl w:ilvl="0" w:tplc="FD289B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5F4537"/>
    <w:multiLevelType w:val="hybridMultilevel"/>
    <w:tmpl w:val="1F5EA85E"/>
    <w:lvl w:ilvl="0" w:tplc="AA585E4C">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3" w15:restartNumberingAfterBreak="0">
    <w:nsid w:val="6B5037E4"/>
    <w:multiLevelType w:val="hybridMultilevel"/>
    <w:tmpl w:val="5588A804"/>
    <w:lvl w:ilvl="0" w:tplc="0B5620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510A5F"/>
    <w:multiLevelType w:val="hybridMultilevel"/>
    <w:tmpl w:val="287E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D052A9"/>
    <w:multiLevelType w:val="hybridMultilevel"/>
    <w:tmpl w:val="ECC26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344B7B"/>
    <w:multiLevelType w:val="hybridMultilevel"/>
    <w:tmpl w:val="DCFC6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5444E"/>
    <w:multiLevelType w:val="hybridMultilevel"/>
    <w:tmpl w:val="2EBAF036"/>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8" w15:restartNumberingAfterBreak="0">
    <w:nsid w:val="716C11CC"/>
    <w:multiLevelType w:val="hybridMultilevel"/>
    <w:tmpl w:val="0324E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B457B3"/>
    <w:multiLevelType w:val="hybridMultilevel"/>
    <w:tmpl w:val="2416A3A2"/>
    <w:lvl w:ilvl="0" w:tplc="63807EAC">
      <w:start w:val="1"/>
      <w:numFmt w:val="bullet"/>
      <w:lvlText w:val=""/>
      <w:lvlJc w:val="left"/>
      <w:pPr>
        <w:ind w:left="720" w:hanging="360"/>
      </w:pPr>
      <w:rPr>
        <w:rFonts w:ascii="Symbol" w:eastAsia="Calibr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1C3151"/>
    <w:multiLevelType w:val="hybridMultilevel"/>
    <w:tmpl w:val="6C4AB41E"/>
    <w:lvl w:ilvl="0" w:tplc="04090001">
      <w:start w:val="1"/>
      <w:numFmt w:val="bullet"/>
      <w:lvlText w:val=""/>
      <w:lvlJc w:val="left"/>
      <w:pPr>
        <w:ind w:left="291" w:hanging="360"/>
      </w:pPr>
      <w:rPr>
        <w:rFonts w:ascii="Symbol" w:hAnsi="Symbol" w:hint="default"/>
      </w:rPr>
    </w:lvl>
    <w:lvl w:ilvl="1" w:tplc="04090003" w:tentative="1">
      <w:start w:val="1"/>
      <w:numFmt w:val="bullet"/>
      <w:lvlText w:val="o"/>
      <w:lvlJc w:val="left"/>
      <w:pPr>
        <w:ind w:left="1011" w:hanging="360"/>
      </w:pPr>
      <w:rPr>
        <w:rFonts w:ascii="Courier New" w:hAnsi="Courier New" w:cs="Courier New" w:hint="default"/>
      </w:rPr>
    </w:lvl>
    <w:lvl w:ilvl="2" w:tplc="04090005" w:tentative="1">
      <w:start w:val="1"/>
      <w:numFmt w:val="bullet"/>
      <w:lvlText w:val=""/>
      <w:lvlJc w:val="left"/>
      <w:pPr>
        <w:ind w:left="1731" w:hanging="360"/>
      </w:pPr>
      <w:rPr>
        <w:rFonts w:ascii="Wingdings" w:hAnsi="Wingdings" w:hint="default"/>
      </w:rPr>
    </w:lvl>
    <w:lvl w:ilvl="3" w:tplc="04090001" w:tentative="1">
      <w:start w:val="1"/>
      <w:numFmt w:val="bullet"/>
      <w:lvlText w:val=""/>
      <w:lvlJc w:val="left"/>
      <w:pPr>
        <w:ind w:left="2451" w:hanging="360"/>
      </w:pPr>
      <w:rPr>
        <w:rFonts w:ascii="Symbol" w:hAnsi="Symbol" w:hint="default"/>
      </w:rPr>
    </w:lvl>
    <w:lvl w:ilvl="4" w:tplc="04090003" w:tentative="1">
      <w:start w:val="1"/>
      <w:numFmt w:val="bullet"/>
      <w:lvlText w:val="o"/>
      <w:lvlJc w:val="left"/>
      <w:pPr>
        <w:ind w:left="3171" w:hanging="360"/>
      </w:pPr>
      <w:rPr>
        <w:rFonts w:ascii="Courier New" w:hAnsi="Courier New" w:cs="Courier New" w:hint="default"/>
      </w:rPr>
    </w:lvl>
    <w:lvl w:ilvl="5" w:tplc="04090005" w:tentative="1">
      <w:start w:val="1"/>
      <w:numFmt w:val="bullet"/>
      <w:lvlText w:val=""/>
      <w:lvlJc w:val="left"/>
      <w:pPr>
        <w:ind w:left="3891" w:hanging="360"/>
      </w:pPr>
      <w:rPr>
        <w:rFonts w:ascii="Wingdings" w:hAnsi="Wingdings" w:hint="default"/>
      </w:rPr>
    </w:lvl>
    <w:lvl w:ilvl="6" w:tplc="04090001" w:tentative="1">
      <w:start w:val="1"/>
      <w:numFmt w:val="bullet"/>
      <w:lvlText w:val=""/>
      <w:lvlJc w:val="left"/>
      <w:pPr>
        <w:ind w:left="4611" w:hanging="360"/>
      </w:pPr>
      <w:rPr>
        <w:rFonts w:ascii="Symbol" w:hAnsi="Symbol" w:hint="default"/>
      </w:rPr>
    </w:lvl>
    <w:lvl w:ilvl="7" w:tplc="04090003" w:tentative="1">
      <w:start w:val="1"/>
      <w:numFmt w:val="bullet"/>
      <w:lvlText w:val="o"/>
      <w:lvlJc w:val="left"/>
      <w:pPr>
        <w:ind w:left="5331" w:hanging="360"/>
      </w:pPr>
      <w:rPr>
        <w:rFonts w:ascii="Courier New" w:hAnsi="Courier New" w:cs="Courier New" w:hint="default"/>
      </w:rPr>
    </w:lvl>
    <w:lvl w:ilvl="8" w:tplc="04090005" w:tentative="1">
      <w:start w:val="1"/>
      <w:numFmt w:val="bullet"/>
      <w:lvlText w:val=""/>
      <w:lvlJc w:val="left"/>
      <w:pPr>
        <w:ind w:left="6051" w:hanging="360"/>
      </w:pPr>
      <w:rPr>
        <w:rFonts w:ascii="Wingdings" w:hAnsi="Wingdings" w:hint="default"/>
      </w:rPr>
    </w:lvl>
  </w:abstractNum>
  <w:abstractNum w:abstractNumId="41" w15:restartNumberingAfterBreak="0">
    <w:nsid w:val="74A65539"/>
    <w:multiLevelType w:val="hybridMultilevel"/>
    <w:tmpl w:val="41F4AA0A"/>
    <w:lvl w:ilvl="0" w:tplc="30F208F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2" w15:restartNumberingAfterBreak="0">
    <w:nsid w:val="75A917EB"/>
    <w:multiLevelType w:val="hybridMultilevel"/>
    <w:tmpl w:val="B0066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EE2477"/>
    <w:multiLevelType w:val="hybridMultilevel"/>
    <w:tmpl w:val="5F048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0D1D71"/>
    <w:multiLevelType w:val="hybridMultilevel"/>
    <w:tmpl w:val="4BAEAD4A"/>
    <w:lvl w:ilvl="0" w:tplc="5DCA6E34">
      <w:numFmt w:val="bullet"/>
      <w:lvlText w:val="-"/>
      <w:lvlJc w:val="left"/>
      <w:pPr>
        <w:ind w:left="720" w:hanging="360"/>
      </w:pPr>
      <w:rPr>
        <w:rFonts w:ascii="Traditional Arabic" w:eastAsia="Times New Roman"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CE77B3"/>
    <w:multiLevelType w:val="hybridMultilevel"/>
    <w:tmpl w:val="D8887EE6"/>
    <w:lvl w:ilvl="0" w:tplc="0409000F">
      <w:start w:val="1"/>
      <w:numFmt w:val="decimal"/>
      <w:lvlText w:val="%1."/>
      <w:lvlJc w:val="left"/>
      <w:pPr>
        <w:ind w:left="291" w:hanging="360"/>
      </w:pPr>
    </w:lvl>
    <w:lvl w:ilvl="1" w:tplc="04090019" w:tentative="1">
      <w:start w:val="1"/>
      <w:numFmt w:val="lowerLetter"/>
      <w:lvlText w:val="%2."/>
      <w:lvlJc w:val="left"/>
      <w:pPr>
        <w:ind w:left="1011" w:hanging="360"/>
      </w:pPr>
    </w:lvl>
    <w:lvl w:ilvl="2" w:tplc="0409001B" w:tentative="1">
      <w:start w:val="1"/>
      <w:numFmt w:val="lowerRoman"/>
      <w:lvlText w:val="%3."/>
      <w:lvlJc w:val="right"/>
      <w:pPr>
        <w:ind w:left="1731" w:hanging="180"/>
      </w:pPr>
    </w:lvl>
    <w:lvl w:ilvl="3" w:tplc="0409000F" w:tentative="1">
      <w:start w:val="1"/>
      <w:numFmt w:val="decimal"/>
      <w:lvlText w:val="%4."/>
      <w:lvlJc w:val="left"/>
      <w:pPr>
        <w:ind w:left="2451" w:hanging="360"/>
      </w:pPr>
    </w:lvl>
    <w:lvl w:ilvl="4" w:tplc="04090019" w:tentative="1">
      <w:start w:val="1"/>
      <w:numFmt w:val="lowerLetter"/>
      <w:lvlText w:val="%5."/>
      <w:lvlJc w:val="left"/>
      <w:pPr>
        <w:ind w:left="3171" w:hanging="360"/>
      </w:pPr>
    </w:lvl>
    <w:lvl w:ilvl="5" w:tplc="0409001B" w:tentative="1">
      <w:start w:val="1"/>
      <w:numFmt w:val="lowerRoman"/>
      <w:lvlText w:val="%6."/>
      <w:lvlJc w:val="right"/>
      <w:pPr>
        <w:ind w:left="3891" w:hanging="180"/>
      </w:pPr>
    </w:lvl>
    <w:lvl w:ilvl="6" w:tplc="0409000F" w:tentative="1">
      <w:start w:val="1"/>
      <w:numFmt w:val="decimal"/>
      <w:lvlText w:val="%7."/>
      <w:lvlJc w:val="left"/>
      <w:pPr>
        <w:ind w:left="4611" w:hanging="360"/>
      </w:pPr>
    </w:lvl>
    <w:lvl w:ilvl="7" w:tplc="04090019" w:tentative="1">
      <w:start w:val="1"/>
      <w:numFmt w:val="lowerLetter"/>
      <w:lvlText w:val="%8."/>
      <w:lvlJc w:val="left"/>
      <w:pPr>
        <w:ind w:left="5331" w:hanging="360"/>
      </w:pPr>
    </w:lvl>
    <w:lvl w:ilvl="8" w:tplc="0409001B" w:tentative="1">
      <w:start w:val="1"/>
      <w:numFmt w:val="lowerRoman"/>
      <w:lvlText w:val="%9."/>
      <w:lvlJc w:val="right"/>
      <w:pPr>
        <w:ind w:left="6051" w:hanging="180"/>
      </w:pPr>
    </w:lvl>
  </w:abstractNum>
  <w:abstractNum w:abstractNumId="46" w15:restartNumberingAfterBreak="0">
    <w:nsid w:val="7B670206"/>
    <w:multiLevelType w:val="hybridMultilevel"/>
    <w:tmpl w:val="BAC25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621A55"/>
    <w:multiLevelType w:val="hybridMultilevel"/>
    <w:tmpl w:val="C69AAB46"/>
    <w:lvl w:ilvl="0" w:tplc="04090001">
      <w:start w:val="1"/>
      <w:numFmt w:val="bullet"/>
      <w:lvlText w:val=""/>
      <w:lvlJc w:val="left"/>
      <w:pPr>
        <w:ind w:left="629" w:hanging="360"/>
      </w:pPr>
      <w:rPr>
        <w:rFonts w:ascii="Symbol" w:hAnsi="Symbol" w:hint="default"/>
      </w:rPr>
    </w:lvl>
    <w:lvl w:ilvl="1" w:tplc="04090003" w:tentative="1">
      <w:start w:val="1"/>
      <w:numFmt w:val="bullet"/>
      <w:lvlText w:val="o"/>
      <w:lvlJc w:val="left"/>
      <w:pPr>
        <w:ind w:left="1349" w:hanging="360"/>
      </w:pPr>
      <w:rPr>
        <w:rFonts w:ascii="Courier New" w:hAnsi="Courier New" w:cs="Courier New" w:hint="default"/>
      </w:rPr>
    </w:lvl>
    <w:lvl w:ilvl="2" w:tplc="04090005" w:tentative="1">
      <w:start w:val="1"/>
      <w:numFmt w:val="bullet"/>
      <w:lvlText w:val=""/>
      <w:lvlJc w:val="left"/>
      <w:pPr>
        <w:ind w:left="2069" w:hanging="360"/>
      </w:pPr>
      <w:rPr>
        <w:rFonts w:ascii="Wingdings" w:hAnsi="Wingdings" w:hint="default"/>
      </w:rPr>
    </w:lvl>
    <w:lvl w:ilvl="3" w:tplc="04090001" w:tentative="1">
      <w:start w:val="1"/>
      <w:numFmt w:val="bullet"/>
      <w:lvlText w:val=""/>
      <w:lvlJc w:val="left"/>
      <w:pPr>
        <w:ind w:left="2789" w:hanging="360"/>
      </w:pPr>
      <w:rPr>
        <w:rFonts w:ascii="Symbol" w:hAnsi="Symbol" w:hint="default"/>
      </w:rPr>
    </w:lvl>
    <w:lvl w:ilvl="4" w:tplc="04090003" w:tentative="1">
      <w:start w:val="1"/>
      <w:numFmt w:val="bullet"/>
      <w:lvlText w:val="o"/>
      <w:lvlJc w:val="left"/>
      <w:pPr>
        <w:ind w:left="3509" w:hanging="360"/>
      </w:pPr>
      <w:rPr>
        <w:rFonts w:ascii="Courier New" w:hAnsi="Courier New" w:cs="Courier New" w:hint="default"/>
      </w:rPr>
    </w:lvl>
    <w:lvl w:ilvl="5" w:tplc="04090005" w:tentative="1">
      <w:start w:val="1"/>
      <w:numFmt w:val="bullet"/>
      <w:lvlText w:val=""/>
      <w:lvlJc w:val="left"/>
      <w:pPr>
        <w:ind w:left="4229" w:hanging="360"/>
      </w:pPr>
      <w:rPr>
        <w:rFonts w:ascii="Wingdings" w:hAnsi="Wingdings" w:hint="default"/>
      </w:rPr>
    </w:lvl>
    <w:lvl w:ilvl="6" w:tplc="04090001" w:tentative="1">
      <w:start w:val="1"/>
      <w:numFmt w:val="bullet"/>
      <w:lvlText w:val=""/>
      <w:lvlJc w:val="left"/>
      <w:pPr>
        <w:ind w:left="4949" w:hanging="360"/>
      </w:pPr>
      <w:rPr>
        <w:rFonts w:ascii="Symbol" w:hAnsi="Symbol" w:hint="default"/>
      </w:rPr>
    </w:lvl>
    <w:lvl w:ilvl="7" w:tplc="04090003" w:tentative="1">
      <w:start w:val="1"/>
      <w:numFmt w:val="bullet"/>
      <w:lvlText w:val="o"/>
      <w:lvlJc w:val="left"/>
      <w:pPr>
        <w:ind w:left="5669" w:hanging="360"/>
      </w:pPr>
      <w:rPr>
        <w:rFonts w:ascii="Courier New" w:hAnsi="Courier New" w:cs="Courier New" w:hint="default"/>
      </w:rPr>
    </w:lvl>
    <w:lvl w:ilvl="8" w:tplc="04090005" w:tentative="1">
      <w:start w:val="1"/>
      <w:numFmt w:val="bullet"/>
      <w:lvlText w:val=""/>
      <w:lvlJc w:val="left"/>
      <w:pPr>
        <w:ind w:left="6389" w:hanging="360"/>
      </w:pPr>
      <w:rPr>
        <w:rFonts w:ascii="Wingdings" w:hAnsi="Wingdings" w:hint="default"/>
      </w:rPr>
    </w:lvl>
  </w:abstractNum>
  <w:abstractNum w:abstractNumId="48" w15:restartNumberingAfterBreak="0">
    <w:nsid w:val="7F953E07"/>
    <w:multiLevelType w:val="hybridMultilevel"/>
    <w:tmpl w:val="3404F8B2"/>
    <w:lvl w:ilvl="0" w:tplc="04090001">
      <w:start w:val="1"/>
      <w:numFmt w:val="bullet"/>
      <w:lvlText w:val=""/>
      <w:lvlJc w:val="left"/>
      <w:pPr>
        <w:ind w:left="718" w:hanging="360"/>
      </w:pPr>
      <w:rPr>
        <w:rFonts w:ascii="Symbol" w:hAnsi="Symbol"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num w:numId="1">
    <w:abstractNumId w:val="8"/>
  </w:num>
  <w:num w:numId="2">
    <w:abstractNumId w:val="35"/>
  </w:num>
  <w:num w:numId="3">
    <w:abstractNumId w:val="32"/>
  </w:num>
  <w:num w:numId="4">
    <w:abstractNumId w:val="22"/>
  </w:num>
  <w:num w:numId="5">
    <w:abstractNumId w:val="46"/>
  </w:num>
  <w:num w:numId="6">
    <w:abstractNumId w:val="14"/>
  </w:num>
  <w:num w:numId="7">
    <w:abstractNumId w:val="39"/>
  </w:num>
  <w:num w:numId="8">
    <w:abstractNumId w:val="24"/>
  </w:num>
  <w:num w:numId="9">
    <w:abstractNumId w:val="1"/>
  </w:num>
  <w:num w:numId="10">
    <w:abstractNumId w:val="11"/>
  </w:num>
  <w:num w:numId="11">
    <w:abstractNumId w:val="4"/>
  </w:num>
  <w:num w:numId="12">
    <w:abstractNumId w:val="20"/>
  </w:num>
  <w:num w:numId="13">
    <w:abstractNumId w:val="2"/>
  </w:num>
  <w:num w:numId="14">
    <w:abstractNumId w:val="26"/>
  </w:num>
  <w:num w:numId="15">
    <w:abstractNumId w:val="25"/>
  </w:num>
  <w:num w:numId="16">
    <w:abstractNumId w:val="28"/>
  </w:num>
  <w:num w:numId="17">
    <w:abstractNumId w:val="40"/>
  </w:num>
  <w:num w:numId="18">
    <w:abstractNumId w:val="45"/>
  </w:num>
  <w:num w:numId="19">
    <w:abstractNumId w:val="47"/>
  </w:num>
  <w:num w:numId="20">
    <w:abstractNumId w:val="38"/>
  </w:num>
  <w:num w:numId="21">
    <w:abstractNumId w:val="30"/>
  </w:num>
  <w:num w:numId="22">
    <w:abstractNumId w:val="34"/>
  </w:num>
  <w:num w:numId="23">
    <w:abstractNumId w:val="9"/>
  </w:num>
  <w:num w:numId="24">
    <w:abstractNumId w:val="48"/>
  </w:num>
  <w:num w:numId="25">
    <w:abstractNumId w:val="42"/>
  </w:num>
  <w:num w:numId="26">
    <w:abstractNumId w:val="21"/>
  </w:num>
  <w:num w:numId="27">
    <w:abstractNumId w:val="31"/>
  </w:num>
  <w:num w:numId="28">
    <w:abstractNumId w:val="41"/>
  </w:num>
  <w:num w:numId="29">
    <w:abstractNumId w:val="19"/>
  </w:num>
  <w:num w:numId="30">
    <w:abstractNumId w:val="43"/>
  </w:num>
  <w:num w:numId="31">
    <w:abstractNumId w:val="12"/>
  </w:num>
  <w:num w:numId="32">
    <w:abstractNumId w:val="37"/>
  </w:num>
  <w:num w:numId="33">
    <w:abstractNumId w:val="23"/>
  </w:num>
  <w:num w:numId="34">
    <w:abstractNumId w:val="13"/>
  </w:num>
  <w:num w:numId="35">
    <w:abstractNumId w:val="18"/>
  </w:num>
  <w:num w:numId="36">
    <w:abstractNumId w:val="0"/>
  </w:num>
  <w:num w:numId="37">
    <w:abstractNumId w:val="6"/>
  </w:num>
  <w:num w:numId="38">
    <w:abstractNumId w:val="33"/>
  </w:num>
  <w:num w:numId="39">
    <w:abstractNumId w:val="17"/>
  </w:num>
  <w:num w:numId="40">
    <w:abstractNumId w:val="5"/>
  </w:num>
  <w:num w:numId="41">
    <w:abstractNumId w:val="29"/>
  </w:num>
  <w:num w:numId="42">
    <w:abstractNumId w:val="27"/>
  </w:num>
  <w:num w:numId="43">
    <w:abstractNumId w:val="10"/>
  </w:num>
  <w:num w:numId="44">
    <w:abstractNumId w:val="44"/>
  </w:num>
  <w:num w:numId="45">
    <w:abstractNumId w:val="3"/>
  </w:num>
  <w:num w:numId="46">
    <w:abstractNumId w:val="36"/>
  </w:num>
  <w:num w:numId="47">
    <w:abstractNumId w:val="16"/>
  </w:num>
  <w:num w:numId="48">
    <w:abstractNumId w:val="15"/>
  </w:num>
  <w:num w:numId="49">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AEB"/>
    <w:rsid w:val="00000E9E"/>
    <w:rsid w:val="00002D88"/>
    <w:rsid w:val="000061A1"/>
    <w:rsid w:val="00007106"/>
    <w:rsid w:val="00007953"/>
    <w:rsid w:val="00010027"/>
    <w:rsid w:val="000116D4"/>
    <w:rsid w:val="00013C33"/>
    <w:rsid w:val="00013C4A"/>
    <w:rsid w:val="00015578"/>
    <w:rsid w:val="00015EDB"/>
    <w:rsid w:val="000161CB"/>
    <w:rsid w:val="00016604"/>
    <w:rsid w:val="0001762E"/>
    <w:rsid w:val="000216D6"/>
    <w:rsid w:val="000240D4"/>
    <w:rsid w:val="000257AD"/>
    <w:rsid w:val="00027033"/>
    <w:rsid w:val="00027D39"/>
    <w:rsid w:val="000302D0"/>
    <w:rsid w:val="00030E7D"/>
    <w:rsid w:val="00030F7B"/>
    <w:rsid w:val="0003297F"/>
    <w:rsid w:val="000330BE"/>
    <w:rsid w:val="0003374C"/>
    <w:rsid w:val="00034853"/>
    <w:rsid w:val="000368CB"/>
    <w:rsid w:val="00043088"/>
    <w:rsid w:val="00043DB9"/>
    <w:rsid w:val="00043FF6"/>
    <w:rsid w:val="00044D6E"/>
    <w:rsid w:val="0004557F"/>
    <w:rsid w:val="00047089"/>
    <w:rsid w:val="00050640"/>
    <w:rsid w:val="000506B7"/>
    <w:rsid w:val="00052A2A"/>
    <w:rsid w:val="000532B7"/>
    <w:rsid w:val="00053615"/>
    <w:rsid w:val="000549E4"/>
    <w:rsid w:val="00054D05"/>
    <w:rsid w:val="00056946"/>
    <w:rsid w:val="0006171F"/>
    <w:rsid w:val="00063271"/>
    <w:rsid w:val="000637AB"/>
    <w:rsid w:val="000750EF"/>
    <w:rsid w:val="00077AAD"/>
    <w:rsid w:val="00080EFD"/>
    <w:rsid w:val="00080FB4"/>
    <w:rsid w:val="000816A6"/>
    <w:rsid w:val="0008476E"/>
    <w:rsid w:val="000878EC"/>
    <w:rsid w:val="00090D80"/>
    <w:rsid w:val="00090E94"/>
    <w:rsid w:val="000910AB"/>
    <w:rsid w:val="00092CC8"/>
    <w:rsid w:val="00093A27"/>
    <w:rsid w:val="00094375"/>
    <w:rsid w:val="000969EF"/>
    <w:rsid w:val="00097C1A"/>
    <w:rsid w:val="00097E8C"/>
    <w:rsid w:val="000A0F84"/>
    <w:rsid w:val="000A1674"/>
    <w:rsid w:val="000A1BFF"/>
    <w:rsid w:val="000A1E24"/>
    <w:rsid w:val="000A1EBF"/>
    <w:rsid w:val="000A39B2"/>
    <w:rsid w:val="000A3A99"/>
    <w:rsid w:val="000A5B22"/>
    <w:rsid w:val="000A5E6C"/>
    <w:rsid w:val="000A6D3E"/>
    <w:rsid w:val="000B0BEC"/>
    <w:rsid w:val="000B3C62"/>
    <w:rsid w:val="000B4817"/>
    <w:rsid w:val="000C45E0"/>
    <w:rsid w:val="000C4D07"/>
    <w:rsid w:val="000C4E49"/>
    <w:rsid w:val="000C5409"/>
    <w:rsid w:val="000C6DA7"/>
    <w:rsid w:val="000C7660"/>
    <w:rsid w:val="000D0122"/>
    <w:rsid w:val="000D0D7A"/>
    <w:rsid w:val="000D6624"/>
    <w:rsid w:val="000D6B91"/>
    <w:rsid w:val="000E0812"/>
    <w:rsid w:val="000E2B1D"/>
    <w:rsid w:val="000E2B33"/>
    <w:rsid w:val="000E2D3E"/>
    <w:rsid w:val="000E2D72"/>
    <w:rsid w:val="000E3506"/>
    <w:rsid w:val="000E48F5"/>
    <w:rsid w:val="000E4A26"/>
    <w:rsid w:val="000F0E3C"/>
    <w:rsid w:val="000F1C74"/>
    <w:rsid w:val="000F2990"/>
    <w:rsid w:val="000F3B82"/>
    <w:rsid w:val="0010091E"/>
    <w:rsid w:val="00100BCA"/>
    <w:rsid w:val="001012A4"/>
    <w:rsid w:val="001013B4"/>
    <w:rsid w:val="00101469"/>
    <w:rsid w:val="0010317C"/>
    <w:rsid w:val="00103F35"/>
    <w:rsid w:val="001047FD"/>
    <w:rsid w:val="00105250"/>
    <w:rsid w:val="00105C09"/>
    <w:rsid w:val="00107FE4"/>
    <w:rsid w:val="00111040"/>
    <w:rsid w:val="00113F9D"/>
    <w:rsid w:val="001150AF"/>
    <w:rsid w:val="00116426"/>
    <w:rsid w:val="00117F67"/>
    <w:rsid w:val="00120B6F"/>
    <w:rsid w:val="00126EA4"/>
    <w:rsid w:val="001278F3"/>
    <w:rsid w:val="00132A57"/>
    <w:rsid w:val="00133EEF"/>
    <w:rsid w:val="0013455E"/>
    <w:rsid w:val="00135052"/>
    <w:rsid w:val="001376AB"/>
    <w:rsid w:val="00140DE8"/>
    <w:rsid w:val="001415B9"/>
    <w:rsid w:val="00141E3C"/>
    <w:rsid w:val="00142E30"/>
    <w:rsid w:val="001433D1"/>
    <w:rsid w:val="0014439F"/>
    <w:rsid w:val="00144F17"/>
    <w:rsid w:val="0014543D"/>
    <w:rsid w:val="001538B4"/>
    <w:rsid w:val="001605DA"/>
    <w:rsid w:val="00160760"/>
    <w:rsid w:val="00161F36"/>
    <w:rsid w:val="001622AA"/>
    <w:rsid w:val="001653A6"/>
    <w:rsid w:val="00165A7E"/>
    <w:rsid w:val="00165D52"/>
    <w:rsid w:val="0016640B"/>
    <w:rsid w:val="00166790"/>
    <w:rsid w:val="001704CF"/>
    <w:rsid w:val="0017562C"/>
    <w:rsid w:val="0017714C"/>
    <w:rsid w:val="0017723C"/>
    <w:rsid w:val="00177A75"/>
    <w:rsid w:val="0018028E"/>
    <w:rsid w:val="001805CE"/>
    <w:rsid w:val="00181069"/>
    <w:rsid w:val="00181355"/>
    <w:rsid w:val="0018292B"/>
    <w:rsid w:val="00183480"/>
    <w:rsid w:val="00183C2F"/>
    <w:rsid w:val="00184ECD"/>
    <w:rsid w:val="00185806"/>
    <w:rsid w:val="00185D40"/>
    <w:rsid w:val="00191471"/>
    <w:rsid w:val="0019411F"/>
    <w:rsid w:val="0019412E"/>
    <w:rsid w:val="001A14BB"/>
    <w:rsid w:val="001A3C4E"/>
    <w:rsid w:val="001A51B5"/>
    <w:rsid w:val="001A52D5"/>
    <w:rsid w:val="001A657B"/>
    <w:rsid w:val="001A6F01"/>
    <w:rsid w:val="001A710C"/>
    <w:rsid w:val="001B0EE4"/>
    <w:rsid w:val="001B5ED9"/>
    <w:rsid w:val="001C1480"/>
    <w:rsid w:val="001C1559"/>
    <w:rsid w:val="001C310C"/>
    <w:rsid w:val="001C33C8"/>
    <w:rsid w:val="001C6DF0"/>
    <w:rsid w:val="001C7C31"/>
    <w:rsid w:val="001D020A"/>
    <w:rsid w:val="001D038F"/>
    <w:rsid w:val="001D19C8"/>
    <w:rsid w:val="001D3DDD"/>
    <w:rsid w:val="001D4BFD"/>
    <w:rsid w:val="001D583D"/>
    <w:rsid w:val="001D6606"/>
    <w:rsid w:val="001D68C2"/>
    <w:rsid w:val="001E0686"/>
    <w:rsid w:val="001E0D8C"/>
    <w:rsid w:val="001E1017"/>
    <w:rsid w:val="001F2A11"/>
    <w:rsid w:val="001F40CE"/>
    <w:rsid w:val="001F6BE4"/>
    <w:rsid w:val="00200932"/>
    <w:rsid w:val="0020108E"/>
    <w:rsid w:val="00202DBD"/>
    <w:rsid w:val="00203A0F"/>
    <w:rsid w:val="00204DF0"/>
    <w:rsid w:val="002053B8"/>
    <w:rsid w:val="00210096"/>
    <w:rsid w:val="002118DC"/>
    <w:rsid w:val="00212A4D"/>
    <w:rsid w:val="00212DD1"/>
    <w:rsid w:val="0021318F"/>
    <w:rsid w:val="00215369"/>
    <w:rsid w:val="00215ACA"/>
    <w:rsid w:val="00216410"/>
    <w:rsid w:val="002210D5"/>
    <w:rsid w:val="002237A9"/>
    <w:rsid w:val="002259FA"/>
    <w:rsid w:val="002260C5"/>
    <w:rsid w:val="00230A13"/>
    <w:rsid w:val="00231F0B"/>
    <w:rsid w:val="00232AE9"/>
    <w:rsid w:val="00232B5C"/>
    <w:rsid w:val="00232DAC"/>
    <w:rsid w:val="00233A5A"/>
    <w:rsid w:val="0023414B"/>
    <w:rsid w:val="00236432"/>
    <w:rsid w:val="00237346"/>
    <w:rsid w:val="002415C3"/>
    <w:rsid w:val="00242CED"/>
    <w:rsid w:val="00243B54"/>
    <w:rsid w:val="002443CF"/>
    <w:rsid w:val="00250872"/>
    <w:rsid w:val="002535BC"/>
    <w:rsid w:val="002542E2"/>
    <w:rsid w:val="00254C70"/>
    <w:rsid w:val="00263AC3"/>
    <w:rsid w:val="00263E6F"/>
    <w:rsid w:val="00265406"/>
    <w:rsid w:val="00265BAA"/>
    <w:rsid w:val="00266035"/>
    <w:rsid w:val="002719C1"/>
    <w:rsid w:val="00272C66"/>
    <w:rsid w:val="002733A5"/>
    <w:rsid w:val="002762B0"/>
    <w:rsid w:val="002771A1"/>
    <w:rsid w:val="00281AC9"/>
    <w:rsid w:val="00281DF5"/>
    <w:rsid w:val="00283658"/>
    <w:rsid w:val="0028423B"/>
    <w:rsid w:val="0028436E"/>
    <w:rsid w:val="00284B85"/>
    <w:rsid w:val="00286FA0"/>
    <w:rsid w:val="002877FC"/>
    <w:rsid w:val="002909A0"/>
    <w:rsid w:val="00291AD3"/>
    <w:rsid w:val="00294920"/>
    <w:rsid w:val="002A0C8B"/>
    <w:rsid w:val="002A1BF8"/>
    <w:rsid w:val="002A6079"/>
    <w:rsid w:val="002A7ACF"/>
    <w:rsid w:val="002B1411"/>
    <w:rsid w:val="002B7A0E"/>
    <w:rsid w:val="002C1774"/>
    <w:rsid w:val="002C17A5"/>
    <w:rsid w:val="002C1991"/>
    <w:rsid w:val="002C214D"/>
    <w:rsid w:val="002C22DC"/>
    <w:rsid w:val="002C3A89"/>
    <w:rsid w:val="002D2ADA"/>
    <w:rsid w:val="002D3EF8"/>
    <w:rsid w:val="002D573D"/>
    <w:rsid w:val="002D666E"/>
    <w:rsid w:val="002D70D2"/>
    <w:rsid w:val="002E0FB3"/>
    <w:rsid w:val="002E4939"/>
    <w:rsid w:val="002E60C3"/>
    <w:rsid w:val="002F0C7E"/>
    <w:rsid w:val="002F3490"/>
    <w:rsid w:val="002F35F9"/>
    <w:rsid w:val="002F3E4F"/>
    <w:rsid w:val="002F4DEB"/>
    <w:rsid w:val="002F545B"/>
    <w:rsid w:val="002F5753"/>
    <w:rsid w:val="002F6097"/>
    <w:rsid w:val="002F7B18"/>
    <w:rsid w:val="0030255D"/>
    <w:rsid w:val="00302B1A"/>
    <w:rsid w:val="003049DC"/>
    <w:rsid w:val="00305AF0"/>
    <w:rsid w:val="003100FB"/>
    <w:rsid w:val="0031023F"/>
    <w:rsid w:val="003106FF"/>
    <w:rsid w:val="003112DA"/>
    <w:rsid w:val="003118D3"/>
    <w:rsid w:val="003156C6"/>
    <w:rsid w:val="003165B4"/>
    <w:rsid w:val="00321283"/>
    <w:rsid w:val="00323A56"/>
    <w:rsid w:val="00323BF7"/>
    <w:rsid w:val="00324C41"/>
    <w:rsid w:val="0032529A"/>
    <w:rsid w:val="003267C2"/>
    <w:rsid w:val="00326E61"/>
    <w:rsid w:val="0033241F"/>
    <w:rsid w:val="0033244D"/>
    <w:rsid w:val="00333546"/>
    <w:rsid w:val="003354FE"/>
    <w:rsid w:val="003360BC"/>
    <w:rsid w:val="00336A9A"/>
    <w:rsid w:val="00341EA4"/>
    <w:rsid w:val="00342466"/>
    <w:rsid w:val="0034252C"/>
    <w:rsid w:val="00343A5C"/>
    <w:rsid w:val="00350E68"/>
    <w:rsid w:val="0035152D"/>
    <w:rsid w:val="0035163E"/>
    <w:rsid w:val="003517AE"/>
    <w:rsid w:val="003522AD"/>
    <w:rsid w:val="003532F2"/>
    <w:rsid w:val="0035425C"/>
    <w:rsid w:val="00354BE7"/>
    <w:rsid w:val="00355A7A"/>
    <w:rsid w:val="00360048"/>
    <w:rsid w:val="00363512"/>
    <w:rsid w:val="00363C64"/>
    <w:rsid w:val="0036432D"/>
    <w:rsid w:val="003676C9"/>
    <w:rsid w:val="00371A67"/>
    <w:rsid w:val="003745F6"/>
    <w:rsid w:val="0037463C"/>
    <w:rsid w:val="00380CFE"/>
    <w:rsid w:val="00380F0B"/>
    <w:rsid w:val="00381108"/>
    <w:rsid w:val="0038182C"/>
    <w:rsid w:val="00381EBE"/>
    <w:rsid w:val="0038470F"/>
    <w:rsid w:val="00384944"/>
    <w:rsid w:val="00385992"/>
    <w:rsid w:val="00385FFD"/>
    <w:rsid w:val="00387401"/>
    <w:rsid w:val="0039003B"/>
    <w:rsid w:val="00390EC4"/>
    <w:rsid w:val="003923D2"/>
    <w:rsid w:val="00394E48"/>
    <w:rsid w:val="003955FD"/>
    <w:rsid w:val="0039577E"/>
    <w:rsid w:val="003A4147"/>
    <w:rsid w:val="003A4164"/>
    <w:rsid w:val="003A619A"/>
    <w:rsid w:val="003A67EC"/>
    <w:rsid w:val="003A777C"/>
    <w:rsid w:val="003B0D77"/>
    <w:rsid w:val="003B37F3"/>
    <w:rsid w:val="003B40A1"/>
    <w:rsid w:val="003B57EB"/>
    <w:rsid w:val="003C07FA"/>
    <w:rsid w:val="003C0AF8"/>
    <w:rsid w:val="003C2560"/>
    <w:rsid w:val="003C2950"/>
    <w:rsid w:val="003C29D2"/>
    <w:rsid w:val="003C352C"/>
    <w:rsid w:val="003C4CDA"/>
    <w:rsid w:val="003C680B"/>
    <w:rsid w:val="003C6DBA"/>
    <w:rsid w:val="003D16E3"/>
    <w:rsid w:val="003D183C"/>
    <w:rsid w:val="003D3D66"/>
    <w:rsid w:val="003D4D8A"/>
    <w:rsid w:val="003D60CC"/>
    <w:rsid w:val="003D7FD8"/>
    <w:rsid w:val="003E395E"/>
    <w:rsid w:val="003E3A0B"/>
    <w:rsid w:val="003E45FF"/>
    <w:rsid w:val="003E746F"/>
    <w:rsid w:val="003F1616"/>
    <w:rsid w:val="003F1CDB"/>
    <w:rsid w:val="003F5640"/>
    <w:rsid w:val="00402068"/>
    <w:rsid w:val="00402B3E"/>
    <w:rsid w:val="004032A1"/>
    <w:rsid w:val="00404349"/>
    <w:rsid w:val="004050C3"/>
    <w:rsid w:val="00411DE6"/>
    <w:rsid w:val="00415C6A"/>
    <w:rsid w:val="00416151"/>
    <w:rsid w:val="004164DA"/>
    <w:rsid w:val="00416D1D"/>
    <w:rsid w:val="00416FC7"/>
    <w:rsid w:val="00417F0D"/>
    <w:rsid w:val="004200CA"/>
    <w:rsid w:val="00421C9A"/>
    <w:rsid w:val="00423326"/>
    <w:rsid w:val="004238F8"/>
    <w:rsid w:val="004251BC"/>
    <w:rsid w:val="004258E1"/>
    <w:rsid w:val="00425BCC"/>
    <w:rsid w:val="00426BEF"/>
    <w:rsid w:val="00431402"/>
    <w:rsid w:val="00432583"/>
    <w:rsid w:val="004348C2"/>
    <w:rsid w:val="004364C8"/>
    <w:rsid w:val="00436BBD"/>
    <w:rsid w:val="00437BD4"/>
    <w:rsid w:val="004406F6"/>
    <w:rsid w:val="00440875"/>
    <w:rsid w:val="00441049"/>
    <w:rsid w:val="004419DF"/>
    <w:rsid w:val="004425A7"/>
    <w:rsid w:val="00443F9A"/>
    <w:rsid w:val="00444C87"/>
    <w:rsid w:val="00446FA4"/>
    <w:rsid w:val="00447C56"/>
    <w:rsid w:val="00450241"/>
    <w:rsid w:val="00450835"/>
    <w:rsid w:val="004523AE"/>
    <w:rsid w:val="00453929"/>
    <w:rsid w:val="004544CC"/>
    <w:rsid w:val="00454D96"/>
    <w:rsid w:val="00454F45"/>
    <w:rsid w:val="00454F6C"/>
    <w:rsid w:val="004550F4"/>
    <w:rsid w:val="004569FE"/>
    <w:rsid w:val="00456F5D"/>
    <w:rsid w:val="00460D82"/>
    <w:rsid w:val="0046495F"/>
    <w:rsid w:val="004653DC"/>
    <w:rsid w:val="00465507"/>
    <w:rsid w:val="00466B0B"/>
    <w:rsid w:val="00473335"/>
    <w:rsid w:val="00475F2E"/>
    <w:rsid w:val="004779E2"/>
    <w:rsid w:val="004804EF"/>
    <w:rsid w:val="00481BC5"/>
    <w:rsid w:val="00487C4D"/>
    <w:rsid w:val="00490049"/>
    <w:rsid w:val="004920AC"/>
    <w:rsid w:val="0049241F"/>
    <w:rsid w:val="00493714"/>
    <w:rsid w:val="00495134"/>
    <w:rsid w:val="00495B47"/>
    <w:rsid w:val="00497933"/>
    <w:rsid w:val="00497D87"/>
    <w:rsid w:val="00497DBE"/>
    <w:rsid w:val="004A0103"/>
    <w:rsid w:val="004A1707"/>
    <w:rsid w:val="004A233F"/>
    <w:rsid w:val="004A3662"/>
    <w:rsid w:val="004A4AFB"/>
    <w:rsid w:val="004A4DCE"/>
    <w:rsid w:val="004A5E37"/>
    <w:rsid w:val="004B24C6"/>
    <w:rsid w:val="004B5612"/>
    <w:rsid w:val="004B5869"/>
    <w:rsid w:val="004B5A71"/>
    <w:rsid w:val="004B766A"/>
    <w:rsid w:val="004B7694"/>
    <w:rsid w:val="004C0B13"/>
    <w:rsid w:val="004C0C2D"/>
    <w:rsid w:val="004C1BBF"/>
    <w:rsid w:val="004C29AF"/>
    <w:rsid w:val="004C3303"/>
    <w:rsid w:val="004C43D5"/>
    <w:rsid w:val="004C6AF2"/>
    <w:rsid w:val="004D1071"/>
    <w:rsid w:val="004D20D2"/>
    <w:rsid w:val="004D2DF1"/>
    <w:rsid w:val="004D7AD9"/>
    <w:rsid w:val="004D7F8B"/>
    <w:rsid w:val="004E0297"/>
    <w:rsid w:val="004E09F4"/>
    <w:rsid w:val="004E111B"/>
    <w:rsid w:val="004E2385"/>
    <w:rsid w:val="004E4A45"/>
    <w:rsid w:val="004E4F33"/>
    <w:rsid w:val="004E4FE1"/>
    <w:rsid w:val="004E6A5B"/>
    <w:rsid w:val="004E7C74"/>
    <w:rsid w:val="004F0B81"/>
    <w:rsid w:val="004F135F"/>
    <w:rsid w:val="004F1610"/>
    <w:rsid w:val="004F1A9B"/>
    <w:rsid w:val="004F6771"/>
    <w:rsid w:val="004F67EC"/>
    <w:rsid w:val="00500BD7"/>
    <w:rsid w:val="00501145"/>
    <w:rsid w:val="00501A9B"/>
    <w:rsid w:val="00501AFB"/>
    <w:rsid w:val="005037CB"/>
    <w:rsid w:val="00503C61"/>
    <w:rsid w:val="00506527"/>
    <w:rsid w:val="00507B97"/>
    <w:rsid w:val="0051046F"/>
    <w:rsid w:val="005118DC"/>
    <w:rsid w:val="0051475C"/>
    <w:rsid w:val="00516EB2"/>
    <w:rsid w:val="005221E5"/>
    <w:rsid w:val="00524BDB"/>
    <w:rsid w:val="00533E5C"/>
    <w:rsid w:val="00536B29"/>
    <w:rsid w:val="00537FEC"/>
    <w:rsid w:val="00540F07"/>
    <w:rsid w:val="005426F6"/>
    <w:rsid w:val="00542E92"/>
    <w:rsid w:val="005447BD"/>
    <w:rsid w:val="00545897"/>
    <w:rsid w:val="0055160D"/>
    <w:rsid w:val="00553F74"/>
    <w:rsid w:val="00554AF9"/>
    <w:rsid w:val="005553B0"/>
    <w:rsid w:val="0055547F"/>
    <w:rsid w:val="0056110E"/>
    <w:rsid w:val="00561D57"/>
    <w:rsid w:val="00562135"/>
    <w:rsid w:val="00566C02"/>
    <w:rsid w:val="005724D9"/>
    <w:rsid w:val="0057266D"/>
    <w:rsid w:val="00573E47"/>
    <w:rsid w:val="00574706"/>
    <w:rsid w:val="00574859"/>
    <w:rsid w:val="00575563"/>
    <w:rsid w:val="00575678"/>
    <w:rsid w:val="005768B3"/>
    <w:rsid w:val="00580D10"/>
    <w:rsid w:val="00581631"/>
    <w:rsid w:val="005852C2"/>
    <w:rsid w:val="0058726D"/>
    <w:rsid w:val="0058749C"/>
    <w:rsid w:val="00590FC3"/>
    <w:rsid w:val="0059246A"/>
    <w:rsid w:val="00593068"/>
    <w:rsid w:val="00593DB7"/>
    <w:rsid w:val="005964EA"/>
    <w:rsid w:val="005972FA"/>
    <w:rsid w:val="005A0B5D"/>
    <w:rsid w:val="005A24F7"/>
    <w:rsid w:val="005A3BB7"/>
    <w:rsid w:val="005A75E4"/>
    <w:rsid w:val="005A783E"/>
    <w:rsid w:val="005B4A5C"/>
    <w:rsid w:val="005B6125"/>
    <w:rsid w:val="005C24CF"/>
    <w:rsid w:val="005C2809"/>
    <w:rsid w:val="005C2BF5"/>
    <w:rsid w:val="005C5175"/>
    <w:rsid w:val="005C6D13"/>
    <w:rsid w:val="005D05EC"/>
    <w:rsid w:val="005D1B85"/>
    <w:rsid w:val="005D3186"/>
    <w:rsid w:val="005D4D22"/>
    <w:rsid w:val="005D74CC"/>
    <w:rsid w:val="005D78ED"/>
    <w:rsid w:val="005E1CF5"/>
    <w:rsid w:val="005E1D1C"/>
    <w:rsid w:val="005E440B"/>
    <w:rsid w:val="005E6213"/>
    <w:rsid w:val="005E6587"/>
    <w:rsid w:val="005E6C66"/>
    <w:rsid w:val="005E7DAB"/>
    <w:rsid w:val="005F13A8"/>
    <w:rsid w:val="005F1A2D"/>
    <w:rsid w:val="005F2280"/>
    <w:rsid w:val="005F2E06"/>
    <w:rsid w:val="005F48BB"/>
    <w:rsid w:val="00600445"/>
    <w:rsid w:val="00602E1E"/>
    <w:rsid w:val="006030E6"/>
    <w:rsid w:val="00605679"/>
    <w:rsid w:val="0061309C"/>
    <w:rsid w:val="00613D4A"/>
    <w:rsid w:val="006165BC"/>
    <w:rsid w:val="00617E38"/>
    <w:rsid w:val="006221F9"/>
    <w:rsid w:val="0062460C"/>
    <w:rsid w:val="00626855"/>
    <w:rsid w:val="006312CA"/>
    <w:rsid w:val="00631948"/>
    <w:rsid w:val="00632057"/>
    <w:rsid w:val="0063344F"/>
    <w:rsid w:val="00635C16"/>
    <w:rsid w:val="00637216"/>
    <w:rsid w:val="006376AC"/>
    <w:rsid w:val="00637791"/>
    <w:rsid w:val="0064062A"/>
    <w:rsid w:val="0064212A"/>
    <w:rsid w:val="006428E7"/>
    <w:rsid w:val="006438C1"/>
    <w:rsid w:val="00645232"/>
    <w:rsid w:val="00647776"/>
    <w:rsid w:val="00647E32"/>
    <w:rsid w:val="0065154A"/>
    <w:rsid w:val="006531D4"/>
    <w:rsid w:val="00653623"/>
    <w:rsid w:val="00653ACF"/>
    <w:rsid w:val="00655C51"/>
    <w:rsid w:val="00661259"/>
    <w:rsid w:val="00661960"/>
    <w:rsid w:val="00661C98"/>
    <w:rsid w:val="0066492B"/>
    <w:rsid w:val="00664D53"/>
    <w:rsid w:val="00670227"/>
    <w:rsid w:val="00671608"/>
    <w:rsid w:val="006720FD"/>
    <w:rsid w:val="00672956"/>
    <w:rsid w:val="00674E7A"/>
    <w:rsid w:val="00675AE1"/>
    <w:rsid w:val="00676DA5"/>
    <w:rsid w:val="0067733C"/>
    <w:rsid w:val="0067758A"/>
    <w:rsid w:val="006844B6"/>
    <w:rsid w:val="0068703E"/>
    <w:rsid w:val="00693748"/>
    <w:rsid w:val="00693776"/>
    <w:rsid w:val="006949A3"/>
    <w:rsid w:val="0069644C"/>
    <w:rsid w:val="00697243"/>
    <w:rsid w:val="006978C7"/>
    <w:rsid w:val="006A45FF"/>
    <w:rsid w:val="006A48FD"/>
    <w:rsid w:val="006B4820"/>
    <w:rsid w:val="006B657F"/>
    <w:rsid w:val="006B69F7"/>
    <w:rsid w:val="006B6CA2"/>
    <w:rsid w:val="006B7762"/>
    <w:rsid w:val="006C1BC1"/>
    <w:rsid w:val="006C5040"/>
    <w:rsid w:val="006D040F"/>
    <w:rsid w:val="006D07D0"/>
    <w:rsid w:val="006D3C6D"/>
    <w:rsid w:val="006D425D"/>
    <w:rsid w:val="006D4989"/>
    <w:rsid w:val="006D502E"/>
    <w:rsid w:val="006D520E"/>
    <w:rsid w:val="006D5D66"/>
    <w:rsid w:val="006D7E14"/>
    <w:rsid w:val="006E4F85"/>
    <w:rsid w:val="006E56C2"/>
    <w:rsid w:val="006E65EC"/>
    <w:rsid w:val="006E787D"/>
    <w:rsid w:val="006F34A1"/>
    <w:rsid w:val="006F4B67"/>
    <w:rsid w:val="006F4F44"/>
    <w:rsid w:val="006F65AC"/>
    <w:rsid w:val="006F6906"/>
    <w:rsid w:val="0070086B"/>
    <w:rsid w:val="00704A7C"/>
    <w:rsid w:val="00704D62"/>
    <w:rsid w:val="00707D3F"/>
    <w:rsid w:val="007102D1"/>
    <w:rsid w:val="007111B4"/>
    <w:rsid w:val="0071131B"/>
    <w:rsid w:val="00713E2E"/>
    <w:rsid w:val="00714885"/>
    <w:rsid w:val="00715DBB"/>
    <w:rsid w:val="0072033A"/>
    <w:rsid w:val="00720798"/>
    <w:rsid w:val="00720820"/>
    <w:rsid w:val="00724635"/>
    <w:rsid w:val="007249AE"/>
    <w:rsid w:val="007267B5"/>
    <w:rsid w:val="00727032"/>
    <w:rsid w:val="00727A91"/>
    <w:rsid w:val="00731960"/>
    <w:rsid w:val="00733380"/>
    <w:rsid w:val="007348AE"/>
    <w:rsid w:val="007358B1"/>
    <w:rsid w:val="00737F25"/>
    <w:rsid w:val="0074084D"/>
    <w:rsid w:val="00741DEE"/>
    <w:rsid w:val="00742A8A"/>
    <w:rsid w:val="00743061"/>
    <w:rsid w:val="0074370A"/>
    <w:rsid w:val="00743C5B"/>
    <w:rsid w:val="00744003"/>
    <w:rsid w:val="00750130"/>
    <w:rsid w:val="0075099E"/>
    <w:rsid w:val="007526E0"/>
    <w:rsid w:val="007533F0"/>
    <w:rsid w:val="00753CBB"/>
    <w:rsid w:val="00756346"/>
    <w:rsid w:val="0075679B"/>
    <w:rsid w:val="00757D4A"/>
    <w:rsid w:val="00760BB4"/>
    <w:rsid w:val="0076222A"/>
    <w:rsid w:val="007638FC"/>
    <w:rsid w:val="00765F69"/>
    <w:rsid w:val="00766D39"/>
    <w:rsid w:val="007732BC"/>
    <w:rsid w:val="00777235"/>
    <w:rsid w:val="007801B5"/>
    <w:rsid w:val="00781D7A"/>
    <w:rsid w:val="00782447"/>
    <w:rsid w:val="00782EFB"/>
    <w:rsid w:val="007846B9"/>
    <w:rsid w:val="00784D4F"/>
    <w:rsid w:val="00784FF7"/>
    <w:rsid w:val="007870F3"/>
    <w:rsid w:val="007871F8"/>
    <w:rsid w:val="007915BA"/>
    <w:rsid w:val="007937C6"/>
    <w:rsid w:val="0079606A"/>
    <w:rsid w:val="007964CF"/>
    <w:rsid w:val="00797456"/>
    <w:rsid w:val="007A18C6"/>
    <w:rsid w:val="007A1B26"/>
    <w:rsid w:val="007A21A5"/>
    <w:rsid w:val="007A31F5"/>
    <w:rsid w:val="007A4B23"/>
    <w:rsid w:val="007A50EB"/>
    <w:rsid w:val="007A713B"/>
    <w:rsid w:val="007B076E"/>
    <w:rsid w:val="007B134B"/>
    <w:rsid w:val="007B184F"/>
    <w:rsid w:val="007C04DA"/>
    <w:rsid w:val="007C10AB"/>
    <w:rsid w:val="007C1A2F"/>
    <w:rsid w:val="007C21B5"/>
    <w:rsid w:val="007C3E8D"/>
    <w:rsid w:val="007C4440"/>
    <w:rsid w:val="007C491E"/>
    <w:rsid w:val="007C6D3C"/>
    <w:rsid w:val="007D0EDA"/>
    <w:rsid w:val="007D6082"/>
    <w:rsid w:val="007D705B"/>
    <w:rsid w:val="007D70D8"/>
    <w:rsid w:val="007D7E81"/>
    <w:rsid w:val="007E133C"/>
    <w:rsid w:val="007E321A"/>
    <w:rsid w:val="007E3AF4"/>
    <w:rsid w:val="007E4166"/>
    <w:rsid w:val="007E4B0A"/>
    <w:rsid w:val="007E5EBC"/>
    <w:rsid w:val="007E64E4"/>
    <w:rsid w:val="007E69F9"/>
    <w:rsid w:val="007E760B"/>
    <w:rsid w:val="007F0497"/>
    <w:rsid w:val="007F4251"/>
    <w:rsid w:val="007F5C32"/>
    <w:rsid w:val="007F74D1"/>
    <w:rsid w:val="00804690"/>
    <w:rsid w:val="008114E5"/>
    <w:rsid w:val="008124AB"/>
    <w:rsid w:val="00812538"/>
    <w:rsid w:val="00813ACE"/>
    <w:rsid w:val="00814E89"/>
    <w:rsid w:val="00815BE0"/>
    <w:rsid w:val="00820905"/>
    <w:rsid w:val="008217CB"/>
    <w:rsid w:val="00822512"/>
    <w:rsid w:val="00822B59"/>
    <w:rsid w:val="0082431A"/>
    <w:rsid w:val="00825F12"/>
    <w:rsid w:val="00826C69"/>
    <w:rsid w:val="00827B40"/>
    <w:rsid w:val="00827D33"/>
    <w:rsid w:val="008302DD"/>
    <w:rsid w:val="0083147B"/>
    <w:rsid w:val="00833496"/>
    <w:rsid w:val="0083564B"/>
    <w:rsid w:val="00835AFB"/>
    <w:rsid w:val="00837F85"/>
    <w:rsid w:val="00840DF5"/>
    <w:rsid w:val="00842F52"/>
    <w:rsid w:val="0084750B"/>
    <w:rsid w:val="008477D1"/>
    <w:rsid w:val="00850A51"/>
    <w:rsid w:val="0085104A"/>
    <w:rsid w:val="00852978"/>
    <w:rsid w:val="0085444F"/>
    <w:rsid w:val="00855A03"/>
    <w:rsid w:val="00855DB1"/>
    <w:rsid w:val="00860961"/>
    <w:rsid w:val="008614ED"/>
    <w:rsid w:val="00862DF3"/>
    <w:rsid w:val="00863830"/>
    <w:rsid w:val="00863F40"/>
    <w:rsid w:val="00864481"/>
    <w:rsid w:val="00865A43"/>
    <w:rsid w:val="00866574"/>
    <w:rsid w:val="0086703E"/>
    <w:rsid w:val="0086734C"/>
    <w:rsid w:val="00867672"/>
    <w:rsid w:val="00867C3F"/>
    <w:rsid w:val="00867DC0"/>
    <w:rsid w:val="008708A1"/>
    <w:rsid w:val="00870DA9"/>
    <w:rsid w:val="00871ED6"/>
    <w:rsid w:val="00872B73"/>
    <w:rsid w:val="00876284"/>
    <w:rsid w:val="00876DC5"/>
    <w:rsid w:val="00880391"/>
    <w:rsid w:val="00880ABA"/>
    <w:rsid w:val="00891365"/>
    <w:rsid w:val="00891489"/>
    <w:rsid w:val="0089220C"/>
    <w:rsid w:val="0089234C"/>
    <w:rsid w:val="008930D9"/>
    <w:rsid w:val="00893B0D"/>
    <w:rsid w:val="00894047"/>
    <w:rsid w:val="00894960"/>
    <w:rsid w:val="008A0E3B"/>
    <w:rsid w:val="008A39F0"/>
    <w:rsid w:val="008A52D9"/>
    <w:rsid w:val="008B3BCE"/>
    <w:rsid w:val="008B4A98"/>
    <w:rsid w:val="008B70F2"/>
    <w:rsid w:val="008C149F"/>
    <w:rsid w:val="008C2B29"/>
    <w:rsid w:val="008C3301"/>
    <w:rsid w:val="008C4731"/>
    <w:rsid w:val="008C4762"/>
    <w:rsid w:val="008C5565"/>
    <w:rsid w:val="008D07A6"/>
    <w:rsid w:val="008D0D3D"/>
    <w:rsid w:val="008D1405"/>
    <w:rsid w:val="008D15D9"/>
    <w:rsid w:val="008D28EA"/>
    <w:rsid w:val="008D30E2"/>
    <w:rsid w:val="008D32AC"/>
    <w:rsid w:val="008D3EAD"/>
    <w:rsid w:val="008D446D"/>
    <w:rsid w:val="008D55FC"/>
    <w:rsid w:val="008D7756"/>
    <w:rsid w:val="008E48D5"/>
    <w:rsid w:val="008E6C0F"/>
    <w:rsid w:val="008F0331"/>
    <w:rsid w:val="008F073E"/>
    <w:rsid w:val="008F3403"/>
    <w:rsid w:val="008F57AE"/>
    <w:rsid w:val="0090644C"/>
    <w:rsid w:val="00913772"/>
    <w:rsid w:val="0091391A"/>
    <w:rsid w:val="00916058"/>
    <w:rsid w:val="0091703E"/>
    <w:rsid w:val="009175E8"/>
    <w:rsid w:val="00917F2E"/>
    <w:rsid w:val="00920AC7"/>
    <w:rsid w:val="0092155C"/>
    <w:rsid w:val="009229EA"/>
    <w:rsid w:val="00924525"/>
    <w:rsid w:val="00925188"/>
    <w:rsid w:val="00927B10"/>
    <w:rsid w:val="00927EE7"/>
    <w:rsid w:val="0093040E"/>
    <w:rsid w:val="00932334"/>
    <w:rsid w:val="009324A9"/>
    <w:rsid w:val="00932E6D"/>
    <w:rsid w:val="00932FA8"/>
    <w:rsid w:val="00941CBF"/>
    <w:rsid w:val="009429AE"/>
    <w:rsid w:val="00943112"/>
    <w:rsid w:val="009452CF"/>
    <w:rsid w:val="00946909"/>
    <w:rsid w:val="00947978"/>
    <w:rsid w:val="00947D11"/>
    <w:rsid w:val="00950910"/>
    <w:rsid w:val="0095254E"/>
    <w:rsid w:val="00953723"/>
    <w:rsid w:val="0095497E"/>
    <w:rsid w:val="00955802"/>
    <w:rsid w:val="009560AA"/>
    <w:rsid w:val="00961161"/>
    <w:rsid w:val="009612AA"/>
    <w:rsid w:val="00965E1F"/>
    <w:rsid w:val="0097491E"/>
    <w:rsid w:val="00975B05"/>
    <w:rsid w:val="00976AC6"/>
    <w:rsid w:val="0098053F"/>
    <w:rsid w:val="00981549"/>
    <w:rsid w:val="0098175F"/>
    <w:rsid w:val="009821E1"/>
    <w:rsid w:val="0098226F"/>
    <w:rsid w:val="00983370"/>
    <w:rsid w:val="00983ADC"/>
    <w:rsid w:val="00984195"/>
    <w:rsid w:val="00985AD5"/>
    <w:rsid w:val="009929F0"/>
    <w:rsid w:val="009933DD"/>
    <w:rsid w:val="00993764"/>
    <w:rsid w:val="00994E0A"/>
    <w:rsid w:val="00996789"/>
    <w:rsid w:val="009A1134"/>
    <w:rsid w:val="009A3A0C"/>
    <w:rsid w:val="009A6E33"/>
    <w:rsid w:val="009A76D0"/>
    <w:rsid w:val="009B4995"/>
    <w:rsid w:val="009B5CF4"/>
    <w:rsid w:val="009C2856"/>
    <w:rsid w:val="009C5E1E"/>
    <w:rsid w:val="009C75FF"/>
    <w:rsid w:val="009D15BD"/>
    <w:rsid w:val="009D4101"/>
    <w:rsid w:val="009D4DC9"/>
    <w:rsid w:val="009D583C"/>
    <w:rsid w:val="009D5CD8"/>
    <w:rsid w:val="009D60D5"/>
    <w:rsid w:val="009D6C61"/>
    <w:rsid w:val="009D762E"/>
    <w:rsid w:val="009E048F"/>
    <w:rsid w:val="009E058D"/>
    <w:rsid w:val="009E1ACE"/>
    <w:rsid w:val="009E2B03"/>
    <w:rsid w:val="009E3532"/>
    <w:rsid w:val="009E4CEB"/>
    <w:rsid w:val="009E53F1"/>
    <w:rsid w:val="009E60CE"/>
    <w:rsid w:val="009F4719"/>
    <w:rsid w:val="009F5991"/>
    <w:rsid w:val="00A04874"/>
    <w:rsid w:val="00A04962"/>
    <w:rsid w:val="00A05126"/>
    <w:rsid w:val="00A06297"/>
    <w:rsid w:val="00A1124E"/>
    <w:rsid w:val="00A1563F"/>
    <w:rsid w:val="00A16A97"/>
    <w:rsid w:val="00A23032"/>
    <w:rsid w:val="00A247CD"/>
    <w:rsid w:val="00A24E42"/>
    <w:rsid w:val="00A2544B"/>
    <w:rsid w:val="00A310A5"/>
    <w:rsid w:val="00A31943"/>
    <w:rsid w:val="00A3660D"/>
    <w:rsid w:val="00A3682C"/>
    <w:rsid w:val="00A37F1C"/>
    <w:rsid w:val="00A4045F"/>
    <w:rsid w:val="00A50DA7"/>
    <w:rsid w:val="00A51F29"/>
    <w:rsid w:val="00A53961"/>
    <w:rsid w:val="00A54E92"/>
    <w:rsid w:val="00A55A56"/>
    <w:rsid w:val="00A564BE"/>
    <w:rsid w:val="00A60AAB"/>
    <w:rsid w:val="00A61209"/>
    <w:rsid w:val="00A623AA"/>
    <w:rsid w:val="00A6439A"/>
    <w:rsid w:val="00A6647D"/>
    <w:rsid w:val="00A72F4E"/>
    <w:rsid w:val="00A73893"/>
    <w:rsid w:val="00A7442C"/>
    <w:rsid w:val="00A76926"/>
    <w:rsid w:val="00A82EE7"/>
    <w:rsid w:val="00A83E98"/>
    <w:rsid w:val="00A86615"/>
    <w:rsid w:val="00A86B68"/>
    <w:rsid w:val="00A8735E"/>
    <w:rsid w:val="00A939FA"/>
    <w:rsid w:val="00A945A4"/>
    <w:rsid w:val="00A94918"/>
    <w:rsid w:val="00A94DD9"/>
    <w:rsid w:val="00A9593D"/>
    <w:rsid w:val="00A9753F"/>
    <w:rsid w:val="00A97E8B"/>
    <w:rsid w:val="00AA1611"/>
    <w:rsid w:val="00AA46FB"/>
    <w:rsid w:val="00AB2612"/>
    <w:rsid w:val="00AB387F"/>
    <w:rsid w:val="00AB5E6C"/>
    <w:rsid w:val="00AB771E"/>
    <w:rsid w:val="00AB7CDB"/>
    <w:rsid w:val="00AD1FE6"/>
    <w:rsid w:val="00AD4881"/>
    <w:rsid w:val="00AD7A30"/>
    <w:rsid w:val="00AE05FC"/>
    <w:rsid w:val="00AE138C"/>
    <w:rsid w:val="00AE259F"/>
    <w:rsid w:val="00AE352A"/>
    <w:rsid w:val="00AE60F2"/>
    <w:rsid w:val="00AE6549"/>
    <w:rsid w:val="00AE77D3"/>
    <w:rsid w:val="00AF0389"/>
    <w:rsid w:val="00AF2370"/>
    <w:rsid w:val="00AF4160"/>
    <w:rsid w:val="00B008A9"/>
    <w:rsid w:val="00B011BD"/>
    <w:rsid w:val="00B0331D"/>
    <w:rsid w:val="00B0604C"/>
    <w:rsid w:val="00B108E3"/>
    <w:rsid w:val="00B10F1A"/>
    <w:rsid w:val="00B1161D"/>
    <w:rsid w:val="00B1269F"/>
    <w:rsid w:val="00B138D9"/>
    <w:rsid w:val="00B176BD"/>
    <w:rsid w:val="00B212F3"/>
    <w:rsid w:val="00B219C7"/>
    <w:rsid w:val="00B22555"/>
    <w:rsid w:val="00B25F70"/>
    <w:rsid w:val="00B343B5"/>
    <w:rsid w:val="00B35B07"/>
    <w:rsid w:val="00B35D98"/>
    <w:rsid w:val="00B43321"/>
    <w:rsid w:val="00B43444"/>
    <w:rsid w:val="00B47323"/>
    <w:rsid w:val="00B528C1"/>
    <w:rsid w:val="00B52DDE"/>
    <w:rsid w:val="00B545D2"/>
    <w:rsid w:val="00B5610C"/>
    <w:rsid w:val="00B60B1B"/>
    <w:rsid w:val="00B62638"/>
    <w:rsid w:val="00B70636"/>
    <w:rsid w:val="00B74BAE"/>
    <w:rsid w:val="00B76FA3"/>
    <w:rsid w:val="00B773E6"/>
    <w:rsid w:val="00B77680"/>
    <w:rsid w:val="00B77A3E"/>
    <w:rsid w:val="00B81493"/>
    <w:rsid w:val="00B81E7C"/>
    <w:rsid w:val="00B82677"/>
    <w:rsid w:val="00B83727"/>
    <w:rsid w:val="00B855CA"/>
    <w:rsid w:val="00B87F39"/>
    <w:rsid w:val="00B9199B"/>
    <w:rsid w:val="00B91ACD"/>
    <w:rsid w:val="00B9300B"/>
    <w:rsid w:val="00B9492F"/>
    <w:rsid w:val="00B96DE8"/>
    <w:rsid w:val="00BA42EB"/>
    <w:rsid w:val="00BA45FD"/>
    <w:rsid w:val="00BA5C88"/>
    <w:rsid w:val="00BA795B"/>
    <w:rsid w:val="00BB2325"/>
    <w:rsid w:val="00BB597B"/>
    <w:rsid w:val="00BC1C1E"/>
    <w:rsid w:val="00BC4108"/>
    <w:rsid w:val="00BC564C"/>
    <w:rsid w:val="00BC5712"/>
    <w:rsid w:val="00BC6716"/>
    <w:rsid w:val="00BD1188"/>
    <w:rsid w:val="00BD1EAA"/>
    <w:rsid w:val="00BD3403"/>
    <w:rsid w:val="00BD56AF"/>
    <w:rsid w:val="00BD6B90"/>
    <w:rsid w:val="00BD74B6"/>
    <w:rsid w:val="00BD7A26"/>
    <w:rsid w:val="00BE20AA"/>
    <w:rsid w:val="00BE360B"/>
    <w:rsid w:val="00BE3DB2"/>
    <w:rsid w:val="00BE48FF"/>
    <w:rsid w:val="00BE4ED3"/>
    <w:rsid w:val="00BE4F68"/>
    <w:rsid w:val="00BE561E"/>
    <w:rsid w:val="00BE6526"/>
    <w:rsid w:val="00BF045A"/>
    <w:rsid w:val="00BF1164"/>
    <w:rsid w:val="00BF1530"/>
    <w:rsid w:val="00BF20BC"/>
    <w:rsid w:val="00BF51D4"/>
    <w:rsid w:val="00BF5FFA"/>
    <w:rsid w:val="00BF7DDA"/>
    <w:rsid w:val="00C00E93"/>
    <w:rsid w:val="00C026F4"/>
    <w:rsid w:val="00C02AF5"/>
    <w:rsid w:val="00C03A7D"/>
    <w:rsid w:val="00C043A3"/>
    <w:rsid w:val="00C10A8A"/>
    <w:rsid w:val="00C1206D"/>
    <w:rsid w:val="00C1602E"/>
    <w:rsid w:val="00C176CC"/>
    <w:rsid w:val="00C17AB0"/>
    <w:rsid w:val="00C21DC1"/>
    <w:rsid w:val="00C21F6F"/>
    <w:rsid w:val="00C21F7A"/>
    <w:rsid w:val="00C22860"/>
    <w:rsid w:val="00C234D5"/>
    <w:rsid w:val="00C2393E"/>
    <w:rsid w:val="00C24956"/>
    <w:rsid w:val="00C24A27"/>
    <w:rsid w:val="00C24B31"/>
    <w:rsid w:val="00C25904"/>
    <w:rsid w:val="00C2655C"/>
    <w:rsid w:val="00C321DE"/>
    <w:rsid w:val="00C32532"/>
    <w:rsid w:val="00C328EA"/>
    <w:rsid w:val="00C33816"/>
    <w:rsid w:val="00C3796F"/>
    <w:rsid w:val="00C45B56"/>
    <w:rsid w:val="00C45FE4"/>
    <w:rsid w:val="00C47EDE"/>
    <w:rsid w:val="00C514C1"/>
    <w:rsid w:val="00C51D14"/>
    <w:rsid w:val="00C5221F"/>
    <w:rsid w:val="00C5227A"/>
    <w:rsid w:val="00C54471"/>
    <w:rsid w:val="00C55884"/>
    <w:rsid w:val="00C56ABB"/>
    <w:rsid w:val="00C600E0"/>
    <w:rsid w:val="00C60BBF"/>
    <w:rsid w:val="00C62574"/>
    <w:rsid w:val="00C62838"/>
    <w:rsid w:val="00C70478"/>
    <w:rsid w:val="00C73DF9"/>
    <w:rsid w:val="00C73FC5"/>
    <w:rsid w:val="00C76B9D"/>
    <w:rsid w:val="00C81EF8"/>
    <w:rsid w:val="00C82CC1"/>
    <w:rsid w:val="00C838AA"/>
    <w:rsid w:val="00C84165"/>
    <w:rsid w:val="00C8553B"/>
    <w:rsid w:val="00C90D9D"/>
    <w:rsid w:val="00C92972"/>
    <w:rsid w:val="00C938F9"/>
    <w:rsid w:val="00C93EF9"/>
    <w:rsid w:val="00C94097"/>
    <w:rsid w:val="00C9577C"/>
    <w:rsid w:val="00C97C8B"/>
    <w:rsid w:val="00CA01D8"/>
    <w:rsid w:val="00CA1C86"/>
    <w:rsid w:val="00CA2E9C"/>
    <w:rsid w:val="00CA5087"/>
    <w:rsid w:val="00CA6DC4"/>
    <w:rsid w:val="00CA7E45"/>
    <w:rsid w:val="00CB2174"/>
    <w:rsid w:val="00CB228D"/>
    <w:rsid w:val="00CB2470"/>
    <w:rsid w:val="00CB630A"/>
    <w:rsid w:val="00CB6D3C"/>
    <w:rsid w:val="00CC1C41"/>
    <w:rsid w:val="00CC2F9C"/>
    <w:rsid w:val="00CC6F49"/>
    <w:rsid w:val="00CC7925"/>
    <w:rsid w:val="00CD15E2"/>
    <w:rsid w:val="00CD3A33"/>
    <w:rsid w:val="00CD3DBF"/>
    <w:rsid w:val="00CD54A3"/>
    <w:rsid w:val="00CD5B1E"/>
    <w:rsid w:val="00CD6ED9"/>
    <w:rsid w:val="00CD7A69"/>
    <w:rsid w:val="00CE223C"/>
    <w:rsid w:val="00CE39AD"/>
    <w:rsid w:val="00CE3D75"/>
    <w:rsid w:val="00CE4997"/>
    <w:rsid w:val="00CE4FAC"/>
    <w:rsid w:val="00CE6429"/>
    <w:rsid w:val="00CE7C55"/>
    <w:rsid w:val="00CF01F4"/>
    <w:rsid w:val="00CF0321"/>
    <w:rsid w:val="00CF07EE"/>
    <w:rsid w:val="00CF3851"/>
    <w:rsid w:val="00CF3A85"/>
    <w:rsid w:val="00CF5DDF"/>
    <w:rsid w:val="00CF66CE"/>
    <w:rsid w:val="00D006E3"/>
    <w:rsid w:val="00D00A68"/>
    <w:rsid w:val="00D027EF"/>
    <w:rsid w:val="00D040BC"/>
    <w:rsid w:val="00D04C0D"/>
    <w:rsid w:val="00D05C7F"/>
    <w:rsid w:val="00D06356"/>
    <w:rsid w:val="00D12453"/>
    <w:rsid w:val="00D12D39"/>
    <w:rsid w:val="00D21C88"/>
    <w:rsid w:val="00D260A2"/>
    <w:rsid w:val="00D26703"/>
    <w:rsid w:val="00D30C25"/>
    <w:rsid w:val="00D31649"/>
    <w:rsid w:val="00D34C03"/>
    <w:rsid w:val="00D37187"/>
    <w:rsid w:val="00D404F3"/>
    <w:rsid w:val="00D43791"/>
    <w:rsid w:val="00D44D0A"/>
    <w:rsid w:val="00D45581"/>
    <w:rsid w:val="00D45D79"/>
    <w:rsid w:val="00D47AB9"/>
    <w:rsid w:val="00D50BC1"/>
    <w:rsid w:val="00D50D6F"/>
    <w:rsid w:val="00D50DA8"/>
    <w:rsid w:val="00D547C3"/>
    <w:rsid w:val="00D55372"/>
    <w:rsid w:val="00D55D20"/>
    <w:rsid w:val="00D57277"/>
    <w:rsid w:val="00D60D21"/>
    <w:rsid w:val="00D62DA0"/>
    <w:rsid w:val="00D63CD6"/>
    <w:rsid w:val="00D64B88"/>
    <w:rsid w:val="00D67951"/>
    <w:rsid w:val="00D708E1"/>
    <w:rsid w:val="00D742E2"/>
    <w:rsid w:val="00D760B1"/>
    <w:rsid w:val="00D8094A"/>
    <w:rsid w:val="00D80FA5"/>
    <w:rsid w:val="00D84FB0"/>
    <w:rsid w:val="00D8743A"/>
    <w:rsid w:val="00D9178F"/>
    <w:rsid w:val="00D979FE"/>
    <w:rsid w:val="00D97E39"/>
    <w:rsid w:val="00DA134A"/>
    <w:rsid w:val="00DA173C"/>
    <w:rsid w:val="00DA19DD"/>
    <w:rsid w:val="00DA2AD7"/>
    <w:rsid w:val="00DA35CA"/>
    <w:rsid w:val="00DA481A"/>
    <w:rsid w:val="00DA49E3"/>
    <w:rsid w:val="00DA4F1C"/>
    <w:rsid w:val="00DA5CD9"/>
    <w:rsid w:val="00DA6681"/>
    <w:rsid w:val="00DB01B1"/>
    <w:rsid w:val="00DB0D41"/>
    <w:rsid w:val="00DB0F45"/>
    <w:rsid w:val="00DB203E"/>
    <w:rsid w:val="00DB3682"/>
    <w:rsid w:val="00DB4343"/>
    <w:rsid w:val="00DB4A8B"/>
    <w:rsid w:val="00DB5AEB"/>
    <w:rsid w:val="00DB5D69"/>
    <w:rsid w:val="00DB7797"/>
    <w:rsid w:val="00DC0DC8"/>
    <w:rsid w:val="00DC32F9"/>
    <w:rsid w:val="00DC33FA"/>
    <w:rsid w:val="00DC396A"/>
    <w:rsid w:val="00DC40E5"/>
    <w:rsid w:val="00DC5450"/>
    <w:rsid w:val="00DC7024"/>
    <w:rsid w:val="00DC790B"/>
    <w:rsid w:val="00DC7D4E"/>
    <w:rsid w:val="00DD4EE1"/>
    <w:rsid w:val="00DD6149"/>
    <w:rsid w:val="00DD7979"/>
    <w:rsid w:val="00DD79F0"/>
    <w:rsid w:val="00DE10F0"/>
    <w:rsid w:val="00DE1598"/>
    <w:rsid w:val="00DE26D2"/>
    <w:rsid w:val="00DE39EC"/>
    <w:rsid w:val="00DF10E2"/>
    <w:rsid w:val="00DF2D5B"/>
    <w:rsid w:val="00DF3D82"/>
    <w:rsid w:val="00DF5B83"/>
    <w:rsid w:val="00E02408"/>
    <w:rsid w:val="00E0374E"/>
    <w:rsid w:val="00E1062A"/>
    <w:rsid w:val="00E1189E"/>
    <w:rsid w:val="00E11B00"/>
    <w:rsid w:val="00E2237C"/>
    <w:rsid w:val="00E23AB6"/>
    <w:rsid w:val="00E249A8"/>
    <w:rsid w:val="00E2687C"/>
    <w:rsid w:val="00E26A97"/>
    <w:rsid w:val="00E26C8D"/>
    <w:rsid w:val="00E272FF"/>
    <w:rsid w:val="00E30752"/>
    <w:rsid w:val="00E329BB"/>
    <w:rsid w:val="00E33EEB"/>
    <w:rsid w:val="00E349CA"/>
    <w:rsid w:val="00E370E8"/>
    <w:rsid w:val="00E403CA"/>
    <w:rsid w:val="00E405D4"/>
    <w:rsid w:val="00E41833"/>
    <w:rsid w:val="00E423D9"/>
    <w:rsid w:val="00E42599"/>
    <w:rsid w:val="00E42910"/>
    <w:rsid w:val="00E43B5F"/>
    <w:rsid w:val="00E45660"/>
    <w:rsid w:val="00E473DA"/>
    <w:rsid w:val="00E502C7"/>
    <w:rsid w:val="00E536E6"/>
    <w:rsid w:val="00E56794"/>
    <w:rsid w:val="00E57BAC"/>
    <w:rsid w:val="00E60979"/>
    <w:rsid w:val="00E617C1"/>
    <w:rsid w:val="00E61845"/>
    <w:rsid w:val="00E61F35"/>
    <w:rsid w:val="00E62770"/>
    <w:rsid w:val="00E62E40"/>
    <w:rsid w:val="00E632B7"/>
    <w:rsid w:val="00E661A1"/>
    <w:rsid w:val="00E67B28"/>
    <w:rsid w:val="00E67F55"/>
    <w:rsid w:val="00E70378"/>
    <w:rsid w:val="00E745B8"/>
    <w:rsid w:val="00E75E02"/>
    <w:rsid w:val="00E76034"/>
    <w:rsid w:val="00E76A8E"/>
    <w:rsid w:val="00E76FB6"/>
    <w:rsid w:val="00E774A8"/>
    <w:rsid w:val="00E80399"/>
    <w:rsid w:val="00E80622"/>
    <w:rsid w:val="00E8195B"/>
    <w:rsid w:val="00E81EA5"/>
    <w:rsid w:val="00E83FD9"/>
    <w:rsid w:val="00E902DB"/>
    <w:rsid w:val="00E90B35"/>
    <w:rsid w:val="00E9106E"/>
    <w:rsid w:val="00E9140D"/>
    <w:rsid w:val="00E9329C"/>
    <w:rsid w:val="00EA174D"/>
    <w:rsid w:val="00EA184E"/>
    <w:rsid w:val="00EA1870"/>
    <w:rsid w:val="00EA29BC"/>
    <w:rsid w:val="00EA40A3"/>
    <w:rsid w:val="00EA4891"/>
    <w:rsid w:val="00EA4E7C"/>
    <w:rsid w:val="00EA72AB"/>
    <w:rsid w:val="00EB383E"/>
    <w:rsid w:val="00EB3FBA"/>
    <w:rsid w:val="00EB4347"/>
    <w:rsid w:val="00EB5402"/>
    <w:rsid w:val="00EB57DB"/>
    <w:rsid w:val="00EB7050"/>
    <w:rsid w:val="00EB7871"/>
    <w:rsid w:val="00EC16F6"/>
    <w:rsid w:val="00EC1D3B"/>
    <w:rsid w:val="00EC27C0"/>
    <w:rsid w:val="00EC54A0"/>
    <w:rsid w:val="00ED157F"/>
    <w:rsid w:val="00EE1FA0"/>
    <w:rsid w:val="00EE2C1D"/>
    <w:rsid w:val="00EE4079"/>
    <w:rsid w:val="00EE55DB"/>
    <w:rsid w:val="00EF2178"/>
    <w:rsid w:val="00EF64B8"/>
    <w:rsid w:val="00EF66AA"/>
    <w:rsid w:val="00F01983"/>
    <w:rsid w:val="00F01F9D"/>
    <w:rsid w:val="00F024AB"/>
    <w:rsid w:val="00F03346"/>
    <w:rsid w:val="00F03BD2"/>
    <w:rsid w:val="00F047B7"/>
    <w:rsid w:val="00F069A1"/>
    <w:rsid w:val="00F10687"/>
    <w:rsid w:val="00F11505"/>
    <w:rsid w:val="00F11DD5"/>
    <w:rsid w:val="00F11FD0"/>
    <w:rsid w:val="00F12E70"/>
    <w:rsid w:val="00F13733"/>
    <w:rsid w:val="00F14B82"/>
    <w:rsid w:val="00F14DA9"/>
    <w:rsid w:val="00F14F3C"/>
    <w:rsid w:val="00F15045"/>
    <w:rsid w:val="00F1654E"/>
    <w:rsid w:val="00F16A0E"/>
    <w:rsid w:val="00F16A95"/>
    <w:rsid w:val="00F20F71"/>
    <w:rsid w:val="00F2217A"/>
    <w:rsid w:val="00F23244"/>
    <w:rsid w:val="00F23FB5"/>
    <w:rsid w:val="00F31AE6"/>
    <w:rsid w:val="00F32EEF"/>
    <w:rsid w:val="00F336E2"/>
    <w:rsid w:val="00F33FDD"/>
    <w:rsid w:val="00F37204"/>
    <w:rsid w:val="00F43E55"/>
    <w:rsid w:val="00F45587"/>
    <w:rsid w:val="00F5584B"/>
    <w:rsid w:val="00F56163"/>
    <w:rsid w:val="00F60354"/>
    <w:rsid w:val="00F61452"/>
    <w:rsid w:val="00F64FD4"/>
    <w:rsid w:val="00F67341"/>
    <w:rsid w:val="00F67DF3"/>
    <w:rsid w:val="00F7060C"/>
    <w:rsid w:val="00F706D9"/>
    <w:rsid w:val="00F74FB3"/>
    <w:rsid w:val="00F75C14"/>
    <w:rsid w:val="00F75CDE"/>
    <w:rsid w:val="00F806CA"/>
    <w:rsid w:val="00F83A09"/>
    <w:rsid w:val="00F85E3D"/>
    <w:rsid w:val="00F864EF"/>
    <w:rsid w:val="00F86B59"/>
    <w:rsid w:val="00F93EBE"/>
    <w:rsid w:val="00F971EA"/>
    <w:rsid w:val="00F97513"/>
    <w:rsid w:val="00FA1787"/>
    <w:rsid w:val="00FA1BAB"/>
    <w:rsid w:val="00FA2FF7"/>
    <w:rsid w:val="00FA33F2"/>
    <w:rsid w:val="00FB1165"/>
    <w:rsid w:val="00FB4C28"/>
    <w:rsid w:val="00FB564D"/>
    <w:rsid w:val="00FB77A1"/>
    <w:rsid w:val="00FC0773"/>
    <w:rsid w:val="00FC0C68"/>
    <w:rsid w:val="00FC16D7"/>
    <w:rsid w:val="00FC1BCB"/>
    <w:rsid w:val="00FD0974"/>
    <w:rsid w:val="00FD0A76"/>
    <w:rsid w:val="00FD20BD"/>
    <w:rsid w:val="00FD3755"/>
    <w:rsid w:val="00FD5410"/>
    <w:rsid w:val="00FD5C8D"/>
    <w:rsid w:val="00FD676F"/>
    <w:rsid w:val="00FD6E7C"/>
    <w:rsid w:val="00FD70D6"/>
    <w:rsid w:val="00FD7F19"/>
    <w:rsid w:val="00FE0E9A"/>
    <w:rsid w:val="00FE2A8D"/>
    <w:rsid w:val="00FE4CDA"/>
    <w:rsid w:val="00FE69FC"/>
    <w:rsid w:val="00FF148A"/>
    <w:rsid w:val="00FF3B01"/>
    <w:rsid w:val="00FF3FA3"/>
    <w:rsid w:val="00FF57C3"/>
    <w:rsid w:val="00FF58FB"/>
    <w:rsid w:val="00FF6D0E"/>
    <w:rsid w:val="00FF79E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9547D3"/>
  <w15:docId w15:val="{5D7F7B3C-6407-432F-A8B1-31F384A1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AEB"/>
    <w:pPr>
      <w:bidi/>
      <w:spacing w:after="160" w:line="259" w:lineRule="auto"/>
    </w:pPr>
    <w:rPr>
      <w:rFonts w:eastAsia="Times New Roman"/>
      <w:sz w:val="22"/>
      <w:szCs w:val="22"/>
    </w:rPr>
  </w:style>
  <w:style w:type="paragraph" w:styleId="Heading1">
    <w:name w:val="heading 1"/>
    <w:basedOn w:val="Normal"/>
    <w:link w:val="Heading1Char"/>
    <w:rsid w:val="00030E7D"/>
    <w:pPr>
      <w:spacing w:after="0" w:line="360" w:lineRule="auto"/>
      <w:jc w:val="center"/>
      <w:outlineLvl w:val="0"/>
    </w:pPr>
    <w:rPr>
      <w:rFonts w:ascii="Arial" w:hAnsi="Arial" w:cs="Diwani Bent"/>
      <w:b/>
      <w:bCs/>
      <w:sz w:val="96"/>
      <w:szCs w:val="96"/>
    </w:rPr>
  </w:style>
  <w:style w:type="paragraph" w:styleId="Heading2">
    <w:name w:val="heading 2"/>
    <w:basedOn w:val="Normal"/>
    <w:next w:val="Normal"/>
    <w:link w:val="Heading2Char"/>
    <w:uiPriority w:val="9"/>
    <w:unhideWhenUsed/>
    <w:qFormat/>
    <w:rsid w:val="00B0331D"/>
    <w:pPr>
      <w:spacing w:after="0" w:line="360" w:lineRule="auto"/>
      <w:jc w:val="center"/>
      <w:outlineLvl w:val="1"/>
    </w:pPr>
    <w:rPr>
      <w:rFonts w:ascii="Sakkal Majalla" w:hAnsi="Sakkal Majalla" w:cs="Sakkal Majalla"/>
      <w:b/>
      <w:bCs/>
      <w:sz w:val="40"/>
      <w:szCs w:val="40"/>
    </w:rPr>
  </w:style>
  <w:style w:type="paragraph" w:styleId="Heading3">
    <w:name w:val="heading 3"/>
    <w:basedOn w:val="Normal"/>
    <w:next w:val="Normal"/>
    <w:link w:val="Heading3Char"/>
    <w:uiPriority w:val="9"/>
    <w:unhideWhenUsed/>
    <w:rsid w:val="00D8743A"/>
    <w:pPr>
      <w:spacing w:after="240" w:line="360" w:lineRule="auto"/>
      <w:jc w:val="center"/>
      <w:outlineLvl w:val="2"/>
    </w:pPr>
    <w:rPr>
      <w:rFonts w:ascii="Sakkal Majalla" w:hAnsi="Sakkal Majalla" w:cs="Sakkal Majalla"/>
      <w:b/>
      <w:bCs/>
      <w:sz w:val="40"/>
      <w:szCs w:val="40"/>
    </w:rPr>
  </w:style>
  <w:style w:type="paragraph" w:styleId="Heading4">
    <w:name w:val="heading 4"/>
    <w:basedOn w:val="Normal"/>
    <w:link w:val="Heading4Char"/>
    <w:uiPriority w:val="9"/>
    <w:qFormat/>
    <w:rsid w:val="00D8743A"/>
    <w:pPr>
      <w:bidi w:val="0"/>
      <w:spacing w:after="0" w:line="360" w:lineRule="auto"/>
      <w:jc w:val="center"/>
      <w:outlineLvl w:val="3"/>
    </w:pPr>
    <w:rPr>
      <w:rFonts w:ascii="Times New Roman" w:hAnsi="Times New Roman" w:cs="Times New Roman"/>
      <w:sz w:val="32"/>
      <w:szCs w:val="32"/>
    </w:rPr>
  </w:style>
  <w:style w:type="paragraph" w:styleId="Heading5">
    <w:name w:val="heading 5"/>
    <w:basedOn w:val="Normal"/>
    <w:next w:val="Normal"/>
    <w:link w:val="Heading5Char"/>
    <w:uiPriority w:val="9"/>
    <w:unhideWhenUsed/>
    <w:qFormat/>
    <w:rsid w:val="00266035"/>
    <w:pPr>
      <w:spacing w:after="120" w:line="240" w:lineRule="auto"/>
      <w:jc w:val="center"/>
      <w:outlineLvl w:val="4"/>
    </w:pPr>
    <w:rPr>
      <w:rFonts w:ascii="Sakkal Majalla" w:hAnsi="Sakkal Majalla" w:cs="Sakkal Majalla"/>
      <w:b/>
      <w:bCs/>
      <w:sz w:val="40"/>
      <w:szCs w:val="40"/>
    </w:rPr>
  </w:style>
  <w:style w:type="paragraph" w:styleId="Heading6">
    <w:name w:val="heading 6"/>
    <w:basedOn w:val="Normal"/>
    <w:next w:val="Normal"/>
    <w:link w:val="Heading6Char"/>
    <w:uiPriority w:val="9"/>
    <w:unhideWhenUsed/>
    <w:qFormat/>
    <w:rsid w:val="00266035"/>
    <w:pPr>
      <w:spacing w:after="120" w:line="240" w:lineRule="auto"/>
      <w:jc w:val="both"/>
      <w:outlineLvl w:val="5"/>
    </w:pPr>
    <w:rPr>
      <w:rFonts w:ascii="Sakkal Majalla" w:hAnsi="Sakkal Majalla" w:cs="Sakkal Majall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30E7D"/>
    <w:rPr>
      <w:rFonts w:ascii="Arial" w:eastAsia="Times New Roman" w:hAnsi="Arial" w:cs="Diwani Bent"/>
      <w:b/>
      <w:bCs/>
      <w:sz w:val="96"/>
      <w:szCs w:val="96"/>
    </w:rPr>
  </w:style>
  <w:style w:type="character" w:customStyle="1" w:styleId="Heading2Char">
    <w:name w:val="Heading 2 Char"/>
    <w:basedOn w:val="DefaultParagraphFont"/>
    <w:link w:val="Heading2"/>
    <w:uiPriority w:val="9"/>
    <w:rsid w:val="00B0331D"/>
    <w:rPr>
      <w:rFonts w:ascii="Sakkal Majalla" w:eastAsia="Times New Roman" w:hAnsi="Sakkal Majalla" w:cs="Sakkal Majalla"/>
      <w:b/>
      <w:bCs/>
      <w:sz w:val="40"/>
      <w:szCs w:val="40"/>
    </w:rPr>
  </w:style>
  <w:style w:type="character" w:customStyle="1" w:styleId="Heading3Char">
    <w:name w:val="Heading 3 Char"/>
    <w:basedOn w:val="DefaultParagraphFont"/>
    <w:link w:val="Heading3"/>
    <w:uiPriority w:val="9"/>
    <w:rsid w:val="00D8743A"/>
    <w:rPr>
      <w:rFonts w:ascii="Sakkal Majalla" w:eastAsia="Times New Roman" w:hAnsi="Sakkal Majalla" w:cs="Sakkal Majalla"/>
      <w:b/>
      <w:bCs/>
      <w:sz w:val="40"/>
      <w:szCs w:val="40"/>
    </w:rPr>
  </w:style>
  <w:style w:type="character" w:customStyle="1" w:styleId="Heading4Char">
    <w:name w:val="Heading 4 Char"/>
    <w:basedOn w:val="DefaultParagraphFont"/>
    <w:link w:val="Heading4"/>
    <w:uiPriority w:val="9"/>
    <w:rsid w:val="00D8743A"/>
    <w:rPr>
      <w:rFonts w:ascii="Times New Roman" w:eastAsia="Times New Roman" w:hAnsi="Times New Roman" w:cs="Times New Roman"/>
      <w:sz w:val="32"/>
      <w:szCs w:val="32"/>
    </w:rPr>
  </w:style>
  <w:style w:type="character" w:customStyle="1" w:styleId="Heading5Char">
    <w:name w:val="Heading 5 Char"/>
    <w:basedOn w:val="DefaultParagraphFont"/>
    <w:link w:val="Heading5"/>
    <w:uiPriority w:val="9"/>
    <w:rsid w:val="00266035"/>
    <w:rPr>
      <w:rFonts w:ascii="Sakkal Majalla" w:eastAsia="Times New Roman" w:hAnsi="Sakkal Majalla" w:cs="Sakkal Majalla"/>
      <w:b/>
      <w:bCs/>
      <w:sz w:val="40"/>
      <w:szCs w:val="40"/>
    </w:rPr>
  </w:style>
  <w:style w:type="character" w:customStyle="1" w:styleId="Heading6Char">
    <w:name w:val="Heading 6 Char"/>
    <w:basedOn w:val="DefaultParagraphFont"/>
    <w:link w:val="Heading6"/>
    <w:uiPriority w:val="9"/>
    <w:rsid w:val="00266035"/>
    <w:rPr>
      <w:rFonts w:ascii="Sakkal Majalla" w:eastAsia="Times New Roman" w:hAnsi="Sakkal Majalla" w:cs="Sakkal Majalla"/>
      <w:b/>
      <w:bCs/>
      <w:sz w:val="32"/>
      <w:szCs w:val="32"/>
    </w:rPr>
  </w:style>
  <w:style w:type="paragraph" w:styleId="Footer">
    <w:name w:val="footer"/>
    <w:basedOn w:val="Normal"/>
    <w:link w:val="FooterChar"/>
    <w:uiPriority w:val="99"/>
    <w:rsid w:val="00DB5AEB"/>
    <w:pPr>
      <w:tabs>
        <w:tab w:val="center" w:pos="4153"/>
        <w:tab w:val="right" w:pos="8306"/>
      </w:tabs>
    </w:pPr>
  </w:style>
  <w:style w:type="character" w:customStyle="1" w:styleId="FooterChar">
    <w:name w:val="Footer Char"/>
    <w:basedOn w:val="DefaultParagraphFont"/>
    <w:link w:val="Footer"/>
    <w:uiPriority w:val="99"/>
    <w:rsid w:val="00DB5AEB"/>
    <w:rPr>
      <w:rFonts w:ascii="Calibri" w:eastAsia="Times New Roman" w:hAnsi="Calibri" w:cs="Arial"/>
    </w:rPr>
  </w:style>
  <w:style w:type="character" w:styleId="PageNumber">
    <w:name w:val="page number"/>
    <w:basedOn w:val="DefaultParagraphFont"/>
    <w:rsid w:val="00DB5AEB"/>
  </w:style>
  <w:style w:type="character" w:customStyle="1" w:styleId="tlid-translation">
    <w:name w:val="tlid-translation"/>
    <w:rsid w:val="00DB5AEB"/>
  </w:style>
  <w:style w:type="paragraph" w:styleId="BodyText">
    <w:name w:val="Body Text"/>
    <w:basedOn w:val="Normal"/>
    <w:link w:val="BodyTextChar"/>
    <w:uiPriority w:val="99"/>
    <w:rsid w:val="00DB5AEB"/>
    <w:pPr>
      <w:spacing w:after="0" w:line="240" w:lineRule="auto"/>
      <w:jc w:val="lowKashida"/>
    </w:pPr>
    <w:rPr>
      <w:rFonts w:ascii="Times New Roman" w:eastAsia="MS Mincho" w:hAnsi="Times New Roman" w:cs="Simplified Arabic"/>
      <w:sz w:val="28"/>
      <w:szCs w:val="30"/>
    </w:rPr>
  </w:style>
  <w:style w:type="character" w:customStyle="1" w:styleId="BodyTextChar">
    <w:name w:val="Body Text Char"/>
    <w:basedOn w:val="DefaultParagraphFont"/>
    <w:link w:val="BodyText"/>
    <w:uiPriority w:val="99"/>
    <w:rsid w:val="00DB5AEB"/>
    <w:rPr>
      <w:rFonts w:ascii="Times New Roman" w:eastAsia="MS Mincho" w:hAnsi="Times New Roman" w:cs="Simplified Arabic"/>
      <w:sz w:val="28"/>
      <w:szCs w:val="30"/>
    </w:rPr>
  </w:style>
  <w:style w:type="paragraph" w:styleId="FootnoteText">
    <w:name w:val="footnote text"/>
    <w:basedOn w:val="Normal"/>
    <w:link w:val="FootnoteTextChar"/>
    <w:uiPriority w:val="99"/>
    <w:semiHidden/>
    <w:unhideWhenUsed/>
    <w:rsid w:val="00DB5A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AEB"/>
    <w:rPr>
      <w:rFonts w:ascii="Calibri" w:eastAsia="Times New Roman" w:hAnsi="Calibri" w:cs="Arial"/>
      <w:sz w:val="20"/>
      <w:szCs w:val="20"/>
    </w:rPr>
  </w:style>
  <w:style w:type="character" w:styleId="FootnoteReference">
    <w:name w:val="footnote reference"/>
    <w:basedOn w:val="DefaultParagraphFont"/>
    <w:uiPriority w:val="99"/>
    <w:semiHidden/>
    <w:unhideWhenUsed/>
    <w:rsid w:val="00DB5AEB"/>
    <w:rPr>
      <w:vertAlign w:val="superscript"/>
    </w:rPr>
  </w:style>
  <w:style w:type="paragraph" w:styleId="Header">
    <w:name w:val="header"/>
    <w:basedOn w:val="Normal"/>
    <w:link w:val="HeaderChar"/>
    <w:uiPriority w:val="99"/>
    <w:unhideWhenUsed/>
    <w:rsid w:val="00DB5AE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5AEB"/>
    <w:rPr>
      <w:rFonts w:ascii="Calibri" w:eastAsia="Times New Roman" w:hAnsi="Calibri" w:cs="Arial"/>
    </w:rPr>
  </w:style>
  <w:style w:type="paragraph" w:customStyle="1" w:styleId="1">
    <w:name w:val="سرد الفقرات1"/>
    <w:basedOn w:val="Normal"/>
    <w:rsid w:val="00387401"/>
    <w:pPr>
      <w:ind w:left="720"/>
    </w:pPr>
  </w:style>
  <w:style w:type="paragraph" w:styleId="BalloonText">
    <w:name w:val="Balloon Text"/>
    <w:basedOn w:val="Normal"/>
    <w:link w:val="BalloonTextChar"/>
    <w:semiHidden/>
    <w:rsid w:val="003874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87401"/>
    <w:rPr>
      <w:rFonts w:ascii="Tahoma" w:eastAsia="Times New Roman" w:hAnsi="Tahoma" w:cs="Tahoma"/>
      <w:sz w:val="16"/>
      <w:szCs w:val="16"/>
    </w:rPr>
  </w:style>
  <w:style w:type="paragraph" w:customStyle="1" w:styleId="msolistparagraph0">
    <w:name w:val="msolistparagraph"/>
    <w:basedOn w:val="Normal"/>
    <w:rsid w:val="00387401"/>
    <w:pPr>
      <w:spacing w:line="256" w:lineRule="auto"/>
      <w:ind w:left="720"/>
      <w:contextualSpacing/>
    </w:pPr>
    <w:rPr>
      <w:rFonts w:eastAsia="Calibri"/>
    </w:rPr>
  </w:style>
  <w:style w:type="paragraph" w:styleId="ListParagraph">
    <w:name w:val="List Paragraph"/>
    <w:aliases w:val="NumberedList"/>
    <w:basedOn w:val="Normal"/>
    <w:link w:val="ListParagraphChar"/>
    <w:uiPriority w:val="34"/>
    <w:qFormat/>
    <w:rsid w:val="00387401"/>
    <w:pPr>
      <w:ind w:left="720"/>
      <w:contextualSpacing/>
    </w:pPr>
    <w:rPr>
      <w:rFonts w:eastAsia="Calibri" w:cs="Times New Roman"/>
      <w:sz w:val="20"/>
      <w:szCs w:val="20"/>
      <w:lang w:val="x-none" w:eastAsia="x-none"/>
    </w:rPr>
  </w:style>
  <w:style w:type="character" w:customStyle="1" w:styleId="ListParagraphChar">
    <w:name w:val="List Paragraph Char"/>
    <w:aliases w:val="NumberedList Char"/>
    <w:link w:val="ListParagraph"/>
    <w:uiPriority w:val="34"/>
    <w:locked/>
    <w:rsid w:val="00566C02"/>
    <w:rPr>
      <w:rFonts w:ascii="Calibri" w:eastAsia="Calibri" w:hAnsi="Calibri" w:cs="Arial"/>
    </w:rPr>
  </w:style>
  <w:style w:type="paragraph" w:styleId="NoSpacing">
    <w:name w:val="No Spacing"/>
    <w:link w:val="NoSpacingChar"/>
    <w:uiPriority w:val="1"/>
    <w:qFormat/>
    <w:rsid w:val="00387401"/>
    <w:pPr>
      <w:bidi/>
    </w:pPr>
    <w:rPr>
      <w:rFonts w:eastAsia="Times New Roman"/>
      <w:sz w:val="22"/>
      <w:szCs w:val="22"/>
    </w:rPr>
  </w:style>
  <w:style w:type="character" w:customStyle="1" w:styleId="NoSpacingChar">
    <w:name w:val="No Spacing Char"/>
    <w:link w:val="NoSpacing"/>
    <w:uiPriority w:val="1"/>
    <w:rsid w:val="00387401"/>
    <w:rPr>
      <w:rFonts w:eastAsia="Times New Roman"/>
      <w:sz w:val="22"/>
      <w:szCs w:val="22"/>
      <w:lang w:val="en-US" w:eastAsia="en-US" w:bidi="ar-SA"/>
    </w:rPr>
  </w:style>
  <w:style w:type="table" w:styleId="TableGrid">
    <w:name w:val="Table Grid"/>
    <w:basedOn w:val="TableNormal"/>
    <w:uiPriority w:val="59"/>
    <w:rsid w:val="00387401"/>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mheadingptag">
    <w:name w:val="dmheadingptag"/>
    <w:basedOn w:val="Normal"/>
    <w:rsid w:val="00387401"/>
    <w:pPr>
      <w:bidi w:val="0"/>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unhideWhenUsed/>
    <w:rsid w:val="00387401"/>
    <w:pPr>
      <w:bidi w:val="0"/>
      <w:spacing w:before="100" w:beforeAutospacing="1" w:after="100" w:afterAutospacing="1" w:line="240" w:lineRule="auto"/>
    </w:pPr>
    <w:rPr>
      <w:rFonts w:ascii="Times New Roman" w:hAnsi="Times New Roman" w:cs="Times New Roman"/>
      <w:sz w:val="24"/>
      <w:szCs w:val="24"/>
    </w:rPr>
  </w:style>
  <w:style w:type="character" w:styleId="Hyperlink">
    <w:name w:val="Hyperlink"/>
    <w:uiPriority w:val="99"/>
    <w:rsid w:val="00387401"/>
    <w:rPr>
      <w:color w:val="0000FF"/>
      <w:u w:val="single"/>
    </w:rPr>
  </w:style>
  <w:style w:type="character" w:styleId="Strong">
    <w:name w:val="Strong"/>
    <w:basedOn w:val="DefaultParagraphFont"/>
    <w:uiPriority w:val="22"/>
    <w:qFormat/>
    <w:rsid w:val="00387401"/>
    <w:rPr>
      <w:b/>
      <w:bCs/>
    </w:rPr>
  </w:style>
  <w:style w:type="paragraph" w:styleId="TOC1">
    <w:name w:val="toc 1"/>
    <w:basedOn w:val="Normal"/>
    <w:next w:val="Normal"/>
    <w:autoRedefine/>
    <w:uiPriority w:val="39"/>
    <w:unhideWhenUsed/>
    <w:rsid w:val="00184ECD"/>
    <w:pPr>
      <w:tabs>
        <w:tab w:val="right" w:leader="dot" w:pos="9628"/>
      </w:tabs>
      <w:spacing w:after="100"/>
    </w:pPr>
    <w:rPr>
      <w:rFonts w:ascii="Sakkal Majalla" w:hAnsi="Sakkal Majalla" w:cs="Sakkal Majalla"/>
      <w:noProof/>
      <w:sz w:val="28"/>
      <w:szCs w:val="28"/>
    </w:rPr>
  </w:style>
  <w:style w:type="paragraph" w:styleId="TOCHeading">
    <w:name w:val="TOC Heading"/>
    <w:basedOn w:val="Heading1"/>
    <w:next w:val="Normal"/>
    <w:uiPriority w:val="39"/>
    <w:unhideWhenUsed/>
    <w:qFormat/>
    <w:rsid w:val="00B0331D"/>
    <w:pPr>
      <w:keepNext/>
      <w:keepLines/>
      <w:bidi w:val="0"/>
      <w:spacing w:before="480" w:line="276" w:lineRule="auto"/>
      <w:jc w:val="left"/>
      <w:outlineLvl w:val="9"/>
    </w:pPr>
    <w:rPr>
      <w:rFonts w:ascii="Calibri Light" w:hAnsi="Calibri Light" w:cs="Times New Roman"/>
      <w:color w:val="2F5496"/>
      <w:sz w:val="28"/>
      <w:szCs w:val="28"/>
      <w:lang w:eastAsia="ja-JP"/>
    </w:rPr>
  </w:style>
  <w:style w:type="paragraph" w:styleId="TOC2">
    <w:name w:val="toc 2"/>
    <w:basedOn w:val="Normal"/>
    <w:next w:val="Normal"/>
    <w:autoRedefine/>
    <w:uiPriority w:val="39"/>
    <w:unhideWhenUsed/>
    <w:rsid w:val="00B0331D"/>
    <w:pPr>
      <w:tabs>
        <w:tab w:val="right" w:leader="dot" w:pos="9628"/>
      </w:tabs>
      <w:spacing w:after="100"/>
      <w:ind w:left="-1"/>
    </w:pPr>
  </w:style>
  <w:style w:type="paragraph" w:styleId="TOC3">
    <w:name w:val="toc 3"/>
    <w:basedOn w:val="Normal"/>
    <w:next w:val="Normal"/>
    <w:autoRedefine/>
    <w:uiPriority w:val="39"/>
    <w:unhideWhenUsed/>
    <w:rsid w:val="00D8743A"/>
    <w:pPr>
      <w:tabs>
        <w:tab w:val="right" w:leader="dot" w:pos="9628"/>
      </w:tabs>
      <w:spacing w:after="100"/>
      <w:ind w:left="-1"/>
    </w:pPr>
  </w:style>
  <w:style w:type="paragraph" w:styleId="TOC4">
    <w:name w:val="toc 4"/>
    <w:basedOn w:val="Normal"/>
    <w:next w:val="Normal"/>
    <w:autoRedefine/>
    <w:uiPriority w:val="39"/>
    <w:unhideWhenUsed/>
    <w:rsid w:val="00D8743A"/>
    <w:pPr>
      <w:tabs>
        <w:tab w:val="right" w:leader="dot" w:pos="9628"/>
      </w:tabs>
      <w:spacing w:after="100"/>
      <w:ind w:left="-1"/>
    </w:pPr>
  </w:style>
  <w:style w:type="character" w:customStyle="1" w:styleId="highlight">
    <w:name w:val="highlight"/>
    <w:basedOn w:val="DefaultParagraphFont"/>
    <w:rsid w:val="00394E48"/>
  </w:style>
  <w:style w:type="table" w:customStyle="1" w:styleId="PlainTable11">
    <w:name w:val="Plain Table 11"/>
    <w:basedOn w:val="TableNormal"/>
    <w:uiPriority w:val="41"/>
    <w:rsid w:val="00BE360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426B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D64B88"/>
    <w:rPr>
      <w:color w:val="808080"/>
    </w:rPr>
  </w:style>
  <w:style w:type="table" w:customStyle="1" w:styleId="TableGridLight1">
    <w:name w:val="Table Grid Light1"/>
    <w:basedOn w:val="TableNormal"/>
    <w:uiPriority w:val="40"/>
    <w:rsid w:val="002E493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2079">
      <w:bodyDiv w:val="1"/>
      <w:marLeft w:val="0"/>
      <w:marRight w:val="0"/>
      <w:marTop w:val="0"/>
      <w:marBottom w:val="0"/>
      <w:divBdr>
        <w:top w:val="none" w:sz="0" w:space="0" w:color="auto"/>
        <w:left w:val="none" w:sz="0" w:space="0" w:color="auto"/>
        <w:bottom w:val="none" w:sz="0" w:space="0" w:color="auto"/>
        <w:right w:val="none" w:sz="0" w:space="0" w:color="auto"/>
      </w:divBdr>
      <w:divsChild>
        <w:div w:id="1667323930">
          <w:marLeft w:val="0"/>
          <w:marRight w:val="0"/>
          <w:marTop w:val="0"/>
          <w:marBottom w:val="0"/>
          <w:divBdr>
            <w:top w:val="none" w:sz="0" w:space="0" w:color="auto"/>
            <w:left w:val="none" w:sz="0" w:space="0" w:color="auto"/>
            <w:bottom w:val="none" w:sz="0" w:space="0" w:color="auto"/>
            <w:right w:val="none" w:sz="0" w:space="0" w:color="auto"/>
          </w:divBdr>
        </w:div>
      </w:divsChild>
    </w:div>
    <w:div w:id="48650285">
      <w:bodyDiv w:val="1"/>
      <w:marLeft w:val="0"/>
      <w:marRight w:val="0"/>
      <w:marTop w:val="0"/>
      <w:marBottom w:val="0"/>
      <w:divBdr>
        <w:top w:val="none" w:sz="0" w:space="0" w:color="auto"/>
        <w:left w:val="none" w:sz="0" w:space="0" w:color="auto"/>
        <w:bottom w:val="none" w:sz="0" w:space="0" w:color="auto"/>
        <w:right w:val="none" w:sz="0" w:space="0" w:color="auto"/>
      </w:divBdr>
    </w:div>
    <w:div w:id="78715799">
      <w:bodyDiv w:val="1"/>
      <w:marLeft w:val="0"/>
      <w:marRight w:val="0"/>
      <w:marTop w:val="0"/>
      <w:marBottom w:val="0"/>
      <w:divBdr>
        <w:top w:val="none" w:sz="0" w:space="0" w:color="auto"/>
        <w:left w:val="none" w:sz="0" w:space="0" w:color="auto"/>
        <w:bottom w:val="none" w:sz="0" w:space="0" w:color="auto"/>
        <w:right w:val="none" w:sz="0" w:space="0" w:color="auto"/>
      </w:divBdr>
      <w:divsChild>
        <w:div w:id="1812747870">
          <w:marLeft w:val="0"/>
          <w:marRight w:val="0"/>
          <w:marTop w:val="0"/>
          <w:marBottom w:val="0"/>
          <w:divBdr>
            <w:top w:val="none" w:sz="0" w:space="0" w:color="auto"/>
            <w:left w:val="none" w:sz="0" w:space="0" w:color="auto"/>
            <w:bottom w:val="none" w:sz="0" w:space="0" w:color="auto"/>
            <w:right w:val="none" w:sz="0" w:space="0" w:color="auto"/>
          </w:divBdr>
        </w:div>
      </w:divsChild>
    </w:div>
    <w:div w:id="123160515">
      <w:bodyDiv w:val="1"/>
      <w:marLeft w:val="0"/>
      <w:marRight w:val="0"/>
      <w:marTop w:val="0"/>
      <w:marBottom w:val="0"/>
      <w:divBdr>
        <w:top w:val="none" w:sz="0" w:space="0" w:color="auto"/>
        <w:left w:val="none" w:sz="0" w:space="0" w:color="auto"/>
        <w:bottom w:val="none" w:sz="0" w:space="0" w:color="auto"/>
        <w:right w:val="none" w:sz="0" w:space="0" w:color="auto"/>
      </w:divBdr>
      <w:divsChild>
        <w:div w:id="1479492166">
          <w:marLeft w:val="0"/>
          <w:marRight w:val="0"/>
          <w:marTop w:val="0"/>
          <w:marBottom w:val="0"/>
          <w:divBdr>
            <w:top w:val="none" w:sz="0" w:space="0" w:color="auto"/>
            <w:left w:val="none" w:sz="0" w:space="0" w:color="auto"/>
            <w:bottom w:val="none" w:sz="0" w:space="0" w:color="auto"/>
            <w:right w:val="none" w:sz="0" w:space="0" w:color="auto"/>
          </w:divBdr>
        </w:div>
      </w:divsChild>
    </w:div>
    <w:div w:id="352922740">
      <w:bodyDiv w:val="1"/>
      <w:marLeft w:val="0"/>
      <w:marRight w:val="0"/>
      <w:marTop w:val="0"/>
      <w:marBottom w:val="0"/>
      <w:divBdr>
        <w:top w:val="none" w:sz="0" w:space="0" w:color="auto"/>
        <w:left w:val="none" w:sz="0" w:space="0" w:color="auto"/>
        <w:bottom w:val="none" w:sz="0" w:space="0" w:color="auto"/>
        <w:right w:val="none" w:sz="0" w:space="0" w:color="auto"/>
      </w:divBdr>
      <w:divsChild>
        <w:div w:id="1107850259">
          <w:marLeft w:val="0"/>
          <w:marRight w:val="0"/>
          <w:marTop w:val="0"/>
          <w:marBottom w:val="0"/>
          <w:divBdr>
            <w:top w:val="none" w:sz="0" w:space="0" w:color="auto"/>
            <w:left w:val="none" w:sz="0" w:space="0" w:color="auto"/>
            <w:bottom w:val="none" w:sz="0" w:space="0" w:color="auto"/>
            <w:right w:val="none" w:sz="0" w:space="0" w:color="auto"/>
          </w:divBdr>
        </w:div>
      </w:divsChild>
    </w:div>
    <w:div w:id="361906953">
      <w:bodyDiv w:val="1"/>
      <w:marLeft w:val="0"/>
      <w:marRight w:val="0"/>
      <w:marTop w:val="0"/>
      <w:marBottom w:val="0"/>
      <w:divBdr>
        <w:top w:val="none" w:sz="0" w:space="0" w:color="auto"/>
        <w:left w:val="none" w:sz="0" w:space="0" w:color="auto"/>
        <w:bottom w:val="none" w:sz="0" w:space="0" w:color="auto"/>
        <w:right w:val="none" w:sz="0" w:space="0" w:color="auto"/>
      </w:divBdr>
      <w:divsChild>
        <w:div w:id="529925454">
          <w:marLeft w:val="0"/>
          <w:marRight w:val="0"/>
          <w:marTop w:val="0"/>
          <w:marBottom w:val="0"/>
          <w:divBdr>
            <w:top w:val="none" w:sz="0" w:space="0" w:color="auto"/>
            <w:left w:val="none" w:sz="0" w:space="0" w:color="auto"/>
            <w:bottom w:val="none" w:sz="0" w:space="0" w:color="auto"/>
            <w:right w:val="none" w:sz="0" w:space="0" w:color="auto"/>
          </w:divBdr>
        </w:div>
      </w:divsChild>
    </w:div>
    <w:div w:id="570166305">
      <w:bodyDiv w:val="1"/>
      <w:marLeft w:val="0"/>
      <w:marRight w:val="0"/>
      <w:marTop w:val="0"/>
      <w:marBottom w:val="0"/>
      <w:divBdr>
        <w:top w:val="none" w:sz="0" w:space="0" w:color="auto"/>
        <w:left w:val="none" w:sz="0" w:space="0" w:color="auto"/>
        <w:bottom w:val="none" w:sz="0" w:space="0" w:color="auto"/>
        <w:right w:val="none" w:sz="0" w:space="0" w:color="auto"/>
      </w:divBdr>
    </w:div>
    <w:div w:id="788545197">
      <w:bodyDiv w:val="1"/>
      <w:marLeft w:val="0"/>
      <w:marRight w:val="0"/>
      <w:marTop w:val="0"/>
      <w:marBottom w:val="0"/>
      <w:divBdr>
        <w:top w:val="none" w:sz="0" w:space="0" w:color="auto"/>
        <w:left w:val="none" w:sz="0" w:space="0" w:color="auto"/>
        <w:bottom w:val="none" w:sz="0" w:space="0" w:color="auto"/>
        <w:right w:val="none" w:sz="0" w:space="0" w:color="auto"/>
      </w:divBdr>
      <w:divsChild>
        <w:div w:id="1051732489">
          <w:marLeft w:val="0"/>
          <w:marRight w:val="0"/>
          <w:marTop w:val="0"/>
          <w:marBottom w:val="0"/>
          <w:divBdr>
            <w:top w:val="none" w:sz="0" w:space="0" w:color="auto"/>
            <w:left w:val="none" w:sz="0" w:space="0" w:color="auto"/>
            <w:bottom w:val="none" w:sz="0" w:space="0" w:color="auto"/>
            <w:right w:val="none" w:sz="0" w:space="0" w:color="auto"/>
          </w:divBdr>
        </w:div>
      </w:divsChild>
    </w:div>
    <w:div w:id="839657890">
      <w:bodyDiv w:val="1"/>
      <w:marLeft w:val="0"/>
      <w:marRight w:val="0"/>
      <w:marTop w:val="0"/>
      <w:marBottom w:val="0"/>
      <w:divBdr>
        <w:top w:val="none" w:sz="0" w:space="0" w:color="auto"/>
        <w:left w:val="none" w:sz="0" w:space="0" w:color="auto"/>
        <w:bottom w:val="none" w:sz="0" w:space="0" w:color="auto"/>
        <w:right w:val="none" w:sz="0" w:space="0" w:color="auto"/>
      </w:divBdr>
    </w:div>
    <w:div w:id="867375143">
      <w:bodyDiv w:val="1"/>
      <w:marLeft w:val="0"/>
      <w:marRight w:val="0"/>
      <w:marTop w:val="0"/>
      <w:marBottom w:val="0"/>
      <w:divBdr>
        <w:top w:val="none" w:sz="0" w:space="0" w:color="auto"/>
        <w:left w:val="none" w:sz="0" w:space="0" w:color="auto"/>
        <w:bottom w:val="none" w:sz="0" w:space="0" w:color="auto"/>
        <w:right w:val="none" w:sz="0" w:space="0" w:color="auto"/>
      </w:divBdr>
      <w:divsChild>
        <w:div w:id="317804174">
          <w:marLeft w:val="0"/>
          <w:marRight w:val="0"/>
          <w:marTop w:val="0"/>
          <w:marBottom w:val="0"/>
          <w:divBdr>
            <w:top w:val="none" w:sz="0" w:space="0" w:color="auto"/>
            <w:left w:val="none" w:sz="0" w:space="0" w:color="auto"/>
            <w:bottom w:val="none" w:sz="0" w:space="0" w:color="auto"/>
            <w:right w:val="none" w:sz="0" w:space="0" w:color="auto"/>
          </w:divBdr>
        </w:div>
      </w:divsChild>
    </w:div>
    <w:div w:id="1224564845">
      <w:bodyDiv w:val="1"/>
      <w:marLeft w:val="0"/>
      <w:marRight w:val="0"/>
      <w:marTop w:val="0"/>
      <w:marBottom w:val="0"/>
      <w:divBdr>
        <w:top w:val="none" w:sz="0" w:space="0" w:color="auto"/>
        <w:left w:val="none" w:sz="0" w:space="0" w:color="auto"/>
        <w:bottom w:val="none" w:sz="0" w:space="0" w:color="auto"/>
        <w:right w:val="none" w:sz="0" w:space="0" w:color="auto"/>
      </w:divBdr>
      <w:divsChild>
        <w:div w:id="1518344022">
          <w:marLeft w:val="0"/>
          <w:marRight w:val="0"/>
          <w:marTop w:val="0"/>
          <w:marBottom w:val="0"/>
          <w:divBdr>
            <w:top w:val="none" w:sz="0" w:space="0" w:color="auto"/>
            <w:left w:val="none" w:sz="0" w:space="0" w:color="auto"/>
            <w:bottom w:val="none" w:sz="0" w:space="0" w:color="auto"/>
            <w:right w:val="none" w:sz="0" w:space="0" w:color="auto"/>
          </w:divBdr>
        </w:div>
      </w:divsChild>
    </w:div>
    <w:div w:id="1553342032">
      <w:bodyDiv w:val="1"/>
      <w:marLeft w:val="0"/>
      <w:marRight w:val="0"/>
      <w:marTop w:val="0"/>
      <w:marBottom w:val="0"/>
      <w:divBdr>
        <w:top w:val="none" w:sz="0" w:space="0" w:color="auto"/>
        <w:left w:val="none" w:sz="0" w:space="0" w:color="auto"/>
        <w:bottom w:val="none" w:sz="0" w:space="0" w:color="auto"/>
        <w:right w:val="none" w:sz="0" w:space="0" w:color="auto"/>
      </w:divBdr>
    </w:div>
    <w:div w:id="1676609706">
      <w:bodyDiv w:val="1"/>
      <w:marLeft w:val="0"/>
      <w:marRight w:val="0"/>
      <w:marTop w:val="0"/>
      <w:marBottom w:val="0"/>
      <w:divBdr>
        <w:top w:val="none" w:sz="0" w:space="0" w:color="auto"/>
        <w:left w:val="none" w:sz="0" w:space="0" w:color="auto"/>
        <w:bottom w:val="none" w:sz="0" w:space="0" w:color="auto"/>
        <w:right w:val="none" w:sz="0" w:space="0" w:color="auto"/>
      </w:divBdr>
    </w:div>
    <w:div w:id="1782186715">
      <w:bodyDiv w:val="1"/>
      <w:marLeft w:val="0"/>
      <w:marRight w:val="0"/>
      <w:marTop w:val="0"/>
      <w:marBottom w:val="0"/>
      <w:divBdr>
        <w:top w:val="none" w:sz="0" w:space="0" w:color="auto"/>
        <w:left w:val="none" w:sz="0" w:space="0" w:color="auto"/>
        <w:bottom w:val="none" w:sz="0" w:space="0" w:color="auto"/>
        <w:right w:val="none" w:sz="0" w:space="0" w:color="auto"/>
      </w:divBdr>
    </w:div>
    <w:div w:id="1858931640">
      <w:bodyDiv w:val="1"/>
      <w:marLeft w:val="0"/>
      <w:marRight w:val="0"/>
      <w:marTop w:val="0"/>
      <w:marBottom w:val="0"/>
      <w:divBdr>
        <w:top w:val="none" w:sz="0" w:space="0" w:color="auto"/>
        <w:left w:val="none" w:sz="0" w:space="0" w:color="auto"/>
        <w:bottom w:val="none" w:sz="0" w:space="0" w:color="auto"/>
        <w:right w:val="none" w:sz="0" w:space="0" w:color="auto"/>
      </w:divBdr>
    </w:div>
    <w:div w:id="1965579446">
      <w:bodyDiv w:val="1"/>
      <w:marLeft w:val="0"/>
      <w:marRight w:val="0"/>
      <w:marTop w:val="0"/>
      <w:marBottom w:val="0"/>
      <w:divBdr>
        <w:top w:val="none" w:sz="0" w:space="0" w:color="auto"/>
        <w:left w:val="none" w:sz="0" w:space="0" w:color="auto"/>
        <w:bottom w:val="none" w:sz="0" w:space="0" w:color="auto"/>
        <w:right w:val="none" w:sz="0" w:space="0" w:color="auto"/>
      </w:divBdr>
    </w:div>
    <w:div w:id="1969891449">
      <w:bodyDiv w:val="1"/>
      <w:marLeft w:val="0"/>
      <w:marRight w:val="0"/>
      <w:marTop w:val="0"/>
      <w:marBottom w:val="0"/>
      <w:divBdr>
        <w:top w:val="none" w:sz="0" w:space="0" w:color="auto"/>
        <w:left w:val="none" w:sz="0" w:space="0" w:color="auto"/>
        <w:bottom w:val="none" w:sz="0" w:space="0" w:color="auto"/>
        <w:right w:val="none" w:sz="0" w:space="0" w:color="auto"/>
      </w:divBdr>
      <w:divsChild>
        <w:div w:id="1442723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ED9DF2-C847-4C47-AFF4-AFAD47CB4F37}"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pPr rtl="1"/>
          <a:endParaRPr lang="ar-SA"/>
        </a:p>
      </dgm:t>
    </dgm:pt>
    <dgm:pt modelId="{7D22B322-9662-4C24-B98A-3E0394ED8CD4}">
      <dgm:prSet phldrT="[Text]" custT="1"/>
      <dgm:spPr>
        <a:xfrm>
          <a:off x="566506" y="77872"/>
          <a:ext cx="1570750" cy="76318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gm:t>
    </dgm:pt>
    <dgm:pt modelId="{C0EBAE3A-AF38-42A1-B2D0-D6A387666890}" type="parTrans" cxnId="{6B1161EC-7B16-428B-B7C5-15309F6E9456}">
      <dgm:prSet/>
      <dgm:spPr/>
      <dgm:t>
        <a:bodyPr/>
        <a:lstStyle/>
        <a:p>
          <a:pPr rtl="1"/>
          <a:endParaRPr lang="ar-SA"/>
        </a:p>
      </dgm:t>
    </dgm:pt>
    <dgm:pt modelId="{92030731-F925-4395-92F1-07862029E67E}" type="sibTrans" cxnId="{6B1161EC-7B16-428B-B7C5-15309F6E9456}">
      <dgm:prSet/>
      <dgm:spPr/>
      <dgm:t>
        <a:bodyPr/>
        <a:lstStyle/>
        <a:p>
          <a:pPr rtl="1"/>
          <a:endParaRPr lang="ar-SA"/>
        </a:p>
      </dgm:t>
    </dgm:pt>
    <dgm:pt modelId="{4A1BAE88-B6E6-41D8-A8FE-D9472B00B74C}">
      <dgm:prSet phldrT="[Text]" custT="1"/>
      <dgm:spPr>
        <a:xfrm>
          <a:off x="893704" y="972456"/>
          <a:ext cx="1204817" cy="495473"/>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gm:t>
    </dgm:pt>
    <dgm:pt modelId="{B7BA48E3-EC68-4240-B94E-9757E7378F2E}" type="parTrans" cxnId="{04957218-452C-4FDE-9D7F-32921AB553D4}">
      <dgm:prSet/>
      <dgm:spPr>
        <a:xfrm>
          <a:off x="723581" y="841056"/>
          <a:ext cx="170123" cy="37913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7F8F8B6-D029-418D-86EF-279116BA8D25}" type="sibTrans" cxnId="{04957218-452C-4FDE-9D7F-32921AB553D4}">
      <dgm:prSet/>
      <dgm:spPr/>
      <dgm:t>
        <a:bodyPr/>
        <a:lstStyle/>
        <a:p>
          <a:pPr rtl="1"/>
          <a:endParaRPr lang="ar-SA"/>
        </a:p>
      </dgm:t>
    </dgm:pt>
    <dgm:pt modelId="{DFF280ED-0AFF-4F3B-ABC3-1676700A7930}">
      <dgm:prSet phldrT="[Text]" custT="1"/>
      <dgm:spPr>
        <a:xfrm>
          <a:off x="887174" y="1623540"/>
          <a:ext cx="1204817" cy="433636"/>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gm:t>
    </dgm:pt>
    <dgm:pt modelId="{193CF80B-A63E-454D-8673-EE3EB0799671}" type="parTrans" cxnId="{17D8360A-BAC1-45F1-AA18-45FB6773AA84}">
      <dgm:prSet/>
      <dgm:spPr>
        <a:xfrm>
          <a:off x="723581" y="841056"/>
          <a:ext cx="163593" cy="999301"/>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0CFA8B83-FFA7-4248-ACE3-599AEF0CBD16}" type="sibTrans" cxnId="{17D8360A-BAC1-45F1-AA18-45FB6773AA84}">
      <dgm:prSet/>
      <dgm:spPr/>
      <dgm:t>
        <a:bodyPr/>
        <a:lstStyle/>
        <a:p>
          <a:pPr rtl="1"/>
          <a:endParaRPr lang="ar-SA"/>
        </a:p>
      </dgm:t>
    </dgm:pt>
    <dgm:pt modelId="{B27D80E3-C02C-4368-B710-9494D63E2ECB}">
      <dgm:prSet phldrT="[Text]" custT="1"/>
      <dgm:spPr>
        <a:xfrm>
          <a:off x="3251426" y="71569"/>
          <a:ext cx="1480660" cy="678153"/>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rtl="1">
            <a:buNone/>
          </a:pPr>
          <a:r>
            <a:rPr lang="ar-SA" sz="1600" b="1">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gm:t>
    </dgm:pt>
    <dgm:pt modelId="{36935A62-F1C0-45CE-B094-EDFE41B845A7}" type="parTrans" cxnId="{F7728A3D-A153-473D-8C70-3D25E9429AC8}">
      <dgm:prSet/>
      <dgm:spPr/>
      <dgm:t>
        <a:bodyPr/>
        <a:lstStyle/>
        <a:p>
          <a:pPr rtl="1"/>
          <a:endParaRPr lang="ar-SA"/>
        </a:p>
      </dgm:t>
    </dgm:pt>
    <dgm:pt modelId="{1F6ED7E0-D13C-4D80-8BDC-4DEC22B31E11}" type="sibTrans" cxnId="{F7728A3D-A153-473D-8C70-3D25E9429AC8}">
      <dgm:prSet/>
      <dgm:spPr/>
      <dgm:t>
        <a:bodyPr/>
        <a:lstStyle/>
        <a:p>
          <a:pPr rtl="1"/>
          <a:endParaRPr lang="ar-SA"/>
        </a:p>
      </dgm:t>
    </dgm:pt>
    <dgm:pt modelId="{3AAFE299-749D-4F5D-8628-AD83626FE564}">
      <dgm:prSet phldrT="[Text]" custT="1"/>
      <dgm:spPr>
        <a:xfrm>
          <a:off x="3525711" y="897592"/>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gm:t>
    </dgm:pt>
    <dgm:pt modelId="{46B87548-9608-4702-ADB8-E117845ABBB1}" type="parTrans" cxnId="{B3B449CC-C157-4198-B3DD-8E09324513FF}">
      <dgm:prSet/>
      <dgm:spPr>
        <a:xfrm>
          <a:off x="3399492" y="749723"/>
          <a:ext cx="126219" cy="524374"/>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9F98529-60E4-4EFE-ADF7-A7B2A7B9AE8A}" type="sibTrans" cxnId="{B3B449CC-C157-4198-B3DD-8E09324513FF}">
      <dgm:prSet/>
      <dgm:spPr/>
      <dgm:t>
        <a:bodyPr/>
        <a:lstStyle/>
        <a:p>
          <a:pPr rtl="1"/>
          <a:endParaRPr lang="ar-SA"/>
        </a:p>
      </dgm:t>
    </dgm:pt>
    <dgm:pt modelId="{610A9CB5-D8B3-4CB7-9E15-70C61075CF66}">
      <dgm:prSet phldrT="[Text]" custT="1"/>
      <dgm:spPr>
        <a:xfrm>
          <a:off x="3543278" y="1776830"/>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gm:t>
    </dgm:pt>
    <dgm:pt modelId="{7DC77784-7CD5-4EEE-ADD9-E0CBF6415E04}" type="parTrans" cxnId="{35B3E190-E327-462E-874A-51930F661025}">
      <dgm:prSet/>
      <dgm:spPr>
        <a:xfrm>
          <a:off x="3399492" y="749723"/>
          <a:ext cx="143785" cy="14036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F2F9CA6B-C33C-49CF-822F-8336A538F2B4}" type="sibTrans" cxnId="{35B3E190-E327-462E-874A-51930F661025}">
      <dgm:prSet/>
      <dgm:spPr/>
      <dgm:t>
        <a:bodyPr/>
        <a:lstStyle/>
        <a:p>
          <a:pPr rtl="1"/>
          <a:endParaRPr lang="ar-SA"/>
        </a:p>
      </dgm:t>
    </dgm:pt>
    <dgm:pt modelId="{626A4B00-2E1E-494F-BB5E-671423BBF9AB}">
      <dgm:prSet custT="1"/>
      <dgm:spPr>
        <a:xfrm>
          <a:off x="3544314" y="2704667"/>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gm:t>
    </dgm:pt>
    <dgm:pt modelId="{93457C79-6333-4F2C-B560-3BCD13C8CEDB}" type="parTrans" cxnId="{FC32ADDD-1A51-4AD3-A57E-90079C574D4F}">
      <dgm:prSet/>
      <dgm:spPr>
        <a:xfrm>
          <a:off x="3399492" y="749723"/>
          <a:ext cx="144822" cy="2331449"/>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ED47C62A-5E45-4068-87CE-36C1B5389B63}" type="sibTrans" cxnId="{FC32ADDD-1A51-4AD3-A57E-90079C574D4F}">
      <dgm:prSet/>
      <dgm:spPr/>
      <dgm:t>
        <a:bodyPr/>
        <a:lstStyle/>
        <a:p>
          <a:pPr rtl="1"/>
          <a:endParaRPr lang="ar-SA"/>
        </a:p>
      </dgm:t>
    </dgm:pt>
    <dgm:pt modelId="{0E655589-E295-4399-8E9C-EAD13F1F488B}">
      <dgm:prSet custT="1"/>
      <dgm:spPr>
        <a:xfrm>
          <a:off x="867595" y="2225843"/>
          <a:ext cx="1204817" cy="443252"/>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gm:t>
    </dgm:pt>
    <dgm:pt modelId="{5B17E993-E62A-4078-AC6E-80BF6834AE98}" type="parTrans" cxnId="{FAC0FA14-2BE8-416E-9208-332902E90851}">
      <dgm:prSet/>
      <dgm:spPr>
        <a:xfrm>
          <a:off x="723581" y="841056"/>
          <a:ext cx="144014" cy="1606412"/>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477C4A15-2B0C-4F67-9944-257CD618A784}" type="sibTrans" cxnId="{FAC0FA14-2BE8-416E-9208-332902E90851}">
      <dgm:prSet/>
      <dgm:spPr/>
      <dgm:t>
        <a:bodyPr/>
        <a:lstStyle/>
        <a:p>
          <a:pPr rtl="1"/>
          <a:endParaRPr lang="ar-SA"/>
        </a:p>
      </dgm:t>
    </dgm:pt>
    <dgm:pt modelId="{19054242-6705-49FE-B855-367217080B63}">
      <dgm:prSet custT="1"/>
      <dgm:spPr>
        <a:xfrm>
          <a:off x="3540097" y="3681654"/>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gm:t>
    </dgm:pt>
    <dgm:pt modelId="{C7439F17-43B8-4709-9A6A-EAA3CD57758D}" type="parTrans" cxnId="{C0E7F338-FBAC-4198-B56B-A0B5A8E743EB}">
      <dgm:prSet/>
      <dgm:spPr>
        <a:xfrm>
          <a:off x="3399492" y="749723"/>
          <a:ext cx="140605" cy="3308435"/>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5B80793D-F23E-470A-9DF6-A75C16C278B1}" type="sibTrans" cxnId="{C0E7F338-FBAC-4198-B56B-A0B5A8E743EB}">
      <dgm:prSet/>
      <dgm:spPr/>
      <dgm:t>
        <a:bodyPr/>
        <a:lstStyle/>
        <a:p>
          <a:pPr rtl="1"/>
          <a:endParaRPr lang="ar-SA"/>
        </a:p>
      </dgm:t>
    </dgm:pt>
    <dgm:pt modelId="{F53A163E-E6B3-40A8-808C-484DD2D519B1}">
      <dgm:prSet custT="1"/>
      <dgm:spPr>
        <a:xfrm>
          <a:off x="3565314" y="4634325"/>
          <a:ext cx="1204817" cy="75301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rtl="1">
            <a:buNone/>
          </a:pPr>
          <a:r>
            <a:rPr lang="ar-SA" sz="1600" b="1">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gm:t>
    </dgm:pt>
    <dgm:pt modelId="{D60B0901-BF9A-4FA6-845E-F4F69A146AC3}" type="parTrans" cxnId="{A2A047DF-45FD-4E13-A986-857667CF35A2}">
      <dgm:prSet/>
      <dgm:spPr>
        <a:xfrm>
          <a:off x="3399492" y="749723"/>
          <a:ext cx="165822" cy="4261107"/>
        </a:xfrm>
        <a:noFill/>
        <a:ln w="12700" cap="flat" cmpd="sng" algn="ctr">
          <a:solidFill>
            <a:srgbClr val="4472C4">
              <a:shade val="60000"/>
              <a:hueOff val="0"/>
              <a:satOff val="0"/>
              <a:lumOff val="0"/>
              <a:alphaOff val="0"/>
            </a:srgbClr>
          </a:solidFill>
          <a:prstDash val="solid"/>
          <a:miter lim="800000"/>
        </a:ln>
        <a:effectLst/>
      </dgm:spPr>
      <dgm:t>
        <a:bodyPr/>
        <a:lstStyle/>
        <a:p>
          <a:pPr rtl="1"/>
          <a:endParaRPr lang="ar-SA"/>
        </a:p>
      </dgm:t>
    </dgm:pt>
    <dgm:pt modelId="{D4ACD10F-DAFA-46A4-B3D8-8B8A10B7DA54}" type="sibTrans" cxnId="{A2A047DF-45FD-4E13-A986-857667CF35A2}">
      <dgm:prSet/>
      <dgm:spPr/>
      <dgm:t>
        <a:bodyPr/>
        <a:lstStyle/>
        <a:p>
          <a:pPr rtl="1"/>
          <a:endParaRPr lang="ar-SA"/>
        </a:p>
      </dgm:t>
    </dgm:pt>
    <dgm:pt modelId="{3830295B-09E6-4E96-949A-8C155334F075}" type="pres">
      <dgm:prSet presAssocID="{09ED9DF2-C847-4C47-AFF4-AFAD47CB4F37}" presName="diagram" presStyleCnt="0">
        <dgm:presLayoutVars>
          <dgm:chPref val="1"/>
          <dgm:dir/>
          <dgm:animOne val="branch"/>
          <dgm:animLvl val="lvl"/>
          <dgm:resizeHandles/>
        </dgm:presLayoutVars>
      </dgm:prSet>
      <dgm:spPr/>
    </dgm:pt>
    <dgm:pt modelId="{59DEE7D1-64C9-4CED-BB0E-7EB21F5ABC39}" type="pres">
      <dgm:prSet presAssocID="{7D22B322-9662-4C24-B98A-3E0394ED8CD4}" presName="root" presStyleCnt="0"/>
      <dgm:spPr/>
    </dgm:pt>
    <dgm:pt modelId="{0964D42D-CF91-4223-9B3D-A5F70FE42306}" type="pres">
      <dgm:prSet presAssocID="{7D22B322-9662-4C24-B98A-3E0394ED8CD4}" presName="rootComposite" presStyleCnt="0"/>
      <dgm:spPr/>
    </dgm:pt>
    <dgm:pt modelId="{561FD87A-52D6-4BFE-8622-CD390A06A22A}" type="pres">
      <dgm:prSet presAssocID="{7D22B322-9662-4C24-B98A-3E0394ED8CD4}" presName="rootText" presStyleLbl="node1" presStyleIdx="0" presStyleCnt="2" custScaleX="104298" custScaleY="101351" custLinFactNeighborX="-32076" custLinFactNeighborY="10151"/>
      <dgm:spPr>
        <a:prstGeom prst="roundRect">
          <a:avLst>
            <a:gd name="adj" fmla="val 10000"/>
          </a:avLst>
        </a:prstGeom>
      </dgm:spPr>
    </dgm:pt>
    <dgm:pt modelId="{10B14B20-EECE-484A-B482-FC83779828C9}" type="pres">
      <dgm:prSet presAssocID="{7D22B322-9662-4C24-B98A-3E0394ED8CD4}" presName="rootConnector" presStyleLbl="node1" presStyleIdx="0" presStyleCnt="2"/>
      <dgm:spPr/>
    </dgm:pt>
    <dgm:pt modelId="{8B5EB877-44C1-4847-BB00-94AFB4F7A174}" type="pres">
      <dgm:prSet presAssocID="{7D22B322-9662-4C24-B98A-3E0394ED8CD4}" presName="childShape" presStyleCnt="0"/>
      <dgm:spPr/>
    </dgm:pt>
    <dgm:pt modelId="{67EC8B52-BE33-43FF-B5D8-45C835000599}" type="pres">
      <dgm:prSet presAssocID="{B7BA48E3-EC68-4240-B94E-9757E7378F2E}" presName="Name13" presStyleLbl="parChTrans1D2" presStyleIdx="0" presStyleCnt="8"/>
      <dgm:spPr>
        <a:custGeom>
          <a:avLst/>
          <a:gdLst/>
          <a:ahLst/>
          <a:cxnLst/>
          <a:rect l="0" t="0" r="0" b="0"/>
          <a:pathLst>
            <a:path>
              <a:moveTo>
                <a:pt x="0" y="0"/>
              </a:moveTo>
              <a:lnTo>
                <a:pt x="0" y="379137"/>
              </a:lnTo>
              <a:lnTo>
                <a:pt x="170123" y="379137"/>
              </a:lnTo>
            </a:path>
          </a:pathLst>
        </a:custGeom>
      </dgm:spPr>
    </dgm:pt>
    <dgm:pt modelId="{74DE841F-76A0-4300-B47C-6BB86DBC6E80}" type="pres">
      <dgm:prSet presAssocID="{4A1BAE88-B6E6-41D8-A8FE-D9472B00B74C}" presName="childText" presStyleLbl="bgAcc1" presStyleIdx="0" presStyleCnt="8" custScaleY="55402" custLinFactNeighborX="-39012" custLinFactNeighborY="2601">
        <dgm:presLayoutVars>
          <dgm:bulletEnabled val="1"/>
        </dgm:presLayoutVars>
      </dgm:prSet>
      <dgm:spPr>
        <a:prstGeom prst="roundRect">
          <a:avLst>
            <a:gd name="adj" fmla="val 10000"/>
          </a:avLst>
        </a:prstGeom>
      </dgm:spPr>
    </dgm:pt>
    <dgm:pt modelId="{FF61C352-CAFF-41DD-938A-76976C3598AD}" type="pres">
      <dgm:prSet presAssocID="{193CF80B-A63E-454D-8673-EE3EB0799671}" presName="Name13" presStyleLbl="parChTrans1D2" presStyleIdx="1" presStyleCnt="8"/>
      <dgm:spPr>
        <a:custGeom>
          <a:avLst/>
          <a:gdLst/>
          <a:ahLst/>
          <a:cxnLst/>
          <a:rect l="0" t="0" r="0" b="0"/>
          <a:pathLst>
            <a:path>
              <a:moveTo>
                <a:pt x="0" y="0"/>
              </a:moveTo>
              <a:lnTo>
                <a:pt x="0" y="999301"/>
              </a:lnTo>
              <a:lnTo>
                <a:pt x="163593" y="999301"/>
              </a:lnTo>
            </a:path>
          </a:pathLst>
        </a:custGeom>
      </dgm:spPr>
    </dgm:pt>
    <dgm:pt modelId="{044FC8EF-DBCD-4DAF-A561-9AA466C98E3A}" type="pres">
      <dgm:prSet presAssocID="{DFF280ED-0AFF-4F3B-ABC3-1676700A7930}" presName="childText" presStyleLbl="bgAcc1" presStyleIdx="1" presStyleCnt="8" custScaleY="57586" custLinFactNeighborX="-39554" custLinFactNeighborY="-1734">
        <dgm:presLayoutVars>
          <dgm:bulletEnabled val="1"/>
        </dgm:presLayoutVars>
      </dgm:prSet>
      <dgm:spPr>
        <a:prstGeom prst="roundRect">
          <a:avLst>
            <a:gd name="adj" fmla="val 10000"/>
          </a:avLst>
        </a:prstGeom>
      </dgm:spPr>
    </dgm:pt>
    <dgm:pt modelId="{AA95747A-673B-4EC4-A561-D15B7A5E54A7}" type="pres">
      <dgm:prSet presAssocID="{5B17E993-E62A-4078-AC6E-80BF6834AE98}" presName="Name13" presStyleLbl="parChTrans1D2" presStyleIdx="2" presStyleCnt="8"/>
      <dgm:spPr>
        <a:custGeom>
          <a:avLst/>
          <a:gdLst/>
          <a:ahLst/>
          <a:cxnLst/>
          <a:rect l="0" t="0" r="0" b="0"/>
          <a:pathLst>
            <a:path>
              <a:moveTo>
                <a:pt x="0" y="0"/>
              </a:moveTo>
              <a:lnTo>
                <a:pt x="0" y="1606412"/>
              </a:lnTo>
              <a:lnTo>
                <a:pt x="144014" y="1606412"/>
              </a:lnTo>
            </a:path>
          </a:pathLst>
        </a:custGeom>
      </dgm:spPr>
    </dgm:pt>
    <dgm:pt modelId="{2EFB4982-5A11-4FD2-942A-1B3D3E270550}" type="pres">
      <dgm:prSet presAssocID="{0E655589-E295-4399-8E9C-EAD13F1F488B}" presName="childText" presStyleLbl="bgAcc1" presStyleIdx="2" presStyleCnt="8" custScaleY="56936" custLinFactNeighborX="-41179" custLinFactNeighborY="-4335">
        <dgm:presLayoutVars>
          <dgm:bulletEnabled val="1"/>
        </dgm:presLayoutVars>
      </dgm:prSet>
      <dgm:spPr>
        <a:prstGeom prst="roundRect">
          <a:avLst>
            <a:gd name="adj" fmla="val 10000"/>
          </a:avLst>
        </a:prstGeom>
      </dgm:spPr>
    </dgm:pt>
    <dgm:pt modelId="{2803122D-65E2-4990-8090-8CEE4DD758CE}" type="pres">
      <dgm:prSet presAssocID="{B27D80E3-C02C-4368-B710-9494D63E2ECB}" presName="root" presStyleCnt="0"/>
      <dgm:spPr/>
    </dgm:pt>
    <dgm:pt modelId="{FC2FAC06-9EE2-4C92-9581-1C2404D9FAAE}" type="pres">
      <dgm:prSet presAssocID="{B27D80E3-C02C-4368-B710-9494D63E2ECB}" presName="rootComposite" presStyleCnt="0"/>
      <dgm:spPr/>
    </dgm:pt>
    <dgm:pt modelId="{85FE9E5D-5145-4F4E-9672-907CACC7E227}" type="pres">
      <dgm:prSet presAssocID="{B27D80E3-C02C-4368-B710-9494D63E2ECB}" presName="rootText" presStyleLbl="node1" presStyleIdx="1" presStyleCnt="2" custScaleX="98316" custScaleY="90059" custLinFactNeighborX="16905" custLinFactNeighborY="9314"/>
      <dgm:spPr>
        <a:prstGeom prst="roundRect">
          <a:avLst>
            <a:gd name="adj" fmla="val 10000"/>
          </a:avLst>
        </a:prstGeom>
      </dgm:spPr>
    </dgm:pt>
    <dgm:pt modelId="{8A41E8F9-00AB-42A1-8E53-B4F53492C626}" type="pres">
      <dgm:prSet presAssocID="{B27D80E3-C02C-4368-B710-9494D63E2ECB}" presName="rootConnector" presStyleLbl="node1" presStyleIdx="1" presStyleCnt="2"/>
      <dgm:spPr/>
    </dgm:pt>
    <dgm:pt modelId="{3D6596AC-8051-4357-A7B3-DE9A729FC54E}" type="pres">
      <dgm:prSet presAssocID="{B27D80E3-C02C-4368-B710-9494D63E2ECB}" presName="childShape" presStyleCnt="0"/>
      <dgm:spPr/>
    </dgm:pt>
    <dgm:pt modelId="{5EFC5BB9-D1FA-4860-9680-0ADA03A547A5}" type="pres">
      <dgm:prSet presAssocID="{46B87548-9608-4702-ADB8-E117845ABBB1}" presName="Name13" presStyleLbl="parChTrans1D2" presStyleIdx="3" presStyleCnt="8"/>
      <dgm:spPr>
        <a:custGeom>
          <a:avLst/>
          <a:gdLst/>
          <a:ahLst/>
          <a:cxnLst/>
          <a:rect l="0" t="0" r="0" b="0"/>
          <a:pathLst>
            <a:path>
              <a:moveTo>
                <a:pt x="0" y="0"/>
              </a:moveTo>
              <a:lnTo>
                <a:pt x="0" y="524374"/>
              </a:lnTo>
              <a:lnTo>
                <a:pt x="126219" y="524374"/>
              </a:lnTo>
            </a:path>
          </a:pathLst>
        </a:custGeom>
      </dgm:spPr>
    </dgm:pt>
    <dgm:pt modelId="{E8D5039C-6BC4-488E-931E-E53478B5F650}" type="pres">
      <dgm:prSet presAssocID="{3AAFE299-749D-4F5D-8628-AD83626FE564}" presName="childText" presStyleLbl="bgAcc1" presStyleIdx="3" presStyleCnt="8" custLinFactNeighborX="19318" custLinFactNeighborY="3951">
        <dgm:presLayoutVars>
          <dgm:bulletEnabled val="1"/>
        </dgm:presLayoutVars>
      </dgm:prSet>
      <dgm:spPr>
        <a:prstGeom prst="roundRect">
          <a:avLst>
            <a:gd name="adj" fmla="val 10000"/>
          </a:avLst>
        </a:prstGeom>
      </dgm:spPr>
    </dgm:pt>
    <dgm:pt modelId="{9FCD09E8-468C-4B30-8C13-3B210B4206FB}" type="pres">
      <dgm:prSet presAssocID="{7DC77784-7CD5-4EEE-ADD9-E0CBF6415E04}" presName="Name13" presStyleLbl="parChTrans1D2" presStyleIdx="4" presStyleCnt="8"/>
      <dgm:spPr>
        <a:custGeom>
          <a:avLst/>
          <a:gdLst/>
          <a:ahLst/>
          <a:cxnLst/>
          <a:rect l="0" t="0" r="0" b="0"/>
          <a:pathLst>
            <a:path>
              <a:moveTo>
                <a:pt x="0" y="0"/>
              </a:moveTo>
              <a:lnTo>
                <a:pt x="0" y="1403612"/>
              </a:lnTo>
              <a:lnTo>
                <a:pt x="143785" y="1403612"/>
              </a:lnTo>
            </a:path>
          </a:pathLst>
        </a:custGeom>
      </dgm:spPr>
    </dgm:pt>
    <dgm:pt modelId="{D340EC17-3225-4075-AE8B-70E4EC141E32}" type="pres">
      <dgm:prSet presAssocID="{610A9CB5-D8B3-4CB7-9E15-70C61075CF66}" presName="childText" presStyleLbl="bgAcc1" presStyleIdx="4" presStyleCnt="8" custLinFactNeighborX="20776" custLinFactNeighborY="-4286">
        <dgm:presLayoutVars>
          <dgm:bulletEnabled val="1"/>
        </dgm:presLayoutVars>
      </dgm:prSet>
      <dgm:spPr>
        <a:prstGeom prst="roundRect">
          <a:avLst>
            <a:gd name="adj" fmla="val 10000"/>
          </a:avLst>
        </a:prstGeom>
      </dgm:spPr>
    </dgm:pt>
    <dgm:pt modelId="{9028B80F-0839-4B79-9967-915E5B156A47}" type="pres">
      <dgm:prSet presAssocID="{93457C79-6333-4F2C-B560-3BCD13C8CEDB}" presName="Name13" presStyleLbl="parChTrans1D2" presStyleIdx="5" presStyleCnt="8"/>
      <dgm:spPr>
        <a:custGeom>
          <a:avLst/>
          <a:gdLst/>
          <a:ahLst/>
          <a:cxnLst/>
          <a:rect l="0" t="0" r="0" b="0"/>
          <a:pathLst>
            <a:path>
              <a:moveTo>
                <a:pt x="0" y="0"/>
              </a:moveTo>
              <a:lnTo>
                <a:pt x="0" y="2331449"/>
              </a:lnTo>
              <a:lnTo>
                <a:pt x="144822" y="2331449"/>
              </a:lnTo>
            </a:path>
          </a:pathLst>
        </a:custGeom>
      </dgm:spPr>
    </dgm:pt>
    <dgm:pt modelId="{D9E6E9A0-83CC-4913-A1A9-8833DB5BABC8}" type="pres">
      <dgm:prSet presAssocID="{626A4B00-2E1E-494F-BB5E-671423BBF9AB}" presName="childText" presStyleLbl="bgAcc1" presStyleIdx="5" presStyleCnt="8" custLinFactNeighborX="20862" custLinFactNeighborY="-6069">
        <dgm:presLayoutVars>
          <dgm:bulletEnabled val="1"/>
        </dgm:presLayoutVars>
      </dgm:prSet>
      <dgm:spPr>
        <a:prstGeom prst="roundRect">
          <a:avLst>
            <a:gd name="adj" fmla="val 10000"/>
          </a:avLst>
        </a:prstGeom>
      </dgm:spPr>
    </dgm:pt>
    <dgm:pt modelId="{294B8E8D-C5D7-49BF-97BE-0CD6074C0B88}" type="pres">
      <dgm:prSet presAssocID="{C7439F17-43B8-4709-9A6A-EAA3CD57758D}" presName="Name13" presStyleLbl="parChTrans1D2" presStyleIdx="6" presStyleCnt="8"/>
      <dgm:spPr>
        <a:custGeom>
          <a:avLst/>
          <a:gdLst/>
          <a:ahLst/>
          <a:cxnLst/>
          <a:rect l="0" t="0" r="0" b="0"/>
          <a:pathLst>
            <a:path>
              <a:moveTo>
                <a:pt x="0" y="0"/>
              </a:moveTo>
              <a:lnTo>
                <a:pt x="0" y="3308435"/>
              </a:lnTo>
              <a:lnTo>
                <a:pt x="140605" y="3308435"/>
              </a:lnTo>
            </a:path>
          </a:pathLst>
        </a:custGeom>
      </dgm:spPr>
    </dgm:pt>
    <dgm:pt modelId="{20AB1BA9-FEA5-43AE-8130-351D9EFCCEA3}" type="pres">
      <dgm:prSet presAssocID="{19054242-6705-49FE-B855-367217080B63}" presName="childText" presStyleLbl="bgAcc1" presStyleIdx="6" presStyleCnt="8" custLinFactNeighborX="20512" custLinFactNeighborY="-1325">
        <dgm:presLayoutVars>
          <dgm:bulletEnabled val="1"/>
        </dgm:presLayoutVars>
      </dgm:prSet>
      <dgm:spPr>
        <a:prstGeom prst="roundRect">
          <a:avLst>
            <a:gd name="adj" fmla="val 10000"/>
          </a:avLst>
        </a:prstGeom>
      </dgm:spPr>
    </dgm:pt>
    <dgm:pt modelId="{BAE9BE97-ECD8-4226-A5A3-9EA0D1DF0966}" type="pres">
      <dgm:prSet presAssocID="{D60B0901-BF9A-4FA6-845E-F4F69A146AC3}" presName="Name13" presStyleLbl="parChTrans1D2" presStyleIdx="7" presStyleCnt="8"/>
      <dgm:spPr>
        <a:custGeom>
          <a:avLst/>
          <a:gdLst/>
          <a:ahLst/>
          <a:cxnLst/>
          <a:rect l="0" t="0" r="0" b="0"/>
          <a:pathLst>
            <a:path>
              <a:moveTo>
                <a:pt x="0" y="0"/>
              </a:moveTo>
              <a:lnTo>
                <a:pt x="0" y="4261107"/>
              </a:lnTo>
              <a:lnTo>
                <a:pt x="165822" y="4261107"/>
              </a:lnTo>
            </a:path>
          </a:pathLst>
        </a:custGeom>
      </dgm:spPr>
    </dgm:pt>
    <dgm:pt modelId="{96ECFAD5-29AF-4ACF-A6A7-82070E13D6CD}" type="pres">
      <dgm:prSet presAssocID="{F53A163E-E6B3-40A8-808C-484DD2D519B1}" presName="childText" presStyleLbl="bgAcc1" presStyleIdx="7" presStyleCnt="8" custLinFactNeighborX="22605" custLinFactNeighborY="190">
        <dgm:presLayoutVars>
          <dgm:bulletEnabled val="1"/>
        </dgm:presLayoutVars>
      </dgm:prSet>
      <dgm:spPr>
        <a:prstGeom prst="roundRect">
          <a:avLst>
            <a:gd name="adj" fmla="val 10000"/>
          </a:avLst>
        </a:prstGeom>
      </dgm:spPr>
    </dgm:pt>
  </dgm:ptLst>
  <dgm:cxnLst>
    <dgm:cxn modelId="{AF5F1703-9C30-4C44-A3CA-D1FBCF3A4B34}" type="presOf" srcId="{09ED9DF2-C847-4C47-AFF4-AFAD47CB4F37}" destId="{3830295B-09E6-4E96-949A-8C155334F075}" srcOrd="0" destOrd="0" presId="urn:microsoft.com/office/officeart/2005/8/layout/hierarchy3"/>
    <dgm:cxn modelId="{5B279303-E967-4CF4-BA5D-56391F9E198F}" type="presOf" srcId="{DFF280ED-0AFF-4F3B-ABC3-1676700A7930}" destId="{044FC8EF-DBCD-4DAF-A561-9AA466C98E3A}" srcOrd="0" destOrd="0" presId="urn:microsoft.com/office/officeart/2005/8/layout/hierarchy3"/>
    <dgm:cxn modelId="{7C552A07-AE02-47BA-AC6D-072630496F84}" type="presOf" srcId="{7D22B322-9662-4C24-B98A-3E0394ED8CD4}" destId="{561FD87A-52D6-4BFE-8622-CD390A06A22A}" srcOrd="0" destOrd="0" presId="urn:microsoft.com/office/officeart/2005/8/layout/hierarchy3"/>
    <dgm:cxn modelId="{17D8360A-BAC1-45F1-AA18-45FB6773AA84}" srcId="{7D22B322-9662-4C24-B98A-3E0394ED8CD4}" destId="{DFF280ED-0AFF-4F3B-ABC3-1676700A7930}" srcOrd="1" destOrd="0" parTransId="{193CF80B-A63E-454D-8673-EE3EB0799671}" sibTransId="{0CFA8B83-FFA7-4248-ACE3-599AEF0CBD16}"/>
    <dgm:cxn modelId="{F6746F14-B310-450C-9CD0-510D4EAF65B5}" type="presOf" srcId="{C7439F17-43B8-4709-9A6A-EAA3CD57758D}" destId="{294B8E8D-C5D7-49BF-97BE-0CD6074C0B88}" srcOrd="0" destOrd="0" presId="urn:microsoft.com/office/officeart/2005/8/layout/hierarchy3"/>
    <dgm:cxn modelId="{FAC0FA14-2BE8-416E-9208-332902E90851}" srcId="{7D22B322-9662-4C24-B98A-3E0394ED8CD4}" destId="{0E655589-E295-4399-8E9C-EAD13F1F488B}" srcOrd="2" destOrd="0" parTransId="{5B17E993-E62A-4078-AC6E-80BF6834AE98}" sibTransId="{477C4A15-2B0C-4F67-9944-257CD618A784}"/>
    <dgm:cxn modelId="{04957218-452C-4FDE-9D7F-32921AB553D4}" srcId="{7D22B322-9662-4C24-B98A-3E0394ED8CD4}" destId="{4A1BAE88-B6E6-41D8-A8FE-D9472B00B74C}" srcOrd="0" destOrd="0" parTransId="{B7BA48E3-EC68-4240-B94E-9757E7378F2E}" sibTransId="{D7F8F8B6-D029-418D-86EF-279116BA8D25}"/>
    <dgm:cxn modelId="{13F9ED1B-29D1-4D4C-9E13-396573EBF4D0}" type="presOf" srcId="{5B17E993-E62A-4078-AC6E-80BF6834AE98}" destId="{AA95747A-673B-4EC4-A561-D15B7A5E54A7}" srcOrd="0" destOrd="0" presId="urn:microsoft.com/office/officeart/2005/8/layout/hierarchy3"/>
    <dgm:cxn modelId="{B6FA5325-BA80-41C1-A7BC-0ECE105868C1}" type="presOf" srcId="{610A9CB5-D8B3-4CB7-9E15-70C61075CF66}" destId="{D340EC17-3225-4075-AE8B-70E4EC141E32}" srcOrd="0" destOrd="0" presId="urn:microsoft.com/office/officeart/2005/8/layout/hierarchy3"/>
    <dgm:cxn modelId="{58EABB28-4C95-42AB-BF64-0DE4DC3E839E}" type="presOf" srcId="{46B87548-9608-4702-ADB8-E117845ABBB1}" destId="{5EFC5BB9-D1FA-4860-9680-0ADA03A547A5}" srcOrd="0" destOrd="0" presId="urn:microsoft.com/office/officeart/2005/8/layout/hierarchy3"/>
    <dgm:cxn modelId="{C0E7F338-FBAC-4198-B56B-A0B5A8E743EB}" srcId="{B27D80E3-C02C-4368-B710-9494D63E2ECB}" destId="{19054242-6705-49FE-B855-367217080B63}" srcOrd="3" destOrd="0" parTransId="{C7439F17-43B8-4709-9A6A-EAA3CD57758D}" sibTransId="{5B80793D-F23E-470A-9DF6-A75C16C278B1}"/>
    <dgm:cxn modelId="{F7728A3D-A153-473D-8C70-3D25E9429AC8}" srcId="{09ED9DF2-C847-4C47-AFF4-AFAD47CB4F37}" destId="{B27D80E3-C02C-4368-B710-9494D63E2ECB}" srcOrd="1" destOrd="0" parTransId="{36935A62-F1C0-45CE-B094-EDFE41B845A7}" sibTransId="{1F6ED7E0-D13C-4D80-8BDC-4DEC22B31E11}"/>
    <dgm:cxn modelId="{8C497A62-CEEC-44D6-9116-81821EA345F3}" type="presOf" srcId="{B27D80E3-C02C-4368-B710-9494D63E2ECB}" destId="{85FE9E5D-5145-4F4E-9672-907CACC7E227}" srcOrd="0" destOrd="0" presId="urn:microsoft.com/office/officeart/2005/8/layout/hierarchy3"/>
    <dgm:cxn modelId="{C9B5734A-E66B-4C60-BCC0-A3D89AF12964}" type="presOf" srcId="{626A4B00-2E1E-494F-BB5E-671423BBF9AB}" destId="{D9E6E9A0-83CC-4913-A1A9-8833DB5BABC8}" srcOrd="0" destOrd="0" presId="urn:microsoft.com/office/officeart/2005/8/layout/hierarchy3"/>
    <dgm:cxn modelId="{810D724D-AA0E-4355-AF52-2E200C327E5C}" type="presOf" srcId="{B27D80E3-C02C-4368-B710-9494D63E2ECB}" destId="{8A41E8F9-00AB-42A1-8E53-B4F53492C626}" srcOrd="1" destOrd="0" presId="urn:microsoft.com/office/officeart/2005/8/layout/hierarchy3"/>
    <dgm:cxn modelId="{86C68D81-CB71-4692-AD7D-F4DB3F8BD9B3}" type="presOf" srcId="{B7BA48E3-EC68-4240-B94E-9757E7378F2E}" destId="{67EC8B52-BE33-43FF-B5D8-45C835000599}" srcOrd="0" destOrd="0" presId="urn:microsoft.com/office/officeart/2005/8/layout/hierarchy3"/>
    <dgm:cxn modelId="{55EB838D-C427-47AA-8928-E09CC0DACFBC}" type="presOf" srcId="{3AAFE299-749D-4F5D-8628-AD83626FE564}" destId="{E8D5039C-6BC4-488E-931E-E53478B5F650}" srcOrd="0" destOrd="0" presId="urn:microsoft.com/office/officeart/2005/8/layout/hierarchy3"/>
    <dgm:cxn modelId="{35B3E190-E327-462E-874A-51930F661025}" srcId="{B27D80E3-C02C-4368-B710-9494D63E2ECB}" destId="{610A9CB5-D8B3-4CB7-9E15-70C61075CF66}" srcOrd="1" destOrd="0" parTransId="{7DC77784-7CD5-4EEE-ADD9-E0CBF6415E04}" sibTransId="{F2F9CA6B-C33C-49CF-822F-8336A538F2B4}"/>
    <dgm:cxn modelId="{211E7191-7B43-4930-AACB-0466AE3000FF}" type="presOf" srcId="{193CF80B-A63E-454D-8673-EE3EB0799671}" destId="{FF61C352-CAFF-41DD-938A-76976C3598AD}" srcOrd="0" destOrd="0" presId="urn:microsoft.com/office/officeart/2005/8/layout/hierarchy3"/>
    <dgm:cxn modelId="{19F9EDAC-088B-4885-BF05-552C43291F06}" type="presOf" srcId="{93457C79-6333-4F2C-B560-3BCD13C8CEDB}" destId="{9028B80F-0839-4B79-9967-915E5B156A47}" srcOrd="0" destOrd="0" presId="urn:microsoft.com/office/officeart/2005/8/layout/hierarchy3"/>
    <dgm:cxn modelId="{81F7BBB4-187B-4B72-8EB7-6E89E85165AC}" type="presOf" srcId="{0E655589-E295-4399-8E9C-EAD13F1F488B}" destId="{2EFB4982-5A11-4FD2-942A-1B3D3E270550}" srcOrd="0" destOrd="0" presId="urn:microsoft.com/office/officeart/2005/8/layout/hierarchy3"/>
    <dgm:cxn modelId="{3F8487BC-4C27-40B6-9EAF-E8549A88A4A2}" type="presOf" srcId="{F53A163E-E6B3-40A8-808C-484DD2D519B1}" destId="{96ECFAD5-29AF-4ACF-A6A7-82070E13D6CD}" srcOrd="0" destOrd="0" presId="urn:microsoft.com/office/officeart/2005/8/layout/hierarchy3"/>
    <dgm:cxn modelId="{06E646C2-F8E7-4708-82DD-D7DA070BE778}" type="presOf" srcId="{4A1BAE88-B6E6-41D8-A8FE-D9472B00B74C}" destId="{74DE841F-76A0-4300-B47C-6BB86DBC6E80}" srcOrd="0" destOrd="0" presId="urn:microsoft.com/office/officeart/2005/8/layout/hierarchy3"/>
    <dgm:cxn modelId="{CFA606C7-6018-4E87-8BCC-BF52E4227BFF}" type="presOf" srcId="{7DC77784-7CD5-4EEE-ADD9-E0CBF6415E04}" destId="{9FCD09E8-468C-4B30-8C13-3B210B4206FB}" srcOrd="0" destOrd="0" presId="urn:microsoft.com/office/officeart/2005/8/layout/hierarchy3"/>
    <dgm:cxn modelId="{B3B449CC-C157-4198-B3DD-8E09324513FF}" srcId="{B27D80E3-C02C-4368-B710-9494D63E2ECB}" destId="{3AAFE299-749D-4F5D-8628-AD83626FE564}" srcOrd="0" destOrd="0" parTransId="{46B87548-9608-4702-ADB8-E117845ABBB1}" sibTransId="{D9F98529-60E4-4EFE-ADF7-A7B2A7B9AE8A}"/>
    <dgm:cxn modelId="{FC32ADDD-1A51-4AD3-A57E-90079C574D4F}" srcId="{B27D80E3-C02C-4368-B710-9494D63E2ECB}" destId="{626A4B00-2E1E-494F-BB5E-671423BBF9AB}" srcOrd="2" destOrd="0" parTransId="{93457C79-6333-4F2C-B560-3BCD13C8CEDB}" sibTransId="{ED47C62A-5E45-4068-87CE-36C1B5389B63}"/>
    <dgm:cxn modelId="{A2A047DF-45FD-4E13-A986-857667CF35A2}" srcId="{B27D80E3-C02C-4368-B710-9494D63E2ECB}" destId="{F53A163E-E6B3-40A8-808C-484DD2D519B1}" srcOrd="4" destOrd="0" parTransId="{D60B0901-BF9A-4FA6-845E-F4F69A146AC3}" sibTransId="{D4ACD10F-DAFA-46A4-B3D8-8B8A10B7DA54}"/>
    <dgm:cxn modelId="{25FD07E3-6B7B-4062-B27F-DB17AB655EDB}" type="presOf" srcId="{19054242-6705-49FE-B855-367217080B63}" destId="{20AB1BA9-FEA5-43AE-8130-351D9EFCCEA3}" srcOrd="0" destOrd="0" presId="urn:microsoft.com/office/officeart/2005/8/layout/hierarchy3"/>
    <dgm:cxn modelId="{6B1161EC-7B16-428B-B7C5-15309F6E9456}" srcId="{09ED9DF2-C847-4C47-AFF4-AFAD47CB4F37}" destId="{7D22B322-9662-4C24-B98A-3E0394ED8CD4}" srcOrd="0" destOrd="0" parTransId="{C0EBAE3A-AF38-42A1-B2D0-D6A387666890}" sibTransId="{92030731-F925-4395-92F1-07862029E67E}"/>
    <dgm:cxn modelId="{4165B3F3-2888-4632-8AD5-A64D56823C28}" type="presOf" srcId="{D60B0901-BF9A-4FA6-845E-F4F69A146AC3}" destId="{BAE9BE97-ECD8-4226-A5A3-9EA0D1DF0966}" srcOrd="0" destOrd="0" presId="urn:microsoft.com/office/officeart/2005/8/layout/hierarchy3"/>
    <dgm:cxn modelId="{8B6AE3FC-71C2-4C24-8E82-800AFD6333B6}" type="presOf" srcId="{7D22B322-9662-4C24-B98A-3E0394ED8CD4}" destId="{10B14B20-EECE-484A-B482-FC83779828C9}" srcOrd="1" destOrd="0" presId="urn:microsoft.com/office/officeart/2005/8/layout/hierarchy3"/>
    <dgm:cxn modelId="{AA37EEC7-E36E-4F64-8BCA-06B9405206A7}" type="presParOf" srcId="{3830295B-09E6-4E96-949A-8C155334F075}" destId="{59DEE7D1-64C9-4CED-BB0E-7EB21F5ABC39}" srcOrd="0" destOrd="0" presId="urn:microsoft.com/office/officeart/2005/8/layout/hierarchy3"/>
    <dgm:cxn modelId="{6B5354F9-4939-4A53-89AF-899750609EC3}" type="presParOf" srcId="{59DEE7D1-64C9-4CED-BB0E-7EB21F5ABC39}" destId="{0964D42D-CF91-4223-9B3D-A5F70FE42306}" srcOrd="0" destOrd="0" presId="urn:microsoft.com/office/officeart/2005/8/layout/hierarchy3"/>
    <dgm:cxn modelId="{FF1B793B-21BB-467D-9B47-C7120749CA24}" type="presParOf" srcId="{0964D42D-CF91-4223-9B3D-A5F70FE42306}" destId="{561FD87A-52D6-4BFE-8622-CD390A06A22A}" srcOrd="0" destOrd="0" presId="urn:microsoft.com/office/officeart/2005/8/layout/hierarchy3"/>
    <dgm:cxn modelId="{4299E32A-A411-4692-A48A-BEE739E0595B}" type="presParOf" srcId="{0964D42D-CF91-4223-9B3D-A5F70FE42306}" destId="{10B14B20-EECE-484A-B482-FC83779828C9}" srcOrd="1" destOrd="0" presId="urn:microsoft.com/office/officeart/2005/8/layout/hierarchy3"/>
    <dgm:cxn modelId="{6C665D18-FB51-4375-85E9-3BD1D2AA3A7C}" type="presParOf" srcId="{59DEE7D1-64C9-4CED-BB0E-7EB21F5ABC39}" destId="{8B5EB877-44C1-4847-BB00-94AFB4F7A174}" srcOrd="1" destOrd="0" presId="urn:microsoft.com/office/officeart/2005/8/layout/hierarchy3"/>
    <dgm:cxn modelId="{9ECFAB3F-4EDA-48E5-91E2-9F970B44E961}" type="presParOf" srcId="{8B5EB877-44C1-4847-BB00-94AFB4F7A174}" destId="{67EC8B52-BE33-43FF-B5D8-45C835000599}" srcOrd="0" destOrd="0" presId="urn:microsoft.com/office/officeart/2005/8/layout/hierarchy3"/>
    <dgm:cxn modelId="{BD7A49A7-E8F2-4DA5-83A7-2BA9E4828F41}" type="presParOf" srcId="{8B5EB877-44C1-4847-BB00-94AFB4F7A174}" destId="{74DE841F-76A0-4300-B47C-6BB86DBC6E80}" srcOrd="1" destOrd="0" presId="urn:microsoft.com/office/officeart/2005/8/layout/hierarchy3"/>
    <dgm:cxn modelId="{93DD90DD-D0A1-43DA-9233-01BB0FD3FD97}" type="presParOf" srcId="{8B5EB877-44C1-4847-BB00-94AFB4F7A174}" destId="{FF61C352-CAFF-41DD-938A-76976C3598AD}" srcOrd="2" destOrd="0" presId="urn:microsoft.com/office/officeart/2005/8/layout/hierarchy3"/>
    <dgm:cxn modelId="{664D9311-BBA5-4BF3-9230-B6A7C78742B1}" type="presParOf" srcId="{8B5EB877-44C1-4847-BB00-94AFB4F7A174}" destId="{044FC8EF-DBCD-4DAF-A561-9AA466C98E3A}" srcOrd="3" destOrd="0" presId="urn:microsoft.com/office/officeart/2005/8/layout/hierarchy3"/>
    <dgm:cxn modelId="{195E2381-D5BF-4990-8AF3-53BAC4BBD3D6}" type="presParOf" srcId="{8B5EB877-44C1-4847-BB00-94AFB4F7A174}" destId="{AA95747A-673B-4EC4-A561-D15B7A5E54A7}" srcOrd="4" destOrd="0" presId="urn:microsoft.com/office/officeart/2005/8/layout/hierarchy3"/>
    <dgm:cxn modelId="{6AA60BEF-14BE-4A98-8584-3E6575EF2A59}" type="presParOf" srcId="{8B5EB877-44C1-4847-BB00-94AFB4F7A174}" destId="{2EFB4982-5A11-4FD2-942A-1B3D3E270550}" srcOrd="5" destOrd="0" presId="urn:microsoft.com/office/officeart/2005/8/layout/hierarchy3"/>
    <dgm:cxn modelId="{F96A7CCE-E17D-40AB-B89B-B4233A63997F}" type="presParOf" srcId="{3830295B-09E6-4E96-949A-8C155334F075}" destId="{2803122D-65E2-4990-8090-8CEE4DD758CE}" srcOrd="1" destOrd="0" presId="urn:microsoft.com/office/officeart/2005/8/layout/hierarchy3"/>
    <dgm:cxn modelId="{783B3C1B-0DA0-459C-B57A-AE6976038027}" type="presParOf" srcId="{2803122D-65E2-4990-8090-8CEE4DD758CE}" destId="{FC2FAC06-9EE2-4C92-9581-1C2404D9FAAE}" srcOrd="0" destOrd="0" presId="urn:microsoft.com/office/officeart/2005/8/layout/hierarchy3"/>
    <dgm:cxn modelId="{F997CA37-84AE-4197-A555-51D31466357C}" type="presParOf" srcId="{FC2FAC06-9EE2-4C92-9581-1C2404D9FAAE}" destId="{85FE9E5D-5145-4F4E-9672-907CACC7E227}" srcOrd="0" destOrd="0" presId="urn:microsoft.com/office/officeart/2005/8/layout/hierarchy3"/>
    <dgm:cxn modelId="{A26CA6AA-EBE8-44D4-BD6C-96187D756948}" type="presParOf" srcId="{FC2FAC06-9EE2-4C92-9581-1C2404D9FAAE}" destId="{8A41E8F9-00AB-42A1-8E53-B4F53492C626}" srcOrd="1" destOrd="0" presId="urn:microsoft.com/office/officeart/2005/8/layout/hierarchy3"/>
    <dgm:cxn modelId="{03356BFA-B442-497B-B9F8-0037FD0017B0}" type="presParOf" srcId="{2803122D-65E2-4990-8090-8CEE4DD758CE}" destId="{3D6596AC-8051-4357-A7B3-DE9A729FC54E}" srcOrd="1" destOrd="0" presId="urn:microsoft.com/office/officeart/2005/8/layout/hierarchy3"/>
    <dgm:cxn modelId="{F34C5E10-6DA0-4138-B448-95620EEF9E08}" type="presParOf" srcId="{3D6596AC-8051-4357-A7B3-DE9A729FC54E}" destId="{5EFC5BB9-D1FA-4860-9680-0ADA03A547A5}" srcOrd="0" destOrd="0" presId="urn:microsoft.com/office/officeart/2005/8/layout/hierarchy3"/>
    <dgm:cxn modelId="{6151EB7E-0FE8-4953-8C63-1DC8FD0D8ED7}" type="presParOf" srcId="{3D6596AC-8051-4357-A7B3-DE9A729FC54E}" destId="{E8D5039C-6BC4-488E-931E-E53478B5F650}" srcOrd="1" destOrd="0" presId="urn:microsoft.com/office/officeart/2005/8/layout/hierarchy3"/>
    <dgm:cxn modelId="{166920FE-6AAB-4321-B386-DAA706AB2F5F}" type="presParOf" srcId="{3D6596AC-8051-4357-A7B3-DE9A729FC54E}" destId="{9FCD09E8-468C-4B30-8C13-3B210B4206FB}" srcOrd="2" destOrd="0" presId="urn:microsoft.com/office/officeart/2005/8/layout/hierarchy3"/>
    <dgm:cxn modelId="{968BB3E3-A641-47C0-915E-E1D2AA9D8669}" type="presParOf" srcId="{3D6596AC-8051-4357-A7B3-DE9A729FC54E}" destId="{D340EC17-3225-4075-AE8B-70E4EC141E32}" srcOrd="3" destOrd="0" presId="urn:microsoft.com/office/officeart/2005/8/layout/hierarchy3"/>
    <dgm:cxn modelId="{5E2CF654-4A29-4A4E-B40B-9990446FC7CA}" type="presParOf" srcId="{3D6596AC-8051-4357-A7B3-DE9A729FC54E}" destId="{9028B80F-0839-4B79-9967-915E5B156A47}" srcOrd="4" destOrd="0" presId="urn:microsoft.com/office/officeart/2005/8/layout/hierarchy3"/>
    <dgm:cxn modelId="{C25B209A-5C73-4140-9CC2-45362860CA9D}" type="presParOf" srcId="{3D6596AC-8051-4357-A7B3-DE9A729FC54E}" destId="{D9E6E9A0-83CC-4913-A1A9-8833DB5BABC8}" srcOrd="5" destOrd="0" presId="urn:microsoft.com/office/officeart/2005/8/layout/hierarchy3"/>
    <dgm:cxn modelId="{CBAF9AE5-7C02-409B-B72E-4279D570B504}" type="presParOf" srcId="{3D6596AC-8051-4357-A7B3-DE9A729FC54E}" destId="{294B8E8D-C5D7-49BF-97BE-0CD6074C0B88}" srcOrd="6" destOrd="0" presId="urn:microsoft.com/office/officeart/2005/8/layout/hierarchy3"/>
    <dgm:cxn modelId="{954DD705-C320-404C-8697-BB8B8FC96D96}" type="presParOf" srcId="{3D6596AC-8051-4357-A7B3-DE9A729FC54E}" destId="{20AB1BA9-FEA5-43AE-8130-351D9EFCCEA3}" srcOrd="7" destOrd="0" presId="urn:microsoft.com/office/officeart/2005/8/layout/hierarchy3"/>
    <dgm:cxn modelId="{341F7B03-FB99-4A6E-A656-DC5EE63C6AB4}" type="presParOf" srcId="{3D6596AC-8051-4357-A7B3-DE9A729FC54E}" destId="{BAE9BE97-ECD8-4226-A5A3-9EA0D1DF0966}" srcOrd="8" destOrd="0" presId="urn:microsoft.com/office/officeart/2005/8/layout/hierarchy3"/>
    <dgm:cxn modelId="{86F5533D-4208-4435-9BD7-E528589C5AAF}" type="presParOf" srcId="{3D6596AC-8051-4357-A7B3-DE9A729FC54E}" destId="{96ECFAD5-29AF-4ACF-A6A7-82070E13D6CD}" srcOrd="9"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1FD87A-52D6-4BFE-8622-CD390A06A22A}">
      <dsp:nvSpPr>
        <dsp:cNvPr id="0" name=""/>
        <dsp:cNvSpPr/>
      </dsp:nvSpPr>
      <dsp:spPr>
        <a:xfrm>
          <a:off x="551028" y="74053"/>
          <a:ext cx="1438060" cy="698713"/>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التابع</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الأداء المستدام</a:t>
          </a:r>
        </a:p>
      </dsp:txBody>
      <dsp:txXfrm>
        <a:off x="571493" y="94518"/>
        <a:ext cx="1397130" cy="657783"/>
      </dsp:txXfrm>
    </dsp:sp>
    <dsp:sp modelId="{67EC8B52-BE33-43FF-B5D8-45C835000599}">
      <dsp:nvSpPr>
        <dsp:cNvPr id="0" name=""/>
        <dsp:cNvSpPr/>
      </dsp:nvSpPr>
      <dsp:spPr>
        <a:xfrm>
          <a:off x="694834" y="772766"/>
          <a:ext cx="155751" cy="311270"/>
        </a:xfrm>
        <a:custGeom>
          <a:avLst/>
          <a:gdLst/>
          <a:ahLst/>
          <a:cxnLst/>
          <a:rect l="0" t="0" r="0" b="0"/>
          <a:pathLst>
            <a:path>
              <a:moveTo>
                <a:pt x="0" y="0"/>
              </a:moveTo>
              <a:lnTo>
                <a:pt x="0" y="379137"/>
              </a:lnTo>
              <a:lnTo>
                <a:pt x="170123" y="37913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4DE841F-76A0-4300-B47C-6BB86DBC6E80}">
      <dsp:nvSpPr>
        <dsp:cNvPr id="0" name=""/>
        <dsp:cNvSpPr/>
      </dsp:nvSpPr>
      <dsp:spPr>
        <a:xfrm>
          <a:off x="850586" y="893067"/>
          <a:ext cx="1103039" cy="381941"/>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البيئي</a:t>
          </a:r>
        </a:p>
      </dsp:txBody>
      <dsp:txXfrm>
        <a:off x="861773" y="904254"/>
        <a:ext cx="1080665" cy="359567"/>
      </dsp:txXfrm>
    </dsp:sp>
    <dsp:sp modelId="{FF61C352-CAFF-41DD-938A-76976C3598AD}">
      <dsp:nvSpPr>
        <dsp:cNvPr id="0" name=""/>
        <dsp:cNvSpPr/>
      </dsp:nvSpPr>
      <dsp:spPr>
        <a:xfrm>
          <a:off x="694834" y="772766"/>
          <a:ext cx="149773" cy="843204"/>
        </a:xfrm>
        <a:custGeom>
          <a:avLst/>
          <a:gdLst/>
          <a:ahLst/>
          <a:cxnLst/>
          <a:rect l="0" t="0" r="0" b="0"/>
          <a:pathLst>
            <a:path>
              <a:moveTo>
                <a:pt x="0" y="0"/>
              </a:moveTo>
              <a:lnTo>
                <a:pt x="0" y="999301"/>
              </a:lnTo>
              <a:lnTo>
                <a:pt x="163593" y="99930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44FC8EF-DBCD-4DAF-A561-9AA466C98E3A}">
      <dsp:nvSpPr>
        <dsp:cNvPr id="0" name=""/>
        <dsp:cNvSpPr/>
      </dsp:nvSpPr>
      <dsp:spPr>
        <a:xfrm>
          <a:off x="844607" y="1417472"/>
          <a:ext cx="1103039" cy="396997"/>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الاجتماعي</a:t>
          </a:r>
        </a:p>
      </dsp:txBody>
      <dsp:txXfrm>
        <a:off x="856235" y="1429100"/>
        <a:ext cx="1079783" cy="373741"/>
      </dsp:txXfrm>
    </dsp:sp>
    <dsp:sp modelId="{AA95747A-673B-4EC4-A561-D15B7A5E54A7}">
      <dsp:nvSpPr>
        <dsp:cNvPr id="0" name=""/>
        <dsp:cNvSpPr/>
      </dsp:nvSpPr>
      <dsp:spPr>
        <a:xfrm>
          <a:off x="694834" y="772766"/>
          <a:ext cx="131849" cy="1392380"/>
        </a:xfrm>
        <a:custGeom>
          <a:avLst/>
          <a:gdLst/>
          <a:ahLst/>
          <a:cxnLst/>
          <a:rect l="0" t="0" r="0" b="0"/>
          <a:pathLst>
            <a:path>
              <a:moveTo>
                <a:pt x="0" y="0"/>
              </a:moveTo>
              <a:lnTo>
                <a:pt x="0" y="1606412"/>
              </a:lnTo>
              <a:lnTo>
                <a:pt x="144014" y="16064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EFB4982-5A11-4FD2-942A-1B3D3E270550}">
      <dsp:nvSpPr>
        <dsp:cNvPr id="0" name=""/>
        <dsp:cNvSpPr/>
      </dsp:nvSpPr>
      <dsp:spPr>
        <a:xfrm>
          <a:off x="826683" y="1968889"/>
          <a:ext cx="1103039" cy="392516"/>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البعد الاقتصادي</a:t>
          </a:r>
        </a:p>
      </dsp:txBody>
      <dsp:txXfrm>
        <a:off x="838179" y="1980385"/>
        <a:ext cx="1080047" cy="369524"/>
      </dsp:txXfrm>
    </dsp:sp>
    <dsp:sp modelId="{85FE9E5D-5145-4F4E-9672-907CACC7E227}">
      <dsp:nvSpPr>
        <dsp:cNvPr id="0" name=""/>
        <dsp:cNvSpPr/>
      </dsp:nvSpPr>
      <dsp:spPr>
        <a:xfrm>
          <a:off x="3009138" y="68283"/>
          <a:ext cx="1355580" cy="62086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المتغير المستقل</a:t>
          </a:r>
        </a:p>
        <a:p>
          <a:pPr marL="0" lvl="0" indent="0" algn="ctr" defTabSz="711200" rtl="1">
            <a:lnSpc>
              <a:spcPct val="90000"/>
            </a:lnSpc>
            <a:spcBef>
              <a:spcPct val="0"/>
            </a:spcBef>
            <a:spcAft>
              <a:spcPct val="35000"/>
            </a:spcAft>
            <a:buNone/>
          </a:pPr>
          <a:r>
            <a:rPr lang="ar-SA" sz="1600" b="1" kern="1200">
              <a:solidFill>
                <a:sysClr val="window" lastClr="FFFFFF"/>
              </a:solidFill>
              <a:latin typeface="Arabic Typesetting" panose="03020402040406030203" pitchFamily="66" charset="-78"/>
              <a:ea typeface="+mn-ea"/>
              <a:cs typeface="Arabic Typesetting" panose="03020402040406030203" pitchFamily="66" charset="-78"/>
            </a:rPr>
            <a:t>إدارة سلاسل التوريد</a:t>
          </a:r>
        </a:p>
      </dsp:txBody>
      <dsp:txXfrm>
        <a:off x="3027323" y="86468"/>
        <a:ext cx="1319210" cy="584496"/>
      </dsp:txXfrm>
    </dsp:sp>
    <dsp:sp modelId="{5EFC5BB9-D1FA-4860-9680-0ADA03A547A5}">
      <dsp:nvSpPr>
        <dsp:cNvPr id="0" name=""/>
        <dsp:cNvSpPr/>
      </dsp:nvSpPr>
      <dsp:spPr>
        <a:xfrm>
          <a:off x="3144696" y="689149"/>
          <a:ext cx="115557" cy="480077"/>
        </a:xfrm>
        <a:custGeom>
          <a:avLst/>
          <a:gdLst/>
          <a:ahLst/>
          <a:cxnLst/>
          <a:rect l="0" t="0" r="0" b="0"/>
          <a:pathLst>
            <a:path>
              <a:moveTo>
                <a:pt x="0" y="0"/>
              </a:moveTo>
              <a:lnTo>
                <a:pt x="0" y="524374"/>
              </a:lnTo>
              <a:lnTo>
                <a:pt x="126219" y="52437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8D5039C-6BC4-488E-931E-E53478B5F650}">
      <dsp:nvSpPr>
        <dsp:cNvPr id="0" name=""/>
        <dsp:cNvSpPr/>
      </dsp:nvSpPr>
      <dsp:spPr>
        <a:xfrm>
          <a:off x="3260253" y="82452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التحالف مع الموردين</a:t>
          </a:r>
        </a:p>
      </dsp:txBody>
      <dsp:txXfrm>
        <a:off x="3280445" y="844719"/>
        <a:ext cx="1062655" cy="649015"/>
      </dsp:txXfrm>
    </dsp:sp>
    <dsp:sp modelId="{9FCD09E8-468C-4B30-8C13-3B210B4206FB}">
      <dsp:nvSpPr>
        <dsp:cNvPr id="0" name=""/>
        <dsp:cNvSpPr/>
      </dsp:nvSpPr>
      <dsp:spPr>
        <a:xfrm>
          <a:off x="3144696" y="689149"/>
          <a:ext cx="131639" cy="1285041"/>
        </a:xfrm>
        <a:custGeom>
          <a:avLst/>
          <a:gdLst/>
          <a:ahLst/>
          <a:cxnLst/>
          <a:rect l="0" t="0" r="0" b="0"/>
          <a:pathLst>
            <a:path>
              <a:moveTo>
                <a:pt x="0" y="0"/>
              </a:moveTo>
              <a:lnTo>
                <a:pt x="0" y="1403612"/>
              </a:lnTo>
              <a:lnTo>
                <a:pt x="143785" y="140361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340EC17-3225-4075-AE8B-70E4EC141E32}">
      <dsp:nvSpPr>
        <dsp:cNvPr id="0" name=""/>
        <dsp:cNvSpPr/>
      </dsp:nvSpPr>
      <dsp:spPr>
        <a:xfrm>
          <a:off x="3276335" y="1629490"/>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العلاقات مع العملاء</a:t>
          </a:r>
        </a:p>
      </dsp:txBody>
      <dsp:txXfrm>
        <a:off x="3296527" y="1649682"/>
        <a:ext cx="1062655" cy="649015"/>
      </dsp:txXfrm>
    </dsp:sp>
    <dsp:sp modelId="{9028B80F-0839-4B79-9967-915E5B156A47}">
      <dsp:nvSpPr>
        <dsp:cNvPr id="0" name=""/>
        <dsp:cNvSpPr/>
      </dsp:nvSpPr>
      <dsp:spPr>
        <a:xfrm>
          <a:off x="3144696" y="689149"/>
          <a:ext cx="132588" cy="2134498"/>
        </a:xfrm>
        <a:custGeom>
          <a:avLst/>
          <a:gdLst/>
          <a:ahLst/>
          <a:cxnLst/>
          <a:rect l="0" t="0" r="0" b="0"/>
          <a:pathLst>
            <a:path>
              <a:moveTo>
                <a:pt x="0" y="0"/>
              </a:moveTo>
              <a:lnTo>
                <a:pt x="0" y="2331449"/>
              </a:lnTo>
              <a:lnTo>
                <a:pt x="144822" y="233144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E6E9A0-83CC-4913-A1A9-8833DB5BABC8}">
      <dsp:nvSpPr>
        <dsp:cNvPr id="0" name=""/>
        <dsp:cNvSpPr/>
      </dsp:nvSpPr>
      <dsp:spPr>
        <a:xfrm>
          <a:off x="3277284" y="2478948"/>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مستوى تبادل المعلومات</a:t>
          </a:r>
        </a:p>
      </dsp:txBody>
      <dsp:txXfrm>
        <a:off x="3297476" y="2499140"/>
        <a:ext cx="1062655" cy="649015"/>
      </dsp:txXfrm>
    </dsp:sp>
    <dsp:sp modelId="{294B8E8D-C5D7-49BF-97BE-0CD6074C0B88}">
      <dsp:nvSpPr>
        <dsp:cNvPr id="0" name=""/>
        <dsp:cNvSpPr/>
      </dsp:nvSpPr>
      <dsp:spPr>
        <a:xfrm>
          <a:off x="3144696" y="689149"/>
          <a:ext cx="128727" cy="3028953"/>
        </a:xfrm>
        <a:custGeom>
          <a:avLst/>
          <a:gdLst/>
          <a:ahLst/>
          <a:cxnLst/>
          <a:rect l="0" t="0" r="0" b="0"/>
          <a:pathLst>
            <a:path>
              <a:moveTo>
                <a:pt x="0" y="0"/>
              </a:moveTo>
              <a:lnTo>
                <a:pt x="0" y="3308435"/>
              </a:lnTo>
              <a:lnTo>
                <a:pt x="140605" y="3308435"/>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0AB1BA9-FEA5-43AE-8130-351D9EFCCEA3}">
      <dsp:nvSpPr>
        <dsp:cNvPr id="0" name=""/>
        <dsp:cNvSpPr/>
      </dsp:nvSpPr>
      <dsp:spPr>
        <a:xfrm>
          <a:off x="3273423" y="3373403"/>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جودة تبادل المعلومات.</a:t>
          </a:r>
        </a:p>
      </dsp:txBody>
      <dsp:txXfrm>
        <a:off x="3293615" y="3393595"/>
        <a:ext cx="1062655" cy="649015"/>
      </dsp:txXfrm>
    </dsp:sp>
    <dsp:sp modelId="{BAE9BE97-ECD8-4226-A5A3-9EA0D1DF0966}">
      <dsp:nvSpPr>
        <dsp:cNvPr id="0" name=""/>
        <dsp:cNvSpPr/>
      </dsp:nvSpPr>
      <dsp:spPr>
        <a:xfrm>
          <a:off x="3144696" y="689149"/>
          <a:ext cx="151814" cy="3901147"/>
        </a:xfrm>
        <a:custGeom>
          <a:avLst/>
          <a:gdLst/>
          <a:ahLst/>
          <a:cxnLst/>
          <a:rect l="0" t="0" r="0" b="0"/>
          <a:pathLst>
            <a:path>
              <a:moveTo>
                <a:pt x="0" y="0"/>
              </a:moveTo>
              <a:lnTo>
                <a:pt x="0" y="4261107"/>
              </a:lnTo>
              <a:lnTo>
                <a:pt x="165822" y="4261107"/>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6ECFAD5-29AF-4ACF-A6A7-82070E13D6CD}">
      <dsp:nvSpPr>
        <dsp:cNvPr id="0" name=""/>
        <dsp:cNvSpPr/>
      </dsp:nvSpPr>
      <dsp:spPr>
        <a:xfrm>
          <a:off x="3296510" y="4245597"/>
          <a:ext cx="1103039" cy="689399"/>
        </a:xfrm>
        <a:prstGeom prst="roundRect">
          <a:avLst>
            <a:gd name="adj" fmla="val 10000"/>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solidFill>
                <a:sysClr val="windowText" lastClr="000000">
                  <a:hueOff val="0"/>
                  <a:satOff val="0"/>
                  <a:lumOff val="0"/>
                  <a:alphaOff val="0"/>
                </a:sysClr>
              </a:solidFill>
              <a:latin typeface="Arabic Typesetting" panose="03020402040406030203" pitchFamily="66" charset="-78"/>
              <a:ea typeface="+mn-ea"/>
              <a:cs typeface="Arabic Typesetting" panose="03020402040406030203" pitchFamily="66" charset="-78"/>
            </a:rPr>
            <a:t>التأجيل</a:t>
          </a:r>
        </a:p>
      </dsp:txBody>
      <dsp:txXfrm>
        <a:off x="3316702" y="4265789"/>
        <a:ext cx="1062655" cy="64901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028EA-7AF8-4916-A133-164F8248D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Pages>
  <Words>16523</Words>
  <Characters>93355</Characters>
  <Application>Microsoft Office Word</Application>
  <DocSecurity>0</DocSecurity>
  <Lines>1867</Lines>
  <Paragraphs>796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109082</CharactersWithSpaces>
  <SharedDoc>false</SharedDoc>
  <HLinks>
    <vt:vector size="6" baseType="variant">
      <vt:variant>
        <vt:i4>4980767</vt:i4>
      </vt:variant>
      <vt:variant>
        <vt:i4>-1</vt:i4>
      </vt:variant>
      <vt:variant>
        <vt:i4>1038</vt:i4>
      </vt:variant>
      <vt:variant>
        <vt:i4>1</vt:i4>
      </vt:variant>
      <vt:variant>
        <vt:lpwstr>https://www.bing.com/th/id/OIP.pw2uZNRGK-k21TW9Xu3QhwHaF7?w=279&amp;h=220&amp;c=7&amp;o=5&amp;dpr=1.2&amp;pid=1.7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أسماء أحمد</dc:creator>
  <cp:lastModifiedBy>hp</cp:lastModifiedBy>
  <cp:revision>9</cp:revision>
  <cp:lastPrinted>2025-03-08T10:40:00Z</cp:lastPrinted>
  <dcterms:created xsi:type="dcterms:W3CDTF">2025-03-08T10:40:00Z</dcterms:created>
  <dcterms:modified xsi:type="dcterms:W3CDTF">2025-03-09T00:32:00Z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0b0ee5b907c855637212d20ff75789fae632b10f56a8325a5bd411c14a97fc0f</vt:lpwstr>
  </property>
</Properties>
</file>