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4CEEC" w14:textId="77777777" w:rsidR="00745B75" w:rsidRDefault="00745B75" w:rsidP="00745B75">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04884645"/>
      <w:bookmarkStart w:id="3" w:name="_Hlk213561699"/>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4D20772E" wp14:editId="7188F0B5">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24B30B07" w14:textId="77777777" w:rsidR="00745B75" w:rsidRDefault="00745B75" w:rsidP="00745B75">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03BAD67A" w14:textId="77777777" w:rsidR="00745B75" w:rsidRPr="00B9512A" w:rsidRDefault="00745B75" w:rsidP="00745B75">
      <w:pPr>
        <w:tabs>
          <w:tab w:val="left" w:pos="1905"/>
        </w:tabs>
        <w:spacing w:after="0" w:line="360"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أعمال</w:t>
      </w:r>
    </w:p>
    <w:p w14:paraId="31C2AC03" w14:textId="77777777" w:rsidR="00745B75" w:rsidRPr="00B9512A" w:rsidRDefault="00745B75" w:rsidP="00745B75">
      <w:pPr>
        <w:spacing w:after="0" w:line="276" w:lineRule="auto"/>
        <w:rPr>
          <w:rFonts w:ascii="Sakkal Majalla" w:hAnsi="Sakkal Majalla" w:cs="Sakkal Majalla"/>
          <w:sz w:val="28"/>
          <w:szCs w:val="28"/>
          <w:rtl/>
          <w:lang w:bidi="ar-EG"/>
        </w:rPr>
      </w:pPr>
    </w:p>
    <w:p w14:paraId="144DB095" w14:textId="77777777" w:rsidR="00745B75" w:rsidRDefault="00745B75" w:rsidP="00745B75">
      <w:pPr>
        <w:rPr>
          <w:rFonts w:ascii="Sakkal Majalla" w:hAnsi="Sakkal Majalla" w:cs="Sakkal Majalla"/>
          <w:sz w:val="28"/>
          <w:szCs w:val="28"/>
          <w:rtl/>
          <w:lang w:bidi="ar-EG"/>
        </w:rPr>
      </w:pPr>
    </w:p>
    <w:p w14:paraId="037BEE2B" w14:textId="77777777" w:rsidR="00745B75" w:rsidRDefault="00745B75" w:rsidP="00745B75">
      <w:pPr>
        <w:rPr>
          <w:rFonts w:ascii="Simplified Arabic" w:hAnsi="Simplified Arabic" w:cs="Simplified Arabic"/>
          <w:b/>
          <w:bCs/>
          <w:sz w:val="28"/>
          <w:szCs w:val="28"/>
          <w:rtl/>
          <w:lang w:bidi="ar-EG"/>
        </w:rPr>
      </w:pPr>
    </w:p>
    <w:p w14:paraId="446C9747" w14:textId="321E7A82" w:rsidR="00745B75" w:rsidRDefault="00745B75" w:rsidP="00745B75">
      <w:pPr>
        <w:jc w:val="center"/>
        <w:rPr>
          <w:rFonts w:ascii="Sakkal Majalla" w:hAnsi="Sakkal Majalla" w:cs="Sakkal Majalla"/>
          <w:b/>
          <w:bCs/>
          <w:sz w:val="32"/>
          <w:szCs w:val="32"/>
          <w:rtl/>
        </w:rPr>
      </w:pPr>
      <w:r w:rsidRPr="00CE1223">
        <w:rPr>
          <w:rFonts w:ascii="Sakkal Majalla" w:hAnsi="Sakkal Majalla" w:cs="Sakkal Majalla"/>
          <w:b/>
          <w:bCs/>
          <w:sz w:val="32"/>
          <w:szCs w:val="32"/>
          <w:rtl/>
        </w:rPr>
        <w:t>دور مجلس التعاون الخليجي في تعزيز التكامل الاقتصادي بين الدول الأعضاء</w:t>
      </w:r>
      <w:r w:rsidR="00721B0A">
        <w:rPr>
          <w:rFonts w:ascii="Sakkal Majalla" w:hAnsi="Sakkal Majalla" w:cs="Sakkal Majalla" w:hint="cs"/>
          <w:b/>
          <w:bCs/>
          <w:sz w:val="32"/>
          <w:szCs w:val="32"/>
          <w:rtl/>
        </w:rPr>
        <w:t>:</w:t>
      </w:r>
      <w:r w:rsidRPr="00CE1223">
        <w:rPr>
          <w:rFonts w:ascii="Sakkal Majalla" w:hAnsi="Sakkal Majalla" w:cs="Sakkal Majalla"/>
          <w:b/>
          <w:bCs/>
          <w:sz w:val="32"/>
          <w:szCs w:val="32"/>
          <w:rtl/>
        </w:rPr>
        <w:t xml:space="preserve"> الفرص والتحديات</w:t>
      </w:r>
    </w:p>
    <w:p w14:paraId="14F4465A" w14:textId="77777777" w:rsidR="00745B75" w:rsidRDefault="00745B75" w:rsidP="00745B75">
      <w:pPr>
        <w:jc w:val="center"/>
        <w:rPr>
          <w:rFonts w:cs="Calibri"/>
          <w:lang w:bidi="ar-EG"/>
        </w:rPr>
      </w:pPr>
    </w:p>
    <w:p w14:paraId="7A3BB013" w14:textId="77777777" w:rsidR="00745B75" w:rsidRPr="005057E2" w:rsidRDefault="00745B75" w:rsidP="00745B75">
      <w:pPr>
        <w:jc w:val="center"/>
        <w:rPr>
          <w:rFonts w:cs="Calibri"/>
          <w:rtl/>
          <w:lang w:bidi="ar-EG"/>
        </w:rPr>
      </w:pPr>
    </w:p>
    <w:p w14:paraId="5EDED0BF" w14:textId="77777777" w:rsidR="00745B75" w:rsidRPr="00776763" w:rsidRDefault="00745B75" w:rsidP="00745B75">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r>
        <w:rPr>
          <w:rFonts w:ascii="Sakkal Majalla" w:hAnsi="Sakkal Majalla" w:cs="Sakkal Majalla" w:hint="cs"/>
          <w:b/>
          <w:bCs/>
          <w:sz w:val="32"/>
          <w:szCs w:val="32"/>
          <w:rtl/>
          <w:lang w:bidi="ar-EG"/>
        </w:rPr>
        <w:t>ة</w:t>
      </w:r>
      <w:r w:rsidRPr="00776763">
        <w:rPr>
          <w:rFonts w:ascii="Sakkal Majalla" w:hAnsi="Sakkal Majalla" w:cs="Sakkal Majalla"/>
          <w:b/>
          <w:bCs/>
          <w:sz w:val="32"/>
          <w:szCs w:val="32"/>
          <w:rtl/>
          <w:lang w:bidi="ar-EG"/>
        </w:rPr>
        <w:t>/</w:t>
      </w:r>
    </w:p>
    <w:p w14:paraId="24FB155E" w14:textId="77777777" w:rsidR="00745B75" w:rsidRDefault="00745B75" w:rsidP="00745B75">
      <w:pPr>
        <w:jc w:val="center"/>
        <w:rPr>
          <w:rFonts w:ascii="Sakkal Majalla" w:hAnsi="Sakkal Majalla" w:cs="Sakkal Majalla"/>
          <w:b/>
          <w:bCs/>
          <w:sz w:val="28"/>
          <w:szCs w:val="28"/>
          <w:rtl/>
          <w:lang w:bidi="ar-EG"/>
        </w:rPr>
      </w:pPr>
      <w:r w:rsidRPr="00CE1223">
        <w:rPr>
          <w:rFonts w:ascii="Sakkal Majalla" w:hAnsi="Sakkal Majalla" w:cs="Sakkal Majalla"/>
          <w:b/>
          <w:bCs/>
          <w:sz w:val="28"/>
          <w:szCs w:val="28"/>
          <w:rtl/>
          <w:lang w:bidi="ar-EG"/>
        </w:rPr>
        <w:t>نورا ابراهيم علي الرثيع</w:t>
      </w:r>
    </w:p>
    <w:p w14:paraId="4F6F72CA" w14:textId="77777777" w:rsidR="00745B75" w:rsidRPr="0094297E" w:rsidRDefault="00745B75" w:rsidP="00745B75">
      <w:pPr>
        <w:jc w:val="center"/>
        <w:rPr>
          <w:rFonts w:ascii="Sakkal Majalla" w:hAnsi="Sakkal Majalla" w:cs="Sakkal Majalla"/>
          <w:b/>
          <w:bCs/>
          <w:rtl/>
          <w:lang w:bidi="ar-EG"/>
        </w:rPr>
      </w:pPr>
    </w:p>
    <w:p w14:paraId="01939FB4" w14:textId="77777777" w:rsidR="00745B75" w:rsidRPr="00776763" w:rsidRDefault="00745B75" w:rsidP="00745B75">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17627A95" w14:textId="77777777" w:rsidR="00745B75" w:rsidRDefault="00745B75" w:rsidP="00745B75">
      <w:pPr>
        <w:jc w:val="center"/>
        <w:rPr>
          <w:rFonts w:ascii="Sakkal Majalla" w:hAnsi="Sakkal Majalla" w:cs="Sakkal Majalla"/>
          <w:b/>
          <w:bCs/>
          <w:sz w:val="28"/>
          <w:szCs w:val="28"/>
          <w:rtl/>
          <w:lang w:bidi="ar-EG"/>
        </w:rPr>
      </w:pPr>
      <w:r w:rsidRPr="00CE1223">
        <w:rPr>
          <w:rFonts w:ascii="Sakkal Majalla" w:hAnsi="Sakkal Majalla" w:cs="Sakkal Majalla"/>
          <w:b/>
          <w:bCs/>
          <w:sz w:val="28"/>
          <w:szCs w:val="28"/>
          <w:rtl/>
          <w:lang w:bidi="ar-EG"/>
        </w:rPr>
        <w:t>251000541</w:t>
      </w:r>
    </w:p>
    <w:p w14:paraId="380576D4" w14:textId="77777777" w:rsidR="00745B75" w:rsidRPr="001902DB" w:rsidRDefault="00745B75" w:rsidP="00745B75">
      <w:pPr>
        <w:jc w:val="center"/>
        <w:rPr>
          <w:rFonts w:ascii="Sakkal Majalla" w:hAnsi="Sakkal Majalla" w:cs="Sakkal Majalla"/>
          <w:b/>
          <w:bCs/>
          <w:sz w:val="28"/>
          <w:szCs w:val="28"/>
          <w:rtl/>
          <w:lang w:bidi="ar-EG"/>
        </w:rPr>
      </w:pPr>
    </w:p>
    <w:p w14:paraId="44AC7A0B" w14:textId="77777777" w:rsidR="00745B75" w:rsidRPr="008B5BDD" w:rsidRDefault="00745B75" w:rsidP="00745B75">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27D2E40B" w14:textId="77777777" w:rsidR="00745B75" w:rsidRPr="007668F3" w:rsidRDefault="00745B75" w:rsidP="00745B75">
      <w:pPr>
        <w:jc w:val="center"/>
        <w:rPr>
          <w:rFonts w:ascii="Sakkal Majalla" w:hAnsi="Sakkal Majalla" w:cs="Sakkal Majalla"/>
          <w:b/>
          <w:bCs/>
          <w:sz w:val="28"/>
          <w:szCs w:val="28"/>
          <w:rtl/>
          <w:lang w:bidi="ar-EG"/>
        </w:rPr>
      </w:pPr>
      <w:r w:rsidRPr="007668F3">
        <w:rPr>
          <w:rFonts w:ascii="Sakkal Majalla" w:hAnsi="Sakkal Majalla" w:cs="Sakkal Majalla"/>
          <w:b/>
          <w:bCs/>
          <w:sz w:val="28"/>
          <w:szCs w:val="28"/>
          <w:rtl/>
          <w:lang w:bidi="ar-EG"/>
        </w:rPr>
        <w:t>د. الفيصل عبد الحميد</w:t>
      </w:r>
    </w:p>
    <w:p w14:paraId="608350FC" w14:textId="77777777" w:rsidR="00745B75" w:rsidRDefault="00745B75" w:rsidP="00745B75">
      <w:pPr>
        <w:jc w:val="center"/>
        <w:rPr>
          <w:rFonts w:ascii="Sakkal Majalla" w:hAnsi="Sakkal Majalla" w:cs="Sakkal Majalla"/>
          <w:b/>
          <w:bCs/>
          <w:sz w:val="28"/>
          <w:szCs w:val="28"/>
          <w:rtl/>
          <w:lang w:bidi="ar-EG"/>
        </w:rPr>
      </w:pPr>
      <w:r w:rsidRPr="007668F3">
        <w:rPr>
          <w:rFonts w:ascii="Sakkal Majalla" w:hAnsi="Sakkal Majalla" w:cs="Sakkal Majalla"/>
          <w:b/>
          <w:bCs/>
          <w:sz w:val="28"/>
          <w:szCs w:val="28"/>
          <w:rtl/>
          <w:lang w:bidi="ar-EG"/>
        </w:rPr>
        <w:t>د. فايز جراد</w:t>
      </w:r>
    </w:p>
    <w:p w14:paraId="28C6CF55" w14:textId="77777777" w:rsidR="00745B75" w:rsidRPr="009F738B" w:rsidRDefault="00745B75" w:rsidP="00745B75">
      <w:pPr>
        <w:jc w:val="center"/>
        <w:rPr>
          <w:rFonts w:ascii="Simplified Arabic" w:hAnsi="Simplified Arabic" w:cs="Simplified Arabic"/>
          <w:b/>
          <w:bCs/>
          <w:sz w:val="28"/>
          <w:szCs w:val="28"/>
          <w:rtl/>
          <w:lang w:bidi="ar-EG"/>
        </w:rPr>
      </w:pPr>
    </w:p>
    <w:p w14:paraId="6E0CA60D" w14:textId="77777777" w:rsidR="00745B75" w:rsidRPr="00132A3E" w:rsidRDefault="00745B75" w:rsidP="00745B75">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764B2712" w14:textId="77777777" w:rsidR="00745B75" w:rsidRPr="00191EAE" w:rsidRDefault="00745B75" w:rsidP="00745B75">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p>
    <w:p w14:paraId="3C26E28A" w14:textId="77777777" w:rsidR="00745B75" w:rsidRDefault="00745B75" w:rsidP="00745B75">
      <w:pPr>
        <w:jc w:val="center"/>
        <w:rPr>
          <w:noProof/>
          <w:rtl/>
        </w:rPr>
      </w:pPr>
    </w:p>
    <w:bookmarkEnd w:id="2"/>
    <w:p w14:paraId="3ACD8B7E" w14:textId="77777777" w:rsidR="00745B75" w:rsidRDefault="00745B75" w:rsidP="00745B75">
      <w:pPr>
        <w:rPr>
          <w:noProof/>
          <w:rtl/>
        </w:rPr>
      </w:pPr>
    </w:p>
    <w:bookmarkEnd w:id="3"/>
    <w:p w14:paraId="7A6D45EC" w14:textId="77777777" w:rsidR="00745B75" w:rsidRDefault="00745B75" w:rsidP="00745B75">
      <w:pPr>
        <w:rPr>
          <w:noProof/>
          <w:rtl/>
        </w:rPr>
      </w:pPr>
    </w:p>
    <w:p w14:paraId="420FBB7B" w14:textId="77777777" w:rsidR="00745B75" w:rsidRDefault="00745B75" w:rsidP="00745B75">
      <w:pPr>
        <w:rPr>
          <w:rFonts w:ascii="Sakkal Majalla" w:hAnsi="Sakkal Majalla" w:cs="Sakkal Majalla"/>
          <w:sz w:val="28"/>
          <w:szCs w:val="28"/>
          <w:rtl/>
        </w:rPr>
      </w:pPr>
    </w:p>
    <w:p w14:paraId="70983D70" w14:textId="77777777" w:rsidR="00745B75" w:rsidRDefault="00745B75" w:rsidP="00745B75">
      <w:pPr>
        <w:rPr>
          <w:rFonts w:ascii="Sakkal Majalla" w:hAnsi="Sakkal Majalla" w:cs="Sakkal Majalla"/>
          <w:sz w:val="28"/>
          <w:szCs w:val="28"/>
          <w:rtl/>
        </w:rPr>
      </w:pPr>
    </w:p>
    <w:p w14:paraId="1B79F723" w14:textId="77777777" w:rsidR="00745B75" w:rsidRDefault="00745B75" w:rsidP="00745B75">
      <w:pPr>
        <w:rPr>
          <w:rFonts w:ascii="Sakkal Majalla" w:hAnsi="Sakkal Majalla" w:cs="Sakkal Majalla"/>
          <w:sz w:val="28"/>
          <w:szCs w:val="28"/>
          <w:u w:val="single"/>
          <w:rtl/>
        </w:rPr>
      </w:pPr>
    </w:p>
    <w:p w14:paraId="0488A11C" w14:textId="77777777" w:rsidR="00745B75" w:rsidRDefault="00745B75" w:rsidP="00745B75">
      <w:pPr>
        <w:rPr>
          <w:rFonts w:ascii="Sakkal Majalla" w:hAnsi="Sakkal Majalla" w:cs="Sakkal Majalla"/>
          <w:sz w:val="28"/>
          <w:szCs w:val="28"/>
          <w:u w:val="single"/>
          <w:rtl/>
        </w:rPr>
      </w:pPr>
    </w:p>
    <w:p w14:paraId="08996D24" w14:textId="77777777" w:rsidR="00745B75" w:rsidRDefault="00745B75" w:rsidP="00745B75">
      <w:pPr>
        <w:rPr>
          <w:rFonts w:ascii="Sakkal Majalla" w:hAnsi="Sakkal Majalla" w:cs="Sakkal Majalla"/>
          <w:sz w:val="28"/>
          <w:szCs w:val="28"/>
          <w:u w:val="single"/>
          <w:rtl/>
        </w:rPr>
      </w:pPr>
    </w:p>
    <w:p w14:paraId="00FCB9E0" w14:textId="77777777" w:rsidR="00745B75" w:rsidRDefault="00745B75" w:rsidP="00745B75">
      <w:pPr>
        <w:rPr>
          <w:rFonts w:ascii="Sakkal Majalla" w:hAnsi="Sakkal Majalla" w:cs="Sakkal Majalla"/>
          <w:sz w:val="28"/>
          <w:szCs w:val="28"/>
          <w:u w:val="single"/>
          <w:rtl/>
        </w:rPr>
      </w:pPr>
    </w:p>
    <w:p w14:paraId="7A7377E6" w14:textId="77777777" w:rsidR="00745B75" w:rsidRPr="00265BA9" w:rsidRDefault="00745B75" w:rsidP="00745B75">
      <w:pPr>
        <w:pStyle w:val="Heading1"/>
        <w:jc w:val="center"/>
        <w:rPr>
          <w:rFonts w:ascii="Andalus" w:hAnsi="Andalus" w:cs="Andalus"/>
          <w:b/>
          <w:bCs/>
          <w:color w:val="BF4E14" w:themeColor="accent2" w:themeShade="BF"/>
          <w:sz w:val="200"/>
          <w:szCs w:val="200"/>
          <w:rtl/>
        </w:rPr>
      </w:pPr>
      <w:bookmarkStart w:id="4" w:name="_Toc172397775"/>
      <w:bookmarkStart w:id="5" w:name="_Toc172746088"/>
      <w:bookmarkStart w:id="6" w:name="_Toc179741526"/>
      <w:bookmarkStart w:id="7" w:name="_Toc214596498"/>
      <w:r w:rsidRPr="00265BA9">
        <w:rPr>
          <w:rFonts w:ascii="Andalus" w:hAnsi="Andalus" w:cs="Andalus"/>
          <w:b/>
          <w:bCs/>
          <w:color w:val="BF4E14" w:themeColor="accent2" w:themeShade="BF"/>
          <w:sz w:val="200"/>
          <w:szCs w:val="200"/>
          <w:rtl/>
        </w:rPr>
        <w:t>الفصل الأول</w:t>
      </w:r>
      <w:bookmarkEnd w:id="4"/>
      <w:bookmarkEnd w:id="5"/>
      <w:bookmarkEnd w:id="6"/>
      <w:bookmarkEnd w:id="7"/>
    </w:p>
    <w:p w14:paraId="3ACBB53B" w14:textId="77777777" w:rsidR="00745B75" w:rsidRDefault="00745B75" w:rsidP="00745B75">
      <w:pPr>
        <w:rPr>
          <w:rFonts w:ascii="Sakkal Majalla" w:hAnsi="Sakkal Majalla" w:cs="Sakkal Majalla"/>
          <w:sz w:val="28"/>
          <w:szCs w:val="28"/>
          <w:u w:val="single"/>
          <w:rtl/>
        </w:rPr>
      </w:pPr>
    </w:p>
    <w:p w14:paraId="33F4756C" w14:textId="77777777" w:rsidR="00745B75" w:rsidRDefault="00745B75" w:rsidP="00745B75">
      <w:pPr>
        <w:rPr>
          <w:rFonts w:ascii="Sakkal Majalla" w:hAnsi="Sakkal Majalla" w:cs="Sakkal Majalla"/>
          <w:sz w:val="28"/>
          <w:szCs w:val="28"/>
          <w:u w:val="single"/>
          <w:rtl/>
        </w:rPr>
      </w:pPr>
    </w:p>
    <w:p w14:paraId="444973AB" w14:textId="77777777" w:rsidR="00745B75" w:rsidRDefault="00745B75" w:rsidP="00745B75">
      <w:pPr>
        <w:rPr>
          <w:rFonts w:ascii="Sakkal Majalla" w:hAnsi="Sakkal Majalla" w:cs="Sakkal Majalla"/>
          <w:sz w:val="28"/>
          <w:szCs w:val="28"/>
          <w:u w:val="single"/>
          <w:rtl/>
        </w:rPr>
      </w:pPr>
    </w:p>
    <w:p w14:paraId="50E7533E" w14:textId="77777777" w:rsidR="00745B75" w:rsidRDefault="00745B75" w:rsidP="00745B75">
      <w:pPr>
        <w:rPr>
          <w:rFonts w:ascii="Sakkal Majalla" w:hAnsi="Sakkal Majalla" w:cs="Sakkal Majalla"/>
          <w:sz w:val="28"/>
          <w:szCs w:val="28"/>
          <w:u w:val="single"/>
          <w:rtl/>
        </w:rPr>
      </w:pPr>
    </w:p>
    <w:p w14:paraId="55714F7C" w14:textId="77777777" w:rsidR="00745B75" w:rsidRDefault="00745B75" w:rsidP="00745B75">
      <w:pPr>
        <w:rPr>
          <w:rFonts w:ascii="Sakkal Majalla" w:hAnsi="Sakkal Majalla" w:cs="Sakkal Majalla"/>
          <w:sz w:val="28"/>
          <w:szCs w:val="28"/>
          <w:u w:val="single"/>
          <w:rtl/>
        </w:rPr>
      </w:pPr>
    </w:p>
    <w:p w14:paraId="77031957" w14:textId="77777777" w:rsidR="00745B75" w:rsidRDefault="00745B75" w:rsidP="00745B75">
      <w:pPr>
        <w:rPr>
          <w:rFonts w:ascii="Sakkal Majalla" w:hAnsi="Sakkal Majalla" w:cs="Sakkal Majalla"/>
          <w:sz w:val="28"/>
          <w:szCs w:val="28"/>
          <w:u w:val="single"/>
          <w:rtl/>
        </w:rPr>
      </w:pPr>
    </w:p>
    <w:p w14:paraId="4CF021E1" w14:textId="77777777" w:rsidR="00745B75" w:rsidRDefault="00745B75" w:rsidP="00745B75">
      <w:pPr>
        <w:rPr>
          <w:rFonts w:ascii="Sakkal Majalla" w:hAnsi="Sakkal Majalla" w:cs="Sakkal Majalla"/>
          <w:sz w:val="28"/>
          <w:szCs w:val="28"/>
          <w:u w:val="single"/>
          <w:rtl/>
        </w:rPr>
      </w:pPr>
    </w:p>
    <w:p w14:paraId="33509792" w14:textId="77777777" w:rsidR="00745B75" w:rsidRDefault="00745B75" w:rsidP="00745B75">
      <w:pPr>
        <w:rPr>
          <w:rFonts w:ascii="Sakkal Majalla" w:hAnsi="Sakkal Majalla" w:cs="Sakkal Majalla"/>
          <w:sz w:val="28"/>
          <w:szCs w:val="28"/>
          <w:u w:val="single"/>
          <w:rtl/>
        </w:rPr>
      </w:pPr>
    </w:p>
    <w:p w14:paraId="35D385EB" w14:textId="77777777" w:rsidR="00745B75" w:rsidRDefault="00745B75" w:rsidP="00745B75">
      <w:pPr>
        <w:rPr>
          <w:rFonts w:ascii="Sakkal Majalla" w:hAnsi="Sakkal Majalla" w:cs="Sakkal Majalla"/>
          <w:sz w:val="28"/>
          <w:szCs w:val="28"/>
          <w:u w:val="single"/>
          <w:rtl/>
        </w:rPr>
      </w:pPr>
    </w:p>
    <w:p w14:paraId="0EC565F6" w14:textId="77777777" w:rsidR="00745B75" w:rsidRPr="008B5BDD" w:rsidRDefault="00745B75" w:rsidP="00745B75">
      <w:pPr>
        <w:pStyle w:val="Heading2"/>
        <w:spacing w:before="0" w:line="360" w:lineRule="auto"/>
        <w:rPr>
          <w:rFonts w:ascii="Sakkal Majalla" w:hAnsi="Sakkal Majalla" w:cs="Sakkal Majalla"/>
          <w:b/>
          <w:bCs/>
          <w:color w:val="000000" w:themeColor="text1"/>
          <w:sz w:val="28"/>
          <w:szCs w:val="28"/>
        </w:rPr>
      </w:pPr>
      <w:bookmarkStart w:id="8" w:name="_Toc172397776"/>
      <w:bookmarkStart w:id="9" w:name="_Toc172746089"/>
      <w:bookmarkStart w:id="10" w:name="_Toc179741527"/>
      <w:bookmarkStart w:id="11" w:name="_Toc214596499"/>
      <w:r w:rsidRPr="00132A3E">
        <w:rPr>
          <w:rFonts w:ascii="Sakkal Majalla" w:hAnsi="Sakkal Majalla" w:cs="Sakkal Majalla"/>
          <w:b/>
          <w:bCs/>
          <w:color w:val="000000" w:themeColor="text1"/>
          <w:sz w:val="28"/>
          <w:szCs w:val="28"/>
          <w:rtl/>
        </w:rPr>
        <w:lastRenderedPageBreak/>
        <w:t>المقدمة</w:t>
      </w:r>
      <w:bookmarkEnd w:id="8"/>
      <w:bookmarkEnd w:id="9"/>
      <w:bookmarkEnd w:id="10"/>
      <w:bookmarkEnd w:id="11"/>
    </w:p>
    <w:p w14:paraId="45E53CD3" w14:textId="77777777" w:rsidR="00745B75" w:rsidRDefault="00745B75" w:rsidP="00745B75">
      <w:pPr>
        <w:spacing w:line="360" w:lineRule="auto"/>
        <w:ind w:firstLine="610"/>
        <w:jc w:val="both"/>
        <w:rPr>
          <w:rFonts w:ascii="Sakkal Majalla" w:hAnsi="Sakkal Majalla" w:cs="Sakkal Majalla"/>
          <w:sz w:val="28"/>
          <w:szCs w:val="28"/>
          <w:rtl/>
        </w:rPr>
      </w:pPr>
      <w:bookmarkStart w:id="12" w:name="_Toc171380653"/>
      <w:bookmarkStart w:id="13" w:name="_Toc175325838"/>
      <w:r w:rsidRPr="00720C93">
        <w:rPr>
          <w:rFonts w:ascii="Sakkal Majalla" w:hAnsi="Sakkal Majalla" w:cs="Sakkal Majalla"/>
          <w:sz w:val="28"/>
          <w:szCs w:val="28"/>
          <w:rtl/>
        </w:rPr>
        <w:t>يشكل التكامل الاقتصادي أحد الركائز الأساسية التي تسعى إليها التكتلات الإقليمية في مختلف أنحاء العالم، بهدف تعزيز قدراتها التنافسية، وتحقيق التنمية المستدامة، وتحسين مستويات المعيشة لشعوبها. ويُعد مجلس التعاون لدول الخليج العربية من أبرز النماذج الإقليمية في العالم العربي الذي تأسس عام 1981 ليكون إطارًا سياسيًا وأمنيًا واقتصاديًا جامعًا لدول الخليج الست: المملكة العربية السعودية، ودولة الإمارات العربية المتحدة، ودولة الكويت، ومملكة البحرين، وسلطنة عُمان، ودولة قطر. وعلى الرغم من أن أهداف المجلس شاملة ومتعددة الأبعاد، فإن البعد الاقتصادي كان دائمًا في صلب اهتماماته، بل ومكوّنًا محوريًا في رؤيته نحو بناء وحدة خليجية متماسكة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007377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Ngu</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A64F0">
            <w:rPr>
              <w:rFonts w:ascii="Sakkal Majalla" w:hAnsi="Sakkal Majalla" w:cs="Sakkal Majalla" w:hint="cs"/>
              <w:noProof/>
              <w:sz w:val="28"/>
              <w:szCs w:val="28"/>
              <w:rtl/>
              <w:lang w:bidi="ar-EG"/>
            </w:rPr>
            <w:t>(</w:t>
          </w:r>
          <w:r w:rsidRPr="004A64F0">
            <w:rPr>
              <w:rFonts w:ascii="Sakkal Majalla" w:hAnsi="Sakkal Majalla" w:cs="Sakkal Majalla" w:hint="cs"/>
              <w:noProof/>
              <w:sz w:val="28"/>
              <w:szCs w:val="28"/>
              <w:lang w:bidi="ar-EG"/>
            </w:rPr>
            <w:t>Nguyen</w:t>
          </w:r>
          <w:r w:rsidRPr="004A64F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20C93">
        <w:rPr>
          <w:rFonts w:ascii="Sakkal Majalla" w:hAnsi="Sakkal Majalla" w:cs="Sakkal Majalla"/>
          <w:sz w:val="28"/>
          <w:szCs w:val="28"/>
        </w:rPr>
        <w:t>.</w:t>
      </w:r>
    </w:p>
    <w:p w14:paraId="065B35CF" w14:textId="77777777" w:rsidR="00745B75" w:rsidRDefault="00745B75" w:rsidP="00745B75">
      <w:pPr>
        <w:spacing w:line="360" w:lineRule="auto"/>
        <w:ind w:firstLine="610"/>
        <w:jc w:val="both"/>
        <w:rPr>
          <w:rFonts w:ascii="Sakkal Majalla" w:hAnsi="Sakkal Majalla" w:cs="Sakkal Majalla"/>
          <w:sz w:val="28"/>
          <w:szCs w:val="28"/>
          <w:rtl/>
        </w:rPr>
      </w:pPr>
      <w:r w:rsidRPr="00720C93">
        <w:rPr>
          <w:rFonts w:ascii="Sakkal Majalla" w:hAnsi="Sakkal Majalla" w:cs="Sakkal Majalla"/>
          <w:sz w:val="28"/>
          <w:szCs w:val="28"/>
          <w:rtl/>
        </w:rPr>
        <w:t>لقد شهدت المنطقة الخليجية منذ تأسيس المجلس تطورات اقتصادية متسارعة، وتم إطلاق العديد من المبادرات الاقتصادية الكبرى، مثل الاتحاد الجمركي، والسوق الخليجية المشتركة، والربط الكهربائي، ومشاريع النقل والربط البري والسككي، وغيرها من الخطوات التي ترمي إلى تعزيز التكامل بين الدول الأعضاء. ورغم أن هذه الخطوات تمثل جهودًا واضحة نحو بناء اقتصاد خليجي موحد، إلا أن الطريق نحو تكامل حقيقي لا يزال محفوفًا بالعديد من التحديات التي تتصل بالسياسات الوطنية، والاختلاف في الأولويات الاقتصادية، والحساسيات السياسية، والضغوط الخارجية، فضلاً عن بعض المعوقات التشريعية والمؤسسية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402632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Ari</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A64F0">
            <w:rPr>
              <w:rFonts w:ascii="Sakkal Majalla" w:hAnsi="Sakkal Majalla" w:cs="Sakkal Majalla" w:hint="cs"/>
              <w:noProof/>
              <w:sz w:val="28"/>
              <w:szCs w:val="28"/>
              <w:rtl/>
              <w:lang w:bidi="ar-EG"/>
            </w:rPr>
            <w:t>(</w:t>
          </w:r>
          <w:r w:rsidRPr="004A64F0">
            <w:rPr>
              <w:rFonts w:ascii="Sakkal Majalla" w:hAnsi="Sakkal Majalla" w:cs="Sakkal Majalla" w:hint="cs"/>
              <w:noProof/>
              <w:sz w:val="28"/>
              <w:szCs w:val="28"/>
              <w:lang w:bidi="ar-EG"/>
            </w:rPr>
            <w:t>Arif</w:t>
          </w:r>
          <w:r w:rsidRPr="004A64F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20C93">
        <w:rPr>
          <w:rFonts w:ascii="Sakkal Majalla" w:hAnsi="Sakkal Majalla" w:cs="Sakkal Majalla"/>
          <w:sz w:val="28"/>
          <w:szCs w:val="28"/>
        </w:rPr>
        <w:t>.</w:t>
      </w:r>
    </w:p>
    <w:p w14:paraId="742C00CA" w14:textId="77777777" w:rsidR="00745B75" w:rsidRDefault="00745B75" w:rsidP="00745B75">
      <w:pPr>
        <w:spacing w:line="360" w:lineRule="auto"/>
        <w:ind w:firstLine="610"/>
        <w:jc w:val="both"/>
        <w:rPr>
          <w:rFonts w:ascii="Sakkal Majalla" w:hAnsi="Sakkal Majalla" w:cs="Sakkal Majalla"/>
          <w:sz w:val="28"/>
          <w:szCs w:val="28"/>
          <w:rtl/>
        </w:rPr>
      </w:pPr>
      <w:r w:rsidRPr="00720C93">
        <w:rPr>
          <w:rFonts w:ascii="Sakkal Majalla" w:hAnsi="Sakkal Majalla" w:cs="Sakkal Majalla"/>
          <w:sz w:val="28"/>
          <w:szCs w:val="28"/>
          <w:rtl/>
        </w:rPr>
        <w:t>في ظل تزايد التحديات الاقتصادية العالمية والإقليمية، مثل تقلب أسعار النفط، والضغوط الجيوسياسية، والانتقال نحو الاقتصاد الأخضر، تظهر الحاجة الملحة لإعادة تقييم مسار التكامل الاقتصادي الخليجي، وفهم العقبات التي تحدّ من تسريعه، واستكشاف الفرص المتاحة لتفعيله بما يتماشى مع مصالح الدول الأعضاء وتطلعات شعوبها. كما أن التغيرات في البيئة الاقتصادية العالمية، بما فيها التحولات في سلاسل الإمداد، وتوسع استخدام التكنولوجيا، ومتطلبات التحول الرقمي، تفرض على دول المجلس تعزيز تعاونها المشترك لمواجهة هذه التحديات من خلال مقاربة جماعية قائمة على التكامل وليس التنافس</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14247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Bou</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A64F0">
            <w:rPr>
              <w:rFonts w:ascii="Sakkal Majalla" w:hAnsi="Sakkal Majalla" w:cs="Sakkal Majalla" w:hint="cs"/>
              <w:noProof/>
              <w:sz w:val="28"/>
              <w:szCs w:val="28"/>
              <w:rtl/>
              <w:lang w:bidi="ar-EG"/>
            </w:rPr>
            <w:t>(</w:t>
          </w:r>
          <w:r w:rsidRPr="004A64F0">
            <w:rPr>
              <w:rFonts w:ascii="Sakkal Majalla" w:hAnsi="Sakkal Majalla" w:cs="Sakkal Majalla" w:hint="cs"/>
              <w:noProof/>
              <w:sz w:val="28"/>
              <w:szCs w:val="28"/>
              <w:lang w:bidi="ar-EG"/>
            </w:rPr>
            <w:t>Bousrih</w:t>
          </w:r>
          <w:r w:rsidRPr="004A64F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20C93">
        <w:rPr>
          <w:rFonts w:ascii="Sakkal Majalla" w:hAnsi="Sakkal Majalla" w:cs="Sakkal Majalla"/>
          <w:sz w:val="28"/>
          <w:szCs w:val="28"/>
        </w:rPr>
        <w:t>.</w:t>
      </w:r>
    </w:p>
    <w:p w14:paraId="5727473C" w14:textId="77777777" w:rsidR="00745B75" w:rsidRPr="00720C93" w:rsidRDefault="00745B75" w:rsidP="00745B75">
      <w:pPr>
        <w:spacing w:line="360" w:lineRule="auto"/>
        <w:ind w:firstLine="610"/>
        <w:jc w:val="both"/>
        <w:rPr>
          <w:rFonts w:ascii="Sakkal Majalla" w:hAnsi="Sakkal Majalla" w:cs="Sakkal Majalla"/>
          <w:sz w:val="28"/>
          <w:szCs w:val="28"/>
        </w:rPr>
      </w:pPr>
      <w:r w:rsidRPr="00720C93">
        <w:rPr>
          <w:rFonts w:ascii="Sakkal Majalla" w:hAnsi="Sakkal Majalla" w:cs="Sakkal Majalla"/>
          <w:sz w:val="28"/>
          <w:szCs w:val="28"/>
          <w:rtl/>
        </w:rPr>
        <w:t xml:space="preserve">ومن هذا المنطلق، تسعى هذه الدراسة إلى تحليل دور مجلس التعاون الخليجي في تعزيز التكامل الاقتصادي بين الدول الأعضاء من منظور شامل، من خلال تسليط الضوء على أبرز الفرص التي يمكن استغلالها لتعزيز التكامل، مثل التشابه في </w:t>
      </w:r>
      <w:r w:rsidRPr="00720C93">
        <w:rPr>
          <w:rFonts w:ascii="Sakkal Majalla" w:hAnsi="Sakkal Majalla" w:cs="Sakkal Majalla"/>
          <w:sz w:val="28"/>
          <w:szCs w:val="28"/>
          <w:rtl/>
        </w:rPr>
        <w:lastRenderedPageBreak/>
        <w:t>الهياكل الاقتصادية، والتقارب الجغرافي والثقافي، والإمكانات الاستثمارية والمالية الضخمة، إلى جانب دراسة أهم التحديات التي تقف أمام هذا الطموح، سواء كانت تنظيمية أو سياسية أو اقتصادية. كما تهدف الدراسة إلى تقديم تصور استراتيجي لكيفية تجاوز هذه المعوقات وتحقيق خطوات ملموسة نحو تكامل اقتصادي فاعل، يحقق تنمية اقتصادية مستدامة لدول الخليج، ويعزز من مكانتها في الاقتصاد العالمي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6554615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Pap</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1697C">
            <w:rPr>
              <w:rFonts w:ascii="Sakkal Majalla" w:hAnsi="Sakkal Majalla" w:cs="Sakkal Majalla" w:hint="cs"/>
              <w:noProof/>
              <w:sz w:val="28"/>
              <w:szCs w:val="28"/>
              <w:rtl/>
              <w:lang w:bidi="ar-EG"/>
            </w:rPr>
            <w:t>(</w:t>
          </w:r>
          <w:r w:rsidRPr="00C1697C">
            <w:rPr>
              <w:rFonts w:ascii="Sakkal Majalla" w:hAnsi="Sakkal Majalla" w:cs="Sakkal Majalla" w:hint="cs"/>
              <w:noProof/>
              <w:sz w:val="28"/>
              <w:szCs w:val="28"/>
              <w:lang w:bidi="ar-EG"/>
            </w:rPr>
            <w:t>Papageorgiou</w:t>
          </w:r>
          <w:r w:rsidRPr="00C1697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20C93">
        <w:rPr>
          <w:rFonts w:ascii="Sakkal Majalla" w:hAnsi="Sakkal Majalla" w:cs="Sakkal Majalla"/>
          <w:sz w:val="28"/>
          <w:szCs w:val="28"/>
        </w:rPr>
        <w:t>.</w:t>
      </w:r>
    </w:p>
    <w:p w14:paraId="18E49A66" w14:textId="77777777" w:rsidR="00745B75" w:rsidRPr="00DF1464" w:rsidRDefault="00745B75" w:rsidP="00745B75">
      <w:pPr>
        <w:spacing w:line="360" w:lineRule="auto"/>
        <w:jc w:val="both"/>
        <w:rPr>
          <w:rFonts w:ascii="Sakkal Majalla" w:hAnsi="Sakkal Majalla" w:cs="Sakkal Majalla"/>
          <w:sz w:val="28"/>
          <w:szCs w:val="28"/>
          <w:lang w:bidi="ar-EG"/>
        </w:rPr>
      </w:pPr>
    </w:p>
    <w:p w14:paraId="1503E71E" w14:textId="77777777" w:rsidR="00745B75" w:rsidRDefault="00745B75" w:rsidP="00745B75">
      <w:pPr>
        <w:pStyle w:val="Heading1"/>
        <w:spacing w:before="0" w:line="360" w:lineRule="auto"/>
        <w:jc w:val="both"/>
        <w:rPr>
          <w:rFonts w:ascii="Sakkal Majalla" w:hAnsi="Sakkal Majalla" w:cs="Sakkal Majalla"/>
          <w:b/>
          <w:bCs/>
          <w:color w:val="000000"/>
          <w:sz w:val="28"/>
          <w:szCs w:val="28"/>
          <w:rtl/>
        </w:rPr>
      </w:pPr>
      <w:bookmarkStart w:id="14" w:name="_Toc214596500"/>
      <w:r>
        <w:rPr>
          <w:rFonts w:ascii="Sakkal Majalla" w:hAnsi="Sakkal Majalla" w:cs="Sakkal Majalla"/>
          <w:b/>
          <w:bCs/>
          <w:color w:val="000000"/>
          <w:sz w:val="28"/>
          <w:szCs w:val="28"/>
          <w:rtl/>
        </w:rPr>
        <w:t>مشكلة الدراسة</w:t>
      </w:r>
      <w:bookmarkEnd w:id="12"/>
      <w:bookmarkEnd w:id="13"/>
      <w:bookmarkEnd w:id="14"/>
    </w:p>
    <w:p w14:paraId="51C615E1" w14:textId="77777777" w:rsidR="00745B75" w:rsidRPr="00720C93" w:rsidRDefault="00745B75" w:rsidP="00745B75">
      <w:pPr>
        <w:spacing w:line="360" w:lineRule="auto"/>
        <w:ind w:firstLine="610"/>
        <w:jc w:val="lowKashida"/>
        <w:rPr>
          <w:rFonts w:ascii="Sakkal Majalla" w:hAnsi="Sakkal Majalla" w:cs="Sakkal Majalla"/>
          <w:b/>
          <w:bCs/>
          <w:sz w:val="28"/>
          <w:szCs w:val="28"/>
          <w:rtl/>
        </w:rPr>
      </w:pPr>
      <w:bookmarkStart w:id="15" w:name="_Toc172397777"/>
      <w:bookmarkStart w:id="16" w:name="_Toc172746090"/>
      <w:bookmarkStart w:id="17" w:name="_Toc179741528"/>
      <w:r w:rsidRPr="00720C93">
        <w:rPr>
          <w:rFonts w:ascii="Sakkal Majalla" w:hAnsi="Sakkal Majalla" w:cs="Sakkal Majalla"/>
          <w:sz w:val="28"/>
          <w:szCs w:val="28"/>
          <w:rtl/>
        </w:rPr>
        <w:t>رغم مرور أكثر من أربعة عقود على تأسيس مجلس التعاون لدول الخليج العربية، ورغم وضوح الأهداف الاقتصادية التي نصّ عليها النظام الأساسي للمجلس، إلا أن التكامل الاقتصادي الحقيقي بين الدول الأعضاء لا يزال دون المستوى المأمول، ويعاني من تباطؤ واضح في التنفيذ العملي للمبادرات الاستراتيجية، مثل الاتحاد الجمركي الموحد، والسوق الخليجية المشتركة، والعملة الخليجية الموحدة، والتي ظلّت جميعها محصورة في إطار التصريحات أو الخطوات الجزئية غير المكتملة. وتكمن مشكلة الدراسة الرئيسية في هذا التباين الواضح بين الطموح المعلن لتحقيق تكامل اقتصادي شامل، وبين الواقع الفعلي الذي يشير إلى استمرار عدد من التحديات المؤسسية والتشريعية والتنفيذية التي تعيق هذا التكامل، مثل التفاوت في السياسات الاقتصادية، وتضارب المصالح الوطنية، وضعف الالتزام بتنفيذ الاتفاقيات المشتركة، فضلًا عن تأثر المجلس بالتجاذبات السياسية بين بعض الدول الأعضاء، الأمر الذي انعكس سلبًا على زخم العمل الاقتصادي المشترك. وتترتب على هذه المشكلة مجموعة من التداعيات، أبرزها ضياع الفرص الاقتصادية الواعدة التي يمكن أن تتحقق من خلال التكامل، واستمرار الهدر في الموارد والتكاليف، وتكرار المشاريع المتشابهة على مستوى الدول، وضعف التفاوض الخليجي الموحد مع التكتلات الاقتصادية العالمية، إضافة إلى انخفاض الثقة بين الأطراف الاقتصادية داخل المجلس</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16814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Cho</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1697C">
            <w:rPr>
              <w:rFonts w:ascii="Sakkal Majalla" w:hAnsi="Sakkal Majalla" w:cs="Sakkal Majalla" w:hint="cs"/>
              <w:noProof/>
              <w:sz w:val="28"/>
              <w:szCs w:val="28"/>
              <w:rtl/>
              <w:lang w:bidi="ar-EG"/>
            </w:rPr>
            <w:t>(</w:t>
          </w:r>
          <w:r w:rsidRPr="00C1697C">
            <w:rPr>
              <w:rFonts w:ascii="Sakkal Majalla" w:hAnsi="Sakkal Majalla" w:cs="Sakkal Majalla" w:hint="cs"/>
              <w:noProof/>
              <w:sz w:val="28"/>
              <w:szCs w:val="28"/>
              <w:lang w:bidi="ar-EG"/>
            </w:rPr>
            <w:t>Chou</w:t>
          </w:r>
          <w:r w:rsidRPr="00C1697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20C93">
        <w:rPr>
          <w:rFonts w:ascii="Sakkal Majalla" w:hAnsi="Sakkal Majalla" w:cs="Sakkal Majalla"/>
          <w:sz w:val="28"/>
          <w:szCs w:val="28"/>
          <w:rtl/>
        </w:rPr>
        <w:t xml:space="preserve">. وبناءً على هذه الإشكالية، يتمحور السؤال الرئيسي للدراسة حول: </w:t>
      </w:r>
      <w:r w:rsidRPr="00720C93">
        <w:rPr>
          <w:rFonts w:ascii="Sakkal Majalla" w:hAnsi="Sakkal Majalla" w:cs="Sakkal Majalla"/>
          <w:b/>
          <w:bCs/>
          <w:sz w:val="28"/>
          <w:szCs w:val="28"/>
          <w:rtl/>
        </w:rPr>
        <w:t>ما الدور الذي يلعبه مجلس التعاون الخليجي في تعزيز التكامل الاقتصادي بين الدول الأعضاء؟ وما أبرز الفرص المتاحة والتحديات التي تعيق تحقيق هذا التكامل بشكل فعّال ومستدام؟</w:t>
      </w:r>
    </w:p>
    <w:p w14:paraId="05302030" w14:textId="77777777" w:rsidR="00745B75" w:rsidRPr="00DF1464" w:rsidRDefault="00745B75" w:rsidP="00745B75">
      <w:pPr>
        <w:spacing w:line="360" w:lineRule="auto"/>
        <w:jc w:val="both"/>
        <w:rPr>
          <w:rFonts w:ascii="Sakkal Majalla" w:hAnsi="Sakkal Majalla" w:cs="Sakkal Majalla"/>
          <w:b/>
          <w:bCs/>
          <w:sz w:val="28"/>
          <w:szCs w:val="28"/>
        </w:rPr>
      </w:pPr>
    </w:p>
    <w:p w14:paraId="224F7A33" w14:textId="77777777" w:rsidR="00745B75" w:rsidRDefault="00745B75" w:rsidP="00745B75">
      <w:pPr>
        <w:pStyle w:val="Heading2"/>
        <w:spacing w:line="360" w:lineRule="auto"/>
        <w:jc w:val="both"/>
        <w:rPr>
          <w:rFonts w:ascii="Sakkal Majalla" w:hAnsi="Sakkal Majalla" w:cs="Sakkal Majalla"/>
          <w:b/>
          <w:bCs/>
          <w:color w:val="000000" w:themeColor="text1"/>
          <w:sz w:val="28"/>
          <w:szCs w:val="28"/>
          <w:rtl/>
        </w:rPr>
      </w:pPr>
      <w:bookmarkStart w:id="18" w:name="_Toc214596501"/>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5"/>
      <w:bookmarkEnd w:id="16"/>
      <w:bookmarkEnd w:id="17"/>
      <w:bookmarkEnd w:id="18"/>
      <w:r w:rsidRPr="00132A3E">
        <w:rPr>
          <w:rFonts w:ascii="Sakkal Majalla" w:hAnsi="Sakkal Majalla" w:cs="Sakkal Majalla"/>
          <w:b/>
          <w:bCs/>
          <w:color w:val="000000" w:themeColor="text1"/>
          <w:sz w:val="28"/>
          <w:szCs w:val="28"/>
          <w:rtl/>
        </w:rPr>
        <w:t xml:space="preserve"> </w:t>
      </w:r>
    </w:p>
    <w:p w14:paraId="5E0FC92C" w14:textId="77777777" w:rsidR="00745B75" w:rsidRPr="00720C93" w:rsidRDefault="00745B75" w:rsidP="00745B75">
      <w:pPr>
        <w:pStyle w:val="ListParagraph"/>
        <w:numPr>
          <w:ilvl w:val="0"/>
          <w:numId w:val="1"/>
        </w:numPr>
        <w:spacing w:line="360" w:lineRule="auto"/>
        <w:jc w:val="both"/>
        <w:rPr>
          <w:rFonts w:ascii="Sakkal Majalla" w:hAnsi="Sakkal Majalla" w:cs="Sakkal Majalla"/>
          <w:b/>
          <w:bCs/>
          <w:sz w:val="28"/>
          <w:szCs w:val="28"/>
        </w:rPr>
      </w:pPr>
      <w:r w:rsidRPr="00720C93">
        <w:rPr>
          <w:rFonts w:ascii="Sakkal Majalla" w:hAnsi="Sakkal Majalla" w:cs="Sakkal Majalla"/>
          <w:b/>
          <w:bCs/>
          <w:sz w:val="28"/>
          <w:szCs w:val="28"/>
          <w:rtl/>
        </w:rPr>
        <w:t>أولًا: الأهمية النظرية</w:t>
      </w:r>
    </w:p>
    <w:p w14:paraId="1EA5843D" w14:textId="77777777" w:rsidR="00745B75" w:rsidRPr="00720C93" w:rsidRDefault="00745B75" w:rsidP="00745B75">
      <w:pPr>
        <w:spacing w:line="360" w:lineRule="auto"/>
        <w:jc w:val="both"/>
        <w:rPr>
          <w:rFonts w:ascii="Sakkal Majalla" w:hAnsi="Sakkal Majalla" w:cs="Sakkal Majalla"/>
          <w:sz w:val="28"/>
          <w:szCs w:val="28"/>
        </w:rPr>
      </w:pPr>
      <w:r w:rsidRPr="00720C93">
        <w:rPr>
          <w:rFonts w:ascii="Sakkal Majalla" w:hAnsi="Sakkal Majalla" w:cs="Sakkal Majalla"/>
          <w:sz w:val="28"/>
          <w:szCs w:val="28"/>
          <w:rtl/>
        </w:rPr>
        <w:t>تنبع الأهمية النظرية لهذه الدراسة من ارتباطها الوثيق بأحد أبرز المفاهيم الحديثة في العلوم الاقتصادية والسياسية، وهو مفهوم التكامل الاقتصادي الإقليمي، والذي بات يشكل ركيزة أساسية في تحليل العلاقات الاقتصادية بين الدول المتقاربة جغرافيًا وثقافيًا. في هذا السياق، تُعد دراسة التكامل الاقتصادي بين دول مجلس التعاون الخليجي مجالًا غنيًا للنقاش الأكاديمي، خصوصًا في ظل التداخل بين الأبعاد الاقتصادية والسياسية والاجتماعية في المنطقة الخليجية. ومن ثم، تسهم الدراسة في إثراء الأدبيات المتعلقة بالتكامل الاقتصادي العربي والخليجي، من خلال تقديم إطار تحليلي يجمع بين توصيف الواقع الحالي، واستعراض الجهود المبذولة من قبل المجلس، وتحليل أسباب بطء التنفيذ، فضلًا عن تقديم رؤية علمية متوازنة لمفهوم "التكامل الناقص" أو "غير المكتمل" الذي يواجه التجمعات الاقتصادية في العالم النامي. كما تقدم الدراسة إضافة معرفية من خلال ربط المفاهيم النظرية الكلاسيكية للتكامل – مثل نظريات بيلا بالاسا حول مراحل التكامل – بالتجربة الخليجية، مما يفتح المجال أمام باحثين آخرين لتوسيع نطاق التحليل وتطوير أدوات القياس في هذا الحقل البحثي المهم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432402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Lei</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1697C">
            <w:rPr>
              <w:rFonts w:ascii="Sakkal Majalla" w:hAnsi="Sakkal Majalla" w:cs="Sakkal Majalla" w:hint="cs"/>
              <w:noProof/>
              <w:sz w:val="28"/>
              <w:szCs w:val="28"/>
              <w:rtl/>
              <w:lang w:bidi="ar-EG"/>
            </w:rPr>
            <w:t>(</w:t>
          </w:r>
          <w:r w:rsidRPr="00C1697C">
            <w:rPr>
              <w:rFonts w:ascii="Sakkal Majalla" w:hAnsi="Sakkal Majalla" w:cs="Sakkal Majalla" w:hint="cs"/>
              <w:noProof/>
              <w:sz w:val="28"/>
              <w:szCs w:val="28"/>
              <w:lang w:bidi="ar-EG"/>
            </w:rPr>
            <w:t>Leitão</w:t>
          </w:r>
          <w:r w:rsidRPr="00C1697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20C93">
        <w:rPr>
          <w:rFonts w:ascii="Sakkal Majalla" w:hAnsi="Sakkal Majalla" w:cs="Sakkal Majalla"/>
          <w:sz w:val="28"/>
          <w:szCs w:val="28"/>
        </w:rPr>
        <w:t>.</w:t>
      </w:r>
    </w:p>
    <w:p w14:paraId="4ECED72D" w14:textId="77777777" w:rsidR="00745B75" w:rsidRPr="00720C93" w:rsidRDefault="00745B75" w:rsidP="00745B75">
      <w:pPr>
        <w:pStyle w:val="ListParagraph"/>
        <w:numPr>
          <w:ilvl w:val="0"/>
          <w:numId w:val="1"/>
        </w:numPr>
        <w:spacing w:line="360" w:lineRule="auto"/>
        <w:jc w:val="both"/>
        <w:rPr>
          <w:rFonts w:ascii="Sakkal Majalla" w:hAnsi="Sakkal Majalla" w:cs="Sakkal Majalla"/>
          <w:b/>
          <w:bCs/>
          <w:sz w:val="28"/>
          <w:szCs w:val="28"/>
        </w:rPr>
      </w:pPr>
      <w:r w:rsidRPr="00720C93">
        <w:rPr>
          <w:rFonts w:ascii="Sakkal Majalla" w:hAnsi="Sakkal Majalla" w:cs="Sakkal Majalla"/>
          <w:b/>
          <w:bCs/>
          <w:sz w:val="28"/>
          <w:szCs w:val="28"/>
          <w:rtl/>
        </w:rPr>
        <w:t>ثانيًا: الأهمية التطبيقية</w:t>
      </w:r>
    </w:p>
    <w:p w14:paraId="7021A9F8" w14:textId="77777777" w:rsidR="00745B75" w:rsidRPr="00720C93" w:rsidRDefault="00745B75" w:rsidP="00745B75">
      <w:pPr>
        <w:spacing w:line="360" w:lineRule="auto"/>
        <w:jc w:val="both"/>
        <w:rPr>
          <w:rFonts w:ascii="Sakkal Majalla" w:hAnsi="Sakkal Majalla" w:cs="Sakkal Majalla"/>
          <w:sz w:val="28"/>
          <w:szCs w:val="28"/>
        </w:rPr>
      </w:pPr>
      <w:r w:rsidRPr="00720C93">
        <w:rPr>
          <w:rFonts w:ascii="Sakkal Majalla" w:hAnsi="Sakkal Majalla" w:cs="Sakkal Majalla"/>
          <w:sz w:val="28"/>
          <w:szCs w:val="28"/>
          <w:rtl/>
        </w:rPr>
        <w:t xml:space="preserve">أما من الجانب التطبيقي، فتكتسب الدراسة أهمية بارزة نظرًا لتوقيتها وطبيعة الموضوع الذي تتناوله، حيث تأتي في ظل تحولات اقتصادية وجيوسياسية متسارعة تواجهها دول الخليج، من بينها تقلب أسعار النفط، والتوجه نحو تنويع مصادر الدخل، وتحديات التنمية المستدامة، ومخاطر التنافس الإقليمي والدولي على النفوذ الاقتصادي. ولذلك، فإن تحليل واقع التكامل الاقتصادي الخليجي لا يُعد مجرد تمرين أكاديمي، بل يمثل خطوة عملية نحو تشخيص الفجوات في مسار التكامل، وتقديم توصيات قابلة للتطبيق لتعزيز التعاون الاقتصادي بين الدول الأعضاء، وتحقيق مستوى أعلى من التآزر والتنسيق المؤسسي. وتُفيد نتائج هذه الدراسة صانعي القرار في دول المجلس، خصوصًا وزارات الاقتصاد والتخطيط، والهيئات الجمركية، والمجالس التنسيقية، عبر تزويدهم برؤية شاملة للفرص الاقتصادية المهدرة التي يمكن استغلالها، إضافة إلى بيان العقبات الفعلية التي تعرقل سير العمل المشترك. كما يمكن أن تكون الدراسة مرجعًا مهمًا للمنظمات الإقليمية المعنية بالتنمية </w:t>
      </w:r>
      <w:r w:rsidRPr="00720C93">
        <w:rPr>
          <w:rFonts w:ascii="Sakkal Majalla" w:hAnsi="Sakkal Majalla" w:cs="Sakkal Majalla"/>
          <w:sz w:val="28"/>
          <w:szCs w:val="28"/>
          <w:rtl/>
        </w:rPr>
        <w:lastRenderedPageBreak/>
        <w:t>الاقتصادية، والمؤسسات المالية الخليجية، والقطاع الخاص الخليجي الذي يتطلع إلى أسواق أكثر انفتاحًا وانسيابية في تدفق السلع، والخدمات، ورؤوس الأموال، والعمالة. وبذلك، فإن لهذه الدراسة قيمة عملية واضحة في دعم مسار الاندماج الاقتصادي الخليجي، وبلورة استراتيجيات مستقبلية تدفع باتجاه بناء تكتل اقتصادي فعّال، قادر على المنافسة إقليميًا وعالميًا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426046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Bak</w:instrText>
          </w:r>
          <w:r>
            <w:rPr>
              <w:rFonts w:ascii="Sakkal Majalla" w:hAnsi="Sakkal Majalla" w:cs="Sakkal Majalla" w:hint="cs"/>
              <w:sz w:val="28"/>
              <w:szCs w:val="28"/>
              <w:rtl/>
              <w:lang w:bidi="ar-EG"/>
            </w:rPr>
            <w:instrText xml:space="preserve">231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1697C">
            <w:rPr>
              <w:rFonts w:ascii="Sakkal Majalla" w:hAnsi="Sakkal Majalla" w:cs="Sakkal Majalla" w:hint="cs"/>
              <w:noProof/>
              <w:sz w:val="28"/>
              <w:szCs w:val="28"/>
              <w:rtl/>
              <w:lang w:bidi="ar-EG"/>
            </w:rPr>
            <w:t>(</w:t>
          </w:r>
          <w:r w:rsidRPr="00C1697C">
            <w:rPr>
              <w:rFonts w:ascii="Sakkal Majalla" w:hAnsi="Sakkal Majalla" w:cs="Sakkal Majalla" w:hint="cs"/>
              <w:noProof/>
              <w:sz w:val="28"/>
              <w:szCs w:val="28"/>
              <w:lang w:bidi="ar-EG"/>
            </w:rPr>
            <w:t>Bakhsh</w:t>
          </w:r>
          <w:r w:rsidRPr="00C1697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20C93">
        <w:rPr>
          <w:rFonts w:ascii="Sakkal Majalla" w:hAnsi="Sakkal Majalla" w:cs="Sakkal Majalla"/>
          <w:sz w:val="28"/>
          <w:szCs w:val="28"/>
        </w:rPr>
        <w:t>.</w:t>
      </w:r>
      <w:r>
        <w:rPr>
          <w:rFonts w:ascii="Sakkal Majalla" w:hAnsi="Sakkal Majalla" w:cs="Sakkal Majalla" w:hint="cs"/>
          <w:sz w:val="28"/>
          <w:szCs w:val="28"/>
          <w:rtl/>
        </w:rPr>
        <w:t xml:space="preserve"> </w:t>
      </w:r>
    </w:p>
    <w:p w14:paraId="56827A04" w14:textId="77777777" w:rsidR="00745B75" w:rsidRPr="00CE1223" w:rsidRDefault="00745B75" w:rsidP="00745B75">
      <w:pPr>
        <w:spacing w:line="360" w:lineRule="auto"/>
        <w:jc w:val="both"/>
        <w:rPr>
          <w:rFonts w:ascii="Sakkal Majalla" w:hAnsi="Sakkal Majalla" w:cs="Sakkal Majalla"/>
          <w:sz w:val="28"/>
          <w:szCs w:val="28"/>
          <w:rtl/>
        </w:rPr>
      </w:pPr>
    </w:p>
    <w:p w14:paraId="668FCD15" w14:textId="77777777" w:rsidR="00745B75" w:rsidRPr="00DF1464" w:rsidRDefault="00745B75" w:rsidP="00745B75">
      <w:pPr>
        <w:pStyle w:val="Heading2"/>
        <w:spacing w:before="0" w:line="360" w:lineRule="auto"/>
        <w:jc w:val="both"/>
        <w:rPr>
          <w:rFonts w:ascii="Sakkal Majalla" w:hAnsi="Sakkal Majalla" w:cs="Sakkal Majalla"/>
          <w:b/>
          <w:bCs/>
          <w:color w:val="000000" w:themeColor="text1"/>
          <w:sz w:val="28"/>
          <w:szCs w:val="28"/>
        </w:rPr>
      </w:pPr>
      <w:bookmarkStart w:id="19" w:name="_Toc172397779"/>
      <w:bookmarkStart w:id="20" w:name="_Toc172746092"/>
      <w:bookmarkStart w:id="21" w:name="_Toc179741530"/>
      <w:bookmarkStart w:id="22" w:name="_Toc214596502"/>
      <w:r w:rsidRPr="00132A3E">
        <w:rPr>
          <w:rFonts w:ascii="Sakkal Majalla" w:hAnsi="Sakkal Majalla" w:cs="Sakkal Majalla"/>
          <w:b/>
          <w:bCs/>
          <w:color w:val="000000" w:themeColor="text1"/>
          <w:sz w:val="28"/>
          <w:szCs w:val="28"/>
          <w:rtl/>
        </w:rPr>
        <w:t>أهداف الدراسة</w:t>
      </w:r>
      <w:bookmarkStart w:id="23" w:name="_Toc172397781"/>
      <w:bookmarkStart w:id="24" w:name="_Toc172746094"/>
      <w:bookmarkStart w:id="25" w:name="_Toc179741532"/>
      <w:bookmarkEnd w:id="19"/>
      <w:bookmarkEnd w:id="20"/>
      <w:bookmarkEnd w:id="21"/>
      <w:bookmarkEnd w:id="22"/>
    </w:p>
    <w:p w14:paraId="35BB9278" w14:textId="77777777" w:rsidR="00745B75" w:rsidRPr="00720C93" w:rsidRDefault="00745B75" w:rsidP="00745B75">
      <w:pPr>
        <w:spacing w:after="0" w:line="360" w:lineRule="auto"/>
        <w:jc w:val="both"/>
        <w:rPr>
          <w:rFonts w:ascii="Sakkal Majalla" w:hAnsi="Sakkal Majalla" w:cs="Sakkal Majalla"/>
          <w:b/>
          <w:bCs/>
          <w:sz w:val="28"/>
          <w:szCs w:val="28"/>
        </w:rPr>
      </w:pPr>
      <w:r w:rsidRPr="00720C93">
        <w:rPr>
          <w:rFonts w:ascii="Sakkal Majalla" w:hAnsi="Sakkal Majalla" w:cs="Sakkal Majalla"/>
          <w:b/>
          <w:bCs/>
          <w:sz w:val="28"/>
          <w:szCs w:val="28"/>
          <w:rtl/>
        </w:rPr>
        <w:t>الهدف الرئيسي</w:t>
      </w:r>
      <w:r w:rsidRPr="00720C93">
        <w:rPr>
          <w:rFonts w:ascii="Sakkal Majalla" w:hAnsi="Sakkal Majalla" w:cs="Sakkal Majalla"/>
          <w:b/>
          <w:bCs/>
          <w:sz w:val="28"/>
          <w:szCs w:val="28"/>
        </w:rPr>
        <w:t>:</w:t>
      </w:r>
    </w:p>
    <w:p w14:paraId="77EED863" w14:textId="77777777" w:rsidR="00745B75" w:rsidRPr="00720C93" w:rsidRDefault="00745B75" w:rsidP="00745B75">
      <w:pPr>
        <w:pStyle w:val="ListParagraph"/>
        <w:numPr>
          <w:ilvl w:val="0"/>
          <w:numId w:val="3"/>
        </w:numPr>
        <w:spacing w:after="0" w:line="360" w:lineRule="auto"/>
        <w:jc w:val="both"/>
        <w:rPr>
          <w:rFonts w:ascii="Sakkal Majalla" w:hAnsi="Sakkal Majalla" w:cs="Sakkal Majalla"/>
          <w:sz w:val="28"/>
          <w:szCs w:val="28"/>
        </w:rPr>
      </w:pPr>
      <w:r w:rsidRPr="00720C93">
        <w:rPr>
          <w:rFonts w:ascii="Sakkal Majalla" w:hAnsi="Sakkal Majalla" w:cs="Sakkal Majalla"/>
          <w:sz w:val="28"/>
          <w:szCs w:val="28"/>
          <w:rtl/>
        </w:rPr>
        <w:t>تهدف هذه الدراسة إلى تحليل دور مجلس التعاون الخليجي في تعزيز التكامل الاقتصادي بين الدول الأعضاء، من خلال تقييم الجهود المبذولة، واستكشاف الفرص المتاحة، وتحديد التحديات التي تعيق مسار التكامل الاقتصادي الخليجي، بهدف تقديم تصور علمي واستراتيجي يدعم بناء اقتصاد خليجي أكثر ترابطًا وتكاملًا</w:t>
      </w:r>
      <w:r w:rsidRPr="00720C93">
        <w:rPr>
          <w:rFonts w:ascii="Sakkal Majalla" w:hAnsi="Sakkal Majalla" w:cs="Sakkal Majalla"/>
          <w:sz w:val="28"/>
          <w:szCs w:val="28"/>
        </w:rPr>
        <w:t>.</w:t>
      </w:r>
    </w:p>
    <w:p w14:paraId="20F04328" w14:textId="77777777" w:rsidR="00745B75" w:rsidRPr="00720C93" w:rsidRDefault="00745B75" w:rsidP="00745B75">
      <w:pPr>
        <w:spacing w:after="0" w:line="360" w:lineRule="auto"/>
        <w:jc w:val="both"/>
        <w:rPr>
          <w:rFonts w:ascii="Sakkal Majalla" w:hAnsi="Sakkal Majalla" w:cs="Sakkal Majalla"/>
          <w:b/>
          <w:bCs/>
          <w:sz w:val="28"/>
          <w:szCs w:val="28"/>
        </w:rPr>
      </w:pPr>
      <w:r w:rsidRPr="00720C93">
        <w:rPr>
          <w:rFonts w:ascii="Sakkal Majalla" w:hAnsi="Sakkal Majalla" w:cs="Sakkal Majalla"/>
          <w:b/>
          <w:bCs/>
          <w:sz w:val="28"/>
          <w:szCs w:val="28"/>
          <w:rtl/>
        </w:rPr>
        <w:t>الأهداف الفرعية</w:t>
      </w:r>
      <w:r w:rsidRPr="00720C93">
        <w:rPr>
          <w:rFonts w:ascii="Sakkal Majalla" w:hAnsi="Sakkal Majalla" w:cs="Sakkal Majalla"/>
          <w:b/>
          <w:bCs/>
          <w:sz w:val="28"/>
          <w:szCs w:val="28"/>
        </w:rPr>
        <w:t>:</w:t>
      </w:r>
    </w:p>
    <w:p w14:paraId="3C4D0C4E" w14:textId="77777777" w:rsidR="00745B75" w:rsidRPr="00720C93" w:rsidRDefault="00745B75" w:rsidP="00745B75">
      <w:pPr>
        <w:numPr>
          <w:ilvl w:val="0"/>
          <w:numId w:val="2"/>
        </w:numPr>
        <w:spacing w:after="0" w:line="360" w:lineRule="auto"/>
        <w:jc w:val="both"/>
        <w:rPr>
          <w:rFonts w:ascii="Sakkal Majalla" w:hAnsi="Sakkal Majalla" w:cs="Sakkal Majalla"/>
          <w:sz w:val="28"/>
          <w:szCs w:val="28"/>
        </w:rPr>
      </w:pPr>
      <w:r w:rsidRPr="00720C93">
        <w:rPr>
          <w:rFonts w:ascii="Sakkal Majalla" w:hAnsi="Sakkal Majalla" w:cs="Sakkal Majalla"/>
          <w:sz w:val="28"/>
          <w:szCs w:val="28"/>
          <w:rtl/>
        </w:rPr>
        <w:t>تحليل السياسات الاقتصادية المعتمدة من قبل مجلس التعاون الخليجي فيما يتعلق بتحقيق التكامل بين الدول الأعضاء، ومدى توافقها مع الأهداف المعلنة في الاتفاقيات الخليجية المشتركة</w:t>
      </w:r>
      <w:r w:rsidRPr="00720C93">
        <w:rPr>
          <w:rFonts w:ascii="Sakkal Majalla" w:hAnsi="Sakkal Majalla" w:cs="Sakkal Majalla"/>
          <w:sz w:val="28"/>
          <w:szCs w:val="28"/>
        </w:rPr>
        <w:t>.</w:t>
      </w:r>
    </w:p>
    <w:p w14:paraId="72DDDDB5" w14:textId="77777777" w:rsidR="00745B75" w:rsidRPr="00720C93" w:rsidRDefault="00745B75" w:rsidP="00745B75">
      <w:pPr>
        <w:numPr>
          <w:ilvl w:val="0"/>
          <w:numId w:val="2"/>
        </w:numPr>
        <w:spacing w:after="0" w:line="360" w:lineRule="auto"/>
        <w:jc w:val="both"/>
        <w:rPr>
          <w:rFonts w:ascii="Sakkal Majalla" w:hAnsi="Sakkal Majalla" w:cs="Sakkal Majalla"/>
          <w:sz w:val="28"/>
          <w:szCs w:val="28"/>
        </w:rPr>
      </w:pPr>
      <w:r w:rsidRPr="00720C93">
        <w:rPr>
          <w:rFonts w:ascii="Sakkal Majalla" w:hAnsi="Sakkal Majalla" w:cs="Sakkal Majalla"/>
          <w:sz w:val="28"/>
          <w:szCs w:val="28"/>
          <w:rtl/>
        </w:rPr>
        <w:t>رصد وتقييم أبرز المبادرات الاقتصادية الخليجية المشتركة مثل الاتحاد الجمركي، والسوق الخليجية المشتركة، والمشاريع الاستثمارية والربط الاقتصادي، ومعرفة مدى فعاليتها وتقدمها في الواقع العملي</w:t>
      </w:r>
      <w:r w:rsidRPr="00720C93">
        <w:rPr>
          <w:rFonts w:ascii="Sakkal Majalla" w:hAnsi="Sakkal Majalla" w:cs="Sakkal Majalla"/>
          <w:sz w:val="28"/>
          <w:szCs w:val="28"/>
        </w:rPr>
        <w:t>.</w:t>
      </w:r>
    </w:p>
    <w:p w14:paraId="448F4CA2" w14:textId="77777777" w:rsidR="00745B75" w:rsidRPr="00720C93" w:rsidRDefault="00745B75" w:rsidP="00745B75">
      <w:pPr>
        <w:numPr>
          <w:ilvl w:val="0"/>
          <w:numId w:val="2"/>
        </w:numPr>
        <w:spacing w:after="0" w:line="360" w:lineRule="auto"/>
        <w:jc w:val="both"/>
        <w:rPr>
          <w:rFonts w:ascii="Sakkal Majalla" w:hAnsi="Sakkal Majalla" w:cs="Sakkal Majalla"/>
          <w:sz w:val="28"/>
          <w:szCs w:val="28"/>
        </w:rPr>
      </w:pPr>
      <w:r w:rsidRPr="00720C93">
        <w:rPr>
          <w:rFonts w:ascii="Sakkal Majalla" w:hAnsi="Sakkal Majalla" w:cs="Sakkal Majalla"/>
          <w:sz w:val="28"/>
          <w:szCs w:val="28"/>
          <w:rtl/>
        </w:rPr>
        <w:t>تحديد أبرز التحديات والمعوقات التي تواجه التكامل الاقتصادي الخليجي، سواء كانت تنظيمية، تشريعية، سياسية، أو اقتصادية، وبيان انعكاساتها على مسار التعاون بين الدول الأعضاء</w:t>
      </w:r>
      <w:r w:rsidRPr="00720C93">
        <w:rPr>
          <w:rFonts w:ascii="Sakkal Majalla" w:hAnsi="Sakkal Majalla" w:cs="Sakkal Majalla"/>
          <w:sz w:val="28"/>
          <w:szCs w:val="28"/>
        </w:rPr>
        <w:t>.</w:t>
      </w:r>
    </w:p>
    <w:p w14:paraId="487BC1A3" w14:textId="77777777" w:rsidR="00745B75" w:rsidRPr="00720C93" w:rsidRDefault="00745B75" w:rsidP="00745B75">
      <w:pPr>
        <w:numPr>
          <w:ilvl w:val="0"/>
          <w:numId w:val="2"/>
        </w:numPr>
        <w:spacing w:after="0" w:line="360" w:lineRule="auto"/>
        <w:jc w:val="both"/>
        <w:rPr>
          <w:rFonts w:ascii="Sakkal Majalla" w:hAnsi="Sakkal Majalla" w:cs="Sakkal Majalla"/>
          <w:sz w:val="28"/>
          <w:szCs w:val="28"/>
        </w:rPr>
      </w:pPr>
      <w:r w:rsidRPr="00720C93">
        <w:rPr>
          <w:rFonts w:ascii="Sakkal Majalla" w:hAnsi="Sakkal Majalla" w:cs="Sakkal Majalla"/>
          <w:sz w:val="28"/>
          <w:szCs w:val="28"/>
          <w:rtl/>
        </w:rPr>
        <w:t>استكشاف الفرص الاقتصادية المتاحة لتعزيز التكامل بين دول الخليج، والتي تشمل التوافق الجغرافي، والتشابه في الهياكل الاقتصادية، والمشاريع الاستراتيجية المشتركة، والقدرات المالية والاستثمارية المتاحة</w:t>
      </w:r>
      <w:r w:rsidRPr="00720C93">
        <w:rPr>
          <w:rFonts w:ascii="Sakkal Majalla" w:hAnsi="Sakkal Majalla" w:cs="Sakkal Majalla"/>
          <w:sz w:val="28"/>
          <w:szCs w:val="28"/>
        </w:rPr>
        <w:t>.</w:t>
      </w:r>
    </w:p>
    <w:p w14:paraId="525C188E" w14:textId="69053F24" w:rsidR="00745B75" w:rsidRPr="00745B75" w:rsidRDefault="00745B75" w:rsidP="00745B75">
      <w:pPr>
        <w:numPr>
          <w:ilvl w:val="0"/>
          <w:numId w:val="2"/>
        </w:numPr>
        <w:spacing w:after="0" w:line="360" w:lineRule="auto"/>
        <w:jc w:val="both"/>
        <w:rPr>
          <w:rFonts w:ascii="Sakkal Majalla" w:hAnsi="Sakkal Majalla" w:cs="Sakkal Majalla"/>
          <w:sz w:val="28"/>
          <w:szCs w:val="28"/>
        </w:rPr>
      </w:pPr>
      <w:r w:rsidRPr="00720C93">
        <w:rPr>
          <w:rFonts w:ascii="Sakkal Majalla" w:hAnsi="Sakkal Majalla" w:cs="Sakkal Majalla"/>
          <w:sz w:val="28"/>
          <w:szCs w:val="28"/>
          <w:rtl/>
        </w:rPr>
        <w:t>اقتراح مجموعة من التوصيات والسياسات العملية التي يمكن أن تسهم في تفعيل دور مجلس التعاون الخليجي، وتسريع خطوات التكامل الاقتصادي، وبناء بيئة تكاملية مستدامة على المستوى الإقليمي</w:t>
      </w:r>
      <w:r w:rsidRPr="00720C93">
        <w:rPr>
          <w:rFonts w:ascii="Sakkal Majalla" w:hAnsi="Sakkal Majalla" w:cs="Sakkal Majalla"/>
          <w:sz w:val="28"/>
          <w:szCs w:val="28"/>
        </w:rPr>
        <w:t>.</w:t>
      </w:r>
    </w:p>
    <w:p w14:paraId="3226E0B2" w14:textId="77777777" w:rsidR="00745B75" w:rsidRPr="00590961" w:rsidRDefault="00745B75" w:rsidP="00745B75">
      <w:pPr>
        <w:pStyle w:val="Heading2"/>
        <w:spacing w:before="0" w:line="360" w:lineRule="auto"/>
        <w:jc w:val="both"/>
        <w:rPr>
          <w:rFonts w:ascii="Sakkal Majalla" w:hAnsi="Sakkal Majalla" w:cs="Sakkal Majalla"/>
          <w:b/>
          <w:bCs/>
          <w:color w:val="000000" w:themeColor="text1"/>
          <w:sz w:val="28"/>
          <w:szCs w:val="28"/>
        </w:rPr>
      </w:pPr>
      <w:bookmarkStart w:id="26" w:name="_Toc214596503"/>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6"/>
    </w:p>
    <w:p w14:paraId="1886CFBA" w14:textId="77777777" w:rsidR="00745B75" w:rsidRPr="00CE1223" w:rsidRDefault="00745B75" w:rsidP="00745B75">
      <w:pPr>
        <w:spacing w:after="0" w:line="360" w:lineRule="auto"/>
        <w:jc w:val="both"/>
        <w:rPr>
          <w:rFonts w:ascii="Sakkal Majalla" w:hAnsi="Sakkal Majalla" w:cs="Sakkal Majalla"/>
          <w:b/>
          <w:bCs/>
          <w:sz w:val="28"/>
          <w:szCs w:val="28"/>
        </w:rPr>
      </w:pPr>
      <w:r w:rsidRPr="00CE1223">
        <w:rPr>
          <w:rFonts w:ascii="Sakkal Majalla" w:hAnsi="Sakkal Majalla" w:cs="Sakkal Majalla"/>
          <w:b/>
          <w:bCs/>
          <w:sz w:val="28"/>
          <w:szCs w:val="28"/>
          <w:rtl/>
        </w:rPr>
        <w:t>السؤال الرئيسي</w:t>
      </w:r>
      <w:r w:rsidRPr="00CE1223">
        <w:rPr>
          <w:rFonts w:ascii="Sakkal Majalla" w:hAnsi="Sakkal Majalla" w:cs="Sakkal Majalla"/>
          <w:b/>
          <w:bCs/>
          <w:sz w:val="28"/>
          <w:szCs w:val="28"/>
        </w:rPr>
        <w:t>:</w:t>
      </w:r>
    </w:p>
    <w:p w14:paraId="06DBDBDB" w14:textId="77777777" w:rsidR="00745B75" w:rsidRPr="00400C97" w:rsidRDefault="00745B75" w:rsidP="00745B75">
      <w:pPr>
        <w:pStyle w:val="ListParagraph"/>
        <w:numPr>
          <w:ilvl w:val="0"/>
          <w:numId w:val="5"/>
        </w:numPr>
        <w:spacing w:after="0" w:line="360" w:lineRule="auto"/>
        <w:jc w:val="both"/>
        <w:rPr>
          <w:rFonts w:ascii="Sakkal Majalla" w:hAnsi="Sakkal Majalla" w:cs="Sakkal Majalla"/>
          <w:sz w:val="28"/>
          <w:szCs w:val="28"/>
        </w:rPr>
      </w:pPr>
      <w:r w:rsidRPr="00400C97">
        <w:rPr>
          <w:rFonts w:ascii="Sakkal Majalla" w:hAnsi="Sakkal Majalla" w:cs="Sakkal Majalla"/>
          <w:sz w:val="28"/>
          <w:szCs w:val="28"/>
          <w:rtl/>
        </w:rPr>
        <w:t>ما هو دور مجلس التعاون الخليجي في تعزيز التكامل الاقتصادي بين الدول الأعضاء؟ وما مدى قدرة المجلس على توظيف الفرص المتاحة ومعالجة التحديات التي تعيق هذا التكامل؟</w:t>
      </w:r>
    </w:p>
    <w:p w14:paraId="3B8E0666" w14:textId="77777777" w:rsidR="00745B75" w:rsidRPr="00CE1223" w:rsidRDefault="00745B75" w:rsidP="00745B75">
      <w:pPr>
        <w:spacing w:after="0" w:line="360" w:lineRule="auto"/>
        <w:jc w:val="both"/>
        <w:rPr>
          <w:rFonts w:ascii="Sakkal Majalla" w:hAnsi="Sakkal Majalla" w:cs="Sakkal Majalla"/>
          <w:b/>
          <w:bCs/>
          <w:sz w:val="28"/>
          <w:szCs w:val="28"/>
        </w:rPr>
      </w:pPr>
      <w:r w:rsidRPr="00CE1223">
        <w:rPr>
          <w:rFonts w:ascii="Sakkal Majalla" w:hAnsi="Sakkal Majalla" w:cs="Sakkal Majalla"/>
          <w:b/>
          <w:bCs/>
          <w:sz w:val="28"/>
          <w:szCs w:val="28"/>
          <w:rtl/>
        </w:rPr>
        <w:t>الأسئلة الفرعية</w:t>
      </w:r>
      <w:r w:rsidRPr="00CE1223">
        <w:rPr>
          <w:rFonts w:ascii="Sakkal Majalla" w:hAnsi="Sakkal Majalla" w:cs="Sakkal Majalla"/>
          <w:b/>
          <w:bCs/>
          <w:sz w:val="28"/>
          <w:szCs w:val="28"/>
        </w:rPr>
        <w:t>:</w:t>
      </w:r>
    </w:p>
    <w:p w14:paraId="5298467A" w14:textId="77777777" w:rsidR="00745B75" w:rsidRPr="00400C97" w:rsidRDefault="00745B75" w:rsidP="00745B75">
      <w:pPr>
        <w:numPr>
          <w:ilvl w:val="0"/>
          <w:numId w:val="4"/>
        </w:numPr>
        <w:spacing w:after="0" w:line="360" w:lineRule="auto"/>
        <w:jc w:val="both"/>
        <w:rPr>
          <w:rFonts w:ascii="Sakkal Majalla" w:hAnsi="Sakkal Majalla" w:cs="Sakkal Majalla"/>
          <w:sz w:val="28"/>
          <w:szCs w:val="28"/>
        </w:rPr>
      </w:pPr>
      <w:r w:rsidRPr="00400C97">
        <w:rPr>
          <w:rFonts w:ascii="Sakkal Majalla" w:hAnsi="Sakkal Majalla" w:cs="Sakkal Majalla"/>
          <w:sz w:val="28"/>
          <w:szCs w:val="28"/>
          <w:rtl/>
        </w:rPr>
        <w:t>إلى أي مدى تتوافق السياسات الاقتصادية والتشريعية بين دول مجلس التعاون مع متطلبات التكامل الاقتصادي الفعّال؟</w:t>
      </w:r>
    </w:p>
    <w:p w14:paraId="36D4A4D7" w14:textId="77777777" w:rsidR="00745B75" w:rsidRPr="00400C97" w:rsidRDefault="00745B75" w:rsidP="00745B75">
      <w:pPr>
        <w:numPr>
          <w:ilvl w:val="0"/>
          <w:numId w:val="4"/>
        </w:numPr>
        <w:spacing w:after="0" w:line="360" w:lineRule="auto"/>
        <w:jc w:val="both"/>
        <w:rPr>
          <w:rFonts w:ascii="Sakkal Majalla" w:hAnsi="Sakkal Majalla" w:cs="Sakkal Majalla"/>
          <w:sz w:val="28"/>
          <w:szCs w:val="28"/>
        </w:rPr>
      </w:pPr>
      <w:r w:rsidRPr="00400C97">
        <w:rPr>
          <w:rFonts w:ascii="Sakkal Majalla" w:hAnsi="Sakkal Majalla" w:cs="Sakkal Majalla"/>
          <w:sz w:val="28"/>
          <w:szCs w:val="28"/>
          <w:rtl/>
        </w:rPr>
        <w:t>ما مدى فعالية المبادرات الاقتصادية الخليجية المشتركة (مثل الاتحاد الجمركي والسوق الخليجية المشتركة) في دعم مسار التكامل بين الدول الأعضاء؟</w:t>
      </w:r>
    </w:p>
    <w:p w14:paraId="16C4A2E0" w14:textId="77777777" w:rsidR="00745B75" w:rsidRPr="00400C97" w:rsidRDefault="00745B75" w:rsidP="00745B75">
      <w:pPr>
        <w:numPr>
          <w:ilvl w:val="0"/>
          <w:numId w:val="4"/>
        </w:numPr>
        <w:spacing w:after="0" w:line="360" w:lineRule="auto"/>
        <w:jc w:val="both"/>
        <w:rPr>
          <w:rFonts w:ascii="Sakkal Majalla" w:hAnsi="Sakkal Majalla" w:cs="Sakkal Majalla"/>
          <w:sz w:val="28"/>
          <w:szCs w:val="28"/>
        </w:rPr>
      </w:pPr>
      <w:r w:rsidRPr="00400C97">
        <w:rPr>
          <w:rFonts w:ascii="Sakkal Majalla" w:hAnsi="Sakkal Majalla" w:cs="Sakkal Majalla"/>
          <w:sz w:val="28"/>
          <w:szCs w:val="28"/>
          <w:rtl/>
        </w:rPr>
        <w:t>ما هي أهم التحديات والعوائق التي تعترض تنفيذ التكامل الاقتصادي الخليجي على أرض الواقع؟</w:t>
      </w:r>
    </w:p>
    <w:p w14:paraId="10A92BE4" w14:textId="77777777" w:rsidR="00745B75" w:rsidRPr="00400C97" w:rsidRDefault="00745B75" w:rsidP="00745B75">
      <w:pPr>
        <w:numPr>
          <w:ilvl w:val="0"/>
          <w:numId w:val="4"/>
        </w:numPr>
        <w:spacing w:after="0" w:line="360" w:lineRule="auto"/>
        <w:jc w:val="both"/>
        <w:rPr>
          <w:rFonts w:ascii="Sakkal Majalla" w:hAnsi="Sakkal Majalla" w:cs="Sakkal Majalla"/>
          <w:sz w:val="28"/>
          <w:szCs w:val="28"/>
        </w:rPr>
      </w:pPr>
      <w:r w:rsidRPr="00400C97">
        <w:rPr>
          <w:rFonts w:ascii="Sakkal Majalla" w:hAnsi="Sakkal Majalla" w:cs="Sakkal Majalla"/>
          <w:sz w:val="28"/>
          <w:szCs w:val="28"/>
          <w:rtl/>
        </w:rPr>
        <w:t>ما أبرز الفرص الاقتصادية والاستثمارية المتاحة التي يمكن من خلالها تعزيز التكامل الاقتصادي الخليجي في ظل المتغيرات الإقليمية والدولية؟</w:t>
      </w:r>
    </w:p>
    <w:p w14:paraId="45058C5D" w14:textId="77777777" w:rsidR="00745B75" w:rsidRPr="00400C97" w:rsidRDefault="00745B75" w:rsidP="00745B75">
      <w:pPr>
        <w:numPr>
          <w:ilvl w:val="0"/>
          <w:numId w:val="4"/>
        </w:numPr>
        <w:spacing w:after="0" w:line="360" w:lineRule="auto"/>
        <w:jc w:val="both"/>
        <w:rPr>
          <w:rFonts w:ascii="Sakkal Majalla" w:hAnsi="Sakkal Majalla" w:cs="Sakkal Majalla"/>
          <w:sz w:val="28"/>
          <w:szCs w:val="28"/>
        </w:rPr>
      </w:pPr>
      <w:r w:rsidRPr="00400C97">
        <w:rPr>
          <w:rFonts w:ascii="Sakkal Majalla" w:hAnsi="Sakkal Majalla" w:cs="Sakkal Majalla"/>
          <w:sz w:val="28"/>
          <w:szCs w:val="28"/>
          <w:rtl/>
        </w:rPr>
        <w:t>ما السياسات أو التوصيات الممكنة التي يمكن أن يعتمدها مجلس التعاون لتسريع وتيرة التكامل الاقتصادي وتحقيق أهدافه الاستراتيجية؟</w:t>
      </w:r>
    </w:p>
    <w:p w14:paraId="00E6B104" w14:textId="77777777" w:rsidR="00745B75" w:rsidRPr="00CE1223" w:rsidRDefault="00745B75" w:rsidP="00745B75">
      <w:pPr>
        <w:spacing w:after="0" w:line="360" w:lineRule="auto"/>
        <w:jc w:val="both"/>
        <w:rPr>
          <w:rFonts w:ascii="Sakkal Majalla" w:hAnsi="Sakkal Majalla" w:cs="Sakkal Majalla"/>
          <w:sz w:val="28"/>
          <w:szCs w:val="28"/>
          <w:rtl/>
          <w:lang w:bidi="ar-EG"/>
        </w:rPr>
      </w:pPr>
    </w:p>
    <w:p w14:paraId="2D21A924" w14:textId="77777777" w:rsidR="00745B75" w:rsidRPr="00DF1464" w:rsidRDefault="00745B75" w:rsidP="00745B75">
      <w:pPr>
        <w:pStyle w:val="Heading2"/>
        <w:spacing w:before="0" w:line="360" w:lineRule="auto"/>
        <w:jc w:val="both"/>
        <w:rPr>
          <w:rFonts w:ascii="Sakkal Majalla" w:hAnsi="Sakkal Majalla" w:cs="Sakkal Majalla"/>
          <w:b/>
          <w:bCs/>
          <w:color w:val="000000" w:themeColor="text1"/>
          <w:sz w:val="28"/>
          <w:szCs w:val="28"/>
        </w:rPr>
      </w:pPr>
      <w:bookmarkStart w:id="27" w:name="_Toc21459650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3"/>
      <w:bookmarkEnd w:id="24"/>
      <w:bookmarkEnd w:id="25"/>
      <w:bookmarkEnd w:id="27"/>
    </w:p>
    <w:p w14:paraId="7F6296E1" w14:textId="77777777" w:rsidR="00745B75" w:rsidRPr="002663A9" w:rsidRDefault="00745B75" w:rsidP="00745B75">
      <w:pPr>
        <w:spacing w:after="0" w:line="360" w:lineRule="auto"/>
        <w:jc w:val="both"/>
        <w:rPr>
          <w:rFonts w:ascii="Sakkal Majalla" w:hAnsi="Sakkal Majalla" w:cs="Sakkal Majalla"/>
          <w:b/>
          <w:bCs/>
          <w:color w:val="000000"/>
          <w:sz w:val="28"/>
          <w:szCs w:val="28"/>
        </w:rPr>
      </w:pPr>
      <w:r w:rsidRPr="002663A9">
        <w:rPr>
          <w:rFonts w:ascii="Sakkal Majalla" w:hAnsi="Sakkal Majalla" w:cs="Sakkal Majalla"/>
          <w:b/>
          <w:bCs/>
          <w:color w:val="000000"/>
          <w:sz w:val="28"/>
          <w:szCs w:val="28"/>
          <w:rtl/>
        </w:rPr>
        <w:t>الفرضية الرئيسية</w:t>
      </w:r>
      <w:r w:rsidRPr="002663A9">
        <w:rPr>
          <w:rFonts w:ascii="Sakkal Majalla" w:hAnsi="Sakkal Majalla" w:cs="Sakkal Majalla"/>
          <w:b/>
          <w:bCs/>
          <w:color w:val="000000"/>
          <w:sz w:val="28"/>
          <w:szCs w:val="28"/>
        </w:rPr>
        <w:t>:</w:t>
      </w:r>
    </w:p>
    <w:p w14:paraId="0443220D" w14:textId="77777777" w:rsidR="00745B75" w:rsidRDefault="00745B75" w:rsidP="00745B75">
      <w:pPr>
        <w:pStyle w:val="ListParagraph"/>
        <w:numPr>
          <w:ilvl w:val="0"/>
          <w:numId w:val="5"/>
        </w:numPr>
        <w:spacing w:after="0" w:line="360" w:lineRule="auto"/>
        <w:jc w:val="both"/>
        <w:rPr>
          <w:rFonts w:ascii="Sakkal Majalla" w:hAnsi="Sakkal Majalla" w:cs="Sakkal Majalla"/>
          <w:color w:val="000000"/>
          <w:sz w:val="28"/>
          <w:szCs w:val="28"/>
        </w:rPr>
      </w:pPr>
      <w:r w:rsidRPr="002663A9">
        <w:rPr>
          <w:rFonts w:ascii="Sakkal Majalla" w:hAnsi="Sakkal Majalla" w:cs="Sakkal Majalla"/>
          <w:color w:val="000000"/>
          <w:sz w:val="28"/>
          <w:szCs w:val="28"/>
          <w:rtl/>
        </w:rPr>
        <w:t>يوجد دور فعّال لمجلس التعاون الخليجي في تعزيز التكامل الاقتصادي بين الدول الأعضاء، وذلك من خلال سياسات مشتركة ومبادرات إقليمية يمكن أن تساهم في تجاوز التحديات واستثمار الفرص المتاحة لتحقيق تكامل اقتصادي مستدام</w:t>
      </w:r>
      <w:r w:rsidRPr="002663A9">
        <w:rPr>
          <w:rFonts w:ascii="Sakkal Majalla" w:hAnsi="Sakkal Majalla" w:cs="Sakkal Majalla"/>
          <w:color w:val="000000"/>
          <w:sz w:val="28"/>
          <w:szCs w:val="28"/>
        </w:rPr>
        <w:t>.</w:t>
      </w:r>
    </w:p>
    <w:p w14:paraId="7C977B2D" w14:textId="77777777" w:rsidR="00745B75" w:rsidRDefault="00745B75" w:rsidP="00745B75">
      <w:pPr>
        <w:spacing w:after="0" w:line="360" w:lineRule="auto"/>
        <w:jc w:val="both"/>
        <w:rPr>
          <w:rFonts w:ascii="Sakkal Majalla" w:hAnsi="Sakkal Majalla" w:cs="Sakkal Majalla"/>
          <w:color w:val="000000"/>
          <w:sz w:val="28"/>
          <w:szCs w:val="28"/>
          <w:rtl/>
        </w:rPr>
      </w:pPr>
    </w:p>
    <w:p w14:paraId="781A8B5A" w14:textId="77777777" w:rsidR="00745B75" w:rsidRPr="00745B75" w:rsidRDefault="00745B75" w:rsidP="00745B75">
      <w:pPr>
        <w:spacing w:after="0" w:line="360" w:lineRule="auto"/>
        <w:jc w:val="both"/>
        <w:rPr>
          <w:rFonts w:ascii="Sakkal Majalla" w:hAnsi="Sakkal Majalla" w:cs="Sakkal Majalla"/>
          <w:color w:val="000000"/>
          <w:sz w:val="28"/>
          <w:szCs w:val="28"/>
        </w:rPr>
      </w:pPr>
    </w:p>
    <w:p w14:paraId="1E7E0299" w14:textId="77777777" w:rsidR="00745B75" w:rsidRPr="002663A9" w:rsidRDefault="00745B75" w:rsidP="00745B75">
      <w:pPr>
        <w:spacing w:after="0" w:line="360" w:lineRule="auto"/>
        <w:jc w:val="both"/>
        <w:rPr>
          <w:rFonts w:ascii="Sakkal Majalla" w:hAnsi="Sakkal Majalla" w:cs="Sakkal Majalla"/>
          <w:b/>
          <w:bCs/>
          <w:color w:val="000000"/>
          <w:sz w:val="28"/>
          <w:szCs w:val="28"/>
        </w:rPr>
      </w:pPr>
      <w:r w:rsidRPr="002663A9">
        <w:rPr>
          <w:rFonts w:ascii="Sakkal Majalla" w:hAnsi="Sakkal Majalla" w:cs="Sakkal Majalla"/>
          <w:b/>
          <w:bCs/>
          <w:color w:val="000000"/>
          <w:sz w:val="28"/>
          <w:szCs w:val="28"/>
          <w:rtl/>
        </w:rPr>
        <w:lastRenderedPageBreak/>
        <w:t>الفرضيات الفرعية</w:t>
      </w:r>
      <w:r w:rsidRPr="002663A9">
        <w:rPr>
          <w:rFonts w:ascii="Sakkal Majalla" w:hAnsi="Sakkal Majalla" w:cs="Sakkal Majalla"/>
          <w:b/>
          <w:bCs/>
          <w:color w:val="000000"/>
          <w:sz w:val="28"/>
          <w:szCs w:val="28"/>
        </w:rPr>
        <w:t>:</w:t>
      </w:r>
    </w:p>
    <w:p w14:paraId="6336720F" w14:textId="77777777" w:rsidR="00745B75" w:rsidRPr="002663A9" w:rsidRDefault="00745B75" w:rsidP="00745B75">
      <w:pPr>
        <w:numPr>
          <w:ilvl w:val="0"/>
          <w:numId w:val="6"/>
        </w:numPr>
        <w:spacing w:after="0" w:line="360" w:lineRule="auto"/>
        <w:jc w:val="both"/>
        <w:rPr>
          <w:rFonts w:ascii="Sakkal Majalla" w:hAnsi="Sakkal Majalla" w:cs="Sakkal Majalla"/>
          <w:color w:val="000000"/>
          <w:sz w:val="28"/>
          <w:szCs w:val="28"/>
        </w:rPr>
      </w:pPr>
      <w:r w:rsidRPr="002663A9">
        <w:rPr>
          <w:rFonts w:ascii="Sakkal Majalla" w:hAnsi="Sakkal Majalla" w:cs="Sakkal Majalla"/>
          <w:color w:val="000000"/>
          <w:sz w:val="28"/>
          <w:szCs w:val="28"/>
          <w:rtl/>
        </w:rPr>
        <w:t>هناك توافق نسبي في السياسات الاقتصادية والتشريعات بين دول مجلس التعاون يسهم في دعم مسار التكامل الاقتصادي</w:t>
      </w:r>
      <w:r w:rsidRPr="002663A9">
        <w:rPr>
          <w:rFonts w:ascii="Sakkal Majalla" w:hAnsi="Sakkal Majalla" w:cs="Sakkal Majalla"/>
          <w:color w:val="000000"/>
          <w:sz w:val="28"/>
          <w:szCs w:val="28"/>
        </w:rPr>
        <w:t>.</w:t>
      </w:r>
    </w:p>
    <w:p w14:paraId="3AC2986B" w14:textId="77777777" w:rsidR="00745B75" w:rsidRPr="002663A9" w:rsidRDefault="00745B75" w:rsidP="00745B75">
      <w:pPr>
        <w:numPr>
          <w:ilvl w:val="0"/>
          <w:numId w:val="6"/>
        </w:numPr>
        <w:spacing w:after="0" w:line="360" w:lineRule="auto"/>
        <w:jc w:val="both"/>
        <w:rPr>
          <w:rFonts w:ascii="Sakkal Majalla" w:hAnsi="Sakkal Majalla" w:cs="Sakkal Majalla"/>
          <w:color w:val="000000"/>
          <w:sz w:val="28"/>
          <w:szCs w:val="28"/>
        </w:rPr>
      </w:pPr>
      <w:r w:rsidRPr="002663A9">
        <w:rPr>
          <w:rFonts w:ascii="Sakkal Majalla" w:hAnsi="Sakkal Majalla" w:cs="Sakkal Majalla"/>
          <w:color w:val="000000"/>
          <w:sz w:val="28"/>
          <w:szCs w:val="28"/>
          <w:rtl/>
        </w:rPr>
        <w:t>المبادرات الاقتصادية الخليجية المشتركة، مثل الاتحاد الجمركي والسوق الخليجية المشتركة، لها تأثير إيجابي ملحوظ على تقارب الاقتصادات الخليجية</w:t>
      </w:r>
      <w:r w:rsidRPr="002663A9">
        <w:rPr>
          <w:rFonts w:ascii="Sakkal Majalla" w:hAnsi="Sakkal Majalla" w:cs="Sakkal Majalla"/>
          <w:color w:val="000000"/>
          <w:sz w:val="28"/>
          <w:szCs w:val="28"/>
        </w:rPr>
        <w:t>.</w:t>
      </w:r>
    </w:p>
    <w:p w14:paraId="565E1B15" w14:textId="77777777" w:rsidR="00745B75" w:rsidRPr="002663A9" w:rsidRDefault="00745B75" w:rsidP="00745B75">
      <w:pPr>
        <w:numPr>
          <w:ilvl w:val="0"/>
          <w:numId w:val="6"/>
        </w:numPr>
        <w:spacing w:after="0" w:line="360" w:lineRule="auto"/>
        <w:jc w:val="both"/>
        <w:rPr>
          <w:rFonts w:ascii="Sakkal Majalla" w:hAnsi="Sakkal Majalla" w:cs="Sakkal Majalla"/>
          <w:color w:val="000000"/>
          <w:sz w:val="28"/>
          <w:szCs w:val="28"/>
        </w:rPr>
      </w:pPr>
      <w:r w:rsidRPr="002663A9">
        <w:rPr>
          <w:rFonts w:ascii="Sakkal Majalla" w:hAnsi="Sakkal Majalla" w:cs="Sakkal Majalla"/>
          <w:color w:val="000000"/>
          <w:sz w:val="28"/>
          <w:szCs w:val="28"/>
          <w:rtl/>
        </w:rPr>
        <w:t>التحديات التنظيمية والسياسية والاقتصادية تُعد من أبرز المعوقات التي تحول دون تحقيق التكامل الاقتصادي الكامل بين الدول الأعضاء</w:t>
      </w:r>
      <w:r w:rsidRPr="002663A9">
        <w:rPr>
          <w:rFonts w:ascii="Sakkal Majalla" w:hAnsi="Sakkal Majalla" w:cs="Sakkal Majalla"/>
          <w:color w:val="000000"/>
          <w:sz w:val="28"/>
          <w:szCs w:val="28"/>
        </w:rPr>
        <w:t>.</w:t>
      </w:r>
    </w:p>
    <w:p w14:paraId="7341E924" w14:textId="77777777" w:rsidR="00745B75" w:rsidRPr="002663A9" w:rsidRDefault="00745B75" w:rsidP="00745B75">
      <w:pPr>
        <w:numPr>
          <w:ilvl w:val="0"/>
          <w:numId w:val="6"/>
        </w:numPr>
        <w:spacing w:after="0" w:line="360" w:lineRule="auto"/>
        <w:jc w:val="both"/>
        <w:rPr>
          <w:rFonts w:ascii="Sakkal Majalla" w:hAnsi="Sakkal Majalla" w:cs="Sakkal Majalla"/>
          <w:color w:val="000000"/>
          <w:sz w:val="28"/>
          <w:szCs w:val="28"/>
        </w:rPr>
      </w:pPr>
      <w:r w:rsidRPr="002663A9">
        <w:rPr>
          <w:rFonts w:ascii="Sakkal Majalla" w:hAnsi="Sakkal Majalla" w:cs="Sakkal Majalla"/>
          <w:color w:val="000000"/>
          <w:sz w:val="28"/>
          <w:szCs w:val="28"/>
          <w:rtl/>
        </w:rPr>
        <w:t>تمتلك دول مجلس التعاون فرصًا اقتصادية واستثمارية كبيرة وغير مستغلة، يمكن أن تسهم في دعم مشروع التكامل في حال تم توظيفها بشكل جماعي</w:t>
      </w:r>
      <w:r w:rsidRPr="002663A9">
        <w:rPr>
          <w:rFonts w:ascii="Sakkal Majalla" w:hAnsi="Sakkal Majalla" w:cs="Sakkal Majalla"/>
          <w:color w:val="000000"/>
          <w:sz w:val="28"/>
          <w:szCs w:val="28"/>
        </w:rPr>
        <w:t>.</w:t>
      </w:r>
    </w:p>
    <w:p w14:paraId="4299F53A" w14:textId="77777777" w:rsidR="00745B75" w:rsidRPr="002663A9" w:rsidRDefault="00745B75" w:rsidP="00745B75">
      <w:pPr>
        <w:numPr>
          <w:ilvl w:val="0"/>
          <w:numId w:val="6"/>
        </w:numPr>
        <w:spacing w:after="0" w:line="360" w:lineRule="auto"/>
        <w:jc w:val="both"/>
        <w:rPr>
          <w:rFonts w:ascii="Sakkal Majalla" w:hAnsi="Sakkal Majalla" w:cs="Sakkal Majalla"/>
          <w:color w:val="000000"/>
          <w:sz w:val="28"/>
          <w:szCs w:val="28"/>
        </w:rPr>
      </w:pPr>
      <w:r w:rsidRPr="002663A9">
        <w:rPr>
          <w:rFonts w:ascii="Sakkal Majalla" w:hAnsi="Sakkal Majalla" w:cs="Sakkal Majalla"/>
          <w:color w:val="000000"/>
          <w:sz w:val="28"/>
          <w:szCs w:val="28"/>
          <w:rtl/>
        </w:rPr>
        <w:t>تعزيز التنسيق المؤسسي والتكامل في السياسات الاقتصادية بين دول المجلس يؤدي إلى تسريع خطوات التكامل وتحقيق نتائج ملموسة على أرض الواقع</w:t>
      </w:r>
      <w:r w:rsidRPr="002663A9">
        <w:rPr>
          <w:rFonts w:ascii="Sakkal Majalla" w:hAnsi="Sakkal Majalla" w:cs="Sakkal Majalla"/>
          <w:color w:val="000000"/>
          <w:sz w:val="28"/>
          <w:szCs w:val="28"/>
        </w:rPr>
        <w:t>.</w:t>
      </w:r>
    </w:p>
    <w:p w14:paraId="27618252" w14:textId="77777777" w:rsidR="00745B75" w:rsidRPr="00DB2D4E" w:rsidRDefault="00745B75" w:rsidP="00745B75">
      <w:pPr>
        <w:spacing w:line="360" w:lineRule="auto"/>
        <w:jc w:val="both"/>
        <w:rPr>
          <w:rFonts w:ascii="Sakkal Majalla" w:hAnsi="Sakkal Majalla" w:cs="Sakkal Majalla"/>
          <w:sz w:val="28"/>
          <w:szCs w:val="28"/>
          <w:rtl/>
        </w:rPr>
      </w:pPr>
    </w:p>
    <w:p w14:paraId="62D14BDE" w14:textId="77777777" w:rsidR="00745B75" w:rsidRPr="00CE1223" w:rsidRDefault="00745B75" w:rsidP="00745B75">
      <w:pPr>
        <w:pStyle w:val="Heading2"/>
        <w:spacing w:line="360" w:lineRule="auto"/>
        <w:jc w:val="both"/>
        <w:rPr>
          <w:rFonts w:ascii="Sakkal Majalla" w:hAnsi="Sakkal Majalla" w:cs="Sakkal Majalla"/>
          <w:b/>
          <w:bCs/>
          <w:color w:val="000000" w:themeColor="text1"/>
          <w:sz w:val="28"/>
          <w:szCs w:val="28"/>
        </w:rPr>
      </w:pPr>
      <w:bookmarkStart w:id="28" w:name="_Toc172397782"/>
      <w:bookmarkStart w:id="29" w:name="_Toc172746095"/>
      <w:bookmarkStart w:id="30" w:name="_Toc179741533"/>
      <w:bookmarkStart w:id="31" w:name="_Toc214596505"/>
      <w:r w:rsidRPr="00933133">
        <w:rPr>
          <w:rFonts w:ascii="Sakkal Majalla" w:hAnsi="Sakkal Majalla" w:cs="Sakkal Majalla"/>
          <w:b/>
          <w:bCs/>
          <w:color w:val="000000" w:themeColor="text1"/>
          <w:sz w:val="28"/>
          <w:szCs w:val="28"/>
          <w:rtl/>
        </w:rPr>
        <w:t>النظرية العلمية المتبعة لإعداد البحث</w:t>
      </w:r>
      <w:bookmarkEnd w:id="28"/>
      <w:bookmarkEnd w:id="29"/>
      <w:bookmarkEnd w:id="30"/>
      <w:bookmarkEnd w:id="31"/>
    </w:p>
    <w:p w14:paraId="125879D0" w14:textId="77777777" w:rsidR="00745B75" w:rsidRPr="00CE1223" w:rsidRDefault="00745B75" w:rsidP="00745B75">
      <w:pPr>
        <w:pStyle w:val="ListParagraph"/>
        <w:numPr>
          <w:ilvl w:val="0"/>
          <w:numId w:val="5"/>
        </w:numPr>
        <w:spacing w:line="360" w:lineRule="auto"/>
        <w:jc w:val="both"/>
        <w:rPr>
          <w:rFonts w:ascii="Sakkal Majalla" w:hAnsi="Sakkal Majalla" w:cs="Sakkal Majalla"/>
          <w:b/>
          <w:bCs/>
          <w:sz w:val="28"/>
          <w:szCs w:val="28"/>
        </w:rPr>
      </w:pPr>
      <w:r w:rsidRPr="00CE1223">
        <w:rPr>
          <w:rFonts w:ascii="Sakkal Majalla" w:hAnsi="Sakkal Majalla" w:cs="Sakkal Majalla"/>
          <w:b/>
          <w:bCs/>
          <w:sz w:val="28"/>
          <w:szCs w:val="28"/>
          <w:rtl/>
        </w:rPr>
        <w:t>أولاً: الإطار النظري للبحث</w:t>
      </w:r>
    </w:p>
    <w:p w14:paraId="6745E532" w14:textId="77777777" w:rsidR="00745B75" w:rsidRDefault="00745B75" w:rsidP="00745B75">
      <w:pPr>
        <w:spacing w:line="360" w:lineRule="auto"/>
        <w:jc w:val="both"/>
        <w:rPr>
          <w:rFonts w:ascii="Sakkal Majalla" w:hAnsi="Sakkal Majalla" w:cs="Sakkal Majalla"/>
          <w:sz w:val="28"/>
          <w:szCs w:val="28"/>
          <w:rtl/>
        </w:rPr>
      </w:pPr>
      <w:r w:rsidRPr="00CE1223">
        <w:rPr>
          <w:rFonts w:ascii="Sakkal Majalla" w:hAnsi="Sakkal Majalla" w:cs="Sakkal Majalla"/>
          <w:sz w:val="28"/>
          <w:szCs w:val="28"/>
          <w:rtl/>
        </w:rPr>
        <w:t>يعتمد البحث على الإطار النظري كأساس لفهم ودراسة الظاهرة الاقتصادية المتعلقة بالتكامل بين الدول الأعضاء في مجلس التعاون الخليجي. النظرية العلمية المتبعة في هذا البحث ترتكز على نظرية التكامل الاقتصادي الإقليمي، والتي تفسر الآليات التي من خلالها يمكن للدول تحقيق فوائد مشتركة من خلال التعاون الاقتصادي والسياسي. تعتمد هذه النظرية على عدة مفاهيم رئيسية، منها: تقليل الحواجز التجارية، تسهيل حركة رأس المال والعمل، وتوحيد السياسات الاقتصادية بما يحقق نموًا اقتصاديًا مستدامًا. من خلال هذا الإطار، يصبح بالإمكان تحليل دور مجلس التعاون الخليجي كمنظومة إقليمية تعمل على تعزيز التكامل الاقتصادي بين أعضائه، وتحديد الفرص المتاحة والتحديات التي تواجه هذه العملية</w:t>
      </w:r>
      <w:r w:rsidRPr="00CE1223">
        <w:rPr>
          <w:rFonts w:ascii="Sakkal Majalla" w:hAnsi="Sakkal Majalla" w:cs="Sakkal Majalla"/>
          <w:sz w:val="28"/>
          <w:szCs w:val="28"/>
        </w:rPr>
        <w:t>.</w:t>
      </w:r>
    </w:p>
    <w:p w14:paraId="79B59A71" w14:textId="77777777" w:rsidR="00745B75" w:rsidRPr="00CE1223" w:rsidRDefault="00745B75" w:rsidP="00745B75">
      <w:pPr>
        <w:spacing w:line="360" w:lineRule="auto"/>
        <w:jc w:val="both"/>
        <w:rPr>
          <w:rFonts w:ascii="Sakkal Majalla" w:hAnsi="Sakkal Majalla" w:cs="Sakkal Majalla"/>
          <w:sz w:val="28"/>
          <w:szCs w:val="28"/>
        </w:rPr>
      </w:pPr>
    </w:p>
    <w:p w14:paraId="7F7697AF" w14:textId="77777777" w:rsidR="00745B75" w:rsidRPr="00CE1223" w:rsidRDefault="00745B75" w:rsidP="00745B75">
      <w:pPr>
        <w:pStyle w:val="ListParagraph"/>
        <w:numPr>
          <w:ilvl w:val="0"/>
          <w:numId w:val="5"/>
        </w:numPr>
        <w:spacing w:line="360" w:lineRule="auto"/>
        <w:jc w:val="both"/>
        <w:rPr>
          <w:rFonts w:ascii="Sakkal Majalla" w:hAnsi="Sakkal Majalla" w:cs="Sakkal Majalla"/>
          <w:b/>
          <w:bCs/>
          <w:sz w:val="28"/>
          <w:szCs w:val="28"/>
        </w:rPr>
      </w:pPr>
      <w:r w:rsidRPr="00CE1223">
        <w:rPr>
          <w:rFonts w:ascii="Sakkal Majalla" w:hAnsi="Sakkal Majalla" w:cs="Sakkal Majalla"/>
          <w:b/>
          <w:bCs/>
          <w:sz w:val="28"/>
          <w:szCs w:val="28"/>
          <w:rtl/>
        </w:rPr>
        <w:lastRenderedPageBreak/>
        <w:t>ثانياً: المنهجية العلمية المتبعة</w:t>
      </w:r>
    </w:p>
    <w:p w14:paraId="03A623B1" w14:textId="77777777" w:rsidR="00745B75" w:rsidRPr="00CE1223" w:rsidRDefault="00745B75" w:rsidP="00745B75">
      <w:pPr>
        <w:spacing w:line="360" w:lineRule="auto"/>
        <w:jc w:val="both"/>
        <w:rPr>
          <w:rFonts w:ascii="Sakkal Majalla" w:hAnsi="Sakkal Majalla" w:cs="Sakkal Majalla"/>
          <w:sz w:val="28"/>
          <w:szCs w:val="28"/>
        </w:rPr>
      </w:pPr>
      <w:r w:rsidRPr="00CE1223">
        <w:rPr>
          <w:rFonts w:ascii="Sakkal Majalla" w:hAnsi="Sakkal Majalla" w:cs="Sakkal Majalla"/>
          <w:sz w:val="28"/>
          <w:szCs w:val="28"/>
          <w:rtl/>
        </w:rPr>
        <w:t>في إعداد هذا البحث، تم تبني منهج البحث الوصفي التحليلي، وهو منهج علمي يتيح دراسة الظواهر الاقتصادية في سياقها الواقعي، وتحليل العلاقات بين المتغيرات المختلفة. يركز هذا المنهج على جمع البيانات والمعلومات المتعلقة بالسياسات الاقتصادية لدول مجلس التعاون الخليجي، مثل الاتفاقيات الاقتصادية المشتركة، مؤشرات التجارة البينية، وحركة الاستثمارات المشتركة. كما يتم تحليل هذه البيانات للوصول إلى استنتاجات علمية حول مدى فعالية مجلس التعاون في تعزيز التكامل الاقتصادي. ويعتمد البحث في ذلك على المصادر الأولية والثانوية، بما يشمل التقارير الرسمية، البيانات الإحصائية، الدراسات السابقة، والمقالات العلمية المحكمة</w:t>
      </w:r>
      <w:r w:rsidRPr="00CE1223">
        <w:rPr>
          <w:rFonts w:ascii="Sakkal Majalla" w:hAnsi="Sakkal Majalla" w:cs="Sakkal Majalla"/>
          <w:sz w:val="28"/>
          <w:szCs w:val="28"/>
        </w:rPr>
        <w:t>.</w:t>
      </w:r>
    </w:p>
    <w:p w14:paraId="17B3EE62" w14:textId="77777777" w:rsidR="00745B75" w:rsidRPr="00CE1223" w:rsidRDefault="00745B75" w:rsidP="00745B75">
      <w:pPr>
        <w:pStyle w:val="ListParagraph"/>
        <w:numPr>
          <w:ilvl w:val="0"/>
          <w:numId w:val="5"/>
        </w:numPr>
        <w:spacing w:line="360" w:lineRule="auto"/>
        <w:jc w:val="both"/>
        <w:rPr>
          <w:rFonts w:ascii="Sakkal Majalla" w:hAnsi="Sakkal Majalla" w:cs="Sakkal Majalla"/>
          <w:b/>
          <w:bCs/>
          <w:sz w:val="28"/>
          <w:szCs w:val="28"/>
        </w:rPr>
      </w:pPr>
      <w:r w:rsidRPr="00CE1223">
        <w:rPr>
          <w:rFonts w:ascii="Sakkal Majalla" w:hAnsi="Sakkal Majalla" w:cs="Sakkal Majalla"/>
          <w:b/>
          <w:bCs/>
          <w:sz w:val="28"/>
          <w:szCs w:val="28"/>
          <w:rtl/>
        </w:rPr>
        <w:t>ثالثاً: الأطر النظرية الداعمة</w:t>
      </w:r>
    </w:p>
    <w:p w14:paraId="6CCCD81A" w14:textId="77777777" w:rsidR="00745B75" w:rsidRPr="00CE1223" w:rsidRDefault="00745B75" w:rsidP="00745B75">
      <w:pPr>
        <w:spacing w:line="360" w:lineRule="auto"/>
        <w:jc w:val="both"/>
        <w:rPr>
          <w:rFonts w:ascii="Sakkal Majalla" w:hAnsi="Sakkal Majalla" w:cs="Sakkal Majalla"/>
          <w:sz w:val="28"/>
          <w:szCs w:val="28"/>
        </w:rPr>
      </w:pPr>
      <w:r w:rsidRPr="00CE1223">
        <w:rPr>
          <w:rFonts w:ascii="Sakkal Majalla" w:hAnsi="Sakkal Majalla" w:cs="Sakkal Majalla"/>
          <w:sz w:val="28"/>
          <w:szCs w:val="28"/>
          <w:rtl/>
        </w:rPr>
        <w:t>يدعم البحث مجموعة من النظريات الاقتصادية المكملة لنظرية التكامل الاقتصادي الإقليمي، من أبرزها</w:t>
      </w:r>
      <w:r w:rsidRPr="00CE1223">
        <w:rPr>
          <w:rFonts w:ascii="Sakkal Majalla" w:hAnsi="Sakkal Majalla" w:cs="Sakkal Majalla"/>
          <w:sz w:val="28"/>
          <w:szCs w:val="28"/>
        </w:rPr>
        <w:t>:</w:t>
      </w:r>
    </w:p>
    <w:p w14:paraId="098B479F" w14:textId="77777777" w:rsidR="00745B75" w:rsidRPr="00CE1223" w:rsidRDefault="00745B75" w:rsidP="00745B75">
      <w:pPr>
        <w:numPr>
          <w:ilvl w:val="0"/>
          <w:numId w:val="7"/>
        </w:numPr>
        <w:spacing w:line="360" w:lineRule="auto"/>
        <w:jc w:val="both"/>
        <w:rPr>
          <w:rFonts w:ascii="Sakkal Majalla" w:hAnsi="Sakkal Majalla" w:cs="Sakkal Majalla"/>
          <w:sz w:val="28"/>
          <w:szCs w:val="28"/>
        </w:rPr>
      </w:pPr>
      <w:r w:rsidRPr="00CE1223">
        <w:rPr>
          <w:rFonts w:ascii="Sakkal Majalla" w:hAnsi="Sakkal Majalla" w:cs="Sakkal Majalla"/>
          <w:sz w:val="28"/>
          <w:szCs w:val="28"/>
          <w:rtl/>
        </w:rPr>
        <w:t>نظرية الميزة النسبية، والتي تساعد على تفسير كيفية استفادة الدول الأعضاء من التجارة البينية عبر التركيز على إنتاج السلع والخدمات التي تتمتع فيها بميزة تنافسية نسبية</w:t>
      </w:r>
      <w:r w:rsidRPr="00CE1223">
        <w:rPr>
          <w:rFonts w:ascii="Sakkal Majalla" w:hAnsi="Sakkal Majalla" w:cs="Sakkal Majalla"/>
          <w:sz w:val="28"/>
          <w:szCs w:val="28"/>
        </w:rPr>
        <w:t>.</w:t>
      </w:r>
    </w:p>
    <w:p w14:paraId="3F476113" w14:textId="77777777" w:rsidR="00745B75" w:rsidRPr="00CE1223" w:rsidRDefault="00745B75" w:rsidP="00745B75">
      <w:pPr>
        <w:numPr>
          <w:ilvl w:val="0"/>
          <w:numId w:val="7"/>
        </w:numPr>
        <w:spacing w:line="360" w:lineRule="auto"/>
        <w:jc w:val="both"/>
        <w:rPr>
          <w:rFonts w:ascii="Sakkal Majalla" w:hAnsi="Sakkal Majalla" w:cs="Sakkal Majalla"/>
          <w:sz w:val="28"/>
          <w:szCs w:val="28"/>
        </w:rPr>
      </w:pPr>
      <w:r w:rsidRPr="00CE1223">
        <w:rPr>
          <w:rFonts w:ascii="Sakkal Majalla" w:hAnsi="Sakkal Majalla" w:cs="Sakkal Majalla"/>
          <w:sz w:val="28"/>
          <w:szCs w:val="28"/>
          <w:rtl/>
        </w:rPr>
        <w:t>نظرية التكامل الاقتصادي المؤسسي، والتي توضح أهمية بناء مؤسسات إقليمية قوية قادرة على تنفيذ السياسات الاقتصادية المشتركة ومتابعة تطبيق الاتفاقيات بين الدول الأعضاء</w:t>
      </w:r>
      <w:r w:rsidRPr="00CE1223">
        <w:rPr>
          <w:rFonts w:ascii="Sakkal Majalla" w:hAnsi="Sakkal Majalla" w:cs="Sakkal Majalla"/>
          <w:sz w:val="28"/>
          <w:szCs w:val="28"/>
        </w:rPr>
        <w:t>.</w:t>
      </w:r>
    </w:p>
    <w:p w14:paraId="3063E63A" w14:textId="77777777" w:rsidR="00745B75" w:rsidRPr="00CE1223" w:rsidRDefault="00745B75" w:rsidP="00745B75">
      <w:pPr>
        <w:numPr>
          <w:ilvl w:val="0"/>
          <w:numId w:val="7"/>
        </w:numPr>
        <w:spacing w:line="360" w:lineRule="auto"/>
        <w:jc w:val="both"/>
        <w:rPr>
          <w:rFonts w:ascii="Sakkal Majalla" w:hAnsi="Sakkal Majalla" w:cs="Sakkal Majalla"/>
          <w:sz w:val="28"/>
          <w:szCs w:val="28"/>
        </w:rPr>
      </w:pPr>
      <w:r w:rsidRPr="00CE1223">
        <w:rPr>
          <w:rFonts w:ascii="Sakkal Majalla" w:hAnsi="Sakkal Majalla" w:cs="Sakkal Majalla"/>
          <w:sz w:val="28"/>
          <w:szCs w:val="28"/>
          <w:rtl/>
        </w:rPr>
        <w:t>نظرية التنمية الاقتصادية المشتركة، والتي تشير إلى أن التكامل الاقتصادي لا يقتصر على تبادل السلع والخدمات فحسب، بل يمتد إلى تعزيز الاستثمارات المشتركة، توحيد السياسات المالية والنقدية، وتحسين البنية التحتية الإقليمية</w:t>
      </w:r>
      <w:r w:rsidRPr="00CE1223">
        <w:rPr>
          <w:rFonts w:ascii="Sakkal Majalla" w:hAnsi="Sakkal Majalla" w:cs="Sakkal Majalla"/>
          <w:sz w:val="28"/>
          <w:szCs w:val="28"/>
        </w:rPr>
        <w:t>.</w:t>
      </w:r>
    </w:p>
    <w:p w14:paraId="03840E20" w14:textId="77777777" w:rsidR="00745B75" w:rsidRPr="00CE1223" w:rsidRDefault="00745B75" w:rsidP="00745B75">
      <w:pPr>
        <w:pStyle w:val="ListParagraph"/>
        <w:numPr>
          <w:ilvl w:val="0"/>
          <w:numId w:val="5"/>
        </w:numPr>
        <w:spacing w:line="360" w:lineRule="auto"/>
        <w:jc w:val="both"/>
        <w:rPr>
          <w:rFonts w:ascii="Sakkal Majalla" w:hAnsi="Sakkal Majalla" w:cs="Sakkal Majalla"/>
          <w:b/>
          <w:bCs/>
          <w:sz w:val="28"/>
          <w:szCs w:val="28"/>
        </w:rPr>
      </w:pPr>
      <w:r w:rsidRPr="00CE1223">
        <w:rPr>
          <w:rFonts w:ascii="Sakkal Majalla" w:hAnsi="Sakkal Majalla" w:cs="Sakkal Majalla"/>
          <w:b/>
          <w:bCs/>
          <w:sz w:val="28"/>
          <w:szCs w:val="28"/>
          <w:rtl/>
        </w:rPr>
        <w:t>رابعاً: الأهمية العلمية للبحث</w:t>
      </w:r>
    </w:p>
    <w:p w14:paraId="7C1E86F0" w14:textId="77777777" w:rsidR="00745B75" w:rsidRPr="00CE1223" w:rsidRDefault="00745B75" w:rsidP="00745B75">
      <w:pPr>
        <w:spacing w:line="360" w:lineRule="auto"/>
        <w:jc w:val="both"/>
        <w:rPr>
          <w:rFonts w:ascii="Sakkal Majalla" w:hAnsi="Sakkal Majalla" w:cs="Sakkal Majalla"/>
          <w:sz w:val="28"/>
          <w:szCs w:val="28"/>
        </w:rPr>
      </w:pPr>
      <w:r w:rsidRPr="00CE1223">
        <w:rPr>
          <w:rFonts w:ascii="Sakkal Majalla" w:hAnsi="Sakkal Majalla" w:cs="Sakkal Majalla"/>
          <w:sz w:val="28"/>
          <w:szCs w:val="28"/>
          <w:rtl/>
        </w:rPr>
        <w:t xml:space="preserve">يهدف البحث إلى سد فجوة معرفية من خلال توضيح دور مجلس التعاون الخليجي في تعزيز التكامل الاقتصادي بين الدول الأعضاء، مع التركيز على الفرص والتحديات التي تواجه هذا التكامل. ويكمن الدور العلمي للنظرية في أنها توفر أدوات تحليلية تمكن الباحث من تفسير الظواهر الاقتصادية على مستوى إقليمي، وتقديم توصيات عملية تستند إلى أسس علمية. كما </w:t>
      </w:r>
      <w:r w:rsidRPr="00CE1223">
        <w:rPr>
          <w:rFonts w:ascii="Sakkal Majalla" w:hAnsi="Sakkal Majalla" w:cs="Sakkal Majalla"/>
          <w:sz w:val="28"/>
          <w:szCs w:val="28"/>
          <w:rtl/>
        </w:rPr>
        <w:lastRenderedPageBreak/>
        <w:t>تساعد النظرية على بناء فرضيات قابلة للاختبار، مثل مدى تأثير السياسات الاقتصادية المشتركة على زيادة حجم التجارة البينية أو جذب الاستثمارات الأجنبية المباشرة</w:t>
      </w:r>
      <w:r w:rsidRPr="00CE1223">
        <w:rPr>
          <w:rFonts w:ascii="Sakkal Majalla" w:hAnsi="Sakkal Majalla" w:cs="Sakkal Majalla"/>
          <w:sz w:val="28"/>
          <w:szCs w:val="28"/>
        </w:rPr>
        <w:t>.</w:t>
      </w:r>
    </w:p>
    <w:p w14:paraId="3A2B908F" w14:textId="77777777" w:rsidR="00745B75" w:rsidRPr="00CE1223" w:rsidRDefault="00745B75" w:rsidP="00745B75">
      <w:pPr>
        <w:pStyle w:val="ListParagraph"/>
        <w:numPr>
          <w:ilvl w:val="0"/>
          <w:numId w:val="5"/>
        </w:numPr>
        <w:spacing w:line="360" w:lineRule="auto"/>
        <w:jc w:val="both"/>
        <w:rPr>
          <w:rFonts w:ascii="Sakkal Majalla" w:hAnsi="Sakkal Majalla" w:cs="Sakkal Majalla"/>
          <w:b/>
          <w:bCs/>
          <w:sz w:val="28"/>
          <w:szCs w:val="28"/>
        </w:rPr>
      </w:pPr>
      <w:r w:rsidRPr="00CE1223">
        <w:rPr>
          <w:rFonts w:ascii="Sakkal Majalla" w:hAnsi="Sakkal Majalla" w:cs="Sakkal Majalla"/>
          <w:b/>
          <w:bCs/>
          <w:sz w:val="28"/>
          <w:szCs w:val="28"/>
          <w:rtl/>
        </w:rPr>
        <w:t>خامساً: العلاقة بين النظرية والمنهج</w:t>
      </w:r>
    </w:p>
    <w:p w14:paraId="3455A307" w14:textId="77777777" w:rsidR="00745B75" w:rsidRPr="00CE1223" w:rsidRDefault="00745B75" w:rsidP="00745B75">
      <w:pPr>
        <w:spacing w:line="360" w:lineRule="auto"/>
        <w:jc w:val="both"/>
        <w:rPr>
          <w:rFonts w:ascii="Sakkal Majalla" w:hAnsi="Sakkal Majalla" w:cs="Sakkal Majalla"/>
          <w:sz w:val="28"/>
          <w:szCs w:val="28"/>
        </w:rPr>
      </w:pPr>
      <w:r w:rsidRPr="00CE1223">
        <w:rPr>
          <w:rFonts w:ascii="Sakkal Majalla" w:hAnsi="Sakkal Majalla" w:cs="Sakkal Majalla"/>
          <w:sz w:val="28"/>
          <w:szCs w:val="28"/>
          <w:rtl/>
        </w:rPr>
        <w:t>تتصل النظرية العلمية مباشرة بمنهج البحث، حيث تحدد النظرية المتغيرات الأساسية التي سيتم تحليلها، وتوفر إطارًا لفهم العلاقات بينها. على سبيل المثال، عند دراسة تأثير اتفاقيات التجارة الحرة داخل مجلس التعاون على نمو التجارة البينية، يتيح الإطار النظري للباحث تحديد المؤشرات الاقتصادية المناسبة (مثل حجم الصادرات والواردات، معدل النمو الاقتصادي، حركة الاستثمارات). ومن خلال تطبيق المنهج الوصفي التحليلي، يمكن اختبار مدى توافق الواقع الاقتصادي لدول مجلس التعاون مع التوقعات النظرية، وتحديد نقاط القوة والضعف في سياسات التكامل الاقتصادي</w:t>
      </w:r>
      <w:r w:rsidRPr="00CE1223">
        <w:rPr>
          <w:rFonts w:ascii="Sakkal Majalla" w:hAnsi="Sakkal Majalla" w:cs="Sakkal Majalla"/>
          <w:sz w:val="28"/>
          <w:szCs w:val="28"/>
        </w:rPr>
        <w:t>.</w:t>
      </w:r>
    </w:p>
    <w:p w14:paraId="545C1EA8" w14:textId="77777777" w:rsidR="00745B75" w:rsidRDefault="00745B75" w:rsidP="00745B75">
      <w:pPr>
        <w:spacing w:line="360" w:lineRule="auto"/>
        <w:jc w:val="both"/>
        <w:rPr>
          <w:rFonts w:ascii="Sakkal Majalla" w:hAnsi="Sakkal Majalla" w:cs="Sakkal Majalla"/>
          <w:sz w:val="28"/>
          <w:szCs w:val="28"/>
          <w:rtl/>
        </w:rPr>
      </w:pPr>
    </w:p>
    <w:p w14:paraId="6D10E813" w14:textId="77777777" w:rsidR="00745B75" w:rsidRPr="00DB2D4E" w:rsidRDefault="00745B75" w:rsidP="00745B75">
      <w:pPr>
        <w:spacing w:line="360" w:lineRule="auto"/>
        <w:jc w:val="both"/>
      </w:pPr>
    </w:p>
    <w:p w14:paraId="3CA400F6" w14:textId="77777777" w:rsidR="00745B75" w:rsidRPr="003A242C" w:rsidRDefault="00745B75" w:rsidP="00745B75">
      <w:pPr>
        <w:spacing w:line="360" w:lineRule="auto"/>
        <w:jc w:val="both"/>
        <w:rPr>
          <w:rtl/>
        </w:rPr>
      </w:pPr>
    </w:p>
    <w:p w14:paraId="7AC5B21C" w14:textId="77777777" w:rsidR="00745B75" w:rsidRDefault="00745B75" w:rsidP="00745B75">
      <w:pPr>
        <w:rPr>
          <w:rtl/>
        </w:rPr>
      </w:pPr>
    </w:p>
    <w:p w14:paraId="0D4EC6B9" w14:textId="77777777" w:rsidR="00745B75" w:rsidRDefault="00745B75" w:rsidP="00745B75">
      <w:pPr>
        <w:rPr>
          <w:rtl/>
        </w:rPr>
      </w:pPr>
    </w:p>
    <w:p w14:paraId="222A6613" w14:textId="77777777" w:rsidR="00745B75" w:rsidRDefault="00745B75" w:rsidP="00745B75">
      <w:pPr>
        <w:rPr>
          <w:rtl/>
        </w:rPr>
      </w:pPr>
    </w:p>
    <w:p w14:paraId="4F9AA997" w14:textId="77777777" w:rsidR="00745B75" w:rsidRDefault="00745B75" w:rsidP="00745B75">
      <w:pPr>
        <w:rPr>
          <w:rtl/>
        </w:rPr>
      </w:pPr>
    </w:p>
    <w:p w14:paraId="7B68D2A7" w14:textId="77777777" w:rsidR="00745B75" w:rsidRDefault="00745B75" w:rsidP="00745B75">
      <w:pPr>
        <w:rPr>
          <w:rtl/>
        </w:rPr>
      </w:pPr>
    </w:p>
    <w:p w14:paraId="7F6657D6" w14:textId="77777777" w:rsidR="00745B75" w:rsidRDefault="00745B75" w:rsidP="00745B75">
      <w:pPr>
        <w:rPr>
          <w:rtl/>
        </w:rPr>
      </w:pPr>
    </w:p>
    <w:p w14:paraId="1444A0A9" w14:textId="77777777" w:rsidR="00745B75" w:rsidRDefault="00745B75" w:rsidP="00745B75">
      <w:pPr>
        <w:rPr>
          <w:rtl/>
        </w:rPr>
      </w:pPr>
    </w:p>
    <w:p w14:paraId="27D426DF" w14:textId="77777777" w:rsidR="00745B75" w:rsidRDefault="00745B75" w:rsidP="00745B75">
      <w:pPr>
        <w:rPr>
          <w:rtl/>
        </w:rPr>
      </w:pPr>
    </w:p>
    <w:p w14:paraId="10E40AB0" w14:textId="77777777" w:rsidR="00745B75" w:rsidRDefault="00745B75" w:rsidP="00745B75">
      <w:pPr>
        <w:rPr>
          <w:rtl/>
        </w:rPr>
      </w:pPr>
    </w:p>
    <w:p w14:paraId="177AB4F7" w14:textId="77777777" w:rsidR="00745B75" w:rsidRDefault="00745B75" w:rsidP="00745B75">
      <w:pPr>
        <w:rPr>
          <w:rtl/>
        </w:rPr>
      </w:pPr>
    </w:p>
    <w:p w14:paraId="597D35F4" w14:textId="77777777" w:rsidR="00745B75" w:rsidRDefault="00745B75" w:rsidP="00745B75">
      <w:pPr>
        <w:rPr>
          <w:rtl/>
        </w:rPr>
      </w:pPr>
    </w:p>
    <w:p w14:paraId="338BC3C2" w14:textId="77777777" w:rsidR="00745B75" w:rsidRDefault="00745B75" w:rsidP="00745B75">
      <w:pPr>
        <w:rPr>
          <w:rtl/>
        </w:rPr>
      </w:pPr>
    </w:p>
    <w:p w14:paraId="13E1B575" w14:textId="77777777" w:rsidR="00745B75" w:rsidRDefault="00745B75" w:rsidP="00745B75">
      <w:pPr>
        <w:rPr>
          <w:rtl/>
        </w:rPr>
      </w:pPr>
    </w:p>
    <w:p w14:paraId="54FB0406" w14:textId="77777777" w:rsidR="00745B75" w:rsidRDefault="00745B75" w:rsidP="00745B75">
      <w:pPr>
        <w:rPr>
          <w:rtl/>
        </w:rPr>
      </w:pPr>
    </w:p>
    <w:p w14:paraId="3CD62EB3" w14:textId="77777777" w:rsidR="00745B75" w:rsidRDefault="00745B75" w:rsidP="00745B75">
      <w:pPr>
        <w:rPr>
          <w:rtl/>
        </w:rPr>
      </w:pPr>
    </w:p>
    <w:p w14:paraId="7FCA5EAB" w14:textId="77777777" w:rsidR="00745B75" w:rsidRDefault="00745B75" w:rsidP="00745B75">
      <w:pPr>
        <w:rPr>
          <w:rtl/>
        </w:rPr>
      </w:pPr>
    </w:p>
    <w:p w14:paraId="119EB791" w14:textId="77777777" w:rsidR="00745B75" w:rsidRDefault="00745B75" w:rsidP="00745B75">
      <w:pPr>
        <w:rPr>
          <w:rtl/>
        </w:rPr>
      </w:pPr>
    </w:p>
    <w:p w14:paraId="10F4E974" w14:textId="77777777" w:rsidR="00745B75" w:rsidRDefault="00745B75" w:rsidP="00745B75">
      <w:pPr>
        <w:rPr>
          <w:rtl/>
        </w:rPr>
      </w:pPr>
    </w:p>
    <w:p w14:paraId="1EACCE53" w14:textId="77777777" w:rsidR="00745B75" w:rsidRDefault="00745B75" w:rsidP="00745B75">
      <w:pPr>
        <w:rPr>
          <w:rtl/>
        </w:rPr>
      </w:pPr>
    </w:p>
    <w:p w14:paraId="66740F0E" w14:textId="77777777" w:rsidR="00745B75" w:rsidRDefault="00745B75" w:rsidP="00745B75">
      <w:pPr>
        <w:rPr>
          <w:rtl/>
        </w:rPr>
      </w:pPr>
    </w:p>
    <w:p w14:paraId="0D72822D" w14:textId="77777777" w:rsidR="00745B75" w:rsidRDefault="00745B75" w:rsidP="00745B75">
      <w:pPr>
        <w:rPr>
          <w:rtl/>
        </w:rPr>
      </w:pPr>
    </w:p>
    <w:p w14:paraId="6985EA28" w14:textId="77777777" w:rsidR="00745B75" w:rsidRPr="00F60EDD" w:rsidRDefault="00745B75" w:rsidP="00745B75"/>
    <w:p w14:paraId="5174DF17" w14:textId="77777777" w:rsidR="00745B75" w:rsidRPr="001D3D81" w:rsidRDefault="00745B75" w:rsidP="00745B75">
      <w:pPr>
        <w:pStyle w:val="Heading1"/>
        <w:spacing w:before="0" w:line="240" w:lineRule="auto"/>
        <w:jc w:val="center"/>
        <w:rPr>
          <w:rFonts w:ascii="Andalus" w:hAnsi="Andalus" w:cs="Andalus"/>
          <w:b/>
          <w:bCs/>
          <w:color w:val="BF4E14" w:themeColor="accent2" w:themeShade="BF"/>
          <w:sz w:val="180"/>
          <w:szCs w:val="180"/>
          <w:rtl/>
        </w:rPr>
      </w:pPr>
      <w:bookmarkStart w:id="32" w:name="_Toc214596506"/>
      <w:bookmarkStart w:id="33" w:name="_Toc172397784"/>
      <w:bookmarkStart w:id="34" w:name="_Toc172746097"/>
      <w:bookmarkStart w:id="35" w:name="_Toc179741535"/>
      <w:r w:rsidRPr="001D3D81">
        <w:rPr>
          <w:rFonts w:ascii="Andalus" w:hAnsi="Andalus" w:cs="Andalus"/>
          <w:b/>
          <w:bCs/>
          <w:color w:val="BF4E14" w:themeColor="accent2" w:themeShade="BF"/>
          <w:sz w:val="180"/>
          <w:szCs w:val="180"/>
          <w:rtl/>
        </w:rPr>
        <w:t>الفصل الثاني</w:t>
      </w:r>
      <w:bookmarkEnd w:id="32"/>
    </w:p>
    <w:p w14:paraId="0B9F580A" w14:textId="77777777" w:rsidR="00745B75" w:rsidRPr="001D3D81" w:rsidRDefault="00745B75" w:rsidP="00745B75">
      <w:pPr>
        <w:pStyle w:val="Heading1"/>
        <w:spacing w:before="0" w:line="240" w:lineRule="auto"/>
        <w:jc w:val="center"/>
        <w:rPr>
          <w:rFonts w:ascii="Andalus" w:hAnsi="Andalus" w:cs="Andalus"/>
          <w:b/>
          <w:bCs/>
          <w:color w:val="BF4E14" w:themeColor="accent2" w:themeShade="BF"/>
          <w:sz w:val="160"/>
          <w:szCs w:val="160"/>
          <w:rtl/>
        </w:rPr>
      </w:pPr>
      <w:bookmarkStart w:id="36" w:name="_Toc214596507"/>
      <w:bookmarkEnd w:id="33"/>
      <w:bookmarkEnd w:id="34"/>
      <w:bookmarkEnd w:id="35"/>
      <w:r w:rsidRPr="001D3D81">
        <w:rPr>
          <w:rFonts w:ascii="Andalus" w:hAnsi="Andalus" w:cs="Andalus"/>
          <w:b/>
          <w:bCs/>
          <w:color w:val="BF4E14" w:themeColor="accent2" w:themeShade="BF"/>
          <w:sz w:val="160"/>
          <w:szCs w:val="160"/>
          <w:rtl/>
        </w:rPr>
        <w:t>الدراسات السابقة</w:t>
      </w:r>
      <w:bookmarkEnd w:id="36"/>
    </w:p>
    <w:p w14:paraId="7B013392" w14:textId="77777777" w:rsidR="00745B75" w:rsidRPr="00B7326F" w:rsidRDefault="00745B75" w:rsidP="00745B75">
      <w:pPr>
        <w:rPr>
          <w:b/>
          <w:bCs/>
          <w:color w:val="E97132" w:themeColor="accent2"/>
          <w:rtl/>
        </w:rPr>
      </w:pPr>
    </w:p>
    <w:p w14:paraId="7824743A" w14:textId="77777777" w:rsidR="00745B75" w:rsidRPr="00B7326F" w:rsidRDefault="00745B75" w:rsidP="00745B75">
      <w:pPr>
        <w:rPr>
          <w:b/>
          <w:bCs/>
          <w:color w:val="E97132" w:themeColor="accent2"/>
          <w:rtl/>
        </w:rPr>
      </w:pPr>
    </w:p>
    <w:p w14:paraId="298BCF94" w14:textId="77777777" w:rsidR="00745B75" w:rsidRPr="003B5A4D" w:rsidRDefault="00745B75" w:rsidP="00745B75">
      <w:pPr>
        <w:rPr>
          <w:rFonts w:ascii="Sakkal Majalla" w:hAnsi="Sakkal Majalla" w:cs="Sakkal Majalla"/>
          <w:b/>
          <w:bCs/>
          <w:sz w:val="28"/>
          <w:szCs w:val="28"/>
          <w:u w:val="single"/>
          <w:rtl/>
        </w:rPr>
      </w:pPr>
    </w:p>
    <w:p w14:paraId="73A73A01" w14:textId="77777777" w:rsidR="00745B75" w:rsidRDefault="00745B75" w:rsidP="00745B75">
      <w:pPr>
        <w:rPr>
          <w:rFonts w:ascii="Sakkal Majalla" w:hAnsi="Sakkal Majalla" w:cs="Sakkal Majalla"/>
          <w:b/>
          <w:bCs/>
          <w:sz w:val="28"/>
          <w:szCs w:val="28"/>
          <w:u w:val="single"/>
          <w:rtl/>
        </w:rPr>
      </w:pPr>
    </w:p>
    <w:p w14:paraId="71691F03" w14:textId="77777777" w:rsidR="00745B75" w:rsidRDefault="00745B75" w:rsidP="00745B75">
      <w:pPr>
        <w:rPr>
          <w:rFonts w:ascii="Sakkal Majalla" w:hAnsi="Sakkal Majalla" w:cs="Sakkal Majalla"/>
          <w:b/>
          <w:bCs/>
          <w:sz w:val="28"/>
          <w:szCs w:val="28"/>
          <w:u w:val="single"/>
          <w:rtl/>
        </w:rPr>
      </w:pPr>
    </w:p>
    <w:p w14:paraId="68D7B098" w14:textId="77777777" w:rsidR="00745B75" w:rsidRPr="003B5A4D" w:rsidRDefault="00745B75" w:rsidP="00745B75">
      <w:pPr>
        <w:rPr>
          <w:rFonts w:ascii="Sakkal Majalla" w:hAnsi="Sakkal Majalla" w:cs="Sakkal Majalla"/>
          <w:b/>
          <w:bCs/>
          <w:sz w:val="28"/>
          <w:szCs w:val="28"/>
          <w:u w:val="single"/>
          <w:rtl/>
        </w:rPr>
      </w:pPr>
    </w:p>
    <w:p w14:paraId="203DFD8C" w14:textId="77777777" w:rsidR="00745B75" w:rsidRDefault="00745B75" w:rsidP="00745B75">
      <w:pPr>
        <w:rPr>
          <w:rFonts w:ascii="Sakkal Majalla" w:hAnsi="Sakkal Majalla" w:cs="Sakkal Majalla"/>
          <w:sz w:val="28"/>
          <w:szCs w:val="28"/>
          <w:u w:val="single"/>
          <w:rtl/>
        </w:rPr>
      </w:pPr>
    </w:p>
    <w:p w14:paraId="0534AF17" w14:textId="77777777" w:rsidR="00745B75" w:rsidRPr="00C91555" w:rsidRDefault="00745B75" w:rsidP="00745B75">
      <w:pPr>
        <w:pStyle w:val="Heading2"/>
        <w:spacing w:before="0" w:line="360" w:lineRule="auto"/>
        <w:rPr>
          <w:rFonts w:ascii="Sakkal Majalla" w:hAnsi="Sakkal Majalla" w:cs="Sakkal Majalla"/>
          <w:b/>
          <w:bCs/>
          <w:color w:val="000000" w:themeColor="text1"/>
          <w:sz w:val="28"/>
          <w:szCs w:val="28"/>
        </w:rPr>
      </w:pPr>
      <w:bookmarkStart w:id="37" w:name="_Toc172397785"/>
      <w:bookmarkStart w:id="38" w:name="_Toc172746098"/>
      <w:bookmarkStart w:id="39" w:name="_Toc179741536"/>
      <w:bookmarkStart w:id="40" w:name="_Toc21459650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7"/>
      <w:bookmarkEnd w:id="38"/>
      <w:bookmarkEnd w:id="39"/>
      <w:r>
        <w:rPr>
          <w:rFonts w:ascii="Sakkal Majalla" w:hAnsi="Sakkal Majalla" w:cs="Sakkal Majalla" w:hint="cs"/>
          <w:b/>
          <w:bCs/>
          <w:color w:val="000000" w:themeColor="text1"/>
          <w:sz w:val="28"/>
          <w:szCs w:val="28"/>
          <w:rtl/>
        </w:rPr>
        <w:t>ة</w:t>
      </w:r>
      <w:bookmarkEnd w:id="40"/>
    </w:p>
    <w:p w14:paraId="512DC6EB" w14:textId="77777777" w:rsidR="00745B75" w:rsidRDefault="00745B75" w:rsidP="00745B75">
      <w:pPr>
        <w:spacing w:line="360" w:lineRule="auto"/>
        <w:ind w:firstLine="546"/>
        <w:jc w:val="both"/>
        <w:rPr>
          <w:rFonts w:ascii="Sakkal Majalla" w:hAnsi="Sakkal Majalla" w:cs="Sakkal Majalla"/>
          <w:sz w:val="28"/>
          <w:szCs w:val="28"/>
          <w:rtl/>
        </w:rPr>
      </w:pPr>
      <w:r w:rsidRPr="00CE1223">
        <w:rPr>
          <w:rFonts w:ascii="Sakkal Majalla" w:hAnsi="Sakkal Majalla" w:cs="Sakkal Majalla"/>
          <w:sz w:val="28"/>
          <w:szCs w:val="28"/>
          <w:rtl/>
        </w:rPr>
        <w:t>يمثل الفصل الثاني من هذا البحث مرحلة أساسية في البناء العلمي للدراسة، حيث يتيح فهماً أعمق للظاهرة الاقتصادية التي يركز عليها البحث، والمتمثلة في سعي مجلس التعاون الخليجي لتعزيز التكامل الاقتصادي بين الدول الأعضاء. إذ يشكل هذا الفصل حلقة وصل بين الأساس النظري الذي بُني عليه البحث والإطار التحليلي الذي سيتم من خلاله دراسة الواقع العملي للتكامل الاقتصادي. ومن خلال محتويات هذا الفصل، سيتمكن القارئ من الاطلاع على مجموعة من الأسس العلمية والمنهجية التي تساعد في تفسير الظواهر الاقتصادية الإقليمية، وتقديم رؤى دقيقة حول كيفية تحقيق الأهداف الاقتصادية المشتركة لدول المجلس</w:t>
      </w:r>
      <w:r w:rsidRPr="00CE1223">
        <w:rPr>
          <w:rFonts w:ascii="Sakkal Majalla" w:hAnsi="Sakkal Majalla" w:cs="Sakkal Majalla"/>
          <w:sz w:val="28"/>
          <w:szCs w:val="28"/>
        </w:rPr>
        <w:t>.</w:t>
      </w:r>
    </w:p>
    <w:p w14:paraId="6434FCBC" w14:textId="77777777" w:rsidR="00745B75" w:rsidRDefault="00745B75" w:rsidP="00745B75">
      <w:pPr>
        <w:spacing w:line="360" w:lineRule="auto"/>
        <w:ind w:firstLine="546"/>
        <w:jc w:val="both"/>
        <w:rPr>
          <w:rFonts w:ascii="Sakkal Majalla" w:hAnsi="Sakkal Majalla" w:cs="Sakkal Majalla"/>
          <w:sz w:val="28"/>
          <w:szCs w:val="28"/>
          <w:rtl/>
        </w:rPr>
      </w:pPr>
      <w:r w:rsidRPr="00CE1223">
        <w:rPr>
          <w:rFonts w:ascii="Sakkal Majalla" w:hAnsi="Sakkal Majalla" w:cs="Sakkal Majalla"/>
          <w:sz w:val="28"/>
          <w:szCs w:val="28"/>
          <w:rtl/>
        </w:rPr>
        <w:t>يهدف الفصل إلى توضيح السياق العلمي الذي يُمكن من خلاله فهم التفاعلات الاقتصادية بين الدول الأعضاء، حيث يعرض بشكل متدرج مجموعة من الأفكار والمفاهيم الأساسية التي تُساعد في استقراء الواقع الاقتصادي وتحليل البيانات المتوفرة. ويتيح الفصل أيضًا فرصة لعرض ومناقشة الدراسات والأبحاث السابقة، ما يساعد على إبراز الثغرات البحثية القائمة، وتحديد نقاط القوة والضعف في التجارب السابقة لدول المجلس في مجال التكامل الاقتصادي. هذه المراجعة المنهجية للأدبيات العلمية توفر إطارًا علميًا محكمًا يمكن الاعتماد عليه في بناء الفرضيات وتوجيه تحليل النتائج لاحقًا</w:t>
      </w:r>
      <w:r w:rsidRPr="00CE1223">
        <w:rPr>
          <w:rFonts w:ascii="Sakkal Majalla" w:hAnsi="Sakkal Majalla" w:cs="Sakkal Majalla"/>
          <w:sz w:val="28"/>
          <w:szCs w:val="28"/>
        </w:rPr>
        <w:t>.</w:t>
      </w:r>
    </w:p>
    <w:p w14:paraId="5FD0B08E" w14:textId="77777777" w:rsidR="00745B75" w:rsidRDefault="00745B75" w:rsidP="00745B75">
      <w:pPr>
        <w:spacing w:line="360" w:lineRule="auto"/>
        <w:ind w:firstLine="546"/>
        <w:jc w:val="both"/>
        <w:rPr>
          <w:rFonts w:ascii="Sakkal Majalla" w:hAnsi="Sakkal Majalla" w:cs="Sakkal Majalla"/>
          <w:sz w:val="28"/>
          <w:szCs w:val="28"/>
          <w:rtl/>
        </w:rPr>
      </w:pPr>
      <w:r w:rsidRPr="00CE1223">
        <w:rPr>
          <w:rFonts w:ascii="Sakkal Majalla" w:hAnsi="Sakkal Majalla" w:cs="Sakkal Majalla"/>
          <w:sz w:val="28"/>
          <w:szCs w:val="28"/>
          <w:rtl/>
        </w:rPr>
        <w:t>كما يسعى الفصل إلى تقديم تصور شامل للطرق العلمية والأطر المفاهيمية التي يعتمد عليها البحث، مما يمنح القارئ القدرة على فهم العلاقات بين المتغيرات الاقتصادية المختلفة وتأثير السياسات المشتركة على تعزيز التكامل. ويُعد هذا التوضيح ضروريًا، لأنه يتيح تبيان الأسس التي سيتم بناء التحليل عليها، ويساعد في تفسير النتائج التي ستظهر لاحقًا، مع إبراز أبعاد الفرص والتحديات التي تواجه الدول الأعضاء في سعيها نحو تكامل اقتصادي فعّال ومستدام</w:t>
      </w:r>
      <w:r w:rsidRPr="00CE1223">
        <w:rPr>
          <w:rFonts w:ascii="Sakkal Majalla" w:hAnsi="Sakkal Majalla" w:cs="Sakkal Majalla"/>
          <w:sz w:val="28"/>
          <w:szCs w:val="28"/>
        </w:rPr>
        <w:t>.</w:t>
      </w:r>
    </w:p>
    <w:p w14:paraId="641225E1" w14:textId="77777777" w:rsidR="00745B75" w:rsidRDefault="00745B75" w:rsidP="00745B75">
      <w:pPr>
        <w:spacing w:line="360" w:lineRule="auto"/>
        <w:ind w:firstLine="546"/>
        <w:jc w:val="both"/>
        <w:rPr>
          <w:rFonts w:ascii="Sakkal Majalla" w:hAnsi="Sakkal Majalla" w:cs="Sakkal Majalla"/>
          <w:sz w:val="28"/>
          <w:szCs w:val="28"/>
          <w:rtl/>
        </w:rPr>
      </w:pPr>
      <w:r w:rsidRPr="00CE1223">
        <w:rPr>
          <w:rFonts w:ascii="Sakkal Majalla" w:hAnsi="Sakkal Majalla" w:cs="Sakkal Majalla"/>
          <w:sz w:val="28"/>
          <w:szCs w:val="28"/>
          <w:rtl/>
        </w:rPr>
        <w:t>إن أهمية هذا الفصل تكمن في كونه يمثل قاعدة معرفية قوية للبحث، فهو لا يقتصر على عرض المعلومات فقط، بل يوفر أدوات تحليلية تمكن الباحث من تفسير الظواهر الاقتصادية بدقة، والوصول إلى استنتاجات علمية مدعومة بالأدلة والبراهين. كما يتيح الفصل للقارئ تكوين رؤية واضحة حول مدى ارتباط السياسات الاقتصادية المشتركة بمستوى التكامل بين الدول، وما يمكن أن يترتب على ذلك من فرص لتعزيز التعاون المشترك، أو تحديات قد تعيق تحقيق أهداف التكامل الاقتصادي</w:t>
      </w:r>
      <w:r w:rsidRPr="00CE1223">
        <w:rPr>
          <w:rFonts w:ascii="Sakkal Majalla" w:hAnsi="Sakkal Majalla" w:cs="Sakkal Majalla"/>
          <w:sz w:val="28"/>
          <w:szCs w:val="28"/>
        </w:rPr>
        <w:t>.</w:t>
      </w:r>
    </w:p>
    <w:p w14:paraId="274410F7" w14:textId="77777777" w:rsidR="00745B75" w:rsidRPr="00CE1223" w:rsidRDefault="00745B75" w:rsidP="00745B75">
      <w:pPr>
        <w:spacing w:line="360" w:lineRule="auto"/>
        <w:ind w:firstLine="546"/>
        <w:jc w:val="both"/>
        <w:rPr>
          <w:rFonts w:ascii="Sakkal Majalla" w:hAnsi="Sakkal Majalla" w:cs="Sakkal Majalla"/>
          <w:sz w:val="28"/>
          <w:szCs w:val="28"/>
        </w:rPr>
      </w:pPr>
      <w:r w:rsidRPr="00CE1223">
        <w:rPr>
          <w:rFonts w:ascii="Sakkal Majalla" w:hAnsi="Sakkal Majalla" w:cs="Sakkal Majalla"/>
          <w:sz w:val="28"/>
          <w:szCs w:val="28"/>
          <w:rtl/>
        </w:rPr>
        <w:lastRenderedPageBreak/>
        <w:t>يشكل هذا الفصل العمود الفقري للدراسة، حيث يجمع بين التحليل العلمي للمعلومات والأدلة المتوفرة، وبين الرؤية النظرية التي تتيح فهمًا معمقًا للموضوع، مما يعزز مصداقية البحث ويوفر أرضية قوية لمراحل التحليل اللاحقة. ومن خلال هذا البناء العلمي، يصبح من الممكن تقييم أداء مجلس التعاون الخليجي في مجال التكامل الاقتصادي بطريقة منهجية دقيقة، وتقديم توصيات مبنية على أسس علمية يمكن أن تسهم في تحسين السياسات الاقتصادية المشتركة بين الدول الأعضاء</w:t>
      </w:r>
      <w:r w:rsidRPr="00CE1223">
        <w:rPr>
          <w:rFonts w:ascii="Sakkal Majalla" w:hAnsi="Sakkal Majalla" w:cs="Sakkal Majalla"/>
          <w:sz w:val="28"/>
          <w:szCs w:val="28"/>
        </w:rPr>
        <w:t>.</w:t>
      </w:r>
    </w:p>
    <w:p w14:paraId="794BA09B" w14:textId="77777777" w:rsidR="00745B75" w:rsidRPr="00CE1223" w:rsidRDefault="00745B75" w:rsidP="00745B75">
      <w:pPr>
        <w:spacing w:line="360" w:lineRule="auto"/>
        <w:jc w:val="both"/>
        <w:rPr>
          <w:rFonts w:ascii="Sakkal Majalla" w:hAnsi="Sakkal Majalla" w:cs="Sakkal Majalla"/>
          <w:sz w:val="28"/>
          <w:szCs w:val="28"/>
          <w:rtl/>
        </w:rPr>
      </w:pPr>
    </w:p>
    <w:p w14:paraId="655D4215" w14:textId="77777777" w:rsidR="00745B75" w:rsidRDefault="00745B75" w:rsidP="00745B75">
      <w:pPr>
        <w:spacing w:line="360" w:lineRule="auto"/>
        <w:jc w:val="both"/>
        <w:rPr>
          <w:rFonts w:ascii="Sakkal Majalla" w:hAnsi="Sakkal Majalla" w:cs="Sakkal Majalla"/>
          <w:sz w:val="28"/>
          <w:szCs w:val="28"/>
          <w:rtl/>
        </w:rPr>
      </w:pPr>
    </w:p>
    <w:p w14:paraId="45BD0F7F" w14:textId="77777777" w:rsidR="00745B75" w:rsidRDefault="00745B75" w:rsidP="00745B75">
      <w:pPr>
        <w:spacing w:line="360" w:lineRule="auto"/>
        <w:jc w:val="both"/>
        <w:rPr>
          <w:rFonts w:ascii="Sakkal Majalla" w:hAnsi="Sakkal Majalla" w:cs="Sakkal Majalla"/>
          <w:sz w:val="28"/>
          <w:szCs w:val="28"/>
          <w:rtl/>
        </w:rPr>
      </w:pPr>
    </w:p>
    <w:p w14:paraId="01085C3F" w14:textId="77777777" w:rsidR="00745B75" w:rsidRDefault="00745B75" w:rsidP="00745B75">
      <w:pPr>
        <w:spacing w:line="360" w:lineRule="auto"/>
        <w:jc w:val="both"/>
        <w:rPr>
          <w:rFonts w:ascii="Sakkal Majalla" w:hAnsi="Sakkal Majalla" w:cs="Sakkal Majalla"/>
          <w:sz w:val="28"/>
          <w:szCs w:val="28"/>
          <w:rtl/>
        </w:rPr>
      </w:pPr>
    </w:p>
    <w:p w14:paraId="38C79FF3" w14:textId="77777777" w:rsidR="00745B75" w:rsidRDefault="00745B75" w:rsidP="00745B75">
      <w:pPr>
        <w:spacing w:line="360" w:lineRule="auto"/>
        <w:jc w:val="both"/>
        <w:rPr>
          <w:rFonts w:ascii="Sakkal Majalla" w:hAnsi="Sakkal Majalla" w:cs="Sakkal Majalla"/>
          <w:sz w:val="28"/>
          <w:szCs w:val="28"/>
          <w:rtl/>
        </w:rPr>
      </w:pPr>
    </w:p>
    <w:p w14:paraId="5D4FF68F" w14:textId="77777777" w:rsidR="00745B75" w:rsidRDefault="00745B75" w:rsidP="00745B75">
      <w:pPr>
        <w:spacing w:line="360" w:lineRule="auto"/>
        <w:jc w:val="both"/>
        <w:rPr>
          <w:rFonts w:ascii="Sakkal Majalla" w:hAnsi="Sakkal Majalla" w:cs="Sakkal Majalla"/>
          <w:sz w:val="28"/>
          <w:szCs w:val="28"/>
          <w:rtl/>
        </w:rPr>
      </w:pPr>
    </w:p>
    <w:p w14:paraId="5FB2A39D" w14:textId="77777777" w:rsidR="00745B75" w:rsidRDefault="00745B75" w:rsidP="00745B75">
      <w:pPr>
        <w:spacing w:line="360" w:lineRule="auto"/>
        <w:jc w:val="both"/>
        <w:rPr>
          <w:rFonts w:ascii="Sakkal Majalla" w:hAnsi="Sakkal Majalla" w:cs="Sakkal Majalla"/>
          <w:sz w:val="28"/>
          <w:szCs w:val="28"/>
          <w:rtl/>
        </w:rPr>
      </w:pPr>
    </w:p>
    <w:p w14:paraId="633BABCE" w14:textId="77777777" w:rsidR="00745B75" w:rsidRDefault="00745B75" w:rsidP="00745B75">
      <w:pPr>
        <w:spacing w:line="360" w:lineRule="auto"/>
        <w:jc w:val="both"/>
        <w:rPr>
          <w:rFonts w:ascii="Sakkal Majalla" w:hAnsi="Sakkal Majalla" w:cs="Sakkal Majalla"/>
          <w:sz w:val="28"/>
          <w:szCs w:val="28"/>
          <w:rtl/>
        </w:rPr>
      </w:pPr>
    </w:p>
    <w:p w14:paraId="033ADBA6" w14:textId="77777777" w:rsidR="00745B75" w:rsidRDefault="00745B75" w:rsidP="00745B75">
      <w:pPr>
        <w:spacing w:line="360" w:lineRule="auto"/>
        <w:jc w:val="both"/>
        <w:rPr>
          <w:rFonts w:ascii="Sakkal Majalla" w:hAnsi="Sakkal Majalla" w:cs="Sakkal Majalla"/>
          <w:sz w:val="28"/>
          <w:szCs w:val="28"/>
          <w:rtl/>
        </w:rPr>
      </w:pPr>
    </w:p>
    <w:p w14:paraId="040932AB" w14:textId="77777777" w:rsidR="00745B75" w:rsidRDefault="00745B75" w:rsidP="00745B75">
      <w:pPr>
        <w:spacing w:line="360" w:lineRule="auto"/>
        <w:jc w:val="both"/>
        <w:rPr>
          <w:rFonts w:ascii="Sakkal Majalla" w:hAnsi="Sakkal Majalla" w:cs="Sakkal Majalla"/>
          <w:sz w:val="28"/>
          <w:szCs w:val="28"/>
          <w:rtl/>
        </w:rPr>
      </w:pPr>
    </w:p>
    <w:p w14:paraId="6FE988E9" w14:textId="77777777" w:rsidR="00745B75" w:rsidRDefault="00745B75" w:rsidP="00745B75">
      <w:pPr>
        <w:spacing w:line="360" w:lineRule="auto"/>
        <w:jc w:val="both"/>
        <w:rPr>
          <w:rFonts w:ascii="Sakkal Majalla" w:hAnsi="Sakkal Majalla" w:cs="Sakkal Majalla"/>
          <w:sz w:val="28"/>
          <w:szCs w:val="28"/>
          <w:rtl/>
        </w:rPr>
      </w:pPr>
    </w:p>
    <w:p w14:paraId="6D364BB8" w14:textId="77777777" w:rsidR="00745B75" w:rsidRDefault="00745B75" w:rsidP="00745B75">
      <w:pPr>
        <w:spacing w:line="360" w:lineRule="auto"/>
        <w:jc w:val="both"/>
        <w:rPr>
          <w:rFonts w:ascii="Sakkal Majalla" w:hAnsi="Sakkal Majalla" w:cs="Sakkal Majalla"/>
          <w:sz w:val="28"/>
          <w:szCs w:val="28"/>
          <w:rtl/>
        </w:rPr>
      </w:pPr>
    </w:p>
    <w:p w14:paraId="5703B0ED" w14:textId="77777777" w:rsidR="00745B75" w:rsidRDefault="00745B75" w:rsidP="00745B75">
      <w:pPr>
        <w:spacing w:line="360" w:lineRule="auto"/>
        <w:jc w:val="both"/>
        <w:rPr>
          <w:rFonts w:ascii="Sakkal Majalla" w:hAnsi="Sakkal Majalla" w:cs="Sakkal Majalla"/>
          <w:sz w:val="28"/>
          <w:szCs w:val="28"/>
          <w:rtl/>
        </w:rPr>
      </w:pPr>
    </w:p>
    <w:p w14:paraId="074B607F" w14:textId="77777777" w:rsidR="00745B75" w:rsidRPr="002F784B" w:rsidRDefault="00745B75" w:rsidP="00745B75">
      <w:pPr>
        <w:rPr>
          <w:rtl/>
        </w:rPr>
      </w:pPr>
    </w:p>
    <w:p w14:paraId="71C1A61A" w14:textId="77777777" w:rsidR="00745B75" w:rsidRPr="008942DE" w:rsidRDefault="00745B75" w:rsidP="00745B75">
      <w:pPr>
        <w:pStyle w:val="Heading1"/>
        <w:spacing w:line="360" w:lineRule="auto"/>
        <w:jc w:val="both"/>
        <w:rPr>
          <w:rFonts w:ascii="Sakkal Majalla" w:hAnsi="Sakkal Majalla" w:cs="Sakkal Majalla"/>
          <w:b/>
          <w:bCs/>
          <w:color w:val="auto"/>
          <w:sz w:val="28"/>
          <w:szCs w:val="28"/>
        </w:rPr>
      </w:pPr>
      <w:bookmarkStart w:id="41" w:name="_Toc214596509"/>
      <w:r w:rsidRPr="00CF40BC">
        <w:rPr>
          <w:rFonts w:ascii="Sakkal Majalla" w:hAnsi="Sakkal Majalla" w:cs="Sakkal Majalla"/>
          <w:b/>
          <w:bCs/>
          <w:color w:val="auto"/>
          <w:sz w:val="28"/>
          <w:szCs w:val="28"/>
          <w:rtl/>
        </w:rPr>
        <w:lastRenderedPageBreak/>
        <w:t>المتغير التابع والمستقل</w:t>
      </w:r>
      <w:bookmarkStart w:id="42" w:name="_Toc172397786"/>
      <w:bookmarkStart w:id="43" w:name="_Toc172746099"/>
      <w:bookmarkStart w:id="44" w:name="_Toc179741537"/>
      <w:bookmarkEnd w:id="41"/>
    </w:p>
    <w:p w14:paraId="2D0E159A" w14:textId="77777777" w:rsidR="00745B75" w:rsidRPr="00D22A73" w:rsidRDefault="00745B75" w:rsidP="00745B75">
      <w:pPr>
        <w:pStyle w:val="ListParagraph"/>
        <w:numPr>
          <w:ilvl w:val="0"/>
          <w:numId w:val="5"/>
        </w:numPr>
        <w:spacing w:line="360" w:lineRule="auto"/>
        <w:jc w:val="both"/>
        <w:rPr>
          <w:rFonts w:ascii="Sakkal Majalla" w:hAnsi="Sakkal Majalla" w:cs="Sakkal Majalla"/>
          <w:b/>
          <w:bCs/>
          <w:sz w:val="28"/>
          <w:szCs w:val="28"/>
        </w:rPr>
      </w:pPr>
      <w:r w:rsidRPr="00D22A73">
        <w:rPr>
          <w:rFonts w:ascii="Sakkal Majalla" w:hAnsi="Sakkal Majalla" w:cs="Sakkal Majalla"/>
          <w:b/>
          <w:bCs/>
          <w:sz w:val="28"/>
          <w:szCs w:val="28"/>
          <w:rtl/>
        </w:rPr>
        <w:t>المتغير التابع: مجلس التعاون الخليجي</w:t>
      </w:r>
    </w:p>
    <w:p w14:paraId="105F8CFD" w14:textId="77777777" w:rsidR="00745B75" w:rsidRPr="00D22A73" w:rsidRDefault="00745B75" w:rsidP="00745B75">
      <w:pPr>
        <w:spacing w:line="360" w:lineRule="auto"/>
        <w:jc w:val="both"/>
        <w:rPr>
          <w:rFonts w:ascii="Sakkal Majalla" w:hAnsi="Sakkal Majalla" w:cs="Sakkal Majalla"/>
          <w:sz w:val="28"/>
          <w:szCs w:val="28"/>
        </w:rPr>
      </w:pPr>
      <w:r w:rsidRPr="00D22A73">
        <w:rPr>
          <w:rFonts w:ascii="Sakkal Majalla" w:hAnsi="Sakkal Majalla" w:cs="Sakkal Majalla"/>
          <w:sz w:val="28"/>
          <w:szCs w:val="28"/>
          <w:rtl/>
        </w:rPr>
        <w:t>يشكل مجلس التعاون لدول الخليج العربية محور هذا البحث، ويعد المتغير التابع الذي يتم دراسة أثره في سياق التكامل الاقتصادي بين الدول الأعضاء. تأسس المجلس في عام 1981 بهدف تعزيز التعاون بين الدول الأعضاء على المستويات الاقتصادية والسياسية والأمنية والاجتماعية، ويعد إطارًا إقليميًا يجمع بين ست دول (السعودية، الإمارات، الكويت، قطر، عمان، والبحرين). ويتميز المجلس بأنه هيئة مشتركة تعمل على وضع السياسات الاقتصادية المشتركة، وتنسيق الجهود الرامية إلى تحقيق التكامل الاقتصادي بين أعضائه</w:t>
      </w:r>
      <w:r w:rsidRPr="00D22A73">
        <w:rPr>
          <w:rFonts w:ascii="Sakkal Majalla" w:hAnsi="Sakkal Majalla" w:cs="Sakkal Majalla"/>
          <w:sz w:val="28"/>
          <w:szCs w:val="28"/>
        </w:rPr>
        <w:t>.</w:t>
      </w:r>
      <w:r>
        <w:rPr>
          <w:rFonts w:ascii="Sakkal Majalla" w:hAnsi="Sakkal Majalla" w:cs="Sakkal Majalla" w:hint="cs"/>
          <w:sz w:val="28"/>
          <w:szCs w:val="28"/>
          <w:rtl/>
        </w:rPr>
        <w:t xml:space="preserve"> </w:t>
      </w:r>
      <w:r w:rsidRPr="00D22A73">
        <w:rPr>
          <w:rFonts w:ascii="Sakkal Majalla" w:hAnsi="Sakkal Majalla" w:cs="Sakkal Majalla"/>
          <w:sz w:val="28"/>
          <w:szCs w:val="28"/>
          <w:rtl/>
        </w:rPr>
        <w:t>ويأتي الاهتمام بهذا المتغير نظرًا لدوره الكبير في صياغة الاستراتيجيات والاتفاقيات الاقتصادية التي تؤثر على جميع الدول الأعضاء، مثل اتفاقيات التجارة البينية، تحفيز الاستثمارات المشتركة، وتسهيل حركة رأس المال والعمالة بين الدول. ويُعنى البحث بدراسة مجلس التعاون كمؤسسة مركزية تمتلك القدرة على تعزيز التكامل الاقتصادي، وقياس أثر السياسات التي يتبناها على تحقيق أهداف النمو الاقتصادي المستدام، والوصول إلى تكامل اقتصادي إقليمي فعال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733609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San243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22A73">
            <w:rPr>
              <w:rFonts w:ascii="Sakkal Majalla" w:hAnsi="Sakkal Majalla" w:cs="Sakkal Majalla" w:hint="cs"/>
              <w:noProof/>
              <w:sz w:val="28"/>
              <w:szCs w:val="28"/>
              <w:rtl/>
              <w:lang w:bidi="ar-EG"/>
            </w:rPr>
            <w:t>(</w:t>
          </w:r>
          <w:r w:rsidRPr="00D22A73">
            <w:rPr>
              <w:rFonts w:ascii="Sakkal Majalla" w:hAnsi="Sakkal Majalla" w:cs="Sakkal Majalla" w:hint="cs"/>
              <w:noProof/>
              <w:sz w:val="28"/>
              <w:szCs w:val="28"/>
              <w:lang w:bidi="ar-EG"/>
            </w:rPr>
            <w:t>Sanfilippo</w:t>
          </w:r>
          <w:r w:rsidRPr="00D22A7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22A73">
        <w:rPr>
          <w:rFonts w:ascii="Sakkal Majalla" w:hAnsi="Sakkal Majalla" w:cs="Sakkal Majalla"/>
          <w:sz w:val="28"/>
          <w:szCs w:val="28"/>
        </w:rPr>
        <w:t>.</w:t>
      </w:r>
    </w:p>
    <w:p w14:paraId="3CB089CC" w14:textId="77777777" w:rsidR="00745B75" w:rsidRPr="00D22A73" w:rsidRDefault="00745B75" w:rsidP="00745B75">
      <w:pPr>
        <w:pStyle w:val="ListParagraph"/>
        <w:numPr>
          <w:ilvl w:val="0"/>
          <w:numId w:val="5"/>
        </w:numPr>
        <w:spacing w:line="360" w:lineRule="auto"/>
        <w:jc w:val="both"/>
        <w:rPr>
          <w:rFonts w:ascii="Sakkal Majalla" w:hAnsi="Sakkal Majalla" w:cs="Sakkal Majalla"/>
          <w:b/>
          <w:bCs/>
          <w:sz w:val="28"/>
          <w:szCs w:val="28"/>
        </w:rPr>
      </w:pPr>
      <w:r w:rsidRPr="00D22A73">
        <w:rPr>
          <w:rFonts w:ascii="Sakkal Majalla" w:hAnsi="Sakkal Majalla" w:cs="Sakkal Majalla"/>
          <w:b/>
          <w:bCs/>
          <w:sz w:val="28"/>
          <w:szCs w:val="28"/>
          <w:rtl/>
        </w:rPr>
        <w:t>المتغيرات المستقلة</w:t>
      </w:r>
    </w:p>
    <w:p w14:paraId="5BA32050" w14:textId="77777777" w:rsidR="00745B75" w:rsidRPr="00D22A73" w:rsidRDefault="00745B75" w:rsidP="00745B75">
      <w:pPr>
        <w:pStyle w:val="ListParagraph"/>
        <w:numPr>
          <w:ilvl w:val="0"/>
          <w:numId w:val="9"/>
        </w:numPr>
        <w:spacing w:line="360" w:lineRule="auto"/>
        <w:jc w:val="both"/>
        <w:rPr>
          <w:rFonts w:ascii="Sakkal Majalla" w:hAnsi="Sakkal Majalla" w:cs="Sakkal Majalla"/>
          <w:b/>
          <w:bCs/>
          <w:sz w:val="28"/>
          <w:szCs w:val="28"/>
        </w:rPr>
      </w:pPr>
      <w:r w:rsidRPr="00D22A73">
        <w:rPr>
          <w:rFonts w:ascii="Sakkal Majalla" w:hAnsi="Sakkal Majalla" w:cs="Sakkal Majalla"/>
          <w:b/>
          <w:bCs/>
          <w:sz w:val="28"/>
          <w:szCs w:val="28"/>
          <w:rtl/>
        </w:rPr>
        <w:t>تعزيز التكامل الاقتصادي</w:t>
      </w:r>
    </w:p>
    <w:p w14:paraId="1C1B88A9" w14:textId="77777777" w:rsidR="00745B75" w:rsidRDefault="00745B75" w:rsidP="00745B75">
      <w:pPr>
        <w:spacing w:line="360" w:lineRule="auto"/>
        <w:jc w:val="both"/>
        <w:rPr>
          <w:rFonts w:ascii="Sakkal Majalla" w:hAnsi="Sakkal Majalla" w:cs="Sakkal Majalla"/>
          <w:sz w:val="28"/>
          <w:szCs w:val="28"/>
          <w:rtl/>
        </w:rPr>
      </w:pPr>
      <w:r w:rsidRPr="00D22A73">
        <w:rPr>
          <w:rFonts w:ascii="Sakkal Majalla" w:hAnsi="Sakkal Majalla" w:cs="Sakkal Majalla"/>
          <w:sz w:val="28"/>
          <w:szCs w:val="28"/>
          <w:rtl/>
        </w:rPr>
        <w:t>يشير هذا المتغير إلى الجهود والسياسات التي تهدف إلى زيادة التعاون الاقتصادي بين الدول الأعضاء على المستوى التجاري والمالي والصناعي. ويتضمن ذلك إزالة الحواجز الجمركية، تنسيق السياسات الضريبية، وتوحيد القوانين الاقتصادية بين الدول الأعضاء. يعد تعزيز التكامل الاقتصادي خطوة استراتيجية نحو تحقيق التعاون المستدام بين الدول الأعضاء، حيث يوفر بيئة مواتية للتبادل التجاري والاستثماري، ويعمل على زيادة حجم التجارة البينية وتحفيز النمو الاقتصادي المشترك</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508014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Udo20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22A73">
            <w:rPr>
              <w:rFonts w:ascii="Sakkal Majalla" w:hAnsi="Sakkal Majalla" w:cs="Sakkal Majalla" w:hint="cs"/>
              <w:noProof/>
              <w:sz w:val="28"/>
              <w:szCs w:val="28"/>
              <w:rtl/>
              <w:lang w:bidi="ar-EG"/>
            </w:rPr>
            <w:t>(</w:t>
          </w:r>
          <w:r w:rsidRPr="00D22A73">
            <w:rPr>
              <w:rFonts w:ascii="Sakkal Majalla" w:hAnsi="Sakkal Majalla" w:cs="Sakkal Majalla" w:hint="cs"/>
              <w:noProof/>
              <w:sz w:val="28"/>
              <w:szCs w:val="28"/>
              <w:lang w:bidi="ar-EG"/>
            </w:rPr>
            <w:t>Udombana</w:t>
          </w:r>
          <w:r w:rsidRPr="00D22A73">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D22A73">
        <w:rPr>
          <w:rFonts w:ascii="Sakkal Majalla" w:hAnsi="Sakkal Majalla" w:cs="Sakkal Majalla"/>
          <w:sz w:val="28"/>
          <w:szCs w:val="28"/>
        </w:rPr>
        <w:t>.</w:t>
      </w:r>
    </w:p>
    <w:p w14:paraId="6C038B9A" w14:textId="77777777" w:rsidR="00745B75" w:rsidRDefault="00745B75" w:rsidP="00745B75">
      <w:pPr>
        <w:spacing w:line="360" w:lineRule="auto"/>
        <w:jc w:val="both"/>
        <w:rPr>
          <w:rFonts w:ascii="Sakkal Majalla" w:hAnsi="Sakkal Majalla" w:cs="Sakkal Majalla"/>
          <w:sz w:val="28"/>
          <w:szCs w:val="28"/>
          <w:rtl/>
        </w:rPr>
      </w:pPr>
    </w:p>
    <w:p w14:paraId="6F2EBCEE" w14:textId="77777777" w:rsidR="00745B75" w:rsidRPr="00D22A73" w:rsidRDefault="00745B75" w:rsidP="00745B75">
      <w:pPr>
        <w:spacing w:line="360" w:lineRule="auto"/>
        <w:jc w:val="both"/>
        <w:rPr>
          <w:rFonts w:ascii="Sakkal Majalla" w:hAnsi="Sakkal Majalla" w:cs="Sakkal Majalla"/>
          <w:sz w:val="28"/>
          <w:szCs w:val="28"/>
        </w:rPr>
      </w:pPr>
    </w:p>
    <w:p w14:paraId="67568EF0" w14:textId="77777777" w:rsidR="00745B75" w:rsidRPr="00D22A73" w:rsidRDefault="00745B75" w:rsidP="00745B75">
      <w:pPr>
        <w:pStyle w:val="ListParagraph"/>
        <w:numPr>
          <w:ilvl w:val="0"/>
          <w:numId w:val="9"/>
        </w:numPr>
        <w:spacing w:line="360" w:lineRule="auto"/>
        <w:jc w:val="both"/>
        <w:rPr>
          <w:rFonts w:ascii="Sakkal Majalla" w:hAnsi="Sakkal Majalla" w:cs="Sakkal Majalla"/>
          <w:b/>
          <w:bCs/>
          <w:sz w:val="28"/>
          <w:szCs w:val="28"/>
        </w:rPr>
      </w:pPr>
      <w:r w:rsidRPr="00D22A73">
        <w:rPr>
          <w:rFonts w:ascii="Sakkal Majalla" w:hAnsi="Sakkal Majalla" w:cs="Sakkal Majalla"/>
          <w:b/>
          <w:bCs/>
          <w:sz w:val="28"/>
          <w:szCs w:val="28"/>
          <w:rtl/>
        </w:rPr>
        <w:lastRenderedPageBreak/>
        <w:t>تحقيق التكامل الكامل</w:t>
      </w:r>
    </w:p>
    <w:p w14:paraId="7EB67B54" w14:textId="77777777" w:rsidR="00745B75" w:rsidRPr="00D22A73" w:rsidRDefault="00745B75" w:rsidP="00745B75">
      <w:pPr>
        <w:spacing w:line="360" w:lineRule="auto"/>
        <w:jc w:val="both"/>
        <w:rPr>
          <w:rFonts w:ascii="Sakkal Majalla" w:hAnsi="Sakkal Majalla" w:cs="Sakkal Majalla"/>
          <w:sz w:val="28"/>
          <w:szCs w:val="28"/>
        </w:rPr>
      </w:pPr>
      <w:r w:rsidRPr="00D22A73">
        <w:rPr>
          <w:rFonts w:ascii="Sakkal Majalla" w:hAnsi="Sakkal Majalla" w:cs="Sakkal Majalla"/>
          <w:sz w:val="28"/>
          <w:szCs w:val="28"/>
          <w:rtl/>
        </w:rPr>
        <w:t>يرتبط هذا المتغير بمدى قدرة الدول الأعضاء على الوصول إلى حالة من الاندماج الاقتصادي الكامل، والتي تشمل تكامل السوق، توحيد السياسات المالية والنقدية، وربط الأنظمة الاقتصادية ببعضها البعض بشكل يسمح بالاستفادة القصوى من الموارد والإمكانات المتاحة. ويعد تحقيق التكامل الكامل الهدف الأسمى لمجلس التعاون في المجال الاقتصادي، إذ يعزز قدرة الدول الأعضاء على المنافسة العالمية، ويخلق اقتصادًا إقليميًا متماسكًا قادرًا على مواجهة التحديات الاقتصادية الدولية بشكل جماعي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19220184"/>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Ngu251 \l 3073 </w:instrText>
          </w:r>
          <w:r>
            <w:rPr>
              <w:rFonts w:ascii="Sakkal Majalla" w:hAnsi="Sakkal Majalla" w:cs="Sakkal Majalla"/>
              <w:sz w:val="28"/>
              <w:szCs w:val="28"/>
              <w:rtl/>
            </w:rPr>
            <w:fldChar w:fldCharType="separate"/>
          </w:r>
          <w:r w:rsidRPr="00D22A73">
            <w:rPr>
              <w:rFonts w:ascii="Sakkal Majalla" w:hAnsi="Sakkal Majalla" w:cs="Sakkal Majalla" w:hint="cs"/>
              <w:noProof/>
              <w:sz w:val="28"/>
              <w:szCs w:val="28"/>
              <w:rtl/>
            </w:rPr>
            <w:t>(</w:t>
          </w:r>
          <w:r w:rsidRPr="00D22A73">
            <w:rPr>
              <w:rFonts w:ascii="Sakkal Majalla" w:hAnsi="Sakkal Majalla" w:cs="Sakkal Majalla" w:hint="cs"/>
              <w:noProof/>
              <w:sz w:val="28"/>
              <w:szCs w:val="28"/>
            </w:rPr>
            <w:t>Van</w:t>
          </w:r>
          <w:r w:rsidRPr="00D22A73">
            <w:rPr>
              <w:rFonts w:ascii="Sakkal Majalla" w:hAnsi="Sakkal Majalla" w:cs="Sakkal Majalla" w:hint="cs"/>
              <w:noProof/>
              <w:sz w:val="28"/>
              <w:szCs w:val="28"/>
              <w:rtl/>
            </w:rPr>
            <w:t>، 2025)</w:t>
          </w:r>
          <w:r>
            <w:rPr>
              <w:rFonts w:ascii="Sakkal Majalla" w:hAnsi="Sakkal Majalla" w:cs="Sakkal Majalla"/>
              <w:sz w:val="28"/>
              <w:szCs w:val="28"/>
              <w:rtl/>
            </w:rPr>
            <w:fldChar w:fldCharType="end"/>
          </w:r>
        </w:sdtContent>
      </w:sdt>
      <w:r w:rsidRPr="00D22A73">
        <w:rPr>
          <w:rFonts w:ascii="Sakkal Majalla" w:hAnsi="Sakkal Majalla" w:cs="Sakkal Majalla"/>
          <w:sz w:val="28"/>
          <w:szCs w:val="28"/>
        </w:rPr>
        <w:t>.</w:t>
      </w:r>
    </w:p>
    <w:p w14:paraId="39A6462B" w14:textId="77777777" w:rsidR="00745B75" w:rsidRPr="00D22A73" w:rsidRDefault="00745B75" w:rsidP="00745B75">
      <w:pPr>
        <w:pStyle w:val="ListParagraph"/>
        <w:numPr>
          <w:ilvl w:val="0"/>
          <w:numId w:val="9"/>
        </w:numPr>
        <w:spacing w:line="360" w:lineRule="auto"/>
        <w:jc w:val="both"/>
        <w:rPr>
          <w:rFonts w:ascii="Sakkal Majalla" w:hAnsi="Sakkal Majalla" w:cs="Sakkal Majalla"/>
          <w:b/>
          <w:bCs/>
          <w:sz w:val="28"/>
          <w:szCs w:val="28"/>
        </w:rPr>
      </w:pPr>
      <w:r w:rsidRPr="00D22A73">
        <w:rPr>
          <w:rFonts w:ascii="Sakkal Majalla" w:hAnsi="Sakkal Majalla" w:cs="Sakkal Majalla"/>
          <w:b/>
          <w:bCs/>
          <w:sz w:val="28"/>
          <w:szCs w:val="28"/>
        </w:rPr>
        <w:t xml:space="preserve"> </w:t>
      </w:r>
      <w:r w:rsidRPr="00D22A73">
        <w:rPr>
          <w:rFonts w:ascii="Sakkal Majalla" w:hAnsi="Sakkal Majalla" w:cs="Sakkal Majalla"/>
          <w:b/>
          <w:bCs/>
          <w:sz w:val="28"/>
          <w:szCs w:val="28"/>
          <w:rtl/>
        </w:rPr>
        <w:t>النمو الاقتصادي المستدام</w:t>
      </w:r>
    </w:p>
    <w:p w14:paraId="3ADEB4D1" w14:textId="77777777" w:rsidR="00745B75" w:rsidRPr="00D22A73" w:rsidRDefault="00745B75" w:rsidP="00745B75">
      <w:pPr>
        <w:spacing w:line="360" w:lineRule="auto"/>
        <w:jc w:val="both"/>
        <w:rPr>
          <w:rFonts w:ascii="Sakkal Majalla" w:hAnsi="Sakkal Majalla" w:cs="Sakkal Majalla"/>
          <w:sz w:val="28"/>
          <w:szCs w:val="28"/>
        </w:rPr>
      </w:pPr>
      <w:r w:rsidRPr="00D22A73">
        <w:rPr>
          <w:rFonts w:ascii="Sakkal Majalla" w:hAnsi="Sakkal Majalla" w:cs="Sakkal Majalla"/>
          <w:sz w:val="28"/>
          <w:szCs w:val="28"/>
          <w:rtl/>
        </w:rPr>
        <w:t>يمثل هذا المتغير الجانب الكمي والنوعي لنجاح التكامل الاقتصادي، حيث يشير إلى قدرة الدول الأعضاء على تحقيق معدلات نمو اقتصادي ثابتة ومستدامة على المدى الطويل، دون الإضرار بالبيئة أو استنزاف الموارد الطبيعية. ويعكس النمو الاقتصادي المستدام مدى فاعلية السياسات الاقتصادية المشتركة التي يتبناها مجلس التعاون، ويعتبر مؤشرًا على نجاح الجهود الرامية إلى تعزيز التكامل وتحقيق التنمية الشاملة في المنطقة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2835573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92061">
            <w:rPr>
              <w:rFonts w:ascii="Sakkal Majalla" w:hAnsi="Sakkal Majalla" w:cs="Sakkal Majalla" w:hint="cs"/>
              <w:noProof/>
              <w:sz w:val="28"/>
              <w:szCs w:val="28"/>
              <w:rtl/>
              <w:lang w:bidi="ar-EG"/>
            </w:rPr>
            <w:t>(</w:t>
          </w:r>
          <w:r w:rsidRPr="00F92061">
            <w:rPr>
              <w:rFonts w:ascii="Sakkal Majalla" w:hAnsi="Sakkal Majalla" w:cs="Sakkal Majalla" w:hint="cs"/>
              <w:noProof/>
              <w:sz w:val="28"/>
              <w:szCs w:val="28"/>
              <w:lang w:bidi="ar-EG"/>
            </w:rPr>
            <w:t>Callen</w:t>
          </w:r>
          <w:r w:rsidRPr="00F9206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22A73">
        <w:rPr>
          <w:rFonts w:ascii="Sakkal Majalla" w:hAnsi="Sakkal Majalla" w:cs="Sakkal Majalla"/>
          <w:sz w:val="28"/>
          <w:szCs w:val="28"/>
        </w:rPr>
        <w:t>.</w:t>
      </w:r>
    </w:p>
    <w:p w14:paraId="0CCB7D90" w14:textId="77777777" w:rsidR="00745B75" w:rsidRPr="00D22A73" w:rsidRDefault="00745B75" w:rsidP="00745B75">
      <w:pPr>
        <w:pStyle w:val="ListParagraph"/>
        <w:numPr>
          <w:ilvl w:val="0"/>
          <w:numId w:val="5"/>
        </w:numPr>
        <w:spacing w:line="360" w:lineRule="auto"/>
        <w:jc w:val="both"/>
        <w:rPr>
          <w:rFonts w:ascii="Sakkal Majalla" w:hAnsi="Sakkal Majalla" w:cs="Sakkal Majalla"/>
          <w:b/>
          <w:bCs/>
          <w:sz w:val="28"/>
          <w:szCs w:val="28"/>
        </w:rPr>
      </w:pPr>
      <w:r w:rsidRPr="00D22A73">
        <w:rPr>
          <w:rFonts w:ascii="Sakkal Majalla" w:hAnsi="Sakkal Majalla" w:cs="Sakkal Majalla"/>
          <w:b/>
          <w:bCs/>
          <w:sz w:val="28"/>
          <w:szCs w:val="28"/>
          <w:rtl/>
        </w:rPr>
        <w:t>العلاقة بين المتغيرات</w:t>
      </w:r>
    </w:p>
    <w:p w14:paraId="759CA34C" w14:textId="77777777" w:rsidR="00745B75" w:rsidRPr="00D22A73" w:rsidRDefault="00745B75" w:rsidP="00745B75">
      <w:pPr>
        <w:spacing w:line="360" w:lineRule="auto"/>
        <w:jc w:val="both"/>
        <w:rPr>
          <w:rFonts w:ascii="Sakkal Majalla" w:hAnsi="Sakkal Majalla" w:cs="Sakkal Majalla"/>
          <w:sz w:val="28"/>
          <w:szCs w:val="28"/>
        </w:rPr>
      </w:pPr>
      <w:r w:rsidRPr="00D22A73">
        <w:rPr>
          <w:rFonts w:ascii="Sakkal Majalla" w:hAnsi="Sakkal Majalla" w:cs="Sakkal Majalla"/>
          <w:sz w:val="28"/>
          <w:szCs w:val="28"/>
          <w:rtl/>
        </w:rPr>
        <w:t>يرتبط المتغير التابع "مجلس التعاون الخليجي" بالمتغيرات المستقلة بشكل وثيق، حيث تمثل هذه الأخيرة أدوات ووسائل يؤثر بها المجلس في الواقع الاقتصادي للدول الأعضاء. فعلى سبيل المثال</w:t>
      </w:r>
      <w:r w:rsidRPr="00D22A73">
        <w:rPr>
          <w:rFonts w:ascii="Sakkal Majalla" w:hAnsi="Sakkal Majalla" w:cs="Sakkal Majalla"/>
          <w:sz w:val="28"/>
          <w:szCs w:val="28"/>
        </w:rPr>
        <w:t>:</w:t>
      </w:r>
    </w:p>
    <w:p w14:paraId="15319E56" w14:textId="77777777" w:rsidR="00745B75" w:rsidRPr="00D22A73" w:rsidRDefault="00745B75" w:rsidP="00745B75">
      <w:pPr>
        <w:numPr>
          <w:ilvl w:val="0"/>
          <w:numId w:val="8"/>
        </w:numPr>
        <w:spacing w:line="360" w:lineRule="auto"/>
        <w:jc w:val="both"/>
        <w:rPr>
          <w:rFonts w:ascii="Sakkal Majalla" w:hAnsi="Sakkal Majalla" w:cs="Sakkal Majalla"/>
          <w:sz w:val="28"/>
          <w:szCs w:val="28"/>
        </w:rPr>
      </w:pPr>
      <w:r w:rsidRPr="00D22A73">
        <w:rPr>
          <w:rFonts w:ascii="Sakkal Majalla" w:hAnsi="Sakkal Majalla" w:cs="Sakkal Majalla"/>
          <w:sz w:val="28"/>
          <w:szCs w:val="28"/>
          <w:rtl/>
        </w:rPr>
        <w:t>تعزيز التكامل الاقتصادي يمثل الآلية المباشرة التي يستخدمها المجلس لزيادة التعاون بين الدول، وتسهيل التجارة البينية والاستثمارات المشتركة</w:t>
      </w:r>
      <w:r w:rsidRPr="00D22A73">
        <w:rPr>
          <w:rFonts w:ascii="Sakkal Majalla" w:hAnsi="Sakkal Majalla" w:cs="Sakkal Majalla"/>
          <w:sz w:val="28"/>
          <w:szCs w:val="28"/>
        </w:rPr>
        <w:t>.</w:t>
      </w:r>
    </w:p>
    <w:p w14:paraId="2B94094F" w14:textId="77777777" w:rsidR="00745B75" w:rsidRPr="00D22A73" w:rsidRDefault="00745B75" w:rsidP="00745B75">
      <w:pPr>
        <w:numPr>
          <w:ilvl w:val="0"/>
          <w:numId w:val="8"/>
        </w:numPr>
        <w:spacing w:line="360" w:lineRule="auto"/>
        <w:jc w:val="both"/>
        <w:rPr>
          <w:rFonts w:ascii="Sakkal Majalla" w:hAnsi="Sakkal Majalla" w:cs="Sakkal Majalla"/>
          <w:sz w:val="28"/>
          <w:szCs w:val="28"/>
        </w:rPr>
      </w:pPr>
      <w:r w:rsidRPr="00D22A73">
        <w:rPr>
          <w:rFonts w:ascii="Sakkal Majalla" w:hAnsi="Sakkal Majalla" w:cs="Sakkal Majalla"/>
          <w:sz w:val="28"/>
          <w:szCs w:val="28"/>
          <w:rtl/>
        </w:rPr>
        <w:t>تحقيق التكامل الكامل يعكس المستوى المتقدم من تطبيق السياسات الاقتصادية المشتركة، وهو نتيجة طبيعية للجهود المبذولة في تعزيز التكامل الاقتصادي</w:t>
      </w:r>
      <w:r w:rsidRPr="00D22A73">
        <w:rPr>
          <w:rFonts w:ascii="Sakkal Majalla" w:hAnsi="Sakkal Majalla" w:cs="Sakkal Majalla"/>
          <w:sz w:val="28"/>
          <w:szCs w:val="28"/>
        </w:rPr>
        <w:t>.</w:t>
      </w:r>
    </w:p>
    <w:p w14:paraId="6935DAC9" w14:textId="77777777" w:rsidR="00745B75" w:rsidRPr="00D22A73" w:rsidRDefault="00745B75" w:rsidP="00745B75">
      <w:pPr>
        <w:numPr>
          <w:ilvl w:val="0"/>
          <w:numId w:val="8"/>
        </w:numPr>
        <w:spacing w:line="360" w:lineRule="auto"/>
        <w:jc w:val="both"/>
        <w:rPr>
          <w:rFonts w:ascii="Sakkal Majalla" w:hAnsi="Sakkal Majalla" w:cs="Sakkal Majalla"/>
          <w:sz w:val="28"/>
          <w:szCs w:val="28"/>
        </w:rPr>
      </w:pPr>
      <w:r w:rsidRPr="00D22A73">
        <w:rPr>
          <w:rFonts w:ascii="Sakkal Majalla" w:hAnsi="Sakkal Majalla" w:cs="Sakkal Majalla"/>
          <w:sz w:val="28"/>
          <w:szCs w:val="28"/>
          <w:rtl/>
        </w:rPr>
        <w:lastRenderedPageBreak/>
        <w:t>النمو الاقتصادي المستدام يمثل الهدف النهائي الذي يسعى المجلس إلى تحقيقه من خلال السياسات الاقتصادية والإجراءات التي يقوم بها، وهو المقياس الذي يُظهر مدى نجاح مجلس التعاون في دوره كمتغير تابع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100553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Vel21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92061">
            <w:rPr>
              <w:rFonts w:ascii="Sakkal Majalla" w:hAnsi="Sakkal Majalla" w:cs="Sakkal Majalla" w:hint="cs"/>
              <w:noProof/>
              <w:sz w:val="28"/>
              <w:szCs w:val="28"/>
              <w:rtl/>
              <w:lang w:bidi="ar-EG"/>
            </w:rPr>
            <w:t>(</w:t>
          </w:r>
          <w:r w:rsidRPr="00F92061">
            <w:rPr>
              <w:rFonts w:ascii="Sakkal Majalla" w:hAnsi="Sakkal Majalla" w:cs="Sakkal Majalla" w:hint="cs"/>
              <w:noProof/>
              <w:sz w:val="28"/>
              <w:szCs w:val="28"/>
              <w:lang w:bidi="ar-EG"/>
            </w:rPr>
            <w:t>Velenturf</w:t>
          </w:r>
          <w:r w:rsidRPr="00F92061">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D22A73">
        <w:rPr>
          <w:rFonts w:ascii="Sakkal Majalla" w:hAnsi="Sakkal Majalla" w:cs="Sakkal Majalla"/>
          <w:sz w:val="28"/>
          <w:szCs w:val="28"/>
        </w:rPr>
        <w:t>.</w:t>
      </w:r>
    </w:p>
    <w:p w14:paraId="52174EF9" w14:textId="77777777" w:rsidR="00745B75" w:rsidRPr="00E6411B" w:rsidRDefault="00745B75" w:rsidP="00745B75">
      <w:pPr>
        <w:spacing w:line="360" w:lineRule="auto"/>
        <w:jc w:val="both"/>
        <w:rPr>
          <w:rFonts w:ascii="Sakkal Majalla" w:hAnsi="Sakkal Majalla" w:cs="Sakkal Majalla"/>
          <w:sz w:val="28"/>
          <w:szCs w:val="28"/>
        </w:rPr>
      </w:pPr>
    </w:p>
    <w:p w14:paraId="633D8D42" w14:textId="77777777" w:rsidR="00745B75" w:rsidRDefault="00745B75" w:rsidP="00745B75">
      <w:pPr>
        <w:pStyle w:val="Heading2"/>
        <w:spacing w:line="360" w:lineRule="auto"/>
        <w:jc w:val="both"/>
        <w:rPr>
          <w:rFonts w:ascii="Sakkal Majalla" w:hAnsi="Sakkal Majalla" w:cs="Sakkal Majalla"/>
          <w:b/>
          <w:bCs/>
          <w:color w:val="000000" w:themeColor="text1"/>
          <w:sz w:val="28"/>
          <w:szCs w:val="28"/>
          <w:rtl/>
        </w:rPr>
      </w:pPr>
      <w:bookmarkStart w:id="45" w:name="_Toc214596510"/>
      <w:r w:rsidRPr="00D23490">
        <w:rPr>
          <w:rFonts w:ascii="Sakkal Majalla" w:hAnsi="Sakkal Majalla" w:cs="Sakkal Majalla"/>
          <w:b/>
          <w:bCs/>
          <w:color w:val="000000" w:themeColor="text1"/>
          <w:sz w:val="28"/>
          <w:szCs w:val="28"/>
          <w:rtl/>
        </w:rPr>
        <w:t>الدراسات السابقة</w:t>
      </w:r>
      <w:bookmarkEnd w:id="42"/>
      <w:bookmarkEnd w:id="43"/>
      <w:bookmarkEnd w:id="44"/>
      <w:bookmarkEnd w:id="45"/>
    </w:p>
    <w:p w14:paraId="4B60FEE8" w14:textId="77777777" w:rsidR="00745B75" w:rsidRDefault="00745B75" w:rsidP="00745B75">
      <w:pPr>
        <w:spacing w:line="360" w:lineRule="auto"/>
        <w:ind w:firstLine="610"/>
        <w:jc w:val="both"/>
        <w:rPr>
          <w:rFonts w:ascii="Sakkal Majalla" w:hAnsi="Sakkal Majalla" w:cs="Sakkal Majalla"/>
          <w:sz w:val="28"/>
          <w:szCs w:val="28"/>
        </w:rPr>
      </w:pPr>
      <w:r w:rsidRPr="000A24EE">
        <w:rPr>
          <w:rFonts w:ascii="Sakkal Majalla" w:hAnsi="Sakkal Majalla" w:cs="Sakkal Majalla"/>
          <w:sz w:val="28"/>
          <w:szCs w:val="28"/>
          <w:rtl/>
        </w:rPr>
        <w:t xml:space="preserve">وفي القرن الحادي والعشرين، تكثفت عمليات التكامل داخل الاتحادات الإقليمية للدول النامية بشكل كبير. وتغطي هذه العمليات جميع البلدان النامية تقريبا، كما أن مؤشراتها الكمية آخذة في الازدياد.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752506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Sav</w:instrText>
          </w:r>
          <w:r>
            <w:rPr>
              <w:rFonts w:ascii="Sakkal Majalla" w:hAnsi="Sakkal Majalla" w:cs="Sakkal Majalla" w:hint="cs"/>
              <w:sz w:val="28"/>
              <w:szCs w:val="28"/>
              <w:rtl/>
              <w:lang w:bidi="ar-EG"/>
            </w:rPr>
            <w:instrText xml:space="preserve">21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A24EE">
            <w:rPr>
              <w:rFonts w:ascii="Sakkal Majalla" w:hAnsi="Sakkal Majalla" w:cs="Sakkal Majalla" w:hint="cs"/>
              <w:noProof/>
              <w:sz w:val="28"/>
              <w:szCs w:val="28"/>
              <w:rtl/>
              <w:lang w:bidi="ar-EG"/>
            </w:rPr>
            <w:t>(</w:t>
          </w:r>
          <w:r w:rsidRPr="000A24EE">
            <w:rPr>
              <w:rFonts w:ascii="Sakkal Majalla" w:hAnsi="Sakkal Majalla" w:cs="Sakkal Majalla" w:hint="cs"/>
              <w:noProof/>
              <w:sz w:val="28"/>
              <w:szCs w:val="28"/>
              <w:lang w:bidi="ar-EG"/>
            </w:rPr>
            <w:t>Savinsky</w:t>
          </w:r>
          <w:r w:rsidRPr="000A24E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0A24EE">
        <w:rPr>
          <w:rFonts w:ascii="Sakkal Majalla" w:hAnsi="Sakkal Majalla" w:cs="Sakkal Majalla"/>
          <w:sz w:val="28"/>
          <w:szCs w:val="28"/>
          <w:rtl/>
        </w:rPr>
        <w:t xml:space="preserve"> إلى وصف عمليات التكامل في العالم العربي باستخدام مثال مجلس التعاون لدول الخليج العربية - البحرين والكويت وعمان وقطر والمملكة العربية السعودية والإمارات العربية المتحدة. وهذا هو أنجح جمعية تكاملية في العالم العربي، واستمرت لمدة 40 عاماً تقريباً. خلال هذه الفترة شهدت عملية التكامل بين دول مجموعة الخليج، وبالتالي مستوى التنمية الاجتماعية والاقتصادية فيها، تغيرات كبيرة، كان لها أهمية بحثية كبيرة وتأثيرات عملية. وتكمن حداثة هذا البحث في تحديد الاتجاهات الجديدة في التكامل الاقتصادي الإقليمي بين دول مجلس التعاون الخليجي، وتحديداً تركيزها على التطوير المشترك لمكون الابتكار. وخلصت الأبحاث إلى أن جهود التكامل بين دول مجموعة الخليج خلال الفترة من 2010 إلى 2018 ركزت في المقام الأول على الأنشطة العلمية والإنسانية والابتكارية، بدلاً من التجارة والاستثمارات وجهود المشاريع البحتة. تعتمد هذه المقالة على التحليل الإحصائي والمقارن والمنهج المنهجي. ويعتمد التحليل الإحصائي على البيانات التي يوفرها مؤتمر الأمم المتحدة للتجارة والتنمية (الأونكتاد) لضمان توافق البيانات.</w:t>
      </w:r>
    </w:p>
    <w:p w14:paraId="631FF3A1" w14:textId="77777777" w:rsidR="00745B75" w:rsidRDefault="00745B75" w:rsidP="00745B75">
      <w:pPr>
        <w:spacing w:line="360" w:lineRule="auto"/>
        <w:ind w:firstLine="610"/>
        <w:jc w:val="both"/>
        <w:rPr>
          <w:rFonts w:ascii="Sakkal Majalla" w:hAnsi="Sakkal Majalla" w:cs="Sakkal Majalla"/>
          <w:sz w:val="28"/>
          <w:szCs w:val="28"/>
          <w:rtl/>
        </w:rPr>
      </w:pPr>
      <w:r w:rsidRPr="00E64730">
        <w:rPr>
          <w:rFonts w:ascii="Sakkal Majalla" w:hAnsi="Sakkal Majalla" w:cs="Sakkal Majalla"/>
          <w:sz w:val="28"/>
          <w:szCs w:val="28"/>
          <w:rtl/>
        </w:rPr>
        <w:t xml:space="preserve">منذ ما يقرب من 40 عاماً، تعمل دول مجلس التعاون الخليجي على تطوير أطر تعاونية تهدف إلى تعزيز التعاون الأمني </w:t>
      </w:r>
      <w:r w:rsidRPr="00E64730">
        <w:rPr>
          <w:rFonts w:ascii="Times New Roman" w:hAnsi="Times New Roman" w:cs="Times New Roman" w:hint="cs"/>
          <w:sz w:val="28"/>
          <w:szCs w:val="28"/>
          <w:rtl/>
        </w:rPr>
        <w:t>​​</w:t>
      </w:r>
      <w:r w:rsidRPr="00E64730">
        <w:rPr>
          <w:rFonts w:ascii="Sakkal Majalla" w:hAnsi="Sakkal Majalla" w:cs="Sakkal Majalla" w:hint="cs"/>
          <w:sz w:val="28"/>
          <w:szCs w:val="28"/>
          <w:rtl/>
        </w:rPr>
        <w:t>والاقتصادي،</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فضلاً</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عن</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إرساء</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عمل</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مشترك</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بشأن</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التهديدات</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المشتركة</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مثل</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التدهور</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البيئي</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في</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مياه</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الخليج</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لقد</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أدى</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النمو</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السكاني</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والاقتصادي،</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إلى</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جانب</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القضايا</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العالمية</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مثل</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تغير</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المناخ،</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إلى</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زيادة</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الضغوط</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على</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النظم</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البيئية</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الهشة</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وقد</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أدت</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أيضًا</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إلى</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توسع</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المخاوف</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البيئية</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والمخاطر</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المرتبطة</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بها</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وفي</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الواقع،</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فإن</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قضايا</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الاستدامة</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المعاصرة</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التي</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تمثلها</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الرؤى</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العالمية</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مثل</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أهداف</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التنمية</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المستدامة</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تشمل</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العديد</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من</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القضايا</w:t>
      </w:r>
      <w:r w:rsidRPr="00E64730">
        <w:rPr>
          <w:rFonts w:ascii="Sakkal Majalla" w:hAnsi="Sakkal Majalla" w:cs="Sakkal Majalla"/>
          <w:sz w:val="28"/>
          <w:szCs w:val="28"/>
          <w:rtl/>
        </w:rPr>
        <w:t xml:space="preserve"> </w:t>
      </w:r>
      <w:r w:rsidRPr="00E64730">
        <w:rPr>
          <w:rFonts w:ascii="Sakkal Majalla" w:hAnsi="Sakkal Majalla" w:cs="Sakkal Majalla" w:hint="cs"/>
          <w:sz w:val="28"/>
          <w:szCs w:val="28"/>
          <w:rtl/>
        </w:rPr>
        <w:t>لمعالجة</w:t>
      </w:r>
      <w:r w:rsidRPr="00E64730">
        <w:rPr>
          <w:rFonts w:ascii="Sakkal Majalla" w:hAnsi="Sakkal Majalla" w:cs="Sakkal Majalla"/>
          <w:sz w:val="28"/>
          <w:szCs w:val="28"/>
          <w:rtl/>
        </w:rPr>
        <w:t xml:space="preserve"> الاستدامة بطريقة شاملة. من خلال رسم خرائط لقضايا </w:t>
      </w:r>
      <w:r w:rsidRPr="00E64730">
        <w:rPr>
          <w:rFonts w:ascii="Sakkal Majalla" w:hAnsi="Sakkal Majalla" w:cs="Sakkal Majalla"/>
          <w:sz w:val="28"/>
          <w:szCs w:val="28"/>
          <w:rtl/>
        </w:rPr>
        <w:lastRenderedPageBreak/>
        <w:t xml:space="preserve">الاستدامة القائمة على أهداف التنمية المستدامة، تدرس هذه الورقة العلاقات بين دول مجلس التعاون الخليجي بهدف تحقيق نتائج الاستدامة الشاملة من خلال التعاون البيئي الإقليمي. ويسلط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55897845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w:instrText>
          </w:r>
          <w:r>
            <w:rPr>
              <w:rFonts w:ascii="Sakkal Majalla" w:hAnsi="Sakkal Majalla" w:cs="Sakkal Majalla" w:hint="cs"/>
              <w:sz w:val="28"/>
              <w:szCs w:val="28"/>
              <w:rtl/>
              <w:lang w:bidi="ar-EG"/>
            </w:rPr>
            <w:instrText xml:space="preserve">211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E64730">
            <w:rPr>
              <w:rFonts w:ascii="Sakkal Majalla" w:hAnsi="Sakkal Majalla" w:cs="Sakkal Majalla" w:hint="cs"/>
              <w:noProof/>
              <w:sz w:val="28"/>
              <w:szCs w:val="28"/>
              <w:rtl/>
              <w:lang w:bidi="ar-EG"/>
            </w:rPr>
            <w:t>(</w:t>
          </w:r>
          <w:r w:rsidRPr="00E64730">
            <w:rPr>
              <w:rFonts w:ascii="Sakkal Majalla" w:hAnsi="Sakkal Majalla" w:cs="Sakkal Majalla" w:hint="cs"/>
              <w:noProof/>
              <w:sz w:val="28"/>
              <w:szCs w:val="28"/>
              <w:lang w:bidi="ar-EG"/>
            </w:rPr>
            <w:t>Al-Saidi</w:t>
          </w:r>
          <w:r w:rsidRPr="00E64730">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E64730">
        <w:rPr>
          <w:rFonts w:ascii="Sakkal Majalla" w:hAnsi="Sakkal Majalla" w:cs="Sakkal Majalla"/>
          <w:sz w:val="28"/>
          <w:szCs w:val="28"/>
          <w:rtl/>
        </w:rPr>
        <w:t xml:space="preserve"> الضوء على الأهمية المفاهيمية والعملية لمثل هذا التعاون الإقليمي بين دول مجلس التعاون الخليجي، التي تشترك في مجموعة مشتركة من الموارد (الخليج) والعديد من أوجه التشابه الاجتماعية والاقتصادية والمادية والثقافية. تتم دراسة قضايا الاستدامة والعلاقات بين الدول والتعاون في دول مجلس التعاون الخليجي من حيث السياسات والإرث والمصالح والالتزامات عبر مختلف القطاعات؛ على سبيل المثال، المياه، والطاقة، والزراعة، والنظم البيئية، والمناخ. ورغم أن التعاون البيئي الإقليمي في منطقة مجلس التعاون الخليجي لم يكن شاملاً ولم يسفر عن نتائج قوية وقابلة للتنفيذ، فإنه كان قيماً للتعاون البيئي وتنسيق السياسات. هناك حاجة إلى تعزيز الأطر التعاونية وتمثيل القضايا والمشاركة من أجل التغلب على الارتفاع الأخير في المنافسة بين الولايات والانقسامات السياسية التي تؤثر سلبًا على قدرة المستوى الإقليمي على المساهمة في النتائج البيئية المستقبلية.</w:t>
      </w:r>
    </w:p>
    <w:p w14:paraId="5BD25029" w14:textId="77777777" w:rsidR="00745B75" w:rsidRDefault="00745B75" w:rsidP="00745B75">
      <w:pPr>
        <w:spacing w:line="360" w:lineRule="auto"/>
        <w:ind w:firstLine="610"/>
        <w:jc w:val="both"/>
        <w:rPr>
          <w:rFonts w:ascii="Sakkal Majalla" w:hAnsi="Sakkal Majalla" w:cs="Sakkal Majalla"/>
          <w:sz w:val="28"/>
          <w:szCs w:val="28"/>
          <w:rtl/>
        </w:rPr>
      </w:pPr>
      <w:r w:rsidRPr="00B3347C">
        <w:rPr>
          <w:rFonts w:ascii="Sakkal Majalla" w:hAnsi="Sakkal Majalla" w:cs="Sakkal Majalla"/>
          <w:sz w:val="28"/>
          <w:szCs w:val="28"/>
          <w:rtl/>
        </w:rPr>
        <w:t xml:space="preserve">تتمتع دول مجلس التعاون الخليجي بموارد وفيرة من الوقود الأحفوري تحت الأرض وإمكانات عالية للطاقة المتجددة. ومع ذلك، ونظراً لنظرية ذروة النفط واللوائح والبروتوكولات الدولية المتعلقة بتغير المناخ، أصبحت الاستثمارات في الطاقة المتجددة مرشحاً من الدرجة الأولى. تدرس الدراسة المفاهيمية الحالية الحواجز والمخاطر والفرص المرتبطة بالتحول إلى توليد الطاقة المتجددة في الدول الأعضاء في مجلس التعاون الخليجي. وتعتمد الدراسة على بيانات ثانوية مستخرجة من الإحصائيات المنشورة والأدبيات ذات الصلة. ومن خلال نهج تفسيري واستكشافي وتوضيحي، نستنتج أن هناك حاجة طويلة الأجل لتوسيع نطاق استخدام تكنولوجيات الطاقة المتجددة من أجل تلبية احتياجات الطاقة والأمن الاقتصادي المحتملة على المدى المتوسط </w:t>
      </w:r>
      <w:r w:rsidRPr="00B3347C">
        <w:rPr>
          <w:rFonts w:ascii="Times New Roman" w:hAnsi="Times New Roman" w:cs="Times New Roman" w:hint="cs"/>
          <w:sz w:val="28"/>
          <w:szCs w:val="28"/>
          <w:rtl/>
        </w:rPr>
        <w:t>​​</w:t>
      </w:r>
      <w:r w:rsidRPr="00B3347C">
        <w:rPr>
          <w:rFonts w:ascii="Sakkal Majalla" w:hAnsi="Sakkal Majalla" w:cs="Sakkal Majalla" w:hint="cs"/>
          <w:sz w:val="28"/>
          <w:szCs w:val="28"/>
          <w:rtl/>
        </w:rPr>
        <w:t>والطويل</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وقد</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تبين</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أن</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عدم</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الكفاءة</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البيروقراطية</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ودعم</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الوقود،</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إلى</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جانب</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غياب</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إطار</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الاستثمار</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المناسب</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وسياسات</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الطاقة</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الداعمة</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للاستثمارات</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في</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الطاقة</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المتجددة،</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تشكل</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عوائق</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كبيرة</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أمام</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نشر</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الطاقة</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المتجددة</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في</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دول</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مجلس</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التعاون</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الخليجي</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وتؤكد</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الورقة</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البحثية</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الحالية</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أن</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دول</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مجلس</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التعاون</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الخليجي</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تتمتع</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بميزة</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مناخية</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محددة</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فيما</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يتعلق</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بالطاقة</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المتجددة</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وبالتالي،</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إذا</w:t>
      </w:r>
      <w:r w:rsidRPr="00B3347C">
        <w:rPr>
          <w:rFonts w:ascii="Sakkal Majalla" w:hAnsi="Sakkal Majalla" w:cs="Sakkal Majalla"/>
          <w:sz w:val="28"/>
          <w:szCs w:val="28"/>
          <w:rtl/>
        </w:rPr>
        <w:t xml:space="preserve"> </w:t>
      </w:r>
      <w:r w:rsidRPr="00B3347C">
        <w:rPr>
          <w:rFonts w:ascii="Sakkal Majalla" w:hAnsi="Sakkal Majalla" w:cs="Sakkal Majalla" w:hint="cs"/>
          <w:sz w:val="28"/>
          <w:szCs w:val="28"/>
          <w:rtl/>
        </w:rPr>
        <w:t>تم</w:t>
      </w:r>
      <w:r w:rsidRPr="00B3347C">
        <w:rPr>
          <w:rFonts w:ascii="Sakkal Majalla" w:hAnsi="Sakkal Majalla" w:cs="Sakkal Majalla"/>
          <w:sz w:val="28"/>
          <w:szCs w:val="28"/>
          <w:rtl/>
        </w:rPr>
        <w:t xml:space="preserve"> استغلال خيارات الطاقة المتجددة بشكل مثالي من قبل دول مجلس التعاون الخليجي، فإنها يمكن أن تلعب دوراً هاماً في استبدال مصادر الطاقة التقليدية وفي دعم الأمن الطاقي والاقتصادي لدول مجلس التعاون الخليجي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835762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Dar</w:instrText>
          </w:r>
          <w:r>
            <w:rPr>
              <w:rFonts w:ascii="Sakkal Majalla" w:hAnsi="Sakkal Majalla" w:cs="Sakkal Majalla" w:hint="cs"/>
              <w:sz w:val="28"/>
              <w:szCs w:val="28"/>
              <w:rtl/>
              <w:lang w:bidi="ar-EG"/>
            </w:rPr>
            <w:instrText xml:space="preserve">18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347C">
            <w:rPr>
              <w:rFonts w:ascii="Sakkal Majalla" w:hAnsi="Sakkal Majalla" w:cs="Sakkal Majalla" w:hint="cs"/>
              <w:noProof/>
              <w:sz w:val="28"/>
              <w:szCs w:val="28"/>
              <w:rtl/>
              <w:lang w:bidi="ar-EG"/>
            </w:rPr>
            <w:t>(</w:t>
          </w:r>
          <w:r w:rsidRPr="00B3347C">
            <w:rPr>
              <w:rFonts w:ascii="Sakkal Majalla" w:hAnsi="Sakkal Majalla" w:cs="Sakkal Majalla" w:hint="cs"/>
              <w:noProof/>
              <w:sz w:val="28"/>
              <w:szCs w:val="28"/>
              <w:lang w:bidi="ar-EG"/>
            </w:rPr>
            <w:t>Darwish</w:t>
          </w:r>
          <w:r w:rsidRPr="00B3347C">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B3347C">
        <w:rPr>
          <w:rFonts w:ascii="Sakkal Majalla" w:hAnsi="Sakkal Majalla" w:cs="Sakkal Majalla"/>
          <w:sz w:val="28"/>
          <w:szCs w:val="28"/>
          <w:rtl/>
        </w:rPr>
        <w:t>.</w:t>
      </w:r>
    </w:p>
    <w:p w14:paraId="2E5A2B95" w14:textId="77777777" w:rsidR="00745B75" w:rsidRDefault="00745B75" w:rsidP="00745B75">
      <w:pPr>
        <w:spacing w:line="360" w:lineRule="auto"/>
        <w:ind w:firstLine="610"/>
        <w:jc w:val="both"/>
        <w:rPr>
          <w:rFonts w:ascii="Sakkal Majalla" w:hAnsi="Sakkal Majalla" w:cs="Sakkal Majalla"/>
          <w:sz w:val="28"/>
          <w:szCs w:val="28"/>
          <w:rtl/>
        </w:rPr>
      </w:pPr>
      <w:r w:rsidRPr="00B3347C">
        <w:rPr>
          <w:rFonts w:ascii="Sakkal Majalla" w:hAnsi="Sakkal Majalla" w:cs="Sakkal Majalla"/>
          <w:sz w:val="28"/>
          <w:szCs w:val="28"/>
          <w:rtl/>
        </w:rPr>
        <w:lastRenderedPageBreak/>
        <w:t xml:space="preserve">وتمتلك دول مجلس التعاون الخليجي ــ البحرين والكويت وعمان وقطر والمملكة العربية السعودية والإمارات العربية المتحدة ــ ما يقرب من 30% من إجمالي احتياطيات النفط المؤكدة في العالم ونحو 20% من إجمالي احتياطيات الغاز الطبيعي المؤكدة. كما أنها تتمتع بوفرة كبيرة من مصادر الطاقة المتجددة مثل الطاقة الشمسية وطاقة الرياح. ومع ذلك، لا يزال استهلاك الطاقة الأساسي في دول مجلس التعاون الخليجي يعتمد بشكل كبير على الوقود الأحفوري، ولا تزال حصة الطاقة المتجددة لا تتجاوز 1%. استناداً إلى البيانات الثانوية، بما في ذلك المقالات الصحفية، والمواقع الإلكترونية الحكومية والشركات، والتقارير والمقالات الصحفية، يقوم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1251475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w:instrText>
          </w:r>
          <w:r>
            <w:rPr>
              <w:rFonts w:ascii="Sakkal Majalla" w:hAnsi="Sakkal Majalla" w:cs="Sakkal Majalla" w:hint="cs"/>
              <w:sz w:val="28"/>
              <w:szCs w:val="28"/>
              <w:rtl/>
              <w:lang w:bidi="ar-EG"/>
            </w:rPr>
            <w:instrText xml:space="preserve">221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347C">
            <w:rPr>
              <w:rFonts w:ascii="Sakkal Majalla" w:hAnsi="Sakkal Majalla" w:cs="Sakkal Majalla" w:hint="cs"/>
              <w:noProof/>
              <w:sz w:val="28"/>
              <w:szCs w:val="28"/>
              <w:rtl/>
              <w:lang w:bidi="ar-EG"/>
            </w:rPr>
            <w:t>(</w:t>
          </w:r>
          <w:r w:rsidRPr="00B3347C">
            <w:rPr>
              <w:rFonts w:ascii="Sakkal Majalla" w:hAnsi="Sakkal Majalla" w:cs="Sakkal Majalla" w:hint="cs"/>
              <w:noProof/>
              <w:sz w:val="28"/>
              <w:szCs w:val="28"/>
              <w:lang w:bidi="ar-EG"/>
            </w:rPr>
            <w:t>Al-Sarihi</w:t>
          </w:r>
          <w:r w:rsidRPr="00B3347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B3347C">
        <w:rPr>
          <w:rFonts w:ascii="Sakkal Majalla" w:hAnsi="Sakkal Majalla" w:cs="Sakkal Majalla"/>
          <w:sz w:val="28"/>
          <w:szCs w:val="28"/>
          <w:rtl/>
        </w:rPr>
        <w:t xml:space="preserve"> بتقييم الأسباب وراء عدم استخدام موارد الطاقة المتجددة. وفي حين تم تحديد قضايا الجدوى الفنية والاقتصادية باعتبارها العوائق الرئيسية التي تحول دون إبطاء تبني تقنيات الطاقة المتجددة في دول مجلس التعاون الخليجي، فقد كشف هذا البحث أن العديد من العوامل الإضافية أثرت بشكل ملحوظ على مثل هذه التأخيرات. تشكل الإعانات المرتفعة للهيدروكربونات، وهيكل التعرفة الكهربائية المنخفض، وسياسة الطاقة المجزأة، وغياب هيئة تنظيمية وإطار تنظيمي مخصص للطاقة المتجددة، وسوق الطاقة الخاضعة لرقابة شديدة، عوائق رئيسية أمام تبني الطاقة المتجددة في دول مجلس التعاون الخليجي. وتختتم الورقة بخيارات سياسية لإرشاد توسيع نطاق اعتماد الطاقة المتجددة في دول مجلس التعاون الخليجي.</w:t>
      </w:r>
    </w:p>
    <w:p w14:paraId="5446C22D" w14:textId="77777777" w:rsidR="00745B75" w:rsidRPr="00F92061" w:rsidRDefault="00745B75" w:rsidP="00745B75">
      <w:pPr>
        <w:spacing w:line="360" w:lineRule="auto"/>
        <w:jc w:val="both"/>
        <w:rPr>
          <w:rFonts w:ascii="Sakkal Majalla" w:eastAsia="Calibri" w:hAnsi="Sakkal Majalla" w:cs="Sakkal Majalla"/>
          <w:sz w:val="28"/>
          <w:szCs w:val="28"/>
          <w:rtl/>
          <w:lang w:bidi="ar-EG"/>
        </w:rPr>
      </w:pPr>
    </w:p>
    <w:p w14:paraId="39942A64" w14:textId="77777777" w:rsidR="00745B75" w:rsidRDefault="00745B75" w:rsidP="00745B75">
      <w:pPr>
        <w:pStyle w:val="Heading2"/>
        <w:spacing w:line="360" w:lineRule="auto"/>
        <w:jc w:val="both"/>
        <w:rPr>
          <w:rFonts w:ascii="Sakkal Majalla" w:hAnsi="Sakkal Majalla" w:cs="Sakkal Majalla"/>
          <w:b/>
          <w:bCs/>
          <w:color w:val="000000" w:themeColor="text1"/>
          <w:sz w:val="28"/>
          <w:szCs w:val="28"/>
          <w:rtl/>
        </w:rPr>
      </w:pPr>
      <w:bookmarkStart w:id="46" w:name="_Toc172397787"/>
      <w:bookmarkStart w:id="47" w:name="_Toc172746100"/>
      <w:bookmarkStart w:id="48" w:name="_Toc179741538"/>
      <w:bookmarkStart w:id="49" w:name="_Toc214596511"/>
      <w:r w:rsidRPr="0000562A">
        <w:rPr>
          <w:rFonts w:ascii="Sakkal Majalla" w:hAnsi="Sakkal Majalla" w:cs="Sakkal Majalla"/>
          <w:b/>
          <w:bCs/>
          <w:color w:val="000000" w:themeColor="text1"/>
          <w:sz w:val="28"/>
          <w:szCs w:val="28"/>
          <w:rtl/>
        </w:rPr>
        <w:t>الإطار النظري</w:t>
      </w:r>
      <w:bookmarkEnd w:id="46"/>
      <w:bookmarkEnd w:id="47"/>
      <w:bookmarkEnd w:id="48"/>
      <w:r>
        <w:rPr>
          <w:rFonts w:ascii="Sakkal Majalla" w:hAnsi="Sakkal Majalla" w:cs="Sakkal Majalla" w:hint="cs"/>
          <w:b/>
          <w:bCs/>
          <w:color w:val="000000" w:themeColor="text1"/>
          <w:sz w:val="28"/>
          <w:szCs w:val="28"/>
          <w:rtl/>
        </w:rPr>
        <w:t xml:space="preserve"> للدراسة</w:t>
      </w:r>
      <w:bookmarkEnd w:id="49"/>
    </w:p>
    <w:p w14:paraId="042B0357" w14:textId="77777777" w:rsidR="00745B75" w:rsidRDefault="00745B75" w:rsidP="00745B75">
      <w:pPr>
        <w:spacing w:line="360" w:lineRule="auto"/>
        <w:jc w:val="both"/>
        <w:rPr>
          <w:rFonts w:ascii="Sakkal Majalla" w:hAnsi="Sakkal Majalla" w:cs="Sakkal Majalla"/>
          <w:sz w:val="28"/>
          <w:szCs w:val="28"/>
          <w:rtl/>
        </w:rPr>
      </w:pPr>
      <w:r w:rsidRPr="000C4436">
        <w:rPr>
          <w:rFonts w:ascii="Sakkal Majalla" w:hAnsi="Sakkal Majalla" w:cs="Sakkal Majalla"/>
          <w:sz w:val="28"/>
          <w:szCs w:val="28"/>
          <w:rtl/>
        </w:rPr>
        <w:t>تقوم هذه الدراسة على عدد من المنطلقات النظرية التي تشكل الإطار الفكري والمنهجي الذي تستند إليه لفهم وتحليل دور مجلس التعاون الخليجي في تعزيز التكامل الاقتصادي بين دوله الأعضاء. وتُعد نظرية التكامل الاقتصادي أبرز هذه المنطلقات، إلى جانب مجموعة من المفاهيم الاقتصادية والسياسية المرتبطة بالتكتلات الإقليمية، والعلاقات البينية، والتكامل الوظيفي. يتيح هذا الإطار النظري للباحث فهماً معمقاً للمفاهيم التي تحكم طبيعة العلاقات الاقتصادية بين الدول، ويعزز من القدرة على تحليل الفرص والتحديات التي تواجه مجلس التعاون الخليجي في سعيه لبناء وحدة اقتصادية متكاملة</w:t>
      </w:r>
      <w:r w:rsidRPr="000C4436">
        <w:rPr>
          <w:rFonts w:ascii="Sakkal Majalla" w:hAnsi="Sakkal Majalla" w:cs="Sakkal Majalla"/>
          <w:sz w:val="28"/>
          <w:szCs w:val="28"/>
        </w:rPr>
        <w:t>.</w:t>
      </w:r>
    </w:p>
    <w:p w14:paraId="012BDF40" w14:textId="77777777" w:rsidR="00745B75" w:rsidRPr="000C4436" w:rsidRDefault="00745B75" w:rsidP="00745B75">
      <w:pPr>
        <w:spacing w:line="360" w:lineRule="auto"/>
        <w:jc w:val="center"/>
        <w:rPr>
          <w:rFonts w:ascii="Sakkal Majalla" w:hAnsi="Sakkal Majalla" w:cs="Sakkal Majalla"/>
          <w:sz w:val="28"/>
          <w:szCs w:val="28"/>
        </w:rPr>
      </w:pPr>
      <w:r>
        <w:object w:dxaOrig="9316" w:dyaOrig="4006" w14:anchorId="227D75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pt;height:191.25pt" o:ole="">
            <v:imagedata r:id="rId9" o:title=""/>
          </v:shape>
          <o:OLEObject Type="Embed" ProgID="Visio.Drawing.15" ShapeID="_x0000_i1025" DrawAspect="Content" ObjectID="_1825232313" r:id="rId10"/>
        </w:object>
      </w:r>
    </w:p>
    <w:p w14:paraId="0B204809" w14:textId="77777777" w:rsidR="00745B75" w:rsidRPr="00F92061" w:rsidRDefault="00745B75" w:rsidP="00745B75">
      <w:pPr>
        <w:pStyle w:val="Caption"/>
        <w:jc w:val="center"/>
        <w:rPr>
          <w:rFonts w:ascii="Sakkal Majalla" w:hAnsi="Sakkal Majalla" w:cs="Sakkal Majalla"/>
          <w:b/>
          <w:bCs/>
          <w:sz w:val="28"/>
          <w:szCs w:val="28"/>
        </w:rPr>
      </w:pPr>
      <w:bookmarkStart w:id="50" w:name="_Toc214618739"/>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3A5725">
        <w:rPr>
          <w:rFonts w:cs="Arial" w:hint="eastAsia"/>
          <w:rtl/>
          <w:lang w:bidi="ar-EG"/>
        </w:rPr>
        <w:t>الإطار</w:t>
      </w:r>
      <w:r w:rsidRPr="003A5725">
        <w:rPr>
          <w:rFonts w:cs="Arial"/>
          <w:rtl/>
          <w:lang w:bidi="ar-EG"/>
        </w:rPr>
        <w:t xml:space="preserve"> </w:t>
      </w:r>
      <w:r w:rsidRPr="003A5725">
        <w:rPr>
          <w:rFonts w:cs="Arial" w:hint="eastAsia"/>
          <w:rtl/>
          <w:lang w:bidi="ar-EG"/>
        </w:rPr>
        <w:t>النظري</w:t>
      </w:r>
      <w:r w:rsidRPr="003A5725">
        <w:rPr>
          <w:rFonts w:cs="Arial"/>
          <w:rtl/>
          <w:lang w:bidi="ar-EG"/>
        </w:rPr>
        <w:t xml:space="preserve"> </w:t>
      </w:r>
      <w:r w:rsidRPr="003A5725">
        <w:rPr>
          <w:rFonts w:cs="Arial" w:hint="eastAsia"/>
          <w:rtl/>
          <w:lang w:bidi="ar-EG"/>
        </w:rPr>
        <w:t>للدراسة</w:t>
      </w:r>
      <w:bookmarkEnd w:id="50"/>
    </w:p>
    <w:p w14:paraId="70783412" w14:textId="77777777" w:rsidR="00745B75" w:rsidRPr="000C4436" w:rsidRDefault="00745B75" w:rsidP="00745B75">
      <w:pPr>
        <w:pStyle w:val="ListParagraph"/>
        <w:numPr>
          <w:ilvl w:val="0"/>
          <w:numId w:val="5"/>
        </w:numPr>
        <w:spacing w:line="360" w:lineRule="auto"/>
        <w:jc w:val="both"/>
        <w:rPr>
          <w:rFonts w:ascii="Sakkal Majalla" w:hAnsi="Sakkal Majalla" w:cs="Sakkal Majalla"/>
          <w:b/>
          <w:bCs/>
          <w:sz w:val="28"/>
          <w:szCs w:val="28"/>
        </w:rPr>
      </w:pPr>
      <w:r w:rsidRPr="000C4436">
        <w:rPr>
          <w:rFonts w:ascii="Sakkal Majalla" w:hAnsi="Sakkal Majalla" w:cs="Sakkal Majalla"/>
          <w:b/>
          <w:bCs/>
          <w:sz w:val="28"/>
          <w:szCs w:val="28"/>
          <w:rtl/>
        </w:rPr>
        <w:t>أولًا: نظرية التكامل الاقتصادي</w:t>
      </w:r>
    </w:p>
    <w:p w14:paraId="4E7281B9" w14:textId="77777777" w:rsidR="00745B75" w:rsidRPr="000C4436" w:rsidRDefault="00745B75" w:rsidP="00745B75">
      <w:pPr>
        <w:spacing w:line="360" w:lineRule="auto"/>
        <w:jc w:val="both"/>
        <w:rPr>
          <w:rFonts w:ascii="Sakkal Majalla" w:hAnsi="Sakkal Majalla" w:cs="Sakkal Majalla"/>
          <w:sz w:val="28"/>
          <w:szCs w:val="28"/>
        </w:rPr>
      </w:pPr>
      <w:r w:rsidRPr="000C4436">
        <w:rPr>
          <w:rFonts w:ascii="Sakkal Majalla" w:hAnsi="Sakkal Majalla" w:cs="Sakkal Majalla"/>
          <w:sz w:val="28"/>
          <w:szCs w:val="28"/>
          <w:rtl/>
        </w:rPr>
        <w:t>تُعد نظرية التكامل الاقتصادي من أهم الأسس النظرية التي تعتمد عليها هذه الدراسة. وقد تم تطوير هذه النظرية في بدايات القرن العشرين، وتحديدًا مع بروز التكتلات الاقتصادية الكبرى، مثل الاتحاد الأوروبي. وتفترض النظرية أن التكامل بين الدول يؤدي إلى توسيع الأسواق، وتحسين الكفاءة الاقتصادية، وزيادة التنافسية، من خلال إزالة الحواجز الجمركية وغير الجمركية، وتوحيد السياسات المالية والنقدية، وحرية انتقال عوامل الإنتاج. ويُعرّف "بيلا بالاسا</w:t>
      </w:r>
      <w:r w:rsidRPr="000C4436">
        <w:rPr>
          <w:rFonts w:ascii="Sakkal Majalla" w:hAnsi="Sakkal Majalla" w:cs="Sakkal Majalla"/>
          <w:sz w:val="28"/>
          <w:szCs w:val="28"/>
        </w:rPr>
        <w:t xml:space="preserve">" (Balassa) </w:t>
      </w:r>
      <w:r w:rsidRPr="000C4436">
        <w:rPr>
          <w:rFonts w:ascii="Sakkal Majalla" w:hAnsi="Sakkal Majalla" w:cs="Sakkal Majalla"/>
          <w:sz w:val="28"/>
          <w:szCs w:val="28"/>
          <w:rtl/>
        </w:rPr>
        <w:t>التكامل الاقتصادي بأنه عملية ديناميكية تشمل خمس مراحل متدرجة: منطقة التجارة الحرة، الاتحاد الجمركي، السوق المشتركة، الاتحاد الاقتصادي، والاندماج الكامل. وقد حاول مجلس التعاون الخليجي اتباع هذه الخطوات من خلال إنشاء اتحاد جمركي وسوق خليجية مشتركة، غير أن الإنجاز الفعلي لا يزال متواضعًا مقارنة بالمراحل النظرية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444699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Gan</w:instrText>
          </w:r>
          <w:r>
            <w:rPr>
              <w:rFonts w:ascii="Sakkal Majalla" w:hAnsi="Sakkal Majalla" w:cs="Sakkal Majalla" w:hint="cs"/>
              <w:sz w:val="28"/>
              <w:szCs w:val="28"/>
              <w:rtl/>
              <w:lang w:bidi="ar-EG"/>
            </w:rPr>
            <w:instrText xml:space="preserve">20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347C">
            <w:rPr>
              <w:rFonts w:ascii="Sakkal Majalla" w:hAnsi="Sakkal Majalla" w:cs="Sakkal Majalla" w:hint="cs"/>
              <w:noProof/>
              <w:sz w:val="28"/>
              <w:szCs w:val="28"/>
              <w:rtl/>
              <w:lang w:bidi="ar-EG"/>
            </w:rPr>
            <w:t>(</w:t>
          </w:r>
          <w:r w:rsidRPr="00B3347C">
            <w:rPr>
              <w:rFonts w:ascii="Sakkal Majalla" w:hAnsi="Sakkal Majalla" w:cs="Sakkal Majalla" w:hint="cs"/>
              <w:noProof/>
              <w:sz w:val="28"/>
              <w:szCs w:val="28"/>
              <w:lang w:bidi="ar-EG"/>
            </w:rPr>
            <w:t>Gancia</w:t>
          </w:r>
          <w:r w:rsidRPr="00B3347C">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0C4436">
        <w:rPr>
          <w:rFonts w:ascii="Sakkal Majalla" w:hAnsi="Sakkal Majalla" w:cs="Sakkal Majalla"/>
          <w:sz w:val="28"/>
          <w:szCs w:val="28"/>
        </w:rPr>
        <w:t>.</w:t>
      </w:r>
    </w:p>
    <w:p w14:paraId="19E77D16" w14:textId="77777777" w:rsidR="00745B75" w:rsidRPr="000C4436" w:rsidRDefault="00745B75" w:rsidP="00745B75">
      <w:pPr>
        <w:pStyle w:val="ListParagraph"/>
        <w:numPr>
          <w:ilvl w:val="0"/>
          <w:numId w:val="5"/>
        </w:numPr>
        <w:spacing w:line="360" w:lineRule="auto"/>
        <w:jc w:val="both"/>
        <w:rPr>
          <w:rFonts w:ascii="Sakkal Majalla" w:hAnsi="Sakkal Majalla" w:cs="Sakkal Majalla"/>
          <w:b/>
          <w:bCs/>
          <w:sz w:val="28"/>
          <w:szCs w:val="28"/>
        </w:rPr>
      </w:pPr>
      <w:r w:rsidRPr="000C4436">
        <w:rPr>
          <w:rFonts w:ascii="Sakkal Majalla" w:hAnsi="Sakkal Majalla" w:cs="Sakkal Majalla"/>
          <w:b/>
          <w:bCs/>
          <w:sz w:val="28"/>
          <w:szCs w:val="28"/>
          <w:rtl/>
        </w:rPr>
        <w:t>ثانيًا: التكامل الإقليمي كاستراتيجية للتنمية</w:t>
      </w:r>
    </w:p>
    <w:p w14:paraId="60B67787" w14:textId="77777777" w:rsidR="00745B75" w:rsidRPr="000C4436" w:rsidRDefault="00745B75" w:rsidP="00745B75">
      <w:pPr>
        <w:spacing w:line="360" w:lineRule="auto"/>
        <w:jc w:val="both"/>
        <w:rPr>
          <w:rFonts w:ascii="Sakkal Majalla" w:hAnsi="Sakkal Majalla" w:cs="Sakkal Majalla"/>
          <w:sz w:val="28"/>
          <w:szCs w:val="28"/>
        </w:rPr>
      </w:pPr>
      <w:r w:rsidRPr="000C4436">
        <w:rPr>
          <w:rFonts w:ascii="Sakkal Majalla" w:hAnsi="Sakkal Majalla" w:cs="Sakkal Majalla"/>
          <w:sz w:val="28"/>
          <w:szCs w:val="28"/>
          <w:rtl/>
        </w:rPr>
        <w:t xml:space="preserve">ترتكز الدراسة أيضًا على مفهوم التكامل الإقليمي بوصفه أداة استراتيجية للتنمية المستدامة، خاصة في المناطق ذات الخصائص المتشابهة، مثل منطقة الخليج العربي. يشير هذا المفهوم إلى أن الدول المتجاورة جغرافيًا وذات الروابط الثقافية والاجتماعية المتينة تكون أكثر قدرة على بناء تكتل اقتصادي فعّال ومتماسك، إذا ما توفرت الإرادة السياسية والتشريعية لذلك. وتستند هذه الفكرة إلى فرضية مفادها أن التعاون الإقليمي يُمكن أن يعوض عن محدودية السوق المحلية، ويعزز القدرة </w:t>
      </w:r>
      <w:r w:rsidRPr="000C4436">
        <w:rPr>
          <w:rFonts w:ascii="Sakkal Majalla" w:hAnsi="Sakkal Majalla" w:cs="Sakkal Majalla"/>
          <w:sz w:val="28"/>
          <w:szCs w:val="28"/>
          <w:rtl/>
        </w:rPr>
        <w:lastRenderedPageBreak/>
        <w:t>التفاوضية الدولية، ويقلل من الاعتماد على الأسواق الخارجية، وهي كلها أهداف يتطلع مجلس التعاون الخليجي إلى تحقيقها ضمن استراتيجياته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42547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w:instrText>
          </w:r>
          <w:r>
            <w:rPr>
              <w:rFonts w:ascii="Sakkal Majalla" w:hAnsi="Sakkal Majalla" w:cs="Sakkal Majalla" w:hint="cs"/>
              <w:sz w:val="28"/>
              <w:szCs w:val="28"/>
              <w:rtl/>
              <w:lang w:bidi="ar-EG"/>
            </w:rPr>
            <w:instrText xml:space="preserve">236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347C">
            <w:rPr>
              <w:rFonts w:ascii="Sakkal Majalla" w:hAnsi="Sakkal Majalla" w:cs="Sakkal Majalla" w:hint="cs"/>
              <w:noProof/>
              <w:sz w:val="28"/>
              <w:szCs w:val="28"/>
              <w:rtl/>
              <w:lang w:bidi="ar-EG"/>
            </w:rPr>
            <w:t>(</w:t>
          </w:r>
          <w:r w:rsidRPr="00B3347C">
            <w:rPr>
              <w:rFonts w:ascii="Sakkal Majalla" w:hAnsi="Sakkal Majalla" w:cs="Sakkal Majalla" w:hint="cs"/>
              <w:noProof/>
              <w:sz w:val="28"/>
              <w:szCs w:val="28"/>
              <w:lang w:bidi="ar-EG"/>
            </w:rPr>
            <w:t>Khadour</w:t>
          </w:r>
          <w:r w:rsidRPr="00B3347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C4436">
        <w:rPr>
          <w:rFonts w:ascii="Sakkal Majalla" w:hAnsi="Sakkal Majalla" w:cs="Sakkal Majalla"/>
          <w:sz w:val="28"/>
          <w:szCs w:val="28"/>
        </w:rPr>
        <w:t>.</w:t>
      </w:r>
    </w:p>
    <w:p w14:paraId="53145B45" w14:textId="77777777" w:rsidR="00745B75" w:rsidRPr="000C4436" w:rsidRDefault="00745B75" w:rsidP="00745B75">
      <w:pPr>
        <w:pStyle w:val="ListParagraph"/>
        <w:numPr>
          <w:ilvl w:val="0"/>
          <w:numId w:val="5"/>
        </w:numPr>
        <w:spacing w:line="360" w:lineRule="auto"/>
        <w:jc w:val="both"/>
        <w:rPr>
          <w:rFonts w:ascii="Sakkal Majalla" w:hAnsi="Sakkal Majalla" w:cs="Sakkal Majalla"/>
          <w:b/>
          <w:bCs/>
          <w:sz w:val="28"/>
          <w:szCs w:val="28"/>
        </w:rPr>
      </w:pPr>
      <w:r w:rsidRPr="000C4436">
        <w:rPr>
          <w:rFonts w:ascii="Sakkal Majalla" w:hAnsi="Sakkal Majalla" w:cs="Sakkal Majalla"/>
          <w:b/>
          <w:bCs/>
          <w:sz w:val="28"/>
          <w:szCs w:val="28"/>
          <w:rtl/>
        </w:rPr>
        <w:t>ثالثًا: النظرية البنائية في العلاقات الإقليمية</w:t>
      </w:r>
    </w:p>
    <w:p w14:paraId="4EFE4F1E" w14:textId="77777777" w:rsidR="00745B75" w:rsidRPr="000C4436" w:rsidRDefault="00745B75" w:rsidP="00745B75">
      <w:pPr>
        <w:spacing w:line="360" w:lineRule="auto"/>
        <w:jc w:val="both"/>
        <w:rPr>
          <w:rFonts w:ascii="Sakkal Majalla" w:hAnsi="Sakkal Majalla" w:cs="Sakkal Majalla"/>
          <w:sz w:val="28"/>
          <w:szCs w:val="28"/>
        </w:rPr>
      </w:pPr>
      <w:r w:rsidRPr="000C4436">
        <w:rPr>
          <w:rFonts w:ascii="Sakkal Majalla" w:hAnsi="Sakkal Majalla" w:cs="Sakkal Majalla"/>
          <w:sz w:val="28"/>
          <w:szCs w:val="28"/>
          <w:rtl/>
        </w:rPr>
        <w:t>ومن الزاوية السياسية، تستند الدراسة إلى النظرية البنائية في العلاقات الدولية التي تركز على أهمية التفاعلات الاجتماعية والهويات المشتركة في تشكيل التكتلات الإقليمية. وتشير هذه النظرية إلى أن التكامل لا يقوم فقط على المصالح الاقتصادية، بل يتطلب أيضًا وجود شعور جماعي بالهوية المشتركة والانتماء المتبادل، وهو ما يتوفر بدرجة كبيرة في دول الخليج من خلال وحدة اللغة والدين والثقافة والنظم السياسية المتقاربة. ورغم أن هذا العامل الثقافي والهوياتي يُعد ميزة نسبية لمجلس التعاون، إلا أن غيابه أحيانًا في التطبيق العملي بسبب الأزمات السياسية قد يؤدي إلى إضعاف الروابط الاقتصادية التي تقوم عليها نظرية التكامل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46306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Erb</w:instrText>
          </w:r>
          <w:r>
            <w:rPr>
              <w:rFonts w:ascii="Sakkal Majalla" w:hAnsi="Sakkal Majalla" w:cs="Sakkal Majalla" w:hint="cs"/>
              <w:sz w:val="28"/>
              <w:szCs w:val="28"/>
              <w:rtl/>
              <w:lang w:bidi="ar-EG"/>
            </w:rPr>
            <w:instrText xml:space="preserve">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347C">
            <w:rPr>
              <w:rFonts w:ascii="Sakkal Majalla" w:hAnsi="Sakkal Majalla" w:cs="Sakkal Majalla" w:hint="cs"/>
              <w:noProof/>
              <w:sz w:val="28"/>
              <w:szCs w:val="28"/>
              <w:rtl/>
              <w:lang w:bidi="ar-EG"/>
            </w:rPr>
            <w:t>(</w:t>
          </w:r>
          <w:r w:rsidRPr="00B3347C">
            <w:rPr>
              <w:rFonts w:ascii="Sakkal Majalla" w:hAnsi="Sakkal Majalla" w:cs="Sakkal Majalla" w:hint="cs"/>
              <w:noProof/>
              <w:sz w:val="28"/>
              <w:szCs w:val="28"/>
              <w:lang w:bidi="ar-EG"/>
            </w:rPr>
            <w:t>Erbas</w:t>
          </w:r>
          <w:r w:rsidRPr="00B3347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0C4436">
        <w:rPr>
          <w:rFonts w:ascii="Sakkal Majalla" w:hAnsi="Sakkal Majalla" w:cs="Sakkal Majalla"/>
          <w:sz w:val="28"/>
          <w:szCs w:val="28"/>
        </w:rPr>
        <w:t>.</w:t>
      </w:r>
    </w:p>
    <w:p w14:paraId="0D2DFEB4" w14:textId="77777777" w:rsidR="00745B75" w:rsidRPr="000C4436" w:rsidRDefault="00745B75" w:rsidP="00745B75">
      <w:pPr>
        <w:pStyle w:val="ListParagraph"/>
        <w:numPr>
          <w:ilvl w:val="0"/>
          <w:numId w:val="5"/>
        </w:numPr>
        <w:spacing w:line="360" w:lineRule="auto"/>
        <w:jc w:val="both"/>
        <w:rPr>
          <w:rFonts w:ascii="Sakkal Majalla" w:hAnsi="Sakkal Majalla" w:cs="Sakkal Majalla"/>
          <w:b/>
          <w:bCs/>
          <w:sz w:val="28"/>
          <w:szCs w:val="28"/>
        </w:rPr>
      </w:pPr>
      <w:r w:rsidRPr="000C4436">
        <w:rPr>
          <w:rFonts w:ascii="Sakkal Majalla" w:hAnsi="Sakkal Majalla" w:cs="Sakkal Majalla"/>
          <w:b/>
          <w:bCs/>
          <w:sz w:val="28"/>
          <w:szCs w:val="28"/>
          <w:rtl/>
        </w:rPr>
        <w:t>رابعًا: نظرية الاعتماد المتبادل</w:t>
      </w:r>
    </w:p>
    <w:p w14:paraId="3890F9D6" w14:textId="77777777" w:rsidR="00745B75" w:rsidRPr="000C4436" w:rsidRDefault="00745B75" w:rsidP="00745B75">
      <w:pPr>
        <w:spacing w:line="360" w:lineRule="auto"/>
        <w:jc w:val="both"/>
        <w:rPr>
          <w:rFonts w:ascii="Sakkal Majalla" w:hAnsi="Sakkal Majalla" w:cs="Sakkal Majalla"/>
          <w:sz w:val="28"/>
          <w:szCs w:val="28"/>
        </w:rPr>
      </w:pPr>
      <w:r w:rsidRPr="000C4436">
        <w:rPr>
          <w:rFonts w:ascii="Sakkal Majalla" w:hAnsi="Sakkal Majalla" w:cs="Sakkal Majalla"/>
          <w:sz w:val="28"/>
          <w:szCs w:val="28"/>
          <w:rtl/>
        </w:rPr>
        <w:t xml:space="preserve">تستند الدراسة كذلك إلى نظرية الاعتماد المتبادل </w:t>
      </w:r>
      <w:r w:rsidRPr="000C4436">
        <w:rPr>
          <w:rFonts w:ascii="Sakkal Majalla" w:hAnsi="Sakkal Majalla" w:cs="Sakkal Majalla"/>
          <w:sz w:val="28"/>
          <w:szCs w:val="28"/>
        </w:rPr>
        <w:t>(Interdependence Theory)</w:t>
      </w:r>
      <w:r w:rsidRPr="000C4436">
        <w:rPr>
          <w:rFonts w:ascii="Sakkal Majalla" w:hAnsi="Sakkal Majalla" w:cs="Sakkal Majalla"/>
          <w:sz w:val="28"/>
          <w:szCs w:val="28"/>
          <w:rtl/>
        </w:rPr>
        <w:t>، التي تؤكد أن الدول المتكاملة اقتصاديًا تصبح أقل عرضة للنزاعات وأكثر انفتاحًا على التعاون المشترك. كلما زاد حجم التبادل التجاري والتكامل في سلاسل الإنتاج والاستثمار بين الدول، زادت الحاجة إلى الاستقرار السياسي، وتعززت الروابط المؤسسية والاقتصادية. هذه الفرضية تكتسب أهمية في الحالة الخليجية، حيث تتمتع الدول الست بهياكل اقتصادية متشابهة، ما يجعلها في موقع مثالي لتكوين شبكة من الاعتماد المتبادل عبر قطاعات متعددة مثل الطاقة، النقل، الخدمات المالية، والأمن الغذائي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686323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Rav</w:instrText>
          </w:r>
          <w:r>
            <w:rPr>
              <w:rFonts w:ascii="Sakkal Majalla" w:hAnsi="Sakkal Majalla" w:cs="Sakkal Majalla" w:hint="cs"/>
              <w:sz w:val="28"/>
              <w:szCs w:val="28"/>
              <w:rtl/>
              <w:lang w:bidi="ar-EG"/>
            </w:rPr>
            <w:instrText xml:space="preserve">211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347C">
            <w:rPr>
              <w:rFonts w:ascii="Sakkal Majalla" w:hAnsi="Sakkal Majalla" w:cs="Sakkal Majalla" w:hint="cs"/>
              <w:noProof/>
              <w:sz w:val="28"/>
              <w:szCs w:val="28"/>
              <w:rtl/>
              <w:lang w:bidi="ar-EG"/>
            </w:rPr>
            <w:t>(</w:t>
          </w:r>
          <w:r w:rsidRPr="00B3347C">
            <w:rPr>
              <w:rFonts w:ascii="Sakkal Majalla" w:hAnsi="Sakkal Majalla" w:cs="Sakkal Majalla" w:hint="cs"/>
              <w:noProof/>
              <w:sz w:val="28"/>
              <w:szCs w:val="28"/>
              <w:lang w:bidi="ar-EG"/>
            </w:rPr>
            <w:t>Ravenhill</w:t>
          </w:r>
          <w:r w:rsidRPr="00B3347C">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0C4436">
        <w:rPr>
          <w:rFonts w:ascii="Sakkal Majalla" w:hAnsi="Sakkal Majalla" w:cs="Sakkal Majalla"/>
          <w:sz w:val="28"/>
          <w:szCs w:val="28"/>
        </w:rPr>
        <w:t>.</w:t>
      </w:r>
    </w:p>
    <w:p w14:paraId="2CCD544B" w14:textId="77777777" w:rsidR="00745B75" w:rsidRPr="000C4436" w:rsidRDefault="00745B75" w:rsidP="00745B75">
      <w:pPr>
        <w:pStyle w:val="ListParagraph"/>
        <w:numPr>
          <w:ilvl w:val="0"/>
          <w:numId w:val="5"/>
        </w:numPr>
        <w:spacing w:line="360" w:lineRule="auto"/>
        <w:jc w:val="both"/>
        <w:rPr>
          <w:rFonts w:ascii="Sakkal Majalla" w:hAnsi="Sakkal Majalla" w:cs="Sakkal Majalla"/>
          <w:b/>
          <w:bCs/>
          <w:sz w:val="28"/>
          <w:szCs w:val="28"/>
        </w:rPr>
      </w:pPr>
      <w:r w:rsidRPr="000C4436">
        <w:rPr>
          <w:rFonts w:ascii="Sakkal Majalla" w:hAnsi="Sakkal Majalla" w:cs="Sakkal Majalla"/>
          <w:b/>
          <w:bCs/>
          <w:sz w:val="28"/>
          <w:szCs w:val="28"/>
          <w:rtl/>
        </w:rPr>
        <w:t>خامسًا: أهمية الإطار المؤسسي</w:t>
      </w:r>
    </w:p>
    <w:p w14:paraId="5C279B02" w14:textId="77777777" w:rsidR="00745B75" w:rsidRDefault="00745B75" w:rsidP="00745B75">
      <w:pPr>
        <w:spacing w:line="360" w:lineRule="auto"/>
        <w:jc w:val="both"/>
        <w:rPr>
          <w:rFonts w:ascii="Sakkal Majalla" w:hAnsi="Sakkal Majalla" w:cs="Sakkal Majalla"/>
          <w:sz w:val="28"/>
          <w:szCs w:val="28"/>
          <w:rtl/>
        </w:rPr>
      </w:pPr>
      <w:r w:rsidRPr="000C4436">
        <w:rPr>
          <w:rFonts w:ascii="Sakkal Majalla" w:hAnsi="Sakkal Majalla" w:cs="Sakkal Majalla"/>
          <w:sz w:val="28"/>
          <w:szCs w:val="28"/>
          <w:rtl/>
        </w:rPr>
        <w:t xml:space="preserve">أخيرًا، تنطلق الدراسة من افتراض نظري مهم يتعلق بـ"الإطار المؤسسي للتكامل"، والذي يؤكد أن التكامل الناجح لا يمكن أن يتحقق دون وجود مؤسسات فاعلة، قادرة على صياغة السياسات وتنفيذ القرارات ومتابعة الالتزام بها. ومن هذا المنطلق، فإن الدراسة تهتم بتحليل الدور المؤسسي للأمانة العامة لمجلس التعاون الخليجي، ومدى فعاليتها في التنسيق بين الدول الأعضاء، </w:t>
      </w:r>
      <w:r w:rsidRPr="000C4436">
        <w:rPr>
          <w:rFonts w:ascii="Sakkal Majalla" w:hAnsi="Sakkal Majalla" w:cs="Sakkal Majalla"/>
          <w:sz w:val="28"/>
          <w:szCs w:val="28"/>
          <w:rtl/>
        </w:rPr>
        <w:lastRenderedPageBreak/>
        <w:t>وتجاوز الخلافات السياسية، وتفعيل القرارات الاقتصادية. فضعف البنية المؤسسية أو محدودية صلاحياتها قد يؤدي إلى تباطؤ التكامل رغم توفر الرغبة السياسية أو التوافق الاقتصادي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119909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Wit</w:instrText>
          </w:r>
          <w:r>
            <w:rPr>
              <w:rFonts w:ascii="Sakkal Majalla" w:hAnsi="Sakkal Majalla" w:cs="Sakkal Majalla" w:hint="cs"/>
              <w:sz w:val="28"/>
              <w:szCs w:val="28"/>
              <w:rtl/>
              <w:lang w:bidi="ar-EG"/>
            </w:rPr>
            <w:instrText xml:space="preserve">19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347C">
            <w:rPr>
              <w:rFonts w:ascii="Sakkal Majalla" w:hAnsi="Sakkal Majalla" w:cs="Sakkal Majalla" w:hint="cs"/>
              <w:noProof/>
              <w:sz w:val="28"/>
              <w:szCs w:val="28"/>
              <w:rtl/>
              <w:lang w:bidi="ar-EG"/>
            </w:rPr>
            <w:t>(</w:t>
          </w:r>
          <w:r w:rsidRPr="00B3347C">
            <w:rPr>
              <w:rFonts w:ascii="Sakkal Majalla" w:hAnsi="Sakkal Majalla" w:cs="Sakkal Majalla" w:hint="cs"/>
              <w:noProof/>
              <w:sz w:val="28"/>
              <w:szCs w:val="28"/>
              <w:lang w:bidi="ar-EG"/>
            </w:rPr>
            <w:t>Witt</w:t>
          </w:r>
          <w:r w:rsidRPr="00B3347C">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0C4436">
        <w:rPr>
          <w:rFonts w:ascii="Sakkal Majalla" w:hAnsi="Sakkal Majalla" w:cs="Sakkal Majalla"/>
          <w:sz w:val="28"/>
          <w:szCs w:val="28"/>
        </w:rPr>
        <w:t>.</w:t>
      </w:r>
    </w:p>
    <w:p w14:paraId="76EF58D2" w14:textId="77777777" w:rsidR="00F8009F" w:rsidRDefault="00F8009F" w:rsidP="00745B75"/>
    <w:sectPr w:rsidR="00F8009F" w:rsidSect="00745B75">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02F79" w14:textId="77777777" w:rsidR="00C16CDA" w:rsidRDefault="00C16CDA" w:rsidP="00745B75">
      <w:pPr>
        <w:spacing w:after="0" w:line="240" w:lineRule="auto"/>
      </w:pPr>
      <w:r>
        <w:separator/>
      </w:r>
    </w:p>
  </w:endnote>
  <w:endnote w:type="continuationSeparator" w:id="0">
    <w:p w14:paraId="39E8C251" w14:textId="77777777" w:rsidR="00C16CDA" w:rsidRDefault="00C16CDA" w:rsidP="00745B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11984568"/>
      <w:docPartObj>
        <w:docPartGallery w:val="Page Numbers (Bottom of Page)"/>
        <w:docPartUnique/>
      </w:docPartObj>
    </w:sdtPr>
    <w:sdtEndPr>
      <w:rPr>
        <w:noProof/>
      </w:rPr>
    </w:sdtEndPr>
    <w:sdtContent>
      <w:p w14:paraId="19562FEB" w14:textId="67B5C9C0" w:rsidR="00745B75" w:rsidRDefault="00745B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79EDB4" w14:textId="77777777" w:rsidR="00745B75" w:rsidRDefault="00745B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2F145" w14:textId="77777777" w:rsidR="00C16CDA" w:rsidRDefault="00C16CDA" w:rsidP="00745B75">
      <w:pPr>
        <w:spacing w:after="0" w:line="240" w:lineRule="auto"/>
      </w:pPr>
      <w:r>
        <w:separator/>
      </w:r>
    </w:p>
  </w:footnote>
  <w:footnote w:type="continuationSeparator" w:id="0">
    <w:p w14:paraId="33CB146C" w14:textId="77777777" w:rsidR="00C16CDA" w:rsidRDefault="00C16CDA" w:rsidP="00745B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766F5"/>
    <w:multiLevelType w:val="hybridMultilevel"/>
    <w:tmpl w:val="18143CA2"/>
    <w:lvl w:ilvl="0" w:tplc="0930EB8C">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D11B7C"/>
    <w:multiLevelType w:val="multilevel"/>
    <w:tmpl w:val="4C884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A467EE"/>
    <w:multiLevelType w:val="hybridMultilevel"/>
    <w:tmpl w:val="79E837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A57875"/>
    <w:multiLevelType w:val="hybridMultilevel"/>
    <w:tmpl w:val="C6B4A258"/>
    <w:lvl w:ilvl="0" w:tplc="0930EB8C">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56311A"/>
    <w:multiLevelType w:val="multilevel"/>
    <w:tmpl w:val="B8C84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1B7F0B"/>
    <w:multiLevelType w:val="multilevel"/>
    <w:tmpl w:val="4A203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A327BF"/>
    <w:multiLevelType w:val="hybridMultilevel"/>
    <w:tmpl w:val="86C6D34A"/>
    <w:lvl w:ilvl="0" w:tplc="B6DC99D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C41FAA"/>
    <w:multiLevelType w:val="multilevel"/>
    <w:tmpl w:val="FE62A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C72FD7"/>
    <w:multiLevelType w:val="multilevel"/>
    <w:tmpl w:val="EE5E2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2724598">
    <w:abstractNumId w:val="6"/>
  </w:num>
  <w:num w:numId="2" w16cid:durableId="962737078">
    <w:abstractNumId w:val="5"/>
  </w:num>
  <w:num w:numId="3" w16cid:durableId="127168339">
    <w:abstractNumId w:val="0"/>
  </w:num>
  <w:num w:numId="4" w16cid:durableId="1194075840">
    <w:abstractNumId w:val="8"/>
  </w:num>
  <w:num w:numId="5" w16cid:durableId="2036225794">
    <w:abstractNumId w:val="3"/>
  </w:num>
  <w:num w:numId="6" w16cid:durableId="2083285912">
    <w:abstractNumId w:val="7"/>
  </w:num>
  <w:num w:numId="7" w16cid:durableId="61291575">
    <w:abstractNumId w:val="1"/>
  </w:num>
  <w:num w:numId="8" w16cid:durableId="1707826636">
    <w:abstractNumId w:val="4"/>
  </w:num>
  <w:num w:numId="9" w16cid:durableId="1007250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376"/>
    <w:rsid w:val="000926BE"/>
    <w:rsid w:val="00170579"/>
    <w:rsid w:val="00173399"/>
    <w:rsid w:val="002E5376"/>
    <w:rsid w:val="00435ABE"/>
    <w:rsid w:val="004766AE"/>
    <w:rsid w:val="00583837"/>
    <w:rsid w:val="005938C9"/>
    <w:rsid w:val="006658B2"/>
    <w:rsid w:val="00666126"/>
    <w:rsid w:val="00683C54"/>
    <w:rsid w:val="00721B0A"/>
    <w:rsid w:val="00745B75"/>
    <w:rsid w:val="007D1979"/>
    <w:rsid w:val="007F3379"/>
    <w:rsid w:val="00872B53"/>
    <w:rsid w:val="008C5B47"/>
    <w:rsid w:val="00956150"/>
    <w:rsid w:val="00A72DE2"/>
    <w:rsid w:val="00AE3DA0"/>
    <w:rsid w:val="00C16CDA"/>
    <w:rsid w:val="00C85074"/>
    <w:rsid w:val="00CA0A90"/>
    <w:rsid w:val="00CB0907"/>
    <w:rsid w:val="00E41613"/>
    <w:rsid w:val="00F8009F"/>
    <w:rsid w:val="00FF50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88595"/>
  <w15:chartTrackingRefBased/>
  <w15:docId w15:val="{69FD2705-258E-47B4-B93D-CEF947D2B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B75"/>
    <w:pPr>
      <w:bidi/>
      <w:spacing w:line="259" w:lineRule="auto"/>
    </w:pPr>
    <w:rPr>
      <w:sz w:val="22"/>
      <w:szCs w:val="22"/>
    </w:rPr>
  </w:style>
  <w:style w:type="paragraph" w:styleId="Heading1">
    <w:name w:val="heading 1"/>
    <w:basedOn w:val="Normal"/>
    <w:next w:val="Normal"/>
    <w:link w:val="Heading1Char"/>
    <w:uiPriority w:val="9"/>
    <w:qFormat/>
    <w:rsid w:val="002E53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2E53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53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53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53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53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53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53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53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2E53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2E53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53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53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53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53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53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53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5376"/>
    <w:rPr>
      <w:rFonts w:eastAsiaTheme="majorEastAsia" w:cstheme="majorBidi"/>
      <w:color w:val="272727" w:themeColor="text1" w:themeTint="D8"/>
    </w:rPr>
  </w:style>
  <w:style w:type="paragraph" w:styleId="Title">
    <w:name w:val="Title"/>
    <w:basedOn w:val="Normal"/>
    <w:next w:val="Normal"/>
    <w:link w:val="TitleChar"/>
    <w:uiPriority w:val="10"/>
    <w:qFormat/>
    <w:rsid w:val="002E53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53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53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53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5376"/>
    <w:pPr>
      <w:spacing w:before="160"/>
      <w:jc w:val="center"/>
    </w:pPr>
    <w:rPr>
      <w:i/>
      <w:iCs/>
      <w:color w:val="404040" w:themeColor="text1" w:themeTint="BF"/>
    </w:rPr>
  </w:style>
  <w:style w:type="character" w:customStyle="1" w:styleId="QuoteChar">
    <w:name w:val="Quote Char"/>
    <w:basedOn w:val="DefaultParagraphFont"/>
    <w:link w:val="Quote"/>
    <w:uiPriority w:val="29"/>
    <w:rsid w:val="002E5376"/>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2E5376"/>
    <w:pPr>
      <w:ind w:left="720"/>
      <w:contextualSpacing/>
    </w:pPr>
  </w:style>
  <w:style w:type="character" w:styleId="IntenseEmphasis">
    <w:name w:val="Intense Emphasis"/>
    <w:basedOn w:val="DefaultParagraphFont"/>
    <w:uiPriority w:val="21"/>
    <w:qFormat/>
    <w:rsid w:val="002E5376"/>
    <w:rPr>
      <w:i/>
      <w:iCs/>
      <w:color w:val="0F4761" w:themeColor="accent1" w:themeShade="BF"/>
    </w:rPr>
  </w:style>
  <w:style w:type="paragraph" w:styleId="IntenseQuote">
    <w:name w:val="Intense Quote"/>
    <w:basedOn w:val="Normal"/>
    <w:next w:val="Normal"/>
    <w:link w:val="IntenseQuoteChar"/>
    <w:uiPriority w:val="30"/>
    <w:qFormat/>
    <w:rsid w:val="002E53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5376"/>
    <w:rPr>
      <w:i/>
      <w:iCs/>
      <w:color w:val="0F4761" w:themeColor="accent1" w:themeShade="BF"/>
    </w:rPr>
  </w:style>
  <w:style w:type="character" w:styleId="IntenseReference">
    <w:name w:val="Intense Reference"/>
    <w:basedOn w:val="DefaultParagraphFont"/>
    <w:uiPriority w:val="32"/>
    <w:qFormat/>
    <w:rsid w:val="002E5376"/>
    <w:rPr>
      <w:b/>
      <w:bCs/>
      <w:smallCaps/>
      <w:color w:val="0F4761" w:themeColor="accent1" w:themeShade="BF"/>
      <w:spacing w:val="5"/>
    </w:rPr>
  </w:style>
  <w:style w:type="paragraph" w:styleId="Caption">
    <w:name w:val="caption"/>
    <w:basedOn w:val="Normal"/>
    <w:next w:val="Normal"/>
    <w:link w:val="CaptionChar"/>
    <w:uiPriority w:val="35"/>
    <w:unhideWhenUsed/>
    <w:qFormat/>
    <w:rsid w:val="00745B75"/>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745B75"/>
  </w:style>
  <w:style w:type="character" w:customStyle="1" w:styleId="CaptionChar">
    <w:name w:val="Caption Char"/>
    <w:basedOn w:val="DefaultParagraphFont"/>
    <w:link w:val="Caption"/>
    <w:uiPriority w:val="35"/>
    <w:rsid w:val="00745B75"/>
    <w:rPr>
      <w:i/>
      <w:iCs/>
      <w:color w:val="0E2841" w:themeColor="text2"/>
      <w:sz w:val="18"/>
      <w:szCs w:val="18"/>
    </w:rPr>
  </w:style>
  <w:style w:type="paragraph" w:styleId="Header">
    <w:name w:val="header"/>
    <w:basedOn w:val="Normal"/>
    <w:link w:val="HeaderChar"/>
    <w:uiPriority w:val="99"/>
    <w:unhideWhenUsed/>
    <w:rsid w:val="00745B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5B75"/>
    <w:rPr>
      <w:sz w:val="22"/>
      <w:szCs w:val="22"/>
    </w:rPr>
  </w:style>
  <w:style w:type="paragraph" w:styleId="Footer">
    <w:name w:val="footer"/>
    <w:basedOn w:val="Normal"/>
    <w:link w:val="FooterChar"/>
    <w:uiPriority w:val="99"/>
    <w:unhideWhenUsed/>
    <w:rsid w:val="00745B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5B75"/>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Ngu25</b:Tag>
    <b:SourceType>JournalArticle</b:SourceType>
    <b:Guid>{D4DAAD3D-680C-4E67-9A42-D6A5DB5C3500}</b:Guid>
    <b:Author>
      <b:Author>
        <b:NameList>
          <b:Person>
            <b:Last>Nguyen</b:Last>
            <b:First>Chien</b:First>
            <b:Middle>Van</b:Middle>
          </b:Person>
        </b:NameList>
      </b:Author>
    </b:Author>
    <b:Title>The Role of Economic Integration Policies in Increasing Economic Growth in Selected Southeast Asian Countries</b:Title>
    <b:Year>2025</b:Year>
    <b:URL>https://www.mdpi.com/1911-8074/18/5/229</b:URL>
    <b:RefOrder>1</b:RefOrder>
  </b:Source>
  <b:Source>
    <b:Tag>Ari23</b:Tag>
    <b:SourceType>JournalArticle</b:SourceType>
    <b:Guid>{B5D423D2-88D6-4F9B-A0CB-DF732202D40C}</b:Guid>
    <b:Author>
      <b:Author>
        <b:NameList>
          <b:Person>
            <b:Last>Arif</b:Last>
            <b:First>Mohammad</b:First>
          </b:Person>
        </b:NameList>
      </b:Author>
    </b:Author>
    <b:Title>Urban Spatial Strategies of the Gulf Cooperation Council: A Comparative Analysis and Lessons Learned</b:Title>
    <b:Year>2023</b:Year>
    <b:URL>https://www.mdpi.com/2071-1050/15/18/13344</b:URL>
    <b:RefOrder>2</b:RefOrder>
  </b:Source>
  <b:Source>
    <b:Tag>Bou25</b:Tag>
    <b:SourceType>JournalArticle</b:SourceType>
    <b:Guid>{60FFB655-96F4-4BF1-9C4F-05153550E4AC}</b:Guid>
    <b:Author>
      <b:Author>
        <b:NameList>
          <b:Person>
            <b:Last>Bousrih</b:Last>
            <b:First>Jihen</b:First>
          </b:Person>
        </b:NameList>
      </b:Author>
    </b:Author>
    <b:Title>Energy Transition in the GCC: From Oil Giants to Green Leaders?</b:Title>
    <b:Year>2025</b:Year>
    <b:URL>https://www.mdpi.com/1996-1073/18/13/3460</b:URL>
    <b:RefOrder>3</b:RefOrder>
  </b:Source>
  <b:Source>
    <b:Tag>Pap24</b:Tag>
    <b:SourceType>JournalArticle</b:SourceType>
    <b:Guid>{15330274-74E5-4757-A3B7-4429D27C8810}</b:Guid>
    <b:Author>
      <b:Author>
        <b:NameList>
          <b:Person>
            <b:Last>Papageorgiou</b:Last>
            <b:First>Maria</b:First>
          </b:Person>
        </b:NameList>
      </b:Author>
    </b:Author>
    <b:Title>Standing in-between— Gulf States in the Shanghai Cooperation Organisation Under New Security Dynamics: The GCC, Saudi Arabia and Qatar</b:Title>
    <b:Year>2024</b:Year>
    <b:URL>https://journals.sagepub.com/doi/10.1177/23477970241298755</b:URL>
    <b:RefOrder>4</b:RefOrder>
  </b:Source>
  <b:Source>
    <b:Tag>Cho23</b:Tag>
    <b:SourceType>JournalArticle</b:SourceType>
    <b:Guid>{E2A8F3F4-64A2-4A55-AC9C-370430A230F7}</b:Guid>
    <b:Author>
      <b:Author>
        <b:NameList>
          <b:Person>
            <b:Last>Chou</b:Last>
            <b:First>Chien-Heng</b:First>
          </b:Person>
        </b:NameList>
      </b:Author>
    </b:Author>
    <b:Title>Renewable Energy Integration for Sustainable Economic Growth: Insights and Challenges via Bibliometric Analysis</b:Title>
    <b:Year>2023</b:Year>
    <b:URL>https://www.mdpi.com/2071-1050/15/20/15030</b:URL>
    <b:RefOrder>5</b:RefOrder>
  </b:Source>
  <b:Source>
    <b:Tag>Lei24</b:Tag>
    <b:SourceType>JournalArticle</b:SourceType>
    <b:Guid>{037C1AD6-0065-454F-BC97-79A761D0FEA3}</b:Guid>
    <b:Author>
      <b:Author>
        <b:NameList>
          <b:Person>
            <b:Last>Leitão</b:Last>
            <b:First>Nuno</b:First>
            <b:Middle>Carlos</b:Middle>
          </b:Person>
        </b:NameList>
      </b:Author>
    </b:Author>
    <b:Title>Gravity Model and International Trade: A Survey of the Literature</b:Title>
    <b:Year>2024</b:Year>
    <b:URL>https://www.mdpi.com/2076-3387/14/9/219</b:URL>
    <b:RefOrder>6</b:RefOrder>
  </b:Source>
  <b:Source>
    <b:Tag>Bak231</b:Tag>
    <b:SourceType>JournalArticle</b:SourceType>
    <b:Guid>{804541D4-A536-4B89-B5B7-4618F73CDD97}</b:Guid>
    <b:Author>
      <b:Author>
        <b:NameList>
          <b:Person>
            <b:Last>Bakhsh</b:Last>
            <b:First>Satar</b:First>
          </b:Person>
        </b:NameList>
      </b:Author>
    </b:Author>
    <b:Title>Strategy towards sustainable energy transition: The effect of environmental governance, economic complexity and geopolitics</b:Title>
    <b:Year>2023</b:Year>
    <b:URL>https://www.sciencedirect.com/science/article/pii/S2211467X24000373</b:URL>
    <b:RefOrder>7</b:RefOrder>
  </b:Source>
  <b:Source>
    <b:Tag>San243</b:Tag>
    <b:SourceType>JournalArticle</b:SourceType>
    <b:Guid>{3DA19F19-90F2-40F9-A237-6772B051A930}</b:Guid>
    <b:Author>
      <b:Author>
        <b:NameList>
          <b:Person>
            <b:Last>Sanfilippo</b:Last>
            <b:First>Antonio</b:First>
          </b:Person>
        </b:NameList>
      </b:Author>
    </b:Author>
    <b:Title>Energy transition strategies in the Gulf Cooperation Council countries</b:Title>
    <b:Year>2024</b:Year>
    <b:URL>https://www.sciencedirect.com/science/article/pii/S2211467X24002219</b:URL>
    <b:RefOrder>8</b:RefOrder>
  </b:Source>
  <b:Source>
    <b:Tag>Udo20</b:Tag>
    <b:SourceType>JournalArticle</b:SourceType>
    <b:Guid>{F949315A-9875-4376-9CDB-A108C648FF3B}</b:Guid>
    <b:Author>
      <b:Author>
        <b:NameList>
          <b:Person>
            <b:Last>Udombana</b:Last>
            <b:First>Nsongurua</b:First>
          </b:Person>
        </b:NameList>
      </b:Author>
    </b:Author>
    <b:Title>A Step Closer: Economic Integration and the African Continental Free Trade Area</b:Title>
    <b:Year>2020</b:Year>
    <b:URL>https://www.researchgate.net/publication/349623230_A_Step_Closer_Economic_Integration_and_the_African_Continental_Free_Trade_Area</b:URL>
    <b:RefOrder>9</b:RefOrder>
  </b:Source>
  <b:Source>
    <b:Tag>Ngu251</b:Tag>
    <b:SourceType>JournalArticle</b:SourceType>
    <b:Guid>{3CB337FF-C15A-4635-B49E-9AA5863AD5BB}</b:Guid>
    <b:Author>
      <b:Author>
        <b:NameList>
          <b:Person>
            <b:Last>Van</b:Last>
            <b:First>Chien</b:First>
          </b:Person>
        </b:NameList>
      </b:Author>
    </b:Author>
    <b:Title>The Role of Economic Integration Policies in Increasing Economic Growth in Selected Southeast Asian Countries</b:Title>
    <b:Year>2025</b:Year>
    <b:URL>https://www.mdpi.com/1911-8074/18/5/229</b:URL>
    <b:RefOrder>10</b:RefOrder>
  </b:Source>
  <b:Source>
    <b:Tag>Cal24</b:Tag>
    <b:SourceType>JournalArticle</b:SourceType>
    <b:Guid>{961C1124-9A68-44C5-8C15-6520AB857451}</b:Guid>
    <b:Author>
      <b:Author>
        <b:NameList>
          <b:Person>
            <b:Last>Callen</b:Last>
            <b:First>Tim</b:First>
          </b:Person>
        </b:NameList>
      </b:Author>
    </b:Author>
    <b:Title>Economic Diversification in the GCC: Past, Present, and Future</b:Title>
    <b:Year>2024</b:Year>
    <b:URL>https://www.researchgate.net/publication/290464246_Economic_Diversification_in_the_GCC_Past_Present_and_Future</b:URL>
    <b:RefOrder>11</b:RefOrder>
  </b:Source>
  <b:Source>
    <b:Tag>Vel21</b:Tag>
    <b:SourceType>JournalArticle</b:SourceType>
    <b:Guid>{04A86D32-16D1-46D0-A34A-CF318E556F83}</b:Guid>
    <b:Author>
      <b:Author>
        <b:NameList>
          <b:Person>
            <b:Last>Velenturf</b:Last>
            <b:First>Anne</b:First>
            <b:Middle>P.M.</b:Middle>
          </b:Person>
        </b:NameList>
      </b:Author>
    </b:Author>
    <b:Title>Principles for a sustainable circular economy</b:Title>
    <b:Year>2021</b:Year>
    <b:URL>https://www.sciencedirect.com/science/article/pii/S2352550921000567</b:URL>
    <b:RefOrder>12</b:RefOrder>
  </b:Source>
  <b:Source>
    <b:Tag>Sav21</b:Tag>
    <b:SourceType>JournalArticle</b:SourceType>
    <b:Guid>{BB45A9E1-F3F5-47D7-96E4-A4E170B354FA}</b:Guid>
    <b:Author>
      <b:Author>
        <b:NameList>
          <b:Person>
            <b:Last>Savinsky</b:Last>
            <b:First>A.</b:First>
            <b:Middle>V.</b:Middle>
          </b:Person>
        </b:NameList>
      </b:Author>
    </b:Author>
    <b:Title>Integration Processes among the Member States of the Gulf Cooperation Council over the Period of 2010−2018</b:Title>
    <b:Year>2021</b:Year>
    <b:URL>https://www.researchgate.net/publication/350114666_Integration_Processes_among_the_Member_States_of_the_Gulf_Cooperation_Council_over_the_Period_of_2010-2018</b:URL>
    <b:RefOrder>13</b:RefOrder>
  </b:Source>
  <b:Source>
    <b:Tag>AlS211</b:Tag>
    <b:SourceType>JournalArticle</b:SourceType>
    <b:Guid>{D9582D68-B5DA-42D7-9FB1-A886004DDFA5}</b:Guid>
    <b:Author>
      <b:Author>
        <b:NameList>
          <b:Person>
            <b:Last>Al-Saidi</b:Last>
            <b:First>Mohammad</b:First>
          </b:Person>
        </b:NameList>
      </b:Author>
    </b:Author>
    <b:Title>Cooperation or competition? State environmental relations and the SDGs agenda in the Gulf Cooperation Council (GCC) region</b:Title>
    <b:Year>2021</b:Year>
    <b:URL>https://www.sciencedirect.com/science/article/abs/pii/S2211464520301032</b:URL>
    <b:RefOrder>14</b:RefOrder>
  </b:Source>
  <b:Source>
    <b:Tag>Dar18</b:Tag>
    <b:SourceType>JournalArticle</b:SourceType>
    <b:Guid>{3E9968CD-954F-4B84-984F-69C21538BB6D}</b:Guid>
    <b:Author>
      <b:Author>
        <b:NameList>
          <b:Person>
            <b:Last>Darwish</b:Last>
            <b:First>Saad</b:First>
          </b:Person>
        </b:NameList>
      </b:Author>
    </b:Author>
    <b:Title>Opportunities, Challenges and Risks of Transition into Renewable Energy: The Case of the Arab Gulf Cooperation Council</b:Title>
    <b:Year>2018</b:Year>
    <b:URL>http://www.rericjournal.ait.ac.th/index.php/reric/article/view/1823</b:URL>
    <b:RefOrder>15</b:RefOrder>
  </b:Source>
  <b:Source>
    <b:Tag>AlS221</b:Tag>
    <b:SourceType>JournalArticle</b:SourceType>
    <b:Guid>{774C9C8F-DBBF-4BD4-9DCE-146AB9A4D606}</b:Guid>
    <b:Author>
      <b:Author>
        <b:NameList>
          <b:Person>
            <b:Last>Al-Sarihi</b:Last>
            <b:First>Aisha</b:First>
          </b:Person>
        </b:NameList>
      </b:Author>
    </b:Author>
    <b:Title>Renewable Energy Development in the Gulf Cooperation Council Countries: Status, Barriers, and Policy Options</b:Title>
    <b:Year>2022</b:Year>
    <b:URL>https://www.mdpi.com/1996-1073/15/5/1923</b:URL>
    <b:RefOrder>16</b:RefOrder>
  </b:Source>
  <b:Source>
    <b:Tag>Gan20</b:Tag>
    <b:SourceType>JournalArticle</b:SourceType>
    <b:Guid>{8AFCA9E4-C865-4F8E-9598-5A67A99520C7}</b:Guid>
    <b:Author>
      <b:Author>
        <b:NameList>
          <b:Person>
            <b:Last>Gancia</b:Last>
            <b:First>Gino</b:First>
          </b:Person>
        </b:NameList>
      </b:Author>
    </b:Author>
    <b:Title>A theory of economic unions</b:Title>
    <b:Year>2020</b:Year>
    <b:URL>https://www.sciencedirect.com/science/article/pii/S0304393219302053</b:URL>
    <b:RefOrder>17</b:RefOrder>
  </b:Source>
  <b:Source>
    <b:Tag>Kha236</b:Tag>
    <b:SourceType>JournalArticle</b:SourceType>
    <b:Guid>{872270C2-1286-4483-8F66-160C53E139D9}</b:Guid>
    <b:Author>
      <b:Author>
        <b:NameList>
          <b:Person>
            <b:Last>Khadour</b:Last>
            <b:First>Nebras</b:First>
          </b:Person>
        </b:NameList>
      </b:Author>
    </b:Author>
    <b:Title>The Role of the Master Plan in City Development, Latakia Master Plan in an International Context</b:Title>
    <b:Year>2023</b:Year>
    <b:URL>https://www.mdpi.com/2073-445X/12/8/1634</b:URL>
    <b:RefOrder>18</b:RefOrder>
  </b:Source>
  <b:Source>
    <b:Tag>Erb22</b:Tag>
    <b:SourceType>JournalArticle</b:SourceType>
    <b:Guid>{308B98B7-C23F-44B1-8161-9D6DD2E07DCB}</b:Guid>
    <b:Author>
      <b:Author>
        <b:NameList>
          <b:Person>
            <b:Last>Erbas</b:Last>
            <b:First>Isa</b:First>
          </b:Person>
        </b:NameList>
      </b:Author>
    </b:Author>
    <b:Title>Constructivist Approach in Foreign Policy and in International Relations</b:Title>
    <b:Year>2022</b:Year>
    <b:URL>https://www.researchgate.net/publication/364720915_Constructivist_Approach_in_Foreign_Policy_and_in_International_Relations</b:URL>
    <b:RefOrder>19</b:RefOrder>
  </b:Source>
  <b:Source>
    <b:Tag>Rav211</b:Tag>
    <b:SourceType>JournalArticle</b:SourceType>
    <b:Guid>{91EE96D1-C4B0-4FC1-B7E3-80AC2C63EC98}</b:Guid>
    <b:Author>
      <b:Author>
        <b:NameList>
          <b:Person>
            <b:Last>Ravenhill</b:Last>
            <b:First>John</b:First>
          </b:Person>
        </b:NameList>
      </b:Author>
    </b:Author>
    <b:Title>Economic Interdependence, Globalization and Peaceful Change</b:Title>
    <b:Year>2021</b:Year>
    <b:URL>https://www.researchgate.net/publication/357871247_Economic_Interdependence_Globalization_and_Peaceful_Change</b:URL>
    <b:RefOrder>20</b:RefOrder>
  </b:Source>
  <b:Source>
    <b:Tag>Wit19</b:Tag>
    <b:SourceType>JournalArticle</b:SourceType>
    <b:Guid>{90B6C56E-C3D3-4DCA-9DA6-41CD4171B764}</b:Guid>
    <b:Author>
      <b:Author>
        <b:NameList>
          <b:Person>
            <b:Last>Witt</b:Last>
            <b:First>Michael</b:First>
            <b:Middle>A.</b:Middle>
          </b:Person>
        </b:NameList>
      </b:Author>
    </b:Author>
    <b:Title>De-globalization: Theories, predictions, and opportunities for international business research</b:Title>
    <b:Year>2019</b:Year>
    <b:URL>https://link.springer.com/article/10.1057/s41267-019-00219-7</b:URL>
    <b:RefOrder>21</b:RefOrder>
  </b:Source>
</b:Sources>
</file>

<file path=customXml/itemProps1.xml><?xml version="1.0" encoding="utf-8"?>
<ds:datastoreItem xmlns:ds="http://schemas.openxmlformats.org/officeDocument/2006/customXml" ds:itemID="{5AAA0C10-2B5A-4949-8238-89420D4A3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4174</Words>
  <Characters>23797</Characters>
  <Application>Microsoft Office Word</Application>
  <DocSecurity>0</DocSecurity>
  <Lines>198</Lines>
  <Paragraphs>55</Paragraphs>
  <ScaleCrop>false</ScaleCrop>
  <Company/>
  <LinksUpToDate>false</LinksUpToDate>
  <CharactersWithSpaces>27916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3</cp:revision>
  <dcterms:created xsi:type="dcterms:W3CDTF">2025-11-21T10:00:00Z</dcterms:created>
  <dcterms:modified xsi:type="dcterms:W3CDTF">2025-11-21T10:12:00Z</dcterms:modified>
</cp:coreProperties>
</file>