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7421A3">
      <w:pPr>
        <w:pStyle w:val="Heading2"/>
        <w:spacing w:after="156" w:line="360"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7421A3">
      <w:pPr>
        <w:pStyle w:val="Heading2"/>
        <w:spacing w:after="156" w:line="360" w:lineRule="auto"/>
        <w:jc w:val="center"/>
      </w:pPr>
    </w:p>
    <w:p w14:paraId="28394C77" w14:textId="49551209" w:rsidR="00AA559B" w:rsidRDefault="00AA559B" w:rsidP="007421A3">
      <w:pPr>
        <w:pStyle w:val="Heading2"/>
        <w:spacing w:after="156" w:line="360" w:lineRule="auto"/>
        <w:jc w:val="center"/>
      </w:pPr>
    </w:p>
    <w:p w14:paraId="629E3B6C" w14:textId="77777777" w:rsidR="00AA559B" w:rsidRPr="00AA559B" w:rsidRDefault="00AA559B" w:rsidP="007421A3">
      <w:pPr>
        <w:spacing w:line="360" w:lineRule="auto"/>
      </w:pPr>
    </w:p>
    <w:p w14:paraId="31374E41" w14:textId="77777777" w:rsidR="00DE225F" w:rsidRPr="00B865D4" w:rsidRDefault="00DE225F" w:rsidP="007421A3">
      <w:pPr>
        <w:spacing w:line="360" w:lineRule="auto"/>
        <w:jc w:val="center"/>
        <w:rPr>
          <w:b/>
          <w:sz w:val="40"/>
        </w:rPr>
      </w:pPr>
      <w:r w:rsidRPr="00B865D4">
        <w:rPr>
          <w:b/>
          <w:sz w:val="40"/>
        </w:rPr>
        <w:t>Hybrid Machine Learning Framework</w:t>
      </w:r>
    </w:p>
    <w:p w14:paraId="31C1DF97" w14:textId="77777777" w:rsidR="00DE225F" w:rsidRPr="00B865D4" w:rsidRDefault="00DE225F" w:rsidP="007421A3">
      <w:pPr>
        <w:spacing w:line="360" w:lineRule="auto"/>
        <w:jc w:val="center"/>
        <w:rPr>
          <w:b/>
          <w:sz w:val="40"/>
        </w:rPr>
      </w:pPr>
      <w:r w:rsidRPr="00B865D4">
        <w:rPr>
          <w:b/>
          <w:sz w:val="40"/>
        </w:rPr>
        <w:t>for Multi-Class Thyroid Risk Assessment</w:t>
      </w:r>
    </w:p>
    <w:p w14:paraId="009D906C" w14:textId="77777777" w:rsidR="00DE225F" w:rsidRDefault="00DE225F" w:rsidP="007421A3">
      <w:pPr>
        <w:spacing w:after="376" w:line="360" w:lineRule="auto"/>
        <w:ind w:left="0" w:right="1366" w:firstLine="4"/>
        <w:jc w:val="center"/>
        <w:rPr>
          <w:sz w:val="32"/>
        </w:rPr>
      </w:pPr>
    </w:p>
    <w:p w14:paraId="334C362A" w14:textId="6AE22475" w:rsidR="000B518F" w:rsidRDefault="00AA559B" w:rsidP="007421A3">
      <w:pPr>
        <w:spacing w:after="376" w:line="360"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7421A3">
      <w:pPr>
        <w:spacing w:line="360" w:lineRule="auto"/>
      </w:pPr>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3CBE4E1B" w14:textId="77777777" w:rsidR="00B865D4" w:rsidRDefault="00B865D4" w:rsidP="007421A3">
      <w:pPr>
        <w:spacing w:after="424" w:line="360" w:lineRule="auto"/>
        <w:ind w:left="0" w:right="94" w:firstLine="4"/>
        <w:jc w:val="center"/>
        <w:rPr>
          <w:sz w:val="32"/>
          <w:szCs w:val="32"/>
        </w:rPr>
      </w:pPr>
    </w:p>
    <w:p w14:paraId="778716E8" w14:textId="0064F958" w:rsidR="000B518F" w:rsidRPr="00AA559B" w:rsidRDefault="00AA559B" w:rsidP="007421A3">
      <w:pPr>
        <w:spacing w:after="424" w:line="360"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421A3">
      <w:pPr>
        <w:spacing w:after="424" w:line="360" w:lineRule="auto"/>
        <w:ind w:left="0" w:right="94" w:firstLine="4"/>
        <w:jc w:val="center"/>
        <w:rPr>
          <w:sz w:val="32"/>
          <w:szCs w:val="32"/>
        </w:rPr>
      </w:pPr>
      <w:r w:rsidRPr="00AA559B">
        <w:rPr>
          <w:sz w:val="32"/>
          <w:szCs w:val="32"/>
        </w:rPr>
        <w:t>At</w:t>
      </w:r>
    </w:p>
    <w:p w14:paraId="0282EBC6" w14:textId="2D537364" w:rsidR="00AA559B" w:rsidRPr="00AA559B" w:rsidRDefault="00AA559B" w:rsidP="007421A3">
      <w:pPr>
        <w:spacing w:after="0" w:line="360" w:lineRule="auto"/>
        <w:ind w:left="0" w:right="94" w:firstLine="4"/>
        <w:jc w:val="center"/>
        <w:rPr>
          <w:sz w:val="32"/>
          <w:szCs w:val="32"/>
        </w:rPr>
      </w:pPr>
      <w:r w:rsidRPr="00AA559B">
        <w:rPr>
          <w:sz w:val="32"/>
          <w:szCs w:val="32"/>
        </w:rPr>
        <w:t>Collage of Informatics</w:t>
      </w:r>
      <w:r w:rsidR="00B865D4">
        <w:rPr>
          <w:sz w:val="32"/>
          <w:szCs w:val="32"/>
        </w:rPr>
        <w:t xml:space="preserve"> </w:t>
      </w:r>
    </w:p>
    <w:p w14:paraId="7099CA31" w14:textId="2DADA83F" w:rsidR="00AA559B" w:rsidRPr="00AA559B" w:rsidRDefault="00AA559B" w:rsidP="007421A3">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421A3">
      <w:pPr>
        <w:spacing w:after="424" w:line="360" w:lineRule="auto"/>
        <w:ind w:left="0" w:right="94" w:firstLine="4"/>
        <w:jc w:val="center"/>
        <w:rPr>
          <w:sz w:val="32"/>
          <w:szCs w:val="32"/>
        </w:rPr>
      </w:pPr>
      <w:r w:rsidRPr="00AA559B">
        <w:rPr>
          <w:sz w:val="32"/>
          <w:szCs w:val="32"/>
        </w:rPr>
        <w:t>UAE</w:t>
      </w:r>
    </w:p>
    <w:p w14:paraId="1486AEA1" w14:textId="27614EBD" w:rsidR="000B518F" w:rsidRDefault="00033615" w:rsidP="00033615">
      <w:pPr>
        <w:spacing w:after="235" w:line="360"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B865D4">
        <w:rPr>
          <w:sz w:val="32"/>
          <w:szCs w:val="32"/>
        </w:rPr>
        <w:t xml:space="preserve">Dr. </w:t>
      </w:r>
      <w:r w:rsidR="00B865D4" w:rsidRPr="002D23E3">
        <w:rPr>
          <w:sz w:val="32"/>
          <w:szCs w:val="32"/>
        </w:rPr>
        <w:t>Amjad Qtaish</w:t>
      </w:r>
    </w:p>
    <w:p w14:paraId="3794069F" w14:textId="19223C70" w:rsidR="00AA559B" w:rsidRDefault="00AA559B" w:rsidP="007421A3">
      <w:pPr>
        <w:spacing w:after="235" w:line="360" w:lineRule="auto"/>
        <w:ind w:left="0" w:right="1367" w:firstLine="4"/>
        <w:jc w:val="center"/>
        <w:rPr>
          <w:sz w:val="32"/>
          <w:szCs w:val="32"/>
        </w:rPr>
      </w:pPr>
      <w:r>
        <w:rPr>
          <w:sz w:val="32"/>
          <w:szCs w:val="32"/>
        </w:rPr>
        <w:lastRenderedPageBreak/>
        <w:t>Collage of Informatics, Midocean University, Comoros</w:t>
      </w:r>
    </w:p>
    <w:p w14:paraId="0DE62325" w14:textId="1D4F64FA" w:rsidR="000B518F" w:rsidRPr="00AA559B" w:rsidRDefault="00AA559B" w:rsidP="007421A3">
      <w:pPr>
        <w:spacing w:after="235" w:line="360" w:lineRule="auto"/>
        <w:ind w:left="0" w:right="1367" w:firstLine="4"/>
        <w:jc w:val="center"/>
        <w:rPr>
          <w:sz w:val="32"/>
          <w:szCs w:val="32"/>
          <w:lang w:bidi="ar-EG"/>
        </w:rPr>
      </w:pPr>
      <w:r>
        <w:rPr>
          <w:sz w:val="32"/>
          <w:szCs w:val="32"/>
        </w:rPr>
        <w:t>Email:…………………….</w:t>
      </w:r>
    </w:p>
    <w:p w14:paraId="50DEEEF3" w14:textId="77777777" w:rsidR="000B518F" w:rsidRDefault="003C51FB" w:rsidP="007421A3">
      <w:pPr>
        <w:spacing w:after="0" w:line="360" w:lineRule="auto"/>
        <w:ind w:left="473" w:firstLine="0"/>
        <w:jc w:val="center"/>
      </w:pPr>
      <w:r>
        <w:rPr>
          <w:sz w:val="32"/>
        </w:rPr>
        <w:t xml:space="preserve"> </w:t>
      </w:r>
    </w:p>
    <w:p w14:paraId="1381B613" w14:textId="77777777" w:rsidR="00344B96" w:rsidRDefault="00344B96" w:rsidP="007421A3">
      <w:pPr>
        <w:spacing w:after="160" w:line="360" w:lineRule="auto"/>
        <w:ind w:left="0" w:firstLine="0"/>
        <w:jc w:val="left"/>
        <w:rPr>
          <w:sz w:val="32"/>
        </w:rPr>
      </w:pPr>
      <w:r>
        <w:rPr>
          <w:sz w:val="32"/>
        </w:rPr>
        <w:br w:type="page"/>
      </w:r>
    </w:p>
    <w:p w14:paraId="7232A98D" w14:textId="77777777" w:rsidR="000B518F" w:rsidRDefault="003C51FB" w:rsidP="007421A3">
      <w:pPr>
        <w:pStyle w:val="Heading2"/>
        <w:spacing w:after="166" w:line="360" w:lineRule="auto"/>
        <w:ind w:left="0" w:firstLine="0"/>
      </w:pPr>
      <w:r>
        <w:lastRenderedPageBreak/>
        <w:t xml:space="preserve">Acknowledgements </w:t>
      </w:r>
    </w:p>
    <w:p w14:paraId="1C9F7E56" w14:textId="77777777" w:rsidR="000B518F" w:rsidRDefault="003C51FB" w:rsidP="007421A3">
      <w:pPr>
        <w:spacing w:after="301" w:line="360" w:lineRule="auto"/>
        <w:ind w:left="0" w:firstLine="0"/>
        <w:jc w:val="left"/>
      </w:pPr>
      <w:r>
        <w:rPr>
          <w:sz w:val="32"/>
        </w:rPr>
        <w:t xml:space="preserve"> </w:t>
      </w:r>
    </w:p>
    <w:p w14:paraId="2DBE6350" w14:textId="77777777" w:rsidR="000B518F" w:rsidRDefault="003C51FB" w:rsidP="007421A3">
      <w:pPr>
        <w:spacing w:after="33" w:line="360" w:lineRule="auto"/>
        <w:ind w:left="-5" w:right="4"/>
      </w:pPr>
      <w:r>
        <w:t xml:space="preserve">Special thanks to Dr. </w:t>
      </w:r>
      <w:r w:rsidR="00344B96">
        <w:t>.</w:t>
      </w:r>
    </w:p>
    <w:p w14:paraId="7BF4C522" w14:textId="77777777" w:rsidR="000B518F" w:rsidRDefault="003C51FB" w:rsidP="007421A3">
      <w:pPr>
        <w:spacing w:after="0" w:line="360" w:lineRule="auto"/>
        <w:ind w:left="0" w:firstLine="0"/>
        <w:jc w:val="left"/>
      </w:pPr>
      <w:r>
        <w:rPr>
          <w:sz w:val="32"/>
        </w:rPr>
        <w:t xml:space="preserve"> </w:t>
      </w:r>
    </w:p>
    <w:p w14:paraId="783B97B8" w14:textId="77777777" w:rsidR="000B518F" w:rsidRDefault="003C51FB" w:rsidP="007421A3">
      <w:pPr>
        <w:spacing w:after="0" w:line="360" w:lineRule="auto"/>
        <w:ind w:left="0" w:firstLine="0"/>
        <w:jc w:val="left"/>
      </w:pPr>
      <w:r>
        <w:rPr>
          <w:sz w:val="32"/>
        </w:rPr>
        <w:t xml:space="preserve"> </w:t>
      </w:r>
    </w:p>
    <w:p w14:paraId="21385D1D" w14:textId="77777777" w:rsidR="000B518F" w:rsidRDefault="003C51FB" w:rsidP="007421A3">
      <w:pPr>
        <w:spacing w:after="0" w:line="360" w:lineRule="auto"/>
        <w:ind w:left="0" w:firstLine="0"/>
        <w:jc w:val="left"/>
      </w:pPr>
      <w:r>
        <w:rPr>
          <w:sz w:val="32"/>
        </w:rPr>
        <w:t xml:space="preserve"> </w:t>
      </w:r>
    </w:p>
    <w:p w14:paraId="0A58F156" w14:textId="77777777" w:rsidR="000B518F" w:rsidRDefault="003C51FB" w:rsidP="007421A3">
      <w:pPr>
        <w:spacing w:after="0" w:line="360" w:lineRule="auto"/>
        <w:ind w:left="0" w:firstLine="0"/>
        <w:jc w:val="left"/>
      </w:pPr>
      <w:r>
        <w:rPr>
          <w:sz w:val="32"/>
        </w:rPr>
        <w:t xml:space="preserve"> </w:t>
      </w:r>
    </w:p>
    <w:p w14:paraId="112F34E1" w14:textId="77777777" w:rsidR="000B518F" w:rsidRDefault="003C51FB" w:rsidP="007421A3">
      <w:pPr>
        <w:spacing w:after="0" w:line="360" w:lineRule="auto"/>
        <w:ind w:left="0" w:firstLine="0"/>
        <w:jc w:val="left"/>
      </w:pPr>
      <w:r>
        <w:rPr>
          <w:sz w:val="32"/>
        </w:rPr>
        <w:t xml:space="preserve"> </w:t>
      </w:r>
    </w:p>
    <w:p w14:paraId="5B0C5DE6" w14:textId="77777777" w:rsidR="000B518F" w:rsidRDefault="003C51FB" w:rsidP="007421A3">
      <w:pPr>
        <w:spacing w:after="0" w:line="360" w:lineRule="auto"/>
        <w:ind w:left="0" w:firstLine="0"/>
        <w:jc w:val="left"/>
      </w:pPr>
      <w:r>
        <w:rPr>
          <w:sz w:val="32"/>
        </w:rPr>
        <w:t xml:space="preserve"> </w:t>
      </w:r>
    </w:p>
    <w:p w14:paraId="047B294F" w14:textId="77777777" w:rsidR="000B518F" w:rsidRDefault="003C51FB" w:rsidP="007421A3">
      <w:pPr>
        <w:spacing w:after="0" w:line="360" w:lineRule="auto"/>
        <w:ind w:left="0" w:firstLine="0"/>
        <w:jc w:val="left"/>
      </w:pPr>
      <w:r>
        <w:rPr>
          <w:sz w:val="32"/>
        </w:rPr>
        <w:t xml:space="preserve"> </w:t>
      </w:r>
    </w:p>
    <w:p w14:paraId="03EC6CA2" w14:textId="77777777" w:rsidR="000B518F" w:rsidRDefault="003C51FB" w:rsidP="007421A3">
      <w:pPr>
        <w:spacing w:after="0" w:line="360" w:lineRule="auto"/>
        <w:ind w:left="0" w:firstLine="0"/>
        <w:jc w:val="left"/>
      </w:pPr>
      <w:r>
        <w:rPr>
          <w:sz w:val="32"/>
        </w:rPr>
        <w:t xml:space="preserve"> </w:t>
      </w:r>
    </w:p>
    <w:p w14:paraId="2010276B" w14:textId="77777777" w:rsidR="000B518F" w:rsidRDefault="003C51FB" w:rsidP="007421A3">
      <w:pPr>
        <w:spacing w:after="0" w:line="360" w:lineRule="auto"/>
        <w:ind w:left="0" w:firstLine="0"/>
        <w:jc w:val="left"/>
      </w:pPr>
      <w:r>
        <w:rPr>
          <w:sz w:val="32"/>
        </w:rPr>
        <w:t xml:space="preserve"> </w:t>
      </w:r>
    </w:p>
    <w:p w14:paraId="26C4FFED" w14:textId="77777777" w:rsidR="000B518F" w:rsidRDefault="003C51FB" w:rsidP="007421A3">
      <w:pPr>
        <w:spacing w:after="0" w:line="360" w:lineRule="auto"/>
        <w:ind w:left="0" w:firstLine="0"/>
        <w:jc w:val="left"/>
      </w:pPr>
      <w:r>
        <w:rPr>
          <w:sz w:val="32"/>
        </w:rPr>
        <w:t xml:space="preserve"> </w:t>
      </w:r>
    </w:p>
    <w:p w14:paraId="6E9AE895" w14:textId="77777777" w:rsidR="000B518F" w:rsidRDefault="003C51FB" w:rsidP="007421A3">
      <w:pPr>
        <w:spacing w:after="0" w:line="360" w:lineRule="auto"/>
        <w:ind w:left="0" w:firstLine="0"/>
        <w:jc w:val="left"/>
      </w:pPr>
      <w:r>
        <w:rPr>
          <w:sz w:val="32"/>
        </w:rPr>
        <w:t xml:space="preserve"> </w:t>
      </w:r>
    </w:p>
    <w:p w14:paraId="47D992E4" w14:textId="77777777" w:rsidR="000B518F" w:rsidRDefault="003C51FB" w:rsidP="007421A3">
      <w:pPr>
        <w:spacing w:after="0" w:line="360" w:lineRule="auto"/>
        <w:ind w:left="0" w:firstLine="0"/>
        <w:jc w:val="left"/>
      </w:pPr>
      <w:r>
        <w:rPr>
          <w:sz w:val="32"/>
        </w:rPr>
        <w:t xml:space="preserve"> </w:t>
      </w:r>
    </w:p>
    <w:p w14:paraId="00E50AED" w14:textId="77777777" w:rsidR="000B518F" w:rsidRDefault="003C51FB" w:rsidP="007421A3">
      <w:pPr>
        <w:spacing w:after="0" w:line="360" w:lineRule="auto"/>
        <w:ind w:left="0" w:firstLine="0"/>
        <w:jc w:val="left"/>
      </w:pPr>
      <w:r>
        <w:rPr>
          <w:sz w:val="32"/>
        </w:rPr>
        <w:t xml:space="preserve"> </w:t>
      </w:r>
    </w:p>
    <w:p w14:paraId="6DE0CE42" w14:textId="77777777" w:rsidR="000B518F" w:rsidRDefault="003C51FB" w:rsidP="007421A3">
      <w:pPr>
        <w:spacing w:after="0" w:line="360" w:lineRule="auto"/>
        <w:ind w:left="0" w:firstLine="0"/>
        <w:jc w:val="left"/>
      </w:pPr>
      <w:r>
        <w:rPr>
          <w:sz w:val="32"/>
        </w:rPr>
        <w:t xml:space="preserve"> </w:t>
      </w:r>
    </w:p>
    <w:p w14:paraId="6455A19A" w14:textId="77777777" w:rsidR="000B518F" w:rsidRDefault="003C51FB" w:rsidP="007421A3">
      <w:pPr>
        <w:spacing w:after="0" w:line="360" w:lineRule="auto"/>
        <w:ind w:left="0" w:firstLine="0"/>
        <w:jc w:val="left"/>
      </w:pPr>
      <w:r>
        <w:rPr>
          <w:sz w:val="32"/>
        </w:rPr>
        <w:t xml:space="preserve"> </w:t>
      </w:r>
    </w:p>
    <w:p w14:paraId="44257E6A" w14:textId="77777777" w:rsidR="000B518F" w:rsidRDefault="003C51FB" w:rsidP="007421A3">
      <w:pPr>
        <w:spacing w:after="0" w:line="360" w:lineRule="auto"/>
        <w:ind w:left="0" w:firstLine="0"/>
        <w:jc w:val="left"/>
      </w:pPr>
      <w:r>
        <w:rPr>
          <w:sz w:val="32"/>
        </w:rPr>
        <w:t xml:space="preserve"> </w:t>
      </w:r>
    </w:p>
    <w:p w14:paraId="6D6F90CE" w14:textId="77777777" w:rsidR="000B518F" w:rsidRDefault="003C51FB" w:rsidP="007421A3">
      <w:pPr>
        <w:spacing w:after="0" w:line="360" w:lineRule="auto"/>
        <w:ind w:left="0" w:firstLine="0"/>
        <w:jc w:val="left"/>
      </w:pPr>
      <w:r>
        <w:rPr>
          <w:sz w:val="32"/>
        </w:rPr>
        <w:t xml:space="preserve"> </w:t>
      </w:r>
    </w:p>
    <w:p w14:paraId="6C13290B" w14:textId="77777777" w:rsidR="000B518F" w:rsidRDefault="003C51FB" w:rsidP="007421A3">
      <w:pPr>
        <w:spacing w:after="0" w:line="360" w:lineRule="auto"/>
        <w:ind w:left="0" w:firstLine="0"/>
        <w:jc w:val="left"/>
      </w:pPr>
      <w:r>
        <w:rPr>
          <w:sz w:val="32"/>
        </w:rPr>
        <w:t xml:space="preserve"> </w:t>
      </w:r>
    </w:p>
    <w:p w14:paraId="361A6EBA" w14:textId="77777777" w:rsidR="000B518F" w:rsidRDefault="003C51FB" w:rsidP="007421A3">
      <w:pPr>
        <w:spacing w:after="0" w:line="360" w:lineRule="auto"/>
        <w:ind w:left="0" w:firstLine="0"/>
        <w:jc w:val="left"/>
      </w:pPr>
      <w:r>
        <w:rPr>
          <w:sz w:val="32"/>
        </w:rPr>
        <w:t xml:space="preserve"> </w:t>
      </w:r>
    </w:p>
    <w:p w14:paraId="2F16A66B" w14:textId="77777777" w:rsidR="000B518F" w:rsidRDefault="003C51FB" w:rsidP="007421A3">
      <w:pPr>
        <w:spacing w:after="0" w:line="360" w:lineRule="auto"/>
        <w:ind w:left="0" w:firstLine="0"/>
        <w:jc w:val="left"/>
      </w:pPr>
      <w:r>
        <w:rPr>
          <w:sz w:val="32"/>
        </w:rPr>
        <w:t xml:space="preserve"> </w:t>
      </w:r>
    </w:p>
    <w:p w14:paraId="12FB3057" w14:textId="77777777" w:rsidR="000B518F" w:rsidRDefault="003C51FB" w:rsidP="007421A3">
      <w:pPr>
        <w:spacing w:after="0" w:line="360" w:lineRule="auto"/>
        <w:ind w:left="0" w:firstLine="0"/>
        <w:jc w:val="left"/>
      </w:pPr>
      <w:r>
        <w:rPr>
          <w:sz w:val="32"/>
        </w:rPr>
        <w:t xml:space="preserve"> </w:t>
      </w:r>
    </w:p>
    <w:p w14:paraId="497A286F" w14:textId="77777777" w:rsidR="00344B96" w:rsidRDefault="003C51FB" w:rsidP="007421A3">
      <w:pPr>
        <w:spacing w:after="0" w:line="360" w:lineRule="auto"/>
        <w:ind w:left="0" w:firstLine="0"/>
        <w:jc w:val="left"/>
        <w:rPr>
          <w:sz w:val="32"/>
        </w:rPr>
      </w:pPr>
      <w:r>
        <w:rPr>
          <w:sz w:val="32"/>
        </w:rPr>
        <w:t xml:space="preserve"> </w:t>
      </w:r>
    </w:p>
    <w:p w14:paraId="6E6E1851" w14:textId="77777777" w:rsidR="00344B96" w:rsidRDefault="00344B96" w:rsidP="007421A3">
      <w:pPr>
        <w:spacing w:after="160" w:line="360" w:lineRule="auto"/>
        <w:ind w:left="0" w:firstLine="0"/>
        <w:jc w:val="left"/>
        <w:rPr>
          <w:sz w:val="32"/>
        </w:rPr>
      </w:pPr>
      <w:r>
        <w:rPr>
          <w:sz w:val="32"/>
        </w:rPr>
        <w:lastRenderedPageBreak/>
        <w:br w:type="page"/>
      </w:r>
    </w:p>
    <w:p w14:paraId="10A7CE25" w14:textId="77777777" w:rsidR="000B518F" w:rsidRDefault="000B518F" w:rsidP="007421A3">
      <w:pPr>
        <w:spacing w:after="0" w:line="360" w:lineRule="auto"/>
        <w:ind w:left="0" w:firstLine="0"/>
        <w:jc w:val="left"/>
      </w:pPr>
    </w:p>
    <w:p w14:paraId="109C1884" w14:textId="77777777" w:rsidR="000B518F" w:rsidRDefault="003C51FB" w:rsidP="007421A3">
      <w:pPr>
        <w:pStyle w:val="Heading2"/>
        <w:spacing w:after="310" w:line="360" w:lineRule="auto"/>
        <w:ind w:left="-5"/>
      </w:pPr>
      <w:r>
        <w:t xml:space="preserve">Abstract </w:t>
      </w:r>
    </w:p>
    <w:p w14:paraId="567D5E72" w14:textId="77777777" w:rsidR="00010059" w:rsidRPr="00010059" w:rsidRDefault="00010059" w:rsidP="007421A3">
      <w:pPr>
        <w:spacing w:line="360" w:lineRule="auto"/>
      </w:pPr>
    </w:p>
    <w:p w14:paraId="7AE93FE1" w14:textId="77777777" w:rsidR="000B518F" w:rsidRDefault="003C51FB" w:rsidP="007421A3">
      <w:pPr>
        <w:pStyle w:val="Heading2"/>
        <w:spacing w:after="162" w:line="360" w:lineRule="auto"/>
        <w:ind w:left="-5"/>
      </w:pPr>
      <w:r>
        <w:t xml:space="preserve">List of Publications </w:t>
      </w:r>
    </w:p>
    <w:p w14:paraId="73439965" w14:textId="0A01FB1A" w:rsidR="000B518F" w:rsidRDefault="000B518F" w:rsidP="007421A3">
      <w:pPr>
        <w:spacing w:after="18" w:line="360" w:lineRule="auto"/>
        <w:ind w:left="0" w:firstLine="0"/>
        <w:jc w:val="left"/>
      </w:pPr>
    </w:p>
    <w:p w14:paraId="0360B965" w14:textId="77777777" w:rsidR="000B518F" w:rsidRDefault="003C51FB" w:rsidP="007421A3">
      <w:pPr>
        <w:spacing w:after="294" w:line="360" w:lineRule="auto"/>
        <w:ind w:left="0" w:firstLine="0"/>
        <w:jc w:val="left"/>
      </w:pPr>
      <w:r>
        <w:t xml:space="preserve"> </w:t>
      </w:r>
    </w:p>
    <w:p w14:paraId="30B51B5A" w14:textId="77777777" w:rsidR="000B518F" w:rsidRDefault="003C51FB" w:rsidP="007421A3">
      <w:pPr>
        <w:spacing w:after="292" w:line="360" w:lineRule="auto"/>
        <w:ind w:left="0" w:firstLine="0"/>
        <w:jc w:val="left"/>
      </w:pPr>
      <w:r>
        <w:t xml:space="preserve"> </w:t>
      </w:r>
    </w:p>
    <w:p w14:paraId="2EE7265C" w14:textId="77777777" w:rsidR="000B518F" w:rsidRDefault="003C51FB" w:rsidP="007421A3">
      <w:pPr>
        <w:spacing w:after="292" w:line="360" w:lineRule="auto"/>
        <w:ind w:left="0" w:firstLine="0"/>
        <w:jc w:val="left"/>
      </w:pPr>
      <w:r>
        <w:t xml:space="preserve"> </w:t>
      </w:r>
    </w:p>
    <w:p w14:paraId="74B76904" w14:textId="77777777" w:rsidR="000B518F" w:rsidRDefault="003C51FB" w:rsidP="007421A3">
      <w:pPr>
        <w:spacing w:after="294" w:line="360" w:lineRule="auto"/>
        <w:ind w:left="0" w:firstLine="0"/>
        <w:jc w:val="left"/>
      </w:pPr>
      <w:r>
        <w:t xml:space="preserve"> </w:t>
      </w:r>
    </w:p>
    <w:p w14:paraId="3B44B73D" w14:textId="77777777" w:rsidR="000B518F" w:rsidRDefault="003C51FB" w:rsidP="007421A3">
      <w:pPr>
        <w:spacing w:after="292" w:line="360" w:lineRule="auto"/>
        <w:ind w:left="0" w:firstLine="0"/>
        <w:jc w:val="left"/>
      </w:pPr>
      <w:r>
        <w:t xml:space="preserve"> </w:t>
      </w:r>
    </w:p>
    <w:p w14:paraId="56367181" w14:textId="77777777" w:rsidR="000B518F" w:rsidRDefault="003C51FB" w:rsidP="007421A3">
      <w:pPr>
        <w:spacing w:after="292" w:line="360" w:lineRule="auto"/>
        <w:ind w:left="0" w:firstLine="0"/>
        <w:jc w:val="left"/>
      </w:pPr>
      <w:r>
        <w:t xml:space="preserve"> </w:t>
      </w:r>
    </w:p>
    <w:p w14:paraId="01AD539C" w14:textId="77777777" w:rsidR="000B518F" w:rsidRDefault="003C51FB" w:rsidP="007421A3">
      <w:pPr>
        <w:spacing w:after="295" w:line="360" w:lineRule="auto"/>
        <w:ind w:left="0" w:firstLine="0"/>
        <w:jc w:val="left"/>
      </w:pPr>
      <w:r>
        <w:t xml:space="preserve"> </w:t>
      </w:r>
    </w:p>
    <w:p w14:paraId="2B694957" w14:textId="77777777" w:rsidR="00AA559B" w:rsidRDefault="00AA559B" w:rsidP="007421A3">
      <w:pPr>
        <w:spacing w:after="295" w:line="360" w:lineRule="auto"/>
        <w:ind w:left="0" w:firstLine="0"/>
        <w:jc w:val="left"/>
      </w:pPr>
    </w:p>
    <w:p w14:paraId="012F4682" w14:textId="77777777" w:rsidR="00AA559B" w:rsidRDefault="00AA559B" w:rsidP="007421A3">
      <w:pPr>
        <w:spacing w:after="295" w:line="360" w:lineRule="auto"/>
        <w:ind w:left="0" w:firstLine="0"/>
        <w:jc w:val="left"/>
      </w:pPr>
    </w:p>
    <w:p w14:paraId="0DB089AD" w14:textId="77777777" w:rsidR="00AA559B" w:rsidRDefault="00AA559B" w:rsidP="007421A3">
      <w:pPr>
        <w:spacing w:after="295" w:line="360" w:lineRule="auto"/>
        <w:ind w:left="0" w:firstLine="0"/>
        <w:jc w:val="left"/>
      </w:pPr>
    </w:p>
    <w:p w14:paraId="489E57EA" w14:textId="77777777" w:rsidR="00AA559B" w:rsidRDefault="00AA559B" w:rsidP="007421A3">
      <w:pPr>
        <w:spacing w:after="295" w:line="360" w:lineRule="auto"/>
        <w:ind w:left="0" w:firstLine="0"/>
        <w:jc w:val="left"/>
      </w:pPr>
    </w:p>
    <w:p w14:paraId="716D30CE" w14:textId="77777777" w:rsidR="000B518F" w:rsidRDefault="003C51FB" w:rsidP="007421A3">
      <w:pPr>
        <w:spacing w:after="292" w:line="360" w:lineRule="auto"/>
        <w:ind w:left="0" w:firstLine="0"/>
        <w:jc w:val="left"/>
      </w:pPr>
      <w:r>
        <w:t xml:space="preserve"> </w:t>
      </w:r>
    </w:p>
    <w:p w14:paraId="04F64454" w14:textId="77777777" w:rsidR="000B518F" w:rsidRDefault="003C51FB" w:rsidP="007421A3">
      <w:pPr>
        <w:spacing w:after="292" w:line="360" w:lineRule="auto"/>
        <w:ind w:left="0" w:firstLine="0"/>
        <w:jc w:val="left"/>
      </w:pPr>
      <w:r>
        <w:t xml:space="preserve"> </w:t>
      </w:r>
    </w:p>
    <w:p w14:paraId="76A80DE0" w14:textId="77777777" w:rsidR="000B518F" w:rsidRDefault="003C51FB" w:rsidP="007421A3">
      <w:pPr>
        <w:spacing w:after="292" w:line="360" w:lineRule="auto"/>
        <w:ind w:left="0" w:firstLine="0"/>
        <w:jc w:val="left"/>
      </w:pPr>
      <w:r>
        <w:lastRenderedPageBreak/>
        <w:t xml:space="preserve"> </w:t>
      </w:r>
    </w:p>
    <w:p w14:paraId="28292F88" w14:textId="77777777" w:rsidR="000B518F" w:rsidRDefault="003C51FB" w:rsidP="007421A3">
      <w:pPr>
        <w:spacing w:after="366" w:line="360" w:lineRule="auto"/>
        <w:ind w:left="0" w:firstLine="0"/>
        <w:jc w:val="left"/>
      </w:pPr>
      <w:r>
        <w:t xml:space="preserve"> </w:t>
      </w:r>
    </w:p>
    <w:p w14:paraId="4F113046" w14:textId="77777777" w:rsidR="000B518F" w:rsidRDefault="003C51FB" w:rsidP="007421A3">
      <w:pPr>
        <w:spacing w:after="0" w:line="360"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7421A3">
          <w:pPr>
            <w:pStyle w:val="Heading2"/>
            <w:spacing w:after="274" w:line="360" w:lineRule="auto"/>
            <w:ind w:left="-5"/>
          </w:pPr>
          <w:r>
            <w:t xml:space="preserve">Table of Contents </w:t>
          </w:r>
        </w:p>
        <w:p w14:paraId="7F2B0B12" w14:textId="77777777" w:rsidR="000B518F" w:rsidRDefault="003C51FB" w:rsidP="007421A3">
          <w:pPr>
            <w:spacing w:after="97" w:line="360" w:lineRule="auto"/>
            <w:ind w:left="0" w:firstLine="0"/>
            <w:jc w:val="left"/>
          </w:pPr>
          <w:r>
            <w:rPr>
              <w:color w:val="2E74B5"/>
              <w:sz w:val="24"/>
            </w:rPr>
            <w:t xml:space="preserve"> </w:t>
          </w:r>
        </w:p>
        <w:p w14:paraId="3154A9BA" w14:textId="77777777" w:rsidR="000B518F" w:rsidRDefault="003C51FB" w:rsidP="007421A3">
          <w:pPr>
            <w:pStyle w:val="TOC1"/>
            <w:tabs>
              <w:tab w:val="right" w:leader="dot" w:pos="9364"/>
            </w:tabs>
            <w:spacing w:line="360" w:lineRule="auto"/>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rsidP="007421A3">
          <w:pPr>
            <w:pStyle w:val="TOC1"/>
            <w:tabs>
              <w:tab w:val="right" w:leader="dot" w:pos="9364"/>
            </w:tabs>
            <w:spacing w:line="360" w:lineRule="auto"/>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rsidP="007421A3">
          <w:pPr>
            <w:pStyle w:val="TOC1"/>
            <w:tabs>
              <w:tab w:val="right" w:leader="dot" w:pos="9364"/>
            </w:tabs>
            <w:spacing w:line="360" w:lineRule="auto"/>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sidP="007421A3">
          <w:pPr>
            <w:spacing w:line="360" w:lineRule="auto"/>
          </w:pPr>
          <w:r>
            <w:fldChar w:fldCharType="end"/>
          </w:r>
        </w:p>
      </w:sdtContent>
    </w:sdt>
    <w:p w14:paraId="1B82D856" w14:textId="77777777" w:rsidR="000B518F" w:rsidRDefault="003C51FB" w:rsidP="007421A3">
      <w:pPr>
        <w:spacing w:after="97" w:line="360" w:lineRule="auto"/>
        <w:ind w:left="540" w:firstLine="0"/>
        <w:jc w:val="left"/>
      </w:pPr>
      <w:r>
        <w:t xml:space="preserve"> </w:t>
      </w:r>
    </w:p>
    <w:p w14:paraId="6097871A" w14:textId="77777777" w:rsidR="00932B25" w:rsidRDefault="00932B25" w:rsidP="007421A3">
      <w:pPr>
        <w:spacing w:after="97" w:line="360" w:lineRule="auto"/>
        <w:ind w:left="540" w:firstLine="0"/>
        <w:jc w:val="left"/>
      </w:pPr>
    </w:p>
    <w:p w14:paraId="5EAEDBB6" w14:textId="77777777" w:rsidR="00932B25" w:rsidRDefault="00932B25" w:rsidP="007421A3">
      <w:pPr>
        <w:spacing w:after="97" w:line="360" w:lineRule="auto"/>
        <w:ind w:left="540" w:firstLine="0"/>
        <w:jc w:val="left"/>
      </w:pPr>
    </w:p>
    <w:p w14:paraId="4371467E" w14:textId="77777777" w:rsidR="00932B25" w:rsidRDefault="00932B25" w:rsidP="007421A3">
      <w:pPr>
        <w:spacing w:after="97" w:line="360" w:lineRule="auto"/>
        <w:ind w:left="540" w:firstLine="0"/>
        <w:jc w:val="left"/>
      </w:pPr>
    </w:p>
    <w:p w14:paraId="797B842C" w14:textId="77777777" w:rsidR="00932B25" w:rsidRDefault="00932B25" w:rsidP="007421A3">
      <w:pPr>
        <w:spacing w:after="97" w:line="360" w:lineRule="auto"/>
        <w:ind w:left="540" w:firstLine="0"/>
        <w:jc w:val="left"/>
      </w:pPr>
    </w:p>
    <w:p w14:paraId="6482099A" w14:textId="77777777" w:rsidR="00932B25" w:rsidRDefault="00932B25" w:rsidP="007421A3">
      <w:pPr>
        <w:spacing w:after="97" w:line="360" w:lineRule="auto"/>
        <w:ind w:left="540" w:firstLine="0"/>
        <w:jc w:val="left"/>
      </w:pPr>
    </w:p>
    <w:p w14:paraId="70771FEB" w14:textId="77777777" w:rsidR="00932B25" w:rsidRDefault="00932B25" w:rsidP="007421A3">
      <w:pPr>
        <w:spacing w:after="97" w:line="360" w:lineRule="auto"/>
        <w:ind w:left="540" w:firstLine="0"/>
        <w:jc w:val="left"/>
      </w:pPr>
    </w:p>
    <w:p w14:paraId="02D0FB73" w14:textId="77777777" w:rsidR="00932B25" w:rsidRDefault="00932B25" w:rsidP="007421A3">
      <w:pPr>
        <w:spacing w:after="97" w:line="360" w:lineRule="auto"/>
        <w:ind w:left="540" w:firstLine="0"/>
        <w:jc w:val="left"/>
      </w:pPr>
    </w:p>
    <w:p w14:paraId="292268D1" w14:textId="77777777" w:rsidR="00932B25" w:rsidRDefault="00932B25" w:rsidP="007421A3">
      <w:pPr>
        <w:spacing w:after="97" w:line="360" w:lineRule="auto"/>
        <w:ind w:left="540" w:firstLine="0"/>
        <w:jc w:val="left"/>
      </w:pPr>
    </w:p>
    <w:p w14:paraId="5249C48C" w14:textId="77777777" w:rsidR="00932B25" w:rsidRDefault="00932B25" w:rsidP="007421A3">
      <w:pPr>
        <w:spacing w:after="97" w:line="360" w:lineRule="auto"/>
        <w:ind w:left="540" w:firstLine="0"/>
        <w:jc w:val="left"/>
      </w:pPr>
    </w:p>
    <w:p w14:paraId="4C7F6A8F" w14:textId="77777777" w:rsidR="00932B25" w:rsidRDefault="00932B25" w:rsidP="007421A3">
      <w:pPr>
        <w:spacing w:after="97" w:line="360" w:lineRule="auto"/>
        <w:ind w:left="540" w:firstLine="0"/>
        <w:jc w:val="left"/>
      </w:pPr>
    </w:p>
    <w:p w14:paraId="4258B45E" w14:textId="77777777" w:rsidR="00932B25" w:rsidRDefault="00932B25" w:rsidP="007421A3">
      <w:pPr>
        <w:spacing w:after="97" w:line="360" w:lineRule="auto"/>
        <w:ind w:left="540" w:firstLine="0"/>
        <w:jc w:val="left"/>
      </w:pPr>
    </w:p>
    <w:p w14:paraId="05B212EB" w14:textId="7C35B12C" w:rsidR="000B518F" w:rsidRDefault="000A50D6" w:rsidP="000A50D6">
      <w:pPr>
        <w:spacing w:after="97" w:line="360" w:lineRule="auto"/>
        <w:ind w:left="540" w:firstLine="0"/>
        <w:jc w:val="left"/>
      </w:pPr>
      <w:r>
        <w:lastRenderedPageBreak/>
        <w:t xml:space="preserve"> </w:t>
      </w:r>
      <w:r w:rsidR="003C51FB">
        <w:rPr>
          <w:b/>
        </w:rPr>
        <w:t xml:space="preserve">Chapter 1: </w:t>
      </w:r>
      <w:r w:rsidR="001C536E">
        <w:rPr>
          <w:b/>
        </w:rPr>
        <w:t>Introduction</w:t>
      </w:r>
      <w:r w:rsidR="00433453">
        <w:rPr>
          <w:rFonts w:hint="cs"/>
          <w:b/>
          <w:rtl/>
        </w:rPr>
        <w:t xml:space="preserve"> </w:t>
      </w:r>
      <w:r w:rsidR="00433453">
        <w:rPr>
          <w:b/>
        </w:rPr>
        <w:t xml:space="preserve">and </w:t>
      </w:r>
      <w:r w:rsidR="00433453">
        <w:t>Overview</w:t>
      </w:r>
      <w:r w:rsidR="003C51FB">
        <w:t>...</w:t>
      </w:r>
      <w:r w:rsidR="00AA559B">
        <w:t>.............................</w:t>
      </w:r>
      <w:r w:rsidR="003C51FB">
        <w:t xml:space="preserve">............................................... 1 </w:t>
      </w:r>
    </w:p>
    <w:p w14:paraId="1B8C7347" w14:textId="386C2D89" w:rsidR="000B518F" w:rsidRDefault="003C51FB" w:rsidP="007421A3">
      <w:pPr>
        <w:spacing w:after="85" w:line="360" w:lineRule="auto"/>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7421A3">
      <w:pPr>
        <w:spacing w:after="82" w:line="360" w:lineRule="auto"/>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7421A3">
      <w:pPr>
        <w:spacing w:after="82" w:line="360" w:lineRule="auto"/>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7421A3">
      <w:pPr>
        <w:spacing w:after="85" w:line="360" w:lineRule="auto"/>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7421A3">
      <w:pPr>
        <w:spacing w:after="95" w:line="360" w:lineRule="auto"/>
        <w:ind w:left="0" w:firstLine="0"/>
        <w:jc w:val="left"/>
      </w:pPr>
      <w:r>
        <w:rPr>
          <w:color w:val="0563C1"/>
        </w:rPr>
        <w:t xml:space="preserve"> </w:t>
      </w:r>
    </w:p>
    <w:p w14:paraId="070A6AAC" w14:textId="77777777" w:rsidR="001C536E" w:rsidRDefault="001C536E" w:rsidP="007421A3">
      <w:pPr>
        <w:spacing w:after="82" w:line="360" w:lineRule="auto"/>
        <w:ind w:left="550" w:right="67"/>
      </w:pPr>
    </w:p>
    <w:p w14:paraId="6965BD52" w14:textId="6AB85990" w:rsidR="000B518F" w:rsidRPr="00830DBB" w:rsidRDefault="003C51FB" w:rsidP="007421A3">
      <w:pPr>
        <w:spacing w:after="116" w:line="360" w:lineRule="auto"/>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7421A3">
      <w:pPr>
        <w:spacing w:after="85" w:line="360" w:lineRule="auto"/>
        <w:ind w:left="550" w:right="67"/>
        <w:rPr>
          <w:b/>
        </w:rPr>
      </w:pPr>
    </w:p>
    <w:p w14:paraId="74E5F099" w14:textId="77777777" w:rsidR="00EF3C25" w:rsidRDefault="00EF3C25" w:rsidP="007421A3">
      <w:pPr>
        <w:spacing w:after="85" w:line="360" w:lineRule="auto"/>
        <w:ind w:left="550" w:right="67"/>
        <w:rPr>
          <w:b/>
        </w:rPr>
      </w:pPr>
    </w:p>
    <w:p w14:paraId="73A97347" w14:textId="1AEEEC05" w:rsidR="000B518F" w:rsidRDefault="00AA559B" w:rsidP="007421A3">
      <w:pPr>
        <w:spacing w:after="85" w:line="360" w:lineRule="auto"/>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rsidP="007421A3">
      <w:pPr>
        <w:spacing w:after="82" w:line="360" w:lineRule="auto"/>
        <w:ind w:left="550" w:right="67"/>
      </w:pPr>
      <w:r>
        <w:t>4</w:t>
      </w:r>
      <w:r w:rsidR="003C51FB">
        <w:t>.1 Introduction</w:t>
      </w:r>
      <w:r>
        <w:t xml:space="preserve"> ............................</w:t>
      </w:r>
      <w:r w:rsidR="003C51FB">
        <w:t xml:space="preserve">................................................................ 78 </w:t>
      </w:r>
    </w:p>
    <w:p w14:paraId="345AB28D" w14:textId="53539A3D" w:rsidR="000B518F" w:rsidRDefault="000B518F" w:rsidP="007421A3">
      <w:pPr>
        <w:spacing w:after="290" w:line="360" w:lineRule="auto"/>
        <w:ind w:left="0" w:firstLine="0"/>
        <w:jc w:val="left"/>
      </w:pPr>
    </w:p>
    <w:p w14:paraId="16809E2C" w14:textId="6B30E343" w:rsidR="000B518F" w:rsidRDefault="00AA559B" w:rsidP="007421A3">
      <w:pPr>
        <w:pStyle w:val="Heading3"/>
        <w:spacing w:after="89" w:line="360" w:lineRule="auto"/>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7421A3">
      <w:pPr>
        <w:spacing w:after="85" w:line="360" w:lineRule="auto"/>
        <w:ind w:left="550" w:right="67"/>
      </w:pPr>
      <w:r>
        <w:t xml:space="preserve"> </w:t>
      </w:r>
    </w:p>
    <w:p w14:paraId="31444034" w14:textId="77777777" w:rsidR="000B518F" w:rsidRDefault="003C51FB" w:rsidP="007421A3">
      <w:pPr>
        <w:spacing w:after="290" w:line="360" w:lineRule="auto"/>
        <w:ind w:left="0" w:firstLine="0"/>
        <w:jc w:val="left"/>
      </w:pPr>
      <w:r>
        <w:t xml:space="preserve"> </w:t>
      </w:r>
    </w:p>
    <w:p w14:paraId="225FC663" w14:textId="773599DF" w:rsidR="000B518F" w:rsidRDefault="00AA559B" w:rsidP="007421A3">
      <w:pPr>
        <w:spacing w:after="82" w:line="360" w:lineRule="auto"/>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7421A3">
      <w:pPr>
        <w:spacing w:after="85" w:line="360" w:lineRule="auto"/>
        <w:ind w:left="550" w:right="67"/>
      </w:pPr>
      <w:r>
        <w:t>7.1 Important Features ............</w:t>
      </w:r>
      <w:r w:rsidR="00AA559B">
        <w:t>.............................</w:t>
      </w:r>
      <w:r>
        <w:t xml:space="preserve">...................................... 127  </w:t>
      </w:r>
    </w:p>
    <w:p w14:paraId="7F24E921" w14:textId="62FDDD46" w:rsidR="000B518F" w:rsidRDefault="003C51FB" w:rsidP="007421A3">
      <w:pPr>
        <w:spacing w:after="49" w:line="360" w:lineRule="auto"/>
        <w:ind w:left="550" w:right="67"/>
      </w:pPr>
      <w:r>
        <w:t>7.3 Future Work  ............</w:t>
      </w:r>
      <w:r w:rsidR="00AA559B">
        <w:t>............................</w:t>
      </w:r>
      <w:r>
        <w:t xml:space="preserve">............................................... 129 </w:t>
      </w:r>
    </w:p>
    <w:p w14:paraId="46108FFF" w14:textId="77777777" w:rsidR="000B518F" w:rsidRDefault="003C51FB" w:rsidP="007421A3">
      <w:pPr>
        <w:spacing w:after="288" w:line="360" w:lineRule="auto"/>
        <w:ind w:left="0" w:firstLine="0"/>
        <w:jc w:val="left"/>
      </w:pPr>
      <w:r>
        <w:rPr>
          <w:sz w:val="24"/>
        </w:rPr>
        <w:t xml:space="preserve"> </w:t>
      </w:r>
    </w:p>
    <w:p w14:paraId="047110F7" w14:textId="1B502280" w:rsidR="000B518F" w:rsidRDefault="003C51FB" w:rsidP="007421A3">
      <w:pPr>
        <w:spacing w:after="90" w:line="360" w:lineRule="auto"/>
        <w:ind w:left="550" w:right="67"/>
      </w:pPr>
      <w:r>
        <w:lastRenderedPageBreak/>
        <w:t>References .............</w:t>
      </w:r>
      <w:r w:rsidR="00AA559B">
        <w:t>.............................</w:t>
      </w:r>
      <w:r>
        <w:t xml:space="preserve">........................................................ 130 </w:t>
      </w:r>
    </w:p>
    <w:p w14:paraId="00A499B8" w14:textId="77777777" w:rsidR="000B518F" w:rsidRDefault="003C51FB" w:rsidP="007421A3">
      <w:pPr>
        <w:spacing w:after="288" w:line="360" w:lineRule="auto"/>
        <w:ind w:left="0" w:firstLine="0"/>
        <w:jc w:val="left"/>
      </w:pPr>
      <w:r>
        <w:rPr>
          <w:b/>
        </w:rPr>
        <w:t xml:space="preserve"> </w:t>
      </w:r>
    </w:p>
    <w:p w14:paraId="45A9CDFB" w14:textId="77777777" w:rsidR="000B518F" w:rsidRDefault="003C51FB" w:rsidP="007421A3">
      <w:pPr>
        <w:spacing w:after="294" w:line="360" w:lineRule="auto"/>
        <w:ind w:left="0" w:firstLine="0"/>
        <w:jc w:val="left"/>
      </w:pPr>
      <w:r>
        <w:t xml:space="preserve"> </w:t>
      </w:r>
    </w:p>
    <w:p w14:paraId="7D9F7579" w14:textId="77777777" w:rsidR="00AA559B" w:rsidRDefault="00AA559B" w:rsidP="007421A3">
      <w:pPr>
        <w:spacing w:after="294" w:line="360" w:lineRule="auto"/>
        <w:ind w:left="0" w:firstLine="0"/>
        <w:jc w:val="left"/>
      </w:pPr>
    </w:p>
    <w:p w14:paraId="696A93CC" w14:textId="77777777" w:rsidR="00AA559B" w:rsidRDefault="00AA559B" w:rsidP="007421A3">
      <w:pPr>
        <w:spacing w:after="294" w:line="360" w:lineRule="auto"/>
        <w:ind w:left="0" w:firstLine="0"/>
        <w:jc w:val="left"/>
      </w:pPr>
    </w:p>
    <w:p w14:paraId="38B4E83B" w14:textId="77777777" w:rsidR="00AA559B" w:rsidRDefault="00AA559B" w:rsidP="007421A3">
      <w:pPr>
        <w:spacing w:after="294" w:line="360" w:lineRule="auto"/>
        <w:ind w:left="0" w:firstLine="0"/>
        <w:jc w:val="left"/>
      </w:pPr>
    </w:p>
    <w:p w14:paraId="0F3DE139" w14:textId="32DAD06F" w:rsidR="000A50D6" w:rsidRDefault="000A50D6">
      <w:pPr>
        <w:spacing w:after="160" w:line="259" w:lineRule="auto"/>
        <w:ind w:left="0" w:firstLine="0"/>
        <w:jc w:val="left"/>
      </w:pPr>
      <w:r>
        <w:br w:type="page"/>
      </w:r>
    </w:p>
    <w:p w14:paraId="7E55B52E" w14:textId="7997C91C" w:rsidR="000B518F" w:rsidRDefault="003C51FB" w:rsidP="007421A3">
      <w:pPr>
        <w:pStyle w:val="Heading1"/>
        <w:spacing w:after="156" w:line="360" w:lineRule="auto"/>
        <w:ind w:left="-5"/>
      </w:pPr>
      <w:bookmarkStart w:id="0" w:name="_Toc208473"/>
      <w:r>
        <w:lastRenderedPageBreak/>
        <w:t xml:space="preserve">List of Abbreviations </w:t>
      </w:r>
      <w:bookmarkEnd w:id="0"/>
    </w:p>
    <w:p w14:paraId="39149C53" w14:textId="77777777" w:rsidR="000B518F" w:rsidRDefault="003C51FB" w:rsidP="007421A3">
      <w:pPr>
        <w:numPr>
          <w:ilvl w:val="0"/>
          <w:numId w:val="1"/>
        </w:numPr>
        <w:spacing w:line="360" w:lineRule="auto"/>
        <w:ind w:right="67" w:hanging="360"/>
      </w:pPr>
      <w:r>
        <w:rPr>
          <w:b/>
        </w:rPr>
        <w:t>Acc.:</w:t>
      </w:r>
      <w:r>
        <w:t xml:space="preserve"> Accuracy </w:t>
      </w:r>
    </w:p>
    <w:p w14:paraId="66BDE44E" w14:textId="77777777" w:rsidR="000B518F" w:rsidRDefault="003C51FB" w:rsidP="007421A3">
      <w:pPr>
        <w:numPr>
          <w:ilvl w:val="0"/>
          <w:numId w:val="1"/>
        </w:numPr>
        <w:spacing w:line="360" w:lineRule="auto"/>
        <w:ind w:right="67" w:hanging="360"/>
      </w:pPr>
      <w:r>
        <w:rPr>
          <w:b/>
        </w:rPr>
        <w:t>ANN:</w:t>
      </w:r>
      <w:r>
        <w:t xml:space="preserve"> Artificial Neural Network </w:t>
      </w:r>
    </w:p>
    <w:p w14:paraId="1DEC8178" w14:textId="77777777" w:rsidR="000B518F" w:rsidRDefault="003C51FB" w:rsidP="007421A3">
      <w:pPr>
        <w:numPr>
          <w:ilvl w:val="0"/>
          <w:numId w:val="1"/>
        </w:numPr>
        <w:spacing w:line="360" w:lineRule="auto"/>
        <w:ind w:right="67" w:hanging="360"/>
      </w:pPr>
      <w:r>
        <w:rPr>
          <w:b/>
        </w:rPr>
        <w:t>ANOVA:</w:t>
      </w:r>
      <w:r>
        <w:t xml:space="preserve"> Analysis of Variance </w:t>
      </w:r>
    </w:p>
    <w:p w14:paraId="625F3C5E" w14:textId="77777777" w:rsidR="000B518F" w:rsidRDefault="003C51FB" w:rsidP="007421A3">
      <w:pPr>
        <w:numPr>
          <w:ilvl w:val="0"/>
          <w:numId w:val="1"/>
        </w:numPr>
        <w:spacing w:line="360" w:lineRule="auto"/>
        <w:ind w:right="67" w:hanging="360"/>
      </w:pPr>
      <w:r>
        <w:rPr>
          <w:b/>
        </w:rPr>
        <w:t>ROC:</w:t>
      </w:r>
      <w:r>
        <w:t xml:space="preserve"> Receiver Operating Characteristic </w:t>
      </w:r>
    </w:p>
    <w:p w14:paraId="23F276F1" w14:textId="2776B9BF" w:rsidR="000B518F" w:rsidRDefault="000B518F" w:rsidP="007421A3">
      <w:pPr>
        <w:spacing w:after="18" w:line="360" w:lineRule="auto"/>
        <w:ind w:left="0" w:firstLine="0"/>
        <w:jc w:val="left"/>
      </w:pPr>
    </w:p>
    <w:p w14:paraId="27C9B014" w14:textId="77777777" w:rsidR="000B518F" w:rsidRDefault="003C51FB" w:rsidP="007421A3">
      <w:pPr>
        <w:spacing w:after="292" w:line="360" w:lineRule="auto"/>
        <w:ind w:left="0" w:firstLine="0"/>
        <w:jc w:val="left"/>
      </w:pPr>
      <w:r>
        <w:t xml:space="preserve"> </w:t>
      </w:r>
    </w:p>
    <w:p w14:paraId="7F74AF67" w14:textId="77777777" w:rsidR="000B518F" w:rsidRDefault="003C51FB" w:rsidP="007421A3">
      <w:pPr>
        <w:spacing w:after="292" w:line="360" w:lineRule="auto"/>
        <w:ind w:left="0" w:firstLine="0"/>
        <w:jc w:val="left"/>
      </w:pPr>
      <w:r>
        <w:t xml:space="preserve"> </w:t>
      </w:r>
    </w:p>
    <w:p w14:paraId="3A79EED7" w14:textId="77777777" w:rsidR="000B518F" w:rsidRDefault="003C51FB" w:rsidP="007421A3">
      <w:pPr>
        <w:spacing w:after="294" w:line="360" w:lineRule="auto"/>
        <w:ind w:left="0" w:firstLine="0"/>
        <w:jc w:val="left"/>
      </w:pPr>
      <w:r>
        <w:t xml:space="preserve"> </w:t>
      </w:r>
    </w:p>
    <w:p w14:paraId="72CC81A6" w14:textId="77777777" w:rsidR="000B518F" w:rsidRDefault="003C51FB" w:rsidP="007421A3">
      <w:pPr>
        <w:spacing w:after="292" w:line="360" w:lineRule="auto"/>
        <w:ind w:left="0" w:firstLine="0"/>
        <w:jc w:val="left"/>
      </w:pPr>
      <w:r>
        <w:t xml:space="preserve"> </w:t>
      </w:r>
    </w:p>
    <w:p w14:paraId="2A96AB73" w14:textId="77777777" w:rsidR="000B518F" w:rsidRDefault="003C51FB" w:rsidP="007421A3">
      <w:pPr>
        <w:spacing w:after="292" w:line="360" w:lineRule="auto"/>
        <w:ind w:left="0" w:firstLine="0"/>
        <w:jc w:val="left"/>
      </w:pPr>
      <w:r>
        <w:t xml:space="preserve"> </w:t>
      </w:r>
    </w:p>
    <w:p w14:paraId="713C3537" w14:textId="77777777" w:rsidR="000B518F" w:rsidRDefault="003C51FB" w:rsidP="007421A3">
      <w:pPr>
        <w:spacing w:after="294" w:line="360" w:lineRule="auto"/>
        <w:ind w:left="0" w:firstLine="0"/>
        <w:jc w:val="left"/>
      </w:pPr>
      <w:r>
        <w:t xml:space="preserve"> </w:t>
      </w:r>
    </w:p>
    <w:p w14:paraId="2DD2620A" w14:textId="77777777" w:rsidR="000B518F" w:rsidRDefault="003C51FB" w:rsidP="007421A3">
      <w:pPr>
        <w:spacing w:after="292" w:line="360" w:lineRule="auto"/>
        <w:ind w:left="0" w:firstLine="0"/>
        <w:jc w:val="left"/>
      </w:pPr>
      <w:r>
        <w:t xml:space="preserve"> </w:t>
      </w:r>
    </w:p>
    <w:p w14:paraId="7B07D233" w14:textId="77777777" w:rsidR="000B518F" w:rsidRDefault="003C51FB" w:rsidP="007421A3">
      <w:pPr>
        <w:spacing w:after="292" w:line="360" w:lineRule="auto"/>
        <w:ind w:left="0" w:firstLine="0"/>
        <w:jc w:val="left"/>
      </w:pPr>
      <w:r>
        <w:t xml:space="preserve"> </w:t>
      </w:r>
    </w:p>
    <w:p w14:paraId="7617F40C" w14:textId="77777777" w:rsidR="000B518F" w:rsidRDefault="003C51FB" w:rsidP="007421A3">
      <w:pPr>
        <w:spacing w:after="294" w:line="360" w:lineRule="auto"/>
        <w:ind w:left="0" w:firstLine="0"/>
        <w:jc w:val="left"/>
      </w:pPr>
      <w:r>
        <w:t xml:space="preserve"> </w:t>
      </w:r>
    </w:p>
    <w:p w14:paraId="0FFA6494" w14:textId="77777777" w:rsidR="000B518F" w:rsidRDefault="003C51FB" w:rsidP="007421A3">
      <w:pPr>
        <w:spacing w:after="292" w:line="360" w:lineRule="auto"/>
        <w:ind w:left="0" w:firstLine="0"/>
        <w:jc w:val="left"/>
      </w:pPr>
      <w:r>
        <w:t xml:space="preserve"> </w:t>
      </w:r>
    </w:p>
    <w:p w14:paraId="2E121877" w14:textId="77777777" w:rsidR="00AA559B" w:rsidRDefault="00AA559B" w:rsidP="007421A3">
      <w:pPr>
        <w:spacing w:after="292" w:line="360" w:lineRule="auto"/>
        <w:ind w:left="0" w:firstLine="0"/>
        <w:jc w:val="left"/>
      </w:pPr>
    </w:p>
    <w:p w14:paraId="10C0A6A9" w14:textId="77777777" w:rsidR="00AA559B" w:rsidRDefault="00AA559B" w:rsidP="007421A3">
      <w:pPr>
        <w:spacing w:after="292" w:line="360" w:lineRule="auto"/>
        <w:ind w:left="0" w:firstLine="0"/>
        <w:jc w:val="left"/>
      </w:pPr>
    </w:p>
    <w:p w14:paraId="074152EB" w14:textId="77777777" w:rsidR="00AA559B" w:rsidRDefault="00AA559B" w:rsidP="007421A3">
      <w:pPr>
        <w:spacing w:after="292" w:line="360" w:lineRule="auto"/>
        <w:ind w:left="0" w:firstLine="0"/>
        <w:jc w:val="left"/>
      </w:pPr>
    </w:p>
    <w:p w14:paraId="334637DD" w14:textId="77777777" w:rsidR="000B518F" w:rsidRDefault="003C51FB" w:rsidP="007421A3">
      <w:pPr>
        <w:pStyle w:val="Heading1"/>
        <w:spacing w:after="0" w:line="360" w:lineRule="auto"/>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7421A3">
            <w:pPr>
              <w:spacing w:after="0" w:line="360"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7421A3">
            <w:pPr>
              <w:spacing w:after="0" w:line="360"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7421A3">
            <w:pPr>
              <w:spacing w:after="0" w:line="360"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7421A3">
            <w:pPr>
              <w:spacing w:after="0" w:line="360"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7421A3">
            <w:pPr>
              <w:spacing w:after="0" w:line="360"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7421A3">
            <w:pPr>
              <w:spacing w:after="0" w:line="360"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7421A3">
            <w:pPr>
              <w:spacing w:after="0" w:line="360"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7421A3">
            <w:pPr>
              <w:spacing w:after="0" w:line="360"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7421A3">
            <w:pPr>
              <w:spacing w:after="0" w:line="360"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7421A3">
            <w:pPr>
              <w:spacing w:after="0" w:line="360" w:lineRule="auto"/>
              <w:ind w:left="0" w:firstLine="0"/>
            </w:pPr>
            <w:r>
              <w:t xml:space="preserve">23 </w:t>
            </w:r>
          </w:p>
        </w:tc>
      </w:tr>
    </w:tbl>
    <w:p w14:paraId="124ABE31" w14:textId="63D6187F" w:rsidR="000B518F" w:rsidRDefault="000B518F" w:rsidP="007421A3">
      <w:pPr>
        <w:spacing w:after="0" w:line="360" w:lineRule="auto"/>
        <w:ind w:left="0" w:firstLine="0"/>
        <w:jc w:val="left"/>
      </w:pPr>
    </w:p>
    <w:p w14:paraId="49C665CE" w14:textId="77777777" w:rsidR="00AA559B" w:rsidRDefault="00AA559B" w:rsidP="007421A3">
      <w:pPr>
        <w:spacing w:after="0" w:line="360" w:lineRule="auto"/>
        <w:ind w:left="0" w:firstLine="0"/>
        <w:jc w:val="left"/>
      </w:pPr>
    </w:p>
    <w:p w14:paraId="5B3C6374" w14:textId="77777777" w:rsidR="00AA559B" w:rsidRDefault="00AA559B" w:rsidP="007421A3">
      <w:pPr>
        <w:spacing w:after="0" w:line="360" w:lineRule="auto"/>
        <w:ind w:left="0" w:firstLine="0"/>
        <w:jc w:val="left"/>
      </w:pPr>
    </w:p>
    <w:p w14:paraId="74C37326" w14:textId="77777777" w:rsidR="00AA559B" w:rsidRDefault="00AA559B" w:rsidP="007421A3">
      <w:pPr>
        <w:spacing w:after="0" w:line="360" w:lineRule="auto"/>
        <w:ind w:left="0" w:firstLine="0"/>
        <w:jc w:val="left"/>
      </w:pPr>
    </w:p>
    <w:p w14:paraId="05BC9D53" w14:textId="77777777" w:rsidR="00AA559B" w:rsidRDefault="00AA559B" w:rsidP="007421A3">
      <w:pPr>
        <w:spacing w:after="0" w:line="360" w:lineRule="auto"/>
        <w:ind w:left="0" w:firstLine="0"/>
        <w:jc w:val="left"/>
      </w:pPr>
    </w:p>
    <w:p w14:paraId="26D52E79" w14:textId="77777777" w:rsidR="00AA559B" w:rsidRDefault="00AA559B" w:rsidP="007421A3">
      <w:pPr>
        <w:spacing w:after="0" w:line="360" w:lineRule="auto"/>
        <w:ind w:left="0" w:firstLine="0"/>
        <w:jc w:val="left"/>
      </w:pPr>
    </w:p>
    <w:p w14:paraId="3A3847ED" w14:textId="77777777" w:rsidR="00AA559B" w:rsidRDefault="00AA559B" w:rsidP="007421A3">
      <w:pPr>
        <w:spacing w:after="0" w:line="360" w:lineRule="auto"/>
        <w:ind w:left="0" w:firstLine="0"/>
        <w:jc w:val="left"/>
      </w:pPr>
    </w:p>
    <w:p w14:paraId="72F1B9B8" w14:textId="77777777" w:rsidR="00AA559B" w:rsidRDefault="00AA559B" w:rsidP="007421A3">
      <w:pPr>
        <w:spacing w:after="0" w:line="360" w:lineRule="auto"/>
        <w:ind w:left="0" w:firstLine="0"/>
        <w:jc w:val="left"/>
      </w:pPr>
    </w:p>
    <w:p w14:paraId="1DCB8F05" w14:textId="77777777" w:rsidR="00AA559B" w:rsidRDefault="00AA559B" w:rsidP="007421A3">
      <w:pPr>
        <w:spacing w:after="0" w:line="360" w:lineRule="auto"/>
        <w:ind w:left="0" w:firstLine="0"/>
        <w:jc w:val="left"/>
      </w:pPr>
    </w:p>
    <w:p w14:paraId="5783D8AB" w14:textId="77777777" w:rsidR="00AA559B" w:rsidRDefault="00AA559B" w:rsidP="007421A3">
      <w:pPr>
        <w:spacing w:after="0" w:line="360" w:lineRule="auto"/>
        <w:ind w:left="0" w:firstLine="0"/>
        <w:jc w:val="left"/>
      </w:pPr>
    </w:p>
    <w:p w14:paraId="37151397" w14:textId="77777777" w:rsidR="00AA559B" w:rsidRDefault="00AA559B" w:rsidP="007421A3">
      <w:pPr>
        <w:spacing w:after="0" w:line="360" w:lineRule="auto"/>
        <w:ind w:left="0" w:firstLine="0"/>
        <w:jc w:val="left"/>
      </w:pPr>
    </w:p>
    <w:p w14:paraId="514E1ED5" w14:textId="77777777" w:rsidR="00AA559B" w:rsidRDefault="00AA559B" w:rsidP="007421A3">
      <w:pPr>
        <w:spacing w:after="0" w:line="360" w:lineRule="auto"/>
        <w:ind w:left="0" w:firstLine="0"/>
        <w:jc w:val="left"/>
      </w:pPr>
    </w:p>
    <w:p w14:paraId="65653ED2" w14:textId="77777777" w:rsidR="00AA559B" w:rsidRDefault="00AA559B" w:rsidP="007421A3">
      <w:pPr>
        <w:spacing w:after="0" w:line="360" w:lineRule="auto"/>
        <w:ind w:left="0" w:firstLine="0"/>
        <w:jc w:val="left"/>
      </w:pPr>
    </w:p>
    <w:p w14:paraId="43EA19CA" w14:textId="77777777" w:rsidR="00AA559B" w:rsidRDefault="00AA559B" w:rsidP="007421A3">
      <w:pPr>
        <w:spacing w:after="0" w:line="360" w:lineRule="auto"/>
        <w:ind w:left="0" w:firstLine="0"/>
        <w:jc w:val="left"/>
      </w:pPr>
    </w:p>
    <w:p w14:paraId="490B4127" w14:textId="77777777" w:rsidR="000A50D6" w:rsidRDefault="000A50D6" w:rsidP="007421A3">
      <w:pPr>
        <w:spacing w:after="0" w:line="360" w:lineRule="auto"/>
        <w:ind w:left="0" w:firstLine="0"/>
        <w:jc w:val="left"/>
      </w:pPr>
    </w:p>
    <w:p w14:paraId="5F8F8BF7" w14:textId="77777777" w:rsidR="000A50D6" w:rsidRDefault="000A50D6" w:rsidP="007421A3">
      <w:pPr>
        <w:spacing w:after="0" w:line="360" w:lineRule="auto"/>
        <w:ind w:left="0" w:firstLine="0"/>
        <w:jc w:val="left"/>
      </w:pPr>
    </w:p>
    <w:p w14:paraId="1C1E7F28" w14:textId="77777777" w:rsidR="000A50D6" w:rsidRDefault="000A50D6" w:rsidP="007421A3">
      <w:pPr>
        <w:spacing w:after="0" w:line="360" w:lineRule="auto"/>
        <w:ind w:left="0" w:firstLine="0"/>
        <w:jc w:val="left"/>
      </w:pPr>
    </w:p>
    <w:p w14:paraId="14708BEE" w14:textId="77777777" w:rsidR="000A50D6" w:rsidRDefault="000A50D6" w:rsidP="007421A3">
      <w:pPr>
        <w:spacing w:after="0" w:line="360" w:lineRule="auto"/>
        <w:ind w:left="0" w:firstLine="0"/>
        <w:jc w:val="left"/>
      </w:pPr>
    </w:p>
    <w:p w14:paraId="02E5A558" w14:textId="77777777" w:rsidR="000A50D6" w:rsidRDefault="000A50D6" w:rsidP="007421A3">
      <w:pPr>
        <w:spacing w:after="0" w:line="360" w:lineRule="auto"/>
        <w:ind w:left="0" w:firstLine="0"/>
        <w:jc w:val="left"/>
      </w:pPr>
    </w:p>
    <w:p w14:paraId="17AD3C33" w14:textId="77777777" w:rsidR="00AA559B" w:rsidRDefault="00AA559B" w:rsidP="007421A3">
      <w:pPr>
        <w:spacing w:after="0" w:line="360" w:lineRule="auto"/>
        <w:ind w:left="0" w:firstLine="0"/>
        <w:jc w:val="left"/>
      </w:pPr>
    </w:p>
    <w:p w14:paraId="586F1F36" w14:textId="77777777" w:rsidR="000B518F" w:rsidRDefault="003C51FB" w:rsidP="007421A3">
      <w:pPr>
        <w:pStyle w:val="Heading1"/>
        <w:spacing w:after="150" w:line="360" w:lineRule="auto"/>
        <w:ind w:left="-5"/>
      </w:pPr>
      <w:bookmarkStart w:id="2" w:name="_Toc208475"/>
      <w:r>
        <w:lastRenderedPageBreak/>
        <w:t xml:space="preserve">List of Tables </w:t>
      </w:r>
      <w:bookmarkEnd w:id="2"/>
    </w:p>
    <w:p w14:paraId="3A0D4A69" w14:textId="77777777" w:rsidR="000B518F" w:rsidRDefault="003C51FB" w:rsidP="007421A3">
      <w:pPr>
        <w:tabs>
          <w:tab w:val="center" w:pos="4624"/>
          <w:tab w:val="right" w:pos="9364"/>
        </w:tabs>
        <w:spacing w:after="31" w:line="360" w:lineRule="auto"/>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7421A3">
      <w:pPr>
        <w:tabs>
          <w:tab w:val="center" w:pos="4689"/>
          <w:tab w:val="right" w:pos="9364"/>
        </w:tabs>
        <w:spacing w:after="42" w:line="360" w:lineRule="auto"/>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7421A3">
      <w:pPr>
        <w:spacing w:after="0" w:line="360" w:lineRule="auto"/>
        <w:ind w:left="0" w:firstLine="0"/>
        <w:jc w:val="left"/>
      </w:pPr>
    </w:p>
    <w:p w14:paraId="6F22DFB1" w14:textId="77777777" w:rsidR="000B518F" w:rsidRDefault="000B518F" w:rsidP="007421A3">
      <w:pPr>
        <w:spacing w:line="360" w:lineRule="auto"/>
        <w:sectPr w:rsidR="000B518F">
          <w:headerReference w:type="even" r:id="rId12"/>
          <w:headerReference w:type="default" r:id="rId13"/>
          <w:footerReference w:type="even" r:id="rId14"/>
          <w:footerReference w:type="default" r:id="rId15"/>
          <w:headerReference w:type="first" r:id="rId16"/>
          <w:footerReference w:type="first" r:id="rId17"/>
          <w:pgSz w:w="12240" w:h="15840"/>
          <w:pgMar w:top="1442" w:right="1436" w:bottom="1002" w:left="1440" w:header="720" w:footer="726" w:gutter="0"/>
          <w:pgNumType w:fmt="lowerRoman" w:start="2"/>
          <w:cols w:space="720"/>
        </w:sectPr>
      </w:pPr>
    </w:p>
    <w:p w14:paraId="27EC6DB5" w14:textId="77777777" w:rsidR="000B518F" w:rsidRDefault="003C51FB" w:rsidP="007421A3">
      <w:pPr>
        <w:pStyle w:val="Heading2"/>
        <w:spacing w:after="532" w:line="360" w:lineRule="auto"/>
        <w:ind w:left="-5"/>
      </w:pPr>
      <w:r>
        <w:lastRenderedPageBreak/>
        <w:t xml:space="preserve">Chapter 1 Introduction </w:t>
      </w:r>
    </w:p>
    <w:p w14:paraId="07A0DA1C" w14:textId="429B3544" w:rsidR="00433453" w:rsidRDefault="00A90278" w:rsidP="007421A3">
      <w:pPr>
        <w:pStyle w:val="Heading3"/>
        <w:numPr>
          <w:ilvl w:val="1"/>
          <w:numId w:val="10"/>
        </w:numPr>
        <w:spacing w:after="360" w:line="360" w:lineRule="auto"/>
      </w:pPr>
      <w:r>
        <w:t xml:space="preserve">Overview </w:t>
      </w:r>
    </w:p>
    <w:p w14:paraId="185511E3" w14:textId="54E3F6B7" w:rsidR="00F2721F" w:rsidRDefault="00457B25" w:rsidP="00457B25">
      <w:pPr>
        <w:spacing w:line="360" w:lineRule="auto"/>
      </w:pPr>
      <w:r>
        <w:t xml:space="preserve">     </w:t>
      </w:r>
      <w:r w:rsidR="00F2721F">
        <w:t xml:space="preserve">Thyroid </w:t>
      </w:r>
      <w:r w:rsidR="001908BB">
        <w:t>issues</w:t>
      </w:r>
      <w:r w:rsidR="00F2721F">
        <w:t xml:space="preserve"> are </w:t>
      </w:r>
      <w:r w:rsidR="008F6811">
        <w:t>one of</w:t>
      </w:r>
      <w:r w:rsidR="00F2721F">
        <w:t xml:space="preserve"> the most common conditions worldwide and are known to affect a wide range of physiological processes within </w:t>
      </w:r>
      <w:r w:rsidR="00AE0B9F">
        <w:t>human beings</w:t>
      </w:r>
      <w:r w:rsidR="00F2721F">
        <w:t xml:space="preserve">. The thyroid gland </w:t>
      </w:r>
      <w:r w:rsidR="008F6811">
        <w:t>has</w:t>
      </w:r>
      <w:r w:rsidR="00F2721F">
        <w:t xml:space="preserve"> a critical</w:t>
      </w:r>
      <w:r w:rsidR="008F6811">
        <w:t xml:space="preserve"> direct impact on </w:t>
      </w:r>
      <w:r w:rsidR="00F2721F">
        <w:t xml:space="preserve">regulating metabolism, cardiovascular function, and body temperature. Any </w:t>
      </w:r>
      <w:r w:rsidR="008F6811">
        <w:t>disturbance</w:t>
      </w:r>
      <w:r w:rsidR="00F2721F">
        <w:t xml:space="preserve"> in thyroid hormone production may lead to significant complications, including hypothyroidism and hyperthyroidism. Due to the </w:t>
      </w:r>
      <w:r w:rsidR="008F6811">
        <w:t>prevalence</w:t>
      </w:r>
      <w:r w:rsidR="00F2721F">
        <w:t xml:space="preserve"> of these </w:t>
      </w:r>
      <w:r w:rsidR="008F6811">
        <w:t>conditions</w:t>
      </w:r>
      <w:r w:rsidR="00F2721F">
        <w:t xml:space="preserve"> and their impact on </w:t>
      </w:r>
      <w:r w:rsidR="008F6811">
        <w:t>human</w:t>
      </w:r>
      <w:r w:rsidR="00F2721F">
        <w:t xml:space="preserve"> health, accurate and timely diagnosis remains a </w:t>
      </w:r>
      <w:r w:rsidR="008F6811">
        <w:t>critical</w:t>
      </w:r>
      <w:r w:rsidR="00F2721F">
        <w:t xml:space="preserve"> clinical </w:t>
      </w:r>
      <w:r w:rsidR="008F6811">
        <w:t>point</w:t>
      </w:r>
      <w:r w:rsidR="005D00ED">
        <w:t xml:space="preserve"> (Taylor et al., 2022)</w:t>
      </w:r>
      <w:r w:rsidR="00F2721F">
        <w:t>.</w:t>
      </w:r>
    </w:p>
    <w:p w14:paraId="2D09AE3A" w14:textId="77777777" w:rsidR="00457B25" w:rsidRDefault="00457B25" w:rsidP="00457B25">
      <w:pPr>
        <w:spacing w:line="360" w:lineRule="auto"/>
        <w:rPr>
          <w:color w:val="auto"/>
          <w:sz w:val="24"/>
        </w:rPr>
      </w:pPr>
    </w:p>
    <w:p w14:paraId="4EAB43A3" w14:textId="7727E388" w:rsidR="005D00ED" w:rsidRDefault="00457B25" w:rsidP="009F5D25">
      <w:pPr>
        <w:spacing w:line="360" w:lineRule="auto"/>
      </w:pPr>
      <w:r>
        <w:t xml:space="preserve">     </w:t>
      </w:r>
      <w:r w:rsidR="005D00ED">
        <w:t>Usually</w:t>
      </w:r>
      <w:r w:rsidR="00F2721F">
        <w:t xml:space="preserve">, thyroid </w:t>
      </w:r>
      <w:r w:rsidR="00684F75">
        <w:t>issues</w:t>
      </w:r>
      <w:r w:rsidR="00F2721F">
        <w:t xml:space="preserve"> are evaluated through </w:t>
      </w:r>
      <w:r w:rsidR="005D00ED">
        <w:t>lab</w:t>
      </w:r>
      <w:r w:rsidR="00F2721F">
        <w:t xml:space="preserve"> </w:t>
      </w:r>
      <w:r w:rsidR="00684F75">
        <w:t>testing</w:t>
      </w:r>
      <w:r w:rsidR="00F2721F">
        <w:t xml:space="preserve"> of </w:t>
      </w:r>
      <w:r w:rsidR="009F5D25">
        <w:t>markers</w:t>
      </w:r>
      <w:r w:rsidR="00F2721F">
        <w:t xml:space="preserve">, </w:t>
      </w:r>
      <w:r w:rsidR="005D00ED">
        <w:t>such as</w:t>
      </w:r>
      <w:r w:rsidR="00F2721F">
        <w:t xml:space="preserve"> thyroid-stimulating hormone (TSH), triiodothyronine (T3), and thyroxine (T4). These </w:t>
      </w:r>
      <w:r w:rsidR="009F5D25">
        <w:t>numbers</w:t>
      </w:r>
      <w:r w:rsidR="005D00ED">
        <w:t xml:space="preserve"> are</w:t>
      </w:r>
      <w:r w:rsidR="00684F75">
        <w:t xml:space="preserve"> common in providing</w:t>
      </w:r>
      <w:r w:rsidR="00F2721F">
        <w:t xml:space="preserve"> insights in clinical practice</w:t>
      </w:r>
      <w:r w:rsidR="005D00ED">
        <w:t xml:space="preserve"> (Biondi &amp; Cappola, 2021). </w:t>
      </w:r>
      <w:r w:rsidR="00F2721F">
        <w:t xml:space="preserve"> </w:t>
      </w:r>
      <w:r w:rsidR="009F5D25">
        <w:t>This</w:t>
      </w:r>
      <w:r w:rsidR="00C63994">
        <w:t xml:space="preserve"> </w:t>
      </w:r>
      <w:r w:rsidR="00F2721F">
        <w:t>lab</w:t>
      </w:r>
      <w:r w:rsidR="00C63994">
        <w:t xml:space="preserve"> metric</w:t>
      </w:r>
      <w:r w:rsidR="00F2721F">
        <w:t xml:space="preserve"> </w:t>
      </w:r>
      <w:r w:rsidR="009F5D25">
        <w:t>does not always provide a direct insight</w:t>
      </w:r>
      <w:r w:rsidR="00F2721F">
        <w:t xml:space="preserve">, especially when </w:t>
      </w:r>
      <w:r w:rsidR="009F5D25">
        <w:t>numbers</w:t>
      </w:r>
      <w:r w:rsidR="00F2721F">
        <w:t xml:space="preserve"> fall near diagnostic thresholds or when </w:t>
      </w:r>
      <w:r w:rsidR="009F5D25">
        <w:t>a lot of indicators must be taken into consideration at</w:t>
      </w:r>
      <w:r w:rsidR="00684F75">
        <w:t xml:space="preserve"> the same time.</w:t>
      </w:r>
      <w:r w:rsidR="00F2721F">
        <w:t xml:space="preserve"> </w:t>
      </w:r>
    </w:p>
    <w:p w14:paraId="779923D0" w14:textId="77777777" w:rsidR="005D00ED" w:rsidRDefault="005D00ED" w:rsidP="005D00ED">
      <w:pPr>
        <w:spacing w:line="360" w:lineRule="auto"/>
      </w:pPr>
    </w:p>
    <w:p w14:paraId="2BC647CD" w14:textId="1D1BD92E" w:rsidR="005D00ED" w:rsidRDefault="005D00ED" w:rsidP="005D00ED">
      <w:pPr>
        <w:spacing w:line="360" w:lineRule="auto"/>
      </w:pPr>
      <w:r>
        <w:t xml:space="preserve">     </w:t>
      </w:r>
      <w:r w:rsidR="00D1306D">
        <w:t>Recent</w:t>
      </w:r>
      <w:r w:rsidR="002E7E1D">
        <w:t xml:space="preserve"> practices </w:t>
      </w:r>
      <w:r w:rsidR="00D1306D">
        <w:t>done by</w:t>
      </w:r>
      <w:r w:rsidR="002E7E1D">
        <w:t xml:space="preserve"> </w:t>
      </w:r>
      <w:r w:rsidR="00D1306D">
        <w:t xml:space="preserve">technology / </w:t>
      </w:r>
      <w:r w:rsidR="002E7E1D">
        <w:t>medical members in illness identification and classification. These practices provide support in analyzing medical data and lab results.</w:t>
      </w:r>
      <w:r w:rsidR="00F2721F">
        <w:t xml:space="preserve"> </w:t>
      </w:r>
      <w:r w:rsidR="002E7E1D">
        <w:t>In our case in this paper,  many studies introduced the benefits of implementing machine learning models</w:t>
      </w:r>
      <w:r w:rsidR="00D1306D">
        <w:t xml:space="preserve"> in the identification of conditions in the clinics based on lab numbers</w:t>
      </w:r>
      <w:r w:rsidR="007D0E81">
        <w:t xml:space="preserve"> (Rajkomar et al., 2022).</w:t>
      </w:r>
      <w:r w:rsidR="00F2721F">
        <w:t xml:space="preserve"> </w:t>
      </w:r>
      <w:r w:rsidR="00D1306D">
        <w:t xml:space="preserve">Many </w:t>
      </w:r>
      <w:r w:rsidR="00D1306D">
        <w:lastRenderedPageBreak/>
        <w:t>good results have been proven through adopting these techniques in terms of accuracy.</w:t>
      </w:r>
    </w:p>
    <w:p w14:paraId="71D9FD60" w14:textId="77777777" w:rsidR="00457B25" w:rsidRDefault="00457B25" w:rsidP="00457B25">
      <w:pPr>
        <w:spacing w:line="360" w:lineRule="auto"/>
      </w:pPr>
    </w:p>
    <w:p w14:paraId="782B3C49" w14:textId="578EA993" w:rsidR="00F2721F" w:rsidRDefault="00457B25" w:rsidP="00457B25">
      <w:pPr>
        <w:spacing w:line="360" w:lineRule="auto"/>
      </w:pPr>
      <w:r>
        <w:t xml:space="preserve">     </w:t>
      </w:r>
      <w:r w:rsidR="00F2721F">
        <w:t>Based on th</w:t>
      </w:r>
      <w:r>
        <w:t xml:space="preserve">e </w:t>
      </w:r>
      <w:r w:rsidR="00AE0B9F">
        <w:t>facts mentioned</w:t>
      </w:r>
      <w:r w:rsidR="00F2721F">
        <w:t xml:space="preserve">, there is a </w:t>
      </w:r>
      <w:r w:rsidR="007D0E81">
        <w:t>gap that needs to be filled to not only</w:t>
      </w:r>
      <w:r w:rsidR="00F2721F">
        <w:t xml:space="preserve"> provide accurate classification of thyroid disorders using </w:t>
      </w:r>
      <w:r w:rsidR="007D0E81">
        <w:t>lab results</w:t>
      </w:r>
      <w:r w:rsidR="00F2721F">
        <w:t xml:space="preserve"> but also present the results in a clear</w:t>
      </w:r>
      <w:r w:rsidR="00ED5E22">
        <w:t>, integrated</w:t>
      </w:r>
      <w:r w:rsidR="00F2721F">
        <w:t xml:space="preserve"> </w:t>
      </w:r>
      <w:r w:rsidR="00ED5E22">
        <w:t>method</w:t>
      </w:r>
      <w:r w:rsidR="00F2721F">
        <w:t xml:space="preserve"> that can support clinical decision</w:t>
      </w:r>
      <w:r w:rsidR="007D0E81">
        <w:t>s</w:t>
      </w:r>
      <w:r w:rsidR="00F2721F">
        <w:t xml:space="preserve">. </w:t>
      </w:r>
      <w:r w:rsidR="007D0E81">
        <w:t xml:space="preserve">In this </w:t>
      </w:r>
      <w:r w:rsidR="00F2721F">
        <w:t>study</w:t>
      </w:r>
      <w:r w:rsidR="007D0E81">
        <w:t xml:space="preserve"> we will</w:t>
      </w:r>
      <w:r w:rsidR="00F2721F">
        <w:t xml:space="preserve"> </w:t>
      </w:r>
      <w:r w:rsidR="007D0E81">
        <w:t>address</w:t>
      </w:r>
      <w:r w:rsidR="00F2721F">
        <w:t xml:space="preserve"> this need </w:t>
      </w:r>
      <w:r w:rsidR="007D0E81">
        <w:t>through</w:t>
      </w:r>
      <w:r w:rsidR="00F2721F">
        <w:t xml:space="preserve"> </w:t>
      </w:r>
      <w:r w:rsidR="007D0E81">
        <w:t>implementing</w:t>
      </w:r>
      <w:r w:rsidR="00F2721F">
        <w:t xml:space="preserve"> a machine learning</w:t>
      </w:r>
      <w:r w:rsidR="007D0E81">
        <w:t xml:space="preserve"> </w:t>
      </w:r>
      <w:r w:rsidR="00F2721F">
        <w:t xml:space="preserve">framework that focuses on </w:t>
      </w:r>
      <w:r w:rsidR="0005550E">
        <w:t>lab results</w:t>
      </w:r>
      <w:r w:rsidR="00F2721F">
        <w:t xml:space="preserve"> while </w:t>
      </w:r>
      <w:r w:rsidR="0005550E">
        <w:t>stressing</w:t>
      </w:r>
      <w:r w:rsidR="00F2721F">
        <w:t xml:space="preserve"> interpretability and usability.</w:t>
      </w:r>
    </w:p>
    <w:p w14:paraId="4B55E107" w14:textId="77777777" w:rsidR="000A15C2" w:rsidRPr="000A15C2" w:rsidRDefault="000A15C2" w:rsidP="00457B25">
      <w:pPr>
        <w:spacing w:line="360" w:lineRule="auto"/>
        <w:rPr>
          <w:rtl/>
        </w:rPr>
      </w:pPr>
    </w:p>
    <w:p w14:paraId="52CD0724" w14:textId="044068E7" w:rsidR="000B518F" w:rsidRDefault="003C51FB" w:rsidP="00457B25">
      <w:pPr>
        <w:pStyle w:val="Heading3"/>
        <w:numPr>
          <w:ilvl w:val="1"/>
          <w:numId w:val="10"/>
        </w:numPr>
        <w:spacing w:after="360" w:line="360" w:lineRule="auto"/>
      </w:pPr>
      <w:r>
        <w:t xml:space="preserve">Problem Definition </w:t>
      </w:r>
    </w:p>
    <w:p w14:paraId="41EC5B6D" w14:textId="4BEE7295" w:rsidR="00457B25" w:rsidRDefault="00457B25" w:rsidP="00457B25">
      <w:pPr>
        <w:spacing w:line="360" w:lineRule="auto"/>
      </w:pPr>
      <w:r>
        <w:t xml:space="preserve">     </w:t>
      </w:r>
      <w:r w:rsidR="0005550E">
        <w:t>M</w:t>
      </w:r>
      <w:r>
        <w:t xml:space="preserve">achine learning </w:t>
      </w:r>
      <w:r w:rsidR="0005550E">
        <w:t>methods</w:t>
      </w:r>
      <w:r>
        <w:t xml:space="preserve"> have been applied to </w:t>
      </w:r>
      <w:r w:rsidR="00AE0B9F">
        <w:t>prediction thyroid disease</w:t>
      </w:r>
      <w:r w:rsidR="0005550E">
        <w:t>;</w:t>
      </w:r>
      <w:r>
        <w:t xml:space="preserve"> most studies have</w:t>
      </w:r>
      <w:r w:rsidR="0005550E">
        <w:t xml:space="preserve"> mainly</w:t>
      </w:r>
      <w:r>
        <w:t xml:space="preserve"> focused on improving classification using </w:t>
      </w:r>
      <w:r w:rsidR="0005550E">
        <w:t>lab b</w:t>
      </w:r>
      <w:r>
        <w:t xml:space="preserve">iomarkers such as TSH, T3, and T4. While these </w:t>
      </w:r>
      <w:r w:rsidR="00ED5E22">
        <w:t>techniques</w:t>
      </w:r>
      <w:r>
        <w:t xml:space="preserve"> have </w:t>
      </w:r>
      <w:r w:rsidR="00ED5E22">
        <w:t>proven</w:t>
      </w:r>
      <w:r>
        <w:t xml:space="preserve"> </w:t>
      </w:r>
      <w:r w:rsidR="00AE0B9F">
        <w:t>effective results</w:t>
      </w:r>
      <w:r>
        <w:t xml:space="preserve">, their </w:t>
      </w:r>
      <w:r w:rsidR="00ED5E22">
        <w:t>adoption</w:t>
      </w:r>
      <w:r>
        <w:t xml:space="preserve"> in real clinical </w:t>
      </w:r>
      <w:r w:rsidR="00ED5E22">
        <w:t>practices</w:t>
      </w:r>
      <w:r>
        <w:t xml:space="preserve"> remains limited</w:t>
      </w:r>
      <w:r w:rsidR="00ED5E22">
        <w:t xml:space="preserve"> </w:t>
      </w:r>
      <w:r w:rsidR="00ED5E22" w:rsidRPr="000A15C2">
        <w:t xml:space="preserve">(Biondi &amp; Cappola, 2021). </w:t>
      </w:r>
      <w:r>
        <w:t xml:space="preserve"> </w:t>
      </w:r>
      <w:r w:rsidR="00ED5E22">
        <w:t>Frequently</w:t>
      </w:r>
      <w:r>
        <w:t xml:space="preserve">, models are </w:t>
      </w:r>
      <w:r w:rsidR="00ED5E22">
        <w:t>implemented and adopted b</w:t>
      </w:r>
      <w:r>
        <w:t xml:space="preserve">ased on metrics alone, without sufficient consideration of how the results can be </w:t>
      </w:r>
      <w:r w:rsidR="00ED5E22">
        <w:t>integrated</w:t>
      </w:r>
      <w:r>
        <w:t xml:space="preserve"> and </w:t>
      </w:r>
      <w:r w:rsidR="00ED5E22">
        <w:t>implemented</w:t>
      </w:r>
      <w:r>
        <w:t xml:space="preserve"> by </w:t>
      </w:r>
      <w:r w:rsidR="00ED5E22">
        <w:t>medical practitioners.</w:t>
      </w:r>
    </w:p>
    <w:p w14:paraId="4A563FDD" w14:textId="77777777" w:rsidR="00457B25" w:rsidRPr="00457B25" w:rsidRDefault="00457B25" w:rsidP="00457B25">
      <w:pPr>
        <w:spacing w:line="360" w:lineRule="auto"/>
      </w:pPr>
    </w:p>
    <w:p w14:paraId="237C499A" w14:textId="27160204" w:rsidR="00457B25" w:rsidRDefault="00457B25" w:rsidP="00457B25">
      <w:pPr>
        <w:spacing w:line="360" w:lineRule="auto"/>
      </w:pPr>
      <w:r>
        <w:t xml:space="preserve">     In clinical practice, diagnostic decisions are</w:t>
      </w:r>
      <w:r w:rsidR="00ED5E22">
        <w:t xml:space="preserve"> based on metrics and understanding of </w:t>
      </w:r>
      <w:r>
        <w:t xml:space="preserve">how different </w:t>
      </w:r>
      <w:r w:rsidR="00ED5E22">
        <w:t>metrics</w:t>
      </w:r>
      <w:r>
        <w:t xml:space="preserve"> contribute to the final </w:t>
      </w:r>
      <w:r w:rsidR="00ED5E22">
        <w:t>consideration</w:t>
      </w:r>
      <w:r>
        <w:t xml:space="preserve">. However, many machine learning </w:t>
      </w:r>
      <w:r w:rsidR="002F51F8">
        <w:t>frameworks</w:t>
      </w:r>
      <w:r>
        <w:t xml:space="preserve"> operate as </w:t>
      </w:r>
      <w:r w:rsidR="002F51F8">
        <w:t>mysterious systems</w:t>
      </w:r>
      <w:r>
        <w:t xml:space="preserve">, where predictions are generated without </w:t>
      </w:r>
      <w:r w:rsidR="002F51F8">
        <w:t>detailed and clear</w:t>
      </w:r>
      <w:r>
        <w:t xml:space="preserve"> explanation. Th</w:t>
      </w:r>
      <w:r w:rsidR="002F51F8">
        <w:t>e absence of t</w:t>
      </w:r>
      <w:r>
        <w:t xml:space="preserve">ransparency reduces trust in </w:t>
      </w:r>
      <w:r w:rsidR="002F51F8">
        <w:t>these kinds of frameworks</w:t>
      </w:r>
      <w:r>
        <w:t xml:space="preserve"> and limits their </w:t>
      </w:r>
      <w:r w:rsidR="002F51F8">
        <w:t xml:space="preserve">implementation </w:t>
      </w:r>
      <w:r>
        <w:t xml:space="preserve">in medical </w:t>
      </w:r>
      <w:r w:rsidR="002F51F8">
        <w:t>environments</w:t>
      </w:r>
      <w:r>
        <w:t xml:space="preserve">. </w:t>
      </w:r>
      <w:r w:rsidR="002F51F8">
        <w:t>This can result in</w:t>
      </w:r>
      <w:r>
        <w:t xml:space="preserve"> even highly accurate models not </w:t>
      </w:r>
      <w:r w:rsidR="002F51F8">
        <w:t>providing</w:t>
      </w:r>
      <w:r>
        <w:t xml:space="preserve"> meaningful support for clinical </w:t>
      </w:r>
      <w:r w:rsidR="002F51F8">
        <w:t>practices</w:t>
      </w:r>
      <w:r>
        <w:t>.</w:t>
      </w:r>
    </w:p>
    <w:p w14:paraId="5975E4CB" w14:textId="77777777" w:rsidR="00457B25" w:rsidRDefault="00457B25" w:rsidP="00457B25">
      <w:pPr>
        <w:spacing w:line="360" w:lineRule="auto"/>
      </w:pPr>
    </w:p>
    <w:p w14:paraId="72206D16" w14:textId="66625151" w:rsidR="00457B25" w:rsidRDefault="00457B25" w:rsidP="00457B25">
      <w:pPr>
        <w:spacing w:line="360" w:lineRule="auto"/>
      </w:pPr>
      <w:r>
        <w:t xml:space="preserve">     </w:t>
      </w:r>
      <w:r w:rsidR="00EF484D">
        <w:t>Also</w:t>
      </w:r>
      <w:r>
        <w:t xml:space="preserve">, the absence of datasets </w:t>
      </w:r>
      <w:r w:rsidR="00EF484D">
        <w:t xml:space="preserve">that have accurate data </w:t>
      </w:r>
      <w:r w:rsidR="00D57CD3">
        <w:t>impacted the</w:t>
      </w:r>
      <w:r>
        <w:t xml:space="preserve"> </w:t>
      </w:r>
      <w:r w:rsidR="00D57CD3">
        <w:t>adoption</w:t>
      </w:r>
      <w:r>
        <w:t xml:space="preserve"> of more </w:t>
      </w:r>
      <w:r w:rsidR="002F51F8">
        <w:t>accurate</w:t>
      </w:r>
      <w:r>
        <w:t xml:space="preserve"> </w:t>
      </w:r>
      <w:r w:rsidR="002F51F8">
        <w:t>methodologies</w:t>
      </w:r>
      <w:r>
        <w:t>.</w:t>
      </w:r>
      <w:r w:rsidR="00A33347">
        <w:t xml:space="preserve"> These issues are presented many times by authors in their papers in chapter 2 (Literature Review); new papers still present their work focusing only on lab testing results.</w:t>
      </w:r>
      <w:r>
        <w:t xml:space="preserve"> </w:t>
      </w:r>
      <w:r w:rsidR="002F51F8">
        <w:t>Th</w:t>
      </w:r>
      <w:r w:rsidR="00EF484D">
        <w:t xml:space="preserve">rough this, a gap was found </w:t>
      </w:r>
      <w:r>
        <w:t xml:space="preserve">between </w:t>
      </w:r>
      <w:r w:rsidR="00EF484D">
        <w:t>the actual performance and technology</w:t>
      </w:r>
      <w:r>
        <w:t xml:space="preserve"> in supporting </w:t>
      </w:r>
      <w:r w:rsidR="00EF484D">
        <w:t>medical people on their daily activities</w:t>
      </w:r>
      <w:r w:rsidR="002F51F8">
        <w:t>.</w:t>
      </w:r>
    </w:p>
    <w:p w14:paraId="4D58AEFC" w14:textId="77777777" w:rsidR="00457B25" w:rsidRDefault="00457B25" w:rsidP="00457B25">
      <w:pPr>
        <w:spacing w:line="360" w:lineRule="auto"/>
      </w:pPr>
    </w:p>
    <w:p w14:paraId="55B29514" w14:textId="721315E4" w:rsidR="008E1C04" w:rsidRDefault="00457B25" w:rsidP="00457B25">
      <w:pPr>
        <w:spacing w:line="360" w:lineRule="auto"/>
      </w:pPr>
      <w:r>
        <w:t xml:space="preserve">     </w:t>
      </w:r>
      <w:r w:rsidR="00D57CD3">
        <w:t xml:space="preserve">By looking into my statements above, I can provide an urge for </w:t>
      </w:r>
      <w:r>
        <w:t xml:space="preserve">a framework that </w:t>
      </w:r>
      <w:r w:rsidR="00D57CD3">
        <w:t xml:space="preserve">does </w:t>
      </w:r>
      <w:r>
        <w:t xml:space="preserve">not </w:t>
      </w:r>
      <w:r w:rsidR="00D57CD3">
        <w:t>only focus on providing medical people a classification of illnesses but also provides an enhancement of using the lab test results.</w:t>
      </w:r>
      <w:r>
        <w:t xml:space="preserve"> </w:t>
      </w:r>
      <w:r w:rsidR="00DA5F71">
        <w:t>The</w:t>
      </w:r>
      <w:r w:rsidR="008E1C04">
        <w:t xml:space="preserve"> future</w:t>
      </w:r>
      <w:r w:rsidR="00DA5F71">
        <w:t xml:space="preserve"> </w:t>
      </w:r>
      <w:r w:rsidR="008E1C04">
        <w:t>framework is</w:t>
      </w:r>
      <w:r>
        <w:t xml:space="preserve"> </w:t>
      </w:r>
      <w:r w:rsidR="008E1C04">
        <w:t>expected to provide a better understanding and provide medical teams structured results that match clinical results.</w:t>
      </w:r>
    </w:p>
    <w:p w14:paraId="6E8BCCE5" w14:textId="77777777" w:rsidR="002A552F" w:rsidRPr="002A552F" w:rsidRDefault="002A552F" w:rsidP="007421A3">
      <w:pPr>
        <w:spacing w:line="360" w:lineRule="auto"/>
      </w:pPr>
    </w:p>
    <w:p w14:paraId="1E97E38C" w14:textId="6CD80AF2" w:rsidR="000B518F" w:rsidRDefault="003C51FB" w:rsidP="007421A3">
      <w:pPr>
        <w:pStyle w:val="Heading3"/>
        <w:spacing w:after="360" w:line="360" w:lineRule="auto"/>
        <w:ind w:left="-5"/>
      </w:pPr>
      <w:r>
        <w:t>1.</w:t>
      </w:r>
      <w:r w:rsidR="00433453">
        <w:t>3</w:t>
      </w:r>
      <w:r>
        <w:t xml:space="preserve"> Thesis Objectives </w:t>
      </w:r>
    </w:p>
    <w:p w14:paraId="7D956E02" w14:textId="59E22441" w:rsidR="00A86E16" w:rsidRDefault="00EA4F8F" w:rsidP="00A86E16">
      <w:pPr>
        <w:spacing w:line="360" w:lineRule="auto"/>
      </w:pPr>
      <w:r>
        <w:t xml:space="preserve">    </w:t>
      </w:r>
      <w:r w:rsidR="00A86E16">
        <w:t>I have a lot of goals that I look forward to introducing in this paper, but the most important goal that I would like to introduce in this paper is a machine learning technique for thyroid problems with UCI laboratory datasets.</w:t>
      </w:r>
    </w:p>
    <w:p w14:paraId="4D0BD473" w14:textId="77777777" w:rsidR="00A86E16" w:rsidRDefault="00A86E16" w:rsidP="00A86E16">
      <w:pPr>
        <w:spacing w:line="360" w:lineRule="auto"/>
      </w:pPr>
    </w:p>
    <w:p w14:paraId="68AA43C0" w14:textId="77777777" w:rsidR="00A86E16" w:rsidRDefault="00A86E16" w:rsidP="00A86E16">
      <w:pPr>
        <w:spacing w:line="360" w:lineRule="auto"/>
      </w:pPr>
      <w:r>
        <w:t>The research will be guided by the following guidelines to help us meet our objective:</w:t>
      </w:r>
    </w:p>
    <w:p w14:paraId="66F614DC" w14:textId="484FA815" w:rsidR="00A86E16" w:rsidRDefault="00A86E16" w:rsidP="00A86E16">
      <w:pPr>
        <w:spacing w:line="360" w:lineRule="auto"/>
      </w:pPr>
      <w:r>
        <w:t>•</w:t>
      </w:r>
      <w:r>
        <w:tab/>
        <w:t>Use the UCI Thyroid data set and regard it as the major data set for our study.</w:t>
      </w:r>
    </w:p>
    <w:p w14:paraId="098B1C49" w14:textId="77777777" w:rsidR="00A86E16" w:rsidRDefault="00A86E16" w:rsidP="00A86E16">
      <w:pPr>
        <w:spacing w:line="360" w:lineRule="auto"/>
      </w:pPr>
      <w:r>
        <w:t>•</w:t>
      </w:r>
      <w:r>
        <w:tab/>
        <w:t>Adopt decision trees and random forests as machine learning methods.</w:t>
      </w:r>
    </w:p>
    <w:p w14:paraId="38C8C043" w14:textId="77777777" w:rsidR="00A86E16" w:rsidRDefault="00A86E16" w:rsidP="00A86E16">
      <w:pPr>
        <w:spacing w:line="360" w:lineRule="auto"/>
      </w:pPr>
      <w:r>
        <w:t>•</w:t>
      </w:r>
      <w:r>
        <w:tab/>
        <w:t>Test our findings/outputs using numbers and make sure they are accurate.</w:t>
      </w:r>
    </w:p>
    <w:p w14:paraId="08849678" w14:textId="77777777" w:rsidR="00A86E16" w:rsidRDefault="00A86E16" w:rsidP="00A86E16">
      <w:pPr>
        <w:spacing w:line="360" w:lineRule="auto"/>
      </w:pPr>
      <w:r>
        <w:t>•</w:t>
      </w:r>
      <w:r>
        <w:tab/>
        <w:t>Create a framework that provides results to medical practitioners in a way that they understand.</w:t>
      </w:r>
    </w:p>
    <w:p w14:paraId="618D420C" w14:textId="06B836B0" w:rsidR="00A86E16" w:rsidRDefault="00A86E16" w:rsidP="00A86E16">
      <w:pPr>
        <w:spacing w:line="360" w:lineRule="auto"/>
      </w:pPr>
      <w:r>
        <w:lastRenderedPageBreak/>
        <w:t>•</w:t>
      </w:r>
      <w:r>
        <w:tab/>
        <w:t xml:space="preserve">Reveal the limitations and challenges encountered during this study and provide suggestions on how to improve it in the future. </w:t>
      </w:r>
    </w:p>
    <w:p w14:paraId="579AEA6B" w14:textId="77777777" w:rsidR="00A86E16" w:rsidRDefault="00A86E16" w:rsidP="00A86E16">
      <w:pPr>
        <w:spacing w:line="360" w:lineRule="auto"/>
      </w:pPr>
    </w:p>
    <w:p w14:paraId="2272E5BB" w14:textId="248976A7" w:rsidR="00A86E16" w:rsidRDefault="00A86E16" w:rsidP="00A86E16">
      <w:pPr>
        <w:spacing w:line="360" w:lineRule="auto"/>
      </w:pPr>
      <w:r>
        <w:t xml:space="preserve">     By doing these things, I would offer a framework that will provide the combination of high performance medical practitioners can rely on and interpretability for advanced machine learning.</w:t>
      </w:r>
    </w:p>
    <w:p w14:paraId="797C686E" w14:textId="77777777" w:rsidR="00A86E16" w:rsidRDefault="00A86E16" w:rsidP="00A86E16">
      <w:pPr>
        <w:spacing w:line="360" w:lineRule="auto"/>
        <w:ind w:left="720" w:firstLine="0"/>
        <w:rPr>
          <w:b/>
        </w:rPr>
      </w:pPr>
    </w:p>
    <w:p w14:paraId="4F12A35F" w14:textId="77777777" w:rsidR="008253C5" w:rsidRDefault="008253C5">
      <w:pPr>
        <w:spacing w:after="160" w:line="259" w:lineRule="auto"/>
        <w:ind w:left="0" w:firstLine="0"/>
        <w:jc w:val="left"/>
      </w:pPr>
      <w:r>
        <w:rPr>
          <w:b/>
        </w:rPr>
        <w:br w:type="page"/>
      </w:r>
    </w:p>
    <w:p w14:paraId="7A7B0BFD" w14:textId="3661869C" w:rsidR="000B518F" w:rsidRDefault="003C51FB" w:rsidP="007421A3">
      <w:pPr>
        <w:pStyle w:val="Heading3"/>
        <w:spacing w:after="360" w:line="360" w:lineRule="auto"/>
        <w:ind w:left="-5"/>
      </w:pPr>
      <w:r>
        <w:lastRenderedPageBreak/>
        <w:t>1.</w:t>
      </w:r>
      <w:r w:rsidR="00433453">
        <w:t>4</w:t>
      </w:r>
      <w:r>
        <w:t xml:space="preserve"> Thesis Contribution </w:t>
      </w:r>
    </w:p>
    <w:p w14:paraId="38E1336F" w14:textId="77777777" w:rsidR="007A0366" w:rsidRDefault="002D1540" w:rsidP="007A0366">
      <w:pPr>
        <w:spacing w:after="0" w:line="360" w:lineRule="auto"/>
      </w:pPr>
      <w:r>
        <w:t xml:space="preserve">     </w:t>
      </w:r>
      <w:r w:rsidR="007A0366">
        <w:t>First, the study will pinpoint weaknesses in existing studies concerning the status of thyroid prediction at present. The above will be done by emphasizing the need to enhance not only the performance of the models but also their interpretability and practical implementation.</w:t>
      </w:r>
    </w:p>
    <w:p w14:paraId="327F0915" w14:textId="77777777" w:rsidR="007A0366" w:rsidRDefault="007A0366" w:rsidP="007A0366">
      <w:pPr>
        <w:spacing w:after="0" w:line="360" w:lineRule="auto"/>
      </w:pPr>
    </w:p>
    <w:p w14:paraId="4E8C49B6" w14:textId="157CF33D" w:rsidR="007A0366" w:rsidRDefault="007A0366" w:rsidP="007A0366">
      <w:pPr>
        <w:spacing w:after="0" w:line="360" w:lineRule="auto"/>
      </w:pPr>
      <w:r>
        <w:t xml:space="preserve">     Decision trees and random forests will be used in the analysis of thyroid prediction by means of the UCI Thyroid dataset and precision, recall, and F1 scores. The above-mentioned conceptual model is proposed so that findings can be communicated in an easy-to-understand way for medical practitioners.</w:t>
      </w:r>
    </w:p>
    <w:p w14:paraId="76F4B836" w14:textId="77777777" w:rsidR="007A0366" w:rsidRDefault="007A0366" w:rsidP="007A0366">
      <w:pPr>
        <w:spacing w:after="0" w:line="360" w:lineRule="auto"/>
      </w:pPr>
    </w:p>
    <w:p w14:paraId="3403009B" w14:textId="2BB0A2AB" w:rsidR="002D1540" w:rsidRDefault="007A0366" w:rsidP="007A0366">
      <w:pPr>
        <w:spacing w:after="0" w:line="360" w:lineRule="auto"/>
      </w:pPr>
      <w:r>
        <w:t xml:space="preserve">     Ultimately, issues with laboratory metric-based models will be determined, along with recommendations for the future.</w:t>
      </w:r>
      <w:r w:rsidR="002D1540">
        <w:br w:type="page"/>
      </w:r>
    </w:p>
    <w:p w14:paraId="19BCE6CB" w14:textId="6A8DF822" w:rsidR="000B518F" w:rsidRDefault="003C51FB" w:rsidP="00922AC6">
      <w:pPr>
        <w:pStyle w:val="Heading3"/>
        <w:spacing w:after="360" w:line="360" w:lineRule="auto"/>
        <w:ind w:left="-5"/>
      </w:pPr>
      <w:r>
        <w:lastRenderedPageBreak/>
        <w:t>1.</w:t>
      </w:r>
      <w:r w:rsidR="00433453">
        <w:t>5</w:t>
      </w:r>
      <w:r>
        <w:t xml:space="preserve"> Thesis Organization </w:t>
      </w:r>
    </w:p>
    <w:p w14:paraId="363E3DA0" w14:textId="77777777" w:rsidR="00AA6910" w:rsidRPr="00AA6910" w:rsidRDefault="00AA6910" w:rsidP="00AA6910">
      <w:pPr>
        <w:spacing w:after="292" w:line="360" w:lineRule="auto"/>
        <w:ind w:left="0" w:firstLine="0"/>
        <w:jc w:val="left"/>
        <w:rPr>
          <w:b/>
          <w:bCs/>
        </w:rPr>
      </w:pPr>
      <w:r w:rsidRPr="00AA6910">
        <w:rPr>
          <w:b/>
          <w:bCs/>
        </w:rPr>
        <w:t>Chapter 1</w:t>
      </w:r>
    </w:p>
    <w:p w14:paraId="0CCF0463" w14:textId="77777777" w:rsidR="00AA6910" w:rsidRPr="00AA6910" w:rsidRDefault="00AA6910" w:rsidP="00AA6910">
      <w:pPr>
        <w:spacing w:after="292" w:line="360" w:lineRule="auto"/>
        <w:ind w:left="0" w:firstLine="0"/>
        <w:jc w:val="left"/>
      </w:pPr>
      <w:r w:rsidRPr="00AA6910">
        <w:t>Chapter 1 will have an introduction to the problem and background information of the problem, and objectives of the work will be discussed in this chapter.</w:t>
      </w:r>
    </w:p>
    <w:p w14:paraId="699F78FB" w14:textId="77777777" w:rsidR="00AA6910" w:rsidRPr="00AA6910" w:rsidRDefault="00AA6910" w:rsidP="00AA6910">
      <w:pPr>
        <w:spacing w:after="292" w:line="360" w:lineRule="auto"/>
        <w:ind w:left="0" w:firstLine="0"/>
        <w:jc w:val="left"/>
        <w:rPr>
          <w:b/>
          <w:bCs/>
        </w:rPr>
      </w:pPr>
      <w:r w:rsidRPr="00AA6910">
        <w:rPr>
          <w:b/>
          <w:bCs/>
        </w:rPr>
        <w:t>Chapter 2</w:t>
      </w:r>
    </w:p>
    <w:p w14:paraId="25F12880" w14:textId="18FBA0BE" w:rsidR="00AA6910" w:rsidRPr="00AA6910" w:rsidRDefault="00AA6910" w:rsidP="00AA6910">
      <w:pPr>
        <w:spacing w:after="292" w:line="360" w:lineRule="auto"/>
        <w:ind w:left="0" w:firstLine="0"/>
        <w:jc w:val="left"/>
      </w:pPr>
      <w:r w:rsidRPr="00AA6910">
        <w:t xml:space="preserve">In chapter 2, </w:t>
      </w:r>
      <w:r>
        <w:t>a literature</w:t>
      </w:r>
      <w:r w:rsidRPr="00AA6910">
        <w:t xml:space="preserve"> review will be done and comparisons of the results will be done using similar papers. In the last part of this chapter, comparison of the similar paper work will be done.</w:t>
      </w:r>
    </w:p>
    <w:p w14:paraId="612F6969" w14:textId="77777777" w:rsidR="00AA6910" w:rsidRPr="00AA6910" w:rsidRDefault="00AA6910" w:rsidP="00AA6910">
      <w:pPr>
        <w:spacing w:after="292" w:line="360" w:lineRule="auto"/>
        <w:ind w:left="0" w:firstLine="0"/>
        <w:jc w:val="left"/>
        <w:rPr>
          <w:b/>
          <w:bCs/>
        </w:rPr>
      </w:pPr>
      <w:r w:rsidRPr="00AA6910">
        <w:rPr>
          <w:b/>
          <w:bCs/>
        </w:rPr>
        <w:t>Chapter 3</w:t>
      </w:r>
    </w:p>
    <w:p w14:paraId="72EBBBA8" w14:textId="77777777" w:rsidR="00AA6910" w:rsidRPr="00AA6910" w:rsidRDefault="00AA6910" w:rsidP="00AA6910">
      <w:pPr>
        <w:spacing w:after="292" w:line="360" w:lineRule="auto"/>
        <w:ind w:left="0" w:firstLine="0"/>
        <w:jc w:val="left"/>
      </w:pPr>
      <w:r w:rsidRPr="00AA6910">
        <w:t>Chapter 3 will discuss the methodology that includes selection of the dataset and selecting appropriate methodology to accomplish the objective.</w:t>
      </w:r>
    </w:p>
    <w:p w14:paraId="687421D2" w14:textId="77777777" w:rsidR="00AA6910" w:rsidRPr="00AA6910" w:rsidRDefault="00AA6910" w:rsidP="00AA6910">
      <w:pPr>
        <w:spacing w:after="292" w:line="360" w:lineRule="auto"/>
        <w:ind w:left="0" w:firstLine="0"/>
        <w:jc w:val="left"/>
        <w:rPr>
          <w:b/>
          <w:bCs/>
        </w:rPr>
      </w:pPr>
      <w:r w:rsidRPr="00AA6910">
        <w:rPr>
          <w:b/>
          <w:bCs/>
        </w:rPr>
        <w:t>Chapter 4</w:t>
      </w:r>
    </w:p>
    <w:p w14:paraId="4A427438" w14:textId="77777777" w:rsidR="00AA6910" w:rsidRPr="00AA6910" w:rsidRDefault="00AA6910" w:rsidP="00AA6910">
      <w:pPr>
        <w:spacing w:after="292" w:line="360" w:lineRule="auto"/>
        <w:ind w:left="0" w:firstLine="0"/>
        <w:jc w:val="left"/>
      </w:pPr>
      <w:r w:rsidRPr="00AA6910">
        <w:t>Chapter 4 will discuss the results obtained from experimental work along with discussions on it. It will be done through presentation of the results using model evaluation measures of different classification models.</w:t>
      </w:r>
    </w:p>
    <w:p w14:paraId="0115CAAB" w14:textId="77777777" w:rsidR="00AA6910" w:rsidRPr="00AA6910" w:rsidRDefault="00AA6910" w:rsidP="00AA6910">
      <w:pPr>
        <w:spacing w:after="292" w:line="360" w:lineRule="auto"/>
        <w:ind w:left="0" w:firstLine="0"/>
        <w:jc w:val="left"/>
        <w:rPr>
          <w:b/>
          <w:bCs/>
        </w:rPr>
      </w:pPr>
      <w:r w:rsidRPr="00AA6910">
        <w:rPr>
          <w:b/>
          <w:bCs/>
        </w:rPr>
        <w:t>Chapter 5</w:t>
      </w:r>
    </w:p>
    <w:p w14:paraId="3CC8FACC" w14:textId="3C0CA39D" w:rsidR="00AA559B" w:rsidRPr="00AA6910" w:rsidRDefault="00AA6910" w:rsidP="00AA6910">
      <w:pPr>
        <w:spacing w:after="292" w:line="360" w:lineRule="auto"/>
        <w:ind w:left="0" w:firstLine="0"/>
        <w:jc w:val="left"/>
      </w:pPr>
      <w:r w:rsidRPr="00AA6910">
        <w:t>Conclusion will be presented in the last chapter of the thesis.</w:t>
      </w:r>
    </w:p>
    <w:p w14:paraId="37CFE25C" w14:textId="330D2412" w:rsidR="000B518F" w:rsidRDefault="00DF406C" w:rsidP="007421A3">
      <w:pPr>
        <w:pStyle w:val="Heading2"/>
        <w:spacing w:after="657" w:line="360" w:lineRule="auto"/>
        <w:ind w:left="-5"/>
        <w:rPr>
          <w:color w:val="000000" w:themeColor="text1"/>
        </w:rPr>
      </w:pPr>
      <w:r>
        <w:rPr>
          <w:color w:val="000000" w:themeColor="text1"/>
        </w:rPr>
        <w:lastRenderedPageBreak/>
        <w:t>Chapter 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003C51FB" w:rsidRPr="00D25F1C">
        <w:rPr>
          <w:color w:val="000000" w:themeColor="text1"/>
        </w:rPr>
        <w:t xml:space="preserve"> Related Work </w:t>
      </w:r>
    </w:p>
    <w:p w14:paraId="4244304D" w14:textId="5E173D30" w:rsidR="003C7472" w:rsidRDefault="00AF6A52" w:rsidP="00AA6910">
      <w:pPr>
        <w:spacing w:line="360" w:lineRule="auto"/>
      </w:pPr>
      <w:r>
        <w:t xml:space="preserve">       </w:t>
      </w:r>
      <w:r w:rsidR="000A3074" w:rsidRPr="000A3074">
        <w:t xml:space="preserve">Thyroid disorder is considered an important disease from the medical aspect because of its high prevalence among humans and impacts on the body processes, such as metabolic rate, </w:t>
      </w:r>
      <w:r w:rsidR="000A3074">
        <w:t>heart</w:t>
      </w:r>
      <w:r w:rsidR="000A3074" w:rsidRPr="000A3074">
        <w:t xml:space="preserve"> functions, and temperature regulation. In order to determine the efficiency of functioning of the thyroid gland, there is a need to evaluate different biochemical indices and their complex interconnection with the symptoms. This makes the computer-based application quite necessary because this system will be capable of analyzing clinical indices. Machine learning techniques have been proven to be rather useful in contemporary medicine because they </w:t>
      </w:r>
      <w:r w:rsidR="000A3074">
        <w:t>allow for</w:t>
      </w:r>
      <w:r w:rsidR="000A3074" w:rsidRPr="000A3074">
        <w:t xml:space="preserve"> detecting regularities in health records that can be used for diagnosing different ailments. For this reason, many studies have utilized machine learning techniques for predicting or classifying diseases on the basis of different laboratory indices. Therefore, applying medical records of thyroid disorders with the use of machine learning techniques is rather required.</w:t>
      </w:r>
    </w:p>
    <w:p w14:paraId="4BEC8935" w14:textId="77777777" w:rsidR="00AA6910" w:rsidRDefault="00AA6910" w:rsidP="00AA6910">
      <w:pPr>
        <w:spacing w:line="360" w:lineRule="auto"/>
      </w:pPr>
    </w:p>
    <w:p w14:paraId="4719BD99" w14:textId="77777777" w:rsidR="00B71113" w:rsidRPr="00B71113" w:rsidRDefault="00B71113" w:rsidP="004C1103">
      <w:pPr>
        <w:pStyle w:val="Heading3"/>
      </w:pPr>
      <w:r w:rsidRPr="00B71113">
        <w:t>2.1 Thyroid Gland and Thyroid Disorders</w:t>
      </w:r>
    </w:p>
    <w:p w14:paraId="418B70B9" w14:textId="0CFF9C1B" w:rsidR="00B71113" w:rsidRDefault="00B71113" w:rsidP="007421A3">
      <w:pPr>
        <w:spacing w:line="360" w:lineRule="auto"/>
      </w:pPr>
      <w:r>
        <w:t xml:space="preserve">     </w:t>
      </w:r>
      <w:r w:rsidR="0052608D">
        <w:t xml:space="preserve">  </w:t>
      </w:r>
      <w:r w:rsidR="000A3074" w:rsidRPr="000A3074">
        <w:t xml:space="preserve">There exist many individuals globally who are experiencing health problems related to the thyroid. The thyroid gland is responsible for regulating various metabolic activities within the body. The thyroid affects a number of biological activities such as metabolism rates, cardiovascular actions, thermoregulation, and energy </w:t>
      </w:r>
      <w:r w:rsidR="000A3074">
        <w:t>levels,</w:t>
      </w:r>
      <w:r w:rsidR="000A3074" w:rsidRPr="000A3074">
        <w:t xml:space="preserve"> among others. This implies that any form of dysfunction in the levels of thyroid hormone production may affect various organs and systems in the body (Biondi &amp; Cappola, 2021).</w:t>
      </w:r>
    </w:p>
    <w:p w14:paraId="7AEFBE4C" w14:textId="77777777" w:rsidR="00922AC6" w:rsidRPr="00B71113" w:rsidRDefault="00922AC6" w:rsidP="007421A3">
      <w:pPr>
        <w:spacing w:line="360" w:lineRule="auto"/>
      </w:pPr>
    </w:p>
    <w:p w14:paraId="1D703064" w14:textId="2EFAFF86" w:rsidR="00B71113" w:rsidRDefault="008D3458" w:rsidP="007421A3">
      <w:pPr>
        <w:spacing w:line="360" w:lineRule="auto"/>
      </w:pPr>
      <w:r>
        <w:lastRenderedPageBreak/>
        <w:t xml:space="preserve">     </w:t>
      </w:r>
      <w:r w:rsidR="00B71113" w:rsidRPr="00B71113">
        <w:t xml:space="preserve">The thyroid gland </w:t>
      </w:r>
      <w:r w:rsidR="009A095B" w:rsidRPr="00B71113">
        <w:t>is</w:t>
      </w:r>
      <w:r w:rsidR="009A095B">
        <w:t xml:space="preserve"> in</w:t>
      </w:r>
      <w:r w:rsidR="00B71113" w:rsidRPr="00B71113">
        <w:t xml:space="preserve"> the front part of the neck and produces two primary hormones: thyroxine (T4) and triiodothyronine (T3). These hormones are responsible for </w:t>
      </w:r>
      <w:r w:rsidR="009A095B" w:rsidRPr="00B71113">
        <w:t>adjusting</w:t>
      </w:r>
      <w:r w:rsidR="00B71113" w:rsidRPr="00B71113">
        <w:t xml:space="preserve"> </w:t>
      </w:r>
      <w:r w:rsidRPr="00B71113">
        <w:t>metabolis</w:t>
      </w:r>
      <w:r>
        <w:t>m</w:t>
      </w:r>
      <w:r w:rsidR="00B71113" w:rsidRPr="00B71113">
        <w:t xml:space="preserve">. The secretion of thyroid hormones is controlled by the hypothalamic–pituitary–thyroid (HPT) axis. In this </w:t>
      </w:r>
      <w:r>
        <w:t>scenario</w:t>
      </w:r>
      <w:r w:rsidR="00B71113" w:rsidRPr="00B71113">
        <w:t xml:space="preserve">, the hypothalamus releases thyrotropin-releasing hormone (TRH), which </w:t>
      </w:r>
      <w:r w:rsidRPr="00B71113">
        <w:t>increases</w:t>
      </w:r>
      <w:r w:rsidR="00B71113" w:rsidRPr="00B71113">
        <w:t xml:space="preserve"> the pituitary gland to produce thyroid-stimulating hormone (TSH). TSH then </w:t>
      </w:r>
      <w:r w:rsidRPr="00B71113">
        <w:t>increases</w:t>
      </w:r>
      <w:r w:rsidR="00B71113" w:rsidRPr="00B71113">
        <w:t xml:space="preserve"> the thyroid gland to release T3 and T4. The levels of these hormones are regulated through a feedback mechanism that helps maintain hormonal balance (Ross et al., 2016).</w:t>
      </w:r>
    </w:p>
    <w:p w14:paraId="3851A745" w14:textId="77777777" w:rsidR="00922AC6" w:rsidRPr="00B71113" w:rsidRDefault="00922AC6" w:rsidP="007421A3">
      <w:pPr>
        <w:spacing w:line="360" w:lineRule="auto"/>
      </w:pPr>
    </w:p>
    <w:p w14:paraId="73FD353B" w14:textId="15064786" w:rsidR="00B71113" w:rsidRDefault="008D3458" w:rsidP="007421A3">
      <w:pPr>
        <w:spacing w:line="360" w:lineRule="auto"/>
      </w:pPr>
      <w:r>
        <w:t xml:space="preserve">     </w:t>
      </w:r>
      <w:r w:rsidR="00B71113" w:rsidRPr="00B71113">
        <w:t xml:space="preserve">Thyroid </w:t>
      </w:r>
      <w:r w:rsidR="005441E8" w:rsidRPr="00B71113">
        <w:t>disfunction</w:t>
      </w:r>
      <w:r w:rsidR="00B71113" w:rsidRPr="00B71113">
        <w:t xml:space="preserve"> </w:t>
      </w:r>
      <w:r w:rsidR="005441E8" w:rsidRPr="00B71113">
        <w:t>happens</w:t>
      </w:r>
      <w:r w:rsidR="00B71113" w:rsidRPr="00B71113">
        <w:t xml:space="preserve"> when th</w:t>
      </w:r>
      <w:r w:rsidR="005441E8">
        <w:t>e hormonal</w:t>
      </w:r>
      <w:r w:rsidR="00B71113" w:rsidRPr="00B71113">
        <w:t xml:space="preserve"> system does not function </w:t>
      </w:r>
      <w:r w:rsidR="005441E8">
        <w:t>as usual</w:t>
      </w:r>
      <w:r w:rsidR="00B71113" w:rsidRPr="00B71113">
        <w:t xml:space="preserve">. The most common forms of thyroid </w:t>
      </w:r>
      <w:r w:rsidR="009059F3" w:rsidRPr="00B71113">
        <w:t xml:space="preserve">disfunction </w:t>
      </w:r>
      <w:r w:rsidR="00B71113" w:rsidRPr="00B71113">
        <w:t xml:space="preserve">are hypothyroidism and hyperthyroidism. Hypothyroidism </w:t>
      </w:r>
      <w:r w:rsidR="009059F3" w:rsidRPr="00B71113">
        <w:t>happens</w:t>
      </w:r>
      <w:r w:rsidR="00B71113" w:rsidRPr="00B71113">
        <w:t xml:space="preserve"> when the thyroid gland produces </w:t>
      </w:r>
      <w:r w:rsidR="007646ED" w:rsidRPr="00B71113">
        <w:t>not enough</w:t>
      </w:r>
      <w:r w:rsidR="00B71113" w:rsidRPr="00B71113">
        <w:t xml:space="preserve"> levels of thyroid hormones. Patients with hypothyroidism may experience symptoms such as fatigue, weight gain, cold intolerance, and dry skin. Hyperthyroidism, on the other hand, occurs when the thyroid gland produces excessive thyroid hormones and may lead to symptoms such as weight loss, palpitations, anxiety, and heat intolerance (Biondi &amp; Cappola, 2021; Chiovato et al., 2023).</w:t>
      </w:r>
    </w:p>
    <w:p w14:paraId="0B51ABBA" w14:textId="77777777" w:rsidR="003C7472" w:rsidRPr="00B71113" w:rsidRDefault="003C7472" w:rsidP="007421A3">
      <w:pPr>
        <w:spacing w:line="360" w:lineRule="auto"/>
      </w:pPr>
    </w:p>
    <w:p w14:paraId="53F00E85" w14:textId="5AD5A56E" w:rsidR="00B71113" w:rsidRDefault="008D3458" w:rsidP="007421A3">
      <w:pPr>
        <w:spacing w:line="360" w:lineRule="auto"/>
      </w:pPr>
      <w:r>
        <w:t xml:space="preserve">     </w:t>
      </w:r>
      <w:r w:rsidR="003F43C0">
        <w:t>T</w:t>
      </w:r>
      <w:r>
        <w:t>o</w:t>
      </w:r>
      <w:r w:rsidR="00B71113" w:rsidRPr="00B71113">
        <w:t xml:space="preserve"> </w:t>
      </w:r>
      <w:r w:rsidR="007646ED" w:rsidRPr="00B71113">
        <w:t>identify</w:t>
      </w:r>
      <w:r>
        <w:t xml:space="preserve"> </w:t>
      </w:r>
      <w:r w:rsidR="00B71113" w:rsidRPr="00B71113">
        <w:t>thyroid disorders</w:t>
      </w:r>
      <w:r w:rsidR="00AA56B9">
        <w:t>, medical practitioners</w:t>
      </w:r>
      <w:r>
        <w:t xml:space="preserve"> </w:t>
      </w:r>
      <w:r w:rsidR="00B71113" w:rsidRPr="00B71113">
        <w:t>involve lab</w:t>
      </w:r>
      <w:r w:rsidR="007646ED">
        <w:t xml:space="preserve"> results </w:t>
      </w:r>
      <w:r w:rsidR="00B71113" w:rsidRPr="00B71113">
        <w:t xml:space="preserve">of several biochemical indicators. Measurements of thyroid-stimulating hormone (TSH), triiodothyronine (T3), and thyroxine (T4) are commonly used to </w:t>
      </w:r>
      <w:r w:rsidR="007646ED">
        <w:t>evaluate</w:t>
      </w:r>
      <w:r w:rsidR="00B71113" w:rsidRPr="00B71113">
        <w:t xml:space="preserve"> thyroid function. In some cases, additional derived indicators such as the Free Thyroxine Index (FTI) are used to improve </w:t>
      </w:r>
      <w:r w:rsidR="007646ED">
        <w:t>the outcome understanding</w:t>
      </w:r>
      <w:r w:rsidR="00B71113" w:rsidRPr="00B71113">
        <w:t>. Because thyroid hormones operate within a feedback</w:t>
      </w:r>
      <w:r w:rsidR="007646ED">
        <w:t xml:space="preserve"> </w:t>
      </w:r>
      <w:r w:rsidR="00B71113" w:rsidRPr="00B71113">
        <w:t xml:space="preserve">system, </w:t>
      </w:r>
      <w:r w:rsidR="007646ED">
        <w:t>involving</w:t>
      </w:r>
      <w:r w:rsidR="00B71113" w:rsidRPr="00B71113">
        <w:t xml:space="preserve"> these biomarkers </w:t>
      </w:r>
      <w:r w:rsidR="00B71113" w:rsidRPr="00B71113">
        <w:lastRenderedPageBreak/>
        <w:t xml:space="preserve">requires evaluating their relationships rather than examining each measurement </w:t>
      </w:r>
      <w:r w:rsidR="007646ED" w:rsidRPr="00B71113">
        <w:t>alone</w:t>
      </w:r>
      <w:r w:rsidR="00B71113" w:rsidRPr="00B71113">
        <w:t xml:space="preserve"> (Ross et al., 2016).</w:t>
      </w:r>
    </w:p>
    <w:p w14:paraId="7F928B48" w14:textId="77777777" w:rsidR="00000CC3" w:rsidRPr="00B71113" w:rsidRDefault="00000CC3" w:rsidP="007421A3">
      <w:pPr>
        <w:spacing w:line="360" w:lineRule="auto"/>
      </w:pPr>
    </w:p>
    <w:p w14:paraId="3B69E859" w14:textId="73E6994C" w:rsidR="00B71113" w:rsidRDefault="00133A8A" w:rsidP="007421A3">
      <w:pPr>
        <w:spacing w:line="360" w:lineRule="auto"/>
      </w:pPr>
      <w:r>
        <w:t xml:space="preserve">     Symptoms,</w:t>
      </w:r>
      <w:r w:rsidRPr="00133A8A">
        <w:t xml:space="preserve"> in addition to lab </w:t>
      </w:r>
      <w:r>
        <w:t>indicators,</w:t>
      </w:r>
      <w:r w:rsidRPr="00133A8A">
        <w:t xml:space="preserve"> also play an important role in the evaluation process. Yet, there is a lack of specificity with respect to symptoms since there are many symptoms that are not unique to thyroid disorders. These include fatigue, changes in weight, feeling hot or cold, and palpitations, among others. This causes clinicians to rely on a combination of laboratory indicators and evaluations done in the clinics when evaluating thyroid disorders (Chiovato et al., 2023).</w:t>
      </w:r>
    </w:p>
    <w:p w14:paraId="15E2E053" w14:textId="77777777" w:rsidR="00000CC3" w:rsidRPr="00B71113" w:rsidRDefault="00000CC3" w:rsidP="007421A3">
      <w:pPr>
        <w:spacing w:line="360" w:lineRule="auto"/>
      </w:pPr>
    </w:p>
    <w:p w14:paraId="6903649D" w14:textId="1BDE30E3" w:rsidR="00B71113" w:rsidRDefault="007421A3" w:rsidP="00133A8A">
      <w:pPr>
        <w:spacing w:line="360" w:lineRule="auto"/>
      </w:pPr>
      <w:r>
        <w:t xml:space="preserve">   </w:t>
      </w:r>
      <w:r w:rsidR="00133A8A" w:rsidRPr="00133A8A">
        <w:t>The integration of various biochemical markers along with symptoms in a patient can sometimes be difficult, especially when lab values come very close to the cut-off values for diagnosis or there is a lack of definition in the symptoms. This has driven the need for computer-based algorithms capable of analyzing multiple parameters at once. Recent developments in AI and machine learning have revealed promising results for the analysis of health care data and predicting diseases (Khan et al., 2024).</w:t>
      </w:r>
    </w:p>
    <w:p w14:paraId="79798393" w14:textId="77777777" w:rsidR="00000CC3" w:rsidRPr="00B71113" w:rsidRDefault="00000CC3" w:rsidP="007421A3">
      <w:pPr>
        <w:spacing w:line="360" w:lineRule="auto"/>
      </w:pPr>
    </w:p>
    <w:p w14:paraId="79BF1B3F" w14:textId="593B1F54" w:rsidR="007421A3" w:rsidRDefault="007421A3" w:rsidP="007646ED">
      <w:pPr>
        <w:spacing w:line="360" w:lineRule="auto"/>
      </w:pPr>
      <w:r>
        <w:t xml:space="preserve">     </w:t>
      </w:r>
      <w:r w:rsidR="00133A8A" w:rsidRPr="00133A8A">
        <w:t>It is crucial to have an understanding of the medical background regarding the physiology of the thyroid, its biomarkers, and symptoms before discussing the application of computational methods in predicting thyroid diseases. The knowledge acquired forms the basis for analyzing machine learning patterns that help in assessing thyroid data.</w:t>
      </w:r>
      <w:r>
        <w:br w:type="page"/>
      </w:r>
    </w:p>
    <w:p w14:paraId="2EABC90D" w14:textId="77777777" w:rsidR="007421A3" w:rsidRPr="007421A3" w:rsidRDefault="007421A3" w:rsidP="004C1103">
      <w:pPr>
        <w:pStyle w:val="Heading3"/>
      </w:pPr>
      <w:r w:rsidRPr="007421A3">
        <w:lastRenderedPageBreak/>
        <w:t xml:space="preserve">2.2 Machine </w:t>
      </w:r>
      <w:r w:rsidRPr="00EC0B54">
        <w:t>Learning in Healthcare</w:t>
      </w:r>
    </w:p>
    <w:p w14:paraId="0FCDB7A7" w14:textId="78550048" w:rsidR="007A27FC" w:rsidRDefault="007A27FC" w:rsidP="007A27FC">
      <w:pPr>
        <w:spacing w:line="360" w:lineRule="auto"/>
      </w:pPr>
      <w:r>
        <w:t xml:space="preserve">     Machine learning technology has become the new trend in contemporary analysis software applications in the health care sector. It involves software programs that allow machines to identify patterns in data and make predictions or classifications without requiring substantial coding for each task performed by the algorithm. Machine learning allows an algorithm to process big data and establish correlations among different variables that cannot be easily established through conventional statistics (Esteva et al., 2021).</w:t>
      </w:r>
    </w:p>
    <w:p w14:paraId="620B3EF5" w14:textId="77777777" w:rsidR="007A27FC" w:rsidRDefault="007A27FC" w:rsidP="007A27FC">
      <w:pPr>
        <w:spacing w:line="360" w:lineRule="auto"/>
      </w:pPr>
    </w:p>
    <w:p w14:paraId="410CE067" w14:textId="647B2D2B" w:rsidR="00000CC3" w:rsidRDefault="007A27FC" w:rsidP="007A27FC">
      <w:pPr>
        <w:spacing w:line="360" w:lineRule="auto"/>
      </w:pPr>
      <w:r>
        <w:t xml:space="preserve">          In the health care industry, machine learning technology has increasingly been applied as the new trend in diagnosing diseases, assessing risk factors, and assisting decision-making processes. Medical data has several complicated relationships among patient data, laboratory reports, physical observations, and historical data. Machine learning technologies have been applied in processing such data and identifying patterns to assist physicians in their diagnoses and predictions (Topol, 2023).</w:t>
      </w:r>
    </w:p>
    <w:p w14:paraId="3B7637E3" w14:textId="77777777" w:rsidR="007A27FC" w:rsidRPr="00EC3E58" w:rsidRDefault="007A27FC" w:rsidP="007A27FC">
      <w:pPr>
        <w:spacing w:line="360" w:lineRule="auto"/>
      </w:pPr>
    </w:p>
    <w:p w14:paraId="50119A20" w14:textId="77777777" w:rsidR="007A27FC" w:rsidRDefault="00EC3E58" w:rsidP="007A27FC">
      <w:pPr>
        <w:spacing w:line="360" w:lineRule="auto"/>
      </w:pPr>
      <w:r>
        <w:t xml:space="preserve">       </w:t>
      </w:r>
      <w:r w:rsidR="007A27FC">
        <w:t>Machine learning algorithms application in health care includes designing clinical decision support systems. The latter should provide clinical feedback through evaluation of data. The intention here is not to replace medical expertise but to complement the process through the provision of feedback which helps the practitioners understand information and detect disease patterns. Machine learning algorithms have found their way in many areas of medicine ranging from prediction of cardiovascular conditions, cancers diagnosis, and endocrine conditions analysis (Khan et al., 2024).</w:t>
      </w:r>
    </w:p>
    <w:p w14:paraId="4E529B82" w14:textId="77777777" w:rsidR="007A27FC" w:rsidRDefault="007A27FC" w:rsidP="007A27FC">
      <w:pPr>
        <w:spacing w:line="360" w:lineRule="auto"/>
      </w:pPr>
    </w:p>
    <w:p w14:paraId="5224BAEB" w14:textId="77777777" w:rsidR="007A27FC" w:rsidRDefault="007A27FC" w:rsidP="007A27FC">
      <w:pPr>
        <w:spacing w:line="360" w:lineRule="auto"/>
      </w:pPr>
      <w:r>
        <w:lastRenderedPageBreak/>
        <w:t xml:space="preserve">        Through the machine learning patterns, the lab indicators and symptoms can easily be integrated and evaluated together. Diagnosing any thyroid condition requires evaluating several lab indicators and symptoms at the same time. This might be quite hard under traditional approaches. To overcome such challenges, computational models could be used to evaluate combinations of lab results and symptoms to establish probabilities of thyroid conditions.</w:t>
      </w:r>
    </w:p>
    <w:p w14:paraId="6623AA67" w14:textId="77777777" w:rsidR="007A27FC" w:rsidRDefault="007A27FC" w:rsidP="007A27FC">
      <w:pPr>
        <w:spacing w:line="360" w:lineRule="auto"/>
      </w:pPr>
    </w:p>
    <w:p w14:paraId="0A15D578" w14:textId="014D13E1" w:rsidR="00B71113" w:rsidRDefault="007A27FC" w:rsidP="007A27FC">
      <w:pPr>
        <w:spacing w:line="360" w:lineRule="auto"/>
      </w:pPr>
      <w:r>
        <w:t xml:space="preserve">       For this case study, the purpose of using the proposed algorithm is to assist in evaluating the risks of developing thyroid conditions through integration of clinical symptoms and lab indicators.</w:t>
      </w:r>
    </w:p>
    <w:p w14:paraId="7681AF1E" w14:textId="77777777" w:rsidR="007A27FC" w:rsidRPr="00B71113" w:rsidRDefault="007A27FC" w:rsidP="007A27FC">
      <w:pPr>
        <w:spacing w:line="360" w:lineRule="auto"/>
        <w:rPr>
          <w:rtl/>
        </w:rPr>
      </w:pPr>
    </w:p>
    <w:p w14:paraId="476572C0" w14:textId="77777777" w:rsidR="000E05DD" w:rsidRPr="000E05DD" w:rsidRDefault="000E05DD" w:rsidP="004C1103">
      <w:pPr>
        <w:pStyle w:val="Heading3"/>
      </w:pPr>
      <w:r w:rsidRPr="000E05DD">
        <w:t>2.3 Machine Learning for Thyroid Disease Prediction</w:t>
      </w:r>
    </w:p>
    <w:p w14:paraId="4E96AD2F" w14:textId="5F68AA0E" w:rsidR="003474B9" w:rsidRDefault="003474B9" w:rsidP="003474B9">
      <w:pPr>
        <w:spacing w:line="360" w:lineRule="auto"/>
      </w:pPr>
      <w:r>
        <w:rPr>
          <w:rFonts w:hint="cs"/>
          <w:rtl/>
        </w:rPr>
        <w:t xml:space="preserve">      </w:t>
      </w:r>
      <w:r>
        <w:t>Nowadays, machine learning models have been adopted in healthcare domains to aid disease identification and classification. Using machine learning models in the field of healthcare allows one to analyze the data obtained during practical activities and discover any patterns which might be related to thyroid disease. The connection between lab results and symptoms in thyroid diseases is rather complicated, which makes machine learning essential.</w:t>
      </w:r>
    </w:p>
    <w:p w14:paraId="057ED632" w14:textId="77777777" w:rsidR="003474B9" w:rsidRDefault="003474B9" w:rsidP="003474B9">
      <w:pPr>
        <w:spacing w:line="360" w:lineRule="auto"/>
      </w:pPr>
    </w:p>
    <w:p w14:paraId="0CD89CEA" w14:textId="6DEBE1C7" w:rsidR="00000CC3" w:rsidRPr="000E05DD" w:rsidRDefault="003474B9" w:rsidP="003474B9">
      <w:pPr>
        <w:spacing w:line="360" w:lineRule="auto"/>
      </w:pPr>
      <w:r>
        <w:t xml:space="preserve">        A number of research works have used machine learning models for predicting thyroid diseases. Most of those works have used laboratory parameters, including thyroid stimulating hormone (TSH), triiodothyronine (T3), and thyroxine (T4) as predictor variables. Several supervised machine learning models, such as decision tree, support vector machine, random forest, and neural network, were suggested as ways to classify patients according to their thyroid diseases (normal thyroid function, hypothyroidism, and hyperthyroidism).</w:t>
      </w:r>
    </w:p>
    <w:p w14:paraId="7FFE1423" w14:textId="77777777" w:rsidR="00C20763" w:rsidRDefault="000E05DD" w:rsidP="00C20763">
      <w:pPr>
        <w:spacing w:line="360" w:lineRule="auto"/>
      </w:pPr>
      <w:r>
        <w:lastRenderedPageBreak/>
        <w:t xml:space="preserve">     </w:t>
      </w:r>
      <w:r w:rsidR="00C20763">
        <w:t>Recently, researchers have focused on improving prediction performance by comparing various machine learning models. Many machine learning algorithms have been examined using structured data such as the UCI Thyroid Disease Data Set. From the findings, it is evident that machine learning models can yield positive results in predicting thyroid disease (Khan et al., 2024).</w:t>
      </w:r>
    </w:p>
    <w:p w14:paraId="51578637" w14:textId="77777777" w:rsidR="00C20763" w:rsidRDefault="00C20763" w:rsidP="00C20763">
      <w:pPr>
        <w:spacing w:line="360" w:lineRule="auto"/>
      </w:pPr>
    </w:p>
    <w:p w14:paraId="34BCF6CC" w14:textId="77777777" w:rsidR="00C20763" w:rsidRDefault="00C20763" w:rsidP="00C20763">
      <w:pPr>
        <w:spacing w:line="360" w:lineRule="auto"/>
      </w:pPr>
      <w:r>
        <w:rPr>
          <w:rFonts w:hint="cs"/>
          <w:rtl/>
        </w:rPr>
        <w:t xml:space="preserve">     </w:t>
      </w:r>
      <w:r>
        <w:t>While significant improvements have been made regarding the thyroid diseases prediction issue by machine learning algorithms, almost all research papers have considered only the results from laboratory tests without mentioning the signs of patients. When diagnosing thyroid disease in the context of medicine, physicians consider the lab test results as well as signs of patients.</w:t>
      </w:r>
    </w:p>
    <w:p w14:paraId="5054B62B" w14:textId="77777777" w:rsidR="00C20763" w:rsidRDefault="00C20763" w:rsidP="00C20763">
      <w:pPr>
        <w:spacing w:line="360" w:lineRule="auto"/>
      </w:pPr>
    </w:p>
    <w:p w14:paraId="27AB0BA6" w14:textId="77777777" w:rsidR="00C20763" w:rsidRDefault="00C20763" w:rsidP="00C20763">
      <w:pPr>
        <w:spacing w:line="360" w:lineRule="auto"/>
      </w:pPr>
      <w:r>
        <w:t xml:space="preserve">      In addition, a lot of literature talks about the preciseness of prediction without considering any other criteria, for instance, </w:t>
      </w:r>
      <w:proofErr w:type="spellStart"/>
      <w:r>
        <w:t>interpretablity</w:t>
      </w:r>
      <w:proofErr w:type="spellEnd"/>
      <w:r>
        <w:t>. Thus, if we talk about health issues, the machine learning algorithms should be precise and at the same time interpretable to make decisions based on their results.</w:t>
      </w:r>
    </w:p>
    <w:p w14:paraId="67EA9746" w14:textId="77777777" w:rsidR="00C20763" w:rsidRDefault="00C20763" w:rsidP="00C20763">
      <w:pPr>
        <w:spacing w:line="360" w:lineRule="auto"/>
      </w:pPr>
    </w:p>
    <w:p w14:paraId="3065FF01" w14:textId="2DBA4C92" w:rsidR="009A4724" w:rsidRDefault="00C20763" w:rsidP="00C20763">
      <w:pPr>
        <w:spacing w:line="360" w:lineRule="auto"/>
      </w:pPr>
      <w:r>
        <w:t xml:space="preserve">     Several disadvantages inherent to the existing approaches applied in assessment of thyroid data have been listed in this paper. Having considered the mentioned disadvantages, it was suggested to use the hybrid approach which combines symptom assessment and machine learning algorithms.</w:t>
      </w:r>
      <w:r w:rsidR="009A4724">
        <w:br w:type="page"/>
      </w:r>
    </w:p>
    <w:p w14:paraId="6404B78B" w14:textId="5D531686" w:rsidR="00DF406C" w:rsidRDefault="009A4724" w:rsidP="004C1103">
      <w:pPr>
        <w:pStyle w:val="Heading3"/>
      </w:pPr>
      <w:r w:rsidRPr="009A4724">
        <w:lastRenderedPageBreak/>
        <w:t xml:space="preserve">2.4 </w:t>
      </w:r>
      <w:r w:rsidR="00DF406C">
        <w:t xml:space="preserve">Comments of other researchers </w:t>
      </w:r>
    </w:p>
    <w:p w14:paraId="6B457ACB" w14:textId="77777777" w:rsidR="00E17B76" w:rsidRDefault="00AA7E58" w:rsidP="00E17B76">
      <w:pPr>
        <w:spacing w:line="360" w:lineRule="auto"/>
      </w:pPr>
      <w:r>
        <w:t xml:space="preserve">     </w:t>
      </w:r>
      <w:r w:rsidR="00E17B76">
        <w:t>Thyroid disease has been studied by many researchers using different methods. Both machine learning laboratory methods and clinical assessment methods have been employed to determine diagnosis and/or prognosis. Much current research focuses on laboratory biomarkers as the input to the predictive model.</w:t>
      </w:r>
    </w:p>
    <w:p w14:paraId="6384A8F7" w14:textId="77777777" w:rsidR="00E17B76" w:rsidRDefault="00E17B76" w:rsidP="00E17B76">
      <w:pPr>
        <w:spacing w:line="360" w:lineRule="auto"/>
      </w:pPr>
    </w:p>
    <w:p w14:paraId="7353093C" w14:textId="6FBA617A" w:rsidR="00E17B76" w:rsidRDefault="00E17B76" w:rsidP="00E17B76">
      <w:pPr>
        <w:spacing w:line="360" w:lineRule="auto"/>
      </w:pPr>
      <w:r>
        <w:t xml:space="preserve">      Along these lines, Islam et al. (2022) found that machine learning models can be highly effective at predicting hypothyroidism from biological indicators such as TSH, T3 and T4 levels during hospital training sessions. Similar outcomes were achieved by </w:t>
      </w:r>
      <w:proofErr w:type="spellStart"/>
      <w:r>
        <w:t>Alshamrani</w:t>
      </w:r>
      <w:proofErr w:type="spellEnd"/>
      <w:r>
        <w:t xml:space="preserve"> et al. (2023) by applying several machine learning techniques to organized thyroid datasets to achieve accurate classification results. While results from such data are significant and reliable, more recent analyses by Shen et al. (2023) indicate that many methods heavily rely on organized numerical data and focus on improving the accuracy of future predictions.</w:t>
      </w:r>
    </w:p>
    <w:p w14:paraId="53962627" w14:textId="77777777" w:rsidR="00E17B76" w:rsidRDefault="00E17B76" w:rsidP="00E17B76">
      <w:pPr>
        <w:spacing w:line="360" w:lineRule="auto"/>
      </w:pPr>
    </w:p>
    <w:p w14:paraId="42427A9D" w14:textId="63257C2F" w:rsidR="00E17B76" w:rsidRDefault="00E17B76" w:rsidP="00E17B76">
      <w:pPr>
        <w:spacing w:line="360" w:lineRule="auto"/>
      </w:pPr>
      <w:r>
        <w:t xml:space="preserve">      Several researchers explored in depth the clinical aspects of thyroid diseases, emphasizing the difficulty of the diagnosis and the limitations of an entirely laboratory-based approach. Biondi and Cappola (2021) highlighted the many links of thyroid dysfunction, and its correct interpretation requires a thoughtful clinical approach. Chiovato et al. (2023) stressed that, in the real-life clinical practice, the diagnosis of thyroid diseases mainly relies on the correct interpretation of the laboratory data in the frame of the whole clinical case.</w:t>
      </w:r>
    </w:p>
    <w:p w14:paraId="0B66A7B7" w14:textId="6F97ADF6" w:rsidR="00E17B76" w:rsidRDefault="00E17B76" w:rsidP="00E17B76">
      <w:pPr>
        <w:spacing w:line="360" w:lineRule="auto"/>
      </w:pPr>
      <w:r>
        <w:t xml:space="preserve">There has been growing interest in how AI can be utilized within clinical practice as part of AI in healthcare. In their review of decision-support systems, Sutton et al. (2020) suggested that output should be clear, transparent and appropriate. </w:t>
      </w:r>
      <w:r>
        <w:lastRenderedPageBreak/>
        <w:t>Effectiveness and integration into clinical workflows (Jiang et al. 2022) are also key considerations. However, as noted by Sendak et al. (2021), many machine learning models fail to translate into clinical practice due to user unfriendliness and lack of trustworthiness. In addition, it is generally agreed that a model which achieves high performance in prediction must also have good interpretability and reproducibility (Miotto et al. 2021, Rajkomar et al. 2022).</w:t>
      </w:r>
    </w:p>
    <w:p w14:paraId="7C3CC050" w14:textId="77777777" w:rsidR="00E17B76" w:rsidRDefault="00E17B76" w:rsidP="00E17B76">
      <w:pPr>
        <w:spacing w:line="360" w:lineRule="auto"/>
      </w:pPr>
    </w:p>
    <w:p w14:paraId="49768279" w14:textId="13675E7F" w:rsidR="00AA7E58" w:rsidRDefault="00E17B76" w:rsidP="00E17B76">
      <w:pPr>
        <w:spacing w:line="360" w:lineRule="auto"/>
      </w:pPr>
      <w:r>
        <w:t xml:space="preserve">     Thyroid diseases in the lab have been much better characterized in recent years. However, a major limitation of current research is the lack of focus on the interpretability and applicability of model results. Even though good predictions can be made, the results are not interpretable enough and therefore not useful enough for clinical decision support.</w:t>
      </w:r>
      <w:r w:rsidR="00AA7E58">
        <w:br w:type="page"/>
      </w:r>
    </w:p>
    <w:p w14:paraId="22AAEB46" w14:textId="77777777" w:rsidR="003F43C0" w:rsidRPr="003F43C0" w:rsidRDefault="003F43C0" w:rsidP="003F43C0">
      <w:pPr>
        <w:pStyle w:val="Heading4"/>
        <w:rPr>
          <w:i w:val="0"/>
          <w:iCs/>
        </w:rPr>
      </w:pPr>
      <w:r w:rsidRPr="003F43C0">
        <w:rPr>
          <w:i w:val="0"/>
          <w:iCs/>
        </w:rPr>
        <w:lastRenderedPageBreak/>
        <w:t>2.4.1 Analytical Discussion of Previous Research</w:t>
      </w:r>
    </w:p>
    <w:p w14:paraId="5CE24771" w14:textId="77777777" w:rsidR="005D3BD7" w:rsidRDefault="000B1698" w:rsidP="005D3BD7">
      <w:pPr>
        <w:spacing w:after="160" w:line="360" w:lineRule="auto"/>
        <w:ind w:left="0" w:firstLine="0"/>
      </w:pPr>
      <w:r>
        <w:t xml:space="preserve">     </w:t>
      </w:r>
      <w:r w:rsidR="005D3BD7">
        <w:t>It therefore becomes clear that existing literature offers a wealth of information but fails to fulfill the required criteria. Machine learning studies conducted in laboratories have shown remarkable prediction capabilities; nevertheless, their heavy reliance on numerical measures makes it harder to comprehend their clinical significance, as mentioned in various reviews, including Shen et al. (2023).</w:t>
      </w:r>
    </w:p>
    <w:p w14:paraId="303C7AF3" w14:textId="77777777" w:rsidR="005D3BD7" w:rsidRDefault="005D3BD7" w:rsidP="005D3BD7">
      <w:pPr>
        <w:spacing w:after="160" w:line="360" w:lineRule="auto"/>
        <w:ind w:left="0" w:firstLine="0"/>
      </w:pPr>
    </w:p>
    <w:p w14:paraId="1372E7E6" w14:textId="7AEC79A2" w:rsidR="000B1698" w:rsidRDefault="005D3BD7" w:rsidP="005D3BD7">
      <w:pPr>
        <w:spacing w:after="160" w:line="360" w:lineRule="auto"/>
        <w:ind w:left="0" w:firstLine="0"/>
      </w:pPr>
      <w:r>
        <w:t xml:space="preserve">      </w:t>
      </w:r>
      <w:r w:rsidRPr="005D3BD7">
        <w:t>Unlike that, clinical studies like the one carried out by Biondi &amp; Cappola (2021) and Chiovato et al. (2023) demonstrate how complicated it is to analyze thyroid disorders and the requirement for the interpretation of findings. Nonetheless, there are no computational methods suggested by previous studies for automatic classification.</w:t>
      </w:r>
    </w:p>
    <w:p w14:paraId="1A4E0EA8" w14:textId="77777777" w:rsidR="005D3BD7" w:rsidRPr="000B1698" w:rsidRDefault="005D3BD7" w:rsidP="005D3BD7">
      <w:pPr>
        <w:spacing w:after="160" w:line="360" w:lineRule="auto"/>
        <w:ind w:left="0" w:firstLine="0"/>
      </w:pPr>
    </w:p>
    <w:p w14:paraId="71C14DB3" w14:textId="77777777" w:rsidR="005D3BD7" w:rsidRDefault="000B1698" w:rsidP="005D3BD7">
      <w:pPr>
        <w:spacing w:after="160" w:line="360" w:lineRule="auto"/>
        <w:ind w:left="0" w:firstLine="0"/>
      </w:pPr>
      <w:r>
        <w:t xml:space="preserve">     </w:t>
      </w:r>
      <w:r w:rsidR="005D3BD7">
        <w:t>Furthermore, the mentioned properties that an AI-based system needs to have for being considered successfully implemented in the medical environment include interpretability, reliability, and clinically oriented nature, according to the literature on clinical applications, such as Sutton et al. (2020), Sendak et al. (2021), and Jiang et al. (2022). However, although there is a lot of evidence for the need for the discussed attributes, most algorithms are oriented exclusively towards increasing the accuracy of their models, as was indicated, among others, by Rajkomar et al. (2022) and Miotto et al. (2021).</w:t>
      </w:r>
    </w:p>
    <w:p w14:paraId="1FCECA0F" w14:textId="77777777" w:rsidR="005D3BD7" w:rsidRDefault="005D3BD7" w:rsidP="005D3BD7">
      <w:pPr>
        <w:spacing w:after="160" w:line="360" w:lineRule="auto"/>
        <w:ind w:left="0" w:firstLine="0"/>
      </w:pPr>
    </w:p>
    <w:p w14:paraId="42414540" w14:textId="77777777" w:rsidR="005D3BD7" w:rsidRDefault="005D3BD7" w:rsidP="005D3BD7">
      <w:pPr>
        <w:spacing w:after="160" w:line="360" w:lineRule="auto"/>
        <w:ind w:left="0" w:firstLine="0"/>
      </w:pPr>
      <w:r>
        <w:lastRenderedPageBreak/>
        <w:t xml:space="preserve">      Taking into consideration the presented limitation, the current paperwork opts to use machine learning based on numerical laboratory values, focusing specifically on its interpretability.</w:t>
      </w:r>
    </w:p>
    <w:p w14:paraId="06A39A2D" w14:textId="77777777" w:rsidR="005D3BD7" w:rsidRDefault="005D3BD7" w:rsidP="005D3BD7">
      <w:pPr>
        <w:spacing w:after="160" w:line="360" w:lineRule="auto"/>
        <w:ind w:left="0" w:firstLine="0"/>
      </w:pPr>
    </w:p>
    <w:p w14:paraId="09ADE5C8" w14:textId="79E631B0" w:rsidR="003F43C0" w:rsidRDefault="005D3BD7" w:rsidP="005D3BD7">
      <w:pPr>
        <w:spacing w:after="160" w:line="360" w:lineRule="auto"/>
        <w:ind w:left="0" w:firstLine="0"/>
      </w:pPr>
      <w:r>
        <w:t xml:space="preserve">     The idea behind such a choice implies that the emphasis should not be on the predicted value itself but rather on explaining how the behavior of the created algorithm operates. According to this purpose, one may assume that the research will be valuable for the classification of the discussed health condition.</w:t>
      </w:r>
      <w:r w:rsidR="003F43C0">
        <w:br w:type="page"/>
      </w:r>
    </w:p>
    <w:p w14:paraId="6FA7E558" w14:textId="1DE33457" w:rsidR="00AA559B" w:rsidRDefault="00DF406C" w:rsidP="00C30723">
      <w:pPr>
        <w:pStyle w:val="Heading3"/>
        <w:spacing w:line="360" w:lineRule="auto"/>
      </w:pPr>
      <w:r>
        <w:lastRenderedPageBreak/>
        <w:t xml:space="preserve">2.5 </w:t>
      </w:r>
      <w:r w:rsidR="009A4724" w:rsidRPr="009A4724">
        <w:t>Research Gap</w:t>
      </w:r>
    </w:p>
    <w:p w14:paraId="1D450F2B" w14:textId="77777777" w:rsidR="00033F3C" w:rsidRDefault="00B607D9" w:rsidP="00033F3C">
      <w:pPr>
        <w:spacing w:line="360" w:lineRule="auto"/>
      </w:pPr>
      <w:r>
        <w:t xml:space="preserve">    </w:t>
      </w:r>
      <w:r w:rsidR="00033F3C">
        <w:t>In this regard, it must be said that these articles show a shift in the field in their departure from diagnostic techniques and application of more sophisticated technology in practice, such as machine learning. At the same time, no matter what new developments may appear in this field, the fact still exists that physicians do not want to gather all data obtained during laboratory analysis and during clinical diagnosis into a single database.</w:t>
      </w:r>
    </w:p>
    <w:p w14:paraId="7D639A6B" w14:textId="77777777" w:rsidR="00033F3C" w:rsidRDefault="00033F3C" w:rsidP="00033F3C">
      <w:pPr>
        <w:spacing w:line="360" w:lineRule="auto"/>
      </w:pPr>
    </w:p>
    <w:p w14:paraId="52EB008D" w14:textId="7127E4BE" w:rsidR="00033F3C" w:rsidRDefault="00033F3C" w:rsidP="00033F3C">
      <w:pPr>
        <w:spacing w:line="360" w:lineRule="auto"/>
      </w:pPr>
      <w:r>
        <w:t xml:space="preserve">        It can be exemplified by the guidelines proposed by Ross et al. (2016). According to the recommendations provided by the authors, physicians should diagnose and treat patients with various conditions related to the functioning of the thyroid gland according to data obtained as a result of laboratory analysis of blood, i.e., TSH, T3, and T4. Recommendations are created on the basis of experience and acquired medical knowledge; hence, there is no need for any sort of data modeling and management in this context.</w:t>
      </w:r>
    </w:p>
    <w:p w14:paraId="06CE5253" w14:textId="77777777" w:rsidR="00033F3C" w:rsidRDefault="00033F3C" w:rsidP="00033F3C">
      <w:pPr>
        <w:spacing w:line="360" w:lineRule="auto"/>
      </w:pPr>
    </w:p>
    <w:p w14:paraId="53B149B5" w14:textId="7E893B53" w:rsidR="00F55D0F" w:rsidRDefault="00F55D0F" w:rsidP="00F55D0F">
      <w:pPr>
        <w:spacing w:line="360" w:lineRule="auto"/>
      </w:pPr>
      <w:r>
        <w:t xml:space="preserve">     </w:t>
      </w:r>
      <w:r w:rsidR="00750A73">
        <w:t xml:space="preserve"> </w:t>
      </w:r>
      <w:r w:rsidR="00750A73" w:rsidRPr="00750A73">
        <w:t>However, now consider the example of Dua and Graff (2019) and the thyroid data from the UCI Machine Learning Repository. This is an excellent resource for those who need to prepare their data, select features, and run ML models. However, the dataset is numeric only, meaning no records about patient symptoms or narratives of cases can be found there. According to Shen et al. (2023), such datasets overvalue laboratory parameters in the analysis and undervalue the importance of the whole clinical picture.</w:t>
      </w:r>
    </w:p>
    <w:p w14:paraId="53657C7E" w14:textId="77777777" w:rsidR="00F55D0F" w:rsidRDefault="00F55D0F" w:rsidP="00F55D0F">
      <w:pPr>
        <w:spacing w:line="360" w:lineRule="auto"/>
      </w:pPr>
    </w:p>
    <w:p w14:paraId="7765E282" w14:textId="66FCE617" w:rsidR="00F55D0F" w:rsidRDefault="00F55D0F" w:rsidP="00F55D0F">
      <w:pPr>
        <w:spacing w:line="360" w:lineRule="auto"/>
      </w:pPr>
      <w:r>
        <w:t xml:space="preserve">     </w:t>
      </w:r>
      <w:r w:rsidR="00750A73" w:rsidRPr="00750A73">
        <w:t xml:space="preserve">Sutton et al. (2020) concentrate on the usability of the systems being discussed from a wide range of perspectives. Specifically, the researchers indicate that such </w:t>
      </w:r>
      <w:r w:rsidR="00750A73" w:rsidRPr="00750A73">
        <w:lastRenderedPageBreak/>
        <w:t>systems must be utilized naturally and must have been developed in line with certain procedures in the industry. However, there is no list of specific requirements regarding the type of database or prediction tool that should be used in their study. Useful suggestions are provided; nevertheless, they do not have anything to do with thyroid diseases or machine learning algorithms.</w:t>
      </w:r>
    </w:p>
    <w:p w14:paraId="1AAF9548" w14:textId="77777777" w:rsidR="00F55D0F" w:rsidRDefault="00F55D0F" w:rsidP="00F55D0F">
      <w:pPr>
        <w:spacing w:line="360" w:lineRule="auto"/>
      </w:pPr>
    </w:p>
    <w:p w14:paraId="60121627" w14:textId="5CE87ED0" w:rsidR="00750A73" w:rsidRDefault="00750A73" w:rsidP="00750A73">
      <w:pPr>
        <w:spacing w:line="360" w:lineRule="auto"/>
      </w:pPr>
      <w:r>
        <w:t xml:space="preserve">     </w:t>
      </w:r>
      <w:r w:rsidR="00F55D0F">
        <w:t xml:space="preserve"> </w:t>
      </w:r>
      <w:r>
        <w:t>Biondi and Cappola (2021) focused entirely on the medical domain. This article examined the difficulty of interpreting hormone profiles, which is a complicated issue. There is no mention of machine learning, nor any discussion of metrics for predictions or automation. These results can be used directly by physicians, yet that is where their practical application ends.</w:t>
      </w:r>
    </w:p>
    <w:p w14:paraId="30E8D1F3" w14:textId="77777777" w:rsidR="00750A73" w:rsidRDefault="00750A73" w:rsidP="00750A73">
      <w:pPr>
        <w:spacing w:line="360" w:lineRule="auto"/>
      </w:pPr>
    </w:p>
    <w:p w14:paraId="399730F8" w14:textId="7D5C39F4" w:rsidR="00F55D0F" w:rsidRDefault="00750A73" w:rsidP="00750A73">
      <w:pPr>
        <w:spacing w:line="360" w:lineRule="auto"/>
      </w:pPr>
      <w:r>
        <w:t xml:space="preserve">      One can cite the work of Esteva et al. (2021). They stressed the potential benefits of deep learning technologies in medicine, particularly in the area of image processing. They were able to achieve very high detection rates thanks to large databases and neural networks. However, this study did not consider laboratory data that could be structured, such as the information related to thyroids.</w:t>
      </w:r>
    </w:p>
    <w:p w14:paraId="636DD162" w14:textId="77777777" w:rsidR="00750A73" w:rsidRDefault="00750A73" w:rsidP="00750A73">
      <w:pPr>
        <w:spacing w:line="360" w:lineRule="auto"/>
      </w:pPr>
    </w:p>
    <w:p w14:paraId="783E6565" w14:textId="08108534" w:rsidR="00F55D0F" w:rsidRDefault="00F55D0F" w:rsidP="00F55D0F">
      <w:pPr>
        <w:spacing w:line="360" w:lineRule="auto"/>
      </w:pPr>
      <w:r>
        <w:t xml:space="preserve">     </w:t>
      </w:r>
      <w:r w:rsidR="00750A73" w:rsidRPr="00750A73">
        <w:t>Sendak et al. (2021) studied the factors required to introduce machine learning to regular healthcare processes. They identified various issues in implementation such as trustworthiness, usability, and adaptability of models to particular infrastructure. This research is not based on particular dataset and predictive model but rather discusses general challenges faced by scientists trying to make machine learning usable in practice.</w:t>
      </w:r>
    </w:p>
    <w:p w14:paraId="0CC4C297" w14:textId="77777777" w:rsidR="00F55D0F" w:rsidRDefault="00F55D0F" w:rsidP="00F55D0F">
      <w:pPr>
        <w:spacing w:line="360" w:lineRule="auto"/>
      </w:pPr>
    </w:p>
    <w:p w14:paraId="727E3B4B" w14:textId="77777777" w:rsidR="00750A73" w:rsidRDefault="00F55D0F" w:rsidP="00750A73">
      <w:pPr>
        <w:spacing w:line="360" w:lineRule="auto"/>
      </w:pPr>
      <w:r>
        <w:lastRenderedPageBreak/>
        <w:t xml:space="preserve">     </w:t>
      </w:r>
    </w:p>
    <w:p w14:paraId="7369C7BC" w14:textId="55915FF4" w:rsidR="00F55D0F" w:rsidRDefault="00750A73" w:rsidP="00750A73">
      <w:pPr>
        <w:spacing w:line="360" w:lineRule="auto"/>
      </w:pPr>
      <w:r>
        <w:t xml:space="preserve">     In 2021, Miotto et al. emphasized the significance of combining various data sets to enhance prediction power in the domain of medicine. The authors of the study surveyed various datasets and models and found that combination is the answer.</w:t>
      </w:r>
    </w:p>
    <w:p w14:paraId="3C206FEF" w14:textId="77777777" w:rsidR="00F55D0F" w:rsidRDefault="00F55D0F" w:rsidP="00F55D0F">
      <w:pPr>
        <w:spacing w:line="360" w:lineRule="auto"/>
      </w:pPr>
    </w:p>
    <w:p w14:paraId="6C73D06E" w14:textId="0C5902FE" w:rsidR="00750A73" w:rsidRDefault="00750A73" w:rsidP="00750A73">
      <w:pPr>
        <w:spacing w:line="360" w:lineRule="auto"/>
      </w:pPr>
      <w:r>
        <w:t xml:space="preserve">     Moving away from the model-oriented research, Islam et al. (2022) examined different machine learning techniques for diagnosing thyroid diseases with the help of the UCI database. These researchers covered everything from data preprocessing to training a model and obtaining various measures such as accuracy and F1-score. The outcome was promising, yet the research lacked practicality in terms of physicians being able to implement it in their everyday practice. Similarly, Rajkomar et al. (2022) noted that while many models are technically sound, no one understands the logic behind them. In other words, the technology is available, yet not ready for implementation.</w:t>
      </w:r>
    </w:p>
    <w:p w14:paraId="32100234" w14:textId="77777777" w:rsidR="00750A73" w:rsidRDefault="00750A73" w:rsidP="00750A73">
      <w:pPr>
        <w:spacing w:line="360" w:lineRule="auto"/>
      </w:pPr>
    </w:p>
    <w:p w14:paraId="600E0655" w14:textId="2B314136" w:rsidR="00F55D0F" w:rsidRDefault="00750A73" w:rsidP="00750A73">
      <w:pPr>
        <w:spacing w:line="360" w:lineRule="auto"/>
      </w:pPr>
      <w:r>
        <w:t xml:space="preserve">     Jiang et al. (2022) considered the ways in which artificial intelligence might integrate into clinical procedures. These authors' approach relied mostly on theoretical considerations rather than practical solutions to be adopted by practitioners.</w:t>
      </w:r>
    </w:p>
    <w:p w14:paraId="6B98840A" w14:textId="77777777" w:rsidR="00750A73" w:rsidRDefault="00750A73" w:rsidP="00750A73">
      <w:pPr>
        <w:spacing w:line="360" w:lineRule="auto"/>
      </w:pPr>
    </w:p>
    <w:p w14:paraId="449E5552" w14:textId="77777777" w:rsidR="00750A73" w:rsidRDefault="00F55D0F" w:rsidP="00750A73">
      <w:pPr>
        <w:spacing w:line="360" w:lineRule="auto"/>
      </w:pPr>
      <w:r>
        <w:t xml:space="preserve">     </w:t>
      </w:r>
      <w:r w:rsidR="00750A73">
        <w:t>Back in Rajkomar et al. (2022), the authors revisited another important topic, i.e., besides being good at prediction, models should be interpretable and transparent. The topic was covered through a variety of medical applications, but thyroid disease and guidelines were not included. Nevertheless, the main idea was crystal clear.</w:t>
      </w:r>
    </w:p>
    <w:p w14:paraId="093C00CF" w14:textId="77777777" w:rsidR="00750A73" w:rsidRDefault="00750A73" w:rsidP="00750A73">
      <w:pPr>
        <w:spacing w:line="360" w:lineRule="auto"/>
      </w:pPr>
    </w:p>
    <w:p w14:paraId="28429C32" w14:textId="5DF7CCC1" w:rsidR="00F55D0F" w:rsidRDefault="00750A73" w:rsidP="00750A73">
      <w:pPr>
        <w:spacing w:line="360" w:lineRule="auto"/>
      </w:pPr>
      <w:r>
        <w:t xml:space="preserve">     </w:t>
      </w:r>
      <w:proofErr w:type="spellStart"/>
      <w:r>
        <w:t>Alshamrani</w:t>
      </w:r>
      <w:proofErr w:type="spellEnd"/>
      <w:r>
        <w:t xml:space="preserve"> et al. (2023) once again compared machine learning models that demonstrated high prediction rates based on the structured laboratory dataset related to thyroid diseases. However, similar to other works, the models remained rather a black box since they worked accurately but lacked interpretability. The same problem was identified by Shen et al. (2023).</w:t>
      </w:r>
    </w:p>
    <w:p w14:paraId="1C762068" w14:textId="77777777" w:rsidR="00750A73" w:rsidRDefault="00750A73" w:rsidP="00750A73">
      <w:pPr>
        <w:spacing w:line="360" w:lineRule="auto"/>
      </w:pPr>
    </w:p>
    <w:p w14:paraId="118308A3" w14:textId="77777777" w:rsidR="006C42EB" w:rsidRDefault="00F55D0F" w:rsidP="006C42EB">
      <w:pPr>
        <w:spacing w:line="360" w:lineRule="auto"/>
      </w:pPr>
      <w:r>
        <w:t xml:space="preserve">     </w:t>
      </w:r>
      <w:r w:rsidR="006C42EB">
        <w:t>Chiovato et al. (2023) brought back the basics of clinical work through their research in laboratories of the thyroid gland. Unlike the other works discussed above, Chiovato et al. (2023) focused on the problem clinically and noted that accurate diagnosis is quite difficult and complicated, especially without the use of AI technology.</w:t>
      </w:r>
    </w:p>
    <w:p w14:paraId="6AEF0F6F" w14:textId="77777777" w:rsidR="006C42EB" w:rsidRDefault="006C42EB" w:rsidP="006C42EB">
      <w:pPr>
        <w:spacing w:line="360" w:lineRule="auto"/>
      </w:pPr>
    </w:p>
    <w:p w14:paraId="702FF455" w14:textId="77777777" w:rsidR="006C42EB" w:rsidRDefault="006C42EB" w:rsidP="006C42EB">
      <w:pPr>
        <w:spacing w:line="360" w:lineRule="auto"/>
      </w:pPr>
      <w:r>
        <w:t xml:space="preserve">      Shen et al. (2023) carried out a detailed literature review on machine learning in predicting outcomes for endocrines. According to the findings of these researchers, it can be noticed that most researchers focus only on structured data and precision. There is no interest whatsoever in usability and explainability. This is the reason why more research is necessary.</w:t>
      </w:r>
    </w:p>
    <w:p w14:paraId="7ABD4701" w14:textId="77777777" w:rsidR="006C42EB" w:rsidRDefault="006C42EB" w:rsidP="006C42EB">
      <w:pPr>
        <w:spacing w:line="360" w:lineRule="auto"/>
      </w:pPr>
    </w:p>
    <w:p w14:paraId="5D8EA5F7" w14:textId="4A59E161" w:rsidR="00586362" w:rsidRPr="00586362" w:rsidRDefault="006C42EB" w:rsidP="006C42EB">
      <w:pPr>
        <w:spacing w:line="360" w:lineRule="auto"/>
        <w:rPr>
          <w:i/>
          <w:iCs/>
        </w:rPr>
      </w:pPr>
      <w:r>
        <w:t xml:space="preserve">      Khan et al. (2024) showed once again that machine learning algorithms continue increasing the accuracy rate in diagnosing endocrines. As can be seen from other studies, researchers have not considered anything but structured data and traditional criteria.</w:t>
      </w:r>
      <w:r w:rsidR="00586362">
        <w:br w:type="page"/>
      </w:r>
      <w:r w:rsidR="00586362" w:rsidRPr="00586362">
        <w:rPr>
          <w:iCs/>
        </w:rPr>
        <w:lastRenderedPageBreak/>
        <w:t xml:space="preserve">2.5.1 Summary of Related </w:t>
      </w:r>
    </w:p>
    <w:tbl>
      <w:tblPr>
        <w:tblStyle w:val="TableGrid0"/>
        <w:tblW w:w="9715" w:type="dxa"/>
        <w:tblLook w:val="04A0" w:firstRow="1" w:lastRow="0" w:firstColumn="1" w:lastColumn="0" w:noHBand="0" w:noVBand="1"/>
      </w:tblPr>
      <w:tblGrid>
        <w:gridCol w:w="397"/>
        <w:gridCol w:w="1682"/>
        <w:gridCol w:w="576"/>
        <w:gridCol w:w="1056"/>
        <w:gridCol w:w="1594"/>
        <w:gridCol w:w="1450"/>
        <w:gridCol w:w="1407"/>
        <w:gridCol w:w="1553"/>
      </w:tblGrid>
      <w:tr w:rsidR="005E3BE0" w:rsidRPr="005E3BE0" w14:paraId="42253659" w14:textId="77777777" w:rsidTr="005E3BE0">
        <w:tc>
          <w:tcPr>
            <w:tcW w:w="397" w:type="dxa"/>
            <w:shd w:val="clear" w:color="auto" w:fill="8EAADB" w:themeFill="accent5" w:themeFillTint="99"/>
            <w:vAlign w:val="center"/>
            <w:hideMark/>
          </w:tcPr>
          <w:p w14:paraId="3FA7FADE" w14:textId="56D68503" w:rsidR="005E3BE0" w:rsidRPr="005E3BE0" w:rsidRDefault="00B607D9" w:rsidP="005E3BE0">
            <w:pPr>
              <w:spacing w:after="160" w:line="259" w:lineRule="auto"/>
              <w:ind w:left="0" w:firstLine="0"/>
              <w:jc w:val="left"/>
              <w:rPr>
                <w:b/>
                <w:bCs/>
                <w:color w:val="FFFFFF" w:themeColor="background1"/>
                <w:sz w:val="18"/>
                <w:szCs w:val="18"/>
              </w:rPr>
            </w:pPr>
            <w:r w:rsidRPr="005E3BE0">
              <w:rPr>
                <w:color w:val="FFFFFF" w:themeColor="background1"/>
              </w:rPr>
              <w:br w:type="page"/>
            </w:r>
            <w:r w:rsidR="005E3BE0" w:rsidRPr="005E3BE0">
              <w:rPr>
                <w:b/>
                <w:bCs/>
                <w:color w:val="FFFFFF" w:themeColor="background1"/>
                <w:sz w:val="18"/>
                <w:szCs w:val="18"/>
              </w:rPr>
              <w:t>#</w:t>
            </w:r>
          </w:p>
        </w:tc>
        <w:tc>
          <w:tcPr>
            <w:tcW w:w="1682" w:type="dxa"/>
            <w:shd w:val="clear" w:color="auto" w:fill="8EAADB" w:themeFill="accent5" w:themeFillTint="99"/>
            <w:vAlign w:val="center"/>
            <w:hideMark/>
          </w:tcPr>
          <w:p w14:paraId="2A4FDA63"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Study Name</w:t>
            </w:r>
          </w:p>
        </w:tc>
        <w:tc>
          <w:tcPr>
            <w:tcW w:w="576" w:type="dxa"/>
            <w:shd w:val="clear" w:color="auto" w:fill="8EAADB" w:themeFill="accent5" w:themeFillTint="99"/>
            <w:vAlign w:val="center"/>
            <w:hideMark/>
          </w:tcPr>
          <w:p w14:paraId="5479C33B"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Date</w:t>
            </w:r>
          </w:p>
        </w:tc>
        <w:tc>
          <w:tcPr>
            <w:tcW w:w="1056" w:type="dxa"/>
            <w:shd w:val="clear" w:color="auto" w:fill="8EAADB" w:themeFill="accent5" w:themeFillTint="99"/>
            <w:vAlign w:val="center"/>
            <w:hideMark/>
          </w:tcPr>
          <w:p w14:paraId="5E43A245" w14:textId="1E26CB31"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Author</w:t>
            </w:r>
          </w:p>
        </w:tc>
        <w:tc>
          <w:tcPr>
            <w:tcW w:w="1594" w:type="dxa"/>
            <w:shd w:val="clear" w:color="auto" w:fill="8EAADB" w:themeFill="accent5" w:themeFillTint="99"/>
            <w:vAlign w:val="center"/>
            <w:hideMark/>
          </w:tcPr>
          <w:p w14:paraId="63B52A39"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Research Focus</w:t>
            </w:r>
          </w:p>
        </w:tc>
        <w:tc>
          <w:tcPr>
            <w:tcW w:w="1450" w:type="dxa"/>
            <w:shd w:val="clear" w:color="auto" w:fill="8EAADB" w:themeFill="accent5" w:themeFillTint="99"/>
            <w:vAlign w:val="center"/>
            <w:hideMark/>
          </w:tcPr>
          <w:p w14:paraId="3821C1E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Method / Approach</w:t>
            </w:r>
          </w:p>
        </w:tc>
        <w:tc>
          <w:tcPr>
            <w:tcW w:w="1407" w:type="dxa"/>
            <w:shd w:val="clear" w:color="auto" w:fill="8EAADB" w:themeFill="accent5" w:themeFillTint="99"/>
            <w:vAlign w:val="center"/>
            <w:hideMark/>
          </w:tcPr>
          <w:p w14:paraId="02184B5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Key Contribution</w:t>
            </w:r>
          </w:p>
        </w:tc>
        <w:tc>
          <w:tcPr>
            <w:tcW w:w="1553" w:type="dxa"/>
            <w:shd w:val="clear" w:color="auto" w:fill="8EAADB" w:themeFill="accent5" w:themeFillTint="99"/>
            <w:vAlign w:val="center"/>
            <w:hideMark/>
          </w:tcPr>
          <w:p w14:paraId="790EA6E2"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Identified Limitation</w:t>
            </w:r>
          </w:p>
        </w:tc>
      </w:tr>
      <w:tr w:rsidR="005E3BE0" w:rsidRPr="005E3BE0" w14:paraId="4752DED5" w14:textId="77777777" w:rsidTr="005E3BE0">
        <w:tc>
          <w:tcPr>
            <w:tcW w:w="397" w:type="dxa"/>
            <w:shd w:val="clear" w:color="auto" w:fill="8EAADB" w:themeFill="accent5" w:themeFillTint="99"/>
            <w:vAlign w:val="center"/>
            <w:hideMark/>
          </w:tcPr>
          <w:p w14:paraId="28A2C3AF"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w:t>
            </w:r>
          </w:p>
        </w:tc>
        <w:tc>
          <w:tcPr>
            <w:tcW w:w="1682" w:type="dxa"/>
            <w:shd w:val="clear" w:color="auto" w:fill="F2F2F2" w:themeFill="background1" w:themeFillShade="F2"/>
            <w:vAlign w:val="center"/>
            <w:hideMark/>
          </w:tcPr>
          <w:p w14:paraId="0739D1C4" w14:textId="77777777" w:rsidR="005E3BE0" w:rsidRPr="005E3BE0" w:rsidRDefault="005E3BE0" w:rsidP="005E3BE0">
            <w:pPr>
              <w:spacing w:after="160" w:line="259" w:lineRule="auto"/>
              <w:ind w:left="0" w:firstLine="0"/>
              <w:jc w:val="center"/>
              <w:rPr>
                <w:sz w:val="18"/>
                <w:szCs w:val="18"/>
              </w:rPr>
            </w:pPr>
            <w:r w:rsidRPr="005E3BE0">
              <w:rPr>
                <w:sz w:val="18"/>
                <w:szCs w:val="18"/>
              </w:rPr>
              <w:t>American Thyroid Association Guidelines for Hyperthyroidism</w:t>
            </w:r>
          </w:p>
        </w:tc>
        <w:tc>
          <w:tcPr>
            <w:tcW w:w="576" w:type="dxa"/>
            <w:shd w:val="clear" w:color="auto" w:fill="F2F2F2" w:themeFill="background1" w:themeFillShade="F2"/>
            <w:vAlign w:val="center"/>
            <w:hideMark/>
          </w:tcPr>
          <w:p w14:paraId="503100BA" w14:textId="77777777" w:rsidR="005E3BE0" w:rsidRPr="005E3BE0" w:rsidRDefault="005E3BE0" w:rsidP="005E3BE0">
            <w:pPr>
              <w:spacing w:after="160" w:line="259" w:lineRule="auto"/>
              <w:ind w:left="0" w:firstLine="0"/>
              <w:jc w:val="center"/>
              <w:rPr>
                <w:sz w:val="18"/>
                <w:szCs w:val="18"/>
              </w:rPr>
            </w:pPr>
            <w:r w:rsidRPr="005E3BE0">
              <w:rPr>
                <w:sz w:val="18"/>
                <w:szCs w:val="18"/>
              </w:rPr>
              <w:t>2016</w:t>
            </w:r>
          </w:p>
        </w:tc>
        <w:tc>
          <w:tcPr>
            <w:tcW w:w="1056" w:type="dxa"/>
            <w:shd w:val="clear" w:color="auto" w:fill="F2F2F2" w:themeFill="background1" w:themeFillShade="F2"/>
            <w:vAlign w:val="center"/>
            <w:hideMark/>
          </w:tcPr>
          <w:p w14:paraId="02F5C614" w14:textId="77777777" w:rsidR="005E3BE0" w:rsidRPr="005E3BE0" w:rsidRDefault="005E3BE0" w:rsidP="005E3BE0">
            <w:pPr>
              <w:spacing w:after="160" w:line="259" w:lineRule="auto"/>
              <w:ind w:left="0" w:firstLine="0"/>
              <w:jc w:val="center"/>
              <w:rPr>
                <w:sz w:val="18"/>
                <w:szCs w:val="18"/>
              </w:rPr>
            </w:pPr>
            <w:r w:rsidRPr="005E3BE0">
              <w:rPr>
                <w:sz w:val="18"/>
                <w:szCs w:val="18"/>
              </w:rPr>
              <w:t>Ross et al.</w:t>
            </w:r>
          </w:p>
        </w:tc>
        <w:tc>
          <w:tcPr>
            <w:tcW w:w="1594" w:type="dxa"/>
            <w:shd w:val="clear" w:color="auto" w:fill="F2F2F2" w:themeFill="background1" w:themeFillShade="F2"/>
            <w:vAlign w:val="center"/>
            <w:hideMark/>
          </w:tcPr>
          <w:p w14:paraId="29BC8CF6" w14:textId="77777777" w:rsidR="005E3BE0" w:rsidRPr="005E3BE0" w:rsidRDefault="005E3BE0" w:rsidP="005E3BE0">
            <w:pPr>
              <w:spacing w:after="160" w:line="259" w:lineRule="auto"/>
              <w:ind w:left="0" w:firstLine="0"/>
              <w:jc w:val="center"/>
              <w:rPr>
                <w:sz w:val="18"/>
                <w:szCs w:val="18"/>
              </w:rPr>
            </w:pPr>
            <w:r w:rsidRPr="005E3BE0">
              <w:rPr>
                <w:sz w:val="18"/>
                <w:szCs w:val="18"/>
              </w:rPr>
              <w:t>Clinical diagnosis of thyroid disorders</w:t>
            </w:r>
          </w:p>
        </w:tc>
        <w:tc>
          <w:tcPr>
            <w:tcW w:w="1450" w:type="dxa"/>
            <w:shd w:val="clear" w:color="auto" w:fill="F2F2F2" w:themeFill="background1" w:themeFillShade="F2"/>
            <w:vAlign w:val="center"/>
            <w:hideMark/>
          </w:tcPr>
          <w:p w14:paraId="41788CD7" w14:textId="77777777" w:rsidR="005E3BE0" w:rsidRPr="005E3BE0" w:rsidRDefault="005E3BE0" w:rsidP="005E3BE0">
            <w:pPr>
              <w:spacing w:after="160" w:line="259" w:lineRule="auto"/>
              <w:ind w:left="0" w:firstLine="0"/>
              <w:jc w:val="center"/>
              <w:rPr>
                <w:sz w:val="18"/>
                <w:szCs w:val="18"/>
              </w:rPr>
            </w:pPr>
            <w:r w:rsidRPr="005E3BE0">
              <w:rPr>
                <w:sz w:val="18"/>
                <w:szCs w:val="18"/>
              </w:rPr>
              <w:t>Clinical guidelines based on laboratory biomarkers (TSH, T3, T4)</w:t>
            </w:r>
          </w:p>
        </w:tc>
        <w:tc>
          <w:tcPr>
            <w:tcW w:w="1407" w:type="dxa"/>
            <w:shd w:val="clear" w:color="auto" w:fill="F2F2F2" w:themeFill="background1" w:themeFillShade="F2"/>
            <w:vAlign w:val="center"/>
            <w:hideMark/>
          </w:tcPr>
          <w:p w14:paraId="48BFEBEC" w14:textId="77777777" w:rsidR="005E3BE0" w:rsidRPr="005E3BE0" w:rsidRDefault="005E3BE0" w:rsidP="005E3BE0">
            <w:pPr>
              <w:spacing w:after="160" w:line="259" w:lineRule="auto"/>
              <w:ind w:left="0" w:firstLine="0"/>
              <w:jc w:val="center"/>
              <w:rPr>
                <w:sz w:val="18"/>
                <w:szCs w:val="18"/>
              </w:rPr>
            </w:pPr>
            <w:r w:rsidRPr="005E3BE0">
              <w:rPr>
                <w:sz w:val="18"/>
                <w:szCs w:val="18"/>
              </w:rPr>
              <w:t>Established standardized diagnostic protocols for thyroid assessment</w:t>
            </w:r>
          </w:p>
        </w:tc>
        <w:tc>
          <w:tcPr>
            <w:tcW w:w="1553" w:type="dxa"/>
            <w:shd w:val="clear" w:color="auto" w:fill="F2F2F2" w:themeFill="background1" w:themeFillShade="F2"/>
            <w:vAlign w:val="center"/>
            <w:hideMark/>
          </w:tcPr>
          <w:p w14:paraId="05CA9215" w14:textId="77777777" w:rsidR="005E3BE0" w:rsidRPr="005E3BE0" w:rsidRDefault="005E3BE0" w:rsidP="005E3BE0">
            <w:pPr>
              <w:spacing w:after="160" w:line="259" w:lineRule="auto"/>
              <w:ind w:left="0" w:firstLine="0"/>
              <w:jc w:val="center"/>
              <w:rPr>
                <w:sz w:val="18"/>
                <w:szCs w:val="18"/>
              </w:rPr>
            </w:pPr>
            <w:r w:rsidRPr="005E3BE0">
              <w:rPr>
                <w:sz w:val="18"/>
                <w:szCs w:val="18"/>
              </w:rPr>
              <w:t>Does not include computational models or automated prediction</w:t>
            </w:r>
          </w:p>
        </w:tc>
      </w:tr>
      <w:tr w:rsidR="005E3BE0" w:rsidRPr="005E3BE0" w14:paraId="1E4E13AC" w14:textId="77777777" w:rsidTr="005E3BE0">
        <w:tc>
          <w:tcPr>
            <w:tcW w:w="397" w:type="dxa"/>
            <w:shd w:val="clear" w:color="auto" w:fill="8EAADB" w:themeFill="accent5" w:themeFillTint="99"/>
            <w:vAlign w:val="center"/>
            <w:hideMark/>
          </w:tcPr>
          <w:p w14:paraId="513B7BDA"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2</w:t>
            </w:r>
          </w:p>
        </w:tc>
        <w:tc>
          <w:tcPr>
            <w:tcW w:w="1682" w:type="dxa"/>
            <w:vAlign w:val="center"/>
            <w:hideMark/>
          </w:tcPr>
          <w:p w14:paraId="720B384D" w14:textId="77777777" w:rsidR="005E3BE0" w:rsidRPr="005E3BE0" w:rsidRDefault="005E3BE0" w:rsidP="005E3BE0">
            <w:pPr>
              <w:spacing w:after="160" w:line="259" w:lineRule="auto"/>
              <w:ind w:left="0" w:firstLine="0"/>
              <w:jc w:val="center"/>
              <w:rPr>
                <w:sz w:val="18"/>
                <w:szCs w:val="18"/>
              </w:rPr>
            </w:pPr>
            <w:r w:rsidRPr="005E3BE0">
              <w:rPr>
                <w:sz w:val="18"/>
                <w:szCs w:val="18"/>
              </w:rPr>
              <w:t>High-Performance Medicine: Human and AI</w:t>
            </w:r>
          </w:p>
        </w:tc>
        <w:tc>
          <w:tcPr>
            <w:tcW w:w="576" w:type="dxa"/>
            <w:vAlign w:val="center"/>
            <w:hideMark/>
          </w:tcPr>
          <w:p w14:paraId="337BE792"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vAlign w:val="center"/>
            <w:hideMark/>
          </w:tcPr>
          <w:p w14:paraId="336FA0C9" w14:textId="77777777" w:rsidR="005E3BE0" w:rsidRPr="005E3BE0" w:rsidRDefault="005E3BE0" w:rsidP="005E3BE0">
            <w:pPr>
              <w:spacing w:after="160" w:line="259" w:lineRule="auto"/>
              <w:ind w:left="0" w:firstLine="0"/>
              <w:jc w:val="center"/>
              <w:rPr>
                <w:sz w:val="18"/>
                <w:szCs w:val="18"/>
              </w:rPr>
            </w:pPr>
            <w:r w:rsidRPr="005E3BE0">
              <w:rPr>
                <w:sz w:val="18"/>
                <w:szCs w:val="18"/>
              </w:rPr>
              <w:t>Topol</w:t>
            </w:r>
          </w:p>
        </w:tc>
        <w:tc>
          <w:tcPr>
            <w:tcW w:w="1594" w:type="dxa"/>
            <w:vAlign w:val="center"/>
            <w:hideMark/>
          </w:tcPr>
          <w:p w14:paraId="5C780334"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031FC6F9" w14:textId="77777777" w:rsidR="005E3BE0" w:rsidRPr="005E3BE0" w:rsidRDefault="005E3BE0" w:rsidP="005E3BE0">
            <w:pPr>
              <w:spacing w:after="160" w:line="259" w:lineRule="auto"/>
              <w:ind w:left="0" w:firstLine="0"/>
              <w:jc w:val="center"/>
              <w:rPr>
                <w:sz w:val="18"/>
                <w:szCs w:val="18"/>
              </w:rPr>
            </w:pPr>
            <w:r w:rsidRPr="005E3BE0">
              <w:rPr>
                <w:sz w:val="18"/>
                <w:szCs w:val="18"/>
              </w:rPr>
              <w:t>Conceptual framework (no dataset or model)</w:t>
            </w:r>
          </w:p>
        </w:tc>
        <w:tc>
          <w:tcPr>
            <w:tcW w:w="1407" w:type="dxa"/>
            <w:vAlign w:val="center"/>
            <w:hideMark/>
          </w:tcPr>
          <w:p w14:paraId="7520F334"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integration of human expertise with AI systems</w:t>
            </w:r>
          </w:p>
        </w:tc>
        <w:tc>
          <w:tcPr>
            <w:tcW w:w="1553" w:type="dxa"/>
            <w:vAlign w:val="center"/>
            <w:hideMark/>
          </w:tcPr>
          <w:p w14:paraId="0C1F0D4E"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predictive model</w:t>
            </w:r>
          </w:p>
        </w:tc>
      </w:tr>
      <w:tr w:rsidR="005E3BE0" w:rsidRPr="005E3BE0" w14:paraId="6D8E743C" w14:textId="77777777" w:rsidTr="005E3BE0">
        <w:tc>
          <w:tcPr>
            <w:tcW w:w="397" w:type="dxa"/>
            <w:shd w:val="clear" w:color="auto" w:fill="8EAADB" w:themeFill="accent5" w:themeFillTint="99"/>
            <w:vAlign w:val="center"/>
            <w:hideMark/>
          </w:tcPr>
          <w:p w14:paraId="34557903"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3</w:t>
            </w:r>
          </w:p>
        </w:tc>
        <w:tc>
          <w:tcPr>
            <w:tcW w:w="1682" w:type="dxa"/>
            <w:shd w:val="clear" w:color="auto" w:fill="F2F2F2" w:themeFill="background1" w:themeFillShade="F2"/>
            <w:vAlign w:val="center"/>
            <w:hideMark/>
          </w:tcPr>
          <w:p w14:paraId="4E104586" w14:textId="77777777" w:rsidR="005E3BE0" w:rsidRPr="005E3BE0" w:rsidRDefault="005E3BE0" w:rsidP="005E3BE0">
            <w:pPr>
              <w:spacing w:after="160" w:line="259" w:lineRule="auto"/>
              <w:ind w:left="0" w:firstLine="0"/>
              <w:jc w:val="center"/>
              <w:rPr>
                <w:sz w:val="18"/>
                <w:szCs w:val="18"/>
              </w:rPr>
            </w:pPr>
            <w:r w:rsidRPr="005E3BE0">
              <w:rPr>
                <w:sz w:val="18"/>
                <w:szCs w:val="18"/>
              </w:rPr>
              <w:t>UCI Machine Learning Repository</w:t>
            </w:r>
          </w:p>
        </w:tc>
        <w:tc>
          <w:tcPr>
            <w:tcW w:w="576" w:type="dxa"/>
            <w:shd w:val="clear" w:color="auto" w:fill="F2F2F2" w:themeFill="background1" w:themeFillShade="F2"/>
            <w:vAlign w:val="center"/>
            <w:hideMark/>
          </w:tcPr>
          <w:p w14:paraId="614812EC"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shd w:val="clear" w:color="auto" w:fill="F2F2F2" w:themeFill="background1" w:themeFillShade="F2"/>
            <w:vAlign w:val="center"/>
            <w:hideMark/>
          </w:tcPr>
          <w:p w14:paraId="250AE17F" w14:textId="77777777" w:rsidR="005E3BE0" w:rsidRPr="005E3BE0" w:rsidRDefault="005E3BE0" w:rsidP="005E3BE0">
            <w:pPr>
              <w:spacing w:after="160" w:line="259" w:lineRule="auto"/>
              <w:ind w:left="0" w:firstLine="0"/>
              <w:jc w:val="center"/>
              <w:rPr>
                <w:sz w:val="18"/>
                <w:szCs w:val="18"/>
              </w:rPr>
            </w:pPr>
            <w:r w:rsidRPr="005E3BE0">
              <w:rPr>
                <w:sz w:val="18"/>
                <w:szCs w:val="18"/>
              </w:rPr>
              <w:t>Dua &amp; Graff</w:t>
            </w:r>
          </w:p>
        </w:tc>
        <w:tc>
          <w:tcPr>
            <w:tcW w:w="1594" w:type="dxa"/>
            <w:shd w:val="clear" w:color="auto" w:fill="F2F2F2" w:themeFill="background1" w:themeFillShade="F2"/>
            <w:vAlign w:val="center"/>
            <w:hideMark/>
          </w:tcPr>
          <w:p w14:paraId="2D797EFC" w14:textId="77777777" w:rsidR="005E3BE0" w:rsidRPr="005E3BE0" w:rsidRDefault="005E3BE0" w:rsidP="005E3BE0">
            <w:pPr>
              <w:spacing w:after="160" w:line="259" w:lineRule="auto"/>
              <w:ind w:left="0" w:firstLine="0"/>
              <w:jc w:val="center"/>
              <w:rPr>
                <w:sz w:val="18"/>
                <w:szCs w:val="18"/>
              </w:rPr>
            </w:pPr>
            <w:r w:rsidRPr="005E3BE0">
              <w:rPr>
                <w:sz w:val="18"/>
                <w:szCs w:val="18"/>
              </w:rPr>
              <w:t>Dataset for ML research</w:t>
            </w:r>
          </w:p>
        </w:tc>
        <w:tc>
          <w:tcPr>
            <w:tcW w:w="1450" w:type="dxa"/>
            <w:shd w:val="clear" w:color="auto" w:fill="F2F2F2" w:themeFill="background1" w:themeFillShade="F2"/>
            <w:vAlign w:val="center"/>
            <w:hideMark/>
          </w:tcPr>
          <w:p w14:paraId="290945B7"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for supervised learning (lab-based features)</w:t>
            </w:r>
          </w:p>
        </w:tc>
        <w:tc>
          <w:tcPr>
            <w:tcW w:w="1407" w:type="dxa"/>
            <w:shd w:val="clear" w:color="auto" w:fill="F2F2F2" w:themeFill="background1" w:themeFillShade="F2"/>
            <w:vAlign w:val="center"/>
            <w:hideMark/>
          </w:tcPr>
          <w:p w14:paraId="63C451D9" w14:textId="77777777" w:rsidR="005E3BE0" w:rsidRPr="005E3BE0" w:rsidRDefault="005E3BE0" w:rsidP="005E3BE0">
            <w:pPr>
              <w:spacing w:after="160" w:line="259" w:lineRule="auto"/>
              <w:ind w:left="0" w:firstLine="0"/>
              <w:jc w:val="center"/>
              <w:rPr>
                <w:sz w:val="18"/>
                <w:szCs w:val="18"/>
              </w:rPr>
            </w:pPr>
            <w:r w:rsidRPr="005E3BE0">
              <w:rPr>
                <w:sz w:val="18"/>
                <w:szCs w:val="18"/>
              </w:rPr>
              <w:t>Provides benchmark dataset for thyroid classification</w:t>
            </w:r>
          </w:p>
        </w:tc>
        <w:tc>
          <w:tcPr>
            <w:tcW w:w="1553" w:type="dxa"/>
            <w:shd w:val="clear" w:color="auto" w:fill="F2F2F2" w:themeFill="background1" w:themeFillShade="F2"/>
            <w:vAlign w:val="center"/>
            <w:hideMark/>
          </w:tcPr>
          <w:p w14:paraId="7D84DFE6" w14:textId="77777777" w:rsidR="005E3BE0" w:rsidRPr="005E3BE0" w:rsidRDefault="005E3BE0" w:rsidP="005E3BE0">
            <w:pPr>
              <w:spacing w:after="160" w:line="259" w:lineRule="auto"/>
              <w:ind w:left="0" w:firstLine="0"/>
              <w:jc w:val="center"/>
              <w:rPr>
                <w:sz w:val="18"/>
                <w:szCs w:val="18"/>
              </w:rPr>
            </w:pPr>
            <w:r w:rsidRPr="005E3BE0">
              <w:rPr>
                <w:sz w:val="18"/>
                <w:szCs w:val="18"/>
              </w:rPr>
              <w:t>Limited to laboratory data; lacks clinical context (Shen et al., 2023)</w:t>
            </w:r>
          </w:p>
        </w:tc>
      </w:tr>
      <w:tr w:rsidR="005E3BE0" w:rsidRPr="005E3BE0" w14:paraId="0580526E" w14:textId="77777777" w:rsidTr="005E3BE0">
        <w:tc>
          <w:tcPr>
            <w:tcW w:w="397" w:type="dxa"/>
            <w:shd w:val="clear" w:color="auto" w:fill="8EAADB" w:themeFill="accent5" w:themeFillTint="99"/>
            <w:vAlign w:val="center"/>
            <w:hideMark/>
          </w:tcPr>
          <w:p w14:paraId="0D0E216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4</w:t>
            </w:r>
          </w:p>
        </w:tc>
        <w:tc>
          <w:tcPr>
            <w:tcW w:w="1682" w:type="dxa"/>
            <w:vAlign w:val="center"/>
            <w:hideMark/>
          </w:tcPr>
          <w:p w14:paraId="72242CC7" w14:textId="77777777" w:rsidR="005E3BE0" w:rsidRPr="005E3BE0" w:rsidRDefault="005E3BE0" w:rsidP="005E3BE0">
            <w:pPr>
              <w:spacing w:after="160" w:line="259" w:lineRule="auto"/>
              <w:ind w:left="0" w:firstLine="0"/>
              <w:jc w:val="center"/>
              <w:rPr>
                <w:sz w:val="18"/>
                <w:szCs w:val="18"/>
              </w:rPr>
            </w:pPr>
            <w:r w:rsidRPr="005E3BE0">
              <w:rPr>
                <w:sz w:val="18"/>
                <w:szCs w:val="18"/>
              </w:rPr>
              <w:t>Clinical Decision Support Systems Review</w:t>
            </w:r>
          </w:p>
        </w:tc>
        <w:tc>
          <w:tcPr>
            <w:tcW w:w="576" w:type="dxa"/>
            <w:vAlign w:val="center"/>
            <w:hideMark/>
          </w:tcPr>
          <w:p w14:paraId="70D6CF9E" w14:textId="77777777" w:rsidR="005E3BE0" w:rsidRPr="005E3BE0" w:rsidRDefault="005E3BE0" w:rsidP="005E3BE0">
            <w:pPr>
              <w:spacing w:after="160" w:line="259" w:lineRule="auto"/>
              <w:ind w:left="0" w:firstLine="0"/>
              <w:jc w:val="center"/>
              <w:rPr>
                <w:sz w:val="18"/>
                <w:szCs w:val="18"/>
              </w:rPr>
            </w:pPr>
            <w:r w:rsidRPr="005E3BE0">
              <w:rPr>
                <w:sz w:val="18"/>
                <w:szCs w:val="18"/>
              </w:rPr>
              <w:t>2020</w:t>
            </w:r>
          </w:p>
        </w:tc>
        <w:tc>
          <w:tcPr>
            <w:tcW w:w="1056" w:type="dxa"/>
            <w:vAlign w:val="center"/>
            <w:hideMark/>
          </w:tcPr>
          <w:p w14:paraId="7BE7CE04" w14:textId="77777777" w:rsidR="005E3BE0" w:rsidRPr="005E3BE0" w:rsidRDefault="005E3BE0" w:rsidP="005E3BE0">
            <w:pPr>
              <w:spacing w:after="160" w:line="259" w:lineRule="auto"/>
              <w:ind w:left="0" w:firstLine="0"/>
              <w:jc w:val="center"/>
              <w:rPr>
                <w:sz w:val="18"/>
                <w:szCs w:val="18"/>
              </w:rPr>
            </w:pPr>
            <w:r w:rsidRPr="005E3BE0">
              <w:rPr>
                <w:sz w:val="18"/>
                <w:szCs w:val="18"/>
              </w:rPr>
              <w:t>Sutton et al.</w:t>
            </w:r>
          </w:p>
        </w:tc>
        <w:tc>
          <w:tcPr>
            <w:tcW w:w="1594" w:type="dxa"/>
            <w:vAlign w:val="center"/>
            <w:hideMark/>
          </w:tcPr>
          <w:p w14:paraId="06D765C5" w14:textId="77777777" w:rsidR="005E3BE0" w:rsidRPr="005E3BE0" w:rsidRDefault="005E3BE0" w:rsidP="005E3BE0">
            <w:pPr>
              <w:spacing w:after="160" w:line="259" w:lineRule="auto"/>
              <w:ind w:left="0" w:firstLine="0"/>
              <w:jc w:val="center"/>
              <w:rPr>
                <w:sz w:val="18"/>
                <w:szCs w:val="18"/>
              </w:rPr>
            </w:pPr>
            <w:r w:rsidRPr="005E3BE0">
              <w:rPr>
                <w:sz w:val="18"/>
                <w:szCs w:val="18"/>
              </w:rPr>
              <w:t>Decision-support systems</w:t>
            </w:r>
          </w:p>
        </w:tc>
        <w:tc>
          <w:tcPr>
            <w:tcW w:w="1450" w:type="dxa"/>
            <w:vAlign w:val="center"/>
            <w:hideMark/>
          </w:tcPr>
          <w:p w14:paraId="1067E2DA"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(no specific dataset/model)</w:t>
            </w:r>
          </w:p>
        </w:tc>
        <w:tc>
          <w:tcPr>
            <w:tcW w:w="1407" w:type="dxa"/>
            <w:vAlign w:val="center"/>
            <w:hideMark/>
          </w:tcPr>
          <w:p w14:paraId="7C768614"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interpretability and usability</w:t>
            </w:r>
          </w:p>
        </w:tc>
        <w:tc>
          <w:tcPr>
            <w:tcW w:w="1553" w:type="dxa"/>
            <w:vAlign w:val="center"/>
            <w:hideMark/>
          </w:tcPr>
          <w:p w14:paraId="6A02B901" w14:textId="77777777" w:rsidR="005E3BE0" w:rsidRPr="005E3BE0" w:rsidRDefault="005E3BE0" w:rsidP="005E3BE0">
            <w:pPr>
              <w:spacing w:after="160" w:line="259" w:lineRule="auto"/>
              <w:ind w:left="0" w:firstLine="0"/>
              <w:jc w:val="center"/>
              <w:rPr>
                <w:sz w:val="18"/>
                <w:szCs w:val="18"/>
              </w:rPr>
            </w:pPr>
            <w:r w:rsidRPr="005E3BE0">
              <w:rPr>
                <w:sz w:val="18"/>
                <w:szCs w:val="18"/>
              </w:rPr>
              <w:t>No thyroid-specific application or ML implementation</w:t>
            </w:r>
          </w:p>
        </w:tc>
      </w:tr>
      <w:tr w:rsidR="005E3BE0" w:rsidRPr="005E3BE0" w14:paraId="6C51D80C" w14:textId="77777777" w:rsidTr="005E3BE0">
        <w:tc>
          <w:tcPr>
            <w:tcW w:w="397" w:type="dxa"/>
            <w:shd w:val="clear" w:color="auto" w:fill="8EAADB" w:themeFill="accent5" w:themeFillTint="99"/>
            <w:vAlign w:val="center"/>
            <w:hideMark/>
          </w:tcPr>
          <w:p w14:paraId="26E6EB2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5</w:t>
            </w:r>
          </w:p>
        </w:tc>
        <w:tc>
          <w:tcPr>
            <w:tcW w:w="1682" w:type="dxa"/>
            <w:shd w:val="clear" w:color="auto" w:fill="F2F2F2" w:themeFill="background1" w:themeFillShade="F2"/>
            <w:vAlign w:val="center"/>
            <w:hideMark/>
          </w:tcPr>
          <w:p w14:paraId="03D70811" w14:textId="77777777" w:rsidR="005E3BE0" w:rsidRPr="005E3BE0" w:rsidRDefault="005E3BE0" w:rsidP="005E3BE0">
            <w:pPr>
              <w:spacing w:after="160" w:line="259" w:lineRule="auto"/>
              <w:ind w:left="0" w:firstLine="0"/>
              <w:jc w:val="center"/>
              <w:rPr>
                <w:sz w:val="18"/>
                <w:szCs w:val="18"/>
              </w:rPr>
            </w:pPr>
            <w:r w:rsidRPr="005E3BE0">
              <w:rPr>
                <w:sz w:val="18"/>
                <w:szCs w:val="18"/>
              </w:rPr>
              <w:t>Subclinical Thyroid Disease</w:t>
            </w:r>
          </w:p>
        </w:tc>
        <w:tc>
          <w:tcPr>
            <w:tcW w:w="576" w:type="dxa"/>
            <w:shd w:val="clear" w:color="auto" w:fill="F2F2F2" w:themeFill="background1" w:themeFillShade="F2"/>
            <w:vAlign w:val="center"/>
            <w:hideMark/>
          </w:tcPr>
          <w:p w14:paraId="6B5D14B1"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6CEFC40F" w14:textId="77777777" w:rsidR="005E3BE0" w:rsidRPr="005E3BE0" w:rsidRDefault="005E3BE0" w:rsidP="005E3BE0">
            <w:pPr>
              <w:spacing w:after="160" w:line="259" w:lineRule="auto"/>
              <w:ind w:left="0" w:firstLine="0"/>
              <w:jc w:val="center"/>
              <w:rPr>
                <w:sz w:val="18"/>
                <w:szCs w:val="18"/>
              </w:rPr>
            </w:pPr>
            <w:r w:rsidRPr="005E3BE0">
              <w:rPr>
                <w:sz w:val="18"/>
                <w:szCs w:val="18"/>
              </w:rPr>
              <w:t>Biondi &amp; Cappola</w:t>
            </w:r>
          </w:p>
        </w:tc>
        <w:tc>
          <w:tcPr>
            <w:tcW w:w="1594" w:type="dxa"/>
            <w:shd w:val="clear" w:color="auto" w:fill="F2F2F2" w:themeFill="background1" w:themeFillShade="F2"/>
            <w:vAlign w:val="center"/>
            <w:hideMark/>
          </w:tcPr>
          <w:p w14:paraId="454153BB" w14:textId="77777777" w:rsidR="005E3BE0" w:rsidRPr="005E3BE0" w:rsidRDefault="005E3BE0" w:rsidP="005E3BE0">
            <w:pPr>
              <w:spacing w:after="160" w:line="259" w:lineRule="auto"/>
              <w:ind w:left="0" w:firstLine="0"/>
              <w:jc w:val="center"/>
              <w:rPr>
                <w:sz w:val="18"/>
                <w:szCs w:val="18"/>
              </w:rPr>
            </w:pPr>
            <w:r w:rsidRPr="005E3BE0">
              <w:rPr>
                <w:sz w:val="18"/>
                <w:szCs w:val="18"/>
              </w:rPr>
              <w:t>Thyroid physiology and clinical evaluation</w:t>
            </w:r>
          </w:p>
        </w:tc>
        <w:tc>
          <w:tcPr>
            <w:tcW w:w="1450" w:type="dxa"/>
            <w:shd w:val="clear" w:color="auto" w:fill="F2F2F2" w:themeFill="background1" w:themeFillShade="F2"/>
            <w:vAlign w:val="center"/>
            <w:hideMark/>
          </w:tcPr>
          <w:p w14:paraId="76361681"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based on medical evidence</w:t>
            </w:r>
          </w:p>
        </w:tc>
        <w:tc>
          <w:tcPr>
            <w:tcW w:w="1407" w:type="dxa"/>
            <w:shd w:val="clear" w:color="auto" w:fill="F2F2F2" w:themeFill="background1" w:themeFillShade="F2"/>
            <w:vAlign w:val="center"/>
            <w:hideMark/>
          </w:tcPr>
          <w:p w14:paraId="140A5072" w14:textId="77777777" w:rsidR="005E3BE0" w:rsidRPr="005E3BE0" w:rsidRDefault="005E3BE0" w:rsidP="005E3BE0">
            <w:pPr>
              <w:spacing w:after="160" w:line="259" w:lineRule="auto"/>
              <w:ind w:left="0" w:firstLine="0"/>
              <w:jc w:val="center"/>
              <w:rPr>
                <w:sz w:val="18"/>
                <w:szCs w:val="18"/>
              </w:rPr>
            </w:pPr>
            <w:r w:rsidRPr="005E3BE0">
              <w:rPr>
                <w:sz w:val="18"/>
                <w:szCs w:val="18"/>
              </w:rPr>
              <w:t>Provided comprehensive understanding of thyroid dysfunction</w:t>
            </w:r>
          </w:p>
        </w:tc>
        <w:tc>
          <w:tcPr>
            <w:tcW w:w="1553" w:type="dxa"/>
            <w:shd w:val="clear" w:color="auto" w:fill="F2F2F2" w:themeFill="background1" w:themeFillShade="F2"/>
            <w:vAlign w:val="center"/>
            <w:hideMark/>
          </w:tcPr>
          <w:p w14:paraId="6ABCE95F" w14:textId="77777777" w:rsidR="005E3BE0" w:rsidRPr="005E3BE0" w:rsidRDefault="005E3BE0" w:rsidP="005E3BE0">
            <w:pPr>
              <w:spacing w:after="160" w:line="259" w:lineRule="auto"/>
              <w:ind w:left="0" w:firstLine="0"/>
              <w:jc w:val="center"/>
              <w:rPr>
                <w:sz w:val="18"/>
                <w:szCs w:val="18"/>
              </w:rPr>
            </w:pPr>
            <w:r w:rsidRPr="005E3BE0">
              <w:rPr>
                <w:sz w:val="18"/>
                <w:szCs w:val="18"/>
              </w:rPr>
              <w:t>No computational or predictive modeling approach</w:t>
            </w:r>
          </w:p>
        </w:tc>
      </w:tr>
      <w:tr w:rsidR="005E3BE0" w:rsidRPr="005E3BE0" w14:paraId="2488D6A1" w14:textId="77777777" w:rsidTr="005E3BE0">
        <w:tc>
          <w:tcPr>
            <w:tcW w:w="397" w:type="dxa"/>
            <w:shd w:val="clear" w:color="auto" w:fill="8EAADB" w:themeFill="accent5" w:themeFillTint="99"/>
            <w:vAlign w:val="center"/>
            <w:hideMark/>
          </w:tcPr>
          <w:p w14:paraId="1ADA2BD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6</w:t>
            </w:r>
          </w:p>
        </w:tc>
        <w:tc>
          <w:tcPr>
            <w:tcW w:w="1682" w:type="dxa"/>
            <w:vAlign w:val="center"/>
            <w:hideMark/>
          </w:tcPr>
          <w:p w14:paraId="3ED084B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in Healthcare</w:t>
            </w:r>
          </w:p>
        </w:tc>
        <w:tc>
          <w:tcPr>
            <w:tcW w:w="576" w:type="dxa"/>
            <w:vAlign w:val="center"/>
            <w:hideMark/>
          </w:tcPr>
          <w:p w14:paraId="608111E3"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52981964" w14:textId="77777777" w:rsidR="005E3BE0" w:rsidRPr="005E3BE0" w:rsidRDefault="005E3BE0" w:rsidP="005E3BE0">
            <w:pPr>
              <w:spacing w:after="160" w:line="259" w:lineRule="auto"/>
              <w:ind w:left="0" w:firstLine="0"/>
              <w:jc w:val="center"/>
              <w:rPr>
                <w:sz w:val="18"/>
                <w:szCs w:val="18"/>
              </w:rPr>
            </w:pPr>
            <w:r w:rsidRPr="005E3BE0">
              <w:rPr>
                <w:sz w:val="18"/>
                <w:szCs w:val="18"/>
              </w:rPr>
              <w:t>Esteva et al.</w:t>
            </w:r>
          </w:p>
        </w:tc>
        <w:tc>
          <w:tcPr>
            <w:tcW w:w="1594" w:type="dxa"/>
            <w:vAlign w:val="center"/>
            <w:hideMark/>
          </w:tcPr>
          <w:p w14:paraId="3012E8B2"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6075C68F"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models (primarily imaging datasets) with accuracy-based evaluation</w:t>
            </w:r>
          </w:p>
        </w:tc>
        <w:tc>
          <w:tcPr>
            <w:tcW w:w="1407" w:type="dxa"/>
            <w:vAlign w:val="center"/>
            <w:hideMark/>
          </w:tcPr>
          <w:p w14:paraId="214F4A3F"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strong performance of AI in disease detection</w:t>
            </w:r>
          </w:p>
        </w:tc>
        <w:tc>
          <w:tcPr>
            <w:tcW w:w="1553" w:type="dxa"/>
            <w:vAlign w:val="center"/>
            <w:hideMark/>
          </w:tcPr>
          <w:p w14:paraId="79E014BF" w14:textId="77777777" w:rsidR="005E3BE0" w:rsidRPr="005E3BE0" w:rsidRDefault="005E3BE0" w:rsidP="005E3BE0">
            <w:pPr>
              <w:spacing w:after="160" w:line="259" w:lineRule="auto"/>
              <w:ind w:left="0" w:firstLine="0"/>
              <w:jc w:val="center"/>
              <w:rPr>
                <w:sz w:val="18"/>
                <w:szCs w:val="18"/>
              </w:rPr>
            </w:pPr>
            <w:r w:rsidRPr="005E3BE0">
              <w:rPr>
                <w:sz w:val="18"/>
                <w:szCs w:val="18"/>
              </w:rPr>
              <w:t>Focuses on imaging; limited applicability to structured lab data; interpretability challenges (Miotto et al., 2021)</w:t>
            </w:r>
          </w:p>
        </w:tc>
      </w:tr>
      <w:tr w:rsidR="005E3BE0" w:rsidRPr="005E3BE0" w14:paraId="5C56CAB3" w14:textId="77777777" w:rsidTr="005E3BE0">
        <w:tc>
          <w:tcPr>
            <w:tcW w:w="397" w:type="dxa"/>
            <w:shd w:val="clear" w:color="auto" w:fill="8EAADB" w:themeFill="accent5" w:themeFillTint="99"/>
            <w:vAlign w:val="center"/>
            <w:hideMark/>
          </w:tcPr>
          <w:p w14:paraId="309EA00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7</w:t>
            </w:r>
          </w:p>
        </w:tc>
        <w:tc>
          <w:tcPr>
            <w:tcW w:w="1682" w:type="dxa"/>
            <w:shd w:val="clear" w:color="auto" w:fill="F2F2F2" w:themeFill="background1" w:themeFillShade="F2"/>
            <w:vAlign w:val="center"/>
            <w:hideMark/>
          </w:tcPr>
          <w:p w14:paraId="506EEA17" w14:textId="77777777" w:rsidR="005E3BE0" w:rsidRPr="005E3BE0" w:rsidRDefault="005E3BE0" w:rsidP="005E3BE0">
            <w:pPr>
              <w:spacing w:after="160" w:line="259" w:lineRule="auto"/>
              <w:ind w:left="0" w:firstLine="0"/>
              <w:jc w:val="center"/>
              <w:rPr>
                <w:sz w:val="18"/>
                <w:szCs w:val="18"/>
              </w:rPr>
            </w:pPr>
            <w:r w:rsidRPr="005E3BE0">
              <w:rPr>
                <w:sz w:val="18"/>
                <w:szCs w:val="18"/>
              </w:rPr>
              <w:t>ML Challenges in Healthcare</w:t>
            </w:r>
          </w:p>
        </w:tc>
        <w:tc>
          <w:tcPr>
            <w:tcW w:w="576" w:type="dxa"/>
            <w:shd w:val="clear" w:color="auto" w:fill="F2F2F2" w:themeFill="background1" w:themeFillShade="F2"/>
            <w:vAlign w:val="center"/>
            <w:hideMark/>
          </w:tcPr>
          <w:p w14:paraId="4A174640"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79EEF38B" w14:textId="77777777" w:rsidR="005E3BE0" w:rsidRPr="005E3BE0" w:rsidRDefault="005E3BE0" w:rsidP="005E3BE0">
            <w:pPr>
              <w:spacing w:after="160" w:line="259" w:lineRule="auto"/>
              <w:ind w:left="0" w:firstLine="0"/>
              <w:jc w:val="center"/>
              <w:rPr>
                <w:sz w:val="18"/>
                <w:szCs w:val="18"/>
              </w:rPr>
            </w:pPr>
            <w:r w:rsidRPr="005E3BE0">
              <w:rPr>
                <w:sz w:val="18"/>
                <w:szCs w:val="18"/>
              </w:rPr>
              <w:t>Sendak et al.</w:t>
            </w:r>
          </w:p>
        </w:tc>
        <w:tc>
          <w:tcPr>
            <w:tcW w:w="1594" w:type="dxa"/>
            <w:shd w:val="clear" w:color="auto" w:fill="F2F2F2" w:themeFill="background1" w:themeFillShade="F2"/>
            <w:vAlign w:val="center"/>
            <w:hideMark/>
          </w:tcPr>
          <w:p w14:paraId="5F0203B8" w14:textId="77777777" w:rsidR="005E3BE0" w:rsidRPr="005E3BE0" w:rsidRDefault="005E3BE0" w:rsidP="005E3BE0">
            <w:pPr>
              <w:spacing w:after="160" w:line="259" w:lineRule="auto"/>
              <w:ind w:left="0" w:firstLine="0"/>
              <w:jc w:val="center"/>
              <w:rPr>
                <w:sz w:val="18"/>
                <w:szCs w:val="18"/>
              </w:rPr>
            </w:pPr>
            <w:r w:rsidRPr="005E3BE0">
              <w:rPr>
                <w:sz w:val="18"/>
                <w:szCs w:val="18"/>
              </w:rPr>
              <w:t>ML implementation in healthcare</w:t>
            </w:r>
          </w:p>
        </w:tc>
        <w:tc>
          <w:tcPr>
            <w:tcW w:w="1450" w:type="dxa"/>
            <w:shd w:val="clear" w:color="auto" w:fill="F2F2F2" w:themeFill="background1" w:themeFillShade="F2"/>
            <w:vAlign w:val="center"/>
            <w:hideMark/>
          </w:tcPr>
          <w:p w14:paraId="6B559D28" w14:textId="77777777" w:rsidR="005E3BE0" w:rsidRPr="005E3BE0" w:rsidRDefault="005E3BE0" w:rsidP="005E3BE0">
            <w:pPr>
              <w:spacing w:after="160" w:line="259" w:lineRule="auto"/>
              <w:ind w:left="0" w:firstLine="0"/>
              <w:jc w:val="center"/>
              <w:rPr>
                <w:sz w:val="18"/>
                <w:szCs w:val="18"/>
              </w:rPr>
            </w:pPr>
            <w:r w:rsidRPr="005E3BE0">
              <w:rPr>
                <w:sz w:val="18"/>
                <w:szCs w:val="18"/>
              </w:rPr>
              <w:t>Analytical review of real-world deployment challenges</w:t>
            </w:r>
          </w:p>
        </w:tc>
        <w:tc>
          <w:tcPr>
            <w:tcW w:w="1407" w:type="dxa"/>
            <w:shd w:val="clear" w:color="auto" w:fill="F2F2F2" w:themeFill="background1" w:themeFillShade="F2"/>
            <w:vAlign w:val="center"/>
            <w:hideMark/>
          </w:tcPr>
          <w:p w14:paraId="4E7AF646"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issues of usability, reliability, and integration</w:t>
            </w:r>
          </w:p>
        </w:tc>
        <w:tc>
          <w:tcPr>
            <w:tcW w:w="1553" w:type="dxa"/>
            <w:shd w:val="clear" w:color="auto" w:fill="F2F2F2" w:themeFill="background1" w:themeFillShade="F2"/>
            <w:vAlign w:val="center"/>
            <w:hideMark/>
          </w:tcPr>
          <w:p w14:paraId="5E46C740"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framework or predictive model</w:t>
            </w:r>
          </w:p>
        </w:tc>
      </w:tr>
      <w:tr w:rsidR="005E3BE0" w:rsidRPr="005E3BE0" w14:paraId="59D2747B" w14:textId="77777777" w:rsidTr="005E3BE0">
        <w:tc>
          <w:tcPr>
            <w:tcW w:w="397" w:type="dxa"/>
            <w:shd w:val="clear" w:color="auto" w:fill="8EAADB" w:themeFill="accent5" w:themeFillTint="99"/>
            <w:vAlign w:val="center"/>
            <w:hideMark/>
          </w:tcPr>
          <w:p w14:paraId="08AB16D0"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8</w:t>
            </w:r>
          </w:p>
        </w:tc>
        <w:tc>
          <w:tcPr>
            <w:tcW w:w="1682" w:type="dxa"/>
            <w:vAlign w:val="center"/>
            <w:hideMark/>
          </w:tcPr>
          <w:p w14:paraId="2696DE9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Review in Healthcare</w:t>
            </w:r>
          </w:p>
        </w:tc>
        <w:tc>
          <w:tcPr>
            <w:tcW w:w="576" w:type="dxa"/>
            <w:vAlign w:val="center"/>
            <w:hideMark/>
          </w:tcPr>
          <w:p w14:paraId="04E6F798"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2BB52B6E" w14:textId="77777777" w:rsidR="005E3BE0" w:rsidRPr="005E3BE0" w:rsidRDefault="005E3BE0" w:rsidP="005E3BE0">
            <w:pPr>
              <w:spacing w:after="160" w:line="259" w:lineRule="auto"/>
              <w:ind w:left="0" w:firstLine="0"/>
              <w:jc w:val="center"/>
              <w:rPr>
                <w:sz w:val="18"/>
                <w:szCs w:val="18"/>
              </w:rPr>
            </w:pPr>
            <w:r w:rsidRPr="005E3BE0">
              <w:rPr>
                <w:sz w:val="18"/>
                <w:szCs w:val="18"/>
              </w:rPr>
              <w:t>Miotto et al.</w:t>
            </w:r>
          </w:p>
        </w:tc>
        <w:tc>
          <w:tcPr>
            <w:tcW w:w="1594" w:type="dxa"/>
            <w:vAlign w:val="center"/>
            <w:hideMark/>
          </w:tcPr>
          <w:p w14:paraId="604FF10D"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75DF749C"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across multiple datasets and models</w:t>
            </w:r>
          </w:p>
        </w:tc>
        <w:tc>
          <w:tcPr>
            <w:tcW w:w="1407" w:type="dxa"/>
            <w:vAlign w:val="center"/>
            <w:hideMark/>
          </w:tcPr>
          <w:p w14:paraId="18896C4D"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importance of integrating multiple data sources</w:t>
            </w:r>
          </w:p>
        </w:tc>
        <w:tc>
          <w:tcPr>
            <w:tcW w:w="1553" w:type="dxa"/>
            <w:vAlign w:val="center"/>
            <w:hideMark/>
          </w:tcPr>
          <w:p w14:paraId="6B0C818A" w14:textId="77777777" w:rsidR="005E3BE0" w:rsidRPr="005E3BE0" w:rsidRDefault="005E3BE0" w:rsidP="005E3BE0">
            <w:pPr>
              <w:spacing w:after="160" w:line="259" w:lineRule="auto"/>
              <w:ind w:left="0" w:firstLine="0"/>
              <w:jc w:val="center"/>
              <w:rPr>
                <w:sz w:val="18"/>
                <w:szCs w:val="18"/>
              </w:rPr>
            </w:pPr>
            <w:r w:rsidRPr="005E3BE0">
              <w:rPr>
                <w:sz w:val="18"/>
                <w:szCs w:val="18"/>
              </w:rPr>
              <w:t>No structured framework for integration; interpretability remains limited</w:t>
            </w:r>
          </w:p>
        </w:tc>
      </w:tr>
      <w:tr w:rsidR="005E3BE0" w:rsidRPr="005E3BE0" w14:paraId="212A6CC7" w14:textId="77777777" w:rsidTr="005E3BE0">
        <w:tc>
          <w:tcPr>
            <w:tcW w:w="397" w:type="dxa"/>
            <w:shd w:val="clear" w:color="auto" w:fill="8EAADB" w:themeFill="accent5" w:themeFillTint="99"/>
            <w:vAlign w:val="center"/>
            <w:hideMark/>
          </w:tcPr>
          <w:p w14:paraId="79CB7B8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9</w:t>
            </w:r>
          </w:p>
        </w:tc>
        <w:tc>
          <w:tcPr>
            <w:tcW w:w="1682" w:type="dxa"/>
            <w:shd w:val="clear" w:color="auto" w:fill="F2F2F2" w:themeFill="background1" w:themeFillShade="F2"/>
            <w:vAlign w:val="center"/>
            <w:hideMark/>
          </w:tcPr>
          <w:p w14:paraId="0E4E087D" w14:textId="77777777" w:rsidR="005E3BE0" w:rsidRPr="005E3BE0" w:rsidRDefault="005E3BE0" w:rsidP="005E3BE0">
            <w:pPr>
              <w:spacing w:after="160" w:line="259" w:lineRule="auto"/>
              <w:ind w:left="0" w:firstLine="0"/>
              <w:jc w:val="center"/>
              <w:rPr>
                <w:sz w:val="18"/>
                <w:szCs w:val="18"/>
              </w:rPr>
            </w:pPr>
            <w:r w:rsidRPr="005E3BE0">
              <w:rPr>
                <w:sz w:val="18"/>
                <w:szCs w:val="18"/>
              </w:rPr>
              <w:t>ML for Thyroid Disease Prediction</w:t>
            </w:r>
          </w:p>
        </w:tc>
        <w:tc>
          <w:tcPr>
            <w:tcW w:w="576" w:type="dxa"/>
            <w:shd w:val="clear" w:color="auto" w:fill="F2F2F2" w:themeFill="background1" w:themeFillShade="F2"/>
            <w:vAlign w:val="center"/>
            <w:hideMark/>
          </w:tcPr>
          <w:p w14:paraId="62A86A5E"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72057282" w14:textId="77777777" w:rsidR="005E3BE0" w:rsidRPr="005E3BE0" w:rsidRDefault="005E3BE0" w:rsidP="005E3BE0">
            <w:pPr>
              <w:spacing w:after="160" w:line="259" w:lineRule="auto"/>
              <w:ind w:left="0" w:firstLine="0"/>
              <w:jc w:val="center"/>
              <w:rPr>
                <w:sz w:val="18"/>
                <w:szCs w:val="18"/>
              </w:rPr>
            </w:pPr>
            <w:r w:rsidRPr="005E3BE0">
              <w:rPr>
                <w:sz w:val="18"/>
                <w:szCs w:val="18"/>
              </w:rPr>
              <w:t>Islam et al.</w:t>
            </w:r>
          </w:p>
        </w:tc>
        <w:tc>
          <w:tcPr>
            <w:tcW w:w="1594" w:type="dxa"/>
            <w:shd w:val="clear" w:color="auto" w:fill="F2F2F2" w:themeFill="background1" w:themeFillShade="F2"/>
            <w:vAlign w:val="center"/>
            <w:hideMark/>
          </w:tcPr>
          <w:p w14:paraId="5606E7AD" w14:textId="77777777" w:rsidR="005E3BE0" w:rsidRPr="005E3BE0" w:rsidRDefault="005E3BE0" w:rsidP="005E3BE0">
            <w:pPr>
              <w:spacing w:after="160" w:line="259" w:lineRule="auto"/>
              <w:ind w:left="0" w:firstLine="0"/>
              <w:jc w:val="center"/>
              <w:rPr>
                <w:sz w:val="18"/>
                <w:szCs w:val="18"/>
              </w:rPr>
            </w:pPr>
            <w:r w:rsidRPr="005E3BE0">
              <w:rPr>
                <w:sz w:val="18"/>
                <w:szCs w:val="18"/>
              </w:rPr>
              <w:t>Thyroid classification</w:t>
            </w:r>
          </w:p>
        </w:tc>
        <w:tc>
          <w:tcPr>
            <w:tcW w:w="1450" w:type="dxa"/>
            <w:shd w:val="clear" w:color="auto" w:fill="F2F2F2" w:themeFill="background1" w:themeFillShade="F2"/>
            <w:vAlign w:val="center"/>
            <w:hideMark/>
          </w:tcPr>
          <w:p w14:paraId="61F2BAD4" w14:textId="77777777" w:rsidR="005E3BE0" w:rsidRPr="005E3BE0" w:rsidRDefault="005E3BE0" w:rsidP="005E3BE0">
            <w:pPr>
              <w:spacing w:after="160" w:line="259" w:lineRule="auto"/>
              <w:ind w:left="0" w:firstLine="0"/>
              <w:jc w:val="center"/>
              <w:rPr>
                <w:sz w:val="18"/>
                <w:szCs w:val="18"/>
              </w:rPr>
            </w:pPr>
            <w:r w:rsidRPr="005E3BE0">
              <w:rPr>
                <w:sz w:val="18"/>
                <w:szCs w:val="18"/>
              </w:rPr>
              <w:t xml:space="preserve">UCI dataset, ML models (DT, SVM, etc.), </w:t>
            </w:r>
            <w:r w:rsidRPr="005E3BE0">
              <w:rPr>
                <w:sz w:val="18"/>
                <w:szCs w:val="18"/>
              </w:rPr>
              <w:lastRenderedPageBreak/>
              <w:t>evaluation using Accuracy, Precision, Recall, F1-score</w:t>
            </w:r>
          </w:p>
        </w:tc>
        <w:tc>
          <w:tcPr>
            <w:tcW w:w="1407" w:type="dxa"/>
            <w:shd w:val="clear" w:color="auto" w:fill="F2F2F2" w:themeFill="background1" w:themeFillShade="F2"/>
            <w:vAlign w:val="center"/>
            <w:hideMark/>
          </w:tcPr>
          <w:p w14:paraId="37F62ED5"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Achieved strong classification </w:t>
            </w:r>
            <w:r w:rsidRPr="005E3BE0">
              <w:rPr>
                <w:sz w:val="18"/>
                <w:szCs w:val="18"/>
              </w:rPr>
              <w:lastRenderedPageBreak/>
              <w:t>performance using lab data</w:t>
            </w:r>
          </w:p>
        </w:tc>
        <w:tc>
          <w:tcPr>
            <w:tcW w:w="1553" w:type="dxa"/>
            <w:shd w:val="clear" w:color="auto" w:fill="F2F2F2" w:themeFill="background1" w:themeFillShade="F2"/>
            <w:vAlign w:val="center"/>
            <w:hideMark/>
          </w:tcPr>
          <w:p w14:paraId="7A6F76B8"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Focuses mainly on accuracy; limited </w:t>
            </w:r>
            <w:r w:rsidRPr="005E3BE0">
              <w:rPr>
                <w:sz w:val="18"/>
                <w:szCs w:val="18"/>
              </w:rPr>
              <w:lastRenderedPageBreak/>
              <w:t>interpretability (Rajkomar et al., 2022)</w:t>
            </w:r>
          </w:p>
        </w:tc>
      </w:tr>
      <w:tr w:rsidR="005E3BE0" w:rsidRPr="005E3BE0" w14:paraId="02F19AAB" w14:textId="77777777" w:rsidTr="005E3BE0">
        <w:tc>
          <w:tcPr>
            <w:tcW w:w="397" w:type="dxa"/>
            <w:shd w:val="clear" w:color="auto" w:fill="8EAADB" w:themeFill="accent5" w:themeFillTint="99"/>
            <w:vAlign w:val="center"/>
            <w:hideMark/>
          </w:tcPr>
          <w:p w14:paraId="739BD2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lastRenderedPageBreak/>
              <w:t>10</w:t>
            </w:r>
          </w:p>
        </w:tc>
        <w:tc>
          <w:tcPr>
            <w:tcW w:w="1682" w:type="dxa"/>
            <w:vAlign w:val="center"/>
            <w:hideMark/>
          </w:tcPr>
          <w:p w14:paraId="3BE95745"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 Review</w:t>
            </w:r>
          </w:p>
        </w:tc>
        <w:tc>
          <w:tcPr>
            <w:tcW w:w="576" w:type="dxa"/>
            <w:vAlign w:val="center"/>
            <w:hideMark/>
          </w:tcPr>
          <w:p w14:paraId="01C5C936"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vAlign w:val="center"/>
            <w:hideMark/>
          </w:tcPr>
          <w:p w14:paraId="1BC4D99D" w14:textId="77777777" w:rsidR="005E3BE0" w:rsidRPr="005E3BE0" w:rsidRDefault="005E3BE0" w:rsidP="005E3BE0">
            <w:pPr>
              <w:spacing w:after="160" w:line="259" w:lineRule="auto"/>
              <w:ind w:left="0" w:firstLine="0"/>
              <w:jc w:val="center"/>
              <w:rPr>
                <w:sz w:val="18"/>
                <w:szCs w:val="18"/>
              </w:rPr>
            </w:pPr>
            <w:r w:rsidRPr="005E3BE0">
              <w:rPr>
                <w:sz w:val="18"/>
                <w:szCs w:val="18"/>
              </w:rPr>
              <w:t>Jiang et al.</w:t>
            </w:r>
          </w:p>
        </w:tc>
        <w:tc>
          <w:tcPr>
            <w:tcW w:w="1594" w:type="dxa"/>
            <w:vAlign w:val="center"/>
            <w:hideMark/>
          </w:tcPr>
          <w:p w14:paraId="69DD09F7" w14:textId="77777777" w:rsidR="005E3BE0" w:rsidRPr="005E3BE0" w:rsidRDefault="005E3BE0" w:rsidP="005E3BE0">
            <w:pPr>
              <w:spacing w:after="160" w:line="259" w:lineRule="auto"/>
              <w:ind w:left="0" w:firstLine="0"/>
              <w:jc w:val="center"/>
              <w:rPr>
                <w:sz w:val="18"/>
                <w:szCs w:val="18"/>
              </w:rPr>
            </w:pPr>
            <w:r w:rsidRPr="005E3BE0">
              <w:rPr>
                <w:sz w:val="18"/>
                <w:szCs w:val="18"/>
              </w:rPr>
              <w:t>AI applications in healthcare</w:t>
            </w:r>
          </w:p>
        </w:tc>
        <w:tc>
          <w:tcPr>
            <w:tcW w:w="1450" w:type="dxa"/>
            <w:vAlign w:val="center"/>
            <w:hideMark/>
          </w:tcPr>
          <w:p w14:paraId="5FD446D5" w14:textId="77777777" w:rsidR="005E3BE0" w:rsidRPr="005E3BE0" w:rsidRDefault="005E3BE0" w:rsidP="005E3BE0">
            <w:pPr>
              <w:spacing w:after="160" w:line="259" w:lineRule="auto"/>
              <w:ind w:left="0" w:firstLine="0"/>
              <w:jc w:val="center"/>
              <w:rPr>
                <w:sz w:val="18"/>
                <w:szCs w:val="18"/>
              </w:rPr>
            </w:pPr>
            <w:r w:rsidRPr="005E3BE0">
              <w:rPr>
                <w:sz w:val="18"/>
                <w:szCs w:val="18"/>
              </w:rPr>
              <w:t>Review-based analysis (no dataset/model)</w:t>
            </w:r>
          </w:p>
        </w:tc>
        <w:tc>
          <w:tcPr>
            <w:tcW w:w="1407" w:type="dxa"/>
            <w:vAlign w:val="center"/>
            <w:hideMark/>
          </w:tcPr>
          <w:p w14:paraId="6DAE4E1D"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clinical integration of AI</w:t>
            </w:r>
          </w:p>
        </w:tc>
        <w:tc>
          <w:tcPr>
            <w:tcW w:w="1553" w:type="dxa"/>
            <w:vAlign w:val="center"/>
            <w:hideMark/>
          </w:tcPr>
          <w:p w14:paraId="52F7AE96"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technical framework</w:t>
            </w:r>
          </w:p>
        </w:tc>
      </w:tr>
      <w:tr w:rsidR="005E3BE0" w:rsidRPr="005E3BE0" w14:paraId="5BAACA0F" w14:textId="77777777" w:rsidTr="005E3BE0">
        <w:tc>
          <w:tcPr>
            <w:tcW w:w="397" w:type="dxa"/>
            <w:shd w:val="clear" w:color="auto" w:fill="8EAADB" w:themeFill="accent5" w:themeFillTint="99"/>
            <w:vAlign w:val="center"/>
            <w:hideMark/>
          </w:tcPr>
          <w:p w14:paraId="09C7545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11</w:t>
            </w:r>
          </w:p>
        </w:tc>
        <w:tc>
          <w:tcPr>
            <w:tcW w:w="1682" w:type="dxa"/>
            <w:shd w:val="clear" w:color="auto" w:fill="F2F2F2" w:themeFill="background1" w:themeFillShade="F2"/>
            <w:vAlign w:val="center"/>
            <w:hideMark/>
          </w:tcPr>
          <w:p w14:paraId="3EFC16C8" w14:textId="77777777" w:rsidR="005E3BE0" w:rsidRPr="005E3BE0" w:rsidRDefault="005E3BE0" w:rsidP="005E3BE0">
            <w:pPr>
              <w:spacing w:after="160" w:line="259" w:lineRule="auto"/>
              <w:ind w:left="0" w:firstLine="0"/>
              <w:jc w:val="center"/>
              <w:rPr>
                <w:sz w:val="18"/>
                <w:szCs w:val="18"/>
              </w:rPr>
            </w:pPr>
            <w:r w:rsidRPr="005E3BE0">
              <w:rPr>
                <w:sz w:val="18"/>
                <w:szCs w:val="18"/>
              </w:rPr>
              <w:t>Machine Learning in Medicine</w:t>
            </w:r>
          </w:p>
        </w:tc>
        <w:tc>
          <w:tcPr>
            <w:tcW w:w="576" w:type="dxa"/>
            <w:shd w:val="clear" w:color="auto" w:fill="F2F2F2" w:themeFill="background1" w:themeFillShade="F2"/>
            <w:vAlign w:val="center"/>
            <w:hideMark/>
          </w:tcPr>
          <w:p w14:paraId="6802BA74"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4BB7F3D1" w14:textId="77777777" w:rsidR="005E3BE0" w:rsidRPr="005E3BE0" w:rsidRDefault="005E3BE0" w:rsidP="005E3BE0">
            <w:pPr>
              <w:spacing w:after="160" w:line="259" w:lineRule="auto"/>
              <w:ind w:left="0" w:firstLine="0"/>
              <w:jc w:val="center"/>
              <w:rPr>
                <w:sz w:val="18"/>
                <w:szCs w:val="18"/>
              </w:rPr>
            </w:pPr>
            <w:r w:rsidRPr="005E3BE0">
              <w:rPr>
                <w:sz w:val="18"/>
                <w:szCs w:val="18"/>
              </w:rPr>
              <w:t>Rajkomar et al.</w:t>
            </w:r>
          </w:p>
        </w:tc>
        <w:tc>
          <w:tcPr>
            <w:tcW w:w="1594" w:type="dxa"/>
            <w:shd w:val="clear" w:color="auto" w:fill="F2F2F2" w:themeFill="background1" w:themeFillShade="F2"/>
            <w:vAlign w:val="center"/>
            <w:hideMark/>
          </w:tcPr>
          <w:p w14:paraId="6B11868B" w14:textId="77777777" w:rsidR="005E3BE0" w:rsidRPr="005E3BE0" w:rsidRDefault="005E3BE0" w:rsidP="005E3BE0">
            <w:pPr>
              <w:spacing w:after="160" w:line="259" w:lineRule="auto"/>
              <w:ind w:left="0" w:firstLine="0"/>
              <w:jc w:val="center"/>
              <w:rPr>
                <w:sz w:val="18"/>
                <w:szCs w:val="18"/>
              </w:rPr>
            </w:pPr>
            <w:r w:rsidRPr="005E3BE0">
              <w:rPr>
                <w:sz w:val="18"/>
                <w:szCs w:val="18"/>
              </w:rPr>
              <w:t>ML in clinical practice</w:t>
            </w:r>
          </w:p>
        </w:tc>
        <w:tc>
          <w:tcPr>
            <w:tcW w:w="1450" w:type="dxa"/>
            <w:shd w:val="clear" w:color="auto" w:fill="F2F2F2" w:themeFill="background1" w:themeFillShade="F2"/>
            <w:vAlign w:val="center"/>
            <w:hideMark/>
          </w:tcPr>
          <w:p w14:paraId="1A6378BC" w14:textId="77777777" w:rsidR="005E3BE0" w:rsidRPr="005E3BE0" w:rsidRDefault="005E3BE0" w:rsidP="005E3BE0">
            <w:pPr>
              <w:spacing w:after="160" w:line="259" w:lineRule="auto"/>
              <w:ind w:left="0" w:firstLine="0"/>
              <w:jc w:val="center"/>
              <w:rPr>
                <w:sz w:val="18"/>
                <w:szCs w:val="18"/>
              </w:rPr>
            </w:pPr>
            <w:r w:rsidRPr="005E3BE0">
              <w:rPr>
                <w:sz w:val="18"/>
                <w:szCs w:val="18"/>
              </w:rPr>
              <w:t>Review of ML applications in healthcare</w:t>
            </w:r>
          </w:p>
        </w:tc>
        <w:tc>
          <w:tcPr>
            <w:tcW w:w="1407" w:type="dxa"/>
            <w:shd w:val="clear" w:color="auto" w:fill="F2F2F2" w:themeFill="background1" w:themeFillShade="F2"/>
            <w:vAlign w:val="center"/>
            <w:hideMark/>
          </w:tcPr>
          <w:p w14:paraId="751B900C"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need for interpretability and clinical trust</w:t>
            </w:r>
          </w:p>
        </w:tc>
        <w:tc>
          <w:tcPr>
            <w:tcW w:w="1553" w:type="dxa"/>
            <w:shd w:val="clear" w:color="auto" w:fill="F2F2F2" w:themeFill="background1" w:themeFillShade="F2"/>
            <w:vAlign w:val="center"/>
            <w:hideMark/>
          </w:tcPr>
          <w:p w14:paraId="3D720EB3" w14:textId="77777777" w:rsidR="005E3BE0" w:rsidRPr="005E3BE0" w:rsidRDefault="005E3BE0" w:rsidP="005E3BE0">
            <w:pPr>
              <w:spacing w:after="160" w:line="259" w:lineRule="auto"/>
              <w:ind w:left="0" w:firstLine="0"/>
              <w:jc w:val="center"/>
              <w:rPr>
                <w:sz w:val="18"/>
                <w:szCs w:val="18"/>
              </w:rPr>
            </w:pPr>
            <w:r w:rsidRPr="005E3BE0">
              <w:rPr>
                <w:sz w:val="18"/>
                <w:szCs w:val="18"/>
              </w:rPr>
              <w:t>Does not provide implementation methods for improving interpretability</w:t>
            </w:r>
          </w:p>
        </w:tc>
      </w:tr>
      <w:tr w:rsidR="005E3BE0" w:rsidRPr="005E3BE0" w14:paraId="3AA9F8B7" w14:textId="77777777" w:rsidTr="005E3BE0">
        <w:tc>
          <w:tcPr>
            <w:tcW w:w="397" w:type="dxa"/>
            <w:shd w:val="clear" w:color="auto" w:fill="8EAADB" w:themeFill="accent5" w:themeFillTint="99"/>
            <w:vAlign w:val="center"/>
            <w:hideMark/>
          </w:tcPr>
          <w:p w14:paraId="421683E8"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12</w:t>
            </w:r>
          </w:p>
        </w:tc>
        <w:tc>
          <w:tcPr>
            <w:tcW w:w="1682" w:type="dxa"/>
            <w:vAlign w:val="center"/>
            <w:hideMark/>
          </w:tcPr>
          <w:p w14:paraId="74CF28AE" w14:textId="77777777" w:rsidR="005E3BE0" w:rsidRPr="005E3BE0" w:rsidRDefault="005E3BE0" w:rsidP="005E3BE0">
            <w:pPr>
              <w:spacing w:after="160" w:line="259" w:lineRule="auto"/>
              <w:ind w:left="0" w:firstLine="0"/>
              <w:jc w:val="center"/>
              <w:rPr>
                <w:sz w:val="18"/>
                <w:szCs w:val="18"/>
              </w:rPr>
            </w:pPr>
            <w:r w:rsidRPr="005E3BE0">
              <w:rPr>
                <w:sz w:val="18"/>
                <w:szCs w:val="18"/>
              </w:rPr>
              <w:t>ML Comparative Analysis for Thyroid</w:t>
            </w:r>
          </w:p>
        </w:tc>
        <w:tc>
          <w:tcPr>
            <w:tcW w:w="576" w:type="dxa"/>
            <w:vAlign w:val="center"/>
            <w:hideMark/>
          </w:tcPr>
          <w:p w14:paraId="4A588D67"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42357B5D" w14:textId="77777777" w:rsidR="005E3BE0" w:rsidRPr="005E3BE0" w:rsidRDefault="005E3BE0" w:rsidP="005E3BE0">
            <w:pPr>
              <w:spacing w:after="160" w:line="259" w:lineRule="auto"/>
              <w:ind w:left="0" w:firstLine="0"/>
              <w:jc w:val="center"/>
              <w:rPr>
                <w:sz w:val="18"/>
                <w:szCs w:val="18"/>
              </w:rPr>
            </w:pPr>
            <w:proofErr w:type="spellStart"/>
            <w:r w:rsidRPr="005E3BE0">
              <w:rPr>
                <w:sz w:val="18"/>
                <w:szCs w:val="18"/>
              </w:rPr>
              <w:t>Alshamrani</w:t>
            </w:r>
            <w:proofErr w:type="spellEnd"/>
            <w:r w:rsidRPr="005E3BE0">
              <w:rPr>
                <w:sz w:val="18"/>
                <w:szCs w:val="18"/>
              </w:rPr>
              <w:t xml:space="preserve"> et al.</w:t>
            </w:r>
          </w:p>
        </w:tc>
        <w:tc>
          <w:tcPr>
            <w:tcW w:w="1594" w:type="dxa"/>
            <w:vAlign w:val="center"/>
            <w:hideMark/>
          </w:tcPr>
          <w:p w14:paraId="18CA7B8D" w14:textId="77777777" w:rsidR="005E3BE0" w:rsidRPr="005E3BE0" w:rsidRDefault="005E3BE0" w:rsidP="005E3BE0">
            <w:pPr>
              <w:spacing w:after="160" w:line="259" w:lineRule="auto"/>
              <w:ind w:left="0" w:firstLine="0"/>
              <w:jc w:val="center"/>
              <w:rPr>
                <w:sz w:val="18"/>
                <w:szCs w:val="18"/>
              </w:rPr>
            </w:pPr>
            <w:r w:rsidRPr="005E3BE0">
              <w:rPr>
                <w:sz w:val="18"/>
                <w:szCs w:val="18"/>
              </w:rPr>
              <w:t>Thyroid prediction</w:t>
            </w:r>
          </w:p>
        </w:tc>
        <w:tc>
          <w:tcPr>
            <w:tcW w:w="1450" w:type="dxa"/>
            <w:vAlign w:val="center"/>
            <w:hideMark/>
          </w:tcPr>
          <w:p w14:paraId="2AF27EC1"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multiple ML models, evaluated using classification metrics</w:t>
            </w:r>
          </w:p>
        </w:tc>
        <w:tc>
          <w:tcPr>
            <w:tcW w:w="1407" w:type="dxa"/>
            <w:vAlign w:val="center"/>
            <w:hideMark/>
          </w:tcPr>
          <w:p w14:paraId="33F5843C"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effectiveness of ML algorithms for thyroid classification</w:t>
            </w:r>
          </w:p>
        </w:tc>
        <w:tc>
          <w:tcPr>
            <w:tcW w:w="1553" w:type="dxa"/>
            <w:vAlign w:val="center"/>
            <w:hideMark/>
          </w:tcPr>
          <w:p w14:paraId="6CDECEA1" w14:textId="77777777" w:rsidR="005E3BE0" w:rsidRPr="005E3BE0" w:rsidRDefault="005E3BE0" w:rsidP="005E3BE0">
            <w:pPr>
              <w:spacing w:after="160" w:line="259" w:lineRule="auto"/>
              <w:ind w:left="0" w:firstLine="0"/>
              <w:jc w:val="center"/>
              <w:rPr>
                <w:sz w:val="18"/>
                <w:szCs w:val="18"/>
              </w:rPr>
            </w:pPr>
            <w:r w:rsidRPr="005E3BE0">
              <w:rPr>
                <w:sz w:val="18"/>
                <w:szCs w:val="18"/>
              </w:rPr>
              <w:t>Relies on lab-based features; lacks interpretability (Shen et al., 2023)</w:t>
            </w:r>
          </w:p>
        </w:tc>
      </w:tr>
      <w:tr w:rsidR="005E3BE0" w:rsidRPr="005E3BE0" w14:paraId="3DD83D89" w14:textId="77777777" w:rsidTr="005E3BE0">
        <w:tc>
          <w:tcPr>
            <w:tcW w:w="397" w:type="dxa"/>
            <w:shd w:val="clear" w:color="auto" w:fill="8EAADB" w:themeFill="accent5" w:themeFillTint="99"/>
            <w:vAlign w:val="center"/>
            <w:hideMark/>
          </w:tcPr>
          <w:p w14:paraId="25B752A2"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13</w:t>
            </w:r>
          </w:p>
        </w:tc>
        <w:tc>
          <w:tcPr>
            <w:tcW w:w="1682" w:type="dxa"/>
            <w:shd w:val="clear" w:color="auto" w:fill="F2F2F2" w:themeFill="background1" w:themeFillShade="F2"/>
            <w:vAlign w:val="center"/>
            <w:hideMark/>
          </w:tcPr>
          <w:p w14:paraId="04E9D5A4" w14:textId="77777777" w:rsidR="005E3BE0" w:rsidRPr="005E3BE0" w:rsidRDefault="005E3BE0" w:rsidP="005E3BE0">
            <w:pPr>
              <w:spacing w:after="160" w:line="259" w:lineRule="auto"/>
              <w:ind w:left="0" w:firstLine="0"/>
              <w:jc w:val="center"/>
              <w:rPr>
                <w:sz w:val="18"/>
                <w:szCs w:val="18"/>
              </w:rPr>
            </w:pPr>
            <w:r w:rsidRPr="005E3BE0">
              <w:rPr>
                <w:sz w:val="18"/>
                <w:szCs w:val="18"/>
              </w:rPr>
              <w:t>Advances in Thyroid Diagnosis</w:t>
            </w:r>
          </w:p>
        </w:tc>
        <w:tc>
          <w:tcPr>
            <w:tcW w:w="576" w:type="dxa"/>
            <w:shd w:val="clear" w:color="auto" w:fill="F2F2F2" w:themeFill="background1" w:themeFillShade="F2"/>
            <w:vAlign w:val="center"/>
            <w:hideMark/>
          </w:tcPr>
          <w:p w14:paraId="19B59E51"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shd w:val="clear" w:color="auto" w:fill="F2F2F2" w:themeFill="background1" w:themeFillShade="F2"/>
            <w:vAlign w:val="center"/>
            <w:hideMark/>
          </w:tcPr>
          <w:p w14:paraId="67874391" w14:textId="77777777" w:rsidR="005E3BE0" w:rsidRPr="005E3BE0" w:rsidRDefault="005E3BE0" w:rsidP="005E3BE0">
            <w:pPr>
              <w:spacing w:after="160" w:line="259" w:lineRule="auto"/>
              <w:ind w:left="0" w:firstLine="0"/>
              <w:jc w:val="center"/>
              <w:rPr>
                <w:sz w:val="18"/>
                <w:szCs w:val="18"/>
              </w:rPr>
            </w:pPr>
            <w:r w:rsidRPr="005E3BE0">
              <w:rPr>
                <w:sz w:val="18"/>
                <w:szCs w:val="18"/>
              </w:rPr>
              <w:t>Chiovato et al.</w:t>
            </w:r>
          </w:p>
        </w:tc>
        <w:tc>
          <w:tcPr>
            <w:tcW w:w="1594" w:type="dxa"/>
            <w:shd w:val="clear" w:color="auto" w:fill="F2F2F2" w:themeFill="background1" w:themeFillShade="F2"/>
            <w:vAlign w:val="center"/>
            <w:hideMark/>
          </w:tcPr>
          <w:p w14:paraId="4B381014" w14:textId="77777777" w:rsidR="005E3BE0" w:rsidRPr="005E3BE0" w:rsidRDefault="005E3BE0" w:rsidP="005E3BE0">
            <w:pPr>
              <w:spacing w:after="160" w:line="259" w:lineRule="auto"/>
              <w:ind w:left="0" w:firstLine="0"/>
              <w:jc w:val="center"/>
              <w:rPr>
                <w:sz w:val="18"/>
                <w:szCs w:val="18"/>
              </w:rPr>
            </w:pPr>
            <w:r w:rsidRPr="005E3BE0">
              <w:rPr>
                <w:sz w:val="18"/>
                <w:szCs w:val="18"/>
              </w:rPr>
              <w:t>Clinical thyroid diagnosis</w:t>
            </w:r>
          </w:p>
        </w:tc>
        <w:tc>
          <w:tcPr>
            <w:tcW w:w="1450" w:type="dxa"/>
            <w:shd w:val="clear" w:color="auto" w:fill="F2F2F2" w:themeFill="background1" w:themeFillShade="F2"/>
            <w:vAlign w:val="center"/>
            <w:hideMark/>
          </w:tcPr>
          <w:p w14:paraId="40CDB984"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of thyroid disorders</w:t>
            </w:r>
          </w:p>
        </w:tc>
        <w:tc>
          <w:tcPr>
            <w:tcW w:w="1407" w:type="dxa"/>
            <w:shd w:val="clear" w:color="auto" w:fill="F2F2F2" w:themeFill="background1" w:themeFillShade="F2"/>
            <w:vAlign w:val="center"/>
            <w:hideMark/>
          </w:tcPr>
          <w:p w14:paraId="2F52C629"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combining lab results with clinical understanding</w:t>
            </w:r>
          </w:p>
        </w:tc>
        <w:tc>
          <w:tcPr>
            <w:tcW w:w="1553" w:type="dxa"/>
            <w:shd w:val="clear" w:color="auto" w:fill="F2F2F2" w:themeFill="background1" w:themeFillShade="F2"/>
            <w:vAlign w:val="center"/>
            <w:hideMark/>
          </w:tcPr>
          <w:p w14:paraId="1588D822" w14:textId="77777777" w:rsidR="005E3BE0" w:rsidRPr="005E3BE0" w:rsidRDefault="005E3BE0" w:rsidP="005E3BE0">
            <w:pPr>
              <w:spacing w:after="160" w:line="259" w:lineRule="auto"/>
              <w:ind w:left="0" w:firstLine="0"/>
              <w:jc w:val="center"/>
              <w:rPr>
                <w:sz w:val="18"/>
                <w:szCs w:val="18"/>
              </w:rPr>
            </w:pPr>
            <w:r w:rsidRPr="005E3BE0">
              <w:rPr>
                <w:sz w:val="18"/>
                <w:szCs w:val="18"/>
              </w:rPr>
              <w:t>No machine learning or predictive modeling approach</w:t>
            </w:r>
          </w:p>
        </w:tc>
      </w:tr>
      <w:tr w:rsidR="005E3BE0" w:rsidRPr="005E3BE0" w14:paraId="01FA3B43" w14:textId="77777777" w:rsidTr="005E3BE0">
        <w:tc>
          <w:tcPr>
            <w:tcW w:w="397" w:type="dxa"/>
            <w:shd w:val="clear" w:color="auto" w:fill="8EAADB" w:themeFill="accent5" w:themeFillTint="99"/>
            <w:vAlign w:val="center"/>
            <w:hideMark/>
          </w:tcPr>
          <w:p w14:paraId="2BBD78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14</w:t>
            </w:r>
          </w:p>
        </w:tc>
        <w:tc>
          <w:tcPr>
            <w:tcW w:w="1682" w:type="dxa"/>
            <w:vAlign w:val="center"/>
            <w:hideMark/>
          </w:tcPr>
          <w:p w14:paraId="1EC69383"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576" w:type="dxa"/>
            <w:vAlign w:val="center"/>
            <w:hideMark/>
          </w:tcPr>
          <w:p w14:paraId="4315DDB5"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38E74FC8" w14:textId="77777777" w:rsidR="005E3BE0" w:rsidRPr="005E3BE0" w:rsidRDefault="005E3BE0" w:rsidP="005E3BE0">
            <w:pPr>
              <w:spacing w:after="160" w:line="259" w:lineRule="auto"/>
              <w:ind w:left="0" w:firstLine="0"/>
              <w:jc w:val="center"/>
              <w:rPr>
                <w:sz w:val="18"/>
                <w:szCs w:val="18"/>
              </w:rPr>
            </w:pPr>
            <w:r w:rsidRPr="005E3BE0">
              <w:rPr>
                <w:sz w:val="18"/>
                <w:szCs w:val="18"/>
              </w:rPr>
              <w:t>Shen et al.</w:t>
            </w:r>
          </w:p>
        </w:tc>
        <w:tc>
          <w:tcPr>
            <w:tcW w:w="1594" w:type="dxa"/>
            <w:vAlign w:val="center"/>
            <w:hideMark/>
          </w:tcPr>
          <w:p w14:paraId="1CEC7C22" w14:textId="77777777" w:rsidR="005E3BE0" w:rsidRPr="005E3BE0" w:rsidRDefault="005E3BE0" w:rsidP="005E3BE0">
            <w:pPr>
              <w:spacing w:after="160" w:line="259" w:lineRule="auto"/>
              <w:ind w:left="0" w:firstLine="0"/>
              <w:jc w:val="center"/>
              <w:rPr>
                <w:sz w:val="18"/>
                <w:szCs w:val="18"/>
              </w:rPr>
            </w:pPr>
            <w:r w:rsidRPr="005E3BE0">
              <w:rPr>
                <w:sz w:val="18"/>
                <w:szCs w:val="18"/>
              </w:rPr>
              <w:t>ML applications in endocrine diseases</w:t>
            </w:r>
          </w:p>
        </w:tc>
        <w:tc>
          <w:tcPr>
            <w:tcW w:w="1450" w:type="dxa"/>
            <w:vAlign w:val="center"/>
            <w:hideMark/>
          </w:tcPr>
          <w:p w14:paraId="3762DAFA" w14:textId="77777777" w:rsidR="005E3BE0" w:rsidRPr="005E3BE0" w:rsidRDefault="005E3BE0" w:rsidP="005E3BE0">
            <w:pPr>
              <w:spacing w:after="160" w:line="259" w:lineRule="auto"/>
              <w:ind w:left="0" w:firstLine="0"/>
              <w:jc w:val="center"/>
              <w:rPr>
                <w:sz w:val="18"/>
                <w:szCs w:val="18"/>
              </w:rPr>
            </w:pPr>
            <w:r w:rsidRPr="005E3BE0">
              <w:rPr>
                <w:sz w:val="18"/>
                <w:szCs w:val="18"/>
              </w:rPr>
              <w:t>Systematic review of datasets, models, and evaluation methods</w:t>
            </w:r>
          </w:p>
        </w:tc>
        <w:tc>
          <w:tcPr>
            <w:tcW w:w="1407" w:type="dxa"/>
            <w:vAlign w:val="center"/>
            <w:hideMark/>
          </w:tcPr>
          <w:p w14:paraId="66776C41"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trends in ML-based endocrine prediction</w:t>
            </w:r>
          </w:p>
        </w:tc>
        <w:tc>
          <w:tcPr>
            <w:tcW w:w="1553" w:type="dxa"/>
            <w:vAlign w:val="center"/>
            <w:hideMark/>
          </w:tcPr>
          <w:p w14:paraId="0E80E5BD" w14:textId="77777777" w:rsidR="005E3BE0" w:rsidRPr="005E3BE0" w:rsidRDefault="005E3BE0" w:rsidP="005E3BE0">
            <w:pPr>
              <w:spacing w:after="160" w:line="259" w:lineRule="auto"/>
              <w:ind w:left="0" w:firstLine="0"/>
              <w:jc w:val="center"/>
              <w:rPr>
                <w:sz w:val="18"/>
                <w:szCs w:val="18"/>
              </w:rPr>
            </w:pPr>
            <w:r w:rsidRPr="005E3BE0">
              <w:rPr>
                <w:sz w:val="18"/>
                <w:szCs w:val="18"/>
              </w:rPr>
              <w:t>Most models rely on lab data and focus on accuracy; limited interpretability</w:t>
            </w:r>
          </w:p>
        </w:tc>
      </w:tr>
      <w:tr w:rsidR="005E3BE0" w:rsidRPr="005E3BE0" w14:paraId="02F9267E" w14:textId="77777777" w:rsidTr="005E3BE0">
        <w:tc>
          <w:tcPr>
            <w:tcW w:w="397" w:type="dxa"/>
            <w:shd w:val="clear" w:color="auto" w:fill="8EAADB" w:themeFill="accent5" w:themeFillTint="99"/>
            <w:vAlign w:val="center"/>
            <w:hideMark/>
          </w:tcPr>
          <w:p w14:paraId="77C02445"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15</w:t>
            </w:r>
          </w:p>
        </w:tc>
        <w:tc>
          <w:tcPr>
            <w:tcW w:w="1682" w:type="dxa"/>
            <w:shd w:val="clear" w:color="auto" w:fill="F2F2F2" w:themeFill="background1" w:themeFillShade="F2"/>
            <w:vAlign w:val="center"/>
            <w:hideMark/>
          </w:tcPr>
          <w:p w14:paraId="213C6E58" w14:textId="77777777" w:rsidR="005E3BE0" w:rsidRPr="005E3BE0" w:rsidRDefault="005E3BE0" w:rsidP="005E3BE0">
            <w:pPr>
              <w:spacing w:after="160" w:line="259" w:lineRule="auto"/>
              <w:ind w:left="0" w:firstLine="0"/>
              <w:jc w:val="center"/>
              <w:rPr>
                <w:sz w:val="18"/>
                <w:szCs w:val="18"/>
              </w:rPr>
            </w:pPr>
            <w:r w:rsidRPr="005E3BE0">
              <w:rPr>
                <w:sz w:val="18"/>
                <w:szCs w:val="18"/>
              </w:rPr>
              <w:t>AI in Endocrine Disease Prediction</w:t>
            </w:r>
          </w:p>
        </w:tc>
        <w:tc>
          <w:tcPr>
            <w:tcW w:w="576" w:type="dxa"/>
            <w:shd w:val="clear" w:color="auto" w:fill="F2F2F2" w:themeFill="background1" w:themeFillShade="F2"/>
            <w:vAlign w:val="center"/>
            <w:hideMark/>
          </w:tcPr>
          <w:p w14:paraId="2661F984" w14:textId="77777777" w:rsidR="005E3BE0" w:rsidRPr="005E3BE0" w:rsidRDefault="005E3BE0" w:rsidP="005E3BE0">
            <w:pPr>
              <w:spacing w:after="160" w:line="259" w:lineRule="auto"/>
              <w:ind w:left="0" w:firstLine="0"/>
              <w:jc w:val="center"/>
              <w:rPr>
                <w:sz w:val="18"/>
                <w:szCs w:val="18"/>
              </w:rPr>
            </w:pPr>
            <w:r w:rsidRPr="005E3BE0">
              <w:rPr>
                <w:sz w:val="18"/>
                <w:szCs w:val="18"/>
              </w:rPr>
              <w:t>2024</w:t>
            </w:r>
          </w:p>
        </w:tc>
        <w:tc>
          <w:tcPr>
            <w:tcW w:w="1056" w:type="dxa"/>
            <w:shd w:val="clear" w:color="auto" w:fill="F2F2F2" w:themeFill="background1" w:themeFillShade="F2"/>
            <w:vAlign w:val="center"/>
            <w:hideMark/>
          </w:tcPr>
          <w:p w14:paraId="17AE04BD" w14:textId="77777777" w:rsidR="005E3BE0" w:rsidRPr="005E3BE0" w:rsidRDefault="005E3BE0" w:rsidP="005E3BE0">
            <w:pPr>
              <w:spacing w:after="160" w:line="259" w:lineRule="auto"/>
              <w:ind w:left="0" w:firstLine="0"/>
              <w:jc w:val="center"/>
              <w:rPr>
                <w:sz w:val="18"/>
                <w:szCs w:val="18"/>
              </w:rPr>
            </w:pPr>
            <w:r w:rsidRPr="005E3BE0">
              <w:rPr>
                <w:sz w:val="18"/>
                <w:szCs w:val="18"/>
              </w:rPr>
              <w:t>Khan et al.</w:t>
            </w:r>
          </w:p>
        </w:tc>
        <w:tc>
          <w:tcPr>
            <w:tcW w:w="1594" w:type="dxa"/>
            <w:shd w:val="clear" w:color="auto" w:fill="F2F2F2" w:themeFill="background1" w:themeFillShade="F2"/>
            <w:vAlign w:val="center"/>
            <w:hideMark/>
          </w:tcPr>
          <w:p w14:paraId="09F87A97"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1450" w:type="dxa"/>
            <w:shd w:val="clear" w:color="auto" w:fill="F2F2F2" w:themeFill="background1" w:themeFillShade="F2"/>
            <w:vAlign w:val="center"/>
            <w:hideMark/>
          </w:tcPr>
          <w:p w14:paraId="1C83A19D" w14:textId="77777777" w:rsidR="005E3BE0" w:rsidRPr="005E3BE0" w:rsidRDefault="005E3BE0" w:rsidP="005E3BE0">
            <w:pPr>
              <w:spacing w:after="160" w:line="259" w:lineRule="auto"/>
              <w:ind w:left="0" w:firstLine="0"/>
              <w:jc w:val="center"/>
              <w:rPr>
                <w:sz w:val="18"/>
                <w:szCs w:val="18"/>
              </w:rPr>
            </w:pPr>
            <w:r w:rsidRPr="005E3BE0">
              <w:rPr>
                <w:sz w:val="18"/>
                <w:szCs w:val="18"/>
              </w:rPr>
              <w:t>Comparative ML models with standard evaluation metrics</w:t>
            </w:r>
          </w:p>
        </w:tc>
        <w:tc>
          <w:tcPr>
            <w:tcW w:w="1407" w:type="dxa"/>
            <w:shd w:val="clear" w:color="auto" w:fill="F2F2F2" w:themeFill="background1" w:themeFillShade="F2"/>
            <w:vAlign w:val="center"/>
            <w:hideMark/>
          </w:tcPr>
          <w:p w14:paraId="00DBC4B4" w14:textId="77777777" w:rsidR="005E3BE0" w:rsidRPr="005E3BE0" w:rsidRDefault="005E3BE0" w:rsidP="005E3BE0">
            <w:pPr>
              <w:spacing w:after="160" w:line="259" w:lineRule="auto"/>
              <w:ind w:left="0" w:firstLine="0"/>
              <w:jc w:val="center"/>
              <w:rPr>
                <w:sz w:val="18"/>
                <w:szCs w:val="18"/>
              </w:rPr>
            </w:pPr>
            <w:r w:rsidRPr="005E3BE0">
              <w:rPr>
                <w:sz w:val="18"/>
                <w:szCs w:val="18"/>
              </w:rPr>
              <w:t>Showed potential of AI in improving prediction performance</w:t>
            </w:r>
          </w:p>
        </w:tc>
        <w:tc>
          <w:tcPr>
            <w:tcW w:w="1553" w:type="dxa"/>
            <w:shd w:val="clear" w:color="auto" w:fill="F2F2F2" w:themeFill="background1" w:themeFillShade="F2"/>
            <w:vAlign w:val="center"/>
            <w:hideMark/>
          </w:tcPr>
          <w:p w14:paraId="0A15D781" w14:textId="77777777" w:rsidR="005E3BE0" w:rsidRPr="005E3BE0" w:rsidRDefault="005E3BE0" w:rsidP="005E3BE0">
            <w:pPr>
              <w:spacing w:after="160" w:line="259" w:lineRule="auto"/>
              <w:ind w:left="0" w:firstLine="0"/>
              <w:jc w:val="center"/>
              <w:rPr>
                <w:sz w:val="18"/>
                <w:szCs w:val="18"/>
              </w:rPr>
            </w:pPr>
            <w:r w:rsidRPr="005E3BE0">
              <w:rPr>
                <w:sz w:val="18"/>
                <w:szCs w:val="18"/>
              </w:rPr>
              <w:t>Limited focus on interpretability and clinical usability (Sendak et al., 2021)</w:t>
            </w:r>
          </w:p>
        </w:tc>
      </w:tr>
    </w:tbl>
    <w:p w14:paraId="4ABA60B3" w14:textId="5D6DBD86" w:rsidR="005E3BE0" w:rsidRDefault="005E3BE0">
      <w:pPr>
        <w:spacing w:after="160" w:line="259" w:lineRule="auto"/>
        <w:ind w:left="0" w:firstLine="0"/>
        <w:jc w:val="left"/>
      </w:pPr>
    </w:p>
    <w:p w14:paraId="560C998A" w14:textId="77777777" w:rsidR="005E3BE0" w:rsidRDefault="005E3BE0">
      <w:pPr>
        <w:spacing w:after="160" w:line="259" w:lineRule="auto"/>
        <w:ind w:left="0" w:firstLine="0"/>
        <w:jc w:val="left"/>
      </w:pPr>
      <w:r>
        <w:br w:type="page"/>
      </w:r>
    </w:p>
    <w:p w14:paraId="46E56EEF" w14:textId="6C59BF31" w:rsidR="000F3328" w:rsidRPr="000F3328" w:rsidRDefault="000F3328" w:rsidP="00A358F3">
      <w:pPr>
        <w:spacing w:after="160" w:line="259" w:lineRule="auto"/>
        <w:ind w:left="0" w:firstLine="0"/>
        <w:jc w:val="left"/>
      </w:pPr>
      <w:r>
        <w:lastRenderedPageBreak/>
        <w:t xml:space="preserve"> </w:t>
      </w:r>
    </w:p>
    <w:p w14:paraId="752001C4" w14:textId="2B4B53E4" w:rsidR="00830DBB" w:rsidRDefault="00AA559B" w:rsidP="007421A3">
      <w:pPr>
        <w:pStyle w:val="Heading2"/>
        <w:spacing w:after="657" w:line="360" w:lineRule="auto"/>
        <w:ind w:left="-5"/>
      </w:pPr>
      <w:r>
        <w:t xml:space="preserve">Chapter </w:t>
      </w:r>
      <w:r w:rsidR="00DA6A86">
        <w:t>3:</w:t>
      </w:r>
      <w:r w:rsidR="003C51FB">
        <w:t xml:space="preserve"> Proposed Approach </w:t>
      </w:r>
      <w:r w:rsidR="00830DBB">
        <w:t>(Methodology)</w:t>
      </w:r>
    </w:p>
    <w:p w14:paraId="70E7E24D" w14:textId="77777777" w:rsidR="00E534D7" w:rsidRPr="00E534D7" w:rsidRDefault="00E534D7" w:rsidP="007421A3">
      <w:pPr>
        <w:spacing w:line="360" w:lineRule="auto"/>
      </w:pPr>
    </w:p>
    <w:p w14:paraId="511D2503" w14:textId="77777777" w:rsidR="00830DBB" w:rsidRPr="00830DBB" w:rsidRDefault="00830DBB" w:rsidP="007421A3">
      <w:pPr>
        <w:spacing w:line="360" w:lineRule="auto"/>
      </w:pPr>
    </w:p>
    <w:p w14:paraId="6D6DD371" w14:textId="77777777" w:rsidR="00830DBB" w:rsidRDefault="00830DBB" w:rsidP="007421A3">
      <w:pPr>
        <w:spacing w:after="532" w:line="360" w:lineRule="auto"/>
        <w:ind w:left="0" w:firstLine="0"/>
        <w:jc w:val="left"/>
      </w:pPr>
    </w:p>
    <w:p w14:paraId="2DAB3F48" w14:textId="77777777" w:rsidR="00830DBB" w:rsidRDefault="00830DBB" w:rsidP="007421A3">
      <w:pPr>
        <w:spacing w:after="532" w:line="360" w:lineRule="auto"/>
        <w:ind w:left="0" w:firstLine="0"/>
        <w:jc w:val="left"/>
      </w:pPr>
    </w:p>
    <w:p w14:paraId="40C9B9FD" w14:textId="77777777" w:rsidR="000B518F" w:rsidRDefault="003C51FB" w:rsidP="007421A3">
      <w:pPr>
        <w:spacing w:after="0" w:line="360" w:lineRule="auto"/>
        <w:ind w:left="0" w:firstLine="0"/>
        <w:jc w:val="left"/>
      </w:pPr>
      <w:r>
        <w:t xml:space="preserve"> </w:t>
      </w:r>
    </w:p>
    <w:p w14:paraId="5A161D51" w14:textId="2A7BD57B" w:rsidR="000B518F" w:rsidRPr="00010059" w:rsidRDefault="00010059" w:rsidP="007421A3">
      <w:pPr>
        <w:pStyle w:val="Heading1"/>
        <w:spacing w:line="360" w:lineRule="auto"/>
      </w:pPr>
      <w:r>
        <w:br w:type="page"/>
      </w:r>
      <w:r w:rsidR="00AA559B">
        <w:lastRenderedPageBreak/>
        <w:t xml:space="preserve">Chapter </w:t>
      </w:r>
      <w:r w:rsidR="005E3BE0">
        <w:t>4: Experimental</w:t>
      </w:r>
      <w:r w:rsidR="003C51FB">
        <w:t xml:space="preserve"> Results and Discussion </w:t>
      </w:r>
    </w:p>
    <w:p w14:paraId="7EC4BFB7" w14:textId="5A38EBD6" w:rsidR="000B518F" w:rsidRDefault="000B518F" w:rsidP="007421A3">
      <w:pPr>
        <w:spacing w:after="532" w:line="360" w:lineRule="auto"/>
        <w:ind w:left="0" w:firstLine="0"/>
        <w:jc w:val="left"/>
      </w:pPr>
    </w:p>
    <w:p w14:paraId="30323AF1" w14:textId="77777777" w:rsidR="00010059" w:rsidRDefault="00010059" w:rsidP="007421A3">
      <w:pPr>
        <w:spacing w:after="160" w:line="360" w:lineRule="auto"/>
        <w:ind w:left="0" w:firstLine="0"/>
        <w:jc w:val="left"/>
        <w:rPr>
          <w:b/>
          <w:sz w:val="40"/>
        </w:rPr>
      </w:pPr>
      <w:r>
        <w:br w:type="page"/>
      </w:r>
    </w:p>
    <w:p w14:paraId="4025234F" w14:textId="7138EDA7" w:rsidR="000B518F" w:rsidRDefault="00AA559B" w:rsidP="007421A3">
      <w:pPr>
        <w:pStyle w:val="Heading2"/>
        <w:spacing w:after="292" w:line="360" w:lineRule="auto"/>
        <w:ind w:left="-5"/>
      </w:pPr>
      <w:r>
        <w:lastRenderedPageBreak/>
        <w:t xml:space="preserve">Chapter </w:t>
      </w:r>
      <w:r w:rsidR="00DA6A86">
        <w:t>5:</w:t>
      </w:r>
      <w:r w:rsidR="003C51FB">
        <w:t xml:space="preserve"> Conclusion and Future Work </w:t>
      </w:r>
    </w:p>
    <w:p w14:paraId="71F8A0AA" w14:textId="02D9C6E1" w:rsidR="000B518F" w:rsidRDefault="000B518F" w:rsidP="007421A3">
      <w:pPr>
        <w:spacing w:after="0" w:line="360" w:lineRule="auto"/>
        <w:ind w:left="0" w:firstLine="0"/>
        <w:jc w:val="left"/>
      </w:pPr>
    </w:p>
    <w:p w14:paraId="4436ACAE" w14:textId="77777777" w:rsidR="00AA559B" w:rsidRDefault="00AA559B" w:rsidP="007421A3">
      <w:pPr>
        <w:spacing w:after="0" w:line="360" w:lineRule="auto"/>
        <w:ind w:left="0" w:firstLine="0"/>
        <w:jc w:val="left"/>
      </w:pPr>
    </w:p>
    <w:p w14:paraId="008B774A" w14:textId="77777777" w:rsidR="00AA559B" w:rsidRDefault="00AA559B" w:rsidP="007421A3">
      <w:pPr>
        <w:spacing w:after="0" w:line="360" w:lineRule="auto"/>
        <w:ind w:left="0" w:firstLine="0"/>
        <w:jc w:val="left"/>
      </w:pPr>
    </w:p>
    <w:p w14:paraId="016C10D4" w14:textId="77777777" w:rsidR="00AA559B" w:rsidRDefault="00AA559B" w:rsidP="007421A3">
      <w:pPr>
        <w:spacing w:after="0" w:line="360" w:lineRule="auto"/>
        <w:ind w:left="0" w:firstLine="0"/>
        <w:jc w:val="left"/>
      </w:pPr>
    </w:p>
    <w:p w14:paraId="29CE384F" w14:textId="77777777" w:rsidR="00AA559B" w:rsidRDefault="00AA559B" w:rsidP="007421A3">
      <w:pPr>
        <w:spacing w:after="0" w:line="360" w:lineRule="auto"/>
        <w:ind w:left="0" w:firstLine="0"/>
        <w:jc w:val="left"/>
      </w:pPr>
    </w:p>
    <w:p w14:paraId="675302E0" w14:textId="77777777" w:rsidR="00AA559B" w:rsidRDefault="00AA559B" w:rsidP="007421A3">
      <w:pPr>
        <w:spacing w:after="0" w:line="360" w:lineRule="auto"/>
        <w:ind w:left="0" w:firstLine="0"/>
        <w:jc w:val="left"/>
      </w:pPr>
    </w:p>
    <w:p w14:paraId="76A24A90" w14:textId="77777777" w:rsidR="00AA559B" w:rsidRDefault="00AA559B" w:rsidP="007421A3">
      <w:pPr>
        <w:spacing w:after="0" w:line="360" w:lineRule="auto"/>
        <w:ind w:left="0" w:firstLine="0"/>
        <w:jc w:val="left"/>
      </w:pPr>
    </w:p>
    <w:p w14:paraId="4B137025" w14:textId="77777777" w:rsidR="00AA559B" w:rsidRDefault="00AA559B" w:rsidP="007421A3">
      <w:pPr>
        <w:spacing w:after="0" w:line="360" w:lineRule="auto"/>
        <w:ind w:left="0" w:firstLine="0"/>
        <w:jc w:val="left"/>
      </w:pPr>
    </w:p>
    <w:p w14:paraId="43C222C5" w14:textId="77777777" w:rsidR="00AA559B" w:rsidRDefault="00AA559B" w:rsidP="007421A3">
      <w:pPr>
        <w:spacing w:after="0" w:line="360" w:lineRule="auto"/>
        <w:ind w:left="0" w:firstLine="0"/>
        <w:jc w:val="left"/>
      </w:pPr>
    </w:p>
    <w:p w14:paraId="09BCA58E" w14:textId="77777777" w:rsidR="00AA559B" w:rsidRDefault="00AA559B" w:rsidP="007421A3">
      <w:pPr>
        <w:spacing w:after="0" w:line="360" w:lineRule="auto"/>
        <w:ind w:left="0" w:firstLine="0"/>
        <w:jc w:val="left"/>
      </w:pPr>
    </w:p>
    <w:p w14:paraId="2527DEBA" w14:textId="77777777" w:rsidR="00AA559B" w:rsidRDefault="00AA559B" w:rsidP="007421A3">
      <w:pPr>
        <w:spacing w:after="0" w:line="360" w:lineRule="auto"/>
        <w:ind w:left="0" w:firstLine="0"/>
        <w:jc w:val="left"/>
      </w:pPr>
    </w:p>
    <w:p w14:paraId="05984A82" w14:textId="77777777" w:rsidR="00AA559B" w:rsidRDefault="00AA559B" w:rsidP="007421A3">
      <w:pPr>
        <w:spacing w:after="0" w:line="360" w:lineRule="auto"/>
        <w:ind w:left="0" w:firstLine="0"/>
        <w:jc w:val="left"/>
      </w:pPr>
    </w:p>
    <w:p w14:paraId="3E6F14E6" w14:textId="77777777" w:rsidR="00AA559B" w:rsidRDefault="00AA559B" w:rsidP="007421A3">
      <w:pPr>
        <w:spacing w:after="0" w:line="360" w:lineRule="auto"/>
        <w:ind w:left="0" w:firstLine="0"/>
        <w:jc w:val="left"/>
      </w:pPr>
    </w:p>
    <w:p w14:paraId="468193D2" w14:textId="77777777" w:rsidR="00AA559B" w:rsidRDefault="00AA559B" w:rsidP="007421A3">
      <w:pPr>
        <w:spacing w:after="0" w:line="360" w:lineRule="auto"/>
        <w:ind w:left="0" w:firstLine="0"/>
        <w:jc w:val="left"/>
      </w:pPr>
    </w:p>
    <w:p w14:paraId="7410B814" w14:textId="77777777" w:rsidR="00AA559B" w:rsidRDefault="00AA559B" w:rsidP="007421A3">
      <w:pPr>
        <w:spacing w:after="0" w:line="360" w:lineRule="auto"/>
        <w:ind w:left="0" w:firstLine="0"/>
        <w:jc w:val="left"/>
      </w:pPr>
    </w:p>
    <w:p w14:paraId="4072BA79" w14:textId="77777777" w:rsidR="00AA559B" w:rsidRDefault="00AA559B" w:rsidP="007421A3">
      <w:pPr>
        <w:spacing w:after="0" w:line="360" w:lineRule="auto"/>
        <w:ind w:left="0" w:firstLine="0"/>
        <w:jc w:val="left"/>
      </w:pPr>
    </w:p>
    <w:p w14:paraId="0C687A51" w14:textId="77777777" w:rsidR="00AA559B" w:rsidRDefault="00AA559B" w:rsidP="007421A3">
      <w:pPr>
        <w:spacing w:after="0" w:line="360" w:lineRule="auto"/>
        <w:ind w:left="0" w:firstLine="0"/>
        <w:jc w:val="left"/>
      </w:pPr>
    </w:p>
    <w:p w14:paraId="1F293E69" w14:textId="77777777" w:rsidR="00AA559B" w:rsidRDefault="00AA559B" w:rsidP="007421A3">
      <w:pPr>
        <w:spacing w:after="0" w:line="360" w:lineRule="auto"/>
        <w:ind w:left="0" w:firstLine="0"/>
        <w:jc w:val="left"/>
      </w:pPr>
    </w:p>
    <w:p w14:paraId="0C4BF27A" w14:textId="77777777" w:rsidR="00AA559B" w:rsidRDefault="00AA559B" w:rsidP="007421A3">
      <w:pPr>
        <w:spacing w:after="0" w:line="360" w:lineRule="auto"/>
        <w:ind w:left="0" w:firstLine="0"/>
        <w:jc w:val="left"/>
      </w:pPr>
    </w:p>
    <w:p w14:paraId="58A1EBDD" w14:textId="77777777" w:rsidR="00AA559B" w:rsidRDefault="00AA559B" w:rsidP="007421A3">
      <w:pPr>
        <w:spacing w:after="0" w:line="360" w:lineRule="auto"/>
        <w:ind w:left="0" w:firstLine="0"/>
        <w:jc w:val="left"/>
      </w:pPr>
    </w:p>
    <w:p w14:paraId="56E26A4E" w14:textId="77777777" w:rsidR="00AA559B" w:rsidRDefault="00AA559B" w:rsidP="007421A3">
      <w:pPr>
        <w:spacing w:after="0" w:line="360" w:lineRule="auto"/>
        <w:ind w:left="0" w:firstLine="0"/>
        <w:jc w:val="left"/>
      </w:pPr>
    </w:p>
    <w:p w14:paraId="47151730" w14:textId="77777777" w:rsidR="00AA559B" w:rsidRDefault="00AA559B" w:rsidP="007421A3">
      <w:pPr>
        <w:spacing w:after="0" w:line="360" w:lineRule="auto"/>
        <w:ind w:left="0" w:firstLine="0"/>
        <w:jc w:val="left"/>
      </w:pPr>
    </w:p>
    <w:p w14:paraId="0F277903" w14:textId="77777777" w:rsidR="00AA559B" w:rsidRDefault="00AA559B" w:rsidP="007421A3">
      <w:pPr>
        <w:spacing w:after="0" w:line="360" w:lineRule="auto"/>
        <w:ind w:left="0" w:firstLine="0"/>
        <w:jc w:val="left"/>
      </w:pPr>
    </w:p>
    <w:p w14:paraId="785A2321" w14:textId="77777777" w:rsidR="00AA559B" w:rsidRDefault="00AA559B" w:rsidP="007421A3">
      <w:pPr>
        <w:spacing w:after="0" w:line="360" w:lineRule="auto"/>
        <w:ind w:left="0" w:firstLine="0"/>
        <w:jc w:val="left"/>
      </w:pPr>
    </w:p>
    <w:p w14:paraId="3502AE49" w14:textId="77777777" w:rsidR="00AA559B" w:rsidRDefault="00AA559B" w:rsidP="007421A3">
      <w:pPr>
        <w:spacing w:after="0" w:line="360" w:lineRule="auto"/>
        <w:ind w:left="0" w:firstLine="0"/>
        <w:jc w:val="left"/>
      </w:pPr>
    </w:p>
    <w:p w14:paraId="6A387E9C" w14:textId="1EC3C02F" w:rsidR="000B518F" w:rsidRDefault="003C51FB" w:rsidP="007421A3">
      <w:pPr>
        <w:pStyle w:val="Heading2"/>
        <w:spacing w:after="343" w:line="360" w:lineRule="auto"/>
        <w:ind w:right="1026"/>
        <w:jc w:val="center"/>
      </w:pPr>
      <w:r>
        <w:lastRenderedPageBreak/>
        <w:t xml:space="preserve">References </w:t>
      </w:r>
    </w:p>
    <w:p w14:paraId="38C62603" w14:textId="045D4641" w:rsidR="004E7DA4" w:rsidRDefault="002A552F" w:rsidP="007421A3">
      <w:pPr>
        <w:pStyle w:val="Heading3"/>
        <w:spacing w:line="360" w:lineRule="auto"/>
        <w:ind w:left="-5"/>
        <w:jc w:val="both"/>
      </w:pPr>
      <w:r w:rsidRPr="002A552F">
        <w:t>[</w:t>
      </w:r>
      <w:proofErr w:type="spellStart"/>
      <w:r w:rsidR="006B6731" w:rsidRPr="006B6731">
        <w:t>Alshamrani</w:t>
      </w:r>
      <w:proofErr w:type="spellEnd"/>
      <w:r w:rsidR="006B6731" w:rsidRPr="006B6731">
        <w:t>, M., et al., 2023</w:t>
      </w:r>
      <w:r w:rsidRPr="002A552F">
        <w:t>]</w:t>
      </w:r>
    </w:p>
    <w:p w14:paraId="45D7DF69" w14:textId="621C9C4C" w:rsidR="002A552F" w:rsidRDefault="006B6731" w:rsidP="004B4413">
      <w:pPr>
        <w:spacing w:line="360" w:lineRule="auto"/>
        <w:ind w:left="1152" w:hanging="720"/>
        <w:jc w:val="left"/>
        <w:rPr>
          <w:rStyle w:val="Hyperlink"/>
        </w:rPr>
      </w:pPr>
      <w:proofErr w:type="spellStart"/>
      <w:r w:rsidRPr="006B6731">
        <w:t>Alshamrani</w:t>
      </w:r>
      <w:proofErr w:type="spellEnd"/>
      <w:r w:rsidRPr="006B6731">
        <w:t>,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B4413">
      <w:pPr>
        <w:spacing w:line="360" w:lineRule="auto"/>
        <w:ind w:left="1152" w:hanging="720"/>
        <w:jc w:val="left"/>
      </w:pPr>
    </w:p>
    <w:p w14:paraId="3252A6B4" w14:textId="7C270AE5" w:rsidR="004E7DA4" w:rsidRPr="006B6731" w:rsidRDefault="004E7DA4" w:rsidP="004B4413">
      <w:pPr>
        <w:pStyle w:val="Heading3"/>
        <w:spacing w:line="360" w:lineRule="auto"/>
        <w:ind w:left="-5"/>
      </w:pPr>
      <w:r w:rsidRPr="006B6731">
        <w:t>[</w:t>
      </w:r>
      <w:r w:rsidR="006B6731" w:rsidRPr="006B6731">
        <w:t>Biondi, B., &amp; Cappola, A., 2021</w:t>
      </w:r>
      <w:r w:rsidRPr="006B6731">
        <w:t>]</w:t>
      </w:r>
    </w:p>
    <w:p w14:paraId="64A932DE" w14:textId="1960D5E5" w:rsidR="004E7DA4" w:rsidRDefault="006B6731" w:rsidP="004B4413">
      <w:pPr>
        <w:spacing w:line="360"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18"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4B4413">
      <w:pPr>
        <w:spacing w:line="360" w:lineRule="auto"/>
        <w:ind w:left="1152" w:hanging="720"/>
        <w:jc w:val="left"/>
      </w:pPr>
    </w:p>
    <w:p w14:paraId="5ECFA01E" w14:textId="77777777" w:rsidR="00450F73" w:rsidRDefault="00450F73" w:rsidP="004B4413">
      <w:pPr>
        <w:pStyle w:val="Heading3"/>
        <w:spacing w:line="360" w:lineRule="auto"/>
        <w:ind w:left="-5"/>
      </w:pPr>
      <w:r>
        <w:t>[Chiovato, L., et al., 2023]</w:t>
      </w:r>
    </w:p>
    <w:p w14:paraId="1F8F978F" w14:textId="77777777" w:rsidR="00450F73" w:rsidRPr="00450F73" w:rsidRDefault="00450F73" w:rsidP="004B4413">
      <w:pPr>
        <w:spacing w:line="360" w:lineRule="auto"/>
        <w:ind w:left="1152" w:hanging="720"/>
      </w:pPr>
      <w:r w:rsidRPr="00450F73">
        <w:t>Chiovato, Luca, Francesco Antonelli, and Paolo Vitti. “Thyroid disorders and their management: Recent advances in diagnosis and treatment”. Endocrine Reviews. 2023.</w:t>
      </w:r>
    </w:p>
    <w:p w14:paraId="6722D81A" w14:textId="1B9789D6" w:rsidR="00450F73" w:rsidRPr="00450F73" w:rsidRDefault="00450F73" w:rsidP="004B4413">
      <w:pPr>
        <w:spacing w:line="360" w:lineRule="auto"/>
        <w:rPr>
          <w:rStyle w:val="Hyperlink"/>
        </w:rPr>
      </w:pPr>
      <w:r w:rsidRPr="00450F73">
        <w:rPr>
          <w:rStyle w:val="Hyperlink"/>
        </w:rPr>
        <w:t>https://scholar.google.com/scholar?q=thyroid+disorders+diagnosis+and+treatment+2023</w:t>
      </w:r>
    </w:p>
    <w:p w14:paraId="29E3DFDC" w14:textId="0D148444" w:rsidR="0066630A" w:rsidRDefault="0066630A" w:rsidP="004B4413">
      <w:pPr>
        <w:pStyle w:val="Heading3"/>
        <w:spacing w:line="360" w:lineRule="auto"/>
        <w:ind w:left="-5"/>
        <w:jc w:val="both"/>
      </w:pPr>
      <w:r w:rsidRPr="002A552F">
        <w:lastRenderedPageBreak/>
        <w:t>[</w:t>
      </w:r>
      <w:r w:rsidRPr="006B6731">
        <w:t>Dua, D., &amp; Graff, C., 2019</w:t>
      </w:r>
      <w:r w:rsidRPr="002A552F">
        <w:t>]</w:t>
      </w:r>
    </w:p>
    <w:p w14:paraId="460E33BE" w14:textId="1D452C86" w:rsidR="0066630A" w:rsidRPr="00C30723" w:rsidRDefault="0066630A" w:rsidP="004B4413">
      <w:pPr>
        <w:spacing w:line="360" w:lineRule="auto"/>
        <w:ind w:left="1152" w:hanging="720"/>
        <w:jc w:val="left"/>
        <w:rPr>
          <w:lang w:val="nl-NL"/>
        </w:rPr>
      </w:pPr>
      <w:r w:rsidRPr="006B6731">
        <w:t xml:space="preserve">Dua, </w:t>
      </w:r>
      <w:proofErr w:type="spellStart"/>
      <w:r w:rsidRPr="006B6731">
        <w:t>Dheeru</w:t>
      </w:r>
      <w:proofErr w:type="spellEnd"/>
      <w:r w:rsidRPr="006B6731">
        <w:t xml:space="preserve">, and Casey Graff. “UCI Machine Learning Repository”. University of California, Irvine. </w:t>
      </w:r>
      <w:r w:rsidRPr="00A04D95">
        <w:rPr>
          <w:lang w:val="nl-NL"/>
        </w:rPr>
        <w:t>2019.</w:t>
      </w:r>
      <w:r w:rsidRPr="00A04D95">
        <w:rPr>
          <w:lang w:val="nl-NL"/>
        </w:rPr>
        <w:br/>
      </w:r>
      <w:hyperlink r:id="rId19" w:tgtFrame="_new" w:history="1">
        <w:r w:rsidRPr="00A04D95">
          <w:rPr>
            <w:rStyle w:val="Hyperlink"/>
            <w:lang w:val="nl-NL"/>
          </w:rPr>
          <w:t>http://archive.ics.uci.edu/ml</w:t>
        </w:r>
      </w:hyperlink>
    </w:p>
    <w:p w14:paraId="6D31017B" w14:textId="77777777" w:rsidR="003F43C0" w:rsidRPr="004C1103" w:rsidRDefault="003F43C0" w:rsidP="004B4413">
      <w:pPr>
        <w:spacing w:line="360" w:lineRule="auto"/>
        <w:ind w:left="1152" w:hanging="720"/>
        <w:jc w:val="left"/>
        <w:rPr>
          <w:lang w:val="nl-NL"/>
        </w:rPr>
      </w:pPr>
    </w:p>
    <w:p w14:paraId="7190C778" w14:textId="77777777" w:rsidR="00632808" w:rsidRPr="004C1103" w:rsidRDefault="00632808" w:rsidP="004B4413">
      <w:pPr>
        <w:pStyle w:val="Heading3"/>
        <w:spacing w:line="360" w:lineRule="auto"/>
        <w:ind w:left="10"/>
        <w:rPr>
          <w:lang w:val="nl-NL"/>
        </w:rPr>
      </w:pPr>
      <w:r w:rsidRPr="004C1103">
        <w:rPr>
          <w:lang w:val="nl-NL"/>
        </w:rPr>
        <w:t>[Esteva, A., et al., 2021]</w:t>
      </w:r>
    </w:p>
    <w:p w14:paraId="36088844" w14:textId="3A8DEB83" w:rsidR="00632808" w:rsidRPr="00632808" w:rsidRDefault="00632808" w:rsidP="004B4413">
      <w:pPr>
        <w:spacing w:line="360" w:lineRule="auto"/>
        <w:ind w:left="1152" w:hanging="720"/>
        <w:jc w:val="left"/>
        <w:rPr>
          <w:color w:val="0563C1" w:themeColor="hyperlink"/>
          <w:u w:val="single"/>
        </w:rPr>
      </w:pPr>
      <w:r w:rsidRPr="00632808">
        <w:t>Esteva, Andre, Alexandre Robicquet, Bharath Ramsundar, et al. “A Guide to Deep Learning in Healthcare”. Nature Medicine 27. 2021.</w:t>
      </w:r>
      <w:r w:rsidRPr="00632808">
        <w:br/>
      </w:r>
      <w:r w:rsidRPr="00632808">
        <w:rPr>
          <w:color w:val="0563C1" w:themeColor="hyperlink"/>
          <w:u w:val="single"/>
        </w:rPr>
        <w:t>https://scholar.google.com/scholar?q=guide+to+deep+learning+in+healthcare+2021</w:t>
      </w:r>
    </w:p>
    <w:p w14:paraId="3488436E" w14:textId="77777777" w:rsidR="0066630A" w:rsidRPr="00632808" w:rsidRDefault="0066630A" w:rsidP="004B4413">
      <w:pPr>
        <w:spacing w:line="360" w:lineRule="auto"/>
        <w:ind w:left="1152" w:hanging="720"/>
        <w:jc w:val="left"/>
      </w:pPr>
    </w:p>
    <w:p w14:paraId="20B8309E" w14:textId="6B9173A3" w:rsidR="004E7DA4" w:rsidRPr="00091554" w:rsidRDefault="004E7DA4" w:rsidP="004B4413">
      <w:pPr>
        <w:pStyle w:val="Heading3"/>
        <w:spacing w:line="360" w:lineRule="auto"/>
        <w:ind w:left="-5"/>
        <w:jc w:val="both"/>
        <w:rPr>
          <w:lang w:val="nl-NL"/>
        </w:rPr>
      </w:pPr>
      <w:r w:rsidRPr="00091554">
        <w:rPr>
          <w:lang w:val="nl-NL"/>
        </w:rPr>
        <w:t>[Islam, M. M., et al., 2022]</w:t>
      </w:r>
    </w:p>
    <w:p w14:paraId="552DD55E" w14:textId="77777777" w:rsidR="004E7DA4" w:rsidRDefault="004E7DA4" w:rsidP="004B4413">
      <w:pPr>
        <w:spacing w:line="360" w:lineRule="auto"/>
        <w:ind w:left="1152" w:hanging="720"/>
        <w:jc w:val="left"/>
      </w:pPr>
      <w:r w:rsidRPr="002A552F">
        <w:t xml:space="preserve">Islam, Md Mahmudul, Tanvir N. Poly, </w:t>
      </w:r>
      <w:proofErr w:type="spellStart"/>
      <w:r w:rsidRPr="002A552F">
        <w:t>Buthaina</w:t>
      </w:r>
      <w:proofErr w:type="spellEnd"/>
      <w:r w:rsidRPr="002A552F">
        <w:t xml:space="preserve"> Alsinglawi, Li-Fang Lin, Shu-Chen Chien, Jian-Cheng Liu, and Yu-Chuan Li. “Machine learning approaches for thyroid disease prediction: A comparative study”. Healthcare 10. 2022.</w:t>
      </w:r>
      <w:r w:rsidRPr="002A552F">
        <w:br/>
      </w:r>
      <w:hyperlink r:id="rId20" w:tgtFrame="_new" w:history="1">
        <w:r w:rsidRPr="002A552F">
          <w:rPr>
            <w:rStyle w:val="Hyperlink"/>
          </w:rPr>
          <w:t>https://www.mdpi.com/2227-9032/10/1/59</w:t>
        </w:r>
      </w:hyperlink>
    </w:p>
    <w:p w14:paraId="4F64FAD8" w14:textId="77777777" w:rsidR="004E7DA4" w:rsidRPr="002A552F" w:rsidRDefault="004E7DA4" w:rsidP="004B4413">
      <w:pPr>
        <w:spacing w:line="360" w:lineRule="auto"/>
        <w:ind w:left="1152" w:hanging="720"/>
        <w:jc w:val="left"/>
      </w:pPr>
    </w:p>
    <w:p w14:paraId="4F55EC56" w14:textId="77777777" w:rsidR="0066630A" w:rsidRDefault="006B6731" w:rsidP="004B4413">
      <w:pPr>
        <w:pStyle w:val="Heading3"/>
        <w:spacing w:line="360" w:lineRule="auto"/>
      </w:pPr>
      <w:r w:rsidRPr="006B6731">
        <w:t>[Jiang, F., et al., 2022]</w:t>
      </w:r>
    </w:p>
    <w:p w14:paraId="13523948" w14:textId="754ABD87" w:rsidR="006B6731" w:rsidRPr="006B6731" w:rsidRDefault="006B6731" w:rsidP="004B4413">
      <w:pPr>
        <w:spacing w:line="360" w:lineRule="auto"/>
        <w:ind w:left="1152" w:hanging="720"/>
        <w:jc w:val="left"/>
        <w:rPr>
          <w:color w:val="0563C1" w:themeColor="hyperlink"/>
          <w:u w:val="single"/>
        </w:rPr>
      </w:pPr>
      <w:r w:rsidRPr="006B6731">
        <w:t xml:space="preserve">Jiang, Fei, Yong Jiang, Hui Zhi, Yi Dong, Hao Li, Shanshan Ma, Yang Wang, Qiang Dong, </w:t>
      </w:r>
      <w:proofErr w:type="spellStart"/>
      <w:r w:rsidRPr="006B6731">
        <w:t>Houbing</w:t>
      </w:r>
      <w:proofErr w:type="spellEnd"/>
      <w:r w:rsidRPr="006B6731">
        <w:t xml:space="preserve"> Shen, and Yongjun Wang. “Artificial intelligence in healthcare: Past, present and future”. Stroke and Vascular Neurology 7. 2022.</w:t>
      </w:r>
      <w:r w:rsidRPr="006B6731">
        <w:br/>
      </w:r>
      <w:r w:rsidRPr="006B6731">
        <w:rPr>
          <w:color w:val="0563C1" w:themeColor="hyperlink"/>
          <w:u w:val="single"/>
        </w:rPr>
        <w:lastRenderedPageBreak/>
        <w:t>https://scholar.google.com/scholar?q=Artificial+intelligence+in+healthcare+past+present+and+future+2022</w:t>
      </w:r>
    </w:p>
    <w:p w14:paraId="546C3A93" w14:textId="5EFCA0CC" w:rsidR="006B6731" w:rsidRDefault="006B6731" w:rsidP="004B4413">
      <w:pPr>
        <w:spacing w:line="360" w:lineRule="auto"/>
        <w:ind w:left="1152" w:hanging="720"/>
        <w:jc w:val="left"/>
        <w:rPr>
          <w:color w:val="0563C1" w:themeColor="hyperlink"/>
          <w:u w:val="single"/>
        </w:rPr>
      </w:pPr>
    </w:p>
    <w:p w14:paraId="0F1A8B97" w14:textId="77777777" w:rsidR="00632808" w:rsidRPr="004C1103" w:rsidRDefault="00632808" w:rsidP="004B4413">
      <w:pPr>
        <w:pStyle w:val="Heading3"/>
        <w:spacing w:line="360" w:lineRule="auto"/>
        <w:rPr>
          <w:lang w:val="nl-NL"/>
        </w:rPr>
      </w:pPr>
      <w:r w:rsidRPr="004C1103">
        <w:rPr>
          <w:lang w:val="nl-NL"/>
        </w:rPr>
        <w:t>[Khan, M. A., et al., 2024]</w:t>
      </w:r>
    </w:p>
    <w:p w14:paraId="2D4384E0" w14:textId="335CEDC6" w:rsidR="00632808" w:rsidRDefault="00632808" w:rsidP="004B4413">
      <w:pPr>
        <w:spacing w:line="360" w:lineRule="auto"/>
        <w:ind w:left="1152" w:hanging="720"/>
        <w:jc w:val="left"/>
        <w:rPr>
          <w:color w:val="0563C1" w:themeColor="hyperlink"/>
          <w:u w:val="single"/>
        </w:rPr>
      </w:pPr>
      <w:r w:rsidRPr="00632808">
        <w:t>Khan, Muhammad A., Saeed Anwar, and Fahad Alghamdi. “Recent Advances in Machine Learning Applications for Endocrine Disease Prediction”. Artificial Intelligence in Medicine. 2024.</w:t>
      </w:r>
      <w:r w:rsidRPr="00632808">
        <w:br/>
      </w:r>
      <w:hyperlink r:id="rId21" w:history="1">
        <w:r w:rsidRPr="00632808">
          <w:rPr>
            <w:rStyle w:val="Hyperlink"/>
          </w:rPr>
          <w:t>https://scholar.google.com/scholar?q=machine+learning+endocrine+disease+prediction+2024</w:t>
        </w:r>
      </w:hyperlink>
    </w:p>
    <w:p w14:paraId="2853387D" w14:textId="77777777" w:rsidR="00632808" w:rsidRPr="00632808" w:rsidRDefault="00632808" w:rsidP="004B4413">
      <w:pPr>
        <w:spacing w:line="360" w:lineRule="auto"/>
        <w:ind w:left="1152" w:hanging="720"/>
        <w:jc w:val="left"/>
        <w:rPr>
          <w:color w:val="0563C1" w:themeColor="hyperlink"/>
          <w:u w:val="single"/>
        </w:rPr>
      </w:pPr>
    </w:p>
    <w:p w14:paraId="04ED59EB" w14:textId="77777777" w:rsidR="00632808" w:rsidRPr="00632808" w:rsidRDefault="00632808" w:rsidP="004B4413">
      <w:pPr>
        <w:pStyle w:val="Heading3"/>
        <w:spacing w:line="360" w:lineRule="auto"/>
      </w:pPr>
      <w:r w:rsidRPr="00632808">
        <w:t>[Miotto, R., et al., 2021]</w:t>
      </w:r>
    </w:p>
    <w:p w14:paraId="124D5ED8" w14:textId="75562599" w:rsidR="00632808" w:rsidRPr="00632808" w:rsidRDefault="00632808" w:rsidP="004B4413">
      <w:pPr>
        <w:spacing w:line="360" w:lineRule="auto"/>
        <w:ind w:left="1152" w:hanging="720"/>
        <w:jc w:val="left"/>
        <w:rPr>
          <w:color w:val="0563C1" w:themeColor="hyperlink"/>
          <w:u w:val="single"/>
        </w:rPr>
      </w:pPr>
      <w:r w:rsidRPr="00632808">
        <w:t xml:space="preserve">Miotto, Riccardo, Fei Wang, Shuang Wang, </w:t>
      </w:r>
      <w:proofErr w:type="spellStart"/>
      <w:r w:rsidRPr="00632808">
        <w:t>Xiaoqian</w:t>
      </w:r>
      <w:proofErr w:type="spellEnd"/>
      <w:r w:rsidRPr="00632808">
        <w:t xml:space="preserve"> Jiang, and Joel Dudley. “Deep Learning for Healthcare: Review, Opportunities and Challenges”. Briefings in Bioinformatics 22. 2021.</w:t>
      </w:r>
      <w:r w:rsidRPr="00632808">
        <w:rPr>
          <w:color w:val="0563C1" w:themeColor="hyperlink"/>
          <w:u w:val="single"/>
        </w:rPr>
        <w:br/>
        <w:t>https://scholar.google.com/scholar?q=deep+learning+for+healthcare+review+opportunities+and+challenges</w:t>
      </w:r>
    </w:p>
    <w:p w14:paraId="26EB55B3" w14:textId="77777777" w:rsidR="00632808" w:rsidRPr="00632808" w:rsidRDefault="00632808" w:rsidP="004B4413">
      <w:pPr>
        <w:spacing w:line="360" w:lineRule="auto"/>
        <w:ind w:left="1152" w:hanging="720"/>
        <w:jc w:val="left"/>
        <w:rPr>
          <w:b/>
          <w:bCs/>
          <w:color w:val="0563C1" w:themeColor="hyperlink"/>
          <w:u w:val="single"/>
        </w:rPr>
      </w:pPr>
    </w:p>
    <w:p w14:paraId="0890161C" w14:textId="77777777" w:rsidR="0066630A" w:rsidRDefault="006B6731" w:rsidP="004B4413">
      <w:pPr>
        <w:pStyle w:val="Heading3"/>
        <w:spacing w:line="360" w:lineRule="auto"/>
      </w:pPr>
      <w:r w:rsidRPr="006B6731">
        <w:t>[Rajkomar, A., et al., 2022]</w:t>
      </w:r>
    </w:p>
    <w:p w14:paraId="570FF4D0" w14:textId="4E615F41" w:rsidR="006B6731" w:rsidRPr="006B6731" w:rsidRDefault="006B6731" w:rsidP="004B4413">
      <w:pPr>
        <w:spacing w:line="360"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4B4413">
      <w:pPr>
        <w:spacing w:line="360" w:lineRule="auto"/>
        <w:ind w:left="1152" w:hanging="720"/>
        <w:jc w:val="left"/>
        <w:rPr>
          <w:color w:val="0563C1" w:themeColor="hyperlink"/>
          <w:u w:val="single"/>
        </w:rPr>
      </w:pPr>
    </w:p>
    <w:p w14:paraId="0EE051BB" w14:textId="77777777" w:rsidR="0066630A" w:rsidRDefault="006B6731" w:rsidP="004B4413">
      <w:pPr>
        <w:pStyle w:val="Heading3"/>
        <w:spacing w:line="360" w:lineRule="auto"/>
      </w:pPr>
      <w:r w:rsidRPr="006B6731">
        <w:lastRenderedPageBreak/>
        <w:t>[Ross, D. S., et al., 2016]</w:t>
      </w:r>
    </w:p>
    <w:p w14:paraId="34F7FE42" w14:textId="6D090A62" w:rsidR="006B6731" w:rsidRPr="004C1103" w:rsidRDefault="006B6731" w:rsidP="004B4413">
      <w:pPr>
        <w:spacing w:line="360" w:lineRule="auto"/>
        <w:ind w:left="1152" w:hanging="720"/>
        <w:jc w:val="left"/>
        <w:rPr>
          <w:lang w:val="nl-NL"/>
        </w:rPr>
      </w:pPr>
      <w:r w:rsidRPr="006B6731">
        <w:t xml:space="preserve">Ross, Douglas S., Henry B. Burch, David S. Cooper, Michael C. Greenlee, Peter Laurberg, Ana Luiza Maia, Scott A. </w:t>
      </w:r>
      <w:proofErr w:type="spellStart"/>
      <w:r w:rsidRPr="006B6731">
        <w:t>Rivkees</w:t>
      </w:r>
      <w:proofErr w:type="spellEnd"/>
      <w:r w:rsidRPr="006B6731">
        <w:t xml:space="preserve">, Marvin Samuels, Julie A. Sosa, Marius N. Stan, and Martin A. Walter. “2016 American Thyroid Association guidelines for diagnosis and management of hyperthyroidism and other causes of thyrotoxicosis”. </w:t>
      </w:r>
      <w:r w:rsidRPr="00A04D95">
        <w:rPr>
          <w:lang w:val="nl-NL"/>
        </w:rPr>
        <w:t>Thyroid 26. 2016.</w:t>
      </w:r>
      <w:r w:rsidRPr="00A04D95">
        <w:rPr>
          <w:color w:val="0563C1" w:themeColor="hyperlink"/>
          <w:u w:val="single"/>
          <w:lang w:val="nl-NL"/>
        </w:rPr>
        <w:br/>
      </w:r>
      <w:hyperlink r:id="rId22" w:tgtFrame="_new" w:history="1">
        <w:r w:rsidRPr="00A04D95">
          <w:rPr>
            <w:rStyle w:val="Hyperlink"/>
            <w:lang w:val="nl-NL"/>
          </w:rPr>
          <w:t>https://www.liebertpub.com/doi/full/10.1089/thy.2016.0229</w:t>
        </w:r>
      </w:hyperlink>
    </w:p>
    <w:p w14:paraId="30A6D8A8" w14:textId="77777777" w:rsidR="001D531A" w:rsidRPr="004C1103" w:rsidRDefault="001D531A" w:rsidP="004B4413">
      <w:pPr>
        <w:spacing w:line="360" w:lineRule="auto"/>
        <w:ind w:left="1152" w:hanging="720"/>
        <w:jc w:val="left"/>
        <w:rPr>
          <w:lang w:val="nl-NL"/>
        </w:rPr>
      </w:pPr>
    </w:p>
    <w:p w14:paraId="197D3126" w14:textId="77777777" w:rsidR="001D531A" w:rsidRPr="004C1103" w:rsidRDefault="001D531A" w:rsidP="004B4413">
      <w:pPr>
        <w:spacing w:line="360" w:lineRule="auto"/>
        <w:ind w:left="1152" w:hanging="720"/>
        <w:jc w:val="left"/>
        <w:rPr>
          <w:lang w:val="nl-NL"/>
        </w:rPr>
      </w:pPr>
    </w:p>
    <w:p w14:paraId="30176954" w14:textId="77777777" w:rsidR="001D531A" w:rsidRPr="004C1103" w:rsidRDefault="001D531A" w:rsidP="004B4413">
      <w:pPr>
        <w:pStyle w:val="Heading3"/>
        <w:spacing w:line="360" w:lineRule="auto"/>
        <w:rPr>
          <w:lang w:val="nl-NL"/>
        </w:rPr>
      </w:pPr>
      <w:r w:rsidRPr="004C1103">
        <w:rPr>
          <w:lang w:val="nl-NL"/>
        </w:rPr>
        <w:t>[Sendak, M., et al., 2021]</w:t>
      </w:r>
    </w:p>
    <w:p w14:paraId="6C21FB93" w14:textId="6E845D98" w:rsidR="001D531A" w:rsidRPr="004C1103" w:rsidRDefault="001D531A" w:rsidP="004B4413">
      <w:pPr>
        <w:spacing w:line="360" w:lineRule="auto"/>
        <w:ind w:left="1152" w:hanging="720"/>
        <w:jc w:val="left"/>
        <w:rPr>
          <w:color w:val="0563C1" w:themeColor="hyperlink"/>
          <w:u w:val="single"/>
          <w:lang w:val="nl-NL"/>
        </w:rPr>
      </w:pPr>
      <w:r w:rsidRPr="00632808">
        <w:t xml:space="preserve">Sendak, Mark, William Gao, Nigel Brajer, and Suresh Balu. “Machine Learning in Health Care: A Critical Appraisal of Challenges and Opportunities”. </w:t>
      </w:r>
      <w:r w:rsidRPr="004C1103">
        <w:rPr>
          <w:lang w:val="nl-NL"/>
        </w:rPr>
        <w:t>NPJ Digital Medicine 4. 2021.</w:t>
      </w:r>
      <w:r w:rsidRPr="004C1103">
        <w:rPr>
          <w:color w:val="0563C1" w:themeColor="hyperlink"/>
          <w:u w:val="single"/>
          <w:lang w:val="nl-NL"/>
        </w:rPr>
        <w:br/>
      </w:r>
      <w:hyperlink r:id="rId23" w:history="1">
        <w:r w:rsidRPr="004C1103">
          <w:rPr>
            <w:rStyle w:val="Hyperlink"/>
            <w:lang w:val="nl-NL"/>
          </w:rPr>
          <w:t>https://scholar.google.com/scholar?q=machine+learning+health+care+challenges+opportunities+sendak</w:t>
        </w:r>
      </w:hyperlink>
    </w:p>
    <w:p w14:paraId="2A60B341" w14:textId="77777777" w:rsidR="001D531A" w:rsidRPr="004C1103" w:rsidRDefault="001D531A" w:rsidP="004B4413">
      <w:pPr>
        <w:spacing w:line="360" w:lineRule="auto"/>
        <w:ind w:left="1152" w:hanging="720"/>
        <w:jc w:val="left"/>
        <w:rPr>
          <w:color w:val="0563C1" w:themeColor="hyperlink"/>
          <w:u w:val="single"/>
          <w:lang w:val="nl-NL"/>
        </w:rPr>
      </w:pPr>
    </w:p>
    <w:p w14:paraId="3011D842" w14:textId="77777777" w:rsidR="001D531A" w:rsidRPr="004C1103" w:rsidRDefault="001D531A" w:rsidP="004B4413">
      <w:pPr>
        <w:pStyle w:val="Heading3"/>
        <w:spacing w:line="360" w:lineRule="auto"/>
        <w:rPr>
          <w:bCs/>
          <w:lang w:val="nl-NL"/>
        </w:rPr>
      </w:pPr>
      <w:r w:rsidRPr="004C1103">
        <w:rPr>
          <w:bCs/>
          <w:lang w:val="nl-NL"/>
        </w:rPr>
        <w:t>[Shen, J., et al., 2023]</w:t>
      </w:r>
    </w:p>
    <w:p w14:paraId="6EBD352E" w14:textId="10FA63A0" w:rsidR="001D531A" w:rsidRPr="00632808" w:rsidRDefault="001D531A" w:rsidP="004B4413">
      <w:pPr>
        <w:spacing w:line="360" w:lineRule="auto"/>
        <w:ind w:left="1152" w:hanging="720"/>
        <w:jc w:val="left"/>
        <w:rPr>
          <w:color w:val="0563C1" w:themeColor="hyperlink"/>
          <w:u w:val="single"/>
        </w:rPr>
      </w:pPr>
      <w:r w:rsidRPr="00632808">
        <w:t>Shen, Jian, Yuan Li, and Xiaolin Chen. “Applications of Machine Learning in Endocrine Disease Prediction: A Systematic Review”. Frontiers in Endocrinology 14. 2023.</w:t>
      </w:r>
      <w:r w:rsidRPr="00632808">
        <w:rPr>
          <w:color w:val="0563C1" w:themeColor="hyperlink"/>
          <w:u w:val="single"/>
        </w:rPr>
        <w:br/>
        <w:t>https://scholar.google.com/scholar?q=machine+learning+endocrine+disease+prediction+review+2023</w:t>
      </w:r>
    </w:p>
    <w:p w14:paraId="28E20012" w14:textId="3F21BD8A" w:rsidR="006B6731" w:rsidRPr="001D531A" w:rsidRDefault="006B6731" w:rsidP="004B4413">
      <w:pPr>
        <w:spacing w:line="360" w:lineRule="auto"/>
        <w:ind w:left="1152" w:hanging="720"/>
        <w:jc w:val="left"/>
        <w:rPr>
          <w:color w:val="0563C1" w:themeColor="hyperlink"/>
          <w:u w:val="single"/>
        </w:rPr>
      </w:pPr>
    </w:p>
    <w:p w14:paraId="3BCAADCA" w14:textId="77777777" w:rsidR="0066630A" w:rsidRPr="0066630A" w:rsidRDefault="006B6731" w:rsidP="004B4413">
      <w:pPr>
        <w:pStyle w:val="Heading3"/>
        <w:spacing w:line="360" w:lineRule="auto"/>
        <w:rPr>
          <w:lang w:val="nl-NL"/>
        </w:rPr>
      </w:pPr>
      <w:r w:rsidRPr="006B6731">
        <w:rPr>
          <w:lang w:val="nl-NL"/>
        </w:rPr>
        <w:lastRenderedPageBreak/>
        <w:t>[Sutton, R. T., et al., 2020]</w:t>
      </w:r>
    </w:p>
    <w:p w14:paraId="01298111" w14:textId="6EA1446B" w:rsidR="006B6731" w:rsidRPr="006B6731" w:rsidRDefault="006B6731" w:rsidP="004B4413">
      <w:pPr>
        <w:spacing w:line="360"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24" w:tgtFrame="_new" w:history="1">
        <w:r w:rsidRPr="006B6731">
          <w:rPr>
            <w:rStyle w:val="Hyperlink"/>
          </w:rPr>
          <w:t>https://www.nature.com/articles/s41746-020-0221-y</w:t>
        </w:r>
      </w:hyperlink>
    </w:p>
    <w:p w14:paraId="0F349F77" w14:textId="69314979" w:rsidR="00632808" w:rsidRDefault="00632808" w:rsidP="004B4413">
      <w:pPr>
        <w:spacing w:after="160" w:line="360" w:lineRule="auto"/>
        <w:ind w:left="0" w:firstLine="0"/>
        <w:jc w:val="left"/>
        <w:rPr>
          <w:color w:val="0563C1" w:themeColor="hyperlink"/>
          <w:u w:val="single"/>
        </w:rPr>
      </w:pPr>
      <w:r>
        <w:rPr>
          <w:color w:val="0563C1" w:themeColor="hyperlink"/>
          <w:u w:val="single"/>
        </w:rPr>
        <w:br w:type="page"/>
      </w:r>
    </w:p>
    <w:p w14:paraId="295B328A" w14:textId="77777777" w:rsidR="001D531A" w:rsidRPr="004C1103" w:rsidRDefault="00632808" w:rsidP="004B4413">
      <w:pPr>
        <w:pStyle w:val="Heading3"/>
        <w:spacing w:line="360" w:lineRule="auto"/>
      </w:pPr>
      <w:r w:rsidRPr="004C1103">
        <w:lastRenderedPageBreak/>
        <w:t>[Topol, E., 2019]</w:t>
      </w:r>
    </w:p>
    <w:p w14:paraId="5C5AA73F" w14:textId="769410F3" w:rsidR="00632808" w:rsidRPr="00632808" w:rsidRDefault="00632808" w:rsidP="004B4413">
      <w:pPr>
        <w:spacing w:line="360" w:lineRule="auto"/>
        <w:ind w:left="1152" w:hanging="720"/>
        <w:jc w:val="left"/>
        <w:rPr>
          <w:color w:val="0563C1" w:themeColor="hyperlink"/>
          <w:u w:val="single"/>
        </w:rPr>
      </w:pPr>
      <w:r w:rsidRPr="00632808">
        <w:t>Topol, Eric J. “High-Performance Medicine: The Convergence of Human and Artificial Intelligence”. Nature Medicine 25. 2019.</w:t>
      </w:r>
      <w:r w:rsidRPr="00632808">
        <w:rPr>
          <w:color w:val="0563C1" w:themeColor="hyperlink"/>
          <w:u w:val="single"/>
        </w:rPr>
        <w:br/>
        <w:t>https://scholar.google.com/scholar?q=high+performance+medicine+human+artificial+intelligence</w:t>
      </w:r>
    </w:p>
    <w:p w14:paraId="22DCA570" w14:textId="77777777" w:rsidR="006B6731" w:rsidRPr="0056769F" w:rsidRDefault="006B6731" w:rsidP="004B4413">
      <w:pPr>
        <w:spacing w:line="360" w:lineRule="auto"/>
        <w:ind w:left="1152" w:hanging="720"/>
        <w:jc w:val="left"/>
        <w:rPr>
          <w:color w:val="0563C1" w:themeColor="hyperlink"/>
          <w:u w:val="single"/>
        </w:rPr>
      </w:pPr>
    </w:p>
    <w:sectPr w:rsidR="006B6731" w:rsidRPr="0056769F" w:rsidSect="00E55C20">
      <w:footerReference w:type="even" r:id="rId25"/>
      <w:footerReference w:type="default" r:id="rId26"/>
      <w:footerReference w:type="first" r:id="rId2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0BC60" w14:textId="77777777" w:rsidR="00D7366A" w:rsidRDefault="00D7366A">
      <w:pPr>
        <w:spacing w:after="0" w:line="240" w:lineRule="auto"/>
      </w:pPr>
      <w:r>
        <w:separator/>
      </w:r>
    </w:p>
  </w:endnote>
  <w:endnote w:type="continuationSeparator" w:id="0">
    <w:p w14:paraId="5960A203" w14:textId="77777777" w:rsidR="00D7366A" w:rsidRDefault="00D73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5B4BE6D4"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12A5D141"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48E16E79"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9A306" w14:textId="77777777" w:rsidR="00D7366A" w:rsidRDefault="00D7366A">
      <w:pPr>
        <w:spacing w:after="0" w:line="240" w:lineRule="auto"/>
      </w:pPr>
      <w:r>
        <w:separator/>
      </w:r>
    </w:p>
  </w:footnote>
  <w:footnote w:type="continuationSeparator" w:id="0">
    <w:p w14:paraId="0A14C8DF" w14:textId="77777777" w:rsidR="00D7366A" w:rsidRDefault="00D73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3E46" w14:textId="38CA8E99"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518E" w14:textId="725ECACD"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6412" w14:textId="48A6A754"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3D0FE2"/>
    <w:multiLevelType w:val="multilevel"/>
    <w:tmpl w:val="2CE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30EF0B3E"/>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81B7D18"/>
    <w:multiLevelType w:val="multilevel"/>
    <w:tmpl w:val="950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CC617F"/>
    <w:multiLevelType w:val="multilevel"/>
    <w:tmpl w:val="38FA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EC27B1"/>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9"/>
  </w:num>
  <w:num w:numId="2" w16cid:durableId="1385257327">
    <w:abstractNumId w:val="20"/>
  </w:num>
  <w:num w:numId="3" w16cid:durableId="2025202020">
    <w:abstractNumId w:val="5"/>
  </w:num>
  <w:num w:numId="4" w16cid:durableId="1625883336">
    <w:abstractNumId w:val="6"/>
  </w:num>
  <w:num w:numId="5" w16cid:durableId="621494586">
    <w:abstractNumId w:val="8"/>
  </w:num>
  <w:num w:numId="6" w16cid:durableId="1149858929">
    <w:abstractNumId w:val="11"/>
  </w:num>
  <w:num w:numId="7" w16cid:durableId="2021084236">
    <w:abstractNumId w:val="4"/>
  </w:num>
  <w:num w:numId="8" w16cid:durableId="1745176900">
    <w:abstractNumId w:val="13"/>
  </w:num>
  <w:num w:numId="9" w16cid:durableId="1973365200">
    <w:abstractNumId w:val="14"/>
  </w:num>
  <w:num w:numId="10" w16cid:durableId="1936477665">
    <w:abstractNumId w:val="12"/>
  </w:num>
  <w:num w:numId="11" w16cid:durableId="1552231663">
    <w:abstractNumId w:val="1"/>
  </w:num>
  <w:num w:numId="12" w16cid:durableId="989289010">
    <w:abstractNumId w:val="0"/>
  </w:num>
  <w:num w:numId="13" w16cid:durableId="1727802211">
    <w:abstractNumId w:val="17"/>
  </w:num>
  <w:num w:numId="14" w16cid:durableId="1050114699">
    <w:abstractNumId w:val="3"/>
  </w:num>
  <w:num w:numId="15" w16cid:durableId="158354013">
    <w:abstractNumId w:val="9"/>
  </w:num>
  <w:num w:numId="16" w16cid:durableId="975256045">
    <w:abstractNumId w:val="2"/>
  </w:num>
  <w:num w:numId="17" w16cid:durableId="1599218847">
    <w:abstractNumId w:val="7"/>
  </w:num>
  <w:num w:numId="18" w16cid:durableId="1859807879">
    <w:abstractNumId w:val="15"/>
  </w:num>
  <w:num w:numId="19" w16cid:durableId="2009819710">
    <w:abstractNumId w:val="16"/>
  </w:num>
  <w:num w:numId="20" w16cid:durableId="260728545">
    <w:abstractNumId w:val="18"/>
  </w:num>
  <w:num w:numId="21" w16cid:durableId="18445416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CC3"/>
    <w:rsid w:val="00010059"/>
    <w:rsid w:val="0002479A"/>
    <w:rsid w:val="00025E0D"/>
    <w:rsid w:val="00033615"/>
    <w:rsid w:val="00033F3C"/>
    <w:rsid w:val="00044B12"/>
    <w:rsid w:val="00045268"/>
    <w:rsid w:val="0005550E"/>
    <w:rsid w:val="00084955"/>
    <w:rsid w:val="00091554"/>
    <w:rsid w:val="000A111D"/>
    <w:rsid w:val="000A15C2"/>
    <w:rsid w:val="000A3074"/>
    <w:rsid w:val="000A498B"/>
    <w:rsid w:val="000A50D6"/>
    <w:rsid w:val="000A6407"/>
    <w:rsid w:val="000B1698"/>
    <w:rsid w:val="000B518F"/>
    <w:rsid w:val="000C175C"/>
    <w:rsid w:val="000D1123"/>
    <w:rsid w:val="000D75F8"/>
    <w:rsid w:val="000D77F9"/>
    <w:rsid w:val="000E05DD"/>
    <w:rsid w:val="000F3328"/>
    <w:rsid w:val="000F7B48"/>
    <w:rsid w:val="00100D7F"/>
    <w:rsid w:val="00105816"/>
    <w:rsid w:val="00116F05"/>
    <w:rsid w:val="00117296"/>
    <w:rsid w:val="00133A8A"/>
    <w:rsid w:val="00140717"/>
    <w:rsid w:val="0014139D"/>
    <w:rsid w:val="001908BB"/>
    <w:rsid w:val="00194EE8"/>
    <w:rsid w:val="001C4895"/>
    <w:rsid w:val="001C536E"/>
    <w:rsid w:val="001D531A"/>
    <w:rsid w:val="00214486"/>
    <w:rsid w:val="0026550E"/>
    <w:rsid w:val="002A0151"/>
    <w:rsid w:val="002A47DC"/>
    <w:rsid w:val="002A552F"/>
    <w:rsid w:val="002D1540"/>
    <w:rsid w:val="002D4848"/>
    <w:rsid w:val="002E7E1D"/>
    <w:rsid w:val="002F51F8"/>
    <w:rsid w:val="003013A7"/>
    <w:rsid w:val="003234FD"/>
    <w:rsid w:val="00330746"/>
    <w:rsid w:val="00333218"/>
    <w:rsid w:val="00344B96"/>
    <w:rsid w:val="00344F2C"/>
    <w:rsid w:val="003474B9"/>
    <w:rsid w:val="00373D7D"/>
    <w:rsid w:val="003A135C"/>
    <w:rsid w:val="003A72E3"/>
    <w:rsid w:val="003C51FB"/>
    <w:rsid w:val="003C7472"/>
    <w:rsid w:val="003E6B51"/>
    <w:rsid w:val="003F43C0"/>
    <w:rsid w:val="00415474"/>
    <w:rsid w:val="00433453"/>
    <w:rsid w:val="00447904"/>
    <w:rsid w:val="00450F73"/>
    <w:rsid w:val="00451392"/>
    <w:rsid w:val="00457B25"/>
    <w:rsid w:val="004A2AF1"/>
    <w:rsid w:val="004B4413"/>
    <w:rsid w:val="004B7428"/>
    <w:rsid w:val="004C1103"/>
    <w:rsid w:val="004E531D"/>
    <w:rsid w:val="004E7DA4"/>
    <w:rsid w:val="004F3177"/>
    <w:rsid w:val="0051332F"/>
    <w:rsid w:val="0052608D"/>
    <w:rsid w:val="005441E8"/>
    <w:rsid w:val="00551F87"/>
    <w:rsid w:val="00551FDD"/>
    <w:rsid w:val="0056769F"/>
    <w:rsid w:val="005731DA"/>
    <w:rsid w:val="00573BA1"/>
    <w:rsid w:val="00577601"/>
    <w:rsid w:val="00586362"/>
    <w:rsid w:val="00591D7C"/>
    <w:rsid w:val="005A7057"/>
    <w:rsid w:val="005D00ED"/>
    <w:rsid w:val="005D20EE"/>
    <w:rsid w:val="005D3BD7"/>
    <w:rsid w:val="005D5C2F"/>
    <w:rsid w:val="005E3BE0"/>
    <w:rsid w:val="005E7A9C"/>
    <w:rsid w:val="00604C6A"/>
    <w:rsid w:val="00632808"/>
    <w:rsid w:val="006552CA"/>
    <w:rsid w:val="00657507"/>
    <w:rsid w:val="0066630A"/>
    <w:rsid w:val="00675AA5"/>
    <w:rsid w:val="006765E5"/>
    <w:rsid w:val="00684F75"/>
    <w:rsid w:val="00686D32"/>
    <w:rsid w:val="00696B14"/>
    <w:rsid w:val="006A5CFB"/>
    <w:rsid w:val="006B6731"/>
    <w:rsid w:val="006B7FB4"/>
    <w:rsid w:val="006C42EB"/>
    <w:rsid w:val="006C4438"/>
    <w:rsid w:val="006E095F"/>
    <w:rsid w:val="006E28EE"/>
    <w:rsid w:val="006F72F3"/>
    <w:rsid w:val="007207F3"/>
    <w:rsid w:val="00740733"/>
    <w:rsid w:val="007421A3"/>
    <w:rsid w:val="00743F30"/>
    <w:rsid w:val="00750A73"/>
    <w:rsid w:val="007550A7"/>
    <w:rsid w:val="00762DA6"/>
    <w:rsid w:val="007646ED"/>
    <w:rsid w:val="00766C95"/>
    <w:rsid w:val="00785069"/>
    <w:rsid w:val="00797803"/>
    <w:rsid w:val="007A0366"/>
    <w:rsid w:val="007A27FC"/>
    <w:rsid w:val="007D04D0"/>
    <w:rsid w:val="007D0E81"/>
    <w:rsid w:val="007E0E9C"/>
    <w:rsid w:val="008073E8"/>
    <w:rsid w:val="00811AA9"/>
    <w:rsid w:val="008253C5"/>
    <w:rsid w:val="00825A33"/>
    <w:rsid w:val="00830DBB"/>
    <w:rsid w:val="0084464F"/>
    <w:rsid w:val="0086003D"/>
    <w:rsid w:val="00865B7B"/>
    <w:rsid w:val="00875F7C"/>
    <w:rsid w:val="008972A4"/>
    <w:rsid w:val="008B2DFC"/>
    <w:rsid w:val="008D3458"/>
    <w:rsid w:val="008E1C04"/>
    <w:rsid w:val="008F0605"/>
    <w:rsid w:val="008F1F37"/>
    <w:rsid w:val="008F5C64"/>
    <w:rsid w:val="008F6811"/>
    <w:rsid w:val="0090304C"/>
    <w:rsid w:val="009059F3"/>
    <w:rsid w:val="00917564"/>
    <w:rsid w:val="00922AC6"/>
    <w:rsid w:val="009242D2"/>
    <w:rsid w:val="00932B25"/>
    <w:rsid w:val="00957B15"/>
    <w:rsid w:val="00982AFA"/>
    <w:rsid w:val="009A095B"/>
    <w:rsid w:val="009A278D"/>
    <w:rsid w:val="009A4724"/>
    <w:rsid w:val="009B2C4D"/>
    <w:rsid w:val="009B3219"/>
    <w:rsid w:val="009C6B69"/>
    <w:rsid w:val="009F5D25"/>
    <w:rsid w:val="009F6D16"/>
    <w:rsid w:val="00A04D95"/>
    <w:rsid w:val="00A0633D"/>
    <w:rsid w:val="00A27B43"/>
    <w:rsid w:val="00A33347"/>
    <w:rsid w:val="00A358F3"/>
    <w:rsid w:val="00A537FA"/>
    <w:rsid w:val="00A65A99"/>
    <w:rsid w:val="00A709F6"/>
    <w:rsid w:val="00A734AD"/>
    <w:rsid w:val="00A86E16"/>
    <w:rsid w:val="00A90278"/>
    <w:rsid w:val="00A9661D"/>
    <w:rsid w:val="00AA559B"/>
    <w:rsid w:val="00AA56B9"/>
    <w:rsid w:val="00AA5859"/>
    <w:rsid w:val="00AA6910"/>
    <w:rsid w:val="00AA7E58"/>
    <w:rsid w:val="00AC2B8D"/>
    <w:rsid w:val="00AE0B9F"/>
    <w:rsid w:val="00AF6A52"/>
    <w:rsid w:val="00B02E3F"/>
    <w:rsid w:val="00B06EF1"/>
    <w:rsid w:val="00B13D65"/>
    <w:rsid w:val="00B305F3"/>
    <w:rsid w:val="00B30C9B"/>
    <w:rsid w:val="00B34934"/>
    <w:rsid w:val="00B3652A"/>
    <w:rsid w:val="00B45408"/>
    <w:rsid w:val="00B578B9"/>
    <w:rsid w:val="00B607D9"/>
    <w:rsid w:val="00B71113"/>
    <w:rsid w:val="00B865D4"/>
    <w:rsid w:val="00B90E1F"/>
    <w:rsid w:val="00BE4A99"/>
    <w:rsid w:val="00C06B68"/>
    <w:rsid w:val="00C20763"/>
    <w:rsid w:val="00C273AA"/>
    <w:rsid w:val="00C30723"/>
    <w:rsid w:val="00C437ED"/>
    <w:rsid w:val="00C54847"/>
    <w:rsid w:val="00C63994"/>
    <w:rsid w:val="00CC296C"/>
    <w:rsid w:val="00CD74D9"/>
    <w:rsid w:val="00D1306D"/>
    <w:rsid w:val="00D25F1C"/>
    <w:rsid w:val="00D41689"/>
    <w:rsid w:val="00D52B6A"/>
    <w:rsid w:val="00D5636D"/>
    <w:rsid w:val="00D57CD3"/>
    <w:rsid w:val="00D7366A"/>
    <w:rsid w:val="00D93CEC"/>
    <w:rsid w:val="00DA5F71"/>
    <w:rsid w:val="00DA6A86"/>
    <w:rsid w:val="00DE0F45"/>
    <w:rsid w:val="00DE225F"/>
    <w:rsid w:val="00DF1C98"/>
    <w:rsid w:val="00DF406C"/>
    <w:rsid w:val="00E111A9"/>
    <w:rsid w:val="00E178E4"/>
    <w:rsid w:val="00E17B76"/>
    <w:rsid w:val="00E40CB0"/>
    <w:rsid w:val="00E534D7"/>
    <w:rsid w:val="00E55C20"/>
    <w:rsid w:val="00E60A24"/>
    <w:rsid w:val="00E73424"/>
    <w:rsid w:val="00EA2F47"/>
    <w:rsid w:val="00EA4F8F"/>
    <w:rsid w:val="00EA512E"/>
    <w:rsid w:val="00EC0B54"/>
    <w:rsid w:val="00EC3E58"/>
    <w:rsid w:val="00EC75A8"/>
    <w:rsid w:val="00ED5E22"/>
    <w:rsid w:val="00EE0033"/>
    <w:rsid w:val="00EF3C25"/>
    <w:rsid w:val="00EF4596"/>
    <w:rsid w:val="00EF484D"/>
    <w:rsid w:val="00F062C5"/>
    <w:rsid w:val="00F249AB"/>
    <w:rsid w:val="00F2721F"/>
    <w:rsid w:val="00F3041D"/>
    <w:rsid w:val="00F3545F"/>
    <w:rsid w:val="00F55D0F"/>
    <w:rsid w:val="00F70170"/>
    <w:rsid w:val="00FB3627"/>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80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 w:type="table" w:styleId="GridTable4-Accent1">
    <w:name w:val="Grid Table 4 Accent 1"/>
    <w:basedOn w:val="TableNormal"/>
    <w:uiPriority w:val="49"/>
    <w:rsid w:val="009A47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F4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C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scholar.google.com/scholar?q=Subclinical+thyroid+disease+clinical+relevance+and+management+2021"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scholar.google.com/scholar?q=machine+learning+endocrine+disease+prediction+2024"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mdpi.com/2227-9032/10/1/5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ture.com/articles/s41746-020-0221-y"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scholar.google.com/scholar?q=machine+learning+health+care+challenges+opportunities+senda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archive.ics.uci.edu/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iebertpub.com/doi/full/10.1089/thy.2016.0229" TargetMode="External"/><Relationship Id="rId27"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6741</TotalTime>
  <Pages>42</Pages>
  <Words>5167</Words>
  <Characters>32199</Characters>
  <Application>Microsoft Office Word</Application>
  <DocSecurity>0</DocSecurity>
  <Lines>1091</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mohsen</cp:lastModifiedBy>
  <cp:revision>41</cp:revision>
  <cp:lastPrinted>2026-04-23T15:12:00Z</cp:lastPrinted>
  <dcterms:created xsi:type="dcterms:W3CDTF">2026-04-04T14:37:00Z</dcterms:created>
  <dcterms:modified xsi:type="dcterms:W3CDTF">2026-04-23T15:34:00Z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5" name="SecloreClassificationDisplayName_8029fc75998b0497f791dd6d585b20036f0340cc">
    <vt:lpwstr>Restricted Internal use - للإستخدام الداخلي</vt:lpwstr>
  </property>
  <property fmtid="{D5CDD505-2E9C-101B-9397-08002B2CF9AE}" pid="6" name="SecloreClassificationHeaderTextValue">
    <vt:lpwstr>Restricted Internal use - للإستخدام الداخلي</vt:lpwstr>
  </property>
  <property fmtid="{D5CDD505-2E9C-101B-9397-08002B2CF9AE}" pid="7" name="SecloreClassificationHeaderColorHex">
    <vt:lpwstr>#b45f09</vt:lpwstr>
  </property>
  <property fmtid="{D5CDD505-2E9C-101B-9397-08002B2CF9AE}" pid="8" name="SecloreClassificationHeaderFontSize">
    <vt:lpwstr>12</vt:lpwstr>
  </property>
  <property fmtid="{D5CDD505-2E9C-101B-9397-08002B2CF9AE}" pid="9" name="SecloreClassificationHeaderAlignment">
    <vt:lpwstr>Center</vt:lpwstr>
  </property>
  <property fmtid="{D5CDD505-2E9C-101B-9397-08002B2CF9AE}" pid="10" name="SecloreClassificationFooterTextValue">
    <vt:lpwstr>Restricted Internal use - للإستخدام الداخلي</vt:lpwstr>
  </property>
  <property fmtid="{D5CDD505-2E9C-101B-9397-08002B2CF9AE}" pid="11" name="SecloreClassificationFooterColorHex">
    <vt:lpwstr>#b45f09</vt:lpwstr>
  </property>
  <property fmtid="{D5CDD505-2E9C-101B-9397-08002B2CF9AE}" pid="12" name="SecloreClassificationFooterFontSize">
    <vt:lpwstr>12</vt:lpwstr>
  </property>
  <property fmtid="{D5CDD505-2E9C-101B-9397-08002B2CF9AE}" pid="13" name="SecloreClassificationFooterAlignment">
    <vt:lpwstr>Center</vt:lpwstr>
  </property>
</Properties>
</file>