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BFC74" w14:textId="38C2F823" w:rsidR="00F94469" w:rsidRDefault="00F94469" w:rsidP="00F94469">
      <w:pPr>
        <w:bidi/>
        <w:rPr>
          <w:rFonts w:ascii="Traditional Arabic" w:hAnsi="Traditional Arabic" w:cs="Traditional Arabic"/>
          <w:b/>
          <w:bCs/>
          <w:sz w:val="36"/>
          <w:szCs w:val="36"/>
        </w:rPr>
      </w:pPr>
      <w:r w:rsidRPr="00F94469">
        <w:rPr>
          <w:rFonts w:ascii="Traditional Arabic" w:hAnsi="Traditional Arabic" w:cs="Traditional Arabic"/>
          <w:noProof/>
        </w:rPr>
        <w:drawing>
          <wp:anchor distT="0" distB="0" distL="114300" distR="114300" simplePos="0" relativeHeight="251658240" behindDoc="0" locked="0" layoutInCell="1" allowOverlap="1" wp14:anchorId="3439C647" wp14:editId="1F6248FF">
            <wp:simplePos x="0" y="0"/>
            <wp:positionH relativeFrom="margin">
              <wp:posOffset>1819275</wp:posOffset>
            </wp:positionH>
            <wp:positionV relativeFrom="paragraph">
              <wp:posOffset>-147490</wp:posOffset>
            </wp:positionV>
            <wp:extent cx="2305688" cy="873841"/>
            <wp:effectExtent l="0" t="0" r="0" b="2540"/>
            <wp:wrapNone/>
            <wp:docPr id="787444097"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1214" b="30880"/>
                    <a:stretch/>
                  </pic:blipFill>
                  <pic:spPr bwMode="auto">
                    <a:xfrm>
                      <a:off x="0" y="0"/>
                      <a:ext cx="2305688" cy="8738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270264" w14:textId="35FF63B1" w:rsidR="00F94469" w:rsidRDefault="00F94469" w:rsidP="00F94469">
      <w:pPr>
        <w:bidi/>
        <w:rPr>
          <w:rFonts w:ascii="Traditional Arabic" w:hAnsi="Traditional Arabic" w:cs="Traditional Arabic"/>
          <w:b/>
          <w:bCs/>
          <w:sz w:val="36"/>
          <w:szCs w:val="36"/>
          <w:rtl/>
        </w:rPr>
      </w:pPr>
    </w:p>
    <w:p w14:paraId="3854CC6F" w14:textId="77777777" w:rsidR="005C37C8" w:rsidRDefault="005C37C8" w:rsidP="005C37C8">
      <w:pPr>
        <w:bidi/>
        <w:rPr>
          <w:rFonts w:ascii="Traditional Arabic" w:hAnsi="Traditional Arabic" w:cs="Traditional Arabic"/>
          <w:b/>
          <w:bCs/>
          <w:sz w:val="36"/>
          <w:szCs w:val="36"/>
        </w:rPr>
      </w:pPr>
    </w:p>
    <w:p w14:paraId="48FA882B" w14:textId="7D9DD2A8" w:rsidR="00F94469" w:rsidRPr="00183F07" w:rsidRDefault="00F94469" w:rsidP="00183F07">
      <w:pPr>
        <w:bidi/>
        <w:jc w:val="center"/>
        <w:rPr>
          <w:rFonts w:ascii="Traditional Arabic" w:hAnsi="Traditional Arabic" w:cs="Traditional Arabic"/>
          <w:b/>
          <w:bCs/>
          <w:sz w:val="28"/>
          <w:szCs w:val="28"/>
          <w:rtl/>
        </w:rPr>
      </w:pPr>
      <w:r w:rsidRPr="00183F07">
        <w:rPr>
          <w:rFonts w:ascii="Traditional Arabic" w:hAnsi="Traditional Arabic" w:cs="Traditional Arabic"/>
          <w:b/>
          <w:bCs/>
          <w:sz w:val="28"/>
          <w:szCs w:val="28"/>
          <w:rtl/>
        </w:rPr>
        <w:t>جامعة ميدأوش</w:t>
      </w:r>
      <w:r w:rsidR="00183F07" w:rsidRPr="00183F07">
        <w:rPr>
          <w:rFonts w:ascii="Traditional Arabic" w:hAnsi="Traditional Arabic" w:cs="Traditional Arabic" w:hint="cs"/>
          <w:b/>
          <w:bCs/>
          <w:sz w:val="28"/>
          <w:szCs w:val="28"/>
          <w:rtl/>
        </w:rPr>
        <w:t xml:space="preserve">ن </w:t>
      </w:r>
      <w:r w:rsidR="00183F07" w:rsidRPr="00183F07">
        <w:rPr>
          <w:rFonts w:ascii="Traditional Arabic" w:hAnsi="Traditional Arabic" w:cs="Traditional Arabic"/>
          <w:b/>
          <w:bCs/>
          <w:sz w:val="28"/>
          <w:szCs w:val="28"/>
          <w:rtl/>
        </w:rPr>
        <w:t>–</w:t>
      </w:r>
      <w:r w:rsidR="00183F07" w:rsidRPr="00183F07">
        <w:rPr>
          <w:rFonts w:ascii="Traditional Arabic" w:hAnsi="Traditional Arabic" w:cs="Traditional Arabic" w:hint="cs"/>
          <w:b/>
          <w:bCs/>
          <w:sz w:val="28"/>
          <w:szCs w:val="28"/>
          <w:rtl/>
        </w:rPr>
        <w:t xml:space="preserve"> </w:t>
      </w:r>
      <w:r w:rsidRPr="00183F07">
        <w:rPr>
          <w:rFonts w:ascii="Traditional Arabic" w:hAnsi="Traditional Arabic" w:cs="Traditional Arabic"/>
          <w:b/>
          <w:bCs/>
          <w:sz w:val="28"/>
          <w:szCs w:val="28"/>
          <w:rtl/>
        </w:rPr>
        <w:t>برنامج الدكتوراة</w:t>
      </w:r>
    </w:p>
    <w:p w14:paraId="36AE0DF2" w14:textId="77777777" w:rsidR="00F94469" w:rsidRPr="00F94469" w:rsidRDefault="00F94469" w:rsidP="00F94469">
      <w:pPr>
        <w:bidi/>
        <w:jc w:val="center"/>
        <w:rPr>
          <w:rFonts w:ascii="Traditional Arabic" w:hAnsi="Traditional Arabic" w:cs="Traditional Arabic"/>
          <w:b/>
          <w:bCs/>
          <w:sz w:val="36"/>
          <w:szCs w:val="36"/>
          <w:rtl/>
        </w:rPr>
      </w:pPr>
    </w:p>
    <w:p w14:paraId="1114B715" w14:textId="77777777" w:rsidR="00F94469" w:rsidRPr="00F94469" w:rsidRDefault="00F94469" w:rsidP="00F94469">
      <w:pPr>
        <w:bidi/>
        <w:jc w:val="center"/>
        <w:rPr>
          <w:rFonts w:ascii="Traditional Arabic" w:hAnsi="Traditional Arabic" w:cs="Traditional Arabic"/>
          <w:b/>
          <w:bCs/>
          <w:sz w:val="36"/>
          <w:szCs w:val="36"/>
          <w:rtl/>
        </w:rPr>
      </w:pPr>
    </w:p>
    <w:p w14:paraId="713F35A7" w14:textId="3D9878E3" w:rsidR="002963F9" w:rsidRDefault="007D18A5" w:rsidP="00F94469">
      <w:pPr>
        <w:bidi/>
        <w:jc w:val="center"/>
        <w:rPr>
          <w:rFonts w:ascii="Traditional Arabic" w:hAnsi="Traditional Arabic" w:cs="Traditional Arabic"/>
          <w:b/>
          <w:bCs/>
          <w:sz w:val="36"/>
          <w:szCs w:val="36"/>
          <w:rtl/>
        </w:rPr>
      </w:pPr>
      <w:r w:rsidRPr="007D18A5">
        <w:rPr>
          <w:rFonts w:ascii="Traditional Arabic" w:hAnsi="Traditional Arabic" w:cs="Traditional Arabic"/>
          <w:b/>
          <w:bCs/>
          <w:sz w:val="36"/>
          <w:szCs w:val="36"/>
          <w:rtl/>
        </w:rPr>
        <w:t>التكيف التكنولوجي كعامل وسيط في تعزيز تأثير الذكاء الاصطناعي على كفاءة التخطيط الاستراتيجي بإدارة التعليم في مكة المكرمة</w:t>
      </w:r>
    </w:p>
    <w:p w14:paraId="6C88392E" w14:textId="77777777" w:rsidR="00183F07" w:rsidRDefault="00183F07" w:rsidP="00183F07">
      <w:pPr>
        <w:bidi/>
        <w:jc w:val="center"/>
        <w:rPr>
          <w:rFonts w:ascii="Traditional Arabic" w:hAnsi="Traditional Arabic" w:cs="Traditional Arabic"/>
          <w:b/>
          <w:bCs/>
          <w:sz w:val="36"/>
          <w:szCs w:val="36"/>
          <w:rtl/>
        </w:rPr>
      </w:pPr>
    </w:p>
    <w:p w14:paraId="5F360B5C" w14:textId="77777777" w:rsidR="005C37C8" w:rsidRDefault="005C37C8" w:rsidP="005C37C8">
      <w:pPr>
        <w:bidi/>
        <w:jc w:val="center"/>
        <w:rPr>
          <w:rFonts w:ascii="Traditional Arabic" w:hAnsi="Traditional Arabic" w:cs="Traditional Arabic"/>
          <w:b/>
          <w:bCs/>
          <w:sz w:val="36"/>
          <w:szCs w:val="36"/>
          <w:rtl/>
        </w:rPr>
      </w:pPr>
    </w:p>
    <w:p w14:paraId="345722D3" w14:textId="304454E6" w:rsidR="00183F07" w:rsidRDefault="00183F07" w:rsidP="00183F07">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إعداد</w:t>
      </w:r>
    </w:p>
    <w:p w14:paraId="05B44D17" w14:textId="138D7737" w:rsidR="00183F07" w:rsidRDefault="00183F07" w:rsidP="00183F07">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أمل طويلي</w:t>
      </w:r>
    </w:p>
    <w:p w14:paraId="489A7EA3" w14:textId="77777777" w:rsidR="00183F07" w:rsidRDefault="00183F07" w:rsidP="00183F07">
      <w:pPr>
        <w:bidi/>
        <w:jc w:val="center"/>
        <w:rPr>
          <w:rFonts w:ascii="Traditional Arabic" w:hAnsi="Traditional Arabic" w:cs="Traditional Arabic"/>
          <w:b/>
          <w:bCs/>
          <w:sz w:val="28"/>
          <w:szCs w:val="28"/>
          <w:rtl/>
        </w:rPr>
      </w:pPr>
    </w:p>
    <w:p w14:paraId="44BD336D" w14:textId="77777777" w:rsidR="005C37C8" w:rsidRDefault="005C37C8" w:rsidP="005C37C8">
      <w:pPr>
        <w:bidi/>
        <w:jc w:val="center"/>
        <w:rPr>
          <w:rFonts w:ascii="Traditional Arabic" w:hAnsi="Traditional Arabic" w:cs="Traditional Arabic"/>
          <w:b/>
          <w:bCs/>
          <w:sz w:val="28"/>
          <w:szCs w:val="28"/>
          <w:rtl/>
        </w:rPr>
      </w:pPr>
    </w:p>
    <w:p w14:paraId="24B1D08B" w14:textId="17452EA0" w:rsidR="00183F07" w:rsidRDefault="00183F07" w:rsidP="00183F07">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رسالة مقدمة لجامعة ميدأوشن لاستكمال متطلبات نيل درجة الدكتوراة</w:t>
      </w:r>
    </w:p>
    <w:p w14:paraId="264F7008" w14:textId="4E76E46E" w:rsidR="005053A9" w:rsidRDefault="005053A9" w:rsidP="005053A9">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في</w:t>
      </w:r>
    </w:p>
    <w:p w14:paraId="4DC247C6" w14:textId="77777777" w:rsidR="005053A9" w:rsidRDefault="005053A9" w:rsidP="005053A9">
      <w:pPr>
        <w:bidi/>
        <w:jc w:val="center"/>
        <w:rPr>
          <w:rFonts w:ascii="Traditional Arabic" w:hAnsi="Traditional Arabic" w:cs="Traditional Arabic"/>
          <w:b/>
          <w:bCs/>
          <w:sz w:val="24"/>
          <w:szCs w:val="24"/>
          <w:rtl/>
        </w:rPr>
      </w:pPr>
    </w:p>
    <w:p w14:paraId="3D89102A" w14:textId="4E3DDE18" w:rsidR="005053A9" w:rsidRDefault="005053A9">
      <w:pPr>
        <w:rPr>
          <w:rFonts w:ascii="Traditional Arabic" w:hAnsi="Traditional Arabic" w:cs="Traditional Arabic"/>
          <w:b/>
          <w:bCs/>
          <w:sz w:val="24"/>
          <w:szCs w:val="24"/>
          <w:rtl/>
        </w:rPr>
      </w:pPr>
      <w:r>
        <w:rPr>
          <w:rFonts w:ascii="Traditional Arabic" w:hAnsi="Traditional Arabic" w:cs="Traditional Arabic"/>
          <w:b/>
          <w:bCs/>
          <w:sz w:val="24"/>
          <w:szCs w:val="24"/>
          <w:rtl/>
        </w:rPr>
        <w:br w:type="page"/>
      </w:r>
    </w:p>
    <w:p w14:paraId="367E1975" w14:textId="5A99FEDE" w:rsidR="005053A9" w:rsidRPr="00183F07" w:rsidRDefault="005053A9" w:rsidP="005053A9">
      <w:pPr>
        <w:bidi/>
        <w:jc w:val="center"/>
        <w:rPr>
          <w:rFonts w:ascii="Traditional Arabic" w:hAnsi="Traditional Arabic" w:cs="Traditional Arabic"/>
          <w:b/>
          <w:bCs/>
          <w:sz w:val="24"/>
          <w:szCs w:val="24"/>
          <w:rtl/>
        </w:rPr>
      </w:pPr>
      <w:r w:rsidRPr="00F94469">
        <w:rPr>
          <w:rFonts w:ascii="Traditional Arabic" w:hAnsi="Traditional Arabic" w:cs="Traditional Arabic"/>
          <w:noProof/>
        </w:rPr>
        <w:lastRenderedPageBreak/>
        <w:drawing>
          <wp:anchor distT="0" distB="0" distL="114300" distR="114300" simplePos="0" relativeHeight="251660288" behindDoc="0" locked="0" layoutInCell="1" allowOverlap="1" wp14:anchorId="60D37233" wp14:editId="2932DD58">
            <wp:simplePos x="0" y="0"/>
            <wp:positionH relativeFrom="margin">
              <wp:align>center</wp:align>
            </wp:positionH>
            <wp:positionV relativeFrom="paragraph">
              <wp:posOffset>0</wp:posOffset>
            </wp:positionV>
            <wp:extent cx="2305688" cy="873841"/>
            <wp:effectExtent l="0" t="0" r="0" b="2540"/>
            <wp:wrapNone/>
            <wp:docPr id="1909170937"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1214" b="30880"/>
                    <a:stretch/>
                  </pic:blipFill>
                  <pic:spPr bwMode="auto">
                    <a:xfrm>
                      <a:off x="0" y="0"/>
                      <a:ext cx="2305688" cy="8738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26EA81" w14:textId="77777777" w:rsidR="00E2318B" w:rsidRPr="00F94469" w:rsidRDefault="00E2318B" w:rsidP="005341F3">
      <w:pPr>
        <w:bidi/>
        <w:jc w:val="lowKashida"/>
        <w:rPr>
          <w:rFonts w:ascii="Traditional Arabic" w:hAnsi="Traditional Arabic" w:cs="Traditional Arabic"/>
          <w:sz w:val="28"/>
          <w:szCs w:val="28"/>
          <w:rtl/>
          <w:lang w:bidi="ar-EG"/>
        </w:rPr>
      </w:pPr>
    </w:p>
    <w:p w14:paraId="0B32F5C6" w14:textId="77777777" w:rsidR="00E2318B" w:rsidRPr="00F94469" w:rsidRDefault="00E2318B" w:rsidP="005341F3">
      <w:pPr>
        <w:bidi/>
        <w:jc w:val="lowKashida"/>
        <w:rPr>
          <w:rFonts w:ascii="Traditional Arabic" w:hAnsi="Traditional Arabic" w:cs="Traditional Arabic"/>
          <w:sz w:val="28"/>
          <w:szCs w:val="28"/>
          <w:rtl/>
        </w:rPr>
      </w:pPr>
    </w:p>
    <w:p w14:paraId="20496A0F" w14:textId="77777777" w:rsidR="00F94469" w:rsidRDefault="00F94469" w:rsidP="00F94469">
      <w:pPr>
        <w:bidi/>
        <w:jc w:val="lowKashida"/>
        <w:rPr>
          <w:rFonts w:ascii="Traditional Arabic" w:hAnsi="Traditional Arabic" w:cs="Traditional Arabic"/>
          <w:sz w:val="28"/>
          <w:szCs w:val="28"/>
          <w:rtl/>
        </w:rPr>
      </w:pPr>
    </w:p>
    <w:p w14:paraId="1F6DC0B2" w14:textId="2E19AD8B" w:rsidR="005053A9" w:rsidRPr="00183F07" w:rsidRDefault="005053A9" w:rsidP="005053A9">
      <w:pPr>
        <w:bidi/>
        <w:jc w:val="center"/>
        <w:rPr>
          <w:rFonts w:ascii="Traditional Arabic" w:hAnsi="Traditional Arabic" w:cs="Traditional Arabic"/>
          <w:b/>
          <w:bCs/>
          <w:sz w:val="28"/>
          <w:szCs w:val="28"/>
          <w:rtl/>
        </w:rPr>
      </w:pPr>
      <w:r w:rsidRPr="005053A9">
        <w:rPr>
          <w:rFonts w:ascii="Traditional Arabic" w:hAnsi="Traditional Arabic" w:cs="Traditional Arabic"/>
          <w:b/>
          <w:bCs/>
          <w:sz w:val="28"/>
          <w:szCs w:val="28"/>
        </w:rPr>
        <w:t>Mid-Ocean University - PhD Program</w:t>
      </w:r>
    </w:p>
    <w:p w14:paraId="5086429B" w14:textId="77777777" w:rsidR="005053A9" w:rsidRPr="00F94469" w:rsidRDefault="005053A9" w:rsidP="005053A9">
      <w:pPr>
        <w:bidi/>
        <w:jc w:val="center"/>
        <w:rPr>
          <w:rFonts w:ascii="Traditional Arabic" w:hAnsi="Traditional Arabic" w:cs="Traditional Arabic"/>
          <w:b/>
          <w:bCs/>
          <w:sz w:val="36"/>
          <w:szCs w:val="36"/>
          <w:rtl/>
        </w:rPr>
      </w:pPr>
    </w:p>
    <w:p w14:paraId="49B61B43" w14:textId="77777777" w:rsidR="005053A9" w:rsidRPr="00F94469" w:rsidRDefault="005053A9" w:rsidP="005053A9">
      <w:pPr>
        <w:bidi/>
        <w:jc w:val="center"/>
        <w:rPr>
          <w:rFonts w:ascii="Traditional Arabic" w:hAnsi="Traditional Arabic" w:cs="Traditional Arabic"/>
          <w:b/>
          <w:bCs/>
          <w:sz w:val="36"/>
          <w:szCs w:val="36"/>
          <w:rtl/>
        </w:rPr>
      </w:pPr>
    </w:p>
    <w:p w14:paraId="4CB41993" w14:textId="1CA5801E" w:rsidR="005053A9" w:rsidRDefault="007D18A5" w:rsidP="002E4BD5">
      <w:pPr>
        <w:jc w:val="center"/>
        <w:rPr>
          <w:rFonts w:ascii="Traditional Arabic" w:hAnsi="Traditional Arabic" w:cs="Traditional Arabic"/>
          <w:b/>
          <w:bCs/>
          <w:sz w:val="36"/>
          <w:szCs w:val="36"/>
          <w:rtl/>
        </w:rPr>
      </w:pPr>
      <w:r w:rsidRPr="007D18A5">
        <w:rPr>
          <w:rFonts w:ascii="Traditional Arabic" w:hAnsi="Traditional Arabic" w:cs="Traditional Arabic"/>
          <w:b/>
          <w:bCs/>
          <w:sz w:val="36"/>
          <w:szCs w:val="36"/>
        </w:rPr>
        <w:t xml:space="preserve">TECHNOLOGICAL ADAPTATION AS A MEDIATING FACTOR IN ENHANCING THE IMPACT OF ARTIFICIAL INTELLIGENCE ON THE EFFICIENCY OF STRATEGIC PLANNING IN THE </w:t>
      </w:r>
      <w:proofErr w:type="gramStart"/>
      <w:r w:rsidRPr="007D18A5">
        <w:rPr>
          <w:rFonts w:ascii="Traditional Arabic" w:hAnsi="Traditional Arabic" w:cs="Traditional Arabic"/>
          <w:b/>
          <w:bCs/>
          <w:sz w:val="36"/>
          <w:szCs w:val="36"/>
        </w:rPr>
        <w:t>MAKKAH EDUCATION</w:t>
      </w:r>
      <w:proofErr w:type="gramEnd"/>
      <w:r w:rsidRPr="007D18A5">
        <w:rPr>
          <w:rFonts w:ascii="Traditional Arabic" w:hAnsi="Traditional Arabic" w:cs="Traditional Arabic"/>
          <w:b/>
          <w:bCs/>
          <w:sz w:val="36"/>
          <w:szCs w:val="36"/>
        </w:rPr>
        <w:t xml:space="preserve"> DEPARTMENT</w:t>
      </w:r>
    </w:p>
    <w:p w14:paraId="344605D4" w14:textId="1902D3C2" w:rsidR="005053A9" w:rsidRDefault="005053A9" w:rsidP="005053A9">
      <w:pPr>
        <w:bidi/>
        <w:jc w:val="center"/>
        <w:rPr>
          <w:rFonts w:ascii="Traditional Arabic" w:hAnsi="Traditional Arabic" w:cs="Traditional Arabic"/>
          <w:b/>
          <w:bCs/>
          <w:sz w:val="28"/>
          <w:szCs w:val="28"/>
        </w:rPr>
      </w:pPr>
      <w:proofErr w:type="gramStart"/>
      <w:r>
        <w:rPr>
          <w:rFonts w:ascii="Traditional Arabic" w:hAnsi="Traditional Arabic" w:cs="Traditional Arabic"/>
          <w:b/>
          <w:bCs/>
          <w:sz w:val="28"/>
          <w:szCs w:val="28"/>
        </w:rPr>
        <w:t>By</w:t>
      </w:r>
      <w:proofErr w:type="gramEnd"/>
    </w:p>
    <w:p w14:paraId="7D5A5F4B" w14:textId="27EF1E65" w:rsidR="005053A9" w:rsidRDefault="005053A9" w:rsidP="005053A9">
      <w:pPr>
        <w:bidi/>
        <w:jc w:val="center"/>
        <w:rPr>
          <w:rFonts w:ascii="Traditional Arabic" w:hAnsi="Traditional Arabic" w:cs="Traditional Arabic"/>
          <w:b/>
          <w:bCs/>
          <w:sz w:val="28"/>
          <w:szCs w:val="28"/>
          <w:rtl/>
        </w:rPr>
      </w:pPr>
      <w:r w:rsidRPr="005053A9">
        <w:rPr>
          <w:rFonts w:ascii="Traditional Arabic" w:hAnsi="Traditional Arabic" w:cs="Traditional Arabic"/>
          <w:b/>
          <w:bCs/>
          <w:sz w:val="28"/>
          <w:szCs w:val="28"/>
        </w:rPr>
        <w:t>Amal Tawil</w:t>
      </w:r>
    </w:p>
    <w:p w14:paraId="0F06B2D1" w14:textId="77777777" w:rsidR="005053A9" w:rsidRDefault="005053A9" w:rsidP="005053A9">
      <w:pPr>
        <w:bidi/>
        <w:jc w:val="center"/>
        <w:rPr>
          <w:rFonts w:ascii="Traditional Arabic" w:hAnsi="Traditional Arabic" w:cs="Traditional Arabic"/>
          <w:b/>
          <w:bCs/>
          <w:sz w:val="28"/>
          <w:szCs w:val="28"/>
          <w:rtl/>
        </w:rPr>
      </w:pPr>
    </w:p>
    <w:p w14:paraId="0F06A511" w14:textId="2A9064A6" w:rsidR="005053A9" w:rsidRDefault="005053A9" w:rsidP="005053A9">
      <w:pPr>
        <w:bidi/>
        <w:jc w:val="center"/>
        <w:rPr>
          <w:rFonts w:ascii="Traditional Arabic" w:hAnsi="Traditional Arabic" w:cs="Traditional Arabic"/>
          <w:b/>
          <w:bCs/>
          <w:sz w:val="24"/>
          <w:szCs w:val="24"/>
          <w:rtl/>
        </w:rPr>
      </w:pPr>
      <w:r w:rsidRPr="005053A9">
        <w:rPr>
          <w:rFonts w:ascii="Traditional Arabic" w:hAnsi="Traditional Arabic" w:cs="Traditional Arabic"/>
          <w:b/>
          <w:bCs/>
          <w:sz w:val="24"/>
          <w:szCs w:val="24"/>
        </w:rPr>
        <w:t>A thesis submitted to Mid-Ocean University in partial fulfillment of the requirements for the degree of Doctor of Philosophy</w:t>
      </w:r>
    </w:p>
    <w:p w14:paraId="03733779" w14:textId="14DC1ABE" w:rsidR="00FE70A4" w:rsidRDefault="005053A9" w:rsidP="00164577">
      <w:pPr>
        <w:bidi/>
        <w:jc w:val="center"/>
        <w:rPr>
          <w:rFonts w:ascii="Traditional Arabic" w:hAnsi="Traditional Arabic" w:cs="Traditional Arabic"/>
          <w:b/>
          <w:bCs/>
          <w:sz w:val="24"/>
          <w:szCs w:val="24"/>
          <w:rtl/>
          <w:lang w:bidi="ar-EG"/>
        </w:rPr>
      </w:pPr>
      <w:r>
        <w:rPr>
          <w:rFonts w:ascii="Traditional Arabic" w:hAnsi="Traditional Arabic" w:cs="Traditional Arabic"/>
          <w:b/>
          <w:bCs/>
          <w:sz w:val="24"/>
          <w:szCs w:val="24"/>
        </w:rPr>
        <w:t>In</w:t>
      </w:r>
    </w:p>
    <w:p w14:paraId="55597702" w14:textId="6437592C" w:rsidR="00FE70A4" w:rsidRDefault="00FE70A4">
      <w:pPr>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3A64D7D5" w14:textId="48BB0899" w:rsidR="00FE70A4" w:rsidRPr="00FE70A4" w:rsidRDefault="00FE70A4" w:rsidP="00FE70A4">
      <w:pPr>
        <w:bidi/>
        <w:jc w:val="center"/>
        <w:rPr>
          <w:rFonts w:ascii="Traditional Arabic" w:hAnsi="Traditional Arabic" w:cs="Traditional Arabic"/>
          <w:b/>
          <w:bCs/>
          <w:sz w:val="36"/>
          <w:szCs w:val="36"/>
          <w:rtl/>
          <w:lang w:bidi="ar-EG"/>
        </w:rPr>
      </w:pPr>
      <w:r w:rsidRPr="00FE70A4">
        <w:rPr>
          <w:rFonts w:ascii="Traditional Arabic" w:hAnsi="Traditional Arabic" w:cs="Traditional Arabic" w:hint="cs"/>
          <w:b/>
          <w:bCs/>
          <w:sz w:val="36"/>
          <w:szCs w:val="36"/>
          <w:rtl/>
          <w:lang w:bidi="ar-EG"/>
        </w:rPr>
        <w:lastRenderedPageBreak/>
        <w:t>جدول المحتويات</w:t>
      </w:r>
    </w:p>
    <w:p w14:paraId="5093D4DF" w14:textId="60951411" w:rsidR="00FE70A4" w:rsidRPr="00FE70A4" w:rsidRDefault="00FE70A4" w:rsidP="00FE70A4">
      <w:pPr>
        <w:pStyle w:val="TOC1"/>
      </w:pPr>
      <w:r>
        <w:rPr>
          <w:sz w:val="24"/>
          <w:szCs w:val="24"/>
          <w:rtl/>
          <w:lang w:bidi="ar-EG"/>
        </w:rPr>
        <w:fldChar w:fldCharType="begin"/>
      </w:r>
      <w:r>
        <w:rPr>
          <w:sz w:val="24"/>
          <w:szCs w:val="24"/>
          <w:rtl/>
          <w:lang w:bidi="ar-EG"/>
        </w:rPr>
        <w:instrText xml:space="preserve"> </w:instrText>
      </w:r>
      <w:r>
        <w:rPr>
          <w:sz w:val="24"/>
          <w:szCs w:val="24"/>
          <w:lang w:bidi="ar-EG"/>
        </w:rPr>
        <w:instrText>TOC</w:instrText>
      </w:r>
      <w:r>
        <w:rPr>
          <w:sz w:val="24"/>
          <w:szCs w:val="24"/>
          <w:rtl/>
          <w:lang w:bidi="ar-EG"/>
        </w:rPr>
        <w:instrText xml:space="preserve"> \</w:instrText>
      </w:r>
      <w:r>
        <w:rPr>
          <w:sz w:val="24"/>
          <w:szCs w:val="24"/>
          <w:lang w:bidi="ar-EG"/>
        </w:rPr>
        <w:instrText>o "1-3" \h \z \u</w:instrText>
      </w:r>
      <w:r>
        <w:rPr>
          <w:sz w:val="24"/>
          <w:szCs w:val="24"/>
          <w:rtl/>
          <w:lang w:bidi="ar-EG"/>
        </w:rPr>
        <w:instrText xml:space="preserve"> </w:instrText>
      </w:r>
      <w:r>
        <w:rPr>
          <w:sz w:val="24"/>
          <w:szCs w:val="24"/>
          <w:rtl/>
          <w:lang w:bidi="ar-EG"/>
        </w:rPr>
        <w:fldChar w:fldCharType="separate"/>
      </w:r>
      <w:hyperlink w:anchor="_Toc192079200" w:history="1">
        <w:r w:rsidRPr="00FE70A4">
          <w:rPr>
            <w:rStyle w:val="Hyperlink"/>
            <w:rtl/>
          </w:rPr>
          <w:t>الفصل الأول: الإطار المنهجي للدراسة</w:t>
        </w:r>
        <w:r w:rsidRPr="00FE70A4">
          <w:rPr>
            <w:webHidden/>
          </w:rPr>
          <w:tab/>
        </w:r>
        <w:r w:rsidRPr="00FE70A4">
          <w:rPr>
            <w:webHidden/>
          </w:rPr>
          <w:fldChar w:fldCharType="begin"/>
        </w:r>
        <w:r w:rsidRPr="00FE70A4">
          <w:rPr>
            <w:webHidden/>
          </w:rPr>
          <w:instrText xml:space="preserve"> PAGEREF _Toc192079200 \h </w:instrText>
        </w:r>
        <w:r w:rsidRPr="00FE70A4">
          <w:rPr>
            <w:webHidden/>
          </w:rPr>
        </w:r>
        <w:r w:rsidRPr="00FE70A4">
          <w:rPr>
            <w:webHidden/>
          </w:rPr>
          <w:fldChar w:fldCharType="separate"/>
        </w:r>
        <w:r w:rsidR="00083C8B">
          <w:rPr>
            <w:webHidden/>
            <w:rtl/>
          </w:rPr>
          <w:t>4</w:t>
        </w:r>
        <w:r w:rsidRPr="00FE70A4">
          <w:rPr>
            <w:webHidden/>
          </w:rPr>
          <w:fldChar w:fldCharType="end"/>
        </w:r>
      </w:hyperlink>
    </w:p>
    <w:p w14:paraId="525A512B" w14:textId="5EE5B2A3" w:rsidR="00FE70A4" w:rsidRPr="00FE70A4" w:rsidRDefault="00FE70A4" w:rsidP="00FE70A4">
      <w:pPr>
        <w:pStyle w:val="TOC2"/>
        <w:tabs>
          <w:tab w:val="right" w:leader="dot" w:pos="9350"/>
        </w:tabs>
        <w:bidi/>
        <w:rPr>
          <w:rFonts w:ascii="Traditional Arabic" w:hAnsi="Traditional Arabic" w:cs="Traditional Arabic"/>
          <w:noProof/>
        </w:rPr>
      </w:pPr>
      <w:hyperlink w:anchor="_Toc192079201" w:history="1">
        <w:r w:rsidRPr="00FE70A4">
          <w:rPr>
            <w:rStyle w:val="Hyperlink"/>
            <w:rFonts w:ascii="Traditional Arabic" w:hAnsi="Traditional Arabic" w:cs="Traditional Arabic"/>
            <w:noProof/>
            <w:rtl/>
          </w:rPr>
          <w:t>1.1 مقدمة الدراسة:</w:t>
        </w:r>
        <w:r w:rsidRPr="00FE70A4">
          <w:rPr>
            <w:rFonts w:ascii="Traditional Arabic" w:hAnsi="Traditional Arabic" w:cs="Traditional Arabic"/>
            <w:noProof/>
            <w:webHidden/>
          </w:rPr>
          <w:tab/>
        </w:r>
        <w:r w:rsidRPr="00FE70A4">
          <w:rPr>
            <w:rFonts w:ascii="Traditional Arabic" w:hAnsi="Traditional Arabic" w:cs="Traditional Arabic"/>
            <w:noProof/>
            <w:webHidden/>
          </w:rPr>
          <w:fldChar w:fldCharType="begin"/>
        </w:r>
        <w:r w:rsidRPr="00FE70A4">
          <w:rPr>
            <w:rFonts w:ascii="Traditional Arabic" w:hAnsi="Traditional Arabic" w:cs="Traditional Arabic"/>
            <w:noProof/>
            <w:webHidden/>
          </w:rPr>
          <w:instrText xml:space="preserve"> PAGEREF _Toc192079201 \h </w:instrText>
        </w:r>
        <w:r w:rsidRPr="00FE70A4">
          <w:rPr>
            <w:rFonts w:ascii="Traditional Arabic" w:hAnsi="Traditional Arabic" w:cs="Traditional Arabic"/>
            <w:noProof/>
            <w:webHidden/>
          </w:rPr>
        </w:r>
        <w:r w:rsidRPr="00FE70A4">
          <w:rPr>
            <w:rFonts w:ascii="Traditional Arabic" w:hAnsi="Traditional Arabic" w:cs="Traditional Arabic"/>
            <w:noProof/>
            <w:webHidden/>
          </w:rPr>
          <w:fldChar w:fldCharType="separate"/>
        </w:r>
        <w:r w:rsidR="00083C8B">
          <w:rPr>
            <w:rFonts w:ascii="Traditional Arabic" w:hAnsi="Traditional Arabic" w:cs="Traditional Arabic"/>
            <w:noProof/>
            <w:webHidden/>
            <w:rtl/>
          </w:rPr>
          <w:t>4</w:t>
        </w:r>
        <w:r w:rsidRPr="00FE70A4">
          <w:rPr>
            <w:rFonts w:ascii="Traditional Arabic" w:hAnsi="Traditional Arabic" w:cs="Traditional Arabic"/>
            <w:noProof/>
            <w:webHidden/>
          </w:rPr>
          <w:fldChar w:fldCharType="end"/>
        </w:r>
      </w:hyperlink>
    </w:p>
    <w:p w14:paraId="6DE8B682" w14:textId="69AF00AA" w:rsidR="00FE70A4" w:rsidRPr="00FE70A4" w:rsidRDefault="00FE70A4" w:rsidP="00FE70A4">
      <w:pPr>
        <w:pStyle w:val="TOC2"/>
        <w:tabs>
          <w:tab w:val="right" w:leader="dot" w:pos="9350"/>
        </w:tabs>
        <w:bidi/>
        <w:rPr>
          <w:rFonts w:ascii="Traditional Arabic" w:hAnsi="Traditional Arabic" w:cs="Traditional Arabic"/>
          <w:noProof/>
        </w:rPr>
      </w:pPr>
      <w:hyperlink w:anchor="_Toc192079202" w:history="1">
        <w:r w:rsidRPr="00FE70A4">
          <w:rPr>
            <w:rStyle w:val="Hyperlink"/>
            <w:rFonts w:ascii="Traditional Arabic" w:hAnsi="Traditional Arabic" w:cs="Traditional Arabic"/>
            <w:noProof/>
            <w:rtl/>
          </w:rPr>
          <w:t>1.2 مشكلة الدراسة:</w:t>
        </w:r>
        <w:r w:rsidRPr="00FE70A4">
          <w:rPr>
            <w:rFonts w:ascii="Traditional Arabic" w:hAnsi="Traditional Arabic" w:cs="Traditional Arabic"/>
            <w:noProof/>
            <w:webHidden/>
          </w:rPr>
          <w:tab/>
        </w:r>
        <w:r w:rsidRPr="00FE70A4">
          <w:rPr>
            <w:rFonts w:ascii="Traditional Arabic" w:hAnsi="Traditional Arabic" w:cs="Traditional Arabic"/>
            <w:noProof/>
            <w:webHidden/>
          </w:rPr>
          <w:fldChar w:fldCharType="begin"/>
        </w:r>
        <w:r w:rsidRPr="00FE70A4">
          <w:rPr>
            <w:rFonts w:ascii="Traditional Arabic" w:hAnsi="Traditional Arabic" w:cs="Traditional Arabic"/>
            <w:noProof/>
            <w:webHidden/>
          </w:rPr>
          <w:instrText xml:space="preserve"> PAGEREF _Toc192079202 \h </w:instrText>
        </w:r>
        <w:r w:rsidRPr="00FE70A4">
          <w:rPr>
            <w:rFonts w:ascii="Traditional Arabic" w:hAnsi="Traditional Arabic" w:cs="Traditional Arabic"/>
            <w:noProof/>
            <w:webHidden/>
          </w:rPr>
        </w:r>
        <w:r w:rsidRPr="00FE70A4">
          <w:rPr>
            <w:rFonts w:ascii="Traditional Arabic" w:hAnsi="Traditional Arabic" w:cs="Traditional Arabic"/>
            <w:noProof/>
            <w:webHidden/>
          </w:rPr>
          <w:fldChar w:fldCharType="separate"/>
        </w:r>
        <w:r w:rsidR="00083C8B">
          <w:rPr>
            <w:rFonts w:ascii="Traditional Arabic" w:hAnsi="Traditional Arabic" w:cs="Traditional Arabic"/>
            <w:noProof/>
            <w:webHidden/>
            <w:rtl/>
          </w:rPr>
          <w:t>5</w:t>
        </w:r>
        <w:r w:rsidRPr="00FE70A4">
          <w:rPr>
            <w:rFonts w:ascii="Traditional Arabic" w:hAnsi="Traditional Arabic" w:cs="Traditional Arabic"/>
            <w:noProof/>
            <w:webHidden/>
          </w:rPr>
          <w:fldChar w:fldCharType="end"/>
        </w:r>
      </w:hyperlink>
    </w:p>
    <w:p w14:paraId="13AE9BE8" w14:textId="11D07CDB" w:rsidR="00FE70A4" w:rsidRPr="00FE70A4" w:rsidRDefault="00FE70A4" w:rsidP="00FE70A4">
      <w:pPr>
        <w:pStyle w:val="TOC2"/>
        <w:tabs>
          <w:tab w:val="right" w:leader="dot" w:pos="9350"/>
        </w:tabs>
        <w:bidi/>
        <w:rPr>
          <w:rFonts w:ascii="Traditional Arabic" w:hAnsi="Traditional Arabic" w:cs="Traditional Arabic"/>
          <w:noProof/>
        </w:rPr>
      </w:pPr>
      <w:hyperlink w:anchor="_Toc192079203" w:history="1">
        <w:r w:rsidRPr="00FE70A4">
          <w:rPr>
            <w:rStyle w:val="Hyperlink"/>
            <w:rFonts w:ascii="Traditional Arabic" w:hAnsi="Traditional Arabic" w:cs="Traditional Arabic"/>
            <w:noProof/>
            <w:rtl/>
          </w:rPr>
          <w:t>1.3 تساؤلات الدراسة:</w:t>
        </w:r>
        <w:r w:rsidRPr="00FE70A4">
          <w:rPr>
            <w:rFonts w:ascii="Traditional Arabic" w:hAnsi="Traditional Arabic" w:cs="Traditional Arabic"/>
            <w:noProof/>
            <w:webHidden/>
          </w:rPr>
          <w:tab/>
        </w:r>
        <w:r w:rsidRPr="00FE70A4">
          <w:rPr>
            <w:rFonts w:ascii="Traditional Arabic" w:hAnsi="Traditional Arabic" w:cs="Traditional Arabic"/>
            <w:noProof/>
            <w:webHidden/>
          </w:rPr>
          <w:fldChar w:fldCharType="begin"/>
        </w:r>
        <w:r w:rsidRPr="00FE70A4">
          <w:rPr>
            <w:rFonts w:ascii="Traditional Arabic" w:hAnsi="Traditional Arabic" w:cs="Traditional Arabic"/>
            <w:noProof/>
            <w:webHidden/>
          </w:rPr>
          <w:instrText xml:space="preserve"> PAGEREF _Toc192079203 \h </w:instrText>
        </w:r>
        <w:r w:rsidRPr="00FE70A4">
          <w:rPr>
            <w:rFonts w:ascii="Traditional Arabic" w:hAnsi="Traditional Arabic" w:cs="Traditional Arabic"/>
            <w:noProof/>
            <w:webHidden/>
          </w:rPr>
          <w:fldChar w:fldCharType="separate"/>
        </w:r>
        <w:r w:rsidR="00083C8B">
          <w:rPr>
            <w:rFonts w:ascii="Traditional Arabic" w:hAnsi="Traditional Arabic" w:cs="Traditional Arabic"/>
            <w:b/>
            <w:bCs/>
            <w:noProof/>
            <w:webHidden/>
          </w:rPr>
          <w:t>Error! Bookmark not defined.</w:t>
        </w:r>
        <w:r w:rsidRPr="00FE70A4">
          <w:rPr>
            <w:rFonts w:ascii="Traditional Arabic" w:hAnsi="Traditional Arabic" w:cs="Traditional Arabic"/>
            <w:noProof/>
            <w:webHidden/>
          </w:rPr>
          <w:fldChar w:fldCharType="end"/>
        </w:r>
      </w:hyperlink>
    </w:p>
    <w:p w14:paraId="2C9FBE5E" w14:textId="273FA734" w:rsidR="00FE70A4" w:rsidRPr="00FE70A4" w:rsidRDefault="00FE70A4" w:rsidP="00FE70A4">
      <w:pPr>
        <w:pStyle w:val="TOC2"/>
        <w:tabs>
          <w:tab w:val="right" w:leader="dot" w:pos="9350"/>
        </w:tabs>
        <w:bidi/>
        <w:rPr>
          <w:rFonts w:ascii="Traditional Arabic" w:hAnsi="Traditional Arabic" w:cs="Traditional Arabic"/>
          <w:noProof/>
        </w:rPr>
      </w:pPr>
      <w:hyperlink w:anchor="_Toc192079204" w:history="1">
        <w:r w:rsidRPr="00FE70A4">
          <w:rPr>
            <w:rStyle w:val="Hyperlink"/>
            <w:rFonts w:ascii="Traditional Arabic" w:hAnsi="Traditional Arabic" w:cs="Traditional Arabic"/>
            <w:noProof/>
            <w:rtl/>
          </w:rPr>
          <w:t>1.4 أهمية الدراسة:</w:t>
        </w:r>
        <w:r w:rsidRPr="00FE70A4">
          <w:rPr>
            <w:rFonts w:ascii="Traditional Arabic" w:hAnsi="Traditional Arabic" w:cs="Traditional Arabic"/>
            <w:noProof/>
            <w:webHidden/>
          </w:rPr>
          <w:tab/>
        </w:r>
        <w:r w:rsidRPr="00FE70A4">
          <w:rPr>
            <w:rFonts w:ascii="Traditional Arabic" w:hAnsi="Traditional Arabic" w:cs="Traditional Arabic"/>
            <w:noProof/>
            <w:webHidden/>
          </w:rPr>
          <w:fldChar w:fldCharType="begin"/>
        </w:r>
        <w:r w:rsidRPr="00FE70A4">
          <w:rPr>
            <w:rFonts w:ascii="Traditional Arabic" w:hAnsi="Traditional Arabic" w:cs="Traditional Arabic"/>
            <w:noProof/>
            <w:webHidden/>
          </w:rPr>
          <w:instrText xml:space="preserve"> PAGEREF _Toc192079204 \h </w:instrText>
        </w:r>
        <w:r w:rsidRPr="00FE70A4">
          <w:rPr>
            <w:rFonts w:ascii="Traditional Arabic" w:hAnsi="Traditional Arabic" w:cs="Traditional Arabic"/>
            <w:noProof/>
            <w:webHidden/>
          </w:rPr>
        </w:r>
        <w:r w:rsidRPr="00FE70A4">
          <w:rPr>
            <w:rFonts w:ascii="Traditional Arabic" w:hAnsi="Traditional Arabic" w:cs="Traditional Arabic"/>
            <w:noProof/>
            <w:webHidden/>
          </w:rPr>
          <w:fldChar w:fldCharType="separate"/>
        </w:r>
        <w:r w:rsidR="00083C8B">
          <w:rPr>
            <w:rFonts w:ascii="Traditional Arabic" w:hAnsi="Traditional Arabic" w:cs="Traditional Arabic"/>
            <w:noProof/>
            <w:webHidden/>
            <w:rtl/>
          </w:rPr>
          <w:t>6</w:t>
        </w:r>
        <w:r w:rsidRPr="00FE70A4">
          <w:rPr>
            <w:rFonts w:ascii="Traditional Arabic" w:hAnsi="Traditional Arabic" w:cs="Traditional Arabic"/>
            <w:noProof/>
            <w:webHidden/>
          </w:rPr>
          <w:fldChar w:fldCharType="end"/>
        </w:r>
      </w:hyperlink>
    </w:p>
    <w:p w14:paraId="0756E0A3" w14:textId="5849FF60" w:rsidR="00FE70A4" w:rsidRPr="00FE70A4" w:rsidRDefault="00FE70A4" w:rsidP="00FE70A4">
      <w:pPr>
        <w:pStyle w:val="TOC2"/>
        <w:tabs>
          <w:tab w:val="right" w:leader="dot" w:pos="9350"/>
        </w:tabs>
        <w:bidi/>
        <w:rPr>
          <w:rFonts w:ascii="Traditional Arabic" w:hAnsi="Traditional Arabic" w:cs="Traditional Arabic"/>
          <w:noProof/>
        </w:rPr>
      </w:pPr>
      <w:hyperlink w:anchor="_Toc192079205" w:history="1">
        <w:r w:rsidRPr="00FE70A4">
          <w:rPr>
            <w:rStyle w:val="Hyperlink"/>
            <w:rFonts w:ascii="Traditional Arabic" w:hAnsi="Traditional Arabic" w:cs="Traditional Arabic"/>
            <w:noProof/>
            <w:rtl/>
          </w:rPr>
          <w:t>1.5 أهداف الدراسة:</w:t>
        </w:r>
        <w:r w:rsidRPr="00FE70A4">
          <w:rPr>
            <w:rFonts w:ascii="Traditional Arabic" w:hAnsi="Traditional Arabic" w:cs="Traditional Arabic"/>
            <w:noProof/>
            <w:webHidden/>
          </w:rPr>
          <w:tab/>
        </w:r>
        <w:r w:rsidRPr="00FE70A4">
          <w:rPr>
            <w:rFonts w:ascii="Traditional Arabic" w:hAnsi="Traditional Arabic" w:cs="Traditional Arabic"/>
            <w:noProof/>
            <w:webHidden/>
          </w:rPr>
          <w:fldChar w:fldCharType="begin"/>
        </w:r>
        <w:r w:rsidRPr="00FE70A4">
          <w:rPr>
            <w:rFonts w:ascii="Traditional Arabic" w:hAnsi="Traditional Arabic" w:cs="Traditional Arabic"/>
            <w:noProof/>
            <w:webHidden/>
          </w:rPr>
          <w:instrText xml:space="preserve"> PAGEREF _Toc192079205 \h </w:instrText>
        </w:r>
        <w:r w:rsidRPr="00FE70A4">
          <w:rPr>
            <w:rFonts w:ascii="Traditional Arabic" w:hAnsi="Traditional Arabic" w:cs="Traditional Arabic"/>
            <w:noProof/>
            <w:webHidden/>
          </w:rPr>
          <w:fldChar w:fldCharType="separate"/>
        </w:r>
        <w:r w:rsidR="00083C8B">
          <w:rPr>
            <w:rFonts w:ascii="Traditional Arabic" w:hAnsi="Traditional Arabic" w:cs="Traditional Arabic"/>
            <w:b/>
            <w:bCs/>
            <w:noProof/>
            <w:webHidden/>
          </w:rPr>
          <w:t>Error! Bookmark not defined.</w:t>
        </w:r>
        <w:r w:rsidRPr="00FE70A4">
          <w:rPr>
            <w:rFonts w:ascii="Traditional Arabic" w:hAnsi="Traditional Arabic" w:cs="Traditional Arabic"/>
            <w:noProof/>
            <w:webHidden/>
          </w:rPr>
          <w:fldChar w:fldCharType="end"/>
        </w:r>
      </w:hyperlink>
    </w:p>
    <w:p w14:paraId="2AF48171" w14:textId="465F3DF9" w:rsidR="00FE70A4" w:rsidRPr="00FE70A4" w:rsidRDefault="00FE70A4" w:rsidP="00FE70A4">
      <w:pPr>
        <w:pStyle w:val="TOC2"/>
        <w:tabs>
          <w:tab w:val="right" w:leader="dot" w:pos="9350"/>
        </w:tabs>
        <w:bidi/>
        <w:rPr>
          <w:rFonts w:ascii="Traditional Arabic" w:hAnsi="Traditional Arabic" w:cs="Traditional Arabic"/>
          <w:noProof/>
        </w:rPr>
      </w:pPr>
      <w:hyperlink w:anchor="_Toc192079206" w:history="1">
        <w:r w:rsidRPr="00FE70A4">
          <w:rPr>
            <w:rStyle w:val="Hyperlink"/>
            <w:rFonts w:ascii="Traditional Arabic" w:hAnsi="Traditional Arabic" w:cs="Traditional Arabic"/>
            <w:noProof/>
            <w:rtl/>
          </w:rPr>
          <w:t>1.6 فرضيات الدراسة:</w:t>
        </w:r>
        <w:r w:rsidRPr="00FE70A4">
          <w:rPr>
            <w:rFonts w:ascii="Traditional Arabic" w:hAnsi="Traditional Arabic" w:cs="Traditional Arabic"/>
            <w:noProof/>
            <w:webHidden/>
          </w:rPr>
          <w:tab/>
        </w:r>
        <w:r w:rsidRPr="00FE70A4">
          <w:rPr>
            <w:rFonts w:ascii="Traditional Arabic" w:hAnsi="Traditional Arabic" w:cs="Traditional Arabic"/>
            <w:noProof/>
            <w:webHidden/>
          </w:rPr>
          <w:fldChar w:fldCharType="begin"/>
        </w:r>
        <w:r w:rsidRPr="00FE70A4">
          <w:rPr>
            <w:rFonts w:ascii="Traditional Arabic" w:hAnsi="Traditional Arabic" w:cs="Traditional Arabic"/>
            <w:noProof/>
            <w:webHidden/>
          </w:rPr>
          <w:instrText xml:space="preserve"> PAGEREF _Toc192079206 \h </w:instrText>
        </w:r>
        <w:r w:rsidRPr="00FE70A4">
          <w:rPr>
            <w:rFonts w:ascii="Traditional Arabic" w:hAnsi="Traditional Arabic" w:cs="Traditional Arabic"/>
            <w:noProof/>
            <w:webHidden/>
          </w:rPr>
          <w:fldChar w:fldCharType="separate"/>
        </w:r>
        <w:r w:rsidR="00083C8B">
          <w:rPr>
            <w:rFonts w:ascii="Traditional Arabic" w:hAnsi="Traditional Arabic" w:cs="Traditional Arabic"/>
            <w:b/>
            <w:bCs/>
            <w:noProof/>
            <w:webHidden/>
          </w:rPr>
          <w:t>Error! Bookmark not defined.</w:t>
        </w:r>
        <w:r w:rsidRPr="00FE70A4">
          <w:rPr>
            <w:rFonts w:ascii="Traditional Arabic" w:hAnsi="Traditional Arabic" w:cs="Traditional Arabic"/>
            <w:noProof/>
            <w:webHidden/>
          </w:rPr>
          <w:fldChar w:fldCharType="end"/>
        </w:r>
      </w:hyperlink>
    </w:p>
    <w:p w14:paraId="011696AF" w14:textId="013DE938" w:rsidR="00FE70A4" w:rsidRPr="00FE70A4" w:rsidRDefault="00FE70A4" w:rsidP="00FE70A4">
      <w:pPr>
        <w:pStyle w:val="TOC2"/>
        <w:tabs>
          <w:tab w:val="right" w:leader="dot" w:pos="9350"/>
        </w:tabs>
        <w:bidi/>
        <w:rPr>
          <w:rFonts w:ascii="Traditional Arabic" w:hAnsi="Traditional Arabic" w:cs="Traditional Arabic"/>
          <w:noProof/>
        </w:rPr>
      </w:pPr>
      <w:hyperlink w:anchor="_Toc192079207" w:history="1">
        <w:r w:rsidRPr="00FE70A4">
          <w:rPr>
            <w:rStyle w:val="Hyperlink"/>
            <w:rFonts w:ascii="Traditional Arabic" w:hAnsi="Traditional Arabic" w:cs="Traditional Arabic"/>
            <w:noProof/>
            <w:rtl/>
          </w:rPr>
          <w:t>1.7 حدود الدراسة:</w:t>
        </w:r>
        <w:r w:rsidRPr="00FE70A4">
          <w:rPr>
            <w:rFonts w:ascii="Traditional Arabic" w:hAnsi="Traditional Arabic" w:cs="Traditional Arabic"/>
            <w:noProof/>
            <w:webHidden/>
          </w:rPr>
          <w:tab/>
        </w:r>
        <w:r w:rsidRPr="00FE70A4">
          <w:rPr>
            <w:rFonts w:ascii="Traditional Arabic" w:hAnsi="Traditional Arabic" w:cs="Traditional Arabic"/>
            <w:noProof/>
            <w:webHidden/>
          </w:rPr>
          <w:fldChar w:fldCharType="begin"/>
        </w:r>
        <w:r w:rsidRPr="00FE70A4">
          <w:rPr>
            <w:rFonts w:ascii="Traditional Arabic" w:hAnsi="Traditional Arabic" w:cs="Traditional Arabic"/>
            <w:noProof/>
            <w:webHidden/>
          </w:rPr>
          <w:instrText xml:space="preserve"> PAGEREF _Toc192079207 \h </w:instrText>
        </w:r>
        <w:r w:rsidRPr="00FE70A4">
          <w:rPr>
            <w:rFonts w:ascii="Traditional Arabic" w:hAnsi="Traditional Arabic" w:cs="Traditional Arabic"/>
            <w:noProof/>
            <w:webHidden/>
          </w:rPr>
        </w:r>
        <w:r w:rsidRPr="00FE70A4">
          <w:rPr>
            <w:rFonts w:ascii="Traditional Arabic" w:hAnsi="Traditional Arabic" w:cs="Traditional Arabic"/>
            <w:noProof/>
            <w:webHidden/>
          </w:rPr>
          <w:fldChar w:fldCharType="separate"/>
        </w:r>
        <w:r w:rsidR="00083C8B">
          <w:rPr>
            <w:rFonts w:ascii="Traditional Arabic" w:hAnsi="Traditional Arabic" w:cs="Traditional Arabic"/>
            <w:noProof/>
            <w:webHidden/>
            <w:rtl/>
          </w:rPr>
          <w:t>8</w:t>
        </w:r>
        <w:r w:rsidRPr="00FE70A4">
          <w:rPr>
            <w:rFonts w:ascii="Traditional Arabic" w:hAnsi="Traditional Arabic" w:cs="Traditional Arabic"/>
            <w:noProof/>
            <w:webHidden/>
          </w:rPr>
          <w:fldChar w:fldCharType="end"/>
        </w:r>
      </w:hyperlink>
    </w:p>
    <w:p w14:paraId="5A9F67C0" w14:textId="1753E7D0" w:rsidR="00FE70A4" w:rsidRPr="00FE70A4" w:rsidRDefault="00FE70A4" w:rsidP="00FE70A4">
      <w:pPr>
        <w:pStyle w:val="TOC2"/>
        <w:tabs>
          <w:tab w:val="right" w:leader="dot" w:pos="9350"/>
        </w:tabs>
        <w:bidi/>
        <w:rPr>
          <w:rFonts w:ascii="Traditional Arabic" w:hAnsi="Traditional Arabic" w:cs="Traditional Arabic"/>
          <w:noProof/>
        </w:rPr>
      </w:pPr>
      <w:hyperlink w:anchor="_Toc192079208" w:history="1">
        <w:r w:rsidRPr="00FE70A4">
          <w:rPr>
            <w:rStyle w:val="Hyperlink"/>
            <w:rFonts w:ascii="Traditional Arabic" w:hAnsi="Traditional Arabic" w:cs="Traditional Arabic"/>
            <w:noProof/>
            <w:rtl/>
          </w:rPr>
          <w:t>1.8 مصطلح الدراسة:</w:t>
        </w:r>
        <w:r w:rsidRPr="00FE70A4">
          <w:rPr>
            <w:rFonts w:ascii="Traditional Arabic" w:hAnsi="Traditional Arabic" w:cs="Traditional Arabic"/>
            <w:noProof/>
            <w:webHidden/>
          </w:rPr>
          <w:tab/>
        </w:r>
        <w:r w:rsidRPr="00FE70A4">
          <w:rPr>
            <w:rFonts w:ascii="Traditional Arabic" w:hAnsi="Traditional Arabic" w:cs="Traditional Arabic"/>
            <w:noProof/>
            <w:webHidden/>
          </w:rPr>
          <w:fldChar w:fldCharType="begin"/>
        </w:r>
        <w:r w:rsidRPr="00FE70A4">
          <w:rPr>
            <w:rFonts w:ascii="Traditional Arabic" w:hAnsi="Traditional Arabic" w:cs="Traditional Arabic"/>
            <w:noProof/>
            <w:webHidden/>
          </w:rPr>
          <w:instrText xml:space="preserve"> PAGEREF _Toc192079208 \h </w:instrText>
        </w:r>
        <w:r w:rsidRPr="00FE70A4">
          <w:rPr>
            <w:rFonts w:ascii="Traditional Arabic" w:hAnsi="Traditional Arabic" w:cs="Traditional Arabic"/>
            <w:noProof/>
            <w:webHidden/>
          </w:rPr>
        </w:r>
        <w:r w:rsidRPr="00FE70A4">
          <w:rPr>
            <w:rFonts w:ascii="Traditional Arabic" w:hAnsi="Traditional Arabic" w:cs="Traditional Arabic"/>
            <w:noProof/>
            <w:webHidden/>
          </w:rPr>
          <w:fldChar w:fldCharType="separate"/>
        </w:r>
        <w:r w:rsidR="00083C8B">
          <w:rPr>
            <w:rFonts w:ascii="Traditional Arabic" w:hAnsi="Traditional Arabic" w:cs="Traditional Arabic"/>
            <w:noProof/>
            <w:webHidden/>
            <w:rtl/>
          </w:rPr>
          <w:t>9</w:t>
        </w:r>
        <w:r w:rsidRPr="00FE70A4">
          <w:rPr>
            <w:rFonts w:ascii="Traditional Arabic" w:hAnsi="Traditional Arabic" w:cs="Traditional Arabic"/>
            <w:noProof/>
            <w:webHidden/>
          </w:rPr>
          <w:fldChar w:fldCharType="end"/>
        </w:r>
      </w:hyperlink>
    </w:p>
    <w:p w14:paraId="305C2916" w14:textId="19278BF0" w:rsidR="00FE70A4" w:rsidRDefault="00FE70A4" w:rsidP="00FE70A4">
      <w:pPr>
        <w:pStyle w:val="TOC1"/>
      </w:pPr>
      <w:hyperlink w:anchor="_Toc192079209" w:history="1">
        <w:r w:rsidRPr="00FE70A4">
          <w:rPr>
            <w:rStyle w:val="Hyperlink"/>
            <w:rtl/>
          </w:rPr>
          <w:t>المراجع:</w:t>
        </w:r>
        <w:r w:rsidRPr="00FE70A4">
          <w:rPr>
            <w:webHidden/>
          </w:rPr>
          <w:tab/>
        </w:r>
        <w:r w:rsidRPr="00FE70A4">
          <w:rPr>
            <w:webHidden/>
          </w:rPr>
          <w:fldChar w:fldCharType="begin"/>
        </w:r>
        <w:r w:rsidRPr="00FE70A4">
          <w:rPr>
            <w:webHidden/>
          </w:rPr>
          <w:instrText xml:space="preserve"> PAGEREF _Toc192079209 \h </w:instrText>
        </w:r>
        <w:r w:rsidRPr="00FE70A4">
          <w:rPr>
            <w:webHidden/>
          </w:rPr>
        </w:r>
        <w:r w:rsidRPr="00FE70A4">
          <w:rPr>
            <w:webHidden/>
          </w:rPr>
          <w:fldChar w:fldCharType="separate"/>
        </w:r>
        <w:r w:rsidR="00083C8B">
          <w:rPr>
            <w:webHidden/>
            <w:rtl/>
          </w:rPr>
          <w:t>16</w:t>
        </w:r>
        <w:r w:rsidRPr="00FE70A4">
          <w:rPr>
            <w:webHidden/>
          </w:rPr>
          <w:fldChar w:fldCharType="end"/>
        </w:r>
      </w:hyperlink>
    </w:p>
    <w:p w14:paraId="6DD4FA80" w14:textId="5AA10B5B" w:rsidR="00FE70A4" w:rsidRDefault="00FE70A4" w:rsidP="00FE70A4">
      <w:pPr>
        <w:bidi/>
        <w:jc w:val="center"/>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fldChar w:fldCharType="end"/>
      </w:r>
    </w:p>
    <w:p w14:paraId="38660E85" w14:textId="77777777" w:rsidR="00FE70A4" w:rsidRDefault="00FE70A4" w:rsidP="00FE70A4">
      <w:pPr>
        <w:bidi/>
        <w:jc w:val="center"/>
        <w:rPr>
          <w:rFonts w:ascii="Traditional Arabic" w:hAnsi="Traditional Arabic" w:cs="Traditional Arabic"/>
          <w:b/>
          <w:bCs/>
          <w:sz w:val="24"/>
          <w:szCs w:val="24"/>
          <w:rtl/>
          <w:lang w:bidi="ar-EG"/>
        </w:rPr>
      </w:pPr>
    </w:p>
    <w:p w14:paraId="4B1FD1E1" w14:textId="77777777" w:rsidR="005053A9" w:rsidRDefault="005053A9" w:rsidP="005053A9">
      <w:pPr>
        <w:bidi/>
        <w:jc w:val="lowKashida"/>
        <w:rPr>
          <w:rFonts w:ascii="Traditional Arabic" w:hAnsi="Traditional Arabic" w:cs="Traditional Arabic"/>
          <w:sz w:val="28"/>
          <w:szCs w:val="28"/>
          <w:rtl/>
        </w:rPr>
      </w:pPr>
    </w:p>
    <w:p w14:paraId="50FF28E9" w14:textId="77777777" w:rsidR="005053A9" w:rsidRPr="00F94469" w:rsidRDefault="005053A9" w:rsidP="005053A9">
      <w:pPr>
        <w:bidi/>
        <w:jc w:val="lowKashida"/>
        <w:rPr>
          <w:rFonts w:ascii="Traditional Arabic" w:hAnsi="Traditional Arabic" w:cs="Traditional Arabic"/>
          <w:sz w:val="28"/>
          <w:szCs w:val="28"/>
          <w:rtl/>
        </w:rPr>
        <w:sectPr w:rsidR="005053A9" w:rsidRPr="00F94469">
          <w:footerReference w:type="default" r:id="rId9"/>
          <w:pgSz w:w="12240" w:h="15840"/>
          <w:pgMar w:top="1440" w:right="1440" w:bottom="1440" w:left="1440" w:header="720" w:footer="720" w:gutter="0"/>
          <w:cols w:space="720"/>
          <w:docGrid w:linePitch="360"/>
        </w:sectPr>
      </w:pPr>
    </w:p>
    <w:p w14:paraId="1B6A92F4" w14:textId="1BC060AB" w:rsidR="00E2318B" w:rsidRPr="00FE70A4" w:rsidRDefault="00E2318B" w:rsidP="00FE70A4">
      <w:pPr>
        <w:pStyle w:val="Heading1"/>
        <w:rPr>
          <w:rtl/>
        </w:rPr>
      </w:pPr>
      <w:bookmarkStart w:id="0" w:name="_Toc192079200"/>
      <w:r w:rsidRPr="00FE70A4">
        <w:rPr>
          <w:rtl/>
        </w:rPr>
        <w:lastRenderedPageBreak/>
        <w:t xml:space="preserve">الفصل </w:t>
      </w:r>
      <w:r w:rsidR="00FE70A4" w:rsidRPr="00FE70A4">
        <w:rPr>
          <w:rFonts w:hint="cs"/>
          <w:rtl/>
        </w:rPr>
        <w:t>الأول: الإطار</w:t>
      </w:r>
      <w:r w:rsidR="005341F3" w:rsidRPr="00FE70A4">
        <w:rPr>
          <w:rtl/>
        </w:rPr>
        <w:t xml:space="preserve"> المنهجي للدراسة</w:t>
      </w:r>
      <w:bookmarkEnd w:id="0"/>
    </w:p>
    <w:p w14:paraId="5C2DEE5A" w14:textId="635A319C" w:rsidR="00AE7563" w:rsidRPr="00FE70A4" w:rsidRDefault="00772791" w:rsidP="00FE70A4">
      <w:pPr>
        <w:pStyle w:val="Heading2"/>
        <w:rPr>
          <w:rtl/>
        </w:rPr>
      </w:pPr>
      <w:bookmarkStart w:id="1" w:name="_Toc192079201"/>
      <w:bookmarkStart w:id="2" w:name="_Hlk193912263"/>
      <w:r>
        <w:rPr>
          <w:rFonts w:hint="cs"/>
          <w:rtl/>
        </w:rPr>
        <w:t>1.</w:t>
      </w:r>
      <w:r w:rsidR="005341F3" w:rsidRPr="00FE70A4">
        <w:rPr>
          <w:rFonts w:hint="cs"/>
          <w:rtl/>
        </w:rPr>
        <w:t xml:space="preserve"> </w:t>
      </w:r>
      <w:r w:rsidR="00AE7563" w:rsidRPr="00FE70A4">
        <w:rPr>
          <w:rtl/>
        </w:rPr>
        <w:t>مقدمة الدراسة</w:t>
      </w:r>
      <w:r w:rsidR="001765DD" w:rsidRPr="00FE70A4">
        <w:rPr>
          <w:rtl/>
        </w:rPr>
        <w:t>:</w:t>
      </w:r>
      <w:bookmarkEnd w:id="1"/>
    </w:p>
    <w:p w14:paraId="79946538" w14:textId="57FC3041" w:rsidR="00002D2B" w:rsidRPr="00F94469" w:rsidRDefault="00002D2B" w:rsidP="005341F3">
      <w:pPr>
        <w:bidi/>
        <w:ind w:firstLine="720"/>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تُع</w:t>
      </w:r>
      <w:r w:rsidR="00F22820" w:rsidRPr="00F94469">
        <w:rPr>
          <w:rFonts w:ascii="Traditional Arabic" w:hAnsi="Traditional Arabic" w:cs="Traditional Arabic"/>
          <w:sz w:val="28"/>
          <w:szCs w:val="28"/>
          <w:rtl/>
          <w:lang w:bidi="ar-EG"/>
        </w:rPr>
        <w:t>د</w:t>
      </w:r>
      <w:r w:rsidRPr="00F94469">
        <w:rPr>
          <w:rFonts w:ascii="Traditional Arabic" w:hAnsi="Traditional Arabic" w:cs="Traditional Arabic"/>
          <w:sz w:val="28"/>
          <w:szCs w:val="28"/>
          <w:rtl/>
        </w:rPr>
        <w:t xml:space="preserve"> تقنية الذكاء الاصطناعي من التحولات التكنولوجية المهمة التي غيرت العديد من مناحي الحياة البشرية، بما في ذلك المجالات التعليمية والإدارية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w:t>
      </w:r>
      <w:r w:rsidR="00F22820" w:rsidRPr="00F94469">
        <w:rPr>
          <w:rFonts w:ascii="Traditional Arabic" w:hAnsi="Traditional Arabic" w:cs="Traditional Arabic"/>
          <w:sz w:val="28"/>
          <w:szCs w:val="28"/>
          <w:rtl/>
        </w:rPr>
        <w:t>و</w:t>
      </w:r>
      <w:r w:rsidRPr="00F94469">
        <w:rPr>
          <w:rFonts w:ascii="Traditional Arabic" w:hAnsi="Traditional Arabic" w:cs="Traditional Arabic"/>
          <w:sz w:val="28"/>
          <w:szCs w:val="28"/>
          <w:rtl/>
        </w:rPr>
        <w:t xml:space="preserve">يعرف الذكاء الاصطناعي بأنه القدرة التي تمكن الأنظمة الحاسوبية من محاكاة الذكاء البشري في </w:t>
      </w:r>
      <w:r w:rsidR="00F22820" w:rsidRPr="00F94469">
        <w:rPr>
          <w:rFonts w:ascii="Traditional Arabic" w:hAnsi="Traditional Arabic" w:cs="Traditional Arabic"/>
          <w:sz w:val="28"/>
          <w:szCs w:val="28"/>
          <w:rtl/>
        </w:rPr>
        <w:t>ال</w:t>
      </w:r>
      <w:r w:rsidRPr="00F94469">
        <w:rPr>
          <w:rFonts w:ascii="Traditional Arabic" w:hAnsi="Traditional Arabic" w:cs="Traditional Arabic"/>
          <w:sz w:val="28"/>
          <w:szCs w:val="28"/>
          <w:rtl/>
        </w:rPr>
        <w:t xml:space="preserve">تعرف </w:t>
      </w:r>
      <w:r w:rsidR="00F22820" w:rsidRPr="00F94469">
        <w:rPr>
          <w:rFonts w:ascii="Traditional Arabic" w:hAnsi="Traditional Arabic" w:cs="Traditional Arabic"/>
          <w:sz w:val="28"/>
          <w:szCs w:val="28"/>
          <w:rtl/>
        </w:rPr>
        <w:t xml:space="preserve">على </w:t>
      </w:r>
      <w:r w:rsidRPr="00F94469">
        <w:rPr>
          <w:rFonts w:ascii="Traditional Arabic" w:hAnsi="Traditional Arabic" w:cs="Traditional Arabic"/>
          <w:sz w:val="28"/>
          <w:szCs w:val="28"/>
          <w:rtl/>
        </w:rPr>
        <w:t xml:space="preserve">الأنماط، </w:t>
      </w:r>
      <w:r w:rsidR="00F22820" w:rsidRPr="00F94469">
        <w:rPr>
          <w:rFonts w:ascii="Traditional Arabic" w:hAnsi="Traditional Arabic" w:cs="Traditional Arabic"/>
          <w:sz w:val="28"/>
          <w:szCs w:val="28"/>
          <w:rtl/>
        </w:rPr>
        <w:t>و</w:t>
      </w:r>
      <w:r w:rsidRPr="00F94469">
        <w:rPr>
          <w:rFonts w:ascii="Traditional Arabic" w:hAnsi="Traditional Arabic" w:cs="Traditional Arabic"/>
          <w:sz w:val="28"/>
          <w:szCs w:val="28"/>
          <w:rtl/>
        </w:rPr>
        <w:t xml:space="preserve">التعلم، </w:t>
      </w:r>
      <w:r w:rsidR="00F22820" w:rsidRPr="00F94469">
        <w:rPr>
          <w:rFonts w:ascii="Traditional Arabic" w:hAnsi="Traditional Arabic" w:cs="Traditional Arabic"/>
          <w:sz w:val="28"/>
          <w:szCs w:val="28"/>
          <w:rtl/>
        </w:rPr>
        <w:t>و</w:t>
      </w:r>
      <w:r w:rsidRPr="00F94469">
        <w:rPr>
          <w:rFonts w:ascii="Traditional Arabic" w:hAnsi="Traditional Arabic" w:cs="Traditional Arabic"/>
          <w:sz w:val="28"/>
          <w:szCs w:val="28"/>
          <w:rtl/>
        </w:rPr>
        <w:t>اتخاذ القرارات، والتفاعل مع البيئة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كما أن الذكاء الاصطناعي يُعزز الكفاءة ويُحسن نوعية الخدمات المُقدمة، مما يؤدي إلى تغييرات جذرية في كيفية إدارة المؤسسات التعليمية وتحسين نتائجها </w:t>
      </w:r>
      <w:r w:rsidRPr="00F94469">
        <w:rPr>
          <w:rFonts w:ascii="Traditional Arabic" w:hAnsi="Traditional Arabic" w:cs="Traditional Arabic"/>
          <w:sz w:val="28"/>
          <w:szCs w:val="28"/>
        </w:rPr>
        <w:t>(Qader, 2024)</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وتتعدد تطبيقات الذكاء الاصطناعي في التعليم، حيث يمكن أن تشمل تعليم الطلاب عبر أنظمة ذكية، التدريس المُخصص، وتقديم ملاحظات فورية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فإن هذه التطبيقات تُعزز من جودة التعليم وتُساعد المعلمين في تصميم البرامج الدراسية لتحقيق أفضل النتائج (الشهومي، 2024)</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كما ان هذه التطبيقات لها أهمية كبيرة في مجال التعليم وذلك في رفع مستوى الوعي لدى الإداريين والمعلمين حول قدرات الذكاء الاصطناعي، مما يساهم في تعزيز استخدامه الفعال (محمد، 2025)</w:t>
      </w:r>
      <w:r w:rsidR="001765DD" w:rsidRPr="00F94469">
        <w:rPr>
          <w:rFonts w:ascii="Traditional Arabic" w:hAnsi="Traditional Arabic" w:cs="Traditional Arabic"/>
          <w:sz w:val="28"/>
          <w:szCs w:val="28"/>
          <w:rtl/>
        </w:rPr>
        <w:t>.</w:t>
      </w:r>
    </w:p>
    <w:p w14:paraId="553BABE3" w14:textId="4918B126" w:rsidR="00002D2B" w:rsidRPr="00F94469" w:rsidRDefault="00002D2B" w:rsidP="005341F3">
      <w:pPr>
        <w:bidi/>
        <w:ind w:firstLine="720"/>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وتُعتبر الخطط الاستراتيجية من الأدوات ذات الأهمية الكبيرة في التعليم، حيث تُساهم في توجيه مؤسسات التعليم نحو تحقيق الأهداف المُحددة وتحسين الأداء بشكل مستمر</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وتهدف الخطط الاستراتيجية إلى تحديد الرؤية والرسالة والأهداف الخاصة بالمؤسسات التعليمية، وتوفير إطار عمل منظم لتحقيق تلك الأهداف بفعالية (القحطاني، 2024)</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وتمتاز الخطط الاستراتيجية المؤثرة بقدرتها على تحديد أولويات العمل وتخصيص الموارد بفعالية، مما يُعزز من فرص النجاح (بارعيده والصانع، 2022)</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وتتعلق فاعلية الخطط الاستراتيجية للإداريين بمدى قدرتهم على تطبيق الآليات والأدوات اللازمة لتحقيق الأهداف المرسومة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فالفاعلية تتأثر بعدة عوامل منها مستوى التزام الإداريين، توافر الموارد، والقدرة على التكيف مع التغيرات السريعة في بيئة التعليم (عبد، 2023)</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كما أن القادة الإداريين الذين يمتلكون رؤية استراتيجية واضحة هم أكثر قدرة على تحقيق النجاح في المؤسسات التعليمية التي يديرونها (علاونة والعمري، 2022)</w:t>
      </w:r>
      <w:r w:rsidR="001765DD" w:rsidRPr="00F94469">
        <w:rPr>
          <w:rFonts w:ascii="Traditional Arabic" w:hAnsi="Traditional Arabic" w:cs="Traditional Arabic"/>
          <w:sz w:val="28"/>
          <w:szCs w:val="28"/>
          <w:rtl/>
        </w:rPr>
        <w:t>.</w:t>
      </w:r>
    </w:p>
    <w:p w14:paraId="572A04B8" w14:textId="56A17355" w:rsidR="00164577" w:rsidRPr="00F94469" w:rsidRDefault="00002D2B" w:rsidP="00164577">
      <w:pPr>
        <w:bidi/>
        <w:ind w:firstLine="720"/>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وتظهر الأدلة كيف يمكن أن تُساهم تطبيقات الذكاء الاصطناعي في تعزيز فاعلية الخطط الاستراتيجية للمؤسسات التعليمية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من خلال القدرة على تحليل البيانات الكبيرة واستخدام التحليلات التنبؤية، يمكن للمديرين اتخاذ قرارات مستندة إلى معلومات دقيقة، مما يُعزز من فرص تحقيق الأهداف الاستراتيجية (الشمري، 2023)</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كذلك، يُساعد الذكاء الاصطناعي في تحسين عملية التخطيط من خلال توفير رؤى دقيقة حول أداء البرامج التعليمية، مما يُمكّن الإداريين من تعديل استراتيجياتهم وفقًا للاحتياجات الفعلية (الفزاري والشاوي، 2024)</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وتسعى المملكة إلى دمج الذكاء الاصطناعي في جميع مجالات الحياة، بما في ذلك التعليم</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w:t>
      </w:r>
      <w:r w:rsidR="00D713C9" w:rsidRPr="00F94469">
        <w:rPr>
          <w:rFonts w:ascii="Traditional Arabic" w:hAnsi="Traditional Arabic" w:cs="Traditional Arabic"/>
          <w:sz w:val="28"/>
          <w:szCs w:val="28"/>
          <w:rtl/>
        </w:rPr>
        <w:t>فإن</w:t>
      </w:r>
      <w:r w:rsidRPr="00F94469">
        <w:rPr>
          <w:rFonts w:ascii="Traditional Arabic" w:hAnsi="Traditional Arabic" w:cs="Traditional Arabic"/>
          <w:sz w:val="28"/>
          <w:szCs w:val="28"/>
          <w:rtl/>
        </w:rPr>
        <w:t xml:space="preserve"> إدماج هذه التقنيات يُحسن من قدرة الإداريين في قطاع التعليم على وضع وتنفيذ استراتيجيات تعليمية أكثر فعالية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w:t>
      </w:r>
      <w:r w:rsidR="00D713C9" w:rsidRPr="00F94469">
        <w:rPr>
          <w:rFonts w:ascii="Traditional Arabic" w:hAnsi="Traditional Arabic" w:cs="Traditional Arabic"/>
          <w:sz w:val="28"/>
          <w:szCs w:val="28"/>
          <w:rtl/>
        </w:rPr>
        <w:t>و</w:t>
      </w:r>
      <w:r w:rsidRPr="00F94469">
        <w:rPr>
          <w:rFonts w:ascii="Traditional Arabic" w:hAnsi="Traditional Arabic" w:cs="Traditional Arabic"/>
          <w:sz w:val="28"/>
          <w:szCs w:val="28"/>
          <w:rtl/>
        </w:rPr>
        <w:t>تسعى الخطط الاستراتيجية التعليمية في السعودية إلى تحديث المناهج الدراسية وتفعيل التكنولوجيا الحديثة في التعليم</w:t>
      </w:r>
      <w:r w:rsidR="001765DD" w:rsidRPr="00F94469">
        <w:rPr>
          <w:rFonts w:ascii="Traditional Arabic" w:hAnsi="Traditional Arabic" w:cs="Traditional Arabic"/>
          <w:sz w:val="28"/>
          <w:szCs w:val="28"/>
          <w:rtl/>
        </w:rPr>
        <w:t>.</w:t>
      </w:r>
      <w:r w:rsidR="00D713C9" w:rsidRPr="00F94469">
        <w:rPr>
          <w:rFonts w:ascii="Traditional Arabic" w:hAnsi="Traditional Arabic" w:cs="Traditional Arabic"/>
          <w:sz w:val="28"/>
          <w:szCs w:val="28"/>
          <w:rtl/>
        </w:rPr>
        <w:t xml:space="preserve"> وبمكة المكرمة </w:t>
      </w:r>
      <w:r w:rsidRPr="00F94469">
        <w:rPr>
          <w:rFonts w:ascii="Traditional Arabic" w:hAnsi="Traditional Arabic" w:cs="Traditional Arabic"/>
          <w:sz w:val="28"/>
          <w:szCs w:val="28"/>
          <w:rtl/>
        </w:rPr>
        <w:t xml:space="preserve">على وجه الخصوص، </w:t>
      </w:r>
      <w:r w:rsidR="00D713C9" w:rsidRPr="00F94469">
        <w:rPr>
          <w:rFonts w:ascii="Traditional Arabic" w:hAnsi="Traditional Arabic" w:cs="Traditional Arabic"/>
          <w:sz w:val="28"/>
          <w:szCs w:val="28"/>
          <w:rtl/>
        </w:rPr>
        <w:t>يظهر</w:t>
      </w:r>
      <w:r w:rsidRPr="00F94469">
        <w:rPr>
          <w:rFonts w:ascii="Traditional Arabic" w:hAnsi="Traditional Arabic" w:cs="Traditional Arabic"/>
          <w:sz w:val="28"/>
          <w:szCs w:val="28"/>
          <w:rtl/>
        </w:rPr>
        <w:t xml:space="preserve"> تأثير تطبيقات الذكاء الاصطناعي على فاعلية الخطط الاستراتيجية في التعليم العام</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w:t>
      </w:r>
      <w:r w:rsidR="00D713C9" w:rsidRPr="00F94469">
        <w:rPr>
          <w:rFonts w:ascii="Traditional Arabic" w:hAnsi="Traditional Arabic" w:cs="Traditional Arabic"/>
          <w:sz w:val="28"/>
          <w:szCs w:val="28"/>
          <w:rtl/>
        </w:rPr>
        <w:t>ف</w:t>
      </w:r>
      <w:r w:rsidRPr="00F94469">
        <w:rPr>
          <w:rFonts w:ascii="Traditional Arabic" w:hAnsi="Traditional Arabic" w:cs="Traditional Arabic"/>
          <w:sz w:val="28"/>
          <w:szCs w:val="28"/>
          <w:rtl/>
        </w:rPr>
        <w:t xml:space="preserve">الإداريين في هذا القطاع يستخدمون تطبيقات </w:t>
      </w:r>
      <w:r w:rsidRPr="00F94469">
        <w:rPr>
          <w:rFonts w:ascii="Traditional Arabic" w:hAnsi="Traditional Arabic" w:cs="Traditional Arabic"/>
          <w:sz w:val="28"/>
          <w:szCs w:val="28"/>
          <w:rtl/>
        </w:rPr>
        <w:lastRenderedPageBreak/>
        <w:t>الذكاء الاصطناعي لتعزيز جودة التعليم وزيادة فعالية إدارة العمليات الدراسية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w:t>
      </w:r>
      <w:r w:rsidR="00D713C9" w:rsidRPr="00F94469">
        <w:rPr>
          <w:rFonts w:ascii="Traditional Arabic" w:hAnsi="Traditional Arabic" w:cs="Traditional Arabic"/>
          <w:sz w:val="28"/>
          <w:szCs w:val="28"/>
          <w:rtl/>
        </w:rPr>
        <w:t>و</w:t>
      </w:r>
      <w:r w:rsidRPr="00F94469">
        <w:rPr>
          <w:rFonts w:ascii="Traditional Arabic" w:hAnsi="Traditional Arabic" w:cs="Traditional Arabic"/>
          <w:sz w:val="28"/>
          <w:szCs w:val="28"/>
          <w:rtl/>
        </w:rPr>
        <w:t>يُعتبر النشر الإلكتروني، والتعليم المُعزز بالذكاء الاصطناعي والبرامج الذكية أدوات فاعلة في تحسين الأداء العام للمؤسسات التعليمية، مما يساهم في تحقيق الأهداف الاستراتيجية المرسومة</w:t>
      </w:r>
      <w:r w:rsidR="00D713C9" w:rsidRPr="00F94469">
        <w:rPr>
          <w:rFonts w:ascii="Traditional Arabic" w:hAnsi="Traditional Arabic" w:cs="Traditional Arabic"/>
          <w:sz w:val="28"/>
          <w:szCs w:val="28"/>
          <w:rtl/>
        </w:rPr>
        <w:t xml:space="preserve"> (فرج، 2023)</w:t>
      </w:r>
      <w:r w:rsidR="001765DD" w:rsidRPr="00F94469">
        <w:rPr>
          <w:rFonts w:ascii="Traditional Arabic" w:hAnsi="Traditional Arabic" w:cs="Traditional Arabic"/>
          <w:sz w:val="28"/>
          <w:szCs w:val="28"/>
          <w:rtl/>
        </w:rPr>
        <w:t>.</w:t>
      </w:r>
      <w:r w:rsidR="00D713C9" w:rsidRPr="00F94469">
        <w:rPr>
          <w:rFonts w:ascii="Traditional Arabic" w:hAnsi="Traditional Arabic" w:cs="Traditional Arabic"/>
          <w:sz w:val="28"/>
          <w:szCs w:val="28"/>
          <w:rtl/>
        </w:rPr>
        <w:t xml:space="preserve"> و</w:t>
      </w:r>
      <w:r w:rsidRPr="00F94469">
        <w:rPr>
          <w:rFonts w:ascii="Traditional Arabic" w:hAnsi="Traditional Arabic" w:cs="Traditional Arabic"/>
          <w:sz w:val="28"/>
          <w:szCs w:val="28"/>
          <w:rtl/>
        </w:rPr>
        <w:t>يُشير كل من الذكاء الاصطناعي وتطبيقاته إلى أفق واعد في تغيير شكل التعليم وتأثيره على الفاعلية الإدارية في التعليم العام بمكة المكرمة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تُجسد هذه التطورات أهمية دمج </w:t>
      </w:r>
      <w:r w:rsidR="00A307EE" w:rsidRPr="00F94469">
        <w:rPr>
          <w:rFonts w:ascii="Traditional Arabic" w:hAnsi="Traditional Arabic" w:cs="Traditional Arabic"/>
          <w:sz w:val="28"/>
          <w:szCs w:val="28"/>
          <w:rtl/>
        </w:rPr>
        <w:t>الذكاء الاصطناعي وتطبيقاته</w:t>
      </w:r>
      <w:r w:rsidRPr="00F94469">
        <w:rPr>
          <w:rFonts w:ascii="Traditional Arabic" w:hAnsi="Traditional Arabic" w:cs="Traditional Arabic"/>
          <w:sz w:val="28"/>
          <w:szCs w:val="28"/>
          <w:rtl/>
        </w:rPr>
        <w:t xml:space="preserve"> في الخطط الاستراتيجية مما يؤدي إلى تحسين الأداء التعليمي وتحقيق الفائدة القصوى للطلاب (التمامي</w:t>
      </w:r>
      <w:r w:rsidR="00D713C9"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2023)</w:t>
      </w:r>
      <w:r w:rsidR="001765DD" w:rsidRPr="00F94469">
        <w:rPr>
          <w:rFonts w:ascii="Traditional Arabic" w:hAnsi="Traditional Arabic" w:cs="Traditional Arabic"/>
          <w:sz w:val="28"/>
          <w:szCs w:val="28"/>
          <w:rtl/>
        </w:rPr>
        <w:t>.</w:t>
      </w:r>
      <w:r w:rsidR="00164577">
        <w:rPr>
          <w:rFonts w:ascii="Traditional Arabic" w:hAnsi="Traditional Arabic" w:cs="Traditional Arabic" w:hint="cs"/>
          <w:sz w:val="28"/>
          <w:szCs w:val="28"/>
          <w:rtl/>
        </w:rPr>
        <w:t xml:space="preserve"> ف</w:t>
      </w:r>
      <w:r w:rsidR="00164577" w:rsidRPr="00164577">
        <w:rPr>
          <w:rFonts w:ascii="Traditional Arabic" w:hAnsi="Traditional Arabic" w:cs="Traditional Arabic"/>
          <w:sz w:val="28"/>
          <w:szCs w:val="28"/>
          <w:rtl/>
        </w:rPr>
        <w:t>الدراسة الحالية تسعى لبحث تأثير تطبيقات الذكاء الاصطناعي على فاعلية الخطط الاستراتيجية في قطاع التعليم العام بمنطقة مكة المكرمة؛ لتوضيح أهمية هذه العلاقة في تعزيز القدرة على اتخاذ القرارات المدعومة بالبيانات، وتحسين جودة العمليات التعليمية، ومواكبة التوجهات الوطنية لدمج التقنية في التعليم</w:t>
      </w:r>
      <w:r w:rsidR="00164577">
        <w:rPr>
          <w:rFonts w:ascii="Traditional Arabic" w:hAnsi="Traditional Arabic" w:cs="Traditional Arabic" w:hint="cs"/>
          <w:sz w:val="28"/>
          <w:szCs w:val="28"/>
          <w:rtl/>
        </w:rPr>
        <w:t>.</w:t>
      </w:r>
    </w:p>
    <w:p w14:paraId="7C4FBF14" w14:textId="2A0263E4" w:rsidR="004A7FED" w:rsidRPr="00F94469" w:rsidRDefault="00772791" w:rsidP="00FE70A4">
      <w:pPr>
        <w:pStyle w:val="Heading2"/>
        <w:rPr>
          <w:rtl/>
        </w:rPr>
      </w:pPr>
      <w:bookmarkStart w:id="3" w:name="_Toc192079202"/>
      <w:bookmarkEnd w:id="2"/>
      <w:r>
        <w:rPr>
          <w:rFonts w:hint="cs"/>
          <w:rtl/>
        </w:rPr>
        <w:t>2.</w:t>
      </w:r>
      <w:r w:rsidR="005341F3" w:rsidRPr="00F94469">
        <w:rPr>
          <w:rtl/>
        </w:rPr>
        <w:t xml:space="preserve"> </w:t>
      </w:r>
      <w:r w:rsidR="004A7FED" w:rsidRPr="00F94469">
        <w:rPr>
          <w:rtl/>
        </w:rPr>
        <w:t>مشكلة الدراسة</w:t>
      </w:r>
      <w:r w:rsidR="001765DD" w:rsidRPr="00F94469">
        <w:rPr>
          <w:rtl/>
        </w:rPr>
        <w:t>:</w:t>
      </w:r>
      <w:bookmarkEnd w:id="3"/>
    </w:p>
    <w:p w14:paraId="1E0C37D5" w14:textId="47617F7A" w:rsidR="004A7FED" w:rsidRPr="00F94469" w:rsidRDefault="004A7FED" w:rsidP="005341F3">
      <w:pPr>
        <w:bidi/>
        <w:ind w:firstLine="720"/>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تتجلى مشكلة الدراسة في حاجة الإدارة التعليمية إلى دمج تطبيقات الذكاء الاصطناعي بشكل فعال ضمن الخطط الاستراتيجية في قطاع التعليم العام بمكة المكرمة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فيُعد الذكاء الاصطناعي أداة حديثة تعزز من الفا</w:t>
      </w:r>
      <w:r w:rsidR="00164577">
        <w:rPr>
          <w:rFonts w:ascii="Traditional Arabic" w:hAnsi="Traditional Arabic" w:cs="Traditional Arabic" w:hint="cs"/>
          <w:sz w:val="28"/>
          <w:szCs w:val="28"/>
          <w:rtl/>
        </w:rPr>
        <w:t>ع</w:t>
      </w:r>
      <w:r w:rsidRPr="00F94469">
        <w:rPr>
          <w:rFonts w:ascii="Traditional Arabic" w:hAnsi="Traditional Arabic" w:cs="Traditional Arabic"/>
          <w:sz w:val="28"/>
          <w:szCs w:val="28"/>
          <w:rtl/>
        </w:rPr>
        <w:t>لية والجودة في التعليم، لكن تظل العديد من المؤسسات التعليمية غير مستعدة لتطبيقه بشكل صحيح، حيث تواجه نقصًا في المعرفة والقدرات اللازمة لتفعيل هذه التطبيقات في إطار استراتيجياتها التعليمية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وتشير دراسة الغامدي والعباسي (2022) إلى وجود فجوات ملحوظة في استخدام التكنولوجيا بشكل عام، وتطبيقات الذكاء الاصطناعي بشكل خاص، مما يعنى أن هناك حاجة ملحة لإعادة هيكلة هذه الخطط وتحديثها لتكون أكثر توافقًا مع التطورات التكنولوجية الحديثة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وتظهر التحديات التي تواجه إدماج الذكاء الاصطناعي في التعليم من خلال عدة عوامل، بما في ذلك الإنفاق المحدود على التكنولوجيا والشبكات الرقمية غير الملائمة والافتقار إلى برامج تدريبية كافية للموارد البشرية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وتُعزى هذه المعوقات إلى عدم إدراك الفوائد المحتملة للتكنولوجيا الحديثة من قبل الإداريين والمعلمين على حد سواء</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وبالتالي، فإن غياب الفهم العميق لتطبيقات الذكاء الاصطناعي وأهميتها في التعلم يُؤدي إلى تردد في استخدامها، مما يساهم في إضعاف فعالية الخطط الاستراتيجية الموجهة نحو التحسين المستدام (خشافة، 2025؛ المالكي، 2023)</w:t>
      </w:r>
      <w:r w:rsidR="001765DD" w:rsidRPr="00F94469">
        <w:rPr>
          <w:rFonts w:ascii="Traditional Arabic" w:hAnsi="Traditional Arabic" w:cs="Traditional Arabic"/>
          <w:sz w:val="28"/>
          <w:szCs w:val="28"/>
          <w:rtl/>
        </w:rPr>
        <w:t>.</w:t>
      </w:r>
    </w:p>
    <w:p w14:paraId="6747065C" w14:textId="77777777" w:rsidR="006A7394" w:rsidRDefault="004A7FED" w:rsidP="006A7394">
      <w:pPr>
        <w:bidi/>
        <w:ind w:firstLine="720"/>
        <w:jc w:val="lowKashida"/>
        <w:rPr>
          <w:rFonts w:ascii="Traditional Arabic" w:hAnsi="Traditional Arabic" w:cs="Traditional Arabic"/>
          <w:b/>
          <w:bCs/>
          <w:sz w:val="28"/>
          <w:szCs w:val="28"/>
          <w:rtl/>
        </w:rPr>
      </w:pPr>
      <w:r w:rsidRPr="00F94469">
        <w:rPr>
          <w:rFonts w:ascii="Traditional Arabic" w:hAnsi="Traditional Arabic" w:cs="Traditional Arabic"/>
          <w:sz w:val="28"/>
          <w:szCs w:val="28"/>
          <w:rtl/>
        </w:rPr>
        <w:t>علاوة على ذلك، يُعد نقص المعلومات والدراسات المتعلقة بتأثير الذكاء الاصطناعي في التعليم من المشكلات الأساسية التي تحد من قدرة الإداريين على اتخاذ قرارات استنادًا إلى بيانات موثوقة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حيث تفتقر غالبية البحوث إلى السياق المحلي الذي يعكس متطلبات وأولويات قطاع التعليم في مكة المكرمة، مما يحول دون اعتناق الابتكارات الجديدة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لذا، يُعتبر جمع البيانات وتحليلها باستخدام تقنيات الذكاء الاصطناعي أحد الحلول الضرورية لتحسين فاعلية الخطط الاستراتيجية بقطاع التعليم وتحقيق أهداف إدارات التعليم (القحطاني، 2024؛ غني وعبد الرزاق، 2024)</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ولا يمكن التغافل عن أهمية الشراكة بين القطاعات المختلفة مثل القطاعين العام والخاص لتحقيق التنفيذ الفعال لاستراتيجيات الذكاء الاصطناعي في التعليم</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يتطلب ذلك وجود استثمار جاد في تكنولوجيا التعليم وتطوير مهارات الكوادر البشرية</w:t>
      </w:r>
      <w:r w:rsidR="001765DD" w:rsidRPr="00F94469">
        <w:rPr>
          <w:rFonts w:ascii="Traditional Arabic" w:hAnsi="Traditional Arabic" w:cs="Traditional Arabic"/>
          <w:sz w:val="28"/>
          <w:szCs w:val="28"/>
          <w:rtl/>
        </w:rPr>
        <w:t>.</w:t>
      </w:r>
      <w:r w:rsidRPr="00F94469">
        <w:rPr>
          <w:rFonts w:ascii="Traditional Arabic" w:hAnsi="Traditional Arabic" w:cs="Traditional Arabic"/>
          <w:sz w:val="28"/>
          <w:szCs w:val="28"/>
          <w:rtl/>
        </w:rPr>
        <w:t xml:space="preserve"> لذا، فإنَّ وَحدَها الاستراتيجيات المراكز على الثقة ودعم الابتكار يمكنها أن تدعِم تحقيق الأهداف التعليمية، وتُعزز مرونة وكفاءة النظام التعليمي في مكة المكرمة، مما يستدعي الحاجة الملحة لإجراء دراسات تناول تلك المعوقات والتحديات بشكل </w:t>
      </w:r>
      <w:r w:rsidRPr="00164577">
        <w:rPr>
          <w:rFonts w:ascii="Traditional Arabic" w:hAnsi="Traditional Arabic" w:cs="Traditional Arabic"/>
          <w:sz w:val="28"/>
          <w:szCs w:val="28"/>
          <w:rtl/>
        </w:rPr>
        <w:t>أعمق</w:t>
      </w:r>
      <w:r w:rsidR="00164577">
        <w:rPr>
          <w:rFonts w:ascii="Traditional Arabic" w:hAnsi="Traditional Arabic" w:cs="Traditional Arabic" w:hint="cs"/>
          <w:sz w:val="28"/>
          <w:szCs w:val="28"/>
          <w:rtl/>
        </w:rPr>
        <w:t xml:space="preserve"> </w:t>
      </w:r>
      <w:r w:rsidR="00164577" w:rsidRPr="00164577">
        <w:rPr>
          <w:rFonts w:ascii="Traditional Arabic" w:hAnsi="Traditional Arabic" w:cs="Traditional Arabic"/>
          <w:sz w:val="28"/>
          <w:szCs w:val="28"/>
        </w:rPr>
        <w:t>(</w:t>
      </w:r>
      <w:proofErr w:type="spellStart"/>
      <w:r w:rsidR="00164577" w:rsidRPr="00164577">
        <w:rPr>
          <w:rFonts w:ascii="Traditional Arabic" w:hAnsi="Traditional Arabic" w:cs="Traditional Arabic"/>
          <w:sz w:val="28"/>
          <w:szCs w:val="28"/>
        </w:rPr>
        <w:t>Altae</w:t>
      </w:r>
      <w:proofErr w:type="spellEnd"/>
      <w:r w:rsidR="00164577" w:rsidRPr="00164577">
        <w:rPr>
          <w:rFonts w:ascii="Traditional Arabic" w:hAnsi="Traditional Arabic" w:cs="Traditional Arabic"/>
          <w:sz w:val="28"/>
          <w:szCs w:val="28"/>
        </w:rPr>
        <w:t>, 2023)</w:t>
      </w:r>
      <w:r w:rsidR="001765DD" w:rsidRPr="00164577">
        <w:rPr>
          <w:rFonts w:ascii="Traditional Arabic" w:hAnsi="Traditional Arabic" w:cs="Traditional Arabic"/>
          <w:sz w:val="28"/>
          <w:szCs w:val="28"/>
          <w:rtl/>
        </w:rPr>
        <w:t>.</w:t>
      </w:r>
      <w:r w:rsidR="00164577" w:rsidRPr="00164577">
        <w:rPr>
          <w:rFonts w:ascii="Traditional Arabic" w:hAnsi="Traditional Arabic" w:cs="Traditional Arabic"/>
          <w:sz w:val="28"/>
          <w:szCs w:val="28"/>
          <w:rtl/>
        </w:rPr>
        <w:t xml:space="preserve"> </w:t>
      </w:r>
      <w:r w:rsidR="00164577" w:rsidRPr="00164577">
        <w:rPr>
          <w:rFonts w:ascii="Traditional Arabic" w:hAnsi="Traditional Arabic" w:cs="Traditional Arabic"/>
          <w:sz w:val="28"/>
          <w:szCs w:val="28"/>
          <w:rtl/>
        </w:rPr>
        <w:t xml:space="preserve">يمكن </w:t>
      </w:r>
      <w:r w:rsidR="00164577">
        <w:rPr>
          <w:rFonts w:ascii="Traditional Arabic" w:hAnsi="Traditional Arabic" w:cs="Traditional Arabic" w:hint="cs"/>
          <w:sz w:val="28"/>
          <w:szCs w:val="28"/>
          <w:rtl/>
          <w:lang w:bidi="ar-EG"/>
        </w:rPr>
        <w:t>بلورة</w:t>
      </w:r>
      <w:r w:rsidR="00164577" w:rsidRPr="00164577">
        <w:rPr>
          <w:rFonts w:ascii="Traditional Arabic" w:hAnsi="Traditional Arabic" w:cs="Traditional Arabic"/>
          <w:sz w:val="28"/>
          <w:szCs w:val="28"/>
          <w:rtl/>
        </w:rPr>
        <w:t xml:space="preserve"> مشكلة الدراسة في محاولة للإجابة على </w:t>
      </w:r>
      <w:r w:rsidR="00164577">
        <w:rPr>
          <w:rFonts w:ascii="Traditional Arabic" w:hAnsi="Traditional Arabic" w:cs="Traditional Arabic" w:hint="cs"/>
          <w:sz w:val="28"/>
          <w:szCs w:val="28"/>
          <w:rtl/>
        </w:rPr>
        <w:t>التساؤل الرئيسي</w:t>
      </w:r>
      <w:r w:rsidR="00164577" w:rsidRPr="00164577">
        <w:rPr>
          <w:rFonts w:ascii="Traditional Arabic" w:hAnsi="Traditional Arabic" w:cs="Traditional Arabic"/>
          <w:sz w:val="28"/>
          <w:szCs w:val="28"/>
          <w:rtl/>
        </w:rPr>
        <w:t xml:space="preserve"> التالي:</w:t>
      </w:r>
      <w:r w:rsidR="00164577">
        <w:rPr>
          <w:rFonts w:ascii="Traditional Arabic" w:hAnsi="Traditional Arabic" w:cs="Traditional Arabic" w:hint="cs"/>
          <w:sz w:val="28"/>
          <w:szCs w:val="28"/>
          <w:rtl/>
        </w:rPr>
        <w:t xml:space="preserve"> </w:t>
      </w:r>
      <w:r w:rsidR="006A7394">
        <w:rPr>
          <w:rFonts w:ascii="Traditional Arabic" w:hAnsi="Traditional Arabic" w:cs="Traditional Arabic" w:hint="cs"/>
          <w:sz w:val="28"/>
          <w:szCs w:val="28"/>
          <w:rtl/>
        </w:rPr>
        <w:lastRenderedPageBreak/>
        <w:t>"</w:t>
      </w:r>
      <w:r w:rsidR="006A7394" w:rsidRPr="006A7394">
        <w:rPr>
          <w:rFonts w:ascii="Traditional Arabic" w:hAnsi="Traditional Arabic" w:cs="Traditional Arabic"/>
          <w:sz w:val="28"/>
          <w:szCs w:val="28"/>
          <w:rtl/>
        </w:rPr>
        <w:t>هل يوجد تأثير للذكاء الاصطناعي وكذلك أبعاده على كفاءة التخطيط الاستراتيجي بإدارة التعليم في مكة المكرمة في ظل وجود التكيف التكنولوجي كمتغير وسيط؟</w:t>
      </w:r>
      <w:r w:rsidR="006A7394">
        <w:rPr>
          <w:rFonts w:ascii="Traditional Arabic" w:hAnsi="Traditional Arabic" w:cs="Traditional Arabic" w:hint="cs"/>
          <w:sz w:val="28"/>
          <w:szCs w:val="28"/>
          <w:rtl/>
        </w:rPr>
        <w:t>"</w:t>
      </w:r>
    </w:p>
    <w:p w14:paraId="6986793B" w14:textId="2CD46066" w:rsidR="006A7394" w:rsidRPr="00905E41" w:rsidRDefault="00905E41" w:rsidP="006A7394">
      <w:pPr>
        <w:bidi/>
        <w:ind w:firstLine="720"/>
        <w:jc w:val="lowKashida"/>
        <w:rPr>
          <w:rFonts w:ascii="Traditional Arabic" w:hAnsi="Traditional Arabic" w:cs="Traditional Arabic"/>
          <w:sz w:val="28"/>
          <w:szCs w:val="28"/>
          <w:rtl/>
        </w:rPr>
      </w:pPr>
      <w:r w:rsidRPr="00905E41">
        <w:rPr>
          <w:rFonts w:ascii="Traditional Arabic" w:hAnsi="Traditional Arabic" w:cs="Traditional Arabic" w:hint="cs"/>
          <w:sz w:val="28"/>
          <w:szCs w:val="28"/>
          <w:rtl/>
        </w:rPr>
        <w:t>ووفقا للتساؤل الرئيسي يوجد عدة تساؤلات فرعية من خلال ما يلي:</w:t>
      </w:r>
    </w:p>
    <w:p w14:paraId="0ADF1884" w14:textId="2ACBDA67" w:rsidR="006A7394" w:rsidRPr="006A7394" w:rsidRDefault="006A7394" w:rsidP="00446741">
      <w:pPr>
        <w:numPr>
          <w:ilvl w:val="0"/>
          <w:numId w:val="9"/>
        </w:numPr>
        <w:bidi/>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هل يوجد تأثير للذكاء الاصطناعي وكذلك أبعاده على جودة صياغة الخطط الاستراتيجية بإدارة التعليم في مكة المكرمة في ظل وجود التكيف التكنولوجي كمتغير وسيط؟</w:t>
      </w:r>
    </w:p>
    <w:p w14:paraId="2BBC2F3C" w14:textId="29AD8F3A" w:rsidR="006A7394" w:rsidRPr="006A7394" w:rsidRDefault="006A7394" w:rsidP="00446741">
      <w:pPr>
        <w:numPr>
          <w:ilvl w:val="0"/>
          <w:numId w:val="9"/>
        </w:numPr>
        <w:bidi/>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هل يوجد تأثير للذكاء الاصطناعي وكذلك أبعاده على فا</w:t>
      </w:r>
      <w:r w:rsidR="00446741" w:rsidRPr="006A7394">
        <w:rPr>
          <w:rFonts w:ascii="Traditional Arabic" w:hAnsi="Traditional Arabic" w:cs="Traditional Arabic"/>
          <w:sz w:val="28"/>
          <w:szCs w:val="28"/>
          <w:rtl/>
        </w:rPr>
        <w:t>ع</w:t>
      </w:r>
      <w:r w:rsidRPr="006A7394">
        <w:rPr>
          <w:rFonts w:ascii="Traditional Arabic" w:hAnsi="Traditional Arabic" w:cs="Traditional Arabic"/>
          <w:sz w:val="28"/>
          <w:szCs w:val="28"/>
          <w:rtl/>
        </w:rPr>
        <w:t xml:space="preserve">لية تنفيذ </w:t>
      </w:r>
      <w:r w:rsidR="00446741">
        <w:rPr>
          <w:rFonts w:ascii="Traditional Arabic" w:hAnsi="Traditional Arabic" w:cs="Traditional Arabic" w:hint="cs"/>
          <w:sz w:val="28"/>
          <w:szCs w:val="28"/>
          <w:rtl/>
        </w:rPr>
        <w:t>التخطيط</w:t>
      </w:r>
      <w:r w:rsidRPr="006A7394">
        <w:rPr>
          <w:rFonts w:ascii="Traditional Arabic" w:hAnsi="Traditional Arabic" w:cs="Traditional Arabic"/>
          <w:sz w:val="28"/>
          <w:szCs w:val="28"/>
          <w:rtl/>
        </w:rPr>
        <w:t xml:space="preserve"> الاستراتيجي بإدارة التعليم في مكة المكرمة في ظل وجود التكيف التكنولوجي كمتغير وسيط؟</w:t>
      </w:r>
    </w:p>
    <w:p w14:paraId="6D6CDBDF" w14:textId="77777777" w:rsidR="006A7394" w:rsidRPr="006A7394" w:rsidRDefault="006A7394" w:rsidP="00446741">
      <w:pPr>
        <w:numPr>
          <w:ilvl w:val="0"/>
          <w:numId w:val="9"/>
        </w:numPr>
        <w:bidi/>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هل يوجد تأثير للذكاء الاصطناعي وكذلك أبعاده على دقة تقييم ومتابعة الخطط الاستراتيجية بإدارة التعليم في مكة المكرمة في ظل وجود التكيف التكنولوجي كمتغير وسيط؟</w:t>
      </w:r>
    </w:p>
    <w:p w14:paraId="043BFA5E" w14:textId="77777777" w:rsidR="006A7394" w:rsidRPr="006A7394" w:rsidRDefault="006A7394" w:rsidP="00446741">
      <w:pPr>
        <w:numPr>
          <w:ilvl w:val="0"/>
          <w:numId w:val="9"/>
        </w:numPr>
        <w:bidi/>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هل يوجد تأثير للذكاء الاصطناعي وكذلك أبعاده على مرونة التكيف مع المتغيرات البيئية في التخطيط الاستراتيجي بإدارة التعليم في مكة المكرمة في ظل وجود التكيف التكنولوجي كمتغير وسيط؟</w:t>
      </w:r>
    </w:p>
    <w:p w14:paraId="760E8575" w14:textId="73C10CC0" w:rsidR="001765DD" w:rsidRPr="00F94469" w:rsidRDefault="00772791" w:rsidP="00FE70A4">
      <w:pPr>
        <w:pStyle w:val="Heading2"/>
        <w:rPr>
          <w:rtl/>
        </w:rPr>
      </w:pPr>
      <w:bookmarkStart w:id="4" w:name="_Toc192079204"/>
      <w:r>
        <w:rPr>
          <w:rFonts w:hint="cs"/>
          <w:rtl/>
        </w:rPr>
        <w:t>3.</w:t>
      </w:r>
      <w:r w:rsidR="005341F3" w:rsidRPr="00F94469">
        <w:rPr>
          <w:rtl/>
        </w:rPr>
        <w:t xml:space="preserve"> </w:t>
      </w:r>
      <w:r w:rsidR="001765DD" w:rsidRPr="00F94469">
        <w:rPr>
          <w:rtl/>
        </w:rPr>
        <w:t>أهمية الدراسة:</w:t>
      </w:r>
      <w:bookmarkEnd w:id="4"/>
    </w:p>
    <w:p w14:paraId="404B4310" w14:textId="332CC2C4" w:rsidR="001765DD" w:rsidRPr="00F94469" w:rsidRDefault="001765DD" w:rsidP="005341F3">
      <w:pPr>
        <w:bidi/>
        <w:ind w:firstLine="720"/>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تكمن اهمية الدراسة فيما يلي:</w:t>
      </w:r>
    </w:p>
    <w:p w14:paraId="2622D0A4" w14:textId="0D496A96" w:rsidR="001765DD" w:rsidRPr="00F94469" w:rsidRDefault="00772791" w:rsidP="005341F3">
      <w:pPr>
        <w:bidi/>
        <w:jc w:val="lowKashida"/>
        <w:rPr>
          <w:rFonts w:ascii="Traditional Arabic" w:hAnsi="Traditional Arabic" w:cs="Traditional Arabic"/>
          <w:b/>
          <w:bCs/>
          <w:sz w:val="28"/>
          <w:szCs w:val="28"/>
        </w:rPr>
      </w:pPr>
      <w:r>
        <w:rPr>
          <w:rFonts w:ascii="Traditional Arabic" w:hAnsi="Traditional Arabic" w:cs="Traditional Arabic" w:hint="cs"/>
          <w:b/>
          <w:bCs/>
          <w:sz w:val="28"/>
          <w:szCs w:val="28"/>
          <w:rtl/>
        </w:rPr>
        <w:t>3.1</w:t>
      </w:r>
      <w:r w:rsidR="005341F3" w:rsidRPr="00F94469">
        <w:rPr>
          <w:rFonts w:ascii="Traditional Arabic" w:hAnsi="Traditional Arabic" w:cs="Traditional Arabic"/>
          <w:b/>
          <w:bCs/>
          <w:sz w:val="28"/>
          <w:szCs w:val="28"/>
          <w:rtl/>
        </w:rPr>
        <w:t xml:space="preserve"> </w:t>
      </w:r>
      <w:r w:rsidR="001765DD" w:rsidRPr="00F94469">
        <w:rPr>
          <w:rFonts w:ascii="Traditional Arabic" w:hAnsi="Traditional Arabic" w:cs="Traditional Arabic"/>
          <w:b/>
          <w:bCs/>
          <w:sz w:val="28"/>
          <w:szCs w:val="28"/>
          <w:rtl/>
        </w:rPr>
        <w:t>الأهمية النظرية:</w:t>
      </w:r>
    </w:p>
    <w:p w14:paraId="20AAF63A" w14:textId="64829AB2" w:rsidR="001765DD" w:rsidRPr="00F94469" w:rsidRDefault="001765DD" w:rsidP="005341F3">
      <w:pPr>
        <w:bidi/>
        <w:ind w:firstLine="720"/>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 xml:space="preserve">تكمن الأهمية النظرية للدراسة في إثراء المعرفة العلمية المتعلقة بتأثير التكنولوجيا الحديثة، وتحديداً الذكاء الاصطناعي، على ميدان الإدارة الاستراتيجية، من خلال بناء إطار نظري متكامل يربط بين مفاهيم وتطبيقات الذكاء الاصطناعي من جهة، ومراحل التخطيط الاستراتيجي من جهة أخرى، مما يسهم في </w:t>
      </w:r>
      <w:r w:rsidR="0094407B" w:rsidRPr="0094407B">
        <w:rPr>
          <w:rFonts w:ascii="Traditional Arabic" w:hAnsi="Traditional Arabic" w:cs="Traditional Arabic"/>
          <w:sz w:val="28"/>
          <w:szCs w:val="28"/>
          <w:rtl/>
        </w:rPr>
        <w:t>إضافة إلى المكتبة العربية وسد النقص في بعض الدراسات العربية</w:t>
      </w:r>
      <w:r w:rsidR="0094407B" w:rsidRPr="0094407B">
        <w:rPr>
          <w:rFonts w:ascii="Traditional Arabic" w:hAnsi="Traditional Arabic" w:cs="Traditional Arabic"/>
          <w:sz w:val="28"/>
          <w:szCs w:val="28"/>
          <w:rtl/>
        </w:rPr>
        <w:t xml:space="preserve"> </w:t>
      </w:r>
      <w:r w:rsidRPr="00F94469">
        <w:rPr>
          <w:rFonts w:ascii="Traditional Arabic" w:hAnsi="Traditional Arabic" w:cs="Traditional Arabic"/>
          <w:sz w:val="28"/>
          <w:szCs w:val="28"/>
          <w:rtl/>
        </w:rPr>
        <w:t>حول كيفية تسخير التكنولوجيا لرفع كفاءة وصنع القرار الاستراتيجي، وفتح آفاق بحثية مستقبلية في هذا المجال.</w:t>
      </w:r>
      <w:r w:rsidRPr="00F94469">
        <w:rPr>
          <w:rFonts w:ascii="Traditional Arabic" w:hAnsi="Traditional Arabic" w:cs="Traditional Arabic"/>
          <w:sz w:val="28"/>
          <w:szCs w:val="28"/>
        </w:rPr>
        <w:t xml:space="preserve">   </w:t>
      </w:r>
    </w:p>
    <w:p w14:paraId="59B4CFF5" w14:textId="0310BBA7" w:rsidR="001765DD" w:rsidRPr="00F94469" w:rsidRDefault="00772791" w:rsidP="005341F3">
      <w:pPr>
        <w:bidi/>
        <w:jc w:val="lowKashida"/>
        <w:rPr>
          <w:rFonts w:ascii="Traditional Arabic" w:hAnsi="Traditional Arabic" w:cs="Traditional Arabic"/>
          <w:b/>
          <w:bCs/>
          <w:sz w:val="28"/>
          <w:szCs w:val="28"/>
        </w:rPr>
      </w:pPr>
      <w:r>
        <w:rPr>
          <w:rFonts w:ascii="Traditional Arabic" w:hAnsi="Traditional Arabic" w:cs="Traditional Arabic" w:hint="cs"/>
          <w:b/>
          <w:bCs/>
          <w:sz w:val="28"/>
          <w:szCs w:val="28"/>
          <w:rtl/>
        </w:rPr>
        <w:t>3.2</w:t>
      </w:r>
      <w:r w:rsidR="005341F3" w:rsidRPr="00F94469">
        <w:rPr>
          <w:rFonts w:ascii="Traditional Arabic" w:hAnsi="Traditional Arabic" w:cs="Traditional Arabic"/>
          <w:b/>
          <w:bCs/>
          <w:sz w:val="28"/>
          <w:szCs w:val="28"/>
          <w:rtl/>
        </w:rPr>
        <w:t xml:space="preserve"> </w:t>
      </w:r>
      <w:r w:rsidR="001765DD" w:rsidRPr="00F94469">
        <w:rPr>
          <w:rFonts w:ascii="Traditional Arabic" w:hAnsi="Traditional Arabic" w:cs="Traditional Arabic"/>
          <w:b/>
          <w:bCs/>
          <w:sz w:val="28"/>
          <w:szCs w:val="28"/>
          <w:rtl/>
        </w:rPr>
        <w:t>الأهمية التطبيقية:</w:t>
      </w:r>
    </w:p>
    <w:p w14:paraId="322B3FD5" w14:textId="77777777" w:rsidR="00A307EE" w:rsidRDefault="001765DD" w:rsidP="005341F3">
      <w:pPr>
        <w:bidi/>
        <w:ind w:firstLine="720"/>
        <w:jc w:val="lowKashida"/>
        <w:rPr>
          <w:rFonts w:ascii="Traditional Arabic" w:hAnsi="Traditional Arabic" w:cs="Traditional Arabic"/>
          <w:sz w:val="28"/>
          <w:szCs w:val="28"/>
          <w:rtl/>
        </w:rPr>
      </w:pPr>
      <w:r w:rsidRPr="00F94469">
        <w:rPr>
          <w:rFonts w:ascii="Traditional Arabic" w:hAnsi="Traditional Arabic" w:cs="Traditional Arabic"/>
          <w:sz w:val="28"/>
          <w:szCs w:val="28"/>
          <w:rtl/>
        </w:rPr>
        <w:t>تتمثل الأهمية التطبيقية للدراسة في تقديم توصيات عملية قابلة للتنفيذ للإداريين وصناع القرار، من خلال تحليل دور تطبيقات الذكاء الاصطناعي في مختلف مراحل التخطيط الاستراتيجي، وتحديد أفضل الممارسات والأدوات التي يمكن استخدامها لتحسين دقة التحليلات وجودة القرارات الاستراتيجية، وتسريع عملية التنفيذ، مما يُتوقع أن يُحسّن الأداء التنظيمي ويزيد القدرة التنافسية للشركات السعودية في مختلف القطاعات، بما يتوافق مع أهداف رؤية المملكة 2030.</w:t>
      </w:r>
      <w:r w:rsidRPr="00F94469">
        <w:rPr>
          <w:rFonts w:ascii="Traditional Arabic" w:hAnsi="Traditional Arabic" w:cs="Traditional Arabic"/>
          <w:sz w:val="28"/>
          <w:szCs w:val="28"/>
        </w:rPr>
        <w:t xml:space="preserve"> </w:t>
      </w:r>
    </w:p>
    <w:p w14:paraId="748A6E87" w14:textId="23448EA0" w:rsidR="009964C4" w:rsidRPr="006A7394" w:rsidRDefault="00772791" w:rsidP="009964C4">
      <w:pPr>
        <w:pStyle w:val="Heading2"/>
      </w:pPr>
      <w:r>
        <w:rPr>
          <w:rFonts w:hint="cs"/>
          <w:rtl/>
        </w:rPr>
        <w:t>4.</w:t>
      </w:r>
      <w:r w:rsidR="009964C4">
        <w:rPr>
          <w:rFonts w:hint="cs"/>
          <w:rtl/>
        </w:rPr>
        <w:t xml:space="preserve"> </w:t>
      </w:r>
      <w:r w:rsidR="009964C4" w:rsidRPr="006A7394">
        <w:rPr>
          <w:rtl/>
        </w:rPr>
        <w:t>أهداف الدراسة</w:t>
      </w:r>
    </w:p>
    <w:p w14:paraId="7DBF27F3" w14:textId="77777777" w:rsidR="009964C4" w:rsidRPr="006A7394" w:rsidRDefault="009964C4" w:rsidP="009964C4">
      <w:pPr>
        <w:bidi/>
        <w:ind w:firstLine="720"/>
        <w:jc w:val="lowKashida"/>
        <w:rPr>
          <w:rFonts w:ascii="Traditional Arabic" w:hAnsi="Traditional Arabic" w:cs="Traditional Arabic"/>
          <w:b/>
          <w:bCs/>
          <w:sz w:val="28"/>
          <w:szCs w:val="28"/>
        </w:rPr>
      </w:pPr>
      <w:r w:rsidRPr="006A7394">
        <w:rPr>
          <w:rFonts w:ascii="Traditional Arabic" w:hAnsi="Traditional Arabic" w:cs="Traditional Arabic"/>
          <w:b/>
          <w:bCs/>
          <w:sz w:val="28"/>
          <w:szCs w:val="28"/>
          <w:rtl/>
        </w:rPr>
        <w:lastRenderedPageBreak/>
        <w:t>الهدف الرئيسي</w:t>
      </w:r>
      <w:r w:rsidRPr="006A7394">
        <w:rPr>
          <w:rFonts w:ascii="Traditional Arabic" w:hAnsi="Traditional Arabic" w:cs="Traditional Arabic"/>
          <w:b/>
          <w:bCs/>
          <w:sz w:val="28"/>
          <w:szCs w:val="28"/>
        </w:rPr>
        <w:t>:</w:t>
      </w:r>
    </w:p>
    <w:p w14:paraId="296C9FAC" w14:textId="77777777" w:rsidR="009964C4" w:rsidRPr="006A7394" w:rsidRDefault="009964C4" w:rsidP="009964C4">
      <w:pPr>
        <w:bidi/>
        <w:ind w:firstLine="720"/>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تحديد تأثير الذكاء الاصطناعي وكذلك أبعاده على كفاءة التخطيط الاستراتيجي بإدارة التعليم في مكة المكرمة في ظل وجود التكيف التكنولوجي كمتغير وسيط</w:t>
      </w:r>
      <w:r w:rsidRPr="006A7394">
        <w:rPr>
          <w:rFonts w:ascii="Traditional Arabic" w:hAnsi="Traditional Arabic" w:cs="Traditional Arabic"/>
          <w:sz w:val="28"/>
          <w:szCs w:val="28"/>
        </w:rPr>
        <w:t>.</w:t>
      </w:r>
    </w:p>
    <w:p w14:paraId="47364FD8" w14:textId="77777777" w:rsidR="009964C4" w:rsidRPr="006A7394" w:rsidRDefault="009964C4" w:rsidP="009964C4">
      <w:pPr>
        <w:bidi/>
        <w:ind w:firstLine="720"/>
        <w:jc w:val="lowKashida"/>
        <w:rPr>
          <w:rFonts w:ascii="Traditional Arabic" w:hAnsi="Traditional Arabic" w:cs="Traditional Arabic"/>
          <w:b/>
          <w:bCs/>
          <w:sz w:val="28"/>
          <w:szCs w:val="28"/>
        </w:rPr>
      </w:pPr>
      <w:r w:rsidRPr="006A7394">
        <w:rPr>
          <w:rFonts w:ascii="Traditional Arabic" w:hAnsi="Traditional Arabic" w:cs="Traditional Arabic"/>
          <w:b/>
          <w:bCs/>
          <w:sz w:val="28"/>
          <w:szCs w:val="28"/>
          <w:rtl/>
        </w:rPr>
        <w:t>الأهداف الفرعية</w:t>
      </w:r>
      <w:r w:rsidRPr="006A7394">
        <w:rPr>
          <w:rFonts w:ascii="Traditional Arabic" w:hAnsi="Traditional Arabic" w:cs="Traditional Arabic"/>
          <w:b/>
          <w:bCs/>
          <w:sz w:val="28"/>
          <w:szCs w:val="28"/>
        </w:rPr>
        <w:t>:</w:t>
      </w:r>
    </w:p>
    <w:p w14:paraId="09A1DA74" w14:textId="77777777" w:rsidR="009964C4" w:rsidRPr="006A7394" w:rsidRDefault="009964C4" w:rsidP="00772791">
      <w:pPr>
        <w:numPr>
          <w:ilvl w:val="0"/>
          <w:numId w:val="7"/>
        </w:numPr>
        <w:bidi/>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الكشف عن تأثير الذكاء الاصطناعي وكذلك أبعاده على جودة صياغة الخطط الاستراتيجية بإدارة التعليم في مكة المكرمة في ظل وجود التكيف التكنولوجي كمتغير وسيط</w:t>
      </w:r>
      <w:r w:rsidRPr="006A7394">
        <w:rPr>
          <w:rFonts w:ascii="Traditional Arabic" w:hAnsi="Traditional Arabic" w:cs="Traditional Arabic"/>
          <w:sz w:val="28"/>
          <w:szCs w:val="28"/>
        </w:rPr>
        <w:t>.</w:t>
      </w:r>
    </w:p>
    <w:p w14:paraId="21464479" w14:textId="77777777" w:rsidR="009964C4" w:rsidRPr="006A7394" w:rsidRDefault="009964C4" w:rsidP="00772791">
      <w:pPr>
        <w:numPr>
          <w:ilvl w:val="0"/>
          <w:numId w:val="7"/>
        </w:numPr>
        <w:bidi/>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 xml:space="preserve">تحديد تأثير الذكاء الاصطناعي وكذلك أبعاده على فعالية تنفيذ </w:t>
      </w:r>
      <w:r>
        <w:rPr>
          <w:rFonts w:ascii="Traditional Arabic" w:hAnsi="Traditional Arabic" w:cs="Traditional Arabic" w:hint="cs"/>
          <w:sz w:val="28"/>
          <w:szCs w:val="28"/>
          <w:rtl/>
        </w:rPr>
        <w:t>التخطيط</w:t>
      </w:r>
      <w:r w:rsidRPr="006A7394">
        <w:rPr>
          <w:rFonts w:ascii="Traditional Arabic" w:hAnsi="Traditional Arabic" w:cs="Traditional Arabic"/>
          <w:sz w:val="28"/>
          <w:szCs w:val="28"/>
          <w:rtl/>
        </w:rPr>
        <w:t xml:space="preserve"> الاستراتيجي بإدارة التعليم في مكة المكرمة في ظل وجود التكيف التكنولوجي كمتغير وسيط</w:t>
      </w:r>
      <w:r w:rsidRPr="006A7394">
        <w:rPr>
          <w:rFonts w:ascii="Traditional Arabic" w:hAnsi="Traditional Arabic" w:cs="Traditional Arabic"/>
          <w:sz w:val="28"/>
          <w:szCs w:val="28"/>
        </w:rPr>
        <w:t>.</w:t>
      </w:r>
    </w:p>
    <w:p w14:paraId="1FBD8F81" w14:textId="77777777" w:rsidR="009964C4" w:rsidRPr="006A7394" w:rsidRDefault="009964C4" w:rsidP="00772791">
      <w:pPr>
        <w:numPr>
          <w:ilvl w:val="0"/>
          <w:numId w:val="7"/>
        </w:numPr>
        <w:bidi/>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قياس تأثير الذكاء الاصطناعي وكذلك أبعاده على دقة تقييم ومتابعة الخطط الاستراتيجية بإدارة التعليم في مكة المكرمة في ظل وجود التكيف التكنولوجي كمتغير وسيط</w:t>
      </w:r>
      <w:r w:rsidRPr="006A7394">
        <w:rPr>
          <w:rFonts w:ascii="Traditional Arabic" w:hAnsi="Traditional Arabic" w:cs="Traditional Arabic"/>
          <w:sz w:val="28"/>
          <w:szCs w:val="28"/>
        </w:rPr>
        <w:t>.</w:t>
      </w:r>
    </w:p>
    <w:p w14:paraId="46370E85" w14:textId="77777777" w:rsidR="009964C4" w:rsidRPr="006A7394" w:rsidRDefault="009964C4" w:rsidP="00772791">
      <w:pPr>
        <w:numPr>
          <w:ilvl w:val="0"/>
          <w:numId w:val="7"/>
        </w:numPr>
        <w:bidi/>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تحليل تأثير الذكاء الاصطناعي وكذلك أبعاده على مرونة التكيف مع المتغيرات البيئية في التخطيط الاستراتيجي بإدارة التعليم في مكة المكرمة في ظل وجود التكيف التكنولوجي كمتغير وسيط</w:t>
      </w:r>
      <w:r w:rsidRPr="006A7394">
        <w:rPr>
          <w:rFonts w:ascii="Traditional Arabic" w:hAnsi="Traditional Arabic" w:cs="Traditional Arabic"/>
          <w:sz w:val="28"/>
          <w:szCs w:val="28"/>
        </w:rPr>
        <w:t>.</w:t>
      </w:r>
    </w:p>
    <w:p w14:paraId="4934E92B" w14:textId="00B00F2D" w:rsidR="009964C4" w:rsidRPr="006A7394" w:rsidRDefault="00772791" w:rsidP="009964C4">
      <w:pPr>
        <w:pStyle w:val="Heading2"/>
      </w:pPr>
      <w:r>
        <w:rPr>
          <w:rFonts w:hint="cs"/>
          <w:rtl/>
        </w:rPr>
        <w:t>5.</w:t>
      </w:r>
      <w:r w:rsidR="009964C4">
        <w:rPr>
          <w:rFonts w:hint="cs"/>
          <w:rtl/>
        </w:rPr>
        <w:t xml:space="preserve"> </w:t>
      </w:r>
      <w:r w:rsidR="009964C4" w:rsidRPr="006A7394">
        <w:rPr>
          <w:rtl/>
        </w:rPr>
        <w:t>فرضيات الدراسة</w:t>
      </w:r>
    </w:p>
    <w:p w14:paraId="0DE20332" w14:textId="77777777" w:rsidR="009964C4" w:rsidRPr="006A7394" w:rsidRDefault="009964C4" w:rsidP="009964C4">
      <w:pPr>
        <w:bidi/>
        <w:ind w:firstLine="720"/>
        <w:jc w:val="lowKashida"/>
        <w:rPr>
          <w:rFonts w:ascii="Traditional Arabic" w:hAnsi="Traditional Arabic" w:cs="Traditional Arabic"/>
          <w:b/>
          <w:bCs/>
          <w:sz w:val="28"/>
          <w:szCs w:val="28"/>
        </w:rPr>
      </w:pPr>
      <w:r w:rsidRPr="006A7394">
        <w:rPr>
          <w:rFonts w:ascii="Traditional Arabic" w:hAnsi="Traditional Arabic" w:cs="Traditional Arabic"/>
          <w:b/>
          <w:bCs/>
          <w:sz w:val="28"/>
          <w:szCs w:val="28"/>
          <w:rtl/>
        </w:rPr>
        <w:t>الفرضية الرئيسية</w:t>
      </w:r>
      <w:r w:rsidRPr="006A7394">
        <w:rPr>
          <w:rFonts w:ascii="Traditional Arabic" w:hAnsi="Traditional Arabic" w:cs="Traditional Arabic"/>
          <w:b/>
          <w:bCs/>
          <w:sz w:val="28"/>
          <w:szCs w:val="28"/>
        </w:rPr>
        <w:t>:</w:t>
      </w:r>
    </w:p>
    <w:p w14:paraId="32A15035" w14:textId="77777777" w:rsidR="009964C4" w:rsidRPr="006A7394" w:rsidRDefault="009964C4" w:rsidP="009964C4">
      <w:pPr>
        <w:bidi/>
        <w:ind w:firstLine="720"/>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لا يوجد تأثير ذو دلالة إحصائية عند مستوى دلالة 0.05 للذكاء الاصطناعي وكذلك أبعاده على كفاءة التخطيط الاستراتيجي بإدارة التعليم في مكة المكرمة في ظل وجود التكيف التكنولوجي كمتغير وسيط</w:t>
      </w:r>
      <w:r w:rsidRPr="006A7394">
        <w:rPr>
          <w:rFonts w:ascii="Traditional Arabic" w:hAnsi="Traditional Arabic" w:cs="Traditional Arabic"/>
          <w:sz w:val="28"/>
          <w:szCs w:val="28"/>
        </w:rPr>
        <w:t>.</w:t>
      </w:r>
    </w:p>
    <w:p w14:paraId="718EE02F" w14:textId="77777777" w:rsidR="009964C4" w:rsidRPr="006A7394" w:rsidRDefault="009964C4" w:rsidP="009964C4">
      <w:pPr>
        <w:bidi/>
        <w:ind w:firstLine="720"/>
        <w:jc w:val="lowKashida"/>
        <w:rPr>
          <w:rFonts w:ascii="Traditional Arabic" w:hAnsi="Traditional Arabic" w:cs="Traditional Arabic"/>
          <w:b/>
          <w:bCs/>
          <w:sz w:val="28"/>
          <w:szCs w:val="28"/>
        </w:rPr>
      </w:pPr>
      <w:r w:rsidRPr="006A7394">
        <w:rPr>
          <w:rFonts w:ascii="Traditional Arabic" w:hAnsi="Traditional Arabic" w:cs="Traditional Arabic"/>
          <w:b/>
          <w:bCs/>
          <w:sz w:val="28"/>
          <w:szCs w:val="28"/>
          <w:rtl/>
        </w:rPr>
        <w:t>الفرضيات الفرعية</w:t>
      </w:r>
      <w:r w:rsidRPr="006A7394">
        <w:rPr>
          <w:rFonts w:ascii="Traditional Arabic" w:hAnsi="Traditional Arabic" w:cs="Traditional Arabic"/>
          <w:b/>
          <w:bCs/>
          <w:sz w:val="28"/>
          <w:szCs w:val="28"/>
        </w:rPr>
        <w:t>:</w:t>
      </w:r>
    </w:p>
    <w:p w14:paraId="113B709A" w14:textId="77777777" w:rsidR="009964C4" w:rsidRPr="006A7394" w:rsidRDefault="009964C4" w:rsidP="009964C4">
      <w:pPr>
        <w:numPr>
          <w:ilvl w:val="0"/>
          <w:numId w:val="8"/>
        </w:numPr>
        <w:bidi/>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يوجد تأثير ذو دلالة إحصائية عند مستوى دلالة 0.05 للذكاء الاصطناعي وكذلك أبعاده على جودة صياغة الخطط الاستراتيجية بإدارة التعليم في مكة المكرمة في ظل وجود التكيف التكنولوجي كمتغير وسيط</w:t>
      </w:r>
      <w:r w:rsidRPr="006A7394">
        <w:rPr>
          <w:rFonts w:ascii="Traditional Arabic" w:hAnsi="Traditional Arabic" w:cs="Traditional Arabic"/>
          <w:sz w:val="28"/>
          <w:szCs w:val="28"/>
        </w:rPr>
        <w:t>.</w:t>
      </w:r>
    </w:p>
    <w:p w14:paraId="305B6B6F" w14:textId="77777777" w:rsidR="009964C4" w:rsidRPr="006A7394" w:rsidRDefault="009964C4" w:rsidP="009964C4">
      <w:pPr>
        <w:numPr>
          <w:ilvl w:val="0"/>
          <w:numId w:val="8"/>
        </w:numPr>
        <w:bidi/>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 xml:space="preserve">يوجد تأثير ذو دلالة إحصائية عند مستوى دلالة 0.05 للذكاء الاصطناعي وكذلك أبعاده على فعالية تنفيذ </w:t>
      </w:r>
      <w:r>
        <w:rPr>
          <w:rFonts w:ascii="Traditional Arabic" w:hAnsi="Traditional Arabic" w:cs="Traditional Arabic" w:hint="cs"/>
          <w:sz w:val="28"/>
          <w:szCs w:val="28"/>
          <w:rtl/>
        </w:rPr>
        <w:t>التخطيط</w:t>
      </w:r>
      <w:r w:rsidRPr="006A7394">
        <w:rPr>
          <w:rFonts w:ascii="Traditional Arabic" w:hAnsi="Traditional Arabic" w:cs="Traditional Arabic"/>
          <w:sz w:val="28"/>
          <w:szCs w:val="28"/>
          <w:rtl/>
        </w:rPr>
        <w:t xml:space="preserve"> الاستراتيجي بإدارة التعليم في مكة المكرمة في ظل وجود التكيف التكنولوجي كمتغير وسيط</w:t>
      </w:r>
      <w:r w:rsidRPr="006A7394">
        <w:rPr>
          <w:rFonts w:ascii="Traditional Arabic" w:hAnsi="Traditional Arabic" w:cs="Traditional Arabic"/>
          <w:sz w:val="28"/>
          <w:szCs w:val="28"/>
        </w:rPr>
        <w:t>.</w:t>
      </w:r>
    </w:p>
    <w:p w14:paraId="3E355099" w14:textId="77777777" w:rsidR="009964C4" w:rsidRPr="006A7394" w:rsidRDefault="009964C4" w:rsidP="009964C4">
      <w:pPr>
        <w:numPr>
          <w:ilvl w:val="0"/>
          <w:numId w:val="8"/>
        </w:numPr>
        <w:bidi/>
        <w:jc w:val="lowKashida"/>
        <w:rPr>
          <w:rFonts w:ascii="Traditional Arabic" w:hAnsi="Traditional Arabic" w:cs="Traditional Arabic"/>
          <w:sz w:val="28"/>
          <w:szCs w:val="28"/>
        </w:rPr>
      </w:pPr>
      <w:r w:rsidRPr="006A7394">
        <w:rPr>
          <w:rFonts w:ascii="Traditional Arabic" w:hAnsi="Traditional Arabic" w:cs="Traditional Arabic"/>
          <w:sz w:val="28"/>
          <w:szCs w:val="28"/>
          <w:rtl/>
        </w:rPr>
        <w:t>يوجد تأثير ذو دلالة إحصائية عند مستوى دلالة 0.05 للذكاء الاصطناعي وكذلك أبعاده على دقة تقييم ومتابعة الخطط الاستراتيجية بإدارة التعليم في مكة المكرمة في ظل وجود التكيف التكنولوجي كمتغير وسيط</w:t>
      </w:r>
      <w:r w:rsidRPr="006A7394">
        <w:rPr>
          <w:rFonts w:ascii="Traditional Arabic" w:hAnsi="Traditional Arabic" w:cs="Traditional Arabic"/>
          <w:sz w:val="28"/>
          <w:szCs w:val="28"/>
        </w:rPr>
        <w:t>.</w:t>
      </w:r>
    </w:p>
    <w:p w14:paraId="1E61DE2B" w14:textId="77777777" w:rsidR="009964C4" w:rsidRDefault="009964C4" w:rsidP="009964C4">
      <w:pPr>
        <w:numPr>
          <w:ilvl w:val="0"/>
          <w:numId w:val="8"/>
        </w:numPr>
        <w:bidi/>
        <w:jc w:val="lowKashida"/>
        <w:rPr>
          <w:rFonts w:ascii="Traditional Arabic" w:hAnsi="Traditional Arabic" w:cs="Traditional Arabic"/>
          <w:sz w:val="28"/>
          <w:szCs w:val="28"/>
        </w:rPr>
      </w:pPr>
      <w:r w:rsidRPr="006A7394">
        <w:rPr>
          <w:rFonts w:ascii="Traditional Arabic" w:hAnsi="Traditional Arabic" w:cs="Traditional Arabic"/>
          <w:sz w:val="28"/>
          <w:szCs w:val="28"/>
          <w:rtl/>
        </w:rPr>
        <w:lastRenderedPageBreak/>
        <w:t>يوجد تأثير ذو دلالة إحصائية عند مستوى دلالة 0.05 للذكاء الاصطناعي وكذلك أبعاده على مرونة التكيف مع المتغيرات البيئية في التخطيط الاستراتيجي بإدارة التعليم في مكة المكرمة في ظل وجود التكيف التكنولوجي كمتغير وسيط</w:t>
      </w:r>
      <w:r w:rsidRPr="006A7394">
        <w:rPr>
          <w:rFonts w:ascii="Traditional Arabic" w:hAnsi="Traditional Arabic" w:cs="Traditional Arabic"/>
          <w:sz w:val="28"/>
          <w:szCs w:val="28"/>
        </w:rPr>
        <w:t>.</w:t>
      </w:r>
    </w:p>
    <w:p w14:paraId="407C0A51" w14:textId="48E446F5" w:rsidR="00B57595" w:rsidRPr="00B57595" w:rsidRDefault="00B57595" w:rsidP="00B57595">
      <w:pPr>
        <w:pStyle w:val="Heading2"/>
        <w:rPr>
          <w:rtl/>
        </w:rPr>
      </w:pPr>
      <w:r w:rsidRPr="00B57595">
        <w:rPr>
          <w:rFonts w:hint="cs"/>
          <w:rtl/>
        </w:rPr>
        <w:t>6. نموذج الدراسة</w:t>
      </w:r>
    </w:p>
    <w:p w14:paraId="553E8846" w14:textId="40DC241F" w:rsidR="00B57595" w:rsidRDefault="00B57595" w:rsidP="00B57595">
      <w:pPr>
        <w:bidi/>
        <w:jc w:val="lowKashida"/>
        <w:rPr>
          <w:rFonts w:ascii="Traditional Arabic" w:hAnsi="Traditional Arabic" w:cs="Traditional Arabic"/>
          <w:sz w:val="28"/>
          <w:szCs w:val="28"/>
          <w:rtl/>
        </w:rPr>
      </w:pPr>
      <w:r>
        <w:rPr>
          <w:rFonts w:ascii="Traditional Arabic" w:hAnsi="Traditional Arabic" w:cs="Traditional Arabic"/>
          <w:noProof/>
          <w:sz w:val="28"/>
          <w:szCs w:val="28"/>
        </w:rPr>
        <w:drawing>
          <wp:inline distT="0" distB="0" distL="0" distR="0" wp14:anchorId="5862974C" wp14:editId="74BCE72C">
            <wp:extent cx="5486400" cy="2441050"/>
            <wp:effectExtent l="0" t="0" r="0" b="0"/>
            <wp:docPr id="146711934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1240E0B" w14:textId="509BE5D3" w:rsidR="001765DD" w:rsidRPr="00F94469" w:rsidRDefault="00D30FE8" w:rsidP="00FE70A4">
      <w:pPr>
        <w:pStyle w:val="Heading2"/>
        <w:rPr>
          <w:rtl/>
        </w:rPr>
      </w:pPr>
      <w:bookmarkStart w:id="5" w:name="_Toc192079207"/>
      <w:r>
        <w:rPr>
          <w:rFonts w:hint="cs"/>
          <w:rtl/>
        </w:rPr>
        <w:t>7</w:t>
      </w:r>
      <w:r w:rsidR="00772791">
        <w:rPr>
          <w:rFonts w:hint="cs"/>
          <w:rtl/>
        </w:rPr>
        <w:t>.</w:t>
      </w:r>
      <w:r w:rsidR="00A307EE" w:rsidRPr="00F94469">
        <w:rPr>
          <w:rtl/>
        </w:rPr>
        <w:t xml:space="preserve"> </w:t>
      </w:r>
      <w:r w:rsidR="001765DD" w:rsidRPr="00F94469">
        <w:rPr>
          <w:rtl/>
        </w:rPr>
        <w:t>حدود الدراسة:</w:t>
      </w:r>
      <w:bookmarkEnd w:id="5"/>
    </w:p>
    <w:p w14:paraId="25D77F2D" w14:textId="4E3198DE" w:rsidR="005341F3" w:rsidRPr="00F94469" w:rsidRDefault="005341F3" w:rsidP="005341F3">
      <w:pPr>
        <w:bidi/>
        <w:ind w:firstLine="720"/>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تكمن حدود الدراسة فيما يلي:</w:t>
      </w:r>
    </w:p>
    <w:p w14:paraId="0F3BA8DF" w14:textId="7F2A3937" w:rsidR="001765DD" w:rsidRPr="00F94469" w:rsidRDefault="001765DD" w:rsidP="005341F3">
      <w:pPr>
        <w:numPr>
          <w:ilvl w:val="0"/>
          <w:numId w:val="4"/>
        </w:numPr>
        <w:bidi/>
        <w:jc w:val="lowKashida"/>
        <w:rPr>
          <w:rFonts w:ascii="Traditional Arabic" w:hAnsi="Traditional Arabic" w:cs="Traditional Arabic"/>
          <w:sz w:val="28"/>
          <w:szCs w:val="28"/>
        </w:rPr>
      </w:pPr>
      <w:r w:rsidRPr="00F94469">
        <w:rPr>
          <w:rFonts w:ascii="Traditional Arabic" w:hAnsi="Traditional Arabic" w:cs="Traditional Arabic"/>
          <w:b/>
          <w:bCs/>
          <w:sz w:val="28"/>
          <w:szCs w:val="28"/>
          <w:rtl/>
        </w:rPr>
        <w:t>حدود موضوعية:</w:t>
      </w:r>
      <w:r w:rsidRPr="00F94469">
        <w:rPr>
          <w:rFonts w:ascii="Traditional Arabic" w:hAnsi="Traditional Arabic" w:cs="Traditional Arabic"/>
          <w:sz w:val="28"/>
          <w:szCs w:val="28"/>
        </w:rPr>
        <w:t xml:space="preserve"> </w:t>
      </w:r>
      <w:r w:rsidRPr="00F94469">
        <w:rPr>
          <w:rFonts w:ascii="Traditional Arabic" w:hAnsi="Traditional Arabic" w:cs="Traditional Arabic"/>
          <w:sz w:val="28"/>
          <w:szCs w:val="28"/>
          <w:rtl/>
        </w:rPr>
        <w:t>تركز الدراسة على أثر تطبيقات الذكاء الاصطناعي على فاعلية الخطط الاستراتيجية للإداريين في قطاع التعليم العام بمكة المكرمة، وتهدف إلى تحديد تقنيات وتطبيقات الذكاء الاصطناعي التي يمكن استخدامها لتحسين إعداد الخطط الاستراتيجية وجودتها ودقة التنبؤات الاستراتيجية ورفع كفاءة تحليل البيانات الاستراتيجية والقرارات الاستراتيجية في إطار العمل الإداري.</w:t>
      </w:r>
      <w:r w:rsidRPr="00F94469">
        <w:rPr>
          <w:rFonts w:ascii="Traditional Arabic" w:hAnsi="Traditional Arabic" w:cs="Traditional Arabic"/>
          <w:sz w:val="28"/>
          <w:szCs w:val="28"/>
        </w:rPr>
        <w:t xml:space="preserve">   </w:t>
      </w:r>
    </w:p>
    <w:p w14:paraId="7ECA23A3" w14:textId="233B4F68" w:rsidR="001765DD" w:rsidRPr="00F94469" w:rsidRDefault="001765DD" w:rsidP="005341F3">
      <w:pPr>
        <w:numPr>
          <w:ilvl w:val="0"/>
          <w:numId w:val="4"/>
        </w:numPr>
        <w:bidi/>
        <w:jc w:val="lowKashida"/>
        <w:rPr>
          <w:rFonts w:ascii="Traditional Arabic" w:hAnsi="Traditional Arabic" w:cs="Traditional Arabic"/>
          <w:sz w:val="28"/>
          <w:szCs w:val="28"/>
        </w:rPr>
      </w:pPr>
      <w:r w:rsidRPr="00F94469">
        <w:rPr>
          <w:rFonts w:ascii="Traditional Arabic" w:hAnsi="Traditional Arabic" w:cs="Traditional Arabic"/>
          <w:b/>
          <w:bCs/>
          <w:sz w:val="28"/>
          <w:szCs w:val="28"/>
          <w:rtl/>
        </w:rPr>
        <w:t>حدود مكانية:</w:t>
      </w:r>
      <w:r w:rsidRPr="00F94469">
        <w:rPr>
          <w:rFonts w:ascii="Traditional Arabic" w:hAnsi="Traditional Arabic" w:cs="Traditional Arabic"/>
          <w:sz w:val="28"/>
          <w:szCs w:val="28"/>
        </w:rPr>
        <w:t xml:space="preserve"> </w:t>
      </w:r>
      <w:r w:rsidRPr="00F94469">
        <w:rPr>
          <w:rFonts w:ascii="Traditional Arabic" w:hAnsi="Traditional Arabic" w:cs="Traditional Arabic"/>
          <w:sz w:val="28"/>
          <w:szCs w:val="28"/>
          <w:rtl/>
        </w:rPr>
        <w:t>تقتصر الدراسة على مدينة مكة المكرمة، مع مراعاة سياقها الاجتماعي والاقتصادي والثقافي الفريد، وستشمل جميع الإدارات التعليمية في قطاع التعليم العام بمكة لتحليل الممارسات الإدارية وطرق تفعيل تطبيقات الذكاء الاصطناعي بها.</w:t>
      </w:r>
      <w:r w:rsidRPr="00F94469">
        <w:rPr>
          <w:rFonts w:ascii="Traditional Arabic" w:hAnsi="Traditional Arabic" w:cs="Traditional Arabic"/>
          <w:sz w:val="28"/>
          <w:szCs w:val="28"/>
        </w:rPr>
        <w:t xml:space="preserve">   </w:t>
      </w:r>
    </w:p>
    <w:p w14:paraId="2BC61FFF" w14:textId="1055A542" w:rsidR="001765DD" w:rsidRPr="00F94469" w:rsidRDefault="001765DD" w:rsidP="005341F3">
      <w:pPr>
        <w:numPr>
          <w:ilvl w:val="0"/>
          <w:numId w:val="4"/>
        </w:numPr>
        <w:bidi/>
        <w:jc w:val="lowKashida"/>
        <w:rPr>
          <w:rFonts w:ascii="Traditional Arabic" w:hAnsi="Traditional Arabic" w:cs="Traditional Arabic"/>
          <w:sz w:val="28"/>
          <w:szCs w:val="28"/>
        </w:rPr>
      </w:pPr>
      <w:r w:rsidRPr="00F94469">
        <w:rPr>
          <w:rFonts w:ascii="Traditional Arabic" w:hAnsi="Traditional Arabic" w:cs="Traditional Arabic"/>
          <w:b/>
          <w:bCs/>
          <w:sz w:val="28"/>
          <w:szCs w:val="28"/>
          <w:rtl/>
        </w:rPr>
        <w:t>حدود بشرية:</w:t>
      </w:r>
      <w:r w:rsidRPr="00F94469">
        <w:rPr>
          <w:rFonts w:ascii="Traditional Arabic" w:hAnsi="Traditional Arabic" w:cs="Traditional Arabic"/>
          <w:sz w:val="28"/>
          <w:szCs w:val="28"/>
        </w:rPr>
        <w:t xml:space="preserve"> </w:t>
      </w:r>
      <w:r w:rsidRPr="00F94469">
        <w:rPr>
          <w:rFonts w:ascii="Traditional Arabic" w:hAnsi="Traditional Arabic" w:cs="Traditional Arabic"/>
          <w:sz w:val="28"/>
          <w:szCs w:val="28"/>
          <w:rtl/>
        </w:rPr>
        <w:t>تركز الدراسة على الإداريين العاملين في قطاع التعليم العام بمكة المكرمة بمختلف مستوياتهم الإدارية، من كبار المديرين التنفيذيين إلى المديرين المتوسطين والصغار، بهدف فهم تأثير تطبيقات الذكاء الاصطناعي على فاعلية التخطيط الاستراتيجي عبر مختلف المراتب التنظيمية.</w:t>
      </w:r>
      <w:r w:rsidRPr="00F94469">
        <w:rPr>
          <w:rFonts w:ascii="Traditional Arabic" w:hAnsi="Traditional Arabic" w:cs="Traditional Arabic"/>
          <w:sz w:val="28"/>
          <w:szCs w:val="28"/>
        </w:rPr>
        <w:t xml:space="preserve">   </w:t>
      </w:r>
    </w:p>
    <w:p w14:paraId="6AC6562C" w14:textId="74C70794" w:rsidR="001765DD" w:rsidRPr="00F94469" w:rsidRDefault="001765DD" w:rsidP="005341F3">
      <w:pPr>
        <w:numPr>
          <w:ilvl w:val="0"/>
          <w:numId w:val="4"/>
        </w:numPr>
        <w:bidi/>
        <w:jc w:val="lowKashida"/>
        <w:rPr>
          <w:rFonts w:ascii="Traditional Arabic" w:hAnsi="Traditional Arabic" w:cs="Traditional Arabic"/>
          <w:sz w:val="28"/>
          <w:szCs w:val="28"/>
        </w:rPr>
      </w:pPr>
      <w:r w:rsidRPr="00F94469">
        <w:rPr>
          <w:rFonts w:ascii="Traditional Arabic" w:hAnsi="Traditional Arabic" w:cs="Traditional Arabic"/>
          <w:b/>
          <w:bCs/>
          <w:sz w:val="28"/>
          <w:szCs w:val="28"/>
          <w:rtl/>
        </w:rPr>
        <w:lastRenderedPageBreak/>
        <w:t>حدود زمنية:</w:t>
      </w:r>
      <w:r w:rsidRPr="00F94469">
        <w:rPr>
          <w:rFonts w:ascii="Traditional Arabic" w:hAnsi="Traditional Arabic" w:cs="Traditional Arabic"/>
          <w:sz w:val="28"/>
          <w:szCs w:val="28"/>
        </w:rPr>
        <w:t xml:space="preserve"> </w:t>
      </w:r>
      <w:r w:rsidRPr="00F94469">
        <w:rPr>
          <w:rFonts w:ascii="Traditional Arabic" w:hAnsi="Traditional Arabic" w:cs="Traditional Arabic"/>
          <w:sz w:val="28"/>
          <w:szCs w:val="28"/>
          <w:rtl/>
        </w:rPr>
        <w:t>تغطي الدراسة الفترة من 1 يونيو 2024 إلى 31 ديسمبر 2024، وستستخدم البيانات التاريخية كخلفية لفهم تطور تطبيقات الذكاء الاصطناعي في التخطيط الاستراتيجي، مع التركيز على الفترة الزمنية المحددة، كما ستناقش الدراسة التوقعات والتأثيرات المستقبلية للذكاء الاصطناعي على مدى الخمس سنوات القادمة، بناءً على الاتجاهات والتطورات الحالية.</w:t>
      </w:r>
    </w:p>
    <w:p w14:paraId="6D094D5C" w14:textId="50A0832E" w:rsidR="001765DD" w:rsidRPr="00F94469" w:rsidRDefault="00D30FE8" w:rsidP="00FE70A4">
      <w:pPr>
        <w:pStyle w:val="Heading2"/>
        <w:rPr>
          <w:rtl/>
        </w:rPr>
      </w:pPr>
      <w:bookmarkStart w:id="6" w:name="_Toc192079208"/>
      <w:r>
        <w:rPr>
          <w:rFonts w:hint="cs"/>
          <w:rtl/>
        </w:rPr>
        <w:t>8</w:t>
      </w:r>
      <w:r w:rsidR="00772791">
        <w:rPr>
          <w:rFonts w:hint="cs"/>
          <w:rtl/>
        </w:rPr>
        <w:t>.</w:t>
      </w:r>
      <w:r w:rsidR="005341F3" w:rsidRPr="00F94469">
        <w:rPr>
          <w:rtl/>
        </w:rPr>
        <w:t xml:space="preserve"> </w:t>
      </w:r>
      <w:r w:rsidR="00E2318B" w:rsidRPr="00F94469">
        <w:rPr>
          <w:rtl/>
        </w:rPr>
        <w:t>مصطلح الدراسة:</w:t>
      </w:r>
      <w:bookmarkEnd w:id="6"/>
    </w:p>
    <w:p w14:paraId="35752D1E" w14:textId="5B6184EE" w:rsidR="00E2318B" w:rsidRPr="00F94469" w:rsidRDefault="00E2318B" w:rsidP="005341F3">
      <w:pPr>
        <w:bidi/>
        <w:jc w:val="lowKashida"/>
        <w:rPr>
          <w:rFonts w:ascii="Traditional Arabic" w:hAnsi="Traditional Arabic" w:cs="Traditional Arabic"/>
          <w:sz w:val="28"/>
          <w:szCs w:val="28"/>
          <w:rtl/>
        </w:rPr>
      </w:pPr>
      <w:r w:rsidRPr="00F94469">
        <w:rPr>
          <w:rFonts w:ascii="Traditional Arabic" w:hAnsi="Traditional Arabic" w:cs="Traditional Arabic"/>
          <w:sz w:val="28"/>
          <w:szCs w:val="28"/>
          <w:rtl/>
        </w:rPr>
        <w:t>من اهم مصطلحات الدراسة ما يلي:</w:t>
      </w:r>
    </w:p>
    <w:p w14:paraId="1F34292C" w14:textId="1822212F" w:rsidR="00E2318B" w:rsidRPr="00F94469" w:rsidRDefault="00E2318B" w:rsidP="005341F3">
      <w:pPr>
        <w:pStyle w:val="ListParagraph"/>
        <w:numPr>
          <w:ilvl w:val="0"/>
          <w:numId w:val="5"/>
        </w:numPr>
        <w:bidi/>
        <w:jc w:val="lowKashida"/>
        <w:rPr>
          <w:rFonts w:ascii="Traditional Arabic" w:hAnsi="Traditional Arabic" w:cs="Traditional Arabic"/>
          <w:sz w:val="28"/>
          <w:szCs w:val="28"/>
        </w:rPr>
      </w:pPr>
      <w:r w:rsidRPr="00F94469">
        <w:rPr>
          <w:rFonts w:ascii="Traditional Arabic" w:hAnsi="Traditional Arabic" w:cs="Traditional Arabic"/>
          <w:b/>
          <w:bCs/>
          <w:sz w:val="28"/>
          <w:szCs w:val="28"/>
          <w:rtl/>
        </w:rPr>
        <w:t>الذكاء الاصطناعي:</w:t>
      </w:r>
      <w:r w:rsidRPr="00F94469">
        <w:rPr>
          <w:rFonts w:ascii="Traditional Arabic" w:hAnsi="Traditional Arabic" w:cs="Traditional Arabic"/>
          <w:sz w:val="28"/>
          <w:szCs w:val="28"/>
          <w:rtl/>
        </w:rPr>
        <w:t xml:space="preserve"> يُعرف بأنه مجال في علوم الحاسوب يهدف إلى تطوير الأنظمة القادرة على أداء المهام التي تتطلب ذكاءً بشريًا، مثل التعلم، الاستنباط، والفهم (السلمي والسلمي، 2023)</w:t>
      </w:r>
      <w:r w:rsidR="005341F3" w:rsidRPr="00F94469">
        <w:rPr>
          <w:rFonts w:ascii="Traditional Arabic" w:hAnsi="Traditional Arabic" w:cs="Traditional Arabic"/>
          <w:sz w:val="28"/>
          <w:szCs w:val="28"/>
          <w:rtl/>
        </w:rPr>
        <w:t xml:space="preserve">. </w:t>
      </w:r>
      <w:r w:rsidRPr="00F94469">
        <w:rPr>
          <w:rFonts w:ascii="Traditional Arabic" w:hAnsi="Traditional Arabic" w:cs="Traditional Arabic"/>
          <w:sz w:val="28"/>
          <w:szCs w:val="28"/>
          <w:rtl/>
        </w:rPr>
        <w:t xml:space="preserve">ويعرف اجرائيا بانه استخدام الخوارزميات والتقنيات الحاسوبية لتطوير أنظمة قادرة على تحليل البيانات، التعلم من التجارب السابقة، والتفاعل بشكل ذكي مع المستخدمين لتحسين جودة الخدمات التعليمية في المؤسسات التعليمية بمكة المكرمة </w:t>
      </w:r>
    </w:p>
    <w:p w14:paraId="4A9215D9" w14:textId="722449B2" w:rsidR="00E2318B" w:rsidRPr="00F94469" w:rsidRDefault="00E2318B" w:rsidP="005341F3">
      <w:pPr>
        <w:pStyle w:val="ListParagraph"/>
        <w:numPr>
          <w:ilvl w:val="0"/>
          <w:numId w:val="5"/>
        </w:numPr>
        <w:bidi/>
        <w:jc w:val="lowKashida"/>
        <w:rPr>
          <w:rFonts w:ascii="Traditional Arabic" w:hAnsi="Traditional Arabic" w:cs="Traditional Arabic"/>
          <w:sz w:val="28"/>
          <w:szCs w:val="28"/>
        </w:rPr>
      </w:pPr>
      <w:r w:rsidRPr="00F94469">
        <w:rPr>
          <w:rFonts w:ascii="Traditional Arabic" w:hAnsi="Traditional Arabic" w:cs="Traditional Arabic"/>
          <w:b/>
          <w:bCs/>
          <w:sz w:val="28"/>
          <w:szCs w:val="28"/>
          <w:rtl/>
        </w:rPr>
        <w:t>تطبيقات الذكاء الاصطناعي:</w:t>
      </w:r>
      <w:r w:rsidRPr="00F94469">
        <w:rPr>
          <w:rFonts w:ascii="Traditional Arabic" w:hAnsi="Traditional Arabic" w:cs="Traditional Arabic"/>
          <w:sz w:val="28"/>
          <w:szCs w:val="28"/>
          <w:rtl/>
        </w:rPr>
        <w:t xml:space="preserve"> تشير تطبيقات الذكاء الاصطناعي إلى مجموعة من الأدوات والتقنيات التي تُستخدم لتنفيذ المهام بكفاءة وذكاء، مثل الأنظمة الذكية للدردشة، التعرف على الصور، والنظم التنبؤية (القحطاني، 2024).</w:t>
      </w:r>
      <w:r w:rsidR="005341F3" w:rsidRPr="00F94469">
        <w:rPr>
          <w:rFonts w:ascii="Traditional Arabic" w:hAnsi="Traditional Arabic" w:cs="Traditional Arabic"/>
          <w:sz w:val="28"/>
          <w:szCs w:val="28"/>
          <w:rtl/>
        </w:rPr>
        <w:t xml:space="preserve"> </w:t>
      </w:r>
      <w:r w:rsidRPr="00F94469">
        <w:rPr>
          <w:rFonts w:ascii="Traditional Arabic" w:hAnsi="Traditional Arabic" w:cs="Traditional Arabic"/>
          <w:sz w:val="28"/>
          <w:szCs w:val="28"/>
          <w:rtl/>
        </w:rPr>
        <w:t>ويعرف اجرائيا بانه البرمجيات التي تُستخدم في المجالات التعليمية مثل التعلم الذكي، تحليل بيانات الطلاب، وتخصيص المحتوى التعليمي بناءً على احتياجات المتعلمين لتحسين الفاعلية التعليمية والمشاركة.</w:t>
      </w:r>
    </w:p>
    <w:p w14:paraId="5190F324" w14:textId="24E8F595" w:rsidR="00E2318B" w:rsidRPr="00F94469" w:rsidRDefault="00E2318B" w:rsidP="005341F3">
      <w:pPr>
        <w:pStyle w:val="ListParagraph"/>
        <w:numPr>
          <w:ilvl w:val="0"/>
          <w:numId w:val="5"/>
        </w:numPr>
        <w:bidi/>
        <w:jc w:val="lowKashida"/>
        <w:rPr>
          <w:rFonts w:ascii="Traditional Arabic" w:hAnsi="Traditional Arabic" w:cs="Traditional Arabic"/>
          <w:sz w:val="28"/>
          <w:szCs w:val="28"/>
        </w:rPr>
      </w:pPr>
      <w:r w:rsidRPr="00F94469">
        <w:rPr>
          <w:rFonts w:ascii="Traditional Arabic" w:hAnsi="Traditional Arabic" w:cs="Traditional Arabic"/>
          <w:b/>
          <w:bCs/>
          <w:sz w:val="28"/>
          <w:szCs w:val="28"/>
          <w:rtl/>
        </w:rPr>
        <w:t>الخطط الاستراتيجية:</w:t>
      </w:r>
      <w:r w:rsidRPr="00F94469">
        <w:rPr>
          <w:rFonts w:ascii="Traditional Arabic" w:hAnsi="Traditional Arabic" w:cs="Traditional Arabic"/>
          <w:sz w:val="28"/>
          <w:szCs w:val="28"/>
          <w:rtl/>
        </w:rPr>
        <w:t xml:space="preserve"> عبارة عن مجموعة من الخطوات والمراحل التي تضعها المؤسسات لتحقيق أهداف محددة على المدى البعيد (أبو عليا، 2025).</w:t>
      </w:r>
      <w:r w:rsidR="005341F3" w:rsidRPr="00F94469">
        <w:rPr>
          <w:rFonts w:ascii="Traditional Arabic" w:hAnsi="Traditional Arabic" w:cs="Traditional Arabic"/>
          <w:sz w:val="28"/>
          <w:szCs w:val="28"/>
          <w:rtl/>
        </w:rPr>
        <w:t xml:space="preserve"> </w:t>
      </w:r>
      <w:r w:rsidRPr="00F94469">
        <w:rPr>
          <w:rFonts w:ascii="Traditional Arabic" w:hAnsi="Traditional Arabic" w:cs="Traditional Arabic"/>
          <w:sz w:val="28"/>
          <w:szCs w:val="28"/>
          <w:rtl/>
        </w:rPr>
        <w:t>ويعرف اجرائيا بانه الإطار التنظيمي الذي يحدد الرؤية، المهمة، الأهداف، والطرق اللازمة لتحقيق التفوق المؤسسي في قطاع التعليم بمكة المكرمة، مع التركيز على توظيف تقنية الذكاء الاصطناعي.</w:t>
      </w:r>
    </w:p>
    <w:p w14:paraId="36CCE98D" w14:textId="693810E9" w:rsidR="005F2A0E" w:rsidRDefault="00E2318B" w:rsidP="005F2A0E">
      <w:pPr>
        <w:pStyle w:val="ListParagraph"/>
        <w:numPr>
          <w:ilvl w:val="0"/>
          <w:numId w:val="5"/>
        </w:numPr>
        <w:bidi/>
        <w:jc w:val="lowKashida"/>
        <w:rPr>
          <w:rFonts w:ascii="Traditional Arabic" w:hAnsi="Traditional Arabic" w:cs="Traditional Arabic"/>
          <w:sz w:val="28"/>
          <w:szCs w:val="28"/>
        </w:rPr>
      </w:pPr>
      <w:r w:rsidRPr="00F94469">
        <w:rPr>
          <w:rFonts w:ascii="Traditional Arabic" w:hAnsi="Traditional Arabic" w:cs="Traditional Arabic"/>
          <w:b/>
          <w:bCs/>
          <w:sz w:val="28"/>
          <w:szCs w:val="28"/>
          <w:rtl/>
        </w:rPr>
        <w:t>فاعلية الخطط الاستراتيجية:</w:t>
      </w:r>
      <w:r w:rsidRPr="00F94469">
        <w:rPr>
          <w:rFonts w:ascii="Traditional Arabic" w:hAnsi="Traditional Arabic" w:cs="Traditional Arabic"/>
          <w:sz w:val="28"/>
          <w:szCs w:val="28"/>
          <w:rtl/>
        </w:rPr>
        <w:t xml:space="preserve"> الإشارة إلى مدى نجاح الخطط الاستراتيجية في تحقيق الأهداف المرسومة وكفاءة استخدام الموارد (التمامي، 2023).</w:t>
      </w:r>
      <w:r w:rsidR="005341F3" w:rsidRPr="00F94469">
        <w:rPr>
          <w:rFonts w:ascii="Traditional Arabic" w:hAnsi="Traditional Arabic" w:cs="Traditional Arabic"/>
          <w:sz w:val="28"/>
          <w:szCs w:val="28"/>
          <w:rtl/>
        </w:rPr>
        <w:t xml:space="preserve"> </w:t>
      </w:r>
      <w:r w:rsidRPr="00F94469">
        <w:rPr>
          <w:rFonts w:ascii="Traditional Arabic" w:hAnsi="Traditional Arabic" w:cs="Traditional Arabic"/>
          <w:sz w:val="28"/>
          <w:szCs w:val="28"/>
          <w:rtl/>
        </w:rPr>
        <w:t>ويعرف اجرائيا بانه قياس مدى تأثير الخطط الاستراتيجية في تحسين الأداء التعليمي والإداري للإداريين في مؤسسات التعليم العام بمكة المكرمة، يتم تقييمها من خلال النتائج المحققة في الأداء التعليمي والتطوير المستمر للعمليات التعليمية.</w:t>
      </w:r>
    </w:p>
    <w:p w14:paraId="08A76E33" w14:textId="6AB2FA3B" w:rsidR="005F2A0E" w:rsidRPr="005F2A0E" w:rsidRDefault="00D30FE8" w:rsidP="005F2A0E">
      <w:pPr>
        <w:pStyle w:val="Heading2"/>
        <w:rPr>
          <w:rtl/>
        </w:rPr>
      </w:pPr>
      <w:r>
        <w:rPr>
          <w:rFonts w:hint="cs"/>
          <w:rtl/>
        </w:rPr>
        <w:t>9</w:t>
      </w:r>
      <w:r w:rsidR="00772791">
        <w:rPr>
          <w:rFonts w:hint="cs"/>
          <w:rtl/>
        </w:rPr>
        <w:t>.</w:t>
      </w:r>
      <w:r w:rsidR="005F2A0E">
        <w:rPr>
          <w:rFonts w:hint="cs"/>
          <w:rtl/>
        </w:rPr>
        <w:t xml:space="preserve"> </w:t>
      </w:r>
      <w:r w:rsidR="005F2A0E" w:rsidRPr="005F2A0E">
        <w:rPr>
          <w:rFonts w:hint="cs"/>
          <w:rtl/>
        </w:rPr>
        <w:t>الدراسات السابقة:</w:t>
      </w:r>
    </w:p>
    <w:p w14:paraId="12347DFB" w14:textId="77777777" w:rsidR="005F2A0E" w:rsidRPr="005F2A0E" w:rsidRDefault="005F2A0E" w:rsidP="00772791">
      <w:pPr>
        <w:numPr>
          <w:ilvl w:val="0"/>
          <w:numId w:val="10"/>
        </w:numPr>
        <w:bidi/>
        <w:jc w:val="lowKashida"/>
        <w:rPr>
          <w:rFonts w:ascii="Traditional Arabic" w:hAnsi="Traditional Arabic" w:cs="Traditional Arabic"/>
          <w:sz w:val="28"/>
          <w:szCs w:val="28"/>
        </w:rPr>
      </w:pPr>
      <w:r w:rsidRPr="005F2A0E">
        <w:rPr>
          <w:rFonts w:ascii="Traditional Arabic" w:hAnsi="Traditional Arabic" w:cs="Traditional Arabic"/>
          <w:b/>
          <w:bCs/>
          <w:sz w:val="28"/>
          <w:szCs w:val="28"/>
          <w:rtl/>
        </w:rPr>
        <w:t>الرقيبة، عبد الله بن أحمد (2024) بعنوان: دور الذكاء الاصطناعي في تحسين كفاءة العمليات الإدارية</w:t>
      </w:r>
      <w:r w:rsidRPr="005F2A0E">
        <w:rPr>
          <w:rFonts w:ascii="Traditional Arabic" w:hAnsi="Traditional Arabic" w:cs="Traditional Arabic"/>
          <w:b/>
          <w:bCs/>
          <w:sz w:val="28"/>
          <w:szCs w:val="28"/>
        </w:rPr>
        <w:t>.</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هدفت الدراسة إلى استكشاف تأثير الذكاء الاصطناعي على كفاءة العمليات الإدارية داخل المؤسسات. اعتمدت الدراسة على المنهج الوصفي من خلال جمع وتحليل البيانات من مصادر ثانوية</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كتب، دراسات سابقة، مجلات أكاديمية، ودراسات حالة مثل</w:t>
      </w:r>
      <w:r w:rsidRPr="005F2A0E">
        <w:rPr>
          <w:rFonts w:ascii="Traditional Arabic" w:hAnsi="Traditional Arabic" w:cs="Traditional Arabic"/>
          <w:sz w:val="28"/>
          <w:szCs w:val="28"/>
        </w:rPr>
        <w:t xml:space="preserve"> Unilever </w:t>
      </w:r>
      <w:r w:rsidRPr="005F2A0E">
        <w:rPr>
          <w:rFonts w:ascii="Traditional Arabic" w:hAnsi="Traditional Arabic" w:cs="Traditional Arabic"/>
          <w:sz w:val="28"/>
          <w:szCs w:val="28"/>
          <w:rtl/>
        </w:rPr>
        <w:t>و</w:t>
      </w:r>
      <w:r w:rsidRPr="005F2A0E">
        <w:rPr>
          <w:rFonts w:ascii="Traditional Arabic" w:hAnsi="Traditional Arabic" w:cs="Traditional Arabic"/>
          <w:sz w:val="28"/>
          <w:szCs w:val="28"/>
        </w:rPr>
        <w:t xml:space="preserve"> Siemens). </w:t>
      </w:r>
      <w:r w:rsidRPr="005F2A0E">
        <w:rPr>
          <w:rFonts w:ascii="Traditional Arabic" w:hAnsi="Traditional Arabic" w:cs="Traditional Arabic"/>
          <w:sz w:val="28"/>
          <w:szCs w:val="28"/>
          <w:rtl/>
        </w:rPr>
        <w:t xml:space="preserve">لم تحدد عينة أو مكان محدد للدراسة الأولية. استخدم البحث أسلوب تحليل تأثير </w:t>
      </w:r>
      <w:r w:rsidRPr="005F2A0E">
        <w:rPr>
          <w:rFonts w:ascii="Traditional Arabic" w:hAnsi="Traditional Arabic" w:cs="Traditional Arabic"/>
          <w:sz w:val="28"/>
          <w:szCs w:val="28"/>
          <w:rtl/>
        </w:rPr>
        <w:lastRenderedPageBreak/>
        <w:t>الذكاء الاصطناعي للكشف عن أهميته في الإدارة. أظهرت النتائج أن تطبيق الذكاء الاصطناعي يساهم في تحسين كفاءة العمليات الإدارية بنسبة قد تصل إلى 30% ويقلل التكاليف التشغيلية، كما يعزز إدارة الموارد البشرية، أتمتة العمليات، إدارة البيانات، والتنبؤ بالمخاطر. أوصى البحث بضرورة اعتماد المؤسسات على الذكاء الاصطناعي بشكل أكبر في التخطيط واتخاذ القرارات، وتطوير الموارد البشرية للتكيف مع التقنيات الجديدة، وتطوير أنظمة ذكاء اصطناعي محلية لزيادة الإنتاجية والتنافسية</w:t>
      </w:r>
      <w:r w:rsidRPr="005F2A0E">
        <w:rPr>
          <w:rFonts w:ascii="Traditional Arabic" w:hAnsi="Traditional Arabic" w:cs="Traditional Arabic"/>
          <w:sz w:val="28"/>
          <w:szCs w:val="28"/>
        </w:rPr>
        <w:t>.</w:t>
      </w:r>
    </w:p>
    <w:p w14:paraId="02D1BEFC" w14:textId="77777777" w:rsidR="005F2A0E" w:rsidRPr="005F2A0E" w:rsidRDefault="005F2A0E" w:rsidP="00772791">
      <w:pPr>
        <w:numPr>
          <w:ilvl w:val="0"/>
          <w:numId w:val="10"/>
        </w:numPr>
        <w:bidi/>
        <w:jc w:val="lowKashida"/>
        <w:rPr>
          <w:rFonts w:ascii="Traditional Arabic" w:hAnsi="Traditional Arabic" w:cs="Traditional Arabic"/>
          <w:sz w:val="28"/>
          <w:szCs w:val="28"/>
        </w:rPr>
      </w:pPr>
      <w:r w:rsidRPr="005F2A0E">
        <w:rPr>
          <w:rFonts w:ascii="Traditional Arabic" w:hAnsi="Traditional Arabic" w:cs="Traditional Arabic"/>
          <w:b/>
          <w:bCs/>
          <w:sz w:val="28"/>
          <w:szCs w:val="28"/>
          <w:rtl/>
        </w:rPr>
        <w:t>حمودة، رمضان محمد؛ وأبوختالة، يوسف محمد (2024) بعنوان: دور ريادة الاعمال في تحقيق المسؤولية الاجتماعية دراسة تطبيقية على شركات الصناعات الغذائية العاملة بمدينة مصراتة</w:t>
      </w:r>
      <w:r w:rsidRPr="005F2A0E">
        <w:rPr>
          <w:rFonts w:ascii="Traditional Arabic" w:hAnsi="Traditional Arabic" w:cs="Traditional Arabic"/>
          <w:b/>
          <w:bCs/>
          <w:sz w:val="28"/>
          <w:szCs w:val="28"/>
        </w:rPr>
        <w:t>.</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هدفت الدراسة للتعرف على دور ريادة الأعمال بأبعادها (الابتكارية، الاستباقية، تحمل المخاطرة) في تحقيق المسؤولية الاجتماعية. استخدمت الدراسة المنهج الوصفي التحليلي، وشملت عينة عشوائية من العاملين في 3 شركات صناعية غذائية بمدينة مصراتة (الجيد، النسيم، القرضابية)، حيث وزعت 60 استبانة وتم استرجاع 56 صالحة للتحليل. تم استخدام برنامج</w:t>
      </w:r>
      <w:r w:rsidRPr="005F2A0E">
        <w:rPr>
          <w:rFonts w:ascii="Traditional Arabic" w:hAnsi="Traditional Arabic" w:cs="Traditional Arabic"/>
          <w:sz w:val="28"/>
          <w:szCs w:val="28"/>
        </w:rPr>
        <w:t xml:space="preserve"> SPSS </w:t>
      </w:r>
      <w:r w:rsidRPr="005F2A0E">
        <w:rPr>
          <w:rFonts w:ascii="Traditional Arabic" w:hAnsi="Traditional Arabic" w:cs="Traditional Arabic"/>
          <w:sz w:val="28"/>
          <w:szCs w:val="28"/>
          <w:rtl/>
        </w:rPr>
        <w:t>لتحليل البيانات واختبار الفرضيات باستخدام أساليب إحصائية مثل ألفا كرونباخ والمتوسطات والارتباط والانحدار. أظهرت النتائج وجود علاقة إيجابية بين ريادة الأعمال (بشكل عام وبأبعادها المختلفة) وتحقيق المسؤولية الاجتماعية، وأن الشركات تقوم بدورها في تحقيق المسؤولية الاجتماعية وتوفير منتجات ذات جودة وفرص عمل. أوصت الدراسة بتشجيع رواد الأعمال على إنشاء مشاريع تساهم في المسؤولية الاجتماعية، وتنظيم دورات تدريبية، وتوفير الدعم المالي، وزيادة الاهتمام بالرعاية الصحية، وزيادة الوعي بأهمية ريادة الأعمال</w:t>
      </w:r>
      <w:r w:rsidRPr="005F2A0E">
        <w:rPr>
          <w:rFonts w:ascii="Traditional Arabic" w:hAnsi="Traditional Arabic" w:cs="Traditional Arabic"/>
          <w:sz w:val="28"/>
          <w:szCs w:val="28"/>
        </w:rPr>
        <w:t>.</w:t>
      </w:r>
    </w:p>
    <w:p w14:paraId="439870E2" w14:textId="77777777" w:rsidR="005F2A0E" w:rsidRPr="005F2A0E" w:rsidRDefault="005F2A0E" w:rsidP="00772791">
      <w:pPr>
        <w:numPr>
          <w:ilvl w:val="0"/>
          <w:numId w:val="10"/>
        </w:numPr>
        <w:bidi/>
        <w:jc w:val="lowKashida"/>
        <w:rPr>
          <w:rFonts w:ascii="Traditional Arabic" w:hAnsi="Traditional Arabic" w:cs="Traditional Arabic"/>
          <w:sz w:val="28"/>
          <w:szCs w:val="28"/>
        </w:rPr>
      </w:pPr>
      <w:r w:rsidRPr="005F2A0E">
        <w:rPr>
          <w:rFonts w:ascii="Traditional Arabic" w:hAnsi="Traditional Arabic" w:cs="Traditional Arabic"/>
          <w:b/>
          <w:bCs/>
          <w:sz w:val="28"/>
          <w:szCs w:val="28"/>
          <w:rtl/>
        </w:rPr>
        <w:t>عمران، ليله محمد السنوسي؛ وعيسى، ياسر بابكر محمد (2024) بعنوان: توظيف تقنيات الذكاء الاصطناعي في التخطيط والتحليل الاستراتيجي لبناء القدرات الوظيفية وتطوير الكفاءات المهنية في ليبيا: المجلس البلدي الشرقية نموذجا</w:t>
      </w:r>
      <w:r w:rsidRPr="005F2A0E">
        <w:rPr>
          <w:rFonts w:ascii="Traditional Arabic" w:hAnsi="Traditional Arabic" w:cs="Traditional Arabic"/>
          <w:b/>
          <w:bCs/>
          <w:sz w:val="28"/>
          <w:szCs w:val="28"/>
        </w:rPr>
        <w:t>.</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هدفت الدراسة إلى التعرف على كيفية توظيف الذكاء الاصطناعي في التخطيط والتحليل الاستراتيجي لبناء القدرات وتطوير الكفاءات المهنية للموظفين بالمجلس البلدي الشرقية في ليبيا. اعتمدت الدراسة المنهج الوصفي التحليلي، ولم تحدد عينة بحث ميدانية بل ركزت على التحليل المفهومي والتطبيق المحتمل لتقنيات مثل تحليل البيانات الضخمة، الشبكات العصبية، والتحليل الاحتمالي في هذا السياق. أشارت النتائج إلى أن بناء القدرات وتطوير الكفاءات يواجه تحديات تتطلب تطبيق تقنية الذكاء الاصطناعي في التخطيط والتحليل الاستراتيجي، وأن الذكاء الاصطناعي يساعد في اتخاذ القرارات، تحليل البيانات، التنبؤ، وزيادة الإنتاجية التشغيلية. أوصت الدراسة بأن تعظم وزارة الحكم المحلي أهمية توظيف الذكاء الاصطناعي في التخطيط والتحليل الاستراتيجي للعاملين بالمجالس البلدية الليبية</w:t>
      </w:r>
      <w:r w:rsidRPr="005F2A0E">
        <w:rPr>
          <w:rFonts w:ascii="Traditional Arabic" w:hAnsi="Traditional Arabic" w:cs="Traditional Arabic"/>
          <w:sz w:val="28"/>
          <w:szCs w:val="28"/>
        </w:rPr>
        <w:t>.</w:t>
      </w:r>
    </w:p>
    <w:p w14:paraId="4A2F75CE" w14:textId="77777777" w:rsidR="005F2A0E" w:rsidRPr="005F2A0E" w:rsidRDefault="005F2A0E" w:rsidP="00772791">
      <w:pPr>
        <w:numPr>
          <w:ilvl w:val="0"/>
          <w:numId w:val="10"/>
        </w:numPr>
        <w:bidi/>
        <w:jc w:val="lowKashida"/>
        <w:rPr>
          <w:rFonts w:ascii="Traditional Arabic" w:hAnsi="Traditional Arabic" w:cs="Traditional Arabic"/>
          <w:sz w:val="28"/>
          <w:szCs w:val="28"/>
        </w:rPr>
      </w:pPr>
      <w:r w:rsidRPr="005F2A0E">
        <w:rPr>
          <w:rFonts w:ascii="Traditional Arabic" w:hAnsi="Traditional Arabic" w:cs="Traditional Arabic"/>
          <w:b/>
          <w:bCs/>
          <w:sz w:val="28"/>
          <w:szCs w:val="28"/>
          <w:rtl/>
        </w:rPr>
        <w:t>أبو زيادة، زكي عبد المعطي (2023) بعنوان: الدور الوسيط للذكاء الاصطناعي في تعزيز تأثير القيادة الرقمية في تطبيق إستراتيجيات إدارة الأزمات في وزارة الاتصالات وتكنولوجيا المعلومات الفلسطينية: دراسة ميدانية تحليلية</w:t>
      </w:r>
      <w:r w:rsidRPr="005F2A0E">
        <w:rPr>
          <w:rFonts w:ascii="Traditional Arabic" w:hAnsi="Traditional Arabic" w:cs="Traditional Arabic"/>
          <w:b/>
          <w:bCs/>
          <w:sz w:val="28"/>
          <w:szCs w:val="28"/>
        </w:rPr>
        <w:t>.</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 xml:space="preserve">هدفت الدراسة إلى تعرف تأثير القيادة الرقمية بأبعادها في تطبيق إستراتيجيات إدارة الأزمات بوجود الذكاء الاصطناعي </w:t>
      </w:r>
      <w:r w:rsidRPr="005F2A0E">
        <w:rPr>
          <w:rFonts w:ascii="Traditional Arabic" w:hAnsi="Traditional Arabic" w:cs="Traditional Arabic"/>
          <w:sz w:val="28"/>
          <w:szCs w:val="28"/>
          <w:rtl/>
        </w:rPr>
        <w:lastRenderedPageBreak/>
        <w:t>كمتغير وسيط. اعتمدت الدراسة المنهج الوصفي التحليلي، مستخدمة الاستبانة كأداة رئيسة، وشملت مسحاً شاملاً لـ 139 من العاملين في الوظائف القيادية والإشرافية (مدير عام، مدير، رئيس قسم) بوزارة الاتصالات وتكنولوجيا المعلومات الفلسطينية بالمحافظات الشمالية (استرد 119 استبانة صالحة). استخدمت نمذجة المعادلة الهيكلية</w:t>
      </w:r>
      <w:r w:rsidRPr="005F2A0E">
        <w:rPr>
          <w:rFonts w:ascii="Traditional Arabic" w:hAnsi="Traditional Arabic" w:cs="Traditional Arabic"/>
          <w:sz w:val="28"/>
          <w:szCs w:val="28"/>
        </w:rPr>
        <w:t xml:space="preserve"> (PLS-SEM) </w:t>
      </w:r>
      <w:r w:rsidRPr="005F2A0E">
        <w:rPr>
          <w:rFonts w:ascii="Traditional Arabic" w:hAnsi="Traditional Arabic" w:cs="Traditional Arabic"/>
          <w:sz w:val="28"/>
          <w:szCs w:val="28"/>
          <w:rtl/>
        </w:rPr>
        <w:t>بواسطة</w:t>
      </w:r>
      <w:r w:rsidRPr="005F2A0E">
        <w:rPr>
          <w:rFonts w:ascii="Traditional Arabic" w:hAnsi="Traditional Arabic" w:cs="Traditional Arabic"/>
          <w:sz w:val="28"/>
          <w:szCs w:val="28"/>
        </w:rPr>
        <w:t xml:space="preserve"> SPSS </w:t>
      </w:r>
      <w:r w:rsidRPr="005F2A0E">
        <w:rPr>
          <w:rFonts w:ascii="Traditional Arabic" w:hAnsi="Traditional Arabic" w:cs="Traditional Arabic"/>
          <w:sz w:val="28"/>
          <w:szCs w:val="28"/>
          <w:rtl/>
        </w:rPr>
        <w:t>و</w:t>
      </w:r>
      <w:r w:rsidRPr="005F2A0E">
        <w:rPr>
          <w:rFonts w:ascii="Traditional Arabic" w:hAnsi="Traditional Arabic" w:cs="Traditional Arabic"/>
          <w:sz w:val="28"/>
          <w:szCs w:val="28"/>
        </w:rPr>
        <w:t xml:space="preserve"> Smart PLS </w:t>
      </w:r>
      <w:r w:rsidRPr="005F2A0E">
        <w:rPr>
          <w:rFonts w:ascii="Traditional Arabic" w:hAnsi="Traditional Arabic" w:cs="Traditional Arabic"/>
          <w:sz w:val="28"/>
          <w:szCs w:val="28"/>
          <w:rtl/>
        </w:rPr>
        <w:t>للتحليل. توصلت الدراسة إلى أن مستوى تطبيق المتغيرات الثلاثة (القيادة الرقمية، إدارة الأزمات، الذكاء الاصطناعي) عالٍ، وأن القيادة الرقمية تؤثر إيجابياً وبشكل كبير في تطبيق استراتيجيات إدارة الأزمات وفي الذكاء الاصطناعي، وأن الذكاء الاصطناعي يؤثر إيجابياً وبشكل متوسط في تطبيق استراتيجيات إدارة الأزمات، كما أكدت وجود وساطة جزئية للذكاء الاصطناعي في تعزيز تأثير القيادة الرقمية على تطبيق استراتيجيات إدارة الأزمات. أوصت الدراسة بالاهتمام بممارسة القيادة الرقمية، والتوسع في استخدام الذكاء الاصطناعي، والاستفادة من التكامل بينهما لوضع استراتيجية رقمية لإدارة الأزمات</w:t>
      </w:r>
      <w:r w:rsidRPr="005F2A0E">
        <w:rPr>
          <w:rFonts w:ascii="Traditional Arabic" w:hAnsi="Traditional Arabic" w:cs="Traditional Arabic"/>
          <w:sz w:val="28"/>
          <w:szCs w:val="28"/>
        </w:rPr>
        <w:t>.</w:t>
      </w:r>
    </w:p>
    <w:p w14:paraId="19C7394E" w14:textId="77777777" w:rsidR="005F2A0E" w:rsidRPr="005F2A0E" w:rsidRDefault="005F2A0E" w:rsidP="00772791">
      <w:pPr>
        <w:numPr>
          <w:ilvl w:val="0"/>
          <w:numId w:val="10"/>
        </w:numPr>
        <w:bidi/>
        <w:jc w:val="lowKashida"/>
        <w:rPr>
          <w:rFonts w:ascii="Traditional Arabic" w:hAnsi="Traditional Arabic" w:cs="Traditional Arabic"/>
          <w:sz w:val="28"/>
          <w:szCs w:val="28"/>
        </w:rPr>
      </w:pPr>
      <w:r w:rsidRPr="005F2A0E">
        <w:rPr>
          <w:rFonts w:ascii="Traditional Arabic" w:hAnsi="Traditional Arabic" w:cs="Traditional Arabic"/>
          <w:b/>
          <w:bCs/>
          <w:sz w:val="28"/>
          <w:szCs w:val="28"/>
          <w:rtl/>
        </w:rPr>
        <w:t>احمد، رشا محمد صائم (2022) بعنوان: تطبيقات الإدارة للذكاء الاصطناعي في اتخاذ القرارات الإدارية</w:t>
      </w:r>
      <w:r w:rsidRPr="005F2A0E">
        <w:rPr>
          <w:rFonts w:ascii="Traditional Arabic" w:hAnsi="Traditional Arabic" w:cs="Traditional Arabic"/>
          <w:b/>
          <w:bCs/>
          <w:sz w:val="28"/>
          <w:szCs w:val="28"/>
        </w:rPr>
        <w:t>.</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هدفت الدراسة (رسالة ماجستير) إلى تسليط الضوء على طبيعة القرارات الإدارية المتخذة بواسطة الذكاء الاصطناعي ومدى ملاءمتها وتأثيرها في صنع قرارات خالية من الخطأ للحد من البيروقراطية والحفاظ على حقوق الأفراد. اتبعت الدراسة المنهج الوصفي التحليلي من خلال تحليل نصوص القوانين والتشريعات والآراء الفقهية والأحكام القضائية (مع أمثلة من الأردن والعراق والإمارات وفرنسا)، دون تحديد عينة أو مكان محدد للدراسة الأولية. توصلت الدراسة إلى أن القرار الإداري المؤتمت يخضع لنفس قواعد القرار التقليدي، وأن التشريعات الحالية قاصرة عن تنظيم عمل الذكاء الاصطناعي بالكامل، وأن الأتمتة لا تعني الاستغناء عن الموظفين، وأن الوسيط الإلكتروني مساند وليس بديلاً كاملاً، وأن الخطأ الفني قد يؤدي لانعدام القرار. أوصت الباحثة بضرورة تحديث القوانين ووضع تشريعات تنظم آلية إصدار القرارات بواسطة الذكاء الاصطناعي، وسن تشريعات للحماية الجنائية، وتحديد الأعمال القابلة للأتمتة، ومراعاة السلطة التقديرية، ووضع تشريع متكامل للإدارة الإلكترونية، والاهتمام بالبنى التحتية وأمن المعلومات</w:t>
      </w:r>
      <w:r w:rsidRPr="005F2A0E">
        <w:rPr>
          <w:rFonts w:ascii="Traditional Arabic" w:hAnsi="Traditional Arabic" w:cs="Traditional Arabic"/>
          <w:sz w:val="28"/>
          <w:szCs w:val="28"/>
        </w:rPr>
        <w:t>.</w:t>
      </w:r>
    </w:p>
    <w:p w14:paraId="0AEE142B" w14:textId="77777777" w:rsidR="005F2A0E" w:rsidRPr="005F2A0E" w:rsidRDefault="005F2A0E" w:rsidP="00772791">
      <w:pPr>
        <w:numPr>
          <w:ilvl w:val="0"/>
          <w:numId w:val="10"/>
        </w:numPr>
        <w:bidi/>
        <w:jc w:val="lowKashida"/>
        <w:rPr>
          <w:rFonts w:ascii="Traditional Arabic" w:hAnsi="Traditional Arabic" w:cs="Traditional Arabic"/>
          <w:sz w:val="28"/>
          <w:szCs w:val="28"/>
        </w:rPr>
      </w:pPr>
      <w:r w:rsidRPr="005F2A0E">
        <w:rPr>
          <w:rFonts w:ascii="Traditional Arabic" w:hAnsi="Traditional Arabic" w:cs="Traditional Arabic"/>
          <w:b/>
          <w:bCs/>
          <w:sz w:val="28"/>
          <w:szCs w:val="28"/>
          <w:rtl/>
        </w:rPr>
        <w:t>شبيب، هدير علي عبد البديع (2021) بعنوان: نموذج مقترح لتقييم كفاءة الأداء الإستراتيجي باستخدام نظم الذكاء الإصطناعي للمشروعات المتوسطة والصغيرة ومتناهية الصغر في مصر: دراسة تطبيقية</w:t>
      </w:r>
      <w:r w:rsidRPr="005F2A0E">
        <w:rPr>
          <w:rFonts w:ascii="Traditional Arabic" w:hAnsi="Traditional Arabic" w:cs="Traditional Arabic"/>
          <w:b/>
          <w:bCs/>
          <w:sz w:val="28"/>
          <w:szCs w:val="28"/>
        </w:rPr>
        <w:t>.</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هدفت الدراسة إلى بحث قدرة ودقة استخدام نظم الذكاء الاصطناعي</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نموذج الشبكة العصبية الاصطناعية</w:t>
      </w:r>
      <w:r w:rsidRPr="005F2A0E">
        <w:rPr>
          <w:rFonts w:ascii="Traditional Arabic" w:hAnsi="Traditional Arabic" w:cs="Traditional Arabic"/>
          <w:sz w:val="28"/>
          <w:szCs w:val="28"/>
        </w:rPr>
        <w:t xml:space="preserve"> ANN) </w:t>
      </w:r>
      <w:r w:rsidRPr="005F2A0E">
        <w:rPr>
          <w:rFonts w:ascii="Traditional Arabic" w:hAnsi="Traditional Arabic" w:cs="Traditional Arabic"/>
          <w:sz w:val="28"/>
          <w:szCs w:val="28"/>
          <w:rtl/>
        </w:rPr>
        <w:t>في تقييم كفاءة الأداء الاستراتيجي. اعتمدت الدراسة المنهج الوصفي التحليلي والتطبيقي، وشملت عينة من 25 مشروعاً مدرجاً في بورصة النيل المصرية، باستخدام بيانات القوائم المالية للفترة 2013-2019. تم بناء نموذج شبكة عصبية</w:t>
      </w:r>
      <w:r w:rsidRPr="005F2A0E">
        <w:rPr>
          <w:rFonts w:ascii="Traditional Arabic" w:hAnsi="Traditional Arabic" w:cs="Traditional Arabic"/>
          <w:sz w:val="28"/>
          <w:szCs w:val="28"/>
        </w:rPr>
        <w:t xml:space="preserve"> (ANN) </w:t>
      </w:r>
      <w:r w:rsidRPr="005F2A0E">
        <w:rPr>
          <w:rFonts w:ascii="Traditional Arabic" w:hAnsi="Traditional Arabic" w:cs="Traditional Arabic"/>
          <w:sz w:val="28"/>
          <w:szCs w:val="28"/>
          <w:rtl/>
        </w:rPr>
        <w:t xml:space="preserve">بثلاث طبقات (مدخلات، خفية، مخرجات) ومقارنة نتائجه بنموذج الانحدار الخطي المتعدد باستخدام مؤشرات مالية وتشغيلية وتنافسية. أظهرت النتائج دقة نموذج الشبكات العصبية الاصطناعية وقربه من النتائج الفعلية وتفوقه على نموذج الانحدار الخطي في </w:t>
      </w:r>
      <w:r w:rsidRPr="005F2A0E">
        <w:rPr>
          <w:rFonts w:ascii="Traditional Arabic" w:hAnsi="Traditional Arabic" w:cs="Traditional Arabic"/>
          <w:sz w:val="28"/>
          <w:szCs w:val="28"/>
          <w:rtl/>
        </w:rPr>
        <w:lastRenderedPageBreak/>
        <w:t>تقييم كفاءة الأداء الاستراتيجي. أوصت الدراسة بالاهتمام بالمشروعات الصغيرة والمتوسطة ودعمها، والاهتمام بدقة وشفافية قوائمها المالية، مع التأكيد ضمنياً على إمكانية الاعتماد على الشبكات العصبية لتقييم الأداء</w:t>
      </w:r>
      <w:r w:rsidRPr="005F2A0E">
        <w:rPr>
          <w:rFonts w:ascii="Traditional Arabic" w:hAnsi="Traditional Arabic" w:cs="Traditional Arabic"/>
          <w:sz w:val="28"/>
          <w:szCs w:val="28"/>
        </w:rPr>
        <w:t>.</w:t>
      </w:r>
    </w:p>
    <w:p w14:paraId="6A887D40" w14:textId="77777777" w:rsidR="005F2A0E" w:rsidRPr="005F2A0E" w:rsidRDefault="005F2A0E" w:rsidP="00772791">
      <w:pPr>
        <w:numPr>
          <w:ilvl w:val="0"/>
          <w:numId w:val="10"/>
        </w:numPr>
        <w:bidi/>
        <w:jc w:val="lowKashida"/>
        <w:rPr>
          <w:rFonts w:ascii="Traditional Arabic" w:hAnsi="Traditional Arabic" w:cs="Traditional Arabic"/>
          <w:sz w:val="28"/>
          <w:szCs w:val="28"/>
        </w:rPr>
      </w:pPr>
      <w:r w:rsidRPr="005F2A0E">
        <w:rPr>
          <w:rFonts w:ascii="Traditional Arabic" w:hAnsi="Traditional Arabic" w:cs="Traditional Arabic"/>
          <w:b/>
          <w:bCs/>
          <w:sz w:val="28"/>
          <w:szCs w:val="28"/>
          <w:rtl/>
        </w:rPr>
        <w:t>العزام، نورة محمد عبد الله (2021) بعنوان: دور الذكاء الاصطناعي في رفع كفاءة النظم الإدارية لإدارة الموارد البشرية بجامعة تبوك</w:t>
      </w:r>
      <w:r w:rsidRPr="005F2A0E">
        <w:rPr>
          <w:rFonts w:ascii="Traditional Arabic" w:hAnsi="Traditional Arabic" w:cs="Traditional Arabic"/>
          <w:b/>
          <w:bCs/>
          <w:sz w:val="28"/>
          <w:szCs w:val="28"/>
        </w:rPr>
        <w:t>.</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هدفت الدراسة إلى التعرف على دور الذكاء الاصطناعي في رفع كفاءة النظم الإدارية لإدارة الموارد البشرية. استخدمت الدراسة المنهج الوصفي التحليلي، وشملت عينة عشوائية مكونة من 70 موظفاً وموظفة من إداري الموارد البشرية بجامعة تبوك. تم جمع البيانات باستخدام استبانة مكونة من 36 فقرة. تم استخدام تحليل الانحدار البسيط واختبارات</w:t>
      </w:r>
      <w:r w:rsidRPr="005F2A0E">
        <w:rPr>
          <w:rFonts w:ascii="Traditional Arabic" w:hAnsi="Traditional Arabic" w:cs="Traditional Arabic"/>
          <w:sz w:val="28"/>
          <w:szCs w:val="28"/>
        </w:rPr>
        <w:t xml:space="preserve"> T </w:t>
      </w:r>
      <w:r w:rsidRPr="005F2A0E">
        <w:rPr>
          <w:rFonts w:ascii="Traditional Arabic" w:hAnsi="Traditional Arabic" w:cs="Traditional Arabic"/>
          <w:sz w:val="28"/>
          <w:szCs w:val="28"/>
          <w:rtl/>
        </w:rPr>
        <w:t>وتحليل التباين الأحادي. أظهرت النتائج وجود تأثير ذو دلالة إحصائية للذكاء الاصطناعي في رفع كفاءة النظم الإدارية لإدارة الموارد البشرية (يفسر 63.4% من التغير)، وعدم وجود فروق ذات دلالة إحصائية تعزى لمتغيرات الجنس أو المستوى التعليمي أو سنوات الخبرة. أوصت الدراسة بالتركيز على اختيار وتدريب العاملين في الموارد البشرية على الذكاء الاصطناعي، ووضع حوافز، وإجراء المزيد من الدراسات، ومتابعة البنية التحتية، وزيادة التزام الإدارة العليا، والاطلاع على تجارب ناجحة</w:t>
      </w:r>
      <w:r w:rsidRPr="005F2A0E">
        <w:rPr>
          <w:rFonts w:ascii="Traditional Arabic" w:hAnsi="Traditional Arabic" w:cs="Traditional Arabic"/>
          <w:sz w:val="28"/>
          <w:szCs w:val="28"/>
        </w:rPr>
        <w:t>.</w:t>
      </w:r>
    </w:p>
    <w:p w14:paraId="1139F2F8" w14:textId="77777777" w:rsidR="005F2A0E" w:rsidRPr="005F2A0E" w:rsidRDefault="005F2A0E" w:rsidP="00772791">
      <w:pPr>
        <w:numPr>
          <w:ilvl w:val="0"/>
          <w:numId w:val="10"/>
        </w:numPr>
        <w:bidi/>
        <w:jc w:val="lowKashida"/>
        <w:rPr>
          <w:rFonts w:ascii="Traditional Arabic" w:hAnsi="Traditional Arabic" w:cs="Traditional Arabic"/>
          <w:sz w:val="28"/>
          <w:szCs w:val="28"/>
        </w:rPr>
      </w:pPr>
      <w:r w:rsidRPr="005F2A0E">
        <w:rPr>
          <w:rFonts w:ascii="Traditional Arabic" w:hAnsi="Traditional Arabic" w:cs="Traditional Arabic"/>
          <w:b/>
          <w:bCs/>
          <w:sz w:val="28"/>
          <w:szCs w:val="28"/>
          <w:rtl/>
        </w:rPr>
        <w:t>قاسم، سعاد حرب (2011) بعنوان: أثر الذكاء الإستراتيجي على عملية اتخاذ القرارات: دراسة تطبيقية على المدراء في مكتب غزة الإقليمي التابع للأونروا</w:t>
      </w:r>
      <w:r w:rsidRPr="005F2A0E">
        <w:rPr>
          <w:rFonts w:ascii="Traditional Arabic" w:hAnsi="Traditional Arabic" w:cs="Traditional Arabic"/>
          <w:b/>
          <w:bCs/>
          <w:sz w:val="28"/>
          <w:szCs w:val="28"/>
        </w:rPr>
        <w:t>.</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هدفت الدراسة (رسالة ماجستير) إلى التعرف على أثر الذكاء الإستراتيجي بعناصره (الاستشراف، تفكير النظم، الرؤية المستقبلية، الدافعية، الشراكة) على عملية اتخاذ القرارات. اعتمدت الدراسة المنهج الوصفي التحليلي، وشملت مجتمع الدراسة كاملاً (حصر شامل) المكون من 94 مديراً بمكتب غزة الإقليمي للأونروا (تم استرداد 81 استبانة). استخدمت الاستبانة كأداة رئيسة، وتم تحليل البيانات باستخدام الإحصاءات اللامعلمية (ارتباط سبيرمان، اختبار الإشارة، مان-وتني، كروسكال-والاس) والانحدار المتعدد</w:t>
      </w:r>
      <w:r w:rsidRPr="005F2A0E">
        <w:rPr>
          <w:rFonts w:ascii="Traditional Arabic" w:hAnsi="Traditional Arabic" w:cs="Traditional Arabic"/>
          <w:sz w:val="28"/>
          <w:szCs w:val="28"/>
        </w:rPr>
        <w:t xml:space="preserve"> Stepwise. </w:t>
      </w:r>
      <w:r w:rsidRPr="005F2A0E">
        <w:rPr>
          <w:rFonts w:ascii="Traditional Arabic" w:hAnsi="Traditional Arabic" w:cs="Traditional Arabic"/>
          <w:sz w:val="28"/>
          <w:szCs w:val="28"/>
          <w:rtl/>
        </w:rPr>
        <w:t>أظهرت النتائج تمتع المدراء بذكاء استراتيجي جيد جداً، ووجود علاقة ذات دلالة إحصائية بين عناصر الذكاء الإستراتيجي (مجتمعة ومنفردة) وعملية اتخاذ القرارات. كما وجد أن عنصري الاستشراف والدافعية يؤثران بشكل كبير على اتخاذ القرارات. لم تظهر فروق تعزى للمتغيرات الشخصية والوظيفية (باستثناء تأثير عدد المشرف عليهم على عنصر الدافعية). أوصت الدراسة بتشكيل وحدة للذكاء الإستراتيجي بالأونروا، وتطوير الذكاء الاستراتيجي لدى المدراء، واستقطاب مدراء بذكاء استراتيجي، وتضمينه في التطوير التنظيمي، وتفعيل الشراكة</w:t>
      </w:r>
      <w:r w:rsidRPr="005F2A0E">
        <w:rPr>
          <w:rFonts w:ascii="Traditional Arabic" w:hAnsi="Traditional Arabic" w:cs="Traditional Arabic"/>
          <w:sz w:val="28"/>
          <w:szCs w:val="28"/>
        </w:rPr>
        <w:t>.</w:t>
      </w:r>
    </w:p>
    <w:p w14:paraId="21190BE0" w14:textId="4741A8CE" w:rsidR="00772791" w:rsidRPr="00772791" w:rsidRDefault="00D30FE8" w:rsidP="00772791">
      <w:pPr>
        <w:pStyle w:val="Heading2"/>
      </w:pPr>
      <w:r>
        <w:rPr>
          <w:rFonts w:hint="cs"/>
          <w:rtl/>
        </w:rPr>
        <w:t>10</w:t>
      </w:r>
      <w:r w:rsidR="00B57595">
        <w:rPr>
          <w:rFonts w:hint="cs"/>
          <w:rtl/>
        </w:rPr>
        <w:t>.</w:t>
      </w:r>
      <w:r w:rsidR="00772791">
        <w:rPr>
          <w:rFonts w:hint="cs"/>
          <w:rtl/>
        </w:rPr>
        <w:t xml:space="preserve"> </w:t>
      </w:r>
      <w:r w:rsidR="00772791" w:rsidRPr="00772791">
        <w:rPr>
          <w:rtl/>
        </w:rPr>
        <w:t>حدود الدراسة</w:t>
      </w:r>
      <w:r w:rsidR="00772791" w:rsidRPr="00772791">
        <w:t>:</w:t>
      </w:r>
    </w:p>
    <w:p w14:paraId="58E95BFA" w14:textId="77777777" w:rsidR="00772791" w:rsidRPr="00772791" w:rsidRDefault="00772791" w:rsidP="00772791">
      <w:p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t>لضمان دقة البحث وتحقيق أهدافه، تم تحديد نطاقه وفقاً للحدود التالية</w:t>
      </w:r>
      <w:r w:rsidRPr="00772791">
        <w:rPr>
          <w:rFonts w:ascii="Traditional Arabic" w:hAnsi="Traditional Arabic" w:cs="Traditional Arabic"/>
          <w:sz w:val="28"/>
          <w:szCs w:val="28"/>
        </w:rPr>
        <w:t>:</w:t>
      </w:r>
    </w:p>
    <w:p w14:paraId="0B7A6A3A" w14:textId="77777777" w:rsidR="00772791" w:rsidRPr="00772791" w:rsidRDefault="00772791" w:rsidP="00772791">
      <w:pPr>
        <w:numPr>
          <w:ilvl w:val="0"/>
          <w:numId w:val="12"/>
        </w:numPr>
        <w:bidi/>
        <w:jc w:val="lowKashida"/>
        <w:rPr>
          <w:rFonts w:ascii="Traditional Arabic" w:hAnsi="Traditional Arabic" w:cs="Traditional Arabic"/>
          <w:sz w:val="28"/>
          <w:szCs w:val="28"/>
        </w:rPr>
      </w:pPr>
      <w:r w:rsidRPr="00772791">
        <w:rPr>
          <w:rFonts w:ascii="Traditional Arabic" w:hAnsi="Traditional Arabic" w:cs="Traditional Arabic"/>
          <w:b/>
          <w:bCs/>
          <w:sz w:val="28"/>
          <w:szCs w:val="28"/>
          <w:rtl/>
        </w:rPr>
        <w:t>الحدود الموضوعية</w:t>
      </w:r>
      <w:r w:rsidRPr="00772791">
        <w:rPr>
          <w:rFonts w:ascii="Traditional Arabic" w:hAnsi="Traditional Arabic" w:cs="Traditional Arabic"/>
          <w:b/>
          <w:bCs/>
          <w:sz w:val="28"/>
          <w:szCs w:val="28"/>
        </w:rPr>
        <w:t>:</w:t>
      </w:r>
      <w:r w:rsidRPr="00772791">
        <w:rPr>
          <w:rFonts w:ascii="Traditional Arabic" w:hAnsi="Traditional Arabic" w:cs="Traditional Arabic"/>
          <w:sz w:val="28"/>
          <w:szCs w:val="28"/>
        </w:rPr>
        <w:t xml:space="preserve"> </w:t>
      </w:r>
      <w:r w:rsidRPr="00772791">
        <w:rPr>
          <w:rFonts w:ascii="Traditional Arabic" w:hAnsi="Traditional Arabic" w:cs="Traditional Arabic"/>
          <w:sz w:val="28"/>
          <w:szCs w:val="28"/>
          <w:rtl/>
        </w:rPr>
        <w:t>تقتصر الدراسة على قياس تأثير الذكاء الاصطناعي (كمتغير مستقل) على كفاءة التخطيط الاستراتيجي (كمتغير تابع) في إدارة التعليم بمكة المكرمة، مع اختبار الدور الوسيط للتكيف التكنولوجي في هذه العلاقة</w:t>
      </w:r>
      <w:r w:rsidRPr="00772791">
        <w:rPr>
          <w:rFonts w:ascii="Traditional Arabic" w:hAnsi="Traditional Arabic" w:cs="Traditional Arabic"/>
          <w:sz w:val="28"/>
          <w:szCs w:val="28"/>
        </w:rPr>
        <w:t>.</w:t>
      </w:r>
    </w:p>
    <w:p w14:paraId="7249F5D4" w14:textId="77777777" w:rsidR="00772791" w:rsidRPr="00772791" w:rsidRDefault="00772791" w:rsidP="00772791">
      <w:pPr>
        <w:numPr>
          <w:ilvl w:val="0"/>
          <w:numId w:val="12"/>
        </w:numPr>
        <w:bidi/>
        <w:jc w:val="lowKashida"/>
        <w:rPr>
          <w:rFonts w:ascii="Traditional Arabic" w:hAnsi="Traditional Arabic" w:cs="Traditional Arabic"/>
          <w:sz w:val="28"/>
          <w:szCs w:val="28"/>
        </w:rPr>
      </w:pPr>
      <w:r w:rsidRPr="00772791">
        <w:rPr>
          <w:rFonts w:ascii="Traditional Arabic" w:hAnsi="Traditional Arabic" w:cs="Traditional Arabic"/>
          <w:b/>
          <w:bCs/>
          <w:sz w:val="28"/>
          <w:szCs w:val="28"/>
          <w:rtl/>
        </w:rPr>
        <w:lastRenderedPageBreak/>
        <w:t>الحدود المكانية</w:t>
      </w:r>
      <w:r w:rsidRPr="00772791">
        <w:rPr>
          <w:rFonts w:ascii="Traditional Arabic" w:hAnsi="Traditional Arabic" w:cs="Traditional Arabic"/>
          <w:b/>
          <w:bCs/>
          <w:sz w:val="28"/>
          <w:szCs w:val="28"/>
        </w:rPr>
        <w:t>:</w:t>
      </w:r>
      <w:r w:rsidRPr="00772791">
        <w:rPr>
          <w:rFonts w:ascii="Traditional Arabic" w:hAnsi="Traditional Arabic" w:cs="Traditional Arabic"/>
          <w:sz w:val="28"/>
          <w:szCs w:val="28"/>
        </w:rPr>
        <w:t xml:space="preserve"> </w:t>
      </w:r>
      <w:r w:rsidRPr="00772791">
        <w:rPr>
          <w:rFonts w:ascii="Traditional Arabic" w:hAnsi="Traditional Arabic" w:cs="Traditional Arabic"/>
          <w:sz w:val="28"/>
          <w:szCs w:val="28"/>
          <w:rtl/>
        </w:rPr>
        <w:t>سيتم تطبيق هذه الدراسة في الإدارة العامة للتعليم بمنطقة مكة المكرمة بالمملكة العربية السعودية، وتشمل الإدارات والأقسام المعنية بالتخطيط الاستراتيجي وتطبيق التقنيات الحديثة</w:t>
      </w:r>
      <w:r w:rsidRPr="00772791">
        <w:rPr>
          <w:rFonts w:ascii="Traditional Arabic" w:hAnsi="Traditional Arabic" w:cs="Traditional Arabic"/>
          <w:sz w:val="28"/>
          <w:szCs w:val="28"/>
        </w:rPr>
        <w:t>.</w:t>
      </w:r>
    </w:p>
    <w:p w14:paraId="1A68C027" w14:textId="77777777" w:rsidR="00772791" w:rsidRPr="00772791" w:rsidRDefault="00772791" w:rsidP="00772791">
      <w:pPr>
        <w:numPr>
          <w:ilvl w:val="0"/>
          <w:numId w:val="12"/>
        </w:numPr>
        <w:bidi/>
        <w:jc w:val="lowKashida"/>
        <w:rPr>
          <w:rFonts w:ascii="Traditional Arabic" w:hAnsi="Traditional Arabic" w:cs="Traditional Arabic"/>
          <w:sz w:val="28"/>
          <w:szCs w:val="28"/>
        </w:rPr>
      </w:pPr>
      <w:r w:rsidRPr="00772791">
        <w:rPr>
          <w:rFonts w:ascii="Traditional Arabic" w:hAnsi="Traditional Arabic" w:cs="Traditional Arabic"/>
          <w:b/>
          <w:bCs/>
          <w:sz w:val="28"/>
          <w:szCs w:val="28"/>
          <w:rtl/>
        </w:rPr>
        <w:t>الحدود البشرية</w:t>
      </w:r>
      <w:r w:rsidRPr="00772791">
        <w:rPr>
          <w:rFonts w:ascii="Traditional Arabic" w:hAnsi="Traditional Arabic" w:cs="Traditional Arabic"/>
          <w:b/>
          <w:bCs/>
          <w:sz w:val="28"/>
          <w:szCs w:val="28"/>
        </w:rPr>
        <w:t>:</w:t>
      </w:r>
      <w:r w:rsidRPr="00772791">
        <w:rPr>
          <w:rFonts w:ascii="Traditional Arabic" w:hAnsi="Traditional Arabic" w:cs="Traditional Arabic"/>
          <w:sz w:val="28"/>
          <w:szCs w:val="28"/>
        </w:rPr>
        <w:t xml:space="preserve"> </w:t>
      </w:r>
      <w:r w:rsidRPr="00772791">
        <w:rPr>
          <w:rFonts w:ascii="Traditional Arabic" w:hAnsi="Traditional Arabic" w:cs="Traditional Arabic"/>
          <w:sz w:val="28"/>
          <w:szCs w:val="28"/>
          <w:rtl/>
        </w:rPr>
        <w:t>تشمل الدراسة القادة الإداريين والمخططين الاستراتيجيين ورؤساء الأقسام والمشرفين التربويين ذوي الصلة بعمليات التخطيط الاستراتيجي وتوظيف التكنولوجيا في الإدارة العامة للتعليم بمنطقة مكة المكرمة</w:t>
      </w:r>
      <w:r w:rsidRPr="00772791">
        <w:rPr>
          <w:rFonts w:ascii="Traditional Arabic" w:hAnsi="Traditional Arabic" w:cs="Traditional Arabic"/>
          <w:sz w:val="28"/>
          <w:szCs w:val="28"/>
        </w:rPr>
        <w:t>.</w:t>
      </w:r>
    </w:p>
    <w:p w14:paraId="3FA04EA4" w14:textId="77777777" w:rsidR="00772791" w:rsidRPr="00772791" w:rsidRDefault="00772791" w:rsidP="00772791">
      <w:pPr>
        <w:numPr>
          <w:ilvl w:val="0"/>
          <w:numId w:val="12"/>
        </w:numPr>
        <w:bidi/>
        <w:jc w:val="lowKashida"/>
        <w:rPr>
          <w:rFonts w:ascii="Traditional Arabic" w:hAnsi="Traditional Arabic" w:cs="Traditional Arabic"/>
          <w:sz w:val="28"/>
          <w:szCs w:val="28"/>
        </w:rPr>
      </w:pPr>
      <w:r w:rsidRPr="00772791">
        <w:rPr>
          <w:rFonts w:ascii="Traditional Arabic" w:hAnsi="Traditional Arabic" w:cs="Traditional Arabic"/>
          <w:b/>
          <w:bCs/>
          <w:sz w:val="28"/>
          <w:szCs w:val="28"/>
          <w:rtl/>
        </w:rPr>
        <w:t>الحدود الزمانية</w:t>
      </w:r>
      <w:r w:rsidRPr="00772791">
        <w:rPr>
          <w:rFonts w:ascii="Traditional Arabic" w:hAnsi="Traditional Arabic" w:cs="Traditional Arabic"/>
          <w:b/>
          <w:bCs/>
          <w:sz w:val="28"/>
          <w:szCs w:val="28"/>
        </w:rPr>
        <w:t>:</w:t>
      </w:r>
      <w:r w:rsidRPr="00772791">
        <w:rPr>
          <w:rFonts w:ascii="Traditional Arabic" w:hAnsi="Traditional Arabic" w:cs="Traditional Arabic"/>
          <w:sz w:val="28"/>
          <w:szCs w:val="28"/>
        </w:rPr>
        <w:t xml:space="preserve"> </w:t>
      </w:r>
      <w:r w:rsidRPr="00772791">
        <w:rPr>
          <w:rFonts w:ascii="Traditional Arabic" w:hAnsi="Traditional Arabic" w:cs="Traditional Arabic"/>
          <w:sz w:val="28"/>
          <w:szCs w:val="28"/>
          <w:rtl/>
        </w:rPr>
        <w:t>سيتم جمع بيانات الدراسة الميدانية خلال العام الدراسي 2025م</w:t>
      </w:r>
      <w:r w:rsidRPr="00772791">
        <w:rPr>
          <w:rFonts w:ascii="Traditional Arabic" w:hAnsi="Traditional Arabic" w:cs="Traditional Arabic"/>
          <w:sz w:val="28"/>
          <w:szCs w:val="28"/>
        </w:rPr>
        <w:t>.</w:t>
      </w:r>
    </w:p>
    <w:p w14:paraId="03F5C572" w14:textId="59A2EBF1" w:rsidR="00772791" w:rsidRPr="00772791" w:rsidRDefault="00D30FE8" w:rsidP="00772791">
      <w:pPr>
        <w:bidi/>
        <w:jc w:val="lowKashida"/>
        <w:rPr>
          <w:rFonts w:ascii="Traditional Arabic" w:hAnsi="Traditional Arabic" w:cs="Traditional Arabic"/>
          <w:sz w:val="28"/>
          <w:szCs w:val="28"/>
        </w:rPr>
      </w:pPr>
      <w:r>
        <w:rPr>
          <w:rFonts w:ascii="Traditional Arabic" w:hAnsi="Traditional Arabic" w:cs="Traditional Arabic" w:hint="cs"/>
          <w:b/>
          <w:bCs/>
          <w:sz w:val="28"/>
          <w:szCs w:val="28"/>
          <w:rtl/>
        </w:rPr>
        <w:t>11</w:t>
      </w:r>
      <w:r w:rsidR="00B57595">
        <w:rPr>
          <w:rFonts w:ascii="Traditional Arabic" w:hAnsi="Traditional Arabic" w:cs="Traditional Arabic" w:hint="cs"/>
          <w:b/>
          <w:bCs/>
          <w:sz w:val="28"/>
          <w:szCs w:val="28"/>
          <w:rtl/>
        </w:rPr>
        <w:t xml:space="preserve">. </w:t>
      </w:r>
      <w:r w:rsidR="00772791" w:rsidRPr="00772791">
        <w:rPr>
          <w:rFonts w:ascii="Traditional Arabic" w:hAnsi="Traditional Arabic" w:cs="Traditional Arabic"/>
          <w:b/>
          <w:bCs/>
          <w:sz w:val="28"/>
          <w:szCs w:val="28"/>
          <w:rtl/>
        </w:rPr>
        <w:t>منهج الدراسة</w:t>
      </w:r>
      <w:r w:rsidR="00772791" w:rsidRPr="00772791">
        <w:rPr>
          <w:rFonts w:ascii="Traditional Arabic" w:hAnsi="Traditional Arabic" w:cs="Traditional Arabic"/>
          <w:b/>
          <w:bCs/>
          <w:sz w:val="28"/>
          <w:szCs w:val="28"/>
        </w:rPr>
        <w:t>:</w:t>
      </w:r>
    </w:p>
    <w:p w14:paraId="06A44E0E" w14:textId="2D657384" w:rsidR="00772791" w:rsidRPr="00772791" w:rsidRDefault="00772791" w:rsidP="00772791">
      <w:p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t xml:space="preserve">لتحقيق أهداف الدراسة والإجابة عن تساؤلاتها واختبار فرضياتها، سيتم الاعتماد على </w:t>
      </w:r>
      <w:r w:rsidRPr="00772791">
        <w:rPr>
          <w:rFonts w:ascii="Traditional Arabic" w:hAnsi="Traditional Arabic" w:cs="Traditional Arabic"/>
          <w:b/>
          <w:bCs/>
          <w:sz w:val="28"/>
          <w:szCs w:val="28"/>
          <w:rtl/>
        </w:rPr>
        <w:t>المنهج الوصفي التحليلي</w:t>
      </w:r>
      <w:r>
        <w:rPr>
          <w:rFonts w:ascii="Traditional Arabic" w:hAnsi="Traditional Arabic" w:cs="Traditional Arabic" w:hint="cs"/>
          <w:sz w:val="28"/>
          <w:szCs w:val="28"/>
          <w:rtl/>
        </w:rPr>
        <w:t>.</w:t>
      </w:r>
      <w:r w:rsidRPr="00772791">
        <w:rPr>
          <w:rFonts w:ascii="Traditional Arabic" w:hAnsi="Traditional Arabic" w:cs="Traditional Arabic"/>
          <w:sz w:val="28"/>
          <w:szCs w:val="28"/>
        </w:rPr>
        <w:t xml:space="preserve"> </w:t>
      </w:r>
      <w:r w:rsidRPr="00772791">
        <w:rPr>
          <w:rFonts w:ascii="Traditional Arabic" w:hAnsi="Traditional Arabic" w:cs="Traditional Arabic"/>
          <w:sz w:val="28"/>
          <w:szCs w:val="28"/>
          <w:rtl/>
        </w:rPr>
        <w:t>يُعرّف المنهج الوصفي التحليلي بأنه "أسلوب يعتمد على دراسة الظاهرة كما توجد في الواقع ويهتم بوصفها وصفاً دقيقاً ويعبر عنها تعبيراً كيفياً أو كمياً، ثم يقوم بتحليل العلاقات بين متغيراتها المختلفة لاستخلاص النتائج وتفسيرها". وفي هذه الدراسة، سيُستخدم هذا المنهج لوصف متغيرات الدراسة (الذكاء الاصطناعي، التكيف التكنولوجي، كفاءة التخطيط الاستراتيجي) كما هي مطبقة في إدارة التعليم بمكة المكرمة، ومن ثم تحليل طبيعة وقوة العلاقات التأثيرية بين هذه المتغيرات واختبار الدور الوسيط للتكيف التكنولوجي</w:t>
      </w:r>
      <w:r w:rsidRPr="00772791">
        <w:rPr>
          <w:rFonts w:ascii="Traditional Arabic" w:hAnsi="Traditional Arabic" w:cs="Traditional Arabic"/>
          <w:sz w:val="28"/>
          <w:szCs w:val="28"/>
        </w:rPr>
        <w:t>.</w:t>
      </w:r>
    </w:p>
    <w:p w14:paraId="685325EE" w14:textId="3D50EF86" w:rsidR="00772791" w:rsidRPr="00772791" w:rsidRDefault="00D30FE8" w:rsidP="00772791">
      <w:pPr>
        <w:bidi/>
        <w:jc w:val="lowKashida"/>
        <w:rPr>
          <w:rFonts w:ascii="Traditional Arabic" w:hAnsi="Traditional Arabic" w:cs="Traditional Arabic"/>
          <w:sz w:val="28"/>
          <w:szCs w:val="28"/>
        </w:rPr>
      </w:pPr>
      <w:r>
        <w:rPr>
          <w:rFonts w:ascii="Traditional Arabic" w:hAnsi="Traditional Arabic" w:cs="Traditional Arabic" w:hint="cs"/>
          <w:b/>
          <w:bCs/>
          <w:sz w:val="28"/>
          <w:szCs w:val="28"/>
          <w:rtl/>
        </w:rPr>
        <w:t>12</w:t>
      </w:r>
      <w:r w:rsidR="00B57595">
        <w:rPr>
          <w:rFonts w:ascii="Traditional Arabic" w:hAnsi="Traditional Arabic" w:cs="Traditional Arabic" w:hint="cs"/>
          <w:b/>
          <w:bCs/>
          <w:sz w:val="28"/>
          <w:szCs w:val="28"/>
          <w:rtl/>
        </w:rPr>
        <w:t xml:space="preserve">. </w:t>
      </w:r>
      <w:r w:rsidR="00772791" w:rsidRPr="00772791">
        <w:rPr>
          <w:rFonts w:ascii="Traditional Arabic" w:hAnsi="Traditional Arabic" w:cs="Traditional Arabic"/>
          <w:b/>
          <w:bCs/>
          <w:sz w:val="28"/>
          <w:szCs w:val="28"/>
          <w:rtl/>
        </w:rPr>
        <w:t>مجتمع الدراسة</w:t>
      </w:r>
      <w:r w:rsidR="00772791" w:rsidRPr="00772791">
        <w:rPr>
          <w:rFonts w:ascii="Traditional Arabic" w:hAnsi="Traditional Arabic" w:cs="Traditional Arabic"/>
          <w:b/>
          <w:bCs/>
          <w:sz w:val="28"/>
          <w:szCs w:val="28"/>
        </w:rPr>
        <w:t>:</w:t>
      </w:r>
    </w:p>
    <w:p w14:paraId="58E31A2A" w14:textId="77777777" w:rsidR="00772791" w:rsidRPr="00772791" w:rsidRDefault="00772791" w:rsidP="00772791">
      <w:p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t>يتكون مجتمع الدراسة من جميع القادة الإداريين والمخططين الاستراتيجيين ورؤساء الأقسام والمشرفين التربويين العاملين في الإدارة العامة للتعليم بمنطقة مكة المكرمة، والذين لهم علاقة مباشرة أو غير مباشرة بعمليات التخطيط الاستراتيجي وتطبيق التقنيات الحديثة والذكاء الاصطناعي في الإدارة. الحصول على إحصائية دقيقة ومحدثة بأعدادهم يتطلب الرجوع إلى السجلات الرسمية للإدارة العامة للتعليم بمنطقة مكة المكرمة (الإدارة العامة للتعليم بمنطقة مكة المكرمة، 2025)</w:t>
      </w:r>
      <w:r w:rsidRPr="00772791">
        <w:rPr>
          <w:rFonts w:ascii="Traditional Arabic" w:hAnsi="Traditional Arabic" w:cs="Traditional Arabic"/>
          <w:sz w:val="28"/>
          <w:szCs w:val="28"/>
        </w:rPr>
        <w:t>.</w:t>
      </w:r>
    </w:p>
    <w:p w14:paraId="1B6F9D05" w14:textId="5013A4DF" w:rsidR="00772791" w:rsidRPr="00772791" w:rsidRDefault="00D30FE8" w:rsidP="00772791">
      <w:pPr>
        <w:bidi/>
        <w:jc w:val="lowKashida"/>
        <w:rPr>
          <w:rFonts w:ascii="Traditional Arabic" w:hAnsi="Traditional Arabic" w:cs="Traditional Arabic"/>
          <w:sz w:val="28"/>
          <w:szCs w:val="28"/>
        </w:rPr>
      </w:pPr>
      <w:r>
        <w:rPr>
          <w:rFonts w:ascii="Traditional Arabic" w:hAnsi="Traditional Arabic" w:cs="Traditional Arabic" w:hint="cs"/>
          <w:b/>
          <w:bCs/>
          <w:sz w:val="28"/>
          <w:szCs w:val="28"/>
          <w:rtl/>
        </w:rPr>
        <w:t>13</w:t>
      </w:r>
      <w:r w:rsidR="00B57595">
        <w:rPr>
          <w:rFonts w:ascii="Traditional Arabic" w:hAnsi="Traditional Arabic" w:cs="Traditional Arabic" w:hint="cs"/>
          <w:b/>
          <w:bCs/>
          <w:sz w:val="28"/>
          <w:szCs w:val="28"/>
          <w:rtl/>
        </w:rPr>
        <w:t xml:space="preserve">. </w:t>
      </w:r>
      <w:r w:rsidR="00772791" w:rsidRPr="00772791">
        <w:rPr>
          <w:rFonts w:ascii="Traditional Arabic" w:hAnsi="Traditional Arabic" w:cs="Traditional Arabic"/>
          <w:b/>
          <w:bCs/>
          <w:sz w:val="28"/>
          <w:szCs w:val="28"/>
          <w:rtl/>
        </w:rPr>
        <w:t>عينة الدراسة</w:t>
      </w:r>
      <w:r w:rsidR="00772791" w:rsidRPr="00772791">
        <w:rPr>
          <w:rFonts w:ascii="Traditional Arabic" w:hAnsi="Traditional Arabic" w:cs="Traditional Arabic"/>
          <w:b/>
          <w:bCs/>
          <w:sz w:val="28"/>
          <w:szCs w:val="28"/>
        </w:rPr>
        <w:t>:</w:t>
      </w:r>
    </w:p>
    <w:p w14:paraId="23E7818A" w14:textId="77777777" w:rsidR="00772791" w:rsidRPr="00772791" w:rsidRDefault="00772791" w:rsidP="00772791">
      <w:p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t>نظراً لصعوبة أو عدم جدوى دراسة مجتمع البحث بأكمله، سيتم اختيار عينة ممثلة للمجتمع. سيتم تحديد حجم العينة المناسب باستخدام معادلة كريجسي ومورجان</w:t>
      </w:r>
      <w:r w:rsidRPr="00772791">
        <w:rPr>
          <w:rFonts w:ascii="Traditional Arabic" w:hAnsi="Traditional Arabic" w:cs="Traditional Arabic"/>
          <w:sz w:val="28"/>
          <w:szCs w:val="28"/>
        </w:rPr>
        <w:t xml:space="preserve"> (</w:t>
      </w:r>
      <w:proofErr w:type="spellStart"/>
      <w:r w:rsidRPr="00772791">
        <w:rPr>
          <w:rFonts w:ascii="Traditional Arabic" w:hAnsi="Traditional Arabic" w:cs="Traditional Arabic"/>
          <w:sz w:val="28"/>
          <w:szCs w:val="28"/>
        </w:rPr>
        <w:t>Krejcie</w:t>
      </w:r>
      <w:proofErr w:type="spellEnd"/>
      <w:r w:rsidRPr="00772791">
        <w:rPr>
          <w:rFonts w:ascii="Traditional Arabic" w:hAnsi="Traditional Arabic" w:cs="Traditional Arabic"/>
          <w:sz w:val="28"/>
          <w:szCs w:val="28"/>
        </w:rPr>
        <w:t xml:space="preserve"> &amp; Morgan, 1970)</w:t>
      </w:r>
      <w:r w:rsidRPr="00772791">
        <w:rPr>
          <w:rFonts w:ascii="Traditional Arabic" w:hAnsi="Traditional Arabic" w:cs="Traditional Arabic"/>
          <w:sz w:val="28"/>
          <w:szCs w:val="28"/>
          <w:rtl/>
        </w:rPr>
        <w:t>، والتي تُعد من الأساليب الشائعة لتحديد حجم العينة في البحوث الاجتماعية والإدارية بناءً على حجم المجتمع الأصلي ومستوى الثقة المطلوب (عادة 95%) وهامش الخطأ المسموح به (عادة 5</w:t>
      </w:r>
      <w:r w:rsidRPr="00772791">
        <w:rPr>
          <w:rFonts w:ascii="Traditional Arabic" w:hAnsi="Traditional Arabic" w:cs="Traditional Arabic"/>
          <w:sz w:val="28"/>
          <w:szCs w:val="28"/>
        </w:rPr>
        <w:t>%).</w:t>
      </w:r>
    </w:p>
    <w:p w14:paraId="036151DF" w14:textId="77777777" w:rsidR="00772791" w:rsidRPr="00772791" w:rsidRDefault="00772791" w:rsidP="00772791">
      <w:pPr>
        <w:numPr>
          <w:ilvl w:val="0"/>
          <w:numId w:val="13"/>
        </w:numPr>
        <w:bidi/>
        <w:jc w:val="lowKashida"/>
        <w:rPr>
          <w:rFonts w:ascii="Traditional Arabic" w:hAnsi="Traditional Arabic" w:cs="Traditional Arabic"/>
          <w:sz w:val="28"/>
          <w:szCs w:val="28"/>
        </w:rPr>
      </w:pPr>
      <w:r w:rsidRPr="00772791">
        <w:rPr>
          <w:rFonts w:ascii="Traditional Arabic" w:hAnsi="Traditional Arabic" w:cs="Traditional Arabic"/>
          <w:b/>
          <w:bCs/>
          <w:sz w:val="28"/>
          <w:szCs w:val="28"/>
          <w:rtl/>
        </w:rPr>
        <w:t>المعادلة</w:t>
      </w:r>
      <w:r w:rsidRPr="00772791">
        <w:rPr>
          <w:rFonts w:ascii="Traditional Arabic" w:hAnsi="Traditional Arabic" w:cs="Traditional Arabic"/>
          <w:b/>
          <w:bCs/>
          <w:sz w:val="28"/>
          <w:szCs w:val="28"/>
        </w:rPr>
        <w:t>:</w:t>
      </w:r>
      <w:r w:rsidRPr="00772791">
        <w:rPr>
          <w:rFonts w:ascii="Traditional Arabic" w:hAnsi="Traditional Arabic" w:cs="Traditional Arabic"/>
          <w:sz w:val="28"/>
          <w:szCs w:val="28"/>
        </w:rPr>
        <w:t xml:space="preserve"> S = [X² * N * P * (1-P)] / [(ME² * (N-1)) + (X² * P * (1-P))] </w:t>
      </w:r>
    </w:p>
    <w:p w14:paraId="478E771B" w14:textId="77777777" w:rsidR="00772791" w:rsidRPr="00772791" w:rsidRDefault="00772791" w:rsidP="00772791">
      <w:pPr>
        <w:numPr>
          <w:ilvl w:val="1"/>
          <w:numId w:val="13"/>
        </w:num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t>حيث</w:t>
      </w:r>
      <w:r w:rsidRPr="00772791">
        <w:rPr>
          <w:rFonts w:ascii="Traditional Arabic" w:hAnsi="Traditional Arabic" w:cs="Traditional Arabic"/>
          <w:sz w:val="28"/>
          <w:szCs w:val="28"/>
        </w:rPr>
        <w:t xml:space="preserve"> S = </w:t>
      </w:r>
      <w:r w:rsidRPr="00772791">
        <w:rPr>
          <w:rFonts w:ascii="Traditional Arabic" w:hAnsi="Traditional Arabic" w:cs="Traditional Arabic"/>
          <w:sz w:val="28"/>
          <w:szCs w:val="28"/>
          <w:rtl/>
        </w:rPr>
        <w:t xml:space="preserve">حجم العينة المطلوبة، </w:t>
      </w:r>
      <w:r w:rsidRPr="00772791">
        <w:rPr>
          <w:rFonts w:ascii="Traditional Arabic" w:hAnsi="Traditional Arabic" w:cs="Traditional Arabic"/>
          <w:sz w:val="28"/>
          <w:szCs w:val="28"/>
        </w:rPr>
        <w:t xml:space="preserve">N = </w:t>
      </w:r>
      <w:r w:rsidRPr="00772791">
        <w:rPr>
          <w:rFonts w:ascii="Traditional Arabic" w:hAnsi="Traditional Arabic" w:cs="Traditional Arabic"/>
          <w:sz w:val="28"/>
          <w:szCs w:val="28"/>
          <w:rtl/>
        </w:rPr>
        <w:t xml:space="preserve">حجم المجتمع الأصلي، </w:t>
      </w:r>
      <w:r w:rsidRPr="00772791">
        <w:rPr>
          <w:rFonts w:ascii="Traditional Arabic" w:hAnsi="Traditional Arabic" w:cs="Traditional Arabic"/>
          <w:sz w:val="28"/>
          <w:szCs w:val="28"/>
        </w:rPr>
        <w:t xml:space="preserve">X² = </w:t>
      </w:r>
      <w:r w:rsidRPr="00772791">
        <w:rPr>
          <w:rFonts w:ascii="Traditional Arabic" w:hAnsi="Traditional Arabic" w:cs="Traditional Arabic"/>
          <w:sz w:val="28"/>
          <w:szCs w:val="28"/>
          <w:rtl/>
        </w:rPr>
        <w:t xml:space="preserve">قيمة كاي تربيع لدرجة حرية واحدة عند مستوى الثقة المحدد (3.841 لمستوى ثقة 95%)، </w:t>
      </w:r>
      <w:r w:rsidRPr="00772791">
        <w:rPr>
          <w:rFonts w:ascii="Traditional Arabic" w:hAnsi="Traditional Arabic" w:cs="Traditional Arabic"/>
          <w:sz w:val="28"/>
          <w:szCs w:val="28"/>
        </w:rPr>
        <w:t xml:space="preserve">P = </w:t>
      </w:r>
      <w:r w:rsidRPr="00772791">
        <w:rPr>
          <w:rFonts w:ascii="Traditional Arabic" w:hAnsi="Traditional Arabic" w:cs="Traditional Arabic"/>
          <w:sz w:val="28"/>
          <w:szCs w:val="28"/>
          <w:rtl/>
        </w:rPr>
        <w:t xml:space="preserve">نسبة توفر الخاصية في المجتمع (تُستخدم 0.5 لتقدير أكبر حجم للعينة)، </w:t>
      </w:r>
      <w:r w:rsidRPr="00772791">
        <w:rPr>
          <w:rFonts w:ascii="Traditional Arabic" w:hAnsi="Traditional Arabic" w:cs="Traditional Arabic"/>
          <w:sz w:val="28"/>
          <w:szCs w:val="28"/>
        </w:rPr>
        <w:t xml:space="preserve">ME = </w:t>
      </w:r>
      <w:r w:rsidRPr="00772791">
        <w:rPr>
          <w:rFonts w:ascii="Traditional Arabic" w:hAnsi="Traditional Arabic" w:cs="Traditional Arabic"/>
          <w:sz w:val="28"/>
          <w:szCs w:val="28"/>
          <w:rtl/>
        </w:rPr>
        <w:t>هامش الخطأ المسموح به</w:t>
      </w:r>
      <w:r w:rsidRPr="00772791">
        <w:rPr>
          <w:rFonts w:ascii="Traditional Arabic" w:hAnsi="Traditional Arabic" w:cs="Traditional Arabic"/>
          <w:sz w:val="28"/>
          <w:szCs w:val="28"/>
        </w:rPr>
        <w:t xml:space="preserve"> (0.05).</w:t>
      </w:r>
    </w:p>
    <w:p w14:paraId="418CE9EB" w14:textId="77777777" w:rsidR="00B57595" w:rsidRPr="00B57595" w:rsidRDefault="00772791" w:rsidP="00B57595">
      <w:pPr>
        <w:numPr>
          <w:ilvl w:val="0"/>
          <w:numId w:val="13"/>
        </w:num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lastRenderedPageBreak/>
        <w:t>لتطبيق المعادلة، يجب أولاً تحديد حجم المجتمع الأصلي</w:t>
      </w:r>
      <w:r w:rsidRPr="00772791">
        <w:rPr>
          <w:rFonts w:ascii="Traditional Arabic" w:hAnsi="Traditional Arabic" w:cs="Traditional Arabic"/>
          <w:sz w:val="28"/>
          <w:szCs w:val="28"/>
        </w:rPr>
        <w:t xml:space="preserve"> (N) </w:t>
      </w:r>
      <w:r w:rsidRPr="00772791">
        <w:rPr>
          <w:rFonts w:ascii="Traditional Arabic" w:hAnsi="Traditional Arabic" w:cs="Traditional Arabic"/>
          <w:sz w:val="28"/>
          <w:szCs w:val="28"/>
          <w:rtl/>
        </w:rPr>
        <w:t xml:space="preserve">من خلال الإحصائيات الرسمية للإدارة العامة للتعليم بمكة. </w:t>
      </w:r>
    </w:p>
    <w:p w14:paraId="26CBE078" w14:textId="57FF00E1" w:rsidR="00772791" w:rsidRPr="00772791" w:rsidRDefault="00D30FE8" w:rsidP="00B57595">
      <w:pPr>
        <w:bidi/>
        <w:jc w:val="lowKashida"/>
        <w:rPr>
          <w:rFonts w:ascii="Traditional Arabic" w:hAnsi="Traditional Arabic" w:cs="Traditional Arabic"/>
          <w:b/>
          <w:bCs/>
          <w:sz w:val="28"/>
          <w:szCs w:val="28"/>
        </w:rPr>
      </w:pPr>
      <w:r>
        <w:rPr>
          <w:rFonts w:ascii="Traditional Arabic" w:hAnsi="Traditional Arabic" w:cs="Traditional Arabic" w:hint="cs"/>
          <w:b/>
          <w:bCs/>
          <w:sz w:val="28"/>
          <w:szCs w:val="28"/>
          <w:rtl/>
        </w:rPr>
        <w:t>14</w:t>
      </w:r>
      <w:r w:rsidR="00B57595">
        <w:rPr>
          <w:rFonts w:ascii="Traditional Arabic" w:hAnsi="Traditional Arabic" w:cs="Traditional Arabic" w:hint="cs"/>
          <w:b/>
          <w:bCs/>
          <w:sz w:val="28"/>
          <w:szCs w:val="28"/>
          <w:rtl/>
        </w:rPr>
        <w:t xml:space="preserve">. </w:t>
      </w:r>
      <w:r w:rsidR="00772791" w:rsidRPr="00772791">
        <w:rPr>
          <w:rFonts w:ascii="Traditional Arabic" w:hAnsi="Traditional Arabic" w:cs="Traditional Arabic"/>
          <w:b/>
          <w:bCs/>
          <w:sz w:val="28"/>
          <w:szCs w:val="28"/>
          <w:rtl/>
        </w:rPr>
        <w:t>أداة جمع البيانات</w:t>
      </w:r>
      <w:r w:rsidR="00772791" w:rsidRPr="00772791">
        <w:rPr>
          <w:rFonts w:ascii="Traditional Arabic" w:hAnsi="Traditional Arabic" w:cs="Traditional Arabic"/>
          <w:b/>
          <w:bCs/>
          <w:sz w:val="28"/>
          <w:szCs w:val="28"/>
        </w:rPr>
        <w:t xml:space="preserve"> </w:t>
      </w:r>
    </w:p>
    <w:p w14:paraId="766F1D3A" w14:textId="77777777" w:rsidR="00772791" w:rsidRPr="00772791" w:rsidRDefault="00772791" w:rsidP="00772791">
      <w:p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t xml:space="preserve">الأداة الرئيسة لجمع البيانات الأولية في هذه الدراسة هي </w:t>
      </w:r>
      <w:r w:rsidRPr="00772791">
        <w:rPr>
          <w:rFonts w:ascii="Traditional Arabic" w:hAnsi="Traditional Arabic" w:cs="Traditional Arabic"/>
          <w:b/>
          <w:bCs/>
          <w:sz w:val="28"/>
          <w:szCs w:val="28"/>
          <w:rtl/>
        </w:rPr>
        <w:t>الاستبيان</w:t>
      </w:r>
      <w:r w:rsidRPr="00772791">
        <w:rPr>
          <w:rFonts w:ascii="Traditional Arabic" w:hAnsi="Traditional Arabic" w:cs="Traditional Arabic"/>
          <w:sz w:val="28"/>
          <w:szCs w:val="28"/>
        </w:rPr>
        <w:t xml:space="preserve">. </w:t>
      </w:r>
      <w:r w:rsidRPr="00772791">
        <w:rPr>
          <w:rFonts w:ascii="Traditional Arabic" w:hAnsi="Traditional Arabic" w:cs="Traditional Arabic"/>
          <w:sz w:val="28"/>
          <w:szCs w:val="28"/>
          <w:rtl/>
        </w:rPr>
        <w:t>سيتم تصميم استبيان يتكون من عدة محاور</w:t>
      </w:r>
      <w:r w:rsidRPr="00772791">
        <w:rPr>
          <w:rFonts w:ascii="Traditional Arabic" w:hAnsi="Traditional Arabic" w:cs="Traditional Arabic"/>
          <w:sz w:val="28"/>
          <w:szCs w:val="28"/>
        </w:rPr>
        <w:t>:</w:t>
      </w:r>
    </w:p>
    <w:p w14:paraId="1FC13EC5" w14:textId="77777777" w:rsidR="00772791" w:rsidRPr="00772791" w:rsidRDefault="00772791" w:rsidP="00772791">
      <w:pPr>
        <w:numPr>
          <w:ilvl w:val="0"/>
          <w:numId w:val="15"/>
        </w:num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t>القسم الأول: البيانات الديموغرافية والوظيفية لأفراد العينة</w:t>
      </w:r>
      <w:r w:rsidRPr="00772791">
        <w:rPr>
          <w:rFonts w:ascii="Traditional Arabic" w:hAnsi="Traditional Arabic" w:cs="Traditional Arabic"/>
          <w:sz w:val="28"/>
          <w:szCs w:val="28"/>
        </w:rPr>
        <w:t>.</w:t>
      </w:r>
    </w:p>
    <w:p w14:paraId="5391D96B" w14:textId="77777777" w:rsidR="00772791" w:rsidRPr="00772791" w:rsidRDefault="00772791" w:rsidP="00772791">
      <w:pPr>
        <w:numPr>
          <w:ilvl w:val="0"/>
          <w:numId w:val="15"/>
        </w:num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t>القسم الثاني: فقرات تقيس مدى استخدام أو تصور استخدام الذكاء الاصطناعي في عمليات التخطيط الاستراتيجي</w:t>
      </w:r>
      <w:r w:rsidRPr="00772791">
        <w:rPr>
          <w:rFonts w:ascii="Traditional Arabic" w:hAnsi="Traditional Arabic" w:cs="Traditional Arabic"/>
          <w:sz w:val="28"/>
          <w:szCs w:val="28"/>
        </w:rPr>
        <w:t>.</w:t>
      </w:r>
    </w:p>
    <w:p w14:paraId="1D4EAD26" w14:textId="77777777" w:rsidR="00772791" w:rsidRPr="00772791" w:rsidRDefault="00772791" w:rsidP="00772791">
      <w:pPr>
        <w:numPr>
          <w:ilvl w:val="0"/>
          <w:numId w:val="15"/>
        </w:num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t>القسم الثالث: فقرات تقيس مستوى التكيف التكنولوجي لدى الأفراد والمؤسسة</w:t>
      </w:r>
      <w:r w:rsidRPr="00772791">
        <w:rPr>
          <w:rFonts w:ascii="Traditional Arabic" w:hAnsi="Traditional Arabic" w:cs="Traditional Arabic"/>
          <w:sz w:val="28"/>
          <w:szCs w:val="28"/>
        </w:rPr>
        <w:t>.</w:t>
      </w:r>
    </w:p>
    <w:p w14:paraId="6E554505" w14:textId="77777777" w:rsidR="00772791" w:rsidRPr="00772791" w:rsidRDefault="00772791" w:rsidP="00772791">
      <w:pPr>
        <w:numPr>
          <w:ilvl w:val="0"/>
          <w:numId w:val="15"/>
        </w:num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t>القسم الرابع: فقرات تقيس مستوى كفاءة التخطيط الاستراتيجي من وجهة نظر أفراد العينة</w:t>
      </w:r>
      <w:r w:rsidRPr="00772791">
        <w:rPr>
          <w:rFonts w:ascii="Traditional Arabic" w:hAnsi="Traditional Arabic" w:cs="Traditional Arabic"/>
          <w:sz w:val="28"/>
          <w:szCs w:val="28"/>
        </w:rPr>
        <w:t xml:space="preserve">. </w:t>
      </w:r>
      <w:r w:rsidRPr="00772791">
        <w:rPr>
          <w:rFonts w:ascii="Traditional Arabic" w:hAnsi="Traditional Arabic" w:cs="Traditional Arabic"/>
          <w:sz w:val="28"/>
          <w:szCs w:val="28"/>
          <w:rtl/>
        </w:rPr>
        <w:t>سيتم استخدام مقياس ليكرت الخماسي</w:t>
      </w:r>
      <w:r w:rsidRPr="00772791">
        <w:rPr>
          <w:rFonts w:ascii="Traditional Arabic" w:hAnsi="Traditional Arabic" w:cs="Traditional Arabic"/>
          <w:sz w:val="28"/>
          <w:szCs w:val="28"/>
        </w:rPr>
        <w:t xml:space="preserve"> (Likert Scale) </w:t>
      </w:r>
      <w:r w:rsidRPr="00772791">
        <w:rPr>
          <w:rFonts w:ascii="Traditional Arabic" w:hAnsi="Traditional Arabic" w:cs="Traditional Arabic"/>
          <w:sz w:val="28"/>
          <w:szCs w:val="28"/>
          <w:rtl/>
        </w:rPr>
        <w:t>لقياس استجابات أفراد العينة على الفقرات. سيتم التحقق من صدق الأداة (الصدق الظاهري، صدق المحتوى، الصدق البنائي) وثباتها (معامل ألفا كرونباخ) قبل تطبيقها النهائي</w:t>
      </w:r>
      <w:r w:rsidRPr="00772791">
        <w:rPr>
          <w:rFonts w:ascii="Traditional Arabic" w:hAnsi="Traditional Arabic" w:cs="Traditional Arabic"/>
          <w:sz w:val="28"/>
          <w:szCs w:val="28"/>
        </w:rPr>
        <w:t>.</w:t>
      </w:r>
    </w:p>
    <w:p w14:paraId="5845D630" w14:textId="48B60355" w:rsidR="00772791" w:rsidRPr="00772791" w:rsidRDefault="00D30FE8" w:rsidP="00772791">
      <w:pPr>
        <w:bidi/>
        <w:jc w:val="lowKashida"/>
        <w:rPr>
          <w:rFonts w:ascii="Traditional Arabic" w:hAnsi="Traditional Arabic" w:cs="Traditional Arabic"/>
          <w:b/>
          <w:bCs/>
          <w:sz w:val="28"/>
          <w:szCs w:val="28"/>
        </w:rPr>
      </w:pPr>
      <w:r>
        <w:rPr>
          <w:rFonts w:ascii="Traditional Arabic" w:hAnsi="Traditional Arabic" w:cs="Traditional Arabic" w:hint="cs"/>
          <w:b/>
          <w:bCs/>
          <w:sz w:val="28"/>
          <w:szCs w:val="28"/>
          <w:rtl/>
        </w:rPr>
        <w:t>15</w:t>
      </w:r>
      <w:r w:rsidR="00B57595">
        <w:rPr>
          <w:rFonts w:ascii="Traditional Arabic" w:hAnsi="Traditional Arabic" w:cs="Traditional Arabic" w:hint="cs"/>
          <w:b/>
          <w:bCs/>
          <w:sz w:val="28"/>
          <w:szCs w:val="28"/>
          <w:rtl/>
        </w:rPr>
        <w:t xml:space="preserve">. </w:t>
      </w:r>
      <w:r w:rsidR="00772791" w:rsidRPr="00772791">
        <w:rPr>
          <w:rFonts w:ascii="Traditional Arabic" w:hAnsi="Traditional Arabic" w:cs="Traditional Arabic"/>
          <w:b/>
          <w:bCs/>
          <w:sz w:val="28"/>
          <w:szCs w:val="28"/>
          <w:rtl/>
        </w:rPr>
        <w:t>مصادر جمع البيانات</w:t>
      </w:r>
      <w:r w:rsidR="00B57595">
        <w:rPr>
          <w:rFonts w:ascii="Traditional Arabic" w:hAnsi="Traditional Arabic" w:cs="Traditional Arabic" w:hint="cs"/>
          <w:b/>
          <w:bCs/>
          <w:sz w:val="28"/>
          <w:szCs w:val="28"/>
          <w:rtl/>
        </w:rPr>
        <w:t>:</w:t>
      </w:r>
    </w:p>
    <w:p w14:paraId="0A36D592" w14:textId="77777777" w:rsidR="00772791" w:rsidRPr="00772791" w:rsidRDefault="00772791" w:rsidP="00772791">
      <w:p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t>ستعتمد الدراسة على مصدرين رئيسيين لجمع البيانات</w:t>
      </w:r>
      <w:r w:rsidRPr="00772791">
        <w:rPr>
          <w:rFonts w:ascii="Traditional Arabic" w:hAnsi="Traditional Arabic" w:cs="Traditional Arabic"/>
          <w:sz w:val="28"/>
          <w:szCs w:val="28"/>
        </w:rPr>
        <w:t>:</w:t>
      </w:r>
    </w:p>
    <w:p w14:paraId="74ABE541" w14:textId="75724D00" w:rsidR="00772791" w:rsidRPr="00772791" w:rsidRDefault="00772791" w:rsidP="00772791">
      <w:pPr>
        <w:numPr>
          <w:ilvl w:val="0"/>
          <w:numId w:val="16"/>
        </w:numPr>
        <w:bidi/>
        <w:jc w:val="lowKashida"/>
        <w:rPr>
          <w:rFonts w:ascii="Traditional Arabic" w:hAnsi="Traditional Arabic" w:cs="Traditional Arabic"/>
          <w:sz w:val="28"/>
          <w:szCs w:val="28"/>
        </w:rPr>
      </w:pPr>
      <w:r w:rsidRPr="00772791">
        <w:rPr>
          <w:rFonts w:ascii="Traditional Arabic" w:hAnsi="Traditional Arabic" w:cs="Traditional Arabic"/>
          <w:b/>
          <w:bCs/>
          <w:sz w:val="28"/>
          <w:szCs w:val="28"/>
          <w:rtl/>
        </w:rPr>
        <w:t>البيانات الثانوية</w:t>
      </w:r>
      <w:r w:rsidR="00B57595">
        <w:rPr>
          <w:rFonts w:ascii="Traditional Arabic" w:hAnsi="Traditional Arabic" w:cs="Traditional Arabic" w:hint="cs"/>
          <w:b/>
          <w:bCs/>
          <w:sz w:val="28"/>
          <w:szCs w:val="28"/>
          <w:rtl/>
        </w:rPr>
        <w:t xml:space="preserve"> </w:t>
      </w:r>
      <w:r w:rsidR="00B57595" w:rsidRPr="00772791">
        <w:rPr>
          <w:rFonts w:ascii="Traditional Arabic" w:hAnsi="Traditional Arabic" w:cs="Traditional Arabic"/>
          <w:b/>
          <w:bCs/>
          <w:sz w:val="28"/>
          <w:szCs w:val="28"/>
        </w:rPr>
        <w:t>(Secondary Data)</w:t>
      </w:r>
      <w:r w:rsidR="00B57595">
        <w:rPr>
          <w:rFonts w:ascii="Traditional Arabic" w:hAnsi="Traditional Arabic" w:cs="Traditional Arabic" w:hint="cs"/>
          <w:b/>
          <w:bCs/>
          <w:sz w:val="28"/>
          <w:szCs w:val="28"/>
          <w:rtl/>
        </w:rPr>
        <w:t>:</w:t>
      </w:r>
      <w:r w:rsidRPr="00772791">
        <w:rPr>
          <w:rFonts w:ascii="Traditional Arabic" w:hAnsi="Traditional Arabic" w:cs="Traditional Arabic"/>
          <w:sz w:val="28"/>
          <w:szCs w:val="28"/>
        </w:rPr>
        <w:t xml:space="preserve"> </w:t>
      </w:r>
      <w:r w:rsidRPr="00772791">
        <w:rPr>
          <w:rFonts w:ascii="Traditional Arabic" w:hAnsi="Traditional Arabic" w:cs="Traditional Arabic"/>
          <w:sz w:val="28"/>
          <w:szCs w:val="28"/>
          <w:rtl/>
        </w:rPr>
        <w:t>وتشمل مراجعة الأدبيات والدراسات السابقة ذات الصلة بموضوعات الذكاء الاصطناعي، التكيف التكنولوجي، كفاءة التخطيط الاستراتيجي، وإدارة التعليم. كما تشمل التقارير والوثائق الرسمية الصادرة عن وزارة التعليم أو إدارة التعليم بمكة، والمصادر الإحصائية المتاحة</w:t>
      </w:r>
      <w:r w:rsidRPr="00772791">
        <w:rPr>
          <w:rFonts w:ascii="Traditional Arabic" w:hAnsi="Traditional Arabic" w:cs="Traditional Arabic"/>
          <w:sz w:val="28"/>
          <w:szCs w:val="28"/>
        </w:rPr>
        <w:t>.</w:t>
      </w:r>
    </w:p>
    <w:p w14:paraId="0186D6B1" w14:textId="2F33F25A" w:rsidR="00772791" w:rsidRPr="00772791" w:rsidRDefault="00772791" w:rsidP="00772791">
      <w:pPr>
        <w:numPr>
          <w:ilvl w:val="0"/>
          <w:numId w:val="16"/>
        </w:numPr>
        <w:bidi/>
        <w:jc w:val="lowKashida"/>
        <w:rPr>
          <w:rFonts w:ascii="Traditional Arabic" w:hAnsi="Traditional Arabic" w:cs="Traditional Arabic"/>
          <w:sz w:val="28"/>
          <w:szCs w:val="28"/>
        </w:rPr>
      </w:pPr>
      <w:r w:rsidRPr="00772791">
        <w:rPr>
          <w:rFonts w:ascii="Traditional Arabic" w:hAnsi="Traditional Arabic" w:cs="Traditional Arabic"/>
          <w:b/>
          <w:bCs/>
          <w:sz w:val="28"/>
          <w:szCs w:val="28"/>
          <w:rtl/>
        </w:rPr>
        <w:t>البيانات الأولية</w:t>
      </w:r>
      <w:r w:rsidR="00B57595">
        <w:rPr>
          <w:rFonts w:ascii="Traditional Arabic" w:hAnsi="Traditional Arabic" w:cs="Traditional Arabic" w:hint="cs"/>
          <w:b/>
          <w:bCs/>
          <w:sz w:val="28"/>
          <w:szCs w:val="28"/>
          <w:rtl/>
        </w:rPr>
        <w:t xml:space="preserve"> </w:t>
      </w:r>
      <w:r w:rsidR="00B57595" w:rsidRPr="00772791">
        <w:rPr>
          <w:rFonts w:ascii="Traditional Arabic" w:hAnsi="Traditional Arabic" w:cs="Traditional Arabic"/>
          <w:b/>
          <w:bCs/>
          <w:sz w:val="28"/>
          <w:szCs w:val="28"/>
        </w:rPr>
        <w:t>(Primary Data)</w:t>
      </w:r>
      <w:r w:rsidR="00B57595">
        <w:rPr>
          <w:rFonts w:ascii="Traditional Arabic" w:hAnsi="Traditional Arabic" w:cs="Traditional Arabic" w:hint="cs"/>
          <w:b/>
          <w:bCs/>
          <w:sz w:val="28"/>
          <w:szCs w:val="28"/>
          <w:rtl/>
        </w:rPr>
        <w:t xml:space="preserve">: </w:t>
      </w:r>
      <w:r w:rsidRPr="00772791">
        <w:rPr>
          <w:rFonts w:ascii="Traditional Arabic" w:hAnsi="Traditional Arabic" w:cs="Traditional Arabic"/>
          <w:sz w:val="28"/>
          <w:szCs w:val="28"/>
          <w:rtl/>
        </w:rPr>
        <w:t>سيتم جمعها بشكل مباشر من أفراد عينة الدراسة باستخدام الاستبيان المصمم خصيصاً لهذا الغرض</w:t>
      </w:r>
      <w:r w:rsidRPr="00772791">
        <w:rPr>
          <w:rFonts w:ascii="Traditional Arabic" w:hAnsi="Traditional Arabic" w:cs="Traditional Arabic"/>
          <w:sz w:val="28"/>
          <w:szCs w:val="28"/>
        </w:rPr>
        <w:t>.</w:t>
      </w:r>
    </w:p>
    <w:p w14:paraId="2CE70351" w14:textId="3EDA0EFC" w:rsidR="00772791" w:rsidRPr="00772791" w:rsidRDefault="00D30FE8" w:rsidP="00772791">
      <w:pPr>
        <w:bidi/>
        <w:jc w:val="lowKashida"/>
        <w:rPr>
          <w:rFonts w:ascii="Traditional Arabic" w:hAnsi="Traditional Arabic" w:cs="Traditional Arabic"/>
          <w:sz w:val="28"/>
          <w:szCs w:val="28"/>
        </w:rPr>
      </w:pPr>
      <w:r>
        <w:rPr>
          <w:rFonts w:ascii="Traditional Arabic" w:hAnsi="Traditional Arabic" w:cs="Traditional Arabic" w:hint="cs"/>
          <w:b/>
          <w:bCs/>
          <w:sz w:val="28"/>
          <w:szCs w:val="28"/>
          <w:rtl/>
        </w:rPr>
        <w:t>16</w:t>
      </w:r>
      <w:r w:rsidR="00B57595">
        <w:rPr>
          <w:rFonts w:ascii="Traditional Arabic" w:hAnsi="Traditional Arabic" w:cs="Traditional Arabic" w:hint="cs"/>
          <w:b/>
          <w:bCs/>
          <w:sz w:val="28"/>
          <w:szCs w:val="28"/>
          <w:rtl/>
        </w:rPr>
        <w:t xml:space="preserve">. </w:t>
      </w:r>
      <w:r w:rsidR="00772791" w:rsidRPr="00772791">
        <w:rPr>
          <w:rFonts w:ascii="Traditional Arabic" w:hAnsi="Traditional Arabic" w:cs="Traditional Arabic"/>
          <w:b/>
          <w:bCs/>
          <w:sz w:val="28"/>
          <w:szCs w:val="28"/>
          <w:rtl/>
        </w:rPr>
        <w:t>تحليل البيانات</w:t>
      </w:r>
      <w:r w:rsidR="00B57595">
        <w:rPr>
          <w:rFonts w:ascii="Traditional Arabic" w:hAnsi="Traditional Arabic" w:cs="Traditional Arabic" w:hint="cs"/>
          <w:b/>
          <w:bCs/>
          <w:sz w:val="28"/>
          <w:szCs w:val="28"/>
          <w:rtl/>
        </w:rPr>
        <w:t>:</w:t>
      </w:r>
    </w:p>
    <w:p w14:paraId="35770B0D" w14:textId="77777777" w:rsidR="00772791" w:rsidRPr="00772791" w:rsidRDefault="00772791" w:rsidP="00772791">
      <w:p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t xml:space="preserve">بعد جمع البيانات من الاستبيانات، سيتم ترميزها وإدخالها إلى الحاسب الآلي، ومن ثم تحليلها باستخدام </w:t>
      </w:r>
      <w:r w:rsidRPr="00772791">
        <w:rPr>
          <w:rFonts w:ascii="Traditional Arabic" w:hAnsi="Traditional Arabic" w:cs="Traditional Arabic"/>
          <w:b/>
          <w:bCs/>
          <w:sz w:val="28"/>
          <w:szCs w:val="28"/>
          <w:rtl/>
        </w:rPr>
        <w:t>الحزمة الإحصائية للعلوم الاجتماعية</w:t>
      </w:r>
      <w:r w:rsidRPr="00772791">
        <w:rPr>
          <w:rFonts w:ascii="Traditional Arabic" w:hAnsi="Traditional Arabic" w:cs="Traditional Arabic"/>
          <w:b/>
          <w:bCs/>
          <w:sz w:val="28"/>
          <w:szCs w:val="28"/>
        </w:rPr>
        <w:t xml:space="preserve"> (SPSS)</w:t>
      </w:r>
      <w:r w:rsidRPr="00772791">
        <w:rPr>
          <w:rFonts w:ascii="Traditional Arabic" w:hAnsi="Traditional Arabic" w:cs="Traditional Arabic"/>
          <w:sz w:val="28"/>
          <w:szCs w:val="28"/>
        </w:rPr>
        <w:t xml:space="preserve"> </w:t>
      </w:r>
      <w:r w:rsidRPr="00772791">
        <w:rPr>
          <w:rFonts w:ascii="Traditional Arabic" w:hAnsi="Traditional Arabic" w:cs="Traditional Arabic"/>
          <w:sz w:val="28"/>
          <w:szCs w:val="28"/>
          <w:rtl/>
        </w:rPr>
        <w:t>الإصدار المناسب. ستُستخدم الأساليب الإحصائية التالية</w:t>
      </w:r>
      <w:r w:rsidRPr="00772791">
        <w:rPr>
          <w:rFonts w:ascii="Traditional Arabic" w:hAnsi="Traditional Arabic" w:cs="Traditional Arabic"/>
          <w:sz w:val="28"/>
          <w:szCs w:val="28"/>
        </w:rPr>
        <w:t>:</w:t>
      </w:r>
    </w:p>
    <w:p w14:paraId="32EFC1C9" w14:textId="77777777" w:rsidR="00772791" w:rsidRPr="00772791" w:rsidRDefault="00772791" w:rsidP="00772791">
      <w:pPr>
        <w:numPr>
          <w:ilvl w:val="0"/>
          <w:numId w:val="17"/>
        </w:numPr>
        <w:bidi/>
        <w:jc w:val="lowKashida"/>
        <w:rPr>
          <w:rFonts w:ascii="Traditional Arabic" w:hAnsi="Traditional Arabic" w:cs="Traditional Arabic"/>
          <w:sz w:val="28"/>
          <w:szCs w:val="28"/>
        </w:rPr>
      </w:pPr>
      <w:r w:rsidRPr="00772791">
        <w:rPr>
          <w:rFonts w:ascii="Traditional Arabic" w:hAnsi="Traditional Arabic" w:cs="Traditional Arabic"/>
          <w:b/>
          <w:bCs/>
          <w:sz w:val="28"/>
          <w:szCs w:val="28"/>
          <w:rtl/>
        </w:rPr>
        <w:t>الإحصاء الوصفي</w:t>
      </w:r>
      <w:r w:rsidRPr="00772791">
        <w:rPr>
          <w:rFonts w:ascii="Traditional Arabic" w:hAnsi="Traditional Arabic" w:cs="Traditional Arabic"/>
          <w:b/>
          <w:bCs/>
          <w:sz w:val="28"/>
          <w:szCs w:val="28"/>
        </w:rPr>
        <w:t>:</w:t>
      </w:r>
      <w:r w:rsidRPr="00772791">
        <w:rPr>
          <w:rFonts w:ascii="Traditional Arabic" w:hAnsi="Traditional Arabic" w:cs="Traditional Arabic"/>
          <w:sz w:val="28"/>
          <w:szCs w:val="28"/>
        </w:rPr>
        <w:t xml:space="preserve"> </w:t>
      </w:r>
      <w:r w:rsidRPr="00772791">
        <w:rPr>
          <w:rFonts w:ascii="Traditional Arabic" w:hAnsi="Traditional Arabic" w:cs="Traditional Arabic"/>
          <w:sz w:val="28"/>
          <w:szCs w:val="28"/>
          <w:rtl/>
        </w:rPr>
        <w:t>لوصف خصائص عينة الدراسة وتحديد مستويات متغيرات الدراسة (التكرارات، النسب المئوية، المتوسطات الحسابية، الانحرافات المعيارية)</w:t>
      </w:r>
      <w:r w:rsidRPr="00772791">
        <w:rPr>
          <w:rFonts w:ascii="Traditional Arabic" w:hAnsi="Traditional Arabic" w:cs="Traditional Arabic"/>
          <w:sz w:val="28"/>
          <w:szCs w:val="28"/>
        </w:rPr>
        <w:t>.</w:t>
      </w:r>
    </w:p>
    <w:p w14:paraId="32EA05E6" w14:textId="77777777" w:rsidR="00772791" w:rsidRPr="00772791" w:rsidRDefault="00772791" w:rsidP="00772791">
      <w:pPr>
        <w:numPr>
          <w:ilvl w:val="0"/>
          <w:numId w:val="17"/>
        </w:numPr>
        <w:bidi/>
        <w:jc w:val="lowKashida"/>
        <w:rPr>
          <w:rFonts w:ascii="Traditional Arabic" w:hAnsi="Traditional Arabic" w:cs="Traditional Arabic"/>
          <w:sz w:val="28"/>
          <w:szCs w:val="28"/>
        </w:rPr>
      </w:pPr>
      <w:r w:rsidRPr="00772791">
        <w:rPr>
          <w:rFonts w:ascii="Traditional Arabic" w:hAnsi="Traditional Arabic" w:cs="Traditional Arabic"/>
          <w:b/>
          <w:bCs/>
          <w:sz w:val="28"/>
          <w:szCs w:val="28"/>
          <w:rtl/>
        </w:rPr>
        <w:t>اختبارات الصدق والثبات</w:t>
      </w:r>
      <w:r w:rsidRPr="00772791">
        <w:rPr>
          <w:rFonts w:ascii="Traditional Arabic" w:hAnsi="Traditional Arabic" w:cs="Traditional Arabic"/>
          <w:b/>
          <w:bCs/>
          <w:sz w:val="28"/>
          <w:szCs w:val="28"/>
        </w:rPr>
        <w:t>:</w:t>
      </w:r>
      <w:r w:rsidRPr="00772791">
        <w:rPr>
          <w:rFonts w:ascii="Traditional Arabic" w:hAnsi="Traditional Arabic" w:cs="Traditional Arabic"/>
          <w:sz w:val="28"/>
          <w:szCs w:val="28"/>
        </w:rPr>
        <w:t xml:space="preserve"> </w:t>
      </w:r>
      <w:r w:rsidRPr="00772791">
        <w:rPr>
          <w:rFonts w:ascii="Traditional Arabic" w:hAnsi="Traditional Arabic" w:cs="Traditional Arabic"/>
          <w:sz w:val="28"/>
          <w:szCs w:val="28"/>
          <w:rtl/>
        </w:rPr>
        <w:t>معامل ألفا كرونباخ</w:t>
      </w:r>
      <w:r w:rsidRPr="00772791">
        <w:rPr>
          <w:rFonts w:ascii="Traditional Arabic" w:hAnsi="Traditional Arabic" w:cs="Traditional Arabic"/>
          <w:sz w:val="28"/>
          <w:szCs w:val="28"/>
        </w:rPr>
        <w:t xml:space="preserve"> (Cronbach's Alpha) </w:t>
      </w:r>
      <w:r w:rsidRPr="00772791">
        <w:rPr>
          <w:rFonts w:ascii="Traditional Arabic" w:hAnsi="Traditional Arabic" w:cs="Traditional Arabic"/>
          <w:sz w:val="28"/>
          <w:szCs w:val="28"/>
          <w:rtl/>
        </w:rPr>
        <w:t>لقياس ثبات الأداة، وتحليل الارتباطات الداخلية أو التحليل العاملي الاستكشافي للتحقق من الصدق البنائي</w:t>
      </w:r>
      <w:r w:rsidRPr="00772791">
        <w:rPr>
          <w:rFonts w:ascii="Traditional Arabic" w:hAnsi="Traditional Arabic" w:cs="Traditional Arabic"/>
          <w:sz w:val="28"/>
          <w:szCs w:val="28"/>
        </w:rPr>
        <w:t>.</w:t>
      </w:r>
    </w:p>
    <w:p w14:paraId="56F12624" w14:textId="77777777" w:rsidR="00772791" w:rsidRPr="00772791" w:rsidRDefault="00772791" w:rsidP="00772791">
      <w:pPr>
        <w:numPr>
          <w:ilvl w:val="0"/>
          <w:numId w:val="17"/>
        </w:numPr>
        <w:bidi/>
        <w:jc w:val="lowKashida"/>
        <w:rPr>
          <w:rFonts w:ascii="Traditional Arabic" w:hAnsi="Traditional Arabic" w:cs="Traditional Arabic"/>
          <w:sz w:val="28"/>
          <w:szCs w:val="28"/>
        </w:rPr>
      </w:pPr>
      <w:r w:rsidRPr="00772791">
        <w:rPr>
          <w:rFonts w:ascii="Traditional Arabic" w:hAnsi="Traditional Arabic" w:cs="Traditional Arabic"/>
          <w:b/>
          <w:bCs/>
          <w:sz w:val="28"/>
          <w:szCs w:val="28"/>
          <w:rtl/>
        </w:rPr>
        <w:lastRenderedPageBreak/>
        <w:t>اختبارات الارتباط</w:t>
      </w:r>
      <w:r w:rsidRPr="00772791">
        <w:rPr>
          <w:rFonts w:ascii="Traditional Arabic" w:hAnsi="Traditional Arabic" w:cs="Traditional Arabic"/>
          <w:b/>
          <w:bCs/>
          <w:sz w:val="28"/>
          <w:szCs w:val="28"/>
        </w:rPr>
        <w:t>:</w:t>
      </w:r>
      <w:r w:rsidRPr="00772791">
        <w:rPr>
          <w:rFonts w:ascii="Traditional Arabic" w:hAnsi="Traditional Arabic" w:cs="Traditional Arabic"/>
          <w:sz w:val="28"/>
          <w:szCs w:val="28"/>
        </w:rPr>
        <w:t xml:space="preserve"> </w:t>
      </w:r>
      <w:r w:rsidRPr="00772791">
        <w:rPr>
          <w:rFonts w:ascii="Traditional Arabic" w:hAnsi="Traditional Arabic" w:cs="Traditional Arabic"/>
          <w:sz w:val="28"/>
          <w:szCs w:val="28"/>
          <w:rtl/>
        </w:rPr>
        <w:t>معامل ارتباط بيرسون أو سبيرمان</w:t>
      </w:r>
      <w:r w:rsidRPr="00772791">
        <w:rPr>
          <w:rFonts w:ascii="Traditional Arabic" w:hAnsi="Traditional Arabic" w:cs="Traditional Arabic"/>
          <w:sz w:val="28"/>
          <w:szCs w:val="28"/>
        </w:rPr>
        <w:t xml:space="preserve"> (Pearson/Spearman Correlation) </w:t>
      </w:r>
      <w:r w:rsidRPr="00772791">
        <w:rPr>
          <w:rFonts w:ascii="Traditional Arabic" w:hAnsi="Traditional Arabic" w:cs="Traditional Arabic"/>
          <w:sz w:val="28"/>
          <w:szCs w:val="28"/>
          <w:rtl/>
        </w:rPr>
        <w:t>لقياس طبيعة وقوة العلاقة بين متغيرات الدراسة</w:t>
      </w:r>
      <w:r w:rsidRPr="00772791">
        <w:rPr>
          <w:rFonts w:ascii="Traditional Arabic" w:hAnsi="Traditional Arabic" w:cs="Traditional Arabic"/>
          <w:sz w:val="28"/>
          <w:szCs w:val="28"/>
        </w:rPr>
        <w:t>.</w:t>
      </w:r>
    </w:p>
    <w:p w14:paraId="7C5107E5" w14:textId="77777777" w:rsidR="00772791" w:rsidRPr="00772791" w:rsidRDefault="00772791" w:rsidP="00772791">
      <w:pPr>
        <w:numPr>
          <w:ilvl w:val="0"/>
          <w:numId w:val="17"/>
        </w:numPr>
        <w:bidi/>
        <w:jc w:val="lowKashida"/>
        <w:rPr>
          <w:rFonts w:ascii="Traditional Arabic" w:hAnsi="Traditional Arabic" w:cs="Traditional Arabic"/>
          <w:sz w:val="28"/>
          <w:szCs w:val="28"/>
        </w:rPr>
      </w:pPr>
      <w:r w:rsidRPr="00772791">
        <w:rPr>
          <w:rFonts w:ascii="Traditional Arabic" w:hAnsi="Traditional Arabic" w:cs="Traditional Arabic"/>
          <w:b/>
          <w:bCs/>
          <w:sz w:val="28"/>
          <w:szCs w:val="28"/>
          <w:rtl/>
        </w:rPr>
        <w:t>تحليل الانحدار</w:t>
      </w:r>
      <w:r w:rsidRPr="00772791">
        <w:rPr>
          <w:rFonts w:ascii="Traditional Arabic" w:hAnsi="Traditional Arabic" w:cs="Traditional Arabic"/>
          <w:b/>
          <w:bCs/>
          <w:sz w:val="28"/>
          <w:szCs w:val="28"/>
        </w:rPr>
        <w:t xml:space="preserve"> (Regression Analysis):</w:t>
      </w:r>
      <w:r w:rsidRPr="00772791">
        <w:rPr>
          <w:rFonts w:ascii="Traditional Arabic" w:hAnsi="Traditional Arabic" w:cs="Traditional Arabic"/>
          <w:sz w:val="28"/>
          <w:szCs w:val="28"/>
        </w:rPr>
        <w:t xml:space="preserve"> </w:t>
      </w:r>
    </w:p>
    <w:p w14:paraId="4BA8CDB5" w14:textId="77777777" w:rsidR="00772791" w:rsidRPr="00772791" w:rsidRDefault="00772791" w:rsidP="00772791">
      <w:pPr>
        <w:numPr>
          <w:ilvl w:val="1"/>
          <w:numId w:val="17"/>
        </w:num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t>الانحدار البسيط: لاختبار أثر الذكاء الاصطناعي المباشر على كفاءة التخطيط الاستراتيجي، وأثره على التكيف التكنولوجي</w:t>
      </w:r>
      <w:r w:rsidRPr="00772791">
        <w:rPr>
          <w:rFonts w:ascii="Traditional Arabic" w:hAnsi="Traditional Arabic" w:cs="Traditional Arabic"/>
          <w:sz w:val="28"/>
          <w:szCs w:val="28"/>
        </w:rPr>
        <w:t>.</w:t>
      </w:r>
    </w:p>
    <w:p w14:paraId="25E879CA" w14:textId="77777777" w:rsidR="00772791" w:rsidRPr="00772791" w:rsidRDefault="00772791" w:rsidP="00772791">
      <w:pPr>
        <w:numPr>
          <w:ilvl w:val="1"/>
          <w:numId w:val="17"/>
        </w:numPr>
        <w:bidi/>
        <w:jc w:val="lowKashida"/>
        <w:rPr>
          <w:rFonts w:ascii="Traditional Arabic" w:hAnsi="Traditional Arabic" w:cs="Traditional Arabic"/>
          <w:sz w:val="28"/>
          <w:szCs w:val="28"/>
        </w:rPr>
      </w:pPr>
      <w:r w:rsidRPr="00772791">
        <w:rPr>
          <w:rFonts w:ascii="Traditional Arabic" w:hAnsi="Traditional Arabic" w:cs="Traditional Arabic"/>
          <w:sz w:val="28"/>
          <w:szCs w:val="28"/>
          <w:rtl/>
        </w:rPr>
        <w:t>الانحدار المتعدد أو تحليل المسار</w:t>
      </w:r>
      <w:r w:rsidRPr="00772791">
        <w:rPr>
          <w:rFonts w:ascii="Traditional Arabic" w:hAnsi="Traditional Arabic" w:cs="Traditional Arabic"/>
          <w:sz w:val="28"/>
          <w:szCs w:val="28"/>
        </w:rPr>
        <w:t xml:space="preserve"> (Path Analysis) </w:t>
      </w:r>
      <w:r w:rsidRPr="00772791">
        <w:rPr>
          <w:rFonts w:ascii="Traditional Arabic" w:hAnsi="Traditional Arabic" w:cs="Traditional Arabic"/>
          <w:sz w:val="28"/>
          <w:szCs w:val="28"/>
          <w:rtl/>
        </w:rPr>
        <w:t>أو نمذجة المعادلة الهيكلية</w:t>
      </w:r>
      <w:r w:rsidRPr="00772791">
        <w:rPr>
          <w:rFonts w:ascii="Traditional Arabic" w:hAnsi="Traditional Arabic" w:cs="Traditional Arabic"/>
          <w:sz w:val="28"/>
          <w:szCs w:val="28"/>
        </w:rPr>
        <w:t xml:space="preserve"> (SEM): </w:t>
      </w:r>
      <w:r w:rsidRPr="00772791">
        <w:rPr>
          <w:rFonts w:ascii="Traditional Arabic" w:hAnsi="Traditional Arabic" w:cs="Traditional Arabic"/>
          <w:sz w:val="28"/>
          <w:szCs w:val="28"/>
          <w:rtl/>
        </w:rPr>
        <w:t>لاختبار الدور الوسيط للتكيف التكنولوجي في العلاقة بين الذكاء الاصطناعي وكفاءة التخطيط الاستراتيجي (باستخدام طرق مثل</w:t>
      </w:r>
      <w:r w:rsidRPr="00772791">
        <w:rPr>
          <w:rFonts w:ascii="Traditional Arabic" w:hAnsi="Traditional Arabic" w:cs="Traditional Arabic"/>
          <w:sz w:val="28"/>
          <w:szCs w:val="28"/>
        </w:rPr>
        <w:t xml:space="preserve"> Baron &amp; Kenny </w:t>
      </w:r>
      <w:r w:rsidRPr="00772791">
        <w:rPr>
          <w:rFonts w:ascii="Traditional Arabic" w:hAnsi="Traditional Arabic" w:cs="Traditional Arabic"/>
          <w:sz w:val="28"/>
          <w:szCs w:val="28"/>
          <w:rtl/>
        </w:rPr>
        <w:t>أو اختبار</w:t>
      </w:r>
      <w:r w:rsidRPr="00772791">
        <w:rPr>
          <w:rFonts w:ascii="Traditional Arabic" w:hAnsi="Traditional Arabic" w:cs="Traditional Arabic"/>
          <w:sz w:val="28"/>
          <w:szCs w:val="28"/>
        </w:rPr>
        <w:t xml:space="preserve"> Sobel </w:t>
      </w:r>
      <w:r w:rsidRPr="00772791">
        <w:rPr>
          <w:rFonts w:ascii="Traditional Arabic" w:hAnsi="Traditional Arabic" w:cs="Traditional Arabic"/>
          <w:sz w:val="28"/>
          <w:szCs w:val="28"/>
          <w:rtl/>
        </w:rPr>
        <w:t>أو</w:t>
      </w:r>
      <w:r w:rsidRPr="00772791">
        <w:rPr>
          <w:rFonts w:ascii="Traditional Arabic" w:hAnsi="Traditional Arabic" w:cs="Traditional Arabic"/>
          <w:sz w:val="28"/>
          <w:szCs w:val="28"/>
        </w:rPr>
        <w:t xml:space="preserve"> bootstrapping).</w:t>
      </w:r>
    </w:p>
    <w:p w14:paraId="18F03366" w14:textId="77777777" w:rsidR="005F2A0E" w:rsidRPr="00772791" w:rsidRDefault="005F2A0E" w:rsidP="005F2A0E">
      <w:pPr>
        <w:bidi/>
        <w:jc w:val="lowKashida"/>
        <w:rPr>
          <w:rFonts w:ascii="Traditional Arabic" w:hAnsi="Traditional Arabic" w:cs="Traditional Arabic"/>
          <w:sz w:val="28"/>
          <w:szCs w:val="28"/>
          <w:rtl/>
        </w:rPr>
      </w:pPr>
    </w:p>
    <w:p w14:paraId="146E3903" w14:textId="77777777" w:rsidR="005F2A0E" w:rsidRPr="00772791" w:rsidRDefault="005F2A0E" w:rsidP="005F2A0E">
      <w:pPr>
        <w:bidi/>
        <w:jc w:val="lowKashida"/>
        <w:rPr>
          <w:rFonts w:ascii="Traditional Arabic" w:hAnsi="Traditional Arabic" w:cs="Traditional Arabic"/>
          <w:sz w:val="28"/>
          <w:szCs w:val="28"/>
          <w:rtl/>
        </w:rPr>
      </w:pPr>
    </w:p>
    <w:p w14:paraId="53136805" w14:textId="77777777" w:rsidR="005F2A0E" w:rsidRPr="00772791" w:rsidRDefault="005F2A0E" w:rsidP="005F2A0E">
      <w:pPr>
        <w:bidi/>
        <w:jc w:val="lowKashida"/>
        <w:rPr>
          <w:rFonts w:ascii="Traditional Arabic" w:hAnsi="Traditional Arabic" w:cs="Traditional Arabic"/>
          <w:sz w:val="28"/>
          <w:szCs w:val="28"/>
          <w:rtl/>
        </w:rPr>
      </w:pPr>
    </w:p>
    <w:p w14:paraId="28D703C0" w14:textId="77777777" w:rsidR="00D30FE8" w:rsidRDefault="00D30FE8" w:rsidP="00FE70A4">
      <w:pPr>
        <w:pStyle w:val="Heading1"/>
        <w:rPr>
          <w:rtl/>
        </w:rPr>
        <w:sectPr w:rsidR="00D30FE8">
          <w:pgSz w:w="12240" w:h="15840"/>
          <w:pgMar w:top="1440" w:right="1440" w:bottom="1440" w:left="1440" w:header="720" w:footer="720" w:gutter="0"/>
          <w:cols w:space="720"/>
          <w:docGrid w:linePitch="360"/>
        </w:sectPr>
      </w:pPr>
      <w:bookmarkStart w:id="7" w:name="_Toc192079209"/>
    </w:p>
    <w:p w14:paraId="2DB35BA9" w14:textId="034B1065" w:rsidR="005341F3" w:rsidRPr="00F94469" w:rsidRDefault="005341F3" w:rsidP="00FE70A4">
      <w:pPr>
        <w:pStyle w:val="Heading1"/>
        <w:rPr>
          <w:rtl/>
        </w:rPr>
      </w:pPr>
      <w:r w:rsidRPr="00F94469">
        <w:rPr>
          <w:rtl/>
        </w:rPr>
        <w:lastRenderedPageBreak/>
        <w:t>المراجع:</w:t>
      </w:r>
      <w:bookmarkEnd w:id="7"/>
    </w:p>
    <w:p w14:paraId="47AF07B3" w14:textId="77777777" w:rsidR="00D30FE8" w:rsidRPr="005F2A0E" w:rsidRDefault="00D30FE8" w:rsidP="00D30FE8">
      <w:pPr>
        <w:bidi/>
        <w:jc w:val="lowKashida"/>
        <w:rPr>
          <w:rFonts w:ascii="Traditional Arabic" w:hAnsi="Traditional Arabic" w:cs="Traditional Arabic"/>
          <w:sz w:val="28"/>
          <w:szCs w:val="28"/>
        </w:rPr>
      </w:pPr>
      <w:r w:rsidRPr="005F2A0E">
        <w:rPr>
          <w:rFonts w:ascii="Traditional Arabic" w:hAnsi="Traditional Arabic" w:cs="Traditional Arabic"/>
          <w:sz w:val="28"/>
          <w:szCs w:val="28"/>
          <w:rtl/>
        </w:rPr>
        <w:t>أبو زيادة، ز. ع. (2023). الدور الوسيط للذكاء الاصطناعي في تعزيز تأثير القيادة الرقمية في تطبيق إستراتيجيات إدارة الأزمات في وزارة الاتصالات وتكنولوجيا المعلومات الفلسطينية: دراسة ميدانية تحليلية</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 xml:space="preserve">المجلة العربية للعلوم الإدارية، </w:t>
      </w:r>
      <w:r w:rsidRPr="005F2A0E">
        <w:rPr>
          <w:rFonts w:ascii="Traditional Arabic" w:hAnsi="Traditional Arabic" w:cs="Traditional Arabic"/>
          <w:sz w:val="28"/>
          <w:szCs w:val="28"/>
        </w:rPr>
        <w:t>30(2)</w:t>
      </w:r>
      <w:r w:rsidRPr="005F2A0E">
        <w:rPr>
          <w:rFonts w:ascii="Traditional Arabic" w:hAnsi="Traditional Arabic" w:cs="Traditional Arabic"/>
          <w:sz w:val="28"/>
          <w:szCs w:val="28"/>
          <w:rtl/>
        </w:rPr>
        <w:t>، 321-371</w:t>
      </w:r>
    </w:p>
    <w:p w14:paraId="20C745BB" w14:textId="77777777" w:rsidR="00D30FE8" w:rsidRDefault="00D30FE8" w:rsidP="005341F3">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أبو عليا، م. (2025).</w:t>
      </w:r>
      <w:r w:rsidRPr="00F94469">
        <w:rPr>
          <w:rFonts w:ascii="Traditional Arabic" w:hAnsi="Traditional Arabic" w:cs="Traditional Arabic"/>
          <w:sz w:val="28"/>
          <w:szCs w:val="28"/>
        </w:rPr>
        <w:t xml:space="preserve"> </w:t>
      </w:r>
      <w:r w:rsidRPr="00F94469">
        <w:rPr>
          <w:rFonts w:ascii="Traditional Arabic" w:hAnsi="Traditional Arabic" w:cs="Traditional Arabic"/>
          <w:sz w:val="28"/>
          <w:szCs w:val="28"/>
          <w:rtl/>
        </w:rPr>
        <w:t>مدى إمكانية تطبيق الذكاء الاصطناعي في كليات وأقسام التربية الرياضية في الجامعات الفلسطينية. مجلة دراسات وبحوث التربية الرياضية, 519-532.</w:t>
      </w:r>
    </w:p>
    <w:p w14:paraId="17CAD966" w14:textId="77777777" w:rsidR="00D30FE8" w:rsidRPr="005F2A0E" w:rsidRDefault="00D30FE8" w:rsidP="00D30FE8">
      <w:pPr>
        <w:bidi/>
        <w:jc w:val="lowKashida"/>
        <w:rPr>
          <w:rFonts w:ascii="Traditional Arabic" w:hAnsi="Traditional Arabic" w:cs="Traditional Arabic"/>
          <w:sz w:val="28"/>
          <w:szCs w:val="28"/>
        </w:rPr>
      </w:pPr>
      <w:r w:rsidRPr="005F2A0E">
        <w:rPr>
          <w:rFonts w:ascii="Traditional Arabic" w:hAnsi="Traditional Arabic" w:cs="Traditional Arabic"/>
          <w:sz w:val="28"/>
          <w:szCs w:val="28"/>
          <w:rtl/>
        </w:rPr>
        <w:t>احمد، ر. م. ص</w:t>
      </w:r>
      <w:r w:rsidRPr="005F2A0E">
        <w:rPr>
          <w:rFonts w:ascii="Traditional Arabic" w:hAnsi="Traditional Arabic" w:cs="Traditional Arabic"/>
          <w:sz w:val="28"/>
          <w:szCs w:val="28"/>
        </w:rPr>
        <w:t xml:space="preserve">. (2022). </w:t>
      </w:r>
      <w:r w:rsidRPr="005F2A0E">
        <w:rPr>
          <w:rFonts w:ascii="Traditional Arabic" w:hAnsi="Traditional Arabic" w:cs="Traditional Arabic"/>
          <w:i/>
          <w:iCs/>
          <w:sz w:val="28"/>
          <w:szCs w:val="28"/>
          <w:rtl/>
        </w:rPr>
        <w:t>تطبيقات الإدارة للذكاء الاصطناعي في اتخاذ القرارات الإدارية</w:t>
      </w:r>
      <w:r w:rsidRPr="005F2A0E">
        <w:rPr>
          <w:rFonts w:ascii="Traditional Arabic" w:hAnsi="Traditional Arabic" w:cs="Traditional Arabic"/>
          <w:sz w:val="28"/>
          <w:szCs w:val="28"/>
          <w:rtl/>
        </w:rPr>
        <w:t xml:space="preserve"> [رسالة ماجستير غير منشورة]. جامعة الشرق الأوسط</w:t>
      </w:r>
      <w:r w:rsidRPr="005F2A0E">
        <w:rPr>
          <w:rFonts w:ascii="Traditional Arabic" w:hAnsi="Traditional Arabic" w:cs="Traditional Arabic"/>
          <w:sz w:val="28"/>
          <w:szCs w:val="28"/>
        </w:rPr>
        <w:t>.</w:t>
      </w:r>
    </w:p>
    <w:p w14:paraId="5C02D5F3" w14:textId="77777777" w:rsidR="00D30FE8" w:rsidRPr="00F94469" w:rsidRDefault="00D30FE8" w:rsidP="005341F3">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ألتاي، م. (2023). دور التكنولوجيا في دعم التطوير المهني للكادر التدريسي في الجامعات: مناقشة الإمكانات.، 19-24.</w:t>
      </w:r>
      <w:r w:rsidRPr="00F94469">
        <w:rPr>
          <w:rFonts w:ascii="Traditional Arabic" w:hAnsi="Traditional Arabic" w:cs="Traditional Arabic"/>
          <w:sz w:val="28"/>
          <w:szCs w:val="28"/>
        </w:rPr>
        <w:t xml:space="preserve"> </w:t>
      </w:r>
    </w:p>
    <w:p w14:paraId="1A6007A7" w14:textId="77777777" w:rsidR="00D30FE8" w:rsidRPr="00F94469" w:rsidRDefault="00D30FE8" w:rsidP="00D30FE8">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التمامي، ح. (2023). استخدام تطبيقات الذكاء الاصطناعي في تعليم الموهوبين.</w:t>
      </w:r>
    </w:p>
    <w:p w14:paraId="711243A4" w14:textId="77777777" w:rsidR="00D30FE8" w:rsidRPr="005F2A0E" w:rsidRDefault="00D30FE8" w:rsidP="00D30FE8">
      <w:pPr>
        <w:bidi/>
        <w:jc w:val="lowKashida"/>
        <w:rPr>
          <w:rFonts w:ascii="Traditional Arabic" w:hAnsi="Traditional Arabic" w:cs="Traditional Arabic"/>
          <w:sz w:val="28"/>
          <w:szCs w:val="28"/>
        </w:rPr>
      </w:pPr>
      <w:r w:rsidRPr="005F2A0E">
        <w:rPr>
          <w:rFonts w:ascii="Traditional Arabic" w:hAnsi="Traditional Arabic" w:cs="Traditional Arabic"/>
          <w:sz w:val="28"/>
          <w:szCs w:val="28"/>
          <w:rtl/>
        </w:rPr>
        <w:t>الرقيبة، ع. أ. (2024). دور الذكاء الاصطناعي في تحسين كفاءة العمليات الإدارية</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 xml:space="preserve">مجلة العلوم التربوية والإنسانية، </w:t>
      </w:r>
      <w:r w:rsidRPr="005F2A0E">
        <w:rPr>
          <w:rFonts w:ascii="Traditional Arabic" w:hAnsi="Traditional Arabic" w:cs="Traditional Arabic"/>
          <w:sz w:val="28"/>
          <w:szCs w:val="28"/>
        </w:rPr>
        <w:t>40</w:t>
      </w:r>
      <w:r w:rsidRPr="005F2A0E">
        <w:rPr>
          <w:rFonts w:ascii="Traditional Arabic" w:hAnsi="Traditional Arabic" w:cs="Traditional Arabic"/>
          <w:sz w:val="28"/>
          <w:szCs w:val="28"/>
          <w:rtl/>
        </w:rPr>
        <w:t>، 101-111</w:t>
      </w:r>
    </w:p>
    <w:p w14:paraId="64B9F0B3" w14:textId="77777777" w:rsidR="00D30FE8" w:rsidRPr="00F94469" w:rsidRDefault="00D30FE8" w:rsidP="00D30FE8">
      <w:pPr>
        <w:bidi/>
        <w:jc w:val="lowKashida"/>
        <w:rPr>
          <w:rFonts w:ascii="Traditional Arabic" w:hAnsi="Traditional Arabic" w:cs="Traditional Arabic"/>
          <w:sz w:val="28"/>
          <w:szCs w:val="28"/>
          <w:rtl/>
        </w:rPr>
      </w:pPr>
      <w:r w:rsidRPr="00F94469">
        <w:rPr>
          <w:rFonts w:ascii="Traditional Arabic" w:hAnsi="Traditional Arabic" w:cs="Traditional Arabic"/>
          <w:sz w:val="28"/>
          <w:szCs w:val="28"/>
          <w:rtl/>
        </w:rPr>
        <w:t>السلمي, ح.</w:t>
      </w:r>
      <w:r w:rsidRPr="00F94469">
        <w:rPr>
          <w:rFonts w:ascii="Traditional Arabic" w:hAnsi="Traditional Arabic" w:cs="Traditional Arabic"/>
          <w:sz w:val="28"/>
          <w:szCs w:val="28"/>
        </w:rPr>
        <w:t xml:space="preserve"> </w:t>
      </w:r>
      <w:r w:rsidRPr="00F94469">
        <w:rPr>
          <w:rFonts w:ascii="Traditional Arabic" w:hAnsi="Traditional Arabic" w:cs="Traditional Arabic"/>
          <w:sz w:val="28"/>
          <w:szCs w:val="28"/>
          <w:rtl/>
        </w:rPr>
        <w:t xml:space="preserve">والسلمي, د. (2023). منظور الأعضاء الأكاديميين والإداريين صناع القرار حول تأثير الذكاء الاصطناعي لتحسين أداء الجامعات السعودية. المجلة الأكاديمية للبحث والنشر العلمي، 5(50)، 42-67. </w:t>
      </w:r>
    </w:p>
    <w:p w14:paraId="4C53E243" w14:textId="77777777" w:rsidR="00D30FE8" w:rsidRPr="00F94469" w:rsidRDefault="00D30FE8" w:rsidP="00D30FE8">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الشمري، ن. (2023). تطبيقات الذكاء الاصطناعي ودورها في تنمية المحتوى الذكي من وجهة نظر أعضاء هيئة التدريس. مجلة العلوم التربوية و النفسية، 7(41)، 26-46.</w:t>
      </w:r>
    </w:p>
    <w:p w14:paraId="491BF902" w14:textId="77777777" w:rsidR="00D30FE8" w:rsidRPr="00F94469" w:rsidRDefault="00D30FE8" w:rsidP="00D30FE8">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 xml:space="preserve">الشهومي، ي. (2024). تطبيقات الذكاء الاصطناعي في التعليم بسلطنة عُمان. المجلة الدولية للدراسات التربوية والنفسية، 13(5)، 922-937. </w:t>
      </w:r>
    </w:p>
    <w:p w14:paraId="512CA54E" w14:textId="77777777" w:rsidR="00D30FE8" w:rsidRPr="00F94469" w:rsidRDefault="00D30FE8" w:rsidP="00D30FE8">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الغامدي، ح.</w:t>
      </w:r>
      <w:r w:rsidRPr="00F94469">
        <w:rPr>
          <w:rFonts w:ascii="Traditional Arabic" w:hAnsi="Traditional Arabic" w:cs="Traditional Arabic"/>
          <w:sz w:val="28"/>
          <w:szCs w:val="28"/>
        </w:rPr>
        <w:t xml:space="preserve"> </w:t>
      </w:r>
      <w:r w:rsidRPr="00F94469">
        <w:rPr>
          <w:rFonts w:ascii="Traditional Arabic" w:hAnsi="Traditional Arabic" w:cs="Traditional Arabic"/>
          <w:sz w:val="28"/>
          <w:szCs w:val="28"/>
          <w:rtl/>
        </w:rPr>
        <w:t xml:space="preserve">والعباسي، ا. (2022). واقع تفعيل تطبيقات الذكاء الاصطناعي في البرامج الإثرائية للطلبة الموهوبين في مدارس ينبع وجدة من وجهة نظر الطلبة ومنفذي البرامج الإثرائية. المجلة الدولية للبحوث والدراسات للنشر، 3(28)، 591-633. </w:t>
      </w:r>
    </w:p>
    <w:p w14:paraId="38CE8A89" w14:textId="77777777" w:rsidR="00D30FE8" w:rsidRPr="00F94469" w:rsidRDefault="00D30FE8" w:rsidP="00D30FE8">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الفزاري، ع.</w:t>
      </w:r>
      <w:r w:rsidRPr="00F94469">
        <w:rPr>
          <w:rFonts w:ascii="Traditional Arabic" w:hAnsi="Traditional Arabic" w:cs="Traditional Arabic"/>
          <w:sz w:val="28"/>
          <w:szCs w:val="28"/>
        </w:rPr>
        <w:t xml:space="preserve"> </w:t>
      </w:r>
      <w:r w:rsidRPr="00F94469">
        <w:rPr>
          <w:rFonts w:ascii="Traditional Arabic" w:hAnsi="Traditional Arabic" w:cs="Traditional Arabic"/>
          <w:sz w:val="28"/>
          <w:szCs w:val="28"/>
          <w:rtl/>
        </w:rPr>
        <w:t>والشاوي، ع. (2024). دور الذكاء الاصطناعي في تطبيق إدارة المعرفة: دراسة استقرائية. مجلة العلوم الإقتصادية و الإدارية و القانونية، 8(13)، 65-98.</w:t>
      </w:r>
    </w:p>
    <w:p w14:paraId="66A58481" w14:textId="77777777" w:rsidR="00D30FE8" w:rsidRPr="00F94469" w:rsidRDefault="00D30FE8" w:rsidP="00D30FE8">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القحطاني، س. (2024). استكشاف استخدام الذكاء الاصطناعي لتحقيق الكفاءة التعليمية: دراسة ميدانية بالرياض. مجلة العلوم التربوية و النفسية، 8(6)، 107-121.</w:t>
      </w:r>
    </w:p>
    <w:p w14:paraId="76D947CA" w14:textId="77777777" w:rsidR="00D30FE8" w:rsidRPr="00F94469" w:rsidRDefault="00D30FE8" w:rsidP="00D30FE8">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lastRenderedPageBreak/>
        <w:t>المالكي، و. (2023). دور تطبيقات الذكاء الاصطناعي في تعزيز الاستراتيجيات التعليمية في التعليم العالي (مراجعة الأدبيات). مجلة العلوم التربوية و النفسية، 7(5)، 93-107.</w:t>
      </w:r>
    </w:p>
    <w:p w14:paraId="73D6B872" w14:textId="77777777" w:rsidR="00D30FE8" w:rsidRPr="00F94469" w:rsidRDefault="00D30FE8" w:rsidP="005341F3">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بارعيده، إ.</w:t>
      </w:r>
      <w:r w:rsidRPr="00F94469">
        <w:rPr>
          <w:rFonts w:ascii="Traditional Arabic" w:hAnsi="Traditional Arabic" w:cs="Traditional Arabic"/>
          <w:sz w:val="28"/>
          <w:szCs w:val="28"/>
        </w:rPr>
        <w:t xml:space="preserve"> </w:t>
      </w:r>
      <w:r w:rsidRPr="00F94469">
        <w:rPr>
          <w:rFonts w:ascii="Traditional Arabic" w:hAnsi="Traditional Arabic" w:cs="Traditional Arabic"/>
          <w:sz w:val="28"/>
          <w:szCs w:val="28"/>
          <w:rtl/>
        </w:rPr>
        <w:t xml:space="preserve">والصانع، ز. (2022). مستقبل التعليم بالمملكة العربية السعودية في ظل تحولات الذكاء الاصطناعي. المجلة الدولية للدراسات التربوية والنفسية، 11(3)، 624-638. </w:t>
      </w:r>
    </w:p>
    <w:p w14:paraId="2B9C0F39" w14:textId="77777777" w:rsidR="00D30FE8" w:rsidRPr="005F2A0E" w:rsidRDefault="00D30FE8" w:rsidP="00D30FE8">
      <w:pPr>
        <w:bidi/>
        <w:jc w:val="lowKashida"/>
        <w:rPr>
          <w:rFonts w:ascii="Traditional Arabic" w:hAnsi="Traditional Arabic" w:cs="Traditional Arabic"/>
          <w:sz w:val="28"/>
          <w:szCs w:val="28"/>
        </w:rPr>
      </w:pPr>
      <w:r w:rsidRPr="005F2A0E">
        <w:rPr>
          <w:rFonts w:ascii="Traditional Arabic" w:hAnsi="Traditional Arabic" w:cs="Traditional Arabic"/>
          <w:sz w:val="28"/>
          <w:szCs w:val="28"/>
          <w:rtl/>
        </w:rPr>
        <w:t>حمودة، ر. م.، وأبوختالة، ي. م. (2024). دور ريادة الاعمال في تحقيق المسؤولية الاجتماعية دراسة تطبيقية على شركات الصناعات الغذائية العاملة بمدينة مصراتة</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 xml:space="preserve">مجلة البحوث المستدامة في العلوم الإنسانية، </w:t>
      </w:r>
      <w:r w:rsidRPr="005F2A0E">
        <w:rPr>
          <w:rFonts w:ascii="Traditional Arabic" w:hAnsi="Traditional Arabic" w:cs="Traditional Arabic"/>
          <w:sz w:val="28"/>
          <w:szCs w:val="28"/>
        </w:rPr>
        <w:t>1(1)</w:t>
      </w:r>
      <w:r w:rsidRPr="005F2A0E">
        <w:rPr>
          <w:rFonts w:ascii="Traditional Arabic" w:hAnsi="Traditional Arabic" w:cs="Traditional Arabic"/>
          <w:sz w:val="28"/>
          <w:szCs w:val="28"/>
          <w:rtl/>
        </w:rPr>
        <w:t>، 58-77</w:t>
      </w:r>
      <w:r w:rsidRPr="005F2A0E">
        <w:rPr>
          <w:rFonts w:ascii="Traditional Arabic" w:hAnsi="Traditional Arabic" w:cs="Traditional Arabic"/>
          <w:sz w:val="28"/>
          <w:szCs w:val="28"/>
        </w:rPr>
        <w:t>.</w:t>
      </w:r>
    </w:p>
    <w:p w14:paraId="1D00B981" w14:textId="77777777" w:rsidR="00D30FE8" w:rsidRPr="00F94469" w:rsidRDefault="00D30FE8" w:rsidP="005341F3">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 xml:space="preserve">خشافة، ن. (2025). تحديات وشواغل الذكاء الاصطناعي والتحول الرقمي في مؤسسات التعليم العالي. مجلة جامعة البيضاء، 7(1). </w:t>
      </w:r>
    </w:p>
    <w:p w14:paraId="1D713007" w14:textId="77777777" w:rsidR="00D30FE8" w:rsidRPr="005F2A0E" w:rsidRDefault="00D30FE8" w:rsidP="00D30FE8">
      <w:pPr>
        <w:bidi/>
        <w:jc w:val="lowKashida"/>
        <w:rPr>
          <w:rFonts w:ascii="Traditional Arabic" w:hAnsi="Traditional Arabic" w:cs="Traditional Arabic"/>
          <w:sz w:val="28"/>
          <w:szCs w:val="28"/>
        </w:rPr>
      </w:pPr>
      <w:r w:rsidRPr="005F2A0E">
        <w:rPr>
          <w:rFonts w:ascii="Traditional Arabic" w:hAnsi="Traditional Arabic" w:cs="Traditional Arabic"/>
          <w:sz w:val="28"/>
          <w:szCs w:val="28"/>
          <w:rtl/>
        </w:rPr>
        <w:t>شبيب، هـ. ع. ع. (2021). نموذج مقترح لتقييم كفاءة الأداء الإستراتيجي باستخدام نظم الذكاء الإصطناعي للمشروعات المتوسطة والصغيرة ومتناهية الصغر في مصر: دراسة تطبيقية</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 xml:space="preserve">مجلة الدراسات المالية والتجارية، </w:t>
      </w:r>
      <w:r w:rsidRPr="005F2A0E">
        <w:rPr>
          <w:rFonts w:ascii="Traditional Arabic" w:hAnsi="Traditional Arabic" w:cs="Traditional Arabic"/>
          <w:sz w:val="28"/>
          <w:szCs w:val="28"/>
        </w:rPr>
        <w:t>31(3)</w:t>
      </w:r>
      <w:r w:rsidRPr="005F2A0E">
        <w:rPr>
          <w:rFonts w:ascii="Traditional Arabic" w:hAnsi="Traditional Arabic" w:cs="Traditional Arabic"/>
          <w:sz w:val="28"/>
          <w:szCs w:val="28"/>
          <w:rtl/>
        </w:rPr>
        <w:t>، 463-485</w:t>
      </w:r>
      <w:r w:rsidRPr="005F2A0E">
        <w:rPr>
          <w:rFonts w:ascii="Traditional Arabic" w:hAnsi="Traditional Arabic" w:cs="Traditional Arabic"/>
          <w:sz w:val="28"/>
          <w:szCs w:val="28"/>
        </w:rPr>
        <w:t>.</w:t>
      </w:r>
    </w:p>
    <w:p w14:paraId="7044D6FA" w14:textId="77777777" w:rsidR="00D30FE8" w:rsidRPr="00F94469" w:rsidRDefault="00D30FE8" w:rsidP="005341F3">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 xml:space="preserve">عبد، ا. (2023). واقع المحاسبة في ظل الذكاء الاصطناعي في العراق. مجلة تكريت للعلوم الإدارية والاقتصادية، 19(63، 1)، 1-21. </w:t>
      </w:r>
    </w:p>
    <w:p w14:paraId="1BF831BA" w14:textId="77777777" w:rsidR="00D30FE8" w:rsidRPr="005F2A0E" w:rsidRDefault="00D30FE8" w:rsidP="00D30FE8">
      <w:pPr>
        <w:bidi/>
        <w:jc w:val="lowKashida"/>
        <w:rPr>
          <w:rFonts w:ascii="Traditional Arabic" w:hAnsi="Traditional Arabic" w:cs="Traditional Arabic"/>
          <w:sz w:val="28"/>
          <w:szCs w:val="28"/>
        </w:rPr>
      </w:pPr>
      <w:r w:rsidRPr="005F2A0E">
        <w:rPr>
          <w:rFonts w:ascii="Traditional Arabic" w:hAnsi="Traditional Arabic" w:cs="Traditional Arabic"/>
          <w:sz w:val="28"/>
          <w:szCs w:val="28"/>
          <w:rtl/>
        </w:rPr>
        <w:t>العزام، ن. م. ع. (2021). دور الذكاء الاصطناعي في رفع كفاءة النظم الإدارية لإدارة الموارد البشرية بجامعة تبوك</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 xml:space="preserve">المجلة التربوية، </w:t>
      </w:r>
      <w:r w:rsidRPr="005F2A0E">
        <w:rPr>
          <w:rFonts w:ascii="Traditional Arabic" w:hAnsi="Traditional Arabic" w:cs="Traditional Arabic"/>
          <w:sz w:val="28"/>
          <w:szCs w:val="28"/>
        </w:rPr>
        <w:t>84(1)</w:t>
      </w:r>
      <w:r w:rsidRPr="005F2A0E">
        <w:rPr>
          <w:rFonts w:ascii="Traditional Arabic" w:hAnsi="Traditional Arabic" w:cs="Traditional Arabic"/>
          <w:sz w:val="28"/>
          <w:szCs w:val="28"/>
          <w:rtl/>
        </w:rPr>
        <w:t>، 467-499</w:t>
      </w:r>
    </w:p>
    <w:p w14:paraId="1B987E9F" w14:textId="36757D5B" w:rsidR="00D30FE8" w:rsidRPr="00F94469" w:rsidRDefault="00D30FE8" w:rsidP="005341F3">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علاونة، ح.</w:t>
      </w:r>
      <w:r w:rsidRPr="00F94469">
        <w:rPr>
          <w:rFonts w:ascii="Traditional Arabic" w:hAnsi="Traditional Arabic" w:cs="Traditional Arabic"/>
          <w:sz w:val="28"/>
          <w:szCs w:val="28"/>
        </w:rPr>
        <w:t xml:space="preserve"> </w:t>
      </w:r>
      <w:r>
        <w:rPr>
          <w:rFonts w:ascii="Traditional Arabic" w:hAnsi="Traditional Arabic" w:cs="Traditional Arabic" w:hint="cs"/>
          <w:sz w:val="28"/>
          <w:szCs w:val="28"/>
          <w:rtl/>
        </w:rPr>
        <w:t>و</w:t>
      </w:r>
      <w:r w:rsidRPr="00F94469">
        <w:rPr>
          <w:rFonts w:ascii="Traditional Arabic" w:hAnsi="Traditional Arabic" w:cs="Traditional Arabic"/>
          <w:sz w:val="28"/>
          <w:szCs w:val="28"/>
          <w:rtl/>
        </w:rPr>
        <w:t xml:space="preserve">العمري، أ. (2022). اتجاهات الصحفيين الأردنيين نحو استخدامات تطبيقات الذكاء الاصطناعي في المؤسسات الصحفية الأردنية. مجلة قاف للدراسات الإعلامية والعلوم السياسية، 1(2)، 135-170. </w:t>
      </w:r>
    </w:p>
    <w:p w14:paraId="443E4944" w14:textId="77777777" w:rsidR="00D30FE8" w:rsidRPr="005F2A0E" w:rsidRDefault="00D30FE8" w:rsidP="00D30FE8">
      <w:pPr>
        <w:bidi/>
        <w:jc w:val="lowKashida"/>
        <w:rPr>
          <w:rFonts w:ascii="Traditional Arabic" w:hAnsi="Traditional Arabic" w:cs="Traditional Arabic"/>
          <w:sz w:val="28"/>
          <w:szCs w:val="28"/>
        </w:rPr>
      </w:pPr>
      <w:r w:rsidRPr="005F2A0E">
        <w:rPr>
          <w:rFonts w:ascii="Traditional Arabic" w:hAnsi="Traditional Arabic" w:cs="Traditional Arabic"/>
          <w:sz w:val="28"/>
          <w:szCs w:val="28"/>
          <w:rtl/>
        </w:rPr>
        <w:t>عمران، ل. م. س.، وعيسى، ي. ب. م. (2024، مارس)</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توظيف تقنيات الذكاء الاصطناعي في التخطيط والتحليل الاستراتيجي لبناء القدرات الوظيفية وتطوير الكفاءات المهنية في ليبيا: المجلس البلدي الشرقية نموذجا</w:t>
      </w:r>
      <w:r w:rsidRPr="005F2A0E">
        <w:rPr>
          <w:rFonts w:ascii="Traditional Arabic" w:hAnsi="Traditional Arabic" w:cs="Traditional Arabic"/>
          <w:sz w:val="28"/>
          <w:szCs w:val="28"/>
        </w:rPr>
        <w:t xml:space="preserve">. </w:t>
      </w:r>
      <w:r w:rsidRPr="005F2A0E">
        <w:rPr>
          <w:rFonts w:ascii="Traditional Arabic" w:hAnsi="Traditional Arabic" w:cs="Traditional Arabic"/>
          <w:sz w:val="28"/>
          <w:szCs w:val="28"/>
          <w:rtl/>
        </w:rPr>
        <w:t>[بحث مؤتمر]. المؤتمر والمعرض السنوي السابع والعشرون لجمعية المكتبات المتخصصة فرع الخليج العربي: توظيف التقنيات الذكية في بيئة المكتبات المتخصصة ومؤسسات المعلومات، الدوحة. (ص 1215-1226). جمعية المكتبات المتخصصة فرع الخليج العربي</w:t>
      </w:r>
      <w:r w:rsidRPr="005F2A0E">
        <w:rPr>
          <w:rFonts w:ascii="Traditional Arabic" w:hAnsi="Traditional Arabic" w:cs="Traditional Arabic"/>
          <w:sz w:val="28"/>
          <w:szCs w:val="28"/>
        </w:rPr>
        <w:t xml:space="preserve">. </w:t>
      </w:r>
    </w:p>
    <w:p w14:paraId="66B44E90" w14:textId="77777777" w:rsidR="00D30FE8" w:rsidRPr="00F94469" w:rsidRDefault="00D30FE8" w:rsidP="005341F3">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 xml:space="preserve">غني، ن. وعبد الرزاق، م. (2024). يطلب البحث العلمي في ظل تطبيق تقنيات الذكاء الاصطناعي من وجهة نظر أعضاء هيئة التدريس في العراق. مجلة جامعة التنمية البشرية، 10(4)، 26-35. </w:t>
      </w:r>
    </w:p>
    <w:p w14:paraId="2E36CB0C" w14:textId="77777777" w:rsidR="00D30FE8" w:rsidRPr="00F94469" w:rsidRDefault="00D30FE8" w:rsidP="005341F3">
      <w:pPr>
        <w:bidi/>
        <w:jc w:val="lowKashida"/>
        <w:rPr>
          <w:rFonts w:ascii="Traditional Arabic" w:hAnsi="Traditional Arabic" w:cs="Traditional Arabic"/>
          <w:sz w:val="28"/>
          <w:szCs w:val="28"/>
          <w:rtl/>
        </w:rPr>
      </w:pPr>
      <w:r w:rsidRPr="00F94469">
        <w:rPr>
          <w:rFonts w:ascii="Traditional Arabic" w:hAnsi="Traditional Arabic" w:cs="Traditional Arabic"/>
          <w:sz w:val="28"/>
          <w:szCs w:val="28"/>
          <w:rtl/>
        </w:rPr>
        <w:t>فرج، س. (2023). الوقف على تطبيقات الذكاء الاصطناعي: مشروعيته، ضوابطه، أولوياته المقاصدية، مجلة بيت المشورة، (1)، 113-159.</w:t>
      </w:r>
    </w:p>
    <w:p w14:paraId="4B0C6870" w14:textId="77777777" w:rsidR="00D30FE8" w:rsidRPr="005F2A0E" w:rsidRDefault="00D30FE8" w:rsidP="00D30FE8">
      <w:pPr>
        <w:bidi/>
        <w:jc w:val="lowKashida"/>
        <w:rPr>
          <w:rFonts w:ascii="Traditional Arabic" w:hAnsi="Traditional Arabic" w:cs="Traditional Arabic"/>
          <w:sz w:val="28"/>
          <w:szCs w:val="28"/>
        </w:rPr>
      </w:pPr>
      <w:r w:rsidRPr="005F2A0E">
        <w:rPr>
          <w:rFonts w:ascii="Traditional Arabic" w:hAnsi="Traditional Arabic" w:cs="Traditional Arabic"/>
          <w:sz w:val="28"/>
          <w:szCs w:val="28"/>
          <w:rtl/>
        </w:rPr>
        <w:lastRenderedPageBreak/>
        <w:t>قاسم، س. ح</w:t>
      </w:r>
      <w:r w:rsidRPr="005F2A0E">
        <w:rPr>
          <w:rFonts w:ascii="Traditional Arabic" w:hAnsi="Traditional Arabic" w:cs="Traditional Arabic"/>
          <w:sz w:val="28"/>
          <w:szCs w:val="28"/>
        </w:rPr>
        <w:t xml:space="preserve">. (2011). </w:t>
      </w:r>
      <w:r w:rsidRPr="005F2A0E">
        <w:rPr>
          <w:rFonts w:ascii="Traditional Arabic" w:hAnsi="Traditional Arabic" w:cs="Traditional Arabic"/>
          <w:sz w:val="28"/>
          <w:szCs w:val="28"/>
          <w:rtl/>
        </w:rPr>
        <w:t>أثر الذكاء الإستراتيجي على عملية اتخاذ القرارات: دراسة تطبيقية على المدراء في مكتب غزة الإقليمي التابع للأونروا [رسالة ماجستير غير منشورة]. الجامعة الإسلامية - غزة</w:t>
      </w:r>
      <w:r w:rsidRPr="005F2A0E">
        <w:rPr>
          <w:rFonts w:ascii="Traditional Arabic" w:hAnsi="Traditional Arabic" w:cs="Traditional Arabic"/>
          <w:sz w:val="28"/>
          <w:szCs w:val="28"/>
        </w:rPr>
        <w:t>.</w:t>
      </w:r>
    </w:p>
    <w:p w14:paraId="1C5E3C81" w14:textId="77777777" w:rsidR="00D30FE8" w:rsidRPr="00F94469" w:rsidRDefault="00D30FE8" w:rsidP="005341F3">
      <w:pPr>
        <w:bidi/>
        <w:jc w:val="lowKashida"/>
        <w:rPr>
          <w:rFonts w:ascii="Traditional Arabic" w:hAnsi="Traditional Arabic" w:cs="Traditional Arabic"/>
          <w:sz w:val="28"/>
          <w:szCs w:val="28"/>
        </w:rPr>
      </w:pPr>
      <w:r w:rsidRPr="00F94469">
        <w:rPr>
          <w:rFonts w:ascii="Traditional Arabic" w:hAnsi="Traditional Arabic" w:cs="Traditional Arabic"/>
          <w:sz w:val="28"/>
          <w:szCs w:val="28"/>
          <w:rtl/>
        </w:rPr>
        <w:t>محمد، أ. (2025). تقييم أثر تطبيقات الذكاء الاصطناعي في تسريع دورة حياة المشروع وزيادة مرونته: دراسة مقارنة بين منهجيّات الإدارة الرشيقة والتقليديّة. مجلة العلوم الإقتصادية و الإدارية و القانونية، 9(1)، 43-60.</w:t>
      </w:r>
    </w:p>
    <w:p w14:paraId="31C03508" w14:textId="77777777" w:rsidR="005341F3" w:rsidRPr="00F94469" w:rsidRDefault="005341F3" w:rsidP="005341F3">
      <w:pPr>
        <w:jc w:val="lowKashida"/>
        <w:rPr>
          <w:rFonts w:ascii="Traditional Arabic" w:hAnsi="Traditional Arabic" w:cs="Traditional Arabic"/>
          <w:sz w:val="28"/>
          <w:szCs w:val="28"/>
        </w:rPr>
      </w:pPr>
      <w:r w:rsidRPr="00F94469">
        <w:rPr>
          <w:rFonts w:ascii="Traditional Arabic" w:hAnsi="Traditional Arabic" w:cs="Traditional Arabic"/>
          <w:sz w:val="28"/>
          <w:szCs w:val="28"/>
        </w:rPr>
        <w:t xml:space="preserve">Qader, P. (2024). Suggested scenarios for artificial intelligence application roles in enriching </w:t>
      </w:r>
      <w:proofErr w:type="spellStart"/>
      <w:r w:rsidRPr="00F94469">
        <w:rPr>
          <w:rFonts w:ascii="Traditional Arabic" w:hAnsi="Traditional Arabic" w:cs="Traditional Arabic"/>
          <w:sz w:val="28"/>
          <w:szCs w:val="28"/>
        </w:rPr>
        <w:t>arabic</w:t>
      </w:r>
      <w:proofErr w:type="spellEnd"/>
      <w:r w:rsidRPr="00F94469">
        <w:rPr>
          <w:rFonts w:ascii="Traditional Arabic" w:hAnsi="Traditional Arabic" w:cs="Traditional Arabic"/>
          <w:sz w:val="28"/>
          <w:szCs w:val="28"/>
        </w:rPr>
        <w:t xml:space="preserve"> education and learning. Arid International Journal of Educational and </w:t>
      </w:r>
      <w:proofErr w:type="spellStart"/>
      <w:r w:rsidRPr="00F94469">
        <w:rPr>
          <w:rFonts w:ascii="Traditional Arabic" w:hAnsi="Traditional Arabic" w:cs="Traditional Arabic"/>
          <w:sz w:val="28"/>
          <w:szCs w:val="28"/>
        </w:rPr>
        <w:t>Physcological</w:t>
      </w:r>
      <w:proofErr w:type="spellEnd"/>
      <w:r w:rsidRPr="00F94469">
        <w:rPr>
          <w:rFonts w:ascii="Traditional Arabic" w:hAnsi="Traditional Arabic" w:cs="Traditional Arabic"/>
          <w:sz w:val="28"/>
          <w:szCs w:val="28"/>
        </w:rPr>
        <w:t xml:space="preserve"> Sciences, 236-318. https://doi.org/10.36772/arid.aijeps.2024.5911</w:t>
      </w:r>
    </w:p>
    <w:p w14:paraId="1CA47D8D" w14:textId="374BED1C" w:rsidR="00AE7563" w:rsidRPr="00F94469" w:rsidRDefault="00AE7563" w:rsidP="005341F3">
      <w:pPr>
        <w:bidi/>
        <w:jc w:val="lowKashida"/>
        <w:rPr>
          <w:rFonts w:ascii="Traditional Arabic" w:hAnsi="Traditional Arabic" w:cs="Traditional Arabic"/>
          <w:sz w:val="28"/>
          <w:szCs w:val="28"/>
          <w:lang w:bidi="ar-EG"/>
        </w:rPr>
      </w:pPr>
    </w:p>
    <w:sectPr w:rsidR="00AE7563" w:rsidRPr="00F944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5C35A" w14:textId="77777777" w:rsidR="00967A49" w:rsidRDefault="00967A49" w:rsidP="005C37C8">
      <w:pPr>
        <w:spacing w:after="0" w:line="240" w:lineRule="auto"/>
      </w:pPr>
      <w:r>
        <w:separator/>
      </w:r>
    </w:p>
  </w:endnote>
  <w:endnote w:type="continuationSeparator" w:id="0">
    <w:p w14:paraId="04E2EB59" w14:textId="77777777" w:rsidR="00967A49" w:rsidRDefault="00967A49" w:rsidP="005C3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842555"/>
      <w:docPartObj>
        <w:docPartGallery w:val="Page Numbers (Bottom of Page)"/>
        <w:docPartUnique/>
      </w:docPartObj>
    </w:sdtPr>
    <w:sdtEndPr>
      <w:rPr>
        <w:noProof/>
      </w:rPr>
    </w:sdtEndPr>
    <w:sdtContent>
      <w:p w14:paraId="4B34A03D" w14:textId="0FD63485" w:rsidR="005C37C8" w:rsidRDefault="005C37C8" w:rsidP="005C37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40408" w14:textId="77777777" w:rsidR="00967A49" w:rsidRDefault="00967A49" w:rsidP="005C37C8">
      <w:pPr>
        <w:spacing w:after="0" w:line="240" w:lineRule="auto"/>
      </w:pPr>
      <w:r>
        <w:separator/>
      </w:r>
    </w:p>
  </w:footnote>
  <w:footnote w:type="continuationSeparator" w:id="0">
    <w:p w14:paraId="5BEABB08" w14:textId="77777777" w:rsidR="00967A49" w:rsidRDefault="00967A49" w:rsidP="005C37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A2567"/>
    <w:multiLevelType w:val="multilevel"/>
    <w:tmpl w:val="581A6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A608C9"/>
    <w:multiLevelType w:val="multilevel"/>
    <w:tmpl w:val="75860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B46993"/>
    <w:multiLevelType w:val="multilevel"/>
    <w:tmpl w:val="18189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130089"/>
    <w:multiLevelType w:val="multilevel"/>
    <w:tmpl w:val="46EA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E87DF7"/>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8B7334"/>
    <w:multiLevelType w:val="multilevel"/>
    <w:tmpl w:val="AAD0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EF7A69"/>
    <w:multiLevelType w:val="multilevel"/>
    <w:tmpl w:val="E1868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51713B"/>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BE2EF6"/>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76721A"/>
    <w:multiLevelType w:val="hybridMultilevel"/>
    <w:tmpl w:val="3E2A3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8166C3"/>
    <w:multiLevelType w:val="multilevel"/>
    <w:tmpl w:val="125A4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387BDB"/>
    <w:multiLevelType w:val="multilevel"/>
    <w:tmpl w:val="C7EC2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0B12B1"/>
    <w:multiLevelType w:val="multilevel"/>
    <w:tmpl w:val="A49C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99648D"/>
    <w:multiLevelType w:val="multilevel"/>
    <w:tmpl w:val="79B6C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4B96237"/>
    <w:multiLevelType w:val="multilevel"/>
    <w:tmpl w:val="50F0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5A3B7F"/>
    <w:multiLevelType w:val="multilevel"/>
    <w:tmpl w:val="5BE0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B463F6"/>
    <w:multiLevelType w:val="multilevel"/>
    <w:tmpl w:val="FA46E8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1971B4"/>
    <w:multiLevelType w:val="multilevel"/>
    <w:tmpl w:val="C44E6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D60252"/>
    <w:multiLevelType w:val="multilevel"/>
    <w:tmpl w:val="454AA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952352">
    <w:abstractNumId w:val="15"/>
  </w:num>
  <w:num w:numId="2" w16cid:durableId="242109460">
    <w:abstractNumId w:val="0"/>
  </w:num>
  <w:num w:numId="3" w16cid:durableId="1960911211">
    <w:abstractNumId w:val="12"/>
  </w:num>
  <w:num w:numId="4" w16cid:durableId="869101921">
    <w:abstractNumId w:val="5"/>
  </w:num>
  <w:num w:numId="5" w16cid:durableId="1190411102">
    <w:abstractNumId w:val="9"/>
  </w:num>
  <w:num w:numId="6" w16cid:durableId="1265118058">
    <w:abstractNumId w:val="13"/>
  </w:num>
  <w:num w:numId="7" w16cid:durableId="638191455">
    <w:abstractNumId w:val="4"/>
  </w:num>
  <w:num w:numId="8" w16cid:durableId="271598070">
    <w:abstractNumId w:val="16"/>
  </w:num>
  <w:num w:numId="9" w16cid:durableId="1268930141">
    <w:abstractNumId w:val="8"/>
  </w:num>
  <w:num w:numId="10" w16cid:durableId="37511378">
    <w:abstractNumId w:val="7"/>
  </w:num>
  <w:num w:numId="11" w16cid:durableId="887184313">
    <w:abstractNumId w:val="3"/>
  </w:num>
  <w:num w:numId="12" w16cid:durableId="977764195">
    <w:abstractNumId w:val="17"/>
  </w:num>
  <w:num w:numId="13" w16cid:durableId="570506287">
    <w:abstractNumId w:val="11"/>
  </w:num>
  <w:num w:numId="14" w16cid:durableId="1828547383">
    <w:abstractNumId w:val="2"/>
  </w:num>
  <w:num w:numId="15" w16cid:durableId="1917126490">
    <w:abstractNumId w:val="14"/>
  </w:num>
  <w:num w:numId="16" w16cid:durableId="1525705259">
    <w:abstractNumId w:val="10"/>
  </w:num>
  <w:num w:numId="17" w16cid:durableId="274950130">
    <w:abstractNumId w:val="6"/>
  </w:num>
  <w:num w:numId="18" w16cid:durableId="1697073090">
    <w:abstractNumId w:val="18"/>
  </w:num>
  <w:num w:numId="19" w16cid:durableId="1415516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3F9"/>
    <w:rsid w:val="00002D2B"/>
    <w:rsid w:val="0006431E"/>
    <w:rsid w:val="00083C8B"/>
    <w:rsid w:val="00164577"/>
    <w:rsid w:val="001765DD"/>
    <w:rsid w:val="00183F07"/>
    <w:rsid w:val="001B731C"/>
    <w:rsid w:val="002963F9"/>
    <w:rsid w:val="002E4BD5"/>
    <w:rsid w:val="00446741"/>
    <w:rsid w:val="004A7FED"/>
    <w:rsid w:val="005053A9"/>
    <w:rsid w:val="005341F3"/>
    <w:rsid w:val="00565787"/>
    <w:rsid w:val="005C37C8"/>
    <w:rsid w:val="005F2A0E"/>
    <w:rsid w:val="006248A6"/>
    <w:rsid w:val="006A7394"/>
    <w:rsid w:val="006B41D7"/>
    <w:rsid w:val="00772791"/>
    <w:rsid w:val="007D18A5"/>
    <w:rsid w:val="007E2EC3"/>
    <w:rsid w:val="00905E41"/>
    <w:rsid w:val="0094407B"/>
    <w:rsid w:val="00967A49"/>
    <w:rsid w:val="009964C4"/>
    <w:rsid w:val="00A307EE"/>
    <w:rsid w:val="00AE7563"/>
    <w:rsid w:val="00B57595"/>
    <w:rsid w:val="00D30FE8"/>
    <w:rsid w:val="00D713C9"/>
    <w:rsid w:val="00E2318B"/>
    <w:rsid w:val="00EA2BED"/>
    <w:rsid w:val="00F22820"/>
    <w:rsid w:val="00F80DCC"/>
    <w:rsid w:val="00F94469"/>
    <w:rsid w:val="00F97B96"/>
    <w:rsid w:val="00FE70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128BE"/>
  <w15:chartTrackingRefBased/>
  <w15:docId w15:val="{F873D941-EC36-4E7B-AFBB-4935209E5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3A9"/>
  </w:style>
  <w:style w:type="paragraph" w:styleId="Heading1">
    <w:name w:val="heading 1"/>
    <w:basedOn w:val="Normal"/>
    <w:next w:val="Normal"/>
    <w:link w:val="Heading1Char"/>
    <w:uiPriority w:val="9"/>
    <w:qFormat/>
    <w:rsid w:val="00FE70A4"/>
    <w:pPr>
      <w:bidi/>
      <w:jc w:val="center"/>
      <w:outlineLvl w:val="0"/>
    </w:pPr>
    <w:rPr>
      <w:rFonts w:ascii="Traditional Arabic" w:hAnsi="Traditional Arabic" w:cs="Traditional Arabic"/>
      <w:b/>
      <w:bCs/>
      <w:sz w:val="36"/>
      <w:szCs w:val="36"/>
    </w:rPr>
  </w:style>
  <w:style w:type="paragraph" w:styleId="Heading2">
    <w:name w:val="heading 2"/>
    <w:basedOn w:val="Normal"/>
    <w:next w:val="Normal"/>
    <w:link w:val="Heading2Char"/>
    <w:uiPriority w:val="9"/>
    <w:unhideWhenUsed/>
    <w:qFormat/>
    <w:rsid w:val="00FE70A4"/>
    <w:pPr>
      <w:bidi/>
      <w:jc w:val="lowKashida"/>
      <w:outlineLvl w:val="1"/>
    </w:pPr>
    <w:rPr>
      <w:rFonts w:ascii="Traditional Arabic" w:hAnsi="Traditional Arabic" w:cs="Traditional Arabic"/>
      <w:b/>
      <w:bCs/>
      <w:sz w:val="32"/>
      <w:szCs w:val="32"/>
    </w:rPr>
  </w:style>
  <w:style w:type="paragraph" w:styleId="Heading3">
    <w:name w:val="heading 3"/>
    <w:basedOn w:val="Normal"/>
    <w:next w:val="Normal"/>
    <w:link w:val="Heading3Char"/>
    <w:uiPriority w:val="9"/>
    <w:semiHidden/>
    <w:unhideWhenUsed/>
    <w:qFormat/>
    <w:rsid w:val="002963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63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63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63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3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3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3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0A4"/>
    <w:rPr>
      <w:rFonts w:ascii="Traditional Arabic" w:hAnsi="Traditional Arabic" w:cs="Traditional Arabic"/>
      <w:b/>
      <w:bCs/>
      <w:sz w:val="36"/>
      <w:szCs w:val="36"/>
    </w:rPr>
  </w:style>
  <w:style w:type="character" w:customStyle="1" w:styleId="Heading2Char">
    <w:name w:val="Heading 2 Char"/>
    <w:basedOn w:val="DefaultParagraphFont"/>
    <w:link w:val="Heading2"/>
    <w:uiPriority w:val="9"/>
    <w:rsid w:val="00FE70A4"/>
    <w:rPr>
      <w:rFonts w:ascii="Traditional Arabic" w:hAnsi="Traditional Arabic" w:cs="Traditional Arabic"/>
      <w:b/>
      <w:bCs/>
      <w:sz w:val="32"/>
      <w:szCs w:val="32"/>
    </w:rPr>
  </w:style>
  <w:style w:type="character" w:customStyle="1" w:styleId="Heading3Char">
    <w:name w:val="Heading 3 Char"/>
    <w:basedOn w:val="DefaultParagraphFont"/>
    <w:link w:val="Heading3"/>
    <w:uiPriority w:val="9"/>
    <w:semiHidden/>
    <w:rsid w:val="002963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63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63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63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3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3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3F9"/>
    <w:rPr>
      <w:rFonts w:eastAsiaTheme="majorEastAsia" w:cstheme="majorBidi"/>
      <w:color w:val="272727" w:themeColor="text1" w:themeTint="D8"/>
    </w:rPr>
  </w:style>
  <w:style w:type="paragraph" w:styleId="Title">
    <w:name w:val="Title"/>
    <w:basedOn w:val="Normal"/>
    <w:next w:val="Normal"/>
    <w:link w:val="TitleChar"/>
    <w:uiPriority w:val="10"/>
    <w:qFormat/>
    <w:rsid w:val="002963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3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3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3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3F9"/>
    <w:pPr>
      <w:spacing w:before="160"/>
      <w:jc w:val="center"/>
    </w:pPr>
    <w:rPr>
      <w:i/>
      <w:iCs/>
      <w:color w:val="404040" w:themeColor="text1" w:themeTint="BF"/>
    </w:rPr>
  </w:style>
  <w:style w:type="character" w:customStyle="1" w:styleId="QuoteChar">
    <w:name w:val="Quote Char"/>
    <w:basedOn w:val="DefaultParagraphFont"/>
    <w:link w:val="Quote"/>
    <w:uiPriority w:val="29"/>
    <w:rsid w:val="002963F9"/>
    <w:rPr>
      <w:i/>
      <w:iCs/>
      <w:color w:val="404040" w:themeColor="text1" w:themeTint="BF"/>
    </w:rPr>
  </w:style>
  <w:style w:type="paragraph" w:styleId="ListParagraph">
    <w:name w:val="List Paragraph"/>
    <w:basedOn w:val="Normal"/>
    <w:uiPriority w:val="34"/>
    <w:qFormat/>
    <w:rsid w:val="002963F9"/>
    <w:pPr>
      <w:ind w:left="720"/>
      <w:contextualSpacing/>
    </w:pPr>
  </w:style>
  <w:style w:type="character" w:styleId="IntenseEmphasis">
    <w:name w:val="Intense Emphasis"/>
    <w:basedOn w:val="DefaultParagraphFont"/>
    <w:uiPriority w:val="21"/>
    <w:qFormat/>
    <w:rsid w:val="002963F9"/>
    <w:rPr>
      <w:i/>
      <w:iCs/>
      <w:color w:val="2F5496" w:themeColor="accent1" w:themeShade="BF"/>
    </w:rPr>
  </w:style>
  <w:style w:type="paragraph" w:styleId="IntenseQuote">
    <w:name w:val="Intense Quote"/>
    <w:basedOn w:val="Normal"/>
    <w:next w:val="Normal"/>
    <w:link w:val="IntenseQuoteChar"/>
    <w:uiPriority w:val="30"/>
    <w:qFormat/>
    <w:rsid w:val="002963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63F9"/>
    <w:rPr>
      <w:i/>
      <w:iCs/>
      <w:color w:val="2F5496" w:themeColor="accent1" w:themeShade="BF"/>
    </w:rPr>
  </w:style>
  <w:style w:type="character" w:styleId="IntenseReference">
    <w:name w:val="Intense Reference"/>
    <w:basedOn w:val="DefaultParagraphFont"/>
    <w:uiPriority w:val="32"/>
    <w:qFormat/>
    <w:rsid w:val="002963F9"/>
    <w:rPr>
      <w:b/>
      <w:bCs/>
      <w:smallCaps/>
      <w:color w:val="2F5496" w:themeColor="accent1" w:themeShade="BF"/>
      <w:spacing w:val="5"/>
    </w:rPr>
  </w:style>
  <w:style w:type="character" w:styleId="Hyperlink">
    <w:name w:val="Hyperlink"/>
    <w:basedOn w:val="DefaultParagraphFont"/>
    <w:uiPriority w:val="99"/>
    <w:unhideWhenUsed/>
    <w:rsid w:val="004A7FED"/>
    <w:rPr>
      <w:color w:val="0563C1" w:themeColor="hyperlink"/>
      <w:u w:val="single"/>
    </w:rPr>
  </w:style>
  <w:style w:type="character" w:styleId="UnresolvedMention">
    <w:name w:val="Unresolved Mention"/>
    <w:basedOn w:val="DefaultParagraphFont"/>
    <w:uiPriority w:val="99"/>
    <w:semiHidden/>
    <w:unhideWhenUsed/>
    <w:rsid w:val="004A7FED"/>
    <w:rPr>
      <w:color w:val="605E5C"/>
      <w:shd w:val="clear" w:color="auto" w:fill="E1DFDD"/>
    </w:rPr>
  </w:style>
  <w:style w:type="paragraph" w:styleId="TOC1">
    <w:name w:val="toc 1"/>
    <w:basedOn w:val="Normal"/>
    <w:next w:val="Normal"/>
    <w:autoRedefine/>
    <w:uiPriority w:val="39"/>
    <w:unhideWhenUsed/>
    <w:rsid w:val="00FE70A4"/>
    <w:pPr>
      <w:tabs>
        <w:tab w:val="right" w:leader="dot" w:pos="9350"/>
      </w:tabs>
      <w:bidi/>
      <w:spacing w:after="100"/>
    </w:pPr>
    <w:rPr>
      <w:rFonts w:ascii="Traditional Arabic" w:hAnsi="Traditional Arabic" w:cs="Traditional Arabic"/>
      <w:b/>
      <w:bCs/>
      <w:noProof/>
    </w:rPr>
  </w:style>
  <w:style w:type="paragraph" w:styleId="TOC2">
    <w:name w:val="toc 2"/>
    <w:basedOn w:val="Normal"/>
    <w:next w:val="Normal"/>
    <w:autoRedefine/>
    <w:uiPriority w:val="39"/>
    <w:unhideWhenUsed/>
    <w:rsid w:val="00FE70A4"/>
    <w:pPr>
      <w:spacing w:after="100"/>
      <w:ind w:left="220"/>
    </w:pPr>
  </w:style>
  <w:style w:type="paragraph" w:styleId="Header">
    <w:name w:val="header"/>
    <w:basedOn w:val="Normal"/>
    <w:link w:val="HeaderChar"/>
    <w:uiPriority w:val="99"/>
    <w:unhideWhenUsed/>
    <w:rsid w:val="005C37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7C8"/>
  </w:style>
  <w:style w:type="paragraph" w:styleId="Footer">
    <w:name w:val="footer"/>
    <w:basedOn w:val="Normal"/>
    <w:link w:val="FooterChar"/>
    <w:uiPriority w:val="99"/>
    <w:unhideWhenUsed/>
    <w:rsid w:val="005C37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32441">
      <w:bodyDiv w:val="1"/>
      <w:marLeft w:val="0"/>
      <w:marRight w:val="0"/>
      <w:marTop w:val="0"/>
      <w:marBottom w:val="0"/>
      <w:divBdr>
        <w:top w:val="none" w:sz="0" w:space="0" w:color="auto"/>
        <w:left w:val="none" w:sz="0" w:space="0" w:color="auto"/>
        <w:bottom w:val="none" w:sz="0" w:space="0" w:color="auto"/>
        <w:right w:val="none" w:sz="0" w:space="0" w:color="auto"/>
      </w:divBdr>
    </w:div>
    <w:div w:id="155654939">
      <w:bodyDiv w:val="1"/>
      <w:marLeft w:val="0"/>
      <w:marRight w:val="0"/>
      <w:marTop w:val="0"/>
      <w:marBottom w:val="0"/>
      <w:divBdr>
        <w:top w:val="none" w:sz="0" w:space="0" w:color="auto"/>
        <w:left w:val="none" w:sz="0" w:space="0" w:color="auto"/>
        <w:bottom w:val="none" w:sz="0" w:space="0" w:color="auto"/>
        <w:right w:val="none" w:sz="0" w:space="0" w:color="auto"/>
      </w:divBdr>
    </w:div>
    <w:div w:id="267586199">
      <w:bodyDiv w:val="1"/>
      <w:marLeft w:val="0"/>
      <w:marRight w:val="0"/>
      <w:marTop w:val="0"/>
      <w:marBottom w:val="0"/>
      <w:divBdr>
        <w:top w:val="none" w:sz="0" w:space="0" w:color="auto"/>
        <w:left w:val="none" w:sz="0" w:space="0" w:color="auto"/>
        <w:bottom w:val="none" w:sz="0" w:space="0" w:color="auto"/>
        <w:right w:val="none" w:sz="0" w:space="0" w:color="auto"/>
      </w:divBdr>
    </w:div>
    <w:div w:id="289089898">
      <w:bodyDiv w:val="1"/>
      <w:marLeft w:val="0"/>
      <w:marRight w:val="0"/>
      <w:marTop w:val="0"/>
      <w:marBottom w:val="0"/>
      <w:divBdr>
        <w:top w:val="none" w:sz="0" w:space="0" w:color="auto"/>
        <w:left w:val="none" w:sz="0" w:space="0" w:color="auto"/>
        <w:bottom w:val="none" w:sz="0" w:space="0" w:color="auto"/>
        <w:right w:val="none" w:sz="0" w:space="0" w:color="auto"/>
      </w:divBdr>
    </w:div>
    <w:div w:id="470440508">
      <w:bodyDiv w:val="1"/>
      <w:marLeft w:val="0"/>
      <w:marRight w:val="0"/>
      <w:marTop w:val="0"/>
      <w:marBottom w:val="0"/>
      <w:divBdr>
        <w:top w:val="none" w:sz="0" w:space="0" w:color="auto"/>
        <w:left w:val="none" w:sz="0" w:space="0" w:color="auto"/>
        <w:bottom w:val="none" w:sz="0" w:space="0" w:color="auto"/>
        <w:right w:val="none" w:sz="0" w:space="0" w:color="auto"/>
      </w:divBdr>
    </w:div>
    <w:div w:id="644621823">
      <w:bodyDiv w:val="1"/>
      <w:marLeft w:val="0"/>
      <w:marRight w:val="0"/>
      <w:marTop w:val="0"/>
      <w:marBottom w:val="0"/>
      <w:divBdr>
        <w:top w:val="none" w:sz="0" w:space="0" w:color="auto"/>
        <w:left w:val="none" w:sz="0" w:space="0" w:color="auto"/>
        <w:bottom w:val="none" w:sz="0" w:space="0" w:color="auto"/>
        <w:right w:val="none" w:sz="0" w:space="0" w:color="auto"/>
      </w:divBdr>
    </w:div>
    <w:div w:id="780803154">
      <w:bodyDiv w:val="1"/>
      <w:marLeft w:val="0"/>
      <w:marRight w:val="0"/>
      <w:marTop w:val="0"/>
      <w:marBottom w:val="0"/>
      <w:divBdr>
        <w:top w:val="none" w:sz="0" w:space="0" w:color="auto"/>
        <w:left w:val="none" w:sz="0" w:space="0" w:color="auto"/>
        <w:bottom w:val="none" w:sz="0" w:space="0" w:color="auto"/>
        <w:right w:val="none" w:sz="0" w:space="0" w:color="auto"/>
      </w:divBdr>
    </w:div>
    <w:div w:id="945650180">
      <w:bodyDiv w:val="1"/>
      <w:marLeft w:val="0"/>
      <w:marRight w:val="0"/>
      <w:marTop w:val="0"/>
      <w:marBottom w:val="0"/>
      <w:divBdr>
        <w:top w:val="none" w:sz="0" w:space="0" w:color="auto"/>
        <w:left w:val="none" w:sz="0" w:space="0" w:color="auto"/>
        <w:bottom w:val="none" w:sz="0" w:space="0" w:color="auto"/>
        <w:right w:val="none" w:sz="0" w:space="0" w:color="auto"/>
      </w:divBdr>
    </w:div>
    <w:div w:id="1214924082">
      <w:bodyDiv w:val="1"/>
      <w:marLeft w:val="0"/>
      <w:marRight w:val="0"/>
      <w:marTop w:val="0"/>
      <w:marBottom w:val="0"/>
      <w:divBdr>
        <w:top w:val="none" w:sz="0" w:space="0" w:color="auto"/>
        <w:left w:val="none" w:sz="0" w:space="0" w:color="auto"/>
        <w:bottom w:val="none" w:sz="0" w:space="0" w:color="auto"/>
        <w:right w:val="none" w:sz="0" w:space="0" w:color="auto"/>
      </w:divBdr>
    </w:div>
    <w:div w:id="1360467484">
      <w:bodyDiv w:val="1"/>
      <w:marLeft w:val="0"/>
      <w:marRight w:val="0"/>
      <w:marTop w:val="0"/>
      <w:marBottom w:val="0"/>
      <w:divBdr>
        <w:top w:val="none" w:sz="0" w:space="0" w:color="auto"/>
        <w:left w:val="none" w:sz="0" w:space="0" w:color="auto"/>
        <w:bottom w:val="none" w:sz="0" w:space="0" w:color="auto"/>
        <w:right w:val="none" w:sz="0" w:space="0" w:color="auto"/>
      </w:divBdr>
    </w:div>
    <w:div w:id="1460535827">
      <w:bodyDiv w:val="1"/>
      <w:marLeft w:val="0"/>
      <w:marRight w:val="0"/>
      <w:marTop w:val="0"/>
      <w:marBottom w:val="0"/>
      <w:divBdr>
        <w:top w:val="none" w:sz="0" w:space="0" w:color="auto"/>
        <w:left w:val="none" w:sz="0" w:space="0" w:color="auto"/>
        <w:bottom w:val="none" w:sz="0" w:space="0" w:color="auto"/>
        <w:right w:val="none" w:sz="0" w:space="0" w:color="auto"/>
      </w:divBdr>
    </w:div>
    <w:div w:id="1568758645">
      <w:bodyDiv w:val="1"/>
      <w:marLeft w:val="0"/>
      <w:marRight w:val="0"/>
      <w:marTop w:val="0"/>
      <w:marBottom w:val="0"/>
      <w:divBdr>
        <w:top w:val="none" w:sz="0" w:space="0" w:color="auto"/>
        <w:left w:val="none" w:sz="0" w:space="0" w:color="auto"/>
        <w:bottom w:val="none" w:sz="0" w:space="0" w:color="auto"/>
        <w:right w:val="none" w:sz="0" w:space="0" w:color="auto"/>
      </w:divBdr>
    </w:div>
    <w:div w:id="1569804901">
      <w:bodyDiv w:val="1"/>
      <w:marLeft w:val="0"/>
      <w:marRight w:val="0"/>
      <w:marTop w:val="0"/>
      <w:marBottom w:val="0"/>
      <w:divBdr>
        <w:top w:val="none" w:sz="0" w:space="0" w:color="auto"/>
        <w:left w:val="none" w:sz="0" w:space="0" w:color="auto"/>
        <w:bottom w:val="none" w:sz="0" w:space="0" w:color="auto"/>
        <w:right w:val="none" w:sz="0" w:space="0" w:color="auto"/>
      </w:divBdr>
    </w:div>
    <w:div w:id="1637836537">
      <w:bodyDiv w:val="1"/>
      <w:marLeft w:val="0"/>
      <w:marRight w:val="0"/>
      <w:marTop w:val="0"/>
      <w:marBottom w:val="0"/>
      <w:divBdr>
        <w:top w:val="none" w:sz="0" w:space="0" w:color="auto"/>
        <w:left w:val="none" w:sz="0" w:space="0" w:color="auto"/>
        <w:bottom w:val="none" w:sz="0" w:space="0" w:color="auto"/>
        <w:right w:val="none" w:sz="0" w:space="0" w:color="auto"/>
      </w:divBdr>
    </w:div>
    <w:div w:id="1673490040">
      <w:bodyDiv w:val="1"/>
      <w:marLeft w:val="0"/>
      <w:marRight w:val="0"/>
      <w:marTop w:val="0"/>
      <w:marBottom w:val="0"/>
      <w:divBdr>
        <w:top w:val="none" w:sz="0" w:space="0" w:color="auto"/>
        <w:left w:val="none" w:sz="0" w:space="0" w:color="auto"/>
        <w:bottom w:val="none" w:sz="0" w:space="0" w:color="auto"/>
        <w:right w:val="none" w:sz="0" w:space="0" w:color="auto"/>
      </w:divBdr>
    </w:div>
    <w:div w:id="1886021153">
      <w:bodyDiv w:val="1"/>
      <w:marLeft w:val="0"/>
      <w:marRight w:val="0"/>
      <w:marTop w:val="0"/>
      <w:marBottom w:val="0"/>
      <w:divBdr>
        <w:top w:val="none" w:sz="0" w:space="0" w:color="auto"/>
        <w:left w:val="none" w:sz="0" w:space="0" w:color="auto"/>
        <w:bottom w:val="none" w:sz="0" w:space="0" w:color="auto"/>
        <w:right w:val="none" w:sz="0" w:space="0" w:color="auto"/>
      </w:divBdr>
    </w:div>
    <w:div w:id="1916696802">
      <w:bodyDiv w:val="1"/>
      <w:marLeft w:val="0"/>
      <w:marRight w:val="0"/>
      <w:marTop w:val="0"/>
      <w:marBottom w:val="0"/>
      <w:divBdr>
        <w:top w:val="none" w:sz="0" w:space="0" w:color="auto"/>
        <w:left w:val="none" w:sz="0" w:space="0" w:color="auto"/>
        <w:bottom w:val="none" w:sz="0" w:space="0" w:color="auto"/>
        <w:right w:val="none" w:sz="0" w:space="0" w:color="auto"/>
      </w:divBdr>
    </w:div>
    <w:div w:id="1953391294">
      <w:bodyDiv w:val="1"/>
      <w:marLeft w:val="0"/>
      <w:marRight w:val="0"/>
      <w:marTop w:val="0"/>
      <w:marBottom w:val="0"/>
      <w:divBdr>
        <w:top w:val="none" w:sz="0" w:space="0" w:color="auto"/>
        <w:left w:val="none" w:sz="0" w:space="0" w:color="auto"/>
        <w:bottom w:val="none" w:sz="0" w:space="0" w:color="auto"/>
        <w:right w:val="none" w:sz="0" w:space="0" w:color="auto"/>
      </w:divBdr>
    </w:div>
    <w:div w:id="1973362528">
      <w:bodyDiv w:val="1"/>
      <w:marLeft w:val="0"/>
      <w:marRight w:val="0"/>
      <w:marTop w:val="0"/>
      <w:marBottom w:val="0"/>
      <w:divBdr>
        <w:top w:val="none" w:sz="0" w:space="0" w:color="auto"/>
        <w:left w:val="none" w:sz="0" w:space="0" w:color="auto"/>
        <w:bottom w:val="none" w:sz="0" w:space="0" w:color="auto"/>
        <w:right w:val="none" w:sz="0" w:space="0" w:color="auto"/>
      </w:divBdr>
    </w:div>
    <w:div w:id="2048873672">
      <w:bodyDiv w:val="1"/>
      <w:marLeft w:val="0"/>
      <w:marRight w:val="0"/>
      <w:marTop w:val="0"/>
      <w:marBottom w:val="0"/>
      <w:divBdr>
        <w:top w:val="none" w:sz="0" w:space="0" w:color="auto"/>
        <w:left w:val="none" w:sz="0" w:space="0" w:color="auto"/>
        <w:bottom w:val="none" w:sz="0" w:space="0" w:color="auto"/>
        <w:right w:val="none" w:sz="0" w:space="0" w:color="auto"/>
      </w:divBdr>
    </w:div>
    <w:div w:id="2067216831">
      <w:bodyDiv w:val="1"/>
      <w:marLeft w:val="0"/>
      <w:marRight w:val="0"/>
      <w:marTop w:val="0"/>
      <w:marBottom w:val="0"/>
      <w:divBdr>
        <w:top w:val="none" w:sz="0" w:space="0" w:color="auto"/>
        <w:left w:val="none" w:sz="0" w:space="0" w:color="auto"/>
        <w:bottom w:val="none" w:sz="0" w:space="0" w:color="auto"/>
        <w:right w:val="none" w:sz="0" w:space="0" w:color="auto"/>
      </w:divBdr>
    </w:div>
    <w:div w:id="207396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5058F7-1F4E-4B68-A1E0-FB8C28B3DE2E}"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en-US"/>
        </a:p>
      </dgm:t>
    </dgm:pt>
    <dgm:pt modelId="{D562E990-430F-452B-B2A0-6E3B7CF0209D}">
      <dgm:prSet phldrT="[Text]"/>
      <dgm:spPr/>
      <dgm:t>
        <a:bodyPr/>
        <a:lstStyle/>
        <a:p>
          <a:pPr algn="ctr" rtl="1">
            <a:buNone/>
          </a:pPr>
          <a:r>
            <a:rPr lang="ar-SA" b="1"/>
            <a:t>المتغير المستقل: الذكاء الاصطناعي</a:t>
          </a:r>
          <a:endParaRPr lang="en-US"/>
        </a:p>
      </dgm:t>
    </dgm:pt>
    <dgm:pt modelId="{D1109BE3-FB89-4549-AC8D-426EA439E278}" type="parTrans" cxnId="{1C74A2EF-F8FB-476C-914A-A2E6DEAA6CF9}">
      <dgm:prSet/>
      <dgm:spPr/>
      <dgm:t>
        <a:bodyPr/>
        <a:lstStyle/>
        <a:p>
          <a:endParaRPr lang="en-US"/>
        </a:p>
      </dgm:t>
    </dgm:pt>
    <dgm:pt modelId="{230D473F-745E-4F29-84A6-F71841A43175}" type="sibTrans" cxnId="{1C74A2EF-F8FB-476C-914A-A2E6DEAA6CF9}">
      <dgm:prSet/>
      <dgm:spPr/>
      <dgm:t>
        <a:bodyPr/>
        <a:lstStyle/>
        <a:p>
          <a:pPr algn="justLow" rtl="1"/>
          <a:endParaRPr lang="en-US"/>
        </a:p>
      </dgm:t>
    </dgm:pt>
    <dgm:pt modelId="{D49DCE77-543C-430A-9EA4-5CCEF699F62F}">
      <dgm:prSet phldrT="[Text]"/>
      <dgm:spPr/>
      <dgm:t>
        <a:bodyPr/>
        <a:lstStyle/>
        <a:p>
          <a:pPr algn="justLow" rtl="1">
            <a:buNone/>
          </a:pPr>
          <a:r>
            <a:rPr lang="ar-SA"/>
            <a:t>البنية التحتية للذكاء الاصطناعي</a:t>
          </a:r>
          <a:endParaRPr lang="en-US"/>
        </a:p>
      </dgm:t>
    </dgm:pt>
    <dgm:pt modelId="{52669443-72FE-46A6-83BC-B11FA8BC63F5}" type="parTrans" cxnId="{58F9196E-EE0F-430F-B9F5-B02E50185E04}">
      <dgm:prSet/>
      <dgm:spPr/>
      <dgm:t>
        <a:bodyPr/>
        <a:lstStyle/>
        <a:p>
          <a:endParaRPr lang="en-US"/>
        </a:p>
      </dgm:t>
    </dgm:pt>
    <dgm:pt modelId="{69C38A8A-05F3-4CE7-A976-EA3393D21344}" type="sibTrans" cxnId="{58F9196E-EE0F-430F-B9F5-B02E50185E04}">
      <dgm:prSet/>
      <dgm:spPr/>
      <dgm:t>
        <a:bodyPr/>
        <a:lstStyle/>
        <a:p>
          <a:endParaRPr lang="en-US"/>
        </a:p>
      </dgm:t>
    </dgm:pt>
    <dgm:pt modelId="{94DAA8B6-5895-4997-B3E7-DF3DF8133E3B}">
      <dgm:prSet phldrT="[Text]"/>
      <dgm:spPr/>
      <dgm:t>
        <a:bodyPr/>
        <a:lstStyle/>
        <a:p>
          <a:pPr algn="ctr" rtl="1">
            <a:buNone/>
          </a:pPr>
          <a:r>
            <a:rPr lang="ar-SA" b="1"/>
            <a:t>المتغير الوسيط: التكيف التكنولوج</a:t>
          </a:r>
          <a:r>
            <a:rPr lang="ar-EG" b="1"/>
            <a:t>ي</a:t>
          </a:r>
          <a:endParaRPr lang="en-US"/>
        </a:p>
      </dgm:t>
    </dgm:pt>
    <dgm:pt modelId="{11AC6283-2AAC-491B-964B-E8F5A2D3AFA3}" type="parTrans" cxnId="{0404C0D0-993A-45EF-9F46-E66A069F056D}">
      <dgm:prSet/>
      <dgm:spPr/>
      <dgm:t>
        <a:bodyPr/>
        <a:lstStyle/>
        <a:p>
          <a:endParaRPr lang="en-US"/>
        </a:p>
      </dgm:t>
    </dgm:pt>
    <dgm:pt modelId="{4745F840-67C0-44AE-A71C-E925E83639C5}" type="sibTrans" cxnId="{0404C0D0-993A-45EF-9F46-E66A069F056D}">
      <dgm:prSet/>
      <dgm:spPr/>
      <dgm:t>
        <a:bodyPr/>
        <a:lstStyle/>
        <a:p>
          <a:pPr algn="justLow" rtl="1"/>
          <a:endParaRPr lang="en-US"/>
        </a:p>
      </dgm:t>
    </dgm:pt>
    <dgm:pt modelId="{410A2F9F-A892-4429-A262-1C9A15BF9133}">
      <dgm:prSet phldrT="[Text]"/>
      <dgm:spPr/>
      <dgm:t>
        <a:bodyPr/>
        <a:lstStyle/>
        <a:p>
          <a:pPr algn="ctr" rtl="1">
            <a:buNone/>
          </a:pPr>
          <a:r>
            <a:rPr lang="ar-SA" b="1"/>
            <a:t>المتغير التابع: كفاءة التخطيط الاستراتيجي</a:t>
          </a:r>
          <a:endParaRPr lang="en-US"/>
        </a:p>
      </dgm:t>
    </dgm:pt>
    <dgm:pt modelId="{18130DC0-DDCD-48CA-9C4A-C3E256E700DA}" type="parTrans" cxnId="{9B8BDAA6-FC0A-4161-8743-BF7A124042F9}">
      <dgm:prSet/>
      <dgm:spPr/>
      <dgm:t>
        <a:bodyPr/>
        <a:lstStyle/>
        <a:p>
          <a:endParaRPr lang="en-US"/>
        </a:p>
      </dgm:t>
    </dgm:pt>
    <dgm:pt modelId="{D22AD0CC-0867-40C6-A213-2F0F2321C1F8}" type="sibTrans" cxnId="{9B8BDAA6-FC0A-4161-8743-BF7A124042F9}">
      <dgm:prSet/>
      <dgm:spPr/>
      <dgm:t>
        <a:bodyPr/>
        <a:lstStyle/>
        <a:p>
          <a:endParaRPr lang="en-US"/>
        </a:p>
      </dgm:t>
    </dgm:pt>
    <dgm:pt modelId="{84EB6596-999B-478E-8AE3-4DC61FCD40E6}">
      <dgm:prSet phldrT="[Text]"/>
      <dgm:spPr/>
      <dgm:t>
        <a:bodyPr/>
        <a:lstStyle/>
        <a:p>
          <a:pPr algn="justLow" rtl="1">
            <a:buNone/>
          </a:pPr>
          <a:r>
            <a:rPr lang="ar-SA"/>
            <a:t>جودة صياغة الخطط الاستراتيجية</a:t>
          </a:r>
          <a:endParaRPr lang="en-US"/>
        </a:p>
      </dgm:t>
    </dgm:pt>
    <dgm:pt modelId="{8C4C8B2B-97E9-45CF-A091-64C0F37CFBA9}" type="parTrans" cxnId="{15012A9B-92FF-4F21-8E94-82A9863160F4}">
      <dgm:prSet/>
      <dgm:spPr/>
      <dgm:t>
        <a:bodyPr/>
        <a:lstStyle/>
        <a:p>
          <a:endParaRPr lang="en-US"/>
        </a:p>
      </dgm:t>
    </dgm:pt>
    <dgm:pt modelId="{EB2B8105-33CB-4320-94FC-76FBFF371EEC}" type="sibTrans" cxnId="{15012A9B-92FF-4F21-8E94-82A9863160F4}">
      <dgm:prSet/>
      <dgm:spPr/>
      <dgm:t>
        <a:bodyPr/>
        <a:lstStyle/>
        <a:p>
          <a:endParaRPr lang="en-US"/>
        </a:p>
      </dgm:t>
    </dgm:pt>
    <dgm:pt modelId="{68F6E4AA-7314-4500-BBD5-13E62C1D18C2}">
      <dgm:prSet/>
      <dgm:spPr/>
      <dgm:t>
        <a:bodyPr/>
        <a:lstStyle/>
        <a:p>
          <a:pPr algn="justLow" rtl="1">
            <a:buNone/>
          </a:pPr>
          <a:r>
            <a:rPr lang="ar-SA"/>
            <a:t>تطبيقات الذكاء الاصطناعي في التعليم</a:t>
          </a:r>
          <a:endParaRPr lang="en-US"/>
        </a:p>
      </dgm:t>
    </dgm:pt>
    <dgm:pt modelId="{85960C17-F66B-440A-9911-C97FFC400877}" type="parTrans" cxnId="{6E088A62-9F9A-4A83-A0F2-7CE93CCCB912}">
      <dgm:prSet/>
      <dgm:spPr/>
      <dgm:t>
        <a:bodyPr/>
        <a:lstStyle/>
        <a:p>
          <a:endParaRPr lang="en-US"/>
        </a:p>
      </dgm:t>
    </dgm:pt>
    <dgm:pt modelId="{61F00472-0DDF-405C-9F27-DFF0D792A4E1}" type="sibTrans" cxnId="{6E088A62-9F9A-4A83-A0F2-7CE93CCCB912}">
      <dgm:prSet/>
      <dgm:spPr/>
      <dgm:t>
        <a:bodyPr/>
        <a:lstStyle/>
        <a:p>
          <a:endParaRPr lang="en-US"/>
        </a:p>
      </dgm:t>
    </dgm:pt>
    <dgm:pt modelId="{9F6781F1-9210-4A38-BBEF-21B1A40546D5}">
      <dgm:prSet/>
      <dgm:spPr/>
      <dgm:t>
        <a:bodyPr/>
        <a:lstStyle/>
        <a:p>
          <a:pPr algn="justLow" rtl="1">
            <a:buNone/>
          </a:pPr>
          <a:r>
            <a:rPr lang="ar-SA"/>
            <a:t>كفاءة نظم الذكاء الاصطناعي</a:t>
          </a:r>
          <a:endParaRPr lang="en-US"/>
        </a:p>
      </dgm:t>
    </dgm:pt>
    <dgm:pt modelId="{AE641F2C-E22F-4A47-AE8A-9910936A6D63}" type="parTrans" cxnId="{F1379707-1814-4DC7-92BE-D662C9FC0422}">
      <dgm:prSet/>
      <dgm:spPr/>
      <dgm:t>
        <a:bodyPr/>
        <a:lstStyle/>
        <a:p>
          <a:endParaRPr lang="en-US"/>
        </a:p>
      </dgm:t>
    </dgm:pt>
    <dgm:pt modelId="{7FF83874-1CBD-485E-887D-E07626DA6698}" type="sibTrans" cxnId="{F1379707-1814-4DC7-92BE-D662C9FC0422}">
      <dgm:prSet/>
      <dgm:spPr/>
      <dgm:t>
        <a:bodyPr/>
        <a:lstStyle/>
        <a:p>
          <a:endParaRPr lang="en-US"/>
        </a:p>
      </dgm:t>
    </dgm:pt>
    <dgm:pt modelId="{27D39BEC-CDD0-497A-9423-FAA16F5BFDBD}">
      <dgm:prSet/>
      <dgm:spPr/>
      <dgm:t>
        <a:bodyPr/>
        <a:lstStyle/>
        <a:p>
          <a:pPr algn="justLow" rtl="1">
            <a:buNone/>
          </a:pPr>
          <a:r>
            <a:rPr lang="ar-SA"/>
            <a:t>أمن وسرية بيانات الذكاء الاصطناعي</a:t>
          </a:r>
          <a:endParaRPr lang="en-US"/>
        </a:p>
      </dgm:t>
    </dgm:pt>
    <dgm:pt modelId="{3D105083-0E80-4F81-B83D-4ACD5CA92421}" type="parTrans" cxnId="{A3B41E22-230C-4BC5-A3AB-E54B106F588A}">
      <dgm:prSet/>
      <dgm:spPr/>
      <dgm:t>
        <a:bodyPr/>
        <a:lstStyle/>
        <a:p>
          <a:endParaRPr lang="en-US"/>
        </a:p>
      </dgm:t>
    </dgm:pt>
    <dgm:pt modelId="{A11EE913-BB8A-4F93-9692-E2B6A5DEAB25}" type="sibTrans" cxnId="{A3B41E22-230C-4BC5-A3AB-E54B106F588A}">
      <dgm:prSet/>
      <dgm:spPr/>
      <dgm:t>
        <a:bodyPr/>
        <a:lstStyle/>
        <a:p>
          <a:endParaRPr lang="en-US"/>
        </a:p>
      </dgm:t>
    </dgm:pt>
    <dgm:pt modelId="{48C3AF61-731B-4B5A-995E-A9787AF42B52}">
      <dgm:prSet/>
      <dgm:spPr/>
      <dgm:t>
        <a:bodyPr/>
        <a:lstStyle/>
        <a:p>
          <a:pPr algn="justLow" rtl="1">
            <a:buNone/>
          </a:pPr>
          <a:r>
            <a:rPr lang="ar-SA"/>
            <a:t>فعالية تنفيذ الخطط الاستراتيجية</a:t>
          </a:r>
          <a:endParaRPr lang="en-US"/>
        </a:p>
      </dgm:t>
    </dgm:pt>
    <dgm:pt modelId="{C77A33FB-3521-4AF9-A854-271C6DCE41BD}" type="parTrans" cxnId="{A075165A-37B9-4693-86D1-F57551506BFA}">
      <dgm:prSet/>
      <dgm:spPr/>
      <dgm:t>
        <a:bodyPr/>
        <a:lstStyle/>
        <a:p>
          <a:endParaRPr lang="en-US"/>
        </a:p>
      </dgm:t>
    </dgm:pt>
    <dgm:pt modelId="{0F7DD45A-6743-47F0-B2CB-5293B4F7A373}" type="sibTrans" cxnId="{A075165A-37B9-4693-86D1-F57551506BFA}">
      <dgm:prSet/>
      <dgm:spPr/>
      <dgm:t>
        <a:bodyPr/>
        <a:lstStyle/>
        <a:p>
          <a:endParaRPr lang="en-US"/>
        </a:p>
      </dgm:t>
    </dgm:pt>
    <dgm:pt modelId="{EA9EACB9-1BF6-407F-9771-A65A9D0D6CE9}">
      <dgm:prSet/>
      <dgm:spPr/>
      <dgm:t>
        <a:bodyPr/>
        <a:lstStyle/>
        <a:p>
          <a:pPr algn="justLow" rtl="1">
            <a:buNone/>
          </a:pPr>
          <a:r>
            <a:rPr lang="ar-SA"/>
            <a:t>دقة تقييم ومتابعة الخطط الاستراتيجية</a:t>
          </a:r>
          <a:endParaRPr lang="en-US"/>
        </a:p>
      </dgm:t>
    </dgm:pt>
    <dgm:pt modelId="{921F16B7-64D8-45A3-A542-A91CD98B299B}" type="parTrans" cxnId="{5633F495-BBBE-4235-8330-F3E8A1E730E1}">
      <dgm:prSet/>
      <dgm:spPr/>
      <dgm:t>
        <a:bodyPr/>
        <a:lstStyle/>
        <a:p>
          <a:endParaRPr lang="en-US"/>
        </a:p>
      </dgm:t>
    </dgm:pt>
    <dgm:pt modelId="{6F97B5F0-6651-4C39-9B0C-31BC53337484}" type="sibTrans" cxnId="{5633F495-BBBE-4235-8330-F3E8A1E730E1}">
      <dgm:prSet/>
      <dgm:spPr/>
      <dgm:t>
        <a:bodyPr/>
        <a:lstStyle/>
        <a:p>
          <a:endParaRPr lang="en-US"/>
        </a:p>
      </dgm:t>
    </dgm:pt>
    <dgm:pt modelId="{D89501A0-5FF4-421D-8B0D-240322EDABAA}">
      <dgm:prSet/>
      <dgm:spPr/>
      <dgm:t>
        <a:bodyPr/>
        <a:lstStyle/>
        <a:p>
          <a:pPr algn="justLow" rtl="1">
            <a:buNone/>
          </a:pPr>
          <a:r>
            <a:rPr lang="ar-SA"/>
            <a:t>مرونة التكيف مع المتغيرات البيئية</a:t>
          </a:r>
          <a:endParaRPr lang="en-US"/>
        </a:p>
      </dgm:t>
    </dgm:pt>
    <dgm:pt modelId="{C66DE11C-F8F7-431A-AD74-95F4B4B1B7FF}" type="parTrans" cxnId="{578E789A-9D64-4BF2-BB60-D6BDBCA782B2}">
      <dgm:prSet/>
      <dgm:spPr/>
      <dgm:t>
        <a:bodyPr/>
        <a:lstStyle/>
        <a:p>
          <a:endParaRPr lang="en-US"/>
        </a:p>
      </dgm:t>
    </dgm:pt>
    <dgm:pt modelId="{D172EA5E-AB08-4078-8A85-EA57D49D6419}" type="sibTrans" cxnId="{578E789A-9D64-4BF2-BB60-D6BDBCA782B2}">
      <dgm:prSet/>
      <dgm:spPr/>
      <dgm:t>
        <a:bodyPr/>
        <a:lstStyle/>
        <a:p>
          <a:endParaRPr lang="en-US"/>
        </a:p>
      </dgm:t>
    </dgm:pt>
    <dgm:pt modelId="{455F3F7B-18E5-4602-8BE5-6D45074CC886}" type="pres">
      <dgm:prSet presAssocID="{455058F7-1F4E-4B68-A1E0-FB8C28B3DE2E}" presName="linearFlow" presStyleCnt="0">
        <dgm:presLayoutVars>
          <dgm:dir val="rev"/>
          <dgm:animLvl val="lvl"/>
          <dgm:resizeHandles val="exact"/>
        </dgm:presLayoutVars>
      </dgm:prSet>
      <dgm:spPr/>
    </dgm:pt>
    <dgm:pt modelId="{0B2F3609-CB09-45AA-86AB-1C37E0D13031}" type="pres">
      <dgm:prSet presAssocID="{D562E990-430F-452B-B2A0-6E3B7CF0209D}" presName="composite" presStyleCnt="0"/>
      <dgm:spPr/>
    </dgm:pt>
    <dgm:pt modelId="{2EB669B2-5361-4BC3-9C0A-EAB351EA9CCA}" type="pres">
      <dgm:prSet presAssocID="{D562E990-430F-452B-B2A0-6E3B7CF0209D}" presName="parTx" presStyleLbl="node1" presStyleIdx="0" presStyleCnt="3">
        <dgm:presLayoutVars>
          <dgm:chMax val="0"/>
          <dgm:chPref val="0"/>
          <dgm:bulletEnabled val="1"/>
        </dgm:presLayoutVars>
      </dgm:prSet>
      <dgm:spPr/>
    </dgm:pt>
    <dgm:pt modelId="{73486499-D9BA-447F-BB08-0ED60B0A71F0}" type="pres">
      <dgm:prSet presAssocID="{D562E990-430F-452B-B2A0-6E3B7CF0209D}" presName="parSh" presStyleLbl="node1" presStyleIdx="0" presStyleCnt="3"/>
      <dgm:spPr/>
    </dgm:pt>
    <dgm:pt modelId="{7BEDD5F2-D3D7-4816-BD09-CD3D67D1E05C}" type="pres">
      <dgm:prSet presAssocID="{D562E990-430F-452B-B2A0-6E3B7CF0209D}" presName="desTx" presStyleLbl="fgAcc1" presStyleIdx="0" presStyleCnt="3">
        <dgm:presLayoutVars>
          <dgm:bulletEnabled val="1"/>
        </dgm:presLayoutVars>
      </dgm:prSet>
      <dgm:spPr/>
    </dgm:pt>
    <dgm:pt modelId="{00E2E722-6ACB-4B14-9FA8-DBF9D3B0828A}" type="pres">
      <dgm:prSet presAssocID="{230D473F-745E-4F29-84A6-F71841A43175}" presName="sibTrans" presStyleLbl="sibTrans2D1" presStyleIdx="0" presStyleCnt="2" custLinFactNeighborX="-32358" custLinFactNeighborY="-64352"/>
      <dgm:spPr/>
    </dgm:pt>
    <dgm:pt modelId="{C41F91B5-320A-4B08-8934-B324E4A5C13C}" type="pres">
      <dgm:prSet presAssocID="{230D473F-745E-4F29-84A6-F71841A43175}" presName="connTx" presStyleLbl="sibTrans2D1" presStyleIdx="0" presStyleCnt="2"/>
      <dgm:spPr/>
    </dgm:pt>
    <dgm:pt modelId="{4A630296-2138-47CF-B4DE-483535DF6E3E}" type="pres">
      <dgm:prSet presAssocID="{94DAA8B6-5895-4997-B3E7-DF3DF8133E3B}" presName="composite" presStyleCnt="0"/>
      <dgm:spPr/>
    </dgm:pt>
    <dgm:pt modelId="{A4BD6AF8-C4F5-4708-B933-07D24357122D}" type="pres">
      <dgm:prSet presAssocID="{94DAA8B6-5895-4997-B3E7-DF3DF8133E3B}" presName="parTx" presStyleLbl="node1" presStyleIdx="0" presStyleCnt="3">
        <dgm:presLayoutVars>
          <dgm:chMax val="0"/>
          <dgm:chPref val="0"/>
          <dgm:bulletEnabled val="1"/>
        </dgm:presLayoutVars>
      </dgm:prSet>
      <dgm:spPr/>
    </dgm:pt>
    <dgm:pt modelId="{965C3762-B35C-447E-8071-12EF933E8CCB}" type="pres">
      <dgm:prSet presAssocID="{94DAA8B6-5895-4997-B3E7-DF3DF8133E3B}" presName="parSh" presStyleLbl="node1" presStyleIdx="1" presStyleCnt="3" custLinFactNeighborX="-1962" custLinFactNeighborY="70507"/>
      <dgm:spPr/>
    </dgm:pt>
    <dgm:pt modelId="{1C95F293-35F0-48B6-833E-1ABBE6DA6E1C}" type="pres">
      <dgm:prSet presAssocID="{94DAA8B6-5895-4997-B3E7-DF3DF8133E3B}" presName="desTx" presStyleLbl="fgAcc1" presStyleIdx="1" presStyleCnt="3" custFlipVert="1" custScaleY="2527" custLinFactNeighborX="16349" custLinFactNeighborY="-12680">
        <dgm:presLayoutVars>
          <dgm:bulletEnabled val="1"/>
        </dgm:presLayoutVars>
      </dgm:prSet>
      <dgm:spPr/>
    </dgm:pt>
    <dgm:pt modelId="{D2C5CFC4-99DF-4AFD-B1C9-17D0D8895249}" type="pres">
      <dgm:prSet presAssocID="{4745F840-67C0-44AE-A71C-E925E83639C5}" presName="sibTrans" presStyleLbl="sibTrans2D1" presStyleIdx="1" presStyleCnt="2" custLinFactNeighborX="-6612" custLinFactNeighborY="-54055"/>
      <dgm:spPr/>
    </dgm:pt>
    <dgm:pt modelId="{C5FE7C04-E558-4F89-9E47-AC85D11F4875}" type="pres">
      <dgm:prSet presAssocID="{4745F840-67C0-44AE-A71C-E925E83639C5}" presName="connTx" presStyleLbl="sibTrans2D1" presStyleIdx="1" presStyleCnt="2"/>
      <dgm:spPr/>
    </dgm:pt>
    <dgm:pt modelId="{8B815DA0-FE07-4540-AB2F-0432833453CD}" type="pres">
      <dgm:prSet presAssocID="{410A2F9F-A892-4429-A262-1C9A15BF9133}" presName="composite" presStyleCnt="0"/>
      <dgm:spPr/>
    </dgm:pt>
    <dgm:pt modelId="{286BF99F-ACAF-4FBC-93CD-B992B09E912C}" type="pres">
      <dgm:prSet presAssocID="{410A2F9F-A892-4429-A262-1C9A15BF9133}" presName="parTx" presStyleLbl="node1" presStyleIdx="1" presStyleCnt="3">
        <dgm:presLayoutVars>
          <dgm:chMax val="0"/>
          <dgm:chPref val="0"/>
          <dgm:bulletEnabled val="1"/>
        </dgm:presLayoutVars>
      </dgm:prSet>
      <dgm:spPr/>
    </dgm:pt>
    <dgm:pt modelId="{CE551C68-8DFF-4D97-9269-2F97CD63B9BF}" type="pres">
      <dgm:prSet presAssocID="{410A2F9F-A892-4429-A262-1C9A15BF9133}" presName="parSh" presStyleLbl="node1" presStyleIdx="2" presStyleCnt="3"/>
      <dgm:spPr/>
    </dgm:pt>
    <dgm:pt modelId="{6E2BFFFC-6472-4030-ADED-2BA744F5FBF4}" type="pres">
      <dgm:prSet presAssocID="{410A2F9F-A892-4429-A262-1C9A15BF9133}" presName="desTx" presStyleLbl="fgAcc1" presStyleIdx="2" presStyleCnt="3">
        <dgm:presLayoutVars>
          <dgm:bulletEnabled val="1"/>
        </dgm:presLayoutVars>
      </dgm:prSet>
      <dgm:spPr/>
    </dgm:pt>
  </dgm:ptLst>
  <dgm:cxnLst>
    <dgm:cxn modelId="{2C756300-07AE-4081-B153-7DEDB38E38AD}" type="presOf" srcId="{94DAA8B6-5895-4997-B3E7-DF3DF8133E3B}" destId="{965C3762-B35C-447E-8071-12EF933E8CCB}" srcOrd="1" destOrd="0" presId="urn:microsoft.com/office/officeart/2005/8/layout/process3"/>
    <dgm:cxn modelId="{F1379707-1814-4DC7-92BE-D662C9FC0422}" srcId="{D562E990-430F-452B-B2A0-6E3B7CF0209D}" destId="{9F6781F1-9210-4A38-BBEF-21B1A40546D5}" srcOrd="2" destOrd="0" parTransId="{AE641F2C-E22F-4A47-AE8A-9910936A6D63}" sibTransId="{7FF83874-1CBD-485E-887D-E07626DA6698}"/>
    <dgm:cxn modelId="{D9466A0A-182D-4C53-9FFC-CAB72BAD98D8}" type="presOf" srcId="{48C3AF61-731B-4B5A-995E-A9787AF42B52}" destId="{6E2BFFFC-6472-4030-ADED-2BA744F5FBF4}" srcOrd="0" destOrd="1" presId="urn:microsoft.com/office/officeart/2005/8/layout/process3"/>
    <dgm:cxn modelId="{C111710F-4833-4E82-B0E3-C3F35C2D21E6}" type="presOf" srcId="{D49DCE77-543C-430A-9EA4-5CCEF699F62F}" destId="{7BEDD5F2-D3D7-4816-BD09-CD3D67D1E05C}" srcOrd="0" destOrd="0" presId="urn:microsoft.com/office/officeart/2005/8/layout/process3"/>
    <dgm:cxn modelId="{37798D0F-7E70-48B5-900D-58147C100644}" type="presOf" srcId="{94DAA8B6-5895-4997-B3E7-DF3DF8133E3B}" destId="{A4BD6AF8-C4F5-4708-B933-07D24357122D}" srcOrd="0" destOrd="0" presId="urn:microsoft.com/office/officeart/2005/8/layout/process3"/>
    <dgm:cxn modelId="{A3B41E22-230C-4BC5-A3AB-E54B106F588A}" srcId="{D562E990-430F-452B-B2A0-6E3B7CF0209D}" destId="{27D39BEC-CDD0-497A-9423-FAA16F5BFDBD}" srcOrd="3" destOrd="0" parTransId="{3D105083-0E80-4F81-B83D-4ACD5CA92421}" sibTransId="{A11EE913-BB8A-4F93-9692-E2B6A5DEAB25}"/>
    <dgm:cxn modelId="{A190342A-7442-486A-91FD-9E7BEEC33D10}" type="presOf" srcId="{27D39BEC-CDD0-497A-9423-FAA16F5BFDBD}" destId="{7BEDD5F2-D3D7-4816-BD09-CD3D67D1E05C}" srcOrd="0" destOrd="3" presId="urn:microsoft.com/office/officeart/2005/8/layout/process3"/>
    <dgm:cxn modelId="{5719532D-1A99-4F5B-892B-3EC1B806A74C}" type="presOf" srcId="{410A2F9F-A892-4429-A262-1C9A15BF9133}" destId="{CE551C68-8DFF-4D97-9269-2F97CD63B9BF}" srcOrd="1" destOrd="0" presId="urn:microsoft.com/office/officeart/2005/8/layout/process3"/>
    <dgm:cxn modelId="{A6BD7B3C-EC0B-4AF0-8E87-BC7D12EBA7DC}" type="presOf" srcId="{410A2F9F-A892-4429-A262-1C9A15BF9133}" destId="{286BF99F-ACAF-4FBC-93CD-B992B09E912C}" srcOrd="0" destOrd="0" presId="urn:microsoft.com/office/officeart/2005/8/layout/process3"/>
    <dgm:cxn modelId="{594DF45C-8DE6-4253-8AD9-0D2DD3901000}" type="presOf" srcId="{4745F840-67C0-44AE-A71C-E925E83639C5}" destId="{C5FE7C04-E558-4F89-9E47-AC85D11F4875}" srcOrd="1" destOrd="0" presId="urn:microsoft.com/office/officeart/2005/8/layout/process3"/>
    <dgm:cxn modelId="{6E088A62-9F9A-4A83-A0F2-7CE93CCCB912}" srcId="{D562E990-430F-452B-B2A0-6E3B7CF0209D}" destId="{68F6E4AA-7314-4500-BBD5-13E62C1D18C2}" srcOrd="1" destOrd="0" parTransId="{85960C17-F66B-440A-9911-C97FFC400877}" sibTransId="{61F00472-0DDF-405C-9F27-DFF0D792A4E1}"/>
    <dgm:cxn modelId="{58F9196E-EE0F-430F-B9F5-B02E50185E04}" srcId="{D562E990-430F-452B-B2A0-6E3B7CF0209D}" destId="{D49DCE77-543C-430A-9EA4-5CCEF699F62F}" srcOrd="0" destOrd="0" parTransId="{52669443-72FE-46A6-83BC-B11FA8BC63F5}" sibTransId="{69C38A8A-05F3-4CE7-A976-EA3393D21344}"/>
    <dgm:cxn modelId="{A075165A-37B9-4693-86D1-F57551506BFA}" srcId="{410A2F9F-A892-4429-A262-1C9A15BF9133}" destId="{48C3AF61-731B-4B5A-995E-A9787AF42B52}" srcOrd="1" destOrd="0" parTransId="{C77A33FB-3521-4AF9-A854-271C6DCE41BD}" sibTransId="{0F7DD45A-6743-47F0-B2CB-5293B4F7A373}"/>
    <dgm:cxn modelId="{1881195A-54C6-457B-AA0F-26AD79F4B41F}" type="presOf" srcId="{EA9EACB9-1BF6-407F-9771-A65A9D0D6CE9}" destId="{6E2BFFFC-6472-4030-ADED-2BA744F5FBF4}" srcOrd="0" destOrd="2" presId="urn:microsoft.com/office/officeart/2005/8/layout/process3"/>
    <dgm:cxn modelId="{0E2FCF80-FB25-47D9-AF35-CB1E7B00FA3F}" type="presOf" srcId="{4745F840-67C0-44AE-A71C-E925E83639C5}" destId="{D2C5CFC4-99DF-4AFD-B1C9-17D0D8895249}" srcOrd="0" destOrd="0" presId="urn:microsoft.com/office/officeart/2005/8/layout/process3"/>
    <dgm:cxn modelId="{0810518F-B4A2-4583-A7BE-B32C3DDB18B5}" type="presOf" srcId="{84EB6596-999B-478E-8AE3-4DC61FCD40E6}" destId="{6E2BFFFC-6472-4030-ADED-2BA744F5FBF4}" srcOrd="0" destOrd="0" presId="urn:microsoft.com/office/officeart/2005/8/layout/process3"/>
    <dgm:cxn modelId="{8FB32F91-9043-4D0F-AE95-DAE7513CA4AC}" type="presOf" srcId="{230D473F-745E-4F29-84A6-F71841A43175}" destId="{C41F91B5-320A-4B08-8934-B324E4A5C13C}" srcOrd="1" destOrd="0" presId="urn:microsoft.com/office/officeart/2005/8/layout/process3"/>
    <dgm:cxn modelId="{5633F495-BBBE-4235-8330-F3E8A1E730E1}" srcId="{410A2F9F-A892-4429-A262-1C9A15BF9133}" destId="{EA9EACB9-1BF6-407F-9771-A65A9D0D6CE9}" srcOrd="2" destOrd="0" parTransId="{921F16B7-64D8-45A3-A542-A91CD98B299B}" sibTransId="{6F97B5F0-6651-4C39-9B0C-31BC53337484}"/>
    <dgm:cxn modelId="{578E789A-9D64-4BF2-BB60-D6BDBCA782B2}" srcId="{410A2F9F-A892-4429-A262-1C9A15BF9133}" destId="{D89501A0-5FF4-421D-8B0D-240322EDABAA}" srcOrd="3" destOrd="0" parTransId="{C66DE11C-F8F7-431A-AD74-95F4B4B1B7FF}" sibTransId="{D172EA5E-AB08-4078-8A85-EA57D49D6419}"/>
    <dgm:cxn modelId="{15012A9B-92FF-4F21-8E94-82A9863160F4}" srcId="{410A2F9F-A892-4429-A262-1C9A15BF9133}" destId="{84EB6596-999B-478E-8AE3-4DC61FCD40E6}" srcOrd="0" destOrd="0" parTransId="{8C4C8B2B-97E9-45CF-A091-64C0F37CFBA9}" sibTransId="{EB2B8105-33CB-4320-94FC-76FBFF371EEC}"/>
    <dgm:cxn modelId="{9B8BDAA6-FC0A-4161-8743-BF7A124042F9}" srcId="{455058F7-1F4E-4B68-A1E0-FB8C28B3DE2E}" destId="{410A2F9F-A892-4429-A262-1C9A15BF9133}" srcOrd="2" destOrd="0" parTransId="{18130DC0-DDCD-48CA-9C4A-C3E256E700DA}" sibTransId="{D22AD0CC-0867-40C6-A213-2F0F2321C1F8}"/>
    <dgm:cxn modelId="{03E271AC-6C33-4990-80FB-9165899A4062}" type="presOf" srcId="{D562E990-430F-452B-B2A0-6E3B7CF0209D}" destId="{2EB669B2-5361-4BC3-9C0A-EAB351EA9CCA}" srcOrd="0" destOrd="0" presId="urn:microsoft.com/office/officeart/2005/8/layout/process3"/>
    <dgm:cxn modelId="{2F672CB7-A0FF-4D6E-9CC7-F5650F44A511}" type="presOf" srcId="{230D473F-745E-4F29-84A6-F71841A43175}" destId="{00E2E722-6ACB-4B14-9FA8-DBF9D3B0828A}" srcOrd="0" destOrd="0" presId="urn:microsoft.com/office/officeart/2005/8/layout/process3"/>
    <dgm:cxn modelId="{2BAB5EC3-36DF-4D8C-BAE5-997373D3A974}" type="presOf" srcId="{D562E990-430F-452B-B2A0-6E3B7CF0209D}" destId="{73486499-D9BA-447F-BB08-0ED60B0A71F0}" srcOrd="1" destOrd="0" presId="urn:microsoft.com/office/officeart/2005/8/layout/process3"/>
    <dgm:cxn modelId="{0404C0D0-993A-45EF-9F46-E66A069F056D}" srcId="{455058F7-1F4E-4B68-A1E0-FB8C28B3DE2E}" destId="{94DAA8B6-5895-4997-B3E7-DF3DF8133E3B}" srcOrd="1" destOrd="0" parTransId="{11AC6283-2AAC-491B-964B-E8F5A2D3AFA3}" sibTransId="{4745F840-67C0-44AE-A71C-E925E83639C5}"/>
    <dgm:cxn modelId="{A627CBE3-BCCA-4050-BAEB-4559155D374D}" type="presOf" srcId="{455058F7-1F4E-4B68-A1E0-FB8C28B3DE2E}" destId="{455F3F7B-18E5-4602-8BE5-6D45074CC886}" srcOrd="0" destOrd="0" presId="urn:microsoft.com/office/officeart/2005/8/layout/process3"/>
    <dgm:cxn modelId="{3EB19EE4-B109-4FA4-A86F-10F53CF640A7}" type="presOf" srcId="{D89501A0-5FF4-421D-8B0D-240322EDABAA}" destId="{6E2BFFFC-6472-4030-ADED-2BA744F5FBF4}" srcOrd="0" destOrd="3" presId="urn:microsoft.com/office/officeart/2005/8/layout/process3"/>
    <dgm:cxn modelId="{80139FE7-B3C0-4086-B0A0-FC157F91ADC0}" type="presOf" srcId="{9F6781F1-9210-4A38-BBEF-21B1A40546D5}" destId="{7BEDD5F2-D3D7-4816-BD09-CD3D67D1E05C}" srcOrd="0" destOrd="2" presId="urn:microsoft.com/office/officeart/2005/8/layout/process3"/>
    <dgm:cxn modelId="{1C74A2EF-F8FB-476C-914A-A2E6DEAA6CF9}" srcId="{455058F7-1F4E-4B68-A1E0-FB8C28B3DE2E}" destId="{D562E990-430F-452B-B2A0-6E3B7CF0209D}" srcOrd="0" destOrd="0" parTransId="{D1109BE3-FB89-4549-AC8D-426EA439E278}" sibTransId="{230D473F-745E-4F29-84A6-F71841A43175}"/>
    <dgm:cxn modelId="{81554EF4-8A9D-4735-83DD-1CEBCCD5E9BF}" type="presOf" srcId="{68F6E4AA-7314-4500-BBD5-13E62C1D18C2}" destId="{7BEDD5F2-D3D7-4816-BD09-CD3D67D1E05C}" srcOrd="0" destOrd="1" presId="urn:microsoft.com/office/officeart/2005/8/layout/process3"/>
    <dgm:cxn modelId="{A6FB0FBE-45B5-4196-AFA4-37438A930EDD}" type="presParOf" srcId="{455F3F7B-18E5-4602-8BE5-6D45074CC886}" destId="{0B2F3609-CB09-45AA-86AB-1C37E0D13031}" srcOrd="0" destOrd="0" presId="urn:microsoft.com/office/officeart/2005/8/layout/process3"/>
    <dgm:cxn modelId="{F53DAC49-26A1-4F59-AC61-28057F8A64A8}" type="presParOf" srcId="{0B2F3609-CB09-45AA-86AB-1C37E0D13031}" destId="{2EB669B2-5361-4BC3-9C0A-EAB351EA9CCA}" srcOrd="0" destOrd="0" presId="urn:microsoft.com/office/officeart/2005/8/layout/process3"/>
    <dgm:cxn modelId="{4A83BA13-D4D2-49DC-B139-700A1F95184F}" type="presParOf" srcId="{0B2F3609-CB09-45AA-86AB-1C37E0D13031}" destId="{73486499-D9BA-447F-BB08-0ED60B0A71F0}" srcOrd="1" destOrd="0" presId="urn:microsoft.com/office/officeart/2005/8/layout/process3"/>
    <dgm:cxn modelId="{497AD4ED-A260-4134-B1E4-E55A12D17B6F}" type="presParOf" srcId="{0B2F3609-CB09-45AA-86AB-1C37E0D13031}" destId="{7BEDD5F2-D3D7-4816-BD09-CD3D67D1E05C}" srcOrd="2" destOrd="0" presId="urn:microsoft.com/office/officeart/2005/8/layout/process3"/>
    <dgm:cxn modelId="{3CE6AB59-2A4E-4FCF-BDBB-18EC05BD6BC2}" type="presParOf" srcId="{455F3F7B-18E5-4602-8BE5-6D45074CC886}" destId="{00E2E722-6ACB-4B14-9FA8-DBF9D3B0828A}" srcOrd="1" destOrd="0" presId="urn:microsoft.com/office/officeart/2005/8/layout/process3"/>
    <dgm:cxn modelId="{353EB613-2487-418B-9D1F-7E0632C05633}" type="presParOf" srcId="{00E2E722-6ACB-4B14-9FA8-DBF9D3B0828A}" destId="{C41F91B5-320A-4B08-8934-B324E4A5C13C}" srcOrd="0" destOrd="0" presId="urn:microsoft.com/office/officeart/2005/8/layout/process3"/>
    <dgm:cxn modelId="{461FF046-5C56-41C0-94D2-63811FD35917}" type="presParOf" srcId="{455F3F7B-18E5-4602-8BE5-6D45074CC886}" destId="{4A630296-2138-47CF-B4DE-483535DF6E3E}" srcOrd="2" destOrd="0" presId="urn:microsoft.com/office/officeart/2005/8/layout/process3"/>
    <dgm:cxn modelId="{1BD8F6CC-CFAD-466B-86CA-C00EC8A91ADE}" type="presParOf" srcId="{4A630296-2138-47CF-B4DE-483535DF6E3E}" destId="{A4BD6AF8-C4F5-4708-B933-07D24357122D}" srcOrd="0" destOrd="0" presId="urn:microsoft.com/office/officeart/2005/8/layout/process3"/>
    <dgm:cxn modelId="{AF86193B-2CAD-4EE6-92A7-0AA2EFF9C327}" type="presParOf" srcId="{4A630296-2138-47CF-B4DE-483535DF6E3E}" destId="{965C3762-B35C-447E-8071-12EF933E8CCB}" srcOrd="1" destOrd="0" presId="urn:microsoft.com/office/officeart/2005/8/layout/process3"/>
    <dgm:cxn modelId="{79FFA70A-E19F-4B13-BC22-CED880478447}" type="presParOf" srcId="{4A630296-2138-47CF-B4DE-483535DF6E3E}" destId="{1C95F293-35F0-48B6-833E-1ABBE6DA6E1C}" srcOrd="2" destOrd="0" presId="urn:microsoft.com/office/officeart/2005/8/layout/process3"/>
    <dgm:cxn modelId="{DC11325D-CA83-45AE-BA7C-9341AE907CF2}" type="presParOf" srcId="{455F3F7B-18E5-4602-8BE5-6D45074CC886}" destId="{D2C5CFC4-99DF-4AFD-B1C9-17D0D8895249}" srcOrd="3" destOrd="0" presId="urn:microsoft.com/office/officeart/2005/8/layout/process3"/>
    <dgm:cxn modelId="{D96CE682-9C9A-4C8B-A753-225981DBCA93}" type="presParOf" srcId="{D2C5CFC4-99DF-4AFD-B1C9-17D0D8895249}" destId="{C5FE7C04-E558-4F89-9E47-AC85D11F4875}" srcOrd="0" destOrd="0" presId="urn:microsoft.com/office/officeart/2005/8/layout/process3"/>
    <dgm:cxn modelId="{F0694B09-33F6-4EA5-8E33-7BABB5121821}" type="presParOf" srcId="{455F3F7B-18E5-4602-8BE5-6D45074CC886}" destId="{8B815DA0-FE07-4540-AB2F-0432833453CD}" srcOrd="4" destOrd="0" presId="urn:microsoft.com/office/officeart/2005/8/layout/process3"/>
    <dgm:cxn modelId="{4128AFD0-29D9-4D16-98D8-8DCA814FD1B9}" type="presParOf" srcId="{8B815DA0-FE07-4540-AB2F-0432833453CD}" destId="{286BF99F-ACAF-4FBC-93CD-B992B09E912C}" srcOrd="0" destOrd="0" presId="urn:microsoft.com/office/officeart/2005/8/layout/process3"/>
    <dgm:cxn modelId="{C479C3F6-5385-480A-ACF3-44BFA8586668}" type="presParOf" srcId="{8B815DA0-FE07-4540-AB2F-0432833453CD}" destId="{CE551C68-8DFF-4D97-9269-2F97CD63B9BF}" srcOrd="1" destOrd="0" presId="urn:microsoft.com/office/officeart/2005/8/layout/process3"/>
    <dgm:cxn modelId="{0BAD0ECE-1982-4475-894E-2C6BE73D3FAC}" type="presParOf" srcId="{8B815DA0-FE07-4540-AB2F-0432833453CD}" destId="{6E2BFFFC-6472-4030-ADED-2BA744F5FBF4}" srcOrd="2" destOrd="0" presId="urn:microsoft.com/office/officeart/2005/8/layout/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486499-D9BA-447F-BB08-0ED60B0A71F0}">
      <dsp:nvSpPr>
        <dsp:cNvPr id="0" name=""/>
        <dsp:cNvSpPr/>
      </dsp:nvSpPr>
      <dsp:spPr>
        <a:xfrm>
          <a:off x="4198117" y="19218"/>
          <a:ext cx="1240708"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المستقل: الذكاء الاصطناعي</a:t>
          </a:r>
          <a:endParaRPr lang="en-US" sz="1200" kern="1200"/>
        </a:p>
      </dsp:txBody>
      <dsp:txXfrm>
        <a:off x="4228014" y="19218"/>
        <a:ext cx="1240708" cy="458612"/>
      </dsp:txXfrm>
    </dsp:sp>
    <dsp:sp modelId="{7BEDD5F2-D3D7-4816-BD09-CD3D67D1E05C}">
      <dsp:nvSpPr>
        <dsp:cNvPr id="0" name=""/>
        <dsp:cNvSpPr/>
      </dsp:nvSpPr>
      <dsp:spPr>
        <a:xfrm>
          <a:off x="3973893" y="477831"/>
          <a:ext cx="1240708" cy="1944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justLow" defTabSz="533400" rtl="1">
            <a:lnSpc>
              <a:spcPct val="90000"/>
            </a:lnSpc>
            <a:spcBef>
              <a:spcPct val="0"/>
            </a:spcBef>
            <a:spcAft>
              <a:spcPct val="15000"/>
            </a:spcAft>
            <a:buNone/>
          </a:pPr>
          <a:r>
            <a:rPr lang="ar-SA" sz="1200" kern="1200"/>
            <a:t>البنية التحتية للذكاء الاصطناعي</a:t>
          </a:r>
          <a:endParaRPr lang="en-US" sz="1200" kern="1200"/>
        </a:p>
        <a:p>
          <a:pPr marL="114300" lvl="1" indent="-114300" algn="justLow" defTabSz="533400" rtl="1">
            <a:lnSpc>
              <a:spcPct val="90000"/>
            </a:lnSpc>
            <a:spcBef>
              <a:spcPct val="0"/>
            </a:spcBef>
            <a:spcAft>
              <a:spcPct val="15000"/>
            </a:spcAft>
            <a:buNone/>
          </a:pPr>
          <a:r>
            <a:rPr lang="ar-SA" sz="1200" kern="1200"/>
            <a:t>تطبيقات الذكاء الاصطناعي في التعليم</a:t>
          </a:r>
          <a:endParaRPr lang="en-US" sz="1200" kern="1200"/>
        </a:p>
        <a:p>
          <a:pPr marL="114300" lvl="1" indent="-114300" algn="justLow" defTabSz="533400" rtl="1">
            <a:lnSpc>
              <a:spcPct val="90000"/>
            </a:lnSpc>
            <a:spcBef>
              <a:spcPct val="0"/>
            </a:spcBef>
            <a:spcAft>
              <a:spcPct val="15000"/>
            </a:spcAft>
            <a:buNone/>
          </a:pPr>
          <a:r>
            <a:rPr lang="ar-SA" sz="1200" kern="1200"/>
            <a:t>كفاءة نظم الذكاء الاصطناعي</a:t>
          </a:r>
          <a:endParaRPr lang="en-US" sz="1200" kern="1200"/>
        </a:p>
        <a:p>
          <a:pPr marL="114300" lvl="1" indent="-114300" algn="justLow" defTabSz="533400" rtl="1">
            <a:lnSpc>
              <a:spcPct val="90000"/>
            </a:lnSpc>
            <a:spcBef>
              <a:spcPct val="0"/>
            </a:spcBef>
            <a:spcAft>
              <a:spcPct val="15000"/>
            </a:spcAft>
            <a:buNone/>
          </a:pPr>
          <a:r>
            <a:rPr lang="ar-SA" sz="1200" kern="1200"/>
            <a:t>أمن وسرية بيانات الذكاء الاصطناعي</a:t>
          </a:r>
          <a:endParaRPr lang="en-US" sz="1200" kern="1200"/>
        </a:p>
      </dsp:txBody>
      <dsp:txXfrm>
        <a:off x="4010232" y="514170"/>
        <a:ext cx="1168030" cy="1871322"/>
      </dsp:txXfrm>
    </dsp:sp>
    <dsp:sp modelId="{00E2E722-6ACB-4B14-9FA8-DBF9D3B0828A}">
      <dsp:nvSpPr>
        <dsp:cNvPr id="0" name=""/>
        <dsp:cNvSpPr/>
      </dsp:nvSpPr>
      <dsp:spPr>
        <a:xfrm rot="9266300">
          <a:off x="3324480" y="382167"/>
          <a:ext cx="614330" cy="3089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Low" defTabSz="444500" rtl="1">
            <a:lnSpc>
              <a:spcPct val="90000"/>
            </a:lnSpc>
            <a:spcBef>
              <a:spcPct val="0"/>
            </a:spcBef>
            <a:spcAft>
              <a:spcPct val="35000"/>
            </a:spcAft>
            <a:buNone/>
          </a:pPr>
          <a:endParaRPr lang="en-US" sz="1000" kern="1200"/>
        </a:p>
      </dsp:txBody>
      <dsp:txXfrm rot="10800000">
        <a:off x="3412615" y="423954"/>
        <a:ext cx="521660" cy="185340"/>
      </dsp:txXfrm>
    </dsp:sp>
    <dsp:sp modelId="{965C3762-B35C-447E-8071-12EF933E8CCB}">
      <dsp:nvSpPr>
        <dsp:cNvPr id="0" name=""/>
        <dsp:cNvSpPr/>
      </dsp:nvSpPr>
      <dsp:spPr>
        <a:xfrm>
          <a:off x="2206617" y="977968"/>
          <a:ext cx="1215894"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الوسيط: التكيف التكنولوج</a:t>
          </a:r>
          <a:r>
            <a:rPr lang="ar-EG" sz="1200" b="1" kern="1200"/>
            <a:t>ي</a:t>
          </a:r>
          <a:endParaRPr lang="en-US" sz="1200" kern="1200"/>
        </a:p>
      </dsp:txBody>
      <dsp:txXfrm>
        <a:off x="2235916" y="977968"/>
        <a:ext cx="1215894" cy="458612"/>
      </dsp:txXfrm>
    </dsp:sp>
    <dsp:sp modelId="{1C95F293-35F0-48B6-833E-1ABBE6DA6E1C}">
      <dsp:nvSpPr>
        <dsp:cNvPr id="0" name=""/>
        <dsp:cNvSpPr/>
      </dsp:nvSpPr>
      <dsp:spPr>
        <a:xfrm flipV="1">
          <a:off x="2209520" y="1652488"/>
          <a:ext cx="1215894" cy="4912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2C5CFC4-99DF-4AFD-B1C9-17D0D8895249}">
      <dsp:nvSpPr>
        <dsp:cNvPr id="0" name=""/>
        <dsp:cNvSpPr/>
      </dsp:nvSpPr>
      <dsp:spPr>
        <a:xfrm rot="12369715">
          <a:off x="1512387" y="398971"/>
          <a:ext cx="601195" cy="3089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Low" defTabSz="444500" rtl="1">
            <a:lnSpc>
              <a:spcPct val="90000"/>
            </a:lnSpc>
            <a:spcBef>
              <a:spcPct val="0"/>
            </a:spcBef>
            <a:spcAft>
              <a:spcPct val="35000"/>
            </a:spcAft>
            <a:buNone/>
          </a:pPr>
          <a:endParaRPr lang="en-US" sz="1000" kern="1200"/>
        </a:p>
      </dsp:txBody>
      <dsp:txXfrm rot="10800000">
        <a:off x="1600310" y="481181"/>
        <a:ext cx="508525" cy="185340"/>
      </dsp:txXfrm>
    </dsp:sp>
    <dsp:sp modelId="{CE551C68-8DFF-4D97-9269-2F97CD63B9BF}">
      <dsp:nvSpPr>
        <dsp:cNvPr id="0" name=""/>
        <dsp:cNvSpPr/>
      </dsp:nvSpPr>
      <dsp:spPr>
        <a:xfrm>
          <a:off x="241901" y="19218"/>
          <a:ext cx="1240708" cy="6879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ctr" defTabSz="533400" rtl="1">
            <a:lnSpc>
              <a:spcPct val="90000"/>
            </a:lnSpc>
            <a:spcBef>
              <a:spcPct val="0"/>
            </a:spcBef>
            <a:spcAft>
              <a:spcPct val="35000"/>
            </a:spcAft>
            <a:buNone/>
          </a:pPr>
          <a:r>
            <a:rPr lang="ar-SA" sz="1200" b="1" kern="1200"/>
            <a:t>المتغير التابع: كفاءة التخطيط الاستراتيجي</a:t>
          </a:r>
          <a:endParaRPr lang="en-US" sz="1200" kern="1200"/>
        </a:p>
      </dsp:txBody>
      <dsp:txXfrm>
        <a:off x="271798" y="19218"/>
        <a:ext cx="1240708" cy="458612"/>
      </dsp:txXfrm>
    </dsp:sp>
    <dsp:sp modelId="{6E2BFFFC-6472-4030-ADED-2BA744F5FBF4}">
      <dsp:nvSpPr>
        <dsp:cNvPr id="0" name=""/>
        <dsp:cNvSpPr/>
      </dsp:nvSpPr>
      <dsp:spPr>
        <a:xfrm>
          <a:off x="17677" y="477831"/>
          <a:ext cx="1240708" cy="1944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t" anchorCtr="0">
          <a:noAutofit/>
        </a:bodyPr>
        <a:lstStyle/>
        <a:p>
          <a:pPr marL="114300" lvl="1" indent="-114300" algn="justLow" defTabSz="533400" rtl="1">
            <a:lnSpc>
              <a:spcPct val="90000"/>
            </a:lnSpc>
            <a:spcBef>
              <a:spcPct val="0"/>
            </a:spcBef>
            <a:spcAft>
              <a:spcPct val="15000"/>
            </a:spcAft>
            <a:buNone/>
          </a:pPr>
          <a:r>
            <a:rPr lang="ar-SA" sz="1200" kern="1200"/>
            <a:t>جودة صياغة الخطط الاستراتيجية</a:t>
          </a:r>
          <a:endParaRPr lang="en-US" sz="1200" kern="1200"/>
        </a:p>
        <a:p>
          <a:pPr marL="114300" lvl="1" indent="-114300" algn="justLow" defTabSz="533400" rtl="1">
            <a:lnSpc>
              <a:spcPct val="90000"/>
            </a:lnSpc>
            <a:spcBef>
              <a:spcPct val="0"/>
            </a:spcBef>
            <a:spcAft>
              <a:spcPct val="15000"/>
            </a:spcAft>
            <a:buNone/>
          </a:pPr>
          <a:r>
            <a:rPr lang="ar-SA" sz="1200" kern="1200"/>
            <a:t>فعالية تنفيذ الخطط الاستراتيجية</a:t>
          </a:r>
          <a:endParaRPr lang="en-US" sz="1200" kern="1200"/>
        </a:p>
        <a:p>
          <a:pPr marL="114300" lvl="1" indent="-114300" algn="justLow" defTabSz="533400" rtl="1">
            <a:lnSpc>
              <a:spcPct val="90000"/>
            </a:lnSpc>
            <a:spcBef>
              <a:spcPct val="0"/>
            </a:spcBef>
            <a:spcAft>
              <a:spcPct val="15000"/>
            </a:spcAft>
            <a:buNone/>
          </a:pPr>
          <a:r>
            <a:rPr lang="ar-SA" sz="1200" kern="1200"/>
            <a:t>دقة تقييم ومتابعة الخطط الاستراتيجية</a:t>
          </a:r>
          <a:endParaRPr lang="en-US" sz="1200" kern="1200"/>
        </a:p>
        <a:p>
          <a:pPr marL="114300" lvl="1" indent="-114300" algn="justLow" defTabSz="533400" rtl="1">
            <a:lnSpc>
              <a:spcPct val="90000"/>
            </a:lnSpc>
            <a:spcBef>
              <a:spcPct val="0"/>
            </a:spcBef>
            <a:spcAft>
              <a:spcPct val="15000"/>
            </a:spcAft>
            <a:buNone/>
          </a:pPr>
          <a:r>
            <a:rPr lang="ar-SA" sz="1200" kern="1200"/>
            <a:t>مرونة التكيف مع المتغيرات البيئية</a:t>
          </a:r>
          <a:endParaRPr lang="en-US" sz="1200" kern="1200"/>
        </a:p>
      </dsp:txBody>
      <dsp:txXfrm>
        <a:off x="54016" y="514170"/>
        <a:ext cx="1168030" cy="187132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F4789-AA5B-4DCF-B4D5-C673E364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18</Pages>
  <Words>4669</Words>
  <Characters>26615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lazer</dc:creator>
  <cp:keywords/>
  <dc:description/>
  <cp:lastModifiedBy>mostafa mahdy</cp:lastModifiedBy>
  <cp:revision>3</cp:revision>
  <cp:lastPrinted>2025-03-26T21:07:00Z</cp:lastPrinted>
  <dcterms:created xsi:type="dcterms:W3CDTF">2025-03-02T22:07:00Z</dcterms:created>
  <dcterms:modified xsi:type="dcterms:W3CDTF">2025-03-26T21:08:00Z</dcterms:modified>
</cp:coreProperties>
</file>