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73E26D" w14:textId="6F06CAEC" w:rsidR="001F015C" w:rsidRDefault="001F015C" w:rsidP="00034E1C">
      <w:pPr>
        <w:rPr>
          <w:rtl/>
        </w:rPr>
      </w:pPr>
      <w:r>
        <w:t>The document will be written as paper style</w:t>
      </w:r>
    </w:p>
    <w:p w14:paraId="70B13963" w14:textId="0373E70F" w:rsidR="00034E1C" w:rsidRDefault="00034E1C" w:rsidP="00034E1C">
      <w:r>
        <w:t>Abstract</w:t>
      </w:r>
    </w:p>
    <w:p w14:paraId="3DDD7352" w14:textId="77777777" w:rsidR="00034E1C" w:rsidRDefault="00034E1C" w:rsidP="00034E1C"/>
    <w:p w14:paraId="6B87CB71" w14:textId="1B55990E" w:rsidR="00034E1C" w:rsidRDefault="00034E1C" w:rsidP="00034E1C">
      <w:r>
        <w:t>Introduction</w:t>
      </w:r>
    </w:p>
    <w:p w14:paraId="52A99AF1" w14:textId="77777777" w:rsidR="00034E1C" w:rsidRDefault="00034E1C" w:rsidP="00034E1C"/>
    <w:p w14:paraId="261E919B" w14:textId="4F3EC81E" w:rsidR="00034E1C" w:rsidRDefault="00034E1C" w:rsidP="00034E1C">
      <w:r>
        <w:t>Related works</w:t>
      </w:r>
    </w:p>
    <w:p w14:paraId="33424774" w14:textId="77777777" w:rsidR="00034E1C" w:rsidRDefault="00034E1C" w:rsidP="00034E1C"/>
    <w:p w14:paraId="1930B3AD" w14:textId="561B5A68" w:rsidR="00034E1C" w:rsidRDefault="00034E1C" w:rsidP="00034E1C">
      <w:r>
        <w:t xml:space="preserve">[1] </w:t>
      </w:r>
      <w:r w:rsidRPr="00034E1C">
        <w:t xml:space="preserve">Saleh, Hager, et al. </w:t>
      </w:r>
      <w:r>
        <w:t xml:space="preserve"> proposed </w:t>
      </w:r>
      <w:r w:rsidRPr="00034E1C">
        <w:t>hybrid</w:t>
      </w:r>
      <w:r>
        <w:t xml:space="preserve"> model (</w:t>
      </w:r>
      <w:r w:rsidRPr="00034E1C">
        <w:t>Swin-PSO-SVM</w:t>
      </w:r>
      <w:r>
        <w:t xml:space="preserve">) based on </w:t>
      </w:r>
      <w:r w:rsidRPr="00034E1C">
        <w:t>Swin Transformer</w:t>
      </w:r>
      <w:r>
        <w:t xml:space="preserve">, </w:t>
      </w:r>
      <w:r w:rsidRPr="00034E1C">
        <w:t>Particle Swarm Optimization (PSO)</w:t>
      </w:r>
      <w:r>
        <w:t xml:space="preserve"> and </w:t>
      </w:r>
      <w:r w:rsidRPr="00034E1C">
        <w:t>Support Vector Machine (SVM)</w:t>
      </w:r>
      <w:r>
        <w:t xml:space="preserve"> to detect </w:t>
      </w:r>
      <w:r w:rsidRPr="00034E1C">
        <w:t>monkeypox</w:t>
      </w:r>
      <w:r>
        <w:t xml:space="preserve"> using two datasets </w:t>
      </w:r>
      <w:r w:rsidRPr="00034E1C">
        <w:t>MSID</w:t>
      </w:r>
      <w:r>
        <w:t xml:space="preserve"> and </w:t>
      </w:r>
      <w:r w:rsidRPr="00034E1C">
        <w:t>MSLD</w:t>
      </w:r>
      <w:r>
        <w:t xml:space="preserve">. </w:t>
      </w:r>
      <w:r w:rsidRPr="00034E1C">
        <w:t>Swin Transformer</w:t>
      </w:r>
      <w:r>
        <w:t xml:space="preserve"> was used to extract deep features using attention, </w:t>
      </w:r>
      <w:r w:rsidRPr="00034E1C">
        <w:t>PSO</w:t>
      </w:r>
      <w:r>
        <w:t xml:space="preserve"> was used to select the best features from extracted features, SVM for classifier.  The results showed that </w:t>
      </w:r>
      <w:r w:rsidRPr="00034E1C">
        <w:t>Swin-PSO-SVM</w:t>
      </w:r>
      <w:r>
        <w:t xml:space="preserve"> was recorded the best performance compared to other models VGG…… </w:t>
      </w:r>
    </w:p>
    <w:p w14:paraId="07CAA0CE" w14:textId="77777777" w:rsidR="00034E1C" w:rsidRDefault="00034E1C" w:rsidP="00034E1C"/>
    <w:p w14:paraId="07ADFA4A" w14:textId="352AD2D8" w:rsidR="00034E1C" w:rsidRDefault="00034E1C" w:rsidP="00034E1C"/>
    <w:p w14:paraId="1F26AAB6" w14:textId="0A0F2E67" w:rsidR="00034E1C" w:rsidRDefault="00034E1C" w:rsidP="00034E1C">
      <w:r>
        <w:t xml:space="preserve">The authors proposed </w:t>
      </w:r>
      <w:r w:rsidRPr="00034E1C">
        <w:t>hybrid model</w:t>
      </w:r>
      <w:r>
        <w:t xml:space="preserve"> </w:t>
      </w:r>
      <w:r w:rsidR="0035078C" w:rsidRPr="00034E1C">
        <w:t>combines</w:t>
      </w:r>
      <w:r w:rsidR="0035078C">
        <w:t xml:space="preserve"> </w:t>
      </w:r>
      <w:r w:rsidR="0035078C" w:rsidRPr="00034E1C">
        <w:t>Convolutional Neural Network</w:t>
      </w:r>
      <w:r w:rsidR="0035078C">
        <w:t xml:space="preserve"> (CNN) with </w:t>
      </w:r>
      <w:r w:rsidR="0035078C" w:rsidRPr="00034E1C">
        <w:t>Long Short-Term Memory (LSTM)</w:t>
      </w:r>
      <w:r w:rsidR="0035078C">
        <w:t xml:space="preserve"> to predict </w:t>
      </w:r>
      <w:r w:rsidR="0035078C" w:rsidRPr="00034E1C">
        <w:t>sentiment analysis for stock price</w:t>
      </w:r>
      <w:r w:rsidR="0035078C">
        <w:t xml:space="preserve">. </w:t>
      </w:r>
      <w:r w:rsidR="0035078C" w:rsidRPr="00034E1C">
        <w:t>The experiment results indicate</w:t>
      </w:r>
      <w:r w:rsidR="0035078C">
        <w:t xml:space="preserve">d </w:t>
      </w:r>
      <w:proofErr w:type="gramStart"/>
      <w:r w:rsidR="0035078C">
        <w:t xml:space="preserve">that  </w:t>
      </w:r>
      <w:r w:rsidR="0035078C" w:rsidRPr="00034E1C">
        <w:t>hybrid</w:t>
      </w:r>
      <w:proofErr w:type="gramEnd"/>
      <w:r w:rsidR="0035078C" w:rsidRPr="00034E1C">
        <w:t xml:space="preserve"> model</w:t>
      </w:r>
      <w:r w:rsidR="0035078C">
        <w:t xml:space="preserve"> </w:t>
      </w:r>
      <w:r w:rsidR="001F015C">
        <w:t>scored</w:t>
      </w:r>
      <w:r w:rsidR="0035078C">
        <w:t xml:space="preserve"> the best results compared to </w:t>
      </w:r>
      <w:r w:rsidR="0035078C" w:rsidRPr="00034E1C">
        <w:t>baseline classifiers</w:t>
      </w:r>
      <w:r w:rsidR="0035078C">
        <w:t xml:space="preserve"> </w:t>
      </w:r>
      <w:r w:rsidR="0035078C" w:rsidRPr="0035078C">
        <w:t>NN, Logistic, SVM, RNN,</w:t>
      </w:r>
      <w:r w:rsidR="0035078C">
        <w:t xml:space="preserve"> </w:t>
      </w:r>
      <w:r w:rsidR="0035078C" w:rsidRPr="0035078C">
        <w:t>and LSTM</w:t>
      </w:r>
      <w:r w:rsidR="0035078C">
        <w:t>.</w:t>
      </w:r>
    </w:p>
    <w:p w14:paraId="1C0E304E" w14:textId="77777777" w:rsidR="00034E1C" w:rsidRDefault="00034E1C" w:rsidP="00034E1C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26"/>
        <w:gridCol w:w="1588"/>
        <w:gridCol w:w="1748"/>
        <w:gridCol w:w="1723"/>
        <w:gridCol w:w="1414"/>
        <w:gridCol w:w="1451"/>
      </w:tblGrid>
      <w:tr w:rsidR="00034E1C" w14:paraId="5FF5912C" w14:textId="78E96D3C" w:rsidTr="00034E1C">
        <w:tc>
          <w:tcPr>
            <w:tcW w:w="1494" w:type="dxa"/>
          </w:tcPr>
          <w:p w14:paraId="1779AA78" w14:textId="668076C1" w:rsidR="00034E1C" w:rsidRDefault="00034E1C" w:rsidP="00034E1C">
            <w:r>
              <w:t>Paper</w:t>
            </w:r>
          </w:p>
        </w:tc>
        <w:tc>
          <w:tcPr>
            <w:tcW w:w="1644" w:type="dxa"/>
          </w:tcPr>
          <w:p w14:paraId="318D7711" w14:textId="205A78C5" w:rsidR="00034E1C" w:rsidRDefault="00034E1C" w:rsidP="00034E1C">
            <w:r>
              <w:t xml:space="preserve">Methods </w:t>
            </w:r>
          </w:p>
        </w:tc>
        <w:tc>
          <w:tcPr>
            <w:tcW w:w="1792" w:type="dxa"/>
          </w:tcPr>
          <w:p w14:paraId="1B1D86DE" w14:textId="1E550B80" w:rsidR="00034E1C" w:rsidRDefault="00034E1C" w:rsidP="00034E1C">
            <w:r>
              <w:t xml:space="preserve">Advantages </w:t>
            </w:r>
          </w:p>
        </w:tc>
        <w:tc>
          <w:tcPr>
            <w:tcW w:w="1769" w:type="dxa"/>
          </w:tcPr>
          <w:p w14:paraId="56CBB542" w14:textId="57D2CEDD" w:rsidR="00034E1C" w:rsidRDefault="00034E1C" w:rsidP="00034E1C">
            <w:r>
              <w:t xml:space="preserve">Limitations </w:t>
            </w:r>
          </w:p>
        </w:tc>
        <w:tc>
          <w:tcPr>
            <w:tcW w:w="1453" w:type="dxa"/>
          </w:tcPr>
          <w:p w14:paraId="439EA5F9" w14:textId="3BEA3418" w:rsidR="00034E1C" w:rsidRDefault="00034E1C" w:rsidP="00034E1C">
            <w:r>
              <w:t xml:space="preserve">datasets </w:t>
            </w:r>
          </w:p>
        </w:tc>
        <w:tc>
          <w:tcPr>
            <w:tcW w:w="1198" w:type="dxa"/>
          </w:tcPr>
          <w:p w14:paraId="2E10955A" w14:textId="68074FE6" w:rsidR="00034E1C" w:rsidRDefault="00034E1C" w:rsidP="00034E1C">
            <w:r>
              <w:t>Performance</w:t>
            </w:r>
          </w:p>
        </w:tc>
      </w:tr>
      <w:tr w:rsidR="00034E1C" w14:paraId="663CB480" w14:textId="4D3E6F97" w:rsidTr="00034E1C">
        <w:tc>
          <w:tcPr>
            <w:tcW w:w="1494" w:type="dxa"/>
          </w:tcPr>
          <w:p w14:paraId="6ACF29E9" w14:textId="608D90EC" w:rsidR="00034E1C" w:rsidRDefault="00034E1C" w:rsidP="00034E1C">
            <w:r>
              <w:t xml:space="preserve">[1] </w:t>
            </w:r>
          </w:p>
        </w:tc>
        <w:tc>
          <w:tcPr>
            <w:tcW w:w="1644" w:type="dxa"/>
          </w:tcPr>
          <w:p w14:paraId="2887C330" w14:textId="2AC973EA" w:rsidR="00034E1C" w:rsidRDefault="00034E1C" w:rsidP="00034E1C">
            <w:r w:rsidRPr="00034E1C">
              <w:t>Swin-PSO-SVM</w:t>
            </w:r>
          </w:p>
        </w:tc>
        <w:tc>
          <w:tcPr>
            <w:tcW w:w="1792" w:type="dxa"/>
          </w:tcPr>
          <w:p w14:paraId="7B57BF82" w14:textId="77777777" w:rsidR="00034E1C" w:rsidRDefault="00034E1C" w:rsidP="00034E1C"/>
        </w:tc>
        <w:tc>
          <w:tcPr>
            <w:tcW w:w="1769" w:type="dxa"/>
          </w:tcPr>
          <w:p w14:paraId="705ACB78" w14:textId="77777777" w:rsidR="00034E1C" w:rsidRDefault="00034E1C" w:rsidP="00034E1C"/>
        </w:tc>
        <w:tc>
          <w:tcPr>
            <w:tcW w:w="1453" w:type="dxa"/>
          </w:tcPr>
          <w:p w14:paraId="40B1A6FF" w14:textId="77777777" w:rsidR="00034E1C" w:rsidRDefault="00034E1C" w:rsidP="00034E1C"/>
        </w:tc>
        <w:tc>
          <w:tcPr>
            <w:tcW w:w="1198" w:type="dxa"/>
          </w:tcPr>
          <w:p w14:paraId="499CFB46" w14:textId="77777777" w:rsidR="00034E1C" w:rsidRDefault="0035078C" w:rsidP="00034E1C">
            <w:r>
              <w:t>Accuracy=</w:t>
            </w:r>
          </w:p>
          <w:p w14:paraId="22560591" w14:textId="77777777" w:rsidR="0035078C" w:rsidRDefault="0035078C" w:rsidP="00034E1C">
            <w:r>
              <w:t>F1-score</w:t>
            </w:r>
          </w:p>
          <w:p w14:paraId="6F4BE226" w14:textId="4F6BCC31" w:rsidR="0035078C" w:rsidRDefault="0035078C" w:rsidP="00034E1C">
            <w:r>
              <w:t xml:space="preserve">Recall </w:t>
            </w:r>
          </w:p>
        </w:tc>
      </w:tr>
    </w:tbl>
    <w:p w14:paraId="665875AD" w14:textId="77777777" w:rsidR="00034E1C" w:rsidRDefault="00034E1C" w:rsidP="00034E1C"/>
    <w:p w14:paraId="51199A8F" w14:textId="77777777" w:rsidR="00034E1C" w:rsidRDefault="00034E1C" w:rsidP="00034E1C"/>
    <w:p w14:paraId="08A118CA" w14:textId="782B8AAD" w:rsidR="00034E1C" w:rsidRDefault="00034E1C" w:rsidP="00034E1C">
      <w:r>
        <w:t>Methods</w:t>
      </w:r>
    </w:p>
    <w:p w14:paraId="3224F20F" w14:textId="77777777" w:rsidR="00034E1C" w:rsidRDefault="00034E1C" w:rsidP="00034E1C"/>
    <w:p w14:paraId="5D5B4911" w14:textId="51F11BF1" w:rsidR="00034E1C" w:rsidRDefault="00034E1C" w:rsidP="00034E1C">
      <w:r>
        <w:t xml:space="preserve">Results </w:t>
      </w:r>
    </w:p>
    <w:p w14:paraId="3E568A48" w14:textId="77777777" w:rsidR="00034E1C" w:rsidRDefault="00034E1C" w:rsidP="00034E1C"/>
    <w:p w14:paraId="425F2755" w14:textId="0D797C7D" w:rsidR="00034E1C" w:rsidRDefault="00034E1C" w:rsidP="00034E1C">
      <w:r>
        <w:t>Conclusion</w:t>
      </w:r>
    </w:p>
    <w:p w14:paraId="676678F2" w14:textId="77777777" w:rsidR="00034E1C" w:rsidRDefault="00034E1C" w:rsidP="00034E1C"/>
    <w:p w14:paraId="7DF0DA78" w14:textId="77777777" w:rsidR="00034E1C" w:rsidRDefault="00034E1C" w:rsidP="00034E1C"/>
    <w:p w14:paraId="65549888" w14:textId="77777777" w:rsidR="00034E1C" w:rsidRDefault="00034E1C" w:rsidP="00034E1C"/>
    <w:p w14:paraId="5E895D96" w14:textId="2E96AE3A" w:rsidR="00807CE9" w:rsidRDefault="00034E1C" w:rsidP="00034E1C">
      <w:r>
        <w:t xml:space="preserve">[1] </w:t>
      </w:r>
      <w:r w:rsidRPr="00034E1C">
        <w:t xml:space="preserve">Saleh, Hager, et al. "Swin-PSO-SVM: A Novel Hybrid Model for Monkeypox Early Detection." </w:t>
      </w:r>
      <w:r w:rsidRPr="00034E1C">
        <w:rPr>
          <w:i/>
          <w:iCs/>
        </w:rPr>
        <w:t>IEEE Access</w:t>
      </w:r>
      <w:r w:rsidRPr="00034E1C">
        <w:t xml:space="preserve"> (2024).</w:t>
      </w:r>
    </w:p>
    <w:p w14:paraId="25733524" w14:textId="77777777" w:rsidR="00034E1C" w:rsidRDefault="00034E1C" w:rsidP="00034E1C"/>
    <w:sectPr w:rsidR="00034E1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7CE9"/>
    <w:rsid w:val="00034E1C"/>
    <w:rsid w:val="000B14F3"/>
    <w:rsid w:val="001F015C"/>
    <w:rsid w:val="002411B9"/>
    <w:rsid w:val="0035078C"/>
    <w:rsid w:val="005133CC"/>
    <w:rsid w:val="00657401"/>
    <w:rsid w:val="00807CE9"/>
    <w:rsid w:val="00A41C7F"/>
    <w:rsid w:val="00A41DBD"/>
    <w:rsid w:val="00BE6B40"/>
    <w:rsid w:val="00EA21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5F4297"/>
  <w15:chartTrackingRefBased/>
  <w15:docId w15:val="{C9A63830-B624-41C0-800C-8FD2E0ED6B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07CE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07CE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07CE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07CE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07CE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07CE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07CE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07CE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07CE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07CE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07CE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07CE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07CE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07CE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07CE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07CE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07CE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07CE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07CE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07CE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07CE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07CE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07CE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07CE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07CE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07CE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07CE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07CE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07CE9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034E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134</TotalTime>
  <Pages>2</Pages>
  <Words>167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Hager Saleh</dc:creator>
  <cp:keywords/>
  <dc:description/>
  <cp:lastModifiedBy>Hager Saleh</cp:lastModifiedBy>
  <cp:revision>3</cp:revision>
  <dcterms:created xsi:type="dcterms:W3CDTF">2025-02-12T16:50:00Z</dcterms:created>
  <dcterms:modified xsi:type="dcterms:W3CDTF">2025-02-15T22:36:00Z</dcterms:modified>
</cp:coreProperties>
</file>