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572D5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32EF3">
        <w:rPr>
          <w:rFonts w:hint="cs"/>
          <w:b/>
          <w:bCs/>
          <w:sz w:val="28"/>
          <w:szCs w:val="28"/>
          <w:rtl/>
        </w:rPr>
        <w:t>علي خالد الزاير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3CF3128" w:rsidR="005436E0" w:rsidRDefault="00C1002C" w:rsidP="00764C1C">
            <w:pPr>
              <w:bidi/>
            </w:pPr>
            <w:r w:rsidRPr="00C1002C">
              <w:rPr>
                <w:rtl/>
              </w:rPr>
              <w:t>لم يحدد العنوان نوع المؤسسات (هل هي حكومية، خاصة، مدرجة في السوق المالية، أم شاملة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93F6E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4B0706E" w14:textId="629EE9CE" w:rsidR="00C1002C" w:rsidRPr="00C1002C" w:rsidRDefault="00C1002C" w:rsidP="00C1002C">
            <w:pPr>
              <w:bidi/>
            </w:pPr>
            <w:r>
              <w:rPr>
                <w:rFonts w:hint="cs"/>
                <w:rtl/>
              </w:rPr>
              <w:t>ه</w:t>
            </w:r>
            <w:r w:rsidRPr="00C1002C">
              <w:rPr>
                <w:rtl/>
              </w:rPr>
              <w:t xml:space="preserve">ناك تكرار واضح في الأفكار، حيث تم إعادة ذكر أهمية الشفافية ودور الرقابة في عدة فقرات متتالية دون إضافة معلومات جديدة </w:t>
            </w:r>
            <w:proofErr w:type="gramStart"/>
            <w:r w:rsidRPr="00C1002C">
              <w:rPr>
                <w:rtl/>
              </w:rPr>
              <w:t>نوعية</w:t>
            </w:r>
            <w:r w:rsidRPr="00C1002C">
              <w:t>.</w:t>
            </w:r>
            <w:r>
              <w:rPr>
                <w:rFonts w:hint="cs"/>
                <w:rtl/>
              </w:rPr>
              <w:t>كما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 w:rsidRPr="00C1002C">
              <w:rPr>
                <w:rtl/>
              </w:rPr>
              <w:t>تفتقر المقدمة إلى الإشارة المبكرة إلى "الفجوة البحثية</w:t>
            </w:r>
            <w:r w:rsidRPr="00C1002C">
              <w:t xml:space="preserve">" </w:t>
            </w:r>
            <w:r>
              <w:rPr>
                <w:rFonts w:hint="cs"/>
                <w:rtl/>
              </w:rPr>
              <w:t xml:space="preserve"> </w:t>
            </w:r>
            <w:r w:rsidRPr="00C1002C">
              <w:rPr>
                <w:rtl/>
              </w:rPr>
              <w:t>في نهايتها، حيث كان من الأفضل ربط السياق العام بمشكلة البحث بشكل تدريجي وسلس بدلاً من الفصل المفاجئ</w:t>
            </w:r>
            <w:r w:rsidRPr="00C1002C">
              <w:t>.</w:t>
            </w:r>
          </w:p>
          <w:p w14:paraId="2B044E4C" w14:textId="5E05D7B8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53295D" w:rsidRDefault="00DA1C7C" w:rsidP="00124F7D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EC1B9C" w14:textId="77777777" w:rsidR="00764C1C" w:rsidRDefault="00764C1C" w:rsidP="00764C1C">
            <w:pPr>
              <w:bidi/>
              <w:rPr>
                <w:rtl/>
              </w:rPr>
            </w:pPr>
            <w:r w:rsidRPr="00764C1C">
              <w:rPr>
                <w:rtl/>
              </w:rPr>
              <w:t>الهدف العام طويل جدًا ويحتوي على تفاصيل منهجية</w:t>
            </w:r>
            <w:r w:rsidRPr="00764C1C">
              <w:t xml:space="preserve"> </w:t>
            </w:r>
            <w:r w:rsidRPr="00764C1C">
              <w:rPr>
                <w:rtl/>
              </w:rPr>
              <w:t>مثل "بتوظيف أداة</w:t>
            </w:r>
          </w:p>
          <w:p w14:paraId="07EBE8D9" w14:textId="77777777" w:rsidR="00764C1C" w:rsidRPr="00764C1C" w:rsidRDefault="00764C1C" w:rsidP="00764C1C">
            <w:pPr>
              <w:bidi/>
            </w:pPr>
            <w:r w:rsidRPr="00764C1C">
              <w:t xml:space="preserve"> HSOPSC</w:t>
            </w:r>
            <w:r w:rsidRPr="00764C1C">
              <w:rPr>
                <w:rtl/>
              </w:rPr>
              <w:t>يمكن تجزئته</w:t>
            </w:r>
            <w:r w:rsidRPr="00764C1C">
              <w:t>.</w:t>
            </w:r>
          </w:p>
          <w:p w14:paraId="005070A7" w14:textId="77777777" w:rsidR="00764C1C" w:rsidRPr="00764C1C" w:rsidRDefault="00764C1C" w:rsidP="00764C1C">
            <w:pPr>
              <w:bidi/>
            </w:pPr>
            <w:r w:rsidRPr="00764C1C">
              <w:rPr>
                <w:rtl/>
              </w:rPr>
              <w:t>الأهداف الفرعية (8 أهداف) كثيرة؛ يُفضل دمج بعضها لتكون أكثر تركيزًا (مثل دمج تحليل الأثر لكل بعد في هدف واحد)</w:t>
            </w:r>
          </w:p>
          <w:p w14:paraId="59B15519" w14:textId="30034147" w:rsidR="006E23D6" w:rsidRPr="00764C1C" w:rsidRDefault="006E23D6" w:rsidP="001673FA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4F15C6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C9D0B8" w14:textId="77777777" w:rsidR="00062F6C" w:rsidRDefault="00062F6C" w:rsidP="00062F6C">
            <w:pPr>
              <w:bidi/>
              <w:rPr>
                <w:rtl/>
              </w:rPr>
            </w:pPr>
            <w:r w:rsidRPr="00062F6C">
              <w:t> </w:t>
            </w:r>
            <w:r w:rsidRPr="00062F6C">
              <w:rPr>
                <w:rtl/>
              </w:rPr>
              <w:t>السؤال الرئيسي</w:t>
            </w:r>
            <w:r w:rsidRPr="00062F6C">
              <w:t xml:space="preserve"> (</w:t>
            </w:r>
            <w:r w:rsidRPr="00062F6C">
              <w:rPr>
                <w:i/>
                <w:iCs/>
              </w:rPr>
              <w:t>To what extent</w:t>
            </w:r>
            <w:r w:rsidRPr="00062F6C">
              <w:t xml:space="preserve">) </w:t>
            </w:r>
            <w:r w:rsidRPr="00062F6C">
              <w:rPr>
                <w:rtl/>
              </w:rPr>
              <w:t>واسع جداً وغير قابل للقياس الكمي المباشر. الأفضل صياغته بصيغة تقبل الرفض أو القبول إحصائياً، مثل</w:t>
            </w:r>
          </w:p>
          <w:p w14:paraId="6B7F4E1C" w14:textId="0B5919E9" w:rsidR="00062F6C" w:rsidRPr="00062F6C" w:rsidRDefault="00062F6C" w:rsidP="00062F6C">
            <w:r w:rsidRPr="00062F6C">
              <w:rPr>
                <w:i/>
                <w:iCs/>
              </w:rPr>
              <w:t>"Is there a statistically significant positive impact of internal control systems on financial transparency?"</w:t>
            </w:r>
          </w:p>
          <w:p w14:paraId="2E508EC9" w14:textId="097869CB" w:rsidR="006E23D6" w:rsidRPr="00062F6C" w:rsidRDefault="006E23D6" w:rsidP="00062F6C">
            <w:pPr>
              <w:bidi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E43B44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7B13E0" w:rsidR="006E23D6" w:rsidRPr="00D1200F" w:rsidRDefault="00D1200F" w:rsidP="00D1200F">
            <w:pPr>
              <w:bidi/>
            </w:pPr>
            <w:r w:rsidRPr="00D1200F">
              <w:rPr>
                <w:rtl/>
              </w:rPr>
              <w:t>تفتقر إلى "التحليل النقدي" والمقارنة بين نتائج الدراسات وبيان نقاط القوة والضعف فيها</w:t>
            </w:r>
            <w:r w:rsidRPr="00D1200F">
              <w:t>.</w:t>
            </w: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D1200F" w:rsidRPr="00540145" w:rsidRDefault="00D1200F" w:rsidP="00D1200F">
            <w:pPr>
              <w:bidi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D1200F" w:rsidRDefault="00D1200F" w:rsidP="00D1200F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D8718B0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09A555" w:rsidR="00D1200F" w:rsidRDefault="00D1200F" w:rsidP="00D1200F">
            <w:pPr>
              <w:bidi/>
            </w:pPr>
            <w:bookmarkStart w:id="0" w:name="_GoBack"/>
            <w:bookmarkEnd w:id="0"/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C753D"/>
    <w:rsid w:val="00AE3407"/>
    <w:rsid w:val="00B44D2B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AD6563B-1B20-4E03-A8E2-68182F4C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2026-07-21T12:20:00Z</dcterms:created>
  <dcterms:modified xsi:type="dcterms:W3CDTF">2026-07-21T12:33:00Z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