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045306"/>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5372F59A"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923537" w:rsidRPr="00923537">
        <w:rPr>
          <w:b/>
          <w:sz w:val="40"/>
          <w:szCs w:val="32"/>
          <w:highlight w:val="yellow"/>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7" w:name="_Toc223045307"/>
      <w:r>
        <w:lastRenderedPageBreak/>
        <w:t>Acknowledgements</w:t>
      </w:r>
      <w:bookmarkEnd w:id="7"/>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2AE447E0" w14:textId="77777777" w:rsidR="00431DEC" w:rsidRDefault="00431DEC" w:rsidP="00431DEC">
      <w:pPr>
        <w:pStyle w:val="NormalWeb"/>
      </w:pPr>
      <w:r>
        <w:t xml:space="preserve">Special thanks to the </w:t>
      </w:r>
      <w:r>
        <w:rPr>
          <w:rStyle w:val="whitespace-normal"/>
        </w:rPr>
        <w:t>Alzheimer’s Disease Neuroimaging Initiative</w:t>
      </w:r>
      <w:r>
        <w:t xml:space="preserve"> (ADNI) for providing the data used in this study.</w:t>
      </w:r>
    </w:p>
    <w:p w14:paraId="12A6176C" w14:textId="77777777" w:rsidR="00431DEC" w:rsidRDefault="00431DEC" w:rsidP="00431DEC">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8" w:name="_Toc223045308"/>
      <w:r>
        <w:t>Abstract</w:t>
      </w:r>
      <w:bookmarkEnd w:id="8"/>
    </w:p>
    <w:p w14:paraId="17FB5285" w14:textId="77777777" w:rsidR="008F7336" w:rsidRDefault="008F7336" w:rsidP="002A63D4">
      <w:pPr>
        <w:spacing w:after="292" w:line="259" w:lineRule="auto"/>
        <w:ind w:left="0" w:firstLine="0"/>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2A63D4">
      <w:pPr>
        <w:spacing w:after="292" w:line="259" w:lineRule="auto"/>
        <w:ind w:left="0" w:firstLine="0"/>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2A63D4">
      <w:pPr>
        <w:spacing w:after="292" w:line="259" w:lineRule="auto"/>
        <w:ind w:left="0" w:firstLine="0"/>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334B77CA" w14:textId="6EA36118" w:rsidR="008F7336" w:rsidRPr="008F7336" w:rsidRDefault="008F7336" w:rsidP="002A63D4">
      <w:pPr>
        <w:spacing w:after="292" w:line="259" w:lineRule="auto"/>
        <w:ind w:left="0" w:firstLine="0"/>
        <w:rPr>
          <w:color w:val="auto"/>
          <w:sz w:val="24"/>
          <w:szCs w:val="24"/>
        </w:rPr>
      </w:pPr>
      <w:r w:rsidRPr="002A63D4">
        <w:rPr>
          <w:color w:val="auto"/>
          <w:sz w:val="24"/>
          <w:szCs w:val="24"/>
          <w:highlight w:val="red"/>
        </w:rPr>
        <w:t>Our findings indicate that this multi-source fusion approach significantly sharpens predictive accuracy and sensitivity compared to traditional unimodal methods. Furthermore, by incorporating 3D Grad-CAM for visual interpretability, we provide a transparent tool that allows clinicians to visualize regions of brain atrophy, effectively transforming a complex "black-box" model into a reliable partner for clinical decision-making.</w:t>
      </w:r>
      <w:r w:rsidR="002A63D4">
        <w:rPr>
          <w:color w:val="auto"/>
          <w:sz w:val="24"/>
          <w:szCs w:val="24"/>
        </w:rPr>
        <w:t xml:space="preserve"> </w:t>
      </w:r>
      <w:proofErr w:type="gramStart"/>
      <w:r w:rsidR="002A63D4" w:rsidRPr="002A63D4">
        <w:rPr>
          <w:color w:val="auto"/>
          <w:sz w:val="24"/>
          <w:szCs w:val="24"/>
          <w:highlight w:val="yellow"/>
        </w:rPr>
        <w:t>Plus</w:t>
      </w:r>
      <w:proofErr w:type="gramEnd"/>
      <w:r w:rsidR="002A63D4" w:rsidRPr="002A63D4">
        <w:rPr>
          <w:color w:val="auto"/>
          <w:sz w:val="24"/>
          <w:szCs w:val="24"/>
          <w:highlight w:val="yellow"/>
        </w:rPr>
        <w:t xml:space="preserve"> result</w:t>
      </w:r>
    </w:p>
    <w:p w14:paraId="713F5187" w14:textId="77777777" w:rsidR="008F7336" w:rsidRPr="008F7336" w:rsidRDefault="008F7336" w:rsidP="002A63D4">
      <w:pPr>
        <w:spacing w:after="292" w:line="259" w:lineRule="auto"/>
        <w:ind w:left="0" w:firstLine="0"/>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Fusion, 3D-ResNet, Early Prediction, Medical Imaging, Explainable AI.</w:t>
      </w:r>
    </w:p>
    <w:p w14:paraId="7B39FF41" w14:textId="77777777" w:rsidR="00431DEC" w:rsidRDefault="00431DEC" w:rsidP="002A63D4">
      <w:pPr>
        <w:spacing w:after="292" w:line="259" w:lineRule="auto"/>
        <w:ind w:left="0" w:firstLine="0"/>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bookmarkStart w:id="9" w:name="_Toc223045309" w:displacedByCustomXml="next"/>
    <w:bookmarkStart w:id="10" w:name="_Toc208473" w:displacedByCustomXml="next"/>
    <w:sdt>
      <w:sdtPr>
        <w:rPr>
          <w:b w:val="0"/>
          <w:sz w:val="28"/>
        </w:rPr>
        <w:id w:val="-1362365022"/>
        <w:docPartObj>
          <w:docPartGallery w:val="Table of Contents"/>
          <w:docPartUnique/>
        </w:docPartObj>
      </w:sdtPr>
      <w:sdtEndPr>
        <w:rPr>
          <w:bCs/>
          <w:noProof/>
        </w:rPr>
      </w:sdtEndPr>
      <w:sdtContent>
        <w:p w14:paraId="09D20192" w14:textId="77777777" w:rsidR="00492476" w:rsidRDefault="001D0A09" w:rsidP="00D72A1B">
          <w:pPr>
            <w:pStyle w:val="Heading1"/>
            <w:ind w:left="-180"/>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163CFE2A" w14:textId="7E6EBEEB" w:rsidR="00492476" w:rsidRDefault="00492476">
          <w:pPr>
            <w:pStyle w:val="TOC2"/>
            <w:rPr>
              <w:rFonts w:asciiTheme="minorHAnsi" w:eastAsiaTheme="minorEastAsia" w:hAnsiTheme="minorHAnsi" w:cstheme="minorBidi"/>
              <w:noProof/>
              <w:color w:val="auto"/>
              <w:kern w:val="2"/>
              <w:sz w:val="24"/>
              <w:szCs w:val="24"/>
              <w14:ligatures w14:val="standardContextual"/>
            </w:rPr>
          </w:pPr>
          <w:hyperlink w:anchor="_Toc223045306" w:history="1">
            <w:r>
              <w:rPr>
                <w:noProof/>
                <w:webHidden/>
              </w:rPr>
              <w:tab/>
            </w:r>
          </w:hyperlink>
        </w:p>
        <w:p w14:paraId="3CEF596A" w14:textId="52F4171C"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07" w:history="1">
            <w:r w:rsidRPr="007A062C">
              <w:rPr>
                <w:rStyle w:val="Hyperlink"/>
                <w:noProof/>
              </w:rPr>
              <w:t>Acknowledgements</w:t>
            </w:r>
            <w:r>
              <w:rPr>
                <w:noProof/>
                <w:webHidden/>
              </w:rPr>
              <w:tab/>
            </w:r>
            <w:r>
              <w:rPr>
                <w:noProof/>
                <w:webHidden/>
              </w:rPr>
              <w:fldChar w:fldCharType="begin"/>
            </w:r>
            <w:r>
              <w:rPr>
                <w:noProof/>
                <w:webHidden/>
              </w:rPr>
              <w:instrText xml:space="preserve"> PAGEREF _Toc223045307 \h </w:instrText>
            </w:r>
            <w:r>
              <w:rPr>
                <w:noProof/>
                <w:webHidden/>
              </w:rPr>
            </w:r>
            <w:r>
              <w:rPr>
                <w:noProof/>
                <w:webHidden/>
              </w:rPr>
              <w:fldChar w:fldCharType="separate"/>
            </w:r>
            <w:r>
              <w:rPr>
                <w:noProof/>
                <w:webHidden/>
              </w:rPr>
              <w:t>2</w:t>
            </w:r>
            <w:r>
              <w:rPr>
                <w:noProof/>
                <w:webHidden/>
              </w:rPr>
              <w:fldChar w:fldCharType="end"/>
            </w:r>
          </w:hyperlink>
        </w:p>
        <w:p w14:paraId="45460E46" w14:textId="76433FCC"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08" w:history="1">
            <w:r w:rsidRPr="007A062C">
              <w:rPr>
                <w:rStyle w:val="Hyperlink"/>
                <w:noProof/>
              </w:rPr>
              <w:t>Abstract</w:t>
            </w:r>
            <w:r>
              <w:rPr>
                <w:noProof/>
                <w:webHidden/>
              </w:rPr>
              <w:tab/>
            </w:r>
            <w:r>
              <w:rPr>
                <w:noProof/>
                <w:webHidden/>
              </w:rPr>
              <w:fldChar w:fldCharType="begin"/>
            </w:r>
            <w:r>
              <w:rPr>
                <w:noProof/>
                <w:webHidden/>
              </w:rPr>
              <w:instrText xml:space="preserve"> PAGEREF _Toc223045308 \h </w:instrText>
            </w:r>
            <w:r>
              <w:rPr>
                <w:noProof/>
                <w:webHidden/>
              </w:rPr>
            </w:r>
            <w:r>
              <w:rPr>
                <w:noProof/>
                <w:webHidden/>
              </w:rPr>
              <w:fldChar w:fldCharType="separate"/>
            </w:r>
            <w:r>
              <w:rPr>
                <w:noProof/>
                <w:webHidden/>
              </w:rPr>
              <w:t>3</w:t>
            </w:r>
            <w:r>
              <w:rPr>
                <w:noProof/>
                <w:webHidden/>
              </w:rPr>
              <w:fldChar w:fldCharType="end"/>
            </w:r>
          </w:hyperlink>
        </w:p>
        <w:p w14:paraId="2B9E7A4F" w14:textId="6EF47D54"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09" w:history="1">
            <w:r w:rsidRPr="007A062C">
              <w:rPr>
                <w:rStyle w:val="Hyperlink"/>
                <w:noProof/>
                <w:lang w:val="en-GB"/>
              </w:rPr>
              <w:t xml:space="preserve">Table of </w:t>
            </w:r>
            <w:r w:rsidRPr="007A062C">
              <w:rPr>
                <w:rStyle w:val="Hyperlink"/>
                <w:noProof/>
              </w:rPr>
              <w:t>Contents</w:t>
            </w:r>
            <w:r>
              <w:rPr>
                <w:noProof/>
                <w:webHidden/>
              </w:rPr>
              <w:tab/>
            </w:r>
            <w:r>
              <w:rPr>
                <w:noProof/>
                <w:webHidden/>
              </w:rPr>
              <w:fldChar w:fldCharType="begin"/>
            </w:r>
            <w:r>
              <w:rPr>
                <w:noProof/>
                <w:webHidden/>
              </w:rPr>
              <w:instrText xml:space="preserve"> PAGEREF _Toc223045309 \h </w:instrText>
            </w:r>
            <w:r>
              <w:rPr>
                <w:noProof/>
                <w:webHidden/>
              </w:rPr>
            </w:r>
            <w:r>
              <w:rPr>
                <w:noProof/>
                <w:webHidden/>
              </w:rPr>
              <w:fldChar w:fldCharType="separate"/>
            </w:r>
            <w:r>
              <w:rPr>
                <w:noProof/>
                <w:webHidden/>
              </w:rPr>
              <w:t>4</w:t>
            </w:r>
            <w:r>
              <w:rPr>
                <w:noProof/>
                <w:webHidden/>
              </w:rPr>
              <w:fldChar w:fldCharType="end"/>
            </w:r>
          </w:hyperlink>
        </w:p>
        <w:p w14:paraId="79C6EB3B" w14:textId="20DD28D5"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10" w:history="1">
            <w:r w:rsidRPr="007A062C">
              <w:rPr>
                <w:rStyle w:val="Hyperlink"/>
                <w:noProof/>
              </w:rPr>
              <w:t>Chapter 1: Introduction</w:t>
            </w:r>
            <w:r>
              <w:rPr>
                <w:noProof/>
                <w:webHidden/>
              </w:rPr>
              <w:tab/>
            </w:r>
            <w:r>
              <w:rPr>
                <w:noProof/>
                <w:webHidden/>
              </w:rPr>
              <w:fldChar w:fldCharType="begin"/>
            </w:r>
            <w:r>
              <w:rPr>
                <w:noProof/>
                <w:webHidden/>
              </w:rPr>
              <w:instrText xml:space="preserve"> PAGEREF _Toc223045310 \h </w:instrText>
            </w:r>
            <w:r>
              <w:rPr>
                <w:noProof/>
                <w:webHidden/>
              </w:rPr>
            </w:r>
            <w:r>
              <w:rPr>
                <w:noProof/>
                <w:webHidden/>
              </w:rPr>
              <w:fldChar w:fldCharType="separate"/>
            </w:r>
            <w:r>
              <w:rPr>
                <w:noProof/>
                <w:webHidden/>
              </w:rPr>
              <w:t>5</w:t>
            </w:r>
            <w:r>
              <w:rPr>
                <w:noProof/>
                <w:webHidden/>
              </w:rPr>
              <w:fldChar w:fldCharType="end"/>
            </w:r>
          </w:hyperlink>
        </w:p>
        <w:p w14:paraId="5F3B4206" w14:textId="07D7FC27"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1" w:history="1">
            <w:r w:rsidRPr="007A062C">
              <w:rPr>
                <w:rStyle w:val="Hyperlink"/>
                <w:noProof/>
              </w:rPr>
              <w:t>Introduction</w:t>
            </w:r>
            <w:r>
              <w:rPr>
                <w:noProof/>
                <w:webHidden/>
              </w:rPr>
              <w:tab/>
            </w:r>
            <w:r>
              <w:rPr>
                <w:noProof/>
                <w:webHidden/>
              </w:rPr>
              <w:fldChar w:fldCharType="begin"/>
            </w:r>
            <w:r>
              <w:rPr>
                <w:noProof/>
                <w:webHidden/>
              </w:rPr>
              <w:instrText xml:space="preserve"> PAGEREF _Toc223045311 \h </w:instrText>
            </w:r>
            <w:r>
              <w:rPr>
                <w:noProof/>
                <w:webHidden/>
              </w:rPr>
            </w:r>
            <w:r>
              <w:rPr>
                <w:noProof/>
                <w:webHidden/>
              </w:rPr>
              <w:fldChar w:fldCharType="separate"/>
            </w:r>
            <w:r>
              <w:rPr>
                <w:noProof/>
                <w:webHidden/>
              </w:rPr>
              <w:t>5</w:t>
            </w:r>
            <w:r>
              <w:rPr>
                <w:noProof/>
                <w:webHidden/>
              </w:rPr>
              <w:fldChar w:fldCharType="end"/>
            </w:r>
          </w:hyperlink>
        </w:p>
        <w:p w14:paraId="7F60C94D" w14:textId="55E526ED"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2" w:history="1">
            <w:r w:rsidRPr="007A062C">
              <w:rPr>
                <w:rStyle w:val="Hyperlink"/>
                <w:noProof/>
              </w:rPr>
              <w:t>1.1 Problem Definition</w:t>
            </w:r>
            <w:r>
              <w:rPr>
                <w:noProof/>
                <w:webHidden/>
              </w:rPr>
              <w:tab/>
            </w:r>
            <w:r>
              <w:rPr>
                <w:noProof/>
                <w:webHidden/>
              </w:rPr>
              <w:fldChar w:fldCharType="begin"/>
            </w:r>
            <w:r>
              <w:rPr>
                <w:noProof/>
                <w:webHidden/>
              </w:rPr>
              <w:instrText xml:space="preserve"> PAGEREF _Toc223045312 \h </w:instrText>
            </w:r>
            <w:r>
              <w:rPr>
                <w:noProof/>
                <w:webHidden/>
              </w:rPr>
            </w:r>
            <w:r>
              <w:rPr>
                <w:noProof/>
                <w:webHidden/>
              </w:rPr>
              <w:fldChar w:fldCharType="separate"/>
            </w:r>
            <w:r>
              <w:rPr>
                <w:noProof/>
                <w:webHidden/>
              </w:rPr>
              <w:t>6</w:t>
            </w:r>
            <w:r>
              <w:rPr>
                <w:noProof/>
                <w:webHidden/>
              </w:rPr>
              <w:fldChar w:fldCharType="end"/>
            </w:r>
          </w:hyperlink>
        </w:p>
        <w:p w14:paraId="3F17891B" w14:textId="25635B81"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3" w:history="1">
            <w:r w:rsidRPr="007A062C">
              <w:rPr>
                <w:rStyle w:val="Hyperlink"/>
                <w:noProof/>
              </w:rPr>
              <w:t>1.3 Thesis Objectives</w:t>
            </w:r>
            <w:r>
              <w:rPr>
                <w:noProof/>
                <w:webHidden/>
              </w:rPr>
              <w:tab/>
            </w:r>
            <w:r>
              <w:rPr>
                <w:noProof/>
                <w:webHidden/>
              </w:rPr>
              <w:fldChar w:fldCharType="begin"/>
            </w:r>
            <w:r>
              <w:rPr>
                <w:noProof/>
                <w:webHidden/>
              </w:rPr>
              <w:instrText xml:space="preserve"> PAGEREF _Toc223045313 \h </w:instrText>
            </w:r>
            <w:r>
              <w:rPr>
                <w:noProof/>
                <w:webHidden/>
              </w:rPr>
            </w:r>
            <w:r>
              <w:rPr>
                <w:noProof/>
                <w:webHidden/>
              </w:rPr>
              <w:fldChar w:fldCharType="separate"/>
            </w:r>
            <w:r>
              <w:rPr>
                <w:noProof/>
                <w:webHidden/>
              </w:rPr>
              <w:t>6</w:t>
            </w:r>
            <w:r>
              <w:rPr>
                <w:noProof/>
                <w:webHidden/>
              </w:rPr>
              <w:fldChar w:fldCharType="end"/>
            </w:r>
          </w:hyperlink>
        </w:p>
        <w:p w14:paraId="04F3ADA6" w14:textId="51F00CD6"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4" w:history="1">
            <w:r w:rsidRPr="007A062C">
              <w:rPr>
                <w:rStyle w:val="Hyperlink"/>
                <w:noProof/>
              </w:rPr>
              <w:t>1.4 Thesis Contribution</w:t>
            </w:r>
            <w:r>
              <w:rPr>
                <w:noProof/>
                <w:webHidden/>
              </w:rPr>
              <w:tab/>
            </w:r>
            <w:r>
              <w:rPr>
                <w:noProof/>
                <w:webHidden/>
              </w:rPr>
              <w:fldChar w:fldCharType="begin"/>
            </w:r>
            <w:r>
              <w:rPr>
                <w:noProof/>
                <w:webHidden/>
              </w:rPr>
              <w:instrText xml:space="preserve"> PAGEREF _Toc223045314 \h </w:instrText>
            </w:r>
            <w:r>
              <w:rPr>
                <w:noProof/>
                <w:webHidden/>
              </w:rPr>
            </w:r>
            <w:r>
              <w:rPr>
                <w:noProof/>
                <w:webHidden/>
              </w:rPr>
              <w:fldChar w:fldCharType="separate"/>
            </w:r>
            <w:r>
              <w:rPr>
                <w:noProof/>
                <w:webHidden/>
              </w:rPr>
              <w:t>7</w:t>
            </w:r>
            <w:r>
              <w:rPr>
                <w:noProof/>
                <w:webHidden/>
              </w:rPr>
              <w:fldChar w:fldCharType="end"/>
            </w:r>
          </w:hyperlink>
        </w:p>
        <w:p w14:paraId="13596ECE" w14:textId="288666F9"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5" w:history="1">
            <w:r w:rsidRPr="007A062C">
              <w:rPr>
                <w:rStyle w:val="Hyperlink"/>
                <w:noProof/>
              </w:rPr>
              <w:t>1.5 Thesis Organization</w:t>
            </w:r>
            <w:r>
              <w:rPr>
                <w:noProof/>
                <w:webHidden/>
              </w:rPr>
              <w:tab/>
            </w:r>
            <w:r>
              <w:rPr>
                <w:noProof/>
                <w:webHidden/>
              </w:rPr>
              <w:fldChar w:fldCharType="begin"/>
            </w:r>
            <w:r>
              <w:rPr>
                <w:noProof/>
                <w:webHidden/>
              </w:rPr>
              <w:instrText xml:space="preserve"> PAGEREF _Toc223045315 \h </w:instrText>
            </w:r>
            <w:r>
              <w:rPr>
                <w:noProof/>
                <w:webHidden/>
              </w:rPr>
            </w:r>
            <w:r>
              <w:rPr>
                <w:noProof/>
                <w:webHidden/>
              </w:rPr>
              <w:fldChar w:fldCharType="separate"/>
            </w:r>
            <w:r>
              <w:rPr>
                <w:noProof/>
                <w:webHidden/>
              </w:rPr>
              <w:t>8</w:t>
            </w:r>
            <w:r>
              <w:rPr>
                <w:noProof/>
                <w:webHidden/>
              </w:rPr>
              <w:fldChar w:fldCharType="end"/>
            </w:r>
          </w:hyperlink>
        </w:p>
        <w:p w14:paraId="68FCA2D6" w14:textId="125EE46D"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16" w:history="1">
            <w:r w:rsidRPr="007A062C">
              <w:rPr>
                <w:rStyle w:val="Hyperlink"/>
                <w:noProof/>
              </w:rPr>
              <w:t>References</w:t>
            </w:r>
            <w:r>
              <w:rPr>
                <w:noProof/>
                <w:webHidden/>
              </w:rPr>
              <w:tab/>
            </w:r>
            <w:r>
              <w:rPr>
                <w:noProof/>
                <w:webHidden/>
              </w:rPr>
              <w:fldChar w:fldCharType="begin"/>
            </w:r>
            <w:r>
              <w:rPr>
                <w:noProof/>
                <w:webHidden/>
              </w:rPr>
              <w:instrText xml:space="preserve"> PAGEREF _Toc223045316 \h </w:instrText>
            </w:r>
            <w:r>
              <w:rPr>
                <w:noProof/>
                <w:webHidden/>
              </w:rPr>
            </w:r>
            <w:r>
              <w:rPr>
                <w:noProof/>
                <w:webHidden/>
              </w:rPr>
              <w:fldChar w:fldCharType="separate"/>
            </w:r>
            <w:r>
              <w:rPr>
                <w:noProof/>
                <w:webHidden/>
              </w:rPr>
              <w:t>9</w:t>
            </w:r>
            <w:r>
              <w:rPr>
                <w:noProof/>
                <w:webHidden/>
              </w:rPr>
              <w:fldChar w:fldCharType="end"/>
            </w:r>
          </w:hyperlink>
        </w:p>
        <w:p w14:paraId="3EFFC8F4" w14:textId="5AFD911E"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17" w:history="1">
            <w:r w:rsidRPr="007A062C">
              <w:rPr>
                <w:rStyle w:val="Hyperlink"/>
                <w:noProof/>
              </w:rPr>
              <w:t>Chapter 2: Related Work</w:t>
            </w:r>
            <w:r>
              <w:rPr>
                <w:noProof/>
                <w:webHidden/>
              </w:rPr>
              <w:tab/>
            </w:r>
            <w:r>
              <w:rPr>
                <w:noProof/>
                <w:webHidden/>
              </w:rPr>
              <w:fldChar w:fldCharType="begin"/>
            </w:r>
            <w:r>
              <w:rPr>
                <w:noProof/>
                <w:webHidden/>
              </w:rPr>
              <w:instrText xml:space="preserve"> PAGEREF _Toc223045317 \h </w:instrText>
            </w:r>
            <w:r>
              <w:rPr>
                <w:noProof/>
                <w:webHidden/>
              </w:rPr>
            </w:r>
            <w:r>
              <w:rPr>
                <w:noProof/>
                <w:webHidden/>
              </w:rPr>
              <w:fldChar w:fldCharType="separate"/>
            </w:r>
            <w:r>
              <w:rPr>
                <w:noProof/>
                <w:webHidden/>
              </w:rPr>
              <w:t>10</w:t>
            </w:r>
            <w:r>
              <w:rPr>
                <w:noProof/>
                <w:webHidden/>
              </w:rPr>
              <w:fldChar w:fldCharType="end"/>
            </w:r>
          </w:hyperlink>
        </w:p>
        <w:p w14:paraId="75CD10FA" w14:textId="575C58D3"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8" w:history="1">
            <w:r w:rsidRPr="007A062C">
              <w:rPr>
                <w:rStyle w:val="Hyperlink"/>
                <w:noProof/>
              </w:rPr>
              <w:t>2.1 Introduction</w:t>
            </w:r>
            <w:r>
              <w:rPr>
                <w:noProof/>
                <w:webHidden/>
              </w:rPr>
              <w:tab/>
            </w:r>
            <w:r>
              <w:rPr>
                <w:noProof/>
                <w:webHidden/>
              </w:rPr>
              <w:fldChar w:fldCharType="begin"/>
            </w:r>
            <w:r>
              <w:rPr>
                <w:noProof/>
                <w:webHidden/>
              </w:rPr>
              <w:instrText xml:space="preserve"> PAGEREF _Toc223045318 \h </w:instrText>
            </w:r>
            <w:r>
              <w:rPr>
                <w:noProof/>
                <w:webHidden/>
              </w:rPr>
            </w:r>
            <w:r>
              <w:rPr>
                <w:noProof/>
                <w:webHidden/>
              </w:rPr>
              <w:fldChar w:fldCharType="separate"/>
            </w:r>
            <w:r>
              <w:rPr>
                <w:noProof/>
                <w:webHidden/>
              </w:rPr>
              <w:t>10</w:t>
            </w:r>
            <w:r>
              <w:rPr>
                <w:noProof/>
                <w:webHidden/>
              </w:rPr>
              <w:fldChar w:fldCharType="end"/>
            </w:r>
          </w:hyperlink>
        </w:p>
        <w:p w14:paraId="57114CF1" w14:textId="7FEC8AD0" w:rsidR="00492476" w:rsidRDefault="0049247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045319" w:history="1">
            <w:r w:rsidRPr="007A062C">
              <w:rPr>
                <w:rStyle w:val="Hyperlink"/>
                <w:noProof/>
              </w:rPr>
              <w:t>2.2 The Historical Evolution of Computational Alzheimer’s Diagnosis</w:t>
            </w:r>
            <w:r>
              <w:rPr>
                <w:noProof/>
                <w:webHidden/>
              </w:rPr>
              <w:tab/>
            </w:r>
            <w:r>
              <w:rPr>
                <w:noProof/>
                <w:webHidden/>
              </w:rPr>
              <w:fldChar w:fldCharType="begin"/>
            </w:r>
            <w:r>
              <w:rPr>
                <w:noProof/>
                <w:webHidden/>
              </w:rPr>
              <w:instrText xml:space="preserve"> PAGEREF _Toc223045319 \h </w:instrText>
            </w:r>
            <w:r>
              <w:rPr>
                <w:noProof/>
                <w:webHidden/>
              </w:rPr>
            </w:r>
            <w:r>
              <w:rPr>
                <w:noProof/>
                <w:webHidden/>
              </w:rPr>
              <w:fldChar w:fldCharType="separate"/>
            </w:r>
            <w:r>
              <w:rPr>
                <w:noProof/>
                <w:webHidden/>
              </w:rPr>
              <w:t>10</w:t>
            </w:r>
            <w:r>
              <w:rPr>
                <w:noProof/>
                <w:webHidden/>
              </w:rPr>
              <w:fldChar w:fldCharType="end"/>
            </w:r>
          </w:hyperlink>
        </w:p>
        <w:p w14:paraId="4DC198C9" w14:textId="11D60282" w:rsidR="00492476" w:rsidRDefault="0049247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045320" w:history="1">
            <w:r w:rsidRPr="007A062C">
              <w:rPr>
                <w:rStyle w:val="Hyperlink"/>
                <w:noProof/>
              </w:rPr>
              <w:t>References</w:t>
            </w:r>
            <w:r>
              <w:rPr>
                <w:noProof/>
                <w:webHidden/>
              </w:rPr>
              <w:tab/>
            </w:r>
            <w:r>
              <w:rPr>
                <w:noProof/>
                <w:webHidden/>
              </w:rPr>
              <w:fldChar w:fldCharType="begin"/>
            </w:r>
            <w:r>
              <w:rPr>
                <w:noProof/>
                <w:webHidden/>
              </w:rPr>
              <w:instrText xml:space="preserve"> PAGEREF _Toc223045320 \h </w:instrText>
            </w:r>
            <w:r>
              <w:rPr>
                <w:noProof/>
                <w:webHidden/>
              </w:rPr>
            </w:r>
            <w:r>
              <w:rPr>
                <w:noProof/>
                <w:webHidden/>
              </w:rPr>
              <w:fldChar w:fldCharType="separate"/>
            </w:r>
            <w:r>
              <w:rPr>
                <w:noProof/>
                <w:webHidden/>
              </w:rPr>
              <w:t>13</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055A0B7F" w14:textId="77777777" w:rsidR="003505FF" w:rsidRDefault="003505FF" w:rsidP="00431DEC">
      <w:pPr>
        <w:ind w:left="0" w:firstLine="0"/>
        <w:jc w:val="left"/>
        <w:rPr>
          <w:b/>
          <w:sz w:val="40"/>
        </w:rPr>
      </w:pPr>
    </w:p>
    <w:p w14:paraId="477F2182" w14:textId="77777777" w:rsidR="003505FF" w:rsidRDefault="003505FF" w:rsidP="00431DEC">
      <w:pPr>
        <w:ind w:left="0" w:firstLine="0"/>
        <w:jc w:val="left"/>
        <w:rPr>
          <w:b/>
          <w:sz w:val="40"/>
          <w:rtl/>
        </w:rPr>
      </w:pPr>
    </w:p>
    <w:bookmarkEnd w:id="10"/>
    <w:p w14:paraId="3A79EED7" w14:textId="755504F3" w:rsidR="000B518F" w:rsidRDefault="000B518F" w:rsidP="00431DEC">
      <w:pPr>
        <w:spacing w:after="294" w:line="259" w:lineRule="auto"/>
        <w:ind w:left="0" w:firstLine="0"/>
        <w:jc w:val="left"/>
      </w:pPr>
    </w:p>
    <w:p w14:paraId="6CD0DE57" w14:textId="065CD86D" w:rsidR="00650535" w:rsidRDefault="00DD49C3" w:rsidP="009368F6">
      <w:pPr>
        <w:pStyle w:val="Heading1"/>
        <w:ind w:left="-90"/>
      </w:pPr>
      <w:bookmarkStart w:id="11" w:name="_Toc223045310"/>
      <w:r>
        <w:t xml:space="preserve">Chapter </w:t>
      </w:r>
      <w:r w:rsidR="00745149">
        <w:t>1: Introduction</w:t>
      </w:r>
      <w:bookmarkEnd w:id="11"/>
      <w:r>
        <w:t xml:space="preserve"> </w:t>
      </w:r>
    </w:p>
    <w:p w14:paraId="561C209F" w14:textId="4A111058" w:rsidR="00DD49C3" w:rsidRPr="00DD49C3" w:rsidRDefault="00745149" w:rsidP="00745149">
      <w:pPr>
        <w:pStyle w:val="Heading3"/>
        <w:ind w:left="-90"/>
      </w:pPr>
      <w:bookmarkStart w:id="12" w:name="_Toc223045311"/>
      <w:r>
        <w:t>Introduction</w:t>
      </w:r>
      <w:bookmarkEnd w:id="12"/>
    </w:p>
    <w:p w14:paraId="23EEA04D" w14:textId="6B5395A3"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Alzheimer’s disease (AD) is considered one of the most challenging neurodegenerative disorders affecting elderly populations worldwide. It progressively impairs memory and cognitive abilities, and in many cases, diagnosis occurs only after noticeable clinical symptoms appear. However, research has shown that pathological brain changes begin years before clear symptoms emerge. For this reason, early detection has become a major focus in medical research.</w:t>
      </w:r>
      <w:r w:rsidR="00923537">
        <w:rPr>
          <w:color w:val="auto"/>
          <w:sz w:val="24"/>
          <w:szCs w:val="24"/>
        </w:rPr>
        <w:t xml:space="preserve"> [1]</w:t>
      </w:r>
    </w:p>
    <w:p w14:paraId="148864A5" w14:textId="56D8C61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With the rapid development of artificial intelligence, especially deep learning techniques, there has been growing interest in applying AI models to medical diagnosis problems. Neuroimaging modalities such as MRI scans provide detailed structural and functional information about the brain. At the same time, genomic data offer insights into genetic risk factors associated with Alzheimer’s disease. Each modality captures a different aspect of the disease process.</w:t>
      </w:r>
    </w:p>
    <w:p w14:paraId="4F89CA09"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Many previous works rely on a single data modality. While these approaches have achieved promising results, they may not fully capture the complexity of Alzheimer’s pathology. The disease is not purely structural nor purely genetic; it is multifactorial and evolves over time. Therefore, combining multimodal data and modeling temporal progression may provide a more reliable diagnostic framework.</w:t>
      </w:r>
    </w:p>
    <w:p w14:paraId="741888AB"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In this thesis, we propose a spatiotemporal multimodal artificial intelligence framework for early Alzheimer’s diagnosis. The study utilizes data from the Alzheimer’s Disease Neuroimaging Initiative (ADNI), which provides longitudinal neuroimaging and genetic data suitable for developing and evaluating advanced machine learning models.</w:t>
      </w:r>
    </w:p>
    <w:p w14:paraId="6C3FFA4F" w14:textId="77777777" w:rsid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The main motivation of this work is to investigate whether integrating spatial imaging patterns, temporal disease evolution, and genomic biomarkers can improve early-stage diagnostic performance compared to unimodal approaches.</w:t>
      </w:r>
    </w:p>
    <w:p w14:paraId="6A9328C1" w14:textId="75B66CE8" w:rsidR="002A63D4" w:rsidRPr="00650535" w:rsidRDefault="002A63D4" w:rsidP="00431DEC">
      <w:pPr>
        <w:spacing w:before="100" w:beforeAutospacing="1" w:after="100" w:afterAutospacing="1" w:line="240" w:lineRule="auto"/>
        <w:ind w:left="0" w:firstLine="0"/>
        <w:jc w:val="left"/>
        <w:rPr>
          <w:color w:val="auto"/>
          <w:sz w:val="24"/>
          <w:szCs w:val="24"/>
        </w:rPr>
      </w:pPr>
      <w:r w:rsidRPr="002A63D4">
        <w:rPr>
          <w:color w:val="auto"/>
          <w:sz w:val="24"/>
          <w:szCs w:val="24"/>
          <w:highlight w:val="yellow"/>
        </w:rPr>
        <w:t>References??</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3045312"/>
      <w:r>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4" w:name="_Toc223045313"/>
      <w:r>
        <w:t>1.3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5" w:name="_Toc223045314"/>
      <w:r>
        <w:t>1.4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6" w:name="_Toc223045315"/>
      <w:r>
        <w:t>1.5 Thesis Organization</w:t>
      </w:r>
      <w:bookmarkEnd w:id="16"/>
    </w:p>
    <w:p w14:paraId="1B12E150" w14:textId="77777777" w:rsidR="00650535" w:rsidRDefault="00650535" w:rsidP="00431DEC">
      <w:pPr>
        <w:pStyle w:val="NormalWeb"/>
      </w:pPr>
      <w:r>
        <w:t>The remainder of this thesis is organized as follows.</w:t>
      </w:r>
    </w:p>
    <w:p w14:paraId="3E5A7555" w14:textId="086D0CB3"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architectures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pPr>
    </w:p>
    <w:p w14:paraId="6D8AC1AD" w14:textId="77777777" w:rsidR="001E23C0" w:rsidRDefault="001E23C0" w:rsidP="00B07865">
      <w:pPr>
        <w:pStyle w:val="Heading1"/>
        <w:ind w:hanging="491"/>
      </w:pPr>
    </w:p>
    <w:p w14:paraId="100A2DC5" w14:textId="77777777" w:rsidR="00CD6CE0" w:rsidRDefault="00CD6CE0" w:rsidP="00CD6CE0"/>
    <w:p w14:paraId="6EC082C2" w14:textId="77777777" w:rsidR="00CD6CE0" w:rsidRDefault="00CD6CE0" w:rsidP="00CD6CE0"/>
    <w:p w14:paraId="474D6E39" w14:textId="77777777" w:rsidR="00CD6CE0" w:rsidRDefault="00CD6CE0" w:rsidP="00CD6CE0"/>
    <w:p w14:paraId="556A6DEC" w14:textId="77777777" w:rsidR="00CD6CE0" w:rsidRDefault="00CD6CE0" w:rsidP="00CD6CE0"/>
    <w:p w14:paraId="188923AC" w14:textId="77777777" w:rsidR="00CD6CE0" w:rsidRDefault="00CD6CE0" w:rsidP="00CD6CE0"/>
    <w:p w14:paraId="4FAA87C2" w14:textId="77777777" w:rsidR="00CD6CE0" w:rsidRDefault="00CD6CE0" w:rsidP="00CD6CE0"/>
    <w:p w14:paraId="61AAC4E7" w14:textId="77777777" w:rsidR="00CD6CE0" w:rsidRDefault="00CD6CE0" w:rsidP="00CD6CE0"/>
    <w:p w14:paraId="057AFBE9" w14:textId="77777777" w:rsidR="00CD6CE0" w:rsidRDefault="00CD6CE0" w:rsidP="00CD6CE0"/>
    <w:p w14:paraId="6A8D717C" w14:textId="77777777" w:rsidR="00CD6CE0" w:rsidRDefault="00CD6CE0" w:rsidP="00CD6CE0"/>
    <w:p w14:paraId="0600B2C7" w14:textId="77777777" w:rsidR="00CD6CE0" w:rsidRDefault="00CD6CE0" w:rsidP="00CD6CE0"/>
    <w:p w14:paraId="4FC97BD3" w14:textId="77777777" w:rsidR="00CD6CE0" w:rsidRDefault="00CD6CE0" w:rsidP="00CD6CE0"/>
    <w:p w14:paraId="418776DF" w14:textId="77777777" w:rsidR="00CD6CE0" w:rsidRDefault="00CD6CE0" w:rsidP="00CD6CE0"/>
    <w:p w14:paraId="593A4F1B" w14:textId="77777777" w:rsidR="00CD6CE0" w:rsidRDefault="00CD6CE0" w:rsidP="00CD6CE0"/>
    <w:p w14:paraId="01810607" w14:textId="77777777" w:rsidR="00CD6CE0" w:rsidRPr="00CD6CE0" w:rsidRDefault="00CD6CE0" w:rsidP="00CD6CE0"/>
    <w:p w14:paraId="007898DF" w14:textId="7F39F577" w:rsidR="00B07865" w:rsidRDefault="00A65F63" w:rsidP="00CD6CE0">
      <w:pPr>
        <w:pStyle w:val="Heading1"/>
      </w:pPr>
      <w:bookmarkStart w:id="17" w:name="_Toc223045316"/>
      <w:r w:rsidRPr="00CD6CE0">
        <w:lastRenderedPageBreak/>
        <w:t>References</w:t>
      </w:r>
      <w:bookmarkEnd w:id="17"/>
      <w:r>
        <w:t xml:space="preserve"> </w:t>
      </w:r>
    </w:p>
    <w:p w14:paraId="77310107" w14:textId="2D9A2832" w:rsidR="00A65F63" w:rsidRDefault="0020618A" w:rsidP="00A65F63">
      <w:r>
        <w:t xml:space="preserve">[1] </w:t>
      </w:r>
      <w:r w:rsidR="00A65F63">
        <w:t xml:space="preserve">Jack, C. R., </w:t>
      </w:r>
      <w:proofErr w:type="spellStart"/>
      <w:r w:rsidR="00A65F63">
        <w:t>Knopman</w:t>
      </w:r>
      <w:proofErr w:type="spellEnd"/>
      <w:r w:rsidR="00A65F63">
        <w:t xml:space="preserve">, D. S., </w:t>
      </w:r>
      <w:proofErr w:type="spellStart"/>
      <w:r w:rsidR="00A65F63">
        <w:t>Jagust</w:t>
      </w:r>
      <w:proofErr w:type="spellEnd"/>
      <w:r w:rsidR="00A65F63">
        <w:t>, W. J., Shaw, L. M., Aisen, P. S., Weiner, M. W., Petersen, R. C., and Trojanowski, J. Q. “Hypothetical model of dynamic biomarkers of the Alzheimer's pathological cascade.” The Lancet Neurology, 9(1), pp. 119–128, 2010.</w:t>
      </w:r>
    </w:p>
    <w:p w14:paraId="6A8E497E" w14:textId="77777777" w:rsidR="0020618A" w:rsidRDefault="0020618A" w:rsidP="00A65F63"/>
    <w:p w14:paraId="0503B001" w14:textId="0FD52466" w:rsidR="00A65F63" w:rsidRDefault="0020618A" w:rsidP="00A65F63">
      <w:r>
        <w:t>[</w:t>
      </w:r>
      <w:r w:rsidR="001A7908">
        <w:t>2</w:t>
      </w:r>
      <w:r>
        <w:t xml:space="preserve">] </w:t>
      </w:r>
      <w:r w:rsidR="00A65F63">
        <w:t>Weiner, M. W., Veitch, D. P., Aisen, P. S., et al. “The Alzheimer’s Disease Neuroimaging Initiative: A review of papers published since its inception.” Alzheimer’s &amp; Dementia, 11(6), pp. e1–e120, 2015.</w:t>
      </w:r>
    </w:p>
    <w:p w14:paraId="3327CD62" w14:textId="77777777" w:rsidR="0020618A" w:rsidRDefault="0020618A" w:rsidP="00A65F63"/>
    <w:p w14:paraId="4DE645AB" w14:textId="448C6174" w:rsidR="00A65F63" w:rsidRPr="00923537" w:rsidRDefault="0020618A" w:rsidP="00A65F63">
      <w:pPr>
        <w:rPr>
          <w:lang w:val="fr-FR"/>
        </w:rPr>
      </w:pPr>
      <w:r>
        <w:t>[</w:t>
      </w:r>
      <w:r w:rsidR="001A7908">
        <w:t>3</w:t>
      </w:r>
      <w:r>
        <w:t xml:space="preserve">] </w:t>
      </w:r>
      <w:r w:rsidR="00A65F63">
        <w:t xml:space="preserve">LeCun, Y., Bengio, Y., and Hinton, G. “Deep learning.” </w:t>
      </w:r>
      <w:r w:rsidR="00A65F63" w:rsidRPr="00923537">
        <w:rPr>
          <w:lang w:val="fr-FR"/>
        </w:rPr>
        <w:t>Nature, 521(7553), pp. 436–444, 2015.</w:t>
      </w:r>
    </w:p>
    <w:p w14:paraId="7A38723D" w14:textId="77777777" w:rsidR="0020618A" w:rsidRPr="00923537" w:rsidRDefault="0020618A" w:rsidP="00A65F63">
      <w:pPr>
        <w:rPr>
          <w:lang w:val="fr-FR"/>
        </w:rPr>
      </w:pPr>
    </w:p>
    <w:p w14:paraId="53E490C8" w14:textId="472102B8" w:rsidR="00A65F63" w:rsidRDefault="0020618A" w:rsidP="00A65F63">
      <w:r w:rsidRPr="00923537">
        <w:rPr>
          <w:lang w:val="fr-FR"/>
        </w:rPr>
        <w:t>[</w:t>
      </w:r>
      <w:r w:rsidR="001A7908" w:rsidRPr="00923537">
        <w:rPr>
          <w:lang w:val="fr-FR"/>
        </w:rPr>
        <w:t>4</w:t>
      </w:r>
      <w:r w:rsidRPr="00923537">
        <w:rPr>
          <w:lang w:val="fr-FR"/>
        </w:rPr>
        <w:t xml:space="preserve">] </w:t>
      </w:r>
      <w:proofErr w:type="spellStart"/>
      <w:r w:rsidR="00A65F63" w:rsidRPr="00923537">
        <w:rPr>
          <w:lang w:val="fr-FR"/>
        </w:rPr>
        <w:t>Litjens</w:t>
      </w:r>
      <w:proofErr w:type="spellEnd"/>
      <w:r w:rsidR="00A65F63" w:rsidRPr="00923537">
        <w:rPr>
          <w:lang w:val="fr-FR"/>
        </w:rPr>
        <w:t xml:space="preserve">, G., Kooi, T., </w:t>
      </w:r>
      <w:proofErr w:type="spellStart"/>
      <w:r w:rsidR="00A65F63" w:rsidRPr="00923537">
        <w:rPr>
          <w:lang w:val="fr-FR"/>
        </w:rPr>
        <w:t>Bejnordi</w:t>
      </w:r>
      <w:proofErr w:type="spellEnd"/>
      <w:r w:rsidR="00A65F63" w:rsidRPr="00923537">
        <w:rPr>
          <w:lang w:val="fr-FR"/>
        </w:rPr>
        <w:t xml:space="preserve">, B. E., et al. </w:t>
      </w:r>
      <w:r w:rsidR="00A65F63">
        <w:t>“A survey on deep learning in medical image analysis.” Medical Image Analysis, 42, pp. 60–88, 2017.</w:t>
      </w:r>
    </w:p>
    <w:p w14:paraId="6051C2CF" w14:textId="77777777" w:rsidR="00A65F63" w:rsidRDefault="00A65F63" w:rsidP="00A65F63">
      <w:r>
        <w:t xml:space="preserve">Zhang, D., Wang, Y., Zhou, L., Yuan, H., and Shen, D. “Multimodal classification of Alzheimer’s disease and mild cognitive impairment.” </w:t>
      </w:r>
      <w:proofErr w:type="spellStart"/>
      <w:r>
        <w:t>NeuroImage</w:t>
      </w:r>
      <w:proofErr w:type="spellEnd"/>
      <w:r>
        <w:t>, 55(3), pp. 856–867, 2011.</w:t>
      </w:r>
    </w:p>
    <w:p w14:paraId="29F562C3" w14:textId="77777777" w:rsidR="001A7908" w:rsidRDefault="001A7908" w:rsidP="00A65F63"/>
    <w:p w14:paraId="130B21DC" w14:textId="2BADB6FE" w:rsidR="00A65F63" w:rsidRPr="00A65F63" w:rsidRDefault="001A7908" w:rsidP="00A65F63">
      <w:r>
        <w:t xml:space="preserve">[5] </w:t>
      </w:r>
      <w:r w:rsidR="00A65F63">
        <w:t>Hinton, G. E., and Salakhutdinov, R. R. “Reducing the dimensionality of data with neural networks.” Science, 313(5786), pp. 504–507, 2006.</w:t>
      </w:r>
    </w:p>
    <w:p w14:paraId="0B95C4B4" w14:textId="77777777" w:rsidR="00B07865" w:rsidRDefault="00B07865" w:rsidP="00B07865"/>
    <w:p w14:paraId="43676AF1" w14:textId="77777777" w:rsidR="00B07865" w:rsidRPr="00B07865" w:rsidRDefault="00B07865" w:rsidP="00B07865"/>
    <w:p w14:paraId="216154EA" w14:textId="77777777" w:rsidR="00B07865" w:rsidRDefault="00B07865" w:rsidP="00B07865">
      <w:pPr>
        <w:pStyle w:val="Heading1"/>
        <w:ind w:hanging="491"/>
      </w:pPr>
    </w:p>
    <w:p w14:paraId="519A00C7" w14:textId="77777777" w:rsidR="00B07865" w:rsidRDefault="00B07865" w:rsidP="00B07865">
      <w:pPr>
        <w:pStyle w:val="Heading1"/>
        <w:ind w:hanging="491"/>
      </w:pPr>
    </w:p>
    <w:p w14:paraId="16950D01" w14:textId="77777777" w:rsidR="00B07865" w:rsidRDefault="00B07865" w:rsidP="00B07865">
      <w:pPr>
        <w:pStyle w:val="Heading1"/>
        <w:ind w:hanging="491"/>
      </w:pPr>
    </w:p>
    <w:p w14:paraId="0248E3B1" w14:textId="77777777" w:rsidR="00B07865" w:rsidRDefault="00B07865" w:rsidP="00B07865">
      <w:pPr>
        <w:pStyle w:val="Heading1"/>
        <w:ind w:hanging="491"/>
      </w:pPr>
    </w:p>
    <w:p w14:paraId="3D40BF1C" w14:textId="77777777" w:rsidR="00162D6E" w:rsidRDefault="00162D6E" w:rsidP="00162D6E"/>
    <w:p w14:paraId="5BA3917F" w14:textId="77777777" w:rsidR="00162D6E" w:rsidRDefault="00162D6E" w:rsidP="00162D6E"/>
    <w:p w14:paraId="17C3462F" w14:textId="77777777" w:rsidR="00162D6E" w:rsidRDefault="00162D6E" w:rsidP="00162D6E"/>
    <w:p w14:paraId="24948D76" w14:textId="75BA0F0C" w:rsidR="0046687E" w:rsidRPr="0046687E" w:rsidRDefault="0046687E" w:rsidP="00CD6D7B">
      <w:pPr>
        <w:pStyle w:val="Heading1"/>
        <w:ind w:left="-180" w:firstLine="0"/>
      </w:pPr>
      <w:bookmarkStart w:id="18" w:name="_Toc223045317"/>
      <w:r w:rsidRPr="0046687E">
        <w:lastRenderedPageBreak/>
        <w:t xml:space="preserve">Chapter 2: </w:t>
      </w:r>
      <w:r w:rsidR="002A63D4" w:rsidRPr="002A63D4">
        <w:rPr>
          <w:highlight w:val="yellow"/>
        </w:rPr>
        <w:t>Background and</w:t>
      </w:r>
      <w:r w:rsidR="002A63D4">
        <w:t xml:space="preserve"> </w:t>
      </w:r>
      <w:r w:rsidR="00CD6CE0">
        <w:t>Related Work</w:t>
      </w:r>
      <w:bookmarkEnd w:id="18"/>
    </w:p>
    <w:p w14:paraId="7203A1A2" w14:textId="77777777" w:rsidR="0046687E" w:rsidRPr="00CD6CE0" w:rsidRDefault="0046687E" w:rsidP="00CD6CE0">
      <w:pPr>
        <w:pStyle w:val="Heading3"/>
        <w:ind w:left="-180"/>
      </w:pPr>
      <w:bookmarkStart w:id="19" w:name="_Toc223045318"/>
      <w:r w:rsidRPr="00CD6CE0">
        <w:t>2.1 Introduction</w:t>
      </w:r>
      <w:bookmarkEnd w:id="19"/>
    </w:p>
    <w:p w14:paraId="7B0C873F" w14:textId="1E29D755" w:rsidR="00DA7B8B" w:rsidRDefault="00DA7B8B" w:rsidP="00CD6CE0">
      <w:pPr>
        <w:ind w:left="-180"/>
      </w:pPr>
      <w:r>
        <w:t>T</w:t>
      </w:r>
      <w:r w:rsidRPr="00DA7B8B">
        <w:t xml:space="preserve">he transition from traditional diagnostic tools to sophisticated artificial intelligence frameworks marks a pivotal shift in </w:t>
      </w:r>
      <w:r w:rsidRPr="006F3B53">
        <w:rPr>
          <w:highlight w:val="red"/>
        </w:rPr>
        <w:t>neurodegenerative</w:t>
      </w:r>
      <w:r w:rsidRPr="00DA7B8B">
        <w:t xml:space="preserve"> research. This chapter critically evaluates the academic landscape surrounding Alzheimer’s Disease (AD) detection, tracing the evolution from early statistical methods to modern "End-to-End" Deep Learning architectures. The primary objective of this review is to identify the technological gaps in unimodal research—those relying solely on one data type—and establish the clinical necessity for the multi-source Data Fusion strategy proposed in this thesis. By analyzing the historical progression of these methodologies, we can better understand how integrating heterogeneous biomarkers, such as 3D MRI and clinical data, enhances the predictive accuracy of disease progression from Mild Cognitive Impairment (MCI) to Alzheimer’s.</w:t>
      </w:r>
    </w:p>
    <w:p w14:paraId="38D16E19" w14:textId="77777777" w:rsidR="00DA7B8B" w:rsidRPr="00DA7B8B" w:rsidRDefault="00DA7B8B" w:rsidP="00DA7B8B"/>
    <w:p w14:paraId="521C3BEF" w14:textId="58F1E31F" w:rsidR="0046687E" w:rsidRPr="00283722" w:rsidRDefault="0046687E" w:rsidP="005E7524">
      <w:pPr>
        <w:pStyle w:val="Heading3"/>
        <w:ind w:left="-180"/>
      </w:pPr>
      <w:bookmarkStart w:id="20" w:name="_Toc223045319"/>
      <w:r w:rsidRPr="00283722">
        <w:t xml:space="preserve">2.2 </w:t>
      </w:r>
      <w:bookmarkEnd w:id="20"/>
      <w:r w:rsidR="005E7524" w:rsidRPr="005E7524">
        <w:t>History of Prediction in Alzheimer’s Diagnosis</w:t>
      </w:r>
    </w:p>
    <w:p w14:paraId="6058A4DC" w14:textId="77777777" w:rsidR="00967D69" w:rsidRPr="00C66E2D" w:rsidRDefault="00056788" w:rsidP="00283722">
      <w:pPr>
        <w:spacing w:after="253" w:line="259" w:lineRule="auto"/>
        <w:ind w:left="-180" w:firstLine="0"/>
        <w:jc w:val="left"/>
        <w:rPr>
          <w:bCs/>
          <w:sz w:val="24"/>
          <w:szCs w:val="20"/>
          <w:rtl/>
        </w:rPr>
      </w:pPr>
      <w:r w:rsidRPr="00C66E2D">
        <w:rPr>
          <w:bCs/>
          <w:sz w:val="24"/>
          <w:szCs w:val="20"/>
        </w:rPr>
        <w:t>The development of Alzheimer's disease (AD) detection reflects a broader transformation in computer vision and medical informatics. Early diagnostic approaches were fragmented, relying on manual assessments and lacking unified computational frameworks, until pioneering researchers introduced methods that bridged clinical observations with mathematical modeling.</w:t>
      </w:r>
    </w:p>
    <w:p w14:paraId="01A6E953" w14:textId="23658E7B" w:rsidR="0053431E" w:rsidRDefault="0053431E" w:rsidP="00283722">
      <w:pPr>
        <w:spacing w:after="253" w:line="259" w:lineRule="auto"/>
        <w:ind w:left="-180" w:firstLine="0"/>
        <w:jc w:val="left"/>
        <w:rPr>
          <w:bCs/>
          <w:sz w:val="24"/>
          <w:szCs w:val="20"/>
        </w:rPr>
      </w:pPr>
      <w:r w:rsidRPr="0053431E">
        <w:rPr>
          <w:b/>
          <w:bCs/>
          <w:sz w:val="24"/>
          <w:szCs w:val="20"/>
        </w:rPr>
        <w:t>Petersen et al. [1</w:t>
      </w:r>
      <w:proofErr w:type="gramStart"/>
      <w:r w:rsidRPr="0053431E">
        <w:rPr>
          <w:b/>
          <w:bCs/>
          <w:sz w:val="24"/>
          <w:szCs w:val="20"/>
        </w:rPr>
        <w:t>]</w:t>
      </w:r>
      <w:r w:rsidRPr="0053431E">
        <w:rPr>
          <w:bCs/>
          <w:sz w:val="24"/>
          <w:szCs w:val="20"/>
        </w:rPr>
        <w:t xml:space="preserve"> </w:t>
      </w:r>
      <w:r w:rsidR="00923537">
        <w:rPr>
          <w:bCs/>
          <w:sz w:val="24"/>
          <w:szCs w:val="20"/>
        </w:rPr>
        <w:t xml:space="preserve"> </w:t>
      </w:r>
      <w:r w:rsidR="00923537" w:rsidRPr="00923537">
        <w:rPr>
          <w:bCs/>
          <w:sz w:val="24"/>
          <w:szCs w:val="20"/>
          <w:highlight w:val="yellow"/>
        </w:rPr>
        <w:t>year</w:t>
      </w:r>
      <w:proofErr w:type="gramEnd"/>
      <w:r w:rsidR="00923537">
        <w:rPr>
          <w:bCs/>
          <w:sz w:val="24"/>
          <w:szCs w:val="20"/>
        </w:rPr>
        <w:t xml:space="preserve"> </w:t>
      </w:r>
      <w:r w:rsidRPr="0053431E">
        <w:rPr>
          <w:bCs/>
          <w:sz w:val="24"/>
          <w:szCs w:val="20"/>
        </w:rPr>
        <w:t xml:space="preserve">provided what is widely considered the foundational clinical cornerstone for modern Alzheimer’s research. In their seminal work, they formally characterized </w:t>
      </w:r>
      <w:r w:rsidRPr="0053431E">
        <w:rPr>
          <w:b/>
          <w:bCs/>
          <w:sz w:val="24"/>
          <w:szCs w:val="20"/>
        </w:rPr>
        <w:t>Mild Cognitive Impairment (MCI)</w:t>
      </w:r>
      <w:r w:rsidRPr="0053431E">
        <w:rPr>
          <w:bCs/>
          <w:sz w:val="24"/>
          <w:szCs w:val="20"/>
        </w:rPr>
        <w:t xml:space="preserve"> as a distinct transitional state between the cognitive decline expected in normal aging and the more serious deficits associated with dementia. Beyond mere classification, Petersen and his colleagues emphasized a critical prognostic challenge: not all MCI patients progress to Alzheimer’s at the same rate. This observation created a historical "imperative for biomarkers," as they argued that clinical assessments alone were insufficient for early-stage intervention. Their study followed a cohort of individuals over several years, demonstrating that the "amnestic" subtype of MCI carried a significantly higher risk of conversion to AD. This work effectively set the research agenda for the next two decades, as computational scientists sought to find the "hidden patterns" in neuroimaging and genetics that could quantify the transition Petersen had described clinically.</w:t>
      </w:r>
    </w:p>
    <w:p w14:paraId="131EDD4B" w14:textId="77777777" w:rsidR="00B417A3" w:rsidRDefault="00B417A3" w:rsidP="00B417A3">
      <w:pPr>
        <w:ind w:left="437" w:firstLine="0"/>
        <w:jc w:val="left"/>
        <w:rPr>
          <w:lang w:val="en-GB"/>
        </w:rPr>
      </w:pPr>
      <w:r w:rsidRPr="008F5C79">
        <w:rPr>
          <w:highlight w:val="yellow"/>
          <w:lang w:val="en-GB"/>
        </w:rPr>
        <w:t>Dataset?</w:t>
      </w:r>
    </w:p>
    <w:p w14:paraId="221C324E" w14:textId="77777777" w:rsidR="00B417A3" w:rsidRPr="008F5C79" w:rsidRDefault="00B417A3" w:rsidP="00B417A3">
      <w:pPr>
        <w:rPr>
          <w:rtl/>
          <w:lang w:bidi="ar-EG"/>
        </w:rPr>
      </w:pPr>
      <w:r w:rsidRPr="008F5C79">
        <w:rPr>
          <w:highlight w:val="yellow"/>
          <w:lang w:bidi="ar-EG"/>
        </w:rPr>
        <w:t>Will the research be compared to the proposed method</w:t>
      </w:r>
      <w:r w:rsidRPr="008F5C79">
        <w:rPr>
          <w:lang w:bidi="ar-EG"/>
        </w:rPr>
        <w:t>?</w:t>
      </w:r>
    </w:p>
    <w:p w14:paraId="2EC2ACAF" w14:textId="77777777" w:rsidR="00B417A3" w:rsidRDefault="00B417A3" w:rsidP="00B417A3">
      <w:pPr>
        <w:rPr>
          <w:lang w:bidi="ar-EG"/>
        </w:rPr>
      </w:pPr>
      <w:r w:rsidRPr="00C44AFF">
        <w:rPr>
          <w:highlight w:val="yellow"/>
          <w:lang w:bidi="ar-EG"/>
        </w:rPr>
        <w:t>Where is the published?</w:t>
      </w:r>
    </w:p>
    <w:p w14:paraId="23A98836" w14:textId="08486AB4" w:rsidR="00B417A3" w:rsidRDefault="00B417A3" w:rsidP="00B417A3">
      <w:pPr>
        <w:rPr>
          <w:lang w:bidi="ar-EG"/>
        </w:rPr>
      </w:pPr>
      <w:r w:rsidRPr="00B417A3">
        <w:rPr>
          <w:highlight w:val="yellow"/>
          <w:lang w:bidi="ar-EG"/>
        </w:rPr>
        <w:lastRenderedPageBreak/>
        <w:t>Limitations</w:t>
      </w:r>
    </w:p>
    <w:p w14:paraId="6BA29537" w14:textId="77777777" w:rsidR="00B417A3" w:rsidRPr="008F5C79" w:rsidRDefault="00B417A3" w:rsidP="00B417A3">
      <w:pPr>
        <w:rPr>
          <w:lang w:bidi="ar-EG"/>
        </w:rPr>
      </w:pPr>
      <w:r w:rsidRPr="00B417A3">
        <w:rPr>
          <w:highlight w:val="yellow"/>
          <w:lang w:bidi="ar-EG"/>
        </w:rPr>
        <w:t>Accuracy</w:t>
      </w:r>
    </w:p>
    <w:p w14:paraId="3F138A04" w14:textId="77777777" w:rsidR="00B417A3" w:rsidRPr="008F5C79" w:rsidRDefault="00B417A3" w:rsidP="00B417A3">
      <w:pPr>
        <w:rPr>
          <w:lang w:bidi="ar-EG"/>
        </w:rPr>
      </w:pPr>
    </w:p>
    <w:p w14:paraId="2AA77C9E" w14:textId="77777777" w:rsidR="00B417A3" w:rsidRPr="0053431E" w:rsidRDefault="00B417A3" w:rsidP="00283722">
      <w:pPr>
        <w:spacing w:after="253" w:line="259" w:lineRule="auto"/>
        <w:ind w:left="-180" w:firstLine="0"/>
        <w:jc w:val="left"/>
        <w:rPr>
          <w:bCs/>
          <w:sz w:val="24"/>
          <w:szCs w:val="20"/>
        </w:rPr>
      </w:pPr>
    </w:p>
    <w:p w14:paraId="7B51D1EA" w14:textId="77777777" w:rsidR="0053431E" w:rsidRDefault="0053431E" w:rsidP="00283722">
      <w:pPr>
        <w:spacing w:after="253" w:line="259" w:lineRule="auto"/>
        <w:ind w:left="-180" w:firstLine="0"/>
        <w:jc w:val="left"/>
        <w:rPr>
          <w:bCs/>
          <w:sz w:val="24"/>
          <w:szCs w:val="20"/>
        </w:rPr>
      </w:pPr>
      <w:proofErr w:type="spellStart"/>
      <w:r w:rsidRPr="0053431E">
        <w:rPr>
          <w:b/>
          <w:bCs/>
          <w:sz w:val="24"/>
          <w:szCs w:val="20"/>
        </w:rPr>
        <w:t>Cuingnet</w:t>
      </w:r>
      <w:proofErr w:type="spellEnd"/>
      <w:r w:rsidRPr="0053431E">
        <w:rPr>
          <w:b/>
          <w:bCs/>
          <w:sz w:val="24"/>
          <w:szCs w:val="20"/>
        </w:rPr>
        <w:t xml:space="preserve"> et al. [2]</w:t>
      </w:r>
      <w:r w:rsidRPr="0053431E">
        <w:rPr>
          <w:bCs/>
          <w:sz w:val="24"/>
          <w:szCs w:val="20"/>
        </w:rPr>
        <w:t xml:space="preserve"> addressed the subsequent need for a standardized computational benchmark. In an expansive comparative study, they evaluated ten different high-dimensional classification methods, primarily focusing on </w:t>
      </w:r>
      <w:r w:rsidRPr="0053431E">
        <w:rPr>
          <w:b/>
          <w:bCs/>
          <w:sz w:val="24"/>
          <w:szCs w:val="20"/>
        </w:rPr>
        <w:t>Support Vector Machines (SVM)</w:t>
      </w:r>
      <w:r w:rsidRPr="0053431E">
        <w:rPr>
          <w:bCs/>
          <w:sz w:val="24"/>
          <w:szCs w:val="20"/>
        </w:rPr>
        <w:t>. Their work was instrumental because it moved the field away from "anecdotal" algorithm performance toward rigorous validation using the ADNI dataset. They meticulously analyzed how different preprocessing steps affected the accuracy of automated diagnosis. Their findings proved that while SVMs were remarkably robust at distinguishing healthy controls from AD patients, they struggled with the subtle, non-linear changes present in the early MCI stage. This study highlighted the limitations of shallow learning, proving that the complexity of the human brain required more sophisticated, hierarchical models than what linear SVMs could offer at the time.</w:t>
      </w:r>
    </w:p>
    <w:p w14:paraId="2E685C3E" w14:textId="77777777" w:rsidR="00B417A3" w:rsidRDefault="00B417A3" w:rsidP="00B417A3">
      <w:pPr>
        <w:ind w:left="437" w:firstLine="0"/>
        <w:jc w:val="left"/>
        <w:rPr>
          <w:lang w:val="en-GB"/>
        </w:rPr>
      </w:pPr>
      <w:r w:rsidRPr="008F5C79">
        <w:rPr>
          <w:highlight w:val="yellow"/>
          <w:lang w:val="en-GB"/>
        </w:rPr>
        <w:t>Dataset?</w:t>
      </w:r>
    </w:p>
    <w:p w14:paraId="74A777DC" w14:textId="77777777" w:rsidR="00B417A3" w:rsidRPr="008F5C79" w:rsidRDefault="00B417A3" w:rsidP="00B417A3">
      <w:pPr>
        <w:rPr>
          <w:rtl/>
          <w:lang w:bidi="ar-EG"/>
        </w:rPr>
      </w:pPr>
      <w:r w:rsidRPr="008F5C79">
        <w:rPr>
          <w:highlight w:val="yellow"/>
          <w:lang w:bidi="ar-EG"/>
        </w:rPr>
        <w:t>Will the research be compared to the proposed method</w:t>
      </w:r>
      <w:r w:rsidRPr="008F5C79">
        <w:rPr>
          <w:lang w:bidi="ar-EG"/>
        </w:rPr>
        <w:t>?</w:t>
      </w:r>
    </w:p>
    <w:p w14:paraId="57AE1BBF" w14:textId="77777777" w:rsidR="00B417A3" w:rsidRDefault="00B417A3" w:rsidP="00B417A3">
      <w:pPr>
        <w:rPr>
          <w:lang w:bidi="ar-EG"/>
        </w:rPr>
      </w:pPr>
      <w:r w:rsidRPr="00C44AFF">
        <w:rPr>
          <w:highlight w:val="yellow"/>
          <w:lang w:bidi="ar-EG"/>
        </w:rPr>
        <w:t>Where is the published?</w:t>
      </w:r>
    </w:p>
    <w:p w14:paraId="4D6B4CB9" w14:textId="137A7953" w:rsidR="00B417A3" w:rsidRPr="008F5C79" w:rsidRDefault="00B417A3" w:rsidP="00B417A3">
      <w:pPr>
        <w:rPr>
          <w:lang w:bidi="ar-EG"/>
        </w:rPr>
      </w:pPr>
      <w:r w:rsidRPr="00B417A3">
        <w:rPr>
          <w:highlight w:val="yellow"/>
          <w:lang w:bidi="ar-EG"/>
        </w:rPr>
        <w:t>Accuracy</w:t>
      </w:r>
    </w:p>
    <w:p w14:paraId="15F68C12" w14:textId="77777777" w:rsidR="00B417A3" w:rsidRPr="0053431E" w:rsidRDefault="00B417A3" w:rsidP="00283722">
      <w:pPr>
        <w:spacing w:after="253" w:line="259" w:lineRule="auto"/>
        <w:ind w:left="-180" w:firstLine="0"/>
        <w:jc w:val="left"/>
        <w:rPr>
          <w:bCs/>
          <w:sz w:val="24"/>
          <w:szCs w:val="20"/>
        </w:rPr>
      </w:pPr>
    </w:p>
    <w:p w14:paraId="0CEF0A21" w14:textId="77777777" w:rsidR="0053431E" w:rsidRDefault="0053431E" w:rsidP="00283722">
      <w:pPr>
        <w:spacing w:after="253" w:line="259" w:lineRule="auto"/>
        <w:ind w:left="-180" w:firstLine="0"/>
        <w:jc w:val="left"/>
        <w:rPr>
          <w:bCs/>
          <w:sz w:val="24"/>
          <w:szCs w:val="20"/>
        </w:rPr>
      </w:pPr>
      <w:r w:rsidRPr="0053431E">
        <w:rPr>
          <w:b/>
          <w:bCs/>
          <w:sz w:val="24"/>
          <w:szCs w:val="20"/>
        </w:rPr>
        <w:t>Ashburner and Friston [3]</w:t>
      </w:r>
      <w:r w:rsidRPr="0053431E">
        <w:rPr>
          <w:bCs/>
          <w:sz w:val="24"/>
          <w:szCs w:val="20"/>
        </w:rPr>
        <w:t xml:space="preserve"> revolutionized the technical infrastructure of the field by introducing </w:t>
      </w:r>
      <w:r w:rsidRPr="0053431E">
        <w:rPr>
          <w:b/>
          <w:bCs/>
          <w:sz w:val="24"/>
          <w:szCs w:val="20"/>
        </w:rPr>
        <w:t>Voxel-Based Morphometry (VBM)</w:t>
      </w:r>
      <w:r w:rsidRPr="0053431E">
        <w:rPr>
          <w:bCs/>
          <w:sz w:val="24"/>
          <w:szCs w:val="20"/>
        </w:rPr>
        <w:t>. This was not merely a new algorithm but an entire paradigm for neuroimaging analysis. They proposed a mathematical framework that allowed for the "spatial normalization" of diverse brain shapes into a single, standardized coordinate system. By utilizing Gaussian smoothing and statistical parametric mapping, their methodology enabled researchers to perform voxel-wise comparisons of gray matter density across thousands of subjects. This breakthrough was what made large-scale studies like ADNI computationally feasible, providing a way to "flatten" the anatomical variability of the human brain into a format that machine learning models could finally process.</w:t>
      </w:r>
    </w:p>
    <w:p w14:paraId="3E8E2F5F" w14:textId="77777777" w:rsidR="008F645A" w:rsidRDefault="008F645A" w:rsidP="008F645A">
      <w:pPr>
        <w:ind w:left="437" w:firstLine="0"/>
        <w:jc w:val="left"/>
        <w:rPr>
          <w:lang w:val="en-GB"/>
        </w:rPr>
      </w:pPr>
      <w:r w:rsidRPr="008F5C79">
        <w:rPr>
          <w:highlight w:val="yellow"/>
          <w:lang w:val="en-GB"/>
        </w:rPr>
        <w:t>Dataset?</w:t>
      </w:r>
    </w:p>
    <w:p w14:paraId="6FBC33EA" w14:textId="77777777" w:rsidR="008F645A" w:rsidRPr="008F5C79" w:rsidRDefault="008F645A" w:rsidP="008F645A">
      <w:pPr>
        <w:rPr>
          <w:rtl/>
          <w:lang w:bidi="ar-EG"/>
        </w:rPr>
      </w:pPr>
      <w:r w:rsidRPr="008F5C79">
        <w:rPr>
          <w:highlight w:val="yellow"/>
          <w:lang w:bidi="ar-EG"/>
        </w:rPr>
        <w:t>Will the research be compared to the proposed method</w:t>
      </w:r>
      <w:r w:rsidRPr="008F5C79">
        <w:rPr>
          <w:lang w:bidi="ar-EG"/>
        </w:rPr>
        <w:t>?</w:t>
      </w:r>
    </w:p>
    <w:p w14:paraId="22208122" w14:textId="77777777" w:rsidR="008F645A" w:rsidRDefault="008F645A" w:rsidP="008F645A">
      <w:pPr>
        <w:rPr>
          <w:lang w:bidi="ar-EG"/>
        </w:rPr>
      </w:pPr>
      <w:r w:rsidRPr="00C44AFF">
        <w:rPr>
          <w:highlight w:val="yellow"/>
          <w:lang w:bidi="ar-EG"/>
        </w:rPr>
        <w:t>Where is the published?</w:t>
      </w:r>
    </w:p>
    <w:p w14:paraId="5406C932" w14:textId="77777777" w:rsidR="008F645A" w:rsidRDefault="008F645A" w:rsidP="008F645A">
      <w:pPr>
        <w:rPr>
          <w:lang w:bidi="ar-EG"/>
        </w:rPr>
      </w:pPr>
      <w:r w:rsidRPr="00B417A3">
        <w:rPr>
          <w:highlight w:val="yellow"/>
          <w:lang w:bidi="ar-EG"/>
        </w:rPr>
        <w:t>Limitations</w:t>
      </w:r>
    </w:p>
    <w:p w14:paraId="236166D2" w14:textId="77777777" w:rsidR="008F645A" w:rsidRPr="008F5C79" w:rsidRDefault="008F645A" w:rsidP="008F645A">
      <w:pPr>
        <w:rPr>
          <w:lang w:bidi="ar-EG"/>
        </w:rPr>
      </w:pPr>
      <w:r w:rsidRPr="00B417A3">
        <w:rPr>
          <w:highlight w:val="yellow"/>
          <w:lang w:bidi="ar-EG"/>
        </w:rPr>
        <w:t>Accuracy</w:t>
      </w:r>
    </w:p>
    <w:p w14:paraId="3D1A8C89" w14:textId="77777777" w:rsidR="008F645A" w:rsidRPr="0053431E" w:rsidRDefault="008F645A" w:rsidP="00283722">
      <w:pPr>
        <w:spacing w:after="253" w:line="259" w:lineRule="auto"/>
        <w:ind w:left="-180" w:firstLine="0"/>
        <w:jc w:val="left"/>
        <w:rPr>
          <w:bCs/>
          <w:sz w:val="24"/>
          <w:szCs w:val="20"/>
        </w:rPr>
      </w:pPr>
    </w:p>
    <w:p w14:paraId="49644644" w14:textId="77777777" w:rsidR="0053431E" w:rsidRDefault="0053431E" w:rsidP="00283722">
      <w:pPr>
        <w:spacing w:after="253" w:line="259" w:lineRule="auto"/>
        <w:ind w:left="-180" w:firstLine="0"/>
        <w:jc w:val="left"/>
        <w:rPr>
          <w:bCs/>
          <w:sz w:val="24"/>
          <w:szCs w:val="20"/>
        </w:rPr>
      </w:pPr>
      <w:r w:rsidRPr="0053431E">
        <w:rPr>
          <w:b/>
          <w:bCs/>
          <w:sz w:val="24"/>
          <w:szCs w:val="20"/>
        </w:rPr>
        <w:t>Magnin et al. [4]</w:t>
      </w:r>
      <w:r w:rsidRPr="0053431E">
        <w:rPr>
          <w:bCs/>
          <w:sz w:val="24"/>
          <w:szCs w:val="20"/>
        </w:rPr>
        <w:t xml:space="preserve"> utilized these VBM foundations to develop one of the most successful early automated diagnostic systems. By focusing on whole-brain anatomical MRI scans, they </w:t>
      </w:r>
      <w:r w:rsidRPr="0053431E">
        <w:rPr>
          <w:bCs/>
          <w:sz w:val="24"/>
          <w:szCs w:val="20"/>
        </w:rPr>
        <w:lastRenderedPageBreak/>
        <w:t>demonstrated that an SVM-based approach could achieve an accuracy of 89% in identifying AD. Their contribution was significant because they moved beyond isolated "Regions of Interest" (ROIs) to consider the brain as a complete interconnected system. However, their research also identified a critical barrier: the "feature-to-sample ratio" problem. They noted that even with high accuracy, the models were often "overfitting" to specific noise in the scans rather than learning the actual biological markers of the disease. This realization directly paved the way for the "End-to-End" learning approach that defines the current Deep Learning era.</w:t>
      </w:r>
    </w:p>
    <w:p w14:paraId="247223EB" w14:textId="77777777" w:rsidR="006F3B53" w:rsidRDefault="006F3B53" w:rsidP="006F3B53">
      <w:pPr>
        <w:ind w:left="437" w:firstLine="0"/>
        <w:jc w:val="left"/>
        <w:rPr>
          <w:lang w:val="en-GB"/>
        </w:rPr>
      </w:pPr>
      <w:r w:rsidRPr="008F5C79">
        <w:rPr>
          <w:highlight w:val="yellow"/>
          <w:lang w:val="en-GB"/>
        </w:rPr>
        <w:t>Dataset?</w:t>
      </w:r>
    </w:p>
    <w:p w14:paraId="49D8C12B" w14:textId="77777777" w:rsidR="006F3B53" w:rsidRPr="008F5C79" w:rsidRDefault="006F3B53" w:rsidP="006F3B53">
      <w:pPr>
        <w:rPr>
          <w:rtl/>
          <w:lang w:bidi="ar-EG"/>
        </w:rPr>
      </w:pPr>
      <w:r w:rsidRPr="008F5C79">
        <w:rPr>
          <w:highlight w:val="yellow"/>
          <w:lang w:bidi="ar-EG"/>
        </w:rPr>
        <w:t>Will the research be compared to the proposed method</w:t>
      </w:r>
      <w:r w:rsidRPr="008F5C79">
        <w:rPr>
          <w:lang w:bidi="ar-EG"/>
        </w:rPr>
        <w:t>?</w:t>
      </w:r>
    </w:p>
    <w:p w14:paraId="1B775D73" w14:textId="77777777" w:rsidR="006F3B53" w:rsidRDefault="006F3B53" w:rsidP="006F3B53">
      <w:pPr>
        <w:rPr>
          <w:lang w:bidi="ar-EG"/>
        </w:rPr>
      </w:pPr>
      <w:r w:rsidRPr="00C44AFF">
        <w:rPr>
          <w:highlight w:val="yellow"/>
          <w:lang w:bidi="ar-EG"/>
        </w:rPr>
        <w:t>Where is the published?</w:t>
      </w:r>
    </w:p>
    <w:p w14:paraId="72C25635" w14:textId="77777777" w:rsidR="006F3B53" w:rsidRPr="0053431E" w:rsidRDefault="006F3B53" w:rsidP="00283722">
      <w:pPr>
        <w:spacing w:after="253" w:line="259" w:lineRule="auto"/>
        <w:ind w:left="-180" w:firstLine="0"/>
        <w:jc w:val="left"/>
        <w:rPr>
          <w:bCs/>
          <w:sz w:val="24"/>
          <w:szCs w:val="20"/>
        </w:rPr>
      </w:pPr>
    </w:p>
    <w:p w14:paraId="26E873F9" w14:textId="77777777" w:rsidR="0053431E" w:rsidRDefault="0053431E" w:rsidP="00283722">
      <w:pPr>
        <w:spacing w:after="253" w:line="259" w:lineRule="auto"/>
        <w:ind w:left="-180" w:firstLine="0"/>
        <w:jc w:val="left"/>
        <w:rPr>
          <w:bCs/>
          <w:sz w:val="24"/>
          <w:szCs w:val="20"/>
        </w:rPr>
      </w:pPr>
      <w:r w:rsidRPr="0053431E">
        <w:rPr>
          <w:b/>
          <w:bCs/>
          <w:sz w:val="24"/>
          <w:szCs w:val="20"/>
        </w:rPr>
        <w:t>LeCun et al. [5]</w:t>
      </w:r>
      <w:r w:rsidRPr="0053431E">
        <w:rPr>
          <w:bCs/>
          <w:sz w:val="24"/>
          <w:szCs w:val="20"/>
        </w:rPr>
        <w:t xml:space="preserve"> fundamentally altered the trajectory of the field by establishing the principles of </w:t>
      </w:r>
      <w:r w:rsidRPr="0053431E">
        <w:rPr>
          <w:b/>
          <w:bCs/>
          <w:sz w:val="24"/>
          <w:szCs w:val="20"/>
        </w:rPr>
        <w:t>Deep Learning</w:t>
      </w:r>
      <w:r w:rsidRPr="0053431E">
        <w:rPr>
          <w:bCs/>
          <w:sz w:val="24"/>
          <w:szCs w:val="20"/>
        </w:rPr>
        <w:t xml:space="preserve">. Their work on Convolutional Neural Networks (CNNs) proposed a radical shift: instead of humans telling the computer what features to look for, the computer would learn the features itself through multiple layers of abstraction. This "Representation Learning" was the catalyst for the modern era, as it eliminated the human bias inherent in manual feature engineering. </w:t>
      </w:r>
      <w:r w:rsidRPr="006F3B53">
        <w:rPr>
          <w:bCs/>
          <w:sz w:val="24"/>
          <w:szCs w:val="20"/>
          <w:highlight w:val="red"/>
        </w:rPr>
        <w:t>For Alzheimer's research, this meant that the latent, subtle patterns of atrophy—often missed by radiologists—could now be captured by deep layers of artificial neurons.</w:t>
      </w:r>
    </w:p>
    <w:p w14:paraId="6FF3A475" w14:textId="77777777" w:rsidR="006F3B53" w:rsidRDefault="006F3B53" w:rsidP="006F3B53">
      <w:pPr>
        <w:ind w:left="437" w:firstLine="0"/>
        <w:jc w:val="left"/>
        <w:rPr>
          <w:lang w:val="en-GB"/>
        </w:rPr>
      </w:pPr>
      <w:r w:rsidRPr="008F5C79">
        <w:rPr>
          <w:highlight w:val="yellow"/>
          <w:lang w:val="en-GB"/>
        </w:rPr>
        <w:t>Dataset?</w:t>
      </w:r>
    </w:p>
    <w:p w14:paraId="70F91F07" w14:textId="77777777" w:rsidR="006F3B53" w:rsidRPr="008F5C79" w:rsidRDefault="006F3B53" w:rsidP="006F3B53">
      <w:pPr>
        <w:rPr>
          <w:rtl/>
          <w:lang w:bidi="ar-EG"/>
        </w:rPr>
      </w:pPr>
      <w:r w:rsidRPr="008F5C79">
        <w:rPr>
          <w:highlight w:val="yellow"/>
          <w:lang w:bidi="ar-EG"/>
        </w:rPr>
        <w:t>Will the research be compared to the proposed method</w:t>
      </w:r>
      <w:r w:rsidRPr="008F5C79">
        <w:rPr>
          <w:lang w:bidi="ar-EG"/>
        </w:rPr>
        <w:t>?</w:t>
      </w:r>
    </w:p>
    <w:p w14:paraId="20283992" w14:textId="77777777" w:rsidR="006F3B53" w:rsidRDefault="006F3B53" w:rsidP="006F3B53">
      <w:pPr>
        <w:rPr>
          <w:lang w:bidi="ar-EG"/>
        </w:rPr>
      </w:pPr>
      <w:r w:rsidRPr="00C44AFF">
        <w:rPr>
          <w:highlight w:val="yellow"/>
          <w:lang w:bidi="ar-EG"/>
        </w:rPr>
        <w:t>Where is the published?</w:t>
      </w:r>
    </w:p>
    <w:p w14:paraId="42354A6A" w14:textId="77777777" w:rsidR="006F3B53" w:rsidRDefault="006F3B53" w:rsidP="006F3B53">
      <w:pPr>
        <w:rPr>
          <w:lang w:bidi="ar-EG"/>
        </w:rPr>
      </w:pPr>
      <w:r w:rsidRPr="00B417A3">
        <w:rPr>
          <w:highlight w:val="yellow"/>
          <w:lang w:bidi="ar-EG"/>
        </w:rPr>
        <w:t>Limitations</w:t>
      </w:r>
    </w:p>
    <w:p w14:paraId="11749D14" w14:textId="77777777" w:rsidR="006F3B53" w:rsidRPr="008F5C79" w:rsidRDefault="006F3B53" w:rsidP="006F3B53">
      <w:pPr>
        <w:rPr>
          <w:lang w:bidi="ar-EG"/>
        </w:rPr>
      </w:pPr>
      <w:r w:rsidRPr="00B417A3">
        <w:rPr>
          <w:highlight w:val="yellow"/>
          <w:lang w:bidi="ar-EG"/>
        </w:rPr>
        <w:t>Accuracy</w:t>
      </w:r>
    </w:p>
    <w:p w14:paraId="5B79EFDC" w14:textId="77777777" w:rsidR="006F3B53" w:rsidRPr="0053431E" w:rsidRDefault="006F3B53" w:rsidP="00283722">
      <w:pPr>
        <w:spacing w:after="253" w:line="259" w:lineRule="auto"/>
        <w:ind w:left="-180" w:firstLine="0"/>
        <w:jc w:val="left"/>
        <w:rPr>
          <w:bCs/>
          <w:sz w:val="24"/>
          <w:szCs w:val="20"/>
        </w:rPr>
      </w:pPr>
    </w:p>
    <w:p w14:paraId="3EB5E60F" w14:textId="77777777" w:rsidR="0053431E" w:rsidRDefault="0053431E" w:rsidP="00283722">
      <w:pPr>
        <w:spacing w:after="253" w:line="259" w:lineRule="auto"/>
        <w:ind w:left="-180" w:firstLine="0"/>
        <w:jc w:val="left"/>
        <w:rPr>
          <w:bCs/>
          <w:sz w:val="24"/>
          <w:szCs w:val="20"/>
        </w:rPr>
      </w:pPr>
      <w:r w:rsidRPr="0053431E">
        <w:rPr>
          <w:b/>
          <w:bCs/>
          <w:sz w:val="24"/>
          <w:szCs w:val="20"/>
        </w:rPr>
        <w:t>Li et al. [6]</w:t>
      </w:r>
      <w:r w:rsidRPr="0053431E">
        <w:rPr>
          <w:bCs/>
          <w:sz w:val="24"/>
          <w:szCs w:val="20"/>
        </w:rPr>
        <w:t xml:space="preserve"> were among the first to translate LeCun’s vision into the domain of neuroimaging for AD. They developed a multi-layered CNN that extracted features directly from MRI volumes. Their work was a landmark because it proved, for the first time, that deep learning could outperform the decades-old SVM standards. They showed that by using "unsupervised pre-training," a model could learn the general structure of the human brain before being "fine-tuned" to detect the specific markers of Alzheimer’s. This methodology addressed the chronic problem of small dataset sizes, providing a roadmap for all future deep learning applications in the field.</w:t>
      </w:r>
    </w:p>
    <w:p w14:paraId="09AC0374" w14:textId="77777777" w:rsidR="006F3B53" w:rsidRDefault="006F3B53" w:rsidP="006F3B53">
      <w:pPr>
        <w:ind w:left="437" w:firstLine="0"/>
        <w:jc w:val="left"/>
        <w:rPr>
          <w:lang w:val="en-GB"/>
        </w:rPr>
      </w:pPr>
      <w:r w:rsidRPr="008F5C79">
        <w:rPr>
          <w:highlight w:val="yellow"/>
          <w:lang w:val="en-GB"/>
        </w:rPr>
        <w:t>Dataset?</w:t>
      </w:r>
    </w:p>
    <w:p w14:paraId="270D2700" w14:textId="77777777" w:rsidR="006F3B53" w:rsidRPr="008F5C79" w:rsidRDefault="006F3B53" w:rsidP="006F3B53">
      <w:pPr>
        <w:rPr>
          <w:rtl/>
          <w:lang w:bidi="ar-EG"/>
        </w:rPr>
      </w:pPr>
      <w:r w:rsidRPr="008F5C79">
        <w:rPr>
          <w:highlight w:val="yellow"/>
          <w:lang w:bidi="ar-EG"/>
        </w:rPr>
        <w:t>Will the research be compared to the proposed method</w:t>
      </w:r>
      <w:r w:rsidRPr="008F5C79">
        <w:rPr>
          <w:lang w:bidi="ar-EG"/>
        </w:rPr>
        <w:t>?</w:t>
      </w:r>
    </w:p>
    <w:p w14:paraId="3E9DE4C5" w14:textId="77777777" w:rsidR="006F3B53" w:rsidRDefault="006F3B53" w:rsidP="006F3B53">
      <w:pPr>
        <w:rPr>
          <w:lang w:bidi="ar-EG"/>
        </w:rPr>
      </w:pPr>
      <w:r w:rsidRPr="00C44AFF">
        <w:rPr>
          <w:highlight w:val="yellow"/>
          <w:lang w:bidi="ar-EG"/>
        </w:rPr>
        <w:t>Where is the published?</w:t>
      </w:r>
    </w:p>
    <w:p w14:paraId="4A5E3521" w14:textId="77777777" w:rsidR="006F3B53" w:rsidRDefault="006F3B53" w:rsidP="006F3B53">
      <w:pPr>
        <w:rPr>
          <w:lang w:bidi="ar-EG"/>
        </w:rPr>
      </w:pPr>
      <w:r w:rsidRPr="00B417A3">
        <w:rPr>
          <w:highlight w:val="yellow"/>
          <w:lang w:bidi="ar-EG"/>
        </w:rPr>
        <w:t>Limitations</w:t>
      </w:r>
    </w:p>
    <w:p w14:paraId="1B290B7B" w14:textId="77777777" w:rsidR="006F3B53" w:rsidRPr="008F5C79" w:rsidRDefault="006F3B53" w:rsidP="006F3B53">
      <w:pPr>
        <w:rPr>
          <w:lang w:bidi="ar-EG"/>
        </w:rPr>
      </w:pPr>
      <w:r w:rsidRPr="00B417A3">
        <w:rPr>
          <w:highlight w:val="yellow"/>
          <w:lang w:bidi="ar-EG"/>
        </w:rPr>
        <w:t>Accuracy</w:t>
      </w:r>
    </w:p>
    <w:p w14:paraId="16EC7E0A" w14:textId="77777777" w:rsidR="006F3B53" w:rsidRPr="0053431E" w:rsidRDefault="006F3B53" w:rsidP="00283722">
      <w:pPr>
        <w:spacing w:after="253" w:line="259" w:lineRule="auto"/>
        <w:ind w:left="-180" w:firstLine="0"/>
        <w:jc w:val="left"/>
        <w:rPr>
          <w:bCs/>
          <w:sz w:val="24"/>
          <w:szCs w:val="20"/>
        </w:rPr>
      </w:pPr>
    </w:p>
    <w:p w14:paraId="634795AE" w14:textId="77777777" w:rsidR="0053431E" w:rsidRDefault="0053431E" w:rsidP="00283722">
      <w:pPr>
        <w:spacing w:after="253" w:line="259" w:lineRule="auto"/>
        <w:ind w:left="-180" w:firstLine="0"/>
        <w:jc w:val="left"/>
        <w:rPr>
          <w:bCs/>
          <w:sz w:val="24"/>
          <w:szCs w:val="20"/>
        </w:rPr>
      </w:pPr>
      <w:r w:rsidRPr="0053431E">
        <w:rPr>
          <w:b/>
          <w:bCs/>
          <w:sz w:val="24"/>
          <w:szCs w:val="20"/>
        </w:rPr>
        <w:t>Liu et al. [7]</w:t>
      </w:r>
      <w:r w:rsidRPr="0053431E">
        <w:rPr>
          <w:bCs/>
          <w:sz w:val="24"/>
          <w:szCs w:val="20"/>
        </w:rPr>
        <w:t xml:space="preserve"> expanded these applications into the third dimension by developing </w:t>
      </w:r>
      <w:r w:rsidRPr="0053431E">
        <w:rPr>
          <w:b/>
          <w:bCs/>
          <w:sz w:val="24"/>
          <w:szCs w:val="20"/>
        </w:rPr>
        <w:t>3D-CNNs</w:t>
      </w:r>
      <w:r w:rsidRPr="0053431E">
        <w:rPr>
          <w:bCs/>
          <w:sz w:val="24"/>
          <w:szCs w:val="20"/>
        </w:rPr>
        <w:t>. They argued that treating the brain as a series of 2D slices ignores the volumetric continuity and anatomical connectivity inherent in human neuroanatomy. By processing 3D MRI volumes as a whole, their model could capture spatial correlations across the axial, sagittal, and coronal planes simultaneously. This advancement allowed for a more accurate quantification of global brain atrophy, specifically in predicting the transition from MCI to AD, where structural changes are often subtle and distributed across multiple brain regions.</w:t>
      </w:r>
    </w:p>
    <w:p w14:paraId="318568BD" w14:textId="77777777" w:rsidR="006F3B53" w:rsidRDefault="006F3B53" w:rsidP="006F3B53">
      <w:pPr>
        <w:ind w:left="437" w:firstLine="0"/>
        <w:jc w:val="left"/>
        <w:rPr>
          <w:lang w:val="en-GB"/>
        </w:rPr>
      </w:pPr>
      <w:r w:rsidRPr="008F5C79">
        <w:rPr>
          <w:highlight w:val="yellow"/>
          <w:lang w:val="en-GB"/>
        </w:rPr>
        <w:t>Dataset?</w:t>
      </w:r>
    </w:p>
    <w:p w14:paraId="660FE643" w14:textId="77777777" w:rsidR="006F3B53" w:rsidRPr="008F5C79" w:rsidRDefault="006F3B53" w:rsidP="006F3B53">
      <w:pPr>
        <w:rPr>
          <w:rtl/>
          <w:lang w:bidi="ar-EG"/>
        </w:rPr>
      </w:pPr>
      <w:r w:rsidRPr="008F5C79">
        <w:rPr>
          <w:highlight w:val="yellow"/>
          <w:lang w:bidi="ar-EG"/>
        </w:rPr>
        <w:t>Will the research be compared to the proposed method</w:t>
      </w:r>
      <w:r w:rsidRPr="008F5C79">
        <w:rPr>
          <w:lang w:bidi="ar-EG"/>
        </w:rPr>
        <w:t>?</w:t>
      </w:r>
    </w:p>
    <w:p w14:paraId="0B017CBF" w14:textId="77777777" w:rsidR="006F3B53" w:rsidRDefault="006F3B53" w:rsidP="006F3B53">
      <w:pPr>
        <w:rPr>
          <w:lang w:bidi="ar-EG"/>
        </w:rPr>
      </w:pPr>
      <w:r w:rsidRPr="00C44AFF">
        <w:rPr>
          <w:highlight w:val="yellow"/>
          <w:lang w:bidi="ar-EG"/>
        </w:rPr>
        <w:t>Where is the published?</w:t>
      </w:r>
    </w:p>
    <w:p w14:paraId="531B6E26" w14:textId="77777777" w:rsidR="006F3B53" w:rsidRDefault="006F3B53" w:rsidP="006F3B53">
      <w:pPr>
        <w:rPr>
          <w:lang w:bidi="ar-EG"/>
        </w:rPr>
      </w:pPr>
      <w:r w:rsidRPr="00B417A3">
        <w:rPr>
          <w:highlight w:val="yellow"/>
          <w:lang w:bidi="ar-EG"/>
        </w:rPr>
        <w:t>Limitations</w:t>
      </w:r>
    </w:p>
    <w:p w14:paraId="5E5D7B93" w14:textId="77777777" w:rsidR="006F3B53" w:rsidRPr="008F5C79" w:rsidRDefault="006F3B53" w:rsidP="006F3B53">
      <w:pPr>
        <w:rPr>
          <w:lang w:bidi="ar-EG"/>
        </w:rPr>
      </w:pPr>
      <w:r w:rsidRPr="00B417A3">
        <w:rPr>
          <w:highlight w:val="yellow"/>
          <w:lang w:bidi="ar-EG"/>
        </w:rPr>
        <w:t>Accuracy</w:t>
      </w:r>
    </w:p>
    <w:p w14:paraId="7B742391" w14:textId="77777777" w:rsidR="006F3B53" w:rsidRDefault="006F3B53" w:rsidP="00283722">
      <w:pPr>
        <w:spacing w:after="253" w:line="259" w:lineRule="auto"/>
        <w:ind w:left="-180" w:firstLine="0"/>
        <w:jc w:val="left"/>
        <w:rPr>
          <w:bCs/>
          <w:sz w:val="24"/>
          <w:szCs w:val="20"/>
        </w:rPr>
      </w:pPr>
    </w:p>
    <w:p w14:paraId="2FB39CED" w14:textId="77777777" w:rsidR="006F3B53" w:rsidRPr="0053431E" w:rsidRDefault="006F3B53" w:rsidP="00283722">
      <w:pPr>
        <w:spacing w:after="253" w:line="259" w:lineRule="auto"/>
        <w:ind w:left="-180" w:firstLine="0"/>
        <w:jc w:val="left"/>
        <w:rPr>
          <w:bCs/>
          <w:sz w:val="24"/>
          <w:szCs w:val="20"/>
        </w:rPr>
      </w:pPr>
    </w:p>
    <w:p w14:paraId="4C4611F2" w14:textId="77777777" w:rsidR="0053431E" w:rsidRDefault="0053431E" w:rsidP="00283722">
      <w:pPr>
        <w:spacing w:after="253" w:line="259" w:lineRule="auto"/>
        <w:ind w:left="-180" w:firstLine="0"/>
        <w:jc w:val="left"/>
        <w:rPr>
          <w:bCs/>
          <w:sz w:val="24"/>
          <w:szCs w:val="20"/>
        </w:rPr>
      </w:pPr>
      <w:r w:rsidRPr="0053431E">
        <w:rPr>
          <w:b/>
          <w:bCs/>
          <w:sz w:val="24"/>
          <w:szCs w:val="20"/>
        </w:rPr>
        <w:t>He et al. [8]</w:t>
      </w:r>
      <w:r w:rsidRPr="0053431E">
        <w:rPr>
          <w:bCs/>
          <w:sz w:val="24"/>
          <w:szCs w:val="20"/>
        </w:rPr>
        <w:t xml:space="preserve"> provided the solution for training ultra-deep architectures through the introduction of </w:t>
      </w:r>
      <w:r w:rsidRPr="0053431E">
        <w:rPr>
          <w:b/>
          <w:bCs/>
          <w:sz w:val="24"/>
          <w:szCs w:val="20"/>
        </w:rPr>
        <w:t>Residual Learning (</w:t>
      </w:r>
      <w:proofErr w:type="spellStart"/>
      <w:r w:rsidRPr="0053431E">
        <w:rPr>
          <w:b/>
          <w:bCs/>
          <w:sz w:val="24"/>
          <w:szCs w:val="20"/>
        </w:rPr>
        <w:t>ResNet</w:t>
      </w:r>
      <w:proofErr w:type="spellEnd"/>
      <w:r w:rsidRPr="0053431E">
        <w:rPr>
          <w:b/>
          <w:bCs/>
          <w:sz w:val="24"/>
          <w:szCs w:val="20"/>
        </w:rPr>
        <w:t>)</w:t>
      </w:r>
      <w:r w:rsidRPr="0053431E">
        <w:rPr>
          <w:bCs/>
          <w:sz w:val="24"/>
          <w:szCs w:val="20"/>
        </w:rPr>
        <w:t>. They identified that as neural networks become deeper, they suffer from the "vanishing gradient" problem, which hampers learning. By implementing "skip connections," they enabled gradients to flow through the network more effectively. In Alzheimer’s research, the adoption of 3D-ResNet architectures has been crucial, as it allows models to learn highly complex, non-linear patterns of neurodegeneration without sacrificing computational stability—a cornerstone of the methodology proposed in this research.</w:t>
      </w:r>
    </w:p>
    <w:p w14:paraId="4267BF7F" w14:textId="77777777" w:rsidR="006F3B53" w:rsidRDefault="006F3B53" w:rsidP="006F3B53">
      <w:pPr>
        <w:ind w:left="437" w:firstLine="0"/>
        <w:jc w:val="left"/>
        <w:rPr>
          <w:lang w:val="en-GB"/>
        </w:rPr>
      </w:pPr>
      <w:r w:rsidRPr="008F5C79">
        <w:rPr>
          <w:highlight w:val="yellow"/>
          <w:lang w:val="en-GB"/>
        </w:rPr>
        <w:t>Dataset?</w:t>
      </w:r>
    </w:p>
    <w:p w14:paraId="212A5397" w14:textId="77777777" w:rsidR="006F3B53" w:rsidRPr="008F5C79" w:rsidRDefault="006F3B53" w:rsidP="006F3B53">
      <w:pPr>
        <w:rPr>
          <w:rtl/>
          <w:lang w:bidi="ar-EG"/>
        </w:rPr>
      </w:pPr>
      <w:r w:rsidRPr="008F5C79">
        <w:rPr>
          <w:highlight w:val="yellow"/>
          <w:lang w:bidi="ar-EG"/>
        </w:rPr>
        <w:t>Will the research be compared to the proposed method</w:t>
      </w:r>
      <w:r w:rsidRPr="008F5C79">
        <w:rPr>
          <w:lang w:bidi="ar-EG"/>
        </w:rPr>
        <w:t>?</w:t>
      </w:r>
    </w:p>
    <w:p w14:paraId="6FD58345" w14:textId="77777777" w:rsidR="006F3B53" w:rsidRDefault="006F3B53" w:rsidP="006F3B53">
      <w:pPr>
        <w:rPr>
          <w:lang w:bidi="ar-EG"/>
        </w:rPr>
      </w:pPr>
      <w:r w:rsidRPr="00C44AFF">
        <w:rPr>
          <w:highlight w:val="yellow"/>
          <w:lang w:bidi="ar-EG"/>
        </w:rPr>
        <w:t>Where is the published?</w:t>
      </w:r>
    </w:p>
    <w:p w14:paraId="6D19EFD7" w14:textId="77777777" w:rsidR="006F3B53" w:rsidRDefault="006F3B53" w:rsidP="006F3B53">
      <w:pPr>
        <w:rPr>
          <w:lang w:bidi="ar-EG"/>
        </w:rPr>
      </w:pPr>
      <w:r w:rsidRPr="00B417A3">
        <w:rPr>
          <w:highlight w:val="yellow"/>
          <w:lang w:bidi="ar-EG"/>
        </w:rPr>
        <w:t>Limitations</w:t>
      </w:r>
    </w:p>
    <w:p w14:paraId="1712FC06" w14:textId="77777777" w:rsidR="006F3B53" w:rsidRPr="008F5C79" w:rsidRDefault="006F3B53" w:rsidP="006F3B53">
      <w:pPr>
        <w:rPr>
          <w:lang w:bidi="ar-EG"/>
        </w:rPr>
      </w:pPr>
      <w:r w:rsidRPr="00B417A3">
        <w:rPr>
          <w:highlight w:val="yellow"/>
          <w:lang w:bidi="ar-EG"/>
        </w:rPr>
        <w:t>Accuracy</w:t>
      </w:r>
    </w:p>
    <w:p w14:paraId="34B5ED92" w14:textId="77777777" w:rsidR="006F3B53" w:rsidRPr="0053431E" w:rsidRDefault="006F3B53" w:rsidP="00283722">
      <w:pPr>
        <w:spacing w:after="253" w:line="259" w:lineRule="auto"/>
        <w:ind w:left="-180" w:firstLine="0"/>
        <w:jc w:val="left"/>
        <w:rPr>
          <w:bCs/>
          <w:sz w:val="24"/>
          <w:szCs w:val="20"/>
        </w:rPr>
      </w:pPr>
    </w:p>
    <w:p w14:paraId="372B53AC" w14:textId="77777777" w:rsidR="0053431E" w:rsidRDefault="0053431E" w:rsidP="00283722">
      <w:pPr>
        <w:spacing w:after="253" w:line="259" w:lineRule="auto"/>
        <w:ind w:left="-180" w:firstLine="0"/>
        <w:jc w:val="left"/>
        <w:rPr>
          <w:bCs/>
          <w:sz w:val="24"/>
          <w:szCs w:val="20"/>
        </w:rPr>
      </w:pPr>
      <w:r w:rsidRPr="0053431E">
        <w:rPr>
          <w:b/>
          <w:bCs/>
          <w:sz w:val="24"/>
          <w:szCs w:val="20"/>
        </w:rPr>
        <w:t>Suk et al. [9]</w:t>
      </w:r>
      <w:r w:rsidRPr="0053431E">
        <w:rPr>
          <w:bCs/>
          <w:sz w:val="24"/>
          <w:szCs w:val="20"/>
        </w:rPr>
        <w:t xml:space="preserve"> pioneered the transition toward </w:t>
      </w:r>
      <w:r w:rsidRPr="0053431E">
        <w:rPr>
          <w:b/>
          <w:bCs/>
          <w:sz w:val="24"/>
          <w:szCs w:val="20"/>
        </w:rPr>
        <w:t>Multimodal Data Fusion</w:t>
      </w:r>
      <w:r w:rsidRPr="0053431E">
        <w:rPr>
          <w:bCs/>
          <w:sz w:val="24"/>
          <w:szCs w:val="20"/>
        </w:rPr>
        <w:t xml:space="preserve"> in Alzheimer’s diagnosis. Their research demonstrated that while neuroimaging is a powerful tool, it does not fully capture the disease's multi-faceted nature. They developed a hierarchical deep learning framework that integrated MRI features with clinical biomarkers and genetic information. Their results proved that a combined model achieves significantly higher sensitivity and specificity than unimodal methods. This historical shift from single-source analysis to data fusion represents the current state-of-the-art and provides the primary justification for the dual-branch architecture developed in this study.</w:t>
      </w:r>
    </w:p>
    <w:p w14:paraId="519AB803" w14:textId="77777777" w:rsidR="006F3B53" w:rsidRDefault="006F3B53" w:rsidP="006F3B53">
      <w:pPr>
        <w:ind w:left="437" w:firstLine="0"/>
        <w:jc w:val="left"/>
        <w:rPr>
          <w:lang w:val="en-GB"/>
        </w:rPr>
      </w:pPr>
      <w:r w:rsidRPr="008F5C79">
        <w:rPr>
          <w:highlight w:val="yellow"/>
          <w:lang w:val="en-GB"/>
        </w:rPr>
        <w:lastRenderedPageBreak/>
        <w:t>Dataset?</w:t>
      </w:r>
    </w:p>
    <w:p w14:paraId="37923138" w14:textId="77777777" w:rsidR="006F3B53" w:rsidRPr="008F5C79" w:rsidRDefault="006F3B53" w:rsidP="006F3B53">
      <w:pPr>
        <w:rPr>
          <w:rtl/>
          <w:lang w:bidi="ar-EG"/>
        </w:rPr>
      </w:pPr>
      <w:r w:rsidRPr="008F5C79">
        <w:rPr>
          <w:highlight w:val="yellow"/>
          <w:lang w:bidi="ar-EG"/>
        </w:rPr>
        <w:t>Will the research be compared to the proposed method</w:t>
      </w:r>
      <w:r w:rsidRPr="008F5C79">
        <w:rPr>
          <w:lang w:bidi="ar-EG"/>
        </w:rPr>
        <w:t>?</w:t>
      </w:r>
    </w:p>
    <w:p w14:paraId="7E76FAEB" w14:textId="77777777" w:rsidR="006F3B53" w:rsidRDefault="006F3B53" w:rsidP="006F3B53">
      <w:pPr>
        <w:rPr>
          <w:lang w:bidi="ar-EG"/>
        </w:rPr>
      </w:pPr>
      <w:r w:rsidRPr="00C44AFF">
        <w:rPr>
          <w:highlight w:val="yellow"/>
          <w:lang w:bidi="ar-EG"/>
        </w:rPr>
        <w:t>Where is the published?</w:t>
      </w:r>
    </w:p>
    <w:p w14:paraId="358517D0" w14:textId="77777777" w:rsidR="006F3B53" w:rsidRDefault="006F3B53" w:rsidP="006F3B53">
      <w:pPr>
        <w:rPr>
          <w:lang w:bidi="ar-EG"/>
        </w:rPr>
      </w:pPr>
      <w:r w:rsidRPr="00B417A3">
        <w:rPr>
          <w:highlight w:val="yellow"/>
          <w:lang w:bidi="ar-EG"/>
        </w:rPr>
        <w:t>Limitations</w:t>
      </w:r>
    </w:p>
    <w:p w14:paraId="4DEF4594" w14:textId="77777777" w:rsidR="006F3B53" w:rsidRPr="008F5C79" w:rsidRDefault="006F3B53" w:rsidP="006F3B53">
      <w:pPr>
        <w:rPr>
          <w:lang w:bidi="ar-EG"/>
        </w:rPr>
      </w:pPr>
      <w:r w:rsidRPr="00B417A3">
        <w:rPr>
          <w:highlight w:val="yellow"/>
          <w:lang w:bidi="ar-EG"/>
        </w:rPr>
        <w:t>Accuracy</w:t>
      </w:r>
    </w:p>
    <w:p w14:paraId="36F78AF5" w14:textId="77777777" w:rsidR="006F3B53" w:rsidRPr="0053431E" w:rsidRDefault="006F3B53" w:rsidP="00283722">
      <w:pPr>
        <w:spacing w:after="253" w:line="259" w:lineRule="auto"/>
        <w:ind w:left="-180" w:firstLine="0"/>
        <w:jc w:val="left"/>
        <w:rPr>
          <w:bCs/>
          <w:sz w:val="24"/>
          <w:szCs w:val="20"/>
        </w:rPr>
      </w:pPr>
    </w:p>
    <w:p w14:paraId="1435B066" w14:textId="77777777" w:rsidR="0053431E" w:rsidRDefault="0053431E" w:rsidP="00283722">
      <w:pPr>
        <w:spacing w:after="253" w:line="259" w:lineRule="auto"/>
        <w:ind w:left="-180" w:firstLine="0"/>
        <w:jc w:val="left"/>
        <w:rPr>
          <w:bCs/>
        </w:rPr>
      </w:pPr>
      <w:r w:rsidRPr="0053431E">
        <w:rPr>
          <w:b/>
          <w:bCs/>
          <w:sz w:val="24"/>
          <w:szCs w:val="20"/>
        </w:rPr>
        <w:t>Selvaraju et al. [10]</w:t>
      </w:r>
      <w:r w:rsidRPr="0053431E">
        <w:rPr>
          <w:bCs/>
          <w:sz w:val="24"/>
          <w:szCs w:val="20"/>
        </w:rPr>
        <w:t xml:space="preserve"> introduced </w:t>
      </w:r>
      <w:r w:rsidRPr="0053431E">
        <w:rPr>
          <w:b/>
          <w:bCs/>
          <w:sz w:val="24"/>
          <w:szCs w:val="20"/>
        </w:rPr>
        <w:t>Grad-CAM (Gradient-weighted Class Activation Mapping)</w:t>
      </w:r>
      <w:r w:rsidRPr="0053431E">
        <w:rPr>
          <w:bCs/>
          <w:sz w:val="24"/>
          <w:szCs w:val="20"/>
        </w:rPr>
        <w:t>, a gradient-based visualization technique designed to address the interpretability challenge in deep convolutional neural networks. The method generates class-specific heatmaps that highlight image regions contributing to a model’s prediction. Although originally developed for general computer vision tasks, subsequent research adapted Grad-CAM to 3D neuroimaging models, enabling visualization of brain regions associated with AI-driven diagnostic predictions. This work significantly contributed to the advancement of explainable AI (XAI) and helped support clinical trust by aligning model outputs with established neurological knowledge.</w:t>
      </w:r>
    </w:p>
    <w:p w14:paraId="5E8A6C77" w14:textId="77777777" w:rsidR="006F3B53" w:rsidRDefault="006F3B53" w:rsidP="006F3B53">
      <w:pPr>
        <w:ind w:left="437" w:firstLine="0"/>
        <w:jc w:val="left"/>
        <w:rPr>
          <w:lang w:val="en-GB"/>
        </w:rPr>
      </w:pPr>
      <w:r w:rsidRPr="008F5C79">
        <w:rPr>
          <w:highlight w:val="yellow"/>
          <w:lang w:val="en-GB"/>
        </w:rPr>
        <w:t>Dataset?</w:t>
      </w:r>
    </w:p>
    <w:p w14:paraId="7F700969" w14:textId="77777777" w:rsidR="006F3B53" w:rsidRPr="008F5C79" w:rsidRDefault="006F3B53" w:rsidP="006F3B53">
      <w:pPr>
        <w:rPr>
          <w:rtl/>
          <w:lang w:bidi="ar-EG"/>
        </w:rPr>
      </w:pPr>
      <w:r w:rsidRPr="008F5C79">
        <w:rPr>
          <w:highlight w:val="yellow"/>
          <w:lang w:bidi="ar-EG"/>
        </w:rPr>
        <w:t>Will the research be compared to the proposed method</w:t>
      </w:r>
      <w:r w:rsidRPr="008F5C79">
        <w:rPr>
          <w:lang w:bidi="ar-EG"/>
        </w:rPr>
        <w:t>?</w:t>
      </w:r>
    </w:p>
    <w:p w14:paraId="08260ED6" w14:textId="77777777" w:rsidR="006F3B53" w:rsidRDefault="006F3B53" w:rsidP="006F3B53">
      <w:pPr>
        <w:rPr>
          <w:lang w:bidi="ar-EG"/>
        </w:rPr>
      </w:pPr>
      <w:r w:rsidRPr="00C44AFF">
        <w:rPr>
          <w:highlight w:val="yellow"/>
          <w:lang w:bidi="ar-EG"/>
        </w:rPr>
        <w:t>Where is the published?</w:t>
      </w:r>
    </w:p>
    <w:p w14:paraId="3713EDCD" w14:textId="77777777" w:rsidR="006F3B53" w:rsidRDefault="006F3B53" w:rsidP="006F3B53">
      <w:pPr>
        <w:rPr>
          <w:lang w:bidi="ar-EG"/>
        </w:rPr>
      </w:pPr>
      <w:r w:rsidRPr="00B417A3">
        <w:rPr>
          <w:highlight w:val="yellow"/>
          <w:lang w:bidi="ar-EG"/>
        </w:rPr>
        <w:t>Limitations</w:t>
      </w:r>
    </w:p>
    <w:p w14:paraId="1296A4F2" w14:textId="77777777" w:rsidR="006F3B53" w:rsidRPr="008F5C79" w:rsidRDefault="006F3B53" w:rsidP="006F3B53">
      <w:pPr>
        <w:rPr>
          <w:lang w:bidi="ar-EG"/>
        </w:rPr>
      </w:pPr>
      <w:r w:rsidRPr="00B417A3">
        <w:rPr>
          <w:highlight w:val="yellow"/>
          <w:lang w:bidi="ar-EG"/>
        </w:rPr>
        <w:t>Accuracy</w:t>
      </w:r>
    </w:p>
    <w:p w14:paraId="579732F3" w14:textId="77777777" w:rsidR="006F3B53" w:rsidRPr="0053431E" w:rsidRDefault="006F3B53" w:rsidP="00283722">
      <w:pPr>
        <w:spacing w:after="253" w:line="259" w:lineRule="auto"/>
        <w:ind w:left="-180" w:firstLine="0"/>
        <w:jc w:val="left"/>
        <w:rPr>
          <w:bCs/>
        </w:rPr>
      </w:pPr>
    </w:p>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01E3FAB4" w14:textId="77777777" w:rsidR="00841290" w:rsidRDefault="00841290" w:rsidP="00431DEC">
      <w:pPr>
        <w:spacing w:after="253" w:line="259" w:lineRule="auto"/>
        <w:ind w:left="0" w:firstLine="0"/>
        <w:jc w:val="left"/>
        <w:rPr>
          <w:bCs/>
        </w:rPr>
      </w:pPr>
    </w:p>
    <w:p w14:paraId="4C6CA70C" w14:textId="77777777" w:rsidR="00841290" w:rsidRDefault="00841290" w:rsidP="00431DEC">
      <w:pPr>
        <w:spacing w:after="253" w:line="259" w:lineRule="auto"/>
        <w:ind w:left="0" w:firstLine="0"/>
        <w:jc w:val="left"/>
        <w:rPr>
          <w:bCs/>
        </w:rPr>
      </w:pPr>
    </w:p>
    <w:p w14:paraId="27BE0315" w14:textId="77777777" w:rsidR="00841290" w:rsidRDefault="00841290" w:rsidP="00431DEC">
      <w:pPr>
        <w:spacing w:after="253" w:line="259" w:lineRule="auto"/>
        <w:ind w:left="0" w:firstLine="0"/>
        <w:jc w:val="left"/>
        <w:rPr>
          <w:bCs/>
        </w:rPr>
      </w:pPr>
    </w:p>
    <w:p w14:paraId="3BA09BAF" w14:textId="77777777" w:rsidR="00841290" w:rsidRDefault="00841290" w:rsidP="00431DEC">
      <w:pPr>
        <w:spacing w:after="253" w:line="259" w:lineRule="auto"/>
        <w:ind w:left="0" w:firstLine="0"/>
        <w:jc w:val="left"/>
        <w:rPr>
          <w:bCs/>
          <w:rtl/>
        </w:rPr>
      </w:pPr>
    </w:p>
    <w:p w14:paraId="1CEF71D6" w14:textId="77777777" w:rsidR="00431DEC" w:rsidRPr="007F7460" w:rsidRDefault="00431DEC" w:rsidP="00CD6D7B">
      <w:pPr>
        <w:pStyle w:val="Heading1"/>
        <w:ind w:left="-180"/>
      </w:pPr>
      <w:bookmarkStart w:id="21" w:name="_Toc223045320"/>
      <w:r w:rsidRPr="007F7460">
        <w:t>References</w:t>
      </w:r>
      <w:bookmarkEnd w:id="21"/>
    </w:p>
    <w:p w14:paraId="5FB4A7FF" w14:textId="196FE482" w:rsidR="007F7460" w:rsidRPr="007F7460" w:rsidRDefault="007F7460" w:rsidP="007F7460">
      <w:pPr>
        <w:pStyle w:val="NormalWeb"/>
      </w:pPr>
      <w:r w:rsidRPr="007F7460">
        <w:t xml:space="preserve">[1] Petersen, R. C., et al. (1999). Mild cognitive impairment: Clinical characterization and outcome. </w:t>
      </w:r>
      <w:r w:rsidRPr="007F7460">
        <w:rPr>
          <w:i/>
          <w:iCs/>
        </w:rPr>
        <w:t>Archives of Neurology</w:t>
      </w:r>
      <w:r w:rsidRPr="007F7460">
        <w:t xml:space="preserve">, 56(3), 303-308. </w:t>
      </w:r>
    </w:p>
    <w:p w14:paraId="309DC238" w14:textId="749E1D99" w:rsidR="007F7460" w:rsidRPr="007F7460" w:rsidRDefault="007F7460" w:rsidP="007F7460">
      <w:pPr>
        <w:pStyle w:val="NormalWeb"/>
      </w:pPr>
      <w:r w:rsidRPr="007F7460">
        <w:lastRenderedPageBreak/>
        <w:t xml:space="preserve">[2] </w:t>
      </w:r>
      <w:proofErr w:type="spellStart"/>
      <w:r w:rsidRPr="007F7460">
        <w:t>Cuingnet</w:t>
      </w:r>
      <w:proofErr w:type="spellEnd"/>
      <w:r w:rsidRPr="007F7460">
        <w:t xml:space="preserve">, R., et al. (2011). Automatic classification of patients with Alzheimer's disease from structural MRI: A comparison of ten methods. </w:t>
      </w:r>
      <w:proofErr w:type="spellStart"/>
      <w:r w:rsidRPr="007F7460">
        <w:rPr>
          <w:i/>
          <w:iCs/>
        </w:rPr>
        <w:t>NeuroImage</w:t>
      </w:r>
      <w:proofErr w:type="spellEnd"/>
      <w:r w:rsidRPr="007F7460">
        <w:t xml:space="preserve">, 56(2), 766-781. </w:t>
      </w:r>
    </w:p>
    <w:p w14:paraId="2F30BD5B" w14:textId="70E276A2" w:rsidR="007F7460" w:rsidRPr="007F7460" w:rsidRDefault="007F7460" w:rsidP="007F7460">
      <w:pPr>
        <w:pStyle w:val="NormalWeb"/>
      </w:pPr>
      <w:r w:rsidRPr="007F7460">
        <w:t xml:space="preserve">[3] Ashburner, J., &amp; Friston, K. J. (2000). Voxel-based morphometry—The methods. </w:t>
      </w:r>
      <w:proofErr w:type="spellStart"/>
      <w:r w:rsidRPr="007F7460">
        <w:rPr>
          <w:i/>
          <w:iCs/>
        </w:rPr>
        <w:t>NeuroImage</w:t>
      </w:r>
      <w:proofErr w:type="spellEnd"/>
      <w:r w:rsidRPr="007F7460">
        <w:t xml:space="preserve">, 11(6), 805-821. </w:t>
      </w:r>
    </w:p>
    <w:p w14:paraId="7BDD0BD2" w14:textId="3AEE0F07" w:rsidR="007F7460" w:rsidRPr="007F7460" w:rsidRDefault="007F7460" w:rsidP="007F7460">
      <w:pPr>
        <w:pStyle w:val="NormalWeb"/>
      </w:pPr>
      <w:r w:rsidRPr="007F7460">
        <w:t xml:space="preserve">[4] Magnin, B., et al. (2009). Support vector machine-based classification of Alzheimer’s disease from whole-brain anatomical MRI. </w:t>
      </w:r>
      <w:r w:rsidRPr="007F7460">
        <w:rPr>
          <w:i/>
          <w:iCs/>
        </w:rPr>
        <w:t>Neuroradiology</w:t>
      </w:r>
      <w:r w:rsidRPr="007F7460">
        <w:t xml:space="preserve">, 51(2), 73-83. </w:t>
      </w:r>
    </w:p>
    <w:p w14:paraId="6A1B673B" w14:textId="59C341DA" w:rsidR="007F7460" w:rsidRPr="007F7460" w:rsidRDefault="007F7460" w:rsidP="007F7460">
      <w:pPr>
        <w:pStyle w:val="NormalWeb"/>
      </w:pPr>
      <w:r w:rsidRPr="007F7460">
        <w:t xml:space="preserve">[5] LeCun, Y., et al. (2015). Deep learning. </w:t>
      </w:r>
      <w:r w:rsidRPr="007F7460">
        <w:rPr>
          <w:i/>
          <w:iCs/>
        </w:rPr>
        <w:t>Nature</w:t>
      </w:r>
      <w:r w:rsidRPr="007F7460">
        <w:t xml:space="preserve">, 521(7553), 436-444. </w:t>
      </w:r>
    </w:p>
    <w:p w14:paraId="38542AA9" w14:textId="32C23EE2" w:rsidR="007F7460" w:rsidRPr="007F7460" w:rsidRDefault="007F7460" w:rsidP="007F7460">
      <w:pPr>
        <w:pStyle w:val="NormalWeb"/>
      </w:pPr>
      <w:r w:rsidRPr="007F7460">
        <w:t xml:space="preserve">[6] Li, R., et al. (2014). Deep </w:t>
      </w:r>
      <w:proofErr w:type="gramStart"/>
      <w:r w:rsidRPr="007F7460">
        <w:t>learning based</w:t>
      </w:r>
      <w:proofErr w:type="gramEnd"/>
      <w:r w:rsidRPr="007F7460">
        <w:t xml:space="preserve"> imaging data feature extraction for Alzheimer's disease classification. </w:t>
      </w:r>
      <w:r w:rsidRPr="007F7460">
        <w:rPr>
          <w:i/>
          <w:iCs/>
        </w:rPr>
        <w:t>Frontiers in Aging Neuroscience</w:t>
      </w:r>
      <w:r w:rsidRPr="007F7460">
        <w:t xml:space="preserve">, 6, 244. </w:t>
      </w:r>
    </w:p>
    <w:p w14:paraId="0FF56246" w14:textId="60F33326" w:rsidR="007F7460" w:rsidRPr="007F7460" w:rsidRDefault="007F7460" w:rsidP="007F7460">
      <w:pPr>
        <w:pStyle w:val="NormalWeb"/>
      </w:pPr>
      <w:r w:rsidRPr="007F7460">
        <w:t xml:space="preserve">[7] Liu, M., et al. (2018). Multi-modality cascaded convolutional neural networks for Alzheimer's disease diagnosis. </w:t>
      </w:r>
      <w:r w:rsidRPr="007F7460">
        <w:rPr>
          <w:i/>
          <w:iCs/>
        </w:rPr>
        <w:t>Neurobiology of Aging</w:t>
      </w:r>
      <w:r w:rsidRPr="007F7460">
        <w:t xml:space="preserve">, 68, 126-136. </w:t>
      </w:r>
    </w:p>
    <w:p w14:paraId="53C7D8D7" w14:textId="6CFE2AD8" w:rsidR="007F7460" w:rsidRPr="007F7460" w:rsidRDefault="007F7460" w:rsidP="007F7460">
      <w:pPr>
        <w:pStyle w:val="NormalWeb"/>
      </w:pPr>
      <w:r w:rsidRPr="007F7460">
        <w:t xml:space="preserve">[8] He, K., et al. (2016). Deep residual learning for image recognition. </w:t>
      </w:r>
      <w:r w:rsidRPr="007F7460">
        <w:rPr>
          <w:i/>
          <w:iCs/>
        </w:rPr>
        <w:t>CVPR</w:t>
      </w:r>
      <w:r w:rsidRPr="007F7460">
        <w:t xml:space="preserve">, 770-778. </w:t>
      </w:r>
    </w:p>
    <w:p w14:paraId="34D69FE6" w14:textId="6DBE8BD7" w:rsidR="007F7460" w:rsidRPr="007F7460" w:rsidRDefault="007F7460" w:rsidP="007F7460">
      <w:pPr>
        <w:pStyle w:val="NormalWeb"/>
      </w:pPr>
      <w:r w:rsidRPr="007F7460">
        <w:t xml:space="preserve">[9] Suk, H. I., et al. (2014). Hierarchical feature representation and multimodal fusion with deep learning for AD/MCI diagnosis. </w:t>
      </w:r>
      <w:proofErr w:type="spellStart"/>
      <w:r w:rsidRPr="007F7460">
        <w:rPr>
          <w:i/>
          <w:iCs/>
        </w:rPr>
        <w:t>NeuroImage</w:t>
      </w:r>
      <w:proofErr w:type="spellEnd"/>
      <w:r w:rsidRPr="007F7460">
        <w:t xml:space="preserve">, 101, 569-582. </w:t>
      </w:r>
    </w:p>
    <w:p w14:paraId="28C114B2" w14:textId="42079C2F" w:rsidR="007F7460" w:rsidRPr="007F7460" w:rsidRDefault="007F7460" w:rsidP="007F7460">
      <w:pPr>
        <w:pStyle w:val="NormalWeb"/>
      </w:pPr>
      <w:r w:rsidRPr="007F7460">
        <w:t xml:space="preserve">[10] Selvaraju, R. R., et al. (2017). Grad-cam: Visual explanations from deep networks via gradient-based localization. </w:t>
      </w:r>
      <w:r w:rsidRPr="007F7460">
        <w:rPr>
          <w:i/>
          <w:iCs/>
        </w:rPr>
        <w:t>ICCV</w:t>
      </w:r>
      <w:r w:rsidRPr="007F7460">
        <w:t xml:space="preserve">, 618-626. </w:t>
      </w:r>
    </w:p>
    <w:p w14:paraId="5DED8B11" w14:textId="627EB83F" w:rsidR="00431DEC" w:rsidRDefault="00431DEC" w:rsidP="00431DEC">
      <w:pPr>
        <w:pStyle w:val="NormalWeb"/>
      </w:pPr>
    </w:p>
    <w:sectPr w:rsidR="00431DEC"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4D07C" w14:textId="77777777" w:rsidR="004632EE" w:rsidRDefault="004632EE">
      <w:pPr>
        <w:spacing w:after="0" w:line="240" w:lineRule="auto"/>
      </w:pPr>
      <w:r>
        <w:separator/>
      </w:r>
    </w:p>
  </w:endnote>
  <w:endnote w:type="continuationSeparator" w:id="0">
    <w:p w14:paraId="7B3D9223" w14:textId="77777777" w:rsidR="004632EE" w:rsidRDefault="00463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1545B" w14:textId="77777777" w:rsidR="004632EE" w:rsidRDefault="004632EE">
      <w:pPr>
        <w:spacing w:after="0" w:line="240" w:lineRule="auto"/>
      </w:pPr>
      <w:r>
        <w:separator/>
      </w:r>
    </w:p>
  </w:footnote>
  <w:footnote w:type="continuationSeparator" w:id="0">
    <w:p w14:paraId="5117F32F" w14:textId="77777777" w:rsidR="004632EE" w:rsidRDefault="004632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12D58"/>
    <w:rsid w:val="0002236F"/>
    <w:rsid w:val="00051260"/>
    <w:rsid w:val="00056788"/>
    <w:rsid w:val="00062AFE"/>
    <w:rsid w:val="00094739"/>
    <w:rsid w:val="000B518F"/>
    <w:rsid w:val="000B6E24"/>
    <w:rsid w:val="000D1123"/>
    <w:rsid w:val="000E4A33"/>
    <w:rsid w:val="00125523"/>
    <w:rsid w:val="00137AFC"/>
    <w:rsid w:val="0014139D"/>
    <w:rsid w:val="00162D6E"/>
    <w:rsid w:val="00167D2A"/>
    <w:rsid w:val="00182150"/>
    <w:rsid w:val="00184862"/>
    <w:rsid w:val="001A0305"/>
    <w:rsid w:val="001A7908"/>
    <w:rsid w:val="001B560A"/>
    <w:rsid w:val="001B6E1F"/>
    <w:rsid w:val="001C536E"/>
    <w:rsid w:val="001D0A09"/>
    <w:rsid w:val="001D7550"/>
    <w:rsid w:val="001E23C0"/>
    <w:rsid w:val="001E5C23"/>
    <w:rsid w:val="001E6326"/>
    <w:rsid w:val="001F1A66"/>
    <w:rsid w:val="0020618A"/>
    <w:rsid w:val="00213A8C"/>
    <w:rsid w:val="00222FC1"/>
    <w:rsid w:val="002511A9"/>
    <w:rsid w:val="0025454A"/>
    <w:rsid w:val="00283722"/>
    <w:rsid w:val="002A63D4"/>
    <w:rsid w:val="002A7C35"/>
    <w:rsid w:val="00302D15"/>
    <w:rsid w:val="00303E76"/>
    <w:rsid w:val="003234FD"/>
    <w:rsid w:val="00333218"/>
    <w:rsid w:val="0033523B"/>
    <w:rsid w:val="00344B96"/>
    <w:rsid w:val="003505FF"/>
    <w:rsid w:val="003C51FB"/>
    <w:rsid w:val="003C74F3"/>
    <w:rsid w:val="00430045"/>
    <w:rsid w:val="00431DEC"/>
    <w:rsid w:val="00433453"/>
    <w:rsid w:val="004632EE"/>
    <w:rsid w:val="0046687E"/>
    <w:rsid w:val="00475D07"/>
    <w:rsid w:val="00492476"/>
    <w:rsid w:val="00496968"/>
    <w:rsid w:val="004A2AF1"/>
    <w:rsid w:val="00503203"/>
    <w:rsid w:val="00511F68"/>
    <w:rsid w:val="00532F7A"/>
    <w:rsid w:val="0053431E"/>
    <w:rsid w:val="00551FDD"/>
    <w:rsid w:val="00554CDA"/>
    <w:rsid w:val="00573BA1"/>
    <w:rsid w:val="005A0DAB"/>
    <w:rsid w:val="005B732C"/>
    <w:rsid w:val="005B78F3"/>
    <w:rsid w:val="005C7FDC"/>
    <w:rsid w:val="005E7524"/>
    <w:rsid w:val="006230B4"/>
    <w:rsid w:val="00637283"/>
    <w:rsid w:val="00650535"/>
    <w:rsid w:val="006552CA"/>
    <w:rsid w:val="00657507"/>
    <w:rsid w:val="0068116F"/>
    <w:rsid w:val="006830BE"/>
    <w:rsid w:val="00686D32"/>
    <w:rsid w:val="006B169B"/>
    <w:rsid w:val="006E095F"/>
    <w:rsid w:val="006F3B53"/>
    <w:rsid w:val="00703B13"/>
    <w:rsid w:val="00705EB1"/>
    <w:rsid w:val="00745149"/>
    <w:rsid w:val="007468E5"/>
    <w:rsid w:val="00762DA6"/>
    <w:rsid w:val="00776E6C"/>
    <w:rsid w:val="00780C5E"/>
    <w:rsid w:val="007C5DC3"/>
    <w:rsid w:val="007F7460"/>
    <w:rsid w:val="00830DBB"/>
    <w:rsid w:val="00841290"/>
    <w:rsid w:val="00856615"/>
    <w:rsid w:val="00856884"/>
    <w:rsid w:val="00865B7B"/>
    <w:rsid w:val="00875F7C"/>
    <w:rsid w:val="0089156D"/>
    <w:rsid w:val="008B7D9C"/>
    <w:rsid w:val="008F1F37"/>
    <w:rsid w:val="008F5C64"/>
    <w:rsid w:val="008F645A"/>
    <w:rsid w:val="008F7336"/>
    <w:rsid w:val="00916134"/>
    <w:rsid w:val="00923537"/>
    <w:rsid w:val="00932B25"/>
    <w:rsid w:val="009368F6"/>
    <w:rsid w:val="00944E00"/>
    <w:rsid w:val="00957B15"/>
    <w:rsid w:val="00963C65"/>
    <w:rsid w:val="00967D69"/>
    <w:rsid w:val="00970D91"/>
    <w:rsid w:val="009C4D24"/>
    <w:rsid w:val="009F6BD3"/>
    <w:rsid w:val="00A16A12"/>
    <w:rsid w:val="00A47807"/>
    <w:rsid w:val="00A65A99"/>
    <w:rsid w:val="00A65F63"/>
    <w:rsid w:val="00A709F6"/>
    <w:rsid w:val="00A80543"/>
    <w:rsid w:val="00A80894"/>
    <w:rsid w:val="00A90278"/>
    <w:rsid w:val="00AA559B"/>
    <w:rsid w:val="00AA5859"/>
    <w:rsid w:val="00AB7857"/>
    <w:rsid w:val="00AD34B1"/>
    <w:rsid w:val="00AE2200"/>
    <w:rsid w:val="00B01BFC"/>
    <w:rsid w:val="00B03E80"/>
    <w:rsid w:val="00B05E58"/>
    <w:rsid w:val="00B06EF1"/>
    <w:rsid w:val="00B07865"/>
    <w:rsid w:val="00B329A8"/>
    <w:rsid w:val="00B34934"/>
    <w:rsid w:val="00B417A3"/>
    <w:rsid w:val="00B526CE"/>
    <w:rsid w:val="00B568AE"/>
    <w:rsid w:val="00B578B9"/>
    <w:rsid w:val="00B9089A"/>
    <w:rsid w:val="00BE1C9C"/>
    <w:rsid w:val="00BE3933"/>
    <w:rsid w:val="00BF26A3"/>
    <w:rsid w:val="00C1067C"/>
    <w:rsid w:val="00C114DA"/>
    <w:rsid w:val="00C273AA"/>
    <w:rsid w:val="00C41546"/>
    <w:rsid w:val="00C6612A"/>
    <w:rsid w:val="00C66E2D"/>
    <w:rsid w:val="00CA6A27"/>
    <w:rsid w:val="00CB1595"/>
    <w:rsid w:val="00CB2C4E"/>
    <w:rsid w:val="00CC7039"/>
    <w:rsid w:val="00CD6CE0"/>
    <w:rsid w:val="00CD6D7B"/>
    <w:rsid w:val="00CE102F"/>
    <w:rsid w:val="00D25F1C"/>
    <w:rsid w:val="00D5465D"/>
    <w:rsid w:val="00D570DF"/>
    <w:rsid w:val="00D72A1B"/>
    <w:rsid w:val="00D74F46"/>
    <w:rsid w:val="00DA7B8B"/>
    <w:rsid w:val="00DD49C3"/>
    <w:rsid w:val="00E1533D"/>
    <w:rsid w:val="00E446C3"/>
    <w:rsid w:val="00E5105D"/>
    <w:rsid w:val="00E534D7"/>
    <w:rsid w:val="00E55C20"/>
    <w:rsid w:val="00E60A24"/>
    <w:rsid w:val="00E662D1"/>
    <w:rsid w:val="00E86026"/>
    <w:rsid w:val="00EA20A6"/>
    <w:rsid w:val="00EA2F47"/>
    <w:rsid w:val="00EA512E"/>
    <w:rsid w:val="00ED0A4D"/>
    <w:rsid w:val="00EE027F"/>
    <w:rsid w:val="00EF06AF"/>
    <w:rsid w:val="00EF3C25"/>
    <w:rsid w:val="00F42206"/>
    <w:rsid w:val="00F57895"/>
    <w:rsid w:val="00F66561"/>
    <w:rsid w:val="00F80519"/>
    <w:rsid w:val="00FA18B2"/>
    <w:rsid w:val="00FC5675"/>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53"/>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138</TotalTime>
  <Pages>15</Pages>
  <Words>3110</Words>
  <Characters>19379</Characters>
  <Application>Microsoft Office Word</Application>
  <DocSecurity>0</DocSecurity>
  <Lines>484</Lines>
  <Paragraphs>185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7</cp:revision>
  <dcterms:created xsi:type="dcterms:W3CDTF">2026-02-27T22:17:00Z</dcterms:created>
  <dcterms:modified xsi:type="dcterms:W3CDTF">2026-03-01T19:47:00Z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