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11ED6" w14:textId="77777777" w:rsidR="007E595F" w:rsidRPr="001902DB" w:rsidRDefault="007E595F" w:rsidP="007E595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6BB8B57B" w14:textId="77777777" w:rsidR="007E595F" w:rsidRPr="001902DB" w:rsidRDefault="007E595F" w:rsidP="007E595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AB20A7B" wp14:editId="3B48CB6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3AC2498" w14:textId="5E60E6C0" w:rsidR="0013789C" w:rsidRPr="007E595F" w:rsidRDefault="007E595F" w:rsidP="007E595F">
      <w:pPr>
        <w:rPr>
          <w:rFonts w:ascii="Sakkal Majalla" w:hAnsi="Sakkal Majalla" w:cs="Sakkal Majalla"/>
          <w:sz w:val="28"/>
          <w:szCs w:val="28"/>
          <w:rtl/>
        </w:rPr>
      </w:pPr>
      <w:r>
        <w:rPr>
          <w:rFonts w:ascii="Sakkal Majalla" w:hAnsi="Sakkal Majalla" w:cs="Sakkal Majalla" w:hint="cs"/>
          <w:b/>
          <w:bCs/>
          <w:sz w:val="28"/>
          <w:szCs w:val="28"/>
          <w:rtl/>
        </w:rPr>
        <w:t xml:space="preserve">ماجستير إدارة أعمال </w:t>
      </w:r>
    </w:p>
    <w:p w14:paraId="1E049092" w14:textId="77777777" w:rsidR="0013789C" w:rsidRPr="0095403F" w:rsidRDefault="0013789C" w:rsidP="00B45B58">
      <w:pPr>
        <w:rPr>
          <w:sz w:val="36"/>
          <w:szCs w:val="36"/>
        </w:rPr>
      </w:pPr>
    </w:p>
    <w:p w14:paraId="302AF11B" w14:textId="77777777" w:rsidR="00B45B58" w:rsidRDefault="00B45B58" w:rsidP="00B45B58">
      <w:pPr>
        <w:rPr>
          <w:sz w:val="36"/>
          <w:szCs w:val="36"/>
          <w:rtl/>
        </w:rPr>
      </w:pPr>
    </w:p>
    <w:p w14:paraId="42E8EA25" w14:textId="47D90C82" w:rsidR="0013789C" w:rsidRPr="009F155D" w:rsidRDefault="0013789C" w:rsidP="009F155D">
      <w:pPr>
        <w:jc w:val="center"/>
        <w:rPr>
          <w:rFonts w:ascii="Traditional Arabic" w:hAnsi="Traditional Arabic" w:cs="Traditional Arabic"/>
          <w:b/>
          <w:bCs/>
          <w:sz w:val="28"/>
          <w:szCs w:val="28"/>
        </w:rPr>
      </w:pPr>
      <w:r w:rsidRPr="009F155D">
        <w:rPr>
          <w:rFonts w:ascii="Traditional Arabic" w:hAnsi="Traditional Arabic" w:cs="Traditional Arabic" w:hint="cs"/>
          <w:b/>
          <w:bCs/>
          <w:sz w:val="28"/>
          <w:szCs w:val="28"/>
          <w:rtl/>
        </w:rPr>
        <w:t xml:space="preserve">تقرير </w:t>
      </w:r>
      <w:r w:rsidR="009F155D" w:rsidRPr="009F155D">
        <w:rPr>
          <w:rFonts w:ascii="Traditional Arabic" w:hAnsi="Traditional Arabic" w:cs="Traditional Arabic" w:hint="cs"/>
          <w:b/>
          <w:bCs/>
          <w:sz w:val="28"/>
          <w:szCs w:val="28"/>
          <w:rtl/>
        </w:rPr>
        <w:t>البحث</w:t>
      </w:r>
      <w:r w:rsidRPr="009F155D">
        <w:rPr>
          <w:rFonts w:ascii="Traditional Arabic" w:hAnsi="Traditional Arabic" w:cs="Traditional Arabic" w:hint="cs"/>
          <w:b/>
          <w:bCs/>
          <w:sz w:val="28"/>
          <w:szCs w:val="28"/>
          <w:rtl/>
        </w:rPr>
        <w:t xml:space="preserve"> بعنوان</w:t>
      </w:r>
    </w:p>
    <w:p w14:paraId="7C6B7451" w14:textId="46D773FD" w:rsidR="00B45B58" w:rsidRDefault="004866CA" w:rsidP="0013789C">
      <w:pPr>
        <w:jc w:val="center"/>
        <w:rPr>
          <w:rFonts w:ascii="Traditional Arabic" w:hAnsi="Traditional Arabic" w:cs="Traditional Arabic"/>
          <w:b/>
          <w:bCs/>
          <w:sz w:val="28"/>
          <w:szCs w:val="28"/>
          <w:rtl/>
        </w:rPr>
      </w:pPr>
      <w:bookmarkStart w:id="0" w:name="_Hlk110415808"/>
      <w:r w:rsidRPr="009F155D">
        <w:rPr>
          <w:rFonts w:ascii="Traditional Arabic" w:hAnsi="Traditional Arabic" w:cs="Traditional Arabic" w:hint="cs"/>
          <w:b/>
          <w:bCs/>
          <w:sz w:val="28"/>
          <w:szCs w:val="28"/>
          <w:rtl/>
        </w:rPr>
        <w:t>أ</w:t>
      </w:r>
      <w:r w:rsidR="00B45B58" w:rsidRPr="009F155D">
        <w:rPr>
          <w:rFonts w:ascii="Traditional Arabic" w:hAnsi="Traditional Arabic" w:cs="Traditional Arabic" w:hint="cs"/>
          <w:b/>
          <w:bCs/>
          <w:sz w:val="28"/>
          <w:szCs w:val="28"/>
          <w:rtl/>
        </w:rPr>
        <w:t xml:space="preserve">ثر </w:t>
      </w:r>
      <w:r w:rsidR="00FD794B" w:rsidRPr="009F155D">
        <w:rPr>
          <w:rFonts w:ascii="Traditional Arabic" w:hAnsi="Traditional Arabic" w:cs="Traditional Arabic" w:hint="cs"/>
          <w:b/>
          <w:bCs/>
          <w:sz w:val="28"/>
          <w:szCs w:val="28"/>
          <w:rtl/>
        </w:rPr>
        <w:t xml:space="preserve">تطور قطاع اللوجستيات على المشاريع الناشئة داخل المملكة العربية السعودية </w:t>
      </w:r>
      <w:bookmarkStart w:id="1" w:name="_Hlk110493810"/>
    </w:p>
    <w:p w14:paraId="5F8A15A3" w14:textId="77777777" w:rsidR="009F155D" w:rsidRPr="009F155D" w:rsidRDefault="009F155D" w:rsidP="0013789C">
      <w:pPr>
        <w:jc w:val="center"/>
        <w:rPr>
          <w:rFonts w:ascii="Traditional Arabic" w:hAnsi="Traditional Arabic" w:cs="Traditional Arabic"/>
          <w:b/>
          <w:bCs/>
          <w:sz w:val="28"/>
          <w:szCs w:val="28"/>
        </w:rPr>
      </w:pPr>
    </w:p>
    <w:bookmarkEnd w:id="0"/>
    <w:bookmarkEnd w:id="1"/>
    <w:p w14:paraId="415A3053" w14:textId="26EF0033" w:rsidR="0013789C" w:rsidRPr="009F155D" w:rsidRDefault="00ED491D" w:rsidP="0013789C">
      <w:pPr>
        <w:jc w:val="center"/>
        <w:rPr>
          <w:rFonts w:ascii="Traditional Arabic" w:hAnsi="Traditional Arabic" w:cs="Traditional Arabic"/>
          <w:b/>
          <w:bCs/>
          <w:sz w:val="28"/>
          <w:szCs w:val="28"/>
          <w:rtl/>
        </w:rPr>
      </w:pPr>
      <w:r w:rsidRPr="009F155D">
        <w:rPr>
          <w:rFonts w:ascii="Traditional Arabic" w:hAnsi="Traditional Arabic" w:cs="Traditional Arabic" w:hint="cs"/>
          <w:b/>
          <w:bCs/>
          <w:sz w:val="28"/>
          <w:szCs w:val="28"/>
          <w:rtl/>
        </w:rPr>
        <w:t>اشراف الدكتور</w:t>
      </w:r>
      <w:r w:rsidR="009F155D">
        <w:rPr>
          <w:rFonts w:ascii="Traditional Arabic" w:hAnsi="Traditional Arabic" w:cs="Traditional Arabic" w:hint="cs"/>
          <w:b/>
          <w:bCs/>
          <w:sz w:val="28"/>
          <w:szCs w:val="28"/>
          <w:rtl/>
        </w:rPr>
        <w:t>:</w:t>
      </w:r>
      <w:r w:rsidRPr="009F155D">
        <w:rPr>
          <w:rFonts w:ascii="Traditional Arabic" w:hAnsi="Traditional Arabic" w:cs="Traditional Arabic" w:hint="cs"/>
          <w:b/>
          <w:bCs/>
          <w:sz w:val="28"/>
          <w:szCs w:val="28"/>
          <w:rtl/>
        </w:rPr>
        <w:t xml:space="preserve"> </w:t>
      </w:r>
    </w:p>
    <w:p w14:paraId="3BFCC562" w14:textId="21C48216" w:rsidR="00B45B58" w:rsidRPr="009F155D" w:rsidRDefault="00EB78AD" w:rsidP="00EB78AD">
      <w:pPr>
        <w:jc w:val="center"/>
        <w:rPr>
          <w:rFonts w:ascii="Traditional Arabic" w:hAnsi="Traditional Arabic" w:cs="Traditional Arabic"/>
          <w:b/>
          <w:bCs/>
          <w:sz w:val="28"/>
          <w:szCs w:val="28"/>
          <w:rtl/>
        </w:rPr>
      </w:pPr>
      <w:r w:rsidRPr="009F155D">
        <w:rPr>
          <w:rFonts w:ascii="Traditional Arabic" w:hAnsi="Traditional Arabic" w:cs="Traditional Arabic"/>
          <w:b/>
          <w:bCs/>
          <w:sz w:val="28"/>
          <w:szCs w:val="28"/>
          <w:rtl/>
        </w:rPr>
        <w:t>أد.الفيصل عبدالحميد محمد</w:t>
      </w:r>
      <w:r w:rsidRPr="009F155D">
        <w:rPr>
          <w:rFonts w:ascii="Traditional Arabic" w:hAnsi="Traditional Arabic" w:cs="Traditional Arabic"/>
          <w:b/>
          <w:bCs/>
          <w:sz w:val="28"/>
          <w:szCs w:val="28"/>
        </w:rPr>
        <w:t> </w:t>
      </w:r>
    </w:p>
    <w:p w14:paraId="758D2349" w14:textId="77777777" w:rsidR="00EB78AD" w:rsidRPr="009F155D" w:rsidRDefault="00EB78AD" w:rsidP="00EB78AD">
      <w:pPr>
        <w:jc w:val="center"/>
        <w:rPr>
          <w:rFonts w:ascii="Traditional Arabic" w:hAnsi="Traditional Arabic" w:cs="Traditional Arabic"/>
          <w:b/>
          <w:bCs/>
          <w:sz w:val="28"/>
          <w:szCs w:val="28"/>
          <w:rtl/>
        </w:rPr>
      </w:pPr>
    </w:p>
    <w:p w14:paraId="6B2D0349" w14:textId="1908D9A7" w:rsidR="00B45B58" w:rsidRPr="009F155D" w:rsidRDefault="0013789C" w:rsidP="008C2ACC">
      <w:pPr>
        <w:jc w:val="center"/>
        <w:rPr>
          <w:rFonts w:ascii="Traditional Arabic" w:hAnsi="Traditional Arabic" w:cs="Traditional Arabic"/>
          <w:b/>
          <w:bCs/>
          <w:sz w:val="28"/>
          <w:szCs w:val="28"/>
        </w:rPr>
      </w:pPr>
      <w:r w:rsidRPr="009F155D">
        <w:rPr>
          <w:rFonts w:ascii="Traditional Arabic" w:hAnsi="Traditional Arabic" w:cs="Traditional Arabic" w:hint="cs"/>
          <w:b/>
          <w:bCs/>
          <w:sz w:val="28"/>
          <w:szCs w:val="28"/>
          <w:rtl/>
        </w:rPr>
        <w:t>إ</w:t>
      </w:r>
      <w:r w:rsidR="00B45B58" w:rsidRPr="009F155D">
        <w:rPr>
          <w:rFonts w:ascii="Traditional Arabic" w:hAnsi="Traditional Arabic" w:cs="Traditional Arabic" w:hint="cs"/>
          <w:b/>
          <w:bCs/>
          <w:sz w:val="28"/>
          <w:szCs w:val="28"/>
          <w:rtl/>
        </w:rPr>
        <w:t xml:space="preserve">عداد </w:t>
      </w:r>
      <w:r w:rsidR="008C2ACC" w:rsidRPr="009F155D">
        <w:rPr>
          <w:rFonts w:ascii="Traditional Arabic" w:hAnsi="Traditional Arabic" w:cs="Traditional Arabic" w:hint="cs"/>
          <w:b/>
          <w:bCs/>
          <w:sz w:val="28"/>
          <w:szCs w:val="28"/>
          <w:rtl/>
        </w:rPr>
        <w:t>الباحث</w:t>
      </w:r>
      <w:r w:rsidR="00B45B58" w:rsidRPr="009F155D">
        <w:rPr>
          <w:rFonts w:ascii="Traditional Arabic" w:hAnsi="Traditional Arabic" w:cs="Traditional Arabic" w:hint="cs"/>
          <w:b/>
          <w:bCs/>
          <w:sz w:val="28"/>
          <w:szCs w:val="28"/>
          <w:rtl/>
        </w:rPr>
        <w:t>:</w:t>
      </w:r>
    </w:p>
    <w:p w14:paraId="38E3FAAF" w14:textId="0BFA3344" w:rsidR="00B45B58" w:rsidRDefault="00B45B58" w:rsidP="0013789C">
      <w:pPr>
        <w:jc w:val="center"/>
        <w:rPr>
          <w:rFonts w:ascii="Traditional Arabic" w:hAnsi="Traditional Arabic" w:cs="Traditional Arabic"/>
          <w:b/>
          <w:bCs/>
          <w:sz w:val="28"/>
          <w:szCs w:val="28"/>
          <w:rtl/>
        </w:rPr>
      </w:pPr>
      <w:r w:rsidRPr="009F155D">
        <w:rPr>
          <w:rFonts w:ascii="Traditional Arabic" w:hAnsi="Traditional Arabic" w:cs="Traditional Arabic" w:hint="cs"/>
          <w:b/>
          <w:bCs/>
          <w:sz w:val="28"/>
          <w:szCs w:val="28"/>
          <w:rtl/>
        </w:rPr>
        <w:t xml:space="preserve">صالح </w:t>
      </w:r>
      <w:r w:rsidR="00EB78AD" w:rsidRPr="009F155D">
        <w:rPr>
          <w:rFonts w:ascii="Traditional Arabic" w:hAnsi="Traditional Arabic" w:cs="Traditional Arabic" w:hint="cs"/>
          <w:b/>
          <w:bCs/>
          <w:sz w:val="28"/>
          <w:szCs w:val="28"/>
          <w:rtl/>
        </w:rPr>
        <w:t>عبدالله الغامدي</w:t>
      </w:r>
    </w:p>
    <w:p w14:paraId="35A225E7" w14:textId="77777777" w:rsidR="009F155D" w:rsidRDefault="009F155D" w:rsidP="0013789C">
      <w:pPr>
        <w:jc w:val="center"/>
        <w:rPr>
          <w:rFonts w:ascii="Traditional Arabic" w:hAnsi="Traditional Arabic" w:cs="Traditional Arabic"/>
          <w:b/>
          <w:bCs/>
          <w:sz w:val="28"/>
          <w:szCs w:val="28"/>
          <w:rtl/>
        </w:rPr>
      </w:pPr>
    </w:p>
    <w:p w14:paraId="443F6CEC" w14:textId="11BC3EFF" w:rsidR="009F155D" w:rsidRPr="009F155D" w:rsidRDefault="009F155D" w:rsidP="0013789C">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السجل الأكاديمي:</w:t>
      </w:r>
    </w:p>
    <w:p w14:paraId="14AED1D9" w14:textId="7B103071" w:rsidR="00DA79AA" w:rsidRPr="009F155D" w:rsidRDefault="00DA79AA" w:rsidP="00DA79AA">
      <w:pPr>
        <w:jc w:val="center"/>
        <w:rPr>
          <w:rFonts w:ascii="Traditional Arabic" w:hAnsi="Traditional Arabic" w:cs="Traditional Arabic"/>
          <w:b/>
          <w:bCs/>
          <w:sz w:val="28"/>
          <w:szCs w:val="28"/>
        </w:rPr>
      </w:pPr>
      <w:r w:rsidRPr="009F155D">
        <w:rPr>
          <w:rFonts w:ascii="Traditional Arabic" w:hAnsi="Traditional Arabic" w:cs="Traditional Arabic"/>
          <w:b/>
          <w:bCs/>
          <w:sz w:val="28"/>
          <w:szCs w:val="28"/>
        </w:rPr>
        <w:t>242000309</w:t>
      </w:r>
    </w:p>
    <w:p w14:paraId="46C01906" w14:textId="77777777" w:rsidR="00B45B58" w:rsidRPr="00B94525" w:rsidRDefault="00B45B58" w:rsidP="00B45B58">
      <w:pPr>
        <w:rPr>
          <w:rFonts w:ascii="Traditional Arabic" w:hAnsi="Traditional Arabic" w:cs="Traditional Arabic"/>
          <w:b/>
          <w:bCs/>
          <w:sz w:val="36"/>
          <w:szCs w:val="36"/>
        </w:rPr>
      </w:pPr>
    </w:p>
    <w:p w14:paraId="528CD0D2" w14:textId="77777777" w:rsidR="00B45B58" w:rsidRPr="00B94525" w:rsidRDefault="00B45B58" w:rsidP="00B45B58">
      <w:pPr>
        <w:rPr>
          <w:rFonts w:ascii="Traditional Arabic" w:hAnsi="Traditional Arabic" w:cs="Traditional Arabic"/>
          <w:b/>
          <w:bCs/>
          <w:sz w:val="36"/>
          <w:szCs w:val="36"/>
        </w:rPr>
      </w:pPr>
    </w:p>
    <w:p w14:paraId="7F33F9BA" w14:textId="5D5EDACE" w:rsidR="00B45B58" w:rsidRPr="00B94525" w:rsidRDefault="009F155D" w:rsidP="009F155D">
      <w:pPr>
        <w:tabs>
          <w:tab w:val="left" w:pos="5006"/>
        </w:tabs>
        <w:rPr>
          <w:rFonts w:ascii="Traditional Arabic" w:hAnsi="Traditional Arabic" w:cs="Traditional Arabic"/>
          <w:b/>
          <w:bCs/>
          <w:sz w:val="36"/>
          <w:szCs w:val="36"/>
          <w:rtl/>
        </w:rPr>
      </w:pPr>
      <w:r>
        <w:rPr>
          <w:rFonts w:ascii="Traditional Arabic" w:hAnsi="Traditional Arabic" w:cs="Traditional Arabic"/>
          <w:b/>
          <w:bCs/>
          <w:sz w:val="36"/>
          <w:szCs w:val="36"/>
          <w:rtl/>
        </w:rPr>
        <w:tab/>
      </w:r>
    </w:p>
    <w:p w14:paraId="080054ED" w14:textId="77777777" w:rsidR="001D12FB" w:rsidRPr="00B94525" w:rsidRDefault="001D12FB" w:rsidP="004F23A0">
      <w:pPr>
        <w:rPr>
          <w:rFonts w:ascii="Traditional Arabic" w:hAnsi="Traditional Arabic" w:cs="Traditional Arabic"/>
          <w:b/>
          <w:bCs/>
          <w:sz w:val="36"/>
          <w:szCs w:val="36"/>
          <w:rtl/>
        </w:rPr>
      </w:pPr>
    </w:p>
    <w:p w14:paraId="0FC6C16C" w14:textId="77777777" w:rsidR="001D12FB" w:rsidRPr="00B94525" w:rsidRDefault="001D12FB" w:rsidP="004F23A0">
      <w:pPr>
        <w:rPr>
          <w:rFonts w:ascii="Traditional Arabic" w:hAnsi="Traditional Arabic" w:cs="Traditional Arabic"/>
          <w:sz w:val="36"/>
          <w:szCs w:val="36"/>
          <w:rtl/>
        </w:rPr>
      </w:pPr>
    </w:p>
    <w:p w14:paraId="56F6FDFC" w14:textId="77777777" w:rsidR="00700E48" w:rsidRPr="00B94525" w:rsidRDefault="00700E48" w:rsidP="004F23A0">
      <w:pPr>
        <w:rPr>
          <w:rFonts w:ascii="Traditional Arabic" w:hAnsi="Traditional Arabic" w:cs="Traditional Arabic"/>
          <w:sz w:val="36"/>
          <w:szCs w:val="36"/>
          <w:rtl/>
        </w:rPr>
      </w:pPr>
    </w:p>
    <w:p w14:paraId="5C7A9DC3" w14:textId="54911A80" w:rsidR="00917947" w:rsidRDefault="00917947" w:rsidP="00AA1DE1">
      <w:pPr>
        <w:tabs>
          <w:tab w:val="left" w:pos="1796"/>
        </w:tabs>
        <w:rPr>
          <w:rFonts w:ascii="Traditional Arabic" w:hAnsi="Traditional Arabic" w:cs="Traditional Arabic"/>
        </w:rPr>
      </w:pPr>
    </w:p>
    <w:p w14:paraId="5DB282F4" w14:textId="2456BE68" w:rsidR="00746D94" w:rsidRDefault="00746D94" w:rsidP="00AA1DE1">
      <w:pPr>
        <w:tabs>
          <w:tab w:val="left" w:pos="1796"/>
        </w:tabs>
        <w:rPr>
          <w:rFonts w:ascii="Traditional Arabic" w:hAnsi="Traditional Arabic" w:cs="Traditional Arabic"/>
        </w:rPr>
      </w:pPr>
    </w:p>
    <w:p w14:paraId="2ED3679C" w14:textId="77777777" w:rsidR="00746D94" w:rsidRPr="00B94525" w:rsidRDefault="00746D94" w:rsidP="00AA1DE1">
      <w:pPr>
        <w:tabs>
          <w:tab w:val="left" w:pos="1796"/>
        </w:tabs>
        <w:rPr>
          <w:rFonts w:ascii="Traditional Arabic" w:hAnsi="Traditional Arabic" w:cs="Traditional Arabic"/>
          <w:rtl/>
        </w:rPr>
      </w:pPr>
    </w:p>
    <w:p w14:paraId="67032D49" w14:textId="0EF082C9" w:rsidR="00214FD5" w:rsidRDefault="00214FD5" w:rsidP="00116AB3">
      <w:pPr>
        <w:tabs>
          <w:tab w:val="left" w:pos="1796"/>
        </w:tabs>
        <w:jc w:val="center"/>
        <w:rPr>
          <w:rFonts w:ascii="Traditional Arabic" w:hAnsi="Traditional Arabic" w:cs="Traditional Arabic"/>
          <w:b/>
          <w:bCs/>
          <w:sz w:val="32"/>
          <w:szCs w:val="32"/>
        </w:rPr>
      </w:pPr>
    </w:p>
    <w:p w14:paraId="3BD60348" w14:textId="66212923" w:rsidR="00746D94" w:rsidRDefault="00746D94" w:rsidP="00116AB3">
      <w:pPr>
        <w:tabs>
          <w:tab w:val="left" w:pos="1796"/>
        </w:tabs>
        <w:jc w:val="center"/>
        <w:rPr>
          <w:rFonts w:ascii="Traditional Arabic" w:hAnsi="Traditional Arabic" w:cs="Traditional Arabic"/>
          <w:b/>
          <w:bCs/>
          <w:sz w:val="32"/>
          <w:szCs w:val="32"/>
        </w:rPr>
      </w:pPr>
    </w:p>
    <w:p w14:paraId="213420FF" w14:textId="6CB9B963" w:rsidR="00746D94" w:rsidRDefault="00746D94" w:rsidP="00116AB3">
      <w:pPr>
        <w:tabs>
          <w:tab w:val="left" w:pos="1796"/>
        </w:tabs>
        <w:jc w:val="center"/>
        <w:rPr>
          <w:rFonts w:ascii="Traditional Arabic" w:hAnsi="Traditional Arabic" w:cs="Traditional Arabic"/>
          <w:b/>
          <w:bCs/>
          <w:sz w:val="32"/>
          <w:szCs w:val="32"/>
        </w:rPr>
      </w:pPr>
      <w:r>
        <w:rPr>
          <w:noProof/>
          <w:color w:val="000000" w:themeColor="text1"/>
          <w:rtl/>
        </w:rPr>
        <w:drawing>
          <wp:inline distT="0" distB="0" distL="0" distR="0" wp14:anchorId="2C0A03D3" wp14:editId="1B9F97D9">
            <wp:extent cx="5274310" cy="1694815"/>
            <wp:effectExtent l="0" t="0" r="2540" b="635"/>
            <wp:docPr id="32" name="صورة 32" descr="صورة تحتوي على نص, قصاصة فن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صورة 32" descr="صورة تحتوي على نص, قصاصة فنية&#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694815"/>
                    </a:xfrm>
                    <a:prstGeom prst="rect">
                      <a:avLst/>
                    </a:prstGeom>
                  </pic:spPr>
                </pic:pic>
              </a:graphicData>
            </a:graphic>
          </wp:inline>
        </w:drawing>
      </w:r>
    </w:p>
    <w:p w14:paraId="7CE41DA5" w14:textId="56524F48" w:rsidR="00746D94" w:rsidRDefault="00746D94" w:rsidP="00116AB3">
      <w:pPr>
        <w:tabs>
          <w:tab w:val="left" w:pos="1796"/>
        </w:tabs>
        <w:jc w:val="center"/>
        <w:rPr>
          <w:rFonts w:ascii="Traditional Arabic" w:hAnsi="Traditional Arabic" w:cs="Traditional Arabic"/>
          <w:b/>
          <w:bCs/>
          <w:sz w:val="32"/>
          <w:szCs w:val="32"/>
        </w:rPr>
      </w:pPr>
    </w:p>
    <w:p w14:paraId="2EB85F3D" w14:textId="722A7814" w:rsidR="00746D94" w:rsidRDefault="00746D94" w:rsidP="00116AB3">
      <w:pPr>
        <w:tabs>
          <w:tab w:val="left" w:pos="1796"/>
        </w:tabs>
        <w:jc w:val="center"/>
        <w:rPr>
          <w:rFonts w:ascii="Traditional Arabic" w:hAnsi="Traditional Arabic" w:cs="Traditional Arabic"/>
          <w:b/>
          <w:bCs/>
          <w:sz w:val="32"/>
          <w:szCs w:val="32"/>
        </w:rPr>
      </w:pPr>
    </w:p>
    <w:p w14:paraId="624D9E0F" w14:textId="56B59CF5" w:rsidR="00746D94" w:rsidRDefault="00746D94" w:rsidP="00116AB3">
      <w:pPr>
        <w:tabs>
          <w:tab w:val="left" w:pos="1796"/>
        </w:tabs>
        <w:jc w:val="center"/>
        <w:rPr>
          <w:rFonts w:ascii="Traditional Arabic" w:hAnsi="Traditional Arabic" w:cs="Traditional Arabic"/>
          <w:b/>
          <w:bCs/>
          <w:sz w:val="32"/>
          <w:szCs w:val="32"/>
        </w:rPr>
      </w:pPr>
    </w:p>
    <w:p w14:paraId="10535858" w14:textId="6870ECAD" w:rsidR="00746D94" w:rsidRDefault="00746D94" w:rsidP="00116AB3">
      <w:pPr>
        <w:tabs>
          <w:tab w:val="left" w:pos="1796"/>
        </w:tabs>
        <w:jc w:val="center"/>
        <w:rPr>
          <w:rFonts w:ascii="Traditional Arabic" w:hAnsi="Traditional Arabic" w:cs="Traditional Arabic"/>
          <w:b/>
          <w:bCs/>
          <w:sz w:val="32"/>
          <w:szCs w:val="32"/>
        </w:rPr>
      </w:pPr>
    </w:p>
    <w:p w14:paraId="4F349857" w14:textId="2FC5263C" w:rsidR="00746D94" w:rsidRDefault="00746D94" w:rsidP="00116AB3">
      <w:pPr>
        <w:tabs>
          <w:tab w:val="left" w:pos="1796"/>
        </w:tabs>
        <w:jc w:val="center"/>
        <w:rPr>
          <w:rFonts w:ascii="Traditional Arabic" w:hAnsi="Traditional Arabic" w:cs="Traditional Arabic"/>
          <w:b/>
          <w:bCs/>
          <w:sz w:val="32"/>
          <w:szCs w:val="32"/>
        </w:rPr>
      </w:pPr>
    </w:p>
    <w:p w14:paraId="7FED357D" w14:textId="7F3A9E9D" w:rsidR="00214FD5" w:rsidRDefault="00214FD5" w:rsidP="00844E3F">
      <w:pPr>
        <w:tabs>
          <w:tab w:val="left" w:pos="1796"/>
        </w:tabs>
        <w:rPr>
          <w:rFonts w:ascii="Traditional Arabic" w:hAnsi="Traditional Arabic" w:cs="Traditional Arabic"/>
          <w:b/>
          <w:bCs/>
          <w:sz w:val="32"/>
          <w:szCs w:val="32"/>
        </w:rPr>
      </w:pPr>
    </w:p>
    <w:p w14:paraId="06E3F02A" w14:textId="77777777" w:rsidR="00746D94" w:rsidRDefault="00746D94" w:rsidP="00116AB3">
      <w:pPr>
        <w:tabs>
          <w:tab w:val="left" w:pos="1796"/>
        </w:tabs>
        <w:jc w:val="center"/>
        <w:rPr>
          <w:rFonts w:ascii="Traditional Arabic" w:hAnsi="Traditional Arabic" w:cs="Traditional Arabic"/>
          <w:b/>
          <w:bCs/>
          <w:sz w:val="32"/>
          <w:szCs w:val="32"/>
          <w:rtl/>
        </w:rPr>
      </w:pPr>
    </w:p>
    <w:p w14:paraId="08F9D750" w14:textId="77777777" w:rsidR="009C0B59" w:rsidRDefault="009C0B59" w:rsidP="00116AB3">
      <w:pPr>
        <w:tabs>
          <w:tab w:val="left" w:pos="1796"/>
        </w:tabs>
        <w:jc w:val="center"/>
        <w:rPr>
          <w:rFonts w:ascii="Traditional Arabic" w:hAnsi="Traditional Arabic" w:cs="Traditional Arabic"/>
          <w:b/>
          <w:bCs/>
          <w:sz w:val="32"/>
          <w:szCs w:val="32"/>
          <w:rtl/>
        </w:rPr>
      </w:pPr>
    </w:p>
    <w:p w14:paraId="5704319E" w14:textId="77777777" w:rsidR="009C0B59" w:rsidRDefault="009C0B59" w:rsidP="00116AB3">
      <w:pPr>
        <w:tabs>
          <w:tab w:val="left" w:pos="1796"/>
        </w:tabs>
        <w:jc w:val="center"/>
        <w:rPr>
          <w:rFonts w:ascii="Traditional Arabic" w:hAnsi="Traditional Arabic" w:cs="Traditional Arabic"/>
          <w:b/>
          <w:bCs/>
          <w:sz w:val="32"/>
          <w:szCs w:val="32"/>
          <w:rtl/>
        </w:rPr>
      </w:pPr>
    </w:p>
    <w:p w14:paraId="6C8932E1" w14:textId="77777777" w:rsidR="009C0B59" w:rsidRPr="00B94525" w:rsidRDefault="009C0B59" w:rsidP="00116AB3">
      <w:pPr>
        <w:tabs>
          <w:tab w:val="left" w:pos="1796"/>
        </w:tabs>
        <w:jc w:val="center"/>
        <w:rPr>
          <w:rFonts w:ascii="Traditional Arabic" w:hAnsi="Traditional Arabic" w:cs="Traditional Arabic"/>
          <w:b/>
          <w:bCs/>
          <w:sz w:val="32"/>
          <w:szCs w:val="32"/>
          <w:rtl/>
        </w:rPr>
      </w:pPr>
    </w:p>
    <w:p w14:paraId="4A29F2CC" w14:textId="03F81113" w:rsidR="00214FD5" w:rsidRPr="005655EE" w:rsidRDefault="00214FD5" w:rsidP="00B357AA">
      <w:pPr>
        <w:tabs>
          <w:tab w:val="left" w:pos="1796"/>
        </w:tabs>
        <w:jc w:val="center"/>
        <w:outlineLvl w:val="0"/>
        <w:rPr>
          <w:rFonts w:ascii="Traditional Arabic" w:hAnsi="Traditional Arabic" w:cs="Traditional Arabic"/>
          <w:b/>
          <w:bCs/>
          <w:sz w:val="40"/>
          <w:szCs w:val="40"/>
        </w:rPr>
      </w:pPr>
      <w:bookmarkStart w:id="2" w:name="_Toc111624597"/>
      <w:r w:rsidRPr="005655EE">
        <w:rPr>
          <w:rFonts w:ascii="Traditional Arabic" w:hAnsi="Traditional Arabic" w:cs="Traditional Arabic" w:hint="cs"/>
          <w:b/>
          <w:bCs/>
          <w:sz w:val="40"/>
          <w:szCs w:val="40"/>
          <w:rtl/>
        </w:rPr>
        <w:lastRenderedPageBreak/>
        <w:t>إهداء</w:t>
      </w:r>
      <w:bookmarkEnd w:id="2"/>
    </w:p>
    <w:p w14:paraId="5C130F78" w14:textId="77777777" w:rsidR="00897E38" w:rsidRPr="005655EE" w:rsidRDefault="00897E38" w:rsidP="00897E38">
      <w:pPr>
        <w:spacing w:line="240" w:lineRule="auto"/>
        <w:jc w:val="both"/>
        <w:rPr>
          <w:rFonts w:ascii="Traditional Arabic" w:hAnsi="Traditional Arabic" w:cs="Traditional Arabic"/>
          <w:b/>
          <w:bCs/>
          <w:color w:val="000000" w:themeColor="text1"/>
          <w:sz w:val="40"/>
          <w:szCs w:val="40"/>
          <w:rtl/>
          <w:lang w:bidi="ar-EG"/>
        </w:rPr>
      </w:pPr>
    </w:p>
    <w:p w14:paraId="4AB1C6A4" w14:textId="3C7BAFA1" w:rsidR="00F6730B" w:rsidRPr="005655EE" w:rsidRDefault="006B5FAE" w:rsidP="00F6730B">
      <w:pPr>
        <w:spacing w:line="240" w:lineRule="auto"/>
        <w:jc w:val="both"/>
        <w:rPr>
          <w:rFonts w:ascii="Traditional Arabic" w:hAnsi="Traditional Arabic" w:cs="Traditional Arabic"/>
          <w:b/>
          <w:bCs/>
          <w:color w:val="000000" w:themeColor="text1"/>
          <w:sz w:val="40"/>
          <w:szCs w:val="40"/>
          <w:rtl/>
          <w:lang w:bidi="ar-EG"/>
        </w:rPr>
      </w:pPr>
      <w:r w:rsidRPr="005655EE">
        <w:rPr>
          <w:rFonts w:ascii="Traditional Arabic" w:hAnsi="Traditional Arabic" w:cs="Traditional Arabic" w:hint="cs"/>
          <w:b/>
          <w:bCs/>
          <w:color w:val="000000" w:themeColor="text1"/>
          <w:sz w:val="40"/>
          <w:szCs w:val="40"/>
          <w:rtl/>
        </w:rPr>
        <w:t>إ</w:t>
      </w:r>
      <w:r w:rsidR="00F6730B" w:rsidRPr="005655EE">
        <w:rPr>
          <w:rFonts w:ascii="Traditional Arabic" w:hAnsi="Traditional Arabic" w:cs="Traditional Arabic" w:hint="cs"/>
          <w:b/>
          <w:bCs/>
          <w:color w:val="000000" w:themeColor="text1"/>
          <w:sz w:val="40"/>
          <w:szCs w:val="40"/>
          <w:rtl/>
        </w:rPr>
        <w:t>لى من كان بعد الله سند</w:t>
      </w:r>
      <w:r w:rsidR="00C34C72" w:rsidRPr="005655EE">
        <w:rPr>
          <w:rFonts w:ascii="Traditional Arabic" w:hAnsi="Traditional Arabic" w:cs="Traditional Arabic" w:hint="cs"/>
          <w:b/>
          <w:bCs/>
          <w:color w:val="000000" w:themeColor="text1"/>
          <w:sz w:val="40"/>
          <w:szCs w:val="40"/>
          <w:rtl/>
        </w:rPr>
        <w:t>ي</w:t>
      </w:r>
      <w:r w:rsidR="00F6730B" w:rsidRPr="005655EE">
        <w:rPr>
          <w:rFonts w:ascii="Traditional Arabic" w:hAnsi="Traditional Arabic" w:cs="Traditional Arabic" w:hint="cs"/>
          <w:b/>
          <w:bCs/>
          <w:color w:val="000000" w:themeColor="text1"/>
          <w:sz w:val="40"/>
          <w:szCs w:val="40"/>
          <w:rtl/>
        </w:rPr>
        <w:t xml:space="preserve">، </w:t>
      </w:r>
      <w:r w:rsidR="00336ED1" w:rsidRPr="005655EE">
        <w:rPr>
          <w:rFonts w:ascii="Traditional Arabic" w:hAnsi="Traditional Arabic" w:cs="Traditional Arabic" w:hint="cs"/>
          <w:b/>
          <w:bCs/>
          <w:color w:val="000000" w:themeColor="text1"/>
          <w:sz w:val="40"/>
          <w:szCs w:val="40"/>
          <w:rtl/>
        </w:rPr>
        <w:t>وقد كنت</w:t>
      </w:r>
      <w:r w:rsidR="00F6730B" w:rsidRPr="005655EE">
        <w:rPr>
          <w:rFonts w:ascii="Traditional Arabic" w:hAnsi="Traditional Arabic" w:cs="Traditional Arabic" w:hint="cs"/>
          <w:b/>
          <w:bCs/>
          <w:color w:val="000000" w:themeColor="text1"/>
          <w:sz w:val="40"/>
          <w:szCs w:val="40"/>
          <w:rtl/>
        </w:rPr>
        <w:t xml:space="preserve"> </w:t>
      </w:r>
      <w:r w:rsidR="00C34C72" w:rsidRPr="005655EE">
        <w:rPr>
          <w:rFonts w:ascii="Traditional Arabic" w:hAnsi="Traditional Arabic" w:cs="Traditional Arabic" w:hint="cs"/>
          <w:b/>
          <w:bCs/>
          <w:color w:val="000000" w:themeColor="text1"/>
          <w:sz w:val="40"/>
          <w:szCs w:val="40"/>
          <w:rtl/>
        </w:rPr>
        <w:t xml:space="preserve">لي </w:t>
      </w:r>
      <w:r w:rsidR="00F6730B" w:rsidRPr="005655EE">
        <w:rPr>
          <w:rFonts w:ascii="Traditional Arabic" w:hAnsi="Traditional Arabic" w:cs="Traditional Arabic" w:hint="cs"/>
          <w:b/>
          <w:bCs/>
          <w:color w:val="000000" w:themeColor="text1"/>
          <w:sz w:val="40"/>
          <w:szCs w:val="40"/>
          <w:rtl/>
        </w:rPr>
        <w:t xml:space="preserve">خير </w:t>
      </w:r>
      <w:r w:rsidRPr="005655EE">
        <w:rPr>
          <w:rFonts w:ascii="Traditional Arabic" w:hAnsi="Traditional Arabic" w:cs="Traditional Arabic" w:hint="cs"/>
          <w:b/>
          <w:bCs/>
          <w:color w:val="000000" w:themeColor="text1"/>
          <w:sz w:val="40"/>
          <w:szCs w:val="40"/>
          <w:rtl/>
        </w:rPr>
        <w:t>معين،</w:t>
      </w:r>
      <w:r w:rsidR="00F6730B" w:rsidRPr="005655EE">
        <w:rPr>
          <w:rFonts w:ascii="Traditional Arabic" w:hAnsi="Traditional Arabic" w:cs="Traditional Arabic" w:hint="cs"/>
          <w:b/>
          <w:bCs/>
          <w:color w:val="000000" w:themeColor="text1"/>
          <w:sz w:val="40"/>
          <w:szCs w:val="40"/>
          <w:rtl/>
        </w:rPr>
        <w:t xml:space="preserve"> </w:t>
      </w:r>
      <w:r w:rsidR="00C34C72" w:rsidRPr="005655EE">
        <w:rPr>
          <w:rFonts w:ascii="Traditional Arabic" w:hAnsi="Traditional Arabic" w:cs="Traditional Arabic" w:hint="cs"/>
          <w:b/>
          <w:bCs/>
          <w:color w:val="000000" w:themeColor="text1"/>
          <w:sz w:val="40"/>
          <w:szCs w:val="40"/>
          <w:rtl/>
        </w:rPr>
        <w:t xml:space="preserve">الى من اسرني بأفعاله الطيبة وسيرته </w:t>
      </w:r>
      <w:r w:rsidRPr="005655EE">
        <w:rPr>
          <w:rFonts w:ascii="Traditional Arabic" w:hAnsi="Traditional Arabic" w:cs="Traditional Arabic" w:hint="cs"/>
          <w:b/>
          <w:bCs/>
          <w:color w:val="000000" w:themeColor="text1"/>
          <w:sz w:val="40"/>
          <w:szCs w:val="40"/>
          <w:rtl/>
        </w:rPr>
        <w:t>النيرة،</w:t>
      </w:r>
      <w:r w:rsidR="00C34C72" w:rsidRPr="005655EE">
        <w:rPr>
          <w:rFonts w:ascii="Traditional Arabic" w:hAnsi="Traditional Arabic" w:cs="Traditional Arabic" w:hint="cs"/>
          <w:b/>
          <w:bCs/>
          <w:color w:val="000000" w:themeColor="text1"/>
          <w:sz w:val="40"/>
          <w:szCs w:val="40"/>
          <w:rtl/>
        </w:rPr>
        <w:t xml:space="preserve"> داعمي في كل </w:t>
      </w:r>
      <w:r w:rsidRPr="005655EE">
        <w:rPr>
          <w:rFonts w:ascii="Traditional Arabic" w:hAnsi="Traditional Arabic" w:cs="Traditional Arabic" w:hint="cs"/>
          <w:b/>
          <w:bCs/>
          <w:color w:val="000000" w:themeColor="text1"/>
          <w:sz w:val="40"/>
          <w:szCs w:val="40"/>
          <w:rtl/>
        </w:rPr>
        <w:t>نجاح</w:t>
      </w:r>
      <w:r w:rsidRPr="005655EE">
        <w:rPr>
          <w:rFonts w:ascii="Traditional Arabic" w:hAnsi="Traditional Arabic" w:cs="Traditional Arabic" w:hint="cs"/>
          <w:b/>
          <w:bCs/>
          <w:color w:val="000000" w:themeColor="text1"/>
          <w:sz w:val="40"/>
          <w:szCs w:val="40"/>
          <w:rtl/>
          <w:lang w:bidi="ar-EG"/>
        </w:rPr>
        <w:t xml:space="preserve"> (</w:t>
      </w:r>
      <w:r w:rsidR="00C34C72" w:rsidRPr="005655EE">
        <w:rPr>
          <w:rFonts w:ascii="Traditional Arabic" w:hAnsi="Traditional Arabic" w:cs="Traditional Arabic" w:hint="cs"/>
          <w:b/>
          <w:bCs/>
          <w:color w:val="000000" w:themeColor="text1"/>
          <w:sz w:val="40"/>
          <w:szCs w:val="40"/>
          <w:rtl/>
          <w:lang w:bidi="ar-EG"/>
        </w:rPr>
        <w:t>والدي العزيز)</w:t>
      </w:r>
    </w:p>
    <w:p w14:paraId="383E82F4" w14:textId="0A1CB1A9" w:rsidR="0003053C" w:rsidRDefault="0003053C" w:rsidP="00C73787">
      <w:pPr>
        <w:jc w:val="both"/>
        <w:rPr>
          <w:rFonts w:ascii="Traditional Arabic" w:hAnsi="Traditional Arabic" w:cs="Traditional Arabic"/>
          <w:b/>
          <w:bCs/>
          <w:color w:val="000000" w:themeColor="text1"/>
          <w:sz w:val="40"/>
          <w:szCs w:val="40"/>
          <w:lang w:bidi="ar-EG"/>
        </w:rPr>
      </w:pPr>
    </w:p>
    <w:p w14:paraId="09D85646" w14:textId="77777777" w:rsidR="005655EE" w:rsidRPr="005655EE" w:rsidRDefault="005655EE" w:rsidP="00C73787">
      <w:pPr>
        <w:jc w:val="both"/>
        <w:rPr>
          <w:rFonts w:ascii="Traditional Arabic" w:hAnsi="Traditional Arabic" w:cs="Traditional Arabic"/>
          <w:b/>
          <w:bCs/>
          <w:color w:val="000000" w:themeColor="text1"/>
          <w:sz w:val="40"/>
          <w:szCs w:val="40"/>
          <w:rtl/>
          <w:lang w:bidi="ar-EG"/>
        </w:rPr>
      </w:pPr>
    </w:p>
    <w:p w14:paraId="2A2A1530" w14:textId="3D775DCE" w:rsidR="00C73787" w:rsidRDefault="006405B1" w:rsidP="00C73787">
      <w:pPr>
        <w:jc w:val="both"/>
        <w:rPr>
          <w:rFonts w:ascii="Traditional Arabic" w:hAnsi="Traditional Arabic" w:cs="Traditional Arabic"/>
          <w:b/>
          <w:bCs/>
          <w:color w:val="000000" w:themeColor="text1"/>
          <w:sz w:val="40"/>
          <w:szCs w:val="40"/>
          <w:lang w:bidi="ar-EG"/>
        </w:rPr>
      </w:pPr>
      <w:r w:rsidRPr="005655EE">
        <w:rPr>
          <w:rFonts w:ascii="Traditional Arabic" w:hAnsi="Traditional Arabic" w:cs="Traditional Arabic" w:hint="cs"/>
          <w:b/>
          <w:bCs/>
          <w:color w:val="000000" w:themeColor="text1"/>
          <w:sz w:val="40"/>
          <w:szCs w:val="40"/>
          <w:rtl/>
          <w:lang w:bidi="ar-EG"/>
        </w:rPr>
        <w:t xml:space="preserve">الى من </w:t>
      </w:r>
      <w:r w:rsidR="00C73787" w:rsidRPr="005655EE">
        <w:rPr>
          <w:rFonts w:ascii="Traditional Arabic" w:hAnsi="Traditional Arabic" w:cs="Traditional Arabic" w:hint="cs"/>
          <w:b/>
          <w:bCs/>
          <w:color w:val="000000" w:themeColor="text1"/>
          <w:sz w:val="40"/>
          <w:szCs w:val="40"/>
          <w:rtl/>
          <w:lang w:bidi="ar-EG"/>
        </w:rPr>
        <w:t xml:space="preserve">تحلو الحياة بها، ويهنا قلبي بحبها، </w:t>
      </w:r>
      <w:r w:rsidR="00C73787" w:rsidRPr="005655EE">
        <w:rPr>
          <w:rFonts w:ascii="Traditional Arabic" w:hAnsi="Traditional Arabic" w:cs="Traditional Arabic" w:hint="cs"/>
          <w:b/>
          <w:bCs/>
          <w:color w:val="000000" w:themeColor="text1"/>
          <w:sz w:val="40"/>
          <w:szCs w:val="40"/>
          <w:rtl/>
        </w:rPr>
        <w:t xml:space="preserve">إلى من وضعتني على طريق الحياة، وراعتني حتى صرت </w:t>
      </w:r>
      <w:r w:rsidR="0003053C" w:rsidRPr="005655EE">
        <w:rPr>
          <w:rFonts w:ascii="Traditional Arabic" w:hAnsi="Traditional Arabic" w:cs="Traditional Arabic" w:hint="cs"/>
          <w:b/>
          <w:bCs/>
          <w:color w:val="000000" w:themeColor="text1"/>
          <w:sz w:val="40"/>
          <w:szCs w:val="40"/>
          <w:rtl/>
        </w:rPr>
        <w:t xml:space="preserve">كبيرًا </w:t>
      </w:r>
      <w:r w:rsidR="0003053C" w:rsidRPr="005655EE">
        <w:rPr>
          <w:rFonts w:ascii="Traditional Arabic" w:hAnsi="Traditional Arabic" w:cs="Traditional Arabic" w:hint="cs"/>
          <w:b/>
          <w:bCs/>
          <w:color w:val="000000" w:themeColor="text1"/>
          <w:sz w:val="40"/>
          <w:szCs w:val="40"/>
          <w:rtl/>
          <w:lang w:bidi="ar-EG"/>
        </w:rPr>
        <w:t>(أُمِّي الحبيبة)</w:t>
      </w:r>
    </w:p>
    <w:p w14:paraId="275683C6" w14:textId="77777777" w:rsidR="005655EE" w:rsidRPr="005655EE" w:rsidRDefault="005655EE" w:rsidP="00C73787">
      <w:pPr>
        <w:jc w:val="both"/>
        <w:rPr>
          <w:rFonts w:ascii="Traditional Arabic" w:hAnsi="Traditional Arabic" w:cs="Traditional Arabic"/>
          <w:b/>
          <w:bCs/>
          <w:color w:val="000000" w:themeColor="text1"/>
          <w:sz w:val="40"/>
          <w:szCs w:val="40"/>
          <w:lang w:bidi="ar-EG"/>
        </w:rPr>
      </w:pPr>
    </w:p>
    <w:p w14:paraId="2B3CC5D1" w14:textId="77777777" w:rsidR="00C34C72" w:rsidRPr="005655EE" w:rsidRDefault="00C34C72" w:rsidP="00F6730B">
      <w:pPr>
        <w:spacing w:line="240" w:lineRule="auto"/>
        <w:jc w:val="both"/>
        <w:rPr>
          <w:rFonts w:ascii="Traditional Arabic" w:hAnsi="Traditional Arabic" w:cs="Traditional Arabic"/>
          <w:b/>
          <w:bCs/>
          <w:color w:val="000000" w:themeColor="text1"/>
          <w:sz w:val="40"/>
          <w:szCs w:val="40"/>
          <w:rtl/>
          <w:lang w:bidi="ar-EG"/>
        </w:rPr>
      </w:pPr>
    </w:p>
    <w:p w14:paraId="1AC1506A" w14:textId="77777777" w:rsidR="00897E38" w:rsidRPr="005655EE" w:rsidRDefault="00897E38" w:rsidP="00897E38">
      <w:pPr>
        <w:spacing w:line="240" w:lineRule="auto"/>
        <w:jc w:val="both"/>
        <w:rPr>
          <w:rFonts w:ascii="Traditional Arabic" w:hAnsi="Traditional Arabic" w:cs="Traditional Arabic"/>
          <w:b/>
          <w:bCs/>
          <w:color w:val="000000" w:themeColor="text1"/>
          <w:sz w:val="40"/>
          <w:szCs w:val="40"/>
          <w:rtl/>
        </w:rPr>
      </w:pPr>
    </w:p>
    <w:p w14:paraId="0536C42F" w14:textId="77777777" w:rsidR="00897E38" w:rsidRPr="005655EE" w:rsidRDefault="00897E38" w:rsidP="00897E38">
      <w:pPr>
        <w:spacing w:line="240" w:lineRule="auto"/>
        <w:jc w:val="both"/>
        <w:rPr>
          <w:rFonts w:ascii="Traditional Arabic" w:hAnsi="Traditional Arabic" w:cs="Traditional Arabic"/>
          <w:b/>
          <w:bCs/>
          <w:color w:val="000000" w:themeColor="text1"/>
          <w:sz w:val="40"/>
          <w:szCs w:val="40"/>
          <w:rtl/>
          <w:lang w:bidi="ar-EG"/>
        </w:rPr>
      </w:pPr>
      <w:r w:rsidRPr="005655EE">
        <w:rPr>
          <w:rFonts w:ascii="Traditional Arabic" w:hAnsi="Traditional Arabic" w:cs="Traditional Arabic" w:hint="cs"/>
          <w:b/>
          <w:bCs/>
          <w:color w:val="000000" w:themeColor="text1"/>
          <w:sz w:val="40"/>
          <w:szCs w:val="40"/>
          <w:rtl/>
          <w:lang w:bidi="ar-EG"/>
        </w:rPr>
        <w:t>إلى أصدقائي، وجميع من وقفوا بجواري وساعدوني بكل ما يملكون، وفي أصعدة كثيرة</w:t>
      </w:r>
    </w:p>
    <w:p w14:paraId="5EB3B914" w14:textId="22249DAC" w:rsidR="00897E38" w:rsidRPr="005655EE" w:rsidRDefault="00897E38" w:rsidP="00897E38">
      <w:pPr>
        <w:tabs>
          <w:tab w:val="left" w:pos="1796"/>
        </w:tabs>
        <w:jc w:val="center"/>
        <w:rPr>
          <w:rFonts w:ascii="Traditional Arabic" w:hAnsi="Traditional Arabic" w:cs="Traditional Arabic"/>
          <w:b/>
          <w:bCs/>
          <w:sz w:val="40"/>
          <w:szCs w:val="40"/>
          <w:rtl/>
        </w:rPr>
      </w:pPr>
      <w:r w:rsidRPr="005655EE">
        <w:rPr>
          <w:rFonts w:ascii="Traditional Arabic" w:hAnsi="Traditional Arabic" w:cs="Traditional Arabic" w:hint="cs"/>
          <w:b/>
          <w:bCs/>
          <w:color w:val="000000" w:themeColor="text1"/>
          <w:sz w:val="40"/>
          <w:szCs w:val="40"/>
          <w:rtl/>
          <w:lang w:bidi="ar-EG"/>
        </w:rPr>
        <w:t>أُقدِّم لكم هذا البحث، وأتمنَّى أن يحوز على رضاكم....</w:t>
      </w:r>
    </w:p>
    <w:p w14:paraId="46657647" w14:textId="77777777" w:rsidR="005655EE" w:rsidRDefault="005655EE" w:rsidP="00214FD5">
      <w:pPr>
        <w:tabs>
          <w:tab w:val="left" w:pos="1796"/>
        </w:tabs>
        <w:outlineLvl w:val="0"/>
        <w:rPr>
          <w:rFonts w:ascii="Traditional Arabic" w:hAnsi="Traditional Arabic" w:cs="Traditional Arabic"/>
          <w:b/>
          <w:bCs/>
          <w:sz w:val="36"/>
          <w:szCs w:val="36"/>
          <w:rtl/>
        </w:rPr>
      </w:pPr>
    </w:p>
    <w:p w14:paraId="3A2B19C5" w14:textId="77777777" w:rsidR="009C0B59" w:rsidRDefault="009C0B59" w:rsidP="00214FD5">
      <w:pPr>
        <w:tabs>
          <w:tab w:val="left" w:pos="1796"/>
        </w:tabs>
        <w:outlineLvl w:val="0"/>
        <w:rPr>
          <w:rFonts w:ascii="Traditional Arabic" w:hAnsi="Traditional Arabic" w:cs="Traditional Arabic"/>
          <w:b/>
          <w:bCs/>
          <w:sz w:val="36"/>
          <w:szCs w:val="36"/>
          <w:rtl/>
        </w:rPr>
      </w:pPr>
    </w:p>
    <w:p w14:paraId="65D15367" w14:textId="77777777" w:rsidR="009C0B59" w:rsidRDefault="009C0B59" w:rsidP="00214FD5">
      <w:pPr>
        <w:tabs>
          <w:tab w:val="left" w:pos="1796"/>
        </w:tabs>
        <w:outlineLvl w:val="0"/>
        <w:rPr>
          <w:rFonts w:ascii="Traditional Arabic" w:hAnsi="Traditional Arabic" w:cs="Traditional Arabic"/>
          <w:b/>
          <w:bCs/>
          <w:sz w:val="36"/>
          <w:szCs w:val="36"/>
          <w:rtl/>
        </w:rPr>
      </w:pPr>
    </w:p>
    <w:p w14:paraId="7006884B" w14:textId="77777777" w:rsidR="009C0B59" w:rsidRPr="00B94525" w:rsidRDefault="009C0B59" w:rsidP="00214FD5">
      <w:pPr>
        <w:tabs>
          <w:tab w:val="left" w:pos="1796"/>
        </w:tabs>
        <w:outlineLvl w:val="0"/>
        <w:rPr>
          <w:rFonts w:ascii="Traditional Arabic" w:hAnsi="Traditional Arabic" w:cs="Traditional Arabic"/>
          <w:b/>
          <w:bCs/>
          <w:sz w:val="36"/>
          <w:szCs w:val="36"/>
          <w:rtl/>
        </w:rPr>
      </w:pPr>
    </w:p>
    <w:p w14:paraId="465455A6" w14:textId="2503E491" w:rsidR="00214FD5" w:rsidRPr="005655EE" w:rsidRDefault="00214FD5" w:rsidP="00B357AA">
      <w:pPr>
        <w:tabs>
          <w:tab w:val="left" w:pos="1796"/>
        </w:tabs>
        <w:jc w:val="center"/>
        <w:outlineLvl w:val="0"/>
        <w:rPr>
          <w:rFonts w:ascii="Traditional Arabic" w:hAnsi="Traditional Arabic" w:cs="Traditional Arabic"/>
          <w:b/>
          <w:bCs/>
          <w:sz w:val="52"/>
          <w:szCs w:val="52"/>
        </w:rPr>
      </w:pPr>
      <w:bookmarkStart w:id="3" w:name="_Toc111624598"/>
      <w:r w:rsidRPr="005655EE">
        <w:rPr>
          <w:rFonts w:ascii="Traditional Arabic" w:hAnsi="Traditional Arabic" w:cs="Traditional Arabic" w:hint="cs"/>
          <w:b/>
          <w:bCs/>
          <w:sz w:val="52"/>
          <w:szCs w:val="52"/>
          <w:rtl/>
        </w:rPr>
        <w:lastRenderedPageBreak/>
        <w:t>شكر وتقدير</w:t>
      </w:r>
      <w:bookmarkEnd w:id="3"/>
    </w:p>
    <w:p w14:paraId="1ECBFE06" w14:textId="77777777" w:rsidR="00897E38" w:rsidRPr="005655EE" w:rsidRDefault="00897E38" w:rsidP="00897E38">
      <w:pPr>
        <w:jc w:val="center"/>
        <w:rPr>
          <w:rStyle w:val="Strong"/>
          <w:rFonts w:ascii="Traditional Arabic" w:hAnsi="Traditional Arabic" w:cs="Traditional Arabic"/>
          <w:color w:val="000000" w:themeColor="text1"/>
          <w:sz w:val="40"/>
          <w:szCs w:val="40"/>
          <w:rtl/>
        </w:rPr>
      </w:pPr>
      <w:r w:rsidRPr="005655EE">
        <w:rPr>
          <w:rStyle w:val="Strong"/>
          <w:rFonts w:ascii="Traditional Arabic" w:hAnsi="Traditional Arabic" w:cs="Traditional Arabic" w:hint="cs"/>
          <w:color w:val="000000" w:themeColor="text1"/>
          <w:sz w:val="40"/>
          <w:szCs w:val="40"/>
          <w:rtl/>
        </w:rPr>
        <w:t>(الْحَمْدُ لِلّهِ الَّذِي هَدَانَا لِهَـذَا وَمَا كُنَّا لِنَهْتَدِيَ لَوْلا أَنْ هَدَانَا اللّهُ) [الأعراف: 43]</w:t>
      </w:r>
    </w:p>
    <w:p w14:paraId="12DCE594" w14:textId="01CF683C" w:rsidR="00897E38" w:rsidRPr="005655EE" w:rsidRDefault="00703A79" w:rsidP="00897E38">
      <w:pPr>
        <w:jc w:val="lowKashida"/>
        <w:rPr>
          <w:rStyle w:val="Strong"/>
          <w:rFonts w:ascii="Traditional Arabic" w:hAnsi="Traditional Arabic" w:cs="Traditional Arabic"/>
          <w:b w:val="0"/>
          <w:bCs w:val="0"/>
          <w:color w:val="000000" w:themeColor="text1"/>
          <w:sz w:val="40"/>
          <w:szCs w:val="40"/>
          <w:rtl/>
        </w:rPr>
      </w:pPr>
      <w:r w:rsidRPr="005655EE">
        <w:rPr>
          <w:rStyle w:val="Strong"/>
          <w:rFonts w:ascii="Traditional Arabic" w:hAnsi="Traditional Arabic" w:cs="Traditional Arabic" w:hint="cs"/>
          <w:color w:val="000000" w:themeColor="text1"/>
          <w:sz w:val="40"/>
          <w:szCs w:val="40"/>
          <w:rtl/>
        </w:rPr>
        <w:t xml:space="preserve">الحمد لله حمد كثيرا طيبا مبارك </w:t>
      </w:r>
      <w:r w:rsidR="005655EE" w:rsidRPr="005655EE">
        <w:rPr>
          <w:rStyle w:val="Strong"/>
          <w:rFonts w:ascii="Traditional Arabic" w:hAnsi="Traditional Arabic" w:cs="Traditional Arabic" w:hint="cs"/>
          <w:color w:val="000000" w:themeColor="text1"/>
          <w:sz w:val="40"/>
          <w:szCs w:val="40"/>
          <w:rtl/>
        </w:rPr>
        <w:t>فيه،</w:t>
      </w:r>
      <w:r w:rsidRPr="005655EE">
        <w:rPr>
          <w:rStyle w:val="Strong"/>
          <w:rFonts w:ascii="Traditional Arabic" w:hAnsi="Traditional Arabic" w:cs="Traditional Arabic" w:hint="cs"/>
          <w:color w:val="000000" w:themeColor="text1"/>
          <w:sz w:val="40"/>
          <w:szCs w:val="40"/>
          <w:rtl/>
        </w:rPr>
        <w:t xml:space="preserve"> ان من علينا </w:t>
      </w:r>
      <w:r w:rsidR="00C039DA" w:rsidRPr="005655EE">
        <w:rPr>
          <w:rStyle w:val="Strong"/>
          <w:rFonts w:ascii="Traditional Arabic" w:hAnsi="Traditional Arabic" w:cs="Traditional Arabic" w:hint="cs"/>
          <w:color w:val="000000" w:themeColor="text1"/>
          <w:sz w:val="40"/>
          <w:szCs w:val="40"/>
          <w:rtl/>
        </w:rPr>
        <w:t>بإتمام</w:t>
      </w:r>
      <w:r w:rsidRPr="005655EE">
        <w:rPr>
          <w:rStyle w:val="Strong"/>
          <w:rFonts w:ascii="Traditional Arabic" w:hAnsi="Traditional Arabic" w:cs="Traditional Arabic" w:hint="cs"/>
          <w:color w:val="000000" w:themeColor="text1"/>
          <w:sz w:val="40"/>
          <w:szCs w:val="40"/>
          <w:rtl/>
        </w:rPr>
        <w:t xml:space="preserve"> </w:t>
      </w:r>
      <w:r w:rsidR="00C039DA" w:rsidRPr="005655EE">
        <w:rPr>
          <w:rStyle w:val="Strong"/>
          <w:rFonts w:ascii="Traditional Arabic" w:hAnsi="Traditional Arabic" w:cs="Traditional Arabic" w:hint="cs"/>
          <w:color w:val="000000" w:themeColor="text1"/>
          <w:sz w:val="40"/>
          <w:szCs w:val="40"/>
          <w:rtl/>
        </w:rPr>
        <w:t>هذه</w:t>
      </w:r>
      <w:r w:rsidRPr="005655EE">
        <w:rPr>
          <w:rStyle w:val="Strong"/>
          <w:rFonts w:ascii="Traditional Arabic" w:hAnsi="Traditional Arabic" w:cs="Traditional Arabic" w:hint="cs"/>
          <w:color w:val="000000" w:themeColor="text1"/>
          <w:sz w:val="40"/>
          <w:szCs w:val="40"/>
          <w:rtl/>
        </w:rPr>
        <w:t xml:space="preserve"> الدراسة، </w:t>
      </w:r>
      <w:r w:rsidR="00897E38" w:rsidRPr="005655EE">
        <w:rPr>
          <w:rStyle w:val="Strong"/>
          <w:rFonts w:ascii="Traditional Arabic" w:hAnsi="Traditional Arabic" w:cs="Traditional Arabic" w:hint="cs"/>
          <w:color w:val="000000" w:themeColor="text1"/>
          <w:sz w:val="40"/>
          <w:szCs w:val="40"/>
          <w:rtl/>
        </w:rPr>
        <w:t>ثم أتوجه بخالص الشكر وعظيم التقدير والاحترام لأساتذتي الكرام على ما جادوا به من فيض علمهم وخبرتهم، وسعة صدرهم طوال فترة الدراسة</w:t>
      </w:r>
    </w:p>
    <w:p w14:paraId="3F60177D" w14:textId="77777777" w:rsidR="00897E38" w:rsidRPr="005655EE" w:rsidRDefault="00897E38" w:rsidP="00897E38">
      <w:pPr>
        <w:jc w:val="lowKashida"/>
        <w:rPr>
          <w:rStyle w:val="Strong"/>
          <w:rFonts w:ascii="Traditional Arabic" w:hAnsi="Traditional Arabic" w:cs="Traditional Arabic"/>
          <w:b w:val="0"/>
          <w:bCs w:val="0"/>
          <w:color w:val="000000" w:themeColor="text1"/>
          <w:sz w:val="40"/>
          <w:szCs w:val="40"/>
          <w:rtl/>
        </w:rPr>
      </w:pPr>
      <w:r w:rsidRPr="005655EE">
        <w:rPr>
          <w:rStyle w:val="Strong"/>
          <w:rFonts w:ascii="Traditional Arabic" w:hAnsi="Traditional Arabic" w:cs="Traditional Arabic" w:hint="cs"/>
          <w:color w:val="000000" w:themeColor="text1"/>
          <w:sz w:val="40"/>
          <w:szCs w:val="40"/>
          <w:rtl/>
        </w:rPr>
        <w:t>كذلك أتقدم بوافر الشكر والعرفان لكل من قدم لي من عون وتيسير وتسامح وأود التعبير عن امتناني لكل من وقف بجانبي وقدم يد المساعدة طوال فترة إعداد الدراسة</w:t>
      </w:r>
    </w:p>
    <w:p w14:paraId="6471DD24" w14:textId="77777777" w:rsidR="00897E38" w:rsidRPr="005655EE" w:rsidRDefault="00897E38" w:rsidP="00897E38">
      <w:pPr>
        <w:jc w:val="lowKashida"/>
        <w:rPr>
          <w:rStyle w:val="Strong"/>
          <w:rFonts w:ascii="Traditional Arabic" w:hAnsi="Traditional Arabic" w:cs="Traditional Arabic"/>
          <w:b w:val="0"/>
          <w:bCs w:val="0"/>
          <w:color w:val="000000" w:themeColor="text1"/>
          <w:sz w:val="40"/>
          <w:szCs w:val="40"/>
          <w:rtl/>
        </w:rPr>
      </w:pPr>
      <w:r w:rsidRPr="005655EE">
        <w:rPr>
          <w:rStyle w:val="Strong"/>
          <w:rFonts w:ascii="Traditional Arabic" w:hAnsi="Traditional Arabic" w:cs="Traditional Arabic" w:hint="cs"/>
          <w:color w:val="000000" w:themeColor="text1"/>
          <w:sz w:val="40"/>
          <w:szCs w:val="40"/>
          <w:rtl/>
        </w:rPr>
        <w:t>ولا يغيب عني تسجيل بالغ امتناني وعرفاني لأبي وأمي على كل ما قدموه لي من عون وتيسير وتحفيز، حتى أتمكن من إتمام هذه الدراسة بفضل الله تعالى ولا أملك في هذا المقام أن أوفيهم حقهم، فأدعو الله أن يقر أعينهم ويجزيهم عني خير الجزاء....</w:t>
      </w:r>
    </w:p>
    <w:p w14:paraId="7F3D99E5" w14:textId="77777777" w:rsidR="00897E38" w:rsidRPr="005655EE" w:rsidRDefault="00897E38" w:rsidP="00897E38">
      <w:pPr>
        <w:jc w:val="right"/>
        <w:rPr>
          <w:rStyle w:val="Strong"/>
          <w:rFonts w:ascii="Traditional Arabic" w:hAnsi="Traditional Arabic" w:cs="Traditional Arabic"/>
          <w:color w:val="000000" w:themeColor="text1"/>
          <w:sz w:val="40"/>
          <w:szCs w:val="40"/>
        </w:rPr>
      </w:pPr>
      <w:r w:rsidRPr="005655EE">
        <w:rPr>
          <w:rStyle w:val="Strong"/>
          <w:rFonts w:ascii="Traditional Arabic" w:hAnsi="Traditional Arabic" w:cs="Traditional Arabic" w:hint="cs"/>
          <w:color w:val="000000" w:themeColor="text1"/>
          <w:sz w:val="40"/>
          <w:szCs w:val="40"/>
          <w:rtl/>
        </w:rPr>
        <w:t>والحمد لله الذي بنعمته تتم الصالحات</w:t>
      </w:r>
    </w:p>
    <w:p w14:paraId="21644587" w14:textId="77777777" w:rsidR="00897E38" w:rsidRPr="00897E38" w:rsidRDefault="00897E38" w:rsidP="00897E38">
      <w:pPr>
        <w:tabs>
          <w:tab w:val="left" w:pos="1796"/>
        </w:tabs>
        <w:jc w:val="center"/>
        <w:outlineLvl w:val="0"/>
        <w:rPr>
          <w:rFonts w:ascii="Traditional Arabic" w:hAnsi="Traditional Arabic" w:cs="Traditional Arabic"/>
          <w:b/>
          <w:bCs/>
          <w:sz w:val="36"/>
          <w:szCs w:val="36"/>
          <w:rtl/>
        </w:rPr>
      </w:pPr>
    </w:p>
    <w:p w14:paraId="0023F415" w14:textId="012EAC46" w:rsidR="002026FF" w:rsidRDefault="002026FF" w:rsidP="00214FD5">
      <w:pPr>
        <w:tabs>
          <w:tab w:val="left" w:pos="1796"/>
        </w:tabs>
        <w:outlineLvl w:val="0"/>
        <w:rPr>
          <w:rFonts w:ascii="Traditional Arabic" w:hAnsi="Traditional Arabic" w:cs="Traditional Arabic"/>
          <w:b/>
          <w:bCs/>
          <w:sz w:val="36"/>
          <w:szCs w:val="36"/>
        </w:rPr>
      </w:pPr>
    </w:p>
    <w:p w14:paraId="7693B0E0" w14:textId="1AF56B1A" w:rsidR="00844E3F" w:rsidRDefault="00844E3F" w:rsidP="00214FD5">
      <w:pPr>
        <w:tabs>
          <w:tab w:val="left" w:pos="1796"/>
        </w:tabs>
        <w:outlineLvl w:val="0"/>
        <w:rPr>
          <w:rFonts w:ascii="Traditional Arabic" w:hAnsi="Traditional Arabic" w:cs="Traditional Arabic"/>
          <w:b/>
          <w:bCs/>
          <w:sz w:val="36"/>
          <w:szCs w:val="36"/>
        </w:rPr>
      </w:pPr>
    </w:p>
    <w:p w14:paraId="54A33916" w14:textId="77777777" w:rsidR="00B5502B" w:rsidRDefault="00B5502B" w:rsidP="00214FD5">
      <w:pPr>
        <w:tabs>
          <w:tab w:val="left" w:pos="1796"/>
        </w:tabs>
        <w:outlineLvl w:val="0"/>
        <w:rPr>
          <w:rFonts w:ascii="Traditional Arabic" w:hAnsi="Traditional Arabic" w:cs="Traditional Arabic"/>
          <w:b/>
          <w:bCs/>
          <w:sz w:val="36"/>
          <w:szCs w:val="36"/>
          <w:rtl/>
        </w:rPr>
      </w:pPr>
    </w:p>
    <w:p w14:paraId="39905C13" w14:textId="77777777" w:rsidR="00B5502B" w:rsidRPr="00B94525" w:rsidRDefault="00B5502B" w:rsidP="00214FD5">
      <w:pPr>
        <w:tabs>
          <w:tab w:val="left" w:pos="1796"/>
        </w:tabs>
        <w:outlineLvl w:val="0"/>
        <w:rPr>
          <w:rFonts w:ascii="Traditional Arabic" w:hAnsi="Traditional Arabic" w:cs="Traditional Arabic"/>
          <w:b/>
          <w:bCs/>
          <w:sz w:val="36"/>
          <w:szCs w:val="36"/>
          <w:rtl/>
        </w:rPr>
      </w:pPr>
    </w:p>
    <w:p w14:paraId="2C669D78" w14:textId="77777777" w:rsidR="00214FD5" w:rsidRPr="00B94525" w:rsidRDefault="00214FD5" w:rsidP="00B357AA">
      <w:pPr>
        <w:tabs>
          <w:tab w:val="left" w:pos="1796"/>
        </w:tabs>
        <w:outlineLvl w:val="0"/>
        <w:rPr>
          <w:rFonts w:ascii="Traditional Arabic" w:hAnsi="Traditional Arabic" w:cs="Traditional Arabic"/>
          <w:b/>
          <w:bCs/>
          <w:sz w:val="36"/>
          <w:szCs w:val="36"/>
          <w:rtl/>
        </w:rPr>
      </w:pPr>
      <w:bookmarkStart w:id="4" w:name="_Toc111624599"/>
      <w:r w:rsidRPr="00B94525">
        <w:rPr>
          <w:rFonts w:ascii="Traditional Arabic" w:hAnsi="Traditional Arabic" w:cs="Traditional Arabic" w:hint="cs"/>
          <w:b/>
          <w:bCs/>
          <w:sz w:val="36"/>
          <w:szCs w:val="36"/>
          <w:rtl/>
        </w:rPr>
        <w:t>مستخلص الدراسة باللغة العربية</w:t>
      </w:r>
      <w:bookmarkEnd w:id="4"/>
    </w:p>
    <w:p w14:paraId="3800797D" w14:textId="6331EB03" w:rsidR="00BE3238" w:rsidRPr="007A7210" w:rsidRDefault="00214FD5" w:rsidP="00BE3238">
      <w:pPr>
        <w:spacing w:line="360" w:lineRule="auto"/>
        <w:ind w:firstLine="720"/>
        <w:jc w:val="both"/>
        <w:rPr>
          <w:rFonts w:ascii="Traditional Arabic" w:hAnsi="Traditional Arabic" w:cs="Traditional Arabic"/>
          <w:sz w:val="28"/>
          <w:szCs w:val="28"/>
          <w:rtl/>
        </w:rPr>
      </w:pPr>
      <w:r w:rsidRPr="007A7210">
        <w:rPr>
          <w:rFonts w:ascii="Traditional Arabic" w:hAnsi="Traditional Arabic" w:cs="Traditional Arabic" w:hint="cs"/>
          <w:sz w:val="28"/>
          <w:szCs w:val="28"/>
          <w:rtl/>
        </w:rPr>
        <w:t xml:space="preserve">درس الباحث في هذا التقرير البحثي تأثير تطور </w:t>
      </w:r>
      <w:r w:rsidR="00C34C72" w:rsidRPr="007A7210">
        <w:rPr>
          <w:rFonts w:ascii="Traditional Arabic" w:hAnsi="Traditional Arabic" w:cs="Traditional Arabic" w:hint="cs"/>
          <w:sz w:val="28"/>
          <w:szCs w:val="28"/>
          <w:rtl/>
        </w:rPr>
        <w:t>الخدمات اللوجستية على المشاريع الناشئة في المملكة العربية السعودية ، قام  الباحث بشرح المفاهيم الاساسية عن الخدمات اللوجستية ، و</w:t>
      </w:r>
      <w:r w:rsidR="006D1E9D" w:rsidRPr="007A7210">
        <w:rPr>
          <w:rFonts w:ascii="Traditional Arabic" w:hAnsi="Traditional Arabic" w:cs="Traditional Arabic" w:hint="cs"/>
          <w:sz w:val="28"/>
          <w:szCs w:val="28"/>
          <w:rtl/>
        </w:rPr>
        <w:t>نماذج عمل</w:t>
      </w:r>
      <w:r w:rsidR="00E35857" w:rsidRPr="007A7210">
        <w:rPr>
          <w:rFonts w:ascii="Traditional Arabic" w:hAnsi="Traditional Arabic" w:cs="Traditional Arabic" w:hint="cs"/>
          <w:sz w:val="28"/>
          <w:szCs w:val="28"/>
          <w:rtl/>
        </w:rPr>
        <w:t xml:space="preserve"> الخدمات اللوجستية حسب المعايير العالمية ، ابتداء من لوجستيات الطرف الاول الى لوجستيات الطرف الخامس ، كما قام الباحث بتعريف المشاريع الناشئة ، وتم استعراض بعض الرسائل السابقة في نفس السياق ، ولكن لدراسة اثر تطور الخدمات اللوجستية على المشاريع الن</w:t>
      </w:r>
      <w:r w:rsidR="00B357AA" w:rsidRPr="007A7210">
        <w:rPr>
          <w:rFonts w:ascii="Traditional Arabic" w:hAnsi="Traditional Arabic" w:cs="Traditional Arabic" w:hint="cs"/>
          <w:sz w:val="28"/>
          <w:szCs w:val="28"/>
          <w:rtl/>
        </w:rPr>
        <w:t>ا</w:t>
      </w:r>
      <w:r w:rsidR="00E35857" w:rsidRPr="007A7210">
        <w:rPr>
          <w:rFonts w:ascii="Traditional Arabic" w:hAnsi="Traditional Arabic" w:cs="Traditional Arabic" w:hint="cs"/>
          <w:sz w:val="28"/>
          <w:szCs w:val="28"/>
          <w:rtl/>
        </w:rPr>
        <w:t>ش</w:t>
      </w:r>
      <w:r w:rsidR="00B357AA" w:rsidRPr="007A7210">
        <w:rPr>
          <w:rFonts w:ascii="Traditional Arabic" w:hAnsi="Traditional Arabic" w:cs="Traditional Arabic" w:hint="cs"/>
          <w:sz w:val="28"/>
          <w:szCs w:val="28"/>
          <w:rtl/>
        </w:rPr>
        <w:t>ئ</w:t>
      </w:r>
      <w:r w:rsidR="00E35857" w:rsidRPr="007A7210">
        <w:rPr>
          <w:rFonts w:ascii="Traditional Arabic" w:hAnsi="Traditional Arabic" w:cs="Traditional Arabic" w:hint="cs"/>
          <w:sz w:val="28"/>
          <w:szCs w:val="28"/>
          <w:rtl/>
        </w:rPr>
        <w:t>ة قام الباحث بالعمل على استبيان مقسم الى محورين وهما :</w:t>
      </w:r>
      <w:r w:rsidR="00E35857" w:rsidRPr="007A7210">
        <w:rPr>
          <w:rFonts w:hint="cs"/>
          <w:sz w:val="28"/>
          <w:szCs w:val="28"/>
          <w:rtl/>
        </w:rPr>
        <w:t xml:space="preserve"> </w:t>
      </w:r>
      <w:r w:rsidR="00E35857" w:rsidRPr="007A7210">
        <w:rPr>
          <w:rFonts w:ascii="Traditional Arabic" w:hAnsi="Traditional Arabic" w:cs="Traditional Arabic" w:hint="cs"/>
          <w:sz w:val="28"/>
          <w:szCs w:val="28"/>
          <w:rtl/>
        </w:rPr>
        <w:t xml:space="preserve">المحور الأول التعرف على أهمية الخدمات اللوجستية المقدمة للمشاريع الناشئة، المحور الثاني: التعرف على واقع الخدمات اللوجستية المقدمة لملاك المشاريع الناشئة، وقد </w:t>
      </w:r>
      <w:r w:rsidR="00BE3238" w:rsidRPr="007A7210">
        <w:rPr>
          <w:rFonts w:ascii="Traditional Arabic" w:hAnsi="Traditional Arabic" w:cs="Traditional Arabic" w:hint="cs"/>
          <w:sz w:val="28"/>
          <w:szCs w:val="28"/>
          <w:rtl/>
        </w:rPr>
        <w:t>تم تصميم الاستبيان ب</w:t>
      </w:r>
      <w:r w:rsidR="00BE3238" w:rsidRPr="007A7210">
        <w:rPr>
          <w:rFonts w:ascii="Traditional Arabic" w:hAnsi="Traditional Arabic" w:cs="Traditional Arabic"/>
          <w:sz w:val="28"/>
          <w:szCs w:val="28"/>
          <w:rtl/>
        </w:rPr>
        <w:t>مقياس ليكرت الثلاثي</w:t>
      </w:r>
      <w:r w:rsidR="00BE3238" w:rsidRPr="007A7210">
        <w:rPr>
          <w:rFonts w:ascii="Traditional Arabic" w:hAnsi="Traditional Arabic" w:cs="Traditional Arabic" w:hint="cs"/>
          <w:sz w:val="28"/>
          <w:szCs w:val="28"/>
          <w:rtl/>
        </w:rPr>
        <w:t xml:space="preserve"> </w:t>
      </w:r>
      <w:r w:rsidR="00E35857" w:rsidRPr="007A7210">
        <w:rPr>
          <w:rFonts w:ascii="Traditional Arabic" w:hAnsi="Traditional Arabic" w:cs="Traditional Arabic" w:hint="cs"/>
          <w:sz w:val="28"/>
          <w:szCs w:val="28"/>
          <w:rtl/>
        </w:rPr>
        <w:t>احتوى الاستبيان على 21 فقرة تسع منها للمحور الاول و اثنا</w:t>
      </w:r>
      <w:r w:rsidR="00B357AA" w:rsidRPr="007A7210">
        <w:rPr>
          <w:rFonts w:ascii="Traditional Arabic" w:hAnsi="Traditional Arabic" w:cs="Traditional Arabic" w:hint="cs"/>
          <w:sz w:val="28"/>
          <w:szCs w:val="28"/>
          <w:rtl/>
        </w:rPr>
        <w:t xml:space="preserve"> </w:t>
      </w:r>
      <w:r w:rsidR="00E35857" w:rsidRPr="007A7210">
        <w:rPr>
          <w:rFonts w:ascii="Traditional Arabic" w:hAnsi="Traditional Arabic" w:cs="Traditional Arabic" w:hint="cs"/>
          <w:sz w:val="28"/>
          <w:szCs w:val="28"/>
          <w:rtl/>
        </w:rPr>
        <w:t xml:space="preserve">عشر للمحور الثاني، </w:t>
      </w:r>
      <w:r w:rsidR="00BE3238" w:rsidRPr="007A7210">
        <w:rPr>
          <w:rFonts w:ascii="Traditional Arabic" w:hAnsi="Traditional Arabic" w:cs="Traditional Arabic"/>
          <w:sz w:val="28"/>
          <w:szCs w:val="28"/>
          <w:rtl/>
        </w:rPr>
        <w:t xml:space="preserve">قام </w:t>
      </w:r>
      <w:r w:rsidR="00441323">
        <w:rPr>
          <w:rFonts w:ascii="Traditional Arabic" w:hAnsi="Traditional Arabic" w:cs="Traditional Arabic"/>
          <w:sz w:val="28"/>
          <w:szCs w:val="28"/>
          <w:rtl/>
        </w:rPr>
        <w:t>الباحث</w:t>
      </w:r>
      <w:r w:rsidR="00BE3238" w:rsidRPr="007A7210">
        <w:rPr>
          <w:rFonts w:ascii="Traditional Arabic" w:hAnsi="Traditional Arabic" w:cs="Traditional Arabic"/>
          <w:sz w:val="28"/>
          <w:szCs w:val="28"/>
          <w:rtl/>
        </w:rPr>
        <w:t xml:space="preserve"> باستخدام الأساليب ال</w:t>
      </w:r>
      <w:r w:rsidR="00BE3238" w:rsidRPr="007A7210">
        <w:rPr>
          <w:rFonts w:ascii="Traditional Arabic" w:hAnsi="Traditional Arabic" w:cs="Traditional Arabic" w:hint="cs"/>
          <w:sz w:val="28"/>
          <w:szCs w:val="28"/>
          <w:rtl/>
        </w:rPr>
        <w:t>إ</w:t>
      </w:r>
      <w:r w:rsidR="00BE3238" w:rsidRPr="007A7210">
        <w:rPr>
          <w:rFonts w:ascii="Traditional Arabic" w:hAnsi="Traditional Arabic" w:cs="Traditional Arabic"/>
          <w:sz w:val="28"/>
          <w:szCs w:val="28"/>
          <w:rtl/>
        </w:rPr>
        <w:t>حصائية المناسبة وفقاً للحزمة الإحصائية للعلوم الاجتماعية (</w:t>
      </w:r>
      <w:proofErr w:type="spellStart"/>
      <w:r w:rsidR="00BE3238" w:rsidRPr="007A7210">
        <w:rPr>
          <w:rFonts w:ascii="Traditional Arabic" w:hAnsi="Traditional Arabic" w:cs="Traditional Arabic"/>
          <w:sz w:val="28"/>
          <w:szCs w:val="28"/>
        </w:rPr>
        <w:t>spss</w:t>
      </w:r>
      <w:proofErr w:type="spellEnd"/>
      <w:r w:rsidR="00BE3238" w:rsidRPr="007A7210">
        <w:rPr>
          <w:rFonts w:ascii="Traditional Arabic" w:hAnsi="Traditional Arabic" w:cs="Traditional Arabic"/>
          <w:sz w:val="28"/>
          <w:szCs w:val="28"/>
          <w:rtl/>
        </w:rPr>
        <w:t>) وتحديداً تم استخدام المعالجات ال</w:t>
      </w:r>
      <w:r w:rsidR="00BE3238" w:rsidRPr="007A7210">
        <w:rPr>
          <w:rFonts w:ascii="Traditional Arabic" w:hAnsi="Traditional Arabic" w:cs="Traditional Arabic" w:hint="cs"/>
          <w:sz w:val="28"/>
          <w:szCs w:val="28"/>
          <w:rtl/>
        </w:rPr>
        <w:t>إ</w:t>
      </w:r>
      <w:r w:rsidR="00BE3238" w:rsidRPr="007A7210">
        <w:rPr>
          <w:rFonts w:ascii="Traditional Arabic" w:hAnsi="Traditional Arabic" w:cs="Traditional Arabic"/>
          <w:sz w:val="28"/>
          <w:szCs w:val="28"/>
          <w:rtl/>
        </w:rPr>
        <w:t>حصائية الآتية: معامل ارتباط بيرسون</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 xml:space="preserve">لتقدير </w:t>
      </w:r>
      <w:r w:rsidR="00BE3238" w:rsidRPr="007A7210">
        <w:rPr>
          <w:rFonts w:ascii="Traditional Arabic" w:hAnsi="Traditional Arabic" w:cs="Traditional Arabic" w:hint="cs"/>
          <w:sz w:val="28"/>
          <w:szCs w:val="28"/>
          <w:rtl/>
        </w:rPr>
        <w:t>الاتساق</w:t>
      </w:r>
      <w:r w:rsidR="00BE3238" w:rsidRPr="007A7210">
        <w:rPr>
          <w:rFonts w:ascii="Traditional Arabic" w:hAnsi="Traditional Arabic" w:cs="Traditional Arabic"/>
          <w:sz w:val="28"/>
          <w:szCs w:val="28"/>
          <w:rtl/>
        </w:rPr>
        <w:t xml:space="preserve"> الداخلي لأداء الدراسة</w:t>
      </w:r>
      <w:r w:rsidR="00BE3238" w:rsidRPr="007A7210">
        <w:rPr>
          <w:rFonts w:ascii="Traditional Arabic" w:hAnsi="Traditional Arabic" w:cs="Traditional Arabic" w:hint="cs"/>
          <w:sz w:val="28"/>
          <w:szCs w:val="28"/>
          <w:rtl/>
        </w:rPr>
        <w:t xml:space="preserve"> ، </w:t>
      </w:r>
      <w:r w:rsidR="00BE3238" w:rsidRPr="007A7210">
        <w:rPr>
          <w:rFonts w:ascii="Traditional Arabic" w:hAnsi="Traditional Arabic" w:cs="Traditional Arabic"/>
          <w:sz w:val="28"/>
          <w:szCs w:val="28"/>
          <w:rtl/>
        </w:rPr>
        <w:t>معامل كروبناخ الفا "</w:t>
      </w:r>
      <w:r w:rsidR="00BE3238" w:rsidRPr="007A7210">
        <w:rPr>
          <w:rFonts w:ascii="Traditional Arabic" w:hAnsi="Traditional Arabic" w:cs="Traditional Arabic"/>
          <w:sz w:val="28"/>
          <w:szCs w:val="28"/>
        </w:rPr>
        <w:t xml:space="preserve">alpha </w:t>
      </w:r>
      <w:proofErr w:type="spellStart"/>
      <w:r w:rsidR="00BE3238" w:rsidRPr="007A7210">
        <w:rPr>
          <w:rFonts w:ascii="Traditional Arabic" w:hAnsi="Traditional Arabic" w:cs="Traditional Arabic"/>
          <w:sz w:val="28"/>
          <w:szCs w:val="28"/>
        </w:rPr>
        <w:t>cronbach</w:t>
      </w:r>
      <w:proofErr w:type="spellEnd"/>
      <w:r w:rsidR="00BE3238" w:rsidRPr="007A7210">
        <w:rPr>
          <w:rFonts w:ascii="Traditional Arabic" w:hAnsi="Traditional Arabic" w:cs="Traditional Arabic"/>
          <w:sz w:val="28"/>
          <w:szCs w:val="28"/>
          <w:rtl/>
        </w:rPr>
        <w:t>"</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 xml:space="preserve">لقياس معاملات ثبات </w:t>
      </w:r>
      <w:r w:rsidR="00BE3238" w:rsidRPr="007A7210">
        <w:rPr>
          <w:rFonts w:ascii="Traditional Arabic" w:hAnsi="Traditional Arabic" w:cs="Traditional Arabic" w:hint="cs"/>
          <w:sz w:val="28"/>
          <w:szCs w:val="28"/>
          <w:rtl/>
        </w:rPr>
        <w:t>الاتساق</w:t>
      </w:r>
      <w:r w:rsidR="00BE3238" w:rsidRPr="007A7210">
        <w:rPr>
          <w:rFonts w:ascii="Traditional Arabic" w:hAnsi="Traditional Arabic" w:cs="Traditional Arabic"/>
          <w:sz w:val="28"/>
          <w:szCs w:val="28"/>
          <w:rtl/>
        </w:rPr>
        <w:t xml:space="preserve"> الداخلي لأداة الدراسة</w:t>
      </w:r>
      <w:r w:rsidR="00BE3238" w:rsidRPr="007A7210">
        <w:rPr>
          <w:rFonts w:ascii="Traditional Arabic" w:hAnsi="Traditional Arabic" w:cs="Traditional Arabic" w:hint="cs"/>
          <w:sz w:val="28"/>
          <w:szCs w:val="28"/>
          <w:rtl/>
        </w:rPr>
        <w:t xml:space="preserve"> ، </w:t>
      </w:r>
      <w:r w:rsidR="00BE3238" w:rsidRPr="007A7210">
        <w:rPr>
          <w:rFonts w:ascii="Traditional Arabic" w:hAnsi="Traditional Arabic" w:cs="Traditional Arabic"/>
          <w:sz w:val="28"/>
          <w:szCs w:val="28"/>
          <w:rtl/>
        </w:rPr>
        <w:t>المتوسط الحسابي "</w:t>
      </w:r>
      <w:r w:rsidR="00BE3238" w:rsidRPr="007A7210">
        <w:rPr>
          <w:rFonts w:ascii="Traditional Arabic" w:hAnsi="Traditional Arabic" w:cs="Traditional Arabic"/>
          <w:sz w:val="28"/>
          <w:szCs w:val="28"/>
        </w:rPr>
        <w:t>mean</w:t>
      </w:r>
      <w:r w:rsidR="00BE3238" w:rsidRPr="007A7210">
        <w:rPr>
          <w:rFonts w:ascii="Traditional Arabic" w:hAnsi="Traditional Arabic" w:cs="Traditional Arabic"/>
          <w:sz w:val="28"/>
          <w:szCs w:val="28"/>
          <w:rtl/>
        </w:rPr>
        <w:t>"</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لمعرفة مدى ارتباط أو انخفاض استجابات أفراد الدراسة على كل عبارة من عبارات متغيرات الدراسة الأساسية ،</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تحليل التباين الأحادي (</w:t>
      </w:r>
      <w:r w:rsidR="00BE3238" w:rsidRPr="007A7210">
        <w:rPr>
          <w:rFonts w:ascii="Traditional Arabic" w:hAnsi="Traditional Arabic" w:cs="Traditional Arabic"/>
          <w:sz w:val="28"/>
          <w:szCs w:val="28"/>
        </w:rPr>
        <w:t>ANOVA</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لاختبار الفروق في درجة تقدير أفراد عينة الدراسة</w:t>
      </w:r>
      <w:r w:rsidR="00BE3238" w:rsidRPr="007A7210">
        <w:rPr>
          <w:rFonts w:ascii="Traditional Arabic" w:hAnsi="Traditional Arabic" w:cs="Traditional Arabic" w:hint="cs"/>
          <w:sz w:val="28"/>
          <w:szCs w:val="28"/>
          <w:rtl/>
        </w:rPr>
        <w:t xml:space="preserve">، </w:t>
      </w:r>
      <w:r w:rsidR="00BE3238" w:rsidRPr="007A7210">
        <w:rPr>
          <w:rFonts w:ascii="Traditional Arabic" w:hAnsi="Traditional Arabic" w:cs="Traditional Arabic"/>
          <w:sz w:val="28"/>
          <w:szCs w:val="28"/>
          <w:rtl/>
        </w:rPr>
        <w:t>وللحكم على درجة تقدير أفراد عينة الدراسة التعرف على "</w:t>
      </w:r>
      <w:r w:rsidR="00BE3238" w:rsidRPr="007A7210">
        <w:rPr>
          <w:rFonts w:ascii="Traditional Arabic" w:hAnsi="Traditional Arabic" w:cs="Traditional Arabic" w:hint="cs"/>
          <w:sz w:val="28"/>
          <w:szCs w:val="28"/>
          <w:rtl/>
        </w:rPr>
        <w:t>أثر تطور الخدمات اللوجستية على المشاريع الناشئة داخل المملكة العربية السعودية،</w:t>
      </w:r>
      <w:r w:rsidR="00BE3238" w:rsidRPr="007A7210">
        <w:rPr>
          <w:rFonts w:ascii="Traditional Arabic" w:hAnsi="Traditional Arabic" w:cs="Traditional Arabic"/>
          <w:sz w:val="28"/>
          <w:szCs w:val="28"/>
          <w:rtl/>
        </w:rPr>
        <w:t xml:space="preserve"> تم اعتماد قيم المتوسطات الحسابية التالية لاستجابات أفراد عينة الدراسة</w:t>
      </w:r>
      <w:r w:rsidR="00BE3238" w:rsidRPr="007A7210">
        <w:rPr>
          <w:rFonts w:ascii="Traditional Arabic" w:hAnsi="Traditional Arabic" w:cs="Traditional Arabic" w:hint="cs"/>
          <w:sz w:val="28"/>
          <w:szCs w:val="28"/>
          <w:rtl/>
        </w:rPr>
        <w:t xml:space="preserve">، وقدم </w:t>
      </w:r>
      <w:r w:rsidR="00441323">
        <w:rPr>
          <w:rFonts w:ascii="Traditional Arabic" w:hAnsi="Traditional Arabic" w:cs="Traditional Arabic" w:hint="cs"/>
          <w:sz w:val="28"/>
          <w:szCs w:val="28"/>
          <w:rtl/>
        </w:rPr>
        <w:t>الباحث</w:t>
      </w:r>
      <w:r w:rsidR="00BE3238" w:rsidRPr="007A7210">
        <w:rPr>
          <w:rFonts w:ascii="Traditional Arabic" w:hAnsi="Traditional Arabic" w:cs="Traditional Arabic" w:hint="cs"/>
          <w:sz w:val="28"/>
          <w:szCs w:val="28"/>
          <w:rtl/>
        </w:rPr>
        <w:t xml:space="preserve"> نتائج وتوصيات بناء على التحليل.</w:t>
      </w:r>
    </w:p>
    <w:p w14:paraId="65F5F5C6" w14:textId="2D892D71" w:rsidR="007A7210" w:rsidRDefault="00BE3238" w:rsidP="00844E3F">
      <w:pPr>
        <w:spacing w:line="360" w:lineRule="auto"/>
        <w:ind w:firstLine="720"/>
        <w:jc w:val="both"/>
        <w:rPr>
          <w:rFonts w:ascii="Traditional Arabic" w:hAnsi="Traditional Arabic" w:cs="Traditional Arabic"/>
          <w:sz w:val="28"/>
          <w:szCs w:val="28"/>
          <w:rtl/>
        </w:rPr>
      </w:pPr>
      <w:r w:rsidRPr="007A7210">
        <w:rPr>
          <w:rFonts w:ascii="Traditional Arabic" w:hAnsi="Traditional Arabic" w:cs="Traditional Arabic" w:hint="cs"/>
          <w:sz w:val="28"/>
          <w:szCs w:val="28"/>
          <w:rtl/>
        </w:rPr>
        <w:t xml:space="preserve">قدم </w:t>
      </w:r>
      <w:r w:rsidR="00441323">
        <w:rPr>
          <w:rFonts w:ascii="Traditional Arabic" w:hAnsi="Traditional Arabic" w:cs="Traditional Arabic" w:hint="cs"/>
          <w:sz w:val="28"/>
          <w:szCs w:val="28"/>
          <w:rtl/>
        </w:rPr>
        <w:t>الباحث</w:t>
      </w:r>
      <w:r w:rsidRPr="007A7210">
        <w:rPr>
          <w:rFonts w:ascii="Traditional Arabic" w:hAnsi="Traditional Arabic" w:cs="Traditional Arabic" w:hint="cs"/>
          <w:sz w:val="28"/>
          <w:szCs w:val="28"/>
          <w:rtl/>
        </w:rPr>
        <w:t xml:space="preserve"> نموذج عمل يخدم الميل الاخير في الخدمات </w:t>
      </w:r>
      <w:r w:rsidR="00B357AA" w:rsidRPr="007A7210">
        <w:rPr>
          <w:rFonts w:ascii="Traditional Arabic" w:hAnsi="Traditional Arabic" w:cs="Traditional Arabic" w:hint="cs"/>
          <w:sz w:val="28"/>
          <w:szCs w:val="28"/>
          <w:rtl/>
        </w:rPr>
        <w:t>اللوجستية،</w:t>
      </w:r>
      <w:r w:rsidRPr="007A7210">
        <w:rPr>
          <w:rFonts w:ascii="Traditional Arabic" w:hAnsi="Traditional Arabic" w:cs="Traditional Arabic" w:hint="cs"/>
          <w:sz w:val="28"/>
          <w:szCs w:val="28"/>
          <w:rtl/>
        </w:rPr>
        <w:t xml:space="preserve"> يهدف الى تقليل التكلفة الكلية في سلسلة الامداد مما يساهم ايجاد حلول واقعية وتقنية، و</w:t>
      </w:r>
      <w:r w:rsidR="0053260C" w:rsidRPr="007A7210">
        <w:rPr>
          <w:rFonts w:ascii="Traditional Arabic" w:hAnsi="Traditional Arabic" w:cs="Traditional Arabic" w:hint="cs"/>
          <w:sz w:val="28"/>
          <w:szCs w:val="28"/>
          <w:rtl/>
        </w:rPr>
        <w:t>ي</w:t>
      </w:r>
      <w:r w:rsidRPr="007A7210">
        <w:rPr>
          <w:rFonts w:ascii="Traditional Arabic" w:hAnsi="Traditional Arabic" w:cs="Traditional Arabic" w:hint="cs"/>
          <w:sz w:val="28"/>
          <w:szCs w:val="28"/>
          <w:rtl/>
        </w:rPr>
        <w:t xml:space="preserve">قوم </w:t>
      </w:r>
      <w:r w:rsidR="0053260C" w:rsidRPr="007A7210">
        <w:rPr>
          <w:rFonts w:ascii="Traditional Arabic" w:hAnsi="Traditional Arabic" w:cs="Traditional Arabic" w:hint="cs"/>
          <w:sz w:val="28"/>
          <w:szCs w:val="28"/>
          <w:rtl/>
        </w:rPr>
        <w:t>هذا</w:t>
      </w:r>
      <w:r w:rsidRPr="007A7210">
        <w:rPr>
          <w:rFonts w:ascii="Traditional Arabic" w:hAnsi="Traditional Arabic" w:cs="Traditional Arabic" w:hint="cs"/>
          <w:sz w:val="28"/>
          <w:szCs w:val="28"/>
          <w:rtl/>
        </w:rPr>
        <w:t xml:space="preserve"> </w:t>
      </w:r>
      <w:r w:rsidR="0053260C" w:rsidRPr="007A7210">
        <w:rPr>
          <w:rFonts w:ascii="Traditional Arabic" w:hAnsi="Traditional Arabic" w:cs="Traditional Arabic" w:hint="cs"/>
          <w:sz w:val="28"/>
          <w:szCs w:val="28"/>
          <w:rtl/>
        </w:rPr>
        <w:t>النموذج</w:t>
      </w:r>
      <w:r w:rsidRPr="007A7210">
        <w:rPr>
          <w:rFonts w:ascii="Traditional Arabic" w:hAnsi="Traditional Arabic" w:cs="Traditional Arabic" w:hint="cs"/>
          <w:sz w:val="28"/>
          <w:szCs w:val="28"/>
          <w:rtl/>
        </w:rPr>
        <w:t xml:space="preserve"> </w:t>
      </w:r>
      <w:r w:rsidR="0053260C" w:rsidRPr="007A7210">
        <w:rPr>
          <w:rFonts w:ascii="Traditional Arabic" w:hAnsi="Traditional Arabic" w:cs="Traditional Arabic" w:hint="cs"/>
          <w:sz w:val="28"/>
          <w:szCs w:val="28"/>
          <w:rtl/>
        </w:rPr>
        <w:t>بإيصال</w:t>
      </w:r>
      <w:r w:rsidRPr="007A7210">
        <w:rPr>
          <w:rFonts w:ascii="Traditional Arabic" w:hAnsi="Traditional Arabic" w:cs="Traditional Arabic" w:hint="cs"/>
          <w:sz w:val="28"/>
          <w:szCs w:val="28"/>
          <w:rtl/>
        </w:rPr>
        <w:t xml:space="preserve"> المنتجات الى صناديق بريد تشاركية يتم استخدامها من قبل </w:t>
      </w:r>
      <w:r w:rsidR="0053260C" w:rsidRPr="007A7210">
        <w:rPr>
          <w:rFonts w:ascii="Traditional Arabic" w:hAnsi="Traditional Arabic" w:cs="Traditional Arabic" w:hint="cs"/>
          <w:sz w:val="28"/>
          <w:szCs w:val="28"/>
          <w:rtl/>
        </w:rPr>
        <w:t xml:space="preserve">الشركات وتكون ذو فائدة </w:t>
      </w:r>
      <w:r w:rsidR="00B90FD8">
        <w:rPr>
          <w:rFonts w:ascii="Traditional Arabic" w:hAnsi="Traditional Arabic" w:cs="Traditional Arabic" w:hint="cs"/>
          <w:sz w:val="28"/>
          <w:szCs w:val="28"/>
          <w:rtl/>
        </w:rPr>
        <w:t>أ</w:t>
      </w:r>
      <w:r w:rsidR="0053260C" w:rsidRPr="007A7210">
        <w:rPr>
          <w:rFonts w:ascii="Traditional Arabic" w:hAnsi="Traditional Arabic" w:cs="Traditional Arabic" w:hint="cs"/>
          <w:sz w:val="28"/>
          <w:szCs w:val="28"/>
          <w:rtl/>
        </w:rPr>
        <w:t xml:space="preserve">كبر لملاك المشاريع </w:t>
      </w:r>
      <w:r w:rsidR="00B357AA" w:rsidRPr="007A7210">
        <w:rPr>
          <w:rFonts w:ascii="Traditional Arabic" w:hAnsi="Traditional Arabic" w:cs="Traditional Arabic" w:hint="cs"/>
          <w:sz w:val="28"/>
          <w:szCs w:val="28"/>
          <w:rtl/>
        </w:rPr>
        <w:t>الناشئة،</w:t>
      </w:r>
      <w:r w:rsidR="0053260C" w:rsidRPr="007A7210">
        <w:rPr>
          <w:rFonts w:ascii="Traditional Arabic" w:hAnsi="Traditional Arabic" w:cs="Traditional Arabic" w:hint="cs"/>
          <w:sz w:val="28"/>
          <w:szCs w:val="28"/>
          <w:rtl/>
        </w:rPr>
        <w:t xml:space="preserve"> اذ تحمل عنهم التكلفة التأسيسية لهذه الخدمة وتساهم في خفض تكلفتهم الاجمالية لكل منتج.</w:t>
      </w:r>
    </w:p>
    <w:p w14:paraId="263FEEE6" w14:textId="77777777" w:rsidR="00B5502B" w:rsidRPr="007A7210" w:rsidRDefault="00B5502B" w:rsidP="00844E3F">
      <w:pPr>
        <w:spacing w:line="360" w:lineRule="auto"/>
        <w:ind w:firstLine="720"/>
        <w:jc w:val="both"/>
        <w:rPr>
          <w:rFonts w:ascii="Traditional Arabic" w:hAnsi="Traditional Arabic" w:cs="Traditional Arabic"/>
          <w:sz w:val="28"/>
          <w:szCs w:val="28"/>
          <w:rtl/>
        </w:rPr>
      </w:pPr>
    </w:p>
    <w:p w14:paraId="5F1FE19B" w14:textId="1C650290" w:rsidR="00214FD5" w:rsidRPr="00B94525" w:rsidRDefault="00214FD5" w:rsidP="00214FD5">
      <w:pPr>
        <w:tabs>
          <w:tab w:val="left" w:pos="1796"/>
        </w:tabs>
        <w:outlineLvl w:val="0"/>
        <w:rPr>
          <w:rFonts w:ascii="Traditional Arabic" w:hAnsi="Traditional Arabic" w:cs="Traditional Arabic"/>
          <w:b/>
          <w:bCs/>
          <w:sz w:val="36"/>
          <w:szCs w:val="36"/>
          <w:rtl/>
        </w:rPr>
      </w:pPr>
      <w:bookmarkStart w:id="5" w:name="_Toc111624600"/>
      <w:r w:rsidRPr="00B94525">
        <w:rPr>
          <w:rFonts w:ascii="Traditional Arabic" w:hAnsi="Traditional Arabic" w:cs="Traditional Arabic" w:hint="cs"/>
          <w:b/>
          <w:bCs/>
          <w:sz w:val="36"/>
          <w:szCs w:val="36"/>
          <w:rtl/>
        </w:rPr>
        <w:lastRenderedPageBreak/>
        <w:t>مستخلص الدراسة باللغة الإنجليزية</w:t>
      </w:r>
      <w:bookmarkEnd w:id="5"/>
    </w:p>
    <w:p w14:paraId="0C12AFCF" w14:textId="77777777" w:rsidR="003F4298" w:rsidRDefault="00B10B16" w:rsidP="00B10B16">
      <w:pPr>
        <w:tabs>
          <w:tab w:val="left" w:pos="1796"/>
        </w:tabs>
        <w:jc w:val="right"/>
        <w:rPr>
          <w:rFonts w:ascii="Traditional Arabic" w:hAnsi="Traditional Arabic" w:cs="Traditional Arabic"/>
          <w:b/>
          <w:bCs/>
        </w:rPr>
      </w:pPr>
      <w:r w:rsidRPr="003F4298">
        <w:rPr>
          <w:rFonts w:ascii="Traditional Arabic" w:hAnsi="Traditional Arabic" w:cs="Traditional Arabic"/>
          <w:b/>
          <w:bCs/>
        </w:rPr>
        <w:t xml:space="preserve">   </w:t>
      </w:r>
    </w:p>
    <w:p w14:paraId="6A2020BB" w14:textId="18C42DCF" w:rsidR="002026FF" w:rsidRPr="003F4298" w:rsidRDefault="00913C2D" w:rsidP="00B10B16">
      <w:pPr>
        <w:tabs>
          <w:tab w:val="left" w:pos="1796"/>
        </w:tabs>
        <w:jc w:val="right"/>
        <w:rPr>
          <w:rFonts w:ascii="Traditional Arabic" w:hAnsi="Traditional Arabic" w:cs="Traditional Arabic"/>
          <w:b/>
          <w:bCs/>
          <w:rtl/>
        </w:rPr>
      </w:pPr>
      <w:r>
        <w:rPr>
          <w:rFonts w:ascii="Traditional Arabic" w:hAnsi="Traditional Arabic" w:cs="Traditional Arabic" w:hint="cs"/>
          <w:b/>
          <w:bCs/>
          <w:rtl/>
        </w:rPr>
        <w:t xml:space="preserve">  </w:t>
      </w:r>
      <w:r w:rsidR="009F05DC">
        <w:rPr>
          <w:rFonts w:ascii="Traditional Arabic" w:hAnsi="Traditional Arabic" w:cs="Traditional Arabic"/>
          <w:b/>
          <w:bCs/>
        </w:rPr>
        <w:t xml:space="preserve">   </w:t>
      </w:r>
      <w:r w:rsidR="00B10B16" w:rsidRPr="003F4298">
        <w:rPr>
          <w:rFonts w:ascii="Traditional Arabic" w:hAnsi="Traditional Arabic" w:cs="Traditional Arabic"/>
          <w:b/>
          <w:bCs/>
        </w:rPr>
        <w:t xml:space="preserve"> </w:t>
      </w:r>
      <w:r w:rsidR="00DD7539" w:rsidRPr="003F4298">
        <w:rPr>
          <w:rFonts w:ascii="Traditional Arabic" w:hAnsi="Traditional Arabic" w:cs="Traditional Arabic"/>
          <w:b/>
          <w:bCs/>
        </w:rPr>
        <w:t xml:space="preserve">In this research report, the </w:t>
      </w:r>
      <w:r w:rsidR="00311A96">
        <w:rPr>
          <w:rFonts w:ascii="Traditional Arabic" w:hAnsi="Traditional Arabic" w:cs="Traditional Arabic"/>
          <w:b/>
          <w:bCs/>
        </w:rPr>
        <w:t>researcher</w:t>
      </w:r>
      <w:r w:rsidR="00DD7539" w:rsidRPr="003F4298">
        <w:rPr>
          <w:rFonts w:ascii="Traditional Arabic" w:hAnsi="Traditional Arabic" w:cs="Traditional Arabic"/>
          <w:b/>
          <w:bCs/>
        </w:rPr>
        <w:t xml:space="preserve"> studied the impact of the development of logistics services on emerging projects in the Kingdom of Saudi Arabia, the </w:t>
      </w:r>
      <w:r w:rsidR="00311A96">
        <w:rPr>
          <w:rFonts w:ascii="Traditional Arabic" w:hAnsi="Traditional Arabic" w:cs="Traditional Arabic"/>
          <w:b/>
          <w:bCs/>
        </w:rPr>
        <w:t>researcher</w:t>
      </w:r>
      <w:r w:rsidR="00DD7539" w:rsidRPr="003F4298">
        <w:rPr>
          <w:rFonts w:ascii="Traditional Arabic" w:hAnsi="Traditional Arabic" w:cs="Traditional Arabic"/>
          <w:b/>
          <w:bCs/>
        </w:rPr>
        <w:t xml:space="preserve"> explained the basic concepts of logistics, and the business models of logistics services according to international standards, starting from first-party logistics to fifth-party logistics, and the </w:t>
      </w:r>
      <w:r w:rsidR="00311A96">
        <w:rPr>
          <w:rFonts w:ascii="Traditional Arabic" w:hAnsi="Traditional Arabic" w:cs="Traditional Arabic"/>
          <w:b/>
          <w:bCs/>
        </w:rPr>
        <w:t>researcher</w:t>
      </w:r>
      <w:r w:rsidR="00DD7539" w:rsidRPr="003F4298">
        <w:rPr>
          <w:rFonts w:ascii="Traditional Arabic" w:hAnsi="Traditional Arabic" w:cs="Traditional Arabic"/>
          <w:b/>
          <w:bCs/>
        </w:rPr>
        <w:t xml:space="preserve"> also defined emerging projects, and some previous messages were reviewed in the same context</w:t>
      </w:r>
      <w:r w:rsidR="00B10B16" w:rsidRPr="003F4298">
        <w:rPr>
          <w:rFonts w:ascii="Traditional Arabic" w:hAnsi="Traditional Arabic" w:cs="Traditional Arabic"/>
          <w:b/>
          <w:bCs/>
        </w:rPr>
        <w:t>,</w:t>
      </w:r>
      <w:r w:rsidR="00B10B16" w:rsidRPr="003F4298">
        <w:t xml:space="preserve"> </w:t>
      </w:r>
      <w:r w:rsidR="00B10B16" w:rsidRPr="003F4298">
        <w:rPr>
          <w:rFonts w:ascii="Traditional Arabic" w:hAnsi="Traditional Arabic" w:cs="Traditional Arabic"/>
          <w:b/>
          <w:bCs/>
        </w:rPr>
        <w:t xml:space="preserve">But to study the impact of the development of logistics services on startups, the </w:t>
      </w:r>
      <w:r w:rsidR="00311A96">
        <w:rPr>
          <w:rFonts w:ascii="Traditional Arabic" w:hAnsi="Traditional Arabic" w:cs="Traditional Arabic"/>
          <w:b/>
          <w:bCs/>
        </w:rPr>
        <w:t>researcher</w:t>
      </w:r>
      <w:r w:rsidR="00B10B16" w:rsidRPr="003F4298">
        <w:rPr>
          <w:rFonts w:ascii="Traditional Arabic" w:hAnsi="Traditional Arabic" w:cs="Traditional Arabic"/>
          <w:b/>
          <w:bCs/>
        </w:rPr>
        <w:t xml:space="preserve"> worked on a questionnaire divided into two axes: the first axis to identify the importance of logistics services provided to startups, the second axis: to identify the reality of logistics services provided to the owners of emerging projects, and the questionnaire was designed on the </w:t>
      </w:r>
      <w:proofErr w:type="spellStart"/>
      <w:r w:rsidR="00B10B16" w:rsidRPr="003F4298">
        <w:rPr>
          <w:rFonts w:ascii="Traditional Arabic" w:hAnsi="Traditional Arabic" w:cs="Traditional Arabic"/>
          <w:b/>
          <w:bCs/>
        </w:rPr>
        <w:t>Lykert</w:t>
      </w:r>
      <w:proofErr w:type="spellEnd"/>
      <w:r w:rsidR="00B10B16" w:rsidRPr="003F4298">
        <w:rPr>
          <w:rFonts w:ascii="Traditional Arabic" w:hAnsi="Traditional Arabic" w:cs="Traditional Arabic"/>
          <w:b/>
          <w:bCs/>
        </w:rPr>
        <w:t xml:space="preserve"> triple scale The questionnaire contained 21 paragraphs,</w:t>
      </w:r>
      <w:r w:rsidR="00B10B16" w:rsidRPr="003F4298">
        <w:t xml:space="preserve"> </w:t>
      </w:r>
      <w:r w:rsidR="00B10B16" w:rsidRPr="003F4298">
        <w:rPr>
          <w:rFonts w:ascii="Traditional Arabic" w:hAnsi="Traditional Arabic" w:cs="Traditional Arabic"/>
          <w:b/>
          <w:bCs/>
        </w:rPr>
        <w:t xml:space="preserve">The </w:t>
      </w:r>
      <w:r w:rsidR="00311A96">
        <w:rPr>
          <w:rFonts w:ascii="Traditional Arabic" w:hAnsi="Traditional Arabic" w:cs="Traditional Arabic"/>
          <w:b/>
          <w:bCs/>
        </w:rPr>
        <w:t>researcher</w:t>
      </w:r>
      <w:r w:rsidR="00B10B16" w:rsidRPr="003F4298">
        <w:rPr>
          <w:rFonts w:ascii="Traditional Arabic" w:hAnsi="Traditional Arabic" w:cs="Traditional Arabic"/>
          <w:b/>
          <w:bCs/>
        </w:rPr>
        <w:t xml:space="preserve"> used the appropriate statistical methods according to the Statistical Package for Social Sciences (SPSS) and specifically the following statistical treatments were used: Pearson's correlation coefficient to estimate the internal consistency of study performance, Alpha Cronbach coefficient to measure the coefficients of the stability of internal consistency of the study instrument, arithmetic average "mean" to see how closely the responses of study subjects to each of the statements of the basic study variables are related or decreased,</w:t>
      </w:r>
      <w:r w:rsidR="00B10B16" w:rsidRPr="003F4298">
        <w:t xml:space="preserve"> </w:t>
      </w:r>
      <w:r w:rsidR="00B10B16" w:rsidRPr="003F4298">
        <w:rPr>
          <w:rFonts w:ascii="Traditional Arabic" w:hAnsi="Traditional Arabic" w:cs="Traditional Arabic"/>
          <w:b/>
          <w:bCs/>
        </w:rPr>
        <w:t xml:space="preserve">Single Variance Analysis (ANOVA) To test the differences in the degree of appreciation of the study sample members, and to judge the degree of appreciation of the study sample members to identify "the impact of the development of logistics services on emerging projects within the Kingdom of Saudi Arabia, the following arithmetic average values were adopted for the responses of the study sample members, and the </w:t>
      </w:r>
      <w:r w:rsidR="00311A96">
        <w:rPr>
          <w:rFonts w:ascii="Traditional Arabic" w:hAnsi="Traditional Arabic" w:cs="Traditional Arabic"/>
          <w:b/>
          <w:bCs/>
        </w:rPr>
        <w:t>researcher</w:t>
      </w:r>
      <w:r w:rsidR="00B10B16" w:rsidRPr="003F4298">
        <w:rPr>
          <w:rFonts w:ascii="Traditional Arabic" w:hAnsi="Traditional Arabic" w:cs="Traditional Arabic"/>
          <w:b/>
          <w:bCs/>
        </w:rPr>
        <w:t xml:space="preserve"> provided results and recommendations based on the analysis.</w:t>
      </w:r>
    </w:p>
    <w:p w14:paraId="64EF3DD2" w14:textId="321B8B79" w:rsidR="002026FF" w:rsidRPr="00B10B16" w:rsidRDefault="00B10B16" w:rsidP="00B10B16">
      <w:pPr>
        <w:tabs>
          <w:tab w:val="left" w:pos="1796"/>
        </w:tabs>
        <w:jc w:val="right"/>
        <w:rPr>
          <w:rFonts w:ascii="Traditional Arabic" w:hAnsi="Traditional Arabic" w:cs="Traditional Arabic"/>
          <w:b/>
          <w:bCs/>
          <w:sz w:val="24"/>
          <w:szCs w:val="24"/>
          <w:rtl/>
        </w:rPr>
      </w:pPr>
      <w:r w:rsidRPr="003F4298">
        <w:rPr>
          <w:rFonts w:ascii="Traditional Arabic" w:hAnsi="Traditional Arabic" w:cs="Traditional Arabic"/>
          <w:b/>
          <w:bCs/>
        </w:rPr>
        <w:t xml:space="preserve">     The </w:t>
      </w:r>
      <w:r w:rsidR="00311A96">
        <w:rPr>
          <w:rFonts w:ascii="Traditional Arabic" w:hAnsi="Traditional Arabic" w:cs="Traditional Arabic"/>
          <w:b/>
          <w:bCs/>
        </w:rPr>
        <w:t>researcher</w:t>
      </w:r>
      <w:r w:rsidRPr="003F4298">
        <w:rPr>
          <w:rFonts w:ascii="Traditional Arabic" w:hAnsi="Traditional Arabic" w:cs="Traditional Arabic"/>
          <w:b/>
          <w:bCs/>
        </w:rPr>
        <w:t xml:space="preserve"> presented a business model that serves the last mile in logistics, aimed at reducing the total cost in the supply chain, which contributes to finding realistic and technical solutions, and this model delivers products to shared mailboxes that are used by companies and are of greater benefit to the owners of emerging projects, as they bear the foundational cost of this service and contribute to reducing their total cost per product</w:t>
      </w:r>
      <w:r>
        <w:rPr>
          <w:rFonts w:ascii="Traditional Arabic" w:hAnsi="Traditional Arabic" w:cs="Traditional Arabic"/>
          <w:b/>
          <w:bCs/>
          <w:sz w:val="24"/>
          <w:szCs w:val="24"/>
        </w:rPr>
        <w:t>.</w:t>
      </w:r>
    </w:p>
    <w:p w14:paraId="4BE99A97" w14:textId="3464F4D5" w:rsidR="007A7210" w:rsidRDefault="007A7210" w:rsidP="00214FD5">
      <w:pPr>
        <w:tabs>
          <w:tab w:val="left" w:pos="1796"/>
        </w:tabs>
        <w:rPr>
          <w:rFonts w:ascii="Traditional Arabic" w:hAnsi="Traditional Arabic" w:cs="Traditional Arabic"/>
          <w:b/>
          <w:bCs/>
          <w:sz w:val="32"/>
          <w:szCs w:val="32"/>
          <w:rtl/>
        </w:rPr>
      </w:pPr>
    </w:p>
    <w:p w14:paraId="17F15704" w14:textId="77777777" w:rsidR="00D57552" w:rsidRDefault="00D57552" w:rsidP="00214FD5">
      <w:pPr>
        <w:tabs>
          <w:tab w:val="left" w:pos="1796"/>
        </w:tabs>
        <w:rPr>
          <w:rFonts w:ascii="Traditional Arabic" w:hAnsi="Traditional Arabic" w:cs="Traditional Arabic"/>
          <w:b/>
          <w:bCs/>
          <w:sz w:val="32"/>
          <w:szCs w:val="32"/>
        </w:rPr>
      </w:pPr>
    </w:p>
    <w:p w14:paraId="20115D88" w14:textId="77777777" w:rsidR="00844E3F" w:rsidRPr="00B94525" w:rsidRDefault="00844E3F" w:rsidP="00214FD5">
      <w:pPr>
        <w:tabs>
          <w:tab w:val="left" w:pos="1796"/>
        </w:tabs>
        <w:rPr>
          <w:rFonts w:ascii="Traditional Arabic" w:hAnsi="Traditional Arabic" w:cs="Traditional Arabic"/>
          <w:b/>
          <w:bCs/>
          <w:sz w:val="32"/>
          <w:szCs w:val="32"/>
          <w:rtl/>
        </w:rPr>
      </w:pPr>
    </w:p>
    <w:p w14:paraId="5DA283A5" w14:textId="77777777" w:rsidR="00917947" w:rsidRPr="00B357AA" w:rsidRDefault="00214FD5" w:rsidP="00214FD5">
      <w:pPr>
        <w:tabs>
          <w:tab w:val="left" w:pos="1796"/>
        </w:tabs>
        <w:jc w:val="center"/>
        <w:outlineLvl w:val="0"/>
        <w:rPr>
          <w:rFonts w:ascii="Traditional Arabic" w:hAnsi="Traditional Arabic" w:cs="Traditional Arabic"/>
          <w:b/>
          <w:bCs/>
          <w:sz w:val="36"/>
          <w:szCs w:val="36"/>
          <w:rtl/>
        </w:rPr>
      </w:pPr>
      <w:bookmarkStart w:id="6" w:name="_Toc111624601"/>
      <w:r w:rsidRPr="00B357AA">
        <w:rPr>
          <w:rFonts w:ascii="Traditional Arabic" w:hAnsi="Traditional Arabic" w:cs="Traditional Arabic" w:hint="cs"/>
          <w:b/>
          <w:bCs/>
          <w:sz w:val="36"/>
          <w:szCs w:val="36"/>
          <w:rtl/>
        </w:rPr>
        <w:t>قائمة المحتويات</w:t>
      </w:r>
      <w:bookmarkEnd w:id="6"/>
      <w:r w:rsidRPr="00B357AA">
        <w:rPr>
          <w:rFonts w:ascii="Traditional Arabic" w:hAnsi="Traditional Arabic" w:cs="Traditional Arabic" w:hint="cs"/>
          <w:b/>
          <w:bCs/>
          <w:sz w:val="36"/>
          <w:szCs w:val="36"/>
          <w:rtl/>
        </w:rPr>
        <w:t xml:space="preserve"> </w:t>
      </w:r>
    </w:p>
    <w:sdt>
      <w:sdtPr>
        <w:rPr>
          <w:rFonts w:ascii="Traditional Arabic" w:eastAsiaTheme="minorHAnsi" w:hAnsi="Traditional Arabic" w:cs="Traditional Arabic" w:hint="cs"/>
          <w:color w:val="auto"/>
          <w:sz w:val="22"/>
          <w:szCs w:val="22"/>
          <w:lang w:val="ar-SA"/>
        </w:rPr>
        <w:id w:val="-1046668654"/>
        <w:docPartObj>
          <w:docPartGallery w:val="Table of Contents"/>
          <w:docPartUnique/>
        </w:docPartObj>
      </w:sdtPr>
      <w:sdtEndPr>
        <w:rPr>
          <w:lang w:val="en-US"/>
        </w:rPr>
      </w:sdtEndPr>
      <w:sdtContent>
        <w:p w14:paraId="3EA1430F" w14:textId="77777777" w:rsidR="00917947" w:rsidRPr="00B94525" w:rsidRDefault="00917947" w:rsidP="00116AB3">
          <w:pPr>
            <w:pStyle w:val="TOCHeading"/>
            <w:rPr>
              <w:rFonts w:ascii="Traditional Arabic" w:hAnsi="Traditional Arabic" w:cs="Traditional Arabic"/>
              <w:sz w:val="20"/>
              <w:szCs w:val="20"/>
            </w:rPr>
          </w:pPr>
        </w:p>
        <w:p w14:paraId="63ECBB2F" w14:textId="18399F47" w:rsidR="006A68F9" w:rsidRDefault="00917947">
          <w:pPr>
            <w:pStyle w:val="TOC1"/>
            <w:tabs>
              <w:tab w:val="right" w:leader="dot" w:pos="8296"/>
            </w:tabs>
            <w:rPr>
              <w:rFonts w:eastAsiaTheme="minorEastAsia"/>
              <w:noProof/>
              <w:rtl/>
            </w:rPr>
          </w:pPr>
          <w:r w:rsidRPr="00B94525">
            <w:rPr>
              <w:rFonts w:ascii="Traditional Arabic" w:hAnsi="Traditional Arabic" w:cs="Traditional Arabic" w:hint="cs"/>
            </w:rPr>
            <w:fldChar w:fldCharType="begin"/>
          </w:r>
          <w:r w:rsidRPr="00B94525">
            <w:rPr>
              <w:rFonts w:ascii="Traditional Arabic" w:hAnsi="Traditional Arabic" w:cs="Traditional Arabic" w:hint="cs"/>
            </w:rPr>
            <w:instrText xml:space="preserve"> TOC \o "1-3" \h \z \u </w:instrText>
          </w:r>
          <w:r w:rsidRPr="00B94525">
            <w:rPr>
              <w:rFonts w:ascii="Traditional Arabic" w:hAnsi="Traditional Arabic" w:cs="Traditional Arabic" w:hint="cs"/>
            </w:rPr>
            <w:fldChar w:fldCharType="separate"/>
          </w:r>
          <w:hyperlink w:anchor="_Toc111624597" w:history="1">
            <w:r w:rsidR="006A68F9" w:rsidRPr="002D4011">
              <w:rPr>
                <w:rStyle w:val="Hyperlink"/>
                <w:rFonts w:ascii="Traditional Arabic" w:hAnsi="Traditional Arabic" w:cs="Traditional Arabic"/>
                <w:b/>
                <w:bCs/>
                <w:noProof/>
                <w:rtl/>
              </w:rPr>
              <w:t>إهداء</w:t>
            </w:r>
            <w:r w:rsidR="006A68F9">
              <w:rPr>
                <w:noProof/>
                <w:webHidden/>
                <w:rtl/>
              </w:rPr>
              <w:tab/>
            </w:r>
            <w:r w:rsidR="006A68F9">
              <w:rPr>
                <w:noProof/>
                <w:webHidden/>
                <w:rtl/>
              </w:rPr>
              <w:fldChar w:fldCharType="begin"/>
            </w:r>
            <w:r w:rsidR="006A68F9">
              <w:rPr>
                <w:noProof/>
                <w:webHidden/>
                <w:rtl/>
              </w:rPr>
              <w:instrText xml:space="preserve"> </w:instrText>
            </w:r>
            <w:r w:rsidR="006A68F9">
              <w:rPr>
                <w:noProof/>
                <w:webHidden/>
              </w:rPr>
              <w:instrText>PAGEREF</w:instrText>
            </w:r>
            <w:r w:rsidR="006A68F9">
              <w:rPr>
                <w:noProof/>
                <w:webHidden/>
                <w:rtl/>
              </w:rPr>
              <w:instrText xml:space="preserve"> _</w:instrText>
            </w:r>
            <w:r w:rsidR="006A68F9">
              <w:rPr>
                <w:noProof/>
                <w:webHidden/>
              </w:rPr>
              <w:instrText>Toc111624597 \h</w:instrText>
            </w:r>
            <w:r w:rsidR="006A68F9">
              <w:rPr>
                <w:noProof/>
                <w:webHidden/>
                <w:rtl/>
              </w:rPr>
              <w:instrText xml:space="preserve"> </w:instrText>
            </w:r>
            <w:r w:rsidR="006A68F9">
              <w:rPr>
                <w:noProof/>
                <w:webHidden/>
                <w:rtl/>
              </w:rPr>
            </w:r>
            <w:r w:rsidR="006A68F9">
              <w:rPr>
                <w:noProof/>
                <w:webHidden/>
                <w:rtl/>
              </w:rPr>
              <w:fldChar w:fldCharType="separate"/>
            </w:r>
            <w:r w:rsidR="00644CEB">
              <w:rPr>
                <w:noProof/>
                <w:webHidden/>
                <w:rtl/>
              </w:rPr>
              <w:t>5</w:t>
            </w:r>
            <w:r w:rsidR="006A68F9">
              <w:rPr>
                <w:noProof/>
                <w:webHidden/>
                <w:rtl/>
              </w:rPr>
              <w:fldChar w:fldCharType="end"/>
            </w:r>
          </w:hyperlink>
        </w:p>
        <w:p w14:paraId="0BD5F2A3" w14:textId="61BDFF8E" w:rsidR="006A68F9" w:rsidRDefault="006A68F9">
          <w:pPr>
            <w:pStyle w:val="TOC1"/>
            <w:tabs>
              <w:tab w:val="right" w:leader="dot" w:pos="8296"/>
            </w:tabs>
            <w:rPr>
              <w:rFonts w:eastAsiaTheme="minorEastAsia"/>
              <w:noProof/>
              <w:rtl/>
            </w:rPr>
          </w:pPr>
          <w:hyperlink w:anchor="_Toc111624598" w:history="1">
            <w:r w:rsidRPr="002D4011">
              <w:rPr>
                <w:rStyle w:val="Hyperlink"/>
                <w:rFonts w:ascii="Traditional Arabic" w:hAnsi="Traditional Arabic" w:cs="Traditional Arabic"/>
                <w:b/>
                <w:bCs/>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Toc111624598 \h</w:instrText>
            </w:r>
            <w:r>
              <w:rPr>
                <w:noProof/>
                <w:webHidden/>
                <w:rtl/>
              </w:rPr>
              <w:instrText xml:space="preserve"> </w:instrText>
            </w:r>
            <w:r>
              <w:rPr>
                <w:noProof/>
                <w:webHidden/>
                <w:rtl/>
              </w:rPr>
            </w:r>
            <w:r>
              <w:rPr>
                <w:noProof/>
                <w:webHidden/>
                <w:rtl/>
              </w:rPr>
              <w:fldChar w:fldCharType="separate"/>
            </w:r>
            <w:r w:rsidR="00644CEB">
              <w:rPr>
                <w:noProof/>
                <w:webHidden/>
                <w:rtl/>
              </w:rPr>
              <w:t>6</w:t>
            </w:r>
            <w:r>
              <w:rPr>
                <w:noProof/>
                <w:webHidden/>
                <w:rtl/>
              </w:rPr>
              <w:fldChar w:fldCharType="end"/>
            </w:r>
          </w:hyperlink>
        </w:p>
        <w:p w14:paraId="29CA14A8" w14:textId="509384D3" w:rsidR="006A68F9" w:rsidRDefault="006A68F9">
          <w:pPr>
            <w:pStyle w:val="TOC1"/>
            <w:tabs>
              <w:tab w:val="right" w:leader="dot" w:pos="8296"/>
            </w:tabs>
            <w:rPr>
              <w:rFonts w:eastAsiaTheme="minorEastAsia"/>
              <w:noProof/>
              <w:rtl/>
            </w:rPr>
          </w:pPr>
          <w:hyperlink w:anchor="_Toc111624599" w:history="1">
            <w:r w:rsidRPr="002D4011">
              <w:rPr>
                <w:rStyle w:val="Hyperlink"/>
                <w:rFonts w:ascii="Traditional Arabic" w:hAnsi="Traditional Arabic" w:cs="Traditional Arabic"/>
                <w:b/>
                <w:bCs/>
                <w:noProof/>
                <w:rtl/>
              </w:rPr>
              <w:t>مستخلص الدراسة باللغة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Toc111624599 \h</w:instrText>
            </w:r>
            <w:r>
              <w:rPr>
                <w:noProof/>
                <w:webHidden/>
                <w:rtl/>
              </w:rPr>
              <w:instrText xml:space="preserve"> </w:instrText>
            </w:r>
            <w:r>
              <w:rPr>
                <w:noProof/>
                <w:webHidden/>
                <w:rtl/>
              </w:rPr>
            </w:r>
            <w:r>
              <w:rPr>
                <w:noProof/>
                <w:webHidden/>
                <w:rtl/>
              </w:rPr>
              <w:fldChar w:fldCharType="separate"/>
            </w:r>
            <w:r w:rsidR="00644CEB">
              <w:rPr>
                <w:noProof/>
                <w:webHidden/>
                <w:rtl/>
              </w:rPr>
              <w:t>7</w:t>
            </w:r>
            <w:r>
              <w:rPr>
                <w:noProof/>
                <w:webHidden/>
                <w:rtl/>
              </w:rPr>
              <w:fldChar w:fldCharType="end"/>
            </w:r>
          </w:hyperlink>
        </w:p>
        <w:p w14:paraId="488748C6" w14:textId="3B021F18" w:rsidR="006A68F9" w:rsidRDefault="006A68F9">
          <w:pPr>
            <w:pStyle w:val="TOC1"/>
            <w:tabs>
              <w:tab w:val="right" w:leader="dot" w:pos="8296"/>
            </w:tabs>
            <w:rPr>
              <w:rFonts w:eastAsiaTheme="minorEastAsia"/>
              <w:noProof/>
              <w:rtl/>
            </w:rPr>
          </w:pPr>
          <w:hyperlink w:anchor="_Toc111624600" w:history="1">
            <w:r w:rsidRPr="002D4011">
              <w:rPr>
                <w:rStyle w:val="Hyperlink"/>
                <w:rFonts w:ascii="Traditional Arabic" w:hAnsi="Traditional Arabic" w:cs="Traditional Arabic"/>
                <w:b/>
                <w:bCs/>
                <w:noProof/>
                <w:rtl/>
              </w:rPr>
              <w:t>مستخلص الدراسة باللغة 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Toc111624600 \h</w:instrText>
            </w:r>
            <w:r>
              <w:rPr>
                <w:noProof/>
                <w:webHidden/>
                <w:rtl/>
              </w:rPr>
              <w:instrText xml:space="preserve"> </w:instrText>
            </w:r>
            <w:r>
              <w:rPr>
                <w:noProof/>
                <w:webHidden/>
                <w:rtl/>
              </w:rPr>
            </w:r>
            <w:r>
              <w:rPr>
                <w:noProof/>
                <w:webHidden/>
                <w:rtl/>
              </w:rPr>
              <w:fldChar w:fldCharType="separate"/>
            </w:r>
            <w:r w:rsidR="00644CEB">
              <w:rPr>
                <w:noProof/>
                <w:webHidden/>
                <w:rtl/>
              </w:rPr>
              <w:t>8</w:t>
            </w:r>
            <w:r>
              <w:rPr>
                <w:noProof/>
                <w:webHidden/>
                <w:rtl/>
              </w:rPr>
              <w:fldChar w:fldCharType="end"/>
            </w:r>
          </w:hyperlink>
        </w:p>
        <w:p w14:paraId="08FFA24F" w14:textId="6780E186" w:rsidR="006A68F9" w:rsidRDefault="006A68F9">
          <w:pPr>
            <w:pStyle w:val="TOC1"/>
            <w:tabs>
              <w:tab w:val="right" w:leader="dot" w:pos="8296"/>
            </w:tabs>
            <w:rPr>
              <w:rFonts w:eastAsiaTheme="minorEastAsia"/>
              <w:noProof/>
              <w:rtl/>
            </w:rPr>
          </w:pPr>
          <w:hyperlink w:anchor="_Toc111624601" w:history="1">
            <w:r w:rsidRPr="002D4011">
              <w:rPr>
                <w:rStyle w:val="Hyperlink"/>
                <w:rFonts w:ascii="Traditional Arabic" w:hAnsi="Traditional Arabic" w:cs="Traditional Arabic"/>
                <w:b/>
                <w:bCs/>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Toc111624601 \h</w:instrText>
            </w:r>
            <w:r>
              <w:rPr>
                <w:noProof/>
                <w:webHidden/>
                <w:rtl/>
              </w:rPr>
              <w:instrText xml:space="preserve"> </w:instrText>
            </w:r>
            <w:r>
              <w:rPr>
                <w:noProof/>
                <w:webHidden/>
                <w:rtl/>
              </w:rPr>
            </w:r>
            <w:r>
              <w:rPr>
                <w:noProof/>
                <w:webHidden/>
                <w:rtl/>
              </w:rPr>
              <w:fldChar w:fldCharType="separate"/>
            </w:r>
            <w:r w:rsidR="00644CEB">
              <w:rPr>
                <w:noProof/>
                <w:webHidden/>
                <w:rtl/>
              </w:rPr>
              <w:t>9</w:t>
            </w:r>
            <w:r>
              <w:rPr>
                <w:noProof/>
                <w:webHidden/>
                <w:rtl/>
              </w:rPr>
              <w:fldChar w:fldCharType="end"/>
            </w:r>
          </w:hyperlink>
        </w:p>
        <w:p w14:paraId="52026406" w14:textId="26FA4DFA" w:rsidR="006A68F9" w:rsidRDefault="006A68F9">
          <w:pPr>
            <w:pStyle w:val="TOC1"/>
            <w:tabs>
              <w:tab w:val="right" w:leader="dot" w:pos="8296"/>
            </w:tabs>
            <w:rPr>
              <w:rFonts w:eastAsiaTheme="minorEastAsia"/>
              <w:noProof/>
              <w:rtl/>
            </w:rPr>
          </w:pPr>
          <w:hyperlink w:anchor="_Toc111624602" w:history="1">
            <w:r w:rsidRPr="002D4011">
              <w:rPr>
                <w:rStyle w:val="Hyperlink"/>
                <w:rFonts w:ascii="Traditional Arabic" w:hAnsi="Traditional Arabic" w:cs="Traditional Arabic"/>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Toc111624602 \h</w:instrText>
            </w:r>
            <w:r>
              <w:rPr>
                <w:noProof/>
                <w:webHidden/>
                <w:rtl/>
              </w:rPr>
              <w:instrText xml:space="preserve"> </w:instrText>
            </w:r>
            <w:r>
              <w:rPr>
                <w:noProof/>
                <w:webHidden/>
                <w:rtl/>
              </w:rPr>
            </w:r>
            <w:r>
              <w:rPr>
                <w:noProof/>
                <w:webHidden/>
                <w:rtl/>
              </w:rPr>
              <w:fldChar w:fldCharType="separate"/>
            </w:r>
            <w:r w:rsidR="00644CEB">
              <w:rPr>
                <w:noProof/>
                <w:webHidden/>
                <w:rtl/>
              </w:rPr>
              <w:t>3</w:t>
            </w:r>
            <w:r>
              <w:rPr>
                <w:noProof/>
                <w:webHidden/>
                <w:rtl/>
              </w:rPr>
              <w:fldChar w:fldCharType="end"/>
            </w:r>
          </w:hyperlink>
        </w:p>
        <w:p w14:paraId="40C42447" w14:textId="48823A0C" w:rsidR="006A68F9" w:rsidRDefault="006A68F9">
          <w:pPr>
            <w:pStyle w:val="TOC1"/>
            <w:tabs>
              <w:tab w:val="right" w:leader="dot" w:pos="8296"/>
            </w:tabs>
            <w:rPr>
              <w:rFonts w:eastAsiaTheme="minorEastAsia"/>
              <w:noProof/>
              <w:rtl/>
            </w:rPr>
          </w:pPr>
          <w:hyperlink w:anchor="_Toc111624603" w:history="1">
            <w:r w:rsidRPr="002D4011">
              <w:rPr>
                <w:rStyle w:val="Hyperlink"/>
                <w:rFonts w:ascii="Traditional Arabic" w:hAnsi="Traditional Arabic" w:cs="Traditional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Toc111624603 \h</w:instrText>
            </w:r>
            <w:r>
              <w:rPr>
                <w:noProof/>
                <w:webHidden/>
                <w:rtl/>
              </w:rPr>
              <w:instrText xml:space="preserve"> </w:instrText>
            </w:r>
            <w:r>
              <w:rPr>
                <w:noProof/>
                <w:webHidden/>
                <w:rtl/>
              </w:rPr>
            </w:r>
            <w:r>
              <w:rPr>
                <w:noProof/>
                <w:webHidden/>
                <w:rtl/>
              </w:rPr>
              <w:fldChar w:fldCharType="separate"/>
            </w:r>
            <w:r w:rsidR="00644CEB">
              <w:rPr>
                <w:noProof/>
                <w:webHidden/>
                <w:rtl/>
              </w:rPr>
              <w:t>4</w:t>
            </w:r>
            <w:r>
              <w:rPr>
                <w:noProof/>
                <w:webHidden/>
                <w:rtl/>
              </w:rPr>
              <w:fldChar w:fldCharType="end"/>
            </w:r>
          </w:hyperlink>
        </w:p>
        <w:p w14:paraId="3FB0996D" w14:textId="7436588B" w:rsidR="006A68F9" w:rsidRDefault="006A68F9">
          <w:pPr>
            <w:pStyle w:val="TOC2"/>
            <w:tabs>
              <w:tab w:val="right" w:leader="dot" w:pos="8296"/>
            </w:tabs>
            <w:rPr>
              <w:rFonts w:eastAsiaTheme="minorEastAsia"/>
              <w:noProof/>
              <w:rtl/>
            </w:rPr>
          </w:pPr>
          <w:hyperlink w:anchor="_Toc111624604" w:history="1">
            <w:r w:rsidRPr="002D4011">
              <w:rPr>
                <w:rStyle w:val="Hyperlink"/>
                <w:rFonts w:ascii="Traditional Arabic" w:hAnsi="Traditional Arabic" w:cs="Traditional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Toc111624604 \h</w:instrText>
            </w:r>
            <w:r>
              <w:rPr>
                <w:noProof/>
                <w:webHidden/>
                <w:rtl/>
              </w:rPr>
              <w:instrText xml:space="preserve"> </w:instrText>
            </w:r>
            <w:r>
              <w:rPr>
                <w:noProof/>
                <w:webHidden/>
                <w:rtl/>
              </w:rPr>
            </w:r>
            <w:r>
              <w:rPr>
                <w:noProof/>
                <w:webHidden/>
                <w:rtl/>
              </w:rPr>
              <w:fldChar w:fldCharType="separate"/>
            </w:r>
            <w:r w:rsidR="00644CEB">
              <w:rPr>
                <w:noProof/>
                <w:webHidden/>
                <w:rtl/>
              </w:rPr>
              <w:t>5</w:t>
            </w:r>
            <w:r>
              <w:rPr>
                <w:noProof/>
                <w:webHidden/>
                <w:rtl/>
              </w:rPr>
              <w:fldChar w:fldCharType="end"/>
            </w:r>
          </w:hyperlink>
        </w:p>
        <w:p w14:paraId="74FAB812" w14:textId="7F259C72" w:rsidR="006A68F9" w:rsidRDefault="006A68F9">
          <w:pPr>
            <w:pStyle w:val="TOC2"/>
            <w:tabs>
              <w:tab w:val="right" w:leader="dot" w:pos="8296"/>
            </w:tabs>
            <w:rPr>
              <w:rFonts w:eastAsiaTheme="minorEastAsia"/>
              <w:noProof/>
              <w:rtl/>
            </w:rPr>
          </w:pPr>
          <w:hyperlink w:anchor="_Toc111624605" w:history="1">
            <w:r w:rsidRPr="002D4011">
              <w:rPr>
                <w:rStyle w:val="Hyperlink"/>
                <w:rFonts w:ascii="Traditional Arabic" w:hAnsi="Traditional Arabic" w:cs="Traditional Arabic"/>
                <w:b/>
                <w:bCs/>
                <w:noProof/>
                <w:rtl/>
              </w:rPr>
              <w:t>أهمية الدراسة</w:t>
            </w:r>
            <w:r w:rsidRPr="002D4011">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Toc111624605 \h</w:instrText>
            </w:r>
            <w:r>
              <w:rPr>
                <w:noProof/>
                <w:webHidden/>
                <w:rtl/>
              </w:rPr>
              <w:instrText xml:space="preserve"> </w:instrText>
            </w:r>
            <w:r>
              <w:rPr>
                <w:noProof/>
                <w:webHidden/>
                <w:rtl/>
              </w:rPr>
            </w:r>
            <w:r>
              <w:rPr>
                <w:noProof/>
                <w:webHidden/>
                <w:rtl/>
              </w:rPr>
              <w:fldChar w:fldCharType="separate"/>
            </w:r>
            <w:r w:rsidR="00644CEB">
              <w:rPr>
                <w:noProof/>
                <w:webHidden/>
                <w:rtl/>
              </w:rPr>
              <w:t>5</w:t>
            </w:r>
            <w:r>
              <w:rPr>
                <w:noProof/>
                <w:webHidden/>
                <w:rtl/>
              </w:rPr>
              <w:fldChar w:fldCharType="end"/>
            </w:r>
          </w:hyperlink>
        </w:p>
        <w:p w14:paraId="517483B3" w14:textId="69CC7198" w:rsidR="006A68F9" w:rsidRDefault="006A68F9">
          <w:pPr>
            <w:pStyle w:val="TOC2"/>
            <w:tabs>
              <w:tab w:val="right" w:leader="dot" w:pos="8296"/>
            </w:tabs>
            <w:rPr>
              <w:rFonts w:eastAsiaTheme="minorEastAsia"/>
              <w:noProof/>
              <w:rtl/>
            </w:rPr>
          </w:pPr>
          <w:hyperlink w:anchor="_Toc111624606" w:history="1">
            <w:r w:rsidRPr="002D4011">
              <w:rPr>
                <w:rStyle w:val="Hyperlink"/>
                <w:rFonts w:ascii="Traditional Arabic"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Toc111624606 \h</w:instrText>
            </w:r>
            <w:r>
              <w:rPr>
                <w:noProof/>
                <w:webHidden/>
                <w:rtl/>
              </w:rPr>
              <w:instrText xml:space="preserve"> </w:instrText>
            </w:r>
            <w:r>
              <w:rPr>
                <w:noProof/>
                <w:webHidden/>
                <w:rtl/>
              </w:rPr>
            </w:r>
            <w:r>
              <w:rPr>
                <w:noProof/>
                <w:webHidden/>
                <w:rtl/>
              </w:rPr>
              <w:fldChar w:fldCharType="separate"/>
            </w:r>
            <w:r w:rsidR="00644CEB">
              <w:rPr>
                <w:noProof/>
                <w:webHidden/>
                <w:rtl/>
              </w:rPr>
              <w:t>5</w:t>
            </w:r>
            <w:r>
              <w:rPr>
                <w:noProof/>
                <w:webHidden/>
                <w:rtl/>
              </w:rPr>
              <w:fldChar w:fldCharType="end"/>
            </w:r>
          </w:hyperlink>
        </w:p>
        <w:p w14:paraId="7DED38EC" w14:textId="127ED41D" w:rsidR="006A68F9" w:rsidRDefault="006A68F9">
          <w:pPr>
            <w:pStyle w:val="TOC2"/>
            <w:tabs>
              <w:tab w:val="right" w:leader="dot" w:pos="8296"/>
            </w:tabs>
            <w:rPr>
              <w:rFonts w:eastAsiaTheme="minorEastAsia"/>
              <w:noProof/>
              <w:rtl/>
            </w:rPr>
          </w:pPr>
          <w:hyperlink w:anchor="_Toc111624607" w:history="1">
            <w:r w:rsidRPr="002D4011">
              <w:rPr>
                <w:rStyle w:val="Hyperlink"/>
                <w:rFonts w:ascii="Traditional Arabic" w:hAnsi="Traditional Arabic" w:cs="Traditional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Toc111624607 \h</w:instrText>
            </w:r>
            <w:r>
              <w:rPr>
                <w:noProof/>
                <w:webHidden/>
                <w:rtl/>
              </w:rPr>
              <w:instrText xml:space="preserve"> </w:instrText>
            </w:r>
            <w:r>
              <w:rPr>
                <w:noProof/>
                <w:webHidden/>
                <w:rtl/>
              </w:rPr>
            </w:r>
            <w:r>
              <w:rPr>
                <w:noProof/>
                <w:webHidden/>
                <w:rtl/>
              </w:rPr>
              <w:fldChar w:fldCharType="separate"/>
            </w:r>
            <w:r w:rsidR="00644CEB">
              <w:rPr>
                <w:noProof/>
                <w:webHidden/>
                <w:rtl/>
              </w:rPr>
              <w:t>6</w:t>
            </w:r>
            <w:r>
              <w:rPr>
                <w:noProof/>
                <w:webHidden/>
                <w:rtl/>
              </w:rPr>
              <w:fldChar w:fldCharType="end"/>
            </w:r>
          </w:hyperlink>
        </w:p>
        <w:p w14:paraId="10ADC034" w14:textId="4D4167B3" w:rsidR="006A68F9" w:rsidRDefault="006A68F9">
          <w:pPr>
            <w:pStyle w:val="TOC2"/>
            <w:tabs>
              <w:tab w:val="right" w:leader="dot" w:pos="8296"/>
            </w:tabs>
            <w:rPr>
              <w:rFonts w:eastAsiaTheme="minorEastAsia"/>
              <w:noProof/>
              <w:rtl/>
            </w:rPr>
          </w:pPr>
          <w:hyperlink w:anchor="_Toc111624608" w:history="1">
            <w:r w:rsidRPr="002D4011">
              <w:rPr>
                <w:rStyle w:val="Hyperlink"/>
                <w:rFonts w:ascii="Traditional Arabic" w:hAnsi="Traditional Arabic" w:cs="Traditional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Toc111624608 \h</w:instrText>
            </w:r>
            <w:r>
              <w:rPr>
                <w:noProof/>
                <w:webHidden/>
                <w:rtl/>
              </w:rPr>
              <w:instrText xml:space="preserve"> </w:instrText>
            </w:r>
            <w:r>
              <w:rPr>
                <w:noProof/>
                <w:webHidden/>
                <w:rtl/>
              </w:rPr>
            </w:r>
            <w:r>
              <w:rPr>
                <w:noProof/>
                <w:webHidden/>
                <w:rtl/>
              </w:rPr>
              <w:fldChar w:fldCharType="separate"/>
            </w:r>
            <w:r w:rsidR="00644CEB">
              <w:rPr>
                <w:noProof/>
                <w:webHidden/>
                <w:rtl/>
              </w:rPr>
              <w:t>6</w:t>
            </w:r>
            <w:r>
              <w:rPr>
                <w:noProof/>
                <w:webHidden/>
                <w:rtl/>
              </w:rPr>
              <w:fldChar w:fldCharType="end"/>
            </w:r>
          </w:hyperlink>
        </w:p>
        <w:p w14:paraId="74B35824" w14:textId="27508824" w:rsidR="006A68F9" w:rsidRDefault="006A68F9">
          <w:pPr>
            <w:pStyle w:val="TOC2"/>
            <w:tabs>
              <w:tab w:val="right" w:leader="dot" w:pos="8296"/>
            </w:tabs>
            <w:rPr>
              <w:rFonts w:eastAsiaTheme="minorEastAsia"/>
              <w:noProof/>
              <w:rtl/>
            </w:rPr>
          </w:pPr>
          <w:hyperlink w:anchor="_Toc111624609" w:history="1">
            <w:r w:rsidRPr="002D4011">
              <w:rPr>
                <w:rStyle w:val="Hyperlink"/>
                <w:rFonts w:ascii="Traditional Arabic" w:hAnsi="Traditional Arabic" w:cs="Traditional Arabic"/>
                <w:b/>
                <w:bCs/>
                <w:noProof/>
                <w:rtl/>
                <w:lang w:bidi="ar-EG"/>
              </w:rPr>
              <w:t>تمثلت حدود الدراسة فيما 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Toc111624609 \h</w:instrText>
            </w:r>
            <w:r>
              <w:rPr>
                <w:noProof/>
                <w:webHidden/>
                <w:rtl/>
              </w:rPr>
              <w:instrText xml:space="preserve"> </w:instrText>
            </w:r>
            <w:r>
              <w:rPr>
                <w:noProof/>
                <w:webHidden/>
                <w:rtl/>
              </w:rPr>
            </w:r>
            <w:r>
              <w:rPr>
                <w:noProof/>
                <w:webHidden/>
                <w:rtl/>
              </w:rPr>
              <w:fldChar w:fldCharType="separate"/>
            </w:r>
            <w:r w:rsidR="00644CEB">
              <w:rPr>
                <w:noProof/>
                <w:webHidden/>
                <w:rtl/>
              </w:rPr>
              <w:t>6</w:t>
            </w:r>
            <w:r>
              <w:rPr>
                <w:noProof/>
                <w:webHidden/>
                <w:rtl/>
              </w:rPr>
              <w:fldChar w:fldCharType="end"/>
            </w:r>
          </w:hyperlink>
        </w:p>
        <w:p w14:paraId="1F494156" w14:textId="6CFB6154" w:rsidR="006A68F9" w:rsidRDefault="006A68F9">
          <w:pPr>
            <w:pStyle w:val="TOC2"/>
            <w:tabs>
              <w:tab w:val="right" w:leader="dot" w:pos="8296"/>
            </w:tabs>
            <w:rPr>
              <w:rFonts w:eastAsiaTheme="minorEastAsia"/>
              <w:noProof/>
              <w:rtl/>
            </w:rPr>
          </w:pPr>
          <w:hyperlink w:anchor="_Toc111624610" w:history="1">
            <w:r w:rsidRPr="002D4011">
              <w:rPr>
                <w:rStyle w:val="Hyperlink"/>
                <w:rFonts w:ascii="Traditional Arabic" w:hAnsi="Traditional Arabic" w:cs="Traditional Arabic"/>
                <w:b/>
                <w:bCs/>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Toc111624610 \h</w:instrText>
            </w:r>
            <w:r>
              <w:rPr>
                <w:noProof/>
                <w:webHidden/>
                <w:rtl/>
              </w:rPr>
              <w:instrText xml:space="preserve"> </w:instrText>
            </w:r>
            <w:r>
              <w:rPr>
                <w:noProof/>
                <w:webHidden/>
                <w:rtl/>
              </w:rPr>
            </w:r>
            <w:r>
              <w:rPr>
                <w:noProof/>
                <w:webHidden/>
                <w:rtl/>
              </w:rPr>
              <w:fldChar w:fldCharType="separate"/>
            </w:r>
            <w:r w:rsidR="00644CEB">
              <w:rPr>
                <w:noProof/>
                <w:webHidden/>
                <w:rtl/>
              </w:rPr>
              <w:t>7</w:t>
            </w:r>
            <w:r>
              <w:rPr>
                <w:noProof/>
                <w:webHidden/>
                <w:rtl/>
              </w:rPr>
              <w:fldChar w:fldCharType="end"/>
            </w:r>
          </w:hyperlink>
        </w:p>
        <w:p w14:paraId="585C3537" w14:textId="475DA409" w:rsidR="006A68F9" w:rsidRDefault="006A68F9">
          <w:pPr>
            <w:pStyle w:val="TOC2"/>
            <w:tabs>
              <w:tab w:val="right" w:leader="dot" w:pos="8296"/>
            </w:tabs>
            <w:rPr>
              <w:rFonts w:eastAsiaTheme="minorEastAsia"/>
              <w:noProof/>
              <w:rtl/>
            </w:rPr>
          </w:pPr>
          <w:hyperlink w:anchor="_Toc111624611" w:history="1">
            <w:r w:rsidRPr="002D4011">
              <w:rPr>
                <w:rStyle w:val="Hyperlink"/>
                <w:rFonts w:ascii="Traditional Arabic" w:hAnsi="Traditional Arabic" w:cs="Traditional Arabic"/>
                <w:b/>
                <w:bCs/>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Toc111624611 \h</w:instrText>
            </w:r>
            <w:r>
              <w:rPr>
                <w:noProof/>
                <w:webHidden/>
                <w:rtl/>
              </w:rPr>
              <w:instrText xml:space="preserve"> </w:instrText>
            </w:r>
            <w:r>
              <w:rPr>
                <w:noProof/>
                <w:webHidden/>
                <w:rtl/>
              </w:rPr>
            </w:r>
            <w:r>
              <w:rPr>
                <w:noProof/>
                <w:webHidden/>
                <w:rtl/>
              </w:rPr>
              <w:fldChar w:fldCharType="separate"/>
            </w:r>
            <w:r w:rsidR="00644CEB">
              <w:rPr>
                <w:noProof/>
                <w:webHidden/>
                <w:rtl/>
              </w:rPr>
              <w:t>7</w:t>
            </w:r>
            <w:r>
              <w:rPr>
                <w:noProof/>
                <w:webHidden/>
                <w:rtl/>
              </w:rPr>
              <w:fldChar w:fldCharType="end"/>
            </w:r>
          </w:hyperlink>
        </w:p>
        <w:p w14:paraId="647268ED" w14:textId="117984F2" w:rsidR="006A68F9" w:rsidRDefault="006A68F9">
          <w:pPr>
            <w:pStyle w:val="TOC2"/>
            <w:tabs>
              <w:tab w:val="right" w:leader="dot" w:pos="8296"/>
            </w:tabs>
            <w:rPr>
              <w:rFonts w:eastAsiaTheme="minorEastAsia"/>
              <w:noProof/>
              <w:rtl/>
            </w:rPr>
          </w:pPr>
          <w:hyperlink w:anchor="_Toc111624612" w:history="1">
            <w:r w:rsidRPr="002D4011">
              <w:rPr>
                <w:rStyle w:val="Hyperlink"/>
                <w:rFonts w:ascii="Traditional Arabic" w:hAnsi="Traditional Arabic" w:cs="Traditional Arabic"/>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Toc111624612 \h</w:instrText>
            </w:r>
            <w:r>
              <w:rPr>
                <w:noProof/>
                <w:webHidden/>
                <w:rtl/>
              </w:rPr>
              <w:instrText xml:space="preserve"> </w:instrText>
            </w:r>
            <w:r>
              <w:rPr>
                <w:noProof/>
                <w:webHidden/>
                <w:rtl/>
              </w:rPr>
            </w:r>
            <w:r>
              <w:rPr>
                <w:noProof/>
                <w:webHidden/>
                <w:rtl/>
              </w:rPr>
              <w:fldChar w:fldCharType="separate"/>
            </w:r>
            <w:r w:rsidR="00644CEB">
              <w:rPr>
                <w:noProof/>
                <w:webHidden/>
                <w:rtl/>
              </w:rPr>
              <w:t>8</w:t>
            </w:r>
            <w:r>
              <w:rPr>
                <w:noProof/>
                <w:webHidden/>
                <w:rtl/>
              </w:rPr>
              <w:fldChar w:fldCharType="end"/>
            </w:r>
          </w:hyperlink>
        </w:p>
        <w:p w14:paraId="14304629" w14:textId="2B6C2D00" w:rsidR="006A68F9" w:rsidRDefault="006A68F9">
          <w:pPr>
            <w:pStyle w:val="TOC1"/>
            <w:tabs>
              <w:tab w:val="right" w:leader="dot" w:pos="8296"/>
            </w:tabs>
            <w:rPr>
              <w:rFonts w:eastAsiaTheme="minorEastAsia"/>
              <w:noProof/>
              <w:rtl/>
            </w:rPr>
          </w:pPr>
          <w:hyperlink w:anchor="_Toc111624613" w:history="1">
            <w:r w:rsidRPr="002D4011">
              <w:rPr>
                <w:rStyle w:val="Hyperlink"/>
                <w:rFonts w:ascii="Traditional Arabic" w:hAnsi="Traditional Arabic" w:cs="Traditional Arabic"/>
                <w:b/>
                <w:bCs/>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Toc111624613 \h</w:instrText>
            </w:r>
            <w:r>
              <w:rPr>
                <w:noProof/>
                <w:webHidden/>
                <w:rtl/>
              </w:rPr>
              <w:instrText xml:space="preserve"> </w:instrText>
            </w:r>
            <w:r>
              <w:rPr>
                <w:noProof/>
                <w:webHidden/>
                <w:rtl/>
              </w:rPr>
            </w:r>
            <w:r>
              <w:rPr>
                <w:noProof/>
                <w:webHidden/>
                <w:rtl/>
              </w:rPr>
              <w:fldChar w:fldCharType="separate"/>
            </w:r>
            <w:r w:rsidR="00644CEB">
              <w:rPr>
                <w:noProof/>
                <w:webHidden/>
                <w:rtl/>
              </w:rPr>
              <w:t>8</w:t>
            </w:r>
            <w:r>
              <w:rPr>
                <w:noProof/>
                <w:webHidden/>
                <w:rtl/>
              </w:rPr>
              <w:fldChar w:fldCharType="end"/>
            </w:r>
          </w:hyperlink>
        </w:p>
        <w:p w14:paraId="1B004240" w14:textId="5F2AB44B" w:rsidR="006A68F9" w:rsidRDefault="006A68F9">
          <w:pPr>
            <w:pStyle w:val="TOC2"/>
            <w:tabs>
              <w:tab w:val="right" w:leader="dot" w:pos="8296"/>
            </w:tabs>
            <w:rPr>
              <w:rFonts w:eastAsiaTheme="minorEastAsia"/>
              <w:noProof/>
              <w:rtl/>
            </w:rPr>
          </w:pPr>
          <w:hyperlink w:anchor="_Toc111624614" w:history="1">
            <w:r w:rsidRPr="002D4011">
              <w:rPr>
                <w:rStyle w:val="Hyperlink"/>
                <w:rFonts w:ascii="Traditional Arabic" w:hAnsi="Traditional Arabic" w:cs="Traditional Arabic"/>
                <w:noProof/>
                <w:rtl/>
              </w:rPr>
              <w:t>مفهوم الخدمات اللوجستية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Toc111624614 \h</w:instrText>
            </w:r>
            <w:r>
              <w:rPr>
                <w:noProof/>
                <w:webHidden/>
                <w:rtl/>
              </w:rPr>
              <w:instrText xml:space="preserve"> </w:instrText>
            </w:r>
            <w:r>
              <w:rPr>
                <w:noProof/>
                <w:webHidden/>
                <w:rtl/>
              </w:rPr>
            </w:r>
            <w:r>
              <w:rPr>
                <w:noProof/>
                <w:webHidden/>
                <w:rtl/>
              </w:rPr>
              <w:fldChar w:fldCharType="separate"/>
            </w:r>
            <w:r w:rsidR="00644CEB">
              <w:rPr>
                <w:noProof/>
                <w:webHidden/>
                <w:rtl/>
              </w:rPr>
              <w:t>8</w:t>
            </w:r>
            <w:r>
              <w:rPr>
                <w:noProof/>
                <w:webHidden/>
                <w:rtl/>
              </w:rPr>
              <w:fldChar w:fldCharType="end"/>
            </w:r>
          </w:hyperlink>
        </w:p>
        <w:p w14:paraId="73FA634B" w14:textId="1412B0BC" w:rsidR="006A68F9" w:rsidRDefault="006A68F9">
          <w:pPr>
            <w:pStyle w:val="TOC3"/>
            <w:tabs>
              <w:tab w:val="right" w:leader="dot" w:pos="8296"/>
            </w:tabs>
            <w:rPr>
              <w:rFonts w:eastAsiaTheme="minorEastAsia"/>
              <w:noProof/>
              <w:rtl/>
            </w:rPr>
          </w:pPr>
          <w:hyperlink w:anchor="_Toc111624615" w:history="1">
            <w:r w:rsidRPr="002D4011">
              <w:rPr>
                <w:rStyle w:val="Hyperlink"/>
                <w:rFonts w:ascii="Traditional Arabic" w:hAnsi="Traditional Arabic" w:cs="Traditional Arabic"/>
                <w:b/>
                <w:bCs/>
                <w:noProof/>
                <w:rtl/>
              </w:rPr>
              <w:t>أنواع الخدمات اللوجستية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Toc111624615 \h</w:instrText>
            </w:r>
            <w:r>
              <w:rPr>
                <w:noProof/>
                <w:webHidden/>
                <w:rtl/>
              </w:rPr>
              <w:instrText xml:space="preserve"> </w:instrText>
            </w:r>
            <w:r>
              <w:rPr>
                <w:noProof/>
                <w:webHidden/>
                <w:rtl/>
              </w:rPr>
            </w:r>
            <w:r>
              <w:rPr>
                <w:noProof/>
                <w:webHidden/>
                <w:rtl/>
              </w:rPr>
              <w:fldChar w:fldCharType="separate"/>
            </w:r>
            <w:r w:rsidR="00644CEB">
              <w:rPr>
                <w:noProof/>
                <w:webHidden/>
                <w:rtl/>
              </w:rPr>
              <w:t>10</w:t>
            </w:r>
            <w:r>
              <w:rPr>
                <w:noProof/>
                <w:webHidden/>
                <w:rtl/>
              </w:rPr>
              <w:fldChar w:fldCharType="end"/>
            </w:r>
          </w:hyperlink>
        </w:p>
        <w:p w14:paraId="67C0307A" w14:textId="677D7ED3" w:rsidR="006A68F9" w:rsidRDefault="006A68F9">
          <w:pPr>
            <w:pStyle w:val="TOC3"/>
            <w:tabs>
              <w:tab w:val="right" w:leader="dot" w:pos="8296"/>
            </w:tabs>
            <w:rPr>
              <w:rFonts w:eastAsiaTheme="minorEastAsia"/>
              <w:noProof/>
              <w:rtl/>
            </w:rPr>
          </w:pPr>
          <w:hyperlink w:anchor="_Toc111624616" w:history="1">
            <w:r w:rsidRPr="002D4011">
              <w:rPr>
                <w:rStyle w:val="Hyperlink"/>
                <w:rFonts w:ascii="Traditional Arabic" w:hAnsi="Traditional Arabic" w:cs="Traditional Arabic"/>
                <w:b/>
                <w:bCs/>
                <w:noProof/>
                <w:rtl/>
              </w:rPr>
              <w:t>نماذج عمل</w:t>
            </w:r>
            <w:r w:rsidRPr="002D4011">
              <w:rPr>
                <w:rStyle w:val="Hyperlink"/>
                <w:rFonts w:ascii="Traditional Arabic" w:hAnsi="Traditional Arabic" w:cs="Traditional Arabic"/>
                <w:b/>
                <w:bCs/>
                <w:noProof/>
              </w:rPr>
              <w:t xml:space="preserve"> </w:t>
            </w:r>
            <w:r w:rsidRPr="002D4011">
              <w:rPr>
                <w:rStyle w:val="Hyperlink"/>
                <w:rFonts w:ascii="Traditional Arabic" w:hAnsi="Traditional Arabic" w:cs="Traditional Arabic"/>
                <w:b/>
                <w:bCs/>
                <w:noProof/>
                <w:rtl/>
              </w:rPr>
              <w:t>الأنظمة اللوجستية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Toc111624616 \h</w:instrText>
            </w:r>
            <w:r>
              <w:rPr>
                <w:noProof/>
                <w:webHidden/>
                <w:rtl/>
              </w:rPr>
              <w:instrText xml:space="preserve"> </w:instrText>
            </w:r>
            <w:r>
              <w:rPr>
                <w:noProof/>
                <w:webHidden/>
                <w:rtl/>
              </w:rPr>
            </w:r>
            <w:r>
              <w:rPr>
                <w:noProof/>
                <w:webHidden/>
                <w:rtl/>
              </w:rPr>
              <w:fldChar w:fldCharType="separate"/>
            </w:r>
            <w:r w:rsidR="00644CEB">
              <w:rPr>
                <w:noProof/>
                <w:webHidden/>
                <w:rtl/>
              </w:rPr>
              <w:t>10</w:t>
            </w:r>
            <w:r>
              <w:rPr>
                <w:noProof/>
                <w:webHidden/>
                <w:rtl/>
              </w:rPr>
              <w:fldChar w:fldCharType="end"/>
            </w:r>
          </w:hyperlink>
        </w:p>
        <w:p w14:paraId="53109874" w14:textId="0245842B" w:rsidR="006A68F9" w:rsidRDefault="006A68F9">
          <w:pPr>
            <w:pStyle w:val="TOC2"/>
            <w:tabs>
              <w:tab w:val="right" w:leader="dot" w:pos="8296"/>
            </w:tabs>
            <w:rPr>
              <w:rFonts w:eastAsiaTheme="minorEastAsia"/>
              <w:noProof/>
              <w:rtl/>
            </w:rPr>
          </w:pPr>
          <w:hyperlink w:anchor="_Toc111624617" w:history="1">
            <w:r w:rsidRPr="002D4011">
              <w:rPr>
                <w:rStyle w:val="Hyperlink"/>
                <w:rFonts w:ascii="Traditional Arabic" w:hAnsi="Traditional Arabic" w:cs="Traditional Arabic"/>
                <w:b/>
                <w:bCs/>
                <w:noProof/>
                <w:rtl/>
              </w:rPr>
              <w:t>مفهوم المشاريع الناشئة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Toc111624617 \h</w:instrText>
            </w:r>
            <w:r>
              <w:rPr>
                <w:noProof/>
                <w:webHidden/>
                <w:rtl/>
              </w:rPr>
              <w:instrText xml:space="preserve"> </w:instrText>
            </w:r>
            <w:r>
              <w:rPr>
                <w:noProof/>
                <w:webHidden/>
                <w:rtl/>
              </w:rPr>
            </w:r>
            <w:r>
              <w:rPr>
                <w:noProof/>
                <w:webHidden/>
                <w:rtl/>
              </w:rPr>
              <w:fldChar w:fldCharType="separate"/>
            </w:r>
            <w:r w:rsidR="00644CEB">
              <w:rPr>
                <w:noProof/>
                <w:webHidden/>
                <w:rtl/>
              </w:rPr>
              <w:t>13</w:t>
            </w:r>
            <w:r>
              <w:rPr>
                <w:noProof/>
                <w:webHidden/>
                <w:rtl/>
              </w:rPr>
              <w:fldChar w:fldCharType="end"/>
            </w:r>
          </w:hyperlink>
        </w:p>
        <w:p w14:paraId="3EB575B4" w14:textId="5DFEF79A" w:rsidR="006A68F9" w:rsidRDefault="006A68F9">
          <w:pPr>
            <w:pStyle w:val="TOC2"/>
            <w:tabs>
              <w:tab w:val="right" w:leader="dot" w:pos="8296"/>
            </w:tabs>
            <w:rPr>
              <w:rFonts w:eastAsiaTheme="minorEastAsia"/>
              <w:noProof/>
              <w:rtl/>
            </w:rPr>
          </w:pPr>
          <w:hyperlink w:anchor="_Toc111624618" w:history="1">
            <w:r w:rsidRPr="002D4011">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Toc111624618 \h</w:instrText>
            </w:r>
            <w:r>
              <w:rPr>
                <w:noProof/>
                <w:webHidden/>
                <w:rtl/>
              </w:rPr>
              <w:instrText xml:space="preserve"> </w:instrText>
            </w:r>
            <w:r>
              <w:rPr>
                <w:noProof/>
                <w:webHidden/>
                <w:rtl/>
              </w:rPr>
            </w:r>
            <w:r>
              <w:rPr>
                <w:noProof/>
                <w:webHidden/>
                <w:rtl/>
              </w:rPr>
              <w:fldChar w:fldCharType="separate"/>
            </w:r>
            <w:r w:rsidR="00644CEB">
              <w:rPr>
                <w:noProof/>
                <w:webHidden/>
                <w:rtl/>
              </w:rPr>
              <w:t>16</w:t>
            </w:r>
            <w:r>
              <w:rPr>
                <w:noProof/>
                <w:webHidden/>
                <w:rtl/>
              </w:rPr>
              <w:fldChar w:fldCharType="end"/>
            </w:r>
          </w:hyperlink>
        </w:p>
        <w:p w14:paraId="527152E1" w14:textId="214F7D68" w:rsidR="006A68F9" w:rsidRDefault="006A68F9">
          <w:pPr>
            <w:pStyle w:val="TOC1"/>
            <w:tabs>
              <w:tab w:val="right" w:leader="dot" w:pos="8296"/>
            </w:tabs>
            <w:rPr>
              <w:rFonts w:eastAsiaTheme="minorEastAsia"/>
              <w:noProof/>
              <w:rtl/>
            </w:rPr>
          </w:pPr>
          <w:hyperlink w:anchor="_Toc111624619" w:history="1">
            <w:r w:rsidRPr="002D4011">
              <w:rPr>
                <w:rStyle w:val="Hyperlink"/>
                <w:rFonts w:ascii="Traditional Arabic" w:hAnsi="Traditional Arabic" w:cs="Traditional Arabic"/>
                <w:b/>
                <w:bCs/>
                <w:noProof/>
                <w:rtl/>
              </w:rPr>
              <w:t>الفصل الثالث</w:t>
            </w:r>
            <w:r w:rsidRPr="002D4011">
              <w:rPr>
                <w:rStyle w:val="Hyperlink"/>
                <w:rFonts w:ascii="Traditional Arabic" w:hAnsi="Traditional Arabic" w:cs="Traditional Arabic"/>
                <w:b/>
                <w:bCs/>
                <w:noProof/>
              </w:rPr>
              <w:t>)</w:t>
            </w:r>
            <w:r w:rsidRPr="002D4011">
              <w:rPr>
                <w:rStyle w:val="Hyperlink"/>
                <w:rFonts w:ascii="Traditional Arabic" w:hAnsi="Traditional Arabic" w:cs="Traditional Arabic"/>
                <w:b/>
                <w:bCs/>
                <w:noProof/>
                <w:rtl/>
              </w:rPr>
              <w:t xml:space="preserve"> منهجية الدراسة وإجراءاتها</w:t>
            </w:r>
            <w:r w:rsidRPr="002D4011">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Toc111624619 \h</w:instrText>
            </w:r>
            <w:r>
              <w:rPr>
                <w:noProof/>
                <w:webHidden/>
                <w:rtl/>
              </w:rPr>
              <w:instrText xml:space="preserve"> </w:instrText>
            </w:r>
            <w:r>
              <w:rPr>
                <w:noProof/>
                <w:webHidden/>
                <w:rtl/>
              </w:rPr>
            </w:r>
            <w:r>
              <w:rPr>
                <w:noProof/>
                <w:webHidden/>
                <w:rtl/>
              </w:rPr>
              <w:fldChar w:fldCharType="separate"/>
            </w:r>
            <w:r w:rsidR="00644CEB">
              <w:rPr>
                <w:noProof/>
                <w:webHidden/>
                <w:rtl/>
              </w:rPr>
              <w:t>18</w:t>
            </w:r>
            <w:r>
              <w:rPr>
                <w:noProof/>
                <w:webHidden/>
                <w:rtl/>
              </w:rPr>
              <w:fldChar w:fldCharType="end"/>
            </w:r>
          </w:hyperlink>
        </w:p>
        <w:p w14:paraId="60856F6E" w14:textId="42BFAA4F" w:rsidR="006A68F9" w:rsidRDefault="006A68F9">
          <w:pPr>
            <w:pStyle w:val="TOC3"/>
            <w:tabs>
              <w:tab w:val="right" w:leader="dot" w:pos="8296"/>
            </w:tabs>
            <w:rPr>
              <w:rFonts w:eastAsiaTheme="minorEastAsia"/>
              <w:noProof/>
              <w:rtl/>
            </w:rPr>
          </w:pPr>
          <w:hyperlink w:anchor="_Toc111624620" w:history="1">
            <w:r w:rsidRPr="002D4011">
              <w:rPr>
                <w:rStyle w:val="Hyperlink"/>
                <w:rFonts w:ascii="Traditional Arabic" w:hAnsi="Traditional Arabic" w:cs="Traditional Arabic"/>
                <w:b/>
                <w:bCs/>
                <w:noProof/>
                <w:rtl/>
              </w:rPr>
              <w:t>أولاً: نوع الدراسة(وصفية):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Toc111624620 \h</w:instrText>
            </w:r>
            <w:r>
              <w:rPr>
                <w:noProof/>
                <w:webHidden/>
                <w:rtl/>
              </w:rPr>
              <w:instrText xml:space="preserve"> </w:instrText>
            </w:r>
            <w:r>
              <w:rPr>
                <w:noProof/>
                <w:webHidden/>
                <w:rtl/>
              </w:rPr>
            </w:r>
            <w:r>
              <w:rPr>
                <w:noProof/>
                <w:webHidden/>
                <w:rtl/>
              </w:rPr>
              <w:fldChar w:fldCharType="separate"/>
            </w:r>
            <w:r w:rsidR="00644CEB">
              <w:rPr>
                <w:noProof/>
                <w:webHidden/>
                <w:rtl/>
              </w:rPr>
              <w:t>18</w:t>
            </w:r>
            <w:r>
              <w:rPr>
                <w:noProof/>
                <w:webHidden/>
                <w:rtl/>
              </w:rPr>
              <w:fldChar w:fldCharType="end"/>
            </w:r>
          </w:hyperlink>
        </w:p>
        <w:p w14:paraId="7A10CC2A" w14:textId="5DBC03CF" w:rsidR="006A68F9" w:rsidRDefault="006A68F9">
          <w:pPr>
            <w:pStyle w:val="TOC3"/>
            <w:tabs>
              <w:tab w:val="right" w:leader="dot" w:pos="8296"/>
            </w:tabs>
            <w:rPr>
              <w:rFonts w:eastAsiaTheme="minorEastAsia"/>
              <w:noProof/>
              <w:rtl/>
            </w:rPr>
          </w:pPr>
          <w:hyperlink w:anchor="_Toc111624621" w:history="1">
            <w:r w:rsidRPr="002D4011">
              <w:rPr>
                <w:rStyle w:val="Hyperlink"/>
                <w:rFonts w:ascii="Traditional Arabic" w:hAnsi="Traditional Arabic" w:cs="Traditional Arabic"/>
                <w:b/>
                <w:bCs/>
                <w:noProof/>
                <w:rtl/>
              </w:rPr>
              <w:t>ثانياً: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Toc111624621 \h</w:instrText>
            </w:r>
            <w:r>
              <w:rPr>
                <w:noProof/>
                <w:webHidden/>
                <w:rtl/>
              </w:rPr>
              <w:instrText xml:space="preserve"> </w:instrText>
            </w:r>
            <w:r>
              <w:rPr>
                <w:noProof/>
                <w:webHidden/>
                <w:rtl/>
              </w:rPr>
            </w:r>
            <w:r>
              <w:rPr>
                <w:noProof/>
                <w:webHidden/>
                <w:rtl/>
              </w:rPr>
              <w:fldChar w:fldCharType="separate"/>
            </w:r>
            <w:r w:rsidR="00644CEB">
              <w:rPr>
                <w:noProof/>
                <w:webHidden/>
                <w:rtl/>
              </w:rPr>
              <w:t>18</w:t>
            </w:r>
            <w:r>
              <w:rPr>
                <w:noProof/>
                <w:webHidden/>
                <w:rtl/>
              </w:rPr>
              <w:fldChar w:fldCharType="end"/>
            </w:r>
          </w:hyperlink>
        </w:p>
        <w:p w14:paraId="7175551A" w14:textId="2285DCF1" w:rsidR="006A68F9" w:rsidRDefault="006A68F9">
          <w:pPr>
            <w:pStyle w:val="TOC3"/>
            <w:tabs>
              <w:tab w:val="right" w:leader="dot" w:pos="8296"/>
            </w:tabs>
            <w:rPr>
              <w:rFonts w:eastAsiaTheme="minorEastAsia"/>
              <w:noProof/>
              <w:rtl/>
            </w:rPr>
          </w:pPr>
          <w:hyperlink w:anchor="_Toc111624622" w:history="1">
            <w:r w:rsidRPr="002D4011">
              <w:rPr>
                <w:rStyle w:val="Hyperlink"/>
                <w:rFonts w:ascii="Traditional Arabic" w:hAnsi="Traditional Arabic" w:cs="Traditional Arabic"/>
                <w:b/>
                <w:bCs/>
                <w:noProof/>
                <w:rtl/>
              </w:rPr>
              <w:t>ثالثاً: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Toc111624622 \h</w:instrText>
            </w:r>
            <w:r>
              <w:rPr>
                <w:noProof/>
                <w:webHidden/>
                <w:rtl/>
              </w:rPr>
              <w:instrText xml:space="preserve"> </w:instrText>
            </w:r>
            <w:r>
              <w:rPr>
                <w:noProof/>
                <w:webHidden/>
                <w:rtl/>
              </w:rPr>
            </w:r>
            <w:r>
              <w:rPr>
                <w:noProof/>
                <w:webHidden/>
                <w:rtl/>
              </w:rPr>
              <w:fldChar w:fldCharType="separate"/>
            </w:r>
            <w:r w:rsidR="00644CEB">
              <w:rPr>
                <w:noProof/>
                <w:webHidden/>
                <w:rtl/>
              </w:rPr>
              <w:t>18</w:t>
            </w:r>
            <w:r>
              <w:rPr>
                <w:noProof/>
                <w:webHidden/>
                <w:rtl/>
              </w:rPr>
              <w:fldChar w:fldCharType="end"/>
            </w:r>
          </w:hyperlink>
        </w:p>
        <w:p w14:paraId="3D4EAB60" w14:textId="518E5696" w:rsidR="006A68F9" w:rsidRDefault="006A68F9">
          <w:pPr>
            <w:pStyle w:val="TOC3"/>
            <w:tabs>
              <w:tab w:val="right" w:leader="dot" w:pos="8296"/>
            </w:tabs>
            <w:rPr>
              <w:rFonts w:eastAsiaTheme="minorEastAsia"/>
              <w:noProof/>
              <w:rtl/>
            </w:rPr>
          </w:pPr>
          <w:hyperlink w:anchor="_Toc111624623" w:history="1">
            <w:r w:rsidRPr="002D4011">
              <w:rPr>
                <w:rStyle w:val="Hyperlink"/>
                <w:rFonts w:ascii="Traditional Arabic" w:hAnsi="Traditional Arabic" w:cs="Traditional Arabic"/>
                <w:b/>
                <w:bCs/>
                <w:noProof/>
                <w:rtl/>
              </w:rPr>
              <w:t>رابعاً: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Toc111624623 \h</w:instrText>
            </w:r>
            <w:r>
              <w:rPr>
                <w:noProof/>
                <w:webHidden/>
                <w:rtl/>
              </w:rPr>
              <w:instrText xml:space="preserve"> </w:instrText>
            </w:r>
            <w:r>
              <w:rPr>
                <w:noProof/>
                <w:webHidden/>
                <w:rtl/>
              </w:rPr>
            </w:r>
            <w:r>
              <w:rPr>
                <w:noProof/>
                <w:webHidden/>
                <w:rtl/>
              </w:rPr>
              <w:fldChar w:fldCharType="separate"/>
            </w:r>
            <w:r w:rsidR="00644CEB">
              <w:rPr>
                <w:noProof/>
                <w:webHidden/>
                <w:rtl/>
              </w:rPr>
              <w:t>19</w:t>
            </w:r>
            <w:r>
              <w:rPr>
                <w:noProof/>
                <w:webHidden/>
                <w:rtl/>
              </w:rPr>
              <w:fldChar w:fldCharType="end"/>
            </w:r>
          </w:hyperlink>
        </w:p>
        <w:p w14:paraId="0E114F21" w14:textId="011630FB" w:rsidR="006A68F9" w:rsidRDefault="006A68F9">
          <w:pPr>
            <w:pStyle w:val="TOC3"/>
            <w:tabs>
              <w:tab w:val="right" w:leader="dot" w:pos="8296"/>
            </w:tabs>
            <w:rPr>
              <w:rFonts w:eastAsiaTheme="minorEastAsia"/>
              <w:noProof/>
              <w:rtl/>
            </w:rPr>
          </w:pPr>
          <w:hyperlink w:anchor="_Toc111624624" w:history="1">
            <w:r w:rsidRPr="002D4011">
              <w:rPr>
                <w:rStyle w:val="Hyperlink"/>
                <w:rFonts w:ascii="Traditional Arabic" w:hAnsi="Traditional Arabic" w:cs="Traditional Arabic"/>
                <w:b/>
                <w:bCs/>
                <w:noProof/>
                <w:rtl/>
              </w:rPr>
              <w:t>خامساً: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Toc111624624 \h</w:instrText>
            </w:r>
            <w:r>
              <w:rPr>
                <w:noProof/>
                <w:webHidden/>
                <w:rtl/>
              </w:rPr>
              <w:instrText xml:space="preserve"> </w:instrText>
            </w:r>
            <w:r>
              <w:rPr>
                <w:noProof/>
                <w:webHidden/>
                <w:rtl/>
              </w:rPr>
            </w:r>
            <w:r>
              <w:rPr>
                <w:noProof/>
                <w:webHidden/>
                <w:rtl/>
              </w:rPr>
              <w:fldChar w:fldCharType="separate"/>
            </w:r>
            <w:r w:rsidR="00644CEB">
              <w:rPr>
                <w:noProof/>
                <w:webHidden/>
                <w:rtl/>
              </w:rPr>
              <w:t>19</w:t>
            </w:r>
            <w:r>
              <w:rPr>
                <w:noProof/>
                <w:webHidden/>
                <w:rtl/>
              </w:rPr>
              <w:fldChar w:fldCharType="end"/>
            </w:r>
          </w:hyperlink>
        </w:p>
        <w:p w14:paraId="491562E1" w14:textId="00D55D50" w:rsidR="006A68F9" w:rsidRDefault="006A68F9">
          <w:pPr>
            <w:pStyle w:val="TOC3"/>
            <w:tabs>
              <w:tab w:val="right" w:leader="dot" w:pos="8296"/>
            </w:tabs>
            <w:rPr>
              <w:rFonts w:eastAsiaTheme="minorEastAsia"/>
              <w:noProof/>
              <w:rtl/>
            </w:rPr>
          </w:pPr>
          <w:hyperlink w:anchor="_Toc111624625" w:history="1">
            <w:r w:rsidRPr="002D4011">
              <w:rPr>
                <w:rStyle w:val="Hyperlink"/>
                <w:rFonts w:ascii="Traditional Arabic" w:hAnsi="Traditional Arabic" w:cs="Traditional Arabic"/>
                <w:b/>
                <w:bCs/>
                <w:noProof/>
                <w:rtl/>
              </w:rPr>
              <w:t>سادساً: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Toc111624625 \h</w:instrText>
            </w:r>
            <w:r>
              <w:rPr>
                <w:noProof/>
                <w:webHidden/>
                <w:rtl/>
              </w:rPr>
              <w:instrText xml:space="preserve"> </w:instrText>
            </w:r>
            <w:r>
              <w:rPr>
                <w:noProof/>
                <w:webHidden/>
                <w:rtl/>
              </w:rPr>
            </w:r>
            <w:r>
              <w:rPr>
                <w:noProof/>
                <w:webHidden/>
                <w:rtl/>
              </w:rPr>
              <w:fldChar w:fldCharType="separate"/>
            </w:r>
            <w:r w:rsidR="00644CEB">
              <w:rPr>
                <w:noProof/>
                <w:webHidden/>
                <w:rtl/>
              </w:rPr>
              <w:t>20</w:t>
            </w:r>
            <w:r>
              <w:rPr>
                <w:noProof/>
                <w:webHidden/>
                <w:rtl/>
              </w:rPr>
              <w:fldChar w:fldCharType="end"/>
            </w:r>
          </w:hyperlink>
        </w:p>
        <w:p w14:paraId="547F2CED" w14:textId="2C7F9F48" w:rsidR="006A68F9" w:rsidRDefault="006A68F9">
          <w:pPr>
            <w:pStyle w:val="TOC1"/>
            <w:tabs>
              <w:tab w:val="right" w:leader="dot" w:pos="8296"/>
            </w:tabs>
            <w:rPr>
              <w:rFonts w:eastAsiaTheme="minorEastAsia"/>
              <w:noProof/>
              <w:rtl/>
            </w:rPr>
          </w:pPr>
          <w:hyperlink w:anchor="_Toc111624626" w:history="1">
            <w:r w:rsidRPr="002D4011">
              <w:rPr>
                <w:rStyle w:val="Hyperlink"/>
                <w:rFonts w:ascii="Traditional Arabic" w:hAnsi="Traditional Arabic" w:cs="Traditional Arabic"/>
                <w:b/>
                <w:bCs/>
                <w:noProof/>
                <w:rtl/>
              </w:rPr>
              <w:t>الفصل الرابع</w:t>
            </w:r>
            <w:r w:rsidRPr="002D4011">
              <w:rPr>
                <w:rStyle w:val="Hyperlink"/>
                <w:rFonts w:ascii="Traditional Arabic" w:hAnsi="Traditional Arabic" w:cs="Traditional Arabic"/>
                <w:b/>
                <w:bCs/>
                <w:noProof/>
              </w:rPr>
              <w:t>)</w:t>
            </w:r>
            <w:r w:rsidRPr="002D4011">
              <w:rPr>
                <w:rStyle w:val="Hyperlink"/>
                <w:rFonts w:ascii="Traditional Arabic" w:hAnsi="Traditional Arabic" w:cs="Traditional Arabic"/>
                <w:b/>
                <w:bCs/>
                <w:noProof/>
                <w:rtl/>
              </w:rPr>
              <w:t xml:space="preserve"> نتائج الدراسة ومناقشتها وتفسيرها</w:t>
            </w:r>
            <w:r w:rsidRPr="002D4011">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Toc111624626 \h</w:instrText>
            </w:r>
            <w:r>
              <w:rPr>
                <w:noProof/>
                <w:webHidden/>
                <w:rtl/>
              </w:rPr>
              <w:instrText xml:space="preserve"> </w:instrText>
            </w:r>
            <w:r>
              <w:rPr>
                <w:noProof/>
                <w:webHidden/>
                <w:rtl/>
              </w:rPr>
            </w:r>
            <w:r>
              <w:rPr>
                <w:noProof/>
                <w:webHidden/>
                <w:rtl/>
              </w:rPr>
              <w:fldChar w:fldCharType="separate"/>
            </w:r>
            <w:r w:rsidR="00644CEB">
              <w:rPr>
                <w:noProof/>
                <w:webHidden/>
                <w:rtl/>
              </w:rPr>
              <w:t>29</w:t>
            </w:r>
            <w:r>
              <w:rPr>
                <w:noProof/>
                <w:webHidden/>
                <w:rtl/>
              </w:rPr>
              <w:fldChar w:fldCharType="end"/>
            </w:r>
          </w:hyperlink>
        </w:p>
        <w:p w14:paraId="2DEB5C1C" w14:textId="3E824705" w:rsidR="006A68F9" w:rsidRDefault="006A68F9">
          <w:pPr>
            <w:pStyle w:val="TOC1"/>
            <w:tabs>
              <w:tab w:val="right" w:leader="dot" w:pos="8296"/>
            </w:tabs>
            <w:rPr>
              <w:rFonts w:eastAsiaTheme="minorEastAsia"/>
              <w:noProof/>
              <w:rtl/>
            </w:rPr>
          </w:pPr>
          <w:hyperlink w:anchor="_Toc111624627" w:history="1">
            <w:r w:rsidRPr="002D4011">
              <w:rPr>
                <w:rStyle w:val="Hyperlink"/>
                <w:rFonts w:ascii="Traditional Arabic" w:hAnsi="Traditional Arabic" w:cs="Traditional Arabic"/>
                <w:b/>
                <w:bCs/>
                <w:noProof/>
                <w:rtl/>
              </w:rPr>
              <w:t>الفصل الخامس</w:t>
            </w:r>
            <w:r w:rsidRPr="002D4011">
              <w:rPr>
                <w:rStyle w:val="Hyperlink"/>
                <w:rFonts w:ascii="Traditional Arabic" w:hAnsi="Traditional Arabic" w:cs="Traditional Arabic"/>
                <w:b/>
                <w:bCs/>
                <w:noProof/>
              </w:rPr>
              <w:t>)</w:t>
            </w:r>
            <w:r w:rsidRPr="002D4011">
              <w:rPr>
                <w:rStyle w:val="Hyperlink"/>
                <w:rFonts w:ascii="Traditional Arabic" w:hAnsi="Traditional Arabic" w:cs="Traditional Arabic"/>
                <w:b/>
                <w:bCs/>
                <w:noProof/>
                <w:rtl/>
              </w:rPr>
              <w:t xml:space="preserve"> النتائج والتوصيات</w:t>
            </w:r>
            <w:r w:rsidRPr="002D4011">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Toc111624627 \h</w:instrText>
            </w:r>
            <w:r>
              <w:rPr>
                <w:noProof/>
                <w:webHidden/>
                <w:rtl/>
              </w:rPr>
              <w:instrText xml:space="preserve"> </w:instrText>
            </w:r>
            <w:r>
              <w:rPr>
                <w:noProof/>
                <w:webHidden/>
                <w:rtl/>
              </w:rPr>
            </w:r>
            <w:r>
              <w:rPr>
                <w:noProof/>
                <w:webHidden/>
                <w:rtl/>
              </w:rPr>
              <w:fldChar w:fldCharType="separate"/>
            </w:r>
            <w:r w:rsidR="00644CEB">
              <w:rPr>
                <w:noProof/>
                <w:webHidden/>
                <w:rtl/>
              </w:rPr>
              <w:t>46</w:t>
            </w:r>
            <w:r>
              <w:rPr>
                <w:noProof/>
                <w:webHidden/>
                <w:rtl/>
              </w:rPr>
              <w:fldChar w:fldCharType="end"/>
            </w:r>
          </w:hyperlink>
        </w:p>
        <w:p w14:paraId="39397A1C" w14:textId="2FF72D67" w:rsidR="006A68F9" w:rsidRDefault="006A68F9">
          <w:pPr>
            <w:pStyle w:val="TOC2"/>
            <w:tabs>
              <w:tab w:val="right" w:leader="dot" w:pos="8296"/>
            </w:tabs>
            <w:rPr>
              <w:rFonts w:eastAsiaTheme="minorEastAsia"/>
              <w:noProof/>
              <w:rtl/>
            </w:rPr>
          </w:pPr>
          <w:hyperlink w:anchor="_Toc111624628" w:history="1">
            <w:r w:rsidRPr="002D4011">
              <w:rPr>
                <w:rStyle w:val="Hyperlink"/>
                <w:rFonts w:ascii="Traditional Arabic" w:hAnsi="Traditional Arabic" w:cs="Traditional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Toc111624628 \h</w:instrText>
            </w:r>
            <w:r>
              <w:rPr>
                <w:noProof/>
                <w:webHidden/>
                <w:rtl/>
              </w:rPr>
              <w:instrText xml:space="preserve"> </w:instrText>
            </w:r>
            <w:r>
              <w:rPr>
                <w:noProof/>
                <w:webHidden/>
                <w:rtl/>
              </w:rPr>
            </w:r>
            <w:r>
              <w:rPr>
                <w:noProof/>
                <w:webHidden/>
                <w:rtl/>
              </w:rPr>
              <w:fldChar w:fldCharType="separate"/>
            </w:r>
            <w:r w:rsidR="00644CEB">
              <w:rPr>
                <w:noProof/>
                <w:webHidden/>
                <w:rtl/>
              </w:rPr>
              <w:t>46</w:t>
            </w:r>
            <w:r>
              <w:rPr>
                <w:noProof/>
                <w:webHidden/>
                <w:rtl/>
              </w:rPr>
              <w:fldChar w:fldCharType="end"/>
            </w:r>
          </w:hyperlink>
        </w:p>
        <w:p w14:paraId="6D0E5923" w14:textId="5D1A4B32" w:rsidR="006A68F9" w:rsidRDefault="006A68F9">
          <w:pPr>
            <w:pStyle w:val="TOC2"/>
            <w:tabs>
              <w:tab w:val="right" w:leader="dot" w:pos="8296"/>
            </w:tabs>
            <w:rPr>
              <w:rFonts w:eastAsiaTheme="minorEastAsia"/>
              <w:noProof/>
              <w:rtl/>
            </w:rPr>
          </w:pPr>
          <w:hyperlink w:anchor="_Toc111624629" w:history="1">
            <w:r w:rsidRPr="002D4011">
              <w:rPr>
                <w:rStyle w:val="Hyperlink"/>
                <w:rFonts w:ascii="Traditional Arabic" w:hAnsi="Traditional Arabic" w:cs="Traditional Arabic"/>
                <w:b/>
                <w:bCs/>
                <w:noProof/>
                <w:rtl/>
              </w:rPr>
              <w:t>التــــوصــــيـــــــات ومقترحات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Toc111624629 \h</w:instrText>
            </w:r>
            <w:r>
              <w:rPr>
                <w:noProof/>
                <w:webHidden/>
                <w:rtl/>
              </w:rPr>
              <w:instrText xml:space="preserve"> </w:instrText>
            </w:r>
            <w:r>
              <w:rPr>
                <w:noProof/>
                <w:webHidden/>
                <w:rtl/>
              </w:rPr>
            </w:r>
            <w:r>
              <w:rPr>
                <w:noProof/>
                <w:webHidden/>
                <w:rtl/>
              </w:rPr>
              <w:fldChar w:fldCharType="separate"/>
            </w:r>
            <w:r w:rsidR="00644CEB">
              <w:rPr>
                <w:noProof/>
                <w:webHidden/>
                <w:rtl/>
              </w:rPr>
              <w:t>49</w:t>
            </w:r>
            <w:r>
              <w:rPr>
                <w:noProof/>
                <w:webHidden/>
                <w:rtl/>
              </w:rPr>
              <w:fldChar w:fldCharType="end"/>
            </w:r>
          </w:hyperlink>
        </w:p>
        <w:p w14:paraId="5A7E932B" w14:textId="6DC43BB3" w:rsidR="006A68F9" w:rsidRDefault="006A68F9">
          <w:pPr>
            <w:pStyle w:val="TOC2"/>
            <w:tabs>
              <w:tab w:val="right" w:leader="dot" w:pos="8296"/>
            </w:tabs>
            <w:rPr>
              <w:rFonts w:eastAsiaTheme="minorEastAsia"/>
              <w:noProof/>
              <w:rtl/>
            </w:rPr>
          </w:pPr>
          <w:hyperlink w:anchor="_Toc111624630" w:history="1">
            <w:r w:rsidRPr="002D4011">
              <w:rPr>
                <w:rStyle w:val="Hyperlink"/>
                <w:rFonts w:ascii="Traditional Arabic" w:hAnsi="Traditional Arabic" w:cs="Traditional Arabic"/>
                <w:b/>
                <w:bCs/>
                <w:noProof/>
                <w:rtl/>
              </w:rPr>
              <w:t>نموذج عمل المخازن التشاركية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Toc111624630 \h</w:instrText>
            </w:r>
            <w:r>
              <w:rPr>
                <w:noProof/>
                <w:webHidden/>
                <w:rtl/>
              </w:rPr>
              <w:instrText xml:space="preserve"> </w:instrText>
            </w:r>
            <w:r>
              <w:rPr>
                <w:noProof/>
                <w:webHidden/>
                <w:rtl/>
              </w:rPr>
            </w:r>
            <w:r>
              <w:rPr>
                <w:noProof/>
                <w:webHidden/>
                <w:rtl/>
              </w:rPr>
              <w:fldChar w:fldCharType="separate"/>
            </w:r>
            <w:r w:rsidR="00644CEB">
              <w:rPr>
                <w:noProof/>
                <w:webHidden/>
                <w:rtl/>
              </w:rPr>
              <w:t>49</w:t>
            </w:r>
            <w:r>
              <w:rPr>
                <w:noProof/>
                <w:webHidden/>
                <w:rtl/>
              </w:rPr>
              <w:fldChar w:fldCharType="end"/>
            </w:r>
          </w:hyperlink>
        </w:p>
        <w:p w14:paraId="44E0B169" w14:textId="70D1F92E" w:rsidR="006A68F9" w:rsidRDefault="006A68F9">
          <w:pPr>
            <w:pStyle w:val="TOC1"/>
            <w:tabs>
              <w:tab w:val="right" w:leader="dot" w:pos="8296"/>
            </w:tabs>
            <w:rPr>
              <w:rFonts w:eastAsiaTheme="minorEastAsia"/>
              <w:noProof/>
              <w:rtl/>
            </w:rPr>
          </w:pPr>
          <w:hyperlink w:anchor="_Toc111624631" w:history="1">
            <w:r w:rsidRPr="002D4011">
              <w:rPr>
                <w:rStyle w:val="Hyperlink"/>
                <w:rFonts w:ascii="Traditional Arabic" w:hAnsi="Traditional Arabic" w:cs="Traditional Arabic"/>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Toc111624631 \h</w:instrText>
            </w:r>
            <w:r>
              <w:rPr>
                <w:noProof/>
                <w:webHidden/>
                <w:rtl/>
              </w:rPr>
              <w:instrText xml:space="preserve"> </w:instrText>
            </w:r>
            <w:r>
              <w:rPr>
                <w:noProof/>
                <w:webHidden/>
                <w:rtl/>
              </w:rPr>
            </w:r>
            <w:r>
              <w:rPr>
                <w:noProof/>
                <w:webHidden/>
                <w:rtl/>
              </w:rPr>
              <w:fldChar w:fldCharType="separate"/>
            </w:r>
            <w:r w:rsidR="00644CEB">
              <w:rPr>
                <w:noProof/>
                <w:webHidden/>
                <w:rtl/>
              </w:rPr>
              <w:t>52</w:t>
            </w:r>
            <w:r>
              <w:rPr>
                <w:noProof/>
                <w:webHidden/>
                <w:rtl/>
              </w:rPr>
              <w:fldChar w:fldCharType="end"/>
            </w:r>
          </w:hyperlink>
        </w:p>
        <w:p w14:paraId="344B3A71" w14:textId="642B15B5" w:rsidR="00917947" w:rsidRPr="00B94525" w:rsidRDefault="00917947">
          <w:pPr>
            <w:rPr>
              <w:rFonts w:ascii="Traditional Arabic" w:hAnsi="Traditional Arabic" w:cs="Traditional Arabic"/>
            </w:rPr>
          </w:pPr>
          <w:r w:rsidRPr="00B94525">
            <w:rPr>
              <w:rFonts w:ascii="Traditional Arabic" w:hAnsi="Traditional Arabic" w:cs="Traditional Arabic" w:hint="cs"/>
              <w:b/>
              <w:bCs/>
              <w:lang w:val="ar-SA"/>
            </w:rPr>
            <w:fldChar w:fldCharType="end"/>
          </w:r>
        </w:p>
      </w:sdtContent>
    </w:sdt>
    <w:p w14:paraId="450DCA41" w14:textId="77777777" w:rsidR="00917947" w:rsidRPr="00B94525" w:rsidRDefault="00917947" w:rsidP="00AA1DE1">
      <w:pPr>
        <w:tabs>
          <w:tab w:val="left" w:pos="1796"/>
        </w:tabs>
        <w:rPr>
          <w:rFonts w:ascii="Traditional Arabic" w:hAnsi="Traditional Arabic" w:cs="Traditional Arabic"/>
          <w:rtl/>
        </w:rPr>
        <w:sectPr w:rsidR="00917947" w:rsidRPr="00B94525" w:rsidSect="00AA1DE1">
          <w:headerReference w:type="default" r:id="rId10"/>
          <w:footerReference w:type="even" r:id="rId11"/>
          <w:footerReference w:type="defaul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3"/>
          <w:cols w:space="708"/>
          <w:bidi/>
          <w:rtlGutter/>
          <w:docGrid w:linePitch="360"/>
        </w:sectPr>
      </w:pPr>
    </w:p>
    <w:p w14:paraId="3D150B36" w14:textId="0A5A8E82" w:rsidR="008B1E19" w:rsidRDefault="008B1E19" w:rsidP="005A4F06">
      <w:pPr>
        <w:tabs>
          <w:tab w:val="left" w:pos="1796"/>
        </w:tabs>
        <w:jc w:val="center"/>
        <w:outlineLvl w:val="0"/>
        <w:rPr>
          <w:rFonts w:ascii="Traditional Arabic" w:hAnsi="Traditional Arabic" w:cs="Traditional Arabic"/>
          <w:b/>
          <w:bCs/>
          <w:sz w:val="36"/>
          <w:szCs w:val="36"/>
          <w:rtl/>
        </w:rPr>
      </w:pPr>
      <w:bookmarkStart w:id="7" w:name="_Toc111624602"/>
      <w:r w:rsidRPr="00B94525">
        <w:rPr>
          <w:rFonts w:ascii="Traditional Arabic" w:hAnsi="Traditional Arabic" w:cs="Traditional Arabic" w:hint="cs"/>
          <w:b/>
          <w:bCs/>
          <w:sz w:val="36"/>
          <w:szCs w:val="36"/>
          <w:rtl/>
        </w:rPr>
        <w:lastRenderedPageBreak/>
        <w:t>قائمة الجداول</w:t>
      </w:r>
      <w:bookmarkEnd w:id="7"/>
    </w:p>
    <w:p w14:paraId="4787602F" w14:textId="1F6344CB" w:rsidR="00B06C14" w:rsidRDefault="005A4F06">
      <w:pPr>
        <w:pStyle w:val="TableofFigures"/>
        <w:tabs>
          <w:tab w:val="right" w:leader="dot" w:pos="9060"/>
        </w:tabs>
        <w:rPr>
          <w:rFonts w:eastAsiaTheme="minorEastAsia"/>
          <w:noProof/>
          <w:rtl/>
        </w:rPr>
      </w:pPr>
      <w:r>
        <w:rPr>
          <w:rFonts w:ascii="Traditional Arabic" w:hAnsi="Traditional Arabic" w:cs="Traditional Arabic"/>
          <w:b/>
          <w:bCs/>
          <w:sz w:val="36"/>
          <w:szCs w:val="36"/>
          <w:rtl/>
        </w:rPr>
        <w:fldChar w:fldCharType="begin"/>
      </w:r>
      <w:r>
        <w:rPr>
          <w:rFonts w:ascii="Traditional Arabic" w:hAnsi="Traditional Arabic" w:cs="Traditional Arabic"/>
          <w:b/>
          <w:bCs/>
          <w:sz w:val="36"/>
          <w:szCs w:val="36"/>
          <w:rtl/>
        </w:rPr>
        <w:instrText xml:space="preserve"> </w:instrText>
      </w:r>
      <w:r>
        <w:rPr>
          <w:rFonts w:ascii="Traditional Arabic" w:hAnsi="Traditional Arabic" w:cs="Traditional Arabic"/>
          <w:b/>
          <w:bCs/>
          <w:sz w:val="36"/>
          <w:szCs w:val="36"/>
        </w:rPr>
        <w:instrText>TOC</w:instrText>
      </w:r>
      <w:r>
        <w:rPr>
          <w:rFonts w:ascii="Traditional Arabic" w:hAnsi="Traditional Arabic" w:cs="Traditional Arabic"/>
          <w:b/>
          <w:bCs/>
          <w:sz w:val="36"/>
          <w:szCs w:val="36"/>
          <w:rtl/>
        </w:rPr>
        <w:instrText xml:space="preserve"> \</w:instrText>
      </w:r>
      <w:r>
        <w:rPr>
          <w:rFonts w:ascii="Traditional Arabic" w:hAnsi="Traditional Arabic" w:cs="Traditional Arabic"/>
          <w:b/>
          <w:bCs/>
          <w:sz w:val="36"/>
          <w:szCs w:val="36"/>
        </w:rPr>
        <w:instrText>h \z \c</w:instrText>
      </w:r>
      <w:r>
        <w:rPr>
          <w:rFonts w:ascii="Traditional Arabic" w:hAnsi="Traditional Arabic" w:cs="Traditional Arabic"/>
          <w:b/>
          <w:bCs/>
          <w:sz w:val="36"/>
          <w:szCs w:val="36"/>
          <w:rtl/>
        </w:rPr>
        <w:instrText xml:space="preserve"> "جدول" </w:instrText>
      </w:r>
      <w:r>
        <w:rPr>
          <w:rFonts w:ascii="Traditional Arabic" w:hAnsi="Traditional Arabic" w:cs="Traditional Arabic"/>
          <w:b/>
          <w:bCs/>
          <w:sz w:val="36"/>
          <w:szCs w:val="36"/>
          <w:rtl/>
        </w:rPr>
        <w:fldChar w:fldCharType="separate"/>
      </w:r>
      <w:hyperlink w:anchor="_Toc111624764" w:history="1">
        <w:r w:rsidR="00B06C14" w:rsidRPr="00E5391B">
          <w:rPr>
            <w:rStyle w:val="Hyperlink"/>
            <w:rFonts w:ascii="Traditional Arabic" w:hAnsi="Traditional Arabic" w:cs="Traditional Arabic"/>
            <w:b/>
            <w:bCs/>
            <w:noProof/>
            <w:rtl/>
          </w:rPr>
          <w:t>جدول 1 محاور الدراسة وعدد الفقرات التابعة لكل محور.</w:t>
        </w:r>
        <w:r w:rsidR="00B06C14">
          <w:rPr>
            <w:noProof/>
            <w:webHidden/>
            <w:rtl/>
          </w:rPr>
          <w:tab/>
        </w:r>
        <w:r w:rsidR="00B06C14">
          <w:rPr>
            <w:noProof/>
            <w:webHidden/>
            <w:rtl/>
          </w:rPr>
          <w:fldChar w:fldCharType="begin"/>
        </w:r>
        <w:r w:rsidR="00B06C14">
          <w:rPr>
            <w:noProof/>
            <w:webHidden/>
            <w:rtl/>
          </w:rPr>
          <w:instrText xml:space="preserve"> </w:instrText>
        </w:r>
        <w:r w:rsidR="00B06C14">
          <w:rPr>
            <w:noProof/>
            <w:webHidden/>
          </w:rPr>
          <w:instrText>PAGEREF</w:instrText>
        </w:r>
        <w:r w:rsidR="00B06C14">
          <w:rPr>
            <w:noProof/>
            <w:webHidden/>
            <w:rtl/>
          </w:rPr>
          <w:instrText xml:space="preserve"> _</w:instrText>
        </w:r>
        <w:r w:rsidR="00B06C14">
          <w:rPr>
            <w:noProof/>
            <w:webHidden/>
          </w:rPr>
          <w:instrText>Toc111624764 \h</w:instrText>
        </w:r>
        <w:r w:rsidR="00B06C14">
          <w:rPr>
            <w:noProof/>
            <w:webHidden/>
            <w:rtl/>
          </w:rPr>
          <w:instrText xml:space="preserve"> </w:instrText>
        </w:r>
        <w:r w:rsidR="00B06C14">
          <w:rPr>
            <w:noProof/>
            <w:webHidden/>
            <w:rtl/>
          </w:rPr>
        </w:r>
        <w:r w:rsidR="00B06C14">
          <w:rPr>
            <w:noProof/>
            <w:webHidden/>
            <w:rtl/>
          </w:rPr>
          <w:fldChar w:fldCharType="separate"/>
        </w:r>
        <w:r w:rsidR="00644CEB">
          <w:rPr>
            <w:noProof/>
            <w:webHidden/>
            <w:rtl/>
          </w:rPr>
          <w:t>21</w:t>
        </w:r>
        <w:r w:rsidR="00B06C14">
          <w:rPr>
            <w:noProof/>
            <w:webHidden/>
            <w:rtl/>
          </w:rPr>
          <w:fldChar w:fldCharType="end"/>
        </w:r>
      </w:hyperlink>
    </w:p>
    <w:p w14:paraId="2F81CE5B" w14:textId="0CAE8A2A" w:rsidR="00B06C14" w:rsidRDefault="00B06C14">
      <w:pPr>
        <w:pStyle w:val="TableofFigures"/>
        <w:tabs>
          <w:tab w:val="right" w:leader="dot" w:pos="9060"/>
        </w:tabs>
        <w:rPr>
          <w:rFonts w:eastAsiaTheme="minorEastAsia"/>
          <w:noProof/>
          <w:rtl/>
        </w:rPr>
      </w:pPr>
      <w:hyperlink w:anchor="_Toc111624765" w:history="1">
        <w:r w:rsidRPr="00E5391B">
          <w:rPr>
            <w:rStyle w:val="Hyperlink"/>
            <w:rFonts w:ascii="Traditional Arabic" w:hAnsi="Traditional Arabic" w:cs="Traditional Arabic"/>
            <w:b/>
            <w:bCs/>
            <w:noProof/>
            <w:rtl/>
          </w:rPr>
          <w:t>جدول 2 معامل ارتباط بيرسون لقياس العلاقة بين كل " فقرة من فقرات المجال (المحور الأول التعرف على أهمية الخدمات اللوجستية المقدمة للمشاريع الناشئة):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Toc111624765 \h</w:instrText>
        </w:r>
        <w:r>
          <w:rPr>
            <w:noProof/>
            <w:webHidden/>
            <w:rtl/>
          </w:rPr>
          <w:instrText xml:space="preserve"> </w:instrText>
        </w:r>
        <w:r>
          <w:rPr>
            <w:noProof/>
            <w:webHidden/>
            <w:rtl/>
          </w:rPr>
        </w:r>
        <w:r>
          <w:rPr>
            <w:noProof/>
            <w:webHidden/>
            <w:rtl/>
          </w:rPr>
          <w:fldChar w:fldCharType="separate"/>
        </w:r>
        <w:r w:rsidR="00644CEB">
          <w:rPr>
            <w:noProof/>
            <w:webHidden/>
            <w:rtl/>
          </w:rPr>
          <w:t>23</w:t>
        </w:r>
        <w:r>
          <w:rPr>
            <w:noProof/>
            <w:webHidden/>
            <w:rtl/>
          </w:rPr>
          <w:fldChar w:fldCharType="end"/>
        </w:r>
      </w:hyperlink>
    </w:p>
    <w:p w14:paraId="21D64663" w14:textId="09EBFB42" w:rsidR="00B06C14" w:rsidRDefault="00B06C14">
      <w:pPr>
        <w:pStyle w:val="TableofFigures"/>
        <w:tabs>
          <w:tab w:val="right" w:leader="dot" w:pos="9060"/>
        </w:tabs>
        <w:rPr>
          <w:rFonts w:eastAsiaTheme="minorEastAsia"/>
          <w:noProof/>
          <w:rtl/>
        </w:rPr>
      </w:pPr>
      <w:hyperlink w:anchor="_Toc111624766" w:history="1">
        <w:r w:rsidRPr="00E5391B">
          <w:rPr>
            <w:rStyle w:val="Hyperlink"/>
            <w:rFonts w:ascii="Traditional Arabic" w:hAnsi="Traditional Arabic" w:cs="Traditional Arabic"/>
            <w:b/>
            <w:bCs/>
            <w:noProof/>
            <w:rtl/>
          </w:rPr>
          <w:t>جدول 3 معامل ارتباط بيرسون لقياس العلاقة بين كل " فقرة من فقرات المجال (المحور الثاني: التعرف على واقع الخدمات اللوجستية في تقليل العبء على المشاريع الناشئة وتخفيض تكلفتها التأسيسية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Toc111624766 \h</w:instrText>
        </w:r>
        <w:r>
          <w:rPr>
            <w:noProof/>
            <w:webHidden/>
            <w:rtl/>
          </w:rPr>
          <w:instrText xml:space="preserve"> </w:instrText>
        </w:r>
        <w:r>
          <w:rPr>
            <w:noProof/>
            <w:webHidden/>
            <w:rtl/>
          </w:rPr>
        </w:r>
        <w:r>
          <w:rPr>
            <w:noProof/>
            <w:webHidden/>
            <w:rtl/>
          </w:rPr>
          <w:fldChar w:fldCharType="separate"/>
        </w:r>
        <w:r w:rsidR="00644CEB">
          <w:rPr>
            <w:noProof/>
            <w:webHidden/>
            <w:rtl/>
          </w:rPr>
          <w:t>24</w:t>
        </w:r>
        <w:r>
          <w:rPr>
            <w:noProof/>
            <w:webHidden/>
            <w:rtl/>
          </w:rPr>
          <w:fldChar w:fldCharType="end"/>
        </w:r>
      </w:hyperlink>
    </w:p>
    <w:p w14:paraId="345708D3" w14:textId="12CA5388" w:rsidR="00B06C14" w:rsidRDefault="00B06C14">
      <w:pPr>
        <w:pStyle w:val="TableofFigures"/>
        <w:tabs>
          <w:tab w:val="right" w:leader="dot" w:pos="9060"/>
        </w:tabs>
        <w:rPr>
          <w:rFonts w:eastAsiaTheme="minorEastAsia"/>
          <w:noProof/>
          <w:rtl/>
        </w:rPr>
      </w:pPr>
      <w:hyperlink w:anchor="_Toc111624767" w:history="1">
        <w:r w:rsidRPr="00E5391B">
          <w:rPr>
            <w:rStyle w:val="Hyperlink"/>
            <w:rFonts w:ascii="Traditional Arabic" w:hAnsi="Traditional Arabic" w:cs="Traditional Arabic"/>
            <w:b/>
            <w:bCs/>
            <w:noProof/>
            <w:rtl/>
          </w:rPr>
          <w:t>جدول 4  معامل ارتباط بيرسون لكل عبارة وثبات كل عبارة (المحور الأول التعرف على أهمية الخدمات اللوجستية المقدمة للمشاريع الناشئة) ككل: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Toc111624767 \h</w:instrText>
        </w:r>
        <w:r>
          <w:rPr>
            <w:noProof/>
            <w:webHidden/>
            <w:rtl/>
          </w:rPr>
          <w:instrText xml:space="preserve"> </w:instrText>
        </w:r>
        <w:r>
          <w:rPr>
            <w:noProof/>
            <w:webHidden/>
            <w:rtl/>
          </w:rPr>
        </w:r>
        <w:r>
          <w:rPr>
            <w:noProof/>
            <w:webHidden/>
            <w:rtl/>
          </w:rPr>
          <w:fldChar w:fldCharType="separate"/>
        </w:r>
        <w:r w:rsidR="00644CEB">
          <w:rPr>
            <w:noProof/>
            <w:webHidden/>
            <w:rtl/>
          </w:rPr>
          <w:t>25</w:t>
        </w:r>
        <w:r>
          <w:rPr>
            <w:noProof/>
            <w:webHidden/>
            <w:rtl/>
          </w:rPr>
          <w:fldChar w:fldCharType="end"/>
        </w:r>
      </w:hyperlink>
    </w:p>
    <w:p w14:paraId="09FA5DB9" w14:textId="705AD016" w:rsidR="00B06C14" w:rsidRDefault="00B06C14">
      <w:pPr>
        <w:pStyle w:val="TableofFigures"/>
        <w:tabs>
          <w:tab w:val="right" w:leader="dot" w:pos="9060"/>
        </w:tabs>
        <w:rPr>
          <w:rFonts w:eastAsiaTheme="minorEastAsia"/>
          <w:noProof/>
          <w:rtl/>
        </w:rPr>
      </w:pPr>
      <w:hyperlink w:anchor="_Toc111624768" w:history="1">
        <w:r w:rsidRPr="00E5391B">
          <w:rPr>
            <w:rStyle w:val="Hyperlink"/>
            <w:rFonts w:ascii="Traditional Arabic" w:hAnsi="Traditional Arabic" w:cs="Traditional Arabic"/>
            <w:b/>
            <w:bCs/>
            <w:noProof/>
            <w:rtl/>
          </w:rPr>
          <w:t>جدول 5 معامل ارتباط بيرسون لكل عبارة وثبات كل عبارة (المحور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Toc111624768 \h</w:instrText>
        </w:r>
        <w:r>
          <w:rPr>
            <w:noProof/>
            <w:webHidden/>
            <w:rtl/>
          </w:rPr>
          <w:instrText xml:space="preserve"> </w:instrText>
        </w:r>
        <w:r>
          <w:rPr>
            <w:noProof/>
            <w:webHidden/>
            <w:rtl/>
          </w:rPr>
        </w:r>
        <w:r>
          <w:rPr>
            <w:noProof/>
            <w:webHidden/>
            <w:rtl/>
          </w:rPr>
          <w:fldChar w:fldCharType="separate"/>
        </w:r>
        <w:r w:rsidR="00644CEB">
          <w:rPr>
            <w:noProof/>
            <w:webHidden/>
            <w:rtl/>
          </w:rPr>
          <w:t>26</w:t>
        </w:r>
        <w:r>
          <w:rPr>
            <w:noProof/>
            <w:webHidden/>
            <w:rtl/>
          </w:rPr>
          <w:fldChar w:fldCharType="end"/>
        </w:r>
      </w:hyperlink>
    </w:p>
    <w:p w14:paraId="64EA383A" w14:textId="499BF029" w:rsidR="00B06C14" w:rsidRDefault="00B06C14">
      <w:pPr>
        <w:pStyle w:val="TableofFigures"/>
        <w:tabs>
          <w:tab w:val="right" w:leader="dot" w:pos="9060"/>
        </w:tabs>
        <w:rPr>
          <w:rFonts w:eastAsiaTheme="minorEastAsia"/>
          <w:noProof/>
          <w:rtl/>
        </w:rPr>
      </w:pPr>
      <w:hyperlink w:anchor="_Toc111624769" w:history="1">
        <w:r w:rsidRPr="00E5391B">
          <w:rPr>
            <w:rStyle w:val="Hyperlink"/>
            <w:rFonts w:ascii="Traditional Arabic" w:hAnsi="Traditional Arabic" w:cs="Traditional Arabic"/>
            <w:b/>
            <w:bCs/>
            <w:noProof/>
            <w:rtl/>
          </w:rPr>
          <w:t>جدول 6 معاملات كرونباخ ألفا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Toc111624769 \h</w:instrText>
        </w:r>
        <w:r>
          <w:rPr>
            <w:noProof/>
            <w:webHidden/>
            <w:rtl/>
          </w:rPr>
          <w:instrText xml:space="preserve"> </w:instrText>
        </w:r>
        <w:r>
          <w:rPr>
            <w:noProof/>
            <w:webHidden/>
            <w:rtl/>
          </w:rPr>
        </w:r>
        <w:r>
          <w:rPr>
            <w:noProof/>
            <w:webHidden/>
            <w:rtl/>
          </w:rPr>
          <w:fldChar w:fldCharType="separate"/>
        </w:r>
        <w:r w:rsidR="00644CEB">
          <w:rPr>
            <w:noProof/>
            <w:webHidden/>
            <w:rtl/>
          </w:rPr>
          <w:t>27</w:t>
        </w:r>
        <w:r>
          <w:rPr>
            <w:noProof/>
            <w:webHidden/>
            <w:rtl/>
          </w:rPr>
          <w:fldChar w:fldCharType="end"/>
        </w:r>
      </w:hyperlink>
    </w:p>
    <w:p w14:paraId="087C07DA" w14:textId="3BE7708D" w:rsidR="00B06C14" w:rsidRDefault="00B06C14">
      <w:pPr>
        <w:pStyle w:val="TableofFigures"/>
        <w:tabs>
          <w:tab w:val="right" w:leader="dot" w:pos="9060"/>
        </w:tabs>
        <w:rPr>
          <w:rFonts w:eastAsiaTheme="minorEastAsia"/>
          <w:noProof/>
          <w:rtl/>
        </w:rPr>
      </w:pPr>
      <w:hyperlink w:anchor="_Toc111624770" w:history="1">
        <w:r w:rsidRPr="00E5391B">
          <w:rPr>
            <w:rStyle w:val="Hyperlink"/>
            <w:rFonts w:ascii="Traditional Arabic" w:hAnsi="Traditional Arabic" w:cs="Traditional Arabic"/>
            <w:b/>
            <w:bCs/>
            <w:noProof/>
            <w:rtl/>
          </w:rPr>
          <w:t>جدول 7 :معاملات "أثر تطور الخدمات اللوجستية على المشاريع الناشئة داخل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Toc111624770 \h</w:instrText>
        </w:r>
        <w:r>
          <w:rPr>
            <w:noProof/>
            <w:webHidden/>
            <w:rtl/>
          </w:rPr>
          <w:instrText xml:space="preserve"> </w:instrText>
        </w:r>
        <w:r>
          <w:rPr>
            <w:noProof/>
            <w:webHidden/>
            <w:rtl/>
          </w:rPr>
        </w:r>
        <w:r>
          <w:rPr>
            <w:noProof/>
            <w:webHidden/>
            <w:rtl/>
          </w:rPr>
          <w:fldChar w:fldCharType="separate"/>
        </w:r>
        <w:r w:rsidR="00644CEB">
          <w:rPr>
            <w:noProof/>
            <w:webHidden/>
            <w:rtl/>
          </w:rPr>
          <w:t>27</w:t>
        </w:r>
        <w:r>
          <w:rPr>
            <w:noProof/>
            <w:webHidden/>
            <w:rtl/>
          </w:rPr>
          <w:fldChar w:fldCharType="end"/>
        </w:r>
      </w:hyperlink>
    </w:p>
    <w:p w14:paraId="1945F690" w14:textId="7683A854" w:rsidR="00B06C14" w:rsidRDefault="00B06C14">
      <w:pPr>
        <w:pStyle w:val="TableofFigures"/>
        <w:tabs>
          <w:tab w:val="right" w:leader="dot" w:pos="9060"/>
        </w:tabs>
        <w:rPr>
          <w:rFonts w:eastAsiaTheme="minorEastAsia"/>
          <w:noProof/>
          <w:rtl/>
        </w:rPr>
      </w:pPr>
      <w:hyperlink w:anchor="_Toc111624771" w:history="1">
        <w:r w:rsidRPr="00E5391B">
          <w:rPr>
            <w:rStyle w:val="Hyperlink"/>
            <w:rFonts w:ascii="Traditional Arabic" w:hAnsi="Traditional Arabic" w:cs="Traditional Arabic"/>
            <w:b/>
            <w:bCs/>
            <w:noProof/>
            <w:rtl/>
          </w:rPr>
          <w:t>جدول 8 أوزان الإجابات.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Toc111624771 \h</w:instrText>
        </w:r>
        <w:r>
          <w:rPr>
            <w:noProof/>
            <w:webHidden/>
            <w:rtl/>
          </w:rPr>
          <w:instrText xml:space="preserve"> </w:instrText>
        </w:r>
        <w:r>
          <w:rPr>
            <w:noProof/>
            <w:webHidden/>
            <w:rtl/>
          </w:rPr>
        </w:r>
        <w:r>
          <w:rPr>
            <w:noProof/>
            <w:webHidden/>
            <w:rtl/>
          </w:rPr>
          <w:fldChar w:fldCharType="separate"/>
        </w:r>
        <w:r w:rsidR="00644CEB">
          <w:rPr>
            <w:noProof/>
            <w:webHidden/>
            <w:rtl/>
          </w:rPr>
          <w:t>28</w:t>
        </w:r>
        <w:r>
          <w:rPr>
            <w:noProof/>
            <w:webHidden/>
            <w:rtl/>
          </w:rPr>
          <w:fldChar w:fldCharType="end"/>
        </w:r>
      </w:hyperlink>
    </w:p>
    <w:p w14:paraId="2C10A6EA" w14:textId="570AD701" w:rsidR="00B06C14" w:rsidRDefault="00B06C14">
      <w:pPr>
        <w:pStyle w:val="TableofFigures"/>
        <w:tabs>
          <w:tab w:val="right" w:leader="dot" w:pos="9060"/>
        </w:tabs>
        <w:rPr>
          <w:rFonts w:eastAsiaTheme="minorEastAsia"/>
          <w:noProof/>
          <w:rtl/>
        </w:rPr>
      </w:pPr>
      <w:hyperlink w:anchor="_Toc111624772" w:history="1">
        <w:r w:rsidRPr="00E5391B">
          <w:rPr>
            <w:rStyle w:val="Hyperlink"/>
            <w:rFonts w:ascii="Traditional Arabic" w:hAnsi="Traditional Arabic" w:cs="Traditional Arabic"/>
            <w:b/>
            <w:bCs/>
            <w:noProof/>
            <w:rtl/>
          </w:rPr>
          <w:t>جدول 9 قيمة المتوسط المرجح والراي السائد.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Toc111624772 \h</w:instrText>
        </w:r>
        <w:r>
          <w:rPr>
            <w:noProof/>
            <w:webHidden/>
            <w:rtl/>
          </w:rPr>
          <w:instrText xml:space="preserve"> </w:instrText>
        </w:r>
        <w:r>
          <w:rPr>
            <w:noProof/>
            <w:webHidden/>
            <w:rtl/>
          </w:rPr>
        </w:r>
        <w:r>
          <w:rPr>
            <w:noProof/>
            <w:webHidden/>
            <w:rtl/>
          </w:rPr>
          <w:fldChar w:fldCharType="separate"/>
        </w:r>
        <w:r w:rsidR="00644CEB">
          <w:rPr>
            <w:noProof/>
            <w:webHidden/>
            <w:rtl/>
          </w:rPr>
          <w:t>28</w:t>
        </w:r>
        <w:r>
          <w:rPr>
            <w:noProof/>
            <w:webHidden/>
            <w:rtl/>
          </w:rPr>
          <w:fldChar w:fldCharType="end"/>
        </w:r>
      </w:hyperlink>
    </w:p>
    <w:p w14:paraId="15E0261E" w14:textId="20D16B9F" w:rsidR="00B06C14" w:rsidRDefault="00B06C14">
      <w:pPr>
        <w:pStyle w:val="TableofFigures"/>
        <w:tabs>
          <w:tab w:val="right" w:leader="dot" w:pos="9060"/>
        </w:tabs>
        <w:rPr>
          <w:rFonts w:eastAsiaTheme="minorEastAsia"/>
          <w:noProof/>
          <w:rtl/>
        </w:rPr>
      </w:pPr>
      <w:hyperlink w:anchor="_Toc111624773" w:history="1">
        <w:r w:rsidRPr="00E5391B">
          <w:rPr>
            <w:rStyle w:val="Hyperlink"/>
            <w:rFonts w:ascii="Traditional Arabic" w:hAnsi="Traditional Arabic" w:cs="Traditional Arabic"/>
            <w:b/>
            <w:bCs/>
            <w:noProof/>
            <w:rtl/>
          </w:rPr>
          <w:t>جدول 10  توزيع عينة الدراسة حسب متغير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Toc111624773 \h</w:instrText>
        </w:r>
        <w:r>
          <w:rPr>
            <w:noProof/>
            <w:webHidden/>
            <w:rtl/>
          </w:rPr>
          <w:instrText xml:space="preserve"> </w:instrText>
        </w:r>
        <w:r>
          <w:rPr>
            <w:noProof/>
            <w:webHidden/>
            <w:rtl/>
          </w:rPr>
        </w:r>
        <w:r>
          <w:rPr>
            <w:noProof/>
            <w:webHidden/>
            <w:rtl/>
          </w:rPr>
          <w:fldChar w:fldCharType="separate"/>
        </w:r>
        <w:r w:rsidR="00644CEB">
          <w:rPr>
            <w:noProof/>
            <w:webHidden/>
            <w:rtl/>
          </w:rPr>
          <w:t>29</w:t>
        </w:r>
        <w:r>
          <w:rPr>
            <w:noProof/>
            <w:webHidden/>
            <w:rtl/>
          </w:rPr>
          <w:fldChar w:fldCharType="end"/>
        </w:r>
      </w:hyperlink>
    </w:p>
    <w:p w14:paraId="53230ED6" w14:textId="1B6EC5B4" w:rsidR="00B06C14" w:rsidRDefault="00B06C14">
      <w:pPr>
        <w:pStyle w:val="TableofFigures"/>
        <w:tabs>
          <w:tab w:val="right" w:leader="dot" w:pos="9060"/>
        </w:tabs>
        <w:rPr>
          <w:rFonts w:eastAsiaTheme="minorEastAsia"/>
          <w:noProof/>
          <w:rtl/>
        </w:rPr>
      </w:pPr>
      <w:hyperlink w:anchor="_Toc111624774" w:history="1">
        <w:r w:rsidRPr="00E5391B">
          <w:rPr>
            <w:rStyle w:val="Hyperlink"/>
            <w:rFonts w:ascii="Traditional Arabic" w:hAnsi="Traditional Arabic" w:cs="Traditional Arabic"/>
            <w:b/>
            <w:bCs/>
            <w:noProof/>
            <w:rtl/>
          </w:rPr>
          <w:t>جدول 11  توزيع عينة الدراسة حسب متغير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Toc111624774 \h</w:instrText>
        </w:r>
        <w:r>
          <w:rPr>
            <w:noProof/>
            <w:webHidden/>
            <w:rtl/>
          </w:rPr>
          <w:instrText xml:space="preserve"> </w:instrText>
        </w:r>
        <w:r>
          <w:rPr>
            <w:noProof/>
            <w:webHidden/>
            <w:rtl/>
          </w:rPr>
        </w:r>
        <w:r>
          <w:rPr>
            <w:noProof/>
            <w:webHidden/>
            <w:rtl/>
          </w:rPr>
          <w:fldChar w:fldCharType="separate"/>
        </w:r>
        <w:r w:rsidR="00644CEB">
          <w:rPr>
            <w:noProof/>
            <w:webHidden/>
            <w:rtl/>
          </w:rPr>
          <w:t>30</w:t>
        </w:r>
        <w:r>
          <w:rPr>
            <w:noProof/>
            <w:webHidden/>
            <w:rtl/>
          </w:rPr>
          <w:fldChar w:fldCharType="end"/>
        </w:r>
      </w:hyperlink>
    </w:p>
    <w:p w14:paraId="02FCFB97" w14:textId="284CE20A" w:rsidR="00B06C14" w:rsidRDefault="00B06C14">
      <w:pPr>
        <w:pStyle w:val="TableofFigures"/>
        <w:tabs>
          <w:tab w:val="right" w:leader="dot" w:pos="9060"/>
        </w:tabs>
        <w:rPr>
          <w:rFonts w:eastAsiaTheme="minorEastAsia"/>
          <w:noProof/>
          <w:rtl/>
        </w:rPr>
      </w:pPr>
      <w:hyperlink w:anchor="_Toc111624775" w:history="1">
        <w:r w:rsidRPr="00E5391B">
          <w:rPr>
            <w:rStyle w:val="Hyperlink"/>
            <w:rFonts w:ascii="Traditional Arabic" w:hAnsi="Traditional Arabic" w:cs="Traditional Arabic"/>
            <w:b/>
            <w:bCs/>
            <w:noProof/>
            <w:rtl/>
          </w:rPr>
          <w:t>جدول 12  توزيع عينة الدراسة حسب متغير المهنة.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Toc111624775 \h</w:instrText>
        </w:r>
        <w:r>
          <w:rPr>
            <w:noProof/>
            <w:webHidden/>
            <w:rtl/>
          </w:rPr>
          <w:instrText xml:space="preserve"> </w:instrText>
        </w:r>
        <w:r>
          <w:rPr>
            <w:noProof/>
            <w:webHidden/>
            <w:rtl/>
          </w:rPr>
        </w:r>
        <w:r>
          <w:rPr>
            <w:noProof/>
            <w:webHidden/>
            <w:rtl/>
          </w:rPr>
          <w:fldChar w:fldCharType="separate"/>
        </w:r>
        <w:r w:rsidR="00644CEB">
          <w:rPr>
            <w:noProof/>
            <w:webHidden/>
            <w:rtl/>
          </w:rPr>
          <w:t>31</w:t>
        </w:r>
        <w:r>
          <w:rPr>
            <w:noProof/>
            <w:webHidden/>
            <w:rtl/>
          </w:rPr>
          <w:fldChar w:fldCharType="end"/>
        </w:r>
      </w:hyperlink>
    </w:p>
    <w:p w14:paraId="3E4C8D26" w14:textId="116A4CAE" w:rsidR="00B06C14" w:rsidRDefault="00B06C14">
      <w:pPr>
        <w:pStyle w:val="TableofFigures"/>
        <w:tabs>
          <w:tab w:val="right" w:leader="dot" w:pos="9060"/>
        </w:tabs>
        <w:rPr>
          <w:rFonts w:eastAsiaTheme="minorEastAsia"/>
          <w:noProof/>
          <w:rtl/>
        </w:rPr>
      </w:pPr>
      <w:hyperlink w:anchor="_Toc111624776" w:history="1">
        <w:r w:rsidRPr="00E5391B">
          <w:rPr>
            <w:rStyle w:val="Hyperlink"/>
            <w:rFonts w:ascii="Traditional Arabic" w:hAnsi="Traditional Arabic" w:cs="Traditional Arabic"/>
            <w:b/>
            <w:bCs/>
            <w:noProof/>
            <w:rtl/>
          </w:rPr>
          <w:t>جدول 13 المتوسطات الحسابية والإنحرافات المعيارية لإستجابات أفراد عينة الدراسة على عنوان الدراسة  للمحور الاول</w:t>
        </w:r>
        <w:r w:rsidRPr="00E5391B">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Toc111624776 \h</w:instrText>
        </w:r>
        <w:r>
          <w:rPr>
            <w:noProof/>
            <w:webHidden/>
            <w:rtl/>
          </w:rPr>
          <w:instrText xml:space="preserve"> </w:instrText>
        </w:r>
        <w:r>
          <w:rPr>
            <w:noProof/>
            <w:webHidden/>
            <w:rtl/>
          </w:rPr>
        </w:r>
        <w:r>
          <w:rPr>
            <w:noProof/>
            <w:webHidden/>
            <w:rtl/>
          </w:rPr>
          <w:fldChar w:fldCharType="separate"/>
        </w:r>
        <w:r w:rsidR="00644CEB">
          <w:rPr>
            <w:noProof/>
            <w:webHidden/>
            <w:rtl/>
          </w:rPr>
          <w:t>33</w:t>
        </w:r>
        <w:r>
          <w:rPr>
            <w:noProof/>
            <w:webHidden/>
            <w:rtl/>
          </w:rPr>
          <w:fldChar w:fldCharType="end"/>
        </w:r>
      </w:hyperlink>
    </w:p>
    <w:p w14:paraId="19CFB49D" w14:textId="176BC67F" w:rsidR="00B06C14" w:rsidRDefault="00B06C14">
      <w:pPr>
        <w:pStyle w:val="TableofFigures"/>
        <w:tabs>
          <w:tab w:val="right" w:leader="dot" w:pos="9060"/>
        </w:tabs>
        <w:rPr>
          <w:rFonts w:eastAsiaTheme="minorEastAsia"/>
          <w:noProof/>
          <w:rtl/>
        </w:rPr>
      </w:pPr>
      <w:hyperlink w:anchor="_Toc111624777" w:history="1">
        <w:r w:rsidRPr="00E5391B">
          <w:rPr>
            <w:rStyle w:val="Hyperlink"/>
            <w:rFonts w:ascii="Traditional Arabic" w:hAnsi="Traditional Arabic" w:cs="Traditional Arabic"/>
            <w:b/>
            <w:bCs/>
            <w:noProof/>
            <w:rtl/>
          </w:rPr>
          <w:t>جدول 14المتوسطات الحسابية والإنحرافات المعيارية لإستجابات أفراد عينة الدراسة على عنوان الدراسة  للمحور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Toc111624777 \h</w:instrText>
        </w:r>
        <w:r>
          <w:rPr>
            <w:noProof/>
            <w:webHidden/>
            <w:rtl/>
          </w:rPr>
          <w:instrText xml:space="preserve"> </w:instrText>
        </w:r>
        <w:r>
          <w:rPr>
            <w:noProof/>
            <w:webHidden/>
            <w:rtl/>
          </w:rPr>
        </w:r>
        <w:r>
          <w:rPr>
            <w:noProof/>
            <w:webHidden/>
            <w:rtl/>
          </w:rPr>
          <w:fldChar w:fldCharType="separate"/>
        </w:r>
        <w:r w:rsidR="00644CEB">
          <w:rPr>
            <w:noProof/>
            <w:webHidden/>
            <w:rtl/>
          </w:rPr>
          <w:t>37</w:t>
        </w:r>
        <w:r>
          <w:rPr>
            <w:noProof/>
            <w:webHidden/>
            <w:rtl/>
          </w:rPr>
          <w:fldChar w:fldCharType="end"/>
        </w:r>
      </w:hyperlink>
    </w:p>
    <w:p w14:paraId="5050B24B" w14:textId="5B22933B" w:rsidR="00B06C14" w:rsidRDefault="00B06C14">
      <w:pPr>
        <w:pStyle w:val="TableofFigures"/>
        <w:tabs>
          <w:tab w:val="right" w:leader="dot" w:pos="9060"/>
        </w:tabs>
        <w:rPr>
          <w:rFonts w:eastAsiaTheme="minorEastAsia"/>
          <w:noProof/>
          <w:rtl/>
        </w:rPr>
      </w:pPr>
      <w:hyperlink w:anchor="_Toc111624778" w:history="1">
        <w:r w:rsidRPr="00E5391B">
          <w:rPr>
            <w:rStyle w:val="Hyperlink"/>
            <w:rFonts w:ascii="Traditional Arabic" w:hAnsi="Traditional Arabic" w:cs="Traditional Arabic"/>
            <w:b/>
            <w:bCs/>
            <w:noProof/>
            <w:rtl/>
          </w:rPr>
          <w:t>جدول 15نتائج " تحليل التباين الأحادي " (</w:t>
        </w:r>
        <w:r w:rsidRPr="00E5391B">
          <w:rPr>
            <w:rStyle w:val="Hyperlink"/>
            <w:rFonts w:ascii="Traditional Arabic" w:hAnsi="Traditional Arabic" w:cs="Traditional Arabic"/>
            <w:b/>
            <w:bCs/>
            <w:noProof/>
          </w:rPr>
          <w:t>One Way ANOVA</w:t>
        </w:r>
        <w:r w:rsidRPr="00E5391B">
          <w:rPr>
            <w:rStyle w:val="Hyperlink"/>
            <w:rFonts w:ascii="Traditional Arabic" w:hAnsi="Traditional Arabic" w:cs="Traditional Arabic"/>
            <w:b/>
            <w:bCs/>
            <w:noProof/>
            <w:rtl/>
          </w:rPr>
          <w:t>) للفروق في إجابات أفراد الدراسة طبقاً إلى اختلاف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Toc111624778 \h</w:instrText>
        </w:r>
        <w:r>
          <w:rPr>
            <w:noProof/>
            <w:webHidden/>
            <w:rtl/>
          </w:rPr>
          <w:instrText xml:space="preserve"> </w:instrText>
        </w:r>
        <w:r>
          <w:rPr>
            <w:noProof/>
            <w:webHidden/>
            <w:rtl/>
          </w:rPr>
        </w:r>
        <w:r>
          <w:rPr>
            <w:noProof/>
            <w:webHidden/>
            <w:rtl/>
          </w:rPr>
          <w:fldChar w:fldCharType="separate"/>
        </w:r>
        <w:r w:rsidR="00644CEB">
          <w:rPr>
            <w:noProof/>
            <w:webHidden/>
            <w:rtl/>
          </w:rPr>
          <w:t>41</w:t>
        </w:r>
        <w:r>
          <w:rPr>
            <w:noProof/>
            <w:webHidden/>
            <w:rtl/>
          </w:rPr>
          <w:fldChar w:fldCharType="end"/>
        </w:r>
      </w:hyperlink>
    </w:p>
    <w:p w14:paraId="42D4B71F" w14:textId="6D919417" w:rsidR="00B06C14" w:rsidRDefault="00B06C14">
      <w:pPr>
        <w:pStyle w:val="TableofFigures"/>
        <w:tabs>
          <w:tab w:val="right" w:leader="dot" w:pos="9060"/>
        </w:tabs>
        <w:rPr>
          <w:rFonts w:eastAsiaTheme="minorEastAsia"/>
          <w:noProof/>
          <w:rtl/>
        </w:rPr>
      </w:pPr>
      <w:hyperlink w:anchor="_Toc111624779" w:history="1">
        <w:r w:rsidRPr="00E5391B">
          <w:rPr>
            <w:rStyle w:val="Hyperlink"/>
            <w:rFonts w:ascii="Traditional Arabic" w:hAnsi="Traditional Arabic" w:cs="Traditional Arabic"/>
            <w:b/>
            <w:bCs/>
            <w:noProof/>
            <w:rtl/>
          </w:rPr>
          <w:t>جدول 16 نتائج " تحليل التباين الأحادي " (</w:t>
        </w:r>
        <w:r w:rsidRPr="00E5391B">
          <w:rPr>
            <w:rStyle w:val="Hyperlink"/>
            <w:rFonts w:ascii="Traditional Arabic" w:hAnsi="Traditional Arabic" w:cs="Traditional Arabic"/>
            <w:b/>
            <w:bCs/>
            <w:noProof/>
          </w:rPr>
          <w:t>One Way ANOVA</w:t>
        </w:r>
        <w:r w:rsidRPr="00E5391B">
          <w:rPr>
            <w:rStyle w:val="Hyperlink"/>
            <w:rFonts w:ascii="Traditional Arabic" w:hAnsi="Traditional Arabic" w:cs="Traditional Arabic"/>
            <w:b/>
            <w:bCs/>
            <w:noProof/>
            <w:rtl/>
          </w:rPr>
          <w:t>) للفروق في إجابات أفراد الدراسة طبقاً إلى اختلاف مستوى التعليم.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Toc111624779 \h</w:instrText>
        </w:r>
        <w:r>
          <w:rPr>
            <w:noProof/>
            <w:webHidden/>
            <w:rtl/>
          </w:rPr>
          <w:instrText xml:space="preserve"> </w:instrText>
        </w:r>
        <w:r>
          <w:rPr>
            <w:noProof/>
            <w:webHidden/>
            <w:rtl/>
          </w:rPr>
        </w:r>
        <w:r>
          <w:rPr>
            <w:noProof/>
            <w:webHidden/>
            <w:rtl/>
          </w:rPr>
          <w:fldChar w:fldCharType="separate"/>
        </w:r>
        <w:r w:rsidR="00644CEB">
          <w:rPr>
            <w:noProof/>
            <w:webHidden/>
            <w:rtl/>
          </w:rPr>
          <w:t>42</w:t>
        </w:r>
        <w:r>
          <w:rPr>
            <w:noProof/>
            <w:webHidden/>
            <w:rtl/>
          </w:rPr>
          <w:fldChar w:fldCharType="end"/>
        </w:r>
      </w:hyperlink>
    </w:p>
    <w:p w14:paraId="7581EBDD" w14:textId="49FB72C6" w:rsidR="00B06C14" w:rsidRDefault="00B06C14">
      <w:pPr>
        <w:pStyle w:val="TableofFigures"/>
        <w:tabs>
          <w:tab w:val="right" w:leader="dot" w:pos="9060"/>
        </w:tabs>
        <w:rPr>
          <w:rFonts w:eastAsiaTheme="minorEastAsia"/>
          <w:noProof/>
          <w:rtl/>
        </w:rPr>
      </w:pPr>
      <w:hyperlink w:anchor="_Toc111624780" w:history="1">
        <w:r w:rsidRPr="00E5391B">
          <w:rPr>
            <w:rStyle w:val="Hyperlink"/>
            <w:rFonts w:ascii="Traditional Arabic" w:hAnsi="Traditional Arabic" w:cs="Traditional Arabic"/>
            <w:b/>
            <w:bCs/>
            <w:noProof/>
            <w:rtl/>
          </w:rPr>
          <w:t>جدول 17 نتائج " تحليل التباين الأحادي " (</w:t>
        </w:r>
        <w:r w:rsidRPr="00E5391B">
          <w:rPr>
            <w:rStyle w:val="Hyperlink"/>
            <w:rFonts w:ascii="Traditional Arabic" w:hAnsi="Traditional Arabic" w:cs="Traditional Arabic"/>
            <w:b/>
            <w:bCs/>
            <w:noProof/>
          </w:rPr>
          <w:t>One Way ANOVA</w:t>
        </w:r>
        <w:r w:rsidRPr="00E5391B">
          <w:rPr>
            <w:rStyle w:val="Hyperlink"/>
            <w:rFonts w:ascii="Traditional Arabic" w:hAnsi="Traditional Arabic" w:cs="Traditional Arabic"/>
            <w:b/>
            <w:bCs/>
            <w:noProof/>
            <w:rtl/>
          </w:rPr>
          <w:t>) للفروق في إجابات أفراد الدراسة طبقاً إلى اختلاف المهنة.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Toc111624780 \h</w:instrText>
        </w:r>
        <w:r>
          <w:rPr>
            <w:noProof/>
            <w:webHidden/>
            <w:rtl/>
          </w:rPr>
          <w:instrText xml:space="preserve"> </w:instrText>
        </w:r>
        <w:r>
          <w:rPr>
            <w:noProof/>
            <w:webHidden/>
            <w:rtl/>
          </w:rPr>
        </w:r>
        <w:r>
          <w:rPr>
            <w:noProof/>
            <w:webHidden/>
            <w:rtl/>
          </w:rPr>
          <w:fldChar w:fldCharType="separate"/>
        </w:r>
        <w:r w:rsidR="00644CEB">
          <w:rPr>
            <w:noProof/>
            <w:webHidden/>
            <w:rtl/>
          </w:rPr>
          <w:t>43</w:t>
        </w:r>
        <w:r>
          <w:rPr>
            <w:noProof/>
            <w:webHidden/>
            <w:rtl/>
          </w:rPr>
          <w:fldChar w:fldCharType="end"/>
        </w:r>
      </w:hyperlink>
    </w:p>
    <w:p w14:paraId="144261B1" w14:textId="11BD410F" w:rsidR="00B06C14" w:rsidRDefault="00B06C14">
      <w:pPr>
        <w:pStyle w:val="TableofFigures"/>
        <w:tabs>
          <w:tab w:val="right" w:leader="dot" w:pos="9060"/>
        </w:tabs>
        <w:rPr>
          <w:rFonts w:eastAsiaTheme="minorEastAsia"/>
          <w:noProof/>
          <w:rtl/>
        </w:rPr>
      </w:pPr>
      <w:hyperlink w:anchor="_Toc111624781" w:history="1">
        <w:r w:rsidRPr="00E5391B">
          <w:rPr>
            <w:rStyle w:val="Hyperlink"/>
            <w:rFonts w:ascii="Traditional Arabic" w:hAnsi="Traditional Arabic" w:cs="Traditional Arabic"/>
            <w:b/>
            <w:bCs/>
            <w:noProof/>
            <w:rtl/>
          </w:rPr>
          <w:t>جدول 18 نتائج " تحليل التباين الأحادي " (</w:t>
        </w:r>
        <w:r w:rsidRPr="00E5391B">
          <w:rPr>
            <w:rStyle w:val="Hyperlink"/>
            <w:rFonts w:ascii="Traditional Arabic" w:hAnsi="Traditional Arabic" w:cs="Traditional Arabic"/>
            <w:b/>
            <w:bCs/>
            <w:noProof/>
          </w:rPr>
          <w:t>One Way ANOVA</w:t>
        </w:r>
        <w:r w:rsidRPr="00E5391B">
          <w:rPr>
            <w:rStyle w:val="Hyperlink"/>
            <w:rFonts w:ascii="Traditional Arabic" w:hAnsi="Traditional Arabic" w:cs="Traditional Arabic"/>
            <w:b/>
            <w:bCs/>
            <w:noProof/>
            <w:rtl/>
          </w:rPr>
          <w:t>) للفروق في إجابات أفراد الدراسة طبقاً إلى اختلاف هل تملك أو تعمل في مشروع ناشئ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Toc111624781 \h</w:instrText>
        </w:r>
        <w:r>
          <w:rPr>
            <w:noProof/>
            <w:webHidden/>
            <w:rtl/>
          </w:rPr>
          <w:instrText xml:space="preserve"> </w:instrText>
        </w:r>
        <w:r>
          <w:rPr>
            <w:noProof/>
            <w:webHidden/>
            <w:rtl/>
          </w:rPr>
        </w:r>
        <w:r>
          <w:rPr>
            <w:noProof/>
            <w:webHidden/>
            <w:rtl/>
          </w:rPr>
          <w:fldChar w:fldCharType="separate"/>
        </w:r>
        <w:r w:rsidR="00644CEB">
          <w:rPr>
            <w:noProof/>
            <w:webHidden/>
            <w:rtl/>
          </w:rPr>
          <w:t>44</w:t>
        </w:r>
        <w:r>
          <w:rPr>
            <w:noProof/>
            <w:webHidden/>
            <w:rtl/>
          </w:rPr>
          <w:fldChar w:fldCharType="end"/>
        </w:r>
      </w:hyperlink>
    </w:p>
    <w:p w14:paraId="4F19D077" w14:textId="3A14B598" w:rsidR="00840B52" w:rsidRPr="00B94525" w:rsidRDefault="005A4F06" w:rsidP="00D7630A">
      <w:pPr>
        <w:tabs>
          <w:tab w:val="left" w:pos="1796"/>
        </w:tabs>
        <w:outlineLvl w:val="0"/>
        <w:rPr>
          <w:rFonts w:ascii="Traditional Arabic" w:hAnsi="Traditional Arabic" w:cs="Traditional Arabic"/>
          <w:b/>
          <w:bCs/>
          <w:sz w:val="36"/>
          <w:szCs w:val="36"/>
          <w:rtl/>
        </w:rPr>
      </w:pPr>
      <w:r>
        <w:rPr>
          <w:rFonts w:ascii="Traditional Arabic" w:hAnsi="Traditional Arabic" w:cs="Traditional Arabic"/>
          <w:b/>
          <w:bCs/>
          <w:sz w:val="36"/>
          <w:szCs w:val="36"/>
          <w:rtl/>
        </w:rPr>
        <w:fldChar w:fldCharType="end"/>
      </w:r>
    </w:p>
    <w:p w14:paraId="4033150A" w14:textId="4955D32A" w:rsidR="008B1E19" w:rsidRDefault="008B1E19" w:rsidP="00D7630A">
      <w:pPr>
        <w:tabs>
          <w:tab w:val="left" w:pos="1796"/>
        </w:tabs>
        <w:outlineLvl w:val="0"/>
        <w:rPr>
          <w:rFonts w:ascii="Traditional Arabic" w:hAnsi="Traditional Arabic" w:cs="Traditional Arabic"/>
          <w:b/>
          <w:bCs/>
          <w:sz w:val="36"/>
          <w:szCs w:val="36"/>
          <w:rtl/>
        </w:rPr>
      </w:pPr>
    </w:p>
    <w:p w14:paraId="3CC76FB8" w14:textId="15276D09" w:rsidR="00840B52" w:rsidRDefault="00840B52" w:rsidP="00D7630A">
      <w:pPr>
        <w:tabs>
          <w:tab w:val="left" w:pos="1796"/>
        </w:tabs>
        <w:outlineLvl w:val="0"/>
        <w:rPr>
          <w:rFonts w:ascii="Traditional Arabic" w:hAnsi="Traditional Arabic" w:cs="Traditional Arabic"/>
          <w:b/>
          <w:bCs/>
          <w:sz w:val="36"/>
          <w:szCs w:val="36"/>
        </w:rPr>
      </w:pPr>
    </w:p>
    <w:p w14:paraId="248EA1ED" w14:textId="0EE6C8A8" w:rsidR="005A4F06" w:rsidRDefault="005A4F06" w:rsidP="00D7630A">
      <w:pPr>
        <w:tabs>
          <w:tab w:val="left" w:pos="1796"/>
        </w:tabs>
        <w:outlineLvl w:val="0"/>
        <w:rPr>
          <w:rFonts w:ascii="Traditional Arabic" w:hAnsi="Traditional Arabic" w:cs="Traditional Arabic"/>
          <w:b/>
          <w:bCs/>
          <w:sz w:val="36"/>
          <w:szCs w:val="36"/>
        </w:rPr>
      </w:pPr>
    </w:p>
    <w:p w14:paraId="46AC9A6A" w14:textId="3196569A" w:rsidR="005A4F06" w:rsidRDefault="005A4F06" w:rsidP="00D7630A">
      <w:pPr>
        <w:tabs>
          <w:tab w:val="left" w:pos="1796"/>
        </w:tabs>
        <w:outlineLvl w:val="0"/>
        <w:rPr>
          <w:rFonts w:ascii="Traditional Arabic" w:hAnsi="Traditional Arabic" w:cs="Traditional Arabic"/>
          <w:b/>
          <w:bCs/>
          <w:sz w:val="36"/>
          <w:szCs w:val="36"/>
        </w:rPr>
      </w:pPr>
    </w:p>
    <w:p w14:paraId="6F852005" w14:textId="0ADCCE91" w:rsidR="005A4F06" w:rsidRDefault="005A4F06" w:rsidP="00D7630A">
      <w:pPr>
        <w:tabs>
          <w:tab w:val="left" w:pos="1796"/>
        </w:tabs>
        <w:outlineLvl w:val="0"/>
        <w:rPr>
          <w:rFonts w:ascii="Traditional Arabic" w:hAnsi="Traditional Arabic" w:cs="Traditional Arabic"/>
          <w:b/>
          <w:bCs/>
          <w:sz w:val="36"/>
          <w:szCs w:val="36"/>
        </w:rPr>
      </w:pPr>
    </w:p>
    <w:p w14:paraId="53ED41C1" w14:textId="77777777" w:rsidR="005A4F06" w:rsidRPr="00B94525" w:rsidRDefault="005A4F06" w:rsidP="00D7630A">
      <w:pPr>
        <w:tabs>
          <w:tab w:val="left" w:pos="1796"/>
        </w:tabs>
        <w:outlineLvl w:val="0"/>
        <w:rPr>
          <w:rFonts w:ascii="Traditional Arabic" w:hAnsi="Traditional Arabic" w:cs="Traditional Arabic"/>
          <w:b/>
          <w:bCs/>
          <w:sz w:val="36"/>
          <w:szCs w:val="36"/>
          <w:rtl/>
        </w:rPr>
      </w:pPr>
    </w:p>
    <w:p w14:paraId="02BAFB13" w14:textId="77777777" w:rsidR="008C2ACC" w:rsidRPr="00B94525" w:rsidRDefault="00B45B58" w:rsidP="00D7630A">
      <w:pPr>
        <w:tabs>
          <w:tab w:val="left" w:pos="1796"/>
        </w:tabs>
        <w:outlineLvl w:val="0"/>
        <w:rPr>
          <w:rFonts w:ascii="Traditional Arabic" w:hAnsi="Traditional Arabic" w:cs="Traditional Arabic"/>
          <w:sz w:val="36"/>
          <w:szCs w:val="36"/>
          <w:rtl/>
        </w:rPr>
      </w:pPr>
      <w:bookmarkStart w:id="8" w:name="_Toc111624603"/>
      <w:r w:rsidRPr="00B94525">
        <w:rPr>
          <w:rFonts w:ascii="Traditional Arabic" w:hAnsi="Traditional Arabic" w:cs="Traditional Arabic" w:hint="cs"/>
          <w:b/>
          <w:bCs/>
          <w:sz w:val="36"/>
          <w:szCs w:val="36"/>
          <w:rtl/>
        </w:rPr>
        <w:lastRenderedPageBreak/>
        <w:t>المقدمة:</w:t>
      </w:r>
      <w:bookmarkEnd w:id="8"/>
      <w:r w:rsidR="008B1E19" w:rsidRPr="00B94525">
        <w:rPr>
          <w:rFonts w:ascii="Traditional Arabic" w:hAnsi="Traditional Arabic" w:cs="Traditional Arabic" w:hint="cs"/>
          <w:rtl/>
        </w:rPr>
        <w:t xml:space="preserve"> </w:t>
      </w:r>
    </w:p>
    <w:p w14:paraId="1D3BDCAC" w14:textId="77777777" w:rsidR="00F246DA" w:rsidRPr="00516849" w:rsidRDefault="00F246DA" w:rsidP="00F246DA">
      <w:pPr>
        <w:spacing w:line="360" w:lineRule="auto"/>
        <w:ind w:firstLine="720"/>
        <w:jc w:val="both"/>
        <w:rPr>
          <w:rFonts w:ascii="Traditional Arabic" w:hAnsi="Traditional Arabic" w:cs="Traditional Arabic"/>
          <w:sz w:val="28"/>
          <w:szCs w:val="28"/>
          <w:rtl/>
        </w:rPr>
      </w:pPr>
      <w:r w:rsidRPr="00516849">
        <w:rPr>
          <w:rFonts w:ascii="Traditional Arabic" w:hAnsi="Traditional Arabic" w:cs="Traditional Arabic"/>
          <w:sz w:val="28"/>
          <w:szCs w:val="28"/>
          <w:rtl/>
        </w:rPr>
        <w:t>الحمد لله نحمده على كل النعم، والشكر لله على أفضاله التي لا تعد ولا تحصى، والصلاة والسلام على أشرف الأنبياء والمرسلين، سيدنا محمد وعلى آله أشرف السلام والتسليم، خلق الكون وأبدع، وسير الليل والنهار، فكل في فلك يسبحون، وبعد:</w:t>
      </w:r>
    </w:p>
    <w:p w14:paraId="1C8D76D2" w14:textId="082AE519" w:rsidR="00F246DA" w:rsidRPr="00516849" w:rsidRDefault="00F246DA" w:rsidP="00F246DA">
      <w:pPr>
        <w:spacing w:line="360" w:lineRule="auto"/>
        <w:ind w:firstLine="720"/>
        <w:jc w:val="both"/>
        <w:rPr>
          <w:rFonts w:ascii="Traditional Arabic" w:hAnsi="Traditional Arabic" w:cs="Traditional Arabic"/>
          <w:sz w:val="28"/>
          <w:szCs w:val="28"/>
          <w:rtl/>
        </w:rPr>
      </w:pPr>
      <w:r w:rsidRPr="00516849">
        <w:rPr>
          <w:rFonts w:ascii="Traditional Arabic" w:hAnsi="Traditional Arabic" w:cs="Traditional Arabic"/>
          <w:sz w:val="28"/>
          <w:szCs w:val="28"/>
          <w:rtl/>
        </w:rPr>
        <w:t xml:space="preserve"> </w:t>
      </w:r>
      <w:r w:rsidRPr="00516849">
        <w:rPr>
          <w:rFonts w:ascii="Traditional Arabic" w:hAnsi="Traditional Arabic" w:cs="Traditional Arabic" w:hint="cs"/>
          <w:sz w:val="28"/>
          <w:szCs w:val="28"/>
          <w:rtl/>
        </w:rPr>
        <w:t>تقوم الشركات على العديد من الوظائف الأساسية ل</w:t>
      </w:r>
      <w:r w:rsidR="001F4061">
        <w:rPr>
          <w:rFonts w:ascii="Traditional Arabic" w:hAnsi="Traditional Arabic" w:cs="Times New Roman" w:hint="cs"/>
          <w:sz w:val="28"/>
          <w:szCs w:val="28"/>
          <w:rtl/>
        </w:rPr>
        <w:t>إ</w:t>
      </w:r>
      <w:r w:rsidRPr="00516849">
        <w:rPr>
          <w:rFonts w:ascii="Traditional Arabic" w:hAnsi="Traditional Arabic" w:cs="Traditional Arabic" w:hint="cs"/>
          <w:sz w:val="28"/>
          <w:szCs w:val="28"/>
          <w:rtl/>
        </w:rPr>
        <w:t>نجاحه</w:t>
      </w:r>
      <w:r w:rsidRPr="00516849">
        <w:rPr>
          <w:rFonts w:ascii="Traditional Arabic" w:hAnsi="Traditional Arabic" w:cs="Traditional Arabic" w:hint="eastAsia"/>
          <w:sz w:val="28"/>
          <w:szCs w:val="28"/>
          <w:rtl/>
        </w:rPr>
        <w:t>ا</w:t>
      </w:r>
      <w:r w:rsidRPr="00516849">
        <w:rPr>
          <w:rFonts w:ascii="Traditional Arabic" w:hAnsi="Traditional Arabic" w:cs="Traditional Arabic" w:hint="cs"/>
          <w:sz w:val="28"/>
          <w:szCs w:val="28"/>
          <w:rtl/>
        </w:rPr>
        <w:t xml:space="preserve"> من الإنتاج والتسويق والتمويل  </w:t>
      </w:r>
      <w:r w:rsidR="006D1E9D">
        <w:rPr>
          <w:rFonts w:ascii="Traditional Arabic" w:hAnsi="Traditional Arabic" w:cs="Traditional Arabic" w:hint="cs"/>
          <w:sz w:val="28"/>
          <w:szCs w:val="28"/>
          <w:rtl/>
        </w:rPr>
        <w:t xml:space="preserve">وغيرها من الانشطة المتصلة بها من </w:t>
      </w:r>
      <w:r w:rsidR="006D1E9D" w:rsidRPr="00516849">
        <w:rPr>
          <w:rFonts w:ascii="Traditional Arabic" w:hAnsi="Traditional Arabic" w:cs="Traditional Arabic" w:hint="cs"/>
          <w:sz w:val="28"/>
          <w:szCs w:val="28"/>
          <w:rtl/>
        </w:rPr>
        <w:t>التوريد</w:t>
      </w:r>
      <w:r w:rsidR="006D1E9D">
        <w:rPr>
          <w:rFonts w:ascii="Traditional Arabic" w:hAnsi="Traditional Arabic" w:cs="Traditional Arabic" w:hint="cs"/>
          <w:sz w:val="28"/>
          <w:szCs w:val="28"/>
          <w:rtl/>
        </w:rPr>
        <w:t xml:space="preserve"> والشحن والتخزين مما يسهم في تكلفة المنتج  </w:t>
      </w:r>
      <w:r w:rsidRPr="00516849">
        <w:rPr>
          <w:rFonts w:ascii="Traditional Arabic" w:hAnsi="Traditional Arabic" w:cs="Traditional Arabic" w:hint="cs"/>
          <w:sz w:val="28"/>
          <w:szCs w:val="28"/>
          <w:rtl/>
        </w:rPr>
        <w:t xml:space="preserve">، وترتبط هذه الوظائف </w:t>
      </w:r>
      <w:r w:rsidR="006D1E9D">
        <w:rPr>
          <w:rFonts w:ascii="Traditional Arabic" w:hAnsi="Traditional Arabic" w:cs="Traditional Arabic" w:hint="cs"/>
          <w:sz w:val="28"/>
          <w:szCs w:val="28"/>
          <w:rtl/>
        </w:rPr>
        <w:t xml:space="preserve">بخدمات لوجستية </w:t>
      </w:r>
      <w:r w:rsidRPr="00516849">
        <w:rPr>
          <w:rFonts w:ascii="Traditional Arabic" w:hAnsi="Traditional Arabic" w:cs="Traditional Arabic" w:hint="cs"/>
          <w:sz w:val="28"/>
          <w:szCs w:val="28"/>
          <w:rtl/>
        </w:rPr>
        <w:t xml:space="preserve"> يمكن ان تعظم من كل وظيفة بعمل التناسق والترتيب والتكامل  فيما بينه</w:t>
      </w:r>
      <w:r w:rsidRPr="00516849">
        <w:rPr>
          <w:rFonts w:ascii="Traditional Arabic" w:hAnsi="Traditional Arabic" w:cs="Traditional Arabic" w:hint="eastAsia"/>
          <w:sz w:val="28"/>
          <w:szCs w:val="28"/>
          <w:rtl/>
        </w:rPr>
        <w:t>ا</w:t>
      </w:r>
      <w:r w:rsidRPr="00516849">
        <w:rPr>
          <w:rFonts w:ascii="Traditional Arabic" w:hAnsi="Traditional Arabic" w:cs="Traditional Arabic" w:hint="cs"/>
          <w:sz w:val="28"/>
          <w:szCs w:val="28"/>
          <w:rtl/>
        </w:rPr>
        <w:t>، وتنق</w:t>
      </w:r>
      <w:r w:rsidR="001C735E">
        <w:rPr>
          <w:rFonts w:ascii="Traditional Arabic" w:hAnsi="Traditional Arabic" w:cs="Traditional Arabic" w:hint="cs"/>
          <w:sz w:val="28"/>
          <w:szCs w:val="28"/>
          <w:rtl/>
        </w:rPr>
        <w:t>ل</w:t>
      </w:r>
      <w:r w:rsidRPr="00516849">
        <w:rPr>
          <w:rFonts w:ascii="Traditional Arabic" w:hAnsi="Traditional Arabic" w:cs="Traditional Arabic" w:hint="cs"/>
          <w:sz w:val="28"/>
          <w:szCs w:val="28"/>
          <w:rtl/>
        </w:rPr>
        <w:t xml:space="preserve"> هذه الوظائف الى داخلية ( تحت تحكم الشركات بشكل مباشر) وخارجية يتم التواصل والتعاون والاختيار الأمثل من قبل الشركة لكي يتم على تحصيل </w:t>
      </w:r>
      <w:r w:rsidR="00B90FD8">
        <w:rPr>
          <w:rFonts w:ascii="Traditional Arabic" w:hAnsi="Traditional Arabic" w:cs="Traditional Arabic" w:hint="cs"/>
          <w:sz w:val="28"/>
          <w:szCs w:val="28"/>
          <w:rtl/>
        </w:rPr>
        <w:t>أ</w:t>
      </w:r>
      <w:r w:rsidRPr="00516849">
        <w:rPr>
          <w:rFonts w:ascii="Traditional Arabic" w:hAnsi="Traditional Arabic" w:cs="Traditional Arabic" w:hint="cs"/>
          <w:sz w:val="28"/>
          <w:szCs w:val="28"/>
          <w:rtl/>
        </w:rPr>
        <w:t xml:space="preserve">كبر منفعة ، وتقوم اداره </w:t>
      </w:r>
      <w:r w:rsidR="00145401">
        <w:rPr>
          <w:rFonts w:ascii="Traditional Arabic" w:hAnsi="Traditional Arabic" w:cs="Traditional Arabic" w:hint="cs"/>
          <w:sz w:val="28"/>
          <w:szCs w:val="28"/>
          <w:rtl/>
        </w:rPr>
        <w:t>الخدمات اللوجستية</w:t>
      </w:r>
      <w:r w:rsidRPr="00516849">
        <w:rPr>
          <w:rFonts w:ascii="Traditional Arabic" w:hAnsi="Traditional Arabic" w:cs="Traditional Arabic" w:hint="cs"/>
          <w:sz w:val="28"/>
          <w:szCs w:val="28"/>
          <w:rtl/>
        </w:rPr>
        <w:t xml:space="preserve"> بالعمل وفق الأدوات المتاحة او الأفكار المبتكرة لتعظيم الفائدة للجميع. </w:t>
      </w:r>
    </w:p>
    <w:p w14:paraId="7A1422F0" w14:textId="37CE656E" w:rsidR="00F246DA" w:rsidRPr="00516849" w:rsidRDefault="00F246DA" w:rsidP="00F246DA">
      <w:pPr>
        <w:spacing w:line="360" w:lineRule="auto"/>
        <w:ind w:firstLine="720"/>
        <w:jc w:val="both"/>
        <w:rPr>
          <w:rFonts w:ascii="Traditional Arabic" w:hAnsi="Traditional Arabic" w:cs="Traditional Arabic"/>
          <w:sz w:val="28"/>
          <w:szCs w:val="28"/>
          <w:rtl/>
        </w:rPr>
      </w:pPr>
      <w:r w:rsidRPr="00516849">
        <w:rPr>
          <w:rFonts w:ascii="Traditional Arabic" w:hAnsi="Traditional Arabic" w:cs="Traditional Arabic"/>
          <w:sz w:val="28"/>
          <w:szCs w:val="28"/>
          <w:rtl/>
        </w:rPr>
        <w:t xml:space="preserve">يذهب هذا التقرير البحثي </w:t>
      </w:r>
      <w:r w:rsidR="00145401" w:rsidRPr="00BE3238">
        <w:rPr>
          <w:rFonts w:ascii="Traditional Arabic" w:hAnsi="Traditional Arabic" w:cs="Traditional Arabic" w:hint="cs"/>
          <w:sz w:val="28"/>
          <w:szCs w:val="28"/>
          <w:rtl/>
        </w:rPr>
        <w:t xml:space="preserve">تأثير تطور الخدمات اللوجستية على المشاريع الناشئة في المملكة العربية السعودية </w:t>
      </w:r>
      <w:r w:rsidR="00B357AA" w:rsidRPr="00BE3238">
        <w:rPr>
          <w:rFonts w:ascii="Traditional Arabic" w:hAnsi="Traditional Arabic" w:cs="Traditional Arabic" w:hint="cs"/>
          <w:b/>
          <w:bCs/>
          <w:sz w:val="28"/>
          <w:szCs w:val="28"/>
          <w:rtl/>
        </w:rPr>
        <w:t>،</w:t>
      </w:r>
      <w:r w:rsidR="00145401" w:rsidRPr="00BE3238">
        <w:rPr>
          <w:rFonts w:ascii="Traditional Arabic" w:hAnsi="Traditional Arabic" w:cs="Traditional Arabic" w:hint="cs"/>
          <w:b/>
          <w:bCs/>
          <w:sz w:val="28"/>
          <w:szCs w:val="28"/>
          <w:rtl/>
        </w:rPr>
        <w:t xml:space="preserve"> </w:t>
      </w:r>
      <w:r w:rsidR="00B357AA" w:rsidRPr="00BE3238">
        <w:rPr>
          <w:rFonts w:ascii="Traditional Arabic" w:hAnsi="Traditional Arabic" w:cs="Traditional Arabic" w:hint="cs"/>
          <w:b/>
          <w:bCs/>
          <w:sz w:val="28"/>
          <w:szCs w:val="28"/>
          <w:rtl/>
        </w:rPr>
        <w:t xml:space="preserve">قام </w:t>
      </w:r>
      <w:r w:rsidR="00441323">
        <w:rPr>
          <w:rFonts w:ascii="Traditional Arabic" w:hAnsi="Traditional Arabic" w:cs="Traditional Arabic" w:hint="cs"/>
          <w:b/>
          <w:bCs/>
          <w:sz w:val="28"/>
          <w:szCs w:val="28"/>
          <w:rtl/>
        </w:rPr>
        <w:t>الباحث</w:t>
      </w:r>
      <w:r w:rsidR="00145401" w:rsidRPr="00BE3238">
        <w:rPr>
          <w:rFonts w:ascii="Traditional Arabic" w:hAnsi="Traditional Arabic" w:cs="Traditional Arabic" w:hint="cs"/>
          <w:b/>
          <w:bCs/>
          <w:sz w:val="28"/>
          <w:szCs w:val="28"/>
          <w:rtl/>
        </w:rPr>
        <w:t xml:space="preserve"> بشرح المفاهيم الاساسية عن الخدمات </w:t>
      </w:r>
      <w:r w:rsidR="00B357AA" w:rsidRPr="00BE3238">
        <w:rPr>
          <w:rFonts w:ascii="Traditional Arabic" w:hAnsi="Traditional Arabic" w:cs="Traditional Arabic" w:hint="cs"/>
          <w:b/>
          <w:bCs/>
          <w:sz w:val="28"/>
          <w:szCs w:val="28"/>
          <w:rtl/>
        </w:rPr>
        <w:t>اللوجستية،</w:t>
      </w:r>
      <w:r w:rsidR="00145401" w:rsidRPr="00BE3238">
        <w:rPr>
          <w:rFonts w:ascii="Traditional Arabic" w:hAnsi="Traditional Arabic" w:cs="Traditional Arabic" w:hint="cs"/>
          <w:b/>
          <w:bCs/>
          <w:sz w:val="28"/>
          <w:szCs w:val="28"/>
          <w:rtl/>
        </w:rPr>
        <w:t xml:space="preserve"> و</w:t>
      </w:r>
      <w:r w:rsidR="00145401">
        <w:rPr>
          <w:rFonts w:ascii="Traditional Arabic" w:hAnsi="Traditional Arabic" w:cs="Traditional Arabic" w:hint="cs"/>
          <w:b/>
          <w:bCs/>
          <w:sz w:val="28"/>
          <w:szCs w:val="28"/>
          <w:rtl/>
        </w:rPr>
        <w:t>نماذج عمل</w:t>
      </w:r>
      <w:r w:rsidR="00145401" w:rsidRPr="00BE3238">
        <w:rPr>
          <w:rFonts w:ascii="Traditional Arabic" w:hAnsi="Traditional Arabic" w:cs="Traditional Arabic" w:hint="cs"/>
          <w:b/>
          <w:bCs/>
          <w:sz w:val="28"/>
          <w:szCs w:val="28"/>
          <w:rtl/>
        </w:rPr>
        <w:t xml:space="preserve"> الخدمات اللوجستية حسب المعايير العالمية</w:t>
      </w:r>
      <w:r w:rsidRPr="00516849">
        <w:rPr>
          <w:rFonts w:ascii="Traditional Arabic" w:hAnsi="Traditional Arabic" w:cs="Traditional Arabic"/>
          <w:sz w:val="28"/>
          <w:szCs w:val="28"/>
          <w:rtl/>
        </w:rPr>
        <w:t>)</w:t>
      </w:r>
      <w:r w:rsidR="00145401">
        <w:rPr>
          <w:rFonts w:ascii="Traditional Arabic" w:hAnsi="Traditional Arabic" w:cs="Traditional Arabic" w:hint="cs"/>
          <w:sz w:val="28"/>
          <w:szCs w:val="28"/>
          <w:rtl/>
        </w:rPr>
        <w:t xml:space="preserve">، وقد عمل </w:t>
      </w:r>
      <w:r w:rsidR="00441323">
        <w:rPr>
          <w:rFonts w:ascii="Traditional Arabic" w:hAnsi="Traditional Arabic" w:cs="Traditional Arabic" w:hint="cs"/>
          <w:sz w:val="28"/>
          <w:szCs w:val="28"/>
          <w:rtl/>
        </w:rPr>
        <w:t>الباحث</w:t>
      </w:r>
      <w:r w:rsidR="00145401">
        <w:rPr>
          <w:rFonts w:ascii="Traditional Arabic" w:hAnsi="Traditional Arabic" w:cs="Traditional Arabic" w:hint="cs"/>
          <w:sz w:val="28"/>
          <w:szCs w:val="28"/>
          <w:rtl/>
        </w:rPr>
        <w:t xml:space="preserve"> على جمع المعلومات وتحليلها واستنتاج نموذج عمل لخدمات لوجستية تشاركية تخدم الشركات بشكل عام والشركات الناشئة على وجه </w:t>
      </w:r>
      <w:r w:rsidR="00B357AA">
        <w:rPr>
          <w:rFonts w:ascii="Traditional Arabic" w:hAnsi="Traditional Arabic" w:cs="Traditional Arabic" w:hint="cs"/>
          <w:sz w:val="28"/>
          <w:szCs w:val="28"/>
          <w:rtl/>
        </w:rPr>
        <w:t>الخصوص.</w:t>
      </w:r>
    </w:p>
    <w:p w14:paraId="359EFD8C" w14:textId="718D4A6B" w:rsidR="00B45B58" w:rsidRDefault="00B45B58" w:rsidP="00FD7576">
      <w:pPr>
        <w:spacing w:line="360" w:lineRule="auto"/>
        <w:ind w:firstLine="720"/>
        <w:rPr>
          <w:rFonts w:ascii="Traditional Arabic" w:hAnsi="Traditional Arabic" w:cs="Traditional Arabic"/>
          <w:sz w:val="32"/>
          <w:szCs w:val="32"/>
        </w:rPr>
      </w:pPr>
    </w:p>
    <w:p w14:paraId="546CE72D" w14:textId="70ED905F" w:rsidR="00F246DA" w:rsidRDefault="00F246DA" w:rsidP="00FD7576">
      <w:pPr>
        <w:spacing w:line="360" w:lineRule="auto"/>
        <w:ind w:firstLine="720"/>
        <w:rPr>
          <w:rFonts w:ascii="Traditional Arabic" w:hAnsi="Traditional Arabic" w:cs="Traditional Arabic"/>
          <w:sz w:val="32"/>
          <w:szCs w:val="32"/>
        </w:rPr>
      </w:pPr>
    </w:p>
    <w:p w14:paraId="64C88359" w14:textId="6DA901DF" w:rsidR="00F246DA" w:rsidRDefault="00F246DA" w:rsidP="00FD7576">
      <w:pPr>
        <w:spacing w:line="360" w:lineRule="auto"/>
        <w:ind w:firstLine="720"/>
        <w:rPr>
          <w:rFonts w:ascii="Traditional Arabic" w:hAnsi="Traditional Arabic" w:cs="Traditional Arabic"/>
          <w:sz w:val="32"/>
          <w:szCs w:val="32"/>
        </w:rPr>
      </w:pPr>
    </w:p>
    <w:p w14:paraId="07B9B7BC" w14:textId="7ACA542D" w:rsidR="005A4F06" w:rsidRDefault="005A4F06" w:rsidP="00FD7576">
      <w:pPr>
        <w:spacing w:line="360" w:lineRule="auto"/>
        <w:ind w:firstLine="720"/>
        <w:rPr>
          <w:rFonts w:ascii="Traditional Arabic" w:hAnsi="Traditional Arabic" w:cs="Traditional Arabic"/>
          <w:sz w:val="32"/>
          <w:szCs w:val="32"/>
        </w:rPr>
      </w:pPr>
    </w:p>
    <w:p w14:paraId="3F0C3AFC" w14:textId="2B10DFA8" w:rsidR="005A4F06" w:rsidRDefault="005A4F06" w:rsidP="00FD7576">
      <w:pPr>
        <w:spacing w:line="360" w:lineRule="auto"/>
        <w:ind w:firstLine="720"/>
        <w:rPr>
          <w:rFonts w:ascii="Traditional Arabic" w:hAnsi="Traditional Arabic" w:cs="Traditional Arabic"/>
          <w:sz w:val="32"/>
          <w:szCs w:val="32"/>
        </w:rPr>
      </w:pPr>
    </w:p>
    <w:p w14:paraId="416106F3" w14:textId="77777777" w:rsidR="005A4F06" w:rsidRDefault="005A4F06" w:rsidP="00FD7576">
      <w:pPr>
        <w:spacing w:line="360" w:lineRule="auto"/>
        <w:ind w:firstLine="720"/>
        <w:rPr>
          <w:rFonts w:ascii="Traditional Arabic" w:hAnsi="Traditional Arabic" w:cs="Traditional Arabic"/>
          <w:sz w:val="32"/>
          <w:szCs w:val="32"/>
          <w:rtl/>
        </w:rPr>
      </w:pPr>
    </w:p>
    <w:p w14:paraId="63613DBA" w14:textId="77777777" w:rsidR="00525D1D" w:rsidRPr="00B94525" w:rsidRDefault="00525D1D" w:rsidP="00FD7576">
      <w:pPr>
        <w:spacing w:line="360" w:lineRule="auto"/>
        <w:ind w:firstLine="720"/>
        <w:rPr>
          <w:rFonts w:ascii="Traditional Arabic" w:hAnsi="Traditional Arabic" w:cs="Traditional Arabic"/>
          <w:sz w:val="32"/>
          <w:szCs w:val="32"/>
          <w:rtl/>
        </w:rPr>
      </w:pPr>
    </w:p>
    <w:p w14:paraId="2F71BE00" w14:textId="77777777" w:rsidR="00335630" w:rsidRPr="00B94525" w:rsidRDefault="00B45B58" w:rsidP="00B357AA">
      <w:pPr>
        <w:spacing w:line="360" w:lineRule="auto"/>
        <w:outlineLvl w:val="1"/>
        <w:rPr>
          <w:rFonts w:ascii="Traditional Arabic" w:hAnsi="Traditional Arabic" w:cs="Traditional Arabic"/>
          <w:b/>
          <w:bCs/>
          <w:sz w:val="36"/>
          <w:szCs w:val="36"/>
          <w:rtl/>
        </w:rPr>
      </w:pPr>
      <w:bookmarkStart w:id="9" w:name="_Toc111624604"/>
      <w:r w:rsidRPr="00B94525">
        <w:rPr>
          <w:rFonts w:ascii="Traditional Arabic" w:hAnsi="Traditional Arabic" w:cs="Traditional Arabic" w:hint="cs"/>
          <w:b/>
          <w:bCs/>
          <w:sz w:val="36"/>
          <w:szCs w:val="36"/>
          <w:rtl/>
        </w:rPr>
        <w:lastRenderedPageBreak/>
        <w:t>مشكلة ال</w:t>
      </w:r>
      <w:r w:rsidR="00FD794B" w:rsidRPr="00B94525">
        <w:rPr>
          <w:rFonts w:ascii="Traditional Arabic" w:hAnsi="Traditional Arabic" w:cs="Traditional Arabic" w:hint="cs"/>
          <w:b/>
          <w:bCs/>
          <w:sz w:val="36"/>
          <w:szCs w:val="36"/>
          <w:rtl/>
        </w:rPr>
        <w:t>دراسة</w:t>
      </w:r>
      <w:r w:rsidRPr="00B94525">
        <w:rPr>
          <w:rFonts w:ascii="Traditional Arabic" w:hAnsi="Traditional Arabic" w:cs="Traditional Arabic" w:hint="cs"/>
          <w:b/>
          <w:bCs/>
          <w:sz w:val="36"/>
          <w:szCs w:val="36"/>
          <w:rtl/>
        </w:rPr>
        <w:t>:</w:t>
      </w:r>
      <w:bookmarkEnd w:id="9"/>
    </w:p>
    <w:p w14:paraId="7CA930DB" w14:textId="284DF187" w:rsidR="002766CE" w:rsidRDefault="002766CE" w:rsidP="00F246DA">
      <w:pPr>
        <w:spacing w:line="360" w:lineRule="auto"/>
        <w:ind w:firstLine="720"/>
        <w:jc w:val="both"/>
        <w:rPr>
          <w:rFonts w:ascii="Traditional Arabic" w:hAnsi="Traditional Arabic" w:cs="Traditional Arabic"/>
          <w:sz w:val="32"/>
          <w:szCs w:val="32"/>
        </w:rPr>
      </w:pPr>
      <w:r w:rsidRPr="006723BD">
        <w:rPr>
          <w:rFonts w:ascii="Traditional Arabic" w:hAnsi="Traditional Arabic" w:cs="Traditional Arabic" w:hint="cs"/>
          <w:sz w:val="28"/>
          <w:szCs w:val="28"/>
          <w:rtl/>
        </w:rPr>
        <w:t xml:space="preserve">تعد الخدمات اللوجستية شريان المشاريع سواء الناشئة او القائمة من </w:t>
      </w:r>
      <w:r w:rsidR="00B357AA" w:rsidRPr="006723BD">
        <w:rPr>
          <w:rFonts w:ascii="Traditional Arabic" w:hAnsi="Traditional Arabic" w:cs="Traditional Arabic" w:hint="cs"/>
          <w:sz w:val="28"/>
          <w:szCs w:val="28"/>
          <w:rtl/>
        </w:rPr>
        <w:t>زمن،</w:t>
      </w:r>
      <w:r w:rsidR="00EF485C" w:rsidRPr="006723BD">
        <w:rPr>
          <w:rFonts w:ascii="Traditional Arabic" w:hAnsi="Traditional Arabic" w:cs="Traditional Arabic" w:hint="cs"/>
          <w:sz w:val="28"/>
          <w:szCs w:val="28"/>
          <w:rtl/>
        </w:rPr>
        <w:t xml:space="preserve"> وتقدر تكلفة الخدمات اللوجستية </w:t>
      </w:r>
      <w:r w:rsidR="00516849" w:rsidRPr="006723BD">
        <w:rPr>
          <w:rFonts w:ascii="Traditional Arabic" w:hAnsi="Traditional Arabic" w:cs="Traditional Arabic" w:hint="cs"/>
          <w:sz w:val="28"/>
          <w:szCs w:val="28"/>
          <w:rtl/>
        </w:rPr>
        <w:t>ما يقار</w:t>
      </w:r>
      <w:r w:rsidR="00516849" w:rsidRPr="006723BD">
        <w:rPr>
          <w:rFonts w:ascii="Traditional Arabic" w:hAnsi="Traditional Arabic" w:cs="Traditional Arabic" w:hint="eastAsia"/>
          <w:sz w:val="28"/>
          <w:szCs w:val="28"/>
          <w:rtl/>
        </w:rPr>
        <w:t>ب</w:t>
      </w:r>
      <w:r w:rsidR="00EF485C" w:rsidRPr="006723BD">
        <w:rPr>
          <w:rFonts w:ascii="Traditional Arabic" w:hAnsi="Traditional Arabic" w:cs="Traditional Arabic" w:hint="cs"/>
          <w:sz w:val="28"/>
          <w:szCs w:val="28"/>
          <w:rtl/>
        </w:rPr>
        <w:t xml:space="preserve"> 60 % من قيمة المنتجات </w:t>
      </w:r>
      <w:r w:rsidR="00516849" w:rsidRPr="006723BD">
        <w:rPr>
          <w:rFonts w:ascii="Traditional Arabic" w:hAnsi="Traditional Arabic" w:cs="Traditional Arabic" w:hint="cs"/>
          <w:sz w:val="28"/>
          <w:szCs w:val="28"/>
          <w:rtl/>
        </w:rPr>
        <w:t>التي</w:t>
      </w:r>
      <w:r w:rsidR="00EF485C" w:rsidRPr="006723BD">
        <w:rPr>
          <w:rFonts w:ascii="Traditional Arabic" w:hAnsi="Traditional Arabic" w:cs="Traditional Arabic" w:hint="cs"/>
          <w:sz w:val="28"/>
          <w:szCs w:val="28"/>
          <w:rtl/>
        </w:rPr>
        <w:t xml:space="preserve"> تعرض للمستهلك </w:t>
      </w:r>
      <w:r w:rsidR="00B357AA" w:rsidRPr="006723BD">
        <w:rPr>
          <w:rFonts w:ascii="Traditional Arabic" w:hAnsi="Traditional Arabic" w:cs="Traditional Arabic" w:hint="cs"/>
          <w:sz w:val="28"/>
          <w:szCs w:val="28"/>
          <w:rtl/>
        </w:rPr>
        <w:t>النهائي،</w:t>
      </w:r>
      <w:r w:rsidR="00EF485C" w:rsidRPr="006723BD">
        <w:rPr>
          <w:rFonts w:ascii="Traditional Arabic" w:hAnsi="Traditional Arabic" w:cs="Traditional Arabic" w:hint="cs"/>
          <w:sz w:val="28"/>
          <w:szCs w:val="28"/>
          <w:rtl/>
        </w:rPr>
        <w:t xml:space="preserve"> وقد واجه اصحاب المشاريع الناشئة العديد من التحديات التي الاقتصادية مما</w:t>
      </w:r>
      <w:r w:rsidR="00516849">
        <w:rPr>
          <w:rFonts w:ascii="Traditional Arabic" w:hAnsi="Traditional Arabic" w:cs="Traditional Arabic"/>
          <w:sz w:val="28"/>
          <w:szCs w:val="28"/>
        </w:rPr>
        <w:t xml:space="preserve"> </w:t>
      </w:r>
      <w:r w:rsidR="00EF485C" w:rsidRPr="006723BD">
        <w:rPr>
          <w:rFonts w:ascii="Traditional Arabic" w:hAnsi="Traditional Arabic" w:cs="Traditional Arabic" w:hint="cs"/>
          <w:sz w:val="28"/>
          <w:szCs w:val="28"/>
          <w:rtl/>
        </w:rPr>
        <w:t xml:space="preserve">حد من </w:t>
      </w:r>
      <w:r w:rsidR="00516849" w:rsidRPr="006723BD">
        <w:rPr>
          <w:rFonts w:ascii="Traditional Arabic" w:hAnsi="Traditional Arabic" w:cs="Traditional Arabic" w:hint="cs"/>
          <w:sz w:val="28"/>
          <w:szCs w:val="28"/>
          <w:rtl/>
        </w:rPr>
        <w:t>برحيتهم</w:t>
      </w:r>
      <w:r w:rsidR="00EF485C" w:rsidRPr="006723BD">
        <w:rPr>
          <w:rFonts w:ascii="Traditional Arabic" w:hAnsi="Traditional Arabic" w:cs="Traditional Arabic" w:hint="cs"/>
          <w:sz w:val="28"/>
          <w:szCs w:val="28"/>
          <w:rtl/>
        </w:rPr>
        <w:t xml:space="preserve"> او استمرارهم كمشروع </w:t>
      </w:r>
      <w:r w:rsidR="00B357AA" w:rsidRPr="006723BD">
        <w:rPr>
          <w:rFonts w:ascii="Traditional Arabic" w:hAnsi="Traditional Arabic" w:cs="Traditional Arabic" w:hint="cs"/>
          <w:sz w:val="28"/>
          <w:szCs w:val="28"/>
          <w:rtl/>
        </w:rPr>
        <w:t>قام،</w:t>
      </w:r>
      <w:r w:rsidR="00EF485C" w:rsidRPr="006723BD">
        <w:rPr>
          <w:rFonts w:ascii="Traditional Arabic" w:hAnsi="Traditional Arabic" w:cs="Traditional Arabic" w:hint="cs"/>
          <w:sz w:val="28"/>
          <w:szCs w:val="28"/>
          <w:rtl/>
        </w:rPr>
        <w:t xml:space="preserve"> ومما نريد </w:t>
      </w:r>
      <w:r w:rsidR="00516849" w:rsidRPr="006723BD">
        <w:rPr>
          <w:rFonts w:ascii="Traditional Arabic" w:hAnsi="Traditional Arabic" w:cs="Traditional Arabic" w:hint="cs"/>
          <w:sz w:val="28"/>
          <w:szCs w:val="28"/>
          <w:rtl/>
        </w:rPr>
        <w:t>قياسه</w:t>
      </w:r>
      <w:r w:rsidR="00EF485C" w:rsidRPr="006723BD">
        <w:rPr>
          <w:rFonts w:ascii="Traditional Arabic" w:hAnsi="Traditional Arabic" w:cs="Traditional Arabic" w:hint="cs"/>
          <w:sz w:val="28"/>
          <w:szCs w:val="28"/>
          <w:rtl/>
        </w:rPr>
        <w:t xml:space="preserve"> في ذا البحث أثر تطور الخدمات على المشاريع </w:t>
      </w:r>
      <w:r w:rsidR="00B357AA" w:rsidRPr="006723BD">
        <w:rPr>
          <w:rFonts w:ascii="Traditional Arabic" w:hAnsi="Traditional Arabic" w:cs="Traditional Arabic" w:hint="cs"/>
          <w:sz w:val="28"/>
          <w:szCs w:val="28"/>
          <w:rtl/>
        </w:rPr>
        <w:t>الناشئة،</w:t>
      </w:r>
      <w:r w:rsidR="00EF485C" w:rsidRPr="006723BD">
        <w:rPr>
          <w:rFonts w:ascii="Traditional Arabic" w:hAnsi="Traditional Arabic" w:cs="Traditional Arabic" w:hint="cs"/>
          <w:sz w:val="28"/>
          <w:szCs w:val="28"/>
          <w:rtl/>
        </w:rPr>
        <w:t xml:space="preserve"> والمحاولة الى ايجاد مقترحات لتطوير قطاع الخدمات اللوجستية مما يسهم في تطور الاعمال داخل المملكة العربية السعودية</w:t>
      </w:r>
      <w:r w:rsidR="00EF485C">
        <w:rPr>
          <w:rFonts w:ascii="Traditional Arabic" w:hAnsi="Traditional Arabic" w:cs="Traditional Arabic" w:hint="cs"/>
          <w:sz w:val="32"/>
          <w:szCs w:val="32"/>
          <w:rtl/>
        </w:rPr>
        <w:t>.</w:t>
      </w:r>
    </w:p>
    <w:p w14:paraId="6D72EDF8" w14:textId="6C9870CF" w:rsidR="00F246DA" w:rsidRPr="006723BD" w:rsidRDefault="00F246DA" w:rsidP="00F246DA">
      <w:pPr>
        <w:spacing w:line="360" w:lineRule="auto"/>
        <w:jc w:val="both"/>
        <w:rPr>
          <w:rFonts w:ascii="Traditional Arabic" w:hAnsi="Traditional Arabic" w:cs="Traditional Arabic"/>
          <w:color w:val="000000" w:themeColor="text1"/>
          <w:sz w:val="28"/>
          <w:szCs w:val="28"/>
          <w:rtl/>
          <w:lang w:bidi="ar-EG"/>
        </w:rPr>
      </w:pPr>
      <w:r w:rsidRPr="006723BD">
        <w:rPr>
          <w:rFonts w:ascii="Traditional Arabic" w:hAnsi="Traditional Arabic" w:cs="Traditional Arabic" w:hint="cs"/>
          <w:color w:val="000000" w:themeColor="text1"/>
          <w:sz w:val="28"/>
          <w:szCs w:val="28"/>
          <w:rtl/>
          <w:lang w:bidi="ar-EG"/>
        </w:rPr>
        <w:t>يمكن صياغة السؤال الرئيسي لمشكلة البحث فيما يلي:</w:t>
      </w:r>
    </w:p>
    <w:p w14:paraId="6D4E2567" w14:textId="0415F9EB" w:rsidR="00C15F4D" w:rsidRDefault="00F246DA" w:rsidP="00B97116">
      <w:pPr>
        <w:jc w:val="center"/>
        <w:rPr>
          <w:rFonts w:ascii="Traditional Arabic" w:hAnsi="Traditional Arabic" w:cs="Traditional Arabic"/>
          <w:b/>
          <w:bCs/>
          <w:sz w:val="36"/>
          <w:szCs w:val="36"/>
        </w:rPr>
      </w:pPr>
      <w:r w:rsidRPr="00F47D73">
        <w:rPr>
          <w:rFonts w:asciiTheme="majorBidi" w:hAnsiTheme="majorBidi" w:cstheme="majorBidi"/>
          <w:b/>
          <w:bCs/>
          <w:color w:val="000000" w:themeColor="text1"/>
          <w:sz w:val="28"/>
          <w:szCs w:val="28"/>
          <w:rtl/>
          <w:lang w:bidi="ar-EG"/>
        </w:rPr>
        <w:t>ما هو</w:t>
      </w:r>
      <w:r w:rsidR="00EF485C" w:rsidRPr="00EF485C">
        <w:rPr>
          <w:rFonts w:ascii="Traditional Arabic" w:hAnsi="Traditional Arabic" w:cs="Traditional Arabic" w:hint="cs"/>
          <w:b/>
          <w:bCs/>
          <w:sz w:val="36"/>
          <w:szCs w:val="36"/>
          <w:rtl/>
        </w:rPr>
        <w:t xml:space="preserve"> </w:t>
      </w:r>
      <w:r w:rsidR="00EF485C" w:rsidRPr="00B94525">
        <w:rPr>
          <w:rFonts w:ascii="Traditional Arabic" w:hAnsi="Traditional Arabic" w:cs="Traditional Arabic" w:hint="cs"/>
          <w:b/>
          <w:bCs/>
          <w:sz w:val="36"/>
          <w:szCs w:val="36"/>
          <w:rtl/>
        </w:rPr>
        <w:t xml:space="preserve">أثر تطور قطاع اللوجستيات على المشاريع الناشئة داخل المملكة العربية السعودية </w:t>
      </w:r>
    </w:p>
    <w:p w14:paraId="24B8E47E" w14:textId="68613960" w:rsidR="002766CE" w:rsidRDefault="00C15F4D" w:rsidP="00B357AA">
      <w:pPr>
        <w:spacing w:line="360" w:lineRule="auto"/>
        <w:outlineLvl w:val="1"/>
        <w:rPr>
          <w:rFonts w:ascii="Traditional Arabic" w:hAnsi="Traditional Arabic" w:cs="Traditional Arabic"/>
          <w:b/>
          <w:bCs/>
          <w:sz w:val="36"/>
          <w:szCs w:val="36"/>
          <w:rtl/>
        </w:rPr>
      </w:pPr>
      <w:bookmarkStart w:id="10" w:name="_Toc111624605"/>
      <w:r w:rsidRPr="00C15F4D">
        <w:rPr>
          <w:rFonts w:ascii="Traditional Arabic" w:hAnsi="Traditional Arabic" w:cs="Traditional Arabic" w:hint="cs"/>
          <w:b/>
          <w:bCs/>
          <w:sz w:val="36"/>
          <w:szCs w:val="36"/>
          <w:rtl/>
        </w:rPr>
        <w:t>أهمية</w:t>
      </w:r>
      <w:r w:rsidRPr="00C15F4D">
        <w:rPr>
          <w:rFonts w:ascii="Traditional Arabic" w:hAnsi="Traditional Arabic" w:cs="Traditional Arabic"/>
          <w:b/>
          <w:bCs/>
          <w:sz w:val="36"/>
          <w:szCs w:val="36"/>
          <w:rtl/>
        </w:rPr>
        <w:t xml:space="preserve"> </w:t>
      </w:r>
      <w:r w:rsidRPr="00C15F4D">
        <w:rPr>
          <w:rFonts w:ascii="Traditional Arabic" w:hAnsi="Traditional Arabic" w:cs="Traditional Arabic" w:hint="cs"/>
          <w:b/>
          <w:bCs/>
          <w:sz w:val="36"/>
          <w:szCs w:val="36"/>
          <w:rtl/>
        </w:rPr>
        <w:t>الدراسة</w:t>
      </w:r>
      <w:r w:rsidRPr="00C15F4D">
        <w:rPr>
          <w:rFonts w:ascii="Traditional Arabic" w:hAnsi="Traditional Arabic" w:cs="Traditional Arabic"/>
          <w:b/>
          <w:bCs/>
          <w:sz w:val="36"/>
          <w:szCs w:val="36"/>
        </w:rPr>
        <w:t>:</w:t>
      </w:r>
      <w:bookmarkEnd w:id="10"/>
    </w:p>
    <w:p w14:paraId="04FA84FD" w14:textId="4907E159" w:rsidR="00C15F4D" w:rsidRPr="006723BD" w:rsidRDefault="00C15F4D" w:rsidP="006723BD">
      <w:pPr>
        <w:spacing w:line="360" w:lineRule="auto"/>
        <w:rPr>
          <w:rFonts w:ascii="Traditional Arabic" w:hAnsi="Traditional Arabic" w:cs="Traditional Arabic"/>
          <w:sz w:val="28"/>
          <w:szCs w:val="28"/>
        </w:rPr>
      </w:pPr>
      <w:r w:rsidRPr="006723BD">
        <w:rPr>
          <w:rFonts w:ascii="Traditional Arabic" w:hAnsi="Traditional Arabic" w:cs="Traditional Arabic" w:hint="cs"/>
          <w:sz w:val="28"/>
          <w:szCs w:val="28"/>
          <w:rtl/>
        </w:rPr>
        <w:t>كونها</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من</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أولى</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الدراسات</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التي</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اهتمت</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بمعرفة</w:t>
      </w:r>
      <w:r w:rsidR="00BC0D2B" w:rsidRPr="006723BD">
        <w:rPr>
          <w:rFonts w:ascii="Traditional Arabic" w:hAnsi="Traditional Arabic" w:cs="Traditional Arabic"/>
          <w:sz w:val="28"/>
          <w:szCs w:val="28"/>
        </w:rPr>
        <w:t xml:space="preserve"> </w:t>
      </w:r>
      <w:r w:rsidR="00BC0D2B" w:rsidRPr="006723BD">
        <w:rPr>
          <w:rFonts w:ascii="Traditional Arabic" w:hAnsi="Traditional Arabic" w:cs="Traditional Arabic" w:hint="cs"/>
          <w:sz w:val="28"/>
          <w:szCs w:val="28"/>
          <w:rtl/>
        </w:rPr>
        <w:t>تطور الخدمات اللوجستية على المشاري</w:t>
      </w:r>
      <w:r w:rsidR="00BC0D2B" w:rsidRPr="006723BD">
        <w:rPr>
          <w:rFonts w:ascii="Traditional Arabic" w:hAnsi="Traditional Arabic" w:cs="Traditional Arabic" w:hint="eastAsia"/>
          <w:sz w:val="28"/>
          <w:szCs w:val="28"/>
          <w:rtl/>
        </w:rPr>
        <w:t>ع</w:t>
      </w:r>
      <w:r w:rsidR="00BC0D2B" w:rsidRPr="006723BD">
        <w:rPr>
          <w:rFonts w:ascii="Traditional Arabic" w:hAnsi="Traditional Arabic" w:cs="Traditional Arabic" w:hint="cs"/>
          <w:sz w:val="28"/>
          <w:szCs w:val="28"/>
          <w:rtl/>
        </w:rPr>
        <w:t xml:space="preserve"> الناشئة</w:t>
      </w:r>
      <w:r w:rsidR="006723BD" w:rsidRPr="006723BD">
        <w:rPr>
          <w:rFonts w:ascii="Traditional Arabic" w:hAnsi="Traditional Arabic" w:cs="Traditional Arabic" w:hint="cs"/>
          <w:sz w:val="28"/>
          <w:szCs w:val="28"/>
          <w:rtl/>
        </w:rPr>
        <w:t xml:space="preserve">، </w:t>
      </w:r>
      <w:r w:rsidRPr="006723BD">
        <w:rPr>
          <w:rFonts w:ascii="Traditional Arabic" w:hAnsi="Traditional Arabic" w:cs="Traditional Arabic" w:hint="cs"/>
          <w:sz w:val="28"/>
          <w:szCs w:val="28"/>
          <w:rtl/>
        </w:rPr>
        <w:t>وكذلك</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معرفة</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أثر</w:t>
      </w:r>
      <w:r w:rsidRPr="006723BD">
        <w:rPr>
          <w:rFonts w:ascii="Traditional Arabic" w:hAnsi="Traditional Arabic" w:cs="Traditional Arabic"/>
          <w:sz w:val="28"/>
          <w:szCs w:val="28"/>
          <w:rtl/>
        </w:rPr>
        <w:t xml:space="preserve"> </w:t>
      </w:r>
      <w:r w:rsidR="002766CE" w:rsidRPr="006723BD">
        <w:rPr>
          <w:rFonts w:ascii="Traditional Arabic" w:hAnsi="Traditional Arabic" w:cs="Traditional Arabic" w:hint="cs"/>
          <w:sz w:val="28"/>
          <w:szCs w:val="28"/>
          <w:rtl/>
        </w:rPr>
        <w:t>تطور الخدمات اللوجستية على المشاري</w:t>
      </w:r>
      <w:r w:rsidR="002766CE" w:rsidRPr="006723BD">
        <w:rPr>
          <w:rFonts w:ascii="Traditional Arabic" w:hAnsi="Traditional Arabic" w:cs="Traditional Arabic" w:hint="eastAsia"/>
          <w:sz w:val="28"/>
          <w:szCs w:val="28"/>
          <w:rtl/>
        </w:rPr>
        <w:t>ع</w:t>
      </w:r>
      <w:r w:rsidR="002766CE" w:rsidRPr="006723BD">
        <w:rPr>
          <w:rFonts w:ascii="Traditional Arabic" w:hAnsi="Traditional Arabic" w:cs="Traditional Arabic" w:hint="cs"/>
          <w:sz w:val="28"/>
          <w:szCs w:val="28"/>
          <w:rtl/>
        </w:rPr>
        <w:t xml:space="preserve"> الناشئة</w:t>
      </w:r>
      <w:r w:rsidRPr="006723BD">
        <w:rPr>
          <w:rFonts w:ascii="Traditional Arabic" w:hAnsi="Traditional Arabic" w:cs="Traditional Arabic" w:hint="cs"/>
          <w:sz w:val="28"/>
          <w:szCs w:val="28"/>
          <w:rtl/>
        </w:rPr>
        <w:t>،</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وعلى</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حد</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علم</w:t>
      </w:r>
      <w:r w:rsidRPr="006723BD">
        <w:rPr>
          <w:rFonts w:ascii="Traditional Arabic" w:hAnsi="Traditional Arabic" w:cs="Traditional Arabic"/>
          <w:sz w:val="28"/>
          <w:szCs w:val="28"/>
          <w:rtl/>
        </w:rPr>
        <w:t xml:space="preserve"> </w:t>
      </w:r>
      <w:r w:rsidR="00441323">
        <w:rPr>
          <w:rFonts w:ascii="Traditional Arabic" w:hAnsi="Traditional Arabic" w:cs="Traditional Arabic" w:hint="cs"/>
          <w:sz w:val="28"/>
          <w:szCs w:val="28"/>
          <w:rtl/>
        </w:rPr>
        <w:t>الباحث</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لا</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يوجد</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أي</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دراسة</w:t>
      </w:r>
      <w:r w:rsidR="006723BD" w:rsidRPr="006723BD">
        <w:rPr>
          <w:rFonts w:ascii="Traditional Arabic" w:hAnsi="Traditional Arabic" w:cs="Traditional Arabic" w:hint="cs"/>
          <w:sz w:val="28"/>
          <w:szCs w:val="28"/>
          <w:rtl/>
        </w:rPr>
        <w:t xml:space="preserve"> قامت بدراسة هذا الاثر، </w:t>
      </w:r>
      <w:r w:rsidRPr="006723BD">
        <w:rPr>
          <w:rFonts w:ascii="Traditional Arabic" w:hAnsi="Traditional Arabic" w:cs="Traditional Arabic" w:hint="cs"/>
          <w:sz w:val="28"/>
          <w:szCs w:val="28"/>
          <w:rtl/>
        </w:rPr>
        <w:t>ربط</w:t>
      </w:r>
      <w:r w:rsidRPr="006723BD">
        <w:rPr>
          <w:rFonts w:ascii="Traditional Arabic" w:hAnsi="Traditional Arabic" w:cs="Traditional Arabic"/>
          <w:sz w:val="28"/>
          <w:szCs w:val="28"/>
          <w:rtl/>
        </w:rPr>
        <w:t xml:space="preserve"> </w:t>
      </w:r>
      <w:r w:rsidR="002766CE" w:rsidRPr="006723BD">
        <w:rPr>
          <w:rFonts w:ascii="Traditional Arabic" w:hAnsi="Traditional Arabic" w:cs="Traditional Arabic" w:hint="cs"/>
          <w:sz w:val="28"/>
          <w:szCs w:val="28"/>
          <w:rtl/>
        </w:rPr>
        <w:t xml:space="preserve">تأسيس المشاريع الناشئة بمدى تطور الخدمات اللوجستية ومدى قدرة الشركات في الاستمرار في ضل </w:t>
      </w:r>
      <w:r w:rsidR="006723BD" w:rsidRPr="006723BD">
        <w:rPr>
          <w:rFonts w:ascii="Traditional Arabic" w:hAnsi="Traditional Arabic" w:cs="Traditional Arabic" w:hint="cs"/>
          <w:sz w:val="28"/>
          <w:szCs w:val="28"/>
          <w:rtl/>
        </w:rPr>
        <w:t xml:space="preserve">التحديات وأخيرا وليس اخرا </w:t>
      </w:r>
      <w:r w:rsidRPr="006723BD">
        <w:rPr>
          <w:rFonts w:ascii="Traditional Arabic" w:hAnsi="Traditional Arabic" w:cs="Traditional Arabic" w:hint="cs"/>
          <w:sz w:val="28"/>
          <w:szCs w:val="28"/>
          <w:rtl/>
        </w:rPr>
        <w:t>إثراء</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الجانب</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البحثي</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والمعرفي</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في</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محورين</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مهمين</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وهما</w:t>
      </w:r>
      <w:r w:rsidRPr="006723BD">
        <w:rPr>
          <w:rFonts w:ascii="Traditional Arabic" w:hAnsi="Traditional Arabic" w:cs="Traditional Arabic"/>
          <w:sz w:val="28"/>
          <w:szCs w:val="28"/>
          <w:rtl/>
        </w:rPr>
        <w:t xml:space="preserve"> </w:t>
      </w:r>
      <w:r w:rsidR="002766CE" w:rsidRPr="006723BD">
        <w:rPr>
          <w:rFonts w:ascii="Traditional Arabic" w:hAnsi="Traditional Arabic" w:cs="Traditional Arabic" w:hint="cs"/>
          <w:sz w:val="28"/>
          <w:szCs w:val="28"/>
          <w:rtl/>
        </w:rPr>
        <w:t xml:space="preserve">الخدمات </w:t>
      </w:r>
      <w:r w:rsidR="00516849" w:rsidRPr="006723BD">
        <w:rPr>
          <w:rFonts w:ascii="Traditional Arabic" w:hAnsi="Traditional Arabic" w:cs="Traditional Arabic" w:hint="cs"/>
          <w:sz w:val="28"/>
          <w:szCs w:val="28"/>
          <w:rtl/>
        </w:rPr>
        <w:t>اللوجستية بأبعادها</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المختلفة</w:t>
      </w:r>
      <w:r w:rsidRPr="006723BD">
        <w:rPr>
          <w:rFonts w:ascii="Traditional Arabic" w:hAnsi="Traditional Arabic" w:cs="Traditional Arabic"/>
          <w:sz w:val="28"/>
          <w:szCs w:val="28"/>
          <w:rtl/>
        </w:rPr>
        <w:t xml:space="preserve"> </w:t>
      </w:r>
      <w:r w:rsidRPr="006723BD">
        <w:rPr>
          <w:rFonts w:ascii="Traditional Arabic" w:hAnsi="Traditional Arabic" w:cs="Traditional Arabic" w:hint="cs"/>
          <w:sz w:val="28"/>
          <w:szCs w:val="28"/>
          <w:rtl/>
        </w:rPr>
        <w:t>وأيضا</w:t>
      </w:r>
      <w:r w:rsidRPr="006723BD">
        <w:rPr>
          <w:rFonts w:ascii="Traditional Arabic" w:hAnsi="Traditional Arabic" w:cs="Traditional Arabic"/>
          <w:sz w:val="28"/>
          <w:szCs w:val="28"/>
          <w:rtl/>
        </w:rPr>
        <w:t xml:space="preserve"> </w:t>
      </w:r>
      <w:r w:rsidR="002766CE" w:rsidRPr="006723BD">
        <w:rPr>
          <w:rFonts w:ascii="Traditional Arabic" w:hAnsi="Traditional Arabic" w:cs="Traditional Arabic" w:hint="cs"/>
          <w:sz w:val="28"/>
          <w:szCs w:val="28"/>
          <w:rtl/>
        </w:rPr>
        <w:t>المشاريع الناشئة</w:t>
      </w:r>
      <w:r w:rsidR="006723BD" w:rsidRPr="006723BD">
        <w:rPr>
          <w:rFonts w:ascii="Traditional Arabic" w:hAnsi="Traditional Arabic" w:cs="Traditional Arabic" w:hint="cs"/>
          <w:sz w:val="28"/>
          <w:szCs w:val="28"/>
          <w:rtl/>
        </w:rPr>
        <w:t>.</w:t>
      </w:r>
    </w:p>
    <w:p w14:paraId="6B5408E8" w14:textId="001C1A23" w:rsidR="00352BD1" w:rsidRDefault="00352BD1" w:rsidP="00B357AA">
      <w:pPr>
        <w:spacing w:line="360" w:lineRule="auto"/>
        <w:outlineLvl w:val="1"/>
        <w:rPr>
          <w:rFonts w:ascii="Traditional Arabic" w:hAnsi="Traditional Arabic" w:cs="Traditional Arabic"/>
          <w:b/>
          <w:bCs/>
          <w:sz w:val="36"/>
          <w:szCs w:val="36"/>
        </w:rPr>
      </w:pPr>
      <w:bookmarkStart w:id="11" w:name="_Toc111624606"/>
      <w:r w:rsidRPr="00B94525">
        <w:rPr>
          <w:rFonts w:ascii="Traditional Arabic" w:hAnsi="Traditional Arabic" w:cs="Traditional Arabic" w:hint="cs"/>
          <w:b/>
          <w:bCs/>
          <w:sz w:val="36"/>
          <w:szCs w:val="36"/>
          <w:rtl/>
        </w:rPr>
        <w:t>أهداف الدراسة:</w:t>
      </w:r>
      <w:bookmarkEnd w:id="11"/>
    </w:p>
    <w:p w14:paraId="00D433A2" w14:textId="72AC0AB6" w:rsidR="00F246DA" w:rsidRDefault="00F246DA" w:rsidP="00B97116">
      <w:pPr>
        <w:spacing w:line="360" w:lineRule="auto"/>
        <w:rPr>
          <w:rFonts w:ascii="Traditional Arabic" w:hAnsi="Traditional Arabic" w:cs="Traditional Arabic"/>
          <w:color w:val="000000" w:themeColor="text1"/>
          <w:sz w:val="28"/>
          <w:szCs w:val="28"/>
          <w:rtl/>
          <w:lang w:bidi="ar-EG"/>
        </w:rPr>
      </w:pPr>
      <w:r w:rsidRPr="00516849">
        <w:rPr>
          <w:rFonts w:ascii="Traditional Arabic" w:hAnsi="Traditional Arabic" w:cs="Traditional Arabic" w:hint="cs"/>
          <w:color w:val="000000" w:themeColor="text1"/>
          <w:sz w:val="28"/>
          <w:szCs w:val="28"/>
          <w:rtl/>
          <w:lang w:bidi="ar-EG"/>
        </w:rPr>
        <w:t xml:space="preserve">تعريف مفاهيم لكل من </w:t>
      </w:r>
      <w:r w:rsidRPr="00516849">
        <w:rPr>
          <w:rFonts w:ascii="Traditional Arabic" w:hAnsi="Traditional Arabic" w:cs="Traditional Arabic" w:hint="cs"/>
          <w:color w:val="222222"/>
          <w:sz w:val="28"/>
          <w:szCs w:val="28"/>
          <w:shd w:val="clear" w:color="auto" w:fill="FFFFFF"/>
          <w:rtl/>
        </w:rPr>
        <w:t xml:space="preserve">الخدمات اللوجستيات </w:t>
      </w:r>
      <w:r w:rsidR="00516849" w:rsidRPr="00516849">
        <w:rPr>
          <w:rFonts w:ascii="Traditional Arabic" w:hAnsi="Traditional Arabic" w:cs="Traditional Arabic" w:hint="cs"/>
          <w:color w:val="222222"/>
          <w:sz w:val="28"/>
          <w:szCs w:val="28"/>
          <w:shd w:val="clear" w:color="auto" w:fill="FFFFFF"/>
          <w:rtl/>
        </w:rPr>
        <w:t>وسلاسل</w:t>
      </w:r>
      <w:r w:rsidRPr="00516849">
        <w:rPr>
          <w:rFonts w:ascii="Traditional Arabic" w:hAnsi="Traditional Arabic" w:cs="Traditional Arabic" w:hint="cs"/>
          <w:color w:val="222222"/>
          <w:sz w:val="28"/>
          <w:szCs w:val="28"/>
          <w:shd w:val="clear" w:color="auto" w:fill="FFFFFF"/>
          <w:rtl/>
        </w:rPr>
        <w:t xml:space="preserve"> الإمداد</w:t>
      </w:r>
      <w:r w:rsidR="00516849" w:rsidRPr="00516849">
        <w:rPr>
          <w:rFonts w:ascii="Traditional Arabic" w:hAnsi="Traditional Arabic" w:cs="Traditional Arabic" w:hint="cs"/>
          <w:color w:val="222222"/>
          <w:sz w:val="28"/>
          <w:szCs w:val="28"/>
          <w:shd w:val="clear" w:color="auto" w:fill="FFFFFF"/>
          <w:rtl/>
        </w:rPr>
        <w:t xml:space="preserve">، </w:t>
      </w:r>
      <w:r w:rsidRPr="00516849">
        <w:rPr>
          <w:rFonts w:ascii="Traditional Arabic" w:hAnsi="Traditional Arabic" w:cs="Traditional Arabic" w:hint="cs"/>
          <w:color w:val="222222"/>
          <w:sz w:val="28"/>
          <w:szCs w:val="28"/>
          <w:shd w:val="clear" w:color="auto" w:fill="FFFFFF"/>
          <w:rtl/>
        </w:rPr>
        <w:t>تعريف مفهوم المشاريع الناشئة</w:t>
      </w:r>
      <w:r w:rsidR="00516849" w:rsidRPr="00516849">
        <w:rPr>
          <w:rFonts w:ascii="Traditional Arabic" w:hAnsi="Traditional Arabic" w:cs="Traditional Arabic" w:hint="cs"/>
          <w:color w:val="222222"/>
          <w:sz w:val="28"/>
          <w:szCs w:val="28"/>
          <w:shd w:val="clear" w:color="auto" w:fill="FFFFFF"/>
          <w:rtl/>
        </w:rPr>
        <w:t xml:space="preserve">، </w:t>
      </w:r>
      <w:r w:rsidR="004C35CA">
        <w:rPr>
          <w:rFonts w:ascii="Traditional Arabic" w:hAnsi="Traditional Arabic" w:cs="Traditional Arabic" w:hint="cs"/>
          <w:color w:val="222222"/>
          <w:sz w:val="28"/>
          <w:szCs w:val="28"/>
          <w:shd w:val="clear" w:color="auto" w:fill="FFFFFF"/>
          <w:rtl/>
        </w:rPr>
        <w:t xml:space="preserve">التعرف على اهمية الخدمات اللوجستية المقدمة لملاك المشاريع الناشئة ، التعرف على واقع الخدمات اللوجستية المقدمة لملاك المشاريع الناشئة،  </w:t>
      </w:r>
      <w:r w:rsidRPr="00516849">
        <w:rPr>
          <w:rFonts w:ascii="Traditional Arabic" w:hAnsi="Traditional Arabic" w:cs="Traditional Arabic" w:hint="cs"/>
          <w:color w:val="000000" w:themeColor="text1"/>
          <w:sz w:val="28"/>
          <w:szCs w:val="28"/>
          <w:rtl/>
          <w:lang w:bidi="ar-EG"/>
        </w:rPr>
        <w:t xml:space="preserve">تقديم </w:t>
      </w:r>
      <w:r w:rsidR="004C35CA">
        <w:rPr>
          <w:rFonts w:ascii="Traditional Arabic" w:hAnsi="Traditional Arabic" w:cs="Traditional Arabic" w:hint="cs"/>
          <w:color w:val="000000" w:themeColor="text1"/>
          <w:sz w:val="28"/>
          <w:szCs w:val="28"/>
          <w:rtl/>
          <w:lang w:bidi="ar-EG"/>
        </w:rPr>
        <w:t xml:space="preserve">نموذج عمل يخدم الميل الاخير </w:t>
      </w:r>
      <w:r w:rsidRPr="00516849">
        <w:rPr>
          <w:rFonts w:ascii="Traditional Arabic" w:hAnsi="Traditional Arabic" w:cs="Traditional Arabic" w:hint="cs"/>
          <w:color w:val="000000" w:themeColor="text1"/>
          <w:sz w:val="28"/>
          <w:szCs w:val="28"/>
          <w:rtl/>
          <w:lang w:bidi="ar-EG"/>
        </w:rPr>
        <w:t xml:space="preserve"> يمكن أن </w:t>
      </w:r>
      <w:r w:rsidR="004C35CA">
        <w:rPr>
          <w:rFonts w:ascii="Traditional Arabic" w:hAnsi="Traditional Arabic" w:cs="Traditional Arabic" w:hint="cs"/>
          <w:color w:val="000000" w:themeColor="text1"/>
          <w:sz w:val="28"/>
          <w:szCs w:val="28"/>
          <w:rtl/>
          <w:lang w:bidi="ar-EG"/>
        </w:rPr>
        <w:t>ي</w:t>
      </w:r>
      <w:r w:rsidRPr="00516849">
        <w:rPr>
          <w:rFonts w:ascii="Traditional Arabic" w:hAnsi="Traditional Arabic" w:cs="Traditional Arabic" w:hint="cs"/>
          <w:color w:val="000000" w:themeColor="text1"/>
          <w:sz w:val="28"/>
          <w:szCs w:val="28"/>
          <w:rtl/>
          <w:lang w:bidi="ar-EG"/>
        </w:rPr>
        <w:t xml:space="preserve">ساعد </w:t>
      </w:r>
      <w:r w:rsidRPr="00516849">
        <w:rPr>
          <w:rFonts w:ascii="Traditional Arabic" w:hAnsi="Traditional Arabic" w:cs="Traditional Arabic" w:hint="cs"/>
          <w:color w:val="222222"/>
          <w:sz w:val="28"/>
          <w:szCs w:val="28"/>
          <w:shd w:val="clear" w:color="auto" w:fill="FFFFFF"/>
          <w:rtl/>
        </w:rPr>
        <w:t>المشاريع الناشئة</w:t>
      </w:r>
      <w:r w:rsidRPr="00516849">
        <w:rPr>
          <w:rFonts w:ascii="Traditional Arabic" w:hAnsi="Traditional Arabic" w:cs="Traditional Arabic" w:hint="cs"/>
          <w:color w:val="000000" w:themeColor="text1"/>
          <w:sz w:val="28"/>
          <w:szCs w:val="28"/>
          <w:rtl/>
          <w:lang w:bidi="ar-EG"/>
        </w:rPr>
        <w:t xml:space="preserve"> في مسايرة التحولات ومواكبة التطورات في </w:t>
      </w:r>
      <w:r w:rsidRPr="00516849">
        <w:rPr>
          <w:rFonts w:ascii="Traditional Arabic" w:hAnsi="Traditional Arabic" w:cs="Traditional Arabic" w:hint="cs"/>
          <w:color w:val="222222"/>
          <w:sz w:val="28"/>
          <w:szCs w:val="28"/>
          <w:shd w:val="clear" w:color="auto" w:fill="FFFFFF"/>
          <w:rtl/>
        </w:rPr>
        <w:t xml:space="preserve">الخدمات اللوجستيات </w:t>
      </w:r>
      <w:r w:rsidR="00516849" w:rsidRPr="00516849">
        <w:rPr>
          <w:rFonts w:ascii="Traditional Arabic" w:hAnsi="Traditional Arabic" w:cs="Traditional Arabic" w:hint="cs"/>
          <w:color w:val="222222"/>
          <w:sz w:val="28"/>
          <w:szCs w:val="28"/>
          <w:shd w:val="clear" w:color="auto" w:fill="FFFFFF"/>
          <w:rtl/>
        </w:rPr>
        <w:t>وسلاسل</w:t>
      </w:r>
      <w:r w:rsidRPr="00516849">
        <w:rPr>
          <w:rFonts w:ascii="Traditional Arabic" w:hAnsi="Traditional Arabic" w:cs="Traditional Arabic" w:hint="cs"/>
          <w:color w:val="222222"/>
          <w:sz w:val="28"/>
          <w:szCs w:val="28"/>
          <w:shd w:val="clear" w:color="auto" w:fill="FFFFFF"/>
          <w:rtl/>
        </w:rPr>
        <w:t xml:space="preserve"> الإمداد</w:t>
      </w:r>
      <w:r w:rsidRPr="00516849">
        <w:rPr>
          <w:rFonts w:ascii="Traditional Arabic" w:hAnsi="Traditional Arabic" w:cs="Traditional Arabic" w:hint="cs"/>
          <w:color w:val="000000" w:themeColor="text1"/>
          <w:sz w:val="28"/>
          <w:szCs w:val="28"/>
          <w:rtl/>
          <w:lang w:bidi="ar-EG"/>
        </w:rPr>
        <w:t xml:space="preserve"> وتحسين </w:t>
      </w:r>
      <w:r w:rsidR="00516849" w:rsidRPr="00516849">
        <w:rPr>
          <w:rFonts w:ascii="Traditional Arabic" w:hAnsi="Traditional Arabic" w:cs="Traditional Arabic" w:hint="cs"/>
          <w:color w:val="000000" w:themeColor="text1"/>
          <w:sz w:val="28"/>
          <w:szCs w:val="28"/>
          <w:rtl/>
          <w:lang w:bidi="ar-EG"/>
        </w:rPr>
        <w:t>الأداء.</w:t>
      </w:r>
      <w:r w:rsidRPr="00516849">
        <w:rPr>
          <w:rFonts w:ascii="Traditional Arabic" w:hAnsi="Traditional Arabic" w:cs="Traditional Arabic" w:hint="cs"/>
          <w:color w:val="000000" w:themeColor="text1"/>
          <w:sz w:val="28"/>
          <w:szCs w:val="28"/>
          <w:rtl/>
          <w:lang w:bidi="ar-EG"/>
        </w:rPr>
        <w:t xml:space="preserve"> </w:t>
      </w:r>
    </w:p>
    <w:p w14:paraId="32BC652D" w14:textId="77777777" w:rsidR="00B5502B" w:rsidRDefault="00B5502B" w:rsidP="00B97116">
      <w:pPr>
        <w:spacing w:line="360" w:lineRule="auto"/>
        <w:rPr>
          <w:rFonts w:ascii="Traditional Arabic" w:hAnsi="Traditional Arabic" w:cs="Traditional Arabic"/>
          <w:color w:val="222222"/>
          <w:sz w:val="28"/>
          <w:szCs w:val="28"/>
          <w:shd w:val="clear" w:color="auto" w:fill="FFFFFF"/>
          <w:rtl/>
        </w:rPr>
      </w:pPr>
    </w:p>
    <w:p w14:paraId="589489C1" w14:textId="77777777" w:rsidR="00525D1D" w:rsidRPr="00B97116" w:rsidRDefault="00525D1D" w:rsidP="00B97116">
      <w:pPr>
        <w:spacing w:line="360" w:lineRule="auto"/>
        <w:rPr>
          <w:rFonts w:ascii="Traditional Arabic" w:hAnsi="Traditional Arabic" w:cs="Traditional Arabic"/>
          <w:color w:val="222222"/>
          <w:sz w:val="28"/>
          <w:szCs w:val="28"/>
          <w:shd w:val="clear" w:color="auto" w:fill="FFFFFF"/>
          <w:rtl/>
        </w:rPr>
      </w:pPr>
    </w:p>
    <w:p w14:paraId="7E72B179" w14:textId="77777777" w:rsidR="00262E4E" w:rsidRPr="00B94525" w:rsidRDefault="00352BD1" w:rsidP="00B357AA">
      <w:pPr>
        <w:spacing w:line="360" w:lineRule="auto"/>
        <w:outlineLvl w:val="1"/>
        <w:rPr>
          <w:rFonts w:ascii="Traditional Arabic" w:hAnsi="Traditional Arabic" w:cs="Traditional Arabic"/>
          <w:b/>
          <w:bCs/>
          <w:sz w:val="36"/>
          <w:szCs w:val="36"/>
          <w:rtl/>
        </w:rPr>
      </w:pPr>
      <w:bookmarkStart w:id="12" w:name="_Toc111624607"/>
      <w:r w:rsidRPr="00B94525">
        <w:rPr>
          <w:rFonts w:ascii="Traditional Arabic" w:hAnsi="Traditional Arabic" w:cs="Traditional Arabic" w:hint="cs"/>
          <w:b/>
          <w:bCs/>
          <w:sz w:val="36"/>
          <w:szCs w:val="36"/>
          <w:rtl/>
        </w:rPr>
        <w:lastRenderedPageBreak/>
        <w:t>تساؤلات الدراسة:</w:t>
      </w:r>
      <w:bookmarkEnd w:id="12"/>
    </w:p>
    <w:p w14:paraId="2CD52D6E" w14:textId="5A214E63" w:rsidR="006D1E9D" w:rsidRPr="00B97116" w:rsidRDefault="00262E4E" w:rsidP="00B97116">
      <w:pPr>
        <w:spacing w:line="360" w:lineRule="auto"/>
        <w:rPr>
          <w:rFonts w:ascii="Traditional Arabic" w:hAnsi="Traditional Arabic" w:cs="Traditional Arabic"/>
          <w:b/>
          <w:bCs/>
          <w:sz w:val="28"/>
          <w:szCs w:val="28"/>
        </w:rPr>
      </w:pPr>
      <w:r w:rsidRPr="00516849">
        <w:rPr>
          <w:rFonts w:ascii="Traditional Arabic" w:hAnsi="Traditional Arabic" w:cs="Traditional Arabic" w:hint="cs"/>
          <w:color w:val="222222"/>
          <w:sz w:val="28"/>
          <w:szCs w:val="28"/>
          <w:shd w:val="clear" w:color="auto" w:fill="FFFFFF"/>
          <w:rtl/>
        </w:rPr>
        <w:t>ماهي المشاريع الناشئة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ماهي سلاسل الإمداد واللوجستيات</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 xml:space="preserve">ما مدى التغير في سرعة الاستجابة في سلاسل الإمداد واللوجستيات لدى المشاريع الناشئة </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توفر المخازن التشاركية للمشاريع الناشئة في المملكة العربية السعودية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تطور المخازن التشاركية للمشاريع الناشئة في المملكة العربية السعودية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أهمية تتبع الشحنات لعملاء المتاجر الإلكترونية الناشئة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تطور وتوفر خدمة الشحنات لعملاء المتاجر الإلكترونية النائشة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أهمية خدمة التغليف والطباعة في المخازن التشاركية لعملائهم من أصحاب المشاريع الناشئة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توفر خدمة التغليف والطباعة في المخازن التشاركية</w:t>
      </w:r>
      <w:r w:rsidRPr="00516849">
        <w:rPr>
          <w:rFonts w:ascii="Traditional Arabic" w:hAnsi="Traditional Arabic" w:cs="Traditional Arabic" w:hint="cs"/>
          <w:color w:val="222222"/>
          <w:sz w:val="28"/>
          <w:szCs w:val="28"/>
        </w:rPr>
        <w:br/>
      </w:r>
      <w:r w:rsidRPr="00516849">
        <w:rPr>
          <w:rFonts w:ascii="Traditional Arabic" w:hAnsi="Traditional Arabic" w:cs="Traditional Arabic" w:hint="cs"/>
          <w:color w:val="222222"/>
          <w:sz w:val="28"/>
          <w:szCs w:val="28"/>
          <w:shd w:val="clear" w:color="auto" w:fill="FFFFFF"/>
          <w:rtl/>
        </w:rPr>
        <w:t>ما مدى تقبل ملاك المشاريع الناشئة بالإستعانة بمصدر خارجي لإنجاز بعض العمليات الأولية التي لا تحمل سر المنتج</w:t>
      </w:r>
    </w:p>
    <w:p w14:paraId="0C935B48" w14:textId="77777777" w:rsidR="00B97116" w:rsidRDefault="00352BD1" w:rsidP="00B97116">
      <w:pPr>
        <w:spacing w:line="360" w:lineRule="auto"/>
        <w:outlineLvl w:val="1"/>
        <w:rPr>
          <w:rFonts w:ascii="Traditional Arabic" w:hAnsi="Traditional Arabic" w:cs="Traditional Arabic"/>
          <w:b/>
          <w:bCs/>
          <w:sz w:val="36"/>
          <w:szCs w:val="36"/>
          <w:rtl/>
        </w:rPr>
      </w:pPr>
      <w:bookmarkStart w:id="13" w:name="_Toc111624608"/>
      <w:r w:rsidRPr="00B94525">
        <w:rPr>
          <w:rFonts w:ascii="Traditional Arabic" w:hAnsi="Traditional Arabic" w:cs="Traditional Arabic" w:hint="cs"/>
          <w:b/>
          <w:bCs/>
          <w:sz w:val="36"/>
          <w:szCs w:val="36"/>
          <w:rtl/>
        </w:rPr>
        <w:t>حدود الدراسة:</w:t>
      </w:r>
      <w:bookmarkEnd w:id="13"/>
    </w:p>
    <w:p w14:paraId="7E8FCCC2" w14:textId="59CC4581" w:rsidR="00F246DA" w:rsidRPr="00216CDE" w:rsidRDefault="00F246DA" w:rsidP="00B97116">
      <w:pPr>
        <w:spacing w:line="360" w:lineRule="auto"/>
        <w:outlineLvl w:val="1"/>
        <w:rPr>
          <w:rFonts w:ascii="Traditional Arabic" w:hAnsi="Traditional Arabic" w:cs="Traditional Arabic"/>
          <w:b/>
          <w:bCs/>
          <w:sz w:val="36"/>
          <w:szCs w:val="36"/>
          <w:rtl/>
        </w:rPr>
      </w:pPr>
      <w:bookmarkStart w:id="14" w:name="_Toc111624609"/>
      <w:r w:rsidRPr="00516849">
        <w:rPr>
          <w:rFonts w:ascii="Traditional Arabic" w:hAnsi="Traditional Arabic" w:cs="Traditional Arabic" w:hint="cs"/>
          <w:b/>
          <w:bCs/>
          <w:color w:val="000000" w:themeColor="text1"/>
          <w:sz w:val="28"/>
          <w:szCs w:val="28"/>
          <w:rtl/>
          <w:lang w:bidi="ar-EG"/>
        </w:rPr>
        <w:t>تمثلت حدود الدراسة فيما يلي:</w:t>
      </w:r>
      <w:bookmarkEnd w:id="14"/>
    </w:p>
    <w:p w14:paraId="6DAF29CE" w14:textId="1B760A42" w:rsidR="00F246DA" w:rsidRPr="00516849" w:rsidRDefault="00F246DA" w:rsidP="00CB3CAB">
      <w:pPr>
        <w:spacing w:after="200" w:line="360" w:lineRule="auto"/>
        <w:jc w:val="both"/>
        <w:rPr>
          <w:rFonts w:ascii="Traditional Arabic" w:hAnsi="Traditional Arabic" w:cs="Traditional Arabic"/>
          <w:color w:val="000000" w:themeColor="text1"/>
          <w:sz w:val="28"/>
          <w:szCs w:val="28"/>
          <w:lang w:bidi="ar-EG"/>
        </w:rPr>
      </w:pPr>
      <w:r w:rsidRPr="00516849">
        <w:rPr>
          <w:rFonts w:ascii="Traditional Arabic" w:hAnsi="Traditional Arabic" w:cs="Traditional Arabic" w:hint="cs"/>
          <w:b/>
          <w:bCs/>
          <w:color w:val="000000" w:themeColor="text1"/>
          <w:sz w:val="28"/>
          <w:szCs w:val="28"/>
          <w:rtl/>
          <w:lang w:bidi="ar-EG"/>
        </w:rPr>
        <w:t>الحدود المكانية:</w:t>
      </w:r>
      <w:r w:rsidRPr="00516849">
        <w:rPr>
          <w:rFonts w:ascii="Traditional Arabic" w:hAnsi="Traditional Arabic" w:cs="Traditional Arabic" w:hint="cs"/>
          <w:color w:val="000000" w:themeColor="text1"/>
          <w:sz w:val="28"/>
          <w:szCs w:val="28"/>
          <w:rtl/>
          <w:lang w:bidi="ar-EG"/>
        </w:rPr>
        <w:t xml:space="preserve"> سوف يتم تطبيق الدراسة على المشاريع الناشئة بالمملكة العربية السعودية</w:t>
      </w:r>
    </w:p>
    <w:p w14:paraId="73E3C370" w14:textId="5FC6BE7D" w:rsidR="00F246DA" w:rsidRPr="00516849" w:rsidRDefault="00F246DA" w:rsidP="00CB3CAB">
      <w:pPr>
        <w:spacing w:after="200" w:line="360" w:lineRule="auto"/>
        <w:jc w:val="both"/>
        <w:rPr>
          <w:rFonts w:ascii="Traditional Arabic" w:hAnsi="Traditional Arabic" w:cs="Traditional Arabic"/>
          <w:color w:val="000000" w:themeColor="text1"/>
          <w:sz w:val="28"/>
          <w:szCs w:val="28"/>
          <w:lang w:bidi="ar-EG"/>
        </w:rPr>
      </w:pPr>
      <w:r w:rsidRPr="00516849">
        <w:rPr>
          <w:rFonts w:ascii="Traditional Arabic" w:hAnsi="Traditional Arabic" w:cs="Traditional Arabic" w:hint="cs"/>
          <w:b/>
          <w:bCs/>
          <w:color w:val="000000" w:themeColor="text1"/>
          <w:sz w:val="28"/>
          <w:szCs w:val="28"/>
          <w:rtl/>
          <w:lang w:bidi="ar-EG"/>
        </w:rPr>
        <w:t>الحدود الزمانية:</w:t>
      </w:r>
      <w:r w:rsidRPr="00516849">
        <w:rPr>
          <w:rFonts w:ascii="Traditional Arabic" w:hAnsi="Traditional Arabic" w:cs="Traditional Arabic" w:hint="cs"/>
          <w:color w:val="000000" w:themeColor="text1"/>
          <w:sz w:val="28"/>
          <w:szCs w:val="28"/>
          <w:rtl/>
          <w:lang w:bidi="ar-EG"/>
        </w:rPr>
        <w:t xml:space="preserve"> سوف يتم إعداد الدراسة في العام 20</w:t>
      </w:r>
      <w:r w:rsidR="001377CB">
        <w:rPr>
          <w:rFonts w:ascii="Traditional Arabic" w:hAnsi="Traditional Arabic" w:cs="Traditional Arabic" w:hint="cs"/>
          <w:color w:val="000000" w:themeColor="text1"/>
          <w:sz w:val="28"/>
          <w:szCs w:val="28"/>
          <w:rtl/>
          <w:lang w:bidi="ar-EG"/>
        </w:rPr>
        <w:t>24 م</w:t>
      </w:r>
      <w:r w:rsidRPr="00516849">
        <w:rPr>
          <w:rFonts w:ascii="Traditional Arabic" w:hAnsi="Traditional Arabic" w:cs="Traditional Arabic" w:hint="cs"/>
          <w:color w:val="000000" w:themeColor="text1"/>
          <w:sz w:val="28"/>
          <w:szCs w:val="28"/>
          <w:rtl/>
          <w:lang w:bidi="ar-EG"/>
        </w:rPr>
        <w:t>.</w:t>
      </w:r>
    </w:p>
    <w:p w14:paraId="03CD866B" w14:textId="41A1DB16" w:rsidR="00F246DA" w:rsidRPr="00516849" w:rsidRDefault="00F246DA" w:rsidP="00CB3CAB">
      <w:pPr>
        <w:spacing w:after="200" w:line="360" w:lineRule="auto"/>
        <w:jc w:val="both"/>
        <w:rPr>
          <w:rFonts w:ascii="Traditional Arabic" w:hAnsi="Traditional Arabic" w:cs="Traditional Arabic"/>
          <w:color w:val="000000" w:themeColor="text1"/>
          <w:sz w:val="28"/>
          <w:szCs w:val="28"/>
          <w:lang w:bidi="ar-EG"/>
        </w:rPr>
      </w:pPr>
      <w:r w:rsidRPr="00516849">
        <w:rPr>
          <w:rFonts w:ascii="Traditional Arabic" w:hAnsi="Traditional Arabic" w:cs="Traditional Arabic" w:hint="cs"/>
          <w:b/>
          <w:bCs/>
          <w:color w:val="000000" w:themeColor="text1"/>
          <w:sz w:val="28"/>
          <w:szCs w:val="28"/>
          <w:rtl/>
          <w:lang w:bidi="ar-EG"/>
        </w:rPr>
        <w:t>الحدود البشرية:</w:t>
      </w:r>
      <w:r w:rsidRPr="00516849">
        <w:rPr>
          <w:rFonts w:ascii="Traditional Arabic" w:hAnsi="Traditional Arabic" w:cs="Traditional Arabic" w:hint="cs"/>
          <w:color w:val="000000" w:themeColor="text1"/>
          <w:sz w:val="28"/>
          <w:szCs w:val="28"/>
          <w:rtl/>
          <w:lang w:bidi="ar-EG"/>
        </w:rPr>
        <w:t xml:space="preserve"> </w:t>
      </w:r>
      <w:r w:rsidR="00CB3CAB" w:rsidRPr="00516849">
        <w:rPr>
          <w:rFonts w:ascii="Traditional Arabic" w:hAnsi="Traditional Arabic" w:cs="Traditional Arabic" w:hint="cs"/>
          <w:color w:val="000000" w:themeColor="text1"/>
          <w:sz w:val="28"/>
          <w:szCs w:val="28"/>
          <w:rtl/>
          <w:lang w:bidi="ar-EG"/>
        </w:rPr>
        <w:t xml:space="preserve">ملاك مشاريع ناشئة </w:t>
      </w:r>
      <w:r w:rsidRPr="00516849">
        <w:rPr>
          <w:rFonts w:ascii="Traditional Arabic" w:hAnsi="Traditional Arabic" w:cs="Traditional Arabic" w:hint="cs"/>
          <w:color w:val="000000" w:themeColor="text1"/>
          <w:sz w:val="28"/>
          <w:szCs w:val="28"/>
          <w:rtl/>
          <w:lang w:bidi="ar-EG"/>
        </w:rPr>
        <w:t xml:space="preserve"> – </w:t>
      </w:r>
      <w:r w:rsidR="00CB3CAB" w:rsidRPr="00516849">
        <w:rPr>
          <w:rFonts w:ascii="Traditional Arabic" w:hAnsi="Traditional Arabic" w:cs="Traditional Arabic" w:hint="cs"/>
          <w:color w:val="000000" w:themeColor="text1"/>
          <w:sz w:val="28"/>
          <w:szCs w:val="28"/>
          <w:rtl/>
          <w:lang w:bidi="ar-EG"/>
        </w:rPr>
        <w:t xml:space="preserve">موظفو مشاريع ناشئة </w:t>
      </w:r>
      <w:r w:rsidRPr="00516849">
        <w:rPr>
          <w:rFonts w:ascii="Traditional Arabic" w:hAnsi="Traditional Arabic" w:cs="Traditional Arabic" w:hint="cs"/>
          <w:color w:val="000000" w:themeColor="text1"/>
          <w:sz w:val="28"/>
          <w:szCs w:val="28"/>
          <w:rtl/>
          <w:lang w:bidi="ar-EG"/>
        </w:rPr>
        <w:t xml:space="preserve"> – </w:t>
      </w:r>
      <w:r w:rsidR="00CB3CAB" w:rsidRPr="00516849">
        <w:rPr>
          <w:rFonts w:ascii="Traditional Arabic" w:hAnsi="Traditional Arabic" w:cs="Traditional Arabic" w:hint="cs"/>
          <w:color w:val="000000" w:themeColor="text1"/>
          <w:sz w:val="28"/>
          <w:szCs w:val="28"/>
          <w:rtl/>
          <w:lang w:bidi="ar-EG"/>
        </w:rPr>
        <w:t>عملاء مشاريع ناشئة.</w:t>
      </w:r>
    </w:p>
    <w:p w14:paraId="58A9A0EF" w14:textId="0C217E79" w:rsidR="00F246DA" w:rsidRDefault="00F246DA" w:rsidP="00B97116">
      <w:pPr>
        <w:spacing w:after="200" w:line="360" w:lineRule="auto"/>
        <w:jc w:val="both"/>
        <w:rPr>
          <w:rFonts w:ascii="Traditional Arabic" w:hAnsi="Traditional Arabic" w:cs="Traditional Arabic"/>
          <w:color w:val="000000" w:themeColor="text1"/>
          <w:sz w:val="28"/>
          <w:szCs w:val="28"/>
          <w:rtl/>
          <w:lang w:bidi="ar-EG"/>
        </w:rPr>
      </w:pPr>
      <w:r w:rsidRPr="00516849">
        <w:rPr>
          <w:rFonts w:ascii="Traditional Arabic" w:hAnsi="Traditional Arabic" w:cs="Traditional Arabic" w:hint="cs"/>
          <w:b/>
          <w:bCs/>
          <w:color w:val="000000" w:themeColor="text1"/>
          <w:sz w:val="28"/>
          <w:szCs w:val="28"/>
          <w:rtl/>
          <w:lang w:bidi="ar-EG"/>
        </w:rPr>
        <w:t>الحدود العلمية:</w:t>
      </w:r>
      <w:r w:rsidRPr="00516849">
        <w:rPr>
          <w:rFonts w:ascii="Traditional Arabic" w:hAnsi="Traditional Arabic" w:cs="Traditional Arabic" w:hint="cs"/>
          <w:color w:val="000000" w:themeColor="text1"/>
          <w:sz w:val="28"/>
          <w:szCs w:val="28"/>
          <w:rtl/>
          <w:lang w:bidi="ar-EG"/>
        </w:rPr>
        <w:t xml:space="preserve"> دراسة</w:t>
      </w:r>
      <w:r w:rsidR="00CB3CAB" w:rsidRPr="00516849">
        <w:rPr>
          <w:rFonts w:ascii="Traditional Arabic" w:hAnsi="Traditional Arabic" w:cs="Traditional Arabic" w:hint="cs"/>
          <w:sz w:val="28"/>
          <w:szCs w:val="28"/>
          <w:rtl/>
        </w:rPr>
        <w:t xml:space="preserve"> </w:t>
      </w:r>
      <w:r w:rsidR="00CB3CAB" w:rsidRPr="00516849">
        <w:rPr>
          <w:rFonts w:ascii="Traditional Arabic" w:hAnsi="Traditional Arabic" w:cs="Traditional Arabic" w:hint="cs"/>
          <w:color w:val="000000" w:themeColor="text1"/>
          <w:sz w:val="28"/>
          <w:szCs w:val="28"/>
          <w:rtl/>
          <w:lang w:bidi="ar-EG"/>
        </w:rPr>
        <w:t>أثر تطور قطاع اللوجستيات على المشاريع الناشئة داخل المملكة العربية السعودية.</w:t>
      </w:r>
    </w:p>
    <w:p w14:paraId="10F67960" w14:textId="77777777" w:rsidR="009C0B59" w:rsidRDefault="009C0B59" w:rsidP="00B97116">
      <w:pPr>
        <w:spacing w:after="200" w:line="360" w:lineRule="auto"/>
        <w:jc w:val="both"/>
        <w:rPr>
          <w:rFonts w:ascii="Traditional Arabic" w:hAnsi="Traditional Arabic" w:cs="Traditional Arabic"/>
          <w:color w:val="000000" w:themeColor="text1"/>
          <w:sz w:val="28"/>
          <w:szCs w:val="28"/>
          <w:rtl/>
          <w:lang w:bidi="ar-EG"/>
        </w:rPr>
      </w:pPr>
    </w:p>
    <w:p w14:paraId="0837C292" w14:textId="77777777" w:rsidR="009C0B59" w:rsidRPr="00B97116" w:rsidRDefault="009C0B59" w:rsidP="00B97116">
      <w:pPr>
        <w:spacing w:after="200" w:line="360" w:lineRule="auto"/>
        <w:jc w:val="both"/>
        <w:rPr>
          <w:rFonts w:ascii="Traditional Arabic" w:hAnsi="Traditional Arabic" w:cs="Traditional Arabic"/>
          <w:color w:val="000000" w:themeColor="text1"/>
          <w:sz w:val="28"/>
          <w:szCs w:val="28"/>
          <w:rtl/>
          <w:lang w:bidi="ar-EG"/>
        </w:rPr>
      </w:pPr>
    </w:p>
    <w:p w14:paraId="5664DF37" w14:textId="7B369343" w:rsidR="00352BD1" w:rsidRDefault="00352BD1" w:rsidP="00352BD1">
      <w:pPr>
        <w:spacing w:line="360" w:lineRule="auto"/>
        <w:outlineLvl w:val="1"/>
        <w:rPr>
          <w:rFonts w:ascii="Traditional Arabic" w:hAnsi="Traditional Arabic" w:cs="Traditional Arabic"/>
          <w:b/>
          <w:bCs/>
          <w:sz w:val="36"/>
          <w:szCs w:val="36"/>
        </w:rPr>
      </w:pPr>
      <w:bookmarkStart w:id="15" w:name="_Toc111624610"/>
      <w:r w:rsidRPr="00B94525">
        <w:rPr>
          <w:rFonts w:ascii="Traditional Arabic" w:hAnsi="Traditional Arabic" w:cs="Traditional Arabic" w:hint="cs"/>
          <w:b/>
          <w:bCs/>
          <w:sz w:val="36"/>
          <w:szCs w:val="36"/>
          <w:rtl/>
        </w:rPr>
        <w:lastRenderedPageBreak/>
        <w:t>مصطلحات الدراسة:</w:t>
      </w:r>
      <w:bookmarkEnd w:id="15"/>
    </w:p>
    <w:p w14:paraId="36C22B65" w14:textId="7A54C0C4" w:rsidR="00241D93" w:rsidRPr="00241D93" w:rsidRDefault="00CF6A68" w:rsidP="00241D93">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الخدمات اللوجستية:</w:t>
      </w:r>
      <w:r w:rsidR="00241D93" w:rsidRPr="00241D93">
        <w:rPr>
          <w:rFonts w:ascii="Traditional Arabic" w:hAnsi="Traditional Arabic" w:cs="Traditional Arabic" w:hint="cs"/>
          <w:color w:val="202122"/>
          <w:sz w:val="28"/>
          <w:szCs w:val="28"/>
          <w:shd w:val="clear" w:color="auto" w:fill="FFFFFF"/>
        </w:rPr>
        <w:t xml:space="preserve"> "</w:t>
      </w:r>
      <w:r w:rsidR="00241D93" w:rsidRPr="00241D93">
        <w:rPr>
          <w:rFonts w:ascii="Traditional Arabic" w:hAnsi="Traditional Arabic" w:cs="Traditional Arabic" w:hint="cs"/>
          <w:color w:val="202122"/>
          <w:sz w:val="28"/>
          <w:szCs w:val="28"/>
          <w:shd w:val="clear" w:color="auto" w:fill="FFFFFF"/>
          <w:rtl/>
        </w:rPr>
        <w:t>عملية التخطيط والتنفيذ والتحكم بالتدفق والتخزين الضروري المؤثر للبضائع والخدمات والمعلومات المتعلقة من نقطة المنشأ إلى نقطة الاستهلاك من أجل إرضاء متطلبات المستهلك</w:t>
      </w:r>
      <w:r w:rsidR="00241D93" w:rsidRPr="00241D93">
        <w:rPr>
          <w:rFonts w:ascii="Traditional Arabic" w:hAnsi="Traditional Arabic" w:cs="Traditional Arabic" w:hint="cs"/>
          <w:color w:val="202122"/>
          <w:sz w:val="28"/>
          <w:szCs w:val="28"/>
          <w:shd w:val="clear" w:color="auto" w:fill="FFFFFF"/>
        </w:rPr>
        <w:t>"</w:t>
      </w:r>
      <w:r w:rsidR="00241D93" w:rsidRPr="00787285">
        <w:rPr>
          <w:rFonts w:ascii="Traditional Arabic" w:hAnsi="Traditional Arabic" w:cs="Traditional Arabic" w:hint="cs"/>
          <w:sz w:val="28"/>
          <w:szCs w:val="28"/>
          <w:vertAlign w:val="superscript"/>
          <w:rtl/>
        </w:rPr>
        <w:t>(</w:t>
      </w:r>
      <w:r w:rsidR="00241D93" w:rsidRPr="00787285">
        <w:rPr>
          <w:rStyle w:val="FootnoteReference"/>
          <w:rFonts w:ascii="Traditional Arabic" w:hAnsi="Traditional Arabic" w:cs="Traditional Arabic" w:hint="cs"/>
          <w:sz w:val="28"/>
          <w:szCs w:val="28"/>
          <w:rtl/>
        </w:rPr>
        <w:footnoteReference w:id="1"/>
      </w:r>
      <w:r w:rsidR="00241D93" w:rsidRPr="00787285">
        <w:rPr>
          <w:rFonts w:ascii="Traditional Arabic" w:hAnsi="Traditional Arabic" w:cs="Traditional Arabic" w:hint="cs"/>
          <w:sz w:val="28"/>
          <w:szCs w:val="28"/>
          <w:vertAlign w:val="superscript"/>
          <w:rtl/>
        </w:rPr>
        <w:t>)</w:t>
      </w:r>
    </w:p>
    <w:p w14:paraId="20740E53" w14:textId="77777777" w:rsidR="00241D93" w:rsidRPr="00B94525" w:rsidRDefault="00241D93" w:rsidP="00241D93">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سلاسل الامداد(سلسلة التوريد) ويعرف بانه: سلسلة التوريد هي منظومة من المؤسسات، والناس، والتكنولوجيا، والأنشطة والمعلومات والموارد المطلوبة لنقل المنتجات أو الخدمات من الموردين إلى العملاء</w:t>
      </w:r>
      <w:r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2"/>
      </w:r>
      <w:r w:rsidRPr="00787285">
        <w:rPr>
          <w:rFonts w:ascii="Traditional Arabic" w:hAnsi="Traditional Arabic" w:cs="Traditional Arabic" w:hint="cs"/>
          <w:sz w:val="28"/>
          <w:szCs w:val="28"/>
          <w:vertAlign w:val="superscript"/>
          <w:rtl/>
        </w:rPr>
        <w:t>)</w:t>
      </w:r>
      <w:r w:rsidRPr="00B94525">
        <w:rPr>
          <w:rFonts w:ascii="Traditional Arabic" w:hAnsi="Traditional Arabic" w:cs="Traditional Arabic" w:hint="cs"/>
          <w:sz w:val="28"/>
          <w:szCs w:val="28"/>
          <w:rtl/>
        </w:rPr>
        <w:t>.</w:t>
      </w:r>
    </w:p>
    <w:p w14:paraId="0EC6D7CD" w14:textId="2EC184EB" w:rsidR="00264D6C" w:rsidRDefault="00264D6C" w:rsidP="00B357AA">
      <w:pPr>
        <w:spacing w:line="360" w:lineRule="auto"/>
        <w:rPr>
          <w:rFonts w:ascii="Traditional Arabic" w:hAnsi="Traditional Arabic" w:cs="Traditional Arabic"/>
          <w:sz w:val="28"/>
          <w:szCs w:val="28"/>
        </w:rPr>
      </w:pPr>
    </w:p>
    <w:p w14:paraId="23343A30" w14:textId="50975E51" w:rsidR="00264D6C" w:rsidRPr="00264D6C" w:rsidRDefault="00264D6C" w:rsidP="001377CB">
      <w:pPr>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المشاريع الناشئة</w:t>
      </w:r>
      <w:r w:rsidR="00CF6A68">
        <w:rPr>
          <w:rFonts w:ascii="Traditional Arabic" w:hAnsi="Traditional Arabic" w:cs="Traditional Arabic" w:hint="cs"/>
          <w:sz w:val="28"/>
          <w:szCs w:val="28"/>
          <w:rtl/>
        </w:rPr>
        <w:t>:</w:t>
      </w:r>
      <w:r w:rsidR="00241D93" w:rsidRPr="00241D93">
        <w:rPr>
          <w:rFonts w:ascii="Traditional Arabic" w:hAnsi="Traditional Arabic" w:cs="Traditional Arabic" w:hint="cs"/>
          <w:sz w:val="28"/>
          <w:szCs w:val="28"/>
          <w:rtl/>
        </w:rPr>
        <w:t xml:space="preserve"> </w:t>
      </w:r>
      <w:r w:rsidR="00241D93" w:rsidRPr="00B94525">
        <w:rPr>
          <w:rFonts w:ascii="Traditional Arabic" w:hAnsi="Traditional Arabic" w:cs="Traditional Arabic" w:hint="cs"/>
          <w:sz w:val="28"/>
          <w:szCs w:val="28"/>
        </w:rPr>
        <w:t>startup company</w:t>
      </w:r>
      <w:r w:rsidR="00241D93" w:rsidRPr="00B94525">
        <w:rPr>
          <w:rFonts w:ascii="Traditional Arabic" w:hAnsi="Traditional Arabic" w:cs="Traditional Arabic" w:hint="cs"/>
          <w:sz w:val="28"/>
          <w:szCs w:val="28"/>
          <w:rtl/>
        </w:rPr>
        <w:t xml:space="preserve"> هي شركة ذات تاريخ تشغيلي قصير. وهذه الشركات، والتي غالبًا ما تكون حديثة الإنشاء، وتكون في طور النمو والبحث عن الأسواق. وأصبح هذا المصطلح متداولًا على نطاق عالميّ بعد فقاعة الدوت كوم عندما تمّ تأسيس عدد كبير من شركات الدوت كوم. يقوم المؤسسون بتصميم الشركات الناشئة لتطوير نموذج أعمال قابل للتطوير بشكل فعال.</w:t>
      </w:r>
      <w:r w:rsidR="00787285" w:rsidRPr="00787285">
        <w:rPr>
          <w:rFonts w:ascii="Traditional Arabic" w:hAnsi="Traditional Arabic" w:cs="Traditional Arabic" w:hint="cs"/>
          <w:sz w:val="28"/>
          <w:szCs w:val="28"/>
          <w:vertAlign w:val="superscript"/>
          <w:rtl/>
        </w:rPr>
        <w:t>(</w:t>
      </w:r>
      <w:r w:rsidR="00241D93" w:rsidRPr="00787285">
        <w:rPr>
          <w:rStyle w:val="FootnoteReference"/>
          <w:rFonts w:ascii="Traditional Arabic" w:hAnsi="Traditional Arabic" w:cs="Traditional Arabic" w:hint="cs"/>
          <w:sz w:val="28"/>
          <w:szCs w:val="28"/>
          <w:rtl/>
        </w:rPr>
        <w:footnoteReference w:id="3"/>
      </w:r>
      <w:r w:rsidR="00787285" w:rsidRPr="00787285">
        <w:rPr>
          <w:rFonts w:ascii="Traditional Arabic" w:hAnsi="Traditional Arabic" w:cs="Traditional Arabic" w:hint="cs"/>
          <w:sz w:val="28"/>
          <w:szCs w:val="28"/>
          <w:vertAlign w:val="superscript"/>
          <w:rtl/>
        </w:rPr>
        <w:t>)</w:t>
      </w:r>
    </w:p>
    <w:p w14:paraId="76D417AB" w14:textId="77777777" w:rsidR="00352BD1" w:rsidRPr="00B94525" w:rsidRDefault="00352BD1" w:rsidP="00B357AA">
      <w:pPr>
        <w:spacing w:line="360" w:lineRule="auto"/>
        <w:outlineLvl w:val="1"/>
        <w:rPr>
          <w:rFonts w:ascii="Traditional Arabic" w:hAnsi="Traditional Arabic" w:cs="Traditional Arabic"/>
          <w:b/>
          <w:bCs/>
          <w:sz w:val="36"/>
          <w:szCs w:val="36"/>
          <w:rtl/>
        </w:rPr>
      </w:pPr>
      <w:bookmarkStart w:id="16" w:name="_Toc111624611"/>
      <w:r w:rsidRPr="00B94525">
        <w:rPr>
          <w:rFonts w:ascii="Traditional Arabic" w:hAnsi="Traditional Arabic" w:cs="Traditional Arabic" w:hint="cs"/>
          <w:b/>
          <w:bCs/>
          <w:sz w:val="36"/>
          <w:szCs w:val="36"/>
          <w:rtl/>
        </w:rPr>
        <w:t>متغيرات الدراسة:</w:t>
      </w:r>
      <w:bookmarkEnd w:id="16"/>
    </w:p>
    <w:p w14:paraId="419D0165" w14:textId="40D1559E" w:rsidR="00352BD1" w:rsidRPr="00241D93" w:rsidRDefault="00871C9C" w:rsidP="00241D93">
      <w:pPr>
        <w:spacing w:line="360" w:lineRule="auto"/>
        <w:rPr>
          <w:rFonts w:ascii="Traditional Arabic" w:hAnsi="Traditional Arabic" w:cs="Traditional Arabic"/>
          <w:sz w:val="28"/>
          <w:szCs w:val="28"/>
          <w:rtl/>
        </w:rPr>
      </w:pPr>
      <w:r w:rsidRPr="00241D93">
        <w:rPr>
          <w:rFonts w:ascii="Traditional Arabic" w:hAnsi="Traditional Arabic" w:cs="Traditional Arabic" w:hint="cs"/>
          <w:sz w:val="28"/>
          <w:szCs w:val="28"/>
          <w:rtl/>
        </w:rPr>
        <w:t xml:space="preserve">المتغير المستقل : </w:t>
      </w:r>
      <w:r w:rsidR="00777CB5">
        <w:rPr>
          <w:rFonts w:ascii="Traditional Arabic" w:hAnsi="Traditional Arabic" w:cs="Traditional Arabic" w:hint="cs"/>
          <w:sz w:val="28"/>
          <w:szCs w:val="28"/>
          <w:rtl/>
        </w:rPr>
        <w:t xml:space="preserve">" هو المتغير الذي يهدف الى قياس مدى تأثيرة في الموقف " ويتمثل في </w:t>
      </w:r>
      <w:r w:rsidRPr="00241D93">
        <w:rPr>
          <w:rFonts w:ascii="Traditional Arabic" w:hAnsi="Traditional Arabic" w:cs="Traditional Arabic" w:hint="cs"/>
          <w:sz w:val="28"/>
          <w:szCs w:val="28"/>
          <w:rtl/>
        </w:rPr>
        <w:t xml:space="preserve">الخدمات اللوجستية </w:t>
      </w:r>
      <w:r w:rsidR="00777CB5">
        <w:rPr>
          <w:rFonts w:ascii="Traditional Arabic" w:hAnsi="Traditional Arabic" w:cs="Traditional Arabic" w:hint="cs"/>
          <w:sz w:val="28"/>
          <w:szCs w:val="28"/>
          <w:rtl/>
        </w:rPr>
        <w:t xml:space="preserve">و </w:t>
      </w:r>
      <w:r w:rsidR="00777CB5" w:rsidRPr="00241D93">
        <w:rPr>
          <w:rFonts w:ascii="Traditional Arabic" w:hAnsi="Traditional Arabic" w:cs="Traditional Arabic" w:hint="cs"/>
          <w:sz w:val="28"/>
          <w:szCs w:val="28"/>
          <w:rtl/>
        </w:rPr>
        <w:t>المشاريع الناشئة</w:t>
      </w:r>
    </w:p>
    <w:p w14:paraId="6091A8E6" w14:textId="32B37A94" w:rsidR="007A7210" w:rsidRDefault="00871C9C" w:rsidP="00241D93">
      <w:pPr>
        <w:spacing w:line="360" w:lineRule="auto"/>
        <w:rPr>
          <w:rFonts w:ascii="Traditional Arabic" w:hAnsi="Traditional Arabic" w:cs="Traditional Arabic"/>
          <w:sz w:val="28"/>
          <w:szCs w:val="28"/>
          <w:rtl/>
        </w:rPr>
      </w:pPr>
      <w:r w:rsidRPr="00241D93">
        <w:rPr>
          <w:rFonts w:ascii="Traditional Arabic" w:hAnsi="Traditional Arabic" w:cs="Traditional Arabic" w:hint="cs"/>
          <w:sz w:val="28"/>
          <w:szCs w:val="28"/>
          <w:rtl/>
        </w:rPr>
        <w:t>المتغير التابع :</w:t>
      </w:r>
      <w:r w:rsidR="007A7210" w:rsidRPr="007A7210">
        <w:rPr>
          <w:rFonts w:ascii="Traditional Arabic" w:hAnsi="Traditional Arabic" w:cs="Traditional Arabic" w:hint="cs"/>
          <w:sz w:val="28"/>
          <w:szCs w:val="28"/>
          <w:rtl/>
        </w:rPr>
        <w:t xml:space="preserve"> </w:t>
      </w:r>
      <w:r w:rsidR="00777CB5">
        <w:rPr>
          <w:rFonts w:ascii="Traditional Arabic" w:hAnsi="Traditional Arabic" w:cs="Traditional Arabic" w:hint="cs"/>
          <w:sz w:val="28"/>
          <w:szCs w:val="28"/>
          <w:rtl/>
        </w:rPr>
        <w:t>"وهو العامل الذي ينتج عن تاثير العامل المستقل"</w:t>
      </w:r>
    </w:p>
    <w:p w14:paraId="49254D17" w14:textId="0DAB6374" w:rsidR="00871C9C" w:rsidRPr="00241D93" w:rsidRDefault="00871C9C" w:rsidP="00241D93">
      <w:pPr>
        <w:spacing w:line="360" w:lineRule="auto"/>
        <w:rPr>
          <w:rFonts w:ascii="Traditional Arabic" w:hAnsi="Traditional Arabic" w:cs="Traditional Arabic"/>
          <w:sz w:val="28"/>
          <w:szCs w:val="28"/>
          <w:rtl/>
        </w:rPr>
      </w:pPr>
      <w:r w:rsidRPr="00241D93">
        <w:rPr>
          <w:rFonts w:ascii="Traditional Arabic" w:hAnsi="Traditional Arabic" w:cs="Traditional Arabic" w:hint="cs"/>
          <w:sz w:val="28"/>
          <w:szCs w:val="28"/>
          <w:rtl/>
        </w:rPr>
        <w:t xml:space="preserve"> </w:t>
      </w:r>
      <w:r w:rsidR="00777CB5">
        <w:rPr>
          <w:rFonts w:ascii="Traditional Arabic" w:hAnsi="Traditional Arabic" w:cs="Traditional Arabic" w:hint="cs"/>
          <w:sz w:val="28"/>
          <w:szCs w:val="28"/>
          <w:rtl/>
        </w:rPr>
        <w:t>ويتمثل في ادوات تقييم</w:t>
      </w:r>
      <w:r w:rsidRPr="00241D93">
        <w:rPr>
          <w:rFonts w:ascii="Traditional Arabic" w:hAnsi="Traditional Arabic" w:cs="Traditional Arabic" w:hint="cs"/>
          <w:sz w:val="28"/>
          <w:szCs w:val="28"/>
          <w:rtl/>
        </w:rPr>
        <w:t xml:space="preserve"> الخدمات اللوجستية </w:t>
      </w:r>
      <w:r w:rsidR="00D24D53" w:rsidRPr="00241D93">
        <w:rPr>
          <w:rFonts w:ascii="Traditional Arabic" w:hAnsi="Traditional Arabic" w:cs="Traditional Arabic" w:hint="cs"/>
          <w:sz w:val="28"/>
          <w:szCs w:val="28"/>
          <w:rtl/>
        </w:rPr>
        <w:t xml:space="preserve">بناء على </w:t>
      </w:r>
      <w:r w:rsidR="00DA61B5" w:rsidRPr="00241D93">
        <w:rPr>
          <w:rFonts w:ascii="Traditional Arabic" w:hAnsi="Traditional Arabic" w:cs="Traditional Arabic" w:hint="cs"/>
          <w:sz w:val="28"/>
          <w:szCs w:val="28"/>
          <w:rtl/>
        </w:rPr>
        <w:t xml:space="preserve">عناصر خدمة العملاء </w:t>
      </w:r>
      <w:r w:rsidR="00D24D53" w:rsidRPr="00241D93">
        <w:rPr>
          <w:rFonts w:ascii="Traditional Arabic" w:hAnsi="Traditional Arabic" w:cs="Traditional Arabic" w:hint="cs"/>
          <w:sz w:val="28"/>
          <w:szCs w:val="28"/>
          <w:rtl/>
        </w:rPr>
        <w:t>وتشمل (وقت الاستجابة للعملاء، تشكيلة المنتجات، توافر المنتج ، تجربة العملاء وقت اسرع للوصول الى السوق، المرتجعات، البيع المباشر لعملاء دون الحاجه لتجار التجزئة والموزعين، التسعير المرن والترويج)</w:t>
      </w:r>
      <w:r w:rsidR="00777CB5" w:rsidRPr="00777CB5">
        <w:rPr>
          <w:rFonts w:ascii="Traditional Arabic" w:hAnsi="Traditional Arabic" w:cs="Traditional Arabic" w:hint="cs"/>
          <w:sz w:val="28"/>
          <w:szCs w:val="28"/>
          <w:vertAlign w:val="superscript"/>
          <w:rtl/>
        </w:rPr>
        <w:t>(</w:t>
      </w:r>
      <w:r w:rsidR="00777CB5" w:rsidRPr="00777CB5">
        <w:rPr>
          <w:rStyle w:val="FootnoteReference"/>
          <w:rFonts w:ascii="Traditional Arabic" w:hAnsi="Traditional Arabic" w:cs="Traditional Arabic"/>
          <w:sz w:val="28"/>
          <w:szCs w:val="28"/>
          <w:rtl/>
        </w:rPr>
        <w:footnoteReference w:id="4"/>
      </w:r>
      <w:r w:rsidR="00777CB5" w:rsidRPr="00777CB5">
        <w:rPr>
          <w:rFonts w:ascii="Traditional Arabic" w:hAnsi="Traditional Arabic" w:cs="Traditional Arabic" w:hint="cs"/>
          <w:sz w:val="28"/>
          <w:szCs w:val="28"/>
          <w:vertAlign w:val="superscript"/>
          <w:rtl/>
        </w:rPr>
        <w:t>)</w:t>
      </w:r>
    </w:p>
    <w:p w14:paraId="4F600759" w14:textId="77777777" w:rsidR="00FD794B" w:rsidRPr="00B94525" w:rsidRDefault="00FD794B" w:rsidP="00787285">
      <w:pPr>
        <w:spacing w:line="360" w:lineRule="auto"/>
        <w:jc w:val="both"/>
        <w:rPr>
          <w:rFonts w:ascii="Traditional Arabic" w:hAnsi="Traditional Arabic" w:cs="Traditional Arabic"/>
          <w:sz w:val="32"/>
          <w:szCs w:val="32"/>
          <w:rtl/>
        </w:rPr>
      </w:pPr>
    </w:p>
    <w:p w14:paraId="3206C044" w14:textId="77777777" w:rsidR="00335630" w:rsidRPr="00B94525" w:rsidRDefault="00B45B58" w:rsidP="00FD7576">
      <w:pPr>
        <w:spacing w:line="360" w:lineRule="auto"/>
        <w:outlineLvl w:val="1"/>
        <w:rPr>
          <w:rFonts w:ascii="Traditional Arabic" w:hAnsi="Traditional Arabic" w:cs="Traditional Arabic"/>
          <w:b/>
          <w:bCs/>
          <w:sz w:val="36"/>
          <w:szCs w:val="36"/>
          <w:rtl/>
        </w:rPr>
      </w:pPr>
      <w:bookmarkStart w:id="17" w:name="_Toc111624612"/>
      <w:r w:rsidRPr="00B94525">
        <w:rPr>
          <w:rFonts w:ascii="Traditional Arabic" w:hAnsi="Traditional Arabic" w:cs="Traditional Arabic" w:hint="cs"/>
          <w:b/>
          <w:bCs/>
          <w:sz w:val="36"/>
          <w:szCs w:val="36"/>
          <w:rtl/>
        </w:rPr>
        <w:t>منهج الدراسة:</w:t>
      </w:r>
      <w:bookmarkEnd w:id="17"/>
    </w:p>
    <w:p w14:paraId="61D51EFC" w14:textId="5BDC795B" w:rsidR="00235E27" w:rsidRPr="007A7210" w:rsidRDefault="00F246DA" w:rsidP="00F246DA">
      <w:pPr>
        <w:spacing w:line="360" w:lineRule="auto"/>
        <w:ind w:firstLine="720"/>
        <w:rPr>
          <w:rFonts w:ascii="Traditional Arabic" w:hAnsi="Traditional Arabic" w:cs="Traditional Arabic"/>
          <w:sz w:val="28"/>
          <w:szCs w:val="28"/>
          <w:rtl/>
        </w:rPr>
      </w:pPr>
      <w:r w:rsidRPr="007A7210">
        <w:rPr>
          <w:rFonts w:ascii="Traditional Arabic" w:hAnsi="Traditional Arabic" w:cs="Traditional Arabic"/>
          <w:sz w:val="28"/>
          <w:szCs w:val="28"/>
          <w:rtl/>
          <w:lang w:bidi="ar-EG"/>
        </w:rPr>
        <w:t xml:space="preserve">تستخدم الدراسة الحالية المنهج الوصفي التحليلي والاحصائي من أجل التعرف على دور </w:t>
      </w:r>
      <w:r w:rsidRPr="007A7210">
        <w:rPr>
          <w:rFonts w:ascii="Traditional Arabic" w:hAnsi="Traditional Arabic" w:cs="Traditional Arabic" w:hint="cs"/>
          <w:sz w:val="28"/>
          <w:szCs w:val="28"/>
          <w:rtl/>
        </w:rPr>
        <w:t>تطور الخدمات اللوجستية</w:t>
      </w:r>
      <w:r w:rsidRPr="007A7210">
        <w:rPr>
          <w:rFonts w:ascii="Traditional Arabic" w:hAnsi="Traditional Arabic" w:cs="Traditional Arabic"/>
          <w:sz w:val="28"/>
          <w:szCs w:val="28"/>
          <w:rtl/>
          <w:lang w:bidi="ar-EG"/>
        </w:rPr>
        <w:t xml:space="preserve"> في تحسين </w:t>
      </w:r>
      <w:r w:rsidRPr="007A7210">
        <w:rPr>
          <w:rFonts w:ascii="Traditional Arabic" w:hAnsi="Traditional Arabic" w:cs="Traditional Arabic" w:hint="cs"/>
          <w:sz w:val="28"/>
          <w:szCs w:val="28"/>
          <w:rtl/>
          <w:lang w:bidi="ar-EG"/>
        </w:rPr>
        <w:t>اداء واستمرارية المشاريع الناشئة في المملكة العربية السعودية</w:t>
      </w:r>
      <w:r w:rsidR="007A7210">
        <w:rPr>
          <w:rFonts w:ascii="Traditional Arabic" w:hAnsi="Traditional Arabic" w:cs="Traditional Arabic" w:hint="cs"/>
          <w:sz w:val="28"/>
          <w:szCs w:val="28"/>
          <w:rtl/>
          <w:lang w:bidi="ar-EG"/>
        </w:rPr>
        <w:t>.</w:t>
      </w:r>
      <w:r w:rsidRPr="007A7210">
        <w:rPr>
          <w:rFonts w:ascii="Traditional Arabic" w:hAnsi="Traditional Arabic" w:cs="Traditional Arabic"/>
          <w:sz w:val="28"/>
          <w:szCs w:val="28"/>
          <w:rtl/>
          <w:lang w:bidi="ar-EG"/>
        </w:rPr>
        <w:t xml:space="preserve"> </w:t>
      </w:r>
    </w:p>
    <w:p w14:paraId="3ED33E3C" w14:textId="77777777" w:rsidR="006D1E9D" w:rsidRDefault="006D1E9D" w:rsidP="00FD7576">
      <w:pPr>
        <w:spacing w:line="360" w:lineRule="auto"/>
        <w:outlineLvl w:val="0"/>
        <w:rPr>
          <w:rFonts w:ascii="Traditional Arabic" w:hAnsi="Traditional Arabic" w:cs="Traditional Arabic"/>
          <w:b/>
          <w:bCs/>
          <w:sz w:val="40"/>
          <w:szCs w:val="40"/>
        </w:rPr>
      </w:pPr>
    </w:p>
    <w:p w14:paraId="4812913F" w14:textId="2BAD9FAB" w:rsidR="00B45B58" w:rsidRPr="00264D6C" w:rsidRDefault="00352BD1" w:rsidP="00241D93">
      <w:pPr>
        <w:spacing w:line="360" w:lineRule="auto"/>
        <w:jc w:val="center"/>
        <w:outlineLvl w:val="0"/>
        <w:rPr>
          <w:rFonts w:ascii="Traditional Arabic" w:hAnsi="Traditional Arabic" w:cs="Traditional Arabic"/>
          <w:b/>
          <w:bCs/>
          <w:sz w:val="40"/>
          <w:szCs w:val="40"/>
          <w:rtl/>
        </w:rPr>
      </w:pPr>
      <w:bookmarkStart w:id="18" w:name="_Toc111624613"/>
      <w:r w:rsidRPr="00264D6C">
        <w:rPr>
          <w:rFonts w:ascii="Traditional Arabic" w:hAnsi="Traditional Arabic" w:cs="Traditional Arabic" w:hint="cs"/>
          <w:b/>
          <w:bCs/>
          <w:sz w:val="40"/>
          <w:szCs w:val="40"/>
          <w:rtl/>
        </w:rPr>
        <w:t>الإطار النظري والدراسات السابقة</w:t>
      </w:r>
      <w:bookmarkEnd w:id="18"/>
    </w:p>
    <w:p w14:paraId="0B5B06B7" w14:textId="683613C9" w:rsidR="0088213A" w:rsidRPr="006D1E9D" w:rsidRDefault="0088213A" w:rsidP="00241D93">
      <w:pPr>
        <w:spacing w:line="360" w:lineRule="auto"/>
        <w:outlineLvl w:val="1"/>
        <w:rPr>
          <w:rFonts w:ascii="Traditional Arabic" w:hAnsi="Traditional Arabic" w:cs="Traditional Arabic"/>
          <w:sz w:val="36"/>
          <w:szCs w:val="36"/>
          <w:rtl/>
        </w:rPr>
      </w:pPr>
      <w:bookmarkStart w:id="19" w:name="_Toc111624614"/>
      <w:r w:rsidRPr="006D1E9D">
        <w:rPr>
          <w:rFonts w:ascii="Traditional Arabic" w:hAnsi="Traditional Arabic" w:cs="Traditional Arabic" w:hint="cs"/>
          <w:sz w:val="36"/>
          <w:szCs w:val="36"/>
          <w:rtl/>
        </w:rPr>
        <w:t>مفهوم ال</w:t>
      </w:r>
      <w:r w:rsidR="00241D93">
        <w:rPr>
          <w:rFonts w:ascii="Traditional Arabic" w:hAnsi="Traditional Arabic" w:cs="Traditional Arabic" w:hint="cs"/>
          <w:sz w:val="36"/>
          <w:szCs w:val="36"/>
          <w:rtl/>
        </w:rPr>
        <w:t>خدمات اللوجستية</w:t>
      </w:r>
      <w:bookmarkEnd w:id="19"/>
      <w:r w:rsidR="00241D93">
        <w:rPr>
          <w:rFonts w:ascii="Traditional Arabic" w:hAnsi="Traditional Arabic" w:cs="Traditional Arabic" w:hint="cs"/>
          <w:sz w:val="36"/>
          <w:szCs w:val="36"/>
          <w:rtl/>
        </w:rPr>
        <w:t xml:space="preserve"> </w:t>
      </w:r>
      <w:r w:rsidRPr="006D1E9D">
        <w:rPr>
          <w:rFonts w:ascii="Traditional Arabic" w:hAnsi="Traditional Arabic" w:cs="Traditional Arabic" w:hint="cs"/>
          <w:sz w:val="36"/>
          <w:szCs w:val="36"/>
          <w:rtl/>
        </w:rPr>
        <w:t xml:space="preserve"> </w:t>
      </w:r>
    </w:p>
    <w:p w14:paraId="7C5D5197" w14:textId="125C9429" w:rsidR="00915E27" w:rsidRPr="00777CB5" w:rsidRDefault="00915E27" w:rsidP="00632664">
      <w:pPr>
        <w:spacing w:line="360" w:lineRule="auto"/>
        <w:rPr>
          <w:rFonts w:ascii="Traditional Arabic" w:hAnsi="Traditional Arabic" w:cs="Traditional Arabic"/>
          <w:color w:val="202122"/>
          <w:sz w:val="21"/>
          <w:szCs w:val="21"/>
          <w:shd w:val="clear" w:color="auto" w:fill="FFFFFF"/>
          <w:vertAlign w:val="superscript"/>
          <w:rtl/>
        </w:rPr>
      </w:pPr>
      <w:r w:rsidRPr="00B94525">
        <w:rPr>
          <w:rFonts w:ascii="Traditional Arabic" w:hAnsi="Traditional Arabic" w:cs="Traditional Arabic" w:hint="cs"/>
          <w:sz w:val="28"/>
          <w:szCs w:val="28"/>
          <w:rtl/>
        </w:rPr>
        <w:t xml:space="preserve">ذكر مصطلح اللوجستيات </w:t>
      </w:r>
      <w:r w:rsidR="005B4BAE" w:rsidRPr="00B94525">
        <w:rPr>
          <w:rFonts w:ascii="Traditional Arabic" w:hAnsi="Traditional Arabic" w:cs="Traditional Arabic" w:hint="cs"/>
          <w:sz w:val="28"/>
          <w:szCs w:val="28"/>
          <w:rtl/>
        </w:rPr>
        <w:t xml:space="preserve">باللغة الإنجليزية منذ عام 1846 ، وهو من اللغة الفرنسية: </w:t>
      </w:r>
      <w:proofErr w:type="spellStart"/>
      <w:r w:rsidR="005B4BAE" w:rsidRPr="00B94525">
        <w:rPr>
          <w:rFonts w:ascii="Traditional Arabic" w:hAnsi="Traditional Arabic" w:cs="Traditional Arabic" w:hint="cs"/>
          <w:sz w:val="28"/>
          <w:szCs w:val="28"/>
        </w:rPr>
        <w:t>logistique</w:t>
      </w:r>
      <w:proofErr w:type="spellEnd"/>
      <w:r w:rsidR="005B4BAE" w:rsidRPr="00B94525">
        <w:rPr>
          <w:rFonts w:ascii="Traditional Arabic" w:hAnsi="Traditional Arabic" w:cs="Traditional Arabic" w:hint="cs"/>
          <w:sz w:val="28"/>
          <w:szCs w:val="28"/>
          <w:rtl/>
        </w:rPr>
        <w:t xml:space="preserve"> ، حيث صاغه أو شاعه الضابط والكاتب العسكري أنطوان هنري جوميني ، الذي عرَّفه في ملخصه عن فن الحرب (موجز عن فن الحرب). </w:t>
      </w:r>
      <w:r w:rsidR="005B4BAE" w:rsidRPr="00B94525">
        <w:rPr>
          <w:rFonts w:ascii="Traditional Arabic" w:hAnsi="Traditional Arabic" w:cs="Traditional Arabic" w:hint="cs"/>
          <w:sz w:val="28"/>
          <w:szCs w:val="28"/>
        </w:rPr>
        <w:t>Art de la Guerre</w:t>
      </w:r>
      <w:r w:rsidR="005B4BAE" w:rsidRPr="00B94525">
        <w:rPr>
          <w:rFonts w:ascii="Traditional Arabic" w:hAnsi="Traditional Arabic" w:cs="Traditional Arabic" w:hint="cs"/>
          <w:sz w:val="28"/>
          <w:szCs w:val="28"/>
          <w:rtl/>
        </w:rPr>
        <w:t>). يظهر المصطلح في طبعة 1830</w:t>
      </w:r>
      <w:r w:rsidR="000B0313" w:rsidRPr="00777CB5">
        <w:rPr>
          <w:rFonts w:ascii="Traditional Arabic" w:hAnsi="Traditional Arabic" w:cs="Traditional Arabic" w:hint="cs"/>
          <w:color w:val="202122"/>
          <w:sz w:val="21"/>
          <w:szCs w:val="21"/>
          <w:shd w:val="clear" w:color="auto" w:fill="FFFFFF"/>
          <w:vertAlign w:val="superscript"/>
          <w:rtl/>
        </w:rPr>
        <w:t>(</w:t>
      </w:r>
      <w:r w:rsidRPr="00777CB5">
        <w:rPr>
          <w:rStyle w:val="FootnoteReference"/>
          <w:rFonts w:ascii="Traditional Arabic" w:hAnsi="Traditional Arabic" w:cs="Traditional Arabic" w:hint="cs"/>
          <w:sz w:val="28"/>
          <w:szCs w:val="28"/>
          <w:rtl/>
        </w:rPr>
        <w:footnoteReference w:id="5"/>
      </w:r>
      <w:r w:rsidR="000B0313" w:rsidRPr="00777CB5">
        <w:rPr>
          <w:rFonts w:ascii="Traditional Arabic" w:hAnsi="Traditional Arabic" w:cs="Traditional Arabic" w:hint="cs"/>
          <w:color w:val="202122"/>
          <w:sz w:val="21"/>
          <w:szCs w:val="21"/>
          <w:shd w:val="clear" w:color="auto" w:fill="FFFFFF"/>
          <w:vertAlign w:val="superscript"/>
          <w:rtl/>
        </w:rPr>
        <w:t>)</w:t>
      </w:r>
    </w:p>
    <w:p w14:paraId="3804C928" w14:textId="48C1748C" w:rsidR="008F1AAF" w:rsidRPr="00241D93" w:rsidRDefault="005B4BAE" w:rsidP="00632664">
      <w:pPr>
        <w:spacing w:line="360" w:lineRule="auto"/>
        <w:rPr>
          <w:rFonts w:ascii="Traditional Arabic" w:hAnsi="Traditional Arabic" w:cs="Traditional Arabic"/>
          <w:sz w:val="28"/>
          <w:szCs w:val="28"/>
          <w:rtl/>
        </w:rPr>
      </w:pPr>
      <w:r w:rsidRPr="00241D93">
        <w:rPr>
          <w:rFonts w:ascii="Traditional Arabic" w:hAnsi="Traditional Arabic" w:cs="Traditional Arabic" w:hint="cs"/>
          <w:color w:val="202122"/>
          <w:sz w:val="28"/>
          <w:szCs w:val="28"/>
          <w:shd w:val="clear" w:color="auto" w:fill="FFFFFF"/>
          <w:rtl/>
        </w:rPr>
        <w:t>كما يمكن تعريف اللوجستيات حسب معجم اوكسفورد بأنها :</w:t>
      </w:r>
      <w:r w:rsidR="008F1AAF" w:rsidRPr="00241D93">
        <w:rPr>
          <w:rFonts w:ascii="Traditional Arabic" w:hAnsi="Traditional Arabic" w:cs="Traditional Arabic" w:hint="cs"/>
          <w:color w:val="202122"/>
          <w:sz w:val="28"/>
          <w:szCs w:val="28"/>
          <w:shd w:val="clear" w:color="auto" w:fill="FFFFFF"/>
          <w:rtl/>
        </w:rPr>
        <w:t>"فرع من العلوم العسكرية تختص بتدبير ونقل والحفاظ على المواد، الأفراد والوسائط</w:t>
      </w:r>
      <w:r w:rsidR="008F1AAF" w:rsidRPr="00241D93">
        <w:rPr>
          <w:rFonts w:ascii="Traditional Arabic" w:hAnsi="Traditional Arabic" w:cs="Traditional Arabic" w:hint="cs"/>
          <w:color w:val="202122"/>
          <w:sz w:val="28"/>
          <w:szCs w:val="28"/>
          <w:shd w:val="clear" w:color="auto" w:fill="FFFFFF"/>
        </w:rPr>
        <w:t>."</w:t>
      </w:r>
      <w:r w:rsidR="008F1AAF" w:rsidRPr="00787285">
        <w:rPr>
          <w:rFonts w:ascii="Traditional Arabic" w:hAnsi="Traditional Arabic" w:cs="Traditional Arabic" w:hint="cs"/>
          <w:sz w:val="28"/>
          <w:szCs w:val="28"/>
          <w:vertAlign w:val="superscript"/>
          <w:rtl/>
        </w:rPr>
        <w:t>(</w:t>
      </w:r>
      <w:r w:rsidR="008F1AAF" w:rsidRPr="00787285">
        <w:rPr>
          <w:rStyle w:val="FootnoteReference"/>
          <w:rFonts w:ascii="Traditional Arabic" w:hAnsi="Traditional Arabic" w:cs="Traditional Arabic" w:hint="cs"/>
          <w:sz w:val="28"/>
          <w:szCs w:val="28"/>
          <w:rtl/>
        </w:rPr>
        <w:footnoteReference w:id="6"/>
      </w:r>
      <w:r w:rsidR="008F1AAF" w:rsidRPr="00787285">
        <w:rPr>
          <w:rFonts w:ascii="Traditional Arabic" w:hAnsi="Traditional Arabic" w:cs="Traditional Arabic" w:hint="cs"/>
          <w:sz w:val="28"/>
          <w:szCs w:val="28"/>
          <w:vertAlign w:val="superscript"/>
          <w:rtl/>
        </w:rPr>
        <w:t>)</w:t>
      </w:r>
    </w:p>
    <w:p w14:paraId="75C378DF" w14:textId="69F3D151" w:rsidR="000B0313" w:rsidRPr="00241D93" w:rsidRDefault="005B4BAE" w:rsidP="005B4BAE">
      <w:pPr>
        <w:spacing w:line="360" w:lineRule="auto"/>
        <w:rPr>
          <w:rFonts w:ascii="Traditional Arabic" w:hAnsi="Traditional Arabic" w:cs="Traditional Arabic"/>
          <w:color w:val="202122"/>
          <w:sz w:val="28"/>
          <w:szCs w:val="28"/>
          <w:shd w:val="clear" w:color="auto" w:fill="FFFFFF"/>
          <w:rtl/>
        </w:rPr>
      </w:pPr>
      <w:r w:rsidRPr="00241D93">
        <w:rPr>
          <w:rFonts w:ascii="Traditional Arabic" w:hAnsi="Traditional Arabic" w:cs="Traditional Arabic" w:hint="cs"/>
          <w:color w:val="202122"/>
          <w:sz w:val="28"/>
          <w:szCs w:val="28"/>
          <w:shd w:val="clear" w:color="auto" w:fill="FFFFFF"/>
          <w:rtl/>
        </w:rPr>
        <w:t xml:space="preserve">تعد الشؤون العسكرية في العالم الحديث اهم الدوافع للدول للتقدم العلمي والتقني ، مما يستهم في السيطرة والقوة ومن هنا نلاحظ بروز اللوجستيات في الجانب العسكري ببداية الامر ، ومن بعد ذلك تم استغلالها في نطاق الاعمال ، اذ يمكن تعريف </w:t>
      </w:r>
      <w:r w:rsidR="00241D93">
        <w:rPr>
          <w:rFonts w:ascii="Traditional Arabic" w:hAnsi="Traditional Arabic" w:cs="Traditional Arabic" w:hint="cs"/>
          <w:color w:val="202122"/>
          <w:sz w:val="28"/>
          <w:szCs w:val="28"/>
          <w:shd w:val="clear" w:color="auto" w:fill="FFFFFF"/>
          <w:rtl/>
        </w:rPr>
        <w:t>الخدمات اللوجستية</w:t>
      </w:r>
      <w:r w:rsidRPr="00241D93">
        <w:rPr>
          <w:rFonts w:ascii="Traditional Arabic" w:hAnsi="Traditional Arabic" w:cs="Traditional Arabic" w:hint="cs"/>
          <w:color w:val="202122"/>
          <w:sz w:val="28"/>
          <w:szCs w:val="28"/>
          <w:shd w:val="clear" w:color="auto" w:fill="FFFFFF"/>
          <w:rtl/>
        </w:rPr>
        <w:t xml:space="preserve"> :</w:t>
      </w:r>
    </w:p>
    <w:p w14:paraId="2E27183F" w14:textId="29073803" w:rsidR="000B0313" w:rsidRPr="00241D93" w:rsidRDefault="000B0313" w:rsidP="000B0313">
      <w:pPr>
        <w:spacing w:line="360" w:lineRule="auto"/>
        <w:rPr>
          <w:rFonts w:ascii="Traditional Arabic" w:hAnsi="Traditional Arabic" w:cs="Traditional Arabic"/>
          <w:sz w:val="28"/>
          <w:szCs w:val="28"/>
          <w:rtl/>
        </w:rPr>
      </w:pPr>
      <w:r w:rsidRPr="00241D93">
        <w:rPr>
          <w:rFonts w:ascii="Traditional Arabic" w:hAnsi="Traditional Arabic" w:cs="Traditional Arabic" w:hint="cs"/>
          <w:color w:val="202122"/>
          <w:sz w:val="28"/>
          <w:szCs w:val="28"/>
          <w:shd w:val="clear" w:color="auto" w:fill="FFFFFF"/>
        </w:rPr>
        <w:lastRenderedPageBreak/>
        <w:t>"</w:t>
      </w:r>
      <w:r w:rsidRPr="00241D93">
        <w:rPr>
          <w:rFonts w:ascii="Traditional Arabic" w:hAnsi="Traditional Arabic" w:cs="Traditional Arabic" w:hint="cs"/>
          <w:color w:val="202122"/>
          <w:sz w:val="28"/>
          <w:szCs w:val="28"/>
          <w:shd w:val="clear" w:color="auto" w:fill="FFFFFF"/>
          <w:rtl/>
        </w:rPr>
        <w:t>عملية التخطيط والتنفيذ والتحكم بالتدفق والتخزين الضروري المؤثر للبضائع والخدمات والمعلومات المتعلقة من نقطة المنشأ إلى نقطة الاستهلاك من أجل إرضاء متطلبات المستهلك</w:t>
      </w:r>
      <w:r w:rsidRPr="00241D93">
        <w:rPr>
          <w:rFonts w:ascii="Traditional Arabic" w:hAnsi="Traditional Arabic" w:cs="Traditional Arabic" w:hint="cs"/>
          <w:color w:val="202122"/>
          <w:sz w:val="28"/>
          <w:szCs w:val="28"/>
          <w:shd w:val="clear" w:color="auto" w:fill="FFFFFF"/>
        </w:rPr>
        <w:t>"</w:t>
      </w:r>
      <w:r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7"/>
      </w:r>
      <w:r w:rsidRPr="00787285">
        <w:rPr>
          <w:rFonts w:ascii="Traditional Arabic" w:hAnsi="Traditional Arabic" w:cs="Traditional Arabic" w:hint="cs"/>
          <w:sz w:val="28"/>
          <w:szCs w:val="28"/>
          <w:vertAlign w:val="superscript"/>
          <w:rtl/>
        </w:rPr>
        <w:t>)</w:t>
      </w:r>
    </w:p>
    <w:p w14:paraId="0E9209F1" w14:textId="77777777" w:rsidR="002C262D" w:rsidRPr="00B94525" w:rsidRDefault="005B4BAE" w:rsidP="000B0313">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يقدم هذا التعريف اختصارا موجزا عن مدى نطاق الاعمال اللوجستية وهي بالفعل على وصف دقيق من نقطة المنشأ للمواد الخام الى نقطة الاستهلاك</w:t>
      </w:r>
      <w:r w:rsidR="002C262D" w:rsidRPr="00B94525">
        <w:rPr>
          <w:rFonts w:ascii="Traditional Arabic" w:hAnsi="Traditional Arabic" w:cs="Traditional Arabic" w:hint="cs"/>
          <w:sz w:val="28"/>
          <w:szCs w:val="28"/>
          <w:rtl/>
        </w:rPr>
        <w:t>.</w:t>
      </w:r>
    </w:p>
    <w:p w14:paraId="55DA7CED" w14:textId="04CBFB71" w:rsidR="002C262D" w:rsidRPr="00B94525" w:rsidRDefault="005B4BAE" w:rsidP="00AA246A">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عند ذكر </w:t>
      </w:r>
      <w:r w:rsidR="002C262D" w:rsidRPr="00B94525">
        <w:rPr>
          <w:rFonts w:ascii="Traditional Arabic" w:hAnsi="Traditional Arabic" w:cs="Traditional Arabic" w:hint="cs"/>
          <w:sz w:val="28"/>
          <w:szCs w:val="28"/>
          <w:rtl/>
        </w:rPr>
        <w:t>مصطلح</w:t>
      </w:r>
      <w:r w:rsidRPr="00B94525">
        <w:rPr>
          <w:rFonts w:ascii="Traditional Arabic" w:hAnsi="Traditional Arabic" w:cs="Traditional Arabic" w:hint="cs"/>
          <w:sz w:val="28"/>
          <w:szCs w:val="28"/>
          <w:rtl/>
        </w:rPr>
        <w:t xml:space="preserve"> اللوجستيات يتحتم علينا ذكر مصطلح</w:t>
      </w:r>
      <w:r w:rsidR="002C262D" w:rsidRPr="00B94525">
        <w:rPr>
          <w:rFonts w:ascii="Traditional Arabic" w:hAnsi="Traditional Arabic" w:cs="Traditional Arabic" w:hint="cs"/>
          <w:sz w:val="28"/>
          <w:szCs w:val="28"/>
          <w:rtl/>
        </w:rPr>
        <w:t xml:space="preserve">ي </w:t>
      </w:r>
      <w:r w:rsidRPr="00B94525">
        <w:rPr>
          <w:rFonts w:ascii="Traditional Arabic" w:hAnsi="Traditional Arabic" w:cs="Traditional Arabic" w:hint="cs"/>
          <w:sz w:val="28"/>
          <w:szCs w:val="28"/>
          <w:rtl/>
        </w:rPr>
        <w:t>سلاسل الامداد</w:t>
      </w:r>
      <w:r w:rsidR="002C262D" w:rsidRPr="00B94525">
        <w:rPr>
          <w:rFonts w:ascii="Traditional Arabic" w:hAnsi="Traditional Arabic" w:cs="Traditional Arabic" w:hint="cs"/>
          <w:sz w:val="28"/>
          <w:szCs w:val="28"/>
          <w:rtl/>
        </w:rPr>
        <w:t>(سلسلة التوريد) ويعرف بانه: سلسلة التوريد هي منظومة من المؤسسات، والناس، والتكنولوجيا، والأنشطة والمعلومات والموارد المطلوبة لنقل المنتجات أو الخدمات من الموردين إلى العملاء</w:t>
      </w:r>
      <w:r w:rsidR="002C262D" w:rsidRPr="00787285">
        <w:rPr>
          <w:rFonts w:ascii="Traditional Arabic" w:hAnsi="Traditional Arabic" w:cs="Traditional Arabic" w:hint="cs"/>
          <w:sz w:val="28"/>
          <w:szCs w:val="28"/>
          <w:vertAlign w:val="superscript"/>
          <w:rtl/>
        </w:rPr>
        <w:t>(</w:t>
      </w:r>
      <w:r w:rsidR="002C262D" w:rsidRPr="00787285">
        <w:rPr>
          <w:rStyle w:val="FootnoteReference"/>
          <w:rFonts w:ascii="Traditional Arabic" w:hAnsi="Traditional Arabic" w:cs="Traditional Arabic" w:hint="cs"/>
          <w:sz w:val="28"/>
          <w:szCs w:val="28"/>
          <w:rtl/>
        </w:rPr>
        <w:footnoteReference w:id="8"/>
      </w:r>
      <w:r w:rsidR="002C262D" w:rsidRPr="00787285">
        <w:rPr>
          <w:rFonts w:ascii="Traditional Arabic" w:hAnsi="Traditional Arabic" w:cs="Traditional Arabic" w:hint="cs"/>
          <w:sz w:val="28"/>
          <w:szCs w:val="28"/>
          <w:vertAlign w:val="superscript"/>
          <w:rtl/>
        </w:rPr>
        <w:t>)</w:t>
      </w:r>
      <w:r w:rsidR="002C262D" w:rsidRPr="00B94525">
        <w:rPr>
          <w:rFonts w:ascii="Traditional Arabic" w:hAnsi="Traditional Arabic" w:cs="Traditional Arabic" w:hint="cs"/>
          <w:sz w:val="28"/>
          <w:szCs w:val="28"/>
          <w:rtl/>
        </w:rPr>
        <w:t>.</w:t>
      </w:r>
    </w:p>
    <w:p w14:paraId="14FC8217" w14:textId="368D7175" w:rsidR="005B4BAE" w:rsidRPr="00B94525" w:rsidRDefault="002C262D" w:rsidP="000B0313">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كما سيتم ذكر مصطلح  </w:t>
      </w:r>
      <w:r w:rsidR="00AA246A" w:rsidRPr="00B94525">
        <w:rPr>
          <w:rFonts w:ascii="Traditional Arabic" w:hAnsi="Traditional Arabic" w:cs="Traditional Arabic" w:hint="cs"/>
          <w:sz w:val="28"/>
          <w:szCs w:val="28"/>
          <w:rtl/>
        </w:rPr>
        <w:t xml:space="preserve">إدارة سلاسل الإمداد، أو ما يعرف ب </w:t>
      </w:r>
      <w:r w:rsidR="00AA246A" w:rsidRPr="00B94525">
        <w:rPr>
          <w:rFonts w:ascii="Traditional Arabic" w:hAnsi="Traditional Arabic" w:cs="Traditional Arabic" w:hint="cs"/>
          <w:sz w:val="28"/>
          <w:szCs w:val="28"/>
        </w:rPr>
        <w:t>Supply Chain Management</w:t>
      </w:r>
      <w:r w:rsidR="00AA246A" w:rsidRPr="00B94525">
        <w:rPr>
          <w:rFonts w:ascii="Traditional Arabic" w:hAnsi="Traditional Arabic" w:cs="Traditional Arabic" w:hint="cs"/>
          <w:sz w:val="28"/>
          <w:szCs w:val="28"/>
          <w:rtl/>
        </w:rPr>
        <w:t xml:space="preserve">، حسب تعريف </w:t>
      </w:r>
      <w:r w:rsidR="00AA246A" w:rsidRPr="00B94525">
        <w:rPr>
          <w:rFonts w:ascii="Traditional Arabic" w:hAnsi="Traditional Arabic" w:cs="Traditional Arabic" w:hint="cs"/>
          <w:sz w:val="28"/>
          <w:szCs w:val="28"/>
        </w:rPr>
        <w:t>APICS</w:t>
      </w:r>
      <w:r w:rsidR="00AA246A" w:rsidRPr="00B94525">
        <w:rPr>
          <w:rFonts w:ascii="Traditional Arabic" w:hAnsi="Traditional Arabic" w:cs="Traditional Arabic" w:hint="cs"/>
          <w:sz w:val="28"/>
          <w:szCs w:val="28"/>
          <w:rtl/>
        </w:rPr>
        <w:t xml:space="preserve"> هي ” تصميم أنشطة سلسلة التوريد وتخطيطها وتنفيذها ومراقبتها بهدف تحقيق صافي القيمة، وبناء بنية تحتية تنافسية، والاستفادة من الخدمات اللوجستية العالمية، ومزامنة العرض مع الطلب، وقياس الأداء عالميًا”</w:t>
      </w:r>
      <w:r w:rsidR="00AA246A" w:rsidRPr="00777CB5">
        <w:rPr>
          <w:rFonts w:ascii="Traditional Arabic" w:hAnsi="Traditional Arabic" w:cs="Traditional Arabic" w:hint="cs"/>
          <w:sz w:val="28"/>
          <w:szCs w:val="28"/>
          <w:vertAlign w:val="superscript"/>
          <w:rtl/>
        </w:rPr>
        <w:t>(</w:t>
      </w:r>
      <w:r w:rsidR="00AA246A" w:rsidRPr="00777CB5">
        <w:rPr>
          <w:rStyle w:val="FootnoteReference"/>
          <w:rFonts w:ascii="Traditional Arabic" w:hAnsi="Traditional Arabic" w:cs="Traditional Arabic" w:hint="cs"/>
          <w:sz w:val="28"/>
          <w:szCs w:val="28"/>
          <w:rtl/>
        </w:rPr>
        <w:footnoteReference w:id="9"/>
      </w:r>
      <w:r w:rsidR="00AA246A" w:rsidRPr="00777CB5">
        <w:rPr>
          <w:rFonts w:ascii="Traditional Arabic" w:hAnsi="Traditional Arabic" w:cs="Traditional Arabic" w:hint="cs"/>
          <w:sz w:val="28"/>
          <w:szCs w:val="28"/>
          <w:vertAlign w:val="superscript"/>
          <w:rtl/>
        </w:rPr>
        <w:t>)</w:t>
      </w:r>
    </w:p>
    <w:p w14:paraId="6B4658DD" w14:textId="77777777" w:rsidR="00AA246A" w:rsidRPr="00B94525" w:rsidRDefault="00AA246A" w:rsidP="000B0313">
      <w:pPr>
        <w:spacing w:line="360" w:lineRule="auto"/>
        <w:rPr>
          <w:rFonts w:ascii="Traditional Arabic" w:hAnsi="Traditional Arabic" w:cs="Traditional Arabic"/>
          <w:sz w:val="28"/>
          <w:szCs w:val="28"/>
          <w:rtl/>
        </w:rPr>
      </w:pPr>
    </w:p>
    <w:p w14:paraId="52B203D9" w14:textId="37EBFF9A" w:rsidR="001E2923" w:rsidRPr="00B94525" w:rsidRDefault="001E2923" w:rsidP="000B0313">
      <w:pPr>
        <w:spacing w:line="360" w:lineRule="auto"/>
        <w:rPr>
          <w:rFonts w:ascii="Traditional Arabic" w:hAnsi="Traditional Arabic" w:cs="Traditional Arabic"/>
          <w:sz w:val="28"/>
          <w:szCs w:val="28"/>
          <w:rtl/>
        </w:rPr>
      </w:pPr>
    </w:p>
    <w:p w14:paraId="73B98791" w14:textId="77777777" w:rsidR="00AA246A" w:rsidRDefault="00AA246A" w:rsidP="000B0313">
      <w:pPr>
        <w:spacing w:line="360" w:lineRule="auto"/>
        <w:rPr>
          <w:rFonts w:ascii="Traditional Arabic" w:hAnsi="Traditional Arabic" w:cs="Traditional Arabic"/>
          <w:sz w:val="28"/>
          <w:szCs w:val="28"/>
          <w:rtl/>
        </w:rPr>
      </w:pPr>
    </w:p>
    <w:p w14:paraId="508AA9CC" w14:textId="77777777" w:rsidR="001377CB" w:rsidRDefault="001377CB" w:rsidP="000B0313">
      <w:pPr>
        <w:spacing w:line="360" w:lineRule="auto"/>
        <w:rPr>
          <w:rFonts w:ascii="Traditional Arabic" w:hAnsi="Traditional Arabic" w:cs="Traditional Arabic"/>
          <w:sz w:val="28"/>
          <w:szCs w:val="28"/>
          <w:rtl/>
        </w:rPr>
      </w:pPr>
    </w:p>
    <w:p w14:paraId="14C6D02A" w14:textId="77777777" w:rsidR="001377CB" w:rsidRDefault="001377CB" w:rsidP="000B0313">
      <w:pPr>
        <w:spacing w:line="360" w:lineRule="auto"/>
        <w:rPr>
          <w:rFonts w:ascii="Traditional Arabic" w:hAnsi="Traditional Arabic" w:cs="Traditional Arabic"/>
          <w:sz w:val="28"/>
          <w:szCs w:val="28"/>
          <w:rtl/>
        </w:rPr>
      </w:pPr>
    </w:p>
    <w:p w14:paraId="7E69252D" w14:textId="77777777" w:rsidR="001377CB" w:rsidRDefault="001377CB" w:rsidP="000B0313">
      <w:pPr>
        <w:spacing w:line="360" w:lineRule="auto"/>
        <w:rPr>
          <w:rFonts w:ascii="Traditional Arabic" w:hAnsi="Traditional Arabic" w:cs="Traditional Arabic"/>
          <w:sz w:val="28"/>
          <w:szCs w:val="28"/>
          <w:rtl/>
        </w:rPr>
      </w:pPr>
    </w:p>
    <w:p w14:paraId="01A33CDD" w14:textId="77777777" w:rsidR="001377CB" w:rsidRPr="00B94525" w:rsidRDefault="001377CB" w:rsidP="000B0313">
      <w:pPr>
        <w:spacing w:line="360" w:lineRule="auto"/>
        <w:rPr>
          <w:rFonts w:ascii="Traditional Arabic" w:hAnsi="Traditional Arabic" w:cs="Traditional Arabic"/>
          <w:sz w:val="28"/>
          <w:szCs w:val="28"/>
          <w:rtl/>
        </w:rPr>
      </w:pPr>
    </w:p>
    <w:p w14:paraId="1BE7E206" w14:textId="77777777" w:rsidR="00AA246A" w:rsidRPr="00241D93" w:rsidRDefault="00F538E5" w:rsidP="00241D93">
      <w:pPr>
        <w:spacing w:line="360" w:lineRule="auto"/>
        <w:outlineLvl w:val="2"/>
        <w:rPr>
          <w:rFonts w:ascii="Traditional Arabic" w:hAnsi="Traditional Arabic" w:cs="Traditional Arabic"/>
          <w:b/>
          <w:bCs/>
          <w:sz w:val="36"/>
          <w:szCs w:val="36"/>
          <w:rtl/>
        </w:rPr>
      </w:pPr>
      <w:bookmarkStart w:id="20" w:name="_Toc111624615"/>
      <w:r w:rsidRPr="00241D93">
        <w:rPr>
          <w:rFonts w:ascii="Traditional Arabic" w:hAnsi="Traditional Arabic" w:cs="Traditional Arabic" w:hint="cs"/>
          <w:b/>
          <w:bCs/>
          <w:sz w:val="36"/>
          <w:szCs w:val="36"/>
          <w:rtl/>
        </w:rPr>
        <w:lastRenderedPageBreak/>
        <w:t xml:space="preserve">أنواع الخدمات </w:t>
      </w:r>
      <w:r w:rsidR="00AA246A" w:rsidRPr="00241D93">
        <w:rPr>
          <w:rFonts w:ascii="Traditional Arabic" w:hAnsi="Traditional Arabic" w:cs="Traditional Arabic" w:hint="cs"/>
          <w:b/>
          <w:bCs/>
          <w:sz w:val="36"/>
          <w:szCs w:val="36"/>
          <w:rtl/>
        </w:rPr>
        <w:t>اللوجستية</w:t>
      </w:r>
      <w:bookmarkEnd w:id="20"/>
    </w:p>
    <w:p w14:paraId="1031B44D" w14:textId="75DF28B9" w:rsidR="002E78F3" w:rsidRPr="00B94525" w:rsidRDefault="00AA246A" w:rsidP="000B0313">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يعد قطاع الخدمات اللوجستية من القطاعات المتطورة بشكل دائم، ويصعب حصر الخدمات المقدمة للشركات والاعمال من خلاله ولكن على سبيل الذكر لا الحصر نذكر اهم الخدمات التي تقدم دعم لوجستي لقطاع الاعمال</w:t>
      </w:r>
      <w:r w:rsidR="00B97B7F" w:rsidRPr="00B94525">
        <w:rPr>
          <w:rFonts w:ascii="Traditional Arabic" w:hAnsi="Traditional Arabic" w:cs="Traditional Arabic" w:hint="cs"/>
          <w:sz w:val="28"/>
          <w:szCs w:val="28"/>
          <w:rtl/>
        </w:rPr>
        <w:t xml:space="preserve"> والمشاريع الناشئة </w:t>
      </w:r>
      <w:r w:rsidRPr="00B94525">
        <w:rPr>
          <w:rFonts w:ascii="Traditional Arabic" w:hAnsi="Traditional Arabic" w:cs="Traditional Arabic" w:hint="cs"/>
          <w:sz w:val="28"/>
          <w:szCs w:val="28"/>
          <w:rtl/>
        </w:rPr>
        <w:t xml:space="preserve">: </w:t>
      </w:r>
      <w:r w:rsidR="00F538E5" w:rsidRPr="00B94525">
        <w:rPr>
          <w:rFonts w:ascii="Traditional Arabic" w:hAnsi="Traditional Arabic" w:cs="Traditional Arabic" w:hint="cs"/>
          <w:sz w:val="28"/>
          <w:szCs w:val="28"/>
          <w:rtl/>
        </w:rPr>
        <w:t xml:space="preserve"> </w:t>
      </w:r>
    </w:p>
    <w:p w14:paraId="062F4166" w14:textId="441DE6F0"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الشحن </w:t>
      </w:r>
    </w:p>
    <w:p w14:paraId="4A315A15" w14:textId="6DEF8A70"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التخليص الجمركي </w:t>
      </w:r>
    </w:p>
    <w:p w14:paraId="199EDFBA" w14:textId="28492CF0"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التخزين </w:t>
      </w:r>
    </w:p>
    <w:p w14:paraId="1A4DCE74" w14:textId="51DB8178"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التخزين المبرد والجاف </w:t>
      </w:r>
    </w:p>
    <w:p w14:paraId="6D02B820" w14:textId="1278F021"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w:t>
      </w:r>
      <w:r w:rsidR="00AA246A" w:rsidRPr="00B94525">
        <w:rPr>
          <w:rFonts w:ascii="Traditional Arabic" w:hAnsi="Traditional Arabic" w:cs="Traditional Arabic" w:hint="cs"/>
          <w:sz w:val="28"/>
          <w:szCs w:val="28"/>
          <w:rtl/>
        </w:rPr>
        <w:t>البضاعة</w:t>
      </w:r>
      <w:r w:rsidRPr="00B94525">
        <w:rPr>
          <w:rFonts w:ascii="Traditional Arabic" w:hAnsi="Traditional Arabic" w:cs="Traditional Arabic" w:hint="cs"/>
          <w:sz w:val="28"/>
          <w:szCs w:val="28"/>
          <w:rtl/>
        </w:rPr>
        <w:t xml:space="preserve"> الرجيع </w:t>
      </w:r>
    </w:p>
    <w:p w14:paraId="3C7431EE" w14:textId="3D8682F4"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خدمات الطوارئ</w:t>
      </w:r>
    </w:p>
    <w:p w14:paraId="6C5A91E5" w14:textId="1607C458" w:rsidR="00F538E5" w:rsidRPr="00B94525" w:rsidRDefault="00F538E5"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 xml:space="preserve">خدمات النقل </w:t>
      </w:r>
    </w:p>
    <w:p w14:paraId="4304114D" w14:textId="44A0D564" w:rsidR="00F538E5" w:rsidRPr="00B94525" w:rsidRDefault="005F4200" w:rsidP="00F538E5">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خدمات التجهيز والتخصيص</w:t>
      </w:r>
    </w:p>
    <w:p w14:paraId="56C9EF45" w14:textId="56EE7193" w:rsidR="001E2923" w:rsidRDefault="00AA246A" w:rsidP="00384466">
      <w:pPr>
        <w:pStyle w:val="ListParagraph"/>
        <w:numPr>
          <w:ilvl w:val="0"/>
          <w:numId w:val="16"/>
        </w:num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خدمات جمع المعلومات والتحليل و</w:t>
      </w:r>
      <w:r w:rsidR="00157C99" w:rsidRPr="00157C99">
        <w:rPr>
          <w:rtl/>
        </w:rPr>
        <w:t xml:space="preserve"> </w:t>
      </w:r>
      <w:r w:rsidR="00157C99" w:rsidRPr="00157C99">
        <w:rPr>
          <w:rFonts w:ascii="Traditional Arabic" w:hAnsi="Traditional Arabic" w:cs="Traditional Arabic"/>
          <w:sz w:val="28"/>
          <w:szCs w:val="28"/>
          <w:rtl/>
        </w:rPr>
        <w:t>إدارة</w:t>
      </w:r>
      <w:r w:rsidRPr="00B94525">
        <w:rPr>
          <w:rFonts w:ascii="Traditional Arabic" w:hAnsi="Traditional Arabic" w:cs="Traditional Arabic" w:hint="cs"/>
          <w:sz w:val="28"/>
          <w:szCs w:val="28"/>
          <w:rtl/>
        </w:rPr>
        <w:t xml:space="preserve"> اللوجستيات </w:t>
      </w:r>
    </w:p>
    <w:p w14:paraId="2D3A4A3B" w14:textId="77777777" w:rsidR="00384466" w:rsidRPr="00157C99" w:rsidRDefault="00384466" w:rsidP="00384466">
      <w:pPr>
        <w:pStyle w:val="ListParagraph"/>
        <w:spacing w:line="360" w:lineRule="auto"/>
        <w:rPr>
          <w:rFonts w:ascii="Traditional Arabic" w:hAnsi="Traditional Arabic" w:cs="Traditional Arabic"/>
          <w:sz w:val="28"/>
          <w:szCs w:val="28"/>
          <w:rtl/>
        </w:rPr>
      </w:pPr>
    </w:p>
    <w:p w14:paraId="481D07B0" w14:textId="49B4EABE" w:rsidR="009B35A1" w:rsidRPr="00384466" w:rsidRDefault="00B97B7F" w:rsidP="00384466">
      <w:pPr>
        <w:spacing w:line="360" w:lineRule="auto"/>
        <w:outlineLvl w:val="2"/>
        <w:rPr>
          <w:rFonts w:ascii="Traditional Arabic" w:hAnsi="Traditional Arabic" w:cs="Traditional Arabic"/>
          <w:b/>
          <w:bCs/>
          <w:sz w:val="36"/>
          <w:szCs w:val="36"/>
          <w:rtl/>
        </w:rPr>
      </w:pPr>
      <w:bookmarkStart w:id="21" w:name="_Toc111624616"/>
      <w:r w:rsidRPr="00241D93">
        <w:rPr>
          <w:rFonts w:ascii="Traditional Arabic" w:hAnsi="Traditional Arabic" w:cs="Traditional Arabic" w:hint="cs"/>
          <w:b/>
          <w:bCs/>
          <w:sz w:val="36"/>
          <w:szCs w:val="36"/>
          <w:rtl/>
        </w:rPr>
        <w:t>نماذج عمل</w:t>
      </w:r>
      <w:r w:rsidRPr="00241D93">
        <w:rPr>
          <w:rFonts w:ascii="Traditional Arabic" w:hAnsi="Traditional Arabic" w:cs="Traditional Arabic" w:hint="cs"/>
          <w:b/>
          <w:bCs/>
          <w:sz w:val="36"/>
          <w:szCs w:val="36"/>
        </w:rPr>
        <w:t xml:space="preserve"> </w:t>
      </w:r>
      <w:r w:rsidRPr="00241D93">
        <w:rPr>
          <w:rFonts w:ascii="Traditional Arabic" w:hAnsi="Traditional Arabic" w:cs="Traditional Arabic" w:hint="cs"/>
          <w:b/>
          <w:bCs/>
          <w:sz w:val="36"/>
          <w:szCs w:val="36"/>
          <w:rtl/>
        </w:rPr>
        <w:t>الأنظمة اللوجستية</w:t>
      </w:r>
      <w:bookmarkEnd w:id="21"/>
      <w:r w:rsidRPr="00241D93">
        <w:rPr>
          <w:rFonts w:ascii="Traditional Arabic" w:hAnsi="Traditional Arabic" w:cs="Traditional Arabic" w:hint="cs"/>
          <w:b/>
          <w:bCs/>
          <w:sz w:val="36"/>
          <w:szCs w:val="36"/>
          <w:rtl/>
        </w:rPr>
        <w:t xml:space="preserve"> </w:t>
      </w:r>
    </w:p>
    <w:p w14:paraId="39BC3686" w14:textId="77777777" w:rsidR="009B35A1" w:rsidRPr="00241D93" w:rsidRDefault="009B35A1" w:rsidP="009B35A1">
      <w:pPr>
        <w:spacing w:line="360" w:lineRule="auto"/>
        <w:rPr>
          <w:rFonts w:ascii="Traditional Arabic" w:hAnsi="Traditional Arabic" w:cs="Traditional Arabic"/>
          <w:sz w:val="32"/>
          <w:szCs w:val="32"/>
        </w:rPr>
      </w:pPr>
      <w:r w:rsidRPr="00241D93">
        <w:rPr>
          <w:rFonts w:ascii="Traditional Arabic" w:hAnsi="Traditional Arabic" w:cs="Traditional Arabic" w:hint="cs"/>
          <w:sz w:val="32"/>
          <w:szCs w:val="32"/>
          <w:rtl/>
        </w:rPr>
        <w:t>1</w:t>
      </w:r>
      <w:r w:rsidRPr="00241D93">
        <w:rPr>
          <w:rFonts w:ascii="Traditional Arabic" w:hAnsi="Traditional Arabic" w:cs="Traditional Arabic" w:hint="cs"/>
          <w:sz w:val="32"/>
          <w:szCs w:val="32"/>
        </w:rPr>
        <w:t>PL</w:t>
      </w:r>
      <w:r w:rsidRPr="00241D93">
        <w:rPr>
          <w:rFonts w:ascii="Traditional Arabic" w:hAnsi="Traditional Arabic" w:cs="Traditional Arabic" w:hint="cs"/>
          <w:sz w:val="32"/>
          <w:szCs w:val="32"/>
          <w:rtl/>
        </w:rPr>
        <w:t xml:space="preserve"> - لوجستيات الطرف الأول</w:t>
      </w:r>
    </w:p>
    <w:p w14:paraId="0484918B" w14:textId="77777777"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المؤسسة التي ترسل سلعًا أو منتجات من مكان إلى آخر هي شركة 1</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على سبيل المثال ، مزرعة محلية تنقل البيض مباشرة إلى محل بقالة للبيع هي 1 </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w:t>
      </w:r>
    </w:p>
    <w:p w14:paraId="6CD03352" w14:textId="77777777" w:rsidR="009B35A1" w:rsidRPr="00241D93" w:rsidRDefault="009B35A1" w:rsidP="009B35A1">
      <w:pPr>
        <w:spacing w:line="360" w:lineRule="auto"/>
        <w:rPr>
          <w:rFonts w:ascii="Traditional Arabic" w:hAnsi="Traditional Arabic" w:cs="Traditional Arabic"/>
          <w:sz w:val="32"/>
          <w:szCs w:val="32"/>
          <w:rtl/>
        </w:rPr>
      </w:pPr>
      <w:r w:rsidRPr="00241D93">
        <w:rPr>
          <w:rFonts w:ascii="Traditional Arabic" w:hAnsi="Traditional Arabic" w:cs="Traditional Arabic" w:hint="cs"/>
          <w:sz w:val="32"/>
          <w:szCs w:val="32"/>
          <w:rtl/>
        </w:rPr>
        <w:t>2</w:t>
      </w:r>
      <w:r w:rsidRPr="00241D93">
        <w:rPr>
          <w:rFonts w:ascii="Traditional Arabic" w:hAnsi="Traditional Arabic" w:cs="Traditional Arabic" w:hint="cs"/>
          <w:sz w:val="32"/>
          <w:szCs w:val="32"/>
        </w:rPr>
        <w:t>PL</w:t>
      </w:r>
      <w:r w:rsidRPr="00241D93">
        <w:rPr>
          <w:rFonts w:ascii="Traditional Arabic" w:hAnsi="Traditional Arabic" w:cs="Traditional Arabic" w:hint="cs"/>
          <w:sz w:val="32"/>
          <w:szCs w:val="32"/>
          <w:rtl/>
        </w:rPr>
        <w:t xml:space="preserve"> - الخدمات اللوجستية للطرف الثاني</w:t>
      </w:r>
    </w:p>
    <w:p w14:paraId="0A4DC8FA" w14:textId="77777777"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lastRenderedPageBreak/>
        <w:t>المؤسسة التي تمتلك أصولًا مثل المركبات أو الطائرات لنقل المنتجات من موقع إلى آخر هي 2</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قد تستأجر نفس المزرعة المحلية 2</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لنقل بيضها من المزرعة إلى محل البقالة.</w:t>
      </w:r>
    </w:p>
    <w:p w14:paraId="6523DFC8" w14:textId="77777777" w:rsidR="009B35A1" w:rsidRPr="00241D93" w:rsidRDefault="009B35A1" w:rsidP="009B35A1">
      <w:pPr>
        <w:spacing w:line="360" w:lineRule="auto"/>
        <w:rPr>
          <w:rFonts w:ascii="Traditional Arabic" w:hAnsi="Traditional Arabic" w:cs="Traditional Arabic"/>
          <w:sz w:val="32"/>
          <w:szCs w:val="32"/>
          <w:rtl/>
        </w:rPr>
      </w:pPr>
      <w:r w:rsidRPr="00241D93">
        <w:rPr>
          <w:rFonts w:ascii="Traditional Arabic" w:hAnsi="Traditional Arabic" w:cs="Traditional Arabic" w:hint="cs"/>
          <w:sz w:val="32"/>
          <w:szCs w:val="32"/>
          <w:rtl/>
        </w:rPr>
        <w:t>3</w:t>
      </w:r>
      <w:r w:rsidRPr="00241D93">
        <w:rPr>
          <w:rFonts w:ascii="Traditional Arabic" w:hAnsi="Traditional Arabic" w:cs="Traditional Arabic" w:hint="cs"/>
          <w:sz w:val="32"/>
          <w:szCs w:val="32"/>
        </w:rPr>
        <w:t>PL</w:t>
      </w:r>
      <w:r w:rsidRPr="00241D93">
        <w:rPr>
          <w:rFonts w:ascii="Traditional Arabic" w:hAnsi="Traditional Arabic" w:cs="Traditional Arabic" w:hint="cs"/>
          <w:sz w:val="32"/>
          <w:szCs w:val="32"/>
          <w:rtl/>
        </w:rPr>
        <w:t xml:space="preserve"> - لوجستيات الطرف الثالث</w:t>
      </w:r>
    </w:p>
    <w:p w14:paraId="2C4CE801" w14:textId="77777777"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في نموذج 3</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 تحتفظ المؤسسة بالإشراف الإداري ، ولكنها تستعين بمصادر خارجية لعمليات النقل والخدمات اللوجستية لمزود قد يتعاقد من الباطن مع بعض أو كل التنفيذ. يمكن إجراء خدمات إضافية مثل الصناديق والملاكمة والتغليف لإضافة قيمة إلى سلسلة التوريد. في مثالنا من المزرعة إلى محل البقالة ، قد تكون 3</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مسؤولة عن تعبئة البيض في علب بالإضافة إلى نقل البيض من المزرعة إلى محل البقالة.</w:t>
      </w:r>
    </w:p>
    <w:p w14:paraId="1D6D3ADE" w14:textId="77777777" w:rsidR="009B35A1" w:rsidRPr="00241D93" w:rsidRDefault="009B35A1" w:rsidP="009B35A1">
      <w:pPr>
        <w:spacing w:line="360" w:lineRule="auto"/>
        <w:rPr>
          <w:rFonts w:ascii="Traditional Arabic" w:hAnsi="Traditional Arabic" w:cs="Traditional Arabic"/>
          <w:sz w:val="32"/>
          <w:szCs w:val="32"/>
          <w:rtl/>
        </w:rPr>
      </w:pPr>
      <w:r w:rsidRPr="00241D93">
        <w:rPr>
          <w:rFonts w:ascii="Traditional Arabic" w:hAnsi="Traditional Arabic" w:cs="Traditional Arabic" w:hint="cs"/>
          <w:sz w:val="32"/>
          <w:szCs w:val="32"/>
          <w:rtl/>
        </w:rPr>
        <w:t>4</w:t>
      </w:r>
      <w:r w:rsidRPr="00241D93">
        <w:rPr>
          <w:rFonts w:ascii="Traditional Arabic" w:hAnsi="Traditional Arabic" w:cs="Traditional Arabic" w:hint="cs"/>
          <w:sz w:val="32"/>
          <w:szCs w:val="32"/>
        </w:rPr>
        <w:t>PL</w:t>
      </w:r>
      <w:r w:rsidRPr="00241D93">
        <w:rPr>
          <w:rFonts w:ascii="Traditional Arabic" w:hAnsi="Traditional Arabic" w:cs="Traditional Arabic" w:hint="cs"/>
          <w:sz w:val="32"/>
          <w:szCs w:val="32"/>
          <w:rtl/>
        </w:rPr>
        <w:t xml:space="preserve"> - لوجستيات الطرف الرابع</w:t>
      </w:r>
    </w:p>
    <w:p w14:paraId="02781B96" w14:textId="77777777"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في نموذج 4</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 إدارة الاستعانة بمصادر خارجية للأنشطة اللوجستية بالإضافة إلى التنفيذ عبر سلسلة التوريد. يقدم موفر 4</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عادةً رؤى وإدارة أكثر إستراتيجية عبر سلسلة التوريد الخاصة بالمؤسسة. ستستخدم الشركة المصنعة 4</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للاستعانة بمصادر خارجية لعملياتها اللوجستية بالكامل. في هذه الحالة ، قد يدير 4</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الاتصال بالمزارع لإنتاج المزيد من البيض مع انخفاض مخزون متجر البقالة.</w:t>
      </w:r>
    </w:p>
    <w:p w14:paraId="54C7012A" w14:textId="77777777" w:rsidR="009B35A1" w:rsidRPr="00241D93" w:rsidRDefault="009B35A1" w:rsidP="009B35A1">
      <w:pPr>
        <w:spacing w:line="360" w:lineRule="auto"/>
        <w:rPr>
          <w:rFonts w:ascii="Traditional Arabic" w:hAnsi="Traditional Arabic" w:cs="Traditional Arabic"/>
          <w:sz w:val="32"/>
          <w:szCs w:val="32"/>
          <w:rtl/>
        </w:rPr>
      </w:pPr>
      <w:r w:rsidRPr="00241D93">
        <w:rPr>
          <w:rFonts w:ascii="Traditional Arabic" w:hAnsi="Traditional Arabic" w:cs="Traditional Arabic" w:hint="cs"/>
          <w:sz w:val="32"/>
          <w:szCs w:val="32"/>
          <w:rtl/>
        </w:rPr>
        <w:t>5</w:t>
      </w:r>
      <w:r w:rsidRPr="00241D93">
        <w:rPr>
          <w:rFonts w:ascii="Traditional Arabic" w:hAnsi="Traditional Arabic" w:cs="Traditional Arabic" w:hint="cs"/>
          <w:sz w:val="32"/>
          <w:szCs w:val="32"/>
        </w:rPr>
        <w:t>PL</w:t>
      </w:r>
      <w:r w:rsidRPr="00241D93">
        <w:rPr>
          <w:rFonts w:ascii="Traditional Arabic" w:hAnsi="Traditional Arabic" w:cs="Traditional Arabic" w:hint="cs"/>
          <w:sz w:val="32"/>
          <w:szCs w:val="32"/>
          <w:rtl/>
        </w:rPr>
        <w:t xml:space="preserve"> - لوجستيات الطرف الخامس</w:t>
      </w:r>
    </w:p>
    <w:p w14:paraId="71848086" w14:textId="77777777"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يوفر مزود 5</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حلول لوجستية مبتكرة ويطور شبكة سلسلة التوريد المثلى. يسعى موفرو 5</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إلى اكتساب الكفاءات والقيمة المتزايدة من بداية سلسلة التوريد إلى النهاية من خلال استخدام التكنولوجيا مثل </w:t>
      </w:r>
      <w:r w:rsidRPr="00B94525">
        <w:rPr>
          <w:rFonts w:ascii="Traditional Arabic" w:hAnsi="Traditional Arabic" w:cs="Traditional Arabic" w:hint="cs"/>
          <w:sz w:val="28"/>
          <w:szCs w:val="28"/>
        </w:rPr>
        <w:t>blockchain</w:t>
      </w:r>
      <w:r w:rsidRPr="00B94525">
        <w:rPr>
          <w:rFonts w:ascii="Traditional Arabic" w:hAnsi="Traditional Arabic" w:cs="Traditional Arabic" w:hint="cs"/>
          <w:sz w:val="28"/>
          <w:szCs w:val="28"/>
          <w:rtl/>
        </w:rPr>
        <w:t xml:space="preserve"> والروبوتات والأتمتة ومنارات </w:t>
      </w:r>
      <w:r w:rsidRPr="00B94525">
        <w:rPr>
          <w:rFonts w:ascii="Traditional Arabic" w:hAnsi="Traditional Arabic" w:cs="Traditional Arabic" w:hint="cs"/>
          <w:sz w:val="28"/>
          <w:szCs w:val="28"/>
        </w:rPr>
        <w:t>Bluetooth</w:t>
      </w:r>
      <w:r w:rsidRPr="00B94525">
        <w:rPr>
          <w:rFonts w:ascii="Traditional Arabic" w:hAnsi="Traditional Arabic" w:cs="Traditional Arabic" w:hint="cs"/>
          <w:sz w:val="28"/>
          <w:szCs w:val="28"/>
          <w:rtl/>
        </w:rPr>
        <w:t xml:space="preserve"> وأجهزة تحديد التردد اللاسلكي (</w:t>
      </w:r>
      <w:r w:rsidRPr="00B94525">
        <w:rPr>
          <w:rFonts w:ascii="Traditional Arabic" w:hAnsi="Traditional Arabic" w:cs="Traditional Arabic" w:hint="cs"/>
          <w:sz w:val="28"/>
          <w:szCs w:val="28"/>
        </w:rPr>
        <w:t>RFID</w:t>
      </w:r>
      <w:r w:rsidRPr="00B94525">
        <w:rPr>
          <w:rFonts w:ascii="Traditional Arabic" w:hAnsi="Traditional Arabic" w:cs="Traditional Arabic" w:hint="cs"/>
          <w:sz w:val="28"/>
          <w:szCs w:val="28"/>
          <w:rtl/>
        </w:rPr>
        <w:t>).</w:t>
      </w:r>
    </w:p>
    <w:p w14:paraId="12D2A114" w14:textId="2ECD2E9D" w:rsidR="009B35A1" w:rsidRPr="00B94525" w:rsidRDefault="009B35A1" w:rsidP="009B35A1">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مع تقدمنا </w:t>
      </w:r>
      <w:r w:rsidRPr="00B94525">
        <w:rPr>
          <w:rFonts w:ascii="Times New Roman" w:hAnsi="Times New Roman" w:cs="Times New Roman" w:hint="cs"/>
          <w:sz w:val="28"/>
          <w:szCs w:val="28"/>
          <w:rtl/>
        </w:rPr>
        <w:t>​​</w:t>
      </w:r>
      <w:r w:rsidRPr="00B94525">
        <w:rPr>
          <w:rFonts w:ascii="Traditional Arabic" w:hAnsi="Traditional Arabic" w:cs="Traditional Arabic" w:hint="cs"/>
          <w:sz w:val="28"/>
          <w:szCs w:val="28"/>
          <w:rtl/>
        </w:rPr>
        <w:t>من خلال مجموعة من النماذج اللوجستية من 1</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إلى 5</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 من الواضح أن المزيد والمزيد من الوظائف اللوجستية في أيدي المزود وليس المؤسسة نفسها. النماذج الأكثر شيوعًا الآن هي 3</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و 4</w:t>
      </w:r>
      <w:r w:rsidRPr="00B94525">
        <w:rPr>
          <w:rFonts w:ascii="Traditional Arabic" w:hAnsi="Traditional Arabic" w:cs="Traditional Arabic" w:hint="cs"/>
          <w:sz w:val="28"/>
          <w:szCs w:val="28"/>
        </w:rPr>
        <w:t>PL</w:t>
      </w:r>
      <w:r w:rsidRPr="00B94525">
        <w:rPr>
          <w:rFonts w:ascii="Traditional Arabic" w:hAnsi="Traditional Arabic" w:cs="Traditional Arabic" w:hint="cs"/>
          <w:sz w:val="28"/>
          <w:szCs w:val="28"/>
          <w:rtl/>
        </w:rPr>
        <w:t xml:space="preserve"> وسننظر في كيفية مساعدة كل منها في حل تحديات سلسلة التوريد.</w:t>
      </w:r>
      <w:r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10"/>
      </w:r>
      <w:r w:rsidRPr="00787285">
        <w:rPr>
          <w:rFonts w:ascii="Traditional Arabic" w:hAnsi="Traditional Arabic" w:cs="Traditional Arabic" w:hint="cs"/>
          <w:sz w:val="28"/>
          <w:szCs w:val="28"/>
          <w:vertAlign w:val="superscript"/>
          <w:rtl/>
        </w:rPr>
        <w:t>)</w:t>
      </w:r>
    </w:p>
    <w:p w14:paraId="0CBEBF8D" w14:textId="0CC739E0" w:rsidR="005F4200" w:rsidRPr="00B94525" w:rsidRDefault="005F4200" w:rsidP="001E2923">
      <w:pPr>
        <w:spacing w:line="360" w:lineRule="auto"/>
        <w:rPr>
          <w:rFonts w:ascii="Traditional Arabic" w:hAnsi="Traditional Arabic" w:cs="Traditional Arabic"/>
          <w:sz w:val="28"/>
          <w:szCs w:val="28"/>
          <w:rtl/>
        </w:rPr>
      </w:pPr>
    </w:p>
    <w:p w14:paraId="0A8EDC1D" w14:textId="259EF2B1" w:rsidR="00C71C1A" w:rsidRPr="00B94525" w:rsidRDefault="00C71C1A" w:rsidP="001E2923">
      <w:pPr>
        <w:spacing w:line="360" w:lineRule="auto"/>
        <w:rPr>
          <w:rFonts w:ascii="Traditional Arabic" w:hAnsi="Traditional Arabic" w:cs="Traditional Arabic"/>
          <w:sz w:val="28"/>
          <w:szCs w:val="28"/>
          <w:rtl/>
        </w:rPr>
      </w:pPr>
    </w:p>
    <w:p w14:paraId="4AFE02B4" w14:textId="754B6CFC" w:rsidR="00FD2BA3" w:rsidRPr="00B94525" w:rsidRDefault="00FD2BA3" w:rsidP="00057E82">
      <w:pPr>
        <w:spacing w:line="360" w:lineRule="auto"/>
        <w:rPr>
          <w:rFonts w:ascii="Traditional Arabic" w:hAnsi="Traditional Arabic" w:cs="Traditional Arabic"/>
          <w:sz w:val="28"/>
          <w:szCs w:val="28"/>
        </w:rPr>
      </w:pPr>
    </w:p>
    <w:p w14:paraId="3DA24719" w14:textId="15110946" w:rsidR="001E2923" w:rsidRPr="00B94525" w:rsidRDefault="00D80A94" w:rsidP="00D80A94">
      <w:pPr>
        <w:spacing w:line="360" w:lineRule="auto"/>
        <w:rPr>
          <w:rFonts w:ascii="Traditional Arabic" w:hAnsi="Traditional Arabic" w:cs="Traditional Arabic"/>
          <w:sz w:val="28"/>
          <w:szCs w:val="28"/>
        </w:rPr>
      </w:pPr>
      <w:r w:rsidRPr="00B94525">
        <w:rPr>
          <w:rFonts w:ascii="Traditional Arabic" w:hAnsi="Traditional Arabic" w:cs="Traditional Arabic" w:hint="cs"/>
          <w:noProof/>
        </w:rPr>
        <w:drawing>
          <wp:inline distT="0" distB="0" distL="0" distR="0" wp14:anchorId="01CF3B82" wp14:editId="3898C3DF">
            <wp:extent cx="5759450" cy="5759450"/>
            <wp:effectExtent l="0" t="0" r="0" b="0"/>
            <wp:docPr id="2" name="صورة 2" descr="Warehouse Anywhere - 1PL, 2PL, 3PL, 4PL, 5PL definitions - 3PL vs. 4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ehouse Anywhere - 1PL, 2PL, 3PL, 4PL, 5PL definitions - 3PL vs. 4P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5759450"/>
                    </a:xfrm>
                    <a:prstGeom prst="rect">
                      <a:avLst/>
                    </a:prstGeom>
                    <a:noFill/>
                    <a:ln>
                      <a:noFill/>
                    </a:ln>
                  </pic:spPr>
                </pic:pic>
              </a:graphicData>
            </a:graphic>
          </wp:inline>
        </w:drawing>
      </w:r>
    </w:p>
    <w:p w14:paraId="1A1F49A4" w14:textId="076BD40B" w:rsidR="001E2923" w:rsidRPr="00B94525" w:rsidRDefault="00384466" w:rsidP="00D80A94">
      <w:pPr>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شكل(1): شكل توضيحي لأنواع الخدمات اللوجستية </w:t>
      </w:r>
      <w:r w:rsidRPr="00384466">
        <w:rPr>
          <w:rFonts w:ascii="Traditional Arabic" w:hAnsi="Traditional Arabic" w:cs="Traditional Arabic" w:hint="cs"/>
          <w:sz w:val="28"/>
          <w:szCs w:val="28"/>
          <w:vertAlign w:val="superscript"/>
          <w:rtl/>
        </w:rPr>
        <w:t>(</w:t>
      </w:r>
      <w:r w:rsidR="00D80A94" w:rsidRPr="00384466">
        <w:rPr>
          <w:rStyle w:val="FootnoteReference"/>
          <w:rFonts w:ascii="Traditional Arabic" w:hAnsi="Traditional Arabic" w:cs="Traditional Arabic" w:hint="cs"/>
          <w:sz w:val="28"/>
          <w:szCs w:val="28"/>
          <w:rtl/>
        </w:rPr>
        <w:footnoteReference w:id="11"/>
      </w:r>
      <w:r w:rsidRPr="00384466">
        <w:rPr>
          <w:rFonts w:ascii="Traditional Arabic" w:hAnsi="Traditional Arabic" w:cs="Traditional Arabic" w:hint="cs"/>
          <w:sz w:val="28"/>
          <w:szCs w:val="28"/>
          <w:vertAlign w:val="superscript"/>
          <w:rtl/>
        </w:rPr>
        <w:t>)</w:t>
      </w:r>
    </w:p>
    <w:p w14:paraId="6D558E0A" w14:textId="77777777" w:rsidR="001E2923" w:rsidRPr="00B94525" w:rsidRDefault="001E2923" w:rsidP="001E2923">
      <w:pPr>
        <w:spacing w:line="360" w:lineRule="auto"/>
        <w:rPr>
          <w:rFonts w:ascii="Traditional Arabic" w:hAnsi="Traditional Arabic" w:cs="Traditional Arabic"/>
          <w:sz w:val="28"/>
          <w:szCs w:val="28"/>
        </w:rPr>
      </w:pPr>
    </w:p>
    <w:p w14:paraId="18A9179D" w14:textId="77777777" w:rsidR="00F538E5" w:rsidRPr="00B94525" w:rsidRDefault="00F538E5" w:rsidP="00F538E5">
      <w:pPr>
        <w:spacing w:line="360" w:lineRule="auto"/>
        <w:ind w:left="360"/>
        <w:rPr>
          <w:rFonts w:ascii="Traditional Arabic" w:hAnsi="Traditional Arabic" w:cs="Traditional Arabic"/>
          <w:sz w:val="28"/>
          <w:szCs w:val="28"/>
          <w:rtl/>
        </w:rPr>
      </w:pPr>
    </w:p>
    <w:p w14:paraId="28D1F49A" w14:textId="6537AB24" w:rsidR="00915E27" w:rsidRPr="00B94525" w:rsidRDefault="00915E27" w:rsidP="00FD7576">
      <w:pPr>
        <w:spacing w:line="360" w:lineRule="auto"/>
        <w:outlineLvl w:val="0"/>
        <w:rPr>
          <w:rFonts w:ascii="Traditional Arabic" w:hAnsi="Traditional Arabic" w:cs="Traditional Arabic"/>
          <w:sz w:val="28"/>
          <w:szCs w:val="28"/>
          <w:rtl/>
        </w:rPr>
      </w:pPr>
    </w:p>
    <w:p w14:paraId="05EE1A0D" w14:textId="754C0AE1" w:rsidR="0088213A" w:rsidRPr="00384466" w:rsidRDefault="0088213A" w:rsidP="00241D93">
      <w:pPr>
        <w:spacing w:line="360" w:lineRule="auto"/>
        <w:outlineLvl w:val="1"/>
        <w:rPr>
          <w:rFonts w:ascii="Traditional Arabic" w:hAnsi="Traditional Arabic" w:cs="Traditional Arabic"/>
          <w:b/>
          <w:bCs/>
          <w:sz w:val="36"/>
          <w:szCs w:val="36"/>
          <w:rtl/>
        </w:rPr>
      </w:pPr>
      <w:bookmarkStart w:id="22" w:name="_Toc111624617"/>
      <w:r w:rsidRPr="00384466">
        <w:rPr>
          <w:rFonts w:ascii="Traditional Arabic" w:hAnsi="Traditional Arabic" w:cs="Traditional Arabic" w:hint="cs"/>
          <w:b/>
          <w:bCs/>
          <w:sz w:val="36"/>
          <w:szCs w:val="36"/>
          <w:rtl/>
        </w:rPr>
        <w:t>مفهوم المشاريع الناشئة</w:t>
      </w:r>
      <w:bookmarkEnd w:id="22"/>
      <w:r w:rsidRPr="00384466">
        <w:rPr>
          <w:rFonts w:ascii="Traditional Arabic" w:hAnsi="Traditional Arabic" w:cs="Traditional Arabic" w:hint="cs"/>
          <w:b/>
          <w:bCs/>
          <w:sz w:val="36"/>
          <w:szCs w:val="36"/>
          <w:rtl/>
        </w:rPr>
        <w:t xml:space="preserve"> </w:t>
      </w:r>
    </w:p>
    <w:p w14:paraId="272075A8" w14:textId="02D17CE5" w:rsidR="00B94525" w:rsidRPr="00B94525" w:rsidRDefault="00B94525" w:rsidP="00384466">
      <w:pPr>
        <w:spacing w:line="360" w:lineRule="auto"/>
        <w:rPr>
          <w:rFonts w:ascii="Traditional Arabic" w:hAnsi="Traditional Arabic" w:cs="Traditional Arabic"/>
          <w:color w:val="202124"/>
          <w:shd w:val="clear" w:color="auto" w:fill="FFFFFF"/>
          <w:rtl/>
        </w:rPr>
      </w:pPr>
    </w:p>
    <w:p w14:paraId="234E7028" w14:textId="1E48C6FA"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الشركة الناشئة </w:t>
      </w:r>
      <w:r w:rsidRPr="00B94525">
        <w:rPr>
          <w:rFonts w:ascii="Traditional Arabic" w:hAnsi="Traditional Arabic" w:cs="Traditional Arabic" w:hint="cs"/>
          <w:sz w:val="28"/>
          <w:szCs w:val="28"/>
        </w:rPr>
        <w:t>startup company</w:t>
      </w:r>
      <w:r w:rsidRPr="00B94525">
        <w:rPr>
          <w:rFonts w:ascii="Traditional Arabic" w:hAnsi="Traditional Arabic" w:cs="Traditional Arabic" w:hint="cs"/>
          <w:sz w:val="28"/>
          <w:szCs w:val="28"/>
          <w:rtl/>
        </w:rPr>
        <w:t xml:space="preserve"> هي شركة ذات تاريخ تشغيلي قصير. وهذه الشركات، والتي غالبًا ما تكون حديثة الإنشاء، وتكون في طور النمو والبحث عن الأسواق. وأصبح هذا المصطلح متداولًا على نطاق عالميّ بعد فقاعة الدوت كوم عندما تمّ تأسيس عدد كبير من شركات الدوت كوم</w:t>
      </w:r>
      <w:r w:rsidR="00384466">
        <w:rPr>
          <w:rFonts w:ascii="Traditional Arabic" w:hAnsi="Traditional Arabic" w:cs="Traditional Arabic" w:hint="cs"/>
          <w:sz w:val="28"/>
          <w:szCs w:val="28"/>
          <w:rtl/>
        </w:rPr>
        <w:t xml:space="preserve">، </w:t>
      </w:r>
      <w:r w:rsidR="00384466" w:rsidRPr="00B94525">
        <w:rPr>
          <w:rFonts w:ascii="Traditional Arabic" w:hAnsi="Traditional Arabic" w:cs="Traditional Arabic" w:hint="cs"/>
          <w:color w:val="202124"/>
          <w:shd w:val="clear" w:color="auto" w:fill="FFFFFF"/>
          <w:rtl/>
        </w:rPr>
        <w:t>استُخدم </w:t>
      </w:r>
      <w:r w:rsidR="00384466" w:rsidRPr="00B94525">
        <w:rPr>
          <w:rFonts w:ascii="Traditional Arabic" w:hAnsi="Traditional Arabic" w:cs="Traditional Arabic" w:hint="cs"/>
          <w:b/>
          <w:bCs/>
          <w:color w:val="202124"/>
          <w:shd w:val="clear" w:color="auto" w:fill="FFFFFF"/>
          <w:rtl/>
        </w:rPr>
        <w:t>مصطلح الشركة الناشئة</w:t>
      </w:r>
      <w:r w:rsidR="00384466" w:rsidRPr="00B94525">
        <w:rPr>
          <w:rFonts w:ascii="Traditional Arabic" w:hAnsi="Traditional Arabic" w:cs="Traditional Arabic" w:hint="cs"/>
          <w:color w:val="202124"/>
          <w:shd w:val="clear" w:color="auto" w:fill="FFFFFF"/>
          <w:rtl/>
        </w:rPr>
        <w:t> لأول مرة في عام 1976</w:t>
      </w:r>
      <w:r w:rsidR="00384466" w:rsidRPr="00B94525">
        <w:rPr>
          <w:rFonts w:ascii="Traditional Arabic" w:hAnsi="Traditional Arabic" w:cs="Traditional Arabic" w:hint="cs"/>
          <w:color w:val="202124"/>
          <w:shd w:val="clear" w:color="auto" w:fill="FFFFFF"/>
        </w:rPr>
        <w:t>.</w:t>
      </w:r>
      <w:r w:rsidR="00384466" w:rsidRPr="00787285">
        <w:rPr>
          <w:rFonts w:ascii="Traditional Arabic" w:hAnsi="Traditional Arabic" w:cs="Traditional Arabic" w:hint="cs"/>
          <w:color w:val="202124"/>
          <w:shd w:val="clear" w:color="auto" w:fill="FFFFFF"/>
          <w:vertAlign w:val="superscript"/>
          <w:rtl/>
        </w:rPr>
        <w:t>(</w:t>
      </w:r>
      <w:r w:rsidR="00384466" w:rsidRPr="00787285">
        <w:rPr>
          <w:rStyle w:val="FootnoteReference"/>
          <w:rFonts w:ascii="Traditional Arabic" w:hAnsi="Traditional Arabic" w:cs="Traditional Arabic" w:hint="cs"/>
          <w:sz w:val="28"/>
          <w:szCs w:val="28"/>
          <w:rtl/>
        </w:rPr>
        <w:footnoteReference w:id="12"/>
      </w:r>
      <w:r w:rsidR="00384466" w:rsidRPr="00787285">
        <w:rPr>
          <w:rFonts w:ascii="Traditional Arabic" w:hAnsi="Traditional Arabic" w:cs="Traditional Arabic" w:hint="cs"/>
          <w:color w:val="202124"/>
          <w:shd w:val="clear" w:color="auto" w:fill="FFFFFF"/>
          <w:vertAlign w:val="superscript"/>
          <w:rtl/>
        </w:rPr>
        <w:t>)</w:t>
      </w:r>
      <w:r w:rsidR="00384466">
        <w:rPr>
          <w:rFonts w:ascii="Traditional Arabic" w:hAnsi="Traditional Arabic" w:cs="Traditional Arabic" w:hint="cs"/>
          <w:color w:val="202124"/>
          <w:shd w:val="clear" w:color="auto" w:fill="FFFFFF"/>
          <w:vertAlign w:val="superscript"/>
          <w:rtl/>
        </w:rPr>
        <w:t xml:space="preserve">  ، </w:t>
      </w:r>
      <w:r w:rsidRPr="00B94525">
        <w:rPr>
          <w:rFonts w:ascii="Traditional Arabic" w:hAnsi="Traditional Arabic" w:cs="Traditional Arabic" w:hint="cs"/>
          <w:sz w:val="28"/>
          <w:szCs w:val="28"/>
          <w:rtl/>
        </w:rPr>
        <w:t>يقوم المؤسسون بتصميم الشركات الناشئة لتطوير نموذج أعمال قابل للتطوير بشكل فعال.</w:t>
      </w:r>
      <w:r w:rsidR="00787285"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13"/>
      </w:r>
      <w:r w:rsidR="00787285" w:rsidRPr="00787285">
        <w:rPr>
          <w:rFonts w:ascii="Traditional Arabic" w:hAnsi="Traditional Arabic" w:cs="Traditional Arabic" w:hint="cs"/>
          <w:sz w:val="28"/>
          <w:szCs w:val="28"/>
          <w:vertAlign w:val="superscript"/>
          <w:rtl/>
        </w:rPr>
        <w:t>)</w:t>
      </w:r>
    </w:p>
    <w:p w14:paraId="1331809E" w14:textId="2EF710A6"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وبالتالي، فإن مفاهيم الشركات الناشئة وريادة الأعمال متشابهة. ومع ذلك، تشير روح ريادة الأعمال إلى جميع الأعمال الجديدة، بما في ذلك العمل الحر والأعمال التجارية التي لا تنوي أن تنمو بشكل كبير أو أن تصبح مسجلة، في حين تشير الشركات الناشئة إلى الشركات الجديدة التي تنوي أن تتخطى المؤسس المنفرد، ولديها موظفون، وتنوي أن تنمو بشكل كبير.</w:t>
      </w:r>
      <w:r w:rsidR="00787285"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14"/>
      </w:r>
      <w:r w:rsidR="00787285" w:rsidRPr="00787285">
        <w:rPr>
          <w:rFonts w:ascii="Traditional Arabic" w:hAnsi="Traditional Arabic" w:cs="Traditional Arabic" w:hint="cs"/>
          <w:sz w:val="28"/>
          <w:szCs w:val="28"/>
          <w:vertAlign w:val="superscript"/>
          <w:rtl/>
        </w:rPr>
        <w:t>)</w:t>
      </w:r>
    </w:p>
    <w:p w14:paraId="6D1FF391" w14:textId="47D842FE"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تهدف الشركة الناشئة إلى معالجة أوجه القصور في المنتجات الحالية أو إنشاء فئات جديدة تمامًا من السلع والخدمات ، وتعطيل طرق التفكير الراسخة وممارسة الأعمال التجارية للصناعات بأكملها. هذا هو السبب في أن العديد من الشركات الناشئة تُعرف في صناعاتها على أنها "عوامل اضطراب".</w:t>
      </w:r>
      <w:r w:rsidR="00787285"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15"/>
      </w:r>
      <w:r w:rsidR="00787285" w:rsidRPr="00787285">
        <w:rPr>
          <w:rFonts w:ascii="Traditional Arabic" w:hAnsi="Traditional Arabic" w:cs="Traditional Arabic" w:hint="cs"/>
          <w:sz w:val="28"/>
          <w:szCs w:val="28"/>
          <w:vertAlign w:val="superscript"/>
          <w:rtl/>
        </w:rPr>
        <w:t>)</w:t>
      </w:r>
    </w:p>
    <w:p w14:paraId="7DCFF2C7" w14:textId="77777777"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كما انها ايضا تهدف الشركات الناشئة إلى السرعة والنمو هناك عامل رئيسي آخر يميز الشركات الناشئة عن الشركات الأخرى: السرعة والنمو. تهدف الشركات الناشئة إلى البناء على الأفكار بسرعة كبيرة. غالبًا ما يفعلون ذلك من خلال عملية تسمى التكرار حيث يقومون بتحسين المنتجات باستمرار من خلال بيانات الاستخدام وبيانات الاستخدام. في كثير من الأحيان ، تبدأ </w:t>
      </w:r>
      <w:r w:rsidRPr="00B94525">
        <w:rPr>
          <w:rFonts w:ascii="Traditional Arabic" w:hAnsi="Traditional Arabic" w:cs="Traditional Arabic" w:hint="cs"/>
          <w:sz w:val="28"/>
          <w:szCs w:val="28"/>
          <w:rtl/>
        </w:rPr>
        <w:lastRenderedPageBreak/>
        <w:t>الشركة الناشئة بهيكل أساسي لمنتج يسمى الحد الأدنى من المنتج القابل للتطبيق (</w:t>
      </w:r>
      <w:r w:rsidRPr="00B94525">
        <w:rPr>
          <w:rFonts w:ascii="Traditional Arabic" w:hAnsi="Traditional Arabic" w:cs="Traditional Arabic" w:hint="cs"/>
          <w:sz w:val="28"/>
          <w:szCs w:val="28"/>
        </w:rPr>
        <w:t>MVP</w:t>
      </w:r>
      <w:r w:rsidRPr="00B94525">
        <w:rPr>
          <w:rFonts w:ascii="Traditional Arabic" w:hAnsi="Traditional Arabic" w:cs="Traditional Arabic" w:hint="cs"/>
          <w:sz w:val="28"/>
          <w:szCs w:val="28"/>
          <w:rtl/>
        </w:rPr>
        <w:t>) الذي ستختبره ومراجعته حتى يصبح جاهزًا للطرح في السوق.</w:t>
      </w:r>
    </w:p>
    <w:p w14:paraId="2DA1B082" w14:textId="77777777"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أثناء قيامهم بتعزيز منتجاتهم ، تتطلع الشركات الناشئة أيضًا بشكل عام إلى توسيع قواعد عملائها بسرعة. يساعدهم هذا في إنشاء حصص سوقية أكبر بشكل متزايد ، والتي بدورها تتيح لهم جمع المزيد من الأموال التي تتيح لهم بعد ذلك تنمية منتجاتهم وجمهورهم بشكل أكبر.</w:t>
      </w:r>
    </w:p>
    <w:p w14:paraId="2EFD3A94" w14:textId="77777777" w:rsidR="00B94525" w:rsidRPr="00B94525" w:rsidRDefault="00B94525" w:rsidP="00384466">
      <w:pPr>
        <w:spacing w:line="360" w:lineRule="auto"/>
        <w:rPr>
          <w:rFonts w:ascii="Traditional Arabic" w:hAnsi="Traditional Arabic" w:cs="Traditional Arabic"/>
          <w:sz w:val="28"/>
          <w:szCs w:val="28"/>
          <w:rtl/>
        </w:rPr>
      </w:pPr>
    </w:p>
    <w:p w14:paraId="43BD00F4" w14:textId="5C08703D"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كل هذا النمو السريع والابتكار يكون عادة ، ضمنيًا أو صريحًا ، في خدمة هدف نهائي: الانفتاح على الجمهور. عندما تنفتح شركة ما على الاستثمار العام ، فإنها تخلق فرصة للمستثمرين الأوائل للاستفادة من الأموال وجني ثمارها ، وهو مفهوم في لغة بدء التشغيل يُعرف باسم "الخروج".</w:t>
      </w:r>
      <w:r w:rsidR="00787285"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tl/>
        </w:rPr>
        <w:footnoteReference w:id="16"/>
      </w:r>
      <w:r w:rsidR="00787285" w:rsidRPr="00787285">
        <w:rPr>
          <w:rFonts w:ascii="Traditional Arabic" w:hAnsi="Traditional Arabic" w:cs="Traditional Arabic" w:hint="cs"/>
          <w:sz w:val="28"/>
          <w:szCs w:val="28"/>
          <w:vertAlign w:val="superscript"/>
          <w:rtl/>
        </w:rPr>
        <w:t>)</w:t>
      </w:r>
    </w:p>
    <w:p w14:paraId="44DA6B87" w14:textId="77777777" w:rsidR="00B94525" w:rsidRPr="00B94525" w:rsidRDefault="00B94525" w:rsidP="00384466">
      <w:pPr>
        <w:spacing w:line="360" w:lineRule="auto"/>
        <w:rPr>
          <w:rFonts w:ascii="Traditional Arabic" w:hAnsi="Traditional Arabic" w:cs="Traditional Arabic"/>
          <w:sz w:val="28"/>
          <w:szCs w:val="28"/>
        </w:rPr>
      </w:pPr>
      <w:r w:rsidRPr="00B94525">
        <w:rPr>
          <w:rFonts w:ascii="Traditional Arabic" w:hAnsi="Traditional Arabic" w:cs="Traditional Arabic" w:hint="cs"/>
          <w:sz w:val="28"/>
          <w:szCs w:val="28"/>
          <w:rtl/>
        </w:rPr>
        <w:t>ويرى الباحث ان  هناك مغالطة في الشركات الناشئة ومفهومها لدى معظم الأشخاص فهنالك ربط بين "الشركة الناشئة" و الشباب ويرى الباحث أن المؤسسين الشباب في الواقع ليسوا عنصرًا أساسيًا في الشركات الناشئة.</w:t>
      </w:r>
    </w:p>
    <w:p w14:paraId="43F9E933" w14:textId="77777777"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كيف تبدأ الشركات الناشئة                                                                                    </w:t>
      </w:r>
    </w:p>
    <w:p w14:paraId="0A5C008C" w14:textId="685E9860" w:rsidR="00B94525" w:rsidRPr="00B94525" w:rsidRDefault="00B94525" w:rsidP="00384466">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تبدأ الشركات الناشئة عادة بمؤسس (مؤسس فردي) أو عدة مؤسسين، والذين لديهم طريقة لحل مشكلة ما. سوف يبدأ المؤسس بالتشغيل وفي التحقق من صحة السوق من خلال مزواجهة المشكلة، ومقارنة الحلول، ومن ثم بناء منتج قابل للتطبيق بحد أدنى (</w:t>
      </w:r>
      <w:r w:rsidRPr="00B94525">
        <w:rPr>
          <w:rFonts w:ascii="Traditional Arabic" w:hAnsi="Traditional Arabic" w:cs="Traditional Arabic" w:hint="cs"/>
          <w:sz w:val="28"/>
          <w:szCs w:val="28"/>
        </w:rPr>
        <w:t>MVP</w:t>
      </w:r>
      <w:r w:rsidRPr="00B94525">
        <w:rPr>
          <w:rFonts w:ascii="Traditional Arabic" w:hAnsi="Traditional Arabic" w:cs="Traditional Arabic" w:hint="cs"/>
          <w:sz w:val="28"/>
          <w:szCs w:val="28"/>
          <w:rtl/>
        </w:rPr>
        <w:t>) منتج الحد الأدنى، أي نموذج أولي، لتطوير نماذج الأعمال والتحقق منها. يمكن أن تستغرق عملية بدء التشغيل فترة طويلة من الوقت، بتقدير واحد، ثلاث سنوات أو أكثر، (</w:t>
      </w:r>
      <w:r w:rsidRPr="00B94525">
        <w:rPr>
          <w:rFonts w:ascii="Traditional Arabic" w:hAnsi="Traditional Arabic" w:cs="Traditional Arabic" w:hint="cs"/>
          <w:sz w:val="28"/>
          <w:szCs w:val="28"/>
        </w:rPr>
        <w:t>Carter et al.</w:t>
      </w:r>
      <w:r w:rsidRPr="00B94525">
        <w:rPr>
          <w:rFonts w:ascii="Traditional Arabic" w:hAnsi="Traditional Arabic" w:cs="Traditional Arabic" w:hint="cs"/>
          <w:sz w:val="28"/>
          <w:szCs w:val="28"/>
          <w:rtl/>
        </w:rPr>
        <w:t xml:space="preserve">، 1996؛ </w:t>
      </w:r>
      <w:r w:rsidRPr="00B94525">
        <w:rPr>
          <w:rFonts w:ascii="Traditional Arabic" w:hAnsi="Traditional Arabic" w:cs="Traditional Arabic" w:hint="cs"/>
          <w:sz w:val="28"/>
          <w:szCs w:val="28"/>
        </w:rPr>
        <w:t>Reynolds &amp; Miller</w:t>
      </w:r>
      <w:r w:rsidRPr="00B94525">
        <w:rPr>
          <w:rFonts w:ascii="Traditional Arabic" w:hAnsi="Traditional Arabic" w:cs="Traditional Arabic" w:hint="cs"/>
          <w:sz w:val="28"/>
          <w:szCs w:val="28"/>
          <w:rtl/>
        </w:rPr>
        <w:t>، 1992) ، وبالتالي يلزم بذل جهود مستدامة. لكن الحفاظ على الجهد على المدى الطويل يعد تحديًا بشكل خاص بسبب معدلات الفشل العالية والنتائج غير المؤكدة.</w:t>
      </w:r>
      <w:r w:rsidR="00787285" w:rsidRPr="00787285">
        <w:rPr>
          <w:rFonts w:ascii="Traditional Arabic" w:hAnsi="Traditional Arabic" w:cs="Traditional Arabic" w:hint="cs"/>
          <w:sz w:val="28"/>
          <w:szCs w:val="28"/>
          <w:vertAlign w:val="superscript"/>
          <w:rtl/>
        </w:rPr>
        <w:t>(</w:t>
      </w:r>
      <w:r w:rsidRPr="00787285">
        <w:rPr>
          <w:rStyle w:val="FootnoteReference"/>
          <w:rFonts w:ascii="Traditional Arabic" w:hAnsi="Traditional Arabic" w:cs="Traditional Arabic" w:hint="cs"/>
          <w:sz w:val="28"/>
          <w:szCs w:val="28"/>
        </w:rPr>
        <w:footnoteReference w:id="17"/>
      </w:r>
      <w:r w:rsidR="00787285" w:rsidRPr="00787285">
        <w:rPr>
          <w:rFonts w:ascii="Traditional Arabic" w:hAnsi="Traditional Arabic" w:cs="Traditional Arabic" w:hint="cs"/>
          <w:sz w:val="28"/>
          <w:szCs w:val="28"/>
          <w:vertAlign w:val="superscript"/>
          <w:rtl/>
        </w:rPr>
        <w:t>)</w:t>
      </w:r>
    </w:p>
    <w:p w14:paraId="3515613B" w14:textId="103FF0AC" w:rsidR="00787285" w:rsidRPr="00384466" w:rsidRDefault="00B94525" w:rsidP="009C1F91">
      <w:pPr>
        <w:pStyle w:val="NormalWeb"/>
        <w:shd w:val="clear" w:color="auto" w:fill="FFFFFF"/>
        <w:spacing w:before="120" w:beforeAutospacing="0" w:after="120" w:afterAutospacing="0" w:line="384" w:lineRule="atLeast"/>
        <w:jc w:val="right"/>
        <w:rPr>
          <w:rFonts w:ascii="Traditional Arabic" w:hAnsi="Traditional Arabic" w:cs="Traditional Arabic"/>
          <w:b/>
          <w:bCs/>
          <w:color w:val="202122"/>
          <w:sz w:val="32"/>
          <w:szCs w:val="32"/>
          <w:rtl/>
        </w:rPr>
      </w:pPr>
      <w:r w:rsidRPr="00384466">
        <w:rPr>
          <w:rFonts w:ascii="Traditional Arabic" w:hAnsi="Traditional Arabic" w:cs="Traditional Arabic" w:hint="cs"/>
          <w:b/>
          <w:bCs/>
          <w:sz w:val="32"/>
          <w:szCs w:val="32"/>
          <w:rtl/>
        </w:rPr>
        <w:lastRenderedPageBreak/>
        <w:t xml:space="preserve">مصادر تمويل الشركات الناشئة </w:t>
      </w:r>
      <w:r w:rsidR="00787285" w:rsidRPr="00384466">
        <w:rPr>
          <w:rFonts w:ascii="Traditional Arabic" w:hAnsi="Traditional Arabic" w:cs="Traditional Arabic" w:hint="cs"/>
          <w:b/>
          <w:bCs/>
          <w:sz w:val="32"/>
          <w:szCs w:val="32"/>
          <w:rtl/>
        </w:rPr>
        <w:t>:</w:t>
      </w:r>
      <w:r w:rsidRPr="00384466">
        <w:rPr>
          <w:rFonts w:ascii="Traditional Arabic" w:hAnsi="Traditional Arabic" w:cs="Traditional Arabic" w:hint="cs"/>
          <w:b/>
          <w:bCs/>
          <w:color w:val="202122"/>
          <w:sz w:val="32"/>
          <w:szCs w:val="32"/>
          <w:rtl/>
        </w:rPr>
        <w:t xml:space="preserve">                                                                              </w:t>
      </w:r>
    </w:p>
    <w:p w14:paraId="2ECF9975" w14:textId="23F43906" w:rsidR="00787285" w:rsidRPr="00787285" w:rsidRDefault="00B94525" w:rsidP="009C1F91">
      <w:pPr>
        <w:pStyle w:val="NormalWeb"/>
        <w:shd w:val="clear" w:color="auto" w:fill="FFFFFF"/>
        <w:spacing w:before="120" w:beforeAutospacing="0" w:after="120" w:afterAutospacing="0" w:line="384" w:lineRule="atLeast"/>
        <w:jc w:val="right"/>
        <w:rPr>
          <w:rFonts w:ascii="Traditional Arabic" w:hAnsi="Traditional Arabic" w:cs="Traditional Arabic"/>
          <w:color w:val="202122"/>
          <w:sz w:val="28"/>
          <w:szCs w:val="28"/>
          <w:rtl/>
        </w:rPr>
      </w:pPr>
      <w:r w:rsidRPr="00787285">
        <w:rPr>
          <w:rFonts w:ascii="Traditional Arabic" w:hAnsi="Traditional Arabic" w:cs="Traditional Arabic" w:hint="cs"/>
          <w:color w:val="202122"/>
          <w:sz w:val="28"/>
          <w:szCs w:val="28"/>
          <w:shd w:val="clear" w:color="auto" w:fill="FFFFFF"/>
          <w:rtl/>
        </w:rPr>
        <w:t xml:space="preserve">هناك مصادر عديدة لتمويل الشركات الناشئة وأهم هذه المصادر </w:t>
      </w:r>
      <w:r w:rsidRPr="00787285">
        <w:rPr>
          <w:rFonts w:ascii="Traditional Arabic" w:hAnsi="Traditional Arabic" w:cs="Traditional Arabic" w:hint="cs"/>
          <w:color w:val="202122"/>
          <w:sz w:val="28"/>
          <w:szCs w:val="28"/>
          <w:rtl/>
        </w:rPr>
        <w:t xml:space="preserve">التمويل الذاتي- المستثمرين الأفراد – شركات رأس المال الجريء </w:t>
      </w:r>
    </w:p>
    <w:p w14:paraId="072ECAD8" w14:textId="49C6053D" w:rsidR="00B94525" w:rsidRPr="00787285" w:rsidRDefault="00B94525" w:rsidP="009C1F91">
      <w:pPr>
        <w:pStyle w:val="NormalWeb"/>
        <w:shd w:val="clear" w:color="auto" w:fill="FFFFFF"/>
        <w:spacing w:before="120" w:beforeAutospacing="0" w:after="120" w:afterAutospacing="0" w:line="384" w:lineRule="atLeast"/>
        <w:jc w:val="right"/>
        <w:rPr>
          <w:rFonts w:ascii="Traditional Arabic" w:hAnsi="Traditional Arabic" w:cs="Traditional Arabic"/>
          <w:color w:val="202122"/>
          <w:sz w:val="28"/>
          <w:szCs w:val="28"/>
        </w:rPr>
      </w:pPr>
      <w:r w:rsidRPr="00787285">
        <w:rPr>
          <w:rFonts w:ascii="Traditional Arabic" w:hAnsi="Traditional Arabic" w:cs="Traditional Arabic" w:hint="cs"/>
          <w:color w:val="202122"/>
          <w:sz w:val="28"/>
          <w:szCs w:val="28"/>
          <w:rtl/>
        </w:rPr>
        <w:t>تقوم الشركات الناشئة بإيجاد نموذج الأعمال (نموذج للربح)</w:t>
      </w:r>
      <w:r w:rsidRPr="00787285">
        <w:rPr>
          <w:rFonts w:ascii="Traditional Arabic" w:hAnsi="Traditional Arabic" w:cs="Traditional Arabic" w:hint="cs"/>
          <w:color w:val="202122"/>
          <w:sz w:val="28"/>
          <w:szCs w:val="28"/>
        </w:rPr>
        <w:t xml:space="preserve"> Business model </w:t>
      </w:r>
      <w:r w:rsidRPr="00787285">
        <w:rPr>
          <w:rFonts w:ascii="Traditional Arabic" w:hAnsi="Traditional Arabic" w:cs="Traditional Arabic" w:hint="cs"/>
          <w:color w:val="202122"/>
          <w:sz w:val="28"/>
          <w:szCs w:val="28"/>
          <w:rtl/>
        </w:rPr>
        <w:t>قبل إطلاقها، ومن المفترض أن يكون نموذج الربح فريد، لأن الخصوصية والتميز في الفكرة هو أهم أسباب نجاح الشركة ونموذج ربحها الفريد هو أهم وسائلها في الانتشار والنمو</w:t>
      </w:r>
      <w:r w:rsidR="00787285" w:rsidRPr="00787285">
        <w:rPr>
          <w:rFonts w:ascii="Traditional Arabic" w:hAnsi="Traditional Arabic" w:cs="Traditional Arabic" w:hint="cs"/>
          <w:color w:val="202122"/>
          <w:sz w:val="28"/>
          <w:szCs w:val="28"/>
          <w:vertAlign w:val="superscript"/>
          <w:rtl/>
        </w:rPr>
        <w:t>(</w:t>
      </w:r>
      <w:r w:rsidRPr="00787285">
        <w:rPr>
          <w:rStyle w:val="FootnoteReference"/>
          <w:rFonts w:ascii="Traditional Arabic" w:hAnsi="Traditional Arabic" w:cs="Traditional Arabic" w:hint="cs"/>
          <w:color w:val="202122"/>
          <w:sz w:val="28"/>
          <w:szCs w:val="28"/>
        </w:rPr>
        <w:footnoteReference w:id="18"/>
      </w:r>
      <w:r w:rsidR="00787285" w:rsidRPr="00787285">
        <w:rPr>
          <w:rFonts w:ascii="Traditional Arabic" w:hAnsi="Traditional Arabic" w:cs="Traditional Arabic" w:hint="cs"/>
          <w:color w:val="202122"/>
          <w:sz w:val="28"/>
          <w:szCs w:val="28"/>
          <w:vertAlign w:val="superscript"/>
          <w:rtl/>
        </w:rPr>
        <w:t>)</w:t>
      </w:r>
    </w:p>
    <w:p w14:paraId="6CB4E06B" w14:textId="77777777" w:rsidR="00B94525" w:rsidRPr="00B94525" w:rsidRDefault="00B94525" w:rsidP="009C1F91">
      <w:pPr>
        <w:spacing w:line="360" w:lineRule="auto"/>
        <w:rPr>
          <w:rFonts w:ascii="Traditional Arabic" w:hAnsi="Traditional Arabic" w:cs="Traditional Arabic"/>
          <w:sz w:val="28"/>
          <w:szCs w:val="28"/>
          <w:rtl/>
        </w:rPr>
      </w:pPr>
    </w:p>
    <w:p w14:paraId="7212536B" w14:textId="1922CDE9" w:rsidR="00B94525" w:rsidRPr="00B94525" w:rsidRDefault="00B94525" w:rsidP="009C1F91">
      <w:pPr>
        <w:spacing w:line="360" w:lineRule="auto"/>
        <w:jc w:val="center"/>
        <w:rPr>
          <w:rFonts w:ascii="Traditional Arabic" w:hAnsi="Traditional Arabic" w:cs="Traditional Arabic"/>
          <w:sz w:val="28"/>
          <w:szCs w:val="28"/>
          <w:rtl/>
        </w:rPr>
      </w:pPr>
      <w:r w:rsidRPr="00B94525">
        <w:rPr>
          <w:rFonts w:ascii="Traditional Arabic" w:hAnsi="Traditional Arabic" w:cs="Traditional Arabic" w:hint="cs"/>
          <w:noProof/>
          <w:sz w:val="28"/>
          <w:szCs w:val="28"/>
          <w:rtl/>
          <w:lang w:val="ar-SA"/>
        </w:rPr>
        <w:drawing>
          <wp:inline distT="0" distB="0" distL="0" distR="0" wp14:anchorId="6B6F3EFF" wp14:editId="25D0BF04">
            <wp:extent cx="5759450" cy="4798060"/>
            <wp:effectExtent l="0" t="0" r="0" b="254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5">
                      <a:extLst>
                        <a:ext uri="{28A0092B-C50C-407E-A947-70E740481C1C}">
                          <a14:useLocalDpi xmlns:a14="http://schemas.microsoft.com/office/drawing/2010/main" val="0"/>
                        </a:ext>
                      </a:extLst>
                    </a:blip>
                    <a:stretch>
                      <a:fillRect/>
                    </a:stretch>
                  </pic:blipFill>
                  <pic:spPr>
                    <a:xfrm>
                      <a:off x="0" y="0"/>
                      <a:ext cx="5759450" cy="4798060"/>
                    </a:xfrm>
                    <a:prstGeom prst="rect">
                      <a:avLst/>
                    </a:prstGeom>
                  </pic:spPr>
                </pic:pic>
              </a:graphicData>
            </a:graphic>
          </wp:inline>
        </w:drawing>
      </w:r>
      <w:r w:rsidR="00384466">
        <w:rPr>
          <w:rFonts w:ascii="Traditional Arabic" w:hAnsi="Traditional Arabic" w:cs="Traditional Arabic" w:hint="cs"/>
          <w:sz w:val="28"/>
          <w:szCs w:val="28"/>
          <w:rtl/>
        </w:rPr>
        <w:t xml:space="preserve">شكل(2) : رسم توضيحي لبداية الاعمال والمشاريع وتمويلها </w:t>
      </w:r>
      <w:r w:rsidR="00787285" w:rsidRPr="00384466">
        <w:rPr>
          <w:rFonts w:ascii="Traditional Arabic" w:hAnsi="Traditional Arabic" w:cs="Traditional Arabic" w:hint="cs"/>
          <w:sz w:val="28"/>
          <w:szCs w:val="28"/>
          <w:vertAlign w:val="superscript"/>
          <w:rtl/>
        </w:rPr>
        <w:t>(</w:t>
      </w:r>
      <w:r w:rsidRPr="00384466">
        <w:rPr>
          <w:rStyle w:val="FootnoteReference"/>
          <w:rFonts w:ascii="Traditional Arabic" w:hAnsi="Traditional Arabic" w:cs="Traditional Arabic" w:hint="cs"/>
          <w:sz w:val="28"/>
          <w:szCs w:val="28"/>
          <w:rtl/>
        </w:rPr>
        <w:footnoteReference w:id="19"/>
      </w:r>
      <w:r w:rsidR="00787285" w:rsidRPr="00384466">
        <w:rPr>
          <w:rFonts w:ascii="Traditional Arabic" w:hAnsi="Traditional Arabic" w:cs="Traditional Arabic" w:hint="cs"/>
          <w:sz w:val="28"/>
          <w:szCs w:val="28"/>
          <w:vertAlign w:val="superscript"/>
          <w:rtl/>
        </w:rPr>
        <w:t>)</w:t>
      </w:r>
      <w:r w:rsidR="00384466" w:rsidRPr="00384466">
        <w:rPr>
          <w:rFonts w:ascii="Traditional Arabic" w:hAnsi="Traditional Arabic" w:cs="Traditional Arabic" w:hint="cs"/>
          <w:sz w:val="28"/>
          <w:szCs w:val="28"/>
          <w:vertAlign w:val="superscript"/>
          <w:rtl/>
        </w:rPr>
        <w:t xml:space="preserve"> </w:t>
      </w:r>
    </w:p>
    <w:p w14:paraId="3207EFA2" w14:textId="77777777" w:rsidR="00B94525" w:rsidRPr="00B94525" w:rsidRDefault="00B94525" w:rsidP="0088213A">
      <w:pPr>
        <w:spacing w:line="360" w:lineRule="auto"/>
        <w:outlineLvl w:val="0"/>
        <w:rPr>
          <w:rFonts w:ascii="Traditional Arabic" w:hAnsi="Traditional Arabic" w:cs="Traditional Arabic"/>
          <w:sz w:val="28"/>
          <w:szCs w:val="28"/>
          <w:rtl/>
        </w:rPr>
      </w:pPr>
    </w:p>
    <w:p w14:paraId="1A6A0ACA" w14:textId="739D4CB8" w:rsidR="0088213A" w:rsidRPr="00384466" w:rsidRDefault="00193AF6" w:rsidP="00787285">
      <w:pPr>
        <w:spacing w:line="360" w:lineRule="auto"/>
        <w:outlineLvl w:val="1"/>
        <w:rPr>
          <w:rFonts w:ascii="Traditional Arabic" w:hAnsi="Traditional Arabic" w:cs="Traditional Arabic"/>
          <w:b/>
          <w:bCs/>
          <w:sz w:val="36"/>
          <w:szCs w:val="36"/>
          <w:rtl/>
        </w:rPr>
      </w:pPr>
      <w:bookmarkStart w:id="23" w:name="_Toc111624618"/>
      <w:r w:rsidRPr="00384466">
        <w:rPr>
          <w:rFonts w:ascii="Traditional Arabic" w:hAnsi="Traditional Arabic" w:cs="Traditional Arabic" w:hint="cs"/>
          <w:b/>
          <w:bCs/>
          <w:sz w:val="36"/>
          <w:szCs w:val="36"/>
          <w:rtl/>
        </w:rPr>
        <w:lastRenderedPageBreak/>
        <w:t>ال</w:t>
      </w:r>
      <w:r w:rsidR="0088213A" w:rsidRPr="00384466">
        <w:rPr>
          <w:rFonts w:ascii="Traditional Arabic" w:hAnsi="Traditional Arabic" w:cs="Traditional Arabic" w:hint="cs"/>
          <w:b/>
          <w:bCs/>
          <w:sz w:val="36"/>
          <w:szCs w:val="36"/>
          <w:rtl/>
        </w:rPr>
        <w:t xml:space="preserve">دراسات </w:t>
      </w:r>
      <w:r w:rsidRPr="00384466">
        <w:rPr>
          <w:rFonts w:ascii="Traditional Arabic" w:hAnsi="Traditional Arabic" w:cs="Traditional Arabic" w:hint="cs"/>
          <w:b/>
          <w:bCs/>
          <w:sz w:val="36"/>
          <w:szCs w:val="36"/>
          <w:rtl/>
        </w:rPr>
        <w:t>ال</w:t>
      </w:r>
      <w:r w:rsidR="0088213A" w:rsidRPr="00384466">
        <w:rPr>
          <w:rFonts w:ascii="Traditional Arabic" w:hAnsi="Traditional Arabic" w:cs="Traditional Arabic" w:hint="cs"/>
          <w:b/>
          <w:bCs/>
          <w:sz w:val="36"/>
          <w:szCs w:val="36"/>
          <w:rtl/>
        </w:rPr>
        <w:t>سابق</w:t>
      </w:r>
      <w:r w:rsidRPr="00384466">
        <w:rPr>
          <w:rFonts w:ascii="Traditional Arabic" w:hAnsi="Traditional Arabic" w:cs="Traditional Arabic" w:hint="cs"/>
          <w:b/>
          <w:bCs/>
          <w:sz w:val="36"/>
          <w:szCs w:val="36"/>
          <w:rtl/>
        </w:rPr>
        <w:t>ة</w:t>
      </w:r>
      <w:bookmarkEnd w:id="23"/>
    </w:p>
    <w:p w14:paraId="749535DD" w14:textId="1D0B34AF" w:rsidR="00193AF6" w:rsidRPr="00B94525" w:rsidRDefault="00193AF6" w:rsidP="00C40BCD">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 xml:space="preserve">يستعرض الباحث عدد من الدراسات السابقة ذات صله بموضوع الدراسة الحالية </w:t>
      </w:r>
      <w:r w:rsidR="000D3CD7" w:rsidRPr="00B94525">
        <w:rPr>
          <w:rFonts w:ascii="Traditional Arabic" w:hAnsi="Traditional Arabic" w:cs="Traditional Arabic" w:hint="cs"/>
          <w:sz w:val="28"/>
          <w:szCs w:val="28"/>
          <w:rtl/>
        </w:rPr>
        <w:t>، كما سيتم تحديد اوجه التشابه بين الدراسات السابقة والدراسة الحالية</w:t>
      </w:r>
      <w:r w:rsidR="00C62A52">
        <w:rPr>
          <w:rFonts w:ascii="Traditional Arabic" w:hAnsi="Traditional Arabic" w:cs="Traditional Arabic"/>
          <w:sz w:val="28"/>
          <w:szCs w:val="28"/>
        </w:rPr>
        <w:t>.</w:t>
      </w:r>
      <w:r w:rsidR="000D3CD7" w:rsidRPr="00B94525">
        <w:rPr>
          <w:rFonts w:ascii="Traditional Arabic" w:hAnsi="Traditional Arabic" w:cs="Traditional Arabic" w:hint="cs"/>
          <w:sz w:val="28"/>
          <w:szCs w:val="28"/>
          <w:rtl/>
        </w:rPr>
        <w:t xml:space="preserve"> </w:t>
      </w:r>
    </w:p>
    <w:p w14:paraId="73D31ED9" w14:textId="64CF200D" w:rsidR="00C40BCD" w:rsidRPr="00384466" w:rsidRDefault="00A3005A" w:rsidP="00C40BCD">
      <w:pPr>
        <w:spacing w:line="360" w:lineRule="auto"/>
        <w:rPr>
          <w:rFonts w:ascii="Traditional Arabic" w:hAnsi="Traditional Arabic" w:cs="Traditional Arabic"/>
          <w:b/>
          <w:bCs/>
          <w:sz w:val="28"/>
          <w:szCs w:val="28"/>
          <w:rtl/>
        </w:rPr>
      </w:pPr>
      <w:r w:rsidRPr="00384466">
        <w:rPr>
          <w:rFonts w:ascii="Traditional Arabic" w:hAnsi="Traditional Arabic" w:cs="Traditional Arabic" w:hint="cs"/>
          <w:b/>
          <w:bCs/>
          <w:sz w:val="28"/>
          <w:szCs w:val="28"/>
          <w:rtl/>
        </w:rPr>
        <w:t xml:space="preserve">الدراسة الاولى : </w:t>
      </w:r>
      <w:r w:rsidR="00C40BCD" w:rsidRPr="00384466">
        <w:rPr>
          <w:rFonts w:ascii="Traditional Arabic" w:hAnsi="Traditional Arabic" w:cs="Traditional Arabic" w:hint="cs"/>
          <w:b/>
          <w:bCs/>
          <w:sz w:val="28"/>
          <w:szCs w:val="28"/>
          <w:rtl/>
        </w:rPr>
        <w:t>عوامل نجاح تطبيق نظام إدارة سلسلة الإمداد وعلاقتها برضا المستفيدين في المنظمات الحكومية</w:t>
      </w:r>
    </w:p>
    <w:p w14:paraId="05535E27" w14:textId="77777777" w:rsidR="00C40BCD" w:rsidRPr="00B94525" w:rsidRDefault="00C40BCD" w:rsidP="00C40BCD">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بالمملكة العربية السعودية</w:t>
      </w:r>
      <w:r w:rsidRPr="00C40BCD">
        <w:rPr>
          <w:rFonts w:ascii="Traditional Arabic" w:hAnsi="Traditional Arabic" w:cs="Traditional Arabic" w:hint="cs"/>
          <w:sz w:val="28"/>
          <w:szCs w:val="28"/>
          <w:vertAlign w:val="superscript"/>
          <w:rtl/>
        </w:rPr>
        <w:t>(</w:t>
      </w:r>
      <w:r w:rsidRPr="00C40BCD">
        <w:rPr>
          <w:rStyle w:val="FootnoteReference"/>
          <w:rFonts w:ascii="Traditional Arabic" w:hAnsi="Traditional Arabic" w:cs="Traditional Arabic" w:hint="cs"/>
          <w:sz w:val="28"/>
          <w:szCs w:val="28"/>
          <w:rtl/>
        </w:rPr>
        <w:footnoteReference w:id="20"/>
      </w:r>
      <w:r w:rsidRPr="00C40BCD">
        <w:rPr>
          <w:rFonts w:ascii="Traditional Arabic" w:hAnsi="Traditional Arabic" w:cs="Traditional Arabic" w:hint="cs"/>
          <w:sz w:val="28"/>
          <w:szCs w:val="28"/>
          <w:vertAlign w:val="superscript"/>
          <w:rtl/>
        </w:rPr>
        <w:t>)</w:t>
      </w:r>
    </w:p>
    <w:p w14:paraId="01E57416" w14:textId="09A7E313" w:rsidR="000D3CD7" w:rsidRPr="00B94525" w:rsidRDefault="000D3CD7" w:rsidP="000D3CD7">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اتجهت العديد من المنظمات الحكومية في الآونة الأخيرة إلى تطبيق نظام إدارة سلسلة الإمداد لرفع كفاءة وفاعلية مهام وأنشطة الإمداد وتحسين أدائها. ومن هذا المنطلق جاءت هذه الدراسة لبحث عوامل نجاح تطبيق نظام إدارة سلسلة الإمداد في المنظمات الحكومية بالمملكة العربية السعودية، من خلال دراسة علاقة هذه العوامل برضا المستفيد كأحد مؤشرات نجاح التطبيق الأساسية. وقد تم بحث هذه العلاقة من خلال توزيع استبانة على عينة من موظفي المنظمات المستهدفة ومن ثم تحليلها إحصائياً. ولقد توصلت الدراسة إلى أنه توجد علاقة إيجابية ومعنوية بين رضا المستفيد من جهة وبين كل من دعم الإدارة العليا لتطبيق النظام ووضوح الإستراتيجية وحسن اختيار النظام ومشاركة المستفيدين من جهة أخرى. ولقد أوصت هذه الدراسة بالإعداد الجيد لأعمال تطبيق إدارة سلسلة الإمداد في المنظمات الحكومية قبل تنفيذ تلك المشاريع، والعمل على إيجاد إستراتيجية واضحة ومحددة لذلك، وإشراك المستفيدين من تلك الأنظمة في عملية التطبيق، إضافة الى بادل الخبرات المكتسبة بين الجهات الحكومية المختلفة والتي سبق وان تبنت مثل تلك الأنظمة</w:t>
      </w:r>
      <w:r w:rsidRPr="00B94525">
        <w:rPr>
          <w:rFonts w:ascii="Traditional Arabic" w:hAnsi="Traditional Arabic" w:cs="Traditional Arabic" w:hint="cs"/>
          <w:sz w:val="28"/>
          <w:szCs w:val="28"/>
        </w:rPr>
        <w:t>.</w:t>
      </w:r>
    </w:p>
    <w:p w14:paraId="712CA559" w14:textId="790D7BB2" w:rsidR="0088213A" w:rsidRDefault="000D3CD7" w:rsidP="00FA43F4">
      <w:pPr>
        <w:spacing w:line="360" w:lineRule="auto"/>
        <w:rPr>
          <w:rFonts w:ascii="Traditional Arabic" w:hAnsi="Traditional Arabic" w:cs="Traditional Arabic"/>
          <w:sz w:val="28"/>
          <w:szCs w:val="28"/>
          <w:rtl/>
        </w:rPr>
      </w:pPr>
      <w:r w:rsidRPr="00B94525">
        <w:rPr>
          <w:rFonts w:ascii="Traditional Arabic" w:hAnsi="Traditional Arabic" w:cs="Traditional Arabic" w:hint="cs"/>
          <w:sz w:val="28"/>
          <w:szCs w:val="28"/>
          <w:rtl/>
        </w:rPr>
        <w:t>وتتفق ‌هذه ‌الدراسة‌ مع ‌الدراسة الحالية ‌من‌ ناحية ‌ال</w:t>
      </w:r>
      <w:r w:rsidR="00875920" w:rsidRPr="00B94525">
        <w:rPr>
          <w:rFonts w:ascii="Traditional Arabic" w:hAnsi="Traditional Arabic" w:cs="Traditional Arabic" w:hint="cs"/>
          <w:sz w:val="28"/>
          <w:szCs w:val="28"/>
          <w:rtl/>
        </w:rPr>
        <w:t>ا</w:t>
      </w:r>
      <w:r w:rsidRPr="00B94525">
        <w:rPr>
          <w:rFonts w:ascii="Traditional Arabic" w:hAnsi="Traditional Arabic" w:cs="Traditional Arabic" w:hint="cs"/>
          <w:sz w:val="28"/>
          <w:szCs w:val="28"/>
          <w:rtl/>
        </w:rPr>
        <w:t xml:space="preserve">هتمام‌ </w:t>
      </w:r>
      <w:r w:rsidR="00875920" w:rsidRPr="00B94525">
        <w:rPr>
          <w:rFonts w:ascii="Traditional Arabic" w:hAnsi="Traditional Arabic" w:cs="Traditional Arabic" w:hint="cs"/>
          <w:sz w:val="28"/>
          <w:szCs w:val="28"/>
          <w:rtl/>
        </w:rPr>
        <w:t>بقياس</w:t>
      </w:r>
      <w:r w:rsidRPr="00B94525">
        <w:rPr>
          <w:rFonts w:ascii="Traditional Arabic" w:hAnsi="Traditional Arabic" w:cs="Traditional Arabic" w:hint="cs"/>
          <w:sz w:val="28"/>
          <w:szCs w:val="28"/>
          <w:rtl/>
        </w:rPr>
        <w:t xml:space="preserve"> ‌</w:t>
      </w:r>
      <w:r w:rsidR="00875920" w:rsidRPr="00B94525">
        <w:rPr>
          <w:rFonts w:ascii="Traditional Arabic" w:hAnsi="Traditional Arabic" w:cs="Traditional Arabic" w:hint="cs"/>
          <w:sz w:val="28"/>
          <w:szCs w:val="28"/>
          <w:rtl/>
        </w:rPr>
        <w:t xml:space="preserve">اثر تطور سلاسل الامداد واللوجستيات  على </w:t>
      </w:r>
      <w:r w:rsidR="00FA43F4" w:rsidRPr="00B94525">
        <w:rPr>
          <w:rFonts w:ascii="Traditional Arabic" w:hAnsi="Traditional Arabic" w:cs="Traditional Arabic" w:hint="cs"/>
          <w:sz w:val="28"/>
          <w:szCs w:val="28"/>
          <w:rtl/>
        </w:rPr>
        <w:t xml:space="preserve">مدى </w:t>
      </w:r>
      <w:r w:rsidR="00D077B9" w:rsidRPr="00B94525">
        <w:rPr>
          <w:rFonts w:ascii="Traditional Arabic" w:hAnsi="Traditional Arabic" w:cs="Traditional Arabic" w:hint="cs"/>
          <w:sz w:val="28"/>
          <w:szCs w:val="28"/>
          <w:rtl/>
        </w:rPr>
        <w:t>تطور الاعمال و سهوله الانجاز ،وتم اختيار مدى رضى العملاء لقياس الاثر في هذه الدراسة ، وسوف يتم قياس اثر تطور اللوجستيات على المشاريع الناشئة باعتبار العملاء لدى المشاريع الناشئة احد عناصر تحليل الاثر</w:t>
      </w:r>
      <w:r w:rsidR="00875920" w:rsidRPr="00B94525">
        <w:rPr>
          <w:rFonts w:ascii="Traditional Arabic" w:hAnsi="Traditional Arabic" w:cs="Traditional Arabic" w:hint="cs"/>
          <w:sz w:val="28"/>
          <w:szCs w:val="28"/>
          <w:rtl/>
        </w:rPr>
        <w:t xml:space="preserve">، وقد اختلفت الدراسة عن الدراسة الحالية بانها تدرس </w:t>
      </w:r>
      <w:r w:rsidR="00FA43F4" w:rsidRPr="00B94525">
        <w:rPr>
          <w:rFonts w:ascii="Traditional Arabic" w:hAnsi="Traditional Arabic" w:cs="Traditional Arabic" w:hint="cs"/>
          <w:sz w:val="28"/>
          <w:szCs w:val="28"/>
          <w:rtl/>
        </w:rPr>
        <w:t xml:space="preserve">العوامل التي اسهمت في نجاح تطبيق نظام إدارة سلسلة الإمداد وعلاقتها برضا المستفيدين في المنظمات الحكومية ، اما </w:t>
      </w:r>
      <w:r w:rsidR="00FA43F4" w:rsidRPr="00B94525">
        <w:rPr>
          <w:rFonts w:ascii="Traditional Arabic" w:hAnsi="Traditional Arabic" w:cs="Traditional Arabic" w:hint="cs"/>
          <w:sz w:val="28"/>
          <w:szCs w:val="28"/>
          <w:rtl/>
        </w:rPr>
        <w:lastRenderedPageBreak/>
        <w:t>دراستنا الحالية تدرس الى اي مدى تم التقدم في الخدمات اللوجستية عن طريق قياس الاثر على كل من ملاك المشاريع الناشئة والموظفون العاملون ، بالإضافة الى العملاء.</w:t>
      </w:r>
    </w:p>
    <w:p w14:paraId="202E706A" w14:textId="557F1F9C" w:rsidR="00A3005A" w:rsidRPr="00384466" w:rsidRDefault="00A3005A" w:rsidP="00A3005A">
      <w:pPr>
        <w:spacing w:line="360" w:lineRule="auto"/>
        <w:rPr>
          <w:rFonts w:ascii="Traditional Arabic" w:hAnsi="Traditional Arabic" w:cs="Traditional Arabic"/>
          <w:b/>
          <w:bCs/>
          <w:sz w:val="28"/>
          <w:szCs w:val="28"/>
        </w:rPr>
      </w:pPr>
      <w:r w:rsidRPr="00384466">
        <w:rPr>
          <w:rFonts w:ascii="Traditional Arabic" w:hAnsi="Traditional Arabic" w:cs="Traditional Arabic" w:hint="cs"/>
          <w:b/>
          <w:bCs/>
          <w:sz w:val="28"/>
          <w:szCs w:val="28"/>
          <w:rtl/>
        </w:rPr>
        <w:t xml:space="preserve">الدراسة </w:t>
      </w:r>
      <w:r w:rsidR="00384466" w:rsidRPr="00384466">
        <w:rPr>
          <w:rFonts w:ascii="Traditional Arabic" w:hAnsi="Traditional Arabic" w:cs="Traditional Arabic" w:hint="cs"/>
          <w:b/>
          <w:bCs/>
          <w:sz w:val="28"/>
          <w:szCs w:val="28"/>
          <w:rtl/>
        </w:rPr>
        <w:t>الثانية: أبعاد</w:t>
      </w:r>
      <w:r w:rsidRPr="00384466">
        <w:rPr>
          <w:rFonts w:ascii="Traditional Arabic" w:hAnsi="Traditional Arabic" w:cs="Traditional Arabic"/>
          <w:b/>
          <w:bCs/>
          <w:sz w:val="28"/>
          <w:szCs w:val="28"/>
          <w:rtl/>
        </w:rPr>
        <w:t xml:space="preserve"> الإدارة اللوجستية على تحسين جودة الخدمة" للباحث"محمد أحمد مقرن العودة</w:t>
      </w:r>
      <w:r w:rsidRPr="00384466">
        <w:rPr>
          <w:rFonts w:ascii="Traditional Arabic" w:hAnsi="Traditional Arabic" w:cs="Traditional Arabic"/>
          <w:b/>
          <w:bCs/>
          <w:sz w:val="28"/>
          <w:szCs w:val="28"/>
          <w:vertAlign w:val="superscript"/>
        </w:rPr>
        <w:t>(</w:t>
      </w:r>
      <w:r w:rsidRPr="00384466">
        <w:rPr>
          <w:rStyle w:val="FootnoteReference"/>
          <w:rFonts w:ascii="Traditional Arabic" w:hAnsi="Traditional Arabic" w:cs="Traditional Arabic"/>
          <w:b/>
          <w:bCs/>
          <w:sz w:val="28"/>
          <w:szCs w:val="28"/>
        </w:rPr>
        <w:footnoteReference w:id="21"/>
      </w:r>
      <w:r w:rsidRPr="00384466">
        <w:rPr>
          <w:rFonts w:ascii="Traditional Arabic" w:hAnsi="Traditional Arabic" w:cs="Traditional Arabic"/>
          <w:b/>
          <w:bCs/>
          <w:sz w:val="28"/>
          <w:szCs w:val="28"/>
          <w:vertAlign w:val="superscript"/>
        </w:rPr>
        <w:t>)</w:t>
      </w:r>
    </w:p>
    <w:p w14:paraId="1C2D7D6E" w14:textId="7B96C99B" w:rsidR="00F01E87" w:rsidRDefault="00F01E87" w:rsidP="00F01E87">
      <w:pPr>
        <w:spacing w:line="360" w:lineRule="auto"/>
        <w:rPr>
          <w:rFonts w:ascii="Traditional Arabic" w:hAnsi="Traditional Arabic" w:cs="Traditional Arabic"/>
          <w:sz w:val="28"/>
          <w:szCs w:val="28"/>
        </w:rPr>
      </w:pPr>
      <w:r>
        <w:rPr>
          <w:rFonts w:ascii="Traditional Arabic" w:hAnsi="Traditional Arabic" w:cs="Traditional Arabic"/>
          <w:sz w:val="28"/>
          <w:szCs w:val="28"/>
        </w:rPr>
        <w:t>"</w:t>
      </w:r>
      <w:r w:rsidRPr="00F01E87">
        <w:rPr>
          <w:rFonts w:ascii="Traditional Arabic" w:hAnsi="Traditional Arabic" w:cs="Traditional Arabic"/>
          <w:sz w:val="28"/>
          <w:szCs w:val="28"/>
          <w:rtl/>
        </w:rPr>
        <w:t xml:space="preserve">في ظل التطورات الدولية، كان لزاماً على القائمين علي أي نشاط تجاري أو صناعي البحث عن أسباب القوة والتفوق وتنميتها والمحافظة عليها ومعالجة القصور والضعف والبحث عن آليات ونظم جديدة تمكنها من التفاعل مع الظاهرتين السابق ذكرهما. والتجاوب مع بيئة المنافسة وتحسين قدرات المنشأة بالإضافة إلى تحقيق جودة الخدمة المقدمة. ومن أهم الآليات والأدوات التي تمكن  المنشأة من تحقيق هذه الأهداف في المنافسة والبقاء هي “تطبيق إدارة سلسلة الإمداد </w:t>
      </w:r>
      <w:r w:rsidRPr="00F01E87">
        <w:rPr>
          <w:rFonts w:ascii="Traditional Arabic" w:hAnsi="Traditional Arabic" w:cs="Traditional Arabic" w:hint="cs"/>
          <w:sz w:val="28"/>
          <w:szCs w:val="28"/>
          <w:rtl/>
        </w:rPr>
        <w:t>واللوجستيات</w:t>
      </w:r>
      <w:r w:rsidRPr="00F01E87">
        <w:rPr>
          <w:rFonts w:ascii="Traditional Arabic" w:hAnsi="Traditional Arabic" w:cs="Traditional Arabic"/>
          <w:sz w:val="28"/>
          <w:szCs w:val="28"/>
        </w:rPr>
        <w:t>”.</w:t>
      </w:r>
    </w:p>
    <w:p w14:paraId="2B07C652" w14:textId="77777777" w:rsidR="00F01E87" w:rsidRDefault="00F01E87" w:rsidP="00F01E87">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عمل الباحث على ترسيخ مفهوم وايجاد علاقة بين اجادة الادارة اللوجستية وجودة الخدمات المقدمة للعميل ، وبالتالي نجد انه يوجد قياس بشكل عام تجاه الخدمات ولكن ليس المشروع بالتحديد .</w:t>
      </w:r>
    </w:p>
    <w:p w14:paraId="2B9BF132" w14:textId="1F9CA2BB" w:rsidR="00F01E87" w:rsidRPr="00F01E87" w:rsidRDefault="00F01E87" w:rsidP="00F01E87">
      <w:pPr>
        <w:spacing w:line="360" w:lineRule="auto"/>
        <w:rPr>
          <w:rFonts w:ascii="Traditional Arabic" w:hAnsi="Traditional Arabic" w:cs="Traditional Arabic"/>
          <w:b/>
          <w:bCs/>
          <w:sz w:val="28"/>
          <w:szCs w:val="28"/>
        </w:rPr>
      </w:pPr>
      <w:r>
        <w:rPr>
          <w:rFonts w:ascii="Traditional Arabic" w:hAnsi="Traditional Arabic" w:cs="Traditional Arabic" w:hint="cs"/>
          <w:sz w:val="28"/>
          <w:szCs w:val="28"/>
          <w:rtl/>
        </w:rPr>
        <w:t xml:space="preserve">لم يجد </w:t>
      </w:r>
      <w:r w:rsidR="00441323">
        <w:rPr>
          <w:rFonts w:ascii="Traditional Arabic" w:hAnsi="Traditional Arabic" w:cs="Traditional Arabic" w:hint="cs"/>
          <w:sz w:val="28"/>
          <w:szCs w:val="28"/>
          <w:rtl/>
        </w:rPr>
        <w:t>الباحث</w:t>
      </w:r>
      <w:r>
        <w:rPr>
          <w:rFonts w:ascii="Traditional Arabic" w:hAnsi="Traditional Arabic" w:cs="Traditional Arabic" w:hint="cs"/>
          <w:sz w:val="28"/>
          <w:szCs w:val="28"/>
          <w:rtl/>
        </w:rPr>
        <w:t xml:space="preserve"> ان الموضوع البحثي تم دراسته داخل المملكة العربية السعودية وقياس اثرة على المشاريع الناشئة </w:t>
      </w:r>
      <w:r w:rsidRPr="007A7210">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ولقياس هذا الاثر بالشكل المطلوب ، ولتقديم بحث يقيس الاثر المشاريع الناشئة في المملكة العربية السعودية بشكل خاص ، ومحاولة ايجاد فرصه لتقديم خدمات لوجستية بشكل افضل ، عمد </w:t>
      </w:r>
      <w:r w:rsidR="00441323">
        <w:rPr>
          <w:rFonts w:ascii="Traditional Arabic" w:hAnsi="Traditional Arabic" w:cs="Traditional Arabic" w:hint="cs"/>
          <w:sz w:val="28"/>
          <w:szCs w:val="28"/>
          <w:rtl/>
        </w:rPr>
        <w:t>الباحث</w:t>
      </w:r>
      <w:r>
        <w:rPr>
          <w:rFonts w:ascii="Traditional Arabic" w:hAnsi="Traditional Arabic" w:cs="Traditional Arabic" w:hint="cs"/>
          <w:sz w:val="28"/>
          <w:szCs w:val="28"/>
          <w:rtl/>
        </w:rPr>
        <w:t xml:space="preserve"> الى اختيار الموضوع البحثي "</w:t>
      </w:r>
      <w:r w:rsidRPr="00F01E87">
        <w:rPr>
          <w:rFonts w:ascii="Traditional Arabic" w:hAnsi="Traditional Arabic" w:cs="Traditional Arabic" w:hint="cs"/>
          <w:b/>
          <w:bCs/>
          <w:sz w:val="36"/>
          <w:szCs w:val="36"/>
          <w:rtl/>
        </w:rPr>
        <w:t xml:space="preserve"> </w:t>
      </w:r>
      <w:r w:rsidRPr="00F01E87">
        <w:rPr>
          <w:rFonts w:ascii="Traditional Arabic" w:hAnsi="Traditional Arabic" w:cs="Traditional Arabic" w:hint="cs"/>
          <w:b/>
          <w:bCs/>
          <w:sz w:val="28"/>
          <w:szCs w:val="28"/>
          <w:rtl/>
        </w:rPr>
        <w:t>أثر تطور قطاع اللوجستيات على المشاريع الناشئة داخل المملكة العربية السعودية</w:t>
      </w:r>
      <w:r>
        <w:rPr>
          <w:rFonts w:ascii="Traditional Arabic" w:hAnsi="Traditional Arabic" w:cs="Traditional Arabic" w:hint="cs"/>
          <w:b/>
          <w:bCs/>
          <w:sz w:val="28"/>
          <w:szCs w:val="28"/>
          <w:rtl/>
        </w:rPr>
        <w:t>"</w:t>
      </w:r>
    </w:p>
    <w:p w14:paraId="58D0297D" w14:textId="02DDAC0B" w:rsidR="0088213A" w:rsidRDefault="0088213A" w:rsidP="00F01E87">
      <w:pPr>
        <w:spacing w:line="360" w:lineRule="auto"/>
        <w:rPr>
          <w:rFonts w:ascii="Traditional Arabic" w:hAnsi="Traditional Arabic" w:cs="Traditional Arabic"/>
          <w:sz w:val="28"/>
          <w:szCs w:val="28"/>
          <w:rtl/>
        </w:rPr>
      </w:pPr>
    </w:p>
    <w:p w14:paraId="0D1DC6CA" w14:textId="4A5FEDFB" w:rsidR="005C74E0" w:rsidRDefault="005C74E0" w:rsidP="00F01E87">
      <w:pPr>
        <w:spacing w:line="360" w:lineRule="auto"/>
        <w:rPr>
          <w:rFonts w:ascii="Traditional Arabic" w:hAnsi="Traditional Arabic" w:cs="Traditional Arabic"/>
          <w:sz w:val="28"/>
          <w:szCs w:val="28"/>
          <w:rtl/>
        </w:rPr>
      </w:pPr>
    </w:p>
    <w:p w14:paraId="5D39824D" w14:textId="487274E1" w:rsidR="005C74E0" w:rsidRDefault="005C74E0" w:rsidP="00F01E87">
      <w:pPr>
        <w:spacing w:line="360" w:lineRule="auto"/>
        <w:rPr>
          <w:rFonts w:ascii="Traditional Arabic" w:hAnsi="Traditional Arabic" w:cs="Traditional Arabic"/>
          <w:sz w:val="28"/>
          <w:szCs w:val="28"/>
          <w:rtl/>
        </w:rPr>
      </w:pPr>
    </w:p>
    <w:p w14:paraId="12509BFF" w14:textId="77777777" w:rsidR="00C00179" w:rsidRDefault="00C00179" w:rsidP="00F01E87">
      <w:pPr>
        <w:spacing w:line="360" w:lineRule="auto"/>
        <w:rPr>
          <w:rFonts w:ascii="Traditional Arabic" w:hAnsi="Traditional Arabic" w:cs="Traditional Arabic"/>
          <w:sz w:val="28"/>
          <w:szCs w:val="28"/>
          <w:rtl/>
        </w:rPr>
      </w:pPr>
    </w:p>
    <w:p w14:paraId="20E49EDC" w14:textId="77777777" w:rsidR="00C00179" w:rsidRDefault="00C00179" w:rsidP="00F01E87">
      <w:pPr>
        <w:spacing w:line="360" w:lineRule="auto"/>
        <w:rPr>
          <w:rFonts w:ascii="Traditional Arabic" w:hAnsi="Traditional Arabic" w:cs="Traditional Arabic"/>
          <w:sz w:val="28"/>
          <w:szCs w:val="28"/>
          <w:rtl/>
        </w:rPr>
      </w:pPr>
    </w:p>
    <w:p w14:paraId="41327C9B" w14:textId="77777777" w:rsidR="00C00179" w:rsidRDefault="00C00179" w:rsidP="00F01E87">
      <w:pPr>
        <w:spacing w:line="360" w:lineRule="auto"/>
        <w:rPr>
          <w:rFonts w:ascii="Traditional Arabic" w:hAnsi="Traditional Arabic" w:cs="Traditional Arabic"/>
          <w:sz w:val="28"/>
          <w:szCs w:val="28"/>
          <w:rtl/>
        </w:rPr>
      </w:pPr>
    </w:p>
    <w:p w14:paraId="69FAB713" w14:textId="77777777" w:rsidR="005C74E0" w:rsidRPr="00F01E87" w:rsidRDefault="005C74E0" w:rsidP="00F01E87">
      <w:pPr>
        <w:spacing w:line="360" w:lineRule="auto"/>
        <w:rPr>
          <w:rFonts w:ascii="Traditional Arabic" w:hAnsi="Traditional Arabic" w:cs="Traditional Arabic"/>
          <w:sz w:val="28"/>
          <w:szCs w:val="28"/>
          <w:rtl/>
        </w:rPr>
      </w:pPr>
    </w:p>
    <w:p w14:paraId="44D47873" w14:textId="6AC14764" w:rsidR="0088213A" w:rsidRPr="00412E1F" w:rsidRDefault="00B94525" w:rsidP="00412E1F">
      <w:pPr>
        <w:pStyle w:val="1"/>
        <w:jc w:val="center"/>
        <w:outlineLvl w:val="0"/>
        <w:rPr>
          <w:rFonts w:ascii="Traditional Arabic" w:eastAsiaTheme="minorHAnsi" w:hAnsi="Traditional Arabic" w:cs="Traditional Arabic"/>
          <w:b/>
          <w:bCs/>
          <w:sz w:val="40"/>
          <w:szCs w:val="40"/>
          <w:rtl/>
        </w:rPr>
      </w:pPr>
      <w:bookmarkStart w:id="24" w:name="_Toc111624619"/>
      <w:r w:rsidRPr="00B94525">
        <w:rPr>
          <w:rFonts w:ascii="Traditional Arabic" w:eastAsiaTheme="minorHAnsi" w:hAnsi="Traditional Arabic" w:cs="Traditional Arabic" w:hint="cs"/>
          <w:b/>
          <w:bCs/>
          <w:sz w:val="40"/>
          <w:szCs w:val="40"/>
          <w:rtl/>
        </w:rPr>
        <w:t>الفصل الثالث</w:t>
      </w:r>
      <w:r w:rsidR="00412E1F">
        <w:rPr>
          <w:rFonts w:ascii="Traditional Arabic" w:eastAsiaTheme="minorHAnsi" w:hAnsi="Traditional Arabic" w:cs="Traditional Arabic"/>
          <w:b/>
          <w:bCs/>
          <w:sz w:val="40"/>
          <w:szCs w:val="40"/>
        </w:rPr>
        <w:t>)</w:t>
      </w:r>
      <w:bookmarkStart w:id="25" w:name="_Hlk110409237"/>
      <w:r w:rsidR="00412E1F" w:rsidRPr="00412E1F">
        <w:rPr>
          <w:rFonts w:ascii="Traditional Arabic" w:hAnsi="Traditional Arabic" w:cs="Traditional Arabic" w:hint="cs"/>
          <w:b/>
          <w:bCs/>
          <w:sz w:val="40"/>
          <w:szCs w:val="40"/>
          <w:rtl/>
        </w:rPr>
        <w:t xml:space="preserve"> </w:t>
      </w:r>
      <w:r w:rsidR="00412E1F" w:rsidRPr="00B94525">
        <w:rPr>
          <w:rFonts w:ascii="Traditional Arabic" w:hAnsi="Traditional Arabic" w:cs="Traditional Arabic" w:hint="cs"/>
          <w:b/>
          <w:bCs/>
          <w:sz w:val="40"/>
          <w:szCs w:val="40"/>
          <w:rtl/>
        </w:rPr>
        <w:t>منهجية الدراسة وإجراءاتها</w:t>
      </w:r>
      <w:bookmarkEnd w:id="25"/>
      <w:r w:rsidR="00412E1F">
        <w:rPr>
          <w:rFonts w:ascii="Traditional Arabic" w:hAnsi="Traditional Arabic" w:cs="Traditional Arabic"/>
          <w:b/>
          <w:bCs/>
          <w:sz w:val="40"/>
          <w:szCs w:val="40"/>
        </w:rPr>
        <w:t>(</w:t>
      </w:r>
      <w:bookmarkEnd w:id="24"/>
    </w:p>
    <w:p w14:paraId="126A0A3D" w14:textId="77777777" w:rsidR="00062F80" w:rsidRDefault="00062F80" w:rsidP="00B94525">
      <w:pPr>
        <w:spacing w:line="360" w:lineRule="auto"/>
        <w:rPr>
          <w:rFonts w:ascii="Traditional Arabic" w:eastAsia="Times New Roman" w:hAnsi="Traditional Arabic" w:cs="Traditional Arabic"/>
          <w:sz w:val="28"/>
          <w:szCs w:val="28"/>
          <w:lang w:eastAsia="ar-SA"/>
        </w:rPr>
      </w:pPr>
    </w:p>
    <w:p w14:paraId="4C4826DE" w14:textId="0F9641E1" w:rsidR="00B94525" w:rsidRPr="00062F80" w:rsidRDefault="00B94525" w:rsidP="00B94525">
      <w:pPr>
        <w:spacing w:line="360" w:lineRule="auto"/>
        <w:rPr>
          <w:rFonts w:ascii="Traditional Arabic" w:hAnsi="Traditional Arabic" w:cs="Traditional Arabic"/>
          <w:b/>
          <w:bCs/>
          <w:sz w:val="36"/>
          <w:szCs w:val="36"/>
          <w:rtl/>
        </w:rPr>
      </w:pPr>
      <w:r w:rsidRPr="00062F80">
        <w:rPr>
          <w:rFonts w:ascii="Traditional Arabic" w:eastAsia="Times New Roman" w:hAnsi="Traditional Arabic" w:cs="Traditional Arabic" w:hint="cs"/>
          <w:sz w:val="28"/>
          <w:szCs w:val="28"/>
          <w:rtl/>
          <w:lang w:eastAsia="ar-SA"/>
        </w:rPr>
        <w:t>يتناول هذا الفصل وصفًا لإجراءات الدراسة الميدانية؛ لتحقيق أهداف الدراسة، وتتضمن: تحديد المنهج المتبع في الدراسة، وتحديد مجتمع الدراسة وعينتها، وأداتها من حيث: بنائها والإجراءات المتبعة للتحقق من صدقها وثباتها، والمعالجة الإحصائية المستخدمة في تحليل النتائج، وذلك على النحو التالي:</w:t>
      </w:r>
    </w:p>
    <w:p w14:paraId="62529415" w14:textId="77777777" w:rsidR="00B94525" w:rsidRPr="00384466" w:rsidRDefault="00B94525" w:rsidP="00384466">
      <w:pPr>
        <w:spacing w:line="360" w:lineRule="auto"/>
        <w:outlineLvl w:val="2"/>
        <w:rPr>
          <w:rFonts w:ascii="Traditional Arabic" w:hAnsi="Traditional Arabic" w:cs="Traditional Arabic"/>
          <w:b/>
          <w:bCs/>
          <w:sz w:val="32"/>
          <w:szCs w:val="32"/>
          <w:rtl/>
        </w:rPr>
      </w:pPr>
      <w:bookmarkStart w:id="26" w:name="_Toc111624620"/>
      <w:r w:rsidRPr="00384466">
        <w:rPr>
          <w:rFonts w:ascii="Traditional Arabic" w:hAnsi="Traditional Arabic" w:cs="Traditional Arabic" w:hint="cs"/>
          <w:b/>
          <w:bCs/>
          <w:sz w:val="32"/>
          <w:szCs w:val="32"/>
          <w:rtl/>
        </w:rPr>
        <w:t>أولاً: نوع الدراسة(وصفية):</w:t>
      </w:r>
      <w:bookmarkEnd w:id="26"/>
    </w:p>
    <w:p w14:paraId="27C54F48" w14:textId="2D4989D2" w:rsidR="00B94525" w:rsidRPr="00670177" w:rsidRDefault="00B94525" w:rsidP="00B94525">
      <w:pPr>
        <w:spacing w:line="360" w:lineRule="auto"/>
        <w:rPr>
          <w:rFonts w:ascii="Traditional Arabic" w:hAnsi="Traditional Arabic" w:cs="Traditional Arabic"/>
          <w:sz w:val="28"/>
          <w:szCs w:val="28"/>
          <w:rtl/>
        </w:rPr>
      </w:pPr>
      <w:r w:rsidRPr="00670177">
        <w:rPr>
          <w:rFonts w:ascii="Traditional Arabic" w:hAnsi="Traditional Arabic" w:cs="Traditional Arabic" w:hint="cs"/>
          <w:sz w:val="28"/>
          <w:szCs w:val="28"/>
          <w:rtl/>
        </w:rPr>
        <w:t>تستهدف الدراسات الوصفية تقرير خصائص ظاهرة معنية، أو موقف يغلب عليه صفة التحديد، وتعتمد على جمع الحقائق وتحليلها وتفسيرها لاستخلاص دلالتها وتصل عن طريق ذلك إلى إصدار تعميمات بشأن الموقف أو الظاهرة المدرو</w:t>
      </w:r>
      <w:r w:rsidR="00BE3AD1">
        <w:rPr>
          <w:rFonts w:ascii="Traditional Arabic" w:hAnsi="Traditional Arabic" w:cs="Traditional Arabic" w:hint="cs"/>
          <w:sz w:val="28"/>
          <w:szCs w:val="28"/>
          <w:rtl/>
        </w:rPr>
        <w:t xml:space="preserve">سة </w:t>
      </w:r>
      <w:r w:rsidR="00A3005A" w:rsidRPr="00A3005A">
        <w:rPr>
          <w:rFonts w:ascii="Traditional Arabic" w:hAnsi="Traditional Arabic" w:cs="Traditional Arabic"/>
          <w:sz w:val="28"/>
          <w:szCs w:val="28"/>
          <w:vertAlign w:val="superscript"/>
        </w:rPr>
        <w:t>)</w:t>
      </w:r>
      <w:r w:rsidRPr="00A3005A">
        <w:rPr>
          <w:rFonts w:ascii="Traditional Arabic" w:hAnsi="Traditional Arabic" w:cs="Traditional Arabic" w:hint="cs"/>
          <w:sz w:val="28"/>
          <w:szCs w:val="28"/>
          <w:vertAlign w:val="superscript"/>
          <w:rtl/>
        </w:rPr>
        <w:footnoteReference w:id="22"/>
      </w:r>
      <w:r w:rsidR="00A3005A" w:rsidRPr="00A3005A">
        <w:rPr>
          <w:rFonts w:ascii="Traditional Arabic" w:hAnsi="Traditional Arabic" w:cs="Traditional Arabic"/>
          <w:sz w:val="28"/>
          <w:szCs w:val="28"/>
          <w:vertAlign w:val="superscript"/>
        </w:rPr>
        <w:t>(</w:t>
      </w:r>
      <w:r w:rsidRPr="00670177">
        <w:rPr>
          <w:rFonts w:ascii="Traditional Arabic" w:hAnsi="Traditional Arabic" w:cs="Traditional Arabic" w:hint="cs"/>
          <w:sz w:val="28"/>
          <w:szCs w:val="28"/>
          <w:rtl/>
        </w:rPr>
        <w:t xml:space="preserve">. </w:t>
      </w:r>
    </w:p>
    <w:p w14:paraId="2FA79813" w14:textId="77777777" w:rsidR="00B94525" w:rsidRPr="00636297" w:rsidRDefault="00B94525" w:rsidP="00636297">
      <w:pPr>
        <w:spacing w:line="360" w:lineRule="auto"/>
        <w:outlineLvl w:val="2"/>
        <w:rPr>
          <w:rFonts w:ascii="Traditional Arabic" w:hAnsi="Traditional Arabic" w:cs="Traditional Arabic"/>
          <w:b/>
          <w:bCs/>
          <w:sz w:val="32"/>
          <w:szCs w:val="32"/>
          <w:rtl/>
        </w:rPr>
      </w:pPr>
      <w:bookmarkStart w:id="27" w:name="_Toc111624621"/>
      <w:r w:rsidRPr="00636297">
        <w:rPr>
          <w:rFonts w:ascii="Traditional Arabic" w:hAnsi="Traditional Arabic" w:cs="Traditional Arabic"/>
          <w:b/>
          <w:bCs/>
          <w:sz w:val="32"/>
          <w:szCs w:val="32"/>
          <w:rtl/>
        </w:rPr>
        <w:t>ثانياً: منهج الدراسة:</w:t>
      </w:r>
      <w:bookmarkEnd w:id="27"/>
    </w:p>
    <w:p w14:paraId="1DE8DD10" w14:textId="77777777" w:rsidR="00670177" w:rsidRPr="00670177" w:rsidRDefault="00670177" w:rsidP="00670177">
      <w:pPr>
        <w:spacing w:line="360" w:lineRule="auto"/>
        <w:rPr>
          <w:rFonts w:ascii="Traditional Arabic" w:hAnsi="Traditional Arabic" w:cs="Traditional Arabic"/>
          <w:sz w:val="28"/>
          <w:szCs w:val="28"/>
          <w:rtl/>
        </w:rPr>
      </w:pPr>
      <w:r w:rsidRPr="00670177">
        <w:rPr>
          <w:rFonts w:ascii="Traditional Arabic" w:hAnsi="Traditional Arabic" w:cs="Traditional Arabic"/>
          <w:sz w:val="28"/>
          <w:szCs w:val="28"/>
          <w:rtl/>
        </w:rPr>
        <w:t>تم استخدام المنهج الوصفي الذي يعتبر من أهم المناهج التي تستخدم وأكثرها استخداما في البحوث فهو يُعتبر الأنسب لهذه الدراسة، والذي يقوم بوصف ما هو كائن وتفسيره وتحديد الظروف التي توجد في الواقع، وتحديد الممارسات الشائعة أو السائدة فيه، أو هو كل منهج يرتبط بظاهرة معينة بقصد وصفها وتفسيرها يعد منهجاً وصفياً.</w:t>
      </w:r>
    </w:p>
    <w:p w14:paraId="5DFC1C17" w14:textId="77777777" w:rsidR="00670177" w:rsidRPr="00636297" w:rsidRDefault="00670177" w:rsidP="00636297">
      <w:pPr>
        <w:spacing w:line="360" w:lineRule="auto"/>
        <w:outlineLvl w:val="2"/>
        <w:rPr>
          <w:rFonts w:ascii="Traditional Arabic" w:hAnsi="Traditional Arabic" w:cs="Traditional Arabic"/>
          <w:b/>
          <w:bCs/>
          <w:sz w:val="32"/>
          <w:szCs w:val="32"/>
          <w:rtl/>
        </w:rPr>
      </w:pPr>
      <w:bookmarkStart w:id="28" w:name="_Toc111624622"/>
      <w:r w:rsidRPr="00636297">
        <w:rPr>
          <w:rFonts w:ascii="Traditional Arabic" w:hAnsi="Traditional Arabic" w:cs="Traditional Arabic"/>
          <w:b/>
          <w:bCs/>
          <w:sz w:val="32"/>
          <w:szCs w:val="32"/>
          <w:rtl/>
        </w:rPr>
        <w:t>ثالثاً: مجتمع الدراسة:</w:t>
      </w:r>
      <w:bookmarkEnd w:id="28"/>
    </w:p>
    <w:p w14:paraId="6098E701" w14:textId="77777777" w:rsidR="00670177" w:rsidRPr="00670177" w:rsidRDefault="00670177" w:rsidP="00670177">
      <w:pPr>
        <w:spacing w:line="360" w:lineRule="auto"/>
        <w:rPr>
          <w:rFonts w:ascii="Traditional Arabic" w:hAnsi="Traditional Arabic" w:cs="Traditional Arabic"/>
          <w:sz w:val="28"/>
          <w:szCs w:val="28"/>
          <w:rtl/>
        </w:rPr>
      </w:pPr>
      <w:r w:rsidRPr="00670177">
        <w:rPr>
          <w:rFonts w:ascii="Traditional Arabic" w:hAnsi="Traditional Arabic" w:cs="Traditional Arabic"/>
          <w:sz w:val="28"/>
          <w:szCs w:val="28"/>
          <w:rtl/>
        </w:rPr>
        <w:t>مجتمع الدراسة كما يعرف أنه " جميع مفردات الظاهرة التي</w:t>
      </w:r>
      <w:r w:rsidRPr="00670177">
        <w:rPr>
          <w:rFonts w:ascii="Traditional Arabic" w:hAnsi="Traditional Arabic" w:cs="Traditional Arabic" w:hint="cs"/>
          <w:sz w:val="28"/>
          <w:szCs w:val="28"/>
          <w:rtl/>
        </w:rPr>
        <w:t xml:space="preserve"> تم دراستها،</w:t>
      </w:r>
      <w:r w:rsidRPr="00670177">
        <w:rPr>
          <w:rFonts w:ascii="Traditional Arabic" w:hAnsi="Traditional Arabic" w:cs="Traditional Arabic"/>
          <w:sz w:val="28"/>
          <w:szCs w:val="28"/>
          <w:rtl/>
        </w:rPr>
        <w:t xml:space="preserve"> وبذلك فإن مجتمع الدراسة هو </w:t>
      </w:r>
      <w:r w:rsidRPr="00670177">
        <w:rPr>
          <w:rFonts w:ascii="Traditional Arabic" w:hAnsi="Traditional Arabic" w:cs="Traditional Arabic" w:hint="cs"/>
          <w:sz w:val="28"/>
          <w:szCs w:val="28"/>
          <w:rtl/>
        </w:rPr>
        <w:t xml:space="preserve">الأشخاص </w:t>
      </w:r>
      <w:r w:rsidRPr="00670177">
        <w:rPr>
          <w:rFonts w:ascii="Traditional Arabic" w:hAnsi="Traditional Arabic" w:cs="Traditional Arabic"/>
          <w:sz w:val="28"/>
          <w:szCs w:val="28"/>
          <w:rtl/>
        </w:rPr>
        <w:t>الذين يكونون موضوع بحث الدراسة</w:t>
      </w:r>
      <w:r w:rsidRPr="00670177">
        <w:rPr>
          <w:rFonts w:ascii="Traditional Arabic" w:hAnsi="Traditional Arabic" w:cs="Traditional Arabic" w:hint="cs"/>
          <w:sz w:val="28"/>
          <w:szCs w:val="28"/>
          <w:rtl/>
        </w:rPr>
        <w:t xml:space="preserve">. ومجتمع الدراسة هو </w:t>
      </w:r>
      <w:r w:rsidRPr="00670177">
        <w:rPr>
          <w:rFonts w:ascii="Traditional Arabic" w:hAnsi="Traditional Arabic" w:cs="Traditional Arabic"/>
          <w:sz w:val="28"/>
          <w:szCs w:val="28"/>
          <w:rtl/>
        </w:rPr>
        <w:t>"</w:t>
      </w:r>
      <w:r w:rsidRPr="00670177">
        <w:rPr>
          <w:rFonts w:ascii="Traditional Arabic" w:hAnsi="Traditional Arabic" w:cs="Traditional Arabic" w:hint="cs"/>
          <w:sz w:val="28"/>
          <w:szCs w:val="28"/>
          <w:rtl/>
        </w:rPr>
        <w:t xml:space="preserve">أثر تطور الخدمات اللوجستية على المشاريع الناشئة داخل المملكة العربية السعودية ". </w:t>
      </w:r>
    </w:p>
    <w:p w14:paraId="6C3CBE9D" w14:textId="77777777" w:rsidR="00670177" w:rsidRPr="00636297" w:rsidRDefault="00670177" w:rsidP="00636297">
      <w:pPr>
        <w:spacing w:line="360" w:lineRule="auto"/>
        <w:rPr>
          <w:rFonts w:ascii="Traditional Arabic" w:hAnsi="Traditional Arabic" w:cs="Traditional Arabic"/>
          <w:b/>
          <w:bCs/>
          <w:sz w:val="28"/>
          <w:szCs w:val="28"/>
        </w:rPr>
      </w:pPr>
      <w:r w:rsidRPr="00636297">
        <w:rPr>
          <w:rFonts w:ascii="Traditional Arabic" w:hAnsi="Traditional Arabic" w:cs="Traditional Arabic"/>
          <w:b/>
          <w:bCs/>
          <w:sz w:val="28"/>
          <w:szCs w:val="28"/>
          <w:rtl/>
        </w:rPr>
        <w:lastRenderedPageBreak/>
        <w:t>مصادر جمع البيانات:</w:t>
      </w:r>
    </w:p>
    <w:p w14:paraId="7169903B" w14:textId="77777777" w:rsidR="00670177" w:rsidRPr="00636297" w:rsidRDefault="00670177" w:rsidP="00636297">
      <w:pPr>
        <w:spacing w:line="360" w:lineRule="auto"/>
        <w:rPr>
          <w:rFonts w:ascii="Traditional Arabic" w:hAnsi="Traditional Arabic" w:cs="Traditional Arabic"/>
          <w:sz w:val="28"/>
          <w:szCs w:val="28"/>
        </w:rPr>
      </w:pPr>
      <w:r w:rsidRPr="00636297">
        <w:rPr>
          <w:rFonts w:ascii="Traditional Arabic" w:hAnsi="Traditional Arabic" w:cs="Traditional Arabic"/>
          <w:sz w:val="28"/>
          <w:szCs w:val="28"/>
          <w:rtl/>
        </w:rPr>
        <w:t xml:space="preserve">لتحقيق أهداف الدراسة قام الباحث </w:t>
      </w:r>
      <w:r w:rsidRPr="00636297">
        <w:rPr>
          <w:rFonts w:ascii="Traditional Arabic" w:hAnsi="Traditional Arabic" w:cs="Traditional Arabic" w:hint="cs"/>
          <w:sz w:val="28"/>
          <w:szCs w:val="28"/>
          <w:rtl/>
        </w:rPr>
        <w:t>بالاعتماد</w:t>
      </w:r>
      <w:r w:rsidRPr="00636297">
        <w:rPr>
          <w:rFonts w:ascii="Traditional Arabic" w:hAnsi="Traditional Arabic" w:cs="Traditional Arabic"/>
          <w:sz w:val="28"/>
          <w:szCs w:val="28"/>
          <w:rtl/>
        </w:rPr>
        <w:t xml:space="preserve"> على نوعين من المصادر في جمع البيانات والمعلومات وهي كما يلي:</w:t>
      </w:r>
    </w:p>
    <w:p w14:paraId="79CF29BB" w14:textId="77777777" w:rsidR="00670177" w:rsidRPr="00636297" w:rsidRDefault="00670177"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 xml:space="preserve">أ- </w:t>
      </w:r>
      <w:r w:rsidRPr="00636297">
        <w:rPr>
          <w:rFonts w:ascii="Traditional Arabic" w:hAnsi="Traditional Arabic" w:cs="Traditional Arabic"/>
          <w:sz w:val="28"/>
          <w:szCs w:val="28"/>
          <w:rtl/>
        </w:rPr>
        <w:t>المصادر الثانوية:</w:t>
      </w:r>
      <w:r w:rsidRPr="00636297">
        <w:rPr>
          <w:rFonts w:ascii="Traditional Arabic" w:hAnsi="Traditional Arabic" w:cs="Traditional Arabic" w:hint="cs"/>
          <w:sz w:val="28"/>
          <w:szCs w:val="28"/>
          <w:rtl/>
        </w:rPr>
        <w:t xml:space="preserve"> وهي البيانات التي جمعت سابقاً من قبل باحث آخر وغالباً ما يكون الاعتماد عليها أقل كلفة ووقت. مثل: الكتب والمؤلفات ذات العلاقة، المجلات العلمية والأبحاث المنشورة.</w:t>
      </w:r>
    </w:p>
    <w:p w14:paraId="1B80E658" w14:textId="77777777" w:rsidR="00670177" w:rsidRPr="00636297" w:rsidRDefault="00670177"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ب- المصادر الأولية: وهي بيانات تجمع لأول مرة مقبل</w:t>
      </w:r>
      <w:r w:rsidRPr="00636297">
        <w:rPr>
          <w:rFonts w:ascii="Traditional Arabic" w:hAnsi="Traditional Arabic" w:cs="Traditional Arabic"/>
          <w:sz w:val="28"/>
          <w:szCs w:val="28"/>
          <w:rtl/>
        </w:rPr>
        <w:t xml:space="preserve"> </w:t>
      </w:r>
      <w:r w:rsidRPr="00636297">
        <w:rPr>
          <w:rFonts w:ascii="Traditional Arabic" w:hAnsi="Traditional Arabic" w:cs="Traditional Arabic" w:hint="cs"/>
          <w:sz w:val="28"/>
          <w:szCs w:val="28"/>
          <w:rtl/>
        </w:rPr>
        <w:t>الباحث نفسها من مجتمع خاص لمشروع البحث، وغالبا ما يكون الاعتماد عليها يحتاج إلى جهد ووقت كافي وتفصيل أكثر من المصادر الثانوية لأنها تقود إلى معلومات أكثر دقة وواقعية مثل: الاستبيان بجمع</w:t>
      </w:r>
      <w:r w:rsidRPr="00636297">
        <w:rPr>
          <w:rFonts w:ascii="Traditional Arabic" w:hAnsi="Traditional Arabic" w:cs="Traditional Arabic"/>
          <w:sz w:val="28"/>
          <w:szCs w:val="28"/>
          <w:rtl/>
        </w:rPr>
        <w:t xml:space="preserve"> هذه المصادر لأغراض الدراسة من الرسائل الجامعية، و</w:t>
      </w:r>
      <w:r w:rsidRPr="00636297">
        <w:rPr>
          <w:rFonts w:ascii="Traditional Arabic" w:hAnsi="Traditional Arabic" w:cs="Traditional Arabic" w:hint="cs"/>
          <w:sz w:val="28"/>
          <w:szCs w:val="28"/>
          <w:rtl/>
        </w:rPr>
        <w:t xml:space="preserve">من </w:t>
      </w:r>
      <w:r w:rsidRPr="00636297">
        <w:rPr>
          <w:rFonts w:ascii="Traditional Arabic" w:hAnsi="Traditional Arabic" w:cs="Traditional Arabic"/>
          <w:sz w:val="28"/>
          <w:szCs w:val="28"/>
          <w:rtl/>
        </w:rPr>
        <w:t xml:space="preserve">المواقع المتاح في طريقة جمع البيانات الأولية بالاعتماد على الاستبانة التي تم تصميمها من قبل </w:t>
      </w:r>
      <w:r w:rsidRPr="00636297">
        <w:rPr>
          <w:rFonts w:ascii="Traditional Arabic" w:hAnsi="Traditional Arabic" w:cs="Traditional Arabic" w:hint="cs"/>
          <w:sz w:val="28"/>
          <w:szCs w:val="28"/>
          <w:rtl/>
        </w:rPr>
        <w:t>الباحث لغرض</w:t>
      </w:r>
      <w:r w:rsidRPr="00636297">
        <w:rPr>
          <w:rFonts w:ascii="Traditional Arabic" w:hAnsi="Traditional Arabic" w:cs="Traditional Arabic"/>
          <w:sz w:val="28"/>
          <w:szCs w:val="28"/>
          <w:rtl/>
        </w:rPr>
        <w:t xml:space="preserve"> جمع </w:t>
      </w:r>
      <w:r w:rsidRPr="00636297">
        <w:rPr>
          <w:rFonts w:ascii="Traditional Arabic" w:hAnsi="Traditional Arabic" w:cs="Traditional Arabic" w:hint="cs"/>
          <w:sz w:val="28"/>
          <w:szCs w:val="28"/>
          <w:rtl/>
        </w:rPr>
        <w:t>ال</w:t>
      </w:r>
      <w:r w:rsidRPr="00636297">
        <w:rPr>
          <w:rFonts w:ascii="Traditional Arabic" w:hAnsi="Traditional Arabic" w:cs="Traditional Arabic"/>
          <w:sz w:val="28"/>
          <w:szCs w:val="28"/>
          <w:rtl/>
        </w:rPr>
        <w:t xml:space="preserve">بيانات كمية </w:t>
      </w:r>
      <w:r w:rsidRPr="00636297">
        <w:rPr>
          <w:rFonts w:ascii="Traditional Arabic" w:hAnsi="Traditional Arabic" w:cs="Traditional Arabic" w:hint="cs"/>
          <w:sz w:val="28"/>
          <w:szCs w:val="28"/>
          <w:rtl/>
        </w:rPr>
        <w:t>التي لها علاقة بموضوع الدراسة</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 xml:space="preserve"> </w:t>
      </w:r>
    </w:p>
    <w:p w14:paraId="3B1177BD" w14:textId="77777777" w:rsidR="00670177" w:rsidRPr="00636297" w:rsidRDefault="00670177" w:rsidP="00636297">
      <w:pPr>
        <w:spacing w:line="360" w:lineRule="auto"/>
        <w:outlineLvl w:val="2"/>
        <w:rPr>
          <w:rFonts w:ascii="Traditional Arabic" w:hAnsi="Traditional Arabic" w:cs="Traditional Arabic"/>
          <w:b/>
          <w:bCs/>
          <w:sz w:val="32"/>
          <w:szCs w:val="32"/>
        </w:rPr>
      </w:pPr>
      <w:bookmarkStart w:id="29" w:name="_Toc111624623"/>
      <w:r w:rsidRPr="00636297">
        <w:rPr>
          <w:rFonts w:ascii="Traditional Arabic" w:hAnsi="Traditional Arabic" w:cs="Traditional Arabic"/>
          <w:b/>
          <w:bCs/>
          <w:sz w:val="32"/>
          <w:szCs w:val="32"/>
          <w:rtl/>
        </w:rPr>
        <w:t>رابعاً: عينة الدراسة:</w:t>
      </w:r>
      <w:bookmarkEnd w:id="29"/>
    </w:p>
    <w:p w14:paraId="7ED6E42D" w14:textId="77777777" w:rsidR="0094260B" w:rsidRPr="00636297" w:rsidRDefault="0094260B" w:rsidP="0094260B">
      <w:pPr>
        <w:spacing w:line="360" w:lineRule="auto"/>
        <w:rPr>
          <w:rFonts w:ascii="Traditional Arabic" w:hAnsi="Traditional Arabic" w:cs="Traditional Arabic"/>
          <w:sz w:val="28"/>
          <w:szCs w:val="28"/>
          <w:rtl/>
        </w:rPr>
      </w:pPr>
      <w:r w:rsidRPr="00636297">
        <w:rPr>
          <w:rFonts w:ascii="Traditional Arabic" w:hAnsi="Traditional Arabic" w:cs="Traditional Arabic"/>
          <w:sz w:val="28"/>
          <w:szCs w:val="28"/>
          <w:rtl/>
        </w:rPr>
        <w:t xml:space="preserve">عينة الدراسة كما يعرف بأنها " جزء من مجتمع البحث الأصلي يختارها </w:t>
      </w:r>
      <w:r w:rsidRPr="00636297">
        <w:rPr>
          <w:rFonts w:ascii="Traditional Arabic" w:hAnsi="Traditional Arabic" w:cs="Traditional Arabic" w:hint="cs"/>
          <w:sz w:val="28"/>
          <w:szCs w:val="28"/>
          <w:rtl/>
        </w:rPr>
        <w:t>الدارس</w:t>
      </w:r>
      <w:r w:rsidRPr="00636297">
        <w:rPr>
          <w:rFonts w:ascii="Traditional Arabic" w:hAnsi="Traditional Arabic" w:cs="Traditional Arabic"/>
          <w:sz w:val="28"/>
          <w:szCs w:val="28"/>
          <w:rtl/>
        </w:rPr>
        <w:t xml:space="preserve"> بأساليب مختلفة، وتضم عدداً من أفراد المجتمع الأصلي نظراً لأهمية تطبيق أداة الدراسة بشكل جيد وشرحها متمثلة في </w:t>
      </w:r>
      <w:r w:rsidRPr="00636297">
        <w:rPr>
          <w:rFonts w:ascii="Traditional Arabic" w:hAnsi="Traditional Arabic" w:cs="Traditional Arabic" w:hint="cs"/>
          <w:sz w:val="28"/>
          <w:szCs w:val="28"/>
          <w:rtl/>
        </w:rPr>
        <w:t xml:space="preserve">الآتي </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 xml:space="preserve">أثر تطور الخدمات اللوجستية على المشاريع الناشئة داخل المملكة العربية السعودية) </w:t>
      </w:r>
      <w:r w:rsidRPr="00636297">
        <w:rPr>
          <w:rFonts w:ascii="Traditional Arabic" w:hAnsi="Traditional Arabic" w:cs="Traditional Arabic"/>
          <w:sz w:val="28"/>
          <w:szCs w:val="28"/>
          <w:rtl/>
        </w:rPr>
        <w:t xml:space="preserve">كمتطلب لنيل درجة </w:t>
      </w:r>
      <w:r w:rsidRPr="00636297">
        <w:rPr>
          <w:rFonts w:ascii="Traditional Arabic" w:hAnsi="Traditional Arabic" w:cs="Traditional Arabic" w:hint="cs"/>
          <w:sz w:val="28"/>
          <w:szCs w:val="28"/>
          <w:rtl/>
        </w:rPr>
        <w:t>ماجستير</w:t>
      </w:r>
      <w:r w:rsidRPr="00636297">
        <w:rPr>
          <w:rFonts w:ascii="Traditional Arabic" w:hAnsi="Traditional Arabic" w:cs="Traditional Arabic"/>
          <w:sz w:val="28"/>
          <w:szCs w:val="28"/>
          <w:rtl/>
        </w:rPr>
        <w:t xml:space="preserve"> وتحقيقًا لأهداف الدراسة قام </w:t>
      </w:r>
      <w:r w:rsidRPr="00636297">
        <w:rPr>
          <w:rFonts w:ascii="Traditional Arabic" w:hAnsi="Traditional Arabic" w:cs="Traditional Arabic" w:hint="cs"/>
          <w:sz w:val="28"/>
          <w:szCs w:val="28"/>
          <w:rtl/>
        </w:rPr>
        <w:t>الدارس</w:t>
      </w:r>
      <w:r w:rsidRPr="00636297">
        <w:rPr>
          <w:rFonts w:ascii="Traditional Arabic" w:hAnsi="Traditional Arabic" w:cs="Traditional Arabic"/>
          <w:sz w:val="28"/>
          <w:szCs w:val="28"/>
          <w:rtl/>
        </w:rPr>
        <w:t xml:space="preserve"> بإعداد استبانة</w:t>
      </w:r>
      <w:r w:rsidRPr="00636297">
        <w:rPr>
          <w:rFonts w:ascii="Traditional Arabic" w:hAnsi="Traditional Arabic" w:cs="Traditional Arabic" w:hint="cs"/>
          <w:sz w:val="28"/>
          <w:szCs w:val="28"/>
          <w:rtl/>
        </w:rPr>
        <w:t xml:space="preserve"> الكترونية</w:t>
      </w:r>
      <w:r w:rsidRPr="00636297">
        <w:rPr>
          <w:rFonts w:ascii="Traditional Arabic" w:hAnsi="Traditional Arabic" w:cs="Traditional Arabic"/>
          <w:sz w:val="28"/>
          <w:szCs w:val="28"/>
          <w:rtl/>
        </w:rPr>
        <w:t xml:space="preserve"> مكونة من (</w:t>
      </w:r>
      <w:r w:rsidRPr="00636297">
        <w:rPr>
          <w:rFonts w:ascii="Traditional Arabic" w:hAnsi="Traditional Arabic" w:cs="Traditional Arabic"/>
          <w:sz w:val="28"/>
          <w:szCs w:val="28"/>
        </w:rPr>
        <w:t>21</w:t>
      </w:r>
      <w:r w:rsidRPr="00636297">
        <w:rPr>
          <w:rFonts w:ascii="Traditional Arabic" w:hAnsi="Traditional Arabic" w:cs="Traditional Arabic"/>
          <w:sz w:val="28"/>
          <w:szCs w:val="28"/>
          <w:rtl/>
        </w:rPr>
        <w:t xml:space="preserve">) فقرة، وموزعة على </w:t>
      </w:r>
      <w:r w:rsidRPr="00636297">
        <w:rPr>
          <w:rFonts w:ascii="Traditional Arabic" w:hAnsi="Traditional Arabic" w:cs="Traditional Arabic" w:hint="cs"/>
          <w:sz w:val="28"/>
          <w:szCs w:val="28"/>
          <w:rtl/>
        </w:rPr>
        <w:t>جزء</w:t>
      </w:r>
      <w:r w:rsidRPr="00636297">
        <w:rPr>
          <w:rFonts w:ascii="Traditional Arabic" w:hAnsi="Traditional Arabic" w:cs="Traditional Arabic"/>
          <w:sz w:val="28"/>
          <w:szCs w:val="28"/>
          <w:rtl/>
        </w:rPr>
        <w:t xml:space="preserve"> يتناول الفقرات المتعلقة </w:t>
      </w:r>
      <w:r w:rsidRPr="00636297">
        <w:rPr>
          <w:rFonts w:ascii="Traditional Arabic" w:hAnsi="Traditional Arabic" w:cs="Traditional Arabic" w:hint="cs"/>
          <w:sz w:val="28"/>
          <w:szCs w:val="28"/>
          <w:rtl/>
        </w:rPr>
        <w:t>ب</w:t>
      </w:r>
      <w:r w:rsidRPr="00636297">
        <w:rPr>
          <w:rFonts w:ascii="Traditional Arabic" w:hAnsi="Traditional Arabic" w:cs="Traditional Arabic"/>
          <w:sz w:val="28"/>
          <w:szCs w:val="28"/>
          <w:rtl/>
        </w:rPr>
        <w:t xml:space="preserve">التعرف </w:t>
      </w:r>
      <w:r w:rsidRPr="00636297">
        <w:rPr>
          <w:rFonts w:ascii="Traditional Arabic" w:hAnsi="Traditional Arabic" w:cs="Traditional Arabic" w:hint="cs"/>
          <w:sz w:val="28"/>
          <w:szCs w:val="28"/>
          <w:rtl/>
        </w:rPr>
        <w:t xml:space="preserve">على </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أثر تطور الخدمات اللوجستية على المشاريع الناشئة داخل المملكة العربية السعودية</w:t>
      </w:r>
      <w:r w:rsidRPr="00636297">
        <w:rPr>
          <w:rFonts w:ascii="Traditional Arabic" w:hAnsi="Traditional Arabic" w:cs="Traditional Arabic"/>
          <w:sz w:val="28"/>
          <w:szCs w:val="28"/>
          <w:rtl/>
        </w:rPr>
        <w:t>، فقد أخذت الدراسة عينة عشوائية بسيطة عددها (</w:t>
      </w:r>
      <w:r w:rsidRPr="00636297">
        <w:rPr>
          <w:rFonts w:ascii="Traditional Arabic" w:hAnsi="Traditional Arabic" w:cs="Traditional Arabic"/>
          <w:sz w:val="28"/>
          <w:szCs w:val="28"/>
        </w:rPr>
        <w:t>110</w:t>
      </w:r>
      <w:r w:rsidRPr="00636297">
        <w:rPr>
          <w:rFonts w:ascii="Traditional Arabic" w:hAnsi="Traditional Arabic" w:cs="Traditional Arabic"/>
          <w:sz w:val="28"/>
          <w:szCs w:val="28"/>
          <w:rtl/>
        </w:rPr>
        <w:t>) مفردة.</w:t>
      </w:r>
    </w:p>
    <w:p w14:paraId="24708833" w14:textId="77777777" w:rsidR="00670177" w:rsidRPr="00636297" w:rsidRDefault="00670177" w:rsidP="00636297">
      <w:pPr>
        <w:spacing w:line="360" w:lineRule="auto"/>
        <w:outlineLvl w:val="2"/>
        <w:rPr>
          <w:rFonts w:ascii="Traditional Arabic" w:hAnsi="Traditional Arabic" w:cs="Traditional Arabic"/>
          <w:b/>
          <w:bCs/>
          <w:sz w:val="32"/>
          <w:szCs w:val="32"/>
          <w:rtl/>
        </w:rPr>
      </w:pPr>
      <w:bookmarkStart w:id="30" w:name="_Toc111624624"/>
      <w:r w:rsidRPr="00636297">
        <w:rPr>
          <w:rFonts w:ascii="Traditional Arabic" w:hAnsi="Traditional Arabic" w:cs="Traditional Arabic"/>
          <w:b/>
          <w:bCs/>
          <w:sz w:val="32"/>
          <w:szCs w:val="32"/>
          <w:rtl/>
        </w:rPr>
        <w:t>خامساً:</w:t>
      </w:r>
      <w:r w:rsidRPr="00636297">
        <w:rPr>
          <w:rFonts w:ascii="Traditional Arabic" w:hAnsi="Traditional Arabic" w:cs="Traditional Arabic" w:hint="cs"/>
          <w:b/>
          <w:bCs/>
          <w:sz w:val="32"/>
          <w:szCs w:val="32"/>
          <w:rtl/>
        </w:rPr>
        <w:t xml:space="preserve"> </w:t>
      </w:r>
      <w:r w:rsidRPr="00636297">
        <w:rPr>
          <w:rFonts w:ascii="Traditional Arabic" w:hAnsi="Traditional Arabic" w:cs="Traditional Arabic"/>
          <w:b/>
          <w:bCs/>
          <w:sz w:val="32"/>
          <w:szCs w:val="32"/>
          <w:rtl/>
        </w:rPr>
        <w:t>أداة الدراسة:</w:t>
      </w:r>
      <w:bookmarkEnd w:id="30"/>
    </w:p>
    <w:p w14:paraId="6F16B7E4" w14:textId="77777777" w:rsidR="0094260B" w:rsidRPr="00636297" w:rsidRDefault="0094260B" w:rsidP="00636297">
      <w:pPr>
        <w:spacing w:line="360" w:lineRule="auto"/>
        <w:rPr>
          <w:rFonts w:ascii="Traditional Arabic" w:hAnsi="Traditional Arabic" w:cs="Traditional Arabic"/>
          <w:sz w:val="28"/>
          <w:szCs w:val="28"/>
        </w:rPr>
      </w:pPr>
      <w:r w:rsidRPr="00636297">
        <w:rPr>
          <w:rFonts w:ascii="Traditional Arabic" w:hAnsi="Traditional Arabic" w:cs="Traditional Arabic"/>
          <w:sz w:val="28"/>
          <w:szCs w:val="28"/>
          <w:rtl/>
        </w:rPr>
        <w:t xml:space="preserve">استخدمت الدراسة </w:t>
      </w:r>
      <w:r w:rsidRPr="00636297">
        <w:rPr>
          <w:rFonts w:ascii="Traditional Arabic" w:hAnsi="Traditional Arabic" w:cs="Traditional Arabic" w:hint="cs"/>
          <w:sz w:val="28"/>
          <w:szCs w:val="28"/>
          <w:rtl/>
        </w:rPr>
        <w:t>الاستبانة</w:t>
      </w:r>
      <w:r w:rsidRPr="00636297">
        <w:rPr>
          <w:rFonts w:ascii="Traditional Arabic" w:hAnsi="Traditional Arabic" w:cs="Traditional Arabic"/>
          <w:sz w:val="28"/>
          <w:szCs w:val="28"/>
          <w:rtl/>
        </w:rPr>
        <w:t xml:space="preserve"> كأداة لجمع البيانات اللازمة لهذه الدراسة باعتبارها أنسب أدوات البحث العلمي التي تتفق مع معطيات الدراسة، وتحقيق أهدافها للحصول على معلومات وحقائق مرتبطة وتعتبر </w:t>
      </w:r>
      <w:r w:rsidRPr="00636297">
        <w:rPr>
          <w:rFonts w:ascii="Traditional Arabic" w:hAnsi="Traditional Arabic" w:cs="Traditional Arabic" w:hint="cs"/>
          <w:sz w:val="28"/>
          <w:szCs w:val="28"/>
          <w:rtl/>
        </w:rPr>
        <w:t>الاستبانة</w:t>
      </w:r>
      <w:r w:rsidRPr="00636297">
        <w:rPr>
          <w:rFonts w:ascii="Traditional Arabic" w:hAnsi="Traditional Arabic" w:cs="Traditional Arabic"/>
          <w:sz w:val="28"/>
          <w:szCs w:val="28"/>
          <w:rtl/>
        </w:rPr>
        <w:t xml:space="preserve"> "إحدى الطرق الشائعة للحصول على الحقائق، وجمع البيانات من الظروف والأساليب القائمة بالفعل، وتعتمد هذه الدراسة على المنهج المتبع فيها، وأهداف الدراسة وتساؤلاتها، والوقت المسموح لها والإمكانيات المادية المتاحة، تم التوصل إلى إن الأداة الأكثر ملائمة لتحقيق أهداف هذه الدراسة هي " </w:t>
      </w:r>
      <w:r w:rsidRPr="00636297">
        <w:rPr>
          <w:rFonts w:ascii="Traditional Arabic" w:hAnsi="Traditional Arabic" w:cs="Traditional Arabic" w:hint="cs"/>
          <w:sz w:val="28"/>
          <w:szCs w:val="28"/>
          <w:rtl/>
        </w:rPr>
        <w:t>الاستبانة</w:t>
      </w:r>
      <w:r w:rsidRPr="00636297">
        <w:rPr>
          <w:rFonts w:ascii="Traditional Arabic" w:hAnsi="Traditional Arabic" w:cs="Traditional Arabic"/>
          <w:sz w:val="28"/>
          <w:szCs w:val="28"/>
          <w:rtl/>
        </w:rPr>
        <w:t xml:space="preserve"> ".</w:t>
      </w:r>
    </w:p>
    <w:p w14:paraId="55999911" w14:textId="77777777" w:rsidR="0094260B" w:rsidRPr="00636297" w:rsidRDefault="0094260B" w:rsidP="00636297">
      <w:pPr>
        <w:spacing w:line="360" w:lineRule="auto"/>
        <w:rPr>
          <w:rFonts w:ascii="Traditional Arabic" w:hAnsi="Traditional Arabic" w:cs="Traditional Arabic"/>
          <w:sz w:val="28"/>
          <w:szCs w:val="28"/>
        </w:rPr>
      </w:pPr>
      <w:r w:rsidRPr="00636297">
        <w:rPr>
          <w:rFonts w:ascii="Traditional Arabic" w:hAnsi="Traditional Arabic" w:cs="Traditional Arabic"/>
          <w:sz w:val="28"/>
          <w:szCs w:val="28"/>
          <w:rtl/>
        </w:rPr>
        <w:lastRenderedPageBreak/>
        <w:t xml:space="preserve">اعتمدت الدراسة عند إعداد </w:t>
      </w:r>
      <w:r w:rsidRPr="00636297">
        <w:rPr>
          <w:rFonts w:ascii="Traditional Arabic" w:hAnsi="Traditional Arabic" w:cs="Traditional Arabic" w:hint="cs"/>
          <w:sz w:val="28"/>
          <w:szCs w:val="28"/>
          <w:rtl/>
        </w:rPr>
        <w:t>الاستبانة</w:t>
      </w:r>
      <w:r w:rsidRPr="00636297">
        <w:rPr>
          <w:rFonts w:ascii="Traditional Arabic" w:hAnsi="Traditional Arabic" w:cs="Traditional Arabic"/>
          <w:sz w:val="28"/>
          <w:szCs w:val="28"/>
          <w:rtl/>
        </w:rPr>
        <w:t xml:space="preserve"> على المصادر التالية:</w:t>
      </w:r>
    </w:p>
    <w:p w14:paraId="0092091B" w14:textId="3B858F52" w:rsidR="0094260B" w:rsidRPr="00636297" w:rsidRDefault="0094260B"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 xml:space="preserve">الجزء الأول يشمل المعلومات </w:t>
      </w:r>
      <w:r w:rsidRPr="00636297">
        <w:rPr>
          <w:rFonts w:ascii="Traditional Arabic" w:hAnsi="Traditional Arabic" w:cs="Traditional Arabic"/>
          <w:sz w:val="28"/>
          <w:szCs w:val="28"/>
          <w:rtl/>
        </w:rPr>
        <w:t xml:space="preserve">الأولية </w:t>
      </w:r>
      <w:r w:rsidRPr="00636297">
        <w:rPr>
          <w:rFonts w:ascii="Traditional Arabic" w:hAnsi="Traditional Arabic" w:cs="Traditional Arabic" w:hint="cs"/>
          <w:sz w:val="28"/>
          <w:szCs w:val="28"/>
          <w:rtl/>
        </w:rPr>
        <w:t>ت</w:t>
      </w:r>
      <w:r w:rsidRPr="00636297">
        <w:rPr>
          <w:rFonts w:ascii="Traditional Arabic" w:hAnsi="Traditional Arabic" w:cs="Traditional Arabic"/>
          <w:sz w:val="28"/>
          <w:szCs w:val="28"/>
          <w:rtl/>
        </w:rPr>
        <w:t xml:space="preserve">تكون من أسئلة عامة تتعلق بالبيانات الشخصية لأفراد عينة الدراسة ويتكون من </w:t>
      </w:r>
      <w:r w:rsidRPr="00636297">
        <w:rPr>
          <w:rFonts w:ascii="Traditional Arabic" w:hAnsi="Traditional Arabic" w:cs="Traditional Arabic" w:hint="cs"/>
          <w:sz w:val="28"/>
          <w:szCs w:val="28"/>
          <w:rtl/>
        </w:rPr>
        <w:t xml:space="preserve">4 </w:t>
      </w:r>
      <w:r w:rsidRPr="00636297">
        <w:rPr>
          <w:rFonts w:ascii="Traditional Arabic" w:hAnsi="Traditional Arabic" w:cs="Traditional Arabic"/>
          <w:sz w:val="28"/>
          <w:szCs w:val="28"/>
          <w:rtl/>
        </w:rPr>
        <w:t>فقرات (</w:t>
      </w:r>
      <w:r w:rsidRPr="00636297">
        <w:rPr>
          <w:rFonts w:ascii="Traditional Arabic" w:hAnsi="Traditional Arabic" w:cs="Traditional Arabic" w:hint="cs"/>
          <w:sz w:val="28"/>
          <w:szCs w:val="28"/>
          <w:rtl/>
        </w:rPr>
        <w:t xml:space="preserve">الفئة العمرية، المستوى التعليمي </w:t>
      </w:r>
      <w:r w:rsidR="00B833E4">
        <w:rPr>
          <w:rFonts w:ascii="Traditional Arabic" w:hAnsi="Traditional Arabic" w:cs="Traditional Arabic" w:hint="cs"/>
          <w:sz w:val="28"/>
          <w:szCs w:val="28"/>
          <w:rtl/>
        </w:rPr>
        <w:t>،</w:t>
      </w:r>
      <w:r w:rsidRPr="00636297">
        <w:rPr>
          <w:rFonts w:ascii="Traditional Arabic" w:hAnsi="Traditional Arabic" w:cs="Traditional Arabic" w:hint="cs"/>
          <w:sz w:val="28"/>
          <w:szCs w:val="28"/>
          <w:rtl/>
        </w:rPr>
        <w:t xml:space="preserve">المهنة، </w:t>
      </w:r>
      <w:r w:rsidRPr="00636297">
        <w:rPr>
          <w:rFonts w:ascii="Traditional Arabic" w:hAnsi="Traditional Arabic" w:cs="Traditional Arabic"/>
          <w:sz w:val="28"/>
          <w:szCs w:val="28"/>
          <w:rtl/>
        </w:rPr>
        <w:t xml:space="preserve">هل تملك أو تعمل في مشروع </w:t>
      </w:r>
      <w:r w:rsidRPr="00636297">
        <w:rPr>
          <w:rFonts w:ascii="Traditional Arabic" w:hAnsi="Traditional Arabic" w:cs="Traditional Arabic" w:hint="cs"/>
          <w:sz w:val="28"/>
          <w:szCs w:val="28"/>
          <w:rtl/>
        </w:rPr>
        <w:t>ناشئ؟</w:t>
      </w:r>
      <w:r w:rsidRPr="00636297">
        <w:rPr>
          <w:rFonts w:ascii="Traditional Arabic" w:hAnsi="Traditional Arabic" w:cs="Traditional Arabic"/>
          <w:sz w:val="28"/>
          <w:szCs w:val="28"/>
          <w:rtl/>
        </w:rPr>
        <w:t xml:space="preserve">). </w:t>
      </w:r>
      <w:r w:rsidRPr="00636297">
        <w:rPr>
          <w:rFonts w:ascii="Traditional Arabic" w:hAnsi="Traditional Arabic" w:cs="Traditional Arabic" w:hint="cs"/>
          <w:sz w:val="28"/>
          <w:szCs w:val="28"/>
          <w:rtl/>
        </w:rPr>
        <w:t>والجزء الثاني يتكون من محور الدراسة، التي تخص عنوان الدراسة (</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أثر تطور الخدمات اللوجستية على المشاريع الناشئة داخل المملكة العربية السعودية).</w:t>
      </w:r>
    </w:p>
    <w:p w14:paraId="7D7401CF" w14:textId="77777777" w:rsidR="0094260B" w:rsidRPr="00636297" w:rsidRDefault="0094260B"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 xml:space="preserve"> المحور الأول التعرف على أهمية الخدمات اللوجستية المقدمة للمشاريع الناشئة مكون من 9 عبارات.</w:t>
      </w:r>
    </w:p>
    <w:p w14:paraId="66765A75" w14:textId="77777777" w:rsidR="0094260B" w:rsidRPr="00636297" w:rsidRDefault="0094260B"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المحور الثاني: التعرف على واقع الخدمات اللوجستية في تقليل العبء على المشاريع الناشئة وتخفيض تكلفتها التأسيسية مكون من 12 عبارات.</w:t>
      </w:r>
    </w:p>
    <w:p w14:paraId="08D8B424" w14:textId="77777777" w:rsidR="00670177" w:rsidRPr="00636297" w:rsidRDefault="00670177" w:rsidP="00636297">
      <w:pPr>
        <w:spacing w:line="360" w:lineRule="auto"/>
        <w:outlineLvl w:val="2"/>
        <w:rPr>
          <w:rFonts w:ascii="Traditional Arabic" w:hAnsi="Traditional Arabic" w:cs="Traditional Arabic"/>
          <w:b/>
          <w:bCs/>
          <w:sz w:val="32"/>
          <w:szCs w:val="32"/>
        </w:rPr>
      </w:pPr>
      <w:bookmarkStart w:id="31" w:name="_Toc111624625"/>
      <w:r w:rsidRPr="00636297">
        <w:rPr>
          <w:rFonts w:ascii="Traditional Arabic" w:hAnsi="Traditional Arabic" w:cs="Traditional Arabic" w:hint="cs"/>
          <w:b/>
          <w:bCs/>
          <w:sz w:val="32"/>
          <w:szCs w:val="32"/>
          <w:rtl/>
        </w:rPr>
        <w:t>سادساً: حدود الدراسة</w:t>
      </w:r>
      <w:bookmarkEnd w:id="31"/>
    </w:p>
    <w:p w14:paraId="7ABC491F" w14:textId="77777777" w:rsidR="0094260B" w:rsidRPr="00636297" w:rsidRDefault="0094260B" w:rsidP="00636297">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 xml:space="preserve">الحدود الموضوعية: تقصر هذه الدراسة على معرفة </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أثر تطور الخدمات اللوجستية على المشاريع الناشئة داخل المملكة العربية السعودية: المحور الأول التعرف على أهمية الخدمات اللوجستية المقدمة للمشاريع الناشئة.</w:t>
      </w:r>
    </w:p>
    <w:p w14:paraId="65EDE6E8" w14:textId="61FC88B9" w:rsidR="0094260B" w:rsidRPr="00636297" w:rsidRDefault="0094260B" w:rsidP="009C1F91">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المحور الثاني: التعرف على واقع الخدمات اللوجستية في تقليل العبء على المشاريع الناشئة وتخفيض تكلفتها التأسيسية.المحور المكاني:</w:t>
      </w:r>
      <w:r w:rsidRPr="00636297">
        <w:rPr>
          <w:rFonts w:ascii="Traditional Arabic" w:hAnsi="Traditional Arabic" w:cs="Traditional Arabic"/>
          <w:sz w:val="28"/>
          <w:szCs w:val="28"/>
          <w:rtl/>
        </w:rPr>
        <w:t xml:space="preserve"> </w:t>
      </w:r>
      <w:r w:rsidRPr="00636297">
        <w:rPr>
          <w:rFonts w:ascii="Traditional Arabic" w:hAnsi="Traditional Arabic" w:cs="Traditional Arabic" w:hint="cs"/>
          <w:sz w:val="28"/>
          <w:szCs w:val="28"/>
          <w:rtl/>
        </w:rPr>
        <w:t xml:space="preserve">تقصر هذه الدراسة على </w:t>
      </w:r>
      <w:r w:rsidRPr="00636297">
        <w:rPr>
          <w:rFonts w:ascii="Traditional Arabic" w:hAnsi="Traditional Arabic" w:cs="Traditional Arabic"/>
          <w:sz w:val="28"/>
          <w:szCs w:val="28"/>
          <w:rtl/>
        </w:rPr>
        <w:t>"</w:t>
      </w:r>
      <w:r w:rsidRPr="00636297">
        <w:rPr>
          <w:rFonts w:ascii="Traditional Arabic" w:hAnsi="Traditional Arabic" w:cs="Traditional Arabic" w:hint="cs"/>
          <w:sz w:val="28"/>
          <w:szCs w:val="28"/>
          <w:rtl/>
        </w:rPr>
        <w:t>أثر تطور الخدمات اللوجستية على المشاريع الناشئة داخل المملكة العربية السعودية.</w:t>
      </w:r>
    </w:p>
    <w:p w14:paraId="72C03D6D" w14:textId="77777777" w:rsidR="0094260B" w:rsidRPr="00636297" w:rsidRDefault="0094260B" w:rsidP="009C1F91">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الحدود البشرية: تقتصر هذه الدراسة على الخدمات اللوجستية على المشاريع الناشئة داخل المملكة العربية السعودية.</w:t>
      </w:r>
    </w:p>
    <w:p w14:paraId="5401750F" w14:textId="77777777" w:rsidR="0094260B" w:rsidRPr="00636297" w:rsidRDefault="0094260B" w:rsidP="009C1F91">
      <w:pPr>
        <w:spacing w:line="360" w:lineRule="auto"/>
        <w:rPr>
          <w:rFonts w:ascii="Traditional Arabic" w:hAnsi="Traditional Arabic" w:cs="Traditional Arabic"/>
          <w:sz w:val="28"/>
          <w:szCs w:val="28"/>
          <w:rtl/>
        </w:rPr>
      </w:pPr>
      <w:r w:rsidRPr="00636297">
        <w:rPr>
          <w:rFonts w:ascii="Traditional Arabic" w:hAnsi="Traditional Arabic" w:cs="Traditional Arabic" w:hint="cs"/>
          <w:sz w:val="28"/>
          <w:szCs w:val="28"/>
          <w:rtl/>
        </w:rPr>
        <w:t>المحور الزماني: سيتم إنجاز هذا البحث خلال العام الدراسي 2022م.</w:t>
      </w:r>
    </w:p>
    <w:p w14:paraId="3D896AC7" w14:textId="77777777" w:rsidR="00670177" w:rsidRPr="00C303FA" w:rsidRDefault="00670177" w:rsidP="009C1F91">
      <w:pPr>
        <w:spacing w:line="360" w:lineRule="auto"/>
        <w:rPr>
          <w:rFonts w:ascii="Traditional Arabic" w:hAnsi="Traditional Arabic" w:cs="Traditional Arabic"/>
          <w:b/>
          <w:bCs/>
          <w:sz w:val="32"/>
          <w:szCs w:val="32"/>
        </w:rPr>
      </w:pPr>
      <w:r w:rsidRPr="00C303FA">
        <w:rPr>
          <w:rFonts w:ascii="Traditional Arabic" w:hAnsi="Traditional Arabic" w:cs="Traditional Arabic"/>
          <w:b/>
          <w:bCs/>
          <w:sz w:val="32"/>
          <w:szCs w:val="32"/>
          <w:rtl/>
        </w:rPr>
        <w:t>ال</w:t>
      </w:r>
      <w:r w:rsidRPr="00C303FA">
        <w:rPr>
          <w:rFonts w:ascii="Traditional Arabic" w:hAnsi="Traditional Arabic" w:cs="Traditional Arabic" w:hint="cs"/>
          <w:b/>
          <w:bCs/>
          <w:sz w:val="32"/>
          <w:szCs w:val="32"/>
          <w:rtl/>
        </w:rPr>
        <w:t>أ</w:t>
      </w:r>
      <w:r w:rsidRPr="00C303FA">
        <w:rPr>
          <w:rFonts w:ascii="Traditional Arabic" w:hAnsi="Traditional Arabic" w:cs="Traditional Arabic"/>
          <w:b/>
          <w:bCs/>
          <w:sz w:val="32"/>
          <w:szCs w:val="32"/>
          <w:rtl/>
        </w:rPr>
        <w:t>ساليب المعالجة الاحصائية:</w:t>
      </w:r>
    </w:p>
    <w:p w14:paraId="3D690794"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قام الباحث باستخدام الأساليب ال</w:t>
      </w:r>
      <w:r w:rsidRPr="00C303FA">
        <w:rPr>
          <w:rFonts w:ascii="Traditional Arabic" w:hAnsi="Traditional Arabic" w:cs="Traditional Arabic" w:hint="cs"/>
          <w:b/>
          <w:bCs/>
          <w:sz w:val="28"/>
          <w:szCs w:val="28"/>
          <w:rtl/>
        </w:rPr>
        <w:t>إ</w:t>
      </w:r>
      <w:r w:rsidRPr="00C303FA">
        <w:rPr>
          <w:rFonts w:ascii="Traditional Arabic" w:hAnsi="Traditional Arabic" w:cs="Traditional Arabic"/>
          <w:b/>
          <w:bCs/>
          <w:sz w:val="28"/>
          <w:szCs w:val="28"/>
          <w:rtl/>
        </w:rPr>
        <w:t>حصائية المناسبة وفقاً للحزمة الإحصائية للعلوم الاجتماعية (</w:t>
      </w:r>
      <w:proofErr w:type="spellStart"/>
      <w:r w:rsidRPr="00C303FA">
        <w:rPr>
          <w:rFonts w:ascii="Traditional Arabic" w:hAnsi="Traditional Arabic" w:cs="Traditional Arabic"/>
          <w:b/>
          <w:bCs/>
          <w:sz w:val="28"/>
          <w:szCs w:val="28"/>
        </w:rPr>
        <w:t>spss</w:t>
      </w:r>
      <w:proofErr w:type="spellEnd"/>
      <w:r w:rsidRPr="00C303FA">
        <w:rPr>
          <w:rFonts w:ascii="Traditional Arabic" w:hAnsi="Traditional Arabic" w:cs="Traditional Arabic"/>
          <w:b/>
          <w:bCs/>
          <w:sz w:val="28"/>
          <w:szCs w:val="28"/>
          <w:rtl/>
        </w:rPr>
        <w:t>) وتحديداً تم استخدام المعالجات ال</w:t>
      </w:r>
      <w:r w:rsidRPr="00C303FA">
        <w:rPr>
          <w:rFonts w:ascii="Traditional Arabic" w:hAnsi="Traditional Arabic" w:cs="Traditional Arabic" w:hint="cs"/>
          <w:b/>
          <w:bCs/>
          <w:sz w:val="28"/>
          <w:szCs w:val="28"/>
          <w:rtl/>
        </w:rPr>
        <w:t>إ</w:t>
      </w:r>
      <w:r w:rsidRPr="00C303FA">
        <w:rPr>
          <w:rFonts w:ascii="Traditional Arabic" w:hAnsi="Traditional Arabic" w:cs="Traditional Arabic"/>
          <w:b/>
          <w:bCs/>
          <w:sz w:val="28"/>
          <w:szCs w:val="28"/>
          <w:rtl/>
        </w:rPr>
        <w:t>حصائية الآتية:</w:t>
      </w:r>
    </w:p>
    <w:p w14:paraId="01547FE0"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hint="cs"/>
          <w:b/>
          <w:bCs/>
          <w:sz w:val="28"/>
          <w:szCs w:val="28"/>
          <w:rtl/>
        </w:rPr>
        <w:t>تم</w:t>
      </w:r>
      <w:r w:rsidRPr="00C303FA">
        <w:rPr>
          <w:rFonts w:ascii="Traditional Arabic" w:hAnsi="Traditional Arabic" w:cs="Traditional Arabic"/>
          <w:b/>
          <w:bCs/>
          <w:sz w:val="28"/>
          <w:szCs w:val="28"/>
          <w:rtl/>
        </w:rPr>
        <w:t xml:space="preserve"> حساب معامل ارتباط بيرسون "ر" (</w:t>
      </w:r>
      <w:r w:rsidRPr="00C303FA">
        <w:rPr>
          <w:rFonts w:ascii="Traditional Arabic" w:hAnsi="Traditional Arabic" w:cs="Traditional Arabic"/>
          <w:b/>
          <w:bCs/>
          <w:sz w:val="28"/>
          <w:szCs w:val="28"/>
        </w:rPr>
        <w:t>(person correlation coefficient</w:t>
      </w:r>
      <w:r w:rsidRPr="00C303FA">
        <w:rPr>
          <w:rFonts w:ascii="Traditional Arabic" w:hAnsi="Traditional Arabic" w:cs="Traditional Arabic"/>
          <w:b/>
          <w:bCs/>
          <w:sz w:val="28"/>
          <w:szCs w:val="28"/>
          <w:rtl/>
        </w:rPr>
        <w:t xml:space="preserve"> بين درجة كل عبارة والدرجة الكلية للمحور الذي تنتمي إليه، وذلك لتقدير </w:t>
      </w:r>
      <w:r w:rsidRPr="00C303FA">
        <w:rPr>
          <w:rFonts w:ascii="Traditional Arabic" w:hAnsi="Traditional Arabic" w:cs="Traditional Arabic" w:hint="cs"/>
          <w:b/>
          <w:bCs/>
          <w:sz w:val="28"/>
          <w:szCs w:val="28"/>
          <w:rtl/>
        </w:rPr>
        <w:t>الاتساق</w:t>
      </w:r>
      <w:r w:rsidRPr="00C303FA">
        <w:rPr>
          <w:rFonts w:ascii="Traditional Arabic" w:hAnsi="Traditional Arabic" w:cs="Traditional Arabic"/>
          <w:b/>
          <w:bCs/>
          <w:sz w:val="28"/>
          <w:szCs w:val="28"/>
          <w:rtl/>
        </w:rPr>
        <w:t xml:space="preserve"> الداخلي لأداء الدراسة.</w:t>
      </w:r>
    </w:p>
    <w:p w14:paraId="21BA7650"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lastRenderedPageBreak/>
        <w:t>معامل كروبناخ الفا "</w:t>
      </w:r>
      <w:r w:rsidRPr="00C303FA">
        <w:rPr>
          <w:rFonts w:ascii="Traditional Arabic" w:hAnsi="Traditional Arabic" w:cs="Traditional Arabic"/>
          <w:b/>
          <w:bCs/>
          <w:sz w:val="28"/>
          <w:szCs w:val="28"/>
        </w:rPr>
        <w:t xml:space="preserve">alpha </w:t>
      </w:r>
      <w:proofErr w:type="spellStart"/>
      <w:r w:rsidRPr="00C303FA">
        <w:rPr>
          <w:rFonts w:ascii="Traditional Arabic" w:hAnsi="Traditional Arabic" w:cs="Traditional Arabic"/>
          <w:b/>
          <w:bCs/>
          <w:sz w:val="28"/>
          <w:szCs w:val="28"/>
        </w:rPr>
        <w:t>cronbach</w:t>
      </w:r>
      <w:proofErr w:type="spellEnd"/>
      <w:r w:rsidRPr="00C303FA">
        <w:rPr>
          <w:rFonts w:ascii="Traditional Arabic" w:hAnsi="Traditional Arabic" w:cs="Traditional Arabic"/>
          <w:b/>
          <w:bCs/>
          <w:sz w:val="28"/>
          <w:szCs w:val="28"/>
          <w:rtl/>
        </w:rPr>
        <w:t>"</w:t>
      </w:r>
      <w:r w:rsidRPr="00C303FA">
        <w:rPr>
          <w:rFonts w:ascii="Traditional Arabic" w:hAnsi="Traditional Arabic" w:cs="Traditional Arabic"/>
          <w:b/>
          <w:bCs/>
          <w:sz w:val="28"/>
          <w:szCs w:val="28"/>
        </w:rPr>
        <w:t xml:space="preserve"> </w:t>
      </w:r>
      <w:r w:rsidRPr="00C303FA">
        <w:rPr>
          <w:rFonts w:ascii="Traditional Arabic" w:hAnsi="Traditional Arabic" w:cs="Traditional Arabic"/>
          <w:b/>
          <w:bCs/>
          <w:sz w:val="28"/>
          <w:szCs w:val="28"/>
          <w:rtl/>
        </w:rPr>
        <w:t xml:space="preserve">لقياس معاملات ثبات </w:t>
      </w:r>
      <w:r w:rsidRPr="00C303FA">
        <w:rPr>
          <w:rFonts w:ascii="Traditional Arabic" w:hAnsi="Traditional Arabic" w:cs="Traditional Arabic" w:hint="cs"/>
          <w:b/>
          <w:bCs/>
          <w:sz w:val="28"/>
          <w:szCs w:val="28"/>
          <w:rtl/>
        </w:rPr>
        <w:t>الاتساق</w:t>
      </w:r>
      <w:r w:rsidRPr="00C303FA">
        <w:rPr>
          <w:rFonts w:ascii="Traditional Arabic" w:hAnsi="Traditional Arabic" w:cs="Traditional Arabic"/>
          <w:b/>
          <w:bCs/>
          <w:sz w:val="28"/>
          <w:szCs w:val="28"/>
          <w:rtl/>
        </w:rPr>
        <w:t xml:space="preserve"> الداخلي لأداة الدراسة.</w:t>
      </w:r>
    </w:p>
    <w:p w14:paraId="0959AEE9"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المتوسط الحسابي "</w:t>
      </w:r>
      <w:r w:rsidRPr="00C303FA">
        <w:rPr>
          <w:rFonts w:ascii="Traditional Arabic" w:hAnsi="Traditional Arabic" w:cs="Traditional Arabic"/>
          <w:b/>
          <w:bCs/>
          <w:sz w:val="28"/>
          <w:szCs w:val="28"/>
        </w:rPr>
        <w:t>mean</w:t>
      </w:r>
      <w:r w:rsidRPr="00C303FA">
        <w:rPr>
          <w:rFonts w:ascii="Traditional Arabic" w:hAnsi="Traditional Arabic" w:cs="Traditional Arabic"/>
          <w:b/>
          <w:bCs/>
          <w:sz w:val="28"/>
          <w:szCs w:val="28"/>
          <w:rtl/>
        </w:rPr>
        <w:t>"، وذلك لمعرفة مدى ارتباط أو انخفاض استجابات أفراد الدراسة على كل عبارة من عبارات متغيرات الدراسة الأساسية، مع العلم بأنه يفيد في ترتيب العبارات حسب أعلى متوسط حسابي.</w:t>
      </w:r>
    </w:p>
    <w:p w14:paraId="5097E970"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تحليل التباين الأحادي (</w:t>
      </w:r>
      <w:r w:rsidRPr="00C303FA">
        <w:rPr>
          <w:rFonts w:ascii="Traditional Arabic" w:hAnsi="Traditional Arabic" w:cs="Traditional Arabic"/>
          <w:b/>
          <w:bCs/>
          <w:sz w:val="28"/>
          <w:szCs w:val="28"/>
        </w:rPr>
        <w:t>ANOVA</w:t>
      </w:r>
      <w:r w:rsidRPr="00C303FA">
        <w:rPr>
          <w:rFonts w:ascii="Traditional Arabic" w:hAnsi="Traditional Arabic" w:cs="Traditional Arabic"/>
          <w:b/>
          <w:bCs/>
          <w:sz w:val="28"/>
          <w:szCs w:val="28"/>
          <w:rtl/>
        </w:rPr>
        <w:t>) لاختبار الفروق في درجة تقدير أفراد عينة الدراسة التعرف على "</w:t>
      </w:r>
      <w:r w:rsidRPr="00C303FA">
        <w:rPr>
          <w:rFonts w:ascii="Traditional Arabic" w:hAnsi="Traditional Arabic" w:cs="Traditional Arabic" w:hint="cs"/>
          <w:b/>
          <w:bCs/>
          <w:sz w:val="28"/>
          <w:szCs w:val="28"/>
          <w:rtl/>
        </w:rPr>
        <w:t>أثر تطور الخدمات اللوجستية على المشاريع الناشئة داخل المملكة العربية السعودية.</w:t>
      </w:r>
    </w:p>
    <w:p w14:paraId="6EE34623" w14:textId="77777777" w:rsidR="006D51DA" w:rsidRPr="00C303FA" w:rsidRDefault="006D51DA" w:rsidP="009C1F91">
      <w:pPr>
        <w:spacing w:line="360" w:lineRule="auto"/>
        <w:rPr>
          <w:rFonts w:ascii="Traditional Arabic" w:hAnsi="Traditional Arabic" w:cs="Traditional Arabic"/>
          <w:b/>
          <w:bCs/>
          <w:sz w:val="28"/>
          <w:szCs w:val="28"/>
        </w:rPr>
      </w:pPr>
      <w:r w:rsidRPr="00C303FA">
        <w:rPr>
          <w:rFonts w:ascii="Traditional Arabic" w:hAnsi="Traditional Arabic" w:cs="Traditional Arabic"/>
          <w:b/>
          <w:bCs/>
          <w:sz w:val="28"/>
          <w:szCs w:val="28"/>
          <w:rtl/>
        </w:rPr>
        <w:t xml:space="preserve">معامل ارتباط بيرسون لحساب العلاقة </w:t>
      </w:r>
      <w:r w:rsidRPr="00C303FA">
        <w:rPr>
          <w:rFonts w:ascii="Traditional Arabic" w:hAnsi="Traditional Arabic" w:cs="Traditional Arabic" w:hint="cs"/>
          <w:b/>
          <w:bCs/>
          <w:sz w:val="28"/>
          <w:szCs w:val="28"/>
          <w:rtl/>
        </w:rPr>
        <w:t>الارتباطية</w:t>
      </w:r>
      <w:r w:rsidRPr="00C303FA">
        <w:rPr>
          <w:rFonts w:ascii="Traditional Arabic" w:hAnsi="Traditional Arabic" w:cs="Traditional Arabic"/>
          <w:b/>
          <w:bCs/>
          <w:sz w:val="28"/>
          <w:szCs w:val="28"/>
          <w:rtl/>
        </w:rPr>
        <w:t xml:space="preserve"> بين التعرف على "</w:t>
      </w:r>
      <w:r w:rsidRPr="00C303FA">
        <w:rPr>
          <w:rFonts w:ascii="Traditional Arabic" w:hAnsi="Traditional Arabic" w:cs="Traditional Arabic" w:hint="cs"/>
          <w:b/>
          <w:bCs/>
          <w:sz w:val="28"/>
          <w:szCs w:val="28"/>
          <w:rtl/>
        </w:rPr>
        <w:t>أثر تطور الخدمات اللوجستية على المشاريع الناشئة داخل المملكة العربية السعودية.</w:t>
      </w:r>
    </w:p>
    <w:p w14:paraId="2006AA26" w14:textId="77777777" w:rsidR="006D51DA" w:rsidRPr="00C303FA" w:rsidRDefault="006D51DA" w:rsidP="009C1F91">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وللحكم على درجة تقدير أفراد عينة الدراسة التعرف على "</w:t>
      </w:r>
      <w:r w:rsidRPr="00C303FA">
        <w:rPr>
          <w:rFonts w:ascii="Traditional Arabic" w:hAnsi="Traditional Arabic" w:cs="Traditional Arabic" w:hint="cs"/>
          <w:b/>
          <w:bCs/>
          <w:sz w:val="28"/>
          <w:szCs w:val="28"/>
          <w:rtl/>
        </w:rPr>
        <w:t>أثر تطور الخدمات اللوجستية على المشاريع الناشئة داخل المملكة العربية السعودية،</w:t>
      </w:r>
      <w:r w:rsidRPr="00C303FA">
        <w:rPr>
          <w:rFonts w:ascii="Traditional Arabic" w:hAnsi="Traditional Arabic" w:cs="Traditional Arabic"/>
          <w:b/>
          <w:bCs/>
          <w:sz w:val="28"/>
          <w:szCs w:val="28"/>
          <w:rtl/>
        </w:rPr>
        <w:t xml:space="preserve"> تم اعتماد قيم المتوسطات الحسابية التالية لاستجابات أفراد عينة الدراسة.</w:t>
      </w:r>
    </w:p>
    <w:p w14:paraId="66E7B988" w14:textId="397941F6" w:rsidR="00D777E5" w:rsidRPr="00C00179" w:rsidRDefault="006D51DA" w:rsidP="00C00179">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وقد راعى البحث في صياغة الاستبانة البساطة والسهولة قدر الإمكان</w:t>
      </w:r>
      <w:r w:rsidRPr="00C303FA">
        <w:rPr>
          <w:rFonts w:ascii="Traditional Arabic" w:hAnsi="Traditional Arabic" w:cs="Traditional Arabic" w:hint="cs"/>
          <w:b/>
          <w:bCs/>
          <w:sz w:val="28"/>
          <w:szCs w:val="28"/>
          <w:rtl/>
        </w:rPr>
        <w:t>،</w:t>
      </w:r>
      <w:r w:rsidRPr="00C303FA">
        <w:rPr>
          <w:rFonts w:ascii="Traditional Arabic" w:hAnsi="Traditional Arabic" w:cs="Traditional Arabic"/>
          <w:b/>
          <w:bCs/>
          <w:sz w:val="28"/>
          <w:szCs w:val="28"/>
          <w:rtl/>
        </w:rPr>
        <w:t xml:space="preserve"> حتى تكون مفهومة للمبحوثين</w:t>
      </w:r>
      <w:r w:rsidRPr="00C303FA">
        <w:rPr>
          <w:rFonts w:ascii="Traditional Arabic" w:hAnsi="Traditional Arabic" w:cs="Traditional Arabic" w:hint="cs"/>
          <w:b/>
          <w:bCs/>
          <w:sz w:val="28"/>
          <w:szCs w:val="28"/>
          <w:rtl/>
        </w:rPr>
        <w:t>،</w:t>
      </w:r>
      <w:r w:rsidRPr="00C303FA">
        <w:rPr>
          <w:rFonts w:ascii="Traditional Arabic" w:hAnsi="Traditional Arabic" w:cs="Traditional Arabic"/>
          <w:b/>
          <w:bCs/>
          <w:sz w:val="28"/>
          <w:szCs w:val="28"/>
          <w:rtl/>
        </w:rPr>
        <w:t xml:space="preserve"> وأن تكون درجات </w:t>
      </w:r>
      <w:r w:rsidRPr="00C303FA">
        <w:rPr>
          <w:rFonts w:ascii="Traditional Arabic" w:hAnsi="Traditional Arabic" w:cs="Traditional Arabic" w:hint="cs"/>
          <w:b/>
          <w:bCs/>
          <w:sz w:val="28"/>
          <w:szCs w:val="28"/>
          <w:rtl/>
        </w:rPr>
        <w:t>الاستجابة</w:t>
      </w:r>
      <w:r w:rsidRPr="00C303FA">
        <w:rPr>
          <w:rFonts w:ascii="Traditional Arabic" w:hAnsi="Traditional Arabic" w:cs="Traditional Arabic"/>
          <w:b/>
          <w:bCs/>
          <w:sz w:val="28"/>
          <w:szCs w:val="28"/>
          <w:rtl/>
        </w:rPr>
        <w:t xml:space="preserve"> عليها وفق مقياس ليكرت الثلاثي</w:t>
      </w:r>
      <w:r w:rsidRPr="00C303FA">
        <w:rPr>
          <w:rFonts w:ascii="Traditional Arabic" w:hAnsi="Traditional Arabic" w:cs="Traditional Arabic" w:hint="cs"/>
          <w:b/>
          <w:bCs/>
          <w:sz w:val="28"/>
          <w:szCs w:val="28"/>
          <w:rtl/>
        </w:rPr>
        <w:t>،</w:t>
      </w:r>
      <w:r w:rsidRPr="00C303FA">
        <w:rPr>
          <w:rFonts w:ascii="Traditional Arabic" w:hAnsi="Traditional Arabic" w:cs="Traditional Arabic"/>
          <w:b/>
          <w:bCs/>
          <w:sz w:val="28"/>
          <w:szCs w:val="28"/>
          <w:rtl/>
        </w:rPr>
        <w:t xml:space="preserve"> حيث يقابل كل فقرة من فقرات </w:t>
      </w:r>
      <w:r w:rsidRPr="00C303FA">
        <w:rPr>
          <w:rFonts w:ascii="Traditional Arabic" w:hAnsi="Traditional Arabic" w:cs="Traditional Arabic" w:hint="cs"/>
          <w:b/>
          <w:bCs/>
          <w:sz w:val="28"/>
          <w:szCs w:val="28"/>
          <w:rtl/>
        </w:rPr>
        <w:t>الاستبانة</w:t>
      </w:r>
      <w:r w:rsidRPr="00C303FA">
        <w:rPr>
          <w:rFonts w:ascii="Traditional Arabic" w:hAnsi="Traditional Arabic" w:cs="Traditional Arabic"/>
          <w:b/>
          <w:bCs/>
          <w:sz w:val="28"/>
          <w:szCs w:val="28"/>
          <w:rtl/>
        </w:rPr>
        <w:t xml:space="preserve"> قائمة تحمل الفقرات التالية (</w:t>
      </w:r>
      <w:r w:rsidRPr="00C303FA">
        <w:rPr>
          <w:rFonts w:ascii="Traditional Arabic" w:hAnsi="Traditional Arabic" w:cs="Traditional Arabic" w:hint="cs"/>
          <w:b/>
          <w:bCs/>
          <w:sz w:val="28"/>
          <w:szCs w:val="28"/>
          <w:rtl/>
        </w:rPr>
        <w:t xml:space="preserve">، </w:t>
      </w:r>
      <w:r w:rsidRPr="00C303FA">
        <w:rPr>
          <w:rFonts w:ascii="Traditional Arabic" w:hAnsi="Traditional Arabic" w:cs="Traditional Arabic"/>
          <w:b/>
          <w:bCs/>
          <w:sz w:val="28"/>
          <w:szCs w:val="28"/>
          <w:rtl/>
        </w:rPr>
        <w:t xml:space="preserve">أوافق </w:t>
      </w:r>
      <w:r w:rsidRPr="00C303FA">
        <w:rPr>
          <w:rFonts w:ascii="Traditional Arabic" w:hAnsi="Traditional Arabic" w:cs="Traditional Arabic" w:hint="cs"/>
          <w:b/>
          <w:bCs/>
          <w:sz w:val="28"/>
          <w:szCs w:val="28"/>
          <w:rtl/>
        </w:rPr>
        <w:t xml:space="preserve">،  محايد، لا أوافق </w:t>
      </w:r>
      <w:r w:rsidRPr="00C303FA">
        <w:rPr>
          <w:rFonts w:ascii="Traditional Arabic" w:hAnsi="Traditional Arabic" w:cs="Traditional Arabic"/>
          <w:b/>
          <w:bCs/>
          <w:sz w:val="28"/>
          <w:szCs w:val="28"/>
          <w:rtl/>
        </w:rPr>
        <w:t>)</w:t>
      </w:r>
      <w:r w:rsidRPr="00C303FA">
        <w:rPr>
          <w:rFonts w:ascii="Traditional Arabic" w:hAnsi="Traditional Arabic" w:cs="Traditional Arabic" w:hint="cs"/>
          <w:b/>
          <w:bCs/>
          <w:sz w:val="28"/>
          <w:szCs w:val="28"/>
          <w:rtl/>
        </w:rPr>
        <w:t>،</w:t>
      </w:r>
      <w:r w:rsidRPr="00C303FA">
        <w:rPr>
          <w:rFonts w:ascii="Traditional Arabic" w:hAnsi="Traditional Arabic" w:cs="Traditional Arabic"/>
          <w:b/>
          <w:bCs/>
          <w:sz w:val="28"/>
          <w:szCs w:val="28"/>
          <w:rtl/>
        </w:rPr>
        <w:t xml:space="preserve"> ولغرض المعالجة فقد أعطى الدراسة لكل استجابة على كل عبارة في كافة محاور الاستبانة قيمة محددة على النحو التالي</w:t>
      </w:r>
      <w:r w:rsidRPr="00C303FA">
        <w:rPr>
          <w:rFonts w:ascii="Traditional Arabic" w:hAnsi="Traditional Arabic" w:cs="Traditional Arabic" w:hint="cs"/>
          <w:b/>
          <w:bCs/>
          <w:sz w:val="28"/>
          <w:szCs w:val="28"/>
          <w:rtl/>
        </w:rPr>
        <w:t xml:space="preserve"> ،</w:t>
      </w:r>
      <w:r w:rsidRPr="00C303FA">
        <w:rPr>
          <w:rFonts w:ascii="Traditional Arabic" w:hAnsi="Traditional Arabic" w:cs="Traditional Arabic"/>
          <w:b/>
          <w:bCs/>
          <w:sz w:val="28"/>
          <w:szCs w:val="28"/>
          <w:rtl/>
        </w:rPr>
        <w:t xml:space="preserve">( أوافق ) </w:t>
      </w:r>
      <w:r w:rsidRPr="00C303FA">
        <w:rPr>
          <w:rFonts w:ascii="Traditional Arabic" w:hAnsi="Traditional Arabic" w:cs="Traditional Arabic"/>
          <w:b/>
          <w:bCs/>
          <w:sz w:val="28"/>
          <w:szCs w:val="28"/>
        </w:rPr>
        <w:t>3</w:t>
      </w:r>
      <w:r w:rsidRPr="00C303FA">
        <w:rPr>
          <w:rFonts w:ascii="Traditional Arabic" w:hAnsi="Traditional Arabic" w:cs="Traditional Arabic" w:hint="cs"/>
          <w:b/>
          <w:bCs/>
          <w:sz w:val="28"/>
          <w:szCs w:val="28"/>
          <w:rtl/>
        </w:rPr>
        <w:t xml:space="preserve"> </w:t>
      </w:r>
      <w:r w:rsidRPr="00C303FA">
        <w:rPr>
          <w:rFonts w:ascii="Traditional Arabic" w:hAnsi="Traditional Arabic" w:cs="Traditional Arabic"/>
          <w:b/>
          <w:bCs/>
          <w:sz w:val="28"/>
          <w:szCs w:val="28"/>
          <w:rtl/>
        </w:rPr>
        <w:t xml:space="preserve">درجات </w:t>
      </w:r>
      <w:r w:rsidRPr="00C303FA">
        <w:rPr>
          <w:rFonts w:ascii="Traditional Arabic" w:hAnsi="Traditional Arabic" w:cs="Traditional Arabic" w:hint="cs"/>
          <w:b/>
          <w:bCs/>
          <w:sz w:val="28"/>
          <w:szCs w:val="28"/>
          <w:rtl/>
        </w:rPr>
        <w:t xml:space="preserve">، </w:t>
      </w:r>
      <w:r w:rsidRPr="00C303FA">
        <w:rPr>
          <w:rFonts w:ascii="Traditional Arabic" w:hAnsi="Traditional Arabic" w:cs="Traditional Arabic"/>
          <w:b/>
          <w:bCs/>
          <w:sz w:val="28"/>
          <w:szCs w:val="28"/>
          <w:rtl/>
        </w:rPr>
        <w:t>(</w:t>
      </w:r>
      <w:r w:rsidRPr="00C303FA">
        <w:rPr>
          <w:rFonts w:ascii="Traditional Arabic" w:hAnsi="Traditional Arabic" w:cs="Traditional Arabic" w:hint="cs"/>
          <w:b/>
          <w:bCs/>
          <w:sz w:val="28"/>
          <w:szCs w:val="28"/>
          <w:rtl/>
        </w:rPr>
        <w:t xml:space="preserve">محايد </w:t>
      </w:r>
      <w:r w:rsidRPr="00C303FA">
        <w:rPr>
          <w:rFonts w:ascii="Traditional Arabic" w:hAnsi="Traditional Arabic" w:cs="Traditional Arabic"/>
          <w:b/>
          <w:bCs/>
          <w:sz w:val="28"/>
          <w:szCs w:val="28"/>
          <w:rtl/>
        </w:rPr>
        <w:t>) درج</w:t>
      </w:r>
      <w:r w:rsidRPr="00C303FA">
        <w:rPr>
          <w:rFonts w:ascii="Traditional Arabic" w:hAnsi="Traditional Arabic" w:cs="Traditional Arabic" w:hint="cs"/>
          <w:b/>
          <w:bCs/>
          <w:sz w:val="28"/>
          <w:szCs w:val="28"/>
          <w:rtl/>
        </w:rPr>
        <w:t xml:space="preserve">تين </w:t>
      </w:r>
      <w:r w:rsidRPr="00C303FA">
        <w:rPr>
          <w:rFonts w:ascii="Traditional Arabic" w:hAnsi="Traditional Arabic" w:cs="Traditional Arabic"/>
          <w:b/>
          <w:bCs/>
          <w:sz w:val="28"/>
          <w:szCs w:val="28"/>
          <w:rtl/>
        </w:rPr>
        <w:t>(</w:t>
      </w:r>
      <w:r w:rsidRPr="00C303FA">
        <w:rPr>
          <w:rFonts w:ascii="Traditional Arabic" w:hAnsi="Traditional Arabic" w:cs="Traditional Arabic" w:hint="cs"/>
          <w:b/>
          <w:bCs/>
          <w:sz w:val="28"/>
          <w:szCs w:val="28"/>
          <w:rtl/>
        </w:rPr>
        <w:t xml:space="preserve">لا أوافق  </w:t>
      </w:r>
      <w:r w:rsidRPr="00C303FA">
        <w:rPr>
          <w:rFonts w:ascii="Traditional Arabic" w:hAnsi="Traditional Arabic" w:cs="Traditional Arabic"/>
          <w:b/>
          <w:bCs/>
          <w:sz w:val="28"/>
          <w:szCs w:val="28"/>
          <w:rtl/>
        </w:rPr>
        <w:t>) درجة واحدة</w:t>
      </w:r>
      <w:r w:rsidRPr="00C303FA">
        <w:rPr>
          <w:rFonts w:ascii="Traditional Arabic" w:hAnsi="Traditional Arabic" w:cs="Traditional Arabic" w:hint="cs"/>
          <w:b/>
          <w:bCs/>
          <w:sz w:val="28"/>
          <w:szCs w:val="28"/>
          <w:rtl/>
        </w:rPr>
        <w:t xml:space="preserve"> ،</w:t>
      </w:r>
      <w:r w:rsidRPr="00C303FA">
        <w:rPr>
          <w:rFonts w:ascii="Traditional Arabic" w:hAnsi="Traditional Arabic" w:cs="Traditional Arabic"/>
          <w:b/>
          <w:bCs/>
          <w:sz w:val="28"/>
          <w:szCs w:val="28"/>
          <w:rtl/>
        </w:rPr>
        <w:t>وقد اعتمدت الدراسة على مقياس(</w:t>
      </w:r>
      <w:r w:rsidRPr="00C303FA">
        <w:rPr>
          <w:rFonts w:ascii="Traditional Arabic" w:hAnsi="Traditional Arabic" w:cs="Traditional Arabic"/>
          <w:b/>
          <w:bCs/>
          <w:sz w:val="28"/>
          <w:szCs w:val="28"/>
        </w:rPr>
        <w:t>Liker</w:t>
      </w:r>
      <w:r w:rsidRPr="00C303FA">
        <w:rPr>
          <w:rFonts w:ascii="Traditional Arabic" w:hAnsi="Traditional Arabic" w:cs="Traditional Arabic" w:hint="cs"/>
          <w:b/>
          <w:bCs/>
          <w:sz w:val="28"/>
          <w:szCs w:val="28"/>
          <w:rtl/>
        </w:rPr>
        <w:t>) ليكرت الثلاثي لأنه سهل الإعداد والتطبيق، ويعطي المبحوث الحرية في تحديد موقفه ودرجة إيجابية أو سلبية هذا الموقف في كل عبارة</w:t>
      </w:r>
      <w:r w:rsidR="00D777E5">
        <w:rPr>
          <w:rFonts w:ascii="Traditional Arabic" w:hAnsi="Traditional Arabic" w:cs="Traditional Arabic" w:hint="cs"/>
          <w:b/>
          <w:bCs/>
          <w:sz w:val="28"/>
          <w:szCs w:val="28"/>
          <w:rtl/>
        </w:rPr>
        <w:t xml:space="preserve">، </w:t>
      </w:r>
      <w:r w:rsidRPr="00C303FA">
        <w:rPr>
          <w:rFonts w:ascii="Traditional Arabic" w:hAnsi="Traditional Arabic" w:cs="Traditional Arabic" w:hint="cs"/>
          <w:b/>
          <w:bCs/>
          <w:sz w:val="28"/>
          <w:szCs w:val="28"/>
          <w:rtl/>
        </w:rPr>
        <w:t>والجدول (1) يوضح المحور وعدد الفقرات التي تتبع لكل مجال:</w:t>
      </w:r>
    </w:p>
    <w:p w14:paraId="22A9B2F0" w14:textId="13FA403A" w:rsidR="00CA5678" w:rsidRPr="00CA5678" w:rsidRDefault="00CA5678" w:rsidP="00CA5678">
      <w:pPr>
        <w:pStyle w:val="Caption"/>
        <w:keepNext/>
        <w:rPr>
          <w:rFonts w:ascii="Traditional Arabic" w:hAnsi="Traditional Arabic" w:cs="Traditional Arabic"/>
          <w:b/>
          <w:bCs/>
          <w:color w:val="auto"/>
          <w:sz w:val="28"/>
          <w:szCs w:val="28"/>
        </w:rPr>
      </w:pPr>
    </w:p>
    <w:tbl>
      <w:tblPr>
        <w:tblStyle w:val="TableGrid"/>
        <w:bidiVisual/>
        <w:tblW w:w="5000" w:type="pct"/>
        <w:tblLook w:val="04A0" w:firstRow="1" w:lastRow="0" w:firstColumn="1" w:lastColumn="0" w:noHBand="0" w:noVBand="1"/>
      </w:tblPr>
      <w:tblGrid>
        <w:gridCol w:w="637"/>
        <w:gridCol w:w="7194"/>
        <w:gridCol w:w="1229"/>
      </w:tblGrid>
      <w:tr w:rsidR="0095607F" w:rsidRPr="00B64117" w14:paraId="1E2C4FA1" w14:textId="77777777" w:rsidTr="0095607F">
        <w:tc>
          <w:tcPr>
            <w:tcW w:w="352" w:type="pct"/>
            <w:shd w:val="clear" w:color="auto" w:fill="A6A6A6" w:themeFill="background1" w:themeFillShade="A6"/>
            <w:vAlign w:val="center"/>
          </w:tcPr>
          <w:p w14:paraId="09F97D53" w14:textId="77777777" w:rsidR="0095607F" w:rsidRPr="00B64117" w:rsidRDefault="0095607F" w:rsidP="0095607F">
            <w:pPr>
              <w:jc w:val="center"/>
              <w:rPr>
                <w:rFonts w:ascii="Simplified Arabic" w:hAnsi="Simplified Arabic"/>
                <w:b/>
                <w:bCs/>
                <w:szCs w:val="24"/>
                <w:rtl/>
              </w:rPr>
            </w:pPr>
            <w:r w:rsidRPr="00B64117">
              <w:rPr>
                <w:rFonts w:ascii="Simplified Arabic" w:hAnsi="Simplified Arabic" w:hint="cs"/>
                <w:b/>
                <w:bCs/>
                <w:szCs w:val="24"/>
                <w:rtl/>
              </w:rPr>
              <w:t>الرقم</w:t>
            </w:r>
          </w:p>
        </w:tc>
        <w:tc>
          <w:tcPr>
            <w:tcW w:w="3970" w:type="pct"/>
            <w:shd w:val="clear" w:color="auto" w:fill="A6A6A6" w:themeFill="background1" w:themeFillShade="A6"/>
            <w:vAlign w:val="center"/>
          </w:tcPr>
          <w:p w14:paraId="43498D14" w14:textId="77777777" w:rsidR="0095607F" w:rsidRPr="00B64117" w:rsidRDefault="0095607F" w:rsidP="0095607F">
            <w:pPr>
              <w:jc w:val="center"/>
              <w:rPr>
                <w:rFonts w:ascii="Simplified Arabic" w:hAnsi="Simplified Arabic"/>
                <w:b/>
                <w:bCs/>
                <w:szCs w:val="24"/>
                <w:rtl/>
              </w:rPr>
            </w:pPr>
            <w:r w:rsidRPr="00B64117">
              <w:rPr>
                <w:rFonts w:ascii="Simplified Arabic" w:hAnsi="Simplified Arabic" w:hint="cs"/>
                <w:b/>
                <w:bCs/>
                <w:szCs w:val="24"/>
                <w:rtl/>
              </w:rPr>
              <w:t>المحاور</w:t>
            </w:r>
          </w:p>
        </w:tc>
        <w:tc>
          <w:tcPr>
            <w:tcW w:w="678" w:type="pct"/>
            <w:shd w:val="clear" w:color="auto" w:fill="A6A6A6" w:themeFill="background1" w:themeFillShade="A6"/>
            <w:vAlign w:val="center"/>
          </w:tcPr>
          <w:p w14:paraId="77B60D62" w14:textId="77777777" w:rsidR="0095607F" w:rsidRPr="00B64117" w:rsidRDefault="0095607F" w:rsidP="0095607F">
            <w:pPr>
              <w:jc w:val="center"/>
              <w:rPr>
                <w:rFonts w:ascii="Simplified Arabic" w:hAnsi="Simplified Arabic"/>
                <w:b/>
                <w:bCs/>
                <w:szCs w:val="24"/>
                <w:rtl/>
              </w:rPr>
            </w:pPr>
            <w:r w:rsidRPr="00B64117">
              <w:rPr>
                <w:rFonts w:ascii="Simplified Arabic" w:hAnsi="Simplified Arabic" w:hint="cs"/>
                <w:b/>
                <w:bCs/>
                <w:szCs w:val="24"/>
                <w:rtl/>
              </w:rPr>
              <w:t>عدد الفقرات</w:t>
            </w:r>
          </w:p>
        </w:tc>
      </w:tr>
      <w:tr w:rsidR="0095607F" w:rsidRPr="00B64117" w14:paraId="41B26519" w14:textId="77777777" w:rsidTr="0095607F">
        <w:tc>
          <w:tcPr>
            <w:tcW w:w="352" w:type="pct"/>
            <w:vAlign w:val="center"/>
          </w:tcPr>
          <w:p w14:paraId="24F7A40A" w14:textId="77777777" w:rsidR="0095607F" w:rsidRPr="00B64117" w:rsidRDefault="0095607F" w:rsidP="0095607F">
            <w:pPr>
              <w:jc w:val="center"/>
              <w:rPr>
                <w:rFonts w:ascii="Simplified Arabic" w:hAnsi="Simplified Arabic"/>
                <w:sz w:val="26"/>
                <w:szCs w:val="26"/>
                <w:rtl/>
              </w:rPr>
            </w:pPr>
            <w:r w:rsidRPr="00B64117">
              <w:rPr>
                <w:rFonts w:ascii="Simplified Arabic" w:hAnsi="Simplified Arabic" w:hint="cs"/>
                <w:sz w:val="26"/>
                <w:szCs w:val="26"/>
                <w:rtl/>
              </w:rPr>
              <w:t>1</w:t>
            </w:r>
          </w:p>
        </w:tc>
        <w:tc>
          <w:tcPr>
            <w:tcW w:w="3970" w:type="pct"/>
          </w:tcPr>
          <w:p w14:paraId="4B5CD139" w14:textId="77777777" w:rsidR="0095607F" w:rsidRPr="004E698F" w:rsidRDefault="0095607F" w:rsidP="0095607F">
            <w:pPr>
              <w:jc w:val="lowKashida"/>
              <w:rPr>
                <w:sz w:val="20"/>
                <w:szCs w:val="24"/>
                <w:rtl/>
              </w:rPr>
            </w:pPr>
            <w:r w:rsidRPr="004E698F">
              <w:rPr>
                <w:rFonts w:hint="cs"/>
                <w:sz w:val="20"/>
                <w:szCs w:val="24"/>
                <w:rtl/>
              </w:rPr>
              <w:t xml:space="preserve"> المحور الأول التعرف على أهمية الخدمات اللوجستية المقدمة للمشاريع الناشئة</w:t>
            </w:r>
          </w:p>
        </w:tc>
        <w:tc>
          <w:tcPr>
            <w:tcW w:w="678" w:type="pct"/>
            <w:vAlign w:val="center"/>
          </w:tcPr>
          <w:p w14:paraId="42D35D63" w14:textId="77777777" w:rsidR="0095607F" w:rsidRPr="00B64117" w:rsidRDefault="0095607F" w:rsidP="0095607F">
            <w:pPr>
              <w:jc w:val="center"/>
              <w:rPr>
                <w:rFonts w:ascii="Simplified Arabic" w:hAnsi="Simplified Arabic"/>
                <w:sz w:val="26"/>
                <w:szCs w:val="26"/>
                <w:rtl/>
              </w:rPr>
            </w:pPr>
            <w:r>
              <w:rPr>
                <w:rFonts w:ascii="Simplified Arabic" w:hAnsi="Simplified Arabic" w:hint="cs"/>
                <w:sz w:val="26"/>
                <w:szCs w:val="26"/>
                <w:rtl/>
              </w:rPr>
              <w:t>9</w:t>
            </w:r>
          </w:p>
        </w:tc>
      </w:tr>
      <w:tr w:rsidR="0095607F" w:rsidRPr="00B64117" w14:paraId="132C4E93" w14:textId="77777777" w:rsidTr="0095607F">
        <w:tc>
          <w:tcPr>
            <w:tcW w:w="352" w:type="pct"/>
            <w:vAlign w:val="center"/>
          </w:tcPr>
          <w:p w14:paraId="73DD4A85" w14:textId="77777777" w:rsidR="0095607F" w:rsidRPr="00B64117" w:rsidRDefault="0095607F" w:rsidP="0095607F">
            <w:pPr>
              <w:jc w:val="center"/>
              <w:rPr>
                <w:rFonts w:ascii="Simplified Arabic" w:hAnsi="Simplified Arabic"/>
                <w:sz w:val="26"/>
                <w:szCs w:val="26"/>
                <w:rtl/>
              </w:rPr>
            </w:pPr>
            <w:r>
              <w:rPr>
                <w:rFonts w:ascii="Simplified Arabic" w:hAnsi="Simplified Arabic" w:hint="cs"/>
                <w:sz w:val="26"/>
                <w:szCs w:val="26"/>
                <w:rtl/>
              </w:rPr>
              <w:t>2</w:t>
            </w:r>
          </w:p>
        </w:tc>
        <w:tc>
          <w:tcPr>
            <w:tcW w:w="3970" w:type="pct"/>
          </w:tcPr>
          <w:p w14:paraId="0B80B360" w14:textId="77777777" w:rsidR="0095607F" w:rsidRPr="004E698F" w:rsidRDefault="0095607F" w:rsidP="0095607F">
            <w:pPr>
              <w:jc w:val="lowKashida"/>
              <w:rPr>
                <w:sz w:val="20"/>
                <w:szCs w:val="24"/>
                <w:rtl/>
              </w:rPr>
            </w:pPr>
            <w:r w:rsidRPr="003429A0">
              <w:rPr>
                <w:rFonts w:hint="cs"/>
                <w:sz w:val="20"/>
                <w:szCs w:val="24"/>
                <w:rtl/>
              </w:rPr>
              <w:t>المحور الثاني: التعرف على واقع الخدمات اللوجستية في تقليل العبء على المشاريع الناشئة وتخفيض تكلفتها التأسيسية</w:t>
            </w:r>
          </w:p>
        </w:tc>
        <w:tc>
          <w:tcPr>
            <w:tcW w:w="678" w:type="pct"/>
            <w:vAlign w:val="center"/>
          </w:tcPr>
          <w:p w14:paraId="636E2272" w14:textId="77777777" w:rsidR="0095607F" w:rsidRDefault="0095607F" w:rsidP="0095607F">
            <w:pPr>
              <w:jc w:val="center"/>
              <w:rPr>
                <w:rFonts w:ascii="Simplified Arabic" w:hAnsi="Simplified Arabic"/>
                <w:sz w:val="26"/>
                <w:szCs w:val="26"/>
                <w:rtl/>
              </w:rPr>
            </w:pPr>
            <w:r>
              <w:rPr>
                <w:rFonts w:ascii="Simplified Arabic" w:hAnsi="Simplified Arabic" w:hint="cs"/>
                <w:sz w:val="26"/>
                <w:szCs w:val="26"/>
                <w:rtl/>
              </w:rPr>
              <w:t>12</w:t>
            </w:r>
          </w:p>
        </w:tc>
      </w:tr>
      <w:tr w:rsidR="0095607F" w:rsidRPr="00B64117" w14:paraId="5030FEF6" w14:textId="77777777" w:rsidTr="0095607F">
        <w:tc>
          <w:tcPr>
            <w:tcW w:w="352" w:type="pct"/>
          </w:tcPr>
          <w:p w14:paraId="25CF2B1B" w14:textId="77777777" w:rsidR="0095607F" w:rsidRPr="00B64117" w:rsidRDefault="0095607F" w:rsidP="0095607F">
            <w:pPr>
              <w:rPr>
                <w:rFonts w:ascii="Simplified Arabic" w:hAnsi="Simplified Arabic"/>
                <w:sz w:val="26"/>
                <w:szCs w:val="26"/>
                <w:rtl/>
              </w:rPr>
            </w:pPr>
          </w:p>
        </w:tc>
        <w:tc>
          <w:tcPr>
            <w:tcW w:w="3970" w:type="pct"/>
          </w:tcPr>
          <w:p w14:paraId="17B56C26" w14:textId="77777777" w:rsidR="0095607F" w:rsidRPr="004E698F" w:rsidRDefault="0095607F" w:rsidP="0095607F">
            <w:pPr>
              <w:rPr>
                <w:sz w:val="20"/>
                <w:szCs w:val="24"/>
                <w:rtl/>
              </w:rPr>
            </w:pPr>
            <w:r w:rsidRPr="004E698F">
              <w:rPr>
                <w:rFonts w:hint="cs"/>
                <w:sz w:val="20"/>
                <w:szCs w:val="24"/>
                <w:rtl/>
              </w:rPr>
              <w:t>العـــــدد الكلي</w:t>
            </w:r>
          </w:p>
        </w:tc>
        <w:tc>
          <w:tcPr>
            <w:tcW w:w="678" w:type="pct"/>
            <w:vAlign w:val="center"/>
          </w:tcPr>
          <w:p w14:paraId="2602B045" w14:textId="77777777" w:rsidR="0095607F" w:rsidRPr="00B64117" w:rsidRDefault="0095607F" w:rsidP="00CA5678">
            <w:pPr>
              <w:keepNext/>
              <w:jc w:val="center"/>
              <w:rPr>
                <w:rFonts w:ascii="Simplified Arabic" w:hAnsi="Simplified Arabic"/>
                <w:sz w:val="26"/>
                <w:szCs w:val="26"/>
                <w:rtl/>
              </w:rPr>
            </w:pPr>
            <w:r>
              <w:rPr>
                <w:rFonts w:ascii="Simplified Arabic" w:hAnsi="Simplified Arabic" w:hint="cs"/>
                <w:sz w:val="26"/>
                <w:szCs w:val="26"/>
                <w:rtl/>
              </w:rPr>
              <w:t>21</w:t>
            </w:r>
          </w:p>
        </w:tc>
      </w:tr>
    </w:tbl>
    <w:p w14:paraId="721537A4" w14:textId="036728BF" w:rsidR="00CA5678" w:rsidRPr="00CA5678" w:rsidRDefault="00CA5678">
      <w:pPr>
        <w:pStyle w:val="Caption"/>
        <w:rPr>
          <w:rFonts w:ascii="Traditional Arabic" w:hAnsi="Traditional Arabic" w:cs="Traditional Arabic"/>
          <w:b/>
          <w:bCs/>
          <w:color w:val="auto"/>
          <w:sz w:val="24"/>
          <w:szCs w:val="24"/>
        </w:rPr>
      </w:pPr>
      <w:bookmarkStart w:id="32" w:name="_Toc111624764"/>
      <w:r w:rsidRPr="00CA5678">
        <w:rPr>
          <w:rFonts w:ascii="Traditional Arabic" w:hAnsi="Traditional Arabic" w:cs="Traditional Arabic" w:hint="cs"/>
          <w:b/>
          <w:bCs/>
          <w:color w:val="auto"/>
          <w:sz w:val="24"/>
          <w:szCs w:val="24"/>
          <w:rtl/>
        </w:rPr>
        <w:t xml:space="preserve">جدول </w:t>
      </w:r>
      <w:r w:rsidRPr="00CA5678">
        <w:rPr>
          <w:rFonts w:ascii="Traditional Arabic" w:hAnsi="Traditional Arabic" w:cs="Traditional Arabic" w:hint="cs"/>
          <w:b/>
          <w:bCs/>
          <w:color w:val="auto"/>
          <w:sz w:val="24"/>
          <w:szCs w:val="24"/>
          <w:rtl/>
        </w:rPr>
        <w:fldChar w:fldCharType="begin"/>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Pr>
        <w:instrText>SEQ</w:instrText>
      </w:r>
      <w:r w:rsidRPr="00CA5678">
        <w:rPr>
          <w:rFonts w:ascii="Traditional Arabic" w:hAnsi="Traditional Arabic" w:cs="Traditional Arabic" w:hint="cs"/>
          <w:b/>
          <w:bCs/>
          <w:color w:val="auto"/>
          <w:sz w:val="24"/>
          <w:szCs w:val="24"/>
          <w:rtl/>
        </w:rPr>
        <w:instrText xml:space="preserve"> جدول \* </w:instrText>
      </w:r>
      <w:r w:rsidRPr="00CA5678">
        <w:rPr>
          <w:rFonts w:ascii="Traditional Arabic" w:hAnsi="Traditional Arabic" w:cs="Traditional Arabic" w:hint="cs"/>
          <w:b/>
          <w:bCs/>
          <w:color w:val="auto"/>
          <w:sz w:val="24"/>
          <w:szCs w:val="24"/>
        </w:rPr>
        <w:instrText>ARABIC</w:instrText>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1</w:t>
      </w:r>
      <w:r w:rsidRPr="00CA5678">
        <w:rPr>
          <w:rFonts w:ascii="Traditional Arabic" w:hAnsi="Traditional Arabic" w:cs="Traditional Arabic" w:hint="cs"/>
          <w:b/>
          <w:bCs/>
          <w:color w:val="auto"/>
          <w:sz w:val="24"/>
          <w:szCs w:val="24"/>
          <w:rtl/>
        </w:rPr>
        <w:fldChar w:fldCharType="end"/>
      </w:r>
      <w:r w:rsidRPr="00CA5678">
        <w:rPr>
          <w:rFonts w:ascii="Traditional Arabic" w:hAnsi="Traditional Arabic" w:cs="Traditional Arabic" w:hint="cs"/>
          <w:b/>
          <w:bCs/>
          <w:color w:val="auto"/>
          <w:sz w:val="24"/>
          <w:szCs w:val="24"/>
          <w:rtl/>
        </w:rPr>
        <w:t xml:space="preserve"> محاور الدراسة وعدد الفقرات التابعة لكل محور.</w:t>
      </w:r>
      <w:bookmarkEnd w:id="32"/>
    </w:p>
    <w:p w14:paraId="6611F99A" w14:textId="77777777" w:rsidR="00670177" w:rsidRPr="00C303FA" w:rsidRDefault="00670177" w:rsidP="00C303FA">
      <w:pPr>
        <w:spacing w:line="360" w:lineRule="auto"/>
        <w:rPr>
          <w:rFonts w:ascii="Traditional Arabic" w:hAnsi="Traditional Arabic" w:cs="Traditional Arabic"/>
          <w:b/>
          <w:bCs/>
          <w:sz w:val="32"/>
          <w:szCs w:val="32"/>
          <w:rtl/>
        </w:rPr>
      </w:pPr>
      <w:r w:rsidRPr="00C303FA">
        <w:rPr>
          <w:rFonts w:ascii="Traditional Arabic" w:hAnsi="Traditional Arabic" w:cs="Traditional Arabic" w:hint="eastAsia"/>
          <w:b/>
          <w:bCs/>
          <w:sz w:val="32"/>
          <w:szCs w:val="32"/>
          <w:rtl/>
        </w:rPr>
        <w:lastRenderedPageBreak/>
        <w:t>صدق</w:t>
      </w:r>
      <w:r w:rsidRPr="00C303FA">
        <w:rPr>
          <w:rFonts w:ascii="Traditional Arabic" w:hAnsi="Traditional Arabic" w:cs="Traditional Arabic"/>
          <w:b/>
          <w:bCs/>
          <w:sz w:val="32"/>
          <w:szCs w:val="32"/>
          <w:rtl/>
        </w:rPr>
        <w:t xml:space="preserve"> </w:t>
      </w:r>
      <w:r w:rsidRPr="00C303FA">
        <w:rPr>
          <w:rFonts w:ascii="Traditional Arabic" w:hAnsi="Traditional Arabic" w:cs="Traditional Arabic" w:hint="eastAsia"/>
          <w:b/>
          <w:bCs/>
          <w:sz w:val="32"/>
          <w:szCs w:val="32"/>
          <w:rtl/>
        </w:rPr>
        <w:t>وثبات</w:t>
      </w:r>
      <w:r w:rsidRPr="00C303FA">
        <w:rPr>
          <w:rFonts w:ascii="Traditional Arabic" w:hAnsi="Traditional Arabic" w:cs="Traditional Arabic"/>
          <w:b/>
          <w:bCs/>
          <w:sz w:val="32"/>
          <w:szCs w:val="32"/>
          <w:rtl/>
        </w:rPr>
        <w:t xml:space="preserve"> </w:t>
      </w:r>
      <w:r w:rsidRPr="00C303FA">
        <w:rPr>
          <w:rFonts w:ascii="Traditional Arabic" w:hAnsi="Traditional Arabic" w:cs="Traditional Arabic" w:hint="eastAsia"/>
          <w:b/>
          <w:bCs/>
          <w:sz w:val="32"/>
          <w:szCs w:val="32"/>
          <w:rtl/>
        </w:rPr>
        <w:t>أداة</w:t>
      </w:r>
      <w:r w:rsidRPr="00C303FA">
        <w:rPr>
          <w:rFonts w:ascii="Traditional Arabic" w:hAnsi="Traditional Arabic" w:cs="Traditional Arabic"/>
          <w:b/>
          <w:bCs/>
          <w:sz w:val="32"/>
          <w:szCs w:val="32"/>
          <w:rtl/>
        </w:rPr>
        <w:t xml:space="preserve"> </w:t>
      </w:r>
      <w:r w:rsidRPr="00C303FA">
        <w:rPr>
          <w:rFonts w:ascii="Traditional Arabic" w:hAnsi="Traditional Arabic" w:cs="Traditional Arabic" w:hint="eastAsia"/>
          <w:b/>
          <w:bCs/>
          <w:sz w:val="32"/>
          <w:szCs w:val="32"/>
          <w:rtl/>
        </w:rPr>
        <w:t>جمع</w:t>
      </w:r>
      <w:r w:rsidRPr="00C303FA">
        <w:rPr>
          <w:rFonts w:ascii="Traditional Arabic" w:hAnsi="Traditional Arabic" w:cs="Traditional Arabic"/>
          <w:b/>
          <w:bCs/>
          <w:sz w:val="32"/>
          <w:szCs w:val="32"/>
          <w:rtl/>
        </w:rPr>
        <w:t xml:space="preserve"> </w:t>
      </w:r>
      <w:r w:rsidRPr="00C303FA">
        <w:rPr>
          <w:rFonts w:ascii="Traditional Arabic" w:hAnsi="Traditional Arabic" w:cs="Traditional Arabic" w:hint="eastAsia"/>
          <w:b/>
          <w:bCs/>
          <w:sz w:val="32"/>
          <w:szCs w:val="32"/>
          <w:rtl/>
        </w:rPr>
        <w:t>البيانات</w:t>
      </w:r>
      <w:r w:rsidRPr="00C303FA">
        <w:rPr>
          <w:rFonts w:ascii="Traditional Arabic" w:hAnsi="Traditional Arabic" w:cs="Traditional Arabic" w:hint="cs"/>
          <w:b/>
          <w:bCs/>
          <w:sz w:val="32"/>
          <w:szCs w:val="32"/>
          <w:rtl/>
        </w:rPr>
        <w:t>:</w:t>
      </w:r>
    </w:p>
    <w:p w14:paraId="5AA169C0"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 xml:space="preserve">تعتبر مرحلة </w:t>
      </w:r>
      <w:r w:rsidRPr="00C303FA">
        <w:rPr>
          <w:rFonts w:ascii="Traditional Arabic" w:hAnsi="Traditional Arabic" w:cs="Traditional Arabic" w:hint="cs"/>
          <w:b/>
          <w:bCs/>
          <w:sz w:val="28"/>
          <w:szCs w:val="28"/>
          <w:rtl/>
        </w:rPr>
        <w:t>اختيار أداة</w:t>
      </w:r>
      <w:r w:rsidRPr="00C303FA">
        <w:rPr>
          <w:rFonts w:ascii="Traditional Arabic" w:hAnsi="Traditional Arabic" w:cs="Traditional Arabic"/>
          <w:b/>
          <w:bCs/>
          <w:sz w:val="28"/>
          <w:szCs w:val="28"/>
          <w:rtl/>
        </w:rPr>
        <w:t xml:space="preserve"> جمع بيانات مناسبة لهدف ومجتمع الدراسة من أصعب مراحل البحث العلمي، وعادة ما </w:t>
      </w:r>
      <w:r w:rsidRPr="00C303FA">
        <w:rPr>
          <w:rFonts w:ascii="Traditional Arabic" w:hAnsi="Traditional Arabic" w:cs="Traditional Arabic" w:hint="cs"/>
          <w:b/>
          <w:bCs/>
          <w:sz w:val="28"/>
          <w:szCs w:val="28"/>
          <w:rtl/>
        </w:rPr>
        <w:t>ت</w:t>
      </w:r>
      <w:r w:rsidRPr="00C303FA">
        <w:rPr>
          <w:rFonts w:ascii="Traditional Arabic" w:hAnsi="Traditional Arabic" w:cs="Traditional Arabic"/>
          <w:b/>
          <w:bCs/>
          <w:sz w:val="28"/>
          <w:szCs w:val="28"/>
          <w:rtl/>
        </w:rPr>
        <w:t>عتمد الدراسة على عدة أسس عند</w:t>
      </w:r>
      <w:r w:rsidRPr="00C303FA">
        <w:rPr>
          <w:rFonts w:ascii="Traditional Arabic" w:hAnsi="Traditional Arabic" w:cs="Traditional Arabic"/>
          <w:b/>
          <w:bCs/>
          <w:sz w:val="28"/>
          <w:szCs w:val="28"/>
        </w:rPr>
        <w:t xml:space="preserve"> </w:t>
      </w:r>
      <w:r w:rsidRPr="00C303FA">
        <w:rPr>
          <w:rFonts w:ascii="Traditional Arabic" w:hAnsi="Traditional Arabic" w:cs="Traditional Arabic"/>
          <w:b/>
          <w:bCs/>
          <w:sz w:val="28"/>
          <w:szCs w:val="28"/>
          <w:rtl/>
        </w:rPr>
        <w:t xml:space="preserve">اختياره أداة من بين الأدوات المتاحة له في عملية جمع البيانات، ومن أهم هذه الأسس هي مدى صدق وثبات البيانات التي توفرها الأداة؛ ذلك لأن ضعف صدق أو ثبات الأداة يؤدي بالضرورة إلى ضعف صحة وسلامة نتائج الدراسة بأكملها. لذلك </w:t>
      </w:r>
      <w:r w:rsidRPr="00C303FA">
        <w:rPr>
          <w:rFonts w:ascii="Traditional Arabic" w:hAnsi="Traditional Arabic" w:cs="Traditional Arabic" w:hint="cs"/>
          <w:b/>
          <w:bCs/>
          <w:sz w:val="28"/>
          <w:szCs w:val="28"/>
          <w:rtl/>
        </w:rPr>
        <w:t>ت</w:t>
      </w:r>
      <w:r w:rsidRPr="00C303FA">
        <w:rPr>
          <w:rFonts w:ascii="Traditional Arabic" w:hAnsi="Traditional Arabic" w:cs="Traditional Arabic"/>
          <w:b/>
          <w:bCs/>
          <w:sz w:val="28"/>
          <w:szCs w:val="28"/>
          <w:rtl/>
        </w:rPr>
        <w:t>حرص الدراسة على اختيار الأداة ذات</w:t>
      </w:r>
      <w:r w:rsidRPr="00C303FA">
        <w:rPr>
          <w:rFonts w:ascii="Traditional Arabic" w:hAnsi="Traditional Arabic" w:cs="Traditional Arabic"/>
          <w:b/>
          <w:bCs/>
          <w:sz w:val="28"/>
          <w:szCs w:val="28"/>
        </w:rPr>
        <w:t xml:space="preserve"> </w:t>
      </w:r>
      <w:r w:rsidRPr="00C303FA">
        <w:rPr>
          <w:rFonts w:ascii="Traditional Arabic" w:hAnsi="Traditional Arabic" w:cs="Traditional Arabic"/>
          <w:b/>
          <w:bCs/>
          <w:sz w:val="28"/>
          <w:szCs w:val="28"/>
          <w:rtl/>
        </w:rPr>
        <w:t>الصدق والثبات العاليين. من هذا المنطلق يتعين علينا معرفة مدى صدق وثبات أداة جمع</w:t>
      </w:r>
      <w:r w:rsidRPr="00C303FA">
        <w:rPr>
          <w:rFonts w:ascii="Traditional Arabic" w:hAnsi="Traditional Arabic" w:cs="Traditional Arabic"/>
          <w:b/>
          <w:bCs/>
          <w:sz w:val="28"/>
          <w:szCs w:val="28"/>
        </w:rPr>
        <w:t xml:space="preserve"> </w:t>
      </w:r>
      <w:r w:rsidRPr="00C303FA">
        <w:rPr>
          <w:rFonts w:ascii="Traditional Arabic" w:hAnsi="Traditional Arabic" w:cs="Traditional Arabic"/>
          <w:b/>
          <w:bCs/>
          <w:sz w:val="28"/>
          <w:szCs w:val="28"/>
          <w:rtl/>
        </w:rPr>
        <w:t>البيانات</w:t>
      </w:r>
      <w:r w:rsidRPr="00C303FA">
        <w:rPr>
          <w:rFonts w:ascii="Traditional Arabic" w:hAnsi="Traditional Arabic" w:cs="Traditional Arabic"/>
          <w:b/>
          <w:bCs/>
          <w:sz w:val="28"/>
          <w:szCs w:val="28"/>
        </w:rPr>
        <w:t>.</w:t>
      </w:r>
    </w:p>
    <w:p w14:paraId="7D62DEA9"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hint="cs"/>
          <w:b/>
          <w:bCs/>
          <w:sz w:val="28"/>
          <w:szCs w:val="28"/>
          <w:rtl/>
        </w:rPr>
        <w:t>1</w:t>
      </w:r>
      <w:r w:rsidRPr="00C303FA">
        <w:rPr>
          <w:rFonts w:ascii="Traditional Arabic" w:hAnsi="Traditional Arabic" w:cs="Traditional Arabic" w:hint="cs"/>
          <w:b/>
          <w:bCs/>
          <w:sz w:val="32"/>
          <w:szCs w:val="32"/>
          <w:rtl/>
        </w:rPr>
        <w:t>-الصدق</w:t>
      </w:r>
      <w:r w:rsidRPr="00C303FA">
        <w:rPr>
          <w:rFonts w:ascii="Traditional Arabic" w:hAnsi="Traditional Arabic" w:cs="Traditional Arabic"/>
          <w:b/>
          <w:bCs/>
          <w:sz w:val="28"/>
          <w:szCs w:val="28"/>
        </w:rPr>
        <w:t>:</w:t>
      </w:r>
    </w:p>
    <w:p w14:paraId="5504F985"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يقصد بصدق المحور</w:t>
      </w:r>
      <w:r w:rsidRPr="00C303FA">
        <w:rPr>
          <w:rFonts w:ascii="Traditional Arabic" w:hAnsi="Traditional Arabic" w:cs="Traditional Arabic"/>
          <w:b/>
          <w:bCs/>
          <w:sz w:val="28"/>
          <w:szCs w:val="28"/>
        </w:rPr>
        <w:t xml:space="preserve"> (Instrument Validity) </w:t>
      </w:r>
      <w:r w:rsidRPr="00C303FA">
        <w:rPr>
          <w:rFonts w:ascii="Traditional Arabic" w:hAnsi="Traditional Arabic" w:cs="Traditional Arabic"/>
          <w:b/>
          <w:bCs/>
          <w:sz w:val="28"/>
          <w:szCs w:val="28"/>
          <w:rtl/>
        </w:rPr>
        <w:t xml:space="preserve">إلى أي درجة يقيس المحور الغرض الطالب من أجله، وعليه يمكن تعريف صدق أداة جمع البيانات إلى أي درجة توفر الأداة بيانات ذات علاقة بمشكلة الدراسة من مجتمع الدراسة. أي أن الصدق يقصد به أن المحور يقيس ما وضع </w:t>
      </w:r>
      <w:r w:rsidRPr="00C303FA">
        <w:rPr>
          <w:rFonts w:ascii="Traditional Arabic" w:hAnsi="Traditional Arabic" w:cs="Traditional Arabic" w:hint="cs"/>
          <w:b/>
          <w:bCs/>
          <w:sz w:val="28"/>
          <w:szCs w:val="28"/>
          <w:rtl/>
        </w:rPr>
        <w:t>لقياسه،</w:t>
      </w:r>
      <w:r w:rsidRPr="00C303FA">
        <w:rPr>
          <w:rFonts w:ascii="Traditional Arabic" w:hAnsi="Traditional Arabic" w:cs="Traditional Arabic"/>
          <w:b/>
          <w:bCs/>
          <w:sz w:val="28"/>
          <w:szCs w:val="28"/>
          <w:rtl/>
        </w:rPr>
        <w:t xml:space="preserve"> أي يقيس السمة أو الظاهرة التي وُضع لقياسها ولايقيس غيرها.</w:t>
      </w:r>
    </w:p>
    <w:p w14:paraId="3AE55489"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2</w:t>
      </w:r>
      <w:r w:rsidRPr="00C303FA">
        <w:rPr>
          <w:rFonts w:ascii="Traditional Arabic" w:hAnsi="Traditional Arabic" w:cs="Traditional Arabic"/>
          <w:b/>
          <w:bCs/>
          <w:sz w:val="32"/>
          <w:szCs w:val="32"/>
          <w:rtl/>
        </w:rPr>
        <w:t xml:space="preserve"> </w:t>
      </w:r>
      <w:r w:rsidRPr="00C303FA">
        <w:rPr>
          <w:rFonts w:ascii="Traditional Arabic" w:hAnsi="Traditional Arabic" w:cs="Traditional Arabic" w:hint="cs"/>
          <w:b/>
          <w:bCs/>
          <w:sz w:val="32"/>
          <w:szCs w:val="32"/>
          <w:rtl/>
        </w:rPr>
        <w:t>-الثبات</w:t>
      </w:r>
      <w:r w:rsidRPr="00C303FA">
        <w:rPr>
          <w:rFonts w:ascii="Traditional Arabic" w:hAnsi="Traditional Arabic" w:cs="Traditional Arabic"/>
          <w:b/>
          <w:bCs/>
          <w:sz w:val="32"/>
          <w:szCs w:val="32"/>
        </w:rPr>
        <w:t>:</w:t>
      </w:r>
    </w:p>
    <w:p w14:paraId="0AE8D0DB"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 xml:space="preserve">من الصفات الأساسية التي يجب توافرها أيضاً في أداة جمع البيانات قبل الشروع في استخدامها هي خاصية الثبات. تكمن أهمية قياس درجة ثبات أداة جمع البيانات في أهمية الحصول على نتائج صحيحة كلما تم استخدامه، ويعرف ثبات المحور إلى أي درجة يعطي المحور قراءات متقاربة عند كل مرة يستخدم فيها. وبمعني آخر فإن الثبات يعني استقرار المحور وعدم تناقضه مع </w:t>
      </w:r>
      <w:r w:rsidRPr="00C303FA">
        <w:rPr>
          <w:rFonts w:ascii="Traditional Arabic" w:hAnsi="Traditional Arabic" w:cs="Traditional Arabic" w:hint="cs"/>
          <w:b/>
          <w:bCs/>
          <w:sz w:val="28"/>
          <w:szCs w:val="28"/>
          <w:rtl/>
        </w:rPr>
        <w:t>نفسه،</w:t>
      </w:r>
      <w:r w:rsidRPr="00C303FA">
        <w:rPr>
          <w:rFonts w:ascii="Traditional Arabic" w:hAnsi="Traditional Arabic" w:cs="Traditional Arabic"/>
          <w:b/>
          <w:bCs/>
          <w:sz w:val="28"/>
          <w:szCs w:val="28"/>
          <w:rtl/>
        </w:rPr>
        <w:t xml:space="preserve"> أي أن المحور يعطي نفس النتائج تقريبا إذا أعيد تطبيقه </w:t>
      </w:r>
      <w:r w:rsidRPr="00C303FA">
        <w:rPr>
          <w:rFonts w:ascii="Traditional Arabic" w:hAnsi="Traditional Arabic" w:cs="Traditional Arabic" w:hint="cs"/>
          <w:b/>
          <w:bCs/>
          <w:sz w:val="28"/>
          <w:szCs w:val="28"/>
          <w:rtl/>
        </w:rPr>
        <w:t>على</w:t>
      </w:r>
      <w:r w:rsidRPr="00C303FA">
        <w:rPr>
          <w:rFonts w:ascii="Traditional Arabic" w:hAnsi="Traditional Arabic" w:cs="Traditional Arabic"/>
          <w:b/>
          <w:bCs/>
          <w:sz w:val="28"/>
          <w:szCs w:val="28"/>
          <w:rtl/>
        </w:rPr>
        <w:t xml:space="preserve"> نفس العينة.</w:t>
      </w:r>
    </w:p>
    <w:p w14:paraId="20A1272B"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hint="cs"/>
          <w:b/>
          <w:bCs/>
          <w:sz w:val="28"/>
          <w:szCs w:val="28"/>
          <w:rtl/>
        </w:rPr>
        <w:t>الصدق الاتساق الداخلي:</w:t>
      </w:r>
    </w:p>
    <w:p w14:paraId="61686CA5" w14:textId="77777777" w:rsidR="00670177" w:rsidRPr="00C303FA" w:rsidRDefault="00670177" w:rsidP="00C303FA">
      <w:pPr>
        <w:spacing w:line="360" w:lineRule="auto"/>
        <w:rPr>
          <w:rFonts w:ascii="Traditional Arabic" w:hAnsi="Traditional Arabic" w:cs="Traditional Arabic"/>
          <w:b/>
          <w:bCs/>
          <w:sz w:val="28"/>
          <w:szCs w:val="28"/>
          <w:rtl/>
        </w:rPr>
      </w:pPr>
      <w:r w:rsidRPr="00C303FA">
        <w:rPr>
          <w:rFonts w:ascii="Traditional Arabic" w:hAnsi="Traditional Arabic" w:cs="Traditional Arabic"/>
          <w:b/>
          <w:bCs/>
          <w:sz w:val="28"/>
          <w:szCs w:val="28"/>
          <w:rtl/>
        </w:rPr>
        <w:t>‏ يقصد بصدق الاتساق الداخلي مدى اتساق كل فقرة من فقرات الاستبانة مع المجال الذي تنتمي إلية هذه الفقرة وقد قام الباحث بحساب الاتساق الداخلي للاستبانة وذلك من خلال حساب معاملات الارتباط بين كل فقرة من فقرات مجالات الاستبانة</w:t>
      </w:r>
      <w:r w:rsidRPr="00C303FA">
        <w:rPr>
          <w:rFonts w:ascii="Traditional Arabic" w:hAnsi="Traditional Arabic" w:cs="Traditional Arabic" w:hint="cs"/>
          <w:b/>
          <w:bCs/>
          <w:sz w:val="28"/>
          <w:szCs w:val="28"/>
          <w:rtl/>
        </w:rPr>
        <w:t>:</w:t>
      </w:r>
    </w:p>
    <w:p w14:paraId="37338C9B" w14:textId="7BCFDF7F" w:rsidR="00670177" w:rsidRPr="00E22DFA" w:rsidRDefault="00670177" w:rsidP="00E22DFA">
      <w:pPr>
        <w:spacing w:line="360" w:lineRule="auto"/>
        <w:rPr>
          <w:rFonts w:ascii="Traditional Arabic" w:hAnsi="Traditional Arabic" w:cs="Traditional Arabic"/>
          <w:b/>
          <w:bCs/>
          <w:sz w:val="28"/>
          <w:szCs w:val="28"/>
          <w:rtl/>
        </w:rPr>
      </w:pPr>
      <w:r w:rsidRPr="00C303FA">
        <w:rPr>
          <w:rFonts w:ascii="Traditional Arabic" w:hAnsi="Traditional Arabic" w:cs="Traditional Arabic" w:hint="cs"/>
          <w:b/>
          <w:bCs/>
          <w:sz w:val="28"/>
          <w:szCs w:val="28"/>
          <w:rtl/>
        </w:rPr>
        <w:lastRenderedPageBreak/>
        <w:t xml:space="preserve">عرض الأسلوب الإحصائي المستخدم في الدراسة </w:t>
      </w:r>
      <w:r w:rsidRPr="00C303FA">
        <w:rPr>
          <w:rFonts w:ascii="Traditional Arabic" w:hAnsi="Traditional Arabic" w:cs="Traditional Arabic"/>
          <w:b/>
          <w:bCs/>
          <w:sz w:val="28"/>
          <w:szCs w:val="28"/>
          <w:rtl/>
        </w:rPr>
        <w:t>معامل الارتباط لبيرسون</w:t>
      </w:r>
      <w:r w:rsidRPr="00C303FA">
        <w:rPr>
          <w:rFonts w:ascii="Traditional Arabic" w:hAnsi="Traditional Arabic" w:cs="Traditional Arabic" w:hint="cs"/>
          <w:b/>
          <w:bCs/>
          <w:sz w:val="28"/>
          <w:szCs w:val="28"/>
          <w:rtl/>
        </w:rPr>
        <w:t xml:space="preserve"> للمحورين للجداول أدناه</w:t>
      </w:r>
      <w:r w:rsidR="00E22DFA">
        <w:rPr>
          <w:rFonts w:ascii="Traditional Arabic" w:hAnsi="Traditional Arabic" w:cs="Traditional Arabic" w:hint="cs"/>
          <w:b/>
          <w:bCs/>
          <w:sz w:val="28"/>
          <w:szCs w:val="28"/>
          <w:rtl/>
        </w:rPr>
        <w:t>:</w:t>
      </w:r>
    </w:p>
    <w:p w14:paraId="1B58B9AC" w14:textId="67EB57EF" w:rsidR="00E22DFA" w:rsidRPr="00E22DFA" w:rsidRDefault="00E22DFA" w:rsidP="00E22DFA">
      <w:pPr>
        <w:pStyle w:val="Caption"/>
        <w:keepNext/>
        <w:rPr>
          <w:b/>
          <w:bCs/>
          <w:i w:val="0"/>
          <w:iCs w:val="0"/>
          <w:color w:val="auto"/>
          <w:sz w:val="28"/>
          <w:szCs w:val="28"/>
          <w:rtl/>
        </w:rPr>
      </w:pPr>
    </w:p>
    <w:p w14:paraId="37666F6F" w14:textId="13AA6758" w:rsidR="00CA5678" w:rsidRPr="00CA5678" w:rsidRDefault="00CA5678" w:rsidP="00CA5678">
      <w:pPr>
        <w:pStyle w:val="Caption"/>
        <w:keepNext/>
        <w:rPr>
          <w:rFonts w:ascii="Traditional Arabic" w:hAnsi="Traditional Arabic" w:cs="Traditional Arabic"/>
          <w:b/>
          <w:bCs/>
          <w:color w:val="auto"/>
          <w:sz w:val="28"/>
          <w:szCs w:val="28"/>
        </w:rPr>
      </w:pPr>
    </w:p>
    <w:tbl>
      <w:tblPr>
        <w:tblStyle w:val="TableGrid"/>
        <w:bidiVisual/>
        <w:tblW w:w="5000" w:type="pct"/>
        <w:tblLayout w:type="fixed"/>
        <w:tblLook w:val="04A0" w:firstRow="1" w:lastRow="0" w:firstColumn="1" w:lastColumn="0" w:noHBand="0" w:noVBand="1"/>
      </w:tblPr>
      <w:tblGrid>
        <w:gridCol w:w="4119"/>
        <w:gridCol w:w="763"/>
        <w:gridCol w:w="1551"/>
        <w:gridCol w:w="2627"/>
      </w:tblGrid>
      <w:tr w:rsidR="0005730F" w:rsidRPr="00B64117" w14:paraId="27282848" w14:textId="77777777" w:rsidTr="00F246DA">
        <w:tc>
          <w:tcPr>
            <w:tcW w:w="227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5F124AA" w14:textId="77777777" w:rsidR="0005730F" w:rsidRPr="00B64117" w:rsidRDefault="0005730F" w:rsidP="00F246DA">
            <w:pPr>
              <w:autoSpaceDE w:val="0"/>
              <w:autoSpaceDN w:val="0"/>
              <w:adjustRightInd w:val="0"/>
              <w:ind w:left="62" w:right="62"/>
              <w:jc w:val="center"/>
              <w:rPr>
                <w:rFonts w:ascii="Simplified Arabic" w:hAnsi="Simplified Arabic"/>
                <w:b/>
                <w:bCs/>
                <w:rtl/>
              </w:rPr>
            </w:pPr>
            <w:r w:rsidRPr="00B64117">
              <w:rPr>
                <w:rFonts w:ascii="Simplified Arabic" w:hAnsi="Simplified Arabic" w:hint="cs"/>
                <w:b/>
                <w:bCs/>
                <w:rtl/>
              </w:rPr>
              <w:t>المحور</w:t>
            </w:r>
          </w:p>
        </w:tc>
        <w:tc>
          <w:tcPr>
            <w:tcW w:w="42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F18498D"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w:t>
            </w:r>
          </w:p>
        </w:tc>
        <w:tc>
          <w:tcPr>
            <w:tcW w:w="85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1CA7E1D"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معامل الارتباط</w:t>
            </w:r>
          </w:p>
        </w:tc>
        <w:tc>
          <w:tcPr>
            <w:tcW w:w="145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054FADA"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مستوى الدلالة الإحصائية</w:t>
            </w:r>
          </w:p>
        </w:tc>
      </w:tr>
      <w:tr w:rsidR="0005730F" w:rsidRPr="00B64117" w14:paraId="357A0EB8" w14:textId="77777777" w:rsidTr="00F246DA">
        <w:tc>
          <w:tcPr>
            <w:tcW w:w="2273" w:type="pct"/>
            <w:vMerge w:val="restart"/>
            <w:tcBorders>
              <w:top w:val="single" w:sz="4" w:space="0" w:color="auto"/>
            </w:tcBorders>
            <w:vAlign w:val="center"/>
          </w:tcPr>
          <w:p w14:paraId="4A9E16A4" w14:textId="77777777" w:rsidR="0005730F" w:rsidRPr="00B64117" w:rsidRDefault="0005730F" w:rsidP="00F246DA">
            <w:pPr>
              <w:autoSpaceDE w:val="0"/>
              <w:autoSpaceDN w:val="0"/>
              <w:adjustRightInd w:val="0"/>
              <w:ind w:left="60" w:right="60"/>
              <w:jc w:val="lowKashida"/>
              <w:rPr>
                <w:rFonts w:ascii="Simplified Arabic" w:hAnsi="Simplified Arabic"/>
                <w:sz w:val="26"/>
                <w:szCs w:val="26"/>
                <w:rtl/>
              </w:rPr>
            </w:pPr>
            <w:r>
              <w:rPr>
                <w:rFonts w:ascii="Simplified Arabic" w:hAnsi="Simplified Arabic" w:hint="cs"/>
                <w:sz w:val="26"/>
                <w:szCs w:val="26"/>
                <w:rtl/>
              </w:rPr>
              <w:t xml:space="preserve"> المحور الأول التعرف على أهمية الخدمات اللوجستية المقدمة للمشاريع الناشئة</w:t>
            </w:r>
          </w:p>
        </w:tc>
        <w:tc>
          <w:tcPr>
            <w:tcW w:w="421" w:type="pct"/>
            <w:tcBorders>
              <w:top w:val="single" w:sz="4" w:space="0" w:color="auto"/>
            </w:tcBorders>
          </w:tcPr>
          <w:p w14:paraId="2DD76C2B"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1</w:t>
            </w:r>
          </w:p>
        </w:tc>
        <w:tc>
          <w:tcPr>
            <w:tcW w:w="856" w:type="pct"/>
            <w:tcBorders>
              <w:top w:val="single" w:sz="4" w:space="0" w:color="auto"/>
            </w:tcBorders>
          </w:tcPr>
          <w:p w14:paraId="3C5D7840"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0.459**</w:t>
            </w:r>
          </w:p>
        </w:tc>
        <w:tc>
          <w:tcPr>
            <w:tcW w:w="1450" w:type="pct"/>
            <w:tcBorders>
              <w:top w:val="single" w:sz="4" w:space="0" w:color="auto"/>
            </w:tcBorders>
          </w:tcPr>
          <w:p w14:paraId="68DB05CA"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45FBABB3" w14:textId="77777777" w:rsidTr="00F246DA">
        <w:tc>
          <w:tcPr>
            <w:tcW w:w="2273" w:type="pct"/>
            <w:vMerge/>
          </w:tcPr>
          <w:p w14:paraId="269377BF"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02659822"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2</w:t>
            </w:r>
          </w:p>
        </w:tc>
        <w:tc>
          <w:tcPr>
            <w:tcW w:w="856" w:type="pct"/>
          </w:tcPr>
          <w:p w14:paraId="0E89F73E"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0.831**</w:t>
            </w:r>
          </w:p>
        </w:tc>
        <w:tc>
          <w:tcPr>
            <w:tcW w:w="1450" w:type="pct"/>
          </w:tcPr>
          <w:p w14:paraId="5DDEC36A"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10C9AAFF" w14:textId="77777777" w:rsidTr="00F246DA">
        <w:tc>
          <w:tcPr>
            <w:tcW w:w="2273" w:type="pct"/>
            <w:vMerge/>
          </w:tcPr>
          <w:p w14:paraId="62F6C4F9"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2FEF6138"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3</w:t>
            </w:r>
          </w:p>
        </w:tc>
        <w:tc>
          <w:tcPr>
            <w:tcW w:w="856" w:type="pct"/>
          </w:tcPr>
          <w:p w14:paraId="0D71763E"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0.835**</w:t>
            </w:r>
          </w:p>
        </w:tc>
        <w:tc>
          <w:tcPr>
            <w:tcW w:w="1450" w:type="pct"/>
          </w:tcPr>
          <w:p w14:paraId="54D1D448"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3DB83456" w14:textId="77777777" w:rsidTr="00F246DA">
        <w:tc>
          <w:tcPr>
            <w:tcW w:w="2273" w:type="pct"/>
            <w:vMerge/>
          </w:tcPr>
          <w:p w14:paraId="23B1AE23"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727242B6"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4</w:t>
            </w:r>
          </w:p>
        </w:tc>
        <w:tc>
          <w:tcPr>
            <w:tcW w:w="856" w:type="pct"/>
          </w:tcPr>
          <w:p w14:paraId="247643B1"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0.283**</w:t>
            </w:r>
          </w:p>
        </w:tc>
        <w:tc>
          <w:tcPr>
            <w:tcW w:w="1450" w:type="pct"/>
          </w:tcPr>
          <w:p w14:paraId="680FB5A4"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0.003</w:t>
            </w:r>
          </w:p>
        </w:tc>
      </w:tr>
      <w:tr w:rsidR="0005730F" w:rsidRPr="00B64117" w14:paraId="523E27AC" w14:textId="77777777" w:rsidTr="00F246DA">
        <w:tc>
          <w:tcPr>
            <w:tcW w:w="2273" w:type="pct"/>
            <w:vMerge/>
          </w:tcPr>
          <w:p w14:paraId="5EBCA653"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0645AB40"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5</w:t>
            </w:r>
          </w:p>
        </w:tc>
        <w:tc>
          <w:tcPr>
            <w:tcW w:w="856" w:type="pct"/>
          </w:tcPr>
          <w:p w14:paraId="39C77BB6"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0.791**</w:t>
            </w:r>
          </w:p>
        </w:tc>
        <w:tc>
          <w:tcPr>
            <w:tcW w:w="1450" w:type="pct"/>
          </w:tcPr>
          <w:p w14:paraId="34E1B734"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269E5D36" w14:textId="77777777" w:rsidTr="00F246DA">
        <w:tc>
          <w:tcPr>
            <w:tcW w:w="2273" w:type="pct"/>
            <w:vMerge/>
          </w:tcPr>
          <w:p w14:paraId="3584CCE6"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42B55E1C"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6</w:t>
            </w:r>
          </w:p>
        </w:tc>
        <w:tc>
          <w:tcPr>
            <w:tcW w:w="856" w:type="pct"/>
          </w:tcPr>
          <w:p w14:paraId="42E827BF"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0.870**</w:t>
            </w:r>
          </w:p>
        </w:tc>
        <w:tc>
          <w:tcPr>
            <w:tcW w:w="1450" w:type="pct"/>
          </w:tcPr>
          <w:p w14:paraId="5F49A07A"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4F87AA30" w14:textId="77777777" w:rsidTr="00F246DA">
        <w:tc>
          <w:tcPr>
            <w:tcW w:w="2273" w:type="pct"/>
            <w:vMerge/>
          </w:tcPr>
          <w:p w14:paraId="246AA1E2"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29D11699"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7</w:t>
            </w:r>
          </w:p>
        </w:tc>
        <w:tc>
          <w:tcPr>
            <w:tcW w:w="856" w:type="pct"/>
          </w:tcPr>
          <w:p w14:paraId="555CA799"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0.499**</w:t>
            </w:r>
          </w:p>
        </w:tc>
        <w:tc>
          <w:tcPr>
            <w:tcW w:w="1450" w:type="pct"/>
          </w:tcPr>
          <w:p w14:paraId="5E968560"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4B19DBDF" w14:textId="77777777" w:rsidTr="00F246DA">
        <w:tc>
          <w:tcPr>
            <w:tcW w:w="2273" w:type="pct"/>
            <w:vMerge/>
          </w:tcPr>
          <w:p w14:paraId="2298C603"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59F11B02"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8</w:t>
            </w:r>
          </w:p>
        </w:tc>
        <w:tc>
          <w:tcPr>
            <w:tcW w:w="856" w:type="pct"/>
          </w:tcPr>
          <w:p w14:paraId="11A6053B"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0.558**</w:t>
            </w:r>
          </w:p>
        </w:tc>
        <w:tc>
          <w:tcPr>
            <w:tcW w:w="1450" w:type="pct"/>
          </w:tcPr>
          <w:p w14:paraId="29235252"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4CA13E3A" w14:textId="77777777" w:rsidTr="00F246DA">
        <w:tc>
          <w:tcPr>
            <w:tcW w:w="2273" w:type="pct"/>
            <w:vMerge/>
          </w:tcPr>
          <w:p w14:paraId="3A14C9D0"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4A8EF532"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9</w:t>
            </w:r>
          </w:p>
        </w:tc>
        <w:tc>
          <w:tcPr>
            <w:tcW w:w="856" w:type="pct"/>
          </w:tcPr>
          <w:p w14:paraId="696167B0"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0.783**</w:t>
            </w:r>
          </w:p>
        </w:tc>
        <w:tc>
          <w:tcPr>
            <w:tcW w:w="1450" w:type="pct"/>
          </w:tcPr>
          <w:p w14:paraId="58D3B3B0"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2AE42E6B" w14:textId="77777777" w:rsidTr="00F246DA">
        <w:tc>
          <w:tcPr>
            <w:tcW w:w="2273" w:type="pct"/>
          </w:tcPr>
          <w:p w14:paraId="60DD285C" w14:textId="77777777" w:rsidR="0005730F" w:rsidRPr="00B64117" w:rsidRDefault="0005730F" w:rsidP="00F246DA">
            <w:pPr>
              <w:autoSpaceDE w:val="0"/>
              <w:autoSpaceDN w:val="0"/>
              <w:adjustRightInd w:val="0"/>
              <w:ind w:left="60" w:right="60"/>
              <w:rPr>
                <w:rFonts w:ascii="Simplified Arabic" w:hAnsi="Simplified Arabic"/>
                <w:sz w:val="28"/>
                <w:szCs w:val="28"/>
                <w:rtl/>
              </w:rPr>
            </w:pPr>
            <w:r w:rsidRPr="00B64117">
              <w:rPr>
                <w:rFonts w:ascii="Simplified Arabic" w:hAnsi="Simplified Arabic" w:hint="cs"/>
                <w:sz w:val="28"/>
                <w:szCs w:val="28"/>
                <w:rtl/>
              </w:rPr>
              <w:t>الدرجة الكلية</w:t>
            </w:r>
          </w:p>
        </w:tc>
        <w:tc>
          <w:tcPr>
            <w:tcW w:w="421" w:type="pct"/>
          </w:tcPr>
          <w:p w14:paraId="1F6243D7" w14:textId="77777777" w:rsidR="0005730F" w:rsidRPr="00B64117" w:rsidRDefault="0005730F" w:rsidP="00F246DA">
            <w:pPr>
              <w:autoSpaceDE w:val="0"/>
              <w:autoSpaceDN w:val="0"/>
              <w:adjustRightInd w:val="0"/>
              <w:ind w:left="60" w:right="60"/>
              <w:rPr>
                <w:rFonts w:ascii="Simplified Arabic" w:hAnsi="Simplified Arabic"/>
                <w:b/>
                <w:bCs/>
                <w:rtl/>
              </w:rPr>
            </w:pPr>
          </w:p>
        </w:tc>
        <w:tc>
          <w:tcPr>
            <w:tcW w:w="856" w:type="pct"/>
          </w:tcPr>
          <w:p w14:paraId="17D15098"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0.849</w:t>
            </w:r>
          </w:p>
        </w:tc>
        <w:tc>
          <w:tcPr>
            <w:tcW w:w="1450" w:type="pct"/>
          </w:tcPr>
          <w:p w14:paraId="540DA79E" w14:textId="77777777" w:rsidR="0005730F" w:rsidRPr="00B64117" w:rsidRDefault="0005730F" w:rsidP="00CA5678">
            <w:pPr>
              <w:keepNext/>
              <w:jc w:val="center"/>
              <w:rPr>
                <w:rFonts w:ascii="Simplified Arabic" w:hAnsi="Simplified Arabic"/>
                <w:b/>
                <w:bCs/>
                <w:rtl/>
              </w:rPr>
            </w:pPr>
          </w:p>
        </w:tc>
      </w:tr>
    </w:tbl>
    <w:p w14:paraId="34408571" w14:textId="51832198" w:rsidR="0005730F" w:rsidRPr="00CA5678" w:rsidRDefault="00CA5678" w:rsidP="00CA5678">
      <w:pPr>
        <w:pStyle w:val="Caption"/>
        <w:rPr>
          <w:rFonts w:ascii="Traditional Arabic" w:hAnsi="Traditional Arabic" w:cs="Traditional Arabic"/>
          <w:b/>
          <w:bCs/>
          <w:color w:val="auto"/>
          <w:sz w:val="36"/>
          <w:szCs w:val="36"/>
          <w:rtl/>
        </w:rPr>
      </w:pPr>
      <w:bookmarkStart w:id="33" w:name="_Toc111624765"/>
      <w:r w:rsidRPr="00CA5678">
        <w:rPr>
          <w:rFonts w:ascii="Traditional Arabic" w:hAnsi="Traditional Arabic" w:cs="Traditional Arabic" w:hint="cs"/>
          <w:b/>
          <w:bCs/>
          <w:color w:val="auto"/>
          <w:sz w:val="24"/>
          <w:szCs w:val="24"/>
          <w:rtl/>
        </w:rPr>
        <w:t xml:space="preserve">جدول </w:t>
      </w:r>
      <w:r w:rsidRPr="00CA5678">
        <w:rPr>
          <w:rFonts w:ascii="Traditional Arabic" w:hAnsi="Traditional Arabic" w:cs="Traditional Arabic" w:hint="cs"/>
          <w:b/>
          <w:bCs/>
          <w:color w:val="auto"/>
          <w:sz w:val="24"/>
          <w:szCs w:val="24"/>
          <w:rtl/>
        </w:rPr>
        <w:fldChar w:fldCharType="begin"/>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Pr>
        <w:instrText>SEQ</w:instrText>
      </w:r>
      <w:r w:rsidRPr="00CA5678">
        <w:rPr>
          <w:rFonts w:ascii="Traditional Arabic" w:hAnsi="Traditional Arabic" w:cs="Traditional Arabic" w:hint="cs"/>
          <w:b/>
          <w:bCs/>
          <w:color w:val="auto"/>
          <w:sz w:val="24"/>
          <w:szCs w:val="24"/>
          <w:rtl/>
        </w:rPr>
        <w:instrText xml:space="preserve"> جدول \* </w:instrText>
      </w:r>
      <w:r w:rsidRPr="00CA5678">
        <w:rPr>
          <w:rFonts w:ascii="Traditional Arabic" w:hAnsi="Traditional Arabic" w:cs="Traditional Arabic" w:hint="cs"/>
          <w:b/>
          <w:bCs/>
          <w:color w:val="auto"/>
          <w:sz w:val="24"/>
          <w:szCs w:val="24"/>
        </w:rPr>
        <w:instrText>ARABIC</w:instrText>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2</w:t>
      </w:r>
      <w:r w:rsidRPr="00CA5678">
        <w:rPr>
          <w:rFonts w:ascii="Traditional Arabic" w:hAnsi="Traditional Arabic" w:cs="Traditional Arabic" w:hint="cs"/>
          <w:b/>
          <w:bCs/>
          <w:color w:val="auto"/>
          <w:sz w:val="24"/>
          <w:szCs w:val="24"/>
          <w:rtl/>
        </w:rPr>
        <w:fldChar w:fldCharType="end"/>
      </w:r>
      <w:r w:rsidRPr="00CA5678">
        <w:rPr>
          <w:rFonts w:ascii="Traditional Arabic" w:hAnsi="Traditional Arabic" w:cs="Traditional Arabic" w:hint="cs"/>
          <w:b/>
          <w:bCs/>
          <w:color w:val="auto"/>
          <w:sz w:val="24"/>
          <w:szCs w:val="24"/>
          <w:rtl/>
        </w:rPr>
        <w:t xml:space="preserve"> معامل ارتباط بيرسون لقياس العلاقة بين كل " فقرة من فقرات المجال (المحور الأول التعرف على أهمية الخدمات اللوجستية المقدمة للمشاريع الناشئة):</w:t>
      </w:r>
      <w:bookmarkEnd w:id="33"/>
    </w:p>
    <w:p w14:paraId="4FA5F1B8" w14:textId="77777777" w:rsidR="00670177" w:rsidRPr="00C303FA" w:rsidRDefault="00670177" w:rsidP="00C303FA">
      <w:pPr>
        <w:spacing w:line="360" w:lineRule="auto"/>
        <w:rPr>
          <w:rFonts w:ascii="Traditional Arabic" w:hAnsi="Traditional Arabic" w:cs="Traditional Arabic"/>
          <w:sz w:val="28"/>
          <w:szCs w:val="28"/>
        </w:rPr>
      </w:pPr>
      <w:r w:rsidRPr="00C303FA">
        <w:rPr>
          <w:rFonts w:ascii="Traditional Arabic" w:hAnsi="Traditional Arabic" w:cs="Traditional Arabic" w:hint="cs"/>
          <w:sz w:val="28"/>
          <w:szCs w:val="28"/>
          <w:rtl/>
        </w:rPr>
        <w:t>** دالة عند مستوى 0.01   * دالة عند مستوى الدلالة 0.05</w:t>
      </w:r>
    </w:p>
    <w:p w14:paraId="2C3710C3" w14:textId="77777777" w:rsidR="00670177" w:rsidRPr="00C303FA" w:rsidRDefault="00670177" w:rsidP="00C303FA">
      <w:pPr>
        <w:spacing w:line="360" w:lineRule="auto"/>
        <w:rPr>
          <w:rFonts w:ascii="Traditional Arabic" w:hAnsi="Traditional Arabic" w:cs="Traditional Arabic"/>
          <w:sz w:val="28"/>
          <w:szCs w:val="28"/>
          <w:rtl/>
        </w:rPr>
      </w:pPr>
      <w:r w:rsidRPr="00C303FA">
        <w:rPr>
          <w:rFonts w:ascii="Traditional Arabic" w:hAnsi="Traditional Arabic" w:cs="Traditional Arabic"/>
          <w:sz w:val="28"/>
          <w:szCs w:val="28"/>
          <w:rtl/>
        </w:rPr>
        <w:t>من نتائج الجدول</w:t>
      </w:r>
      <w:r w:rsidRPr="00C303FA">
        <w:rPr>
          <w:rFonts w:ascii="Traditional Arabic" w:hAnsi="Traditional Arabic" w:cs="Traditional Arabic" w:hint="cs"/>
          <w:sz w:val="28"/>
          <w:szCs w:val="28"/>
          <w:rtl/>
        </w:rPr>
        <w:t xml:space="preserve"> (</w:t>
      </w:r>
      <w:r w:rsidRPr="00C303FA">
        <w:rPr>
          <w:rFonts w:ascii="Traditional Arabic" w:hAnsi="Traditional Arabic" w:cs="Traditional Arabic"/>
          <w:sz w:val="28"/>
          <w:szCs w:val="28"/>
        </w:rPr>
        <w:t>2</w:t>
      </w:r>
      <w:r w:rsidRPr="00C303FA">
        <w:rPr>
          <w:rFonts w:ascii="Traditional Arabic" w:hAnsi="Traditional Arabic" w:cs="Traditional Arabic" w:hint="cs"/>
          <w:sz w:val="28"/>
          <w:szCs w:val="28"/>
          <w:rtl/>
        </w:rPr>
        <w:t>)</w:t>
      </w:r>
      <w:r w:rsidRPr="00C303FA">
        <w:rPr>
          <w:rFonts w:ascii="Traditional Arabic" w:hAnsi="Traditional Arabic" w:cs="Traditional Arabic"/>
          <w:sz w:val="28"/>
          <w:szCs w:val="28"/>
          <w:rtl/>
        </w:rPr>
        <w:t xml:space="preserve"> نجد أن جميع معاملات ارتباط بيرسون بين </w:t>
      </w:r>
      <w:r w:rsidRPr="00C303FA">
        <w:rPr>
          <w:rFonts w:ascii="Traditional Arabic" w:hAnsi="Traditional Arabic" w:cs="Traditional Arabic" w:hint="cs"/>
          <w:sz w:val="28"/>
          <w:szCs w:val="28"/>
          <w:rtl/>
        </w:rPr>
        <w:t>(المحور الأول التعرف على أهمية الخدمات اللوجستية المقدمة للمشاريع الناشئة)</w:t>
      </w:r>
      <w:r w:rsidRPr="00C303FA">
        <w:rPr>
          <w:rFonts w:ascii="Traditional Arabic" w:hAnsi="Traditional Arabic" w:cs="Traditional Arabic"/>
          <w:sz w:val="28"/>
          <w:szCs w:val="28"/>
          <w:rtl/>
        </w:rPr>
        <w:t xml:space="preserve"> دالة إحصائية عند مستوى معنوية 0.01 حيث كان الحد </w:t>
      </w:r>
      <w:r w:rsidRPr="00C303FA">
        <w:rPr>
          <w:rFonts w:ascii="Traditional Arabic" w:hAnsi="Traditional Arabic" w:cs="Traditional Arabic" w:hint="cs"/>
          <w:sz w:val="28"/>
          <w:szCs w:val="28"/>
          <w:rtl/>
        </w:rPr>
        <w:t>الأدنى لمعاملات</w:t>
      </w:r>
      <w:r w:rsidRPr="00C303FA">
        <w:rPr>
          <w:rFonts w:ascii="Traditional Arabic" w:hAnsi="Traditional Arabic" w:cs="Traditional Arabic"/>
          <w:sz w:val="28"/>
          <w:szCs w:val="28"/>
          <w:rtl/>
        </w:rPr>
        <w:t xml:space="preserve"> الارتباط</w:t>
      </w:r>
      <w:r w:rsidRPr="00C303FA">
        <w:rPr>
          <w:rFonts w:ascii="Traditional Arabic" w:hAnsi="Traditional Arabic" w:cs="Traditional Arabic" w:hint="cs"/>
          <w:sz w:val="28"/>
          <w:szCs w:val="28"/>
          <w:rtl/>
        </w:rPr>
        <w:t xml:space="preserve"> 0.283 فيما</w:t>
      </w:r>
      <w:r w:rsidRPr="00C303FA">
        <w:rPr>
          <w:rFonts w:ascii="Traditional Arabic" w:hAnsi="Traditional Arabic" w:cs="Traditional Arabic"/>
          <w:sz w:val="28"/>
          <w:szCs w:val="28"/>
          <w:rtl/>
        </w:rPr>
        <w:t xml:space="preserve"> كان الحد الأعلى </w:t>
      </w:r>
      <w:r w:rsidRPr="00C303FA">
        <w:rPr>
          <w:rFonts w:ascii="Traditional Arabic" w:hAnsi="Traditional Arabic" w:cs="Traditional Arabic" w:hint="cs"/>
          <w:sz w:val="28"/>
          <w:szCs w:val="28"/>
          <w:rtl/>
        </w:rPr>
        <w:t>0.870</w:t>
      </w:r>
    </w:p>
    <w:p w14:paraId="708201D0" w14:textId="263EE6D1" w:rsidR="00E22DFA" w:rsidRPr="00CA5678" w:rsidRDefault="00670177" w:rsidP="00CA5678">
      <w:pPr>
        <w:spacing w:line="360" w:lineRule="auto"/>
        <w:rPr>
          <w:rFonts w:ascii="Traditional Arabic" w:hAnsi="Traditional Arabic" w:cs="Traditional Arabic"/>
          <w:sz w:val="28"/>
          <w:szCs w:val="28"/>
          <w:rtl/>
        </w:rPr>
      </w:pPr>
      <w:r w:rsidRPr="00C303FA">
        <w:rPr>
          <w:rFonts w:ascii="Traditional Arabic" w:hAnsi="Traditional Arabic" w:cs="Traditional Arabic"/>
          <w:sz w:val="28"/>
          <w:szCs w:val="28"/>
          <w:rtl/>
        </w:rPr>
        <w:t>جدول رقم (</w:t>
      </w:r>
      <w:r w:rsidRPr="00C303FA">
        <w:rPr>
          <w:rFonts w:ascii="Traditional Arabic" w:hAnsi="Traditional Arabic" w:cs="Traditional Arabic" w:hint="cs"/>
          <w:sz w:val="28"/>
          <w:szCs w:val="28"/>
          <w:rtl/>
        </w:rPr>
        <w:t>3</w:t>
      </w:r>
      <w:r w:rsidRPr="00C303FA">
        <w:rPr>
          <w:rFonts w:ascii="Traditional Arabic" w:hAnsi="Traditional Arabic" w:cs="Traditional Arabic"/>
          <w:sz w:val="28"/>
          <w:szCs w:val="28"/>
          <w:rtl/>
        </w:rPr>
        <w:t xml:space="preserve">) معامل ارتباط بيرسون لقياس العلاقة بين </w:t>
      </w:r>
      <w:r w:rsidRPr="00C303FA">
        <w:rPr>
          <w:rFonts w:ascii="Traditional Arabic" w:hAnsi="Traditional Arabic" w:cs="Traditional Arabic" w:hint="cs"/>
          <w:sz w:val="28"/>
          <w:szCs w:val="28"/>
          <w:rtl/>
        </w:rPr>
        <w:t>كل " فقرة من فقرات المجال (المحور الثاني: التعرف على واقع الخدمات اللوجستية في تقليل العبء على المشاريع الناشئة وتخفيض تكلفتها التأسيسية)،</w:t>
      </w:r>
      <w:r w:rsidRPr="00C303FA">
        <w:rPr>
          <w:rFonts w:ascii="Traditional Arabic" w:hAnsi="Traditional Arabic" w:cs="Traditional Arabic"/>
          <w:sz w:val="28"/>
          <w:szCs w:val="28"/>
          <w:rtl/>
        </w:rPr>
        <w:t xml:space="preserve"> بالدرجة العامة للمحور المنتمية إليه:</w:t>
      </w:r>
    </w:p>
    <w:p w14:paraId="4268BADC" w14:textId="3E24DBB2" w:rsidR="00CA5678" w:rsidRPr="00CA5678" w:rsidRDefault="00CA5678" w:rsidP="00CA5678">
      <w:pPr>
        <w:pStyle w:val="Caption"/>
        <w:keepNext/>
        <w:rPr>
          <w:rFonts w:ascii="Traditional Arabic" w:hAnsi="Traditional Arabic" w:cs="Traditional Arabic"/>
          <w:b/>
          <w:bCs/>
          <w:color w:val="auto"/>
          <w:sz w:val="28"/>
          <w:szCs w:val="28"/>
        </w:rPr>
      </w:pPr>
    </w:p>
    <w:tbl>
      <w:tblPr>
        <w:tblStyle w:val="TableGrid"/>
        <w:bidiVisual/>
        <w:tblW w:w="5000" w:type="pct"/>
        <w:tblLayout w:type="fixed"/>
        <w:tblLook w:val="04A0" w:firstRow="1" w:lastRow="0" w:firstColumn="1" w:lastColumn="0" w:noHBand="0" w:noVBand="1"/>
      </w:tblPr>
      <w:tblGrid>
        <w:gridCol w:w="4119"/>
        <w:gridCol w:w="763"/>
        <w:gridCol w:w="1551"/>
        <w:gridCol w:w="2627"/>
      </w:tblGrid>
      <w:tr w:rsidR="0005730F" w:rsidRPr="00B64117" w14:paraId="2E805C22" w14:textId="77777777" w:rsidTr="00F246DA">
        <w:tc>
          <w:tcPr>
            <w:tcW w:w="227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34FDA84" w14:textId="77777777" w:rsidR="0005730F" w:rsidRPr="00B64117" w:rsidRDefault="0005730F" w:rsidP="00F246DA">
            <w:pPr>
              <w:autoSpaceDE w:val="0"/>
              <w:autoSpaceDN w:val="0"/>
              <w:adjustRightInd w:val="0"/>
              <w:ind w:left="62" w:right="62"/>
              <w:jc w:val="center"/>
              <w:rPr>
                <w:rFonts w:ascii="Simplified Arabic" w:hAnsi="Simplified Arabic"/>
                <w:b/>
                <w:bCs/>
                <w:rtl/>
              </w:rPr>
            </w:pPr>
            <w:r w:rsidRPr="00B64117">
              <w:rPr>
                <w:rFonts w:ascii="Simplified Arabic" w:hAnsi="Simplified Arabic" w:hint="cs"/>
                <w:b/>
                <w:bCs/>
                <w:rtl/>
              </w:rPr>
              <w:t>المحور</w:t>
            </w:r>
          </w:p>
        </w:tc>
        <w:tc>
          <w:tcPr>
            <w:tcW w:w="42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97EC0AF"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w:t>
            </w:r>
          </w:p>
        </w:tc>
        <w:tc>
          <w:tcPr>
            <w:tcW w:w="85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2F0DC"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معامل الارتباط</w:t>
            </w:r>
          </w:p>
        </w:tc>
        <w:tc>
          <w:tcPr>
            <w:tcW w:w="145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1CF085A" w14:textId="77777777" w:rsidR="0005730F" w:rsidRPr="00B64117" w:rsidRDefault="0005730F" w:rsidP="00F246DA">
            <w:pPr>
              <w:autoSpaceDE w:val="0"/>
              <w:autoSpaceDN w:val="0"/>
              <w:adjustRightInd w:val="0"/>
              <w:ind w:left="62" w:right="62"/>
              <w:rPr>
                <w:rFonts w:ascii="Simplified Arabic" w:hAnsi="Simplified Arabic"/>
                <w:b/>
                <w:bCs/>
                <w:rtl/>
              </w:rPr>
            </w:pPr>
            <w:r w:rsidRPr="00B64117">
              <w:rPr>
                <w:rFonts w:ascii="Simplified Arabic" w:hAnsi="Simplified Arabic" w:hint="cs"/>
                <w:b/>
                <w:bCs/>
                <w:rtl/>
              </w:rPr>
              <w:t>مستوى الدلالة الإحصائية</w:t>
            </w:r>
          </w:p>
        </w:tc>
      </w:tr>
      <w:tr w:rsidR="0005730F" w:rsidRPr="00B64117" w14:paraId="252B77A0" w14:textId="77777777" w:rsidTr="00F246DA">
        <w:tc>
          <w:tcPr>
            <w:tcW w:w="2273" w:type="pct"/>
            <w:vMerge w:val="restart"/>
            <w:tcBorders>
              <w:top w:val="single" w:sz="4" w:space="0" w:color="auto"/>
            </w:tcBorders>
            <w:vAlign w:val="center"/>
          </w:tcPr>
          <w:p w14:paraId="0D5B4C83" w14:textId="77777777" w:rsidR="0005730F" w:rsidRPr="003429A0" w:rsidRDefault="0005730F" w:rsidP="00F246DA">
            <w:pPr>
              <w:autoSpaceDE w:val="0"/>
              <w:autoSpaceDN w:val="0"/>
              <w:adjustRightInd w:val="0"/>
              <w:ind w:left="60" w:right="60"/>
              <w:jc w:val="lowKashida"/>
              <w:rPr>
                <w:rFonts w:ascii="Simplified Arabic" w:hAnsi="Simplified Arabic"/>
                <w:sz w:val="20"/>
                <w:szCs w:val="24"/>
                <w:rtl/>
              </w:rPr>
            </w:pPr>
            <w:r w:rsidRPr="003429A0">
              <w:rPr>
                <w:rFonts w:ascii="Simplified Arabic" w:hAnsi="Simplified Arabic" w:hint="cs"/>
                <w:sz w:val="20"/>
                <w:szCs w:val="24"/>
                <w:rtl/>
              </w:rPr>
              <w:t xml:space="preserve"> </w:t>
            </w:r>
            <w:r w:rsidRPr="003429A0">
              <w:rPr>
                <w:rFonts w:hint="cs"/>
                <w:sz w:val="20"/>
                <w:szCs w:val="24"/>
                <w:rtl/>
              </w:rPr>
              <w:t>المحور الثاني: التعرف على واقع الخدمات اللوجستية في تقليل العبء على المشاريع الناشئة وتخفيض تكلفتها التأسيسية</w:t>
            </w:r>
          </w:p>
        </w:tc>
        <w:tc>
          <w:tcPr>
            <w:tcW w:w="421" w:type="pct"/>
            <w:tcBorders>
              <w:top w:val="single" w:sz="4" w:space="0" w:color="auto"/>
            </w:tcBorders>
          </w:tcPr>
          <w:p w14:paraId="0292EDFF"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1</w:t>
            </w:r>
          </w:p>
        </w:tc>
        <w:tc>
          <w:tcPr>
            <w:tcW w:w="856" w:type="pct"/>
            <w:tcBorders>
              <w:top w:val="single" w:sz="4" w:space="0" w:color="auto"/>
            </w:tcBorders>
          </w:tcPr>
          <w:p w14:paraId="59C11026"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0.565**</w:t>
            </w:r>
          </w:p>
        </w:tc>
        <w:tc>
          <w:tcPr>
            <w:tcW w:w="1450" w:type="pct"/>
            <w:tcBorders>
              <w:top w:val="single" w:sz="4" w:space="0" w:color="auto"/>
            </w:tcBorders>
          </w:tcPr>
          <w:p w14:paraId="5E956AB5"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5188068D" w14:textId="77777777" w:rsidTr="00F246DA">
        <w:tc>
          <w:tcPr>
            <w:tcW w:w="2273" w:type="pct"/>
            <w:vMerge/>
          </w:tcPr>
          <w:p w14:paraId="0F98EEC0"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790BE302"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2</w:t>
            </w:r>
          </w:p>
        </w:tc>
        <w:tc>
          <w:tcPr>
            <w:tcW w:w="856" w:type="pct"/>
          </w:tcPr>
          <w:p w14:paraId="5810CAD2"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0.363**</w:t>
            </w:r>
          </w:p>
        </w:tc>
        <w:tc>
          <w:tcPr>
            <w:tcW w:w="1450" w:type="pct"/>
          </w:tcPr>
          <w:p w14:paraId="1741C750"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498076E1" w14:textId="77777777" w:rsidTr="00F246DA">
        <w:tc>
          <w:tcPr>
            <w:tcW w:w="2273" w:type="pct"/>
            <w:vMerge/>
          </w:tcPr>
          <w:p w14:paraId="6A703BCB"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6EB2BC26"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3</w:t>
            </w:r>
          </w:p>
        </w:tc>
        <w:tc>
          <w:tcPr>
            <w:tcW w:w="856" w:type="pct"/>
          </w:tcPr>
          <w:p w14:paraId="59E9031A"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0.543**</w:t>
            </w:r>
          </w:p>
        </w:tc>
        <w:tc>
          <w:tcPr>
            <w:tcW w:w="1450" w:type="pct"/>
          </w:tcPr>
          <w:p w14:paraId="5B28DBAE"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5EB1305D" w14:textId="77777777" w:rsidTr="00F246DA">
        <w:tc>
          <w:tcPr>
            <w:tcW w:w="2273" w:type="pct"/>
            <w:vMerge/>
          </w:tcPr>
          <w:p w14:paraId="605D7951"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7D04019F"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4</w:t>
            </w:r>
          </w:p>
        </w:tc>
        <w:tc>
          <w:tcPr>
            <w:tcW w:w="856" w:type="pct"/>
          </w:tcPr>
          <w:p w14:paraId="1DBF31DE"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0.644**</w:t>
            </w:r>
          </w:p>
        </w:tc>
        <w:tc>
          <w:tcPr>
            <w:tcW w:w="1450" w:type="pct"/>
          </w:tcPr>
          <w:p w14:paraId="4AE8C3ED"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550F25C5" w14:textId="77777777" w:rsidTr="00F246DA">
        <w:tc>
          <w:tcPr>
            <w:tcW w:w="2273" w:type="pct"/>
            <w:vMerge/>
          </w:tcPr>
          <w:p w14:paraId="4E9954BF"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6B5511FB"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5</w:t>
            </w:r>
          </w:p>
        </w:tc>
        <w:tc>
          <w:tcPr>
            <w:tcW w:w="856" w:type="pct"/>
          </w:tcPr>
          <w:p w14:paraId="399FA7EB"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0.717**</w:t>
            </w:r>
          </w:p>
        </w:tc>
        <w:tc>
          <w:tcPr>
            <w:tcW w:w="1450" w:type="pct"/>
          </w:tcPr>
          <w:p w14:paraId="3CF9C534"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0AEA5C0F" w14:textId="77777777" w:rsidTr="00F246DA">
        <w:tc>
          <w:tcPr>
            <w:tcW w:w="2273" w:type="pct"/>
            <w:vMerge/>
          </w:tcPr>
          <w:p w14:paraId="4128D427" w14:textId="77777777" w:rsidR="0005730F" w:rsidRPr="00B64117" w:rsidRDefault="0005730F" w:rsidP="00F246DA">
            <w:pPr>
              <w:autoSpaceDE w:val="0"/>
              <w:autoSpaceDN w:val="0"/>
              <w:adjustRightInd w:val="0"/>
              <w:ind w:left="60" w:right="60"/>
              <w:rPr>
                <w:rFonts w:ascii="Simplified Arabic" w:hAnsi="Simplified Arabic"/>
                <w:sz w:val="26"/>
                <w:szCs w:val="26"/>
                <w:rtl/>
              </w:rPr>
            </w:pPr>
          </w:p>
        </w:tc>
        <w:tc>
          <w:tcPr>
            <w:tcW w:w="421" w:type="pct"/>
          </w:tcPr>
          <w:p w14:paraId="565FB0FC" w14:textId="77777777" w:rsidR="0005730F" w:rsidRPr="00B64117" w:rsidRDefault="0005730F" w:rsidP="00F246DA">
            <w:pPr>
              <w:autoSpaceDE w:val="0"/>
              <w:autoSpaceDN w:val="0"/>
              <w:adjustRightInd w:val="0"/>
              <w:ind w:left="60" w:right="60"/>
              <w:rPr>
                <w:rFonts w:ascii="Simplified Arabic" w:hAnsi="Simplified Arabic"/>
                <w:b/>
                <w:bCs/>
                <w:rtl/>
              </w:rPr>
            </w:pPr>
            <w:r w:rsidRPr="00B64117">
              <w:rPr>
                <w:rFonts w:ascii="Simplified Arabic" w:hAnsi="Simplified Arabic" w:hint="cs"/>
                <w:b/>
                <w:bCs/>
                <w:rtl/>
              </w:rPr>
              <w:t>6</w:t>
            </w:r>
          </w:p>
        </w:tc>
        <w:tc>
          <w:tcPr>
            <w:tcW w:w="856" w:type="pct"/>
          </w:tcPr>
          <w:p w14:paraId="3015A511"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0.693**</w:t>
            </w:r>
          </w:p>
        </w:tc>
        <w:tc>
          <w:tcPr>
            <w:tcW w:w="1450" w:type="pct"/>
          </w:tcPr>
          <w:p w14:paraId="496A37C5" w14:textId="77777777" w:rsidR="0005730F" w:rsidRPr="00B64117" w:rsidRDefault="0005730F" w:rsidP="00F246DA">
            <w:pPr>
              <w:jc w:val="center"/>
              <w:rPr>
                <w:rFonts w:ascii="Simplified Arabic" w:hAnsi="Simplified Arabic"/>
                <w:b/>
                <w:bCs/>
              </w:rPr>
            </w:pPr>
            <w:r>
              <w:rPr>
                <w:rFonts w:ascii="Simplified Arabic" w:hAnsi="Simplified Arabic" w:hint="cs"/>
                <w:b/>
                <w:bCs/>
                <w:rtl/>
              </w:rPr>
              <w:t>0.000</w:t>
            </w:r>
          </w:p>
        </w:tc>
      </w:tr>
      <w:tr w:rsidR="0005730F" w:rsidRPr="00B64117" w14:paraId="262FC73B" w14:textId="77777777" w:rsidTr="00F246DA">
        <w:tc>
          <w:tcPr>
            <w:tcW w:w="2273" w:type="pct"/>
            <w:vMerge/>
          </w:tcPr>
          <w:p w14:paraId="5BDA569B"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62396A1F"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7</w:t>
            </w:r>
          </w:p>
        </w:tc>
        <w:tc>
          <w:tcPr>
            <w:tcW w:w="856" w:type="pct"/>
          </w:tcPr>
          <w:p w14:paraId="4FA92417"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0.468**</w:t>
            </w:r>
          </w:p>
        </w:tc>
        <w:tc>
          <w:tcPr>
            <w:tcW w:w="1450" w:type="pct"/>
          </w:tcPr>
          <w:p w14:paraId="26DA77B9"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2EBCBDA1" w14:textId="77777777" w:rsidTr="00F246DA">
        <w:tc>
          <w:tcPr>
            <w:tcW w:w="2273" w:type="pct"/>
            <w:vMerge/>
          </w:tcPr>
          <w:p w14:paraId="11FADFCE"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60688C3E"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8</w:t>
            </w:r>
          </w:p>
        </w:tc>
        <w:tc>
          <w:tcPr>
            <w:tcW w:w="856" w:type="pct"/>
          </w:tcPr>
          <w:p w14:paraId="25D91F62"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0.536**</w:t>
            </w:r>
          </w:p>
        </w:tc>
        <w:tc>
          <w:tcPr>
            <w:tcW w:w="1450" w:type="pct"/>
          </w:tcPr>
          <w:p w14:paraId="1595CBEB"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62B38E33" w14:textId="77777777" w:rsidTr="00F246DA">
        <w:tc>
          <w:tcPr>
            <w:tcW w:w="2273" w:type="pct"/>
            <w:vMerge/>
          </w:tcPr>
          <w:p w14:paraId="19C3995D"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7FDF5062"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9</w:t>
            </w:r>
          </w:p>
        </w:tc>
        <w:tc>
          <w:tcPr>
            <w:tcW w:w="856" w:type="pct"/>
          </w:tcPr>
          <w:p w14:paraId="351BCA5F"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0.595**</w:t>
            </w:r>
          </w:p>
        </w:tc>
        <w:tc>
          <w:tcPr>
            <w:tcW w:w="1450" w:type="pct"/>
          </w:tcPr>
          <w:p w14:paraId="062F6147"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020C9969" w14:textId="77777777" w:rsidTr="00F246DA">
        <w:tc>
          <w:tcPr>
            <w:tcW w:w="2273" w:type="pct"/>
            <w:vMerge/>
          </w:tcPr>
          <w:p w14:paraId="1D631737"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7D7E66E7"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10</w:t>
            </w:r>
          </w:p>
        </w:tc>
        <w:tc>
          <w:tcPr>
            <w:tcW w:w="856" w:type="pct"/>
          </w:tcPr>
          <w:p w14:paraId="753EA885"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0.532**</w:t>
            </w:r>
          </w:p>
        </w:tc>
        <w:tc>
          <w:tcPr>
            <w:tcW w:w="1450" w:type="pct"/>
          </w:tcPr>
          <w:p w14:paraId="7FD3F936"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4B4E4781" w14:textId="77777777" w:rsidTr="00F246DA">
        <w:tc>
          <w:tcPr>
            <w:tcW w:w="2273" w:type="pct"/>
            <w:vMerge/>
          </w:tcPr>
          <w:p w14:paraId="3866104F"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3E8C8543"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11</w:t>
            </w:r>
          </w:p>
        </w:tc>
        <w:tc>
          <w:tcPr>
            <w:tcW w:w="856" w:type="pct"/>
          </w:tcPr>
          <w:p w14:paraId="2FE12EA9"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0.425**</w:t>
            </w:r>
          </w:p>
        </w:tc>
        <w:tc>
          <w:tcPr>
            <w:tcW w:w="1450" w:type="pct"/>
          </w:tcPr>
          <w:p w14:paraId="6CC7E2A2"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46C0A69B" w14:textId="77777777" w:rsidTr="00F246DA">
        <w:tc>
          <w:tcPr>
            <w:tcW w:w="2273" w:type="pct"/>
            <w:vMerge/>
          </w:tcPr>
          <w:p w14:paraId="1519F403" w14:textId="77777777" w:rsidR="0005730F" w:rsidRPr="00B64117" w:rsidRDefault="0005730F" w:rsidP="00F246DA">
            <w:pPr>
              <w:autoSpaceDE w:val="0"/>
              <w:autoSpaceDN w:val="0"/>
              <w:adjustRightInd w:val="0"/>
              <w:ind w:left="60" w:right="60"/>
              <w:rPr>
                <w:rFonts w:ascii="Simplified Arabic" w:hAnsi="Simplified Arabic"/>
                <w:sz w:val="28"/>
                <w:szCs w:val="28"/>
                <w:rtl/>
              </w:rPr>
            </w:pPr>
          </w:p>
        </w:tc>
        <w:tc>
          <w:tcPr>
            <w:tcW w:w="421" w:type="pct"/>
          </w:tcPr>
          <w:p w14:paraId="1FB2C9E5" w14:textId="77777777" w:rsidR="0005730F" w:rsidRPr="00B64117" w:rsidRDefault="0005730F" w:rsidP="00F246DA">
            <w:pPr>
              <w:autoSpaceDE w:val="0"/>
              <w:autoSpaceDN w:val="0"/>
              <w:adjustRightInd w:val="0"/>
              <w:ind w:left="60" w:right="60"/>
              <w:rPr>
                <w:rFonts w:ascii="Simplified Arabic" w:hAnsi="Simplified Arabic"/>
                <w:b/>
                <w:bCs/>
                <w:rtl/>
              </w:rPr>
            </w:pPr>
            <w:r>
              <w:rPr>
                <w:rFonts w:ascii="Simplified Arabic" w:hAnsi="Simplified Arabic" w:hint="cs"/>
                <w:b/>
                <w:bCs/>
                <w:rtl/>
              </w:rPr>
              <w:t>12</w:t>
            </w:r>
          </w:p>
        </w:tc>
        <w:tc>
          <w:tcPr>
            <w:tcW w:w="856" w:type="pct"/>
          </w:tcPr>
          <w:p w14:paraId="28F80F83"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0.542**</w:t>
            </w:r>
          </w:p>
        </w:tc>
        <w:tc>
          <w:tcPr>
            <w:tcW w:w="1450" w:type="pct"/>
          </w:tcPr>
          <w:p w14:paraId="4F77ECB4" w14:textId="77777777" w:rsidR="0005730F" w:rsidRPr="00B64117" w:rsidRDefault="0005730F" w:rsidP="00F246DA">
            <w:pPr>
              <w:jc w:val="center"/>
              <w:rPr>
                <w:rFonts w:ascii="Simplified Arabic" w:hAnsi="Simplified Arabic"/>
                <w:b/>
                <w:bCs/>
                <w:rtl/>
              </w:rPr>
            </w:pPr>
            <w:r>
              <w:rPr>
                <w:rFonts w:ascii="Simplified Arabic" w:hAnsi="Simplified Arabic" w:hint="cs"/>
                <w:b/>
                <w:bCs/>
                <w:rtl/>
              </w:rPr>
              <w:t>0.000</w:t>
            </w:r>
          </w:p>
        </w:tc>
      </w:tr>
      <w:tr w:rsidR="0005730F" w:rsidRPr="00B64117" w14:paraId="588B6D82" w14:textId="77777777" w:rsidTr="00F246DA">
        <w:tc>
          <w:tcPr>
            <w:tcW w:w="2273" w:type="pct"/>
          </w:tcPr>
          <w:p w14:paraId="67C473C1" w14:textId="77777777" w:rsidR="0005730F" w:rsidRPr="00B64117" w:rsidRDefault="0005730F" w:rsidP="00F246DA">
            <w:pPr>
              <w:autoSpaceDE w:val="0"/>
              <w:autoSpaceDN w:val="0"/>
              <w:adjustRightInd w:val="0"/>
              <w:ind w:left="60" w:right="60"/>
              <w:rPr>
                <w:rFonts w:ascii="Simplified Arabic" w:hAnsi="Simplified Arabic"/>
                <w:sz w:val="28"/>
                <w:szCs w:val="28"/>
                <w:rtl/>
              </w:rPr>
            </w:pPr>
            <w:r w:rsidRPr="00B64117">
              <w:rPr>
                <w:rFonts w:ascii="Simplified Arabic" w:hAnsi="Simplified Arabic" w:hint="cs"/>
                <w:sz w:val="28"/>
                <w:szCs w:val="28"/>
                <w:rtl/>
              </w:rPr>
              <w:t>الدرجة الكلية</w:t>
            </w:r>
          </w:p>
        </w:tc>
        <w:tc>
          <w:tcPr>
            <w:tcW w:w="421" w:type="pct"/>
          </w:tcPr>
          <w:p w14:paraId="76999F15" w14:textId="77777777" w:rsidR="0005730F" w:rsidRPr="00B64117" w:rsidRDefault="0005730F" w:rsidP="00F246DA">
            <w:pPr>
              <w:autoSpaceDE w:val="0"/>
              <w:autoSpaceDN w:val="0"/>
              <w:adjustRightInd w:val="0"/>
              <w:ind w:left="60" w:right="60"/>
              <w:rPr>
                <w:rFonts w:ascii="Simplified Arabic" w:hAnsi="Simplified Arabic"/>
                <w:b/>
                <w:bCs/>
                <w:rtl/>
              </w:rPr>
            </w:pPr>
          </w:p>
        </w:tc>
        <w:tc>
          <w:tcPr>
            <w:tcW w:w="856" w:type="pct"/>
          </w:tcPr>
          <w:p w14:paraId="7E78DF03" w14:textId="77777777" w:rsidR="0005730F" w:rsidRPr="00B64117" w:rsidRDefault="0005730F" w:rsidP="00F246DA">
            <w:pPr>
              <w:autoSpaceDE w:val="0"/>
              <w:autoSpaceDN w:val="0"/>
              <w:adjustRightInd w:val="0"/>
              <w:ind w:left="60" w:right="60"/>
              <w:jc w:val="center"/>
              <w:rPr>
                <w:rFonts w:ascii="Simplified Arabic" w:hAnsi="Simplified Arabic"/>
                <w:b/>
                <w:bCs/>
                <w:rtl/>
              </w:rPr>
            </w:pPr>
            <w:r>
              <w:rPr>
                <w:rFonts w:ascii="Simplified Arabic" w:hAnsi="Simplified Arabic" w:hint="cs"/>
                <w:b/>
                <w:bCs/>
                <w:rtl/>
              </w:rPr>
              <w:t>0.780</w:t>
            </w:r>
          </w:p>
        </w:tc>
        <w:tc>
          <w:tcPr>
            <w:tcW w:w="1450" w:type="pct"/>
          </w:tcPr>
          <w:p w14:paraId="7E1075FD" w14:textId="77777777" w:rsidR="0005730F" w:rsidRPr="00B64117" w:rsidRDefault="0005730F" w:rsidP="00CA5678">
            <w:pPr>
              <w:keepNext/>
              <w:jc w:val="center"/>
              <w:rPr>
                <w:rFonts w:ascii="Simplified Arabic" w:hAnsi="Simplified Arabic"/>
                <w:b/>
                <w:bCs/>
                <w:rtl/>
              </w:rPr>
            </w:pPr>
          </w:p>
        </w:tc>
      </w:tr>
    </w:tbl>
    <w:p w14:paraId="00D69647" w14:textId="3D68ECA3" w:rsidR="0005730F" w:rsidRPr="00CA5678" w:rsidRDefault="00CA5678" w:rsidP="00CA5678">
      <w:pPr>
        <w:pStyle w:val="Caption"/>
        <w:rPr>
          <w:rFonts w:ascii="Traditional Arabic" w:hAnsi="Traditional Arabic" w:cs="Traditional Arabic"/>
          <w:b/>
          <w:bCs/>
          <w:color w:val="auto"/>
          <w:sz w:val="36"/>
          <w:szCs w:val="36"/>
          <w:rtl/>
        </w:rPr>
      </w:pPr>
      <w:bookmarkStart w:id="34" w:name="_Toc111624766"/>
      <w:r w:rsidRPr="00CA5678">
        <w:rPr>
          <w:rFonts w:ascii="Traditional Arabic" w:hAnsi="Traditional Arabic" w:cs="Traditional Arabic" w:hint="cs"/>
          <w:b/>
          <w:bCs/>
          <w:color w:val="auto"/>
          <w:sz w:val="24"/>
          <w:szCs w:val="24"/>
          <w:rtl/>
        </w:rPr>
        <w:t xml:space="preserve">جدول </w:t>
      </w:r>
      <w:r w:rsidRPr="00CA5678">
        <w:rPr>
          <w:rFonts w:ascii="Traditional Arabic" w:hAnsi="Traditional Arabic" w:cs="Traditional Arabic" w:hint="cs"/>
          <w:b/>
          <w:bCs/>
          <w:color w:val="auto"/>
          <w:sz w:val="24"/>
          <w:szCs w:val="24"/>
          <w:rtl/>
        </w:rPr>
        <w:fldChar w:fldCharType="begin"/>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Pr>
        <w:instrText>SEQ</w:instrText>
      </w:r>
      <w:r w:rsidRPr="00CA5678">
        <w:rPr>
          <w:rFonts w:ascii="Traditional Arabic" w:hAnsi="Traditional Arabic" w:cs="Traditional Arabic" w:hint="cs"/>
          <w:b/>
          <w:bCs/>
          <w:color w:val="auto"/>
          <w:sz w:val="24"/>
          <w:szCs w:val="24"/>
          <w:rtl/>
        </w:rPr>
        <w:instrText xml:space="preserve"> جدول \* </w:instrText>
      </w:r>
      <w:r w:rsidRPr="00CA5678">
        <w:rPr>
          <w:rFonts w:ascii="Traditional Arabic" w:hAnsi="Traditional Arabic" w:cs="Traditional Arabic" w:hint="cs"/>
          <w:b/>
          <w:bCs/>
          <w:color w:val="auto"/>
          <w:sz w:val="24"/>
          <w:szCs w:val="24"/>
        </w:rPr>
        <w:instrText>ARABIC</w:instrText>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3</w:t>
      </w:r>
      <w:r w:rsidRPr="00CA5678">
        <w:rPr>
          <w:rFonts w:ascii="Traditional Arabic" w:hAnsi="Traditional Arabic" w:cs="Traditional Arabic" w:hint="cs"/>
          <w:b/>
          <w:bCs/>
          <w:color w:val="auto"/>
          <w:sz w:val="24"/>
          <w:szCs w:val="24"/>
          <w:rtl/>
        </w:rPr>
        <w:fldChar w:fldCharType="end"/>
      </w:r>
      <w:r w:rsidRPr="00CA5678">
        <w:rPr>
          <w:rFonts w:ascii="Traditional Arabic" w:hAnsi="Traditional Arabic" w:cs="Traditional Arabic" w:hint="cs"/>
          <w:b/>
          <w:bCs/>
          <w:color w:val="auto"/>
          <w:sz w:val="24"/>
          <w:szCs w:val="24"/>
          <w:rtl/>
        </w:rPr>
        <w:t xml:space="preserve"> معامل ارتباط بيرسون لقياس العلاقة بين كل " فقرة من فقرات المجال (المحور الثاني: التعرف على واقع الخدمات اللوجستية في تقليل العبء على المشاريع الناشئة وتخفيض تكلفتها التأسيسية</w:t>
      </w:r>
      <w:bookmarkEnd w:id="34"/>
    </w:p>
    <w:p w14:paraId="06B2CB3D" w14:textId="77777777" w:rsidR="00670177" w:rsidRPr="00C303FA" w:rsidRDefault="00670177" w:rsidP="00C303FA">
      <w:pPr>
        <w:spacing w:line="360" w:lineRule="auto"/>
        <w:rPr>
          <w:rFonts w:ascii="Traditional Arabic" w:hAnsi="Traditional Arabic" w:cs="Traditional Arabic"/>
          <w:b/>
          <w:bCs/>
          <w:sz w:val="28"/>
          <w:szCs w:val="28"/>
        </w:rPr>
      </w:pPr>
      <w:r w:rsidRPr="00C303FA">
        <w:rPr>
          <w:rFonts w:ascii="Traditional Arabic" w:hAnsi="Traditional Arabic" w:cs="Traditional Arabic" w:hint="cs"/>
          <w:b/>
          <w:bCs/>
          <w:sz w:val="28"/>
          <w:szCs w:val="28"/>
          <w:rtl/>
        </w:rPr>
        <w:t>** دالة عند مستوى 0.01   * دالة عند مستوى الدلالة 0.05</w:t>
      </w:r>
    </w:p>
    <w:p w14:paraId="142BA85C" w14:textId="77777777" w:rsidR="00670177" w:rsidRPr="00C303FA" w:rsidRDefault="00670177" w:rsidP="009C1F91">
      <w:pPr>
        <w:spacing w:line="360" w:lineRule="auto"/>
        <w:rPr>
          <w:rFonts w:ascii="Traditional Arabic" w:hAnsi="Traditional Arabic" w:cs="Traditional Arabic"/>
          <w:sz w:val="28"/>
          <w:szCs w:val="28"/>
          <w:rtl/>
        </w:rPr>
      </w:pPr>
      <w:r w:rsidRPr="00C303FA">
        <w:rPr>
          <w:rFonts w:ascii="Traditional Arabic" w:hAnsi="Traditional Arabic" w:cs="Traditional Arabic"/>
          <w:sz w:val="28"/>
          <w:szCs w:val="28"/>
          <w:rtl/>
        </w:rPr>
        <w:t>من نتائج الجدول</w:t>
      </w:r>
      <w:r w:rsidRPr="00C303FA">
        <w:rPr>
          <w:rFonts w:ascii="Traditional Arabic" w:hAnsi="Traditional Arabic" w:cs="Traditional Arabic" w:hint="cs"/>
          <w:sz w:val="28"/>
          <w:szCs w:val="28"/>
          <w:rtl/>
        </w:rPr>
        <w:t xml:space="preserve"> (3)</w:t>
      </w:r>
      <w:r w:rsidRPr="00C303FA">
        <w:rPr>
          <w:rFonts w:ascii="Traditional Arabic" w:hAnsi="Traditional Arabic" w:cs="Traditional Arabic"/>
          <w:sz w:val="28"/>
          <w:szCs w:val="28"/>
          <w:rtl/>
        </w:rPr>
        <w:t xml:space="preserve"> نجد أن جميع معاملات ارتباط بيرسون بين </w:t>
      </w:r>
      <w:r w:rsidRPr="00C303FA">
        <w:rPr>
          <w:rFonts w:ascii="Traditional Arabic" w:hAnsi="Traditional Arabic" w:cs="Traditional Arabic" w:hint="cs"/>
          <w:sz w:val="28"/>
          <w:szCs w:val="28"/>
          <w:rtl/>
        </w:rPr>
        <w:t>(المحور الثاني: التعرف على واقع الخدمات اللوجستية في تقليل العبء على المشاريع الناشئة وتخفيض تكلفتها التأسيسية)</w:t>
      </w:r>
      <w:r w:rsidRPr="00C303FA">
        <w:rPr>
          <w:rFonts w:ascii="Traditional Arabic" w:hAnsi="Traditional Arabic" w:cs="Traditional Arabic"/>
          <w:sz w:val="28"/>
          <w:szCs w:val="28"/>
          <w:rtl/>
        </w:rPr>
        <w:t xml:space="preserve"> دالة إحصائية عند مستوى معنوية 0.01 حيث كان الحد </w:t>
      </w:r>
      <w:r w:rsidRPr="00C303FA">
        <w:rPr>
          <w:rFonts w:ascii="Traditional Arabic" w:hAnsi="Traditional Arabic" w:cs="Traditional Arabic" w:hint="cs"/>
          <w:sz w:val="28"/>
          <w:szCs w:val="28"/>
          <w:rtl/>
        </w:rPr>
        <w:t>الأدنى لمعاملات</w:t>
      </w:r>
      <w:r w:rsidRPr="00C303FA">
        <w:rPr>
          <w:rFonts w:ascii="Traditional Arabic" w:hAnsi="Traditional Arabic" w:cs="Traditional Arabic"/>
          <w:sz w:val="28"/>
          <w:szCs w:val="28"/>
          <w:rtl/>
        </w:rPr>
        <w:t xml:space="preserve"> الارتباط</w:t>
      </w:r>
      <w:r w:rsidRPr="00C303FA">
        <w:rPr>
          <w:rFonts w:ascii="Traditional Arabic" w:hAnsi="Traditional Arabic" w:cs="Traditional Arabic" w:hint="cs"/>
          <w:sz w:val="28"/>
          <w:szCs w:val="28"/>
          <w:rtl/>
        </w:rPr>
        <w:t xml:space="preserve"> 0.363 فيما</w:t>
      </w:r>
      <w:r w:rsidRPr="00C303FA">
        <w:rPr>
          <w:rFonts w:ascii="Traditional Arabic" w:hAnsi="Traditional Arabic" w:cs="Traditional Arabic"/>
          <w:sz w:val="28"/>
          <w:szCs w:val="28"/>
          <w:rtl/>
        </w:rPr>
        <w:t xml:space="preserve"> كان الحد الأعلى </w:t>
      </w:r>
      <w:r w:rsidRPr="00C303FA">
        <w:rPr>
          <w:rFonts w:ascii="Traditional Arabic" w:hAnsi="Traditional Arabic" w:cs="Traditional Arabic" w:hint="cs"/>
          <w:sz w:val="28"/>
          <w:szCs w:val="28"/>
          <w:rtl/>
        </w:rPr>
        <w:t>0.717</w:t>
      </w:r>
    </w:p>
    <w:p w14:paraId="69E68E4D" w14:textId="77777777" w:rsidR="00670177" w:rsidRPr="00C303FA" w:rsidRDefault="00670177" w:rsidP="009C1F91">
      <w:pPr>
        <w:spacing w:line="360" w:lineRule="auto"/>
        <w:rPr>
          <w:rFonts w:ascii="Traditional Arabic" w:hAnsi="Traditional Arabic" w:cs="Traditional Arabic"/>
          <w:sz w:val="28"/>
          <w:szCs w:val="28"/>
          <w:rtl/>
        </w:rPr>
      </w:pPr>
      <w:r w:rsidRPr="00C303FA">
        <w:rPr>
          <w:rFonts w:ascii="Traditional Arabic" w:hAnsi="Traditional Arabic" w:cs="Traditional Arabic" w:hint="cs"/>
          <w:sz w:val="28"/>
          <w:szCs w:val="28"/>
          <w:rtl/>
        </w:rPr>
        <w:t>وعليه فإن جميع فقرات المحور أعلاه متسقة داخلياً مع المحور الذي تنتمي له، مما يثبت صدق الاتساق الداخلي لفقرات المحور جميعها.</w:t>
      </w:r>
    </w:p>
    <w:p w14:paraId="7C8C8CE5" w14:textId="03DF1F4C" w:rsidR="0005730F" w:rsidRPr="00C303FA" w:rsidRDefault="0005730F" w:rsidP="009C1F91">
      <w:pPr>
        <w:spacing w:line="360" w:lineRule="auto"/>
        <w:rPr>
          <w:rFonts w:ascii="Traditional Arabic" w:hAnsi="Traditional Arabic" w:cs="Traditional Arabic"/>
          <w:b/>
          <w:bCs/>
          <w:sz w:val="28"/>
          <w:szCs w:val="28"/>
          <w:rtl/>
        </w:rPr>
      </w:pPr>
    </w:p>
    <w:p w14:paraId="732775B9" w14:textId="73D5F2AA" w:rsidR="00E22DFA" w:rsidRPr="00E22DFA" w:rsidRDefault="00E22DFA" w:rsidP="00CA5678">
      <w:pPr>
        <w:pStyle w:val="Caption"/>
        <w:keepNext/>
        <w:bidi w:val="0"/>
        <w:jc w:val="right"/>
        <w:rPr>
          <w:b/>
          <w:bCs/>
          <w:i w:val="0"/>
          <w:iCs w:val="0"/>
          <w:sz w:val="28"/>
          <w:szCs w:val="28"/>
          <w:rt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29"/>
        <w:gridCol w:w="3030"/>
        <w:gridCol w:w="3372"/>
        <w:gridCol w:w="429"/>
      </w:tblGrid>
      <w:tr w:rsidR="0005730F" w:rsidRPr="00B64117" w14:paraId="08576130" w14:textId="77777777" w:rsidTr="00F246DA">
        <w:trPr>
          <w:cantSplit/>
        </w:trPr>
        <w:tc>
          <w:tcPr>
            <w:tcW w:w="1230" w:type="pct"/>
            <w:shd w:val="clear" w:color="auto" w:fill="E0E0E0"/>
          </w:tcPr>
          <w:p w14:paraId="0DD1ADA6" w14:textId="77777777" w:rsidR="0005730F" w:rsidRPr="00B64117" w:rsidRDefault="0005730F" w:rsidP="00F246DA">
            <w:pPr>
              <w:autoSpaceDE w:val="0"/>
              <w:autoSpaceDN w:val="0"/>
              <w:bidi w:val="0"/>
              <w:adjustRightInd w:val="0"/>
              <w:spacing w:line="320" w:lineRule="atLeast"/>
              <w:ind w:left="60" w:right="60"/>
              <w:jc w:val="center"/>
              <w:rPr>
                <w:rFonts w:ascii="Arial" w:hAnsi="Arial" w:cs="Arial"/>
                <w:b/>
                <w:bCs/>
                <w:rtl/>
              </w:rPr>
            </w:pPr>
            <w:r w:rsidRPr="00B64117">
              <w:rPr>
                <w:rFonts w:ascii="Arial" w:hAnsi="Arial" w:cs="Arial" w:hint="cs"/>
                <w:b/>
                <w:bCs/>
                <w:rtl/>
              </w:rPr>
              <w:t>ثبات كل عبارة بالمقياس</w:t>
            </w:r>
          </w:p>
        </w:tc>
        <w:tc>
          <w:tcPr>
            <w:tcW w:w="1672" w:type="pct"/>
            <w:shd w:val="clear" w:color="auto" w:fill="E0E0E0"/>
          </w:tcPr>
          <w:p w14:paraId="3FFF6EE1" w14:textId="77777777" w:rsidR="0005730F" w:rsidRPr="00B64117" w:rsidRDefault="0005730F" w:rsidP="00F246DA">
            <w:pPr>
              <w:autoSpaceDE w:val="0"/>
              <w:autoSpaceDN w:val="0"/>
              <w:bidi w:val="0"/>
              <w:adjustRightInd w:val="0"/>
              <w:spacing w:line="320" w:lineRule="atLeast"/>
              <w:ind w:left="60" w:right="60"/>
              <w:jc w:val="center"/>
              <w:rPr>
                <w:rFonts w:ascii="Arial" w:hAnsi="Arial" w:cs="Arial"/>
                <w:b/>
                <w:bCs/>
              </w:rPr>
            </w:pPr>
            <w:r w:rsidRPr="00B64117">
              <w:rPr>
                <w:rFonts w:ascii="Arial" w:hAnsi="Arial" w:cs="Arial" w:hint="cs"/>
                <w:b/>
                <w:bCs/>
                <w:rtl/>
              </w:rPr>
              <w:t>معامل الارتباط بيرسون لكل عبارة بالمقياس</w:t>
            </w:r>
          </w:p>
        </w:tc>
        <w:tc>
          <w:tcPr>
            <w:tcW w:w="1861" w:type="pct"/>
            <w:shd w:val="clear" w:color="auto" w:fill="E0E0E0"/>
          </w:tcPr>
          <w:p w14:paraId="454D82B5" w14:textId="77777777" w:rsidR="0005730F" w:rsidRPr="00B64117" w:rsidRDefault="0005730F" w:rsidP="00F246DA">
            <w:pPr>
              <w:autoSpaceDE w:val="0"/>
              <w:autoSpaceDN w:val="0"/>
              <w:adjustRightInd w:val="0"/>
              <w:spacing w:line="320" w:lineRule="atLeast"/>
              <w:ind w:left="60" w:right="60"/>
              <w:jc w:val="center"/>
              <w:rPr>
                <w:rFonts w:ascii="Arial" w:hAnsi="Arial" w:cs="Arial"/>
                <w:b/>
                <w:bCs/>
              </w:rPr>
            </w:pPr>
            <w:r w:rsidRPr="00B64117">
              <w:rPr>
                <w:rFonts w:ascii="Arial" w:hAnsi="Arial" w:cs="Arial" w:hint="cs"/>
                <w:b/>
                <w:bCs/>
                <w:rtl/>
              </w:rPr>
              <w:t>العبارة</w:t>
            </w:r>
          </w:p>
        </w:tc>
        <w:tc>
          <w:tcPr>
            <w:tcW w:w="237" w:type="pct"/>
            <w:shd w:val="clear" w:color="auto" w:fill="E0E0E0"/>
          </w:tcPr>
          <w:p w14:paraId="499C32D8" w14:textId="77777777" w:rsidR="0005730F" w:rsidRPr="00B64117" w:rsidRDefault="0005730F" w:rsidP="00F246DA">
            <w:pPr>
              <w:autoSpaceDE w:val="0"/>
              <w:autoSpaceDN w:val="0"/>
              <w:adjustRightInd w:val="0"/>
              <w:spacing w:line="320" w:lineRule="atLeast"/>
              <w:ind w:left="60" w:right="60"/>
              <w:rPr>
                <w:rFonts w:ascii="Arial" w:hAnsi="Arial" w:cs="Arial"/>
                <w:b/>
                <w:bCs/>
                <w:rtl/>
              </w:rPr>
            </w:pPr>
            <w:r w:rsidRPr="00B64117">
              <w:rPr>
                <w:rFonts w:ascii="Arial" w:hAnsi="Arial" w:cs="Arial" w:hint="cs"/>
                <w:b/>
                <w:bCs/>
                <w:rtl/>
              </w:rPr>
              <w:t>رقم</w:t>
            </w:r>
          </w:p>
        </w:tc>
      </w:tr>
      <w:tr w:rsidR="0005730F" w:rsidRPr="00B64117" w14:paraId="6528108B" w14:textId="77777777" w:rsidTr="00F246DA">
        <w:trPr>
          <w:cantSplit/>
        </w:trPr>
        <w:tc>
          <w:tcPr>
            <w:tcW w:w="1230" w:type="pct"/>
            <w:shd w:val="clear" w:color="auto" w:fill="auto"/>
            <w:vAlign w:val="center"/>
          </w:tcPr>
          <w:p w14:paraId="1B382450"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.859</w:t>
            </w:r>
          </w:p>
        </w:tc>
        <w:tc>
          <w:tcPr>
            <w:tcW w:w="1672" w:type="pct"/>
            <w:shd w:val="clear" w:color="auto" w:fill="auto"/>
            <w:vAlign w:val="center"/>
          </w:tcPr>
          <w:p w14:paraId="53D5DB8A"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.314</w:t>
            </w:r>
          </w:p>
        </w:tc>
        <w:tc>
          <w:tcPr>
            <w:tcW w:w="1861" w:type="pct"/>
            <w:shd w:val="clear" w:color="auto" w:fill="auto"/>
          </w:tcPr>
          <w:p w14:paraId="4E542C1A" w14:textId="77777777" w:rsidR="0005730F" w:rsidRPr="00BC3473" w:rsidRDefault="0005730F" w:rsidP="00F246DA">
            <w:pPr>
              <w:ind w:left="57" w:right="57"/>
              <w:jc w:val="lowKashida"/>
              <w:rPr>
                <w:sz w:val="14"/>
                <w:szCs w:val="18"/>
                <w:rtl/>
              </w:rPr>
            </w:pPr>
            <w:r w:rsidRPr="00BC3473">
              <w:rPr>
                <w:rFonts w:cs="Arial" w:hint="cs"/>
                <w:sz w:val="14"/>
                <w:szCs w:val="18"/>
                <w:rtl/>
              </w:rPr>
              <w:t>يحفز</w:t>
            </w:r>
            <w:r w:rsidRPr="00BC3473">
              <w:rPr>
                <w:rFonts w:cs="Arial"/>
                <w:sz w:val="14"/>
                <w:szCs w:val="18"/>
                <w:rtl/>
              </w:rPr>
              <w:t xml:space="preserve"> </w:t>
            </w:r>
            <w:r w:rsidRPr="00BC3473">
              <w:rPr>
                <w:rFonts w:cs="Arial" w:hint="cs"/>
                <w:sz w:val="14"/>
                <w:szCs w:val="18"/>
                <w:rtl/>
              </w:rPr>
              <w:t>تواجد</w:t>
            </w:r>
            <w:r w:rsidRPr="00BC3473">
              <w:rPr>
                <w:rFonts w:cs="Arial"/>
                <w:sz w:val="14"/>
                <w:szCs w:val="18"/>
                <w:rtl/>
              </w:rPr>
              <w:t xml:space="preserve"> </w:t>
            </w:r>
            <w:r w:rsidRPr="00BC3473">
              <w:rPr>
                <w:rFonts w:cs="Arial" w:hint="cs"/>
                <w:sz w:val="14"/>
                <w:szCs w:val="18"/>
                <w:rtl/>
              </w:rPr>
              <w:t>المنصات</w:t>
            </w:r>
            <w:r w:rsidRPr="00BC3473">
              <w:rPr>
                <w:rFonts w:cs="Arial"/>
                <w:sz w:val="14"/>
                <w:szCs w:val="18"/>
                <w:rtl/>
              </w:rPr>
              <w:t xml:space="preserve"> </w:t>
            </w:r>
            <w:r w:rsidRPr="00BC3473">
              <w:rPr>
                <w:rFonts w:cs="Arial" w:hint="cs"/>
                <w:sz w:val="14"/>
                <w:szCs w:val="18"/>
                <w:rtl/>
              </w:rPr>
              <w:t>السعودية</w:t>
            </w:r>
            <w:r w:rsidRPr="00BC3473">
              <w:rPr>
                <w:rFonts w:cs="Arial"/>
                <w:sz w:val="14"/>
                <w:szCs w:val="18"/>
                <w:rtl/>
              </w:rPr>
              <w:t xml:space="preserve"> </w:t>
            </w:r>
            <w:r w:rsidRPr="00BC3473">
              <w:rPr>
                <w:rFonts w:cs="Arial" w:hint="cs"/>
                <w:sz w:val="14"/>
                <w:szCs w:val="18"/>
                <w:rtl/>
              </w:rPr>
              <w:t>المقدمة</w:t>
            </w:r>
            <w:r w:rsidRPr="00BC3473">
              <w:rPr>
                <w:rFonts w:cs="Arial"/>
                <w:sz w:val="14"/>
                <w:szCs w:val="18"/>
                <w:rtl/>
              </w:rPr>
              <w:t xml:space="preserve"> </w:t>
            </w:r>
            <w:r w:rsidRPr="00BC3473">
              <w:rPr>
                <w:rFonts w:cs="Arial" w:hint="cs"/>
                <w:sz w:val="14"/>
                <w:szCs w:val="18"/>
                <w:rtl/>
              </w:rPr>
              <w:t>لخدمة</w:t>
            </w:r>
            <w:r w:rsidRPr="00BC3473">
              <w:rPr>
                <w:rFonts w:cs="Arial"/>
                <w:sz w:val="14"/>
                <w:szCs w:val="18"/>
                <w:rtl/>
              </w:rPr>
              <w:t xml:space="preserve"> </w:t>
            </w:r>
            <w:r w:rsidRPr="00BC3473">
              <w:rPr>
                <w:rFonts w:cs="Arial" w:hint="cs"/>
                <w:sz w:val="14"/>
                <w:szCs w:val="18"/>
                <w:rtl/>
              </w:rPr>
              <w:t>إنشاء</w:t>
            </w:r>
            <w:r w:rsidRPr="00BC3473">
              <w:rPr>
                <w:rFonts w:cs="Arial"/>
                <w:sz w:val="14"/>
                <w:szCs w:val="18"/>
                <w:rtl/>
              </w:rPr>
              <w:t xml:space="preserve"> </w:t>
            </w:r>
            <w:r w:rsidRPr="00BC3473">
              <w:rPr>
                <w:rFonts w:cs="Arial" w:hint="cs"/>
                <w:sz w:val="14"/>
                <w:szCs w:val="18"/>
                <w:rtl/>
              </w:rPr>
              <w:t>المتاجر</w:t>
            </w:r>
            <w:r w:rsidRPr="00BC3473">
              <w:rPr>
                <w:rFonts w:cs="Arial"/>
                <w:sz w:val="14"/>
                <w:szCs w:val="18"/>
                <w:rtl/>
              </w:rPr>
              <w:t xml:space="preserve"> </w:t>
            </w:r>
            <w:r w:rsidRPr="00BC3473">
              <w:rPr>
                <w:rFonts w:cs="Arial" w:hint="cs"/>
                <w:sz w:val="14"/>
                <w:szCs w:val="18"/>
                <w:rtl/>
              </w:rPr>
              <w:t>المتكاملة</w:t>
            </w:r>
            <w:r w:rsidRPr="00BC3473">
              <w:rPr>
                <w:rFonts w:cs="Arial"/>
                <w:sz w:val="14"/>
                <w:szCs w:val="18"/>
                <w:rtl/>
              </w:rPr>
              <w:t xml:space="preserve"> </w:t>
            </w:r>
            <w:r w:rsidRPr="00BC3473">
              <w:rPr>
                <w:rFonts w:cs="Arial" w:hint="cs"/>
                <w:sz w:val="14"/>
                <w:szCs w:val="18"/>
                <w:rtl/>
              </w:rPr>
              <w:t>مثل</w:t>
            </w:r>
            <w:r w:rsidRPr="00BC3473">
              <w:rPr>
                <w:rFonts w:cs="Arial"/>
                <w:sz w:val="14"/>
                <w:szCs w:val="18"/>
                <w:rtl/>
              </w:rPr>
              <w:t xml:space="preserve"> </w:t>
            </w:r>
            <w:r w:rsidRPr="00BC3473">
              <w:rPr>
                <w:rFonts w:cs="Arial" w:hint="cs"/>
                <w:sz w:val="14"/>
                <w:szCs w:val="18"/>
                <w:rtl/>
              </w:rPr>
              <w:t>سلة</w:t>
            </w:r>
            <w:r w:rsidRPr="00BC3473">
              <w:rPr>
                <w:rFonts w:cs="Arial"/>
                <w:sz w:val="14"/>
                <w:szCs w:val="18"/>
                <w:rtl/>
              </w:rPr>
              <w:t xml:space="preserve"> </w:t>
            </w:r>
            <w:r w:rsidRPr="00BC3473">
              <w:rPr>
                <w:rFonts w:cs="Arial" w:hint="cs"/>
                <w:sz w:val="14"/>
                <w:szCs w:val="18"/>
                <w:rtl/>
              </w:rPr>
              <w:t>و</w:t>
            </w:r>
            <w:r w:rsidRPr="00BC3473">
              <w:rPr>
                <w:rFonts w:cs="Arial"/>
                <w:sz w:val="14"/>
                <w:szCs w:val="18"/>
                <w:rtl/>
              </w:rPr>
              <w:t xml:space="preserve"> </w:t>
            </w:r>
            <w:r w:rsidRPr="00BC3473">
              <w:rPr>
                <w:rFonts w:cs="Arial" w:hint="cs"/>
                <w:sz w:val="14"/>
                <w:szCs w:val="18"/>
                <w:rtl/>
              </w:rPr>
              <w:t>زد</w:t>
            </w:r>
            <w:r w:rsidRPr="00BC3473">
              <w:rPr>
                <w:rFonts w:cs="Arial"/>
                <w:sz w:val="14"/>
                <w:szCs w:val="18"/>
                <w:rtl/>
              </w:rPr>
              <w:t xml:space="preserve"> </w:t>
            </w:r>
            <w:r w:rsidRPr="00BC3473">
              <w:rPr>
                <w:rFonts w:cs="Arial" w:hint="cs"/>
                <w:sz w:val="14"/>
                <w:szCs w:val="18"/>
                <w:rtl/>
              </w:rPr>
              <w:t>،</w:t>
            </w:r>
            <w:r w:rsidRPr="00BC3473">
              <w:rPr>
                <w:rFonts w:cs="Arial"/>
                <w:sz w:val="14"/>
                <w:szCs w:val="18"/>
                <w:rtl/>
              </w:rPr>
              <w:t xml:space="preserve"> </w:t>
            </w:r>
            <w:r w:rsidRPr="00BC3473">
              <w:rPr>
                <w:rFonts w:cs="Arial" w:hint="cs"/>
                <w:sz w:val="14"/>
                <w:szCs w:val="18"/>
                <w:rtl/>
              </w:rPr>
              <w:t>على</w:t>
            </w:r>
            <w:r w:rsidRPr="00BC3473">
              <w:rPr>
                <w:rFonts w:cs="Arial"/>
                <w:sz w:val="14"/>
                <w:szCs w:val="18"/>
                <w:rtl/>
              </w:rPr>
              <w:t xml:space="preserve"> </w:t>
            </w:r>
            <w:r w:rsidRPr="00BC3473">
              <w:rPr>
                <w:rFonts w:cs="Arial" w:hint="cs"/>
                <w:sz w:val="14"/>
                <w:szCs w:val="18"/>
                <w:rtl/>
              </w:rPr>
              <w:t>تأسيس</w:t>
            </w:r>
            <w:r w:rsidRPr="00BC3473">
              <w:rPr>
                <w:rFonts w:cs="Arial"/>
                <w:sz w:val="14"/>
                <w:szCs w:val="18"/>
                <w:rtl/>
              </w:rPr>
              <w:t xml:space="preserve"> </w:t>
            </w:r>
            <w:r w:rsidRPr="00BC3473">
              <w:rPr>
                <w:rFonts w:cs="Arial" w:hint="cs"/>
                <w:sz w:val="14"/>
                <w:szCs w:val="18"/>
                <w:rtl/>
              </w:rPr>
              <w:t>مشروعك</w:t>
            </w:r>
            <w:r w:rsidRPr="00BC3473">
              <w:rPr>
                <w:rFonts w:cs="Arial"/>
                <w:sz w:val="14"/>
                <w:szCs w:val="18"/>
                <w:rtl/>
              </w:rPr>
              <w:t xml:space="preserve"> </w:t>
            </w:r>
            <w:r w:rsidRPr="00BC3473">
              <w:rPr>
                <w:rFonts w:cs="Arial" w:hint="cs"/>
                <w:sz w:val="14"/>
                <w:szCs w:val="18"/>
                <w:rtl/>
              </w:rPr>
              <w:t>التجاري</w:t>
            </w:r>
            <w:r w:rsidRPr="00BC3473">
              <w:rPr>
                <w:rFonts w:cs="Arial"/>
                <w:sz w:val="14"/>
                <w:szCs w:val="18"/>
                <w:rtl/>
              </w:rPr>
              <w:t xml:space="preserve"> </w:t>
            </w:r>
            <w:r w:rsidRPr="00BC3473">
              <w:rPr>
                <w:rFonts w:cs="Arial" w:hint="cs"/>
                <w:sz w:val="14"/>
                <w:szCs w:val="18"/>
                <w:rtl/>
              </w:rPr>
              <w:t>أو</w:t>
            </w:r>
            <w:r w:rsidRPr="00BC3473">
              <w:rPr>
                <w:rFonts w:cs="Arial"/>
                <w:sz w:val="14"/>
                <w:szCs w:val="18"/>
                <w:rtl/>
              </w:rPr>
              <w:t xml:space="preserve"> </w:t>
            </w:r>
            <w:r w:rsidRPr="00BC3473">
              <w:rPr>
                <w:rFonts w:cs="Arial" w:hint="cs"/>
                <w:sz w:val="14"/>
                <w:szCs w:val="18"/>
                <w:rtl/>
              </w:rPr>
              <w:t>التوسع</w:t>
            </w:r>
            <w:r w:rsidRPr="00BC3473">
              <w:rPr>
                <w:rFonts w:cs="Arial"/>
                <w:sz w:val="14"/>
                <w:szCs w:val="18"/>
                <w:rtl/>
              </w:rPr>
              <w:t xml:space="preserve"> </w:t>
            </w:r>
            <w:r w:rsidRPr="00BC3473">
              <w:rPr>
                <w:rFonts w:cs="Arial" w:hint="cs"/>
                <w:sz w:val="14"/>
                <w:szCs w:val="18"/>
                <w:rtl/>
              </w:rPr>
              <w:t>الى</w:t>
            </w:r>
            <w:r w:rsidRPr="00BC3473">
              <w:rPr>
                <w:rFonts w:cs="Arial"/>
                <w:sz w:val="14"/>
                <w:szCs w:val="18"/>
                <w:rtl/>
              </w:rPr>
              <w:t xml:space="preserve"> </w:t>
            </w:r>
            <w:r w:rsidRPr="00BC3473">
              <w:rPr>
                <w:rFonts w:cs="Arial" w:hint="cs"/>
                <w:sz w:val="14"/>
                <w:szCs w:val="18"/>
                <w:rtl/>
              </w:rPr>
              <w:t>شريحة</w:t>
            </w:r>
            <w:r w:rsidRPr="00BC3473">
              <w:rPr>
                <w:rFonts w:cs="Arial"/>
                <w:sz w:val="14"/>
                <w:szCs w:val="18"/>
                <w:rtl/>
              </w:rPr>
              <w:t xml:space="preserve"> </w:t>
            </w:r>
            <w:r w:rsidRPr="00BC3473">
              <w:rPr>
                <w:rFonts w:cs="Arial" w:hint="cs"/>
                <w:sz w:val="14"/>
                <w:szCs w:val="18"/>
                <w:rtl/>
              </w:rPr>
              <w:t>عملاء</w:t>
            </w:r>
            <w:r w:rsidRPr="00BC3473">
              <w:rPr>
                <w:rFonts w:cs="Arial"/>
                <w:sz w:val="14"/>
                <w:szCs w:val="18"/>
                <w:rtl/>
              </w:rPr>
              <w:t xml:space="preserve"> </w:t>
            </w:r>
            <w:r w:rsidRPr="00BC3473">
              <w:rPr>
                <w:rFonts w:cs="Arial" w:hint="cs"/>
                <w:sz w:val="14"/>
                <w:szCs w:val="18"/>
                <w:rtl/>
              </w:rPr>
              <w:t>أكبر؟</w:t>
            </w:r>
          </w:p>
        </w:tc>
        <w:tc>
          <w:tcPr>
            <w:tcW w:w="237" w:type="pct"/>
            <w:shd w:val="clear" w:color="auto" w:fill="auto"/>
          </w:tcPr>
          <w:p w14:paraId="0E2CBBAA"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1</w:t>
            </w:r>
          </w:p>
        </w:tc>
      </w:tr>
      <w:tr w:rsidR="0005730F" w:rsidRPr="00B64117" w14:paraId="46B16326" w14:textId="77777777" w:rsidTr="00F246DA">
        <w:trPr>
          <w:cantSplit/>
        </w:trPr>
        <w:tc>
          <w:tcPr>
            <w:tcW w:w="1230" w:type="pct"/>
            <w:shd w:val="clear" w:color="auto" w:fill="auto"/>
            <w:vAlign w:val="center"/>
          </w:tcPr>
          <w:p w14:paraId="4D0F8FA5"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.812</w:t>
            </w:r>
          </w:p>
        </w:tc>
        <w:tc>
          <w:tcPr>
            <w:tcW w:w="1672" w:type="pct"/>
            <w:shd w:val="clear" w:color="auto" w:fill="auto"/>
            <w:vAlign w:val="center"/>
          </w:tcPr>
          <w:p w14:paraId="69067D0A"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.746</w:t>
            </w:r>
          </w:p>
        </w:tc>
        <w:tc>
          <w:tcPr>
            <w:tcW w:w="1861" w:type="pct"/>
            <w:shd w:val="clear" w:color="auto" w:fill="auto"/>
          </w:tcPr>
          <w:p w14:paraId="38F7C924" w14:textId="77777777" w:rsidR="0005730F" w:rsidRPr="00BC3473" w:rsidRDefault="0005730F" w:rsidP="00F246DA">
            <w:pPr>
              <w:ind w:left="57" w:right="57"/>
              <w:jc w:val="lowKashida"/>
              <w:rPr>
                <w:rFonts w:cs="Arial"/>
                <w:sz w:val="14"/>
                <w:szCs w:val="18"/>
                <w:rtl/>
              </w:rPr>
            </w:pPr>
            <w:r w:rsidRPr="00BC3473">
              <w:rPr>
                <w:rFonts w:cs="Arial" w:hint="cs"/>
                <w:sz w:val="14"/>
                <w:szCs w:val="18"/>
                <w:rtl/>
              </w:rPr>
              <w:t>تعزز</w:t>
            </w:r>
            <w:r w:rsidRPr="00BC3473">
              <w:rPr>
                <w:rFonts w:cs="Arial"/>
                <w:sz w:val="14"/>
                <w:szCs w:val="18"/>
                <w:rtl/>
              </w:rPr>
              <w:t xml:space="preserve"> </w:t>
            </w:r>
            <w:r w:rsidRPr="00BC3473">
              <w:rPr>
                <w:rFonts w:cs="Arial" w:hint="cs"/>
                <w:sz w:val="14"/>
                <w:szCs w:val="18"/>
                <w:rtl/>
              </w:rPr>
              <w:t>خدمات</w:t>
            </w:r>
            <w:r w:rsidRPr="00BC3473">
              <w:rPr>
                <w:rFonts w:cs="Arial"/>
                <w:sz w:val="14"/>
                <w:szCs w:val="18"/>
                <w:rtl/>
              </w:rPr>
              <w:t xml:space="preserve"> </w:t>
            </w:r>
            <w:r w:rsidRPr="00BC3473">
              <w:rPr>
                <w:rFonts w:cs="Arial" w:hint="cs"/>
                <w:sz w:val="14"/>
                <w:szCs w:val="18"/>
                <w:rtl/>
              </w:rPr>
              <w:t>التخزين</w:t>
            </w:r>
            <w:r w:rsidRPr="00BC3473">
              <w:rPr>
                <w:rFonts w:cs="Arial"/>
                <w:sz w:val="14"/>
                <w:szCs w:val="18"/>
                <w:rtl/>
              </w:rPr>
              <w:t xml:space="preserve"> </w:t>
            </w:r>
            <w:r w:rsidRPr="00BC3473">
              <w:rPr>
                <w:rFonts w:cs="Arial" w:hint="cs"/>
                <w:sz w:val="14"/>
                <w:szCs w:val="18"/>
                <w:rtl/>
              </w:rPr>
              <w:t>عن</w:t>
            </w:r>
            <w:r w:rsidRPr="00BC3473">
              <w:rPr>
                <w:rFonts w:cs="Arial"/>
                <w:sz w:val="14"/>
                <w:szCs w:val="18"/>
                <w:rtl/>
              </w:rPr>
              <w:t xml:space="preserve"> </w:t>
            </w:r>
            <w:r w:rsidRPr="00BC3473">
              <w:rPr>
                <w:rFonts w:cs="Arial" w:hint="cs"/>
                <w:sz w:val="14"/>
                <w:szCs w:val="18"/>
                <w:rtl/>
              </w:rPr>
              <w:t>طريق</w:t>
            </w:r>
            <w:r w:rsidRPr="00BC3473">
              <w:rPr>
                <w:rFonts w:cs="Arial"/>
                <w:sz w:val="14"/>
                <w:szCs w:val="18"/>
                <w:rtl/>
              </w:rPr>
              <w:t xml:space="preserve"> </w:t>
            </w:r>
            <w:r w:rsidRPr="00BC3473">
              <w:rPr>
                <w:rFonts w:cs="Arial" w:hint="cs"/>
                <w:sz w:val="14"/>
                <w:szCs w:val="18"/>
                <w:rtl/>
              </w:rPr>
              <w:t>شركات</w:t>
            </w:r>
            <w:r w:rsidRPr="00BC3473">
              <w:rPr>
                <w:rFonts w:cs="Arial"/>
                <w:sz w:val="14"/>
                <w:szCs w:val="18"/>
                <w:rtl/>
              </w:rPr>
              <w:t xml:space="preserve"> </w:t>
            </w:r>
            <w:r w:rsidRPr="00BC3473">
              <w:rPr>
                <w:rFonts w:cs="Arial" w:hint="cs"/>
                <w:sz w:val="14"/>
                <w:szCs w:val="18"/>
                <w:rtl/>
              </w:rPr>
              <w:t>الطرف</w:t>
            </w:r>
            <w:r w:rsidRPr="00BC3473">
              <w:rPr>
                <w:rFonts w:cs="Arial"/>
                <w:sz w:val="14"/>
                <w:szCs w:val="18"/>
                <w:rtl/>
              </w:rPr>
              <w:t xml:space="preserve"> </w:t>
            </w:r>
            <w:r w:rsidRPr="00BC3473">
              <w:rPr>
                <w:rFonts w:cs="Arial" w:hint="cs"/>
                <w:sz w:val="14"/>
                <w:szCs w:val="18"/>
                <w:rtl/>
              </w:rPr>
              <w:t>الثالث</w:t>
            </w:r>
            <w:r w:rsidRPr="00BC3473">
              <w:rPr>
                <w:rFonts w:cs="Arial"/>
                <w:sz w:val="14"/>
                <w:szCs w:val="18"/>
                <w:rtl/>
              </w:rPr>
              <w:t xml:space="preserve"> (</w:t>
            </w:r>
            <w:r w:rsidRPr="00BC3473">
              <w:rPr>
                <w:rFonts w:cs="Arial" w:hint="cs"/>
                <w:sz w:val="14"/>
                <w:szCs w:val="18"/>
                <w:rtl/>
              </w:rPr>
              <w:t>طرف</w:t>
            </w:r>
            <w:r w:rsidRPr="00BC3473">
              <w:rPr>
                <w:rFonts w:cs="Arial"/>
                <w:sz w:val="14"/>
                <w:szCs w:val="18"/>
                <w:rtl/>
              </w:rPr>
              <w:t xml:space="preserve"> </w:t>
            </w:r>
            <w:r w:rsidRPr="00BC3473">
              <w:rPr>
                <w:rFonts w:cs="Arial" w:hint="cs"/>
                <w:sz w:val="14"/>
                <w:szCs w:val="18"/>
                <w:rtl/>
              </w:rPr>
              <w:t>خارجي</w:t>
            </w:r>
            <w:r w:rsidRPr="00BC3473">
              <w:rPr>
                <w:rFonts w:cs="Arial"/>
                <w:sz w:val="14"/>
                <w:szCs w:val="18"/>
                <w:rtl/>
              </w:rPr>
              <w:t xml:space="preserve">) </w:t>
            </w:r>
            <w:r w:rsidRPr="00BC3473">
              <w:rPr>
                <w:rFonts w:cs="Arial" w:hint="cs"/>
                <w:sz w:val="14"/>
                <w:szCs w:val="18"/>
                <w:rtl/>
              </w:rPr>
              <w:t>قيمة</w:t>
            </w:r>
            <w:r w:rsidRPr="00BC3473">
              <w:rPr>
                <w:rFonts w:cs="Arial"/>
                <w:sz w:val="14"/>
                <w:szCs w:val="18"/>
                <w:rtl/>
              </w:rPr>
              <w:t xml:space="preserve"> </w:t>
            </w:r>
            <w:r w:rsidRPr="00BC3473">
              <w:rPr>
                <w:rFonts w:cs="Arial" w:hint="cs"/>
                <w:sz w:val="14"/>
                <w:szCs w:val="18"/>
                <w:rtl/>
              </w:rPr>
              <w:t>وتنافسية</w:t>
            </w:r>
            <w:r w:rsidRPr="00BC3473">
              <w:rPr>
                <w:rFonts w:cs="Arial"/>
                <w:sz w:val="14"/>
                <w:szCs w:val="18"/>
                <w:rtl/>
              </w:rPr>
              <w:t xml:space="preserve"> </w:t>
            </w:r>
            <w:r w:rsidRPr="00BC3473">
              <w:rPr>
                <w:rFonts w:cs="Arial" w:hint="cs"/>
                <w:sz w:val="14"/>
                <w:szCs w:val="18"/>
                <w:rtl/>
              </w:rPr>
              <w:t>المشاريع</w:t>
            </w:r>
            <w:r w:rsidRPr="00BC3473">
              <w:rPr>
                <w:rFonts w:cs="Arial"/>
                <w:sz w:val="14"/>
                <w:szCs w:val="18"/>
                <w:rtl/>
              </w:rPr>
              <w:t xml:space="preserve"> </w:t>
            </w:r>
            <w:r w:rsidRPr="00BC3473">
              <w:rPr>
                <w:rFonts w:cs="Arial" w:hint="cs"/>
                <w:sz w:val="14"/>
                <w:szCs w:val="18"/>
                <w:rtl/>
              </w:rPr>
              <w:t>الناشئة</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14EC421F"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2</w:t>
            </w:r>
          </w:p>
        </w:tc>
      </w:tr>
      <w:tr w:rsidR="0005730F" w:rsidRPr="00B64117" w14:paraId="3139967D" w14:textId="77777777" w:rsidTr="00F246DA">
        <w:trPr>
          <w:cantSplit/>
        </w:trPr>
        <w:tc>
          <w:tcPr>
            <w:tcW w:w="1230" w:type="pct"/>
            <w:shd w:val="clear" w:color="auto" w:fill="auto"/>
            <w:vAlign w:val="center"/>
          </w:tcPr>
          <w:p w14:paraId="1E357203"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.812</w:t>
            </w:r>
          </w:p>
        </w:tc>
        <w:tc>
          <w:tcPr>
            <w:tcW w:w="1672" w:type="pct"/>
            <w:shd w:val="clear" w:color="auto" w:fill="auto"/>
            <w:vAlign w:val="center"/>
          </w:tcPr>
          <w:p w14:paraId="0363A254"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.750</w:t>
            </w:r>
          </w:p>
        </w:tc>
        <w:tc>
          <w:tcPr>
            <w:tcW w:w="1861" w:type="pct"/>
            <w:shd w:val="clear" w:color="auto" w:fill="auto"/>
          </w:tcPr>
          <w:p w14:paraId="20571DB3" w14:textId="77777777" w:rsidR="0005730F" w:rsidRPr="00BC3473" w:rsidRDefault="0005730F" w:rsidP="00F246DA">
            <w:pPr>
              <w:ind w:left="57" w:right="57"/>
              <w:jc w:val="lowKashida"/>
              <w:rPr>
                <w:rFonts w:cs="Arial"/>
                <w:sz w:val="14"/>
                <w:szCs w:val="18"/>
                <w:rtl/>
              </w:rPr>
            </w:pPr>
            <w:r w:rsidRPr="00BC3473">
              <w:rPr>
                <w:rFonts w:cs="Arial" w:hint="cs"/>
                <w:sz w:val="14"/>
                <w:szCs w:val="18"/>
                <w:rtl/>
              </w:rPr>
              <w:t>يساعد</w:t>
            </w:r>
            <w:r w:rsidRPr="00BC3473">
              <w:rPr>
                <w:rFonts w:cs="Arial"/>
                <w:sz w:val="14"/>
                <w:szCs w:val="18"/>
                <w:rtl/>
              </w:rPr>
              <w:t xml:space="preserve"> </w:t>
            </w:r>
            <w:r w:rsidRPr="00BC3473">
              <w:rPr>
                <w:rFonts w:cs="Arial" w:hint="cs"/>
                <w:sz w:val="14"/>
                <w:szCs w:val="18"/>
                <w:rtl/>
              </w:rPr>
              <w:t>توفر</w:t>
            </w:r>
            <w:r w:rsidRPr="00BC3473">
              <w:rPr>
                <w:rFonts w:cs="Arial"/>
                <w:sz w:val="14"/>
                <w:szCs w:val="18"/>
                <w:rtl/>
              </w:rPr>
              <w:t xml:space="preserve"> </w:t>
            </w:r>
            <w:r w:rsidRPr="00BC3473">
              <w:rPr>
                <w:rFonts w:cs="Arial" w:hint="cs"/>
                <w:sz w:val="14"/>
                <w:szCs w:val="18"/>
                <w:rtl/>
              </w:rPr>
              <w:t>شركات</w:t>
            </w:r>
            <w:r w:rsidRPr="00BC3473">
              <w:rPr>
                <w:rFonts w:cs="Arial"/>
                <w:sz w:val="14"/>
                <w:szCs w:val="18"/>
                <w:rtl/>
              </w:rPr>
              <w:t xml:space="preserve"> </w:t>
            </w:r>
            <w:r w:rsidRPr="00BC3473">
              <w:rPr>
                <w:rFonts w:cs="Arial" w:hint="cs"/>
                <w:sz w:val="14"/>
                <w:szCs w:val="18"/>
                <w:rtl/>
              </w:rPr>
              <w:t>نقل</w:t>
            </w:r>
            <w:r w:rsidRPr="00BC3473">
              <w:rPr>
                <w:rFonts w:cs="Arial"/>
                <w:sz w:val="14"/>
                <w:szCs w:val="18"/>
                <w:rtl/>
              </w:rPr>
              <w:t xml:space="preserve"> </w:t>
            </w:r>
            <w:r w:rsidRPr="00BC3473">
              <w:rPr>
                <w:rFonts w:cs="Arial" w:hint="cs"/>
                <w:sz w:val="14"/>
                <w:szCs w:val="18"/>
                <w:rtl/>
              </w:rPr>
              <w:t>تقوم</w:t>
            </w:r>
            <w:r w:rsidRPr="00BC3473">
              <w:rPr>
                <w:rFonts w:cs="Arial"/>
                <w:sz w:val="14"/>
                <w:szCs w:val="18"/>
                <w:rtl/>
              </w:rPr>
              <w:t xml:space="preserve"> </w:t>
            </w:r>
            <w:r w:rsidRPr="00BC3473">
              <w:rPr>
                <w:rFonts w:cs="Arial" w:hint="cs"/>
                <w:sz w:val="14"/>
                <w:szCs w:val="18"/>
                <w:rtl/>
              </w:rPr>
              <w:t>بإيصال</w:t>
            </w:r>
            <w:r w:rsidRPr="00BC3473">
              <w:rPr>
                <w:rFonts w:cs="Arial"/>
                <w:sz w:val="14"/>
                <w:szCs w:val="18"/>
                <w:rtl/>
              </w:rPr>
              <w:t xml:space="preserve"> </w:t>
            </w:r>
            <w:r w:rsidRPr="00BC3473">
              <w:rPr>
                <w:rFonts w:cs="Arial" w:hint="cs"/>
                <w:sz w:val="14"/>
                <w:szCs w:val="18"/>
                <w:rtl/>
              </w:rPr>
              <w:t>المنتجات</w:t>
            </w:r>
            <w:r w:rsidRPr="00BC3473">
              <w:rPr>
                <w:rFonts w:cs="Arial"/>
                <w:sz w:val="14"/>
                <w:szCs w:val="18"/>
                <w:rtl/>
              </w:rPr>
              <w:t xml:space="preserve"> </w:t>
            </w:r>
            <w:r w:rsidRPr="00BC3473">
              <w:rPr>
                <w:rFonts w:cs="Arial" w:hint="cs"/>
                <w:sz w:val="14"/>
                <w:szCs w:val="18"/>
                <w:rtl/>
              </w:rPr>
              <w:t>وتوريد</w:t>
            </w:r>
            <w:r w:rsidRPr="00BC3473">
              <w:rPr>
                <w:rFonts w:cs="Arial"/>
                <w:sz w:val="14"/>
                <w:szCs w:val="18"/>
                <w:rtl/>
              </w:rPr>
              <w:t xml:space="preserve"> </w:t>
            </w:r>
            <w:r w:rsidRPr="00BC3473">
              <w:rPr>
                <w:rFonts w:cs="Arial" w:hint="cs"/>
                <w:sz w:val="14"/>
                <w:szCs w:val="18"/>
                <w:rtl/>
              </w:rPr>
              <w:t>المواد</w:t>
            </w:r>
            <w:r w:rsidRPr="00BC3473">
              <w:rPr>
                <w:rFonts w:cs="Arial"/>
                <w:sz w:val="14"/>
                <w:szCs w:val="18"/>
                <w:rtl/>
              </w:rPr>
              <w:t xml:space="preserve"> </w:t>
            </w:r>
            <w:r w:rsidRPr="00BC3473">
              <w:rPr>
                <w:rFonts w:cs="Arial" w:hint="cs"/>
                <w:sz w:val="14"/>
                <w:szCs w:val="18"/>
                <w:rtl/>
              </w:rPr>
              <w:t>الخام</w:t>
            </w:r>
            <w:r w:rsidRPr="00BC3473">
              <w:rPr>
                <w:rFonts w:cs="Arial"/>
                <w:sz w:val="14"/>
                <w:szCs w:val="18"/>
                <w:rtl/>
              </w:rPr>
              <w:t xml:space="preserve"> </w:t>
            </w:r>
            <w:r w:rsidRPr="00BC3473">
              <w:rPr>
                <w:rFonts w:cs="Arial" w:hint="cs"/>
                <w:sz w:val="14"/>
                <w:szCs w:val="18"/>
                <w:rtl/>
              </w:rPr>
              <w:t>المشاريع</w:t>
            </w:r>
            <w:r w:rsidRPr="00BC3473">
              <w:rPr>
                <w:rFonts w:cs="Arial"/>
                <w:sz w:val="14"/>
                <w:szCs w:val="18"/>
                <w:rtl/>
              </w:rPr>
              <w:t xml:space="preserve"> </w:t>
            </w:r>
            <w:r w:rsidRPr="00BC3473">
              <w:rPr>
                <w:rFonts w:cs="Arial" w:hint="cs"/>
                <w:sz w:val="14"/>
                <w:szCs w:val="18"/>
                <w:rtl/>
              </w:rPr>
              <w:t>الناشئة</w:t>
            </w:r>
            <w:r w:rsidRPr="00BC3473">
              <w:rPr>
                <w:rFonts w:cs="Arial"/>
                <w:sz w:val="14"/>
                <w:szCs w:val="18"/>
                <w:rtl/>
              </w:rPr>
              <w:t xml:space="preserve"> </w:t>
            </w:r>
            <w:r w:rsidRPr="00BC3473">
              <w:rPr>
                <w:rFonts w:cs="Arial" w:hint="cs"/>
                <w:sz w:val="14"/>
                <w:szCs w:val="18"/>
                <w:rtl/>
              </w:rPr>
              <w:t>على</w:t>
            </w:r>
            <w:r w:rsidRPr="00BC3473">
              <w:rPr>
                <w:rFonts w:cs="Arial"/>
                <w:sz w:val="14"/>
                <w:szCs w:val="18"/>
                <w:rtl/>
              </w:rPr>
              <w:t xml:space="preserve"> </w:t>
            </w:r>
            <w:r w:rsidRPr="00BC3473">
              <w:rPr>
                <w:rFonts w:cs="Arial" w:hint="cs"/>
                <w:sz w:val="14"/>
                <w:szCs w:val="18"/>
                <w:rtl/>
              </w:rPr>
              <w:t>التقدم</w:t>
            </w:r>
            <w:r w:rsidRPr="00BC3473">
              <w:rPr>
                <w:rFonts w:cs="Arial"/>
                <w:sz w:val="14"/>
                <w:szCs w:val="18"/>
                <w:rtl/>
              </w:rPr>
              <w:t xml:space="preserve"> </w:t>
            </w:r>
            <w:r w:rsidRPr="00BC3473">
              <w:rPr>
                <w:rFonts w:cs="Arial" w:hint="cs"/>
                <w:sz w:val="14"/>
                <w:szCs w:val="18"/>
                <w:rtl/>
              </w:rPr>
              <w:t>والاستمرار</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491B23CF"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3</w:t>
            </w:r>
          </w:p>
        </w:tc>
      </w:tr>
      <w:tr w:rsidR="0005730F" w:rsidRPr="00B64117" w14:paraId="710CC5C6" w14:textId="77777777" w:rsidTr="00F246DA">
        <w:trPr>
          <w:cantSplit/>
        </w:trPr>
        <w:tc>
          <w:tcPr>
            <w:tcW w:w="1230" w:type="pct"/>
            <w:shd w:val="clear" w:color="auto" w:fill="auto"/>
            <w:vAlign w:val="center"/>
          </w:tcPr>
          <w:p w14:paraId="094F0E88"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.859</w:t>
            </w:r>
          </w:p>
        </w:tc>
        <w:tc>
          <w:tcPr>
            <w:tcW w:w="1672" w:type="pct"/>
            <w:shd w:val="clear" w:color="auto" w:fill="auto"/>
            <w:vAlign w:val="center"/>
          </w:tcPr>
          <w:p w14:paraId="38ED3812"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.209</w:t>
            </w:r>
          </w:p>
        </w:tc>
        <w:tc>
          <w:tcPr>
            <w:tcW w:w="1861" w:type="pct"/>
            <w:shd w:val="clear" w:color="auto" w:fill="auto"/>
          </w:tcPr>
          <w:p w14:paraId="7F8CDB02" w14:textId="77777777" w:rsidR="0005730F" w:rsidRPr="00BC3473" w:rsidRDefault="0005730F" w:rsidP="00F246DA">
            <w:pPr>
              <w:ind w:left="57" w:right="57"/>
              <w:jc w:val="lowKashida"/>
              <w:rPr>
                <w:rFonts w:cs="Arial"/>
                <w:sz w:val="14"/>
                <w:szCs w:val="18"/>
                <w:rtl/>
              </w:rPr>
            </w:pPr>
            <w:r w:rsidRPr="00BC3473">
              <w:rPr>
                <w:rFonts w:cs="Arial" w:hint="cs"/>
                <w:sz w:val="14"/>
                <w:szCs w:val="18"/>
                <w:rtl/>
              </w:rPr>
              <w:t>يعزز</w:t>
            </w:r>
            <w:r w:rsidRPr="00BC3473">
              <w:rPr>
                <w:rFonts w:cs="Arial"/>
                <w:sz w:val="14"/>
                <w:szCs w:val="18"/>
                <w:rtl/>
              </w:rPr>
              <w:t xml:space="preserve"> </w:t>
            </w:r>
            <w:r w:rsidRPr="00BC3473">
              <w:rPr>
                <w:rFonts w:cs="Arial" w:hint="cs"/>
                <w:sz w:val="14"/>
                <w:szCs w:val="18"/>
                <w:rtl/>
              </w:rPr>
              <w:t>وجود</w:t>
            </w:r>
            <w:r w:rsidRPr="00BC3473">
              <w:rPr>
                <w:rFonts w:cs="Arial"/>
                <w:sz w:val="14"/>
                <w:szCs w:val="18"/>
                <w:rtl/>
              </w:rPr>
              <w:t xml:space="preserve"> </w:t>
            </w:r>
            <w:r w:rsidRPr="00BC3473">
              <w:rPr>
                <w:rFonts w:cs="Arial" w:hint="cs"/>
                <w:sz w:val="14"/>
                <w:szCs w:val="18"/>
                <w:rtl/>
              </w:rPr>
              <w:t>خدمة</w:t>
            </w:r>
            <w:r w:rsidRPr="00BC3473">
              <w:rPr>
                <w:rFonts w:cs="Arial"/>
                <w:sz w:val="14"/>
                <w:szCs w:val="18"/>
                <w:rtl/>
              </w:rPr>
              <w:t xml:space="preserve"> </w:t>
            </w:r>
            <w:r w:rsidRPr="00BC3473">
              <w:rPr>
                <w:rFonts w:cs="Arial" w:hint="cs"/>
                <w:sz w:val="14"/>
                <w:szCs w:val="18"/>
                <w:rtl/>
              </w:rPr>
              <w:t>سلسة</w:t>
            </w:r>
            <w:r w:rsidRPr="00BC3473">
              <w:rPr>
                <w:rFonts w:cs="Arial"/>
                <w:sz w:val="14"/>
                <w:szCs w:val="18"/>
                <w:rtl/>
              </w:rPr>
              <w:t xml:space="preserve"> </w:t>
            </w:r>
            <w:r w:rsidRPr="00BC3473">
              <w:rPr>
                <w:rFonts w:cs="Arial" w:hint="cs"/>
                <w:sz w:val="14"/>
                <w:szCs w:val="18"/>
                <w:rtl/>
              </w:rPr>
              <w:t>لعمليات</w:t>
            </w:r>
            <w:r w:rsidRPr="00BC3473">
              <w:rPr>
                <w:rFonts w:cs="Arial"/>
                <w:sz w:val="14"/>
                <w:szCs w:val="18"/>
                <w:rtl/>
              </w:rPr>
              <w:t xml:space="preserve"> </w:t>
            </w:r>
            <w:r w:rsidRPr="00BC3473">
              <w:rPr>
                <w:rFonts w:cs="Arial" w:hint="cs"/>
                <w:sz w:val="14"/>
                <w:szCs w:val="18"/>
                <w:rtl/>
              </w:rPr>
              <w:t>إرجاع</w:t>
            </w:r>
            <w:r w:rsidRPr="00BC3473">
              <w:rPr>
                <w:rFonts w:cs="Arial"/>
                <w:sz w:val="14"/>
                <w:szCs w:val="18"/>
                <w:rtl/>
              </w:rPr>
              <w:t xml:space="preserve"> </w:t>
            </w:r>
            <w:r w:rsidRPr="00BC3473">
              <w:rPr>
                <w:rFonts w:cs="Arial" w:hint="cs"/>
                <w:sz w:val="14"/>
                <w:szCs w:val="18"/>
                <w:rtl/>
              </w:rPr>
              <w:t>المنتجات</w:t>
            </w:r>
            <w:r w:rsidRPr="00BC3473">
              <w:rPr>
                <w:rFonts w:cs="Arial"/>
                <w:sz w:val="14"/>
                <w:szCs w:val="18"/>
                <w:rtl/>
              </w:rPr>
              <w:t xml:space="preserve"> </w:t>
            </w:r>
            <w:r w:rsidRPr="00BC3473">
              <w:rPr>
                <w:rFonts w:cs="Arial" w:hint="cs"/>
                <w:sz w:val="14"/>
                <w:szCs w:val="18"/>
                <w:rtl/>
              </w:rPr>
              <w:t>ما</w:t>
            </w:r>
            <w:r w:rsidRPr="00BC3473">
              <w:rPr>
                <w:rFonts w:cs="Arial"/>
                <w:sz w:val="14"/>
                <w:szCs w:val="18"/>
                <w:rtl/>
              </w:rPr>
              <w:t xml:space="preserve"> </w:t>
            </w:r>
            <w:r w:rsidRPr="00BC3473">
              <w:rPr>
                <w:rFonts w:cs="Arial" w:hint="cs"/>
                <w:sz w:val="14"/>
                <w:szCs w:val="18"/>
                <w:rtl/>
              </w:rPr>
              <w:t>بعد</w:t>
            </w:r>
            <w:r w:rsidRPr="00BC3473">
              <w:rPr>
                <w:rFonts w:cs="Arial"/>
                <w:sz w:val="14"/>
                <w:szCs w:val="18"/>
                <w:rtl/>
              </w:rPr>
              <w:t xml:space="preserve"> </w:t>
            </w:r>
            <w:r w:rsidRPr="00BC3473">
              <w:rPr>
                <w:rFonts w:cs="Arial" w:hint="cs"/>
                <w:sz w:val="14"/>
                <w:szCs w:val="18"/>
                <w:rtl/>
              </w:rPr>
              <w:t>البيع</w:t>
            </w:r>
            <w:r w:rsidRPr="00BC3473">
              <w:rPr>
                <w:rFonts w:cs="Arial"/>
                <w:sz w:val="14"/>
                <w:szCs w:val="18"/>
                <w:rtl/>
              </w:rPr>
              <w:t xml:space="preserve"> </w:t>
            </w:r>
            <w:r w:rsidRPr="00BC3473">
              <w:rPr>
                <w:rFonts w:cs="Arial" w:hint="cs"/>
                <w:sz w:val="14"/>
                <w:szCs w:val="18"/>
                <w:rtl/>
              </w:rPr>
              <w:t>قرار</w:t>
            </w:r>
            <w:r w:rsidRPr="00BC3473">
              <w:rPr>
                <w:rFonts w:cs="Arial"/>
                <w:sz w:val="14"/>
                <w:szCs w:val="18"/>
                <w:rtl/>
              </w:rPr>
              <w:t xml:space="preserve"> </w:t>
            </w:r>
            <w:r w:rsidRPr="00BC3473">
              <w:rPr>
                <w:rFonts w:cs="Arial" w:hint="cs"/>
                <w:sz w:val="14"/>
                <w:szCs w:val="18"/>
                <w:rtl/>
              </w:rPr>
              <w:t>الشراء</w:t>
            </w:r>
            <w:r w:rsidRPr="00BC3473">
              <w:rPr>
                <w:rFonts w:cs="Arial"/>
                <w:sz w:val="14"/>
                <w:szCs w:val="18"/>
                <w:rtl/>
              </w:rPr>
              <w:t xml:space="preserve"> </w:t>
            </w:r>
            <w:r w:rsidRPr="00BC3473">
              <w:rPr>
                <w:rFonts w:cs="Arial" w:hint="cs"/>
                <w:sz w:val="14"/>
                <w:szCs w:val="18"/>
                <w:rtl/>
              </w:rPr>
              <w:t>من</w:t>
            </w:r>
            <w:r w:rsidRPr="00BC3473">
              <w:rPr>
                <w:rFonts w:cs="Arial"/>
                <w:sz w:val="14"/>
                <w:szCs w:val="18"/>
                <w:rtl/>
              </w:rPr>
              <w:t xml:space="preserve"> </w:t>
            </w:r>
            <w:r w:rsidRPr="00BC3473">
              <w:rPr>
                <w:rFonts w:cs="Arial" w:hint="cs"/>
                <w:sz w:val="14"/>
                <w:szCs w:val="18"/>
                <w:rtl/>
              </w:rPr>
              <w:t>المتجر؟</w:t>
            </w:r>
          </w:p>
        </w:tc>
        <w:tc>
          <w:tcPr>
            <w:tcW w:w="237" w:type="pct"/>
            <w:shd w:val="clear" w:color="auto" w:fill="auto"/>
          </w:tcPr>
          <w:p w14:paraId="59BADF13"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4</w:t>
            </w:r>
          </w:p>
        </w:tc>
      </w:tr>
      <w:tr w:rsidR="0005730F" w:rsidRPr="00B64117" w14:paraId="263D6BB3" w14:textId="77777777" w:rsidTr="00F246DA">
        <w:trPr>
          <w:cantSplit/>
        </w:trPr>
        <w:tc>
          <w:tcPr>
            <w:tcW w:w="1230" w:type="pct"/>
            <w:shd w:val="clear" w:color="auto" w:fill="auto"/>
            <w:vAlign w:val="center"/>
          </w:tcPr>
          <w:p w14:paraId="120C3006"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.818</w:t>
            </w:r>
          </w:p>
        </w:tc>
        <w:tc>
          <w:tcPr>
            <w:tcW w:w="1672" w:type="pct"/>
            <w:shd w:val="clear" w:color="auto" w:fill="auto"/>
            <w:vAlign w:val="center"/>
          </w:tcPr>
          <w:p w14:paraId="789B09A7"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.719</w:t>
            </w:r>
          </w:p>
        </w:tc>
        <w:tc>
          <w:tcPr>
            <w:tcW w:w="1861" w:type="pct"/>
            <w:shd w:val="clear" w:color="auto" w:fill="auto"/>
          </w:tcPr>
          <w:p w14:paraId="6ECE43B3" w14:textId="77777777" w:rsidR="0005730F" w:rsidRPr="00BC3473" w:rsidRDefault="0005730F" w:rsidP="00F246DA">
            <w:pPr>
              <w:ind w:left="57" w:right="57"/>
              <w:jc w:val="lowKashida"/>
              <w:rPr>
                <w:rFonts w:cs="Arial"/>
                <w:sz w:val="14"/>
                <w:szCs w:val="18"/>
                <w:rtl/>
              </w:rPr>
            </w:pPr>
            <w:r w:rsidRPr="00BC3473">
              <w:rPr>
                <w:rFonts w:cs="Arial" w:hint="cs"/>
                <w:sz w:val="14"/>
                <w:szCs w:val="18"/>
                <w:rtl/>
              </w:rPr>
              <w:t>تساهم</w:t>
            </w:r>
            <w:r w:rsidRPr="00BC3473">
              <w:rPr>
                <w:rFonts w:cs="Arial"/>
                <w:sz w:val="14"/>
                <w:szCs w:val="18"/>
                <w:rtl/>
              </w:rPr>
              <w:t xml:space="preserve"> </w:t>
            </w:r>
            <w:r w:rsidRPr="00BC3473">
              <w:rPr>
                <w:rFonts w:cs="Arial" w:hint="cs"/>
                <w:sz w:val="14"/>
                <w:szCs w:val="18"/>
                <w:rtl/>
              </w:rPr>
              <w:t>خدمة</w:t>
            </w:r>
            <w:r w:rsidRPr="00BC3473">
              <w:rPr>
                <w:rFonts w:cs="Arial"/>
                <w:sz w:val="14"/>
                <w:szCs w:val="18"/>
                <w:rtl/>
              </w:rPr>
              <w:t xml:space="preserve"> </w:t>
            </w:r>
            <w:r w:rsidRPr="00BC3473">
              <w:rPr>
                <w:rFonts w:cs="Arial" w:hint="cs"/>
                <w:sz w:val="14"/>
                <w:szCs w:val="18"/>
                <w:rtl/>
              </w:rPr>
              <w:t>تتبع</w:t>
            </w:r>
            <w:r w:rsidRPr="00BC3473">
              <w:rPr>
                <w:rFonts w:cs="Arial"/>
                <w:sz w:val="14"/>
                <w:szCs w:val="18"/>
                <w:rtl/>
              </w:rPr>
              <w:t xml:space="preserve"> </w:t>
            </w:r>
            <w:r w:rsidRPr="00BC3473">
              <w:rPr>
                <w:rFonts w:cs="Arial" w:hint="cs"/>
                <w:sz w:val="14"/>
                <w:szCs w:val="18"/>
                <w:rtl/>
              </w:rPr>
              <w:t>المنتجات</w:t>
            </w:r>
            <w:r w:rsidRPr="00BC3473">
              <w:rPr>
                <w:rFonts w:cs="Arial"/>
                <w:sz w:val="14"/>
                <w:szCs w:val="18"/>
                <w:rtl/>
              </w:rPr>
              <w:t xml:space="preserve"> </w:t>
            </w:r>
            <w:r w:rsidRPr="00BC3473">
              <w:rPr>
                <w:rFonts w:cs="Arial" w:hint="cs"/>
                <w:sz w:val="14"/>
                <w:szCs w:val="18"/>
                <w:rtl/>
              </w:rPr>
              <w:t>والخدمات</w:t>
            </w:r>
            <w:r w:rsidRPr="00BC3473">
              <w:rPr>
                <w:rFonts w:cs="Arial"/>
                <w:sz w:val="14"/>
                <w:szCs w:val="18"/>
                <w:rtl/>
              </w:rPr>
              <w:t xml:space="preserve"> </w:t>
            </w:r>
            <w:r w:rsidRPr="00BC3473">
              <w:rPr>
                <w:rFonts w:cs="Arial" w:hint="cs"/>
                <w:sz w:val="14"/>
                <w:szCs w:val="18"/>
                <w:rtl/>
              </w:rPr>
              <w:t>في</w:t>
            </w:r>
            <w:r w:rsidRPr="00BC3473">
              <w:rPr>
                <w:rFonts w:cs="Arial"/>
                <w:sz w:val="14"/>
                <w:szCs w:val="18"/>
                <w:rtl/>
              </w:rPr>
              <w:t xml:space="preserve"> </w:t>
            </w:r>
            <w:r w:rsidRPr="00BC3473">
              <w:rPr>
                <w:rFonts w:cs="Arial" w:hint="cs"/>
                <w:sz w:val="14"/>
                <w:szCs w:val="18"/>
                <w:rtl/>
              </w:rPr>
              <w:t>رفع</w:t>
            </w:r>
            <w:r w:rsidRPr="00BC3473">
              <w:rPr>
                <w:rFonts w:cs="Arial"/>
                <w:sz w:val="14"/>
                <w:szCs w:val="18"/>
                <w:rtl/>
              </w:rPr>
              <w:t xml:space="preserve"> </w:t>
            </w:r>
            <w:r w:rsidRPr="00BC3473">
              <w:rPr>
                <w:rFonts w:cs="Arial" w:hint="cs"/>
                <w:sz w:val="14"/>
                <w:szCs w:val="18"/>
                <w:rtl/>
              </w:rPr>
              <w:t>كفاءة</w:t>
            </w:r>
            <w:r w:rsidRPr="00BC3473">
              <w:rPr>
                <w:rFonts w:cs="Arial"/>
                <w:sz w:val="14"/>
                <w:szCs w:val="18"/>
                <w:rtl/>
              </w:rPr>
              <w:t xml:space="preserve"> </w:t>
            </w:r>
            <w:r w:rsidRPr="00BC3473">
              <w:rPr>
                <w:rFonts w:cs="Arial" w:hint="cs"/>
                <w:sz w:val="14"/>
                <w:szCs w:val="18"/>
                <w:rtl/>
              </w:rPr>
              <w:t>الخدمة</w:t>
            </w:r>
            <w:r w:rsidRPr="00BC3473">
              <w:rPr>
                <w:rFonts w:cs="Arial"/>
                <w:sz w:val="14"/>
                <w:szCs w:val="18"/>
                <w:rtl/>
              </w:rPr>
              <w:t xml:space="preserve"> </w:t>
            </w:r>
            <w:r w:rsidRPr="00BC3473">
              <w:rPr>
                <w:rFonts w:cs="Arial" w:hint="cs"/>
                <w:sz w:val="14"/>
                <w:szCs w:val="18"/>
                <w:rtl/>
              </w:rPr>
              <w:t>المقدمة</w:t>
            </w:r>
            <w:r w:rsidRPr="00BC3473">
              <w:rPr>
                <w:rFonts w:cs="Arial"/>
                <w:sz w:val="14"/>
                <w:szCs w:val="18"/>
                <w:rtl/>
              </w:rPr>
              <w:t xml:space="preserve"> </w:t>
            </w:r>
            <w:r w:rsidRPr="00BC3473">
              <w:rPr>
                <w:rFonts w:cs="Arial" w:hint="cs"/>
                <w:sz w:val="14"/>
                <w:szCs w:val="18"/>
                <w:rtl/>
              </w:rPr>
              <w:t>للعميل</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7A0829ED" w14:textId="77777777" w:rsidR="0005730F" w:rsidRPr="00B64117"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5</w:t>
            </w:r>
          </w:p>
        </w:tc>
      </w:tr>
      <w:tr w:rsidR="0005730F" w:rsidRPr="00B64117" w14:paraId="104A31AB" w14:textId="77777777" w:rsidTr="00F246DA">
        <w:trPr>
          <w:cantSplit/>
        </w:trPr>
        <w:tc>
          <w:tcPr>
            <w:tcW w:w="1230" w:type="pct"/>
            <w:shd w:val="clear" w:color="auto" w:fill="auto"/>
            <w:vAlign w:val="center"/>
          </w:tcPr>
          <w:p w14:paraId="1D597C95"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lastRenderedPageBreak/>
              <w:t>0</w:t>
            </w:r>
            <w:r w:rsidRPr="004A312D">
              <w:rPr>
                <w:rFonts w:ascii="Arial" w:hAnsi="Arial" w:cs="Arial"/>
                <w:color w:val="010205"/>
                <w:szCs w:val="24"/>
              </w:rPr>
              <w:t>.809</w:t>
            </w:r>
          </w:p>
        </w:tc>
        <w:tc>
          <w:tcPr>
            <w:tcW w:w="1672" w:type="pct"/>
            <w:shd w:val="clear" w:color="auto" w:fill="auto"/>
            <w:vAlign w:val="center"/>
          </w:tcPr>
          <w:p w14:paraId="0D0D2FB5"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.825</w:t>
            </w:r>
          </w:p>
        </w:tc>
        <w:tc>
          <w:tcPr>
            <w:tcW w:w="1861" w:type="pct"/>
            <w:shd w:val="clear" w:color="auto" w:fill="auto"/>
          </w:tcPr>
          <w:p w14:paraId="4DEBE27C" w14:textId="77777777" w:rsidR="0005730F" w:rsidRPr="00BC3473" w:rsidRDefault="0005730F" w:rsidP="00F246DA">
            <w:pPr>
              <w:ind w:left="57" w:right="57"/>
              <w:jc w:val="lowKashida"/>
              <w:rPr>
                <w:rFonts w:cs="Arial"/>
                <w:sz w:val="14"/>
                <w:szCs w:val="18"/>
                <w:rtl/>
              </w:rPr>
            </w:pPr>
            <w:r w:rsidRPr="00BC3473">
              <w:rPr>
                <w:rFonts w:cs="Arial" w:hint="cs"/>
                <w:sz w:val="14"/>
                <w:szCs w:val="18"/>
                <w:rtl/>
              </w:rPr>
              <w:t>يؤثر</w:t>
            </w:r>
            <w:r w:rsidRPr="00BC3473">
              <w:rPr>
                <w:rFonts w:cs="Arial"/>
                <w:sz w:val="14"/>
                <w:szCs w:val="18"/>
                <w:rtl/>
              </w:rPr>
              <w:t xml:space="preserve"> </w:t>
            </w:r>
            <w:r w:rsidRPr="00BC3473">
              <w:rPr>
                <w:rFonts w:cs="Arial" w:hint="cs"/>
                <w:sz w:val="14"/>
                <w:szCs w:val="18"/>
                <w:rtl/>
              </w:rPr>
              <w:t>وقت</w:t>
            </w:r>
            <w:r w:rsidRPr="00BC3473">
              <w:rPr>
                <w:rFonts w:cs="Arial"/>
                <w:sz w:val="14"/>
                <w:szCs w:val="18"/>
                <w:rtl/>
              </w:rPr>
              <w:t xml:space="preserve"> </w:t>
            </w:r>
            <w:r w:rsidRPr="00BC3473">
              <w:rPr>
                <w:rFonts w:cs="Arial" w:hint="cs"/>
                <w:sz w:val="14"/>
                <w:szCs w:val="18"/>
                <w:rtl/>
              </w:rPr>
              <w:t>الاستجابة</w:t>
            </w:r>
            <w:r w:rsidRPr="00BC3473">
              <w:rPr>
                <w:rFonts w:cs="Arial"/>
                <w:sz w:val="14"/>
                <w:szCs w:val="18"/>
                <w:rtl/>
              </w:rPr>
              <w:t xml:space="preserve"> </w:t>
            </w:r>
            <w:r w:rsidRPr="00BC3473">
              <w:rPr>
                <w:rFonts w:cs="Arial" w:hint="cs"/>
                <w:sz w:val="14"/>
                <w:szCs w:val="18"/>
                <w:rtl/>
              </w:rPr>
              <w:t>لطلبات</w:t>
            </w:r>
            <w:r w:rsidRPr="00BC3473">
              <w:rPr>
                <w:rFonts w:cs="Arial"/>
                <w:sz w:val="14"/>
                <w:szCs w:val="18"/>
                <w:rtl/>
              </w:rPr>
              <w:t xml:space="preserve"> </w:t>
            </w:r>
            <w:r w:rsidRPr="00BC3473">
              <w:rPr>
                <w:rFonts w:cs="Arial" w:hint="cs"/>
                <w:sz w:val="14"/>
                <w:szCs w:val="18"/>
                <w:rtl/>
              </w:rPr>
              <w:t>الشراء</w:t>
            </w:r>
            <w:r w:rsidRPr="00BC3473">
              <w:rPr>
                <w:rFonts w:cs="Arial"/>
                <w:sz w:val="14"/>
                <w:szCs w:val="18"/>
                <w:rtl/>
              </w:rPr>
              <w:t xml:space="preserve"> </w:t>
            </w:r>
            <w:r w:rsidRPr="00BC3473">
              <w:rPr>
                <w:rFonts w:cs="Arial" w:hint="cs"/>
                <w:sz w:val="14"/>
                <w:szCs w:val="18"/>
                <w:rtl/>
              </w:rPr>
              <w:t>من</w:t>
            </w:r>
            <w:r w:rsidRPr="00BC3473">
              <w:rPr>
                <w:rFonts w:cs="Arial"/>
                <w:sz w:val="14"/>
                <w:szCs w:val="18"/>
                <w:rtl/>
              </w:rPr>
              <w:t xml:space="preserve"> </w:t>
            </w:r>
            <w:r w:rsidRPr="00BC3473">
              <w:rPr>
                <w:rFonts w:cs="Arial" w:hint="cs"/>
                <w:sz w:val="14"/>
                <w:szCs w:val="18"/>
                <w:rtl/>
              </w:rPr>
              <w:t>المشروع</w:t>
            </w:r>
            <w:r w:rsidRPr="00BC3473">
              <w:rPr>
                <w:rFonts w:cs="Arial"/>
                <w:sz w:val="14"/>
                <w:szCs w:val="18"/>
                <w:rtl/>
              </w:rPr>
              <w:t xml:space="preserve"> </w:t>
            </w:r>
            <w:r w:rsidRPr="00BC3473">
              <w:rPr>
                <w:rFonts w:cs="Arial" w:hint="cs"/>
                <w:sz w:val="14"/>
                <w:szCs w:val="18"/>
                <w:rtl/>
              </w:rPr>
              <w:t>الناشئ</w:t>
            </w:r>
            <w:r w:rsidRPr="00BC3473">
              <w:rPr>
                <w:rFonts w:cs="Arial"/>
                <w:sz w:val="14"/>
                <w:szCs w:val="18"/>
                <w:rtl/>
              </w:rPr>
              <w:t xml:space="preserve"> </w:t>
            </w:r>
            <w:r w:rsidRPr="00BC3473">
              <w:rPr>
                <w:rFonts w:cs="Arial" w:hint="cs"/>
                <w:sz w:val="14"/>
                <w:szCs w:val="18"/>
                <w:rtl/>
              </w:rPr>
              <w:t>في</w:t>
            </w:r>
            <w:r w:rsidRPr="00BC3473">
              <w:rPr>
                <w:rFonts w:cs="Arial"/>
                <w:sz w:val="14"/>
                <w:szCs w:val="18"/>
                <w:rtl/>
              </w:rPr>
              <w:t xml:space="preserve"> </w:t>
            </w:r>
            <w:r w:rsidRPr="00BC3473">
              <w:rPr>
                <w:rFonts w:cs="Arial" w:hint="cs"/>
                <w:sz w:val="14"/>
                <w:szCs w:val="18"/>
                <w:rtl/>
              </w:rPr>
              <w:t>الإقبال</w:t>
            </w:r>
            <w:r w:rsidRPr="00BC3473">
              <w:rPr>
                <w:rFonts w:cs="Arial"/>
                <w:sz w:val="14"/>
                <w:szCs w:val="18"/>
                <w:rtl/>
              </w:rPr>
              <w:t xml:space="preserve"> </w:t>
            </w:r>
            <w:r w:rsidRPr="00BC3473">
              <w:rPr>
                <w:rFonts w:cs="Arial" w:hint="cs"/>
                <w:sz w:val="14"/>
                <w:szCs w:val="18"/>
                <w:rtl/>
              </w:rPr>
              <w:t>او</w:t>
            </w:r>
            <w:r w:rsidRPr="00BC3473">
              <w:rPr>
                <w:rFonts w:cs="Arial"/>
                <w:sz w:val="14"/>
                <w:szCs w:val="18"/>
                <w:rtl/>
              </w:rPr>
              <w:t xml:space="preserve"> </w:t>
            </w:r>
            <w:r w:rsidRPr="00BC3473">
              <w:rPr>
                <w:rFonts w:cs="Arial" w:hint="cs"/>
                <w:sz w:val="14"/>
                <w:szCs w:val="18"/>
                <w:rtl/>
              </w:rPr>
              <w:t>العزوف</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6D5C7D92" w14:textId="77777777" w:rsidR="0005730F" w:rsidRPr="00B64117"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6</w:t>
            </w:r>
          </w:p>
        </w:tc>
      </w:tr>
      <w:tr w:rsidR="0005730F" w:rsidRPr="00B64117" w14:paraId="78675675" w14:textId="77777777" w:rsidTr="00F246DA">
        <w:trPr>
          <w:cantSplit/>
        </w:trPr>
        <w:tc>
          <w:tcPr>
            <w:tcW w:w="1230" w:type="pct"/>
            <w:shd w:val="clear" w:color="auto" w:fill="auto"/>
            <w:vAlign w:val="center"/>
          </w:tcPr>
          <w:p w14:paraId="096028B1"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.848</w:t>
            </w:r>
          </w:p>
        </w:tc>
        <w:tc>
          <w:tcPr>
            <w:tcW w:w="1672" w:type="pct"/>
            <w:shd w:val="clear" w:color="auto" w:fill="auto"/>
            <w:vAlign w:val="center"/>
          </w:tcPr>
          <w:p w14:paraId="4905D149"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.416</w:t>
            </w:r>
          </w:p>
        </w:tc>
        <w:tc>
          <w:tcPr>
            <w:tcW w:w="1861" w:type="pct"/>
            <w:shd w:val="clear" w:color="auto" w:fill="auto"/>
          </w:tcPr>
          <w:p w14:paraId="7F3AC631" w14:textId="34A8E611" w:rsidR="0005730F" w:rsidRPr="00BC3473" w:rsidRDefault="0005730F" w:rsidP="00F246DA">
            <w:pPr>
              <w:ind w:left="57" w:right="57"/>
              <w:jc w:val="lowKashida"/>
              <w:rPr>
                <w:rFonts w:cs="Arial"/>
                <w:sz w:val="14"/>
                <w:szCs w:val="18"/>
                <w:rtl/>
              </w:rPr>
            </w:pPr>
            <w:r w:rsidRPr="00BC3473">
              <w:rPr>
                <w:rFonts w:cs="Arial" w:hint="cs"/>
                <w:sz w:val="14"/>
                <w:szCs w:val="18"/>
                <w:rtl/>
              </w:rPr>
              <w:t>تسهم</w:t>
            </w:r>
            <w:r w:rsidRPr="00BC3473">
              <w:rPr>
                <w:rFonts w:cs="Arial"/>
                <w:sz w:val="14"/>
                <w:szCs w:val="18"/>
                <w:rtl/>
              </w:rPr>
              <w:t xml:space="preserve"> </w:t>
            </w:r>
            <w:r w:rsidRPr="00BC3473">
              <w:rPr>
                <w:rFonts w:cs="Arial" w:hint="cs"/>
                <w:sz w:val="14"/>
                <w:szCs w:val="18"/>
                <w:rtl/>
              </w:rPr>
              <w:t>المعلومات</w:t>
            </w:r>
            <w:r w:rsidRPr="00BC3473">
              <w:rPr>
                <w:rFonts w:cs="Arial"/>
                <w:sz w:val="14"/>
                <w:szCs w:val="18"/>
                <w:rtl/>
              </w:rPr>
              <w:t xml:space="preserve"> </w:t>
            </w:r>
            <w:r w:rsidRPr="00BC3473">
              <w:rPr>
                <w:rFonts w:cs="Arial" w:hint="cs"/>
                <w:sz w:val="14"/>
                <w:szCs w:val="18"/>
                <w:rtl/>
              </w:rPr>
              <w:t>والبيانات</w:t>
            </w:r>
            <w:r w:rsidRPr="00BC3473">
              <w:rPr>
                <w:rFonts w:cs="Arial"/>
                <w:sz w:val="14"/>
                <w:szCs w:val="18"/>
                <w:rtl/>
              </w:rPr>
              <w:t xml:space="preserve"> </w:t>
            </w:r>
            <w:r w:rsidRPr="00BC3473">
              <w:rPr>
                <w:rFonts w:cs="Arial" w:hint="cs"/>
                <w:sz w:val="14"/>
                <w:szCs w:val="18"/>
                <w:rtl/>
              </w:rPr>
              <w:t>الراجعة</w:t>
            </w:r>
            <w:r w:rsidRPr="00BC3473">
              <w:rPr>
                <w:rFonts w:cs="Arial"/>
                <w:sz w:val="14"/>
                <w:szCs w:val="18"/>
                <w:rtl/>
              </w:rPr>
              <w:t xml:space="preserve"> </w:t>
            </w:r>
            <w:r w:rsidRPr="00BC3473">
              <w:rPr>
                <w:rFonts w:cs="Arial" w:hint="cs"/>
                <w:sz w:val="14"/>
                <w:szCs w:val="18"/>
                <w:rtl/>
              </w:rPr>
              <w:t>من</w:t>
            </w:r>
            <w:r w:rsidRPr="00BC3473">
              <w:rPr>
                <w:rFonts w:cs="Arial"/>
                <w:sz w:val="14"/>
                <w:szCs w:val="18"/>
                <w:rtl/>
              </w:rPr>
              <w:t xml:space="preserve"> </w:t>
            </w:r>
            <w:r w:rsidRPr="00BC3473">
              <w:rPr>
                <w:rFonts w:cs="Arial" w:hint="cs"/>
                <w:sz w:val="14"/>
                <w:szCs w:val="18"/>
                <w:rtl/>
              </w:rPr>
              <w:t>سلسلة</w:t>
            </w:r>
            <w:r w:rsidRPr="00BC3473">
              <w:rPr>
                <w:rFonts w:cs="Arial"/>
                <w:sz w:val="14"/>
                <w:szCs w:val="18"/>
                <w:rtl/>
              </w:rPr>
              <w:t xml:space="preserve"> </w:t>
            </w:r>
            <w:r w:rsidRPr="00BC3473">
              <w:rPr>
                <w:rFonts w:cs="Arial" w:hint="cs"/>
                <w:sz w:val="14"/>
                <w:szCs w:val="18"/>
                <w:rtl/>
              </w:rPr>
              <w:t>الإمداد</w:t>
            </w:r>
            <w:r w:rsidRPr="00BC3473">
              <w:rPr>
                <w:rFonts w:cs="Arial"/>
                <w:sz w:val="14"/>
                <w:szCs w:val="18"/>
                <w:rtl/>
              </w:rPr>
              <w:t xml:space="preserve"> </w:t>
            </w:r>
            <w:r w:rsidRPr="00BC3473">
              <w:rPr>
                <w:rFonts w:cs="Arial" w:hint="cs"/>
                <w:sz w:val="14"/>
                <w:szCs w:val="18"/>
                <w:rtl/>
              </w:rPr>
              <w:t>في</w:t>
            </w:r>
            <w:r w:rsidRPr="00BC3473">
              <w:rPr>
                <w:rFonts w:cs="Arial"/>
                <w:sz w:val="14"/>
                <w:szCs w:val="18"/>
                <w:rtl/>
              </w:rPr>
              <w:t xml:space="preserve"> </w:t>
            </w:r>
            <w:r w:rsidRPr="00BC3473">
              <w:rPr>
                <w:rFonts w:cs="Arial" w:hint="cs"/>
                <w:sz w:val="14"/>
                <w:szCs w:val="18"/>
                <w:rtl/>
              </w:rPr>
              <w:t>قدرة</w:t>
            </w:r>
            <w:r w:rsidRPr="00BC3473">
              <w:rPr>
                <w:rFonts w:cs="Arial"/>
                <w:sz w:val="14"/>
                <w:szCs w:val="18"/>
                <w:rtl/>
              </w:rPr>
              <w:t xml:space="preserve"> </w:t>
            </w:r>
            <w:r w:rsidRPr="00BC3473">
              <w:rPr>
                <w:rFonts w:cs="Arial" w:hint="cs"/>
                <w:sz w:val="14"/>
                <w:szCs w:val="18"/>
                <w:rtl/>
              </w:rPr>
              <w:t>المشاريع</w:t>
            </w:r>
            <w:r w:rsidRPr="00BC3473">
              <w:rPr>
                <w:rFonts w:cs="Arial"/>
                <w:sz w:val="14"/>
                <w:szCs w:val="18"/>
                <w:rtl/>
              </w:rPr>
              <w:t xml:space="preserve"> </w:t>
            </w:r>
            <w:r w:rsidRPr="00BC3473">
              <w:rPr>
                <w:rFonts w:cs="Arial" w:hint="cs"/>
                <w:sz w:val="14"/>
                <w:szCs w:val="18"/>
                <w:rtl/>
              </w:rPr>
              <w:t>الناشئة</w:t>
            </w:r>
            <w:r w:rsidRPr="00BC3473">
              <w:rPr>
                <w:rFonts w:cs="Arial"/>
                <w:sz w:val="14"/>
                <w:szCs w:val="18"/>
                <w:rtl/>
              </w:rPr>
              <w:t xml:space="preserve"> </w:t>
            </w:r>
            <w:r w:rsidRPr="00BC3473">
              <w:rPr>
                <w:rFonts w:cs="Arial" w:hint="cs"/>
                <w:sz w:val="14"/>
                <w:szCs w:val="18"/>
                <w:rtl/>
              </w:rPr>
              <w:t>على</w:t>
            </w:r>
            <w:r w:rsidRPr="00BC3473">
              <w:rPr>
                <w:rFonts w:cs="Arial"/>
                <w:sz w:val="14"/>
                <w:szCs w:val="18"/>
                <w:rtl/>
              </w:rPr>
              <w:t xml:space="preserve"> </w:t>
            </w:r>
            <w:r w:rsidRPr="00BC3473">
              <w:rPr>
                <w:rFonts w:cs="Arial" w:hint="cs"/>
                <w:sz w:val="14"/>
                <w:szCs w:val="18"/>
                <w:rtl/>
              </w:rPr>
              <w:t>توفير</w:t>
            </w:r>
            <w:r w:rsidRPr="00BC3473">
              <w:rPr>
                <w:rFonts w:cs="Arial"/>
                <w:sz w:val="14"/>
                <w:szCs w:val="18"/>
                <w:rtl/>
              </w:rPr>
              <w:t xml:space="preserve"> </w:t>
            </w:r>
            <w:r w:rsidRPr="00BC3473">
              <w:rPr>
                <w:rFonts w:cs="Arial" w:hint="cs"/>
                <w:sz w:val="14"/>
                <w:szCs w:val="18"/>
                <w:rtl/>
              </w:rPr>
              <w:t>المنتجات</w:t>
            </w:r>
            <w:r w:rsidRPr="00BC3473">
              <w:rPr>
                <w:rFonts w:cs="Arial"/>
                <w:sz w:val="14"/>
                <w:szCs w:val="18"/>
                <w:rtl/>
              </w:rPr>
              <w:t xml:space="preserve"> </w:t>
            </w:r>
            <w:r w:rsidRPr="00BC3473">
              <w:rPr>
                <w:rFonts w:cs="Arial" w:hint="cs"/>
                <w:sz w:val="14"/>
                <w:szCs w:val="18"/>
                <w:rtl/>
              </w:rPr>
              <w:t>ذات</w:t>
            </w:r>
            <w:r w:rsidRPr="00BC3473">
              <w:rPr>
                <w:rFonts w:cs="Arial"/>
                <w:sz w:val="14"/>
                <w:szCs w:val="18"/>
                <w:rtl/>
              </w:rPr>
              <w:t xml:space="preserve"> </w:t>
            </w:r>
            <w:r w:rsidRPr="00BC3473">
              <w:rPr>
                <w:rFonts w:cs="Arial" w:hint="cs"/>
                <w:sz w:val="14"/>
                <w:szCs w:val="18"/>
                <w:rtl/>
              </w:rPr>
              <w:t>الطلب</w:t>
            </w:r>
            <w:r w:rsidRPr="00BC3473">
              <w:rPr>
                <w:rFonts w:cs="Arial"/>
                <w:sz w:val="14"/>
                <w:szCs w:val="18"/>
                <w:rtl/>
              </w:rPr>
              <w:t xml:space="preserve"> </w:t>
            </w:r>
            <w:r w:rsidRPr="00BC3473">
              <w:rPr>
                <w:rFonts w:cs="Arial" w:hint="cs"/>
                <w:sz w:val="14"/>
                <w:szCs w:val="18"/>
                <w:rtl/>
              </w:rPr>
              <w:t>العالي</w:t>
            </w:r>
            <w:r w:rsidRPr="00BC3473">
              <w:rPr>
                <w:rFonts w:cs="Arial"/>
                <w:sz w:val="14"/>
                <w:szCs w:val="18"/>
                <w:rtl/>
              </w:rPr>
              <w:t xml:space="preserve"> </w:t>
            </w:r>
            <w:r w:rsidRPr="00BC3473">
              <w:rPr>
                <w:rFonts w:cs="Arial" w:hint="cs"/>
                <w:sz w:val="14"/>
                <w:szCs w:val="18"/>
                <w:rtl/>
              </w:rPr>
              <w:t>بشكل</w:t>
            </w:r>
            <w:r w:rsidRPr="00BC3473">
              <w:rPr>
                <w:rFonts w:cs="Arial"/>
                <w:sz w:val="14"/>
                <w:szCs w:val="18"/>
                <w:rtl/>
              </w:rPr>
              <w:t xml:space="preserve"> </w:t>
            </w:r>
            <w:r w:rsidR="00CB0645">
              <w:rPr>
                <w:rFonts w:cs="Arial" w:hint="cs"/>
                <w:sz w:val="14"/>
                <w:szCs w:val="18"/>
                <w:rtl/>
              </w:rPr>
              <w:t>أ</w:t>
            </w:r>
            <w:r w:rsidRPr="00BC3473">
              <w:rPr>
                <w:rFonts w:cs="Arial" w:hint="cs"/>
                <w:sz w:val="14"/>
                <w:szCs w:val="18"/>
                <w:rtl/>
              </w:rPr>
              <w:t>كبر</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0CD23C7E"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7</w:t>
            </w:r>
          </w:p>
        </w:tc>
      </w:tr>
      <w:tr w:rsidR="0005730F" w:rsidRPr="00B64117" w14:paraId="6714BADF" w14:textId="77777777" w:rsidTr="00F246DA">
        <w:trPr>
          <w:cantSplit/>
        </w:trPr>
        <w:tc>
          <w:tcPr>
            <w:tcW w:w="1230" w:type="pct"/>
            <w:shd w:val="clear" w:color="auto" w:fill="auto"/>
            <w:vAlign w:val="center"/>
          </w:tcPr>
          <w:p w14:paraId="2F6CB88C"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.844</w:t>
            </w:r>
          </w:p>
        </w:tc>
        <w:tc>
          <w:tcPr>
            <w:tcW w:w="1672" w:type="pct"/>
            <w:shd w:val="clear" w:color="auto" w:fill="auto"/>
            <w:vAlign w:val="center"/>
          </w:tcPr>
          <w:p w14:paraId="78F09804"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.457</w:t>
            </w:r>
          </w:p>
        </w:tc>
        <w:tc>
          <w:tcPr>
            <w:tcW w:w="1861" w:type="pct"/>
            <w:shd w:val="clear" w:color="auto" w:fill="auto"/>
          </w:tcPr>
          <w:p w14:paraId="4104C465" w14:textId="253460FF" w:rsidR="0005730F" w:rsidRPr="00BC3473" w:rsidRDefault="0005730F" w:rsidP="00F246DA">
            <w:pPr>
              <w:ind w:left="57" w:right="57"/>
              <w:jc w:val="lowKashida"/>
              <w:rPr>
                <w:rFonts w:cs="Arial"/>
                <w:sz w:val="14"/>
                <w:szCs w:val="18"/>
                <w:rtl/>
              </w:rPr>
            </w:pPr>
            <w:r w:rsidRPr="00BC3473">
              <w:rPr>
                <w:rFonts w:cs="Arial" w:hint="cs"/>
                <w:sz w:val="14"/>
                <w:szCs w:val="18"/>
                <w:rtl/>
              </w:rPr>
              <w:t>الاسراع</w:t>
            </w:r>
            <w:r w:rsidRPr="00BC3473">
              <w:rPr>
                <w:rFonts w:cs="Arial"/>
                <w:sz w:val="14"/>
                <w:szCs w:val="18"/>
                <w:rtl/>
              </w:rPr>
              <w:t xml:space="preserve"> </w:t>
            </w:r>
            <w:r w:rsidRPr="00BC3473">
              <w:rPr>
                <w:rFonts w:cs="Arial" w:hint="cs"/>
                <w:sz w:val="14"/>
                <w:szCs w:val="18"/>
                <w:rtl/>
              </w:rPr>
              <w:t>على</w:t>
            </w:r>
            <w:r w:rsidRPr="00BC3473">
              <w:rPr>
                <w:rFonts w:cs="Arial"/>
                <w:sz w:val="14"/>
                <w:szCs w:val="18"/>
                <w:rtl/>
              </w:rPr>
              <w:t xml:space="preserve"> </w:t>
            </w:r>
            <w:r w:rsidRPr="00BC3473">
              <w:rPr>
                <w:rFonts w:cs="Arial" w:hint="cs"/>
                <w:sz w:val="14"/>
                <w:szCs w:val="18"/>
                <w:rtl/>
              </w:rPr>
              <w:t>ادخال</w:t>
            </w:r>
            <w:r w:rsidRPr="00BC3473">
              <w:rPr>
                <w:rFonts w:cs="Arial"/>
                <w:sz w:val="14"/>
                <w:szCs w:val="18"/>
                <w:rtl/>
              </w:rPr>
              <w:t xml:space="preserve"> </w:t>
            </w:r>
            <w:r w:rsidRPr="00BC3473">
              <w:rPr>
                <w:rFonts w:cs="Arial" w:hint="cs"/>
                <w:sz w:val="14"/>
                <w:szCs w:val="18"/>
                <w:rtl/>
              </w:rPr>
              <w:t>المنتجات</w:t>
            </w:r>
            <w:r w:rsidRPr="00BC3473">
              <w:rPr>
                <w:rFonts w:cs="Arial"/>
                <w:sz w:val="14"/>
                <w:szCs w:val="18"/>
                <w:rtl/>
              </w:rPr>
              <w:t xml:space="preserve"> </w:t>
            </w:r>
            <w:r w:rsidRPr="00BC3473">
              <w:rPr>
                <w:rFonts w:cs="Arial" w:hint="cs"/>
                <w:sz w:val="14"/>
                <w:szCs w:val="18"/>
                <w:rtl/>
              </w:rPr>
              <w:t>الجديدة</w:t>
            </w:r>
            <w:r w:rsidRPr="00BC3473">
              <w:rPr>
                <w:rFonts w:cs="Arial"/>
                <w:sz w:val="14"/>
                <w:szCs w:val="18"/>
                <w:rtl/>
              </w:rPr>
              <w:t xml:space="preserve"> </w:t>
            </w:r>
            <w:r w:rsidRPr="00BC3473">
              <w:rPr>
                <w:rFonts w:cs="Arial" w:hint="cs"/>
                <w:sz w:val="14"/>
                <w:szCs w:val="18"/>
                <w:rtl/>
              </w:rPr>
              <w:t>الى</w:t>
            </w:r>
            <w:r w:rsidRPr="00BC3473">
              <w:rPr>
                <w:rFonts w:cs="Arial"/>
                <w:sz w:val="14"/>
                <w:szCs w:val="18"/>
                <w:rtl/>
              </w:rPr>
              <w:t xml:space="preserve"> </w:t>
            </w:r>
            <w:r w:rsidRPr="00BC3473">
              <w:rPr>
                <w:rFonts w:cs="Arial" w:hint="cs"/>
                <w:sz w:val="14"/>
                <w:szCs w:val="18"/>
                <w:rtl/>
              </w:rPr>
              <w:t>السوق</w:t>
            </w:r>
            <w:r w:rsidRPr="00BC3473">
              <w:rPr>
                <w:rFonts w:cs="Arial"/>
                <w:sz w:val="14"/>
                <w:szCs w:val="18"/>
                <w:rtl/>
              </w:rPr>
              <w:t xml:space="preserve"> </w:t>
            </w:r>
            <w:r w:rsidRPr="00BC3473">
              <w:rPr>
                <w:rFonts w:cs="Arial" w:hint="cs"/>
                <w:sz w:val="14"/>
                <w:szCs w:val="18"/>
                <w:rtl/>
              </w:rPr>
              <w:t>والقدرة</w:t>
            </w:r>
            <w:r w:rsidRPr="00BC3473">
              <w:rPr>
                <w:rFonts w:cs="Arial"/>
                <w:sz w:val="14"/>
                <w:szCs w:val="18"/>
                <w:rtl/>
              </w:rPr>
              <w:t xml:space="preserve"> </w:t>
            </w:r>
            <w:r w:rsidRPr="00BC3473">
              <w:rPr>
                <w:rFonts w:cs="Arial" w:hint="cs"/>
                <w:sz w:val="14"/>
                <w:szCs w:val="18"/>
                <w:rtl/>
              </w:rPr>
              <w:t>على</w:t>
            </w:r>
            <w:r w:rsidRPr="00BC3473">
              <w:rPr>
                <w:rFonts w:cs="Arial"/>
                <w:sz w:val="14"/>
                <w:szCs w:val="18"/>
                <w:rtl/>
              </w:rPr>
              <w:t xml:space="preserve"> </w:t>
            </w:r>
            <w:r w:rsidRPr="00BC3473">
              <w:rPr>
                <w:rFonts w:cs="Arial" w:hint="cs"/>
                <w:sz w:val="14"/>
                <w:szCs w:val="18"/>
                <w:rtl/>
              </w:rPr>
              <w:t>تلبية</w:t>
            </w:r>
            <w:r w:rsidRPr="00BC3473">
              <w:rPr>
                <w:rFonts w:cs="Arial"/>
                <w:sz w:val="14"/>
                <w:szCs w:val="18"/>
                <w:rtl/>
              </w:rPr>
              <w:t xml:space="preserve"> </w:t>
            </w:r>
            <w:r w:rsidRPr="00BC3473">
              <w:rPr>
                <w:rFonts w:cs="Arial" w:hint="cs"/>
                <w:sz w:val="14"/>
                <w:szCs w:val="18"/>
                <w:rtl/>
              </w:rPr>
              <w:t>طلبات</w:t>
            </w:r>
            <w:r w:rsidRPr="00BC3473">
              <w:rPr>
                <w:rFonts w:cs="Arial"/>
                <w:sz w:val="14"/>
                <w:szCs w:val="18"/>
                <w:rtl/>
              </w:rPr>
              <w:t xml:space="preserve"> </w:t>
            </w:r>
            <w:r w:rsidRPr="00BC3473">
              <w:rPr>
                <w:rFonts w:cs="Arial" w:hint="cs"/>
                <w:sz w:val="14"/>
                <w:szCs w:val="18"/>
                <w:rtl/>
              </w:rPr>
              <w:t>العملاء</w:t>
            </w:r>
            <w:r w:rsidRPr="00BC3473">
              <w:rPr>
                <w:rFonts w:cs="Arial"/>
                <w:sz w:val="14"/>
                <w:szCs w:val="18"/>
                <w:rtl/>
              </w:rPr>
              <w:t xml:space="preserve"> </w:t>
            </w:r>
            <w:r w:rsidRPr="00BC3473">
              <w:rPr>
                <w:rFonts w:cs="Arial" w:hint="cs"/>
                <w:sz w:val="14"/>
                <w:szCs w:val="18"/>
                <w:rtl/>
              </w:rPr>
              <w:t>بشكل</w:t>
            </w:r>
            <w:r w:rsidRPr="00BC3473">
              <w:rPr>
                <w:rFonts w:cs="Arial"/>
                <w:sz w:val="14"/>
                <w:szCs w:val="18"/>
                <w:rtl/>
              </w:rPr>
              <w:t xml:space="preserve"> </w:t>
            </w:r>
            <w:r w:rsidRPr="00BC3473">
              <w:rPr>
                <w:rFonts w:cs="Arial" w:hint="cs"/>
                <w:sz w:val="14"/>
                <w:szCs w:val="18"/>
                <w:rtl/>
              </w:rPr>
              <w:t>اسرع</w:t>
            </w:r>
            <w:r w:rsidRPr="00BC3473">
              <w:rPr>
                <w:rFonts w:cs="Arial"/>
                <w:sz w:val="14"/>
                <w:szCs w:val="18"/>
                <w:rtl/>
              </w:rPr>
              <w:t xml:space="preserve"> </w:t>
            </w:r>
            <w:r w:rsidRPr="00BC3473">
              <w:rPr>
                <w:rFonts w:cs="Arial" w:hint="cs"/>
                <w:sz w:val="14"/>
                <w:szCs w:val="18"/>
                <w:rtl/>
              </w:rPr>
              <w:t>يدل</w:t>
            </w:r>
            <w:r w:rsidRPr="00BC3473">
              <w:rPr>
                <w:rFonts w:cs="Arial"/>
                <w:sz w:val="14"/>
                <w:szCs w:val="18"/>
                <w:rtl/>
              </w:rPr>
              <w:t xml:space="preserve"> </w:t>
            </w:r>
            <w:r w:rsidRPr="00BC3473">
              <w:rPr>
                <w:rFonts w:cs="Arial" w:hint="cs"/>
                <w:sz w:val="14"/>
                <w:szCs w:val="18"/>
                <w:rtl/>
              </w:rPr>
              <w:t>عن</w:t>
            </w:r>
            <w:r w:rsidRPr="00BC3473">
              <w:rPr>
                <w:rFonts w:cs="Arial"/>
                <w:sz w:val="14"/>
                <w:szCs w:val="18"/>
                <w:rtl/>
              </w:rPr>
              <w:t xml:space="preserve"> </w:t>
            </w:r>
            <w:r w:rsidRPr="00BC3473">
              <w:rPr>
                <w:rFonts w:cs="Arial" w:hint="cs"/>
                <w:sz w:val="14"/>
                <w:szCs w:val="18"/>
                <w:rtl/>
              </w:rPr>
              <w:t>توفر</w:t>
            </w:r>
            <w:r w:rsidRPr="00BC3473">
              <w:rPr>
                <w:rFonts w:cs="Arial"/>
                <w:sz w:val="14"/>
                <w:szCs w:val="18"/>
                <w:rtl/>
              </w:rPr>
              <w:t xml:space="preserve"> </w:t>
            </w:r>
            <w:r w:rsidRPr="00BC3473">
              <w:rPr>
                <w:rFonts w:cs="Arial" w:hint="cs"/>
                <w:sz w:val="14"/>
                <w:szCs w:val="18"/>
                <w:rtl/>
              </w:rPr>
              <w:t>الخدمات</w:t>
            </w:r>
            <w:r w:rsidRPr="00BC3473">
              <w:rPr>
                <w:rFonts w:cs="Arial"/>
                <w:sz w:val="14"/>
                <w:szCs w:val="18"/>
                <w:rtl/>
              </w:rPr>
              <w:t xml:space="preserve"> </w:t>
            </w:r>
            <w:r w:rsidRPr="00BC3473">
              <w:rPr>
                <w:rFonts w:cs="Arial" w:hint="cs"/>
                <w:sz w:val="14"/>
                <w:szCs w:val="18"/>
                <w:rtl/>
              </w:rPr>
              <w:t>اللوجستية</w:t>
            </w:r>
            <w:r w:rsidRPr="00BC3473">
              <w:rPr>
                <w:rFonts w:cs="Arial"/>
                <w:sz w:val="14"/>
                <w:szCs w:val="18"/>
                <w:rtl/>
              </w:rPr>
              <w:t xml:space="preserve"> </w:t>
            </w:r>
            <w:r w:rsidRPr="00BC3473">
              <w:rPr>
                <w:rFonts w:cs="Arial" w:hint="cs"/>
                <w:sz w:val="14"/>
                <w:szCs w:val="18"/>
                <w:rtl/>
              </w:rPr>
              <w:t>بشكل</w:t>
            </w:r>
            <w:r w:rsidRPr="00BC3473">
              <w:rPr>
                <w:rFonts w:cs="Arial"/>
                <w:sz w:val="14"/>
                <w:szCs w:val="18"/>
                <w:rtl/>
              </w:rPr>
              <w:t xml:space="preserve"> </w:t>
            </w:r>
            <w:r w:rsidR="00CB0645">
              <w:rPr>
                <w:rFonts w:cs="Arial" w:hint="cs"/>
                <w:sz w:val="14"/>
                <w:szCs w:val="18"/>
                <w:rtl/>
              </w:rPr>
              <w:t>أ</w:t>
            </w:r>
            <w:r w:rsidRPr="00BC3473">
              <w:rPr>
                <w:rFonts w:cs="Arial" w:hint="cs"/>
                <w:sz w:val="14"/>
                <w:szCs w:val="18"/>
                <w:rtl/>
              </w:rPr>
              <w:t>كبر</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6EEF22BE"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8</w:t>
            </w:r>
          </w:p>
        </w:tc>
      </w:tr>
      <w:tr w:rsidR="0005730F" w:rsidRPr="00B64117" w14:paraId="059CD7D9" w14:textId="77777777" w:rsidTr="00F246DA">
        <w:trPr>
          <w:cantSplit/>
        </w:trPr>
        <w:tc>
          <w:tcPr>
            <w:tcW w:w="1230" w:type="pct"/>
            <w:shd w:val="clear" w:color="auto" w:fill="auto"/>
            <w:vAlign w:val="center"/>
          </w:tcPr>
          <w:p w14:paraId="2151F3ED"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.823</w:t>
            </w:r>
          </w:p>
        </w:tc>
        <w:tc>
          <w:tcPr>
            <w:tcW w:w="1672" w:type="pct"/>
            <w:shd w:val="clear" w:color="auto" w:fill="auto"/>
            <w:vAlign w:val="center"/>
          </w:tcPr>
          <w:p w14:paraId="600788B0" w14:textId="77777777" w:rsidR="0005730F" w:rsidRPr="004A312D"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795E50">
              <w:rPr>
                <w:rFonts w:ascii="Arial" w:hAnsi="Arial" w:cs="Arial"/>
                <w:color w:val="010205"/>
                <w:szCs w:val="24"/>
              </w:rPr>
              <w:t>0</w:t>
            </w:r>
            <w:r w:rsidRPr="004A312D">
              <w:rPr>
                <w:rFonts w:ascii="Arial" w:hAnsi="Arial" w:cs="Arial"/>
                <w:color w:val="010205"/>
                <w:szCs w:val="24"/>
              </w:rPr>
              <w:t>.673</w:t>
            </w:r>
          </w:p>
        </w:tc>
        <w:tc>
          <w:tcPr>
            <w:tcW w:w="1861" w:type="pct"/>
            <w:shd w:val="clear" w:color="auto" w:fill="auto"/>
          </w:tcPr>
          <w:p w14:paraId="1C13AD9E" w14:textId="77777777" w:rsidR="0005730F" w:rsidRPr="00BC3473" w:rsidRDefault="0005730F" w:rsidP="00F246DA">
            <w:pPr>
              <w:ind w:left="57" w:right="57"/>
              <w:jc w:val="lowKashida"/>
              <w:rPr>
                <w:rFonts w:cs="Arial"/>
                <w:sz w:val="14"/>
                <w:szCs w:val="18"/>
              </w:rPr>
            </w:pPr>
            <w:r w:rsidRPr="00BC3473">
              <w:rPr>
                <w:rFonts w:cs="Arial" w:hint="cs"/>
                <w:sz w:val="14"/>
                <w:szCs w:val="18"/>
                <w:rtl/>
              </w:rPr>
              <w:t>الشراء</w:t>
            </w:r>
            <w:r w:rsidRPr="00BC3473">
              <w:rPr>
                <w:rFonts w:cs="Arial"/>
                <w:sz w:val="14"/>
                <w:szCs w:val="18"/>
                <w:rtl/>
              </w:rPr>
              <w:t xml:space="preserve"> </w:t>
            </w:r>
            <w:r w:rsidRPr="00BC3473">
              <w:rPr>
                <w:rFonts w:cs="Arial" w:hint="cs"/>
                <w:sz w:val="14"/>
                <w:szCs w:val="18"/>
                <w:rtl/>
              </w:rPr>
              <w:t>مباشرة</w:t>
            </w:r>
            <w:r w:rsidRPr="00BC3473">
              <w:rPr>
                <w:rFonts w:cs="Arial"/>
                <w:sz w:val="14"/>
                <w:szCs w:val="18"/>
                <w:rtl/>
              </w:rPr>
              <w:t xml:space="preserve"> </w:t>
            </w:r>
            <w:r w:rsidRPr="00BC3473">
              <w:rPr>
                <w:rFonts w:cs="Arial" w:hint="cs"/>
                <w:sz w:val="14"/>
                <w:szCs w:val="18"/>
                <w:rtl/>
              </w:rPr>
              <w:t>من</w:t>
            </w:r>
            <w:r w:rsidRPr="00BC3473">
              <w:rPr>
                <w:rFonts w:cs="Arial"/>
                <w:sz w:val="14"/>
                <w:szCs w:val="18"/>
                <w:rtl/>
              </w:rPr>
              <w:t xml:space="preserve"> </w:t>
            </w:r>
            <w:r w:rsidRPr="00BC3473">
              <w:rPr>
                <w:rFonts w:cs="Arial" w:hint="cs"/>
                <w:sz w:val="14"/>
                <w:szCs w:val="18"/>
                <w:rtl/>
              </w:rPr>
              <w:t>الشركة</w:t>
            </w:r>
            <w:r w:rsidRPr="00BC3473">
              <w:rPr>
                <w:rFonts w:cs="Arial"/>
                <w:sz w:val="14"/>
                <w:szCs w:val="18"/>
                <w:rtl/>
              </w:rPr>
              <w:t xml:space="preserve"> </w:t>
            </w:r>
            <w:r w:rsidRPr="00BC3473">
              <w:rPr>
                <w:rFonts w:cs="Arial" w:hint="cs"/>
                <w:sz w:val="14"/>
                <w:szCs w:val="18"/>
                <w:rtl/>
              </w:rPr>
              <w:t>المصنعة</w:t>
            </w:r>
            <w:r w:rsidRPr="00BC3473">
              <w:rPr>
                <w:rFonts w:cs="Arial"/>
                <w:sz w:val="14"/>
                <w:szCs w:val="18"/>
                <w:rtl/>
              </w:rPr>
              <w:t xml:space="preserve"> </w:t>
            </w:r>
            <w:r w:rsidRPr="00BC3473">
              <w:rPr>
                <w:rFonts w:cs="Arial" w:hint="cs"/>
                <w:sz w:val="14"/>
                <w:szCs w:val="18"/>
                <w:rtl/>
              </w:rPr>
              <w:t>دون</w:t>
            </w:r>
            <w:r w:rsidRPr="00BC3473">
              <w:rPr>
                <w:rFonts w:cs="Arial"/>
                <w:sz w:val="14"/>
                <w:szCs w:val="18"/>
                <w:rtl/>
              </w:rPr>
              <w:t xml:space="preserve"> </w:t>
            </w:r>
            <w:r w:rsidRPr="00BC3473">
              <w:rPr>
                <w:rFonts w:cs="Arial" w:hint="cs"/>
                <w:sz w:val="14"/>
                <w:szCs w:val="18"/>
                <w:rtl/>
              </w:rPr>
              <w:t>الحاجة</w:t>
            </w:r>
            <w:r w:rsidRPr="00BC3473">
              <w:rPr>
                <w:rFonts w:cs="Arial"/>
                <w:sz w:val="14"/>
                <w:szCs w:val="18"/>
                <w:rtl/>
              </w:rPr>
              <w:t xml:space="preserve"> </w:t>
            </w:r>
            <w:r w:rsidRPr="00BC3473">
              <w:rPr>
                <w:rFonts w:cs="Arial" w:hint="cs"/>
                <w:sz w:val="14"/>
                <w:szCs w:val="18"/>
                <w:rtl/>
              </w:rPr>
              <w:t>للتعامل</w:t>
            </w:r>
            <w:r w:rsidRPr="00BC3473">
              <w:rPr>
                <w:rFonts w:cs="Arial"/>
                <w:sz w:val="14"/>
                <w:szCs w:val="18"/>
                <w:rtl/>
              </w:rPr>
              <w:t xml:space="preserve"> </w:t>
            </w:r>
            <w:r w:rsidRPr="00BC3473">
              <w:rPr>
                <w:rFonts w:cs="Arial" w:hint="cs"/>
                <w:sz w:val="14"/>
                <w:szCs w:val="18"/>
                <w:rtl/>
              </w:rPr>
              <w:t>مع</w:t>
            </w:r>
            <w:r w:rsidRPr="00BC3473">
              <w:rPr>
                <w:rFonts w:cs="Arial"/>
                <w:sz w:val="14"/>
                <w:szCs w:val="18"/>
                <w:rtl/>
              </w:rPr>
              <w:t xml:space="preserve"> </w:t>
            </w:r>
            <w:r w:rsidRPr="00BC3473">
              <w:rPr>
                <w:rFonts w:cs="Arial" w:hint="cs"/>
                <w:sz w:val="14"/>
                <w:szCs w:val="18"/>
                <w:rtl/>
              </w:rPr>
              <w:t>الموزعين</w:t>
            </w:r>
            <w:r w:rsidRPr="00BC3473">
              <w:rPr>
                <w:rFonts w:cs="Arial"/>
                <w:sz w:val="14"/>
                <w:szCs w:val="18"/>
                <w:rtl/>
              </w:rPr>
              <w:t xml:space="preserve"> </w:t>
            </w:r>
            <w:r w:rsidRPr="00BC3473">
              <w:rPr>
                <w:rFonts w:cs="Arial" w:hint="cs"/>
                <w:sz w:val="14"/>
                <w:szCs w:val="18"/>
                <w:rtl/>
              </w:rPr>
              <w:t>ومراكز</w:t>
            </w:r>
            <w:r w:rsidRPr="00BC3473">
              <w:rPr>
                <w:rFonts w:cs="Arial"/>
                <w:sz w:val="14"/>
                <w:szCs w:val="18"/>
                <w:rtl/>
              </w:rPr>
              <w:t xml:space="preserve"> </w:t>
            </w:r>
            <w:r w:rsidRPr="00BC3473">
              <w:rPr>
                <w:rFonts w:cs="Arial" w:hint="cs"/>
                <w:sz w:val="14"/>
                <w:szCs w:val="18"/>
                <w:rtl/>
              </w:rPr>
              <w:t>البيع</w:t>
            </w:r>
            <w:r w:rsidRPr="00BC3473">
              <w:rPr>
                <w:rFonts w:cs="Arial"/>
                <w:sz w:val="14"/>
                <w:szCs w:val="18"/>
                <w:rtl/>
              </w:rPr>
              <w:t xml:space="preserve"> </w:t>
            </w:r>
            <w:r w:rsidRPr="00BC3473">
              <w:rPr>
                <w:rFonts w:cs="Arial" w:hint="cs"/>
                <w:sz w:val="14"/>
                <w:szCs w:val="18"/>
                <w:rtl/>
              </w:rPr>
              <w:t>التقليدية</w:t>
            </w:r>
            <w:r w:rsidRPr="00BC3473">
              <w:rPr>
                <w:rFonts w:cs="Arial"/>
                <w:sz w:val="14"/>
                <w:szCs w:val="18"/>
                <w:rtl/>
              </w:rPr>
              <w:t xml:space="preserve"> </w:t>
            </w:r>
            <w:r w:rsidRPr="00BC3473">
              <w:rPr>
                <w:rFonts w:cs="Arial" w:hint="cs"/>
                <w:sz w:val="14"/>
                <w:szCs w:val="18"/>
                <w:rtl/>
              </w:rPr>
              <w:t>يحقق</w:t>
            </w:r>
            <w:r w:rsidRPr="00BC3473">
              <w:rPr>
                <w:rFonts w:cs="Arial"/>
                <w:sz w:val="14"/>
                <w:szCs w:val="18"/>
                <w:rtl/>
              </w:rPr>
              <w:t xml:space="preserve"> </w:t>
            </w:r>
            <w:r w:rsidRPr="00BC3473">
              <w:rPr>
                <w:rFonts w:cs="Arial" w:hint="cs"/>
                <w:sz w:val="14"/>
                <w:szCs w:val="18"/>
                <w:rtl/>
              </w:rPr>
              <w:t>ميزه</w:t>
            </w:r>
            <w:r w:rsidRPr="00BC3473">
              <w:rPr>
                <w:rFonts w:cs="Arial"/>
                <w:sz w:val="14"/>
                <w:szCs w:val="18"/>
                <w:rtl/>
              </w:rPr>
              <w:t xml:space="preserve"> </w:t>
            </w:r>
            <w:r w:rsidRPr="00BC3473">
              <w:rPr>
                <w:rFonts w:cs="Arial" w:hint="cs"/>
                <w:sz w:val="14"/>
                <w:szCs w:val="18"/>
                <w:rtl/>
              </w:rPr>
              <w:t>للعميل</w:t>
            </w:r>
            <w:r w:rsidRPr="00BC3473">
              <w:rPr>
                <w:rFonts w:cs="Arial"/>
                <w:sz w:val="14"/>
                <w:szCs w:val="18"/>
                <w:rtl/>
              </w:rPr>
              <w:t xml:space="preserve"> </w:t>
            </w:r>
            <w:r w:rsidRPr="00BC3473">
              <w:rPr>
                <w:rFonts w:cs="Arial" w:hint="cs"/>
                <w:sz w:val="14"/>
                <w:szCs w:val="18"/>
                <w:rtl/>
              </w:rPr>
              <w:t>وصاحب</w:t>
            </w:r>
            <w:r w:rsidRPr="00BC3473">
              <w:rPr>
                <w:rFonts w:cs="Arial"/>
                <w:sz w:val="14"/>
                <w:szCs w:val="18"/>
                <w:rtl/>
              </w:rPr>
              <w:t xml:space="preserve"> </w:t>
            </w:r>
            <w:r w:rsidRPr="00BC3473">
              <w:rPr>
                <w:rFonts w:cs="Arial" w:hint="cs"/>
                <w:sz w:val="14"/>
                <w:szCs w:val="18"/>
                <w:rtl/>
              </w:rPr>
              <w:t>المشروع</w:t>
            </w:r>
            <w:r w:rsidRPr="00BC3473">
              <w:rPr>
                <w:rFonts w:cs="Arial"/>
                <w:sz w:val="14"/>
                <w:szCs w:val="18"/>
                <w:rtl/>
              </w:rPr>
              <w:t xml:space="preserve"> </w:t>
            </w:r>
            <w:r w:rsidRPr="00BC3473">
              <w:rPr>
                <w:rFonts w:cs="Arial" w:hint="cs"/>
                <w:sz w:val="14"/>
                <w:szCs w:val="18"/>
                <w:rtl/>
              </w:rPr>
              <w:t>؟</w:t>
            </w:r>
          </w:p>
        </w:tc>
        <w:tc>
          <w:tcPr>
            <w:tcW w:w="237" w:type="pct"/>
            <w:shd w:val="clear" w:color="auto" w:fill="auto"/>
          </w:tcPr>
          <w:p w14:paraId="39F84C88" w14:textId="77777777" w:rsidR="0005730F" w:rsidRDefault="0005730F" w:rsidP="00CA5678">
            <w:pPr>
              <w:keepNext/>
              <w:autoSpaceDE w:val="0"/>
              <w:autoSpaceDN w:val="0"/>
              <w:adjustRightInd w:val="0"/>
              <w:spacing w:line="320" w:lineRule="atLeast"/>
              <w:ind w:left="60" w:right="60"/>
              <w:rPr>
                <w:rFonts w:ascii="Arial" w:hAnsi="Arial" w:cs="Arial"/>
                <w:szCs w:val="24"/>
                <w:rtl/>
              </w:rPr>
            </w:pPr>
            <w:r>
              <w:rPr>
                <w:rFonts w:ascii="Arial" w:hAnsi="Arial" w:cs="Arial" w:hint="cs"/>
                <w:szCs w:val="24"/>
                <w:rtl/>
              </w:rPr>
              <w:t>9</w:t>
            </w:r>
          </w:p>
        </w:tc>
      </w:tr>
    </w:tbl>
    <w:p w14:paraId="04B77A0B" w14:textId="2D05E06F" w:rsidR="0005730F" w:rsidRPr="00CA5678" w:rsidRDefault="00CA5678" w:rsidP="00CA5678">
      <w:pPr>
        <w:pStyle w:val="Caption"/>
        <w:rPr>
          <w:rFonts w:ascii="Traditional Arabic" w:hAnsi="Traditional Arabic" w:cs="Traditional Arabic"/>
          <w:b/>
          <w:bCs/>
          <w:color w:val="auto"/>
          <w:sz w:val="36"/>
          <w:szCs w:val="36"/>
          <w:rtl/>
        </w:rPr>
      </w:pPr>
      <w:bookmarkStart w:id="35" w:name="_Toc111624767"/>
      <w:r w:rsidRPr="00CA5678">
        <w:rPr>
          <w:rFonts w:ascii="Traditional Arabic" w:hAnsi="Traditional Arabic" w:cs="Traditional Arabic" w:hint="cs"/>
          <w:b/>
          <w:bCs/>
          <w:color w:val="auto"/>
          <w:sz w:val="24"/>
          <w:szCs w:val="24"/>
          <w:rtl/>
        </w:rPr>
        <w:t xml:space="preserve">جدول </w:t>
      </w:r>
      <w:r w:rsidRPr="00CA5678">
        <w:rPr>
          <w:rFonts w:ascii="Traditional Arabic" w:hAnsi="Traditional Arabic" w:cs="Traditional Arabic" w:hint="cs"/>
          <w:b/>
          <w:bCs/>
          <w:color w:val="auto"/>
          <w:sz w:val="24"/>
          <w:szCs w:val="24"/>
          <w:rtl/>
        </w:rPr>
        <w:fldChar w:fldCharType="begin"/>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Pr>
        <w:instrText>SEQ</w:instrText>
      </w:r>
      <w:r w:rsidRPr="00CA5678">
        <w:rPr>
          <w:rFonts w:ascii="Traditional Arabic" w:hAnsi="Traditional Arabic" w:cs="Traditional Arabic" w:hint="cs"/>
          <w:b/>
          <w:bCs/>
          <w:color w:val="auto"/>
          <w:sz w:val="24"/>
          <w:szCs w:val="24"/>
          <w:rtl/>
        </w:rPr>
        <w:instrText xml:space="preserve"> جدول \* </w:instrText>
      </w:r>
      <w:r w:rsidRPr="00CA5678">
        <w:rPr>
          <w:rFonts w:ascii="Traditional Arabic" w:hAnsi="Traditional Arabic" w:cs="Traditional Arabic" w:hint="cs"/>
          <w:b/>
          <w:bCs/>
          <w:color w:val="auto"/>
          <w:sz w:val="24"/>
          <w:szCs w:val="24"/>
        </w:rPr>
        <w:instrText>ARABIC</w:instrText>
      </w:r>
      <w:r w:rsidRPr="00CA5678">
        <w:rPr>
          <w:rFonts w:ascii="Traditional Arabic" w:hAnsi="Traditional Arabic" w:cs="Traditional Arabic" w:hint="cs"/>
          <w:b/>
          <w:bCs/>
          <w:color w:val="auto"/>
          <w:sz w:val="24"/>
          <w:szCs w:val="24"/>
          <w:rtl/>
        </w:rPr>
        <w:instrText xml:space="preserve"> </w:instrText>
      </w:r>
      <w:r w:rsidRPr="00CA5678">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4</w:t>
      </w:r>
      <w:r w:rsidRPr="00CA5678">
        <w:rPr>
          <w:rFonts w:ascii="Traditional Arabic" w:hAnsi="Traditional Arabic" w:cs="Traditional Arabic" w:hint="cs"/>
          <w:b/>
          <w:bCs/>
          <w:color w:val="auto"/>
          <w:sz w:val="24"/>
          <w:szCs w:val="24"/>
          <w:rtl/>
        </w:rPr>
        <w:fldChar w:fldCharType="end"/>
      </w:r>
      <w:r w:rsidRPr="00CA5678">
        <w:rPr>
          <w:rFonts w:ascii="Traditional Arabic" w:hAnsi="Traditional Arabic" w:cs="Traditional Arabic" w:hint="cs"/>
          <w:b/>
          <w:bCs/>
          <w:color w:val="auto"/>
          <w:sz w:val="24"/>
          <w:szCs w:val="24"/>
          <w:rtl/>
        </w:rPr>
        <w:t xml:space="preserve">  معامل ارتباط بيرسون لكل عبارة وثبات كل عبارة (المحور الأول التعرف على أهمية الخدمات اللوجستية المقدمة للمشاريع الناشئة) ككل:</w:t>
      </w:r>
      <w:bookmarkEnd w:id="35"/>
    </w:p>
    <w:p w14:paraId="31B20C44" w14:textId="2A63E357" w:rsidR="00670177" w:rsidRDefault="00670177" w:rsidP="00C303FA">
      <w:pPr>
        <w:spacing w:line="360" w:lineRule="auto"/>
        <w:rPr>
          <w:rFonts w:ascii="Traditional Arabic" w:hAnsi="Traditional Arabic" w:cs="Traditional Arabic"/>
          <w:sz w:val="28"/>
          <w:szCs w:val="28"/>
        </w:rPr>
      </w:pPr>
      <w:r w:rsidRPr="00C303FA">
        <w:rPr>
          <w:rFonts w:ascii="Traditional Arabic" w:hAnsi="Traditional Arabic" w:cs="Traditional Arabic" w:hint="cs"/>
          <w:sz w:val="28"/>
          <w:szCs w:val="28"/>
          <w:rtl/>
        </w:rPr>
        <w:t xml:space="preserve">يتضح لنا من الجدول رقم (4) أعلاه ارتباط وثبات كل عبارة هذا يدل على </w:t>
      </w:r>
      <w:r w:rsidRPr="00C303FA">
        <w:rPr>
          <w:rFonts w:ascii="Traditional Arabic" w:hAnsi="Traditional Arabic" w:cs="Traditional Arabic"/>
          <w:sz w:val="28"/>
          <w:szCs w:val="28"/>
          <w:rtl/>
        </w:rPr>
        <w:t>أن هنالك ثبات عالي جدا</w:t>
      </w:r>
      <w:r w:rsidRPr="00C303FA">
        <w:rPr>
          <w:rFonts w:ascii="Traditional Arabic" w:hAnsi="Traditional Arabic" w:cs="Traditional Arabic" w:hint="cs"/>
          <w:sz w:val="28"/>
          <w:szCs w:val="28"/>
          <w:rtl/>
        </w:rPr>
        <w:t>ً</w:t>
      </w:r>
      <w:r w:rsidRPr="00C303FA">
        <w:rPr>
          <w:rFonts w:ascii="Traditional Arabic" w:hAnsi="Traditional Arabic" w:cs="Traditional Arabic"/>
          <w:sz w:val="28"/>
          <w:szCs w:val="28"/>
          <w:rtl/>
        </w:rPr>
        <w:t>، مما يجعل الباحث مطمئن</w:t>
      </w:r>
      <w:r w:rsidRPr="00C303FA">
        <w:rPr>
          <w:rFonts w:ascii="Traditional Arabic" w:hAnsi="Traditional Arabic" w:cs="Traditional Arabic" w:hint="cs"/>
          <w:sz w:val="28"/>
          <w:szCs w:val="28"/>
          <w:rtl/>
        </w:rPr>
        <w:t>ة</w:t>
      </w:r>
      <w:r w:rsidRPr="00C303FA">
        <w:rPr>
          <w:rFonts w:ascii="Traditional Arabic" w:hAnsi="Traditional Arabic" w:cs="Traditional Arabic"/>
          <w:sz w:val="28"/>
          <w:szCs w:val="28"/>
          <w:rtl/>
        </w:rPr>
        <w:t xml:space="preserve"> لسلامة أداة الدراسة في جمع </w:t>
      </w:r>
      <w:r w:rsidRPr="00C303FA">
        <w:rPr>
          <w:rFonts w:ascii="Traditional Arabic" w:hAnsi="Traditional Arabic" w:cs="Traditional Arabic" w:hint="eastAsia"/>
          <w:sz w:val="28"/>
          <w:szCs w:val="28"/>
          <w:rtl/>
        </w:rPr>
        <w:t>البيانات</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وإمكانية</w:t>
      </w:r>
      <w:r w:rsidRPr="00C303FA">
        <w:rPr>
          <w:rFonts w:ascii="Traditional Arabic" w:hAnsi="Traditional Arabic" w:cs="Traditional Arabic"/>
          <w:sz w:val="28"/>
          <w:szCs w:val="28"/>
          <w:rtl/>
        </w:rPr>
        <w:t xml:space="preserve"> </w:t>
      </w:r>
      <w:r w:rsidR="006D51DA" w:rsidRPr="00C303FA">
        <w:rPr>
          <w:rFonts w:ascii="Traditional Arabic" w:hAnsi="Traditional Arabic" w:cs="Traditional Arabic" w:hint="cs"/>
          <w:sz w:val="28"/>
          <w:szCs w:val="28"/>
          <w:rtl/>
        </w:rPr>
        <w:t>الاعتماد</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على</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النتائج</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التي</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نخرج</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بها</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من</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واقع</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التحليل</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الإحصائي</w:t>
      </w:r>
      <w:r w:rsidRPr="00C303FA">
        <w:rPr>
          <w:rFonts w:ascii="Traditional Arabic" w:hAnsi="Traditional Arabic" w:cs="Traditional Arabic"/>
          <w:sz w:val="28"/>
          <w:szCs w:val="28"/>
          <w:rtl/>
        </w:rPr>
        <w:t xml:space="preserve"> </w:t>
      </w:r>
      <w:r w:rsidRPr="00C303FA">
        <w:rPr>
          <w:rFonts w:ascii="Traditional Arabic" w:hAnsi="Traditional Arabic" w:cs="Traditional Arabic" w:hint="eastAsia"/>
          <w:sz w:val="28"/>
          <w:szCs w:val="28"/>
          <w:rtl/>
        </w:rPr>
        <w:t>للبيانات</w:t>
      </w:r>
      <w:r w:rsidRPr="00C303FA">
        <w:rPr>
          <w:rFonts w:ascii="Traditional Arabic" w:hAnsi="Traditional Arabic" w:cs="Traditional Arabic" w:hint="cs"/>
          <w:sz w:val="28"/>
          <w:szCs w:val="28"/>
          <w:rtl/>
        </w:rPr>
        <w:t>.</w:t>
      </w:r>
    </w:p>
    <w:p w14:paraId="551554F9" w14:textId="10BCAF3D" w:rsidR="00CA5678" w:rsidRPr="00C303FA" w:rsidRDefault="00CA5678" w:rsidP="00CA5678">
      <w:pPr>
        <w:spacing w:line="360" w:lineRule="auto"/>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يتم التوضيح في الجدول رقم (5) بالأسفل </w:t>
      </w:r>
      <w:r w:rsidRPr="00CA5678">
        <w:rPr>
          <w:rFonts w:ascii="Traditional Arabic" w:hAnsi="Traditional Arabic" w:cs="Traditional Arabic"/>
          <w:b/>
          <w:bCs/>
          <w:sz w:val="28"/>
          <w:szCs w:val="28"/>
          <w:rtl/>
        </w:rPr>
        <w:t>معامل ارتباط بيرسون لكل عبارة وثبات كل عبارة (المحور الثاني: التعرف على واقع الخدمات اللوجستية في تقليل العبء على المشاريع الناشئة وتخفيض تكلفتها التأسيسية) ككل</w:t>
      </w:r>
      <w:r>
        <w:rPr>
          <w:rFonts w:ascii="Traditional Arabic" w:hAnsi="Traditional Arabic" w:cs="Traditional Arabic" w:hint="cs"/>
          <w:b/>
          <w:bCs/>
          <w:sz w:val="28"/>
          <w:szCs w:val="28"/>
          <w:rtl/>
        </w:rPr>
        <w:t>:</w:t>
      </w:r>
    </w:p>
    <w:p w14:paraId="6BD7F536" w14:textId="0108DE7B" w:rsidR="00E22DFA" w:rsidRPr="00E22DFA" w:rsidRDefault="00E22DFA" w:rsidP="00E22DFA">
      <w:pPr>
        <w:pStyle w:val="Caption"/>
        <w:keepNext/>
        <w:bidi w:val="0"/>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29"/>
        <w:gridCol w:w="3030"/>
        <w:gridCol w:w="3372"/>
        <w:gridCol w:w="429"/>
      </w:tblGrid>
      <w:tr w:rsidR="0005730F" w:rsidRPr="00B64117" w14:paraId="42AD093A" w14:textId="77777777" w:rsidTr="00F246DA">
        <w:trPr>
          <w:cantSplit/>
        </w:trPr>
        <w:tc>
          <w:tcPr>
            <w:tcW w:w="1230" w:type="pct"/>
            <w:shd w:val="clear" w:color="auto" w:fill="E0E0E0"/>
          </w:tcPr>
          <w:p w14:paraId="72CDBBAB" w14:textId="77777777" w:rsidR="0005730F" w:rsidRPr="00B64117" w:rsidRDefault="0005730F" w:rsidP="00F246DA">
            <w:pPr>
              <w:autoSpaceDE w:val="0"/>
              <w:autoSpaceDN w:val="0"/>
              <w:bidi w:val="0"/>
              <w:adjustRightInd w:val="0"/>
              <w:spacing w:line="320" w:lineRule="atLeast"/>
              <w:ind w:left="60" w:right="60"/>
              <w:jc w:val="center"/>
              <w:rPr>
                <w:rFonts w:ascii="Arial" w:hAnsi="Arial" w:cs="Arial"/>
                <w:b/>
                <w:bCs/>
                <w:rtl/>
              </w:rPr>
            </w:pPr>
            <w:r w:rsidRPr="00B64117">
              <w:rPr>
                <w:rFonts w:ascii="Arial" w:hAnsi="Arial" w:cs="Arial" w:hint="cs"/>
                <w:b/>
                <w:bCs/>
                <w:rtl/>
              </w:rPr>
              <w:t>ثبات كل عبارة بالمقياس</w:t>
            </w:r>
          </w:p>
        </w:tc>
        <w:tc>
          <w:tcPr>
            <w:tcW w:w="1672" w:type="pct"/>
            <w:shd w:val="clear" w:color="auto" w:fill="E0E0E0"/>
          </w:tcPr>
          <w:p w14:paraId="59A57758" w14:textId="77777777" w:rsidR="0005730F" w:rsidRPr="00B64117" w:rsidRDefault="0005730F" w:rsidP="00F246DA">
            <w:pPr>
              <w:autoSpaceDE w:val="0"/>
              <w:autoSpaceDN w:val="0"/>
              <w:bidi w:val="0"/>
              <w:adjustRightInd w:val="0"/>
              <w:spacing w:line="320" w:lineRule="atLeast"/>
              <w:ind w:left="60" w:right="60"/>
              <w:jc w:val="center"/>
              <w:rPr>
                <w:rFonts w:ascii="Arial" w:hAnsi="Arial" w:cs="Arial"/>
                <w:b/>
                <w:bCs/>
              </w:rPr>
            </w:pPr>
            <w:r w:rsidRPr="00B64117">
              <w:rPr>
                <w:rFonts w:ascii="Arial" w:hAnsi="Arial" w:cs="Arial" w:hint="cs"/>
                <w:b/>
                <w:bCs/>
                <w:rtl/>
              </w:rPr>
              <w:t>معامل الارتباط بيرسون لكل عبارة بالمقياس</w:t>
            </w:r>
          </w:p>
        </w:tc>
        <w:tc>
          <w:tcPr>
            <w:tcW w:w="1861" w:type="pct"/>
            <w:shd w:val="clear" w:color="auto" w:fill="E0E0E0"/>
          </w:tcPr>
          <w:p w14:paraId="3BE05E49" w14:textId="77777777" w:rsidR="0005730F" w:rsidRPr="00B64117" w:rsidRDefault="0005730F" w:rsidP="00F246DA">
            <w:pPr>
              <w:autoSpaceDE w:val="0"/>
              <w:autoSpaceDN w:val="0"/>
              <w:adjustRightInd w:val="0"/>
              <w:spacing w:line="320" w:lineRule="atLeast"/>
              <w:ind w:left="60" w:right="60"/>
              <w:jc w:val="center"/>
              <w:rPr>
                <w:rFonts w:ascii="Arial" w:hAnsi="Arial" w:cs="Arial"/>
                <w:b/>
                <w:bCs/>
              </w:rPr>
            </w:pPr>
            <w:r w:rsidRPr="00B64117">
              <w:rPr>
                <w:rFonts w:ascii="Arial" w:hAnsi="Arial" w:cs="Arial" w:hint="cs"/>
                <w:b/>
                <w:bCs/>
                <w:rtl/>
              </w:rPr>
              <w:t>العبارة</w:t>
            </w:r>
          </w:p>
        </w:tc>
        <w:tc>
          <w:tcPr>
            <w:tcW w:w="237" w:type="pct"/>
            <w:shd w:val="clear" w:color="auto" w:fill="E0E0E0"/>
          </w:tcPr>
          <w:p w14:paraId="298DDEE7" w14:textId="77777777" w:rsidR="0005730F" w:rsidRPr="00B64117" w:rsidRDefault="0005730F" w:rsidP="00F246DA">
            <w:pPr>
              <w:autoSpaceDE w:val="0"/>
              <w:autoSpaceDN w:val="0"/>
              <w:adjustRightInd w:val="0"/>
              <w:spacing w:line="320" w:lineRule="atLeast"/>
              <w:ind w:left="60" w:right="60"/>
              <w:rPr>
                <w:rFonts w:ascii="Arial" w:hAnsi="Arial" w:cs="Arial"/>
                <w:b/>
                <w:bCs/>
                <w:rtl/>
              </w:rPr>
            </w:pPr>
            <w:r w:rsidRPr="00B64117">
              <w:rPr>
                <w:rFonts w:ascii="Arial" w:hAnsi="Arial" w:cs="Arial" w:hint="cs"/>
                <w:b/>
                <w:bCs/>
                <w:rtl/>
              </w:rPr>
              <w:t>رقم</w:t>
            </w:r>
          </w:p>
        </w:tc>
      </w:tr>
      <w:tr w:rsidR="0005730F" w:rsidRPr="00B64117" w14:paraId="3B58B57C" w14:textId="77777777" w:rsidTr="00F246DA">
        <w:trPr>
          <w:cantSplit/>
        </w:trPr>
        <w:tc>
          <w:tcPr>
            <w:tcW w:w="1230" w:type="pct"/>
            <w:shd w:val="clear" w:color="auto" w:fill="auto"/>
            <w:vAlign w:val="center"/>
          </w:tcPr>
          <w:p w14:paraId="0347D096"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.762</w:t>
            </w:r>
          </w:p>
        </w:tc>
        <w:tc>
          <w:tcPr>
            <w:tcW w:w="1672" w:type="pct"/>
            <w:shd w:val="clear" w:color="auto" w:fill="auto"/>
            <w:vAlign w:val="center"/>
          </w:tcPr>
          <w:p w14:paraId="7519CE26"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.445</w:t>
            </w:r>
          </w:p>
        </w:tc>
        <w:tc>
          <w:tcPr>
            <w:tcW w:w="1861" w:type="pct"/>
            <w:shd w:val="clear" w:color="auto" w:fill="auto"/>
          </w:tcPr>
          <w:p w14:paraId="7A0688D5"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ساهمت</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داخل</w:t>
            </w:r>
            <w:r w:rsidRPr="00DA0B3C">
              <w:rPr>
                <w:rFonts w:cs="Arial"/>
                <w:sz w:val="14"/>
                <w:szCs w:val="18"/>
                <w:rtl/>
              </w:rPr>
              <w:t xml:space="preserve"> </w:t>
            </w:r>
            <w:r w:rsidRPr="00DA0B3C">
              <w:rPr>
                <w:rFonts w:cs="Arial" w:hint="cs"/>
                <w:sz w:val="14"/>
                <w:szCs w:val="18"/>
                <w:rtl/>
              </w:rPr>
              <w:t>المملكة</w:t>
            </w:r>
            <w:r w:rsidRPr="00DA0B3C">
              <w:rPr>
                <w:rFonts w:cs="Arial"/>
                <w:sz w:val="14"/>
                <w:szCs w:val="18"/>
                <w:rtl/>
              </w:rPr>
              <w:t xml:space="preserve"> </w:t>
            </w:r>
            <w:r w:rsidRPr="00DA0B3C">
              <w:rPr>
                <w:rFonts w:cs="Arial" w:hint="cs"/>
                <w:sz w:val="14"/>
                <w:szCs w:val="18"/>
                <w:rtl/>
              </w:rPr>
              <w:t>العربية</w:t>
            </w:r>
            <w:r w:rsidRPr="00DA0B3C">
              <w:rPr>
                <w:rFonts w:cs="Arial"/>
                <w:sz w:val="14"/>
                <w:szCs w:val="18"/>
                <w:rtl/>
              </w:rPr>
              <w:t xml:space="preserve"> </w:t>
            </w:r>
            <w:r w:rsidRPr="00DA0B3C">
              <w:rPr>
                <w:rFonts w:cs="Arial" w:hint="cs"/>
                <w:sz w:val="14"/>
                <w:szCs w:val="18"/>
                <w:rtl/>
              </w:rPr>
              <w:t>السعودية</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تقليل</w:t>
            </w:r>
            <w:r w:rsidRPr="00DA0B3C">
              <w:rPr>
                <w:rFonts w:cs="Arial"/>
                <w:sz w:val="14"/>
                <w:szCs w:val="18"/>
                <w:rtl/>
              </w:rPr>
              <w:t xml:space="preserve"> </w:t>
            </w:r>
            <w:r w:rsidRPr="00DA0B3C">
              <w:rPr>
                <w:rFonts w:cs="Arial" w:hint="cs"/>
                <w:sz w:val="14"/>
                <w:szCs w:val="18"/>
                <w:rtl/>
              </w:rPr>
              <w:t>العبء</w:t>
            </w:r>
            <w:r w:rsidRPr="00DA0B3C">
              <w:rPr>
                <w:rFonts w:cs="Arial"/>
                <w:sz w:val="14"/>
                <w:szCs w:val="18"/>
                <w:rtl/>
              </w:rPr>
              <w:t xml:space="preserve"> </w:t>
            </w:r>
            <w:r w:rsidRPr="00DA0B3C">
              <w:rPr>
                <w:rFonts w:cs="Arial" w:hint="cs"/>
                <w:sz w:val="14"/>
                <w:szCs w:val="18"/>
                <w:rtl/>
              </w:rPr>
              <w:t>على</w:t>
            </w:r>
            <w:r w:rsidRPr="00DA0B3C">
              <w:rPr>
                <w:rFonts w:cs="Arial"/>
                <w:sz w:val="14"/>
                <w:szCs w:val="18"/>
                <w:rtl/>
              </w:rPr>
              <w:t xml:space="preserve"> </w:t>
            </w:r>
            <w:r w:rsidRPr="00DA0B3C">
              <w:rPr>
                <w:rFonts w:cs="Arial" w:hint="cs"/>
                <w:sz w:val="14"/>
                <w:szCs w:val="18"/>
                <w:rtl/>
              </w:rPr>
              <w:t>المشاريع</w:t>
            </w:r>
            <w:r w:rsidRPr="00DA0B3C">
              <w:rPr>
                <w:rFonts w:cs="Arial"/>
                <w:sz w:val="14"/>
                <w:szCs w:val="18"/>
                <w:rtl/>
              </w:rPr>
              <w:t xml:space="preserve"> </w:t>
            </w:r>
            <w:r w:rsidRPr="00DA0B3C">
              <w:rPr>
                <w:rFonts w:cs="Arial" w:hint="cs"/>
                <w:sz w:val="14"/>
                <w:szCs w:val="18"/>
                <w:rtl/>
              </w:rPr>
              <w:t>الناشئة</w:t>
            </w:r>
            <w:r w:rsidRPr="00DA0B3C">
              <w:rPr>
                <w:rFonts w:cs="Arial"/>
                <w:sz w:val="14"/>
                <w:szCs w:val="18"/>
                <w:rtl/>
              </w:rPr>
              <w:t xml:space="preserve"> </w:t>
            </w:r>
            <w:r w:rsidRPr="00DA0B3C">
              <w:rPr>
                <w:rFonts w:cs="Arial" w:hint="cs"/>
                <w:sz w:val="14"/>
                <w:szCs w:val="18"/>
                <w:rtl/>
              </w:rPr>
              <w:t>وتخفيض</w:t>
            </w:r>
            <w:r w:rsidRPr="00DA0B3C">
              <w:rPr>
                <w:rFonts w:cs="Arial"/>
                <w:sz w:val="14"/>
                <w:szCs w:val="18"/>
                <w:rtl/>
              </w:rPr>
              <w:t xml:space="preserve"> </w:t>
            </w:r>
            <w:r w:rsidRPr="00DA0B3C">
              <w:rPr>
                <w:rFonts w:cs="Arial" w:hint="cs"/>
                <w:sz w:val="14"/>
                <w:szCs w:val="18"/>
                <w:rtl/>
              </w:rPr>
              <w:t>تكلفتها</w:t>
            </w:r>
            <w:r w:rsidRPr="00DA0B3C">
              <w:rPr>
                <w:rFonts w:cs="Arial"/>
                <w:sz w:val="14"/>
                <w:szCs w:val="18"/>
                <w:rtl/>
              </w:rPr>
              <w:t xml:space="preserve"> </w:t>
            </w:r>
            <w:r w:rsidRPr="00DA0B3C">
              <w:rPr>
                <w:rFonts w:cs="Arial" w:hint="cs"/>
                <w:sz w:val="14"/>
                <w:szCs w:val="18"/>
                <w:rtl/>
              </w:rPr>
              <w:t>التأسيسية</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67BC3C0D"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1</w:t>
            </w:r>
          </w:p>
        </w:tc>
      </w:tr>
      <w:tr w:rsidR="0005730F" w:rsidRPr="00B64117" w14:paraId="4A7BD434" w14:textId="77777777" w:rsidTr="00F246DA">
        <w:trPr>
          <w:cantSplit/>
        </w:trPr>
        <w:tc>
          <w:tcPr>
            <w:tcW w:w="1230" w:type="pct"/>
            <w:shd w:val="clear" w:color="auto" w:fill="auto"/>
            <w:vAlign w:val="center"/>
          </w:tcPr>
          <w:p w14:paraId="55372C10"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.798</w:t>
            </w:r>
          </w:p>
        </w:tc>
        <w:tc>
          <w:tcPr>
            <w:tcW w:w="1672" w:type="pct"/>
            <w:shd w:val="clear" w:color="auto" w:fill="auto"/>
            <w:vAlign w:val="center"/>
          </w:tcPr>
          <w:p w14:paraId="40A24FBC"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.175</w:t>
            </w:r>
          </w:p>
        </w:tc>
        <w:tc>
          <w:tcPr>
            <w:tcW w:w="1861" w:type="pct"/>
            <w:shd w:val="clear" w:color="auto" w:fill="auto"/>
          </w:tcPr>
          <w:p w14:paraId="2DD9A4AF"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يملك</w:t>
            </w:r>
            <w:r w:rsidRPr="00DA0B3C">
              <w:rPr>
                <w:rFonts w:cs="Arial"/>
                <w:sz w:val="14"/>
                <w:szCs w:val="18"/>
                <w:rtl/>
              </w:rPr>
              <w:t xml:space="preserve"> </w:t>
            </w:r>
            <w:r w:rsidRPr="00DA0B3C">
              <w:rPr>
                <w:rFonts w:cs="Arial" w:hint="cs"/>
                <w:sz w:val="14"/>
                <w:szCs w:val="18"/>
                <w:rtl/>
              </w:rPr>
              <w:t>اصحاب</w:t>
            </w:r>
            <w:r w:rsidRPr="00DA0B3C">
              <w:rPr>
                <w:rFonts w:cs="Arial"/>
                <w:sz w:val="14"/>
                <w:szCs w:val="18"/>
                <w:rtl/>
              </w:rPr>
              <w:t xml:space="preserve"> </w:t>
            </w:r>
            <w:r w:rsidRPr="00DA0B3C">
              <w:rPr>
                <w:rFonts w:cs="Arial" w:hint="cs"/>
                <w:sz w:val="14"/>
                <w:szCs w:val="18"/>
                <w:rtl/>
              </w:rPr>
              <w:t>المشاريع</w:t>
            </w:r>
            <w:r w:rsidRPr="00DA0B3C">
              <w:rPr>
                <w:rFonts w:cs="Arial"/>
                <w:sz w:val="14"/>
                <w:szCs w:val="18"/>
                <w:rtl/>
              </w:rPr>
              <w:t xml:space="preserve"> </w:t>
            </w:r>
            <w:r w:rsidRPr="00DA0B3C">
              <w:rPr>
                <w:rFonts w:cs="Arial" w:hint="cs"/>
                <w:sz w:val="14"/>
                <w:szCs w:val="18"/>
                <w:rtl/>
              </w:rPr>
              <w:t>الناشئة</w:t>
            </w:r>
            <w:r w:rsidRPr="00DA0B3C">
              <w:rPr>
                <w:rFonts w:cs="Arial"/>
                <w:sz w:val="14"/>
                <w:szCs w:val="18"/>
                <w:rtl/>
              </w:rPr>
              <w:t xml:space="preserve"> </w:t>
            </w:r>
            <w:r w:rsidRPr="00DA0B3C">
              <w:rPr>
                <w:rFonts w:cs="Arial" w:hint="cs"/>
                <w:sz w:val="14"/>
                <w:szCs w:val="18"/>
                <w:rtl/>
              </w:rPr>
              <w:t>العديد</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الخيارات</w:t>
            </w:r>
            <w:r w:rsidRPr="00DA0B3C">
              <w:rPr>
                <w:rFonts w:cs="Arial"/>
                <w:sz w:val="14"/>
                <w:szCs w:val="18"/>
                <w:rtl/>
              </w:rPr>
              <w:t xml:space="preserve"> </w:t>
            </w:r>
            <w:r w:rsidRPr="00DA0B3C">
              <w:rPr>
                <w:rFonts w:cs="Arial" w:hint="cs"/>
                <w:sz w:val="14"/>
                <w:szCs w:val="18"/>
                <w:rtl/>
              </w:rPr>
              <w:t>لمقدمي</w:t>
            </w:r>
            <w:r w:rsidRPr="00DA0B3C">
              <w:rPr>
                <w:rFonts w:cs="Arial"/>
                <w:sz w:val="14"/>
                <w:szCs w:val="18"/>
                <w:rtl/>
              </w:rPr>
              <w:t xml:space="preserve"> </w:t>
            </w:r>
            <w:r w:rsidRPr="00DA0B3C">
              <w:rPr>
                <w:rFonts w:cs="Arial" w:hint="cs"/>
                <w:sz w:val="14"/>
                <w:szCs w:val="18"/>
                <w:rtl/>
              </w:rPr>
              <w:t>خدمات</w:t>
            </w:r>
            <w:r w:rsidRPr="00DA0B3C">
              <w:rPr>
                <w:rFonts w:cs="Arial"/>
                <w:sz w:val="14"/>
                <w:szCs w:val="18"/>
                <w:rtl/>
              </w:rPr>
              <w:t xml:space="preserve"> </w:t>
            </w:r>
            <w:r w:rsidRPr="00DA0B3C">
              <w:rPr>
                <w:rFonts w:cs="Arial" w:hint="cs"/>
                <w:sz w:val="14"/>
                <w:szCs w:val="18"/>
                <w:rtl/>
              </w:rPr>
              <w:t>التخزين</w:t>
            </w:r>
            <w:r w:rsidRPr="00DA0B3C">
              <w:rPr>
                <w:rFonts w:cs="Arial"/>
                <w:sz w:val="14"/>
                <w:szCs w:val="18"/>
                <w:rtl/>
              </w:rPr>
              <w:t xml:space="preserve"> </w:t>
            </w:r>
            <w:r w:rsidRPr="00DA0B3C">
              <w:rPr>
                <w:rFonts w:cs="Arial" w:hint="cs"/>
                <w:sz w:val="14"/>
                <w:szCs w:val="18"/>
                <w:rtl/>
              </w:rPr>
              <w:t>المناسبة</w:t>
            </w:r>
            <w:r w:rsidRPr="00DA0B3C">
              <w:rPr>
                <w:rFonts w:cs="Arial"/>
                <w:sz w:val="14"/>
                <w:szCs w:val="18"/>
                <w:rtl/>
              </w:rPr>
              <w:t xml:space="preserve"> </w:t>
            </w:r>
            <w:r w:rsidRPr="00DA0B3C">
              <w:rPr>
                <w:rFonts w:cs="Arial" w:hint="cs"/>
                <w:sz w:val="14"/>
                <w:szCs w:val="18"/>
                <w:rtl/>
              </w:rPr>
              <w:t>لمشروعهم</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118F88B2"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2</w:t>
            </w:r>
          </w:p>
        </w:tc>
      </w:tr>
      <w:tr w:rsidR="0005730F" w:rsidRPr="00B64117" w14:paraId="6DB6C244" w14:textId="77777777" w:rsidTr="00F246DA">
        <w:trPr>
          <w:cantSplit/>
        </w:trPr>
        <w:tc>
          <w:tcPr>
            <w:tcW w:w="1230" w:type="pct"/>
            <w:shd w:val="clear" w:color="auto" w:fill="auto"/>
            <w:vAlign w:val="center"/>
          </w:tcPr>
          <w:p w14:paraId="0B88A9EF"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.764</w:t>
            </w:r>
          </w:p>
        </w:tc>
        <w:tc>
          <w:tcPr>
            <w:tcW w:w="1672" w:type="pct"/>
            <w:shd w:val="clear" w:color="auto" w:fill="auto"/>
            <w:vAlign w:val="center"/>
          </w:tcPr>
          <w:p w14:paraId="14EBDD8A"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.430</w:t>
            </w:r>
          </w:p>
        </w:tc>
        <w:tc>
          <w:tcPr>
            <w:tcW w:w="1861" w:type="pct"/>
            <w:shd w:val="clear" w:color="auto" w:fill="auto"/>
          </w:tcPr>
          <w:p w14:paraId="379EB4F3"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يوجد</w:t>
            </w:r>
            <w:r w:rsidRPr="00DA0B3C">
              <w:rPr>
                <w:rFonts w:cs="Arial"/>
                <w:sz w:val="14"/>
                <w:szCs w:val="18"/>
                <w:rtl/>
              </w:rPr>
              <w:t xml:space="preserve"> </w:t>
            </w:r>
            <w:r w:rsidRPr="00DA0B3C">
              <w:rPr>
                <w:rFonts w:cs="Arial" w:hint="cs"/>
                <w:sz w:val="14"/>
                <w:szCs w:val="18"/>
                <w:rtl/>
              </w:rPr>
              <w:t>تطور</w:t>
            </w:r>
            <w:r w:rsidRPr="00DA0B3C">
              <w:rPr>
                <w:rFonts w:cs="Arial"/>
                <w:sz w:val="14"/>
                <w:szCs w:val="18"/>
                <w:rtl/>
              </w:rPr>
              <w:t xml:space="preserve"> </w:t>
            </w:r>
            <w:r w:rsidRPr="00DA0B3C">
              <w:rPr>
                <w:rFonts w:cs="Arial" w:hint="cs"/>
                <w:sz w:val="14"/>
                <w:szCs w:val="18"/>
                <w:rtl/>
              </w:rPr>
              <w:t>ملحوظ</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سرعة</w:t>
            </w:r>
            <w:r w:rsidRPr="00DA0B3C">
              <w:rPr>
                <w:rFonts w:cs="Arial"/>
                <w:sz w:val="14"/>
                <w:szCs w:val="18"/>
                <w:rtl/>
              </w:rPr>
              <w:t xml:space="preserve"> </w:t>
            </w:r>
            <w:r w:rsidRPr="00DA0B3C">
              <w:rPr>
                <w:rFonts w:cs="Arial" w:hint="cs"/>
                <w:sz w:val="14"/>
                <w:szCs w:val="18"/>
                <w:rtl/>
              </w:rPr>
              <w:t>إيصال</w:t>
            </w:r>
            <w:r w:rsidRPr="00DA0B3C">
              <w:rPr>
                <w:rFonts w:cs="Arial"/>
                <w:sz w:val="14"/>
                <w:szCs w:val="18"/>
                <w:rtl/>
              </w:rPr>
              <w:t xml:space="preserve"> </w:t>
            </w:r>
            <w:r w:rsidRPr="00DA0B3C">
              <w:rPr>
                <w:rFonts w:cs="Arial" w:hint="cs"/>
                <w:sz w:val="14"/>
                <w:szCs w:val="18"/>
                <w:rtl/>
              </w:rPr>
              <w:t>المشتريات</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5E90A27F"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3</w:t>
            </w:r>
          </w:p>
        </w:tc>
      </w:tr>
      <w:tr w:rsidR="0005730F" w:rsidRPr="00B64117" w14:paraId="27A62813" w14:textId="77777777" w:rsidTr="00F246DA">
        <w:trPr>
          <w:cantSplit/>
        </w:trPr>
        <w:tc>
          <w:tcPr>
            <w:tcW w:w="1230" w:type="pct"/>
            <w:shd w:val="clear" w:color="auto" w:fill="auto"/>
            <w:vAlign w:val="center"/>
          </w:tcPr>
          <w:p w14:paraId="1747ACA2"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.752</w:t>
            </w:r>
          </w:p>
        </w:tc>
        <w:tc>
          <w:tcPr>
            <w:tcW w:w="1672" w:type="pct"/>
            <w:shd w:val="clear" w:color="auto" w:fill="auto"/>
            <w:vAlign w:val="center"/>
          </w:tcPr>
          <w:p w14:paraId="33B67521"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.548</w:t>
            </w:r>
          </w:p>
        </w:tc>
        <w:tc>
          <w:tcPr>
            <w:tcW w:w="1861" w:type="pct"/>
            <w:shd w:val="clear" w:color="auto" w:fill="auto"/>
          </w:tcPr>
          <w:p w14:paraId="79B84841"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تملك</w:t>
            </w:r>
            <w:r w:rsidRPr="00DA0B3C">
              <w:rPr>
                <w:rFonts w:cs="Arial"/>
                <w:sz w:val="14"/>
                <w:szCs w:val="18"/>
                <w:rtl/>
              </w:rPr>
              <w:t xml:space="preserve"> </w:t>
            </w:r>
            <w:r w:rsidRPr="00DA0B3C">
              <w:rPr>
                <w:rFonts w:cs="Arial" w:hint="cs"/>
                <w:sz w:val="14"/>
                <w:szCs w:val="18"/>
                <w:rtl/>
              </w:rPr>
              <w:t>الشركات</w:t>
            </w:r>
            <w:r w:rsidRPr="00DA0B3C">
              <w:rPr>
                <w:rFonts w:cs="Arial"/>
                <w:sz w:val="14"/>
                <w:szCs w:val="18"/>
                <w:rtl/>
              </w:rPr>
              <w:t xml:space="preserve"> </w:t>
            </w:r>
            <w:r w:rsidRPr="00DA0B3C">
              <w:rPr>
                <w:rFonts w:cs="Arial" w:hint="cs"/>
                <w:sz w:val="14"/>
                <w:szCs w:val="18"/>
                <w:rtl/>
              </w:rPr>
              <w:t>طريقة</w:t>
            </w:r>
            <w:r w:rsidRPr="00DA0B3C">
              <w:rPr>
                <w:rFonts w:cs="Arial"/>
                <w:sz w:val="14"/>
                <w:szCs w:val="18"/>
                <w:rtl/>
              </w:rPr>
              <w:t xml:space="preserve"> </w:t>
            </w:r>
            <w:r w:rsidRPr="00DA0B3C">
              <w:rPr>
                <w:rFonts w:cs="Arial" w:hint="cs"/>
                <w:sz w:val="14"/>
                <w:szCs w:val="18"/>
                <w:rtl/>
              </w:rPr>
              <w:t>عمل</w:t>
            </w:r>
            <w:r w:rsidRPr="00DA0B3C">
              <w:rPr>
                <w:rFonts w:cs="Arial"/>
                <w:sz w:val="14"/>
                <w:szCs w:val="18"/>
                <w:rtl/>
              </w:rPr>
              <w:t xml:space="preserve"> </w:t>
            </w:r>
            <w:r w:rsidRPr="00DA0B3C">
              <w:rPr>
                <w:rFonts w:cs="Arial" w:hint="cs"/>
                <w:sz w:val="14"/>
                <w:szCs w:val="18"/>
                <w:rtl/>
              </w:rPr>
              <w:t>منظمة</w:t>
            </w:r>
            <w:r w:rsidRPr="00DA0B3C">
              <w:rPr>
                <w:rFonts w:cs="Arial"/>
                <w:sz w:val="14"/>
                <w:szCs w:val="18"/>
                <w:rtl/>
              </w:rPr>
              <w:t xml:space="preserve"> </w:t>
            </w:r>
            <w:r w:rsidRPr="00DA0B3C">
              <w:rPr>
                <w:rFonts w:cs="Arial" w:hint="cs"/>
                <w:sz w:val="14"/>
                <w:szCs w:val="18"/>
                <w:rtl/>
              </w:rPr>
              <w:t>تجعل</w:t>
            </w:r>
            <w:r w:rsidRPr="00DA0B3C">
              <w:rPr>
                <w:rFonts w:cs="Arial"/>
                <w:sz w:val="14"/>
                <w:szCs w:val="18"/>
                <w:rtl/>
              </w:rPr>
              <w:t xml:space="preserve"> </w:t>
            </w:r>
            <w:r w:rsidRPr="00DA0B3C">
              <w:rPr>
                <w:rFonts w:cs="Arial" w:hint="cs"/>
                <w:sz w:val="14"/>
                <w:szCs w:val="18"/>
                <w:rtl/>
              </w:rPr>
              <w:t>عملية</w:t>
            </w:r>
            <w:r w:rsidRPr="00DA0B3C">
              <w:rPr>
                <w:rFonts w:cs="Arial"/>
                <w:sz w:val="14"/>
                <w:szCs w:val="18"/>
                <w:rtl/>
              </w:rPr>
              <w:t xml:space="preserve"> </w:t>
            </w:r>
            <w:r w:rsidRPr="00DA0B3C">
              <w:rPr>
                <w:rFonts w:cs="Arial" w:hint="cs"/>
                <w:sz w:val="14"/>
                <w:szCs w:val="18"/>
                <w:rtl/>
              </w:rPr>
              <w:t>إرجاع</w:t>
            </w:r>
            <w:r w:rsidRPr="00DA0B3C">
              <w:rPr>
                <w:rFonts w:cs="Arial"/>
                <w:sz w:val="14"/>
                <w:szCs w:val="18"/>
                <w:rtl/>
              </w:rPr>
              <w:t xml:space="preserve"> </w:t>
            </w:r>
            <w:r w:rsidRPr="00DA0B3C">
              <w:rPr>
                <w:rFonts w:cs="Arial" w:hint="cs"/>
                <w:sz w:val="14"/>
                <w:szCs w:val="18"/>
                <w:rtl/>
              </w:rPr>
              <w:t>المنتجات</w:t>
            </w:r>
            <w:r w:rsidRPr="00DA0B3C">
              <w:rPr>
                <w:rFonts w:cs="Arial"/>
                <w:sz w:val="14"/>
                <w:szCs w:val="18"/>
                <w:rtl/>
              </w:rPr>
              <w:t xml:space="preserve"> </w:t>
            </w:r>
            <w:r w:rsidRPr="00DA0B3C">
              <w:rPr>
                <w:rFonts w:cs="Arial" w:hint="cs"/>
                <w:sz w:val="14"/>
                <w:szCs w:val="18"/>
                <w:rtl/>
              </w:rPr>
              <w:t>ما</w:t>
            </w:r>
            <w:r w:rsidRPr="00DA0B3C">
              <w:rPr>
                <w:rFonts w:cs="Arial"/>
                <w:sz w:val="14"/>
                <w:szCs w:val="18"/>
                <w:rtl/>
              </w:rPr>
              <w:t xml:space="preserve"> </w:t>
            </w:r>
            <w:r w:rsidRPr="00DA0B3C">
              <w:rPr>
                <w:rFonts w:cs="Arial" w:hint="cs"/>
                <w:sz w:val="14"/>
                <w:szCs w:val="18"/>
                <w:rtl/>
              </w:rPr>
              <w:t>بعد</w:t>
            </w:r>
            <w:r w:rsidRPr="00DA0B3C">
              <w:rPr>
                <w:rFonts w:cs="Arial"/>
                <w:sz w:val="14"/>
                <w:szCs w:val="18"/>
                <w:rtl/>
              </w:rPr>
              <w:t xml:space="preserve"> </w:t>
            </w:r>
            <w:r w:rsidRPr="00DA0B3C">
              <w:rPr>
                <w:rFonts w:cs="Arial" w:hint="cs"/>
                <w:sz w:val="14"/>
                <w:szCs w:val="18"/>
                <w:rtl/>
              </w:rPr>
              <w:t>البيع</w:t>
            </w:r>
            <w:r w:rsidRPr="00DA0B3C">
              <w:rPr>
                <w:rFonts w:cs="Arial"/>
                <w:sz w:val="14"/>
                <w:szCs w:val="18"/>
                <w:rtl/>
              </w:rPr>
              <w:t xml:space="preserve"> </w:t>
            </w:r>
            <w:r w:rsidRPr="00DA0B3C">
              <w:rPr>
                <w:rFonts w:cs="Arial" w:hint="cs"/>
                <w:sz w:val="14"/>
                <w:szCs w:val="18"/>
                <w:rtl/>
              </w:rPr>
              <w:t>سلسلة</w:t>
            </w:r>
            <w:r w:rsidRPr="00DA0B3C">
              <w:rPr>
                <w:rFonts w:cs="Arial"/>
                <w:sz w:val="14"/>
                <w:szCs w:val="18"/>
                <w:rtl/>
              </w:rPr>
              <w:t xml:space="preserve"> </w:t>
            </w:r>
            <w:r w:rsidRPr="00DA0B3C">
              <w:rPr>
                <w:rFonts w:cs="Arial" w:hint="cs"/>
                <w:sz w:val="14"/>
                <w:szCs w:val="18"/>
                <w:rtl/>
              </w:rPr>
              <w:t>للعميل</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2DB8DA94" w14:textId="77777777" w:rsidR="0005730F" w:rsidRPr="00B64117" w:rsidRDefault="0005730F" w:rsidP="00F246DA">
            <w:pPr>
              <w:autoSpaceDE w:val="0"/>
              <w:autoSpaceDN w:val="0"/>
              <w:adjustRightInd w:val="0"/>
              <w:spacing w:line="320" w:lineRule="atLeast"/>
              <w:ind w:left="60" w:right="60"/>
              <w:rPr>
                <w:rFonts w:ascii="Arial" w:hAnsi="Arial" w:cs="Arial"/>
                <w:szCs w:val="24"/>
              </w:rPr>
            </w:pPr>
            <w:r w:rsidRPr="00B64117">
              <w:rPr>
                <w:rFonts w:ascii="Arial" w:hAnsi="Arial" w:cs="Arial" w:hint="cs"/>
                <w:szCs w:val="24"/>
                <w:rtl/>
              </w:rPr>
              <w:t>4</w:t>
            </w:r>
          </w:p>
        </w:tc>
      </w:tr>
      <w:tr w:rsidR="0005730F" w:rsidRPr="00B64117" w14:paraId="796DF564" w14:textId="77777777" w:rsidTr="00F246DA">
        <w:trPr>
          <w:cantSplit/>
        </w:trPr>
        <w:tc>
          <w:tcPr>
            <w:tcW w:w="1230" w:type="pct"/>
            <w:shd w:val="clear" w:color="auto" w:fill="auto"/>
            <w:vAlign w:val="center"/>
          </w:tcPr>
          <w:p w14:paraId="2C5C1F3F"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.744</w:t>
            </w:r>
          </w:p>
        </w:tc>
        <w:tc>
          <w:tcPr>
            <w:tcW w:w="1672" w:type="pct"/>
            <w:shd w:val="clear" w:color="auto" w:fill="auto"/>
            <w:vAlign w:val="center"/>
          </w:tcPr>
          <w:p w14:paraId="65276C28"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.641</w:t>
            </w:r>
          </w:p>
        </w:tc>
        <w:tc>
          <w:tcPr>
            <w:tcW w:w="1861" w:type="pct"/>
            <w:shd w:val="clear" w:color="auto" w:fill="auto"/>
          </w:tcPr>
          <w:p w14:paraId="346D242E"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عند</w:t>
            </w:r>
            <w:r w:rsidRPr="00DA0B3C">
              <w:rPr>
                <w:rFonts w:cs="Arial"/>
                <w:sz w:val="14"/>
                <w:szCs w:val="18"/>
                <w:rtl/>
              </w:rPr>
              <w:t xml:space="preserve"> </w:t>
            </w:r>
            <w:r w:rsidRPr="00DA0B3C">
              <w:rPr>
                <w:rFonts w:cs="Arial" w:hint="cs"/>
                <w:sz w:val="14"/>
                <w:szCs w:val="18"/>
                <w:rtl/>
              </w:rPr>
              <w:t>النظر</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المقدمة</w:t>
            </w:r>
            <w:r w:rsidRPr="00DA0B3C">
              <w:rPr>
                <w:rFonts w:cs="Arial"/>
                <w:sz w:val="14"/>
                <w:szCs w:val="18"/>
                <w:rtl/>
              </w:rPr>
              <w:t xml:space="preserve"> </w:t>
            </w:r>
            <w:r w:rsidRPr="00DA0B3C">
              <w:rPr>
                <w:rFonts w:cs="Arial" w:hint="cs"/>
                <w:sz w:val="14"/>
                <w:szCs w:val="18"/>
                <w:rtl/>
              </w:rPr>
              <w:t>داخل</w:t>
            </w:r>
            <w:r w:rsidRPr="00DA0B3C">
              <w:rPr>
                <w:rFonts w:cs="Arial"/>
                <w:sz w:val="14"/>
                <w:szCs w:val="18"/>
                <w:rtl/>
              </w:rPr>
              <w:t xml:space="preserve"> </w:t>
            </w:r>
            <w:r w:rsidRPr="00DA0B3C">
              <w:rPr>
                <w:rFonts w:cs="Arial" w:hint="cs"/>
                <w:sz w:val="14"/>
                <w:szCs w:val="18"/>
                <w:rtl/>
              </w:rPr>
              <w:t>المملكة</w:t>
            </w:r>
            <w:r w:rsidRPr="00DA0B3C">
              <w:rPr>
                <w:rFonts w:cs="Arial"/>
                <w:sz w:val="14"/>
                <w:szCs w:val="18"/>
                <w:rtl/>
              </w:rPr>
              <w:t xml:space="preserve"> </w:t>
            </w:r>
            <w:r w:rsidRPr="00DA0B3C">
              <w:rPr>
                <w:rFonts w:cs="Arial" w:hint="cs"/>
                <w:sz w:val="14"/>
                <w:szCs w:val="18"/>
                <w:rtl/>
              </w:rPr>
              <w:t>ابتداء</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منصات</w:t>
            </w:r>
            <w:r w:rsidRPr="00DA0B3C">
              <w:rPr>
                <w:rFonts w:cs="Arial"/>
                <w:sz w:val="14"/>
                <w:szCs w:val="18"/>
                <w:rtl/>
              </w:rPr>
              <w:t xml:space="preserve"> </w:t>
            </w:r>
            <w:r w:rsidRPr="00DA0B3C">
              <w:rPr>
                <w:rFonts w:cs="Arial" w:hint="cs"/>
                <w:sz w:val="14"/>
                <w:szCs w:val="18"/>
                <w:rtl/>
              </w:rPr>
              <w:t>البيع</w:t>
            </w:r>
            <w:r w:rsidRPr="00DA0B3C">
              <w:rPr>
                <w:rFonts w:cs="Arial"/>
                <w:sz w:val="14"/>
                <w:szCs w:val="18"/>
                <w:rtl/>
              </w:rPr>
              <w:t xml:space="preserve"> </w:t>
            </w:r>
            <w:r w:rsidRPr="00DA0B3C">
              <w:rPr>
                <w:rFonts w:cs="Arial" w:hint="cs"/>
                <w:sz w:val="14"/>
                <w:szCs w:val="18"/>
                <w:rtl/>
              </w:rPr>
              <w:t>الإلكتروني</w:t>
            </w:r>
            <w:r w:rsidRPr="00DA0B3C">
              <w:rPr>
                <w:rFonts w:cs="Arial"/>
                <w:sz w:val="14"/>
                <w:szCs w:val="18"/>
                <w:rtl/>
              </w:rPr>
              <w:t xml:space="preserve"> </w:t>
            </w:r>
            <w:r w:rsidRPr="00DA0B3C">
              <w:rPr>
                <w:rFonts w:cs="Arial" w:hint="cs"/>
                <w:sz w:val="14"/>
                <w:szCs w:val="18"/>
                <w:rtl/>
              </w:rPr>
              <w:t>مثل</w:t>
            </w:r>
            <w:r w:rsidRPr="00DA0B3C">
              <w:rPr>
                <w:rFonts w:cs="Arial"/>
                <w:sz w:val="14"/>
                <w:szCs w:val="18"/>
                <w:rtl/>
              </w:rPr>
              <w:t xml:space="preserve"> </w:t>
            </w:r>
            <w:r w:rsidRPr="00DA0B3C">
              <w:rPr>
                <w:rFonts w:cs="Arial" w:hint="cs"/>
                <w:sz w:val="14"/>
                <w:szCs w:val="18"/>
                <w:rtl/>
              </w:rPr>
              <w:t>امازون،نون،زد،سلة</w:t>
            </w:r>
            <w:r w:rsidRPr="00DA0B3C">
              <w:rPr>
                <w:rFonts w:cs="Arial"/>
                <w:sz w:val="14"/>
                <w:szCs w:val="18"/>
                <w:rtl/>
              </w:rPr>
              <w:t xml:space="preserve"> </w:t>
            </w:r>
            <w:r w:rsidRPr="00DA0B3C">
              <w:rPr>
                <w:rFonts w:cs="Arial" w:hint="cs"/>
                <w:sz w:val="14"/>
                <w:szCs w:val="18"/>
                <w:rtl/>
              </w:rPr>
              <w:t>إضافة</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وجود</w:t>
            </w:r>
            <w:r w:rsidRPr="00DA0B3C">
              <w:rPr>
                <w:rFonts w:cs="Arial"/>
                <w:sz w:val="14"/>
                <w:szCs w:val="18"/>
                <w:rtl/>
              </w:rPr>
              <w:t xml:space="preserve"> </w:t>
            </w:r>
            <w:r w:rsidRPr="00DA0B3C">
              <w:rPr>
                <w:rFonts w:cs="Arial" w:hint="cs"/>
                <w:sz w:val="14"/>
                <w:szCs w:val="18"/>
                <w:rtl/>
              </w:rPr>
              <w:t>خدمات</w:t>
            </w:r>
            <w:r w:rsidRPr="00DA0B3C">
              <w:rPr>
                <w:rFonts w:cs="Arial"/>
                <w:sz w:val="14"/>
                <w:szCs w:val="18"/>
                <w:rtl/>
              </w:rPr>
              <w:t xml:space="preserve"> </w:t>
            </w:r>
            <w:r w:rsidRPr="00DA0B3C">
              <w:rPr>
                <w:rFonts w:cs="Arial" w:hint="cs"/>
                <w:sz w:val="14"/>
                <w:szCs w:val="18"/>
                <w:rtl/>
              </w:rPr>
              <w:t>النقل</w:t>
            </w:r>
            <w:r w:rsidRPr="00DA0B3C">
              <w:rPr>
                <w:rFonts w:cs="Arial"/>
                <w:sz w:val="14"/>
                <w:szCs w:val="18"/>
                <w:rtl/>
              </w:rPr>
              <w:t xml:space="preserve"> </w:t>
            </w:r>
            <w:r w:rsidRPr="00DA0B3C">
              <w:rPr>
                <w:rFonts w:cs="Arial" w:hint="cs"/>
                <w:sz w:val="14"/>
                <w:szCs w:val="18"/>
                <w:rtl/>
              </w:rPr>
              <w:t>وتطورها</w:t>
            </w:r>
            <w:r w:rsidRPr="00DA0B3C">
              <w:rPr>
                <w:rFonts w:cs="Arial"/>
                <w:sz w:val="14"/>
                <w:szCs w:val="18"/>
                <w:rtl/>
              </w:rPr>
              <w:t xml:space="preserve"> </w:t>
            </w:r>
            <w:r w:rsidRPr="00DA0B3C">
              <w:rPr>
                <w:rFonts w:cs="Arial" w:hint="cs"/>
                <w:sz w:val="14"/>
                <w:szCs w:val="18"/>
                <w:rtl/>
              </w:rPr>
              <w:t>مثل</w:t>
            </w:r>
            <w:r w:rsidRPr="00DA0B3C">
              <w:rPr>
                <w:rFonts w:cs="Arial"/>
                <w:sz w:val="14"/>
                <w:szCs w:val="18"/>
                <w:rtl/>
              </w:rPr>
              <w:t xml:space="preserve"> </w:t>
            </w:r>
            <w:r w:rsidRPr="00DA0B3C">
              <w:rPr>
                <w:rFonts w:cs="Arial" w:hint="cs"/>
                <w:sz w:val="14"/>
                <w:szCs w:val="18"/>
                <w:rtl/>
              </w:rPr>
              <w:t>ارامكس</w:t>
            </w:r>
            <w:r w:rsidRPr="00DA0B3C">
              <w:rPr>
                <w:rFonts w:cs="Arial"/>
                <w:sz w:val="14"/>
                <w:szCs w:val="18"/>
                <w:rtl/>
              </w:rPr>
              <w:t xml:space="preserve"> </w:t>
            </w:r>
            <w:r w:rsidRPr="00DA0B3C">
              <w:rPr>
                <w:rFonts w:cs="Arial" w:hint="cs"/>
                <w:sz w:val="14"/>
                <w:szCs w:val="18"/>
                <w:rtl/>
              </w:rPr>
              <w:t>والبريد</w:t>
            </w:r>
            <w:r w:rsidRPr="00DA0B3C">
              <w:rPr>
                <w:rFonts w:cs="Arial"/>
                <w:sz w:val="14"/>
                <w:szCs w:val="18"/>
                <w:rtl/>
              </w:rPr>
              <w:t xml:space="preserve"> </w:t>
            </w:r>
            <w:r w:rsidRPr="00DA0B3C">
              <w:rPr>
                <w:rFonts w:cs="Arial" w:hint="cs"/>
                <w:sz w:val="14"/>
                <w:szCs w:val="18"/>
                <w:rtl/>
              </w:rPr>
              <w:t>السعودي</w:t>
            </w:r>
            <w:r w:rsidRPr="00DA0B3C">
              <w:rPr>
                <w:rFonts w:cs="Arial"/>
                <w:sz w:val="14"/>
                <w:szCs w:val="18"/>
                <w:rtl/>
              </w:rPr>
              <w:t xml:space="preserve"> </w:t>
            </w:r>
            <w:r w:rsidRPr="00DA0B3C">
              <w:rPr>
                <w:rFonts w:cs="Arial" w:hint="cs"/>
                <w:sz w:val="14"/>
                <w:szCs w:val="18"/>
                <w:rtl/>
              </w:rPr>
              <w:t>وغيرها</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الشركات</w:t>
            </w:r>
            <w:r w:rsidRPr="00DA0B3C">
              <w:rPr>
                <w:rFonts w:cs="Arial"/>
                <w:sz w:val="14"/>
                <w:szCs w:val="18"/>
                <w:rtl/>
              </w:rPr>
              <w:t xml:space="preserve"> </w:t>
            </w:r>
            <w:r w:rsidRPr="00DA0B3C">
              <w:rPr>
                <w:rFonts w:cs="Arial" w:hint="cs"/>
                <w:sz w:val="14"/>
                <w:szCs w:val="18"/>
                <w:rtl/>
              </w:rPr>
              <w:t>بالإضافة</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وجود</w:t>
            </w:r>
            <w:r w:rsidRPr="00DA0B3C">
              <w:rPr>
                <w:rFonts w:cs="Arial"/>
                <w:sz w:val="14"/>
                <w:szCs w:val="18"/>
                <w:rtl/>
              </w:rPr>
              <w:t xml:space="preserve"> </w:t>
            </w:r>
            <w:r w:rsidRPr="00DA0B3C">
              <w:rPr>
                <w:rFonts w:cs="Arial" w:hint="cs"/>
                <w:sz w:val="14"/>
                <w:szCs w:val="18"/>
                <w:rtl/>
              </w:rPr>
              <w:t>شركات</w:t>
            </w:r>
            <w:r w:rsidRPr="00DA0B3C">
              <w:rPr>
                <w:rFonts w:cs="Arial"/>
                <w:sz w:val="14"/>
                <w:szCs w:val="18"/>
                <w:rtl/>
              </w:rPr>
              <w:t xml:space="preserve"> </w:t>
            </w:r>
            <w:r w:rsidRPr="00DA0B3C">
              <w:rPr>
                <w:rFonts w:cs="Arial" w:hint="cs"/>
                <w:sz w:val="14"/>
                <w:szCs w:val="18"/>
                <w:rtl/>
              </w:rPr>
              <w:t>التخزين</w:t>
            </w:r>
            <w:r w:rsidRPr="00DA0B3C">
              <w:rPr>
                <w:rFonts w:cs="Arial"/>
                <w:sz w:val="14"/>
                <w:szCs w:val="18"/>
                <w:rtl/>
              </w:rPr>
              <w:t xml:space="preserve"> </w:t>
            </w:r>
            <w:r w:rsidRPr="00DA0B3C">
              <w:rPr>
                <w:rFonts w:cs="Arial" w:hint="cs"/>
                <w:sz w:val="14"/>
                <w:szCs w:val="18"/>
                <w:rtl/>
              </w:rPr>
              <w:t>مثل</w:t>
            </w:r>
            <w:r w:rsidRPr="00DA0B3C">
              <w:rPr>
                <w:rFonts w:cs="Arial"/>
                <w:sz w:val="14"/>
                <w:szCs w:val="18"/>
                <w:rtl/>
              </w:rPr>
              <w:t xml:space="preserve"> </w:t>
            </w:r>
            <w:r w:rsidRPr="00DA0B3C">
              <w:rPr>
                <w:rFonts w:cs="Arial" w:hint="cs"/>
                <w:sz w:val="14"/>
                <w:szCs w:val="18"/>
                <w:rtl/>
              </w:rPr>
              <w:t>شركة</w:t>
            </w:r>
            <w:r w:rsidRPr="00DA0B3C">
              <w:rPr>
                <w:rFonts w:cs="Arial"/>
                <w:sz w:val="14"/>
                <w:szCs w:val="18"/>
                <w:rtl/>
              </w:rPr>
              <w:t xml:space="preserve"> </w:t>
            </w:r>
            <w:r w:rsidRPr="00DA0B3C">
              <w:rPr>
                <w:rFonts w:cs="Arial" w:hint="cs"/>
                <w:sz w:val="14"/>
                <w:szCs w:val="18"/>
                <w:rtl/>
              </w:rPr>
              <w:t>مخزني</w:t>
            </w:r>
            <w:r w:rsidRPr="00DA0B3C">
              <w:rPr>
                <w:rFonts w:cs="Arial"/>
                <w:sz w:val="14"/>
                <w:szCs w:val="18"/>
                <w:rtl/>
              </w:rPr>
              <w:t xml:space="preserve"> </w:t>
            </w:r>
            <w:r w:rsidRPr="00DA0B3C">
              <w:rPr>
                <w:rFonts w:cs="Arial" w:hint="cs"/>
                <w:sz w:val="14"/>
                <w:szCs w:val="18"/>
                <w:rtl/>
              </w:rPr>
              <w:t>،</w:t>
            </w:r>
            <w:r w:rsidRPr="00DA0B3C">
              <w:rPr>
                <w:rFonts w:cs="Arial"/>
                <w:sz w:val="14"/>
                <w:szCs w:val="18"/>
                <w:rtl/>
              </w:rPr>
              <w:t xml:space="preserve"> </w:t>
            </w:r>
            <w:r w:rsidRPr="00DA0B3C">
              <w:rPr>
                <w:rFonts w:cs="Arial" w:hint="cs"/>
                <w:sz w:val="14"/>
                <w:szCs w:val="18"/>
                <w:rtl/>
              </w:rPr>
              <w:t>يمكننا</w:t>
            </w:r>
            <w:r w:rsidRPr="00DA0B3C">
              <w:rPr>
                <w:rFonts w:cs="Arial"/>
                <w:sz w:val="14"/>
                <w:szCs w:val="18"/>
                <w:rtl/>
              </w:rPr>
              <w:t xml:space="preserve"> </w:t>
            </w:r>
            <w:r w:rsidRPr="00DA0B3C">
              <w:rPr>
                <w:rFonts w:cs="Arial" w:hint="cs"/>
                <w:sz w:val="14"/>
                <w:szCs w:val="18"/>
                <w:rtl/>
              </w:rPr>
              <w:t>القول</w:t>
            </w:r>
            <w:r w:rsidRPr="00DA0B3C">
              <w:rPr>
                <w:rFonts w:cs="Arial"/>
                <w:sz w:val="14"/>
                <w:szCs w:val="18"/>
                <w:rtl/>
              </w:rPr>
              <w:t xml:space="preserve"> </w:t>
            </w:r>
            <w:r w:rsidRPr="00DA0B3C">
              <w:rPr>
                <w:rFonts w:cs="Arial" w:hint="cs"/>
                <w:sz w:val="14"/>
                <w:szCs w:val="18"/>
                <w:rtl/>
              </w:rPr>
              <w:t>بانه</w:t>
            </w:r>
          </w:p>
        </w:tc>
        <w:tc>
          <w:tcPr>
            <w:tcW w:w="237" w:type="pct"/>
            <w:shd w:val="clear" w:color="auto" w:fill="auto"/>
          </w:tcPr>
          <w:p w14:paraId="5A11D6E5" w14:textId="77777777" w:rsidR="0005730F" w:rsidRPr="00B64117"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5</w:t>
            </w:r>
          </w:p>
        </w:tc>
      </w:tr>
      <w:tr w:rsidR="0005730F" w:rsidRPr="00B64117" w14:paraId="17E4012E" w14:textId="77777777" w:rsidTr="00F246DA">
        <w:trPr>
          <w:cantSplit/>
        </w:trPr>
        <w:tc>
          <w:tcPr>
            <w:tcW w:w="1230" w:type="pct"/>
            <w:shd w:val="clear" w:color="auto" w:fill="auto"/>
            <w:vAlign w:val="center"/>
          </w:tcPr>
          <w:p w14:paraId="0A6BF43E"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.745</w:t>
            </w:r>
          </w:p>
        </w:tc>
        <w:tc>
          <w:tcPr>
            <w:tcW w:w="1672" w:type="pct"/>
            <w:shd w:val="clear" w:color="auto" w:fill="auto"/>
            <w:vAlign w:val="center"/>
          </w:tcPr>
          <w:p w14:paraId="6A85AC30"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.598</w:t>
            </w:r>
          </w:p>
        </w:tc>
        <w:tc>
          <w:tcPr>
            <w:tcW w:w="1861" w:type="pct"/>
            <w:shd w:val="clear" w:color="auto" w:fill="auto"/>
          </w:tcPr>
          <w:p w14:paraId="252B9A16"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ساهمت</w:t>
            </w:r>
            <w:r w:rsidRPr="00DA0B3C">
              <w:rPr>
                <w:rFonts w:cs="Arial"/>
                <w:sz w:val="14"/>
                <w:szCs w:val="18"/>
                <w:rtl/>
              </w:rPr>
              <w:t xml:space="preserve"> </w:t>
            </w:r>
            <w:r w:rsidRPr="00DA0B3C">
              <w:rPr>
                <w:rFonts w:cs="Arial" w:hint="cs"/>
                <w:sz w:val="14"/>
                <w:szCs w:val="18"/>
                <w:rtl/>
              </w:rPr>
              <w:t>خدمة</w:t>
            </w:r>
            <w:r w:rsidRPr="00DA0B3C">
              <w:rPr>
                <w:rFonts w:cs="Arial"/>
                <w:sz w:val="14"/>
                <w:szCs w:val="18"/>
                <w:rtl/>
              </w:rPr>
              <w:t xml:space="preserve"> </w:t>
            </w:r>
            <w:r w:rsidRPr="00DA0B3C">
              <w:rPr>
                <w:rFonts w:cs="Arial" w:hint="cs"/>
                <w:sz w:val="14"/>
                <w:szCs w:val="18"/>
                <w:rtl/>
              </w:rPr>
              <w:t>التغليف</w:t>
            </w:r>
            <w:r w:rsidRPr="00DA0B3C">
              <w:rPr>
                <w:rFonts w:cs="Arial"/>
                <w:sz w:val="14"/>
                <w:szCs w:val="18"/>
                <w:rtl/>
              </w:rPr>
              <w:t xml:space="preserve"> </w:t>
            </w:r>
            <w:r w:rsidRPr="00DA0B3C">
              <w:rPr>
                <w:rFonts w:cs="Arial" w:hint="cs"/>
                <w:sz w:val="14"/>
                <w:szCs w:val="18"/>
                <w:rtl/>
              </w:rPr>
              <w:t>والطباعة</w:t>
            </w:r>
            <w:r w:rsidRPr="00DA0B3C">
              <w:rPr>
                <w:rFonts w:cs="Arial"/>
                <w:sz w:val="14"/>
                <w:szCs w:val="18"/>
                <w:rtl/>
              </w:rPr>
              <w:t xml:space="preserve"> </w:t>
            </w:r>
            <w:r w:rsidRPr="00DA0B3C">
              <w:rPr>
                <w:rFonts w:cs="Arial" w:hint="cs"/>
                <w:sz w:val="14"/>
                <w:szCs w:val="18"/>
                <w:rtl/>
              </w:rPr>
              <w:t>المقدمة</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شركات</w:t>
            </w:r>
            <w:r w:rsidRPr="00DA0B3C">
              <w:rPr>
                <w:rFonts w:cs="Arial"/>
                <w:sz w:val="14"/>
                <w:szCs w:val="18"/>
                <w:rtl/>
              </w:rPr>
              <w:t xml:space="preserve"> </w:t>
            </w:r>
            <w:r w:rsidRPr="00DA0B3C">
              <w:rPr>
                <w:rFonts w:cs="Arial" w:hint="cs"/>
                <w:sz w:val="14"/>
                <w:szCs w:val="18"/>
                <w:rtl/>
              </w:rPr>
              <w:t>الطرف</w:t>
            </w:r>
            <w:r w:rsidRPr="00DA0B3C">
              <w:rPr>
                <w:rFonts w:cs="Arial"/>
                <w:sz w:val="14"/>
                <w:szCs w:val="18"/>
                <w:rtl/>
              </w:rPr>
              <w:t xml:space="preserve"> </w:t>
            </w:r>
            <w:r w:rsidRPr="00DA0B3C">
              <w:rPr>
                <w:rFonts w:cs="Arial" w:hint="cs"/>
                <w:sz w:val="14"/>
                <w:szCs w:val="18"/>
                <w:rtl/>
              </w:rPr>
              <w:t>الثالث</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رفع</w:t>
            </w:r>
            <w:r w:rsidRPr="00DA0B3C">
              <w:rPr>
                <w:rFonts w:cs="Arial"/>
                <w:sz w:val="14"/>
                <w:szCs w:val="18"/>
                <w:rtl/>
              </w:rPr>
              <w:t xml:space="preserve"> </w:t>
            </w:r>
            <w:r w:rsidRPr="00DA0B3C">
              <w:rPr>
                <w:rFonts w:cs="Arial" w:hint="cs"/>
                <w:sz w:val="14"/>
                <w:szCs w:val="18"/>
                <w:rtl/>
              </w:rPr>
              <w:t>كفاءة</w:t>
            </w:r>
            <w:r w:rsidRPr="00DA0B3C">
              <w:rPr>
                <w:rFonts w:cs="Arial"/>
                <w:sz w:val="14"/>
                <w:szCs w:val="18"/>
                <w:rtl/>
              </w:rPr>
              <w:t xml:space="preserve"> </w:t>
            </w:r>
            <w:r w:rsidRPr="00DA0B3C">
              <w:rPr>
                <w:rFonts w:cs="Arial" w:hint="cs"/>
                <w:sz w:val="14"/>
                <w:szCs w:val="18"/>
                <w:rtl/>
              </w:rPr>
              <w:t>الخدمة</w:t>
            </w:r>
            <w:r w:rsidRPr="00DA0B3C">
              <w:rPr>
                <w:rFonts w:cs="Arial"/>
                <w:sz w:val="14"/>
                <w:szCs w:val="18"/>
                <w:rtl/>
              </w:rPr>
              <w:t xml:space="preserve"> </w:t>
            </w:r>
            <w:r w:rsidRPr="00DA0B3C">
              <w:rPr>
                <w:rFonts w:cs="Arial" w:hint="cs"/>
                <w:sz w:val="14"/>
                <w:szCs w:val="18"/>
                <w:rtl/>
              </w:rPr>
              <w:t>المقدمة</w:t>
            </w:r>
            <w:r w:rsidRPr="00DA0B3C">
              <w:rPr>
                <w:rFonts w:cs="Arial"/>
                <w:sz w:val="14"/>
                <w:szCs w:val="18"/>
                <w:rtl/>
              </w:rPr>
              <w:t xml:space="preserve"> </w:t>
            </w:r>
            <w:r w:rsidRPr="00DA0B3C">
              <w:rPr>
                <w:rFonts w:cs="Arial" w:hint="cs"/>
                <w:sz w:val="14"/>
                <w:szCs w:val="18"/>
                <w:rtl/>
              </w:rPr>
              <w:t>للعميل</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14C30002" w14:textId="77777777" w:rsidR="0005730F" w:rsidRPr="00B64117"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6</w:t>
            </w:r>
          </w:p>
        </w:tc>
      </w:tr>
      <w:tr w:rsidR="0005730F" w:rsidRPr="00B64117" w14:paraId="701FBAED" w14:textId="77777777" w:rsidTr="00F246DA">
        <w:trPr>
          <w:cantSplit/>
        </w:trPr>
        <w:tc>
          <w:tcPr>
            <w:tcW w:w="1230" w:type="pct"/>
            <w:shd w:val="clear" w:color="auto" w:fill="auto"/>
            <w:vAlign w:val="center"/>
          </w:tcPr>
          <w:p w14:paraId="210DFAE2"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.780</w:t>
            </w:r>
          </w:p>
        </w:tc>
        <w:tc>
          <w:tcPr>
            <w:tcW w:w="1672" w:type="pct"/>
            <w:shd w:val="clear" w:color="auto" w:fill="auto"/>
            <w:vAlign w:val="center"/>
          </w:tcPr>
          <w:p w14:paraId="305E7A48"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.303</w:t>
            </w:r>
          </w:p>
        </w:tc>
        <w:tc>
          <w:tcPr>
            <w:tcW w:w="1861" w:type="pct"/>
            <w:shd w:val="clear" w:color="auto" w:fill="auto"/>
          </w:tcPr>
          <w:p w14:paraId="3385EF41"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اصبح</w:t>
            </w:r>
            <w:r w:rsidRPr="00DA0B3C">
              <w:rPr>
                <w:rFonts w:cs="Arial"/>
                <w:sz w:val="14"/>
                <w:szCs w:val="18"/>
                <w:rtl/>
              </w:rPr>
              <w:t xml:space="preserve"> </w:t>
            </w:r>
            <w:r w:rsidRPr="00DA0B3C">
              <w:rPr>
                <w:rFonts w:cs="Arial" w:hint="cs"/>
                <w:sz w:val="14"/>
                <w:szCs w:val="18"/>
                <w:rtl/>
              </w:rPr>
              <w:t>التخليص</w:t>
            </w:r>
            <w:r w:rsidRPr="00DA0B3C">
              <w:rPr>
                <w:rFonts w:cs="Arial"/>
                <w:sz w:val="14"/>
                <w:szCs w:val="18"/>
                <w:rtl/>
              </w:rPr>
              <w:t xml:space="preserve"> </w:t>
            </w:r>
            <w:r w:rsidRPr="00DA0B3C">
              <w:rPr>
                <w:rFonts w:cs="Arial" w:hint="cs"/>
                <w:sz w:val="14"/>
                <w:szCs w:val="18"/>
                <w:rtl/>
              </w:rPr>
              <w:t>الجمركي</w:t>
            </w:r>
            <w:r w:rsidRPr="00DA0B3C">
              <w:rPr>
                <w:rFonts w:cs="Arial"/>
                <w:sz w:val="14"/>
                <w:szCs w:val="18"/>
                <w:rtl/>
              </w:rPr>
              <w:t xml:space="preserve"> </w:t>
            </w:r>
            <w:r w:rsidRPr="00DA0B3C">
              <w:rPr>
                <w:rFonts w:cs="Arial" w:hint="cs"/>
                <w:sz w:val="14"/>
                <w:szCs w:val="18"/>
                <w:rtl/>
              </w:rPr>
              <w:t>للبضائع</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السعودية</w:t>
            </w:r>
            <w:r w:rsidRPr="00DA0B3C">
              <w:rPr>
                <w:rFonts w:cs="Arial"/>
                <w:sz w:val="14"/>
                <w:szCs w:val="18"/>
                <w:rtl/>
              </w:rPr>
              <w:t xml:space="preserve"> </w:t>
            </w:r>
            <w:r w:rsidRPr="00DA0B3C">
              <w:rPr>
                <w:rFonts w:cs="Arial" w:hint="cs"/>
                <w:sz w:val="14"/>
                <w:szCs w:val="18"/>
                <w:rtl/>
              </w:rPr>
              <w:t>اكثر</w:t>
            </w:r>
            <w:r w:rsidRPr="00DA0B3C">
              <w:rPr>
                <w:rFonts w:cs="Arial"/>
                <w:sz w:val="14"/>
                <w:szCs w:val="18"/>
                <w:rtl/>
              </w:rPr>
              <w:t xml:space="preserve"> </w:t>
            </w:r>
            <w:r w:rsidRPr="00DA0B3C">
              <w:rPr>
                <w:rFonts w:cs="Arial" w:hint="cs"/>
                <w:sz w:val="14"/>
                <w:szCs w:val="18"/>
                <w:rtl/>
              </w:rPr>
              <w:t>سهولة</w:t>
            </w:r>
            <w:r w:rsidRPr="00DA0B3C">
              <w:rPr>
                <w:rFonts w:cs="Arial"/>
                <w:sz w:val="14"/>
                <w:szCs w:val="18"/>
                <w:rtl/>
              </w:rPr>
              <w:t xml:space="preserve"> </w:t>
            </w:r>
            <w:r w:rsidRPr="00DA0B3C">
              <w:rPr>
                <w:rFonts w:cs="Arial" w:hint="cs"/>
                <w:sz w:val="14"/>
                <w:szCs w:val="18"/>
                <w:rtl/>
              </w:rPr>
              <w:t>حسب</w:t>
            </w:r>
            <w:r w:rsidRPr="00DA0B3C">
              <w:rPr>
                <w:rFonts w:cs="Arial"/>
                <w:sz w:val="14"/>
                <w:szCs w:val="18"/>
                <w:rtl/>
              </w:rPr>
              <w:t xml:space="preserve"> </w:t>
            </w:r>
            <w:r w:rsidRPr="00DA0B3C">
              <w:rPr>
                <w:rFonts w:cs="Arial" w:hint="cs"/>
                <w:sz w:val="14"/>
                <w:szCs w:val="18"/>
                <w:rtl/>
              </w:rPr>
              <w:t>تجربتك</w:t>
            </w:r>
            <w:r w:rsidRPr="00DA0B3C">
              <w:rPr>
                <w:rFonts w:cs="Arial"/>
                <w:sz w:val="14"/>
                <w:szCs w:val="18"/>
                <w:rtl/>
              </w:rPr>
              <w:t xml:space="preserve"> </w:t>
            </w:r>
            <w:r w:rsidRPr="00DA0B3C">
              <w:rPr>
                <w:rFonts w:cs="Arial" w:hint="cs"/>
                <w:sz w:val="14"/>
                <w:szCs w:val="18"/>
                <w:rtl/>
              </w:rPr>
              <w:t>كمالك</w:t>
            </w:r>
            <w:r w:rsidRPr="00DA0B3C">
              <w:rPr>
                <w:rFonts w:cs="Arial"/>
                <w:sz w:val="14"/>
                <w:szCs w:val="18"/>
                <w:rtl/>
              </w:rPr>
              <w:t xml:space="preserve"> </w:t>
            </w:r>
            <w:r w:rsidRPr="00DA0B3C">
              <w:rPr>
                <w:rFonts w:cs="Arial" w:hint="cs"/>
                <w:sz w:val="14"/>
                <w:szCs w:val="18"/>
                <w:rtl/>
              </w:rPr>
              <w:t>مشروع؟</w:t>
            </w:r>
          </w:p>
        </w:tc>
        <w:tc>
          <w:tcPr>
            <w:tcW w:w="237" w:type="pct"/>
            <w:shd w:val="clear" w:color="auto" w:fill="auto"/>
          </w:tcPr>
          <w:p w14:paraId="343854F3"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7</w:t>
            </w:r>
          </w:p>
        </w:tc>
      </w:tr>
      <w:tr w:rsidR="0005730F" w:rsidRPr="00B64117" w14:paraId="646CE1B9" w14:textId="77777777" w:rsidTr="00F246DA">
        <w:trPr>
          <w:cantSplit/>
        </w:trPr>
        <w:tc>
          <w:tcPr>
            <w:tcW w:w="1230" w:type="pct"/>
            <w:shd w:val="clear" w:color="auto" w:fill="auto"/>
            <w:vAlign w:val="center"/>
          </w:tcPr>
          <w:p w14:paraId="0C530F56"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lastRenderedPageBreak/>
              <w:t>0</w:t>
            </w:r>
            <w:r w:rsidRPr="000D31CB">
              <w:rPr>
                <w:rFonts w:ascii="Arial" w:hAnsi="Arial" w:cs="Arial"/>
                <w:color w:val="010205"/>
                <w:szCs w:val="24"/>
              </w:rPr>
              <w:t>.764</w:t>
            </w:r>
          </w:p>
        </w:tc>
        <w:tc>
          <w:tcPr>
            <w:tcW w:w="1672" w:type="pct"/>
            <w:shd w:val="clear" w:color="auto" w:fill="auto"/>
            <w:vAlign w:val="center"/>
          </w:tcPr>
          <w:p w14:paraId="698005D2"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.436</w:t>
            </w:r>
          </w:p>
        </w:tc>
        <w:tc>
          <w:tcPr>
            <w:tcW w:w="1861" w:type="pct"/>
            <w:shd w:val="clear" w:color="auto" w:fill="auto"/>
          </w:tcPr>
          <w:p w14:paraId="6F6C303D"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ساهم</w:t>
            </w:r>
            <w:r w:rsidRPr="00DA0B3C">
              <w:rPr>
                <w:rFonts w:cs="Arial"/>
                <w:sz w:val="14"/>
                <w:szCs w:val="18"/>
                <w:rtl/>
              </w:rPr>
              <w:t xml:space="preserve"> </w:t>
            </w:r>
            <w:r w:rsidRPr="00DA0B3C">
              <w:rPr>
                <w:rFonts w:cs="Arial" w:hint="cs"/>
                <w:sz w:val="14"/>
                <w:szCs w:val="18"/>
                <w:rtl/>
              </w:rPr>
              <w:t>تطور</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ظهور</w:t>
            </w:r>
            <w:r w:rsidRPr="00DA0B3C">
              <w:rPr>
                <w:rFonts w:cs="Arial"/>
                <w:sz w:val="14"/>
                <w:szCs w:val="18"/>
                <w:rtl/>
              </w:rPr>
              <w:t xml:space="preserve"> </w:t>
            </w:r>
            <w:r w:rsidRPr="00DA0B3C">
              <w:rPr>
                <w:rFonts w:cs="Arial" w:hint="cs"/>
                <w:sz w:val="14"/>
                <w:szCs w:val="18"/>
                <w:rtl/>
              </w:rPr>
              <w:t>نموذج</w:t>
            </w:r>
            <w:r w:rsidRPr="00DA0B3C">
              <w:rPr>
                <w:rFonts w:cs="Arial"/>
                <w:sz w:val="14"/>
                <w:szCs w:val="18"/>
                <w:rtl/>
              </w:rPr>
              <w:t xml:space="preserve"> </w:t>
            </w:r>
            <w:r w:rsidRPr="00DA0B3C">
              <w:rPr>
                <w:rFonts w:cs="Arial" w:hint="cs"/>
                <w:sz w:val="14"/>
                <w:szCs w:val="18"/>
                <w:rtl/>
              </w:rPr>
              <w:t>البيع</w:t>
            </w:r>
            <w:r w:rsidRPr="00DA0B3C">
              <w:rPr>
                <w:rFonts w:cs="Arial"/>
                <w:sz w:val="14"/>
                <w:szCs w:val="18"/>
                <w:rtl/>
              </w:rPr>
              <w:t xml:space="preserve"> </w:t>
            </w:r>
            <w:r w:rsidRPr="00DA0B3C">
              <w:rPr>
                <w:rFonts w:cs="Arial" w:hint="cs"/>
                <w:sz w:val="14"/>
                <w:szCs w:val="18"/>
                <w:rtl/>
              </w:rPr>
              <w:t>المباشر</w:t>
            </w:r>
            <w:r w:rsidRPr="00DA0B3C">
              <w:rPr>
                <w:rFonts w:cs="Arial"/>
                <w:sz w:val="14"/>
                <w:szCs w:val="18"/>
                <w:rtl/>
              </w:rPr>
              <w:t xml:space="preserve"> </w:t>
            </w:r>
            <w:r w:rsidRPr="00DA0B3C">
              <w:rPr>
                <w:rFonts w:cs="Arial" w:hint="cs"/>
                <w:sz w:val="14"/>
                <w:szCs w:val="18"/>
                <w:rtl/>
              </w:rPr>
              <w:t>للعملاء</w:t>
            </w:r>
            <w:r w:rsidRPr="00DA0B3C">
              <w:rPr>
                <w:rFonts w:cs="Arial"/>
                <w:sz w:val="14"/>
                <w:szCs w:val="18"/>
                <w:rtl/>
              </w:rPr>
              <w:t xml:space="preserve"> ( </w:t>
            </w:r>
            <w:r w:rsidRPr="00DA0B3C">
              <w:rPr>
                <w:rFonts w:cs="Arial" w:hint="cs"/>
                <w:sz w:val="14"/>
                <w:szCs w:val="18"/>
                <w:rtl/>
              </w:rPr>
              <w:t>عدم</w:t>
            </w:r>
            <w:r w:rsidRPr="00DA0B3C">
              <w:rPr>
                <w:rFonts w:cs="Arial"/>
                <w:sz w:val="14"/>
                <w:szCs w:val="18"/>
                <w:rtl/>
              </w:rPr>
              <w:t xml:space="preserve"> </w:t>
            </w:r>
            <w:r w:rsidRPr="00DA0B3C">
              <w:rPr>
                <w:rFonts w:cs="Arial" w:hint="cs"/>
                <w:sz w:val="14"/>
                <w:szCs w:val="18"/>
                <w:rtl/>
              </w:rPr>
              <w:t>الحاجة</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الموزعين</w:t>
            </w:r>
            <w:r w:rsidRPr="00DA0B3C">
              <w:rPr>
                <w:rFonts w:cs="Arial"/>
                <w:sz w:val="14"/>
                <w:szCs w:val="18"/>
                <w:rtl/>
              </w:rPr>
              <w:t xml:space="preserve"> </w:t>
            </w:r>
            <w:r w:rsidRPr="00DA0B3C">
              <w:rPr>
                <w:rFonts w:cs="Arial" w:hint="cs"/>
                <w:sz w:val="14"/>
                <w:szCs w:val="18"/>
                <w:rtl/>
              </w:rPr>
              <w:t>ومراكز</w:t>
            </w:r>
            <w:r w:rsidRPr="00DA0B3C">
              <w:rPr>
                <w:rFonts w:cs="Arial"/>
                <w:sz w:val="14"/>
                <w:szCs w:val="18"/>
                <w:rtl/>
              </w:rPr>
              <w:t xml:space="preserve"> </w:t>
            </w:r>
            <w:r w:rsidRPr="00DA0B3C">
              <w:rPr>
                <w:rFonts w:cs="Arial" w:hint="cs"/>
                <w:sz w:val="14"/>
                <w:szCs w:val="18"/>
                <w:rtl/>
              </w:rPr>
              <w:t>البيع</w:t>
            </w:r>
            <w:r w:rsidRPr="00DA0B3C">
              <w:rPr>
                <w:rFonts w:cs="Arial"/>
                <w:sz w:val="14"/>
                <w:szCs w:val="18"/>
                <w:rtl/>
              </w:rPr>
              <w:t xml:space="preserve"> </w:t>
            </w:r>
            <w:r w:rsidRPr="00DA0B3C">
              <w:rPr>
                <w:rFonts w:cs="Arial" w:hint="cs"/>
                <w:sz w:val="14"/>
                <w:szCs w:val="18"/>
                <w:rtl/>
              </w:rPr>
              <w:t>التقليدية</w:t>
            </w:r>
            <w:r w:rsidRPr="00DA0B3C">
              <w:rPr>
                <w:rFonts w:cs="Arial"/>
                <w:sz w:val="14"/>
                <w:szCs w:val="18"/>
                <w:rtl/>
              </w:rPr>
              <w:t xml:space="preserve"> ) </w:t>
            </w:r>
            <w:r w:rsidRPr="00DA0B3C">
              <w:rPr>
                <w:rFonts w:cs="Arial" w:hint="cs"/>
                <w:sz w:val="14"/>
                <w:szCs w:val="18"/>
                <w:rtl/>
              </w:rPr>
              <w:t>؟</w:t>
            </w:r>
          </w:p>
        </w:tc>
        <w:tc>
          <w:tcPr>
            <w:tcW w:w="237" w:type="pct"/>
            <w:shd w:val="clear" w:color="auto" w:fill="auto"/>
          </w:tcPr>
          <w:p w14:paraId="24838408"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8</w:t>
            </w:r>
          </w:p>
        </w:tc>
      </w:tr>
      <w:tr w:rsidR="0005730F" w:rsidRPr="00B64117" w14:paraId="4E43B690" w14:textId="77777777" w:rsidTr="00F246DA">
        <w:trPr>
          <w:cantSplit/>
        </w:trPr>
        <w:tc>
          <w:tcPr>
            <w:tcW w:w="1230" w:type="pct"/>
            <w:shd w:val="clear" w:color="auto" w:fill="auto"/>
            <w:vAlign w:val="center"/>
          </w:tcPr>
          <w:p w14:paraId="401C669A"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.761</w:t>
            </w:r>
          </w:p>
        </w:tc>
        <w:tc>
          <w:tcPr>
            <w:tcW w:w="1672" w:type="pct"/>
            <w:shd w:val="clear" w:color="auto" w:fill="auto"/>
            <w:vAlign w:val="center"/>
          </w:tcPr>
          <w:p w14:paraId="1C98E71B"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.459</w:t>
            </w:r>
          </w:p>
        </w:tc>
        <w:tc>
          <w:tcPr>
            <w:tcW w:w="1861" w:type="pct"/>
            <w:shd w:val="clear" w:color="auto" w:fill="auto"/>
          </w:tcPr>
          <w:p w14:paraId="30E6C363" w14:textId="0FBE0482" w:rsidR="0005730F" w:rsidRPr="00DA0B3C" w:rsidRDefault="0005730F" w:rsidP="00F246DA">
            <w:pPr>
              <w:ind w:left="57" w:right="57"/>
              <w:jc w:val="lowKashida"/>
              <w:rPr>
                <w:rFonts w:cs="Arial"/>
                <w:sz w:val="14"/>
                <w:szCs w:val="18"/>
                <w:rtl/>
              </w:rPr>
            </w:pPr>
            <w:r w:rsidRPr="00DA0B3C">
              <w:rPr>
                <w:rFonts w:cs="Arial" w:hint="cs"/>
                <w:sz w:val="14"/>
                <w:szCs w:val="18"/>
                <w:rtl/>
              </w:rPr>
              <w:t>ساهم</w:t>
            </w:r>
            <w:r w:rsidRPr="00DA0B3C">
              <w:rPr>
                <w:rFonts w:cs="Arial"/>
                <w:sz w:val="14"/>
                <w:szCs w:val="18"/>
                <w:rtl/>
              </w:rPr>
              <w:t xml:space="preserve"> </w:t>
            </w:r>
            <w:r w:rsidRPr="00DA0B3C">
              <w:rPr>
                <w:rFonts w:cs="Arial" w:hint="cs"/>
                <w:sz w:val="14"/>
                <w:szCs w:val="18"/>
                <w:rtl/>
              </w:rPr>
              <w:t>تطور</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مقدرة</w:t>
            </w:r>
            <w:r w:rsidRPr="00DA0B3C">
              <w:rPr>
                <w:rFonts w:cs="Arial"/>
                <w:sz w:val="14"/>
                <w:szCs w:val="18"/>
                <w:rtl/>
              </w:rPr>
              <w:t xml:space="preserve"> </w:t>
            </w:r>
            <w:r w:rsidRPr="00DA0B3C">
              <w:rPr>
                <w:rFonts w:cs="Arial" w:hint="cs"/>
                <w:sz w:val="14"/>
                <w:szCs w:val="18"/>
                <w:rtl/>
              </w:rPr>
              <w:t>المشاريع</w:t>
            </w:r>
            <w:r w:rsidRPr="00DA0B3C">
              <w:rPr>
                <w:rFonts w:cs="Arial"/>
                <w:sz w:val="14"/>
                <w:szCs w:val="18"/>
                <w:rtl/>
              </w:rPr>
              <w:t xml:space="preserve"> </w:t>
            </w:r>
            <w:r w:rsidRPr="00DA0B3C">
              <w:rPr>
                <w:rFonts w:cs="Arial" w:hint="cs"/>
                <w:sz w:val="14"/>
                <w:szCs w:val="18"/>
                <w:rtl/>
              </w:rPr>
              <w:t>الناشئة</w:t>
            </w:r>
            <w:r w:rsidRPr="00DA0B3C">
              <w:rPr>
                <w:rFonts w:cs="Arial"/>
                <w:sz w:val="14"/>
                <w:szCs w:val="18"/>
                <w:rtl/>
              </w:rPr>
              <w:t xml:space="preserve"> </w:t>
            </w:r>
            <w:r w:rsidRPr="00DA0B3C">
              <w:rPr>
                <w:rFonts w:cs="Arial" w:hint="cs"/>
                <w:sz w:val="14"/>
                <w:szCs w:val="18"/>
                <w:rtl/>
              </w:rPr>
              <w:t>لعرض</w:t>
            </w:r>
            <w:r w:rsidRPr="00DA0B3C">
              <w:rPr>
                <w:rFonts w:cs="Arial"/>
                <w:sz w:val="14"/>
                <w:szCs w:val="18"/>
                <w:rtl/>
              </w:rPr>
              <w:t xml:space="preserve"> </w:t>
            </w:r>
            <w:r w:rsidRPr="00DA0B3C">
              <w:rPr>
                <w:rFonts w:cs="Arial" w:hint="cs"/>
                <w:sz w:val="14"/>
                <w:szCs w:val="18"/>
                <w:rtl/>
              </w:rPr>
              <w:t>عدد</w:t>
            </w:r>
            <w:r w:rsidRPr="00DA0B3C">
              <w:rPr>
                <w:rFonts w:cs="Arial"/>
                <w:sz w:val="14"/>
                <w:szCs w:val="18"/>
                <w:rtl/>
              </w:rPr>
              <w:t xml:space="preserve"> </w:t>
            </w:r>
            <w:r w:rsidR="00CB0645">
              <w:rPr>
                <w:rFonts w:cs="Arial" w:hint="cs"/>
                <w:sz w:val="14"/>
                <w:szCs w:val="18"/>
                <w:rtl/>
              </w:rPr>
              <w:t>أ</w:t>
            </w:r>
            <w:r w:rsidRPr="00DA0B3C">
              <w:rPr>
                <w:rFonts w:cs="Arial" w:hint="cs"/>
                <w:sz w:val="14"/>
                <w:szCs w:val="18"/>
                <w:rtl/>
              </w:rPr>
              <w:t>كبر</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المنتجات</w:t>
            </w:r>
            <w:r w:rsidRPr="00DA0B3C">
              <w:rPr>
                <w:rFonts w:cs="Arial"/>
                <w:sz w:val="14"/>
                <w:szCs w:val="18"/>
                <w:rtl/>
              </w:rPr>
              <w:t xml:space="preserve"> </w:t>
            </w:r>
            <w:r w:rsidRPr="00DA0B3C">
              <w:rPr>
                <w:rFonts w:cs="Arial" w:hint="cs"/>
                <w:sz w:val="14"/>
                <w:szCs w:val="18"/>
                <w:rtl/>
              </w:rPr>
              <w:t>للعملاء</w:t>
            </w:r>
            <w:r w:rsidRPr="00DA0B3C">
              <w:rPr>
                <w:rFonts w:cs="Arial"/>
                <w:sz w:val="14"/>
                <w:szCs w:val="18"/>
                <w:rtl/>
              </w:rPr>
              <w:t xml:space="preserve"> </w:t>
            </w:r>
            <w:r w:rsidRPr="00DA0B3C">
              <w:rPr>
                <w:rFonts w:cs="Arial" w:hint="cs"/>
                <w:sz w:val="14"/>
                <w:szCs w:val="18"/>
                <w:rtl/>
              </w:rPr>
              <w:t>؟</w:t>
            </w:r>
          </w:p>
        </w:tc>
        <w:tc>
          <w:tcPr>
            <w:tcW w:w="237" w:type="pct"/>
            <w:shd w:val="clear" w:color="auto" w:fill="auto"/>
          </w:tcPr>
          <w:p w14:paraId="1FE278DF"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9</w:t>
            </w:r>
          </w:p>
        </w:tc>
      </w:tr>
      <w:tr w:rsidR="0005730F" w:rsidRPr="00B64117" w14:paraId="1A6BF5A3" w14:textId="77777777" w:rsidTr="00F246DA">
        <w:trPr>
          <w:cantSplit/>
        </w:trPr>
        <w:tc>
          <w:tcPr>
            <w:tcW w:w="1230" w:type="pct"/>
            <w:shd w:val="clear" w:color="auto" w:fill="auto"/>
            <w:vAlign w:val="center"/>
          </w:tcPr>
          <w:p w14:paraId="16BF8AF5"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.765</w:t>
            </w:r>
          </w:p>
        </w:tc>
        <w:tc>
          <w:tcPr>
            <w:tcW w:w="1672" w:type="pct"/>
            <w:shd w:val="clear" w:color="auto" w:fill="auto"/>
            <w:vAlign w:val="center"/>
          </w:tcPr>
          <w:p w14:paraId="4D4287E9"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.428</w:t>
            </w:r>
          </w:p>
        </w:tc>
        <w:tc>
          <w:tcPr>
            <w:tcW w:w="1861" w:type="pct"/>
            <w:shd w:val="clear" w:color="auto" w:fill="auto"/>
          </w:tcPr>
          <w:p w14:paraId="0C64C43F"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عززت</w:t>
            </w:r>
            <w:r w:rsidRPr="00DA0B3C">
              <w:rPr>
                <w:rFonts w:cs="Arial"/>
                <w:sz w:val="14"/>
                <w:szCs w:val="18"/>
                <w:rtl/>
              </w:rPr>
              <w:t xml:space="preserve">  </w:t>
            </w:r>
            <w:r w:rsidRPr="00DA0B3C">
              <w:rPr>
                <w:rFonts w:cs="Arial" w:hint="cs"/>
                <w:sz w:val="14"/>
                <w:szCs w:val="18"/>
                <w:rtl/>
              </w:rPr>
              <w:t>المعلومات</w:t>
            </w:r>
            <w:r w:rsidRPr="00DA0B3C">
              <w:rPr>
                <w:rFonts w:cs="Arial"/>
                <w:sz w:val="14"/>
                <w:szCs w:val="18"/>
                <w:rtl/>
              </w:rPr>
              <w:t xml:space="preserve"> </w:t>
            </w:r>
            <w:r w:rsidRPr="00DA0B3C">
              <w:rPr>
                <w:rFonts w:cs="Arial" w:hint="cs"/>
                <w:sz w:val="14"/>
                <w:szCs w:val="18"/>
                <w:rtl/>
              </w:rPr>
              <w:t>والبيانات</w:t>
            </w:r>
            <w:r w:rsidRPr="00DA0B3C">
              <w:rPr>
                <w:rFonts w:cs="Arial"/>
                <w:sz w:val="14"/>
                <w:szCs w:val="18"/>
                <w:rtl/>
              </w:rPr>
              <w:t xml:space="preserve"> </w:t>
            </w:r>
            <w:r w:rsidRPr="00DA0B3C">
              <w:rPr>
                <w:rFonts w:cs="Arial" w:hint="cs"/>
                <w:sz w:val="14"/>
                <w:szCs w:val="18"/>
                <w:rtl/>
              </w:rPr>
              <w:t>الراجعة</w:t>
            </w:r>
            <w:r w:rsidRPr="00DA0B3C">
              <w:rPr>
                <w:rFonts w:cs="Arial"/>
                <w:sz w:val="14"/>
                <w:szCs w:val="18"/>
                <w:rtl/>
              </w:rPr>
              <w:t xml:space="preserve"> </w:t>
            </w:r>
            <w:r w:rsidRPr="00DA0B3C">
              <w:rPr>
                <w:rFonts w:cs="Arial" w:hint="cs"/>
                <w:sz w:val="14"/>
                <w:szCs w:val="18"/>
                <w:rtl/>
              </w:rPr>
              <w:t>من</w:t>
            </w:r>
            <w:r w:rsidRPr="00DA0B3C">
              <w:rPr>
                <w:rFonts w:cs="Arial"/>
                <w:sz w:val="14"/>
                <w:szCs w:val="18"/>
                <w:rtl/>
              </w:rPr>
              <w:t xml:space="preserve"> </w:t>
            </w:r>
            <w:r w:rsidRPr="00DA0B3C">
              <w:rPr>
                <w:rFonts w:cs="Arial" w:hint="cs"/>
                <w:sz w:val="14"/>
                <w:szCs w:val="18"/>
                <w:rtl/>
              </w:rPr>
              <w:t>سلسلة</w:t>
            </w:r>
            <w:r w:rsidRPr="00DA0B3C">
              <w:rPr>
                <w:rFonts w:cs="Arial"/>
                <w:sz w:val="14"/>
                <w:szCs w:val="18"/>
                <w:rtl/>
              </w:rPr>
              <w:t xml:space="preserve"> </w:t>
            </w:r>
            <w:r w:rsidRPr="00DA0B3C">
              <w:rPr>
                <w:rFonts w:cs="Arial" w:hint="cs"/>
                <w:sz w:val="14"/>
                <w:szCs w:val="18"/>
                <w:rtl/>
              </w:rPr>
              <w:t>الإمداد</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قدرة</w:t>
            </w:r>
            <w:r w:rsidRPr="00DA0B3C">
              <w:rPr>
                <w:rFonts w:cs="Arial"/>
                <w:sz w:val="14"/>
                <w:szCs w:val="18"/>
                <w:rtl/>
              </w:rPr>
              <w:t xml:space="preserve"> </w:t>
            </w:r>
            <w:r w:rsidRPr="00DA0B3C">
              <w:rPr>
                <w:rFonts w:cs="Arial" w:hint="cs"/>
                <w:sz w:val="14"/>
                <w:szCs w:val="18"/>
                <w:rtl/>
              </w:rPr>
              <w:t>المشاريع</w:t>
            </w:r>
            <w:r w:rsidRPr="00DA0B3C">
              <w:rPr>
                <w:rFonts w:cs="Arial"/>
                <w:sz w:val="14"/>
                <w:szCs w:val="18"/>
                <w:rtl/>
              </w:rPr>
              <w:t xml:space="preserve"> </w:t>
            </w:r>
            <w:r w:rsidRPr="00DA0B3C">
              <w:rPr>
                <w:rFonts w:cs="Arial" w:hint="cs"/>
                <w:sz w:val="14"/>
                <w:szCs w:val="18"/>
                <w:rtl/>
              </w:rPr>
              <w:t>الناشئة</w:t>
            </w:r>
            <w:r w:rsidRPr="00DA0B3C">
              <w:rPr>
                <w:rFonts w:cs="Arial"/>
                <w:sz w:val="14"/>
                <w:szCs w:val="18"/>
                <w:rtl/>
              </w:rPr>
              <w:t xml:space="preserve"> </w:t>
            </w:r>
            <w:r w:rsidRPr="00DA0B3C">
              <w:rPr>
                <w:rFonts w:cs="Arial" w:hint="cs"/>
                <w:sz w:val="14"/>
                <w:szCs w:val="18"/>
                <w:rtl/>
              </w:rPr>
              <w:t>على</w:t>
            </w:r>
            <w:r w:rsidRPr="00DA0B3C">
              <w:rPr>
                <w:rFonts w:cs="Arial"/>
                <w:sz w:val="14"/>
                <w:szCs w:val="18"/>
                <w:rtl/>
              </w:rPr>
              <w:t xml:space="preserve"> </w:t>
            </w:r>
            <w:r w:rsidRPr="00DA0B3C">
              <w:rPr>
                <w:rFonts w:cs="Arial" w:hint="cs"/>
                <w:sz w:val="14"/>
                <w:szCs w:val="18"/>
                <w:rtl/>
              </w:rPr>
              <w:t>توفير</w:t>
            </w:r>
            <w:r w:rsidRPr="00DA0B3C">
              <w:rPr>
                <w:rFonts w:cs="Arial"/>
                <w:sz w:val="14"/>
                <w:szCs w:val="18"/>
                <w:rtl/>
              </w:rPr>
              <w:t xml:space="preserve"> </w:t>
            </w:r>
            <w:r w:rsidRPr="00DA0B3C">
              <w:rPr>
                <w:rFonts w:cs="Arial" w:hint="cs"/>
                <w:sz w:val="14"/>
                <w:szCs w:val="18"/>
                <w:rtl/>
              </w:rPr>
              <w:t>المنتجات</w:t>
            </w:r>
            <w:r w:rsidRPr="00DA0B3C">
              <w:rPr>
                <w:rFonts w:cs="Arial"/>
                <w:sz w:val="14"/>
                <w:szCs w:val="18"/>
                <w:rtl/>
              </w:rPr>
              <w:t xml:space="preserve"> </w:t>
            </w:r>
            <w:r w:rsidRPr="00DA0B3C">
              <w:rPr>
                <w:rFonts w:cs="Arial" w:hint="cs"/>
                <w:sz w:val="14"/>
                <w:szCs w:val="18"/>
                <w:rtl/>
              </w:rPr>
              <w:t>ذات</w:t>
            </w:r>
            <w:r w:rsidRPr="00DA0B3C">
              <w:rPr>
                <w:rFonts w:cs="Arial"/>
                <w:sz w:val="14"/>
                <w:szCs w:val="18"/>
                <w:rtl/>
              </w:rPr>
              <w:t xml:space="preserve"> </w:t>
            </w:r>
            <w:r w:rsidRPr="00DA0B3C">
              <w:rPr>
                <w:rFonts w:cs="Arial" w:hint="cs"/>
                <w:sz w:val="14"/>
                <w:szCs w:val="18"/>
                <w:rtl/>
              </w:rPr>
              <w:t>الطلب</w:t>
            </w:r>
            <w:r w:rsidRPr="00DA0B3C">
              <w:rPr>
                <w:rFonts w:cs="Arial"/>
                <w:sz w:val="14"/>
                <w:szCs w:val="18"/>
                <w:rtl/>
              </w:rPr>
              <w:t xml:space="preserve"> </w:t>
            </w:r>
            <w:r w:rsidRPr="00DA0B3C">
              <w:rPr>
                <w:rFonts w:cs="Arial" w:hint="cs"/>
                <w:sz w:val="14"/>
                <w:szCs w:val="18"/>
                <w:rtl/>
              </w:rPr>
              <w:t>العالي</w:t>
            </w:r>
            <w:r w:rsidRPr="00DA0B3C">
              <w:rPr>
                <w:rFonts w:cs="Arial"/>
                <w:sz w:val="14"/>
                <w:szCs w:val="18"/>
                <w:rtl/>
              </w:rPr>
              <w:t xml:space="preserve"> </w:t>
            </w:r>
            <w:r w:rsidRPr="00DA0B3C">
              <w:rPr>
                <w:rFonts w:cs="Arial" w:hint="cs"/>
                <w:sz w:val="14"/>
                <w:szCs w:val="18"/>
                <w:rtl/>
              </w:rPr>
              <w:t>بشكل</w:t>
            </w:r>
            <w:r w:rsidRPr="00DA0B3C">
              <w:rPr>
                <w:rFonts w:cs="Arial"/>
                <w:sz w:val="14"/>
                <w:szCs w:val="18"/>
                <w:rtl/>
              </w:rPr>
              <w:t xml:space="preserve"> </w:t>
            </w:r>
            <w:r w:rsidRPr="00DA0B3C">
              <w:rPr>
                <w:rFonts w:cs="Arial" w:hint="cs"/>
                <w:sz w:val="14"/>
                <w:szCs w:val="18"/>
                <w:rtl/>
              </w:rPr>
              <w:t>اكثر</w:t>
            </w:r>
          </w:p>
        </w:tc>
        <w:tc>
          <w:tcPr>
            <w:tcW w:w="237" w:type="pct"/>
            <w:shd w:val="clear" w:color="auto" w:fill="auto"/>
          </w:tcPr>
          <w:p w14:paraId="10C96D1F"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10</w:t>
            </w:r>
          </w:p>
        </w:tc>
      </w:tr>
      <w:tr w:rsidR="0005730F" w:rsidRPr="00B64117" w14:paraId="190D2431" w14:textId="77777777" w:rsidTr="00F246DA">
        <w:trPr>
          <w:cantSplit/>
        </w:trPr>
        <w:tc>
          <w:tcPr>
            <w:tcW w:w="1230" w:type="pct"/>
            <w:shd w:val="clear" w:color="auto" w:fill="auto"/>
            <w:vAlign w:val="center"/>
          </w:tcPr>
          <w:p w14:paraId="3ABB2A9C"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.775</w:t>
            </w:r>
          </w:p>
        </w:tc>
        <w:tc>
          <w:tcPr>
            <w:tcW w:w="1672" w:type="pct"/>
            <w:shd w:val="clear" w:color="auto" w:fill="auto"/>
            <w:vAlign w:val="center"/>
          </w:tcPr>
          <w:p w14:paraId="395E6595"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.309</w:t>
            </w:r>
          </w:p>
        </w:tc>
        <w:tc>
          <w:tcPr>
            <w:tcW w:w="1861" w:type="pct"/>
            <w:shd w:val="clear" w:color="auto" w:fill="auto"/>
          </w:tcPr>
          <w:p w14:paraId="756BE6D5" w14:textId="77777777" w:rsidR="0005730F" w:rsidRPr="00DA0B3C" w:rsidRDefault="0005730F" w:rsidP="00F246DA">
            <w:pPr>
              <w:ind w:left="57" w:right="57"/>
              <w:jc w:val="lowKashida"/>
              <w:rPr>
                <w:rFonts w:cs="Arial"/>
                <w:sz w:val="14"/>
                <w:szCs w:val="18"/>
                <w:rtl/>
              </w:rPr>
            </w:pPr>
            <w:r w:rsidRPr="00DA0B3C">
              <w:rPr>
                <w:rFonts w:cs="Arial" w:hint="cs"/>
                <w:sz w:val="14"/>
                <w:szCs w:val="18"/>
                <w:rtl/>
              </w:rPr>
              <w:t>اسهمت</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المقدمة</w:t>
            </w:r>
            <w:r w:rsidRPr="00DA0B3C">
              <w:rPr>
                <w:rFonts w:cs="Arial"/>
                <w:sz w:val="14"/>
                <w:szCs w:val="18"/>
                <w:rtl/>
              </w:rPr>
              <w:t xml:space="preserve"> </w:t>
            </w:r>
            <w:r w:rsidRPr="00DA0B3C">
              <w:rPr>
                <w:rFonts w:cs="Arial" w:hint="cs"/>
                <w:sz w:val="14"/>
                <w:szCs w:val="18"/>
                <w:rtl/>
              </w:rPr>
              <w:t>داخل</w:t>
            </w:r>
            <w:r w:rsidRPr="00DA0B3C">
              <w:rPr>
                <w:rFonts w:cs="Arial"/>
                <w:sz w:val="14"/>
                <w:szCs w:val="18"/>
                <w:rtl/>
              </w:rPr>
              <w:t xml:space="preserve"> </w:t>
            </w:r>
            <w:r w:rsidRPr="00DA0B3C">
              <w:rPr>
                <w:rFonts w:cs="Arial" w:hint="cs"/>
                <w:sz w:val="14"/>
                <w:szCs w:val="18"/>
                <w:rtl/>
              </w:rPr>
              <w:t>المملكة</w:t>
            </w:r>
            <w:r w:rsidRPr="00DA0B3C">
              <w:rPr>
                <w:rFonts w:cs="Arial"/>
                <w:sz w:val="14"/>
                <w:szCs w:val="18"/>
                <w:rtl/>
              </w:rPr>
              <w:t xml:space="preserve"> </w:t>
            </w:r>
            <w:r w:rsidRPr="00DA0B3C">
              <w:rPr>
                <w:rFonts w:cs="Arial" w:hint="cs"/>
                <w:sz w:val="14"/>
                <w:szCs w:val="18"/>
                <w:rtl/>
              </w:rPr>
              <w:t>العربية</w:t>
            </w:r>
            <w:r w:rsidRPr="00DA0B3C">
              <w:rPr>
                <w:rFonts w:cs="Arial"/>
                <w:sz w:val="14"/>
                <w:szCs w:val="18"/>
                <w:rtl/>
              </w:rPr>
              <w:t xml:space="preserve"> </w:t>
            </w:r>
            <w:r w:rsidRPr="00DA0B3C">
              <w:rPr>
                <w:rFonts w:cs="Arial" w:hint="cs"/>
                <w:sz w:val="14"/>
                <w:szCs w:val="18"/>
                <w:rtl/>
              </w:rPr>
              <w:t>السعودية</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الاسراع</w:t>
            </w:r>
            <w:r w:rsidRPr="00DA0B3C">
              <w:rPr>
                <w:rFonts w:cs="Arial"/>
                <w:sz w:val="14"/>
                <w:szCs w:val="18"/>
                <w:rtl/>
              </w:rPr>
              <w:t xml:space="preserve"> </w:t>
            </w:r>
            <w:r w:rsidRPr="00DA0B3C">
              <w:rPr>
                <w:rFonts w:cs="Arial" w:hint="cs"/>
                <w:sz w:val="14"/>
                <w:szCs w:val="18"/>
                <w:rtl/>
              </w:rPr>
              <w:t>على</w:t>
            </w:r>
            <w:r w:rsidRPr="00DA0B3C">
              <w:rPr>
                <w:rFonts w:cs="Arial"/>
                <w:sz w:val="14"/>
                <w:szCs w:val="18"/>
                <w:rtl/>
              </w:rPr>
              <w:t xml:space="preserve"> </w:t>
            </w:r>
            <w:r w:rsidRPr="00DA0B3C">
              <w:rPr>
                <w:rFonts w:cs="Arial" w:hint="cs"/>
                <w:sz w:val="14"/>
                <w:szCs w:val="18"/>
                <w:rtl/>
              </w:rPr>
              <w:t>ادخال</w:t>
            </w:r>
            <w:r w:rsidRPr="00DA0B3C">
              <w:rPr>
                <w:rFonts w:cs="Arial"/>
                <w:sz w:val="14"/>
                <w:szCs w:val="18"/>
                <w:rtl/>
              </w:rPr>
              <w:t xml:space="preserve"> </w:t>
            </w:r>
            <w:r w:rsidRPr="00DA0B3C">
              <w:rPr>
                <w:rFonts w:cs="Arial" w:hint="cs"/>
                <w:sz w:val="14"/>
                <w:szCs w:val="18"/>
                <w:rtl/>
              </w:rPr>
              <w:t>المنتجات</w:t>
            </w:r>
            <w:r w:rsidRPr="00DA0B3C">
              <w:rPr>
                <w:rFonts w:cs="Arial"/>
                <w:sz w:val="14"/>
                <w:szCs w:val="18"/>
                <w:rtl/>
              </w:rPr>
              <w:t xml:space="preserve"> </w:t>
            </w:r>
            <w:r w:rsidRPr="00DA0B3C">
              <w:rPr>
                <w:rFonts w:cs="Arial" w:hint="cs"/>
                <w:sz w:val="14"/>
                <w:szCs w:val="18"/>
                <w:rtl/>
              </w:rPr>
              <w:t>الجديدة</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السوق</w:t>
            </w:r>
          </w:p>
        </w:tc>
        <w:tc>
          <w:tcPr>
            <w:tcW w:w="237" w:type="pct"/>
            <w:shd w:val="clear" w:color="auto" w:fill="auto"/>
          </w:tcPr>
          <w:p w14:paraId="47837430" w14:textId="77777777" w:rsidR="0005730F" w:rsidRDefault="0005730F" w:rsidP="00F246DA">
            <w:pPr>
              <w:autoSpaceDE w:val="0"/>
              <w:autoSpaceDN w:val="0"/>
              <w:adjustRightInd w:val="0"/>
              <w:spacing w:line="320" w:lineRule="atLeast"/>
              <w:ind w:left="60" w:right="60"/>
              <w:rPr>
                <w:rFonts w:ascii="Arial" w:hAnsi="Arial" w:cs="Arial"/>
                <w:szCs w:val="24"/>
                <w:rtl/>
              </w:rPr>
            </w:pPr>
            <w:r>
              <w:rPr>
                <w:rFonts w:ascii="Arial" w:hAnsi="Arial" w:cs="Arial" w:hint="cs"/>
                <w:szCs w:val="24"/>
                <w:rtl/>
              </w:rPr>
              <w:t>11</w:t>
            </w:r>
          </w:p>
        </w:tc>
      </w:tr>
      <w:tr w:rsidR="0005730F" w:rsidRPr="00B64117" w14:paraId="0B6C2F96" w14:textId="77777777" w:rsidTr="00F246DA">
        <w:trPr>
          <w:cantSplit/>
        </w:trPr>
        <w:tc>
          <w:tcPr>
            <w:tcW w:w="1230" w:type="pct"/>
            <w:shd w:val="clear" w:color="auto" w:fill="auto"/>
            <w:vAlign w:val="center"/>
          </w:tcPr>
          <w:p w14:paraId="28321B9B"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.764</w:t>
            </w:r>
          </w:p>
        </w:tc>
        <w:tc>
          <w:tcPr>
            <w:tcW w:w="1672" w:type="pct"/>
            <w:shd w:val="clear" w:color="auto" w:fill="auto"/>
            <w:vAlign w:val="center"/>
          </w:tcPr>
          <w:p w14:paraId="2559DECE" w14:textId="77777777" w:rsidR="0005730F" w:rsidRPr="000D31CB" w:rsidRDefault="0005730F" w:rsidP="00F246DA">
            <w:pPr>
              <w:autoSpaceDE w:val="0"/>
              <w:autoSpaceDN w:val="0"/>
              <w:bidi w:val="0"/>
              <w:adjustRightInd w:val="0"/>
              <w:spacing w:line="320" w:lineRule="atLeast"/>
              <w:ind w:left="60" w:right="60"/>
              <w:jc w:val="center"/>
              <w:rPr>
                <w:rFonts w:ascii="Arial" w:hAnsi="Arial" w:cs="Arial"/>
                <w:color w:val="010205"/>
                <w:szCs w:val="24"/>
              </w:rPr>
            </w:pPr>
            <w:r w:rsidRPr="00B048D8">
              <w:rPr>
                <w:rFonts w:ascii="Arial" w:hAnsi="Arial" w:cs="Arial"/>
                <w:color w:val="010205"/>
                <w:szCs w:val="24"/>
              </w:rPr>
              <w:t>0</w:t>
            </w:r>
            <w:r w:rsidRPr="000D31CB">
              <w:rPr>
                <w:rFonts w:ascii="Arial" w:hAnsi="Arial" w:cs="Arial"/>
                <w:color w:val="010205"/>
                <w:szCs w:val="24"/>
              </w:rPr>
              <w:t>.428</w:t>
            </w:r>
          </w:p>
        </w:tc>
        <w:tc>
          <w:tcPr>
            <w:tcW w:w="1861" w:type="pct"/>
            <w:shd w:val="clear" w:color="auto" w:fill="auto"/>
          </w:tcPr>
          <w:p w14:paraId="03C541FB" w14:textId="77777777" w:rsidR="0005730F" w:rsidRPr="00DA0B3C" w:rsidRDefault="0005730F" w:rsidP="00F246DA">
            <w:pPr>
              <w:ind w:left="57" w:right="57"/>
              <w:jc w:val="lowKashida"/>
              <w:rPr>
                <w:rFonts w:cs="Arial"/>
                <w:sz w:val="14"/>
                <w:szCs w:val="18"/>
              </w:rPr>
            </w:pPr>
            <w:r w:rsidRPr="00DA0B3C">
              <w:rPr>
                <w:rFonts w:cs="Arial" w:hint="cs"/>
                <w:sz w:val="14"/>
                <w:szCs w:val="18"/>
                <w:rtl/>
              </w:rPr>
              <w:t>هل</w:t>
            </w:r>
            <w:r w:rsidRPr="00DA0B3C">
              <w:rPr>
                <w:rFonts w:cs="Arial"/>
                <w:sz w:val="14"/>
                <w:szCs w:val="18"/>
                <w:rtl/>
              </w:rPr>
              <w:t xml:space="preserve"> </w:t>
            </w:r>
            <w:r w:rsidRPr="00DA0B3C">
              <w:rPr>
                <w:rFonts w:cs="Arial" w:hint="cs"/>
                <w:sz w:val="14"/>
                <w:szCs w:val="18"/>
                <w:rtl/>
              </w:rPr>
              <w:t>تعقد</w:t>
            </w:r>
            <w:r w:rsidRPr="00DA0B3C">
              <w:rPr>
                <w:rFonts w:cs="Arial"/>
                <w:sz w:val="14"/>
                <w:szCs w:val="18"/>
                <w:rtl/>
              </w:rPr>
              <w:t xml:space="preserve"> </w:t>
            </w:r>
            <w:r w:rsidRPr="00DA0B3C">
              <w:rPr>
                <w:rFonts w:cs="Arial" w:hint="cs"/>
                <w:sz w:val="14"/>
                <w:szCs w:val="18"/>
                <w:rtl/>
              </w:rPr>
              <w:t>ان</w:t>
            </w:r>
            <w:r w:rsidRPr="00DA0B3C">
              <w:rPr>
                <w:rFonts w:cs="Arial"/>
                <w:sz w:val="14"/>
                <w:szCs w:val="18"/>
                <w:rtl/>
              </w:rPr>
              <w:t xml:space="preserve"> </w:t>
            </w:r>
            <w:r w:rsidRPr="00DA0B3C">
              <w:rPr>
                <w:rFonts w:cs="Arial" w:hint="cs"/>
                <w:sz w:val="14"/>
                <w:szCs w:val="18"/>
                <w:rtl/>
              </w:rPr>
              <w:t>الخدمات</w:t>
            </w:r>
            <w:r w:rsidRPr="00DA0B3C">
              <w:rPr>
                <w:rFonts w:cs="Arial"/>
                <w:sz w:val="14"/>
                <w:szCs w:val="18"/>
                <w:rtl/>
              </w:rPr>
              <w:t xml:space="preserve"> </w:t>
            </w:r>
            <w:r w:rsidRPr="00DA0B3C">
              <w:rPr>
                <w:rFonts w:cs="Arial" w:hint="cs"/>
                <w:sz w:val="14"/>
                <w:szCs w:val="18"/>
                <w:rtl/>
              </w:rPr>
              <w:t>اللوجستية</w:t>
            </w:r>
            <w:r w:rsidRPr="00DA0B3C">
              <w:rPr>
                <w:rFonts w:cs="Arial"/>
                <w:sz w:val="14"/>
                <w:szCs w:val="18"/>
                <w:rtl/>
              </w:rPr>
              <w:t xml:space="preserve"> </w:t>
            </w:r>
            <w:r w:rsidRPr="00DA0B3C">
              <w:rPr>
                <w:rFonts w:cs="Arial" w:hint="cs"/>
                <w:sz w:val="14"/>
                <w:szCs w:val="18"/>
                <w:rtl/>
              </w:rPr>
              <w:t>بحاجة</w:t>
            </w:r>
            <w:r w:rsidRPr="00DA0B3C">
              <w:rPr>
                <w:rFonts w:cs="Arial"/>
                <w:sz w:val="14"/>
                <w:szCs w:val="18"/>
                <w:rtl/>
              </w:rPr>
              <w:t xml:space="preserve"> </w:t>
            </w:r>
            <w:r w:rsidRPr="00DA0B3C">
              <w:rPr>
                <w:rFonts w:cs="Arial" w:hint="cs"/>
                <w:sz w:val="14"/>
                <w:szCs w:val="18"/>
                <w:rtl/>
              </w:rPr>
              <w:t>الى</w:t>
            </w:r>
            <w:r w:rsidRPr="00DA0B3C">
              <w:rPr>
                <w:rFonts w:cs="Arial"/>
                <w:sz w:val="14"/>
                <w:szCs w:val="18"/>
                <w:rtl/>
              </w:rPr>
              <w:t xml:space="preserve"> </w:t>
            </w:r>
            <w:r w:rsidRPr="00DA0B3C">
              <w:rPr>
                <w:rFonts w:cs="Arial" w:hint="cs"/>
                <w:sz w:val="14"/>
                <w:szCs w:val="18"/>
                <w:rtl/>
              </w:rPr>
              <w:t>حلول</w:t>
            </w:r>
            <w:r w:rsidRPr="00DA0B3C">
              <w:rPr>
                <w:rFonts w:cs="Arial"/>
                <w:sz w:val="14"/>
                <w:szCs w:val="18"/>
                <w:rtl/>
              </w:rPr>
              <w:t xml:space="preserve"> </w:t>
            </w:r>
            <w:r w:rsidRPr="00DA0B3C">
              <w:rPr>
                <w:rFonts w:cs="Arial" w:hint="cs"/>
                <w:sz w:val="14"/>
                <w:szCs w:val="18"/>
                <w:rtl/>
              </w:rPr>
              <w:t>تساهم</w:t>
            </w:r>
            <w:r w:rsidRPr="00DA0B3C">
              <w:rPr>
                <w:rFonts w:cs="Arial"/>
                <w:sz w:val="14"/>
                <w:szCs w:val="18"/>
                <w:rtl/>
              </w:rPr>
              <w:t xml:space="preserve"> </w:t>
            </w:r>
            <w:r w:rsidRPr="00DA0B3C">
              <w:rPr>
                <w:rFonts w:cs="Arial" w:hint="cs"/>
                <w:sz w:val="14"/>
                <w:szCs w:val="18"/>
                <w:rtl/>
              </w:rPr>
              <w:t>في</w:t>
            </w:r>
            <w:r w:rsidRPr="00DA0B3C">
              <w:rPr>
                <w:rFonts w:cs="Arial"/>
                <w:sz w:val="14"/>
                <w:szCs w:val="18"/>
                <w:rtl/>
              </w:rPr>
              <w:t xml:space="preserve"> </w:t>
            </w:r>
            <w:r w:rsidRPr="00DA0B3C">
              <w:rPr>
                <w:rFonts w:cs="Arial" w:hint="cs"/>
                <w:sz w:val="14"/>
                <w:szCs w:val="18"/>
                <w:rtl/>
              </w:rPr>
              <w:t>تخفيض</w:t>
            </w:r>
            <w:r w:rsidRPr="00DA0B3C">
              <w:rPr>
                <w:rFonts w:cs="Arial"/>
                <w:sz w:val="14"/>
                <w:szCs w:val="18"/>
                <w:rtl/>
              </w:rPr>
              <w:t xml:space="preserve"> </w:t>
            </w:r>
            <w:r w:rsidRPr="00DA0B3C">
              <w:rPr>
                <w:rFonts w:cs="Arial" w:hint="cs"/>
                <w:sz w:val="14"/>
                <w:szCs w:val="18"/>
                <w:rtl/>
              </w:rPr>
              <w:t>تكلفة</w:t>
            </w:r>
            <w:r w:rsidRPr="00DA0B3C">
              <w:rPr>
                <w:rFonts w:cs="Arial"/>
                <w:sz w:val="14"/>
                <w:szCs w:val="18"/>
                <w:rtl/>
              </w:rPr>
              <w:t xml:space="preserve"> </w:t>
            </w:r>
            <w:r w:rsidRPr="00DA0B3C">
              <w:rPr>
                <w:rFonts w:cs="Arial" w:hint="cs"/>
                <w:sz w:val="14"/>
                <w:szCs w:val="18"/>
                <w:rtl/>
              </w:rPr>
              <w:t>المبيعات</w:t>
            </w:r>
            <w:r w:rsidRPr="00DA0B3C">
              <w:rPr>
                <w:rFonts w:cs="Arial"/>
                <w:sz w:val="14"/>
                <w:szCs w:val="18"/>
                <w:rtl/>
              </w:rPr>
              <w:t xml:space="preserve"> </w:t>
            </w:r>
            <w:r w:rsidRPr="00DA0B3C">
              <w:rPr>
                <w:rFonts w:cs="Arial" w:hint="cs"/>
                <w:sz w:val="14"/>
                <w:szCs w:val="18"/>
                <w:rtl/>
              </w:rPr>
              <w:t>مما</w:t>
            </w:r>
            <w:r w:rsidRPr="00DA0B3C">
              <w:rPr>
                <w:rFonts w:cs="Arial"/>
                <w:sz w:val="14"/>
                <w:szCs w:val="18"/>
                <w:rtl/>
              </w:rPr>
              <w:t xml:space="preserve"> </w:t>
            </w:r>
            <w:r w:rsidRPr="00DA0B3C">
              <w:rPr>
                <w:rFonts w:cs="Arial" w:hint="cs"/>
                <w:sz w:val="14"/>
                <w:szCs w:val="18"/>
                <w:rtl/>
              </w:rPr>
              <w:t>يسهم</w:t>
            </w:r>
            <w:r w:rsidRPr="00DA0B3C">
              <w:rPr>
                <w:rFonts w:cs="Arial"/>
                <w:sz w:val="14"/>
                <w:szCs w:val="18"/>
                <w:rtl/>
              </w:rPr>
              <w:t xml:space="preserve"> </w:t>
            </w:r>
            <w:r w:rsidRPr="00DA0B3C">
              <w:rPr>
                <w:rFonts w:cs="Arial" w:hint="cs"/>
                <w:sz w:val="14"/>
                <w:szCs w:val="18"/>
                <w:rtl/>
              </w:rPr>
              <w:t>بزيادة</w:t>
            </w:r>
            <w:r w:rsidRPr="00DA0B3C">
              <w:rPr>
                <w:rFonts w:cs="Arial"/>
                <w:sz w:val="14"/>
                <w:szCs w:val="18"/>
                <w:rtl/>
              </w:rPr>
              <w:t xml:space="preserve"> </w:t>
            </w:r>
            <w:r w:rsidRPr="00DA0B3C">
              <w:rPr>
                <w:rFonts w:cs="Arial" w:hint="cs"/>
                <w:sz w:val="14"/>
                <w:szCs w:val="18"/>
                <w:rtl/>
              </w:rPr>
              <w:t>فائض</w:t>
            </w:r>
            <w:r w:rsidRPr="00DA0B3C">
              <w:rPr>
                <w:rFonts w:cs="Arial"/>
                <w:sz w:val="14"/>
                <w:szCs w:val="18"/>
                <w:rtl/>
              </w:rPr>
              <w:t xml:space="preserve"> </w:t>
            </w:r>
            <w:r w:rsidRPr="00DA0B3C">
              <w:rPr>
                <w:rFonts w:cs="Arial" w:hint="cs"/>
                <w:sz w:val="14"/>
                <w:szCs w:val="18"/>
                <w:rtl/>
              </w:rPr>
              <w:t>سلسلة</w:t>
            </w:r>
            <w:r w:rsidRPr="00DA0B3C">
              <w:rPr>
                <w:rFonts w:cs="Arial"/>
                <w:sz w:val="14"/>
                <w:szCs w:val="18"/>
                <w:rtl/>
              </w:rPr>
              <w:t xml:space="preserve"> </w:t>
            </w:r>
            <w:r w:rsidRPr="00DA0B3C">
              <w:rPr>
                <w:rFonts w:cs="Arial" w:hint="cs"/>
                <w:sz w:val="14"/>
                <w:szCs w:val="18"/>
                <w:rtl/>
              </w:rPr>
              <w:t>الامداد</w:t>
            </w:r>
            <w:r w:rsidRPr="00DA0B3C">
              <w:rPr>
                <w:rFonts w:cs="Arial"/>
                <w:sz w:val="14"/>
                <w:szCs w:val="18"/>
                <w:rtl/>
              </w:rPr>
              <w:t xml:space="preserve"> </w:t>
            </w:r>
            <w:r w:rsidRPr="00DA0B3C">
              <w:rPr>
                <w:rFonts w:cs="Arial" w:hint="cs"/>
                <w:sz w:val="14"/>
                <w:szCs w:val="18"/>
                <w:rtl/>
              </w:rPr>
              <w:t>وهامش</w:t>
            </w:r>
            <w:r w:rsidRPr="00DA0B3C">
              <w:rPr>
                <w:rFonts w:cs="Arial"/>
                <w:sz w:val="14"/>
                <w:szCs w:val="18"/>
                <w:rtl/>
              </w:rPr>
              <w:t xml:space="preserve"> </w:t>
            </w:r>
            <w:r w:rsidRPr="00DA0B3C">
              <w:rPr>
                <w:rFonts w:cs="Arial" w:hint="cs"/>
                <w:sz w:val="14"/>
                <w:szCs w:val="18"/>
                <w:rtl/>
              </w:rPr>
              <w:t>الربح</w:t>
            </w:r>
          </w:p>
        </w:tc>
        <w:tc>
          <w:tcPr>
            <w:tcW w:w="237" w:type="pct"/>
            <w:shd w:val="clear" w:color="auto" w:fill="auto"/>
          </w:tcPr>
          <w:p w14:paraId="4180F60D" w14:textId="77777777" w:rsidR="0005730F" w:rsidRDefault="0005730F" w:rsidP="00813219">
            <w:pPr>
              <w:keepNext/>
              <w:autoSpaceDE w:val="0"/>
              <w:autoSpaceDN w:val="0"/>
              <w:adjustRightInd w:val="0"/>
              <w:spacing w:line="320" w:lineRule="atLeast"/>
              <w:ind w:left="60" w:right="60"/>
              <w:rPr>
                <w:rFonts w:ascii="Arial" w:hAnsi="Arial" w:cs="Arial"/>
                <w:szCs w:val="24"/>
                <w:rtl/>
              </w:rPr>
            </w:pPr>
            <w:r>
              <w:rPr>
                <w:rFonts w:ascii="Arial" w:hAnsi="Arial" w:cs="Arial" w:hint="cs"/>
                <w:szCs w:val="24"/>
                <w:rtl/>
              </w:rPr>
              <w:t>12</w:t>
            </w:r>
          </w:p>
        </w:tc>
      </w:tr>
    </w:tbl>
    <w:p w14:paraId="31F630A7" w14:textId="682F279A" w:rsidR="00813219" w:rsidRPr="00813219" w:rsidRDefault="00813219">
      <w:pPr>
        <w:pStyle w:val="Caption"/>
        <w:rPr>
          <w:rFonts w:ascii="Traditional Arabic" w:hAnsi="Traditional Arabic" w:cs="Traditional Arabic"/>
          <w:b/>
          <w:bCs/>
          <w:color w:val="auto"/>
          <w:sz w:val="24"/>
          <w:szCs w:val="24"/>
        </w:rPr>
      </w:pPr>
      <w:bookmarkStart w:id="36" w:name="_Toc111624768"/>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5</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معامل ارتباط بيرسون لكل عبارة وثبات كل عبارة (المحور الثاني).</w:t>
      </w:r>
      <w:bookmarkEnd w:id="36"/>
    </w:p>
    <w:p w14:paraId="5B560AD5" w14:textId="321CAA47"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 xml:space="preserve">يتضح لنا من الجدول رقم (5) أعلاه ارتباط وثبات كل عبارة هذا يدل على </w:t>
      </w:r>
      <w:r w:rsidRPr="0031324C">
        <w:rPr>
          <w:rFonts w:ascii="Traditional Arabic" w:hAnsi="Traditional Arabic" w:cs="Traditional Arabic"/>
          <w:sz w:val="28"/>
          <w:szCs w:val="28"/>
          <w:rtl/>
        </w:rPr>
        <w:t>أن هنالك ثبات عالي جدا</w:t>
      </w:r>
      <w:r w:rsidRPr="0031324C">
        <w:rPr>
          <w:rFonts w:ascii="Traditional Arabic" w:hAnsi="Traditional Arabic" w:cs="Traditional Arabic" w:hint="cs"/>
          <w:sz w:val="28"/>
          <w:szCs w:val="28"/>
          <w:rtl/>
        </w:rPr>
        <w:t>ً</w:t>
      </w:r>
      <w:r w:rsidRPr="0031324C">
        <w:rPr>
          <w:rFonts w:ascii="Traditional Arabic" w:hAnsi="Traditional Arabic" w:cs="Traditional Arabic"/>
          <w:sz w:val="28"/>
          <w:szCs w:val="28"/>
          <w:rtl/>
        </w:rPr>
        <w:t>، مما يجعل الباحث مطمئن</w:t>
      </w:r>
      <w:r w:rsidRPr="0031324C">
        <w:rPr>
          <w:rFonts w:ascii="Traditional Arabic" w:hAnsi="Traditional Arabic" w:cs="Traditional Arabic" w:hint="cs"/>
          <w:sz w:val="28"/>
          <w:szCs w:val="28"/>
          <w:rtl/>
        </w:rPr>
        <w:t>ة</w:t>
      </w:r>
      <w:r w:rsidRPr="0031324C">
        <w:rPr>
          <w:rFonts w:ascii="Traditional Arabic" w:hAnsi="Traditional Arabic" w:cs="Traditional Arabic"/>
          <w:sz w:val="28"/>
          <w:szCs w:val="28"/>
          <w:rtl/>
        </w:rPr>
        <w:t xml:space="preserve"> لسلامة أداة الدراسة في جمع </w:t>
      </w:r>
      <w:r w:rsidRPr="0031324C">
        <w:rPr>
          <w:rFonts w:ascii="Traditional Arabic" w:hAnsi="Traditional Arabic" w:cs="Traditional Arabic" w:hint="eastAsia"/>
          <w:sz w:val="28"/>
          <w:szCs w:val="28"/>
          <w:rtl/>
        </w:rPr>
        <w:t>البيانات</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وإمكانية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الإعتماد</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على</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النتائج</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نخرج</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بها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من</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واقع</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التحليل</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الإحصائي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للبيانات</w:t>
      </w:r>
      <w:r w:rsidRPr="0031324C">
        <w:rPr>
          <w:rFonts w:ascii="Traditional Arabic" w:hAnsi="Traditional Arabic" w:cs="Traditional Arabic" w:hint="cs"/>
          <w:sz w:val="28"/>
          <w:szCs w:val="28"/>
          <w:rtl/>
        </w:rPr>
        <w:t>.</w:t>
      </w:r>
    </w:p>
    <w:p w14:paraId="40FAF90C" w14:textId="77777777" w:rsidR="0031324C" w:rsidRDefault="00670177" w:rsidP="0031324C">
      <w:pPr>
        <w:spacing w:line="360" w:lineRule="auto"/>
        <w:rPr>
          <w:rFonts w:ascii="Traditional Arabic" w:hAnsi="Traditional Arabic" w:cs="Traditional Arabic"/>
          <w:b/>
          <w:bCs/>
          <w:sz w:val="32"/>
          <w:szCs w:val="32"/>
        </w:rPr>
      </w:pPr>
      <w:r w:rsidRPr="0031324C">
        <w:rPr>
          <w:rFonts w:ascii="Traditional Arabic" w:hAnsi="Traditional Arabic" w:cs="Traditional Arabic" w:hint="cs"/>
          <w:b/>
          <w:bCs/>
          <w:sz w:val="32"/>
          <w:szCs w:val="32"/>
          <w:rtl/>
        </w:rPr>
        <w:t>ثبات أداة الدراسة:</w:t>
      </w:r>
    </w:p>
    <w:p w14:paraId="2361A0BA" w14:textId="77311101" w:rsidR="006D51DA" w:rsidRPr="0031324C" w:rsidRDefault="006D51DA" w:rsidP="0031324C">
      <w:pPr>
        <w:spacing w:line="360" w:lineRule="auto"/>
        <w:rPr>
          <w:rFonts w:ascii="Traditional Arabic" w:hAnsi="Traditional Arabic" w:cs="Traditional Arabic"/>
          <w:b/>
          <w:bCs/>
          <w:sz w:val="32"/>
          <w:szCs w:val="32"/>
          <w:rtl/>
        </w:rPr>
      </w:pPr>
      <w:r w:rsidRPr="0031324C">
        <w:rPr>
          <w:rFonts w:ascii="Traditional Arabic" w:hAnsi="Traditional Arabic" w:cs="Traditional Arabic"/>
          <w:sz w:val="28"/>
          <w:szCs w:val="28"/>
          <w:rtl/>
        </w:rPr>
        <w:t>يقاس ثبات أداة جمع البيانات بطرق مختلفة من بينها:تم استخدام معاملي " كرونباخ ألفا</w:t>
      </w:r>
      <w:r w:rsidRPr="0031324C">
        <w:rPr>
          <w:rFonts w:ascii="Traditional Arabic" w:hAnsi="Traditional Arabic" w:cs="Traditional Arabic" w:hint="cs"/>
          <w:sz w:val="28"/>
          <w:szCs w:val="28"/>
          <w:rtl/>
        </w:rPr>
        <w:t>" وطريقة</w:t>
      </w:r>
      <w:r w:rsidRPr="0031324C">
        <w:rPr>
          <w:rFonts w:ascii="Traditional Arabic" w:hAnsi="Traditional Arabic" w:cs="Traditional Arabic"/>
          <w:sz w:val="28"/>
          <w:szCs w:val="28"/>
          <w:rtl/>
        </w:rPr>
        <w:t xml:space="preserve"> التجزئة النصفية </w:t>
      </w:r>
      <w:r w:rsidRPr="0031324C">
        <w:rPr>
          <w:rFonts w:ascii="Traditional Arabic" w:hAnsi="Traditional Arabic" w:cs="Traditional Arabic"/>
          <w:sz w:val="28"/>
          <w:szCs w:val="28"/>
        </w:rPr>
        <w:t xml:space="preserve">Split- half </w:t>
      </w:r>
      <w:r w:rsidRPr="0031324C">
        <w:rPr>
          <w:rFonts w:ascii="Traditional Arabic" w:hAnsi="Traditional Arabic" w:cs="Traditional Arabic" w:hint="cs"/>
          <w:sz w:val="28"/>
          <w:szCs w:val="28"/>
          <w:rtl/>
        </w:rPr>
        <w:t xml:space="preserve"> (اسبيرمان براون  </w:t>
      </w:r>
      <w:r w:rsidRPr="0031324C">
        <w:rPr>
          <w:rFonts w:ascii="Traditional Arabic" w:hAnsi="Traditional Arabic" w:cs="Traditional Arabic"/>
          <w:sz w:val="28"/>
          <w:szCs w:val="28"/>
        </w:rPr>
        <w:t>Spearman-Brown</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 xml:space="preserve">والتي بلغت (0.849) وكذلك جتمان </w:t>
      </w:r>
      <w:r w:rsidRPr="0031324C">
        <w:rPr>
          <w:rFonts w:ascii="Traditional Arabic" w:hAnsi="Traditional Arabic" w:cs="Traditional Arabic"/>
          <w:sz w:val="28"/>
          <w:szCs w:val="28"/>
        </w:rPr>
        <w:t xml:space="preserve"> Guttman Split-Half</w:t>
      </w:r>
      <w:r w:rsidRPr="0031324C">
        <w:rPr>
          <w:rFonts w:ascii="Traditional Arabic" w:hAnsi="Traditional Arabic" w:cs="Traditional Arabic" w:hint="cs"/>
          <w:sz w:val="28"/>
          <w:szCs w:val="28"/>
          <w:rtl/>
        </w:rPr>
        <w:t xml:space="preserve">  بلغت (0.780) </w:t>
      </w:r>
      <w:r w:rsidRPr="0031324C">
        <w:rPr>
          <w:rFonts w:ascii="Traditional Arabic" w:hAnsi="Traditional Arabic" w:cs="Traditional Arabic"/>
          <w:sz w:val="28"/>
          <w:szCs w:val="28"/>
          <w:rtl/>
        </w:rPr>
        <w:t xml:space="preserve">في حساب معامل الثبات </w:t>
      </w:r>
      <w:r w:rsidRPr="0031324C">
        <w:rPr>
          <w:rFonts w:ascii="Traditional Arabic" w:hAnsi="Traditional Arabic" w:cs="Traditional Arabic" w:hint="cs"/>
          <w:sz w:val="28"/>
          <w:szCs w:val="28"/>
          <w:rtl/>
        </w:rPr>
        <w:t>وذلك بالتطبيق على عينة عشوائية قدرها (110) لأداء الدراسة،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فحصلنا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على</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النتائج</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التالية</w:t>
      </w:r>
      <w:r w:rsidRPr="0031324C">
        <w:rPr>
          <w:rFonts w:ascii="Traditional Arabic" w:hAnsi="Traditional Arabic" w:cs="Traditional Arabic"/>
          <w:sz w:val="28"/>
          <w:szCs w:val="28"/>
          <w:rtl/>
        </w:rPr>
        <w:t>:</w:t>
      </w:r>
    </w:p>
    <w:p w14:paraId="4E468E7B" w14:textId="0CFE0D7B" w:rsidR="006D51DA" w:rsidRPr="0031324C" w:rsidRDefault="006D51DA" w:rsidP="0031324C">
      <w:pPr>
        <w:spacing w:line="360" w:lineRule="auto"/>
        <w:rPr>
          <w:rFonts w:ascii="Traditional Arabic" w:hAnsi="Traditional Arabic" w:cs="Traditional Arabic"/>
          <w:sz w:val="28"/>
          <w:szCs w:val="28"/>
        </w:rPr>
      </w:pPr>
      <w:r w:rsidRPr="0031324C">
        <w:rPr>
          <w:rFonts w:ascii="Traditional Arabic" w:hAnsi="Traditional Arabic" w:cs="Traditional Arabic" w:hint="eastAsia"/>
          <w:sz w:val="28"/>
          <w:szCs w:val="28"/>
          <w:rtl/>
        </w:rPr>
        <w:t>تم</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إيجاد</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معادلة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كرونباخ</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ألفا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بواسطة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w:t>
      </w:r>
      <w:r w:rsidRPr="0031324C">
        <w:rPr>
          <w:rFonts w:ascii="Traditional Arabic" w:hAnsi="Traditional Arabic" w:cs="Traditional Arabic" w:hint="cs"/>
          <w:sz w:val="28"/>
          <w:szCs w:val="28"/>
        </w:rPr>
        <w:t>SPSS</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فبلغت</w:t>
      </w:r>
      <w:r w:rsidRPr="0031324C">
        <w:rPr>
          <w:rFonts w:ascii="Traditional Arabic" w:hAnsi="Traditional Arabic" w:cs="Traditional Arabic" w:hint="cs"/>
          <w:sz w:val="28"/>
          <w:szCs w:val="28"/>
          <w:rtl/>
        </w:rPr>
        <w:t xml:space="preserve"> (0.849</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xml:space="preserve"> قريبه </w:t>
      </w:r>
      <w:r w:rsidRPr="0031324C">
        <w:rPr>
          <w:rFonts w:ascii="Traditional Arabic" w:hAnsi="Traditional Arabic" w:cs="Traditional Arabic" w:hint="eastAsia"/>
          <w:sz w:val="28"/>
          <w:szCs w:val="28"/>
          <w:rtl/>
        </w:rPr>
        <w:t>جداً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من</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الواحد</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الصحيح</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مما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يعني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أن</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هنالك</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ثبات</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عالي جدا،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مما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يجعل</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الباحث</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مطمئن</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لسلامة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أداة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الدراسة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في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جمع</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البيانات</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وإمكانية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الاعتماد</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على</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النتائج</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نخرج</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بها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من</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واقع</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التحليل</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الإحصائي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للبيانات</w:t>
      </w:r>
      <w:r w:rsidRPr="0031324C">
        <w:rPr>
          <w:rFonts w:ascii="Traditional Arabic" w:hAnsi="Traditional Arabic" w:cs="Traditional Arabic"/>
          <w:sz w:val="28"/>
          <w:szCs w:val="28"/>
          <w:rtl/>
        </w:rPr>
        <w:t>.</w:t>
      </w:r>
    </w:p>
    <w:p w14:paraId="16148A99" w14:textId="3E49B08F" w:rsidR="00670177" w:rsidRPr="0031324C" w:rsidRDefault="00670177" w:rsidP="0031324C">
      <w:pPr>
        <w:spacing w:line="360" w:lineRule="auto"/>
        <w:rPr>
          <w:rFonts w:ascii="Traditional Arabic" w:hAnsi="Traditional Arabic" w:cs="Traditional Arabic"/>
          <w:sz w:val="28"/>
          <w:szCs w:val="28"/>
          <w:rtl/>
        </w:rPr>
      </w:pPr>
    </w:p>
    <w:p w14:paraId="769E274B" w14:textId="4BACF26D" w:rsidR="00E22DFA" w:rsidRPr="00E22DFA" w:rsidRDefault="00E22DFA" w:rsidP="00E22DFA">
      <w:pPr>
        <w:pStyle w:val="Caption"/>
        <w:keepNext/>
        <w:rPr>
          <w:b/>
          <w:bCs/>
          <w:color w:val="auto"/>
          <w:sz w:val="28"/>
          <w:szCs w:val="28"/>
          <w:rtl/>
        </w:rPr>
      </w:pPr>
    </w:p>
    <w:tbl>
      <w:tblPr>
        <w:tblStyle w:val="TableGrid"/>
        <w:bidiVisual/>
        <w:tblW w:w="5000" w:type="pct"/>
        <w:tblLook w:val="04A0" w:firstRow="1" w:lastRow="0" w:firstColumn="1" w:lastColumn="0" w:noHBand="0" w:noVBand="1"/>
      </w:tblPr>
      <w:tblGrid>
        <w:gridCol w:w="609"/>
        <w:gridCol w:w="6291"/>
        <w:gridCol w:w="1093"/>
        <w:gridCol w:w="1067"/>
      </w:tblGrid>
      <w:tr w:rsidR="0005730F" w:rsidRPr="00B64117" w14:paraId="5876C976" w14:textId="77777777" w:rsidTr="00F246DA">
        <w:tc>
          <w:tcPr>
            <w:tcW w:w="336" w:type="pct"/>
            <w:shd w:val="clear" w:color="auto" w:fill="A6A6A6" w:themeFill="background1" w:themeFillShade="A6"/>
            <w:vAlign w:val="center"/>
          </w:tcPr>
          <w:p w14:paraId="76809DAF" w14:textId="77777777" w:rsidR="0005730F" w:rsidRPr="00B64117" w:rsidRDefault="0005730F" w:rsidP="00F246DA">
            <w:pPr>
              <w:jc w:val="center"/>
              <w:rPr>
                <w:rFonts w:ascii="Simplified Arabic" w:hAnsi="Simplified Arabic"/>
                <w:b/>
                <w:bCs/>
                <w:sz w:val="18"/>
                <w:szCs w:val="18"/>
                <w:rtl/>
              </w:rPr>
            </w:pPr>
            <w:r w:rsidRPr="00B64117">
              <w:rPr>
                <w:rFonts w:ascii="Simplified Arabic" w:hAnsi="Simplified Arabic" w:hint="cs"/>
                <w:b/>
                <w:bCs/>
                <w:sz w:val="18"/>
                <w:szCs w:val="18"/>
                <w:rtl/>
              </w:rPr>
              <w:t>الرقم</w:t>
            </w:r>
          </w:p>
        </w:tc>
        <w:tc>
          <w:tcPr>
            <w:tcW w:w="3472" w:type="pct"/>
            <w:shd w:val="clear" w:color="auto" w:fill="A6A6A6" w:themeFill="background1" w:themeFillShade="A6"/>
            <w:vAlign w:val="center"/>
          </w:tcPr>
          <w:p w14:paraId="3F2E3630" w14:textId="77777777" w:rsidR="0005730F" w:rsidRPr="00B64117" w:rsidRDefault="0005730F" w:rsidP="00F246DA">
            <w:pPr>
              <w:jc w:val="center"/>
              <w:rPr>
                <w:rFonts w:ascii="Simplified Arabic" w:hAnsi="Simplified Arabic"/>
                <w:b/>
                <w:bCs/>
                <w:sz w:val="18"/>
                <w:szCs w:val="18"/>
                <w:rtl/>
              </w:rPr>
            </w:pPr>
            <w:r w:rsidRPr="00B64117">
              <w:rPr>
                <w:rFonts w:ascii="Simplified Arabic" w:hAnsi="Simplified Arabic" w:hint="cs"/>
                <w:b/>
                <w:bCs/>
                <w:sz w:val="18"/>
                <w:szCs w:val="18"/>
                <w:rtl/>
              </w:rPr>
              <w:t>المحـــاور</w:t>
            </w:r>
          </w:p>
        </w:tc>
        <w:tc>
          <w:tcPr>
            <w:tcW w:w="603" w:type="pct"/>
            <w:shd w:val="clear" w:color="auto" w:fill="A6A6A6" w:themeFill="background1" w:themeFillShade="A6"/>
            <w:vAlign w:val="center"/>
          </w:tcPr>
          <w:p w14:paraId="6AE1B3C4" w14:textId="77777777" w:rsidR="0005730F" w:rsidRPr="00B64117" w:rsidRDefault="0005730F" w:rsidP="00F246DA">
            <w:pPr>
              <w:jc w:val="center"/>
              <w:rPr>
                <w:rFonts w:ascii="Simplified Arabic" w:hAnsi="Simplified Arabic"/>
                <w:b/>
                <w:bCs/>
                <w:sz w:val="18"/>
                <w:szCs w:val="18"/>
                <w:rtl/>
              </w:rPr>
            </w:pPr>
            <w:r w:rsidRPr="00B64117">
              <w:rPr>
                <w:rFonts w:ascii="Simplified Arabic" w:hAnsi="Simplified Arabic" w:hint="cs"/>
                <w:b/>
                <w:bCs/>
                <w:sz w:val="18"/>
                <w:szCs w:val="18"/>
                <w:rtl/>
              </w:rPr>
              <w:t>معامل ارتباط بيرسون</w:t>
            </w:r>
          </w:p>
        </w:tc>
        <w:tc>
          <w:tcPr>
            <w:tcW w:w="589" w:type="pct"/>
            <w:shd w:val="clear" w:color="auto" w:fill="A6A6A6" w:themeFill="background1" w:themeFillShade="A6"/>
          </w:tcPr>
          <w:p w14:paraId="6FBA485B" w14:textId="77777777" w:rsidR="0005730F" w:rsidRPr="00B64117" w:rsidRDefault="0005730F" w:rsidP="00F246DA">
            <w:pPr>
              <w:jc w:val="center"/>
              <w:rPr>
                <w:rFonts w:ascii="Simplified Arabic" w:hAnsi="Simplified Arabic"/>
                <w:b/>
                <w:bCs/>
                <w:sz w:val="18"/>
                <w:szCs w:val="18"/>
                <w:rtl/>
              </w:rPr>
            </w:pPr>
            <w:r w:rsidRPr="00B64117">
              <w:rPr>
                <w:rFonts w:ascii="Simplified Arabic" w:hAnsi="Simplified Arabic"/>
                <w:b/>
                <w:bCs/>
                <w:sz w:val="18"/>
                <w:szCs w:val="18"/>
                <w:rtl/>
              </w:rPr>
              <w:t>كرونباخ</w:t>
            </w:r>
            <w:r w:rsidRPr="00B64117">
              <w:rPr>
                <w:rFonts w:ascii="Simplified Arabic" w:hAnsi="Simplified Arabic" w:hint="cs"/>
                <w:b/>
                <w:bCs/>
                <w:sz w:val="18"/>
                <w:szCs w:val="18"/>
                <w:rtl/>
              </w:rPr>
              <w:t xml:space="preserve"> </w:t>
            </w:r>
            <w:r w:rsidRPr="00B64117">
              <w:rPr>
                <w:rFonts w:ascii="Simplified Arabic" w:hAnsi="Simplified Arabic"/>
                <w:b/>
                <w:bCs/>
                <w:sz w:val="18"/>
                <w:szCs w:val="18"/>
                <w:rtl/>
              </w:rPr>
              <w:t>ألفا</w:t>
            </w:r>
          </w:p>
        </w:tc>
      </w:tr>
      <w:tr w:rsidR="0005730F" w:rsidRPr="00B64117" w14:paraId="682FE7A5" w14:textId="77777777" w:rsidTr="00F246DA">
        <w:tc>
          <w:tcPr>
            <w:tcW w:w="336" w:type="pct"/>
            <w:vAlign w:val="center"/>
          </w:tcPr>
          <w:p w14:paraId="601B9E30" w14:textId="77777777" w:rsidR="0005730F" w:rsidRPr="00B64117" w:rsidRDefault="0005730F" w:rsidP="00F246DA">
            <w:pPr>
              <w:jc w:val="center"/>
              <w:rPr>
                <w:rFonts w:ascii="Simplified Arabic" w:hAnsi="Simplified Arabic"/>
                <w:sz w:val="18"/>
                <w:szCs w:val="18"/>
                <w:rtl/>
              </w:rPr>
            </w:pPr>
            <w:r w:rsidRPr="00B64117">
              <w:rPr>
                <w:rFonts w:ascii="Simplified Arabic" w:hAnsi="Simplified Arabic" w:hint="cs"/>
                <w:sz w:val="18"/>
                <w:szCs w:val="18"/>
                <w:rtl/>
              </w:rPr>
              <w:t>1</w:t>
            </w:r>
          </w:p>
        </w:tc>
        <w:tc>
          <w:tcPr>
            <w:tcW w:w="3472" w:type="pct"/>
          </w:tcPr>
          <w:p w14:paraId="1E908DFA" w14:textId="77777777" w:rsidR="0005730F" w:rsidRPr="00B64117" w:rsidRDefault="0005730F" w:rsidP="00F246DA">
            <w:pPr>
              <w:jc w:val="lowKashida"/>
              <w:rPr>
                <w:rFonts w:ascii="Simplified Arabic" w:hAnsi="Simplified Arabic"/>
                <w:rtl/>
              </w:rPr>
            </w:pPr>
            <w:r>
              <w:rPr>
                <w:rFonts w:ascii="Simplified Arabic" w:hAnsi="Simplified Arabic" w:hint="cs"/>
                <w:rtl/>
              </w:rPr>
              <w:t xml:space="preserve"> المحور الأول التعرف على أهمية الخدمات اللوجستية المقدمة للمشاريع الناشئة</w:t>
            </w:r>
          </w:p>
        </w:tc>
        <w:tc>
          <w:tcPr>
            <w:tcW w:w="603" w:type="pct"/>
            <w:vAlign w:val="center"/>
          </w:tcPr>
          <w:p w14:paraId="2AA370EF" w14:textId="77777777" w:rsidR="0005730F" w:rsidRPr="0024081E" w:rsidRDefault="0005730F" w:rsidP="00F246DA">
            <w:pPr>
              <w:jc w:val="center"/>
              <w:rPr>
                <w:rFonts w:ascii="Simplified Arabic" w:hAnsi="Simplified Arabic"/>
                <w:szCs w:val="24"/>
              </w:rPr>
            </w:pPr>
            <w:r w:rsidRPr="0024081E">
              <w:rPr>
                <w:rFonts w:ascii="Simplified Arabic" w:hAnsi="Simplified Arabic" w:hint="cs"/>
                <w:szCs w:val="24"/>
                <w:rtl/>
              </w:rPr>
              <w:t>0.840</w:t>
            </w:r>
          </w:p>
        </w:tc>
        <w:tc>
          <w:tcPr>
            <w:tcW w:w="589" w:type="pct"/>
            <w:vAlign w:val="center"/>
          </w:tcPr>
          <w:p w14:paraId="5B3054BE" w14:textId="77777777" w:rsidR="0005730F" w:rsidRPr="0024081E" w:rsidRDefault="0005730F" w:rsidP="00F246DA">
            <w:pPr>
              <w:jc w:val="center"/>
              <w:rPr>
                <w:rFonts w:ascii="Simplified Arabic" w:hAnsi="Simplified Arabic"/>
                <w:szCs w:val="24"/>
                <w:rtl/>
              </w:rPr>
            </w:pPr>
            <w:r w:rsidRPr="0024081E">
              <w:rPr>
                <w:rFonts w:ascii="Simplified Arabic" w:hAnsi="Simplified Arabic" w:hint="cs"/>
                <w:szCs w:val="24"/>
                <w:rtl/>
              </w:rPr>
              <w:t>0.849</w:t>
            </w:r>
          </w:p>
        </w:tc>
      </w:tr>
      <w:tr w:rsidR="0005730F" w:rsidRPr="00B64117" w14:paraId="7420B6A4" w14:textId="77777777" w:rsidTr="00F246DA">
        <w:tc>
          <w:tcPr>
            <w:tcW w:w="336" w:type="pct"/>
            <w:vAlign w:val="center"/>
          </w:tcPr>
          <w:p w14:paraId="10D690FE" w14:textId="77777777" w:rsidR="0005730F" w:rsidRPr="00B64117" w:rsidRDefault="0005730F" w:rsidP="00F246DA">
            <w:pPr>
              <w:jc w:val="center"/>
              <w:rPr>
                <w:rFonts w:ascii="Simplified Arabic" w:hAnsi="Simplified Arabic"/>
                <w:sz w:val="18"/>
                <w:szCs w:val="18"/>
                <w:rtl/>
              </w:rPr>
            </w:pPr>
            <w:r>
              <w:rPr>
                <w:rFonts w:ascii="Simplified Arabic" w:hAnsi="Simplified Arabic" w:hint="cs"/>
                <w:sz w:val="18"/>
                <w:szCs w:val="18"/>
                <w:rtl/>
              </w:rPr>
              <w:lastRenderedPageBreak/>
              <w:t>2</w:t>
            </w:r>
          </w:p>
        </w:tc>
        <w:tc>
          <w:tcPr>
            <w:tcW w:w="3472" w:type="pct"/>
          </w:tcPr>
          <w:p w14:paraId="128510E8" w14:textId="77777777" w:rsidR="0005730F" w:rsidRDefault="0005730F" w:rsidP="00F246DA">
            <w:pPr>
              <w:jc w:val="lowKashida"/>
              <w:rPr>
                <w:rFonts w:ascii="Simplified Arabic" w:hAnsi="Simplified Arabic"/>
                <w:rtl/>
              </w:rPr>
            </w:pPr>
            <w:r w:rsidRPr="00C26F48">
              <w:rPr>
                <w:rFonts w:ascii="Simplified Arabic" w:hAnsi="Simplified Arabic" w:hint="cs"/>
                <w:rtl/>
              </w:rPr>
              <w:t>المحور الثاني: التعرف على واقع الخدمات اللوجستية في تقليل العبء على المشاريع الناشئة وتخفيض تكلفتها التأسيسية</w:t>
            </w:r>
          </w:p>
        </w:tc>
        <w:tc>
          <w:tcPr>
            <w:tcW w:w="603" w:type="pct"/>
            <w:vAlign w:val="center"/>
          </w:tcPr>
          <w:p w14:paraId="15E64357" w14:textId="77777777" w:rsidR="0005730F" w:rsidRPr="0024081E" w:rsidRDefault="0005730F" w:rsidP="00F246DA">
            <w:pPr>
              <w:jc w:val="center"/>
              <w:rPr>
                <w:rFonts w:ascii="Simplified Arabic" w:hAnsi="Simplified Arabic"/>
                <w:szCs w:val="24"/>
              </w:rPr>
            </w:pPr>
            <w:r w:rsidRPr="0024081E">
              <w:rPr>
                <w:rFonts w:ascii="Simplified Arabic" w:hAnsi="Simplified Arabic" w:hint="cs"/>
                <w:szCs w:val="24"/>
                <w:rtl/>
              </w:rPr>
              <w:t>0.890</w:t>
            </w:r>
          </w:p>
        </w:tc>
        <w:tc>
          <w:tcPr>
            <w:tcW w:w="589" w:type="pct"/>
            <w:vAlign w:val="center"/>
          </w:tcPr>
          <w:p w14:paraId="3DB216C7" w14:textId="77777777" w:rsidR="0005730F" w:rsidRPr="0024081E" w:rsidRDefault="0005730F" w:rsidP="00F246DA">
            <w:pPr>
              <w:jc w:val="center"/>
              <w:rPr>
                <w:rFonts w:ascii="Simplified Arabic" w:hAnsi="Simplified Arabic"/>
                <w:szCs w:val="24"/>
                <w:rtl/>
              </w:rPr>
            </w:pPr>
            <w:r w:rsidRPr="0024081E">
              <w:rPr>
                <w:rFonts w:ascii="Simplified Arabic" w:hAnsi="Simplified Arabic" w:hint="cs"/>
                <w:szCs w:val="24"/>
                <w:rtl/>
              </w:rPr>
              <w:t>0.780</w:t>
            </w:r>
          </w:p>
        </w:tc>
      </w:tr>
      <w:tr w:rsidR="0005730F" w:rsidRPr="00B64117" w14:paraId="5FA8640F" w14:textId="77777777" w:rsidTr="00F246DA">
        <w:tc>
          <w:tcPr>
            <w:tcW w:w="336" w:type="pct"/>
          </w:tcPr>
          <w:p w14:paraId="260BB66E" w14:textId="77777777" w:rsidR="0005730F" w:rsidRPr="00B64117" w:rsidRDefault="0005730F" w:rsidP="00F246DA">
            <w:pPr>
              <w:rPr>
                <w:rFonts w:ascii="Simplified Arabic" w:hAnsi="Simplified Arabic"/>
                <w:sz w:val="18"/>
                <w:szCs w:val="18"/>
                <w:rtl/>
              </w:rPr>
            </w:pPr>
          </w:p>
        </w:tc>
        <w:tc>
          <w:tcPr>
            <w:tcW w:w="3472" w:type="pct"/>
          </w:tcPr>
          <w:p w14:paraId="2A624F63" w14:textId="77777777" w:rsidR="0005730F" w:rsidRPr="00B64117" w:rsidRDefault="0005730F" w:rsidP="00F246DA">
            <w:pPr>
              <w:rPr>
                <w:rFonts w:ascii="Simplified Arabic" w:hAnsi="Simplified Arabic"/>
                <w:rtl/>
              </w:rPr>
            </w:pPr>
            <w:r w:rsidRPr="00B64117">
              <w:rPr>
                <w:rFonts w:ascii="Simplified Arabic" w:hAnsi="Simplified Arabic" w:hint="cs"/>
                <w:rtl/>
              </w:rPr>
              <w:t xml:space="preserve">معامل </w:t>
            </w:r>
            <w:r w:rsidRPr="00B64117">
              <w:rPr>
                <w:rFonts w:ascii="Simplified Arabic" w:hAnsi="Simplified Arabic"/>
                <w:rtl/>
              </w:rPr>
              <w:t>كرونباخ</w:t>
            </w:r>
            <w:r w:rsidRPr="00B64117">
              <w:rPr>
                <w:rFonts w:ascii="Simplified Arabic" w:hAnsi="Simplified Arabic" w:hint="cs"/>
                <w:rtl/>
              </w:rPr>
              <w:t xml:space="preserve"> </w:t>
            </w:r>
            <w:r w:rsidRPr="00B64117">
              <w:rPr>
                <w:rFonts w:ascii="Simplified Arabic" w:hAnsi="Simplified Arabic"/>
                <w:rtl/>
              </w:rPr>
              <w:t>ألفا</w:t>
            </w:r>
            <w:r w:rsidRPr="00B64117">
              <w:rPr>
                <w:rFonts w:ascii="Simplified Arabic" w:hAnsi="Simplified Arabic" w:hint="cs"/>
                <w:rtl/>
              </w:rPr>
              <w:t xml:space="preserve"> الكلي</w:t>
            </w:r>
          </w:p>
        </w:tc>
        <w:tc>
          <w:tcPr>
            <w:tcW w:w="603" w:type="pct"/>
            <w:vAlign w:val="center"/>
          </w:tcPr>
          <w:p w14:paraId="188C5000" w14:textId="77777777" w:rsidR="0005730F" w:rsidRPr="0024081E" w:rsidRDefault="0005730F" w:rsidP="00F246DA">
            <w:pPr>
              <w:jc w:val="center"/>
              <w:rPr>
                <w:rFonts w:ascii="Simplified Arabic" w:hAnsi="Simplified Arabic"/>
                <w:szCs w:val="24"/>
              </w:rPr>
            </w:pPr>
            <w:r w:rsidRPr="0024081E">
              <w:rPr>
                <w:rFonts w:ascii="Simplified Arabic" w:hAnsi="Simplified Arabic" w:hint="cs"/>
                <w:szCs w:val="24"/>
                <w:rtl/>
              </w:rPr>
              <w:t>0.871</w:t>
            </w:r>
          </w:p>
        </w:tc>
        <w:tc>
          <w:tcPr>
            <w:tcW w:w="589" w:type="pct"/>
            <w:vAlign w:val="center"/>
          </w:tcPr>
          <w:p w14:paraId="59E5CAF8" w14:textId="77777777" w:rsidR="0005730F" w:rsidRPr="0024081E" w:rsidRDefault="0005730F" w:rsidP="00813219">
            <w:pPr>
              <w:keepNext/>
              <w:jc w:val="center"/>
              <w:rPr>
                <w:rFonts w:ascii="Simplified Arabic" w:hAnsi="Simplified Arabic"/>
                <w:szCs w:val="24"/>
                <w:rtl/>
              </w:rPr>
            </w:pPr>
            <w:r w:rsidRPr="0024081E">
              <w:rPr>
                <w:rFonts w:ascii="Simplified Arabic" w:hAnsi="Simplified Arabic" w:hint="cs"/>
                <w:szCs w:val="24"/>
                <w:rtl/>
              </w:rPr>
              <w:t>0.885</w:t>
            </w:r>
          </w:p>
        </w:tc>
      </w:tr>
    </w:tbl>
    <w:p w14:paraId="57EB3C99" w14:textId="012F3864" w:rsidR="0005730F" w:rsidRPr="00813219" w:rsidRDefault="00813219" w:rsidP="00813219">
      <w:pPr>
        <w:pStyle w:val="Caption"/>
        <w:rPr>
          <w:rFonts w:ascii="Traditional Arabic" w:hAnsi="Traditional Arabic" w:cs="Traditional Arabic"/>
          <w:b/>
          <w:bCs/>
          <w:color w:val="auto"/>
          <w:sz w:val="36"/>
          <w:szCs w:val="36"/>
          <w:rtl/>
        </w:rPr>
      </w:pPr>
      <w:bookmarkStart w:id="37" w:name="_Toc111624769"/>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6</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معاملات كرونباخ ألفا لمحاور الدراسة.</w:t>
      </w:r>
      <w:bookmarkEnd w:id="37"/>
    </w:p>
    <w:p w14:paraId="2D15D318" w14:textId="77777777"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من خلال نتائج الجدول</w:t>
      </w:r>
      <w:r w:rsidRPr="0031324C">
        <w:rPr>
          <w:rFonts w:ascii="Traditional Arabic" w:hAnsi="Traditional Arabic" w:cs="Traditional Arabic" w:hint="cs"/>
          <w:sz w:val="28"/>
          <w:szCs w:val="28"/>
          <w:rtl/>
        </w:rPr>
        <w:t xml:space="preserve"> (6)</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نلاحظ أن</w:t>
      </w:r>
      <w:r w:rsidRPr="0031324C">
        <w:rPr>
          <w:rFonts w:ascii="Traditional Arabic" w:hAnsi="Traditional Arabic" w:cs="Traditional Arabic"/>
          <w:sz w:val="28"/>
          <w:szCs w:val="28"/>
          <w:rtl/>
        </w:rPr>
        <w:t xml:space="preserve"> نتائج معاملات الثبات عند استخدام ألفا تراوحت هذه المعاملات ما بين (</w:t>
      </w:r>
      <w:r w:rsidRPr="0031324C">
        <w:rPr>
          <w:rFonts w:ascii="Traditional Arabic" w:hAnsi="Traditional Arabic" w:cs="Traditional Arabic" w:hint="cs"/>
          <w:sz w:val="28"/>
          <w:szCs w:val="28"/>
          <w:rtl/>
        </w:rPr>
        <w:t xml:space="preserve">0.780-0.849)، </w:t>
      </w:r>
      <w:r w:rsidRPr="0031324C">
        <w:rPr>
          <w:rFonts w:ascii="Traditional Arabic" w:hAnsi="Traditional Arabic" w:cs="Traditional Arabic"/>
          <w:sz w:val="28"/>
          <w:szCs w:val="28"/>
          <w:rtl/>
        </w:rPr>
        <w:t>عليه نستنتج أن معاملات الثبات</w:t>
      </w:r>
      <w:r w:rsidRPr="0031324C">
        <w:rPr>
          <w:rFonts w:ascii="Traditional Arabic" w:hAnsi="Traditional Arabic" w:cs="Traditional Arabic" w:hint="cs"/>
          <w:sz w:val="28"/>
          <w:szCs w:val="28"/>
          <w:rtl/>
        </w:rPr>
        <w:t xml:space="preserve"> للأبعاد ممتازة،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 xml:space="preserve">وهي ارتباطات طردية وذات دلالة احصائية بين عبارات أداة الدراسة والدرجة الكلية لها مما يعني أن هناك اتساق داخلي بين العبارات والدرجة الكلية لهذا المحور </w:t>
      </w:r>
      <w:r w:rsidRPr="0031324C">
        <w:rPr>
          <w:rFonts w:ascii="Traditional Arabic" w:hAnsi="Traditional Arabic" w:cs="Traditional Arabic"/>
          <w:sz w:val="28"/>
          <w:szCs w:val="28"/>
          <w:rtl/>
        </w:rPr>
        <w:t>ويمكن الاعتماد عليها.</w:t>
      </w:r>
    </w:p>
    <w:p w14:paraId="39500C72" w14:textId="77777777"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 xml:space="preserve">وتم التأكد من ثبات </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أثر تطور الخدمات اللوجستية على المشاريع الناشئة داخل المملكة العربية السعودية، بحساب معامل الاتساق الداخلي كرونباخ الفا (</w:t>
      </w:r>
      <w:r w:rsidRPr="0031324C">
        <w:rPr>
          <w:rFonts w:ascii="Traditional Arabic" w:hAnsi="Traditional Arabic" w:cs="Traditional Arabic"/>
          <w:sz w:val="28"/>
          <w:szCs w:val="28"/>
        </w:rPr>
        <w:t>Cronbach Alpha</w:t>
      </w:r>
      <w:r w:rsidRPr="0031324C">
        <w:rPr>
          <w:rFonts w:ascii="Traditional Arabic" w:hAnsi="Traditional Arabic" w:cs="Traditional Arabic" w:hint="cs"/>
          <w:sz w:val="28"/>
          <w:szCs w:val="28"/>
          <w:rtl/>
        </w:rPr>
        <w:t>) كما في جدول رقم (7)</w:t>
      </w:r>
    </w:p>
    <w:p w14:paraId="19DF260D" w14:textId="7CCDF7EC" w:rsidR="0005730F" w:rsidRPr="0031324C" w:rsidRDefault="0005730F" w:rsidP="0031324C">
      <w:pPr>
        <w:spacing w:line="360" w:lineRule="auto"/>
        <w:rPr>
          <w:rFonts w:ascii="Traditional Arabic" w:hAnsi="Traditional Arabic" w:cs="Traditional Arabic"/>
          <w:sz w:val="28"/>
          <w:szCs w:val="28"/>
          <w:rtl/>
        </w:rPr>
      </w:pPr>
    </w:p>
    <w:p w14:paraId="1A95F8ED" w14:textId="162FA63C" w:rsidR="00E22DFA" w:rsidRPr="00E22DFA" w:rsidRDefault="00E22DFA" w:rsidP="00E22DFA">
      <w:pPr>
        <w:pStyle w:val="Caption"/>
        <w:keepNext/>
        <w:rPr>
          <w:b/>
          <w:bCs/>
          <w:color w:val="auto"/>
          <w:sz w:val="28"/>
          <w:szCs w:val="28"/>
          <w:rtl/>
        </w:rPr>
      </w:pPr>
    </w:p>
    <w:tbl>
      <w:tblPr>
        <w:tblStyle w:val="TableGrid"/>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489"/>
        <w:gridCol w:w="1936"/>
        <w:gridCol w:w="1615"/>
      </w:tblGrid>
      <w:tr w:rsidR="0005730F" w:rsidRPr="00B64117" w14:paraId="585DAD0C" w14:textId="77777777" w:rsidTr="00F246DA">
        <w:trPr>
          <w:jc w:val="center"/>
        </w:trPr>
        <w:tc>
          <w:tcPr>
            <w:tcW w:w="3036" w:type="pct"/>
            <w:shd w:val="clear" w:color="auto" w:fill="A6A6A6" w:themeFill="background1" w:themeFillShade="A6"/>
            <w:vAlign w:val="center"/>
          </w:tcPr>
          <w:p w14:paraId="1B9FE947" w14:textId="77777777" w:rsidR="0005730F" w:rsidRPr="00B64117" w:rsidRDefault="0005730F" w:rsidP="00F246DA">
            <w:pPr>
              <w:jc w:val="center"/>
              <w:rPr>
                <w:rFonts w:ascii="Simplified Arabic" w:hAnsi="Simplified Arabic"/>
                <w:b/>
                <w:bCs/>
                <w:rtl/>
              </w:rPr>
            </w:pPr>
            <w:r w:rsidRPr="00B64117">
              <w:rPr>
                <w:rFonts w:ascii="Simplified Arabic" w:hAnsi="Simplified Arabic" w:hint="cs"/>
                <w:b/>
                <w:bCs/>
                <w:rtl/>
              </w:rPr>
              <w:t>المحور</w:t>
            </w:r>
          </w:p>
        </w:tc>
        <w:tc>
          <w:tcPr>
            <w:tcW w:w="1071" w:type="pct"/>
            <w:shd w:val="clear" w:color="auto" w:fill="A6A6A6" w:themeFill="background1" w:themeFillShade="A6"/>
          </w:tcPr>
          <w:p w14:paraId="60C5185D" w14:textId="77777777" w:rsidR="0005730F" w:rsidRPr="00B64117" w:rsidRDefault="0005730F" w:rsidP="00F246DA">
            <w:pPr>
              <w:jc w:val="center"/>
              <w:rPr>
                <w:rFonts w:ascii="Simplified Arabic" w:hAnsi="Simplified Arabic"/>
                <w:b/>
                <w:bCs/>
                <w:rtl/>
              </w:rPr>
            </w:pPr>
            <w:r w:rsidRPr="00B64117">
              <w:rPr>
                <w:rFonts w:ascii="Simplified Arabic" w:hAnsi="Simplified Arabic" w:hint="cs"/>
                <w:b/>
                <w:bCs/>
                <w:rtl/>
              </w:rPr>
              <w:t>ثبات التجزئة النصفية</w:t>
            </w:r>
          </w:p>
        </w:tc>
        <w:tc>
          <w:tcPr>
            <w:tcW w:w="893" w:type="pct"/>
            <w:shd w:val="clear" w:color="auto" w:fill="A6A6A6" w:themeFill="background1" w:themeFillShade="A6"/>
          </w:tcPr>
          <w:p w14:paraId="0444A43F" w14:textId="77777777" w:rsidR="0005730F" w:rsidRPr="00B64117" w:rsidRDefault="0005730F" w:rsidP="00F246DA">
            <w:pPr>
              <w:jc w:val="center"/>
              <w:rPr>
                <w:rFonts w:ascii="Simplified Arabic" w:hAnsi="Simplified Arabic"/>
                <w:b/>
                <w:bCs/>
                <w:rtl/>
              </w:rPr>
            </w:pPr>
            <w:r w:rsidRPr="00B64117">
              <w:rPr>
                <w:rFonts w:ascii="Simplified Arabic" w:hAnsi="Simplified Arabic" w:hint="cs"/>
                <w:b/>
                <w:bCs/>
                <w:rtl/>
              </w:rPr>
              <w:t>ثبات كرونباخ ألفا</w:t>
            </w:r>
          </w:p>
        </w:tc>
      </w:tr>
      <w:tr w:rsidR="0005730F" w:rsidRPr="00B64117" w14:paraId="034634E9" w14:textId="77777777" w:rsidTr="00F246DA">
        <w:trPr>
          <w:trHeight w:val="320"/>
          <w:jc w:val="center"/>
        </w:trPr>
        <w:tc>
          <w:tcPr>
            <w:tcW w:w="3036" w:type="pct"/>
          </w:tcPr>
          <w:p w14:paraId="1CC48CFD" w14:textId="77777777" w:rsidR="0005730F" w:rsidRPr="00B64117" w:rsidRDefault="0005730F" w:rsidP="00F246DA">
            <w:pPr>
              <w:jc w:val="lowKashida"/>
              <w:rPr>
                <w:rFonts w:ascii="Simplified Arabic" w:hAnsi="Simplified Arabic"/>
                <w:rtl/>
              </w:rPr>
            </w:pPr>
            <w:r>
              <w:rPr>
                <w:rFonts w:ascii="Simplified Arabic" w:hAnsi="Simplified Arabic" w:hint="cs"/>
                <w:rtl/>
              </w:rPr>
              <w:t xml:space="preserve"> المحور الأول التعرف على أهمية الخدمات اللوجستية المقدمة للمشاريع الناشئة</w:t>
            </w:r>
          </w:p>
        </w:tc>
        <w:tc>
          <w:tcPr>
            <w:tcW w:w="1071" w:type="pct"/>
            <w:vAlign w:val="center"/>
          </w:tcPr>
          <w:p w14:paraId="3B618167" w14:textId="77777777" w:rsidR="0005730F" w:rsidRPr="000217B7" w:rsidRDefault="0005730F" w:rsidP="00F246DA">
            <w:pPr>
              <w:jc w:val="center"/>
              <w:rPr>
                <w:rFonts w:ascii="Simplified Arabic" w:hAnsi="Simplified Arabic"/>
                <w:sz w:val="26"/>
                <w:szCs w:val="26"/>
                <w:rtl/>
              </w:rPr>
            </w:pPr>
            <w:r>
              <w:rPr>
                <w:rFonts w:ascii="Simplified Arabic" w:hAnsi="Simplified Arabic" w:hint="cs"/>
                <w:sz w:val="26"/>
                <w:szCs w:val="26"/>
                <w:rtl/>
              </w:rPr>
              <w:t>0.876</w:t>
            </w:r>
          </w:p>
        </w:tc>
        <w:tc>
          <w:tcPr>
            <w:tcW w:w="893" w:type="pct"/>
            <w:vAlign w:val="center"/>
          </w:tcPr>
          <w:p w14:paraId="26AE2ECD" w14:textId="77777777" w:rsidR="0005730F" w:rsidRPr="000217B7" w:rsidRDefault="0005730F" w:rsidP="00F246DA">
            <w:pPr>
              <w:jc w:val="center"/>
              <w:rPr>
                <w:rFonts w:ascii="Simplified Arabic" w:hAnsi="Simplified Arabic"/>
                <w:sz w:val="26"/>
                <w:szCs w:val="26"/>
                <w:rtl/>
              </w:rPr>
            </w:pPr>
            <w:r>
              <w:rPr>
                <w:rFonts w:ascii="Simplified Arabic" w:hAnsi="Simplified Arabic" w:hint="cs"/>
                <w:sz w:val="26"/>
                <w:szCs w:val="26"/>
                <w:rtl/>
              </w:rPr>
              <w:t>0.849</w:t>
            </w:r>
          </w:p>
        </w:tc>
      </w:tr>
      <w:tr w:rsidR="0005730F" w:rsidRPr="00B64117" w14:paraId="14861BBE" w14:textId="77777777" w:rsidTr="00F246DA">
        <w:trPr>
          <w:trHeight w:val="320"/>
          <w:jc w:val="center"/>
        </w:trPr>
        <w:tc>
          <w:tcPr>
            <w:tcW w:w="3036" w:type="pct"/>
          </w:tcPr>
          <w:p w14:paraId="3768783B" w14:textId="77777777" w:rsidR="0005730F" w:rsidRDefault="0005730F" w:rsidP="00F246DA">
            <w:pPr>
              <w:jc w:val="lowKashida"/>
              <w:rPr>
                <w:rFonts w:ascii="Simplified Arabic" w:hAnsi="Simplified Arabic"/>
                <w:rtl/>
              </w:rPr>
            </w:pPr>
            <w:r w:rsidRPr="00C26F48">
              <w:rPr>
                <w:rFonts w:ascii="Simplified Arabic" w:hAnsi="Simplified Arabic" w:hint="cs"/>
                <w:rtl/>
              </w:rPr>
              <w:t>المحور الثاني: التعرف على واقع الخدمات اللوجستية في تقليل العبء على المشاريع الناشئة وتخفيض تكلفتها التأسيسية</w:t>
            </w:r>
          </w:p>
        </w:tc>
        <w:tc>
          <w:tcPr>
            <w:tcW w:w="1071" w:type="pct"/>
            <w:vAlign w:val="center"/>
          </w:tcPr>
          <w:p w14:paraId="3DD94202" w14:textId="77777777" w:rsidR="0005730F" w:rsidRDefault="0005730F" w:rsidP="00F246DA">
            <w:pPr>
              <w:jc w:val="center"/>
              <w:rPr>
                <w:rFonts w:ascii="Simplified Arabic" w:hAnsi="Simplified Arabic"/>
                <w:sz w:val="26"/>
                <w:szCs w:val="26"/>
                <w:rtl/>
              </w:rPr>
            </w:pPr>
            <w:r>
              <w:rPr>
                <w:rFonts w:ascii="Simplified Arabic" w:hAnsi="Simplified Arabic" w:hint="cs"/>
                <w:sz w:val="26"/>
                <w:szCs w:val="26"/>
                <w:rtl/>
              </w:rPr>
              <w:t>0.768</w:t>
            </w:r>
          </w:p>
        </w:tc>
        <w:tc>
          <w:tcPr>
            <w:tcW w:w="893" w:type="pct"/>
            <w:vAlign w:val="center"/>
          </w:tcPr>
          <w:p w14:paraId="52C617A6" w14:textId="77777777" w:rsidR="0005730F" w:rsidRDefault="0005730F" w:rsidP="00F246DA">
            <w:pPr>
              <w:jc w:val="center"/>
              <w:rPr>
                <w:rFonts w:ascii="Simplified Arabic" w:hAnsi="Simplified Arabic"/>
                <w:sz w:val="26"/>
                <w:szCs w:val="26"/>
                <w:rtl/>
              </w:rPr>
            </w:pPr>
            <w:r>
              <w:rPr>
                <w:rFonts w:ascii="Simplified Arabic" w:hAnsi="Simplified Arabic" w:hint="cs"/>
                <w:sz w:val="26"/>
                <w:szCs w:val="26"/>
                <w:rtl/>
              </w:rPr>
              <w:t>0.780</w:t>
            </w:r>
          </w:p>
        </w:tc>
      </w:tr>
      <w:tr w:rsidR="0005730F" w:rsidRPr="00B64117" w14:paraId="4ABA5D3F" w14:textId="77777777" w:rsidTr="00F246DA">
        <w:trPr>
          <w:trHeight w:val="320"/>
          <w:jc w:val="center"/>
        </w:trPr>
        <w:tc>
          <w:tcPr>
            <w:tcW w:w="3036" w:type="pct"/>
          </w:tcPr>
          <w:p w14:paraId="77E2F2BB" w14:textId="77777777" w:rsidR="0005730F" w:rsidRPr="00B64117" w:rsidRDefault="0005730F" w:rsidP="00F246DA">
            <w:pPr>
              <w:jc w:val="lowKashida"/>
              <w:rPr>
                <w:rFonts w:ascii="Simplified Arabic" w:hAnsi="Simplified Arabic"/>
                <w:rtl/>
              </w:rPr>
            </w:pPr>
            <w:r w:rsidRPr="00B64117">
              <w:rPr>
                <w:rFonts w:ascii="Simplified Arabic" w:hAnsi="Simplified Arabic" w:hint="cs"/>
                <w:rtl/>
              </w:rPr>
              <w:t xml:space="preserve">معامل ثبات </w:t>
            </w:r>
            <w:r w:rsidRPr="00B64117">
              <w:rPr>
                <w:rFonts w:ascii="Simplified Arabic" w:hAnsi="Simplified Arabic"/>
                <w:rtl/>
              </w:rPr>
              <w:t>كرونباخ</w:t>
            </w:r>
            <w:r w:rsidRPr="00B64117">
              <w:rPr>
                <w:rFonts w:ascii="Simplified Arabic" w:hAnsi="Simplified Arabic" w:hint="cs"/>
                <w:rtl/>
              </w:rPr>
              <w:t xml:space="preserve"> </w:t>
            </w:r>
            <w:r w:rsidRPr="00B64117">
              <w:rPr>
                <w:rFonts w:ascii="Simplified Arabic" w:hAnsi="Simplified Arabic"/>
                <w:rtl/>
              </w:rPr>
              <w:t>ألفا</w:t>
            </w:r>
            <w:r w:rsidRPr="00B64117">
              <w:rPr>
                <w:rFonts w:ascii="Simplified Arabic" w:hAnsi="Simplified Arabic" w:hint="cs"/>
                <w:rtl/>
              </w:rPr>
              <w:t xml:space="preserve"> وثبات التجزئة النصفية الكلي</w:t>
            </w:r>
          </w:p>
        </w:tc>
        <w:tc>
          <w:tcPr>
            <w:tcW w:w="1071" w:type="pct"/>
            <w:vAlign w:val="center"/>
          </w:tcPr>
          <w:p w14:paraId="5886DE4D" w14:textId="77777777" w:rsidR="0005730F" w:rsidRPr="000217B7" w:rsidRDefault="0005730F" w:rsidP="00F246DA">
            <w:pPr>
              <w:jc w:val="center"/>
              <w:rPr>
                <w:rFonts w:ascii="Simplified Arabic" w:hAnsi="Simplified Arabic"/>
                <w:sz w:val="26"/>
                <w:szCs w:val="26"/>
              </w:rPr>
            </w:pPr>
            <w:r>
              <w:rPr>
                <w:rFonts w:ascii="Simplified Arabic" w:hAnsi="Simplified Arabic" w:hint="cs"/>
                <w:sz w:val="26"/>
                <w:szCs w:val="26"/>
                <w:rtl/>
              </w:rPr>
              <w:t>0.871</w:t>
            </w:r>
          </w:p>
        </w:tc>
        <w:tc>
          <w:tcPr>
            <w:tcW w:w="893" w:type="pct"/>
            <w:vAlign w:val="center"/>
          </w:tcPr>
          <w:p w14:paraId="490B1F3E" w14:textId="77777777" w:rsidR="0005730F" w:rsidRPr="000217B7" w:rsidRDefault="0005730F" w:rsidP="00813219">
            <w:pPr>
              <w:keepNext/>
              <w:jc w:val="center"/>
              <w:rPr>
                <w:rFonts w:ascii="Simplified Arabic" w:hAnsi="Simplified Arabic"/>
                <w:sz w:val="26"/>
                <w:szCs w:val="26"/>
                <w:rtl/>
              </w:rPr>
            </w:pPr>
            <w:r>
              <w:rPr>
                <w:rFonts w:ascii="Simplified Arabic" w:hAnsi="Simplified Arabic" w:hint="cs"/>
                <w:sz w:val="26"/>
                <w:szCs w:val="26"/>
                <w:rtl/>
              </w:rPr>
              <w:t>0.885</w:t>
            </w:r>
          </w:p>
        </w:tc>
      </w:tr>
    </w:tbl>
    <w:p w14:paraId="09EB1C0E" w14:textId="3C9ACF06" w:rsidR="0005730F" w:rsidRPr="00813219" w:rsidRDefault="00813219" w:rsidP="00813219">
      <w:pPr>
        <w:pStyle w:val="Caption"/>
        <w:rPr>
          <w:rFonts w:ascii="Traditional Arabic" w:hAnsi="Traditional Arabic" w:cs="Traditional Arabic"/>
          <w:b/>
          <w:bCs/>
          <w:color w:val="auto"/>
          <w:sz w:val="36"/>
          <w:szCs w:val="36"/>
          <w:rtl/>
        </w:rPr>
      </w:pPr>
      <w:bookmarkStart w:id="38" w:name="_Toc111624770"/>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7</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:معاملات "أثر تطور الخدمات اللوجستية على المشاريع الناشئة داخل المملكة العربية السعودية.</w:t>
      </w:r>
      <w:bookmarkEnd w:id="38"/>
    </w:p>
    <w:p w14:paraId="33CFA1B1" w14:textId="77777777" w:rsidR="006D51DA" w:rsidRPr="0031324C" w:rsidRDefault="006D51DA" w:rsidP="0031324C">
      <w:pPr>
        <w:spacing w:line="360" w:lineRule="auto"/>
        <w:rPr>
          <w:rFonts w:ascii="Traditional Arabic" w:hAnsi="Traditional Arabic" w:cs="Traditional Arabic"/>
          <w:sz w:val="28"/>
          <w:szCs w:val="28"/>
        </w:rPr>
      </w:pPr>
      <w:r w:rsidRPr="0031324C">
        <w:rPr>
          <w:rFonts w:ascii="Traditional Arabic" w:hAnsi="Traditional Arabic" w:cs="Traditional Arabic" w:hint="cs"/>
          <w:sz w:val="28"/>
          <w:szCs w:val="28"/>
          <w:rtl/>
        </w:rPr>
        <w:t>تشير النتائج في الجدول (7) أن معامل الثبات بطريقة كرونباخ ألفا انحصر بين (0.780-0.849)، وبطريقة التجزئة النصفية انحصر بين (0.768-0.876)، مما يعني أن هناك ثبات في عبارات. وهي قيمة دالة إحصائية، وممتازة لإجراء الدراسة.</w:t>
      </w:r>
    </w:p>
    <w:p w14:paraId="3F7AD7F8" w14:textId="77777777" w:rsidR="006D51DA" w:rsidRPr="0031324C" w:rsidRDefault="006D51DA"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وقد تم استخدام العديد من الأساليب الإحصائية المناسبة باستخدام الحزم الإحصائية للعلوم الاجتماعية (</w:t>
      </w:r>
      <w:r w:rsidRPr="0031324C">
        <w:rPr>
          <w:rFonts w:ascii="Traditional Arabic" w:hAnsi="Traditional Arabic" w:cs="Traditional Arabic"/>
          <w:sz w:val="28"/>
          <w:szCs w:val="28"/>
        </w:rPr>
        <w:t>statistical package for (social sciences</w:t>
      </w:r>
      <w:r w:rsidRPr="0031324C">
        <w:rPr>
          <w:rFonts w:ascii="Traditional Arabic" w:hAnsi="Traditional Arabic" w:cs="Traditional Arabic"/>
          <w:sz w:val="28"/>
          <w:szCs w:val="28"/>
          <w:rtl/>
        </w:rPr>
        <w:t xml:space="preserve"> التي يرمز لها بالرمز (</w:t>
      </w:r>
      <w:r w:rsidRPr="0031324C">
        <w:rPr>
          <w:rFonts w:ascii="Traditional Arabic" w:hAnsi="Traditional Arabic" w:cs="Traditional Arabic"/>
          <w:sz w:val="28"/>
          <w:szCs w:val="28"/>
        </w:rPr>
        <w:t>(</w:t>
      </w:r>
      <w:proofErr w:type="spellStart"/>
      <w:r w:rsidRPr="0031324C">
        <w:rPr>
          <w:rFonts w:ascii="Traditional Arabic" w:hAnsi="Traditional Arabic" w:cs="Traditional Arabic"/>
          <w:sz w:val="28"/>
          <w:szCs w:val="28"/>
        </w:rPr>
        <w:t>spss</w:t>
      </w:r>
      <w:proofErr w:type="spellEnd"/>
      <w:r w:rsidRPr="0031324C">
        <w:rPr>
          <w:rFonts w:ascii="Traditional Arabic" w:hAnsi="Traditional Arabic" w:cs="Traditional Arabic"/>
          <w:sz w:val="28"/>
          <w:szCs w:val="28"/>
          <w:rtl/>
        </w:rPr>
        <w:t>، وفيما يأتي مجموعة الأساليب الإحصائية التي قام الدارسة باستخدامها:</w:t>
      </w:r>
    </w:p>
    <w:p w14:paraId="66BC28AC" w14:textId="77777777" w:rsidR="006D51DA" w:rsidRPr="0031324C" w:rsidRDefault="006D51DA"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 xml:space="preserve">تم ترميز وإدخال البيانات إلى الحاسب </w:t>
      </w:r>
      <w:r w:rsidRPr="0031324C">
        <w:rPr>
          <w:rFonts w:ascii="Traditional Arabic" w:hAnsi="Traditional Arabic" w:cs="Traditional Arabic" w:hint="cs"/>
          <w:sz w:val="28"/>
          <w:szCs w:val="28"/>
          <w:rtl/>
        </w:rPr>
        <w:t>الآلي،</w:t>
      </w:r>
      <w:r w:rsidRPr="0031324C">
        <w:rPr>
          <w:rFonts w:ascii="Traditional Arabic" w:hAnsi="Traditional Arabic" w:cs="Traditional Arabic"/>
          <w:sz w:val="28"/>
          <w:szCs w:val="28"/>
          <w:rtl/>
        </w:rPr>
        <w:t xml:space="preserve"> ولتحديد طول خلايا تم استخدام مقياس ليكرت </w:t>
      </w:r>
      <w:r w:rsidRPr="0031324C">
        <w:rPr>
          <w:rFonts w:ascii="Traditional Arabic" w:hAnsi="Traditional Arabic" w:cs="Traditional Arabic" w:hint="cs"/>
          <w:sz w:val="28"/>
          <w:szCs w:val="28"/>
          <w:rtl/>
        </w:rPr>
        <w:t>الثلاثي</w:t>
      </w:r>
      <w:r w:rsidRPr="0031324C">
        <w:rPr>
          <w:rFonts w:ascii="Traditional Arabic" w:hAnsi="Traditional Arabic" w:cs="Traditional Arabic"/>
          <w:sz w:val="28"/>
          <w:szCs w:val="28"/>
          <w:rtl/>
        </w:rPr>
        <w:t xml:space="preserve"> (الحدود الدنيا </w:t>
      </w:r>
      <w:r w:rsidRPr="0031324C">
        <w:rPr>
          <w:rFonts w:ascii="Traditional Arabic" w:hAnsi="Traditional Arabic" w:cs="Traditional Arabic" w:hint="cs"/>
          <w:sz w:val="28"/>
          <w:szCs w:val="28"/>
          <w:rtl/>
        </w:rPr>
        <w:t>والعليا)</w:t>
      </w:r>
      <w:r w:rsidRPr="0031324C">
        <w:rPr>
          <w:rFonts w:ascii="Traditional Arabic" w:hAnsi="Traditional Arabic" w:cs="Traditional Arabic"/>
          <w:sz w:val="28"/>
          <w:szCs w:val="28"/>
          <w:rtl/>
        </w:rPr>
        <w:t xml:space="preserve"> المستخدم من ضمن المحاور </w:t>
      </w:r>
      <w:r w:rsidRPr="0031324C">
        <w:rPr>
          <w:rFonts w:ascii="Traditional Arabic" w:hAnsi="Traditional Arabic" w:cs="Traditional Arabic" w:hint="cs"/>
          <w:sz w:val="28"/>
          <w:szCs w:val="28"/>
          <w:rtl/>
        </w:rPr>
        <w:t>الدراسة، تم</w:t>
      </w:r>
      <w:r w:rsidRPr="0031324C">
        <w:rPr>
          <w:rFonts w:ascii="Traditional Arabic" w:hAnsi="Traditional Arabic" w:cs="Traditional Arabic"/>
          <w:sz w:val="28"/>
          <w:szCs w:val="28"/>
          <w:rtl/>
        </w:rPr>
        <w:t xml:space="preserve"> حساب المدى (</w:t>
      </w:r>
      <w:r w:rsidRPr="0031324C">
        <w:rPr>
          <w:rFonts w:ascii="Traditional Arabic" w:hAnsi="Traditional Arabic" w:cs="Traditional Arabic" w:hint="cs"/>
          <w:sz w:val="28"/>
          <w:szCs w:val="28"/>
          <w:rtl/>
        </w:rPr>
        <w:t>3</w:t>
      </w:r>
      <w:r w:rsidRPr="0031324C">
        <w:rPr>
          <w:rFonts w:ascii="Traditional Arabic" w:hAnsi="Traditional Arabic" w:cs="Traditional Arabic"/>
          <w:sz w:val="28"/>
          <w:szCs w:val="28"/>
          <w:rtl/>
        </w:rPr>
        <w:t>-1=</w:t>
      </w:r>
      <w:r w:rsidRPr="0031324C">
        <w:rPr>
          <w:rFonts w:ascii="Traditional Arabic" w:hAnsi="Traditional Arabic" w:cs="Traditional Arabic" w:hint="cs"/>
          <w:sz w:val="28"/>
          <w:szCs w:val="28"/>
          <w:rtl/>
        </w:rPr>
        <w:t>2</w:t>
      </w:r>
      <w:r w:rsidRPr="0031324C">
        <w:rPr>
          <w:rFonts w:ascii="Traditional Arabic" w:hAnsi="Traditional Arabic" w:cs="Traditional Arabic"/>
          <w:sz w:val="28"/>
          <w:szCs w:val="28"/>
          <w:rtl/>
        </w:rPr>
        <w:t xml:space="preserve">) ثم تقسيمه على خلايا المحور للحصول على عدد الخلية </w:t>
      </w:r>
      <w:r w:rsidRPr="0031324C">
        <w:rPr>
          <w:rFonts w:ascii="Traditional Arabic" w:hAnsi="Traditional Arabic" w:cs="Traditional Arabic" w:hint="cs"/>
          <w:sz w:val="28"/>
          <w:szCs w:val="28"/>
          <w:rtl/>
        </w:rPr>
        <w:lastRenderedPageBreak/>
        <w:t>الصحيح،</w:t>
      </w:r>
      <w:r w:rsidRPr="0031324C">
        <w:rPr>
          <w:rFonts w:ascii="Traditional Arabic" w:hAnsi="Traditional Arabic" w:cs="Traditional Arabic"/>
          <w:sz w:val="28"/>
          <w:szCs w:val="28"/>
          <w:rtl/>
        </w:rPr>
        <w:t xml:space="preserve"> أي (</w:t>
      </w:r>
      <w:r w:rsidRPr="0031324C">
        <w:rPr>
          <w:rFonts w:ascii="Traditional Arabic" w:hAnsi="Traditional Arabic" w:cs="Traditional Arabic" w:hint="cs"/>
          <w:sz w:val="28"/>
          <w:szCs w:val="28"/>
          <w:rtl/>
        </w:rPr>
        <w:t>2</w:t>
      </w:r>
      <w:r w:rsidRPr="0031324C">
        <w:rPr>
          <w:rFonts w:ascii="Traditional Arabic" w:hAnsi="Traditional Arabic" w:cs="Traditional Arabic"/>
          <w:sz w:val="28"/>
          <w:szCs w:val="28"/>
        </w:rPr>
        <w:t>/</w:t>
      </w:r>
      <w:r w:rsidRPr="0031324C">
        <w:rPr>
          <w:rFonts w:ascii="Traditional Arabic" w:hAnsi="Traditional Arabic" w:cs="Traditional Arabic" w:hint="cs"/>
          <w:sz w:val="28"/>
          <w:szCs w:val="28"/>
          <w:rtl/>
        </w:rPr>
        <w:t>3</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0.60</w:t>
      </w:r>
      <w:r w:rsidRPr="0031324C">
        <w:rPr>
          <w:rFonts w:ascii="Traditional Arabic" w:hAnsi="Traditional Arabic" w:cs="Traditional Arabic"/>
          <w:sz w:val="28"/>
          <w:szCs w:val="28"/>
          <w:rtl/>
        </w:rPr>
        <w:t xml:space="preserve">) بعد ذلك تم إضافة هذه القيمة إلى اقل قيمة في المحور (أو بداية القياس وهي الواحد الصحيح) وذلك لتحديد الحد الأعلى لهذه </w:t>
      </w:r>
      <w:r w:rsidRPr="0031324C">
        <w:rPr>
          <w:rFonts w:ascii="Traditional Arabic" w:hAnsi="Traditional Arabic" w:cs="Traditional Arabic" w:hint="cs"/>
          <w:sz w:val="28"/>
          <w:szCs w:val="28"/>
          <w:rtl/>
        </w:rPr>
        <w:t>الخلية،</w:t>
      </w:r>
      <w:r w:rsidRPr="0031324C">
        <w:rPr>
          <w:rFonts w:ascii="Traditional Arabic" w:hAnsi="Traditional Arabic" w:cs="Traditional Arabic"/>
          <w:sz w:val="28"/>
          <w:szCs w:val="28"/>
          <w:rtl/>
        </w:rPr>
        <w:t xml:space="preserve"> وهكذا أصبح طول الخلايا كما </w:t>
      </w:r>
      <w:r w:rsidRPr="0031324C">
        <w:rPr>
          <w:rFonts w:ascii="Traditional Arabic" w:hAnsi="Traditional Arabic" w:cs="Traditional Arabic" w:hint="cs"/>
          <w:sz w:val="28"/>
          <w:szCs w:val="28"/>
          <w:rtl/>
        </w:rPr>
        <w:t>يلي:</w:t>
      </w:r>
    </w:p>
    <w:p w14:paraId="5B7137AF" w14:textId="77777777" w:rsidR="006D51DA" w:rsidRPr="0031324C" w:rsidRDefault="006D51DA"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من</w:t>
      </w:r>
      <w:r w:rsidRPr="0031324C">
        <w:rPr>
          <w:rFonts w:ascii="Traditional Arabic" w:hAnsi="Traditional Arabic" w:cs="Traditional Arabic" w:hint="cs"/>
          <w:sz w:val="28"/>
          <w:szCs w:val="28"/>
          <w:rtl/>
        </w:rPr>
        <w:t xml:space="preserve"> 1 إلى 1.66 </w:t>
      </w:r>
      <w:r w:rsidRPr="0031324C">
        <w:rPr>
          <w:rFonts w:ascii="Traditional Arabic" w:hAnsi="Traditional Arabic" w:cs="Traditional Arabic"/>
          <w:sz w:val="28"/>
          <w:szCs w:val="28"/>
          <w:rtl/>
        </w:rPr>
        <w:t>يمثل (</w:t>
      </w:r>
      <w:r w:rsidRPr="0031324C">
        <w:rPr>
          <w:rFonts w:ascii="Traditional Arabic" w:hAnsi="Traditional Arabic" w:cs="Traditional Arabic" w:hint="cs"/>
          <w:sz w:val="28"/>
          <w:szCs w:val="28"/>
          <w:rtl/>
        </w:rPr>
        <w:t>لا</w:t>
      </w:r>
      <w:r w:rsidRPr="0031324C">
        <w:rPr>
          <w:rFonts w:ascii="Traditional Arabic" w:hAnsi="Traditional Arabic" w:cs="Traditional Arabic"/>
          <w:sz w:val="28"/>
          <w:szCs w:val="28"/>
          <w:rtl/>
        </w:rPr>
        <w:t>)، نحو كل عبارة باختلاف المحور قياسه.</w:t>
      </w:r>
    </w:p>
    <w:p w14:paraId="21720F51" w14:textId="77777777" w:rsidR="006D51DA" w:rsidRPr="0031324C" w:rsidRDefault="006D51DA"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 xml:space="preserve">أكبر من </w:t>
      </w:r>
      <w:r w:rsidRPr="0031324C">
        <w:rPr>
          <w:rFonts w:ascii="Traditional Arabic" w:hAnsi="Traditional Arabic" w:cs="Traditional Arabic" w:hint="cs"/>
          <w:sz w:val="28"/>
          <w:szCs w:val="28"/>
          <w:rtl/>
        </w:rPr>
        <w:t>1.67</w:t>
      </w:r>
      <w:r w:rsidRPr="0031324C">
        <w:rPr>
          <w:rFonts w:ascii="Traditional Arabic" w:hAnsi="Traditional Arabic" w:cs="Traditional Arabic"/>
          <w:sz w:val="28"/>
          <w:szCs w:val="28"/>
          <w:rtl/>
        </w:rPr>
        <w:t xml:space="preserve"> وحتى </w:t>
      </w:r>
      <w:r w:rsidRPr="0031324C">
        <w:rPr>
          <w:rFonts w:ascii="Traditional Arabic" w:hAnsi="Traditional Arabic" w:cs="Traditional Arabic" w:hint="cs"/>
          <w:sz w:val="28"/>
          <w:szCs w:val="28"/>
          <w:rtl/>
        </w:rPr>
        <w:t xml:space="preserve">2.32 </w:t>
      </w:r>
      <w:r w:rsidRPr="0031324C">
        <w:rPr>
          <w:rFonts w:ascii="Traditional Arabic" w:hAnsi="Traditional Arabic" w:cs="Traditional Arabic"/>
          <w:sz w:val="28"/>
          <w:szCs w:val="28"/>
          <w:rtl/>
        </w:rPr>
        <w:t>يمثل (</w:t>
      </w:r>
      <w:r w:rsidRPr="0031324C">
        <w:rPr>
          <w:rFonts w:ascii="Traditional Arabic" w:hAnsi="Traditional Arabic" w:cs="Traditional Arabic" w:hint="cs"/>
          <w:sz w:val="28"/>
          <w:szCs w:val="28"/>
          <w:rtl/>
        </w:rPr>
        <w:t>محايد)</w:t>
      </w:r>
      <w:r w:rsidRPr="0031324C">
        <w:rPr>
          <w:rFonts w:ascii="Traditional Arabic" w:hAnsi="Traditional Arabic" w:cs="Traditional Arabic"/>
          <w:sz w:val="28"/>
          <w:szCs w:val="28"/>
          <w:rtl/>
        </w:rPr>
        <w:t>، نحو كل عبارة باختلاف المحور قياسه.</w:t>
      </w:r>
    </w:p>
    <w:p w14:paraId="2FC248A1" w14:textId="77777777" w:rsidR="006D51DA" w:rsidRPr="0031324C" w:rsidRDefault="006D51DA"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t xml:space="preserve">أكبر من </w:t>
      </w:r>
      <w:r w:rsidRPr="0031324C">
        <w:rPr>
          <w:rFonts w:ascii="Traditional Arabic" w:hAnsi="Traditional Arabic" w:cs="Traditional Arabic" w:hint="cs"/>
          <w:sz w:val="28"/>
          <w:szCs w:val="28"/>
          <w:rtl/>
        </w:rPr>
        <w:t>2.32</w:t>
      </w:r>
      <w:r w:rsidRPr="0031324C">
        <w:rPr>
          <w:rFonts w:ascii="Traditional Arabic" w:hAnsi="Traditional Arabic" w:cs="Traditional Arabic"/>
          <w:sz w:val="28"/>
          <w:szCs w:val="28"/>
          <w:rtl/>
        </w:rPr>
        <w:t xml:space="preserve"> وحتى </w:t>
      </w:r>
      <w:r w:rsidRPr="0031324C">
        <w:rPr>
          <w:rFonts w:ascii="Traditional Arabic" w:hAnsi="Traditional Arabic" w:cs="Traditional Arabic" w:hint="cs"/>
          <w:sz w:val="28"/>
          <w:szCs w:val="28"/>
          <w:rtl/>
        </w:rPr>
        <w:t>3</w:t>
      </w:r>
      <w:r w:rsidRPr="0031324C">
        <w:rPr>
          <w:rFonts w:ascii="Traditional Arabic" w:hAnsi="Traditional Arabic" w:cs="Traditional Arabic"/>
          <w:sz w:val="28"/>
          <w:szCs w:val="28"/>
          <w:rtl/>
        </w:rPr>
        <w:t xml:space="preserve"> يمثل </w:t>
      </w:r>
      <w:r w:rsidRPr="0031324C">
        <w:rPr>
          <w:rFonts w:ascii="Traditional Arabic" w:hAnsi="Traditional Arabic" w:cs="Traditional Arabic" w:hint="cs"/>
          <w:sz w:val="28"/>
          <w:szCs w:val="28"/>
          <w:rtl/>
        </w:rPr>
        <w:t>(نعم)</w:t>
      </w:r>
      <w:r w:rsidRPr="0031324C">
        <w:rPr>
          <w:rFonts w:ascii="Traditional Arabic" w:hAnsi="Traditional Arabic" w:cs="Traditional Arabic"/>
          <w:sz w:val="28"/>
          <w:szCs w:val="28"/>
          <w:rtl/>
        </w:rPr>
        <w:t>، نحو كل عبارة باختلاف المحور قياسه.</w:t>
      </w:r>
    </w:p>
    <w:p w14:paraId="2CC9D9E8" w14:textId="77777777" w:rsidR="0031324C" w:rsidRDefault="006D51DA" w:rsidP="0031324C">
      <w:pPr>
        <w:spacing w:line="360" w:lineRule="auto"/>
        <w:rPr>
          <w:rFonts w:ascii="Traditional Arabic" w:hAnsi="Traditional Arabic" w:cs="Traditional Arabic"/>
          <w:b/>
          <w:bCs/>
          <w:sz w:val="24"/>
          <w:szCs w:val="24"/>
        </w:rPr>
      </w:pPr>
      <w:r w:rsidRPr="0031324C">
        <w:rPr>
          <w:rFonts w:ascii="Traditional Arabic" w:hAnsi="Traditional Arabic" w:cs="Traditional Arabic"/>
          <w:sz w:val="28"/>
          <w:szCs w:val="28"/>
          <w:rtl/>
        </w:rPr>
        <w:t>ولمعرفة اتجاهات أفراد العينة عند إجابتهم حول أسئلة الدراسة الرئيسية تم إعطاء وزن لكل</w:t>
      </w:r>
      <w:r w:rsidRPr="0031324C">
        <w:rPr>
          <w:rFonts w:ascii="Traditional Arabic" w:hAnsi="Traditional Arabic" w:cs="Traditional Arabic" w:hint="cs"/>
          <w:sz w:val="28"/>
          <w:szCs w:val="28"/>
          <w:rtl/>
        </w:rPr>
        <w:t xml:space="preserve"> </w:t>
      </w:r>
      <w:r w:rsidRPr="0031324C">
        <w:rPr>
          <w:rFonts w:ascii="Traditional Arabic" w:hAnsi="Traditional Arabic" w:cs="Traditional Arabic"/>
          <w:sz w:val="28"/>
          <w:szCs w:val="28"/>
          <w:rtl/>
        </w:rPr>
        <w:t>إجابة كما يلي:</w:t>
      </w:r>
    </w:p>
    <w:p w14:paraId="6E32B8FE" w14:textId="5CE78DDB" w:rsidR="00E22DFA" w:rsidRPr="00E22DFA" w:rsidRDefault="00E22DFA" w:rsidP="00E22DFA">
      <w:pPr>
        <w:pStyle w:val="Caption"/>
        <w:keepNext/>
        <w:rPr>
          <w:b/>
          <w:bCs/>
          <w:color w:val="auto"/>
          <w:sz w:val="28"/>
          <w:szCs w:val="28"/>
          <w:rtl/>
        </w:rPr>
      </w:pPr>
    </w:p>
    <w:tbl>
      <w:tblPr>
        <w:bidiVisual/>
        <w:tblW w:w="5004"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25"/>
        <w:gridCol w:w="4142"/>
      </w:tblGrid>
      <w:tr w:rsidR="0005730F" w:rsidRPr="00B64117" w14:paraId="249C7BE7" w14:textId="77777777" w:rsidTr="00F246DA">
        <w:trPr>
          <w:trHeight w:val="255"/>
          <w:jc w:val="center"/>
        </w:trPr>
        <w:tc>
          <w:tcPr>
            <w:tcW w:w="2716" w:type="pct"/>
            <w:tcBorders>
              <w:bottom w:val="single" w:sz="4" w:space="0" w:color="auto"/>
            </w:tcBorders>
            <w:shd w:val="clear" w:color="auto" w:fill="ACB9CA" w:themeFill="text2" w:themeFillTint="66"/>
            <w:noWrap/>
            <w:vAlign w:val="center"/>
            <w:hideMark/>
          </w:tcPr>
          <w:p w14:paraId="4F2D7766" w14:textId="77777777" w:rsidR="0005730F" w:rsidRPr="00B64117" w:rsidRDefault="0005730F" w:rsidP="00F246DA">
            <w:pPr>
              <w:jc w:val="center"/>
              <w:rPr>
                <w:rFonts w:ascii="Simplified Arabic" w:hAnsi="Simplified Arabic"/>
                <w:szCs w:val="24"/>
              </w:rPr>
            </w:pPr>
            <w:r w:rsidRPr="00B64117">
              <w:rPr>
                <w:rFonts w:ascii="Simplified Arabic" w:hAnsi="Simplified Arabic"/>
                <w:szCs w:val="24"/>
                <w:rtl/>
              </w:rPr>
              <w:t>الفئات</w:t>
            </w:r>
          </w:p>
        </w:tc>
        <w:tc>
          <w:tcPr>
            <w:tcW w:w="2284" w:type="pct"/>
            <w:tcBorders>
              <w:bottom w:val="single" w:sz="4" w:space="0" w:color="auto"/>
            </w:tcBorders>
            <w:shd w:val="clear" w:color="auto" w:fill="ACB9CA" w:themeFill="text2" w:themeFillTint="66"/>
            <w:noWrap/>
            <w:vAlign w:val="center"/>
            <w:hideMark/>
          </w:tcPr>
          <w:p w14:paraId="1E4A549B" w14:textId="77777777" w:rsidR="0005730F" w:rsidRPr="00B64117" w:rsidRDefault="0005730F" w:rsidP="00F246DA">
            <w:pPr>
              <w:jc w:val="center"/>
              <w:rPr>
                <w:rFonts w:ascii="Simplified Arabic" w:hAnsi="Simplified Arabic"/>
                <w:szCs w:val="24"/>
              </w:rPr>
            </w:pPr>
            <w:r w:rsidRPr="00B64117">
              <w:rPr>
                <w:rFonts w:ascii="Simplified Arabic" w:hAnsi="Simplified Arabic"/>
                <w:szCs w:val="24"/>
                <w:rtl/>
              </w:rPr>
              <w:t>الوزن</w:t>
            </w:r>
          </w:p>
        </w:tc>
      </w:tr>
      <w:tr w:rsidR="0005730F" w:rsidRPr="00B64117" w14:paraId="3809C7E6" w14:textId="77777777" w:rsidTr="00F246DA">
        <w:trPr>
          <w:trHeight w:val="255"/>
          <w:jc w:val="center"/>
        </w:trPr>
        <w:tc>
          <w:tcPr>
            <w:tcW w:w="2716" w:type="pct"/>
            <w:tcBorders>
              <w:top w:val="single" w:sz="4" w:space="0" w:color="auto"/>
              <w:bottom w:val="single" w:sz="4" w:space="0" w:color="auto"/>
              <w:right w:val="single" w:sz="4" w:space="0" w:color="auto"/>
            </w:tcBorders>
            <w:shd w:val="clear" w:color="auto" w:fill="FFFFFF" w:themeFill="background1"/>
            <w:noWrap/>
            <w:vAlign w:val="center"/>
          </w:tcPr>
          <w:p w14:paraId="224A0C3C" w14:textId="77777777" w:rsidR="0005730F" w:rsidRPr="00C7454C" w:rsidRDefault="0005730F" w:rsidP="00F246DA">
            <w:pPr>
              <w:jc w:val="center"/>
              <w:rPr>
                <w:rFonts w:ascii="Simplified Arabic" w:hAnsi="Simplified Arabic"/>
                <w:szCs w:val="24"/>
                <w:rtl/>
              </w:rPr>
            </w:pPr>
            <w:r w:rsidRPr="00C7454C">
              <w:rPr>
                <w:rFonts w:ascii="Simplified Arabic" w:hAnsi="Simplified Arabic" w:hint="cs"/>
                <w:szCs w:val="24"/>
                <w:rtl/>
              </w:rPr>
              <w:t xml:space="preserve">لا  </w:t>
            </w:r>
          </w:p>
        </w:tc>
        <w:tc>
          <w:tcPr>
            <w:tcW w:w="2284" w:type="pct"/>
            <w:tcBorders>
              <w:top w:val="single" w:sz="4" w:space="0" w:color="auto"/>
              <w:left w:val="single" w:sz="4" w:space="0" w:color="auto"/>
              <w:bottom w:val="single" w:sz="4" w:space="0" w:color="auto"/>
            </w:tcBorders>
            <w:noWrap/>
            <w:vAlign w:val="center"/>
            <w:hideMark/>
          </w:tcPr>
          <w:p w14:paraId="0DC41FEF" w14:textId="77777777" w:rsidR="0005730F" w:rsidRPr="00B64117" w:rsidRDefault="0005730F" w:rsidP="00F246DA">
            <w:pPr>
              <w:jc w:val="center"/>
              <w:rPr>
                <w:rFonts w:ascii="Simplified Arabic" w:hAnsi="Simplified Arabic"/>
                <w:szCs w:val="24"/>
              </w:rPr>
            </w:pPr>
            <w:r w:rsidRPr="00B64117">
              <w:rPr>
                <w:rFonts w:ascii="Simplified Arabic" w:hAnsi="Simplified Arabic" w:hint="cs"/>
                <w:szCs w:val="24"/>
                <w:rtl/>
              </w:rPr>
              <w:t>1</w:t>
            </w:r>
          </w:p>
        </w:tc>
      </w:tr>
      <w:tr w:rsidR="0005730F" w:rsidRPr="00B64117" w14:paraId="0CEBC9BB" w14:textId="77777777" w:rsidTr="00F246DA">
        <w:trPr>
          <w:trHeight w:val="255"/>
          <w:jc w:val="center"/>
        </w:trPr>
        <w:tc>
          <w:tcPr>
            <w:tcW w:w="2716" w:type="pct"/>
            <w:tcBorders>
              <w:top w:val="single" w:sz="4" w:space="0" w:color="auto"/>
              <w:bottom w:val="single" w:sz="4" w:space="0" w:color="auto"/>
              <w:right w:val="single" w:sz="4" w:space="0" w:color="auto"/>
            </w:tcBorders>
            <w:shd w:val="clear" w:color="auto" w:fill="FFFFFF" w:themeFill="background1"/>
            <w:noWrap/>
            <w:vAlign w:val="center"/>
          </w:tcPr>
          <w:p w14:paraId="6A46A59C" w14:textId="77777777" w:rsidR="0005730F" w:rsidRPr="00C7454C" w:rsidRDefault="0005730F" w:rsidP="00F246DA">
            <w:pPr>
              <w:jc w:val="center"/>
              <w:rPr>
                <w:rFonts w:ascii="Simplified Arabic" w:hAnsi="Simplified Arabic"/>
                <w:szCs w:val="24"/>
              </w:rPr>
            </w:pPr>
            <w:r w:rsidRPr="00C7454C">
              <w:rPr>
                <w:rFonts w:ascii="Simplified Arabic" w:hAnsi="Simplified Arabic" w:hint="cs"/>
                <w:szCs w:val="24"/>
                <w:rtl/>
              </w:rPr>
              <w:t xml:space="preserve">محايد </w:t>
            </w:r>
          </w:p>
        </w:tc>
        <w:tc>
          <w:tcPr>
            <w:tcW w:w="2284" w:type="pct"/>
            <w:tcBorders>
              <w:top w:val="single" w:sz="4" w:space="0" w:color="auto"/>
              <w:left w:val="single" w:sz="4" w:space="0" w:color="auto"/>
              <w:bottom w:val="single" w:sz="4" w:space="0" w:color="auto"/>
            </w:tcBorders>
            <w:noWrap/>
            <w:vAlign w:val="center"/>
            <w:hideMark/>
          </w:tcPr>
          <w:p w14:paraId="334C3075" w14:textId="77777777" w:rsidR="0005730F" w:rsidRPr="00B64117" w:rsidRDefault="0005730F" w:rsidP="00F246DA">
            <w:pPr>
              <w:jc w:val="center"/>
              <w:rPr>
                <w:rFonts w:ascii="Simplified Arabic" w:hAnsi="Simplified Arabic"/>
                <w:szCs w:val="24"/>
              </w:rPr>
            </w:pPr>
            <w:r>
              <w:rPr>
                <w:rFonts w:ascii="Simplified Arabic" w:hAnsi="Simplified Arabic" w:hint="cs"/>
                <w:szCs w:val="24"/>
                <w:rtl/>
              </w:rPr>
              <w:t>2</w:t>
            </w:r>
          </w:p>
        </w:tc>
      </w:tr>
      <w:tr w:rsidR="0005730F" w:rsidRPr="00B64117" w14:paraId="565D1000" w14:textId="77777777" w:rsidTr="00F246DA">
        <w:trPr>
          <w:trHeight w:val="255"/>
          <w:jc w:val="center"/>
        </w:trPr>
        <w:tc>
          <w:tcPr>
            <w:tcW w:w="2716" w:type="pct"/>
            <w:tcBorders>
              <w:top w:val="single" w:sz="4" w:space="0" w:color="auto"/>
              <w:bottom w:val="single" w:sz="4" w:space="0" w:color="auto"/>
              <w:right w:val="single" w:sz="4" w:space="0" w:color="auto"/>
            </w:tcBorders>
            <w:shd w:val="clear" w:color="auto" w:fill="FFFFFF" w:themeFill="background1"/>
            <w:noWrap/>
            <w:vAlign w:val="center"/>
          </w:tcPr>
          <w:p w14:paraId="4CA6BA83" w14:textId="77777777" w:rsidR="0005730F" w:rsidRPr="00C7454C" w:rsidRDefault="0005730F" w:rsidP="00F246DA">
            <w:pPr>
              <w:jc w:val="center"/>
              <w:rPr>
                <w:rFonts w:ascii="Simplified Arabic" w:hAnsi="Simplified Arabic"/>
                <w:szCs w:val="24"/>
              </w:rPr>
            </w:pPr>
            <w:r w:rsidRPr="00C7454C">
              <w:rPr>
                <w:rFonts w:ascii="Simplified Arabic" w:hAnsi="Simplified Arabic" w:hint="cs"/>
                <w:szCs w:val="24"/>
                <w:rtl/>
              </w:rPr>
              <w:t>نعم</w:t>
            </w:r>
          </w:p>
        </w:tc>
        <w:tc>
          <w:tcPr>
            <w:tcW w:w="2284" w:type="pct"/>
            <w:tcBorders>
              <w:top w:val="single" w:sz="4" w:space="0" w:color="auto"/>
              <w:left w:val="single" w:sz="4" w:space="0" w:color="auto"/>
              <w:bottom w:val="single" w:sz="4" w:space="0" w:color="auto"/>
            </w:tcBorders>
            <w:noWrap/>
            <w:vAlign w:val="center"/>
          </w:tcPr>
          <w:p w14:paraId="334E1A8B" w14:textId="77777777" w:rsidR="0005730F" w:rsidRPr="00B64117" w:rsidRDefault="0005730F" w:rsidP="00813219">
            <w:pPr>
              <w:keepNext/>
              <w:jc w:val="center"/>
              <w:rPr>
                <w:rFonts w:ascii="Simplified Arabic" w:hAnsi="Simplified Arabic"/>
                <w:szCs w:val="24"/>
                <w:rtl/>
              </w:rPr>
            </w:pPr>
            <w:r>
              <w:rPr>
                <w:rFonts w:ascii="Simplified Arabic" w:hAnsi="Simplified Arabic" w:hint="cs"/>
                <w:szCs w:val="24"/>
                <w:rtl/>
              </w:rPr>
              <w:t>3</w:t>
            </w:r>
          </w:p>
        </w:tc>
      </w:tr>
    </w:tbl>
    <w:p w14:paraId="47C785AF" w14:textId="19854524" w:rsidR="00813219" w:rsidRPr="00813219" w:rsidRDefault="00813219">
      <w:pPr>
        <w:pStyle w:val="Caption"/>
        <w:rPr>
          <w:rFonts w:ascii="Traditional Arabic" w:hAnsi="Traditional Arabic" w:cs="Traditional Arabic"/>
          <w:b/>
          <w:bCs/>
          <w:color w:val="auto"/>
          <w:sz w:val="24"/>
          <w:szCs w:val="24"/>
        </w:rPr>
      </w:pPr>
      <w:bookmarkStart w:id="39" w:name="_Toc111624771"/>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8</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أوزان الإجابات.</w:t>
      </w:r>
      <w:bookmarkEnd w:id="39"/>
    </w:p>
    <w:p w14:paraId="2FB1067C" w14:textId="6D29C968" w:rsidR="00670177" w:rsidRPr="0031324C" w:rsidRDefault="00670177" w:rsidP="0031324C">
      <w:pPr>
        <w:spacing w:line="360" w:lineRule="auto"/>
        <w:rPr>
          <w:rFonts w:ascii="Traditional Arabic" w:hAnsi="Traditional Arabic" w:cs="Traditional Arabic"/>
          <w:b/>
          <w:bCs/>
          <w:sz w:val="28"/>
          <w:szCs w:val="28"/>
          <w:rtl/>
        </w:rPr>
      </w:pPr>
      <w:r w:rsidRPr="0031324C">
        <w:rPr>
          <w:rFonts w:ascii="Traditional Arabic" w:hAnsi="Traditional Arabic" w:cs="Traditional Arabic"/>
          <w:b/>
          <w:bCs/>
          <w:sz w:val="28"/>
          <w:szCs w:val="28"/>
          <w:rtl/>
        </w:rPr>
        <w:t xml:space="preserve">وبهدف معرفة الفئة التي تنتمي إليها </w:t>
      </w:r>
      <w:r w:rsidRPr="0031324C">
        <w:rPr>
          <w:rFonts w:ascii="Traditional Arabic" w:hAnsi="Traditional Arabic" w:cs="Traditional Arabic" w:hint="cs"/>
          <w:b/>
          <w:bCs/>
          <w:sz w:val="28"/>
          <w:szCs w:val="28"/>
          <w:rtl/>
        </w:rPr>
        <w:t>إجابات أفراد</w:t>
      </w:r>
      <w:r w:rsidRPr="0031324C">
        <w:rPr>
          <w:rFonts w:ascii="Traditional Arabic" w:hAnsi="Traditional Arabic" w:cs="Traditional Arabic"/>
          <w:b/>
          <w:bCs/>
          <w:sz w:val="28"/>
          <w:szCs w:val="28"/>
          <w:rtl/>
        </w:rPr>
        <w:t xml:space="preserve"> </w:t>
      </w:r>
      <w:r w:rsidRPr="0031324C">
        <w:rPr>
          <w:rFonts w:ascii="Traditional Arabic" w:hAnsi="Traditional Arabic" w:cs="Traditional Arabic" w:hint="cs"/>
          <w:b/>
          <w:bCs/>
          <w:sz w:val="28"/>
          <w:szCs w:val="28"/>
          <w:rtl/>
        </w:rPr>
        <w:t>العينة.</w:t>
      </w:r>
      <w:r w:rsidRPr="0031324C">
        <w:rPr>
          <w:rFonts w:ascii="Traditional Arabic" w:hAnsi="Traditional Arabic" w:cs="Traditional Arabic"/>
          <w:b/>
          <w:bCs/>
          <w:sz w:val="28"/>
          <w:szCs w:val="28"/>
          <w:rtl/>
        </w:rPr>
        <w:t xml:space="preserve"> فحسب قيمة المتوسط المرجح لإجابات العينة تكون درجة التوافر أو الرأي السائد للعينة </w:t>
      </w:r>
      <w:r w:rsidRPr="0031324C">
        <w:rPr>
          <w:rFonts w:ascii="Traditional Arabic" w:hAnsi="Traditional Arabic" w:cs="Traditional Arabic" w:hint="cs"/>
          <w:b/>
          <w:bCs/>
          <w:sz w:val="28"/>
          <w:szCs w:val="28"/>
          <w:rtl/>
        </w:rPr>
        <w:t xml:space="preserve">باستخدام مقياس ليكرت الثلاثي </w:t>
      </w:r>
      <w:r w:rsidRPr="0031324C">
        <w:rPr>
          <w:rFonts w:ascii="Traditional Arabic" w:hAnsi="Traditional Arabic" w:cs="Traditional Arabic"/>
          <w:b/>
          <w:bCs/>
          <w:sz w:val="28"/>
          <w:szCs w:val="28"/>
          <w:rtl/>
        </w:rPr>
        <w:t>كما يلي:</w:t>
      </w:r>
    </w:p>
    <w:p w14:paraId="290BB3A5" w14:textId="3240828D" w:rsidR="003144CB" w:rsidRPr="0031324C" w:rsidRDefault="003144CB" w:rsidP="0031324C">
      <w:pPr>
        <w:spacing w:line="360" w:lineRule="auto"/>
        <w:rPr>
          <w:rFonts w:ascii="Traditional Arabic" w:hAnsi="Traditional Arabic" w:cs="Traditional Arabic"/>
          <w:b/>
          <w:bCs/>
          <w:sz w:val="28"/>
          <w:szCs w:val="28"/>
        </w:rPr>
      </w:pPr>
    </w:p>
    <w:p w14:paraId="20FF81EC" w14:textId="14283B44" w:rsidR="00E22DFA" w:rsidRPr="00E22DFA" w:rsidRDefault="00E22DFA" w:rsidP="00E22DFA">
      <w:pPr>
        <w:pStyle w:val="Caption"/>
        <w:keepNext/>
        <w:rPr>
          <w:b/>
          <w:bCs/>
          <w:color w:val="auto"/>
          <w:sz w:val="28"/>
          <w:szCs w:val="28"/>
          <w:rtl/>
        </w:rPr>
      </w:pPr>
    </w:p>
    <w:tbl>
      <w:tblPr>
        <w:bidiVisual/>
        <w:tblW w:w="479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A0" w:firstRow="1" w:lastRow="0" w:firstColumn="1" w:lastColumn="0" w:noHBand="0" w:noVBand="0"/>
      </w:tblPr>
      <w:tblGrid>
        <w:gridCol w:w="5111"/>
        <w:gridCol w:w="3551"/>
      </w:tblGrid>
      <w:tr w:rsidR="00556250" w:rsidRPr="00B64117" w14:paraId="309D0A7A" w14:textId="77777777" w:rsidTr="00E22DFA">
        <w:trPr>
          <w:trHeight w:val="255"/>
          <w:jc w:val="center"/>
        </w:trPr>
        <w:tc>
          <w:tcPr>
            <w:tcW w:w="2950" w:type="pct"/>
            <w:tcBorders>
              <w:top w:val="double" w:sz="4" w:space="0" w:color="auto"/>
              <w:left w:val="double" w:sz="4" w:space="0" w:color="auto"/>
              <w:bottom w:val="single" w:sz="6" w:space="0" w:color="auto"/>
              <w:right w:val="single" w:sz="6" w:space="0" w:color="auto"/>
            </w:tcBorders>
            <w:shd w:val="clear" w:color="auto" w:fill="ACB9CA" w:themeFill="text2" w:themeFillTint="66"/>
            <w:noWrap/>
            <w:hideMark/>
          </w:tcPr>
          <w:p w14:paraId="5731EC57" w14:textId="77777777" w:rsidR="00556250" w:rsidRPr="00B64117" w:rsidRDefault="00556250" w:rsidP="00F246DA">
            <w:pPr>
              <w:jc w:val="center"/>
              <w:rPr>
                <w:rFonts w:ascii="Simplified Arabic" w:hAnsi="Simplified Arabic"/>
                <w:b/>
                <w:bCs/>
                <w:szCs w:val="24"/>
              </w:rPr>
            </w:pPr>
            <w:r w:rsidRPr="00B64117">
              <w:rPr>
                <w:rFonts w:ascii="Simplified Arabic" w:hAnsi="Simplified Arabic"/>
                <w:b/>
                <w:bCs/>
                <w:szCs w:val="24"/>
                <w:rtl/>
              </w:rPr>
              <w:t>قيمة المتوسط المرجح</w:t>
            </w:r>
          </w:p>
        </w:tc>
        <w:tc>
          <w:tcPr>
            <w:tcW w:w="2050" w:type="pct"/>
            <w:tcBorders>
              <w:top w:val="double" w:sz="4" w:space="0" w:color="auto"/>
              <w:left w:val="single" w:sz="6" w:space="0" w:color="auto"/>
              <w:bottom w:val="single" w:sz="6" w:space="0" w:color="auto"/>
              <w:right w:val="double" w:sz="4" w:space="0" w:color="auto"/>
            </w:tcBorders>
            <w:shd w:val="clear" w:color="auto" w:fill="ACB9CA" w:themeFill="text2" w:themeFillTint="66"/>
            <w:noWrap/>
            <w:hideMark/>
          </w:tcPr>
          <w:p w14:paraId="31449F39" w14:textId="77777777" w:rsidR="00556250" w:rsidRPr="00B64117" w:rsidRDefault="00556250" w:rsidP="00F246DA">
            <w:pPr>
              <w:jc w:val="center"/>
              <w:rPr>
                <w:rFonts w:ascii="Simplified Arabic" w:hAnsi="Simplified Arabic"/>
                <w:b/>
                <w:bCs/>
                <w:szCs w:val="24"/>
              </w:rPr>
            </w:pPr>
            <w:r w:rsidRPr="00B64117">
              <w:rPr>
                <w:rFonts w:ascii="Simplified Arabic" w:hAnsi="Simplified Arabic"/>
                <w:b/>
                <w:bCs/>
                <w:szCs w:val="24"/>
                <w:rtl/>
              </w:rPr>
              <w:t>الرأي السائد</w:t>
            </w:r>
          </w:p>
        </w:tc>
      </w:tr>
      <w:tr w:rsidR="00556250" w:rsidRPr="00B64117" w14:paraId="38DED2A9" w14:textId="77777777" w:rsidTr="00E22DFA">
        <w:trPr>
          <w:trHeight w:val="437"/>
          <w:jc w:val="center"/>
        </w:trPr>
        <w:tc>
          <w:tcPr>
            <w:tcW w:w="2950" w:type="pct"/>
            <w:tcBorders>
              <w:top w:val="single" w:sz="6" w:space="0" w:color="auto"/>
              <w:left w:val="double" w:sz="4" w:space="0" w:color="auto"/>
              <w:bottom w:val="single" w:sz="6" w:space="0" w:color="auto"/>
              <w:right w:val="single" w:sz="6" w:space="0" w:color="auto"/>
            </w:tcBorders>
            <w:shd w:val="clear" w:color="auto" w:fill="FFFFFF" w:themeFill="background1"/>
            <w:noWrap/>
            <w:vAlign w:val="center"/>
          </w:tcPr>
          <w:p w14:paraId="13A7A9B6" w14:textId="77777777" w:rsidR="00556250" w:rsidRPr="00B64117" w:rsidRDefault="00556250" w:rsidP="00F246DA">
            <w:pPr>
              <w:autoSpaceDE w:val="0"/>
              <w:autoSpaceDN w:val="0"/>
              <w:adjustRightInd w:val="0"/>
              <w:ind w:left="60" w:right="60"/>
              <w:jc w:val="center"/>
              <w:rPr>
                <w:rFonts w:ascii="Simplified Arabic" w:hAnsi="Simplified Arabic"/>
                <w:sz w:val="28"/>
                <w:szCs w:val="28"/>
              </w:rPr>
            </w:pPr>
            <w:r w:rsidRPr="00B64117">
              <w:rPr>
                <w:rFonts w:ascii="Simplified Arabic" w:hAnsi="Simplified Arabic" w:hint="cs"/>
                <w:sz w:val="28"/>
                <w:szCs w:val="28"/>
                <w:rtl/>
              </w:rPr>
              <w:t>1 إلى 1.</w:t>
            </w:r>
            <w:r>
              <w:rPr>
                <w:rFonts w:ascii="Simplified Arabic" w:hAnsi="Simplified Arabic" w:hint="cs"/>
                <w:sz w:val="28"/>
                <w:szCs w:val="28"/>
                <w:rtl/>
              </w:rPr>
              <w:t>66</w:t>
            </w:r>
          </w:p>
        </w:tc>
        <w:tc>
          <w:tcPr>
            <w:tcW w:w="2050" w:type="pct"/>
            <w:tcBorders>
              <w:top w:val="single" w:sz="6" w:space="0" w:color="auto"/>
              <w:left w:val="single" w:sz="6" w:space="0" w:color="auto"/>
              <w:bottom w:val="single" w:sz="6" w:space="0" w:color="auto"/>
              <w:right w:val="double" w:sz="4" w:space="0" w:color="auto"/>
            </w:tcBorders>
            <w:noWrap/>
            <w:vAlign w:val="center"/>
          </w:tcPr>
          <w:p w14:paraId="22267838" w14:textId="77777777" w:rsidR="00556250" w:rsidRPr="00C7454C" w:rsidRDefault="00556250" w:rsidP="00F246DA">
            <w:pPr>
              <w:jc w:val="center"/>
              <w:rPr>
                <w:rFonts w:ascii="Simplified Arabic" w:hAnsi="Simplified Arabic"/>
                <w:szCs w:val="24"/>
                <w:rtl/>
              </w:rPr>
            </w:pPr>
            <w:r w:rsidRPr="00C7454C">
              <w:rPr>
                <w:rFonts w:ascii="Simplified Arabic" w:hAnsi="Simplified Arabic" w:hint="cs"/>
                <w:szCs w:val="24"/>
                <w:rtl/>
              </w:rPr>
              <w:t xml:space="preserve">لا  </w:t>
            </w:r>
          </w:p>
        </w:tc>
      </w:tr>
      <w:tr w:rsidR="00556250" w:rsidRPr="00B64117" w14:paraId="2B9668FD" w14:textId="77777777" w:rsidTr="00E22DFA">
        <w:trPr>
          <w:trHeight w:val="436"/>
          <w:jc w:val="center"/>
        </w:trPr>
        <w:tc>
          <w:tcPr>
            <w:tcW w:w="2950" w:type="pct"/>
            <w:tcBorders>
              <w:top w:val="single" w:sz="6" w:space="0" w:color="auto"/>
              <w:left w:val="double" w:sz="4" w:space="0" w:color="auto"/>
              <w:bottom w:val="single" w:sz="6" w:space="0" w:color="auto"/>
              <w:right w:val="single" w:sz="6" w:space="0" w:color="auto"/>
            </w:tcBorders>
            <w:shd w:val="clear" w:color="auto" w:fill="FFFFFF" w:themeFill="background1"/>
            <w:noWrap/>
            <w:vAlign w:val="center"/>
          </w:tcPr>
          <w:p w14:paraId="574480D3" w14:textId="77777777" w:rsidR="00556250" w:rsidRPr="00B64117" w:rsidRDefault="00556250" w:rsidP="00F246DA">
            <w:pPr>
              <w:autoSpaceDE w:val="0"/>
              <w:autoSpaceDN w:val="0"/>
              <w:adjustRightInd w:val="0"/>
              <w:ind w:left="60" w:right="60"/>
              <w:jc w:val="center"/>
              <w:rPr>
                <w:rFonts w:ascii="Simplified Arabic" w:hAnsi="Simplified Arabic"/>
                <w:sz w:val="28"/>
                <w:szCs w:val="28"/>
              </w:rPr>
            </w:pPr>
            <w:r w:rsidRPr="00B64117">
              <w:rPr>
                <w:rFonts w:ascii="Simplified Arabic" w:hAnsi="Simplified Arabic" w:hint="cs"/>
                <w:sz w:val="28"/>
                <w:szCs w:val="28"/>
                <w:rtl/>
              </w:rPr>
              <w:t>1.</w:t>
            </w:r>
            <w:r>
              <w:rPr>
                <w:rFonts w:ascii="Simplified Arabic" w:hAnsi="Simplified Arabic" w:hint="cs"/>
                <w:sz w:val="28"/>
                <w:szCs w:val="28"/>
                <w:rtl/>
              </w:rPr>
              <w:t>67</w:t>
            </w:r>
            <w:r w:rsidRPr="00B64117">
              <w:rPr>
                <w:rFonts w:ascii="Simplified Arabic" w:hAnsi="Simplified Arabic" w:hint="cs"/>
                <w:sz w:val="28"/>
                <w:szCs w:val="28"/>
                <w:rtl/>
              </w:rPr>
              <w:t xml:space="preserve"> إلى 2.</w:t>
            </w:r>
            <w:r>
              <w:rPr>
                <w:rFonts w:ascii="Simplified Arabic" w:hAnsi="Simplified Arabic" w:hint="cs"/>
                <w:sz w:val="28"/>
                <w:szCs w:val="28"/>
                <w:rtl/>
              </w:rPr>
              <w:t>32</w:t>
            </w:r>
          </w:p>
        </w:tc>
        <w:tc>
          <w:tcPr>
            <w:tcW w:w="2050" w:type="pct"/>
            <w:tcBorders>
              <w:top w:val="single" w:sz="6" w:space="0" w:color="auto"/>
              <w:left w:val="single" w:sz="6" w:space="0" w:color="auto"/>
              <w:bottom w:val="single" w:sz="6" w:space="0" w:color="auto"/>
              <w:right w:val="double" w:sz="4" w:space="0" w:color="auto"/>
            </w:tcBorders>
            <w:noWrap/>
            <w:vAlign w:val="center"/>
          </w:tcPr>
          <w:p w14:paraId="7A0EF9E9" w14:textId="77777777" w:rsidR="00556250" w:rsidRPr="00C7454C" w:rsidRDefault="00556250" w:rsidP="00F246DA">
            <w:pPr>
              <w:jc w:val="center"/>
              <w:rPr>
                <w:rFonts w:ascii="Simplified Arabic" w:hAnsi="Simplified Arabic"/>
                <w:szCs w:val="24"/>
              </w:rPr>
            </w:pPr>
            <w:r w:rsidRPr="00C7454C">
              <w:rPr>
                <w:rFonts w:ascii="Simplified Arabic" w:hAnsi="Simplified Arabic" w:hint="cs"/>
                <w:szCs w:val="24"/>
                <w:rtl/>
              </w:rPr>
              <w:t xml:space="preserve">محايد </w:t>
            </w:r>
          </w:p>
        </w:tc>
      </w:tr>
      <w:tr w:rsidR="00556250" w:rsidRPr="00B64117" w14:paraId="577E4577" w14:textId="77777777" w:rsidTr="00E22DFA">
        <w:trPr>
          <w:trHeight w:val="447"/>
          <w:jc w:val="center"/>
        </w:trPr>
        <w:tc>
          <w:tcPr>
            <w:tcW w:w="2950" w:type="pct"/>
            <w:tcBorders>
              <w:top w:val="single" w:sz="6" w:space="0" w:color="auto"/>
              <w:left w:val="double" w:sz="4" w:space="0" w:color="auto"/>
              <w:bottom w:val="single" w:sz="6" w:space="0" w:color="auto"/>
              <w:right w:val="single" w:sz="6" w:space="0" w:color="auto"/>
            </w:tcBorders>
            <w:shd w:val="clear" w:color="auto" w:fill="FFFFFF" w:themeFill="background1"/>
            <w:noWrap/>
            <w:vAlign w:val="center"/>
          </w:tcPr>
          <w:p w14:paraId="444689CD" w14:textId="77777777" w:rsidR="00556250" w:rsidRPr="00B64117" w:rsidRDefault="00556250" w:rsidP="00F246DA">
            <w:pPr>
              <w:autoSpaceDE w:val="0"/>
              <w:autoSpaceDN w:val="0"/>
              <w:adjustRightInd w:val="0"/>
              <w:ind w:left="60" w:right="60"/>
              <w:jc w:val="center"/>
              <w:rPr>
                <w:rFonts w:ascii="Simplified Arabic" w:hAnsi="Simplified Arabic"/>
                <w:sz w:val="28"/>
                <w:szCs w:val="28"/>
              </w:rPr>
            </w:pPr>
            <w:r w:rsidRPr="00B64117">
              <w:rPr>
                <w:rFonts w:ascii="Simplified Arabic" w:hAnsi="Simplified Arabic" w:hint="cs"/>
                <w:sz w:val="28"/>
                <w:szCs w:val="28"/>
                <w:rtl/>
              </w:rPr>
              <w:t>2.</w:t>
            </w:r>
            <w:r>
              <w:rPr>
                <w:rFonts w:ascii="Simplified Arabic" w:hAnsi="Simplified Arabic" w:hint="cs"/>
                <w:sz w:val="28"/>
                <w:szCs w:val="28"/>
                <w:rtl/>
              </w:rPr>
              <w:t>32</w:t>
            </w:r>
            <w:r w:rsidRPr="00B64117">
              <w:rPr>
                <w:rFonts w:ascii="Simplified Arabic" w:hAnsi="Simplified Arabic" w:hint="cs"/>
                <w:sz w:val="28"/>
                <w:szCs w:val="28"/>
                <w:rtl/>
              </w:rPr>
              <w:t xml:space="preserve"> إلى </w:t>
            </w:r>
            <w:r>
              <w:rPr>
                <w:rFonts w:ascii="Simplified Arabic" w:hAnsi="Simplified Arabic" w:hint="cs"/>
                <w:sz w:val="28"/>
                <w:szCs w:val="28"/>
                <w:rtl/>
              </w:rPr>
              <w:t>3</w:t>
            </w:r>
          </w:p>
        </w:tc>
        <w:tc>
          <w:tcPr>
            <w:tcW w:w="2050" w:type="pct"/>
            <w:tcBorders>
              <w:top w:val="single" w:sz="6" w:space="0" w:color="auto"/>
              <w:left w:val="single" w:sz="6" w:space="0" w:color="auto"/>
              <w:bottom w:val="single" w:sz="6" w:space="0" w:color="auto"/>
              <w:right w:val="double" w:sz="4" w:space="0" w:color="auto"/>
            </w:tcBorders>
            <w:noWrap/>
            <w:vAlign w:val="center"/>
          </w:tcPr>
          <w:p w14:paraId="612159C8" w14:textId="77777777" w:rsidR="00556250" w:rsidRPr="00C7454C" w:rsidRDefault="00556250" w:rsidP="00813219">
            <w:pPr>
              <w:keepNext/>
              <w:jc w:val="center"/>
              <w:rPr>
                <w:rFonts w:ascii="Simplified Arabic" w:hAnsi="Simplified Arabic"/>
                <w:szCs w:val="24"/>
              </w:rPr>
            </w:pPr>
            <w:r w:rsidRPr="00C7454C">
              <w:rPr>
                <w:rFonts w:ascii="Simplified Arabic" w:hAnsi="Simplified Arabic" w:hint="cs"/>
                <w:szCs w:val="24"/>
                <w:rtl/>
              </w:rPr>
              <w:t>نعم</w:t>
            </w:r>
          </w:p>
        </w:tc>
      </w:tr>
    </w:tbl>
    <w:p w14:paraId="70C11876" w14:textId="661A2D0D" w:rsidR="003144CB" w:rsidRPr="00813219" w:rsidRDefault="00813219" w:rsidP="00813219">
      <w:pPr>
        <w:pStyle w:val="Caption"/>
        <w:rPr>
          <w:rFonts w:ascii="Traditional Arabic" w:hAnsi="Traditional Arabic" w:cs="Traditional Arabic"/>
          <w:b/>
          <w:bCs/>
          <w:color w:val="auto"/>
          <w:sz w:val="36"/>
          <w:szCs w:val="36"/>
        </w:rPr>
      </w:pPr>
      <w:bookmarkStart w:id="40" w:name="_Toc111624772"/>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9</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قيمة المتوسط المرجح والراي السائد.</w:t>
      </w:r>
      <w:bookmarkEnd w:id="40"/>
    </w:p>
    <w:p w14:paraId="1FAE5756" w14:textId="38A83BD2"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sz w:val="28"/>
          <w:szCs w:val="28"/>
          <w:rtl/>
        </w:rPr>
        <w:lastRenderedPageBreak/>
        <w:t>ولدراسة أهمية المحاور المختلفة قمنا بتصنيف الإجابات في الجداول التالية وحسبنا درجة</w:t>
      </w:r>
      <w:r w:rsidRPr="0031324C">
        <w:rPr>
          <w:rFonts w:ascii="Traditional Arabic" w:hAnsi="Traditional Arabic" w:cs="Traditional Arabic" w:hint="cs"/>
          <w:sz w:val="28"/>
          <w:szCs w:val="28"/>
          <w:rtl/>
        </w:rPr>
        <w:t xml:space="preserve"> </w:t>
      </w:r>
      <w:r w:rsidRPr="0031324C">
        <w:rPr>
          <w:rFonts w:ascii="Traditional Arabic" w:hAnsi="Traditional Arabic" w:cs="Traditional Arabic"/>
          <w:sz w:val="28"/>
          <w:szCs w:val="28"/>
          <w:rtl/>
        </w:rPr>
        <w:t>أهميتها وترتيبها حسب هذه الأهمية</w:t>
      </w:r>
      <w:r w:rsidRPr="0031324C">
        <w:rPr>
          <w:rFonts w:ascii="Traditional Arabic" w:hAnsi="Traditional Arabic" w:cs="Traditional Arabic" w:hint="cs"/>
          <w:sz w:val="28"/>
          <w:szCs w:val="28"/>
          <w:rtl/>
        </w:rPr>
        <w:t xml:space="preserve">. </w:t>
      </w:r>
    </w:p>
    <w:p w14:paraId="7E593CF4" w14:textId="3538684F" w:rsidR="00670177" w:rsidRPr="00670177" w:rsidRDefault="00670177" w:rsidP="0031324C">
      <w:pPr>
        <w:spacing w:line="360" w:lineRule="auto"/>
        <w:rPr>
          <w:rFonts w:ascii="Traditional Arabic" w:hAnsi="Traditional Arabic" w:cs="Traditional Arabic"/>
          <w:b/>
          <w:bCs/>
          <w:sz w:val="24"/>
          <w:szCs w:val="24"/>
        </w:rPr>
      </w:pPr>
      <w:r w:rsidRPr="0031324C">
        <w:rPr>
          <w:rFonts w:ascii="Traditional Arabic" w:hAnsi="Traditional Arabic" w:cs="Traditional Arabic" w:hint="cs"/>
          <w:sz w:val="28"/>
          <w:szCs w:val="28"/>
          <w:rtl/>
        </w:rPr>
        <w:t>وبناء على الجدول رقم (9) أعلاه سوف يتم دراسة أهمية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w:t>
      </w:r>
      <w:r w:rsidRPr="0031324C">
        <w:rPr>
          <w:rFonts w:ascii="Traditional Arabic" w:hAnsi="Traditional Arabic" w:cs="Traditional Arabic" w:hint="cs"/>
          <w:sz w:val="28"/>
          <w:szCs w:val="28"/>
          <w:rtl/>
        </w:rPr>
        <w:t>عبارات</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المختلفة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ومعرفة درجة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أهميتها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 xml:space="preserve">وكذلك </w:t>
      </w:r>
      <w:r w:rsidRPr="0031324C">
        <w:rPr>
          <w:rFonts w:ascii="Traditional Arabic" w:hAnsi="Traditional Arabic" w:cs="Traditional Arabic" w:hint="eastAsia"/>
          <w:sz w:val="28"/>
          <w:szCs w:val="28"/>
          <w:rtl/>
        </w:rPr>
        <w:t>معرفة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الفئة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التي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تنتمي</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إليها</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إجابات أفرد العينة لكل فقرة من فقرات أداة الدراسة تم حساب النسبة والتكرار</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قيمة</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eastAsia"/>
          <w:sz w:val="28"/>
          <w:szCs w:val="28"/>
          <w:rtl/>
        </w:rPr>
        <w:t>المتوسط</w:t>
      </w:r>
      <w:r w:rsidRPr="0031324C">
        <w:rPr>
          <w:rFonts w:ascii="Traditional Arabic" w:hAnsi="Traditional Arabic" w:cs="Traditional Arabic"/>
          <w:sz w:val="28"/>
          <w:szCs w:val="28"/>
          <w:rtl/>
        </w:rPr>
        <w:t xml:space="preserve"> </w:t>
      </w:r>
      <w:r w:rsidRPr="0031324C">
        <w:rPr>
          <w:rFonts w:ascii="Traditional Arabic" w:hAnsi="Traditional Arabic" w:cs="Traditional Arabic" w:hint="cs"/>
          <w:sz w:val="28"/>
          <w:szCs w:val="28"/>
          <w:rtl/>
        </w:rPr>
        <w:t>المرجح والانحراف المعيارية لكل فقرة على حدة كما موضح في الفصل الرابع</w:t>
      </w:r>
      <w:r w:rsidR="0031324C">
        <w:rPr>
          <w:rFonts w:ascii="Traditional Arabic" w:hAnsi="Traditional Arabic" w:cs="Traditional Arabic"/>
          <w:sz w:val="28"/>
          <w:szCs w:val="28"/>
        </w:rPr>
        <w:t>.</w:t>
      </w:r>
    </w:p>
    <w:p w14:paraId="40845E1E" w14:textId="77777777" w:rsidR="00670177" w:rsidRPr="00670177" w:rsidRDefault="00670177" w:rsidP="00670177">
      <w:pPr>
        <w:spacing w:line="360" w:lineRule="auto"/>
        <w:outlineLvl w:val="0"/>
        <w:rPr>
          <w:rFonts w:ascii="Traditional Arabic" w:hAnsi="Traditional Arabic" w:cs="Traditional Arabic"/>
          <w:b/>
          <w:bCs/>
          <w:sz w:val="24"/>
          <w:szCs w:val="24"/>
          <w:rtl/>
        </w:rPr>
      </w:pPr>
    </w:p>
    <w:p w14:paraId="311B79F1" w14:textId="500680EE" w:rsidR="00670177" w:rsidRPr="00670177" w:rsidRDefault="00670177" w:rsidP="00670177">
      <w:pPr>
        <w:spacing w:line="360" w:lineRule="auto"/>
        <w:outlineLvl w:val="0"/>
        <w:rPr>
          <w:rFonts w:ascii="Traditional Arabic" w:hAnsi="Traditional Arabic" w:cs="Traditional Arabic"/>
          <w:b/>
          <w:bCs/>
          <w:sz w:val="24"/>
          <w:szCs w:val="24"/>
        </w:rPr>
      </w:pPr>
    </w:p>
    <w:p w14:paraId="5F651F44" w14:textId="3E07560D" w:rsidR="00670177" w:rsidRPr="00670177" w:rsidRDefault="00670177" w:rsidP="00844E3F">
      <w:pPr>
        <w:spacing w:line="360" w:lineRule="auto"/>
        <w:jc w:val="center"/>
        <w:outlineLvl w:val="0"/>
        <w:rPr>
          <w:rFonts w:ascii="Traditional Arabic" w:hAnsi="Traditional Arabic" w:cs="Traditional Arabic"/>
          <w:b/>
          <w:bCs/>
          <w:sz w:val="36"/>
          <w:szCs w:val="36"/>
          <w:rtl/>
        </w:rPr>
      </w:pPr>
      <w:bookmarkStart w:id="41" w:name="_Toc111624626"/>
      <w:r w:rsidRPr="00670177">
        <w:rPr>
          <w:rFonts w:ascii="Traditional Arabic" w:hAnsi="Traditional Arabic" w:cs="Traditional Arabic" w:hint="cs"/>
          <w:b/>
          <w:bCs/>
          <w:sz w:val="36"/>
          <w:szCs w:val="36"/>
          <w:rtl/>
        </w:rPr>
        <w:t>الفصل الرابع</w:t>
      </w:r>
      <w:r w:rsidR="00844E3F">
        <w:rPr>
          <w:rFonts w:ascii="Traditional Arabic" w:hAnsi="Traditional Arabic" w:cs="Traditional Arabic"/>
          <w:b/>
          <w:bCs/>
          <w:sz w:val="36"/>
          <w:szCs w:val="36"/>
        </w:rPr>
        <w:t>)</w:t>
      </w:r>
      <w:r w:rsidR="00844E3F" w:rsidRPr="00844E3F">
        <w:rPr>
          <w:rFonts w:ascii="Traditional Arabic" w:hAnsi="Traditional Arabic" w:cs="Traditional Arabic"/>
          <w:b/>
          <w:bCs/>
          <w:sz w:val="36"/>
          <w:szCs w:val="36"/>
          <w:rtl/>
        </w:rPr>
        <w:t xml:space="preserve"> </w:t>
      </w:r>
      <w:r w:rsidR="00844E3F" w:rsidRPr="00670177">
        <w:rPr>
          <w:rFonts w:ascii="Traditional Arabic" w:hAnsi="Traditional Arabic" w:cs="Traditional Arabic"/>
          <w:b/>
          <w:bCs/>
          <w:sz w:val="36"/>
          <w:szCs w:val="36"/>
          <w:rtl/>
        </w:rPr>
        <w:t>نتائج الدراسة ومناقشتها وتفسيرها</w:t>
      </w:r>
      <w:r w:rsidR="00844E3F">
        <w:rPr>
          <w:rFonts w:ascii="Traditional Arabic" w:hAnsi="Traditional Arabic" w:cs="Traditional Arabic"/>
          <w:b/>
          <w:bCs/>
          <w:sz w:val="36"/>
          <w:szCs w:val="36"/>
        </w:rPr>
        <w:t>(</w:t>
      </w:r>
      <w:bookmarkEnd w:id="41"/>
    </w:p>
    <w:p w14:paraId="3CE2AAD5" w14:textId="3D54CDDC" w:rsidR="00670177" w:rsidRPr="0031324C" w:rsidRDefault="00670177" w:rsidP="0031324C">
      <w:pPr>
        <w:spacing w:line="360" w:lineRule="auto"/>
        <w:rPr>
          <w:rFonts w:ascii="Traditional Arabic" w:hAnsi="Traditional Arabic" w:cs="Traditional Arabic"/>
          <w:b/>
          <w:bCs/>
          <w:sz w:val="28"/>
          <w:szCs w:val="28"/>
          <w:rtl/>
        </w:rPr>
      </w:pPr>
      <w:r w:rsidRPr="0031324C">
        <w:rPr>
          <w:rFonts w:ascii="Traditional Arabic" w:hAnsi="Traditional Arabic" w:cs="Traditional Arabic"/>
          <w:b/>
          <w:bCs/>
          <w:sz w:val="28"/>
          <w:szCs w:val="28"/>
          <w:rtl/>
        </w:rPr>
        <w:t xml:space="preserve">تناول هذا الفصل عرضاً لنتائج الدراسة التي تم التوصل إليها من خلال تحليل ومعالجة البيانات التي تم جمعها عن طريق الاستبانة التي طبقت على عينة الدراسة، وقد تم عرضها ومناقشتها </w:t>
      </w:r>
      <w:r w:rsidRPr="0031324C">
        <w:rPr>
          <w:rFonts w:ascii="Traditional Arabic" w:hAnsi="Traditional Arabic" w:cs="Traditional Arabic" w:hint="cs"/>
          <w:b/>
          <w:bCs/>
          <w:sz w:val="28"/>
          <w:szCs w:val="28"/>
          <w:rtl/>
        </w:rPr>
        <w:t>وفقاً أسئلة الدراسة، وذلك على النحو الاتي:</w:t>
      </w:r>
    </w:p>
    <w:p w14:paraId="5EE3406F" w14:textId="1A3E63CB" w:rsidR="000E6D93" w:rsidRPr="00813219" w:rsidRDefault="00670177" w:rsidP="00813219">
      <w:pPr>
        <w:spacing w:line="360" w:lineRule="auto"/>
        <w:rPr>
          <w:rFonts w:ascii="Traditional Arabic" w:hAnsi="Traditional Arabic" w:cs="Traditional Arabic"/>
          <w:b/>
          <w:bCs/>
          <w:sz w:val="32"/>
          <w:szCs w:val="32"/>
          <w:rtl/>
        </w:rPr>
      </w:pPr>
      <w:r w:rsidRPr="0031324C">
        <w:rPr>
          <w:rFonts w:ascii="Traditional Arabic" w:hAnsi="Traditional Arabic" w:cs="Traditional Arabic" w:hint="cs"/>
          <w:b/>
          <w:bCs/>
          <w:sz w:val="32"/>
          <w:szCs w:val="32"/>
          <w:rtl/>
        </w:rPr>
        <w:t>أولاً: البيانات الأولية: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44"/>
        <w:gridCol w:w="2593"/>
        <w:gridCol w:w="3523"/>
      </w:tblGrid>
      <w:tr w:rsidR="00556250" w:rsidRPr="00B64117" w14:paraId="75FE90B4" w14:textId="77777777" w:rsidTr="00F246DA">
        <w:trPr>
          <w:cantSplit/>
        </w:trPr>
        <w:tc>
          <w:tcPr>
            <w:tcW w:w="1625" w:type="pct"/>
            <w:shd w:val="clear" w:color="auto" w:fill="9CC2E5" w:themeFill="accent1" w:themeFillTint="99"/>
            <w:vAlign w:val="bottom"/>
          </w:tcPr>
          <w:p w14:paraId="3DD61180" w14:textId="77777777" w:rsidR="00556250" w:rsidRPr="00B64117" w:rsidRDefault="00556250" w:rsidP="00F246DA">
            <w:pPr>
              <w:autoSpaceDE w:val="0"/>
              <w:autoSpaceDN w:val="0"/>
              <w:bidi w:val="0"/>
              <w:adjustRightInd w:val="0"/>
              <w:spacing w:line="320" w:lineRule="atLeast"/>
              <w:ind w:left="60" w:right="60"/>
              <w:jc w:val="center"/>
              <w:rPr>
                <w:rFonts w:ascii="Arial" w:hAnsi="Arial" w:cs="Arial"/>
                <w:szCs w:val="24"/>
              </w:rPr>
            </w:pPr>
            <w:r w:rsidRPr="00B64117">
              <w:rPr>
                <w:rFonts w:ascii="Arial" w:hAnsi="Arial" w:cs="Arial"/>
                <w:szCs w:val="24"/>
                <w:rtl/>
              </w:rPr>
              <w:t>التكرار</w:t>
            </w:r>
          </w:p>
        </w:tc>
        <w:tc>
          <w:tcPr>
            <w:tcW w:w="1431" w:type="pct"/>
            <w:shd w:val="clear" w:color="auto" w:fill="9CC2E5" w:themeFill="accent1" w:themeFillTint="99"/>
            <w:vAlign w:val="bottom"/>
          </w:tcPr>
          <w:p w14:paraId="586A4200" w14:textId="77777777" w:rsidR="00556250" w:rsidRPr="00B64117" w:rsidRDefault="00556250" w:rsidP="00F246DA">
            <w:pPr>
              <w:autoSpaceDE w:val="0"/>
              <w:autoSpaceDN w:val="0"/>
              <w:bidi w:val="0"/>
              <w:adjustRightInd w:val="0"/>
              <w:spacing w:line="320" w:lineRule="atLeast"/>
              <w:ind w:left="60" w:right="60"/>
              <w:jc w:val="center"/>
              <w:rPr>
                <w:rFonts w:ascii="Arial" w:hAnsi="Arial" w:cs="Arial"/>
                <w:szCs w:val="24"/>
              </w:rPr>
            </w:pPr>
            <w:r w:rsidRPr="00B64117">
              <w:rPr>
                <w:rFonts w:ascii="Arial" w:hAnsi="Arial" w:cs="Arial"/>
                <w:szCs w:val="24"/>
                <w:rtl/>
              </w:rPr>
              <w:t>النسبة المئوية</w:t>
            </w:r>
          </w:p>
        </w:tc>
        <w:tc>
          <w:tcPr>
            <w:tcW w:w="1944" w:type="pct"/>
            <w:shd w:val="clear" w:color="auto" w:fill="9CC2E5" w:themeFill="accent1" w:themeFillTint="99"/>
            <w:vAlign w:val="bottom"/>
          </w:tcPr>
          <w:p w14:paraId="7F72E66B" w14:textId="77777777" w:rsidR="00556250" w:rsidRPr="00B64117" w:rsidRDefault="00556250" w:rsidP="00F246DA">
            <w:pPr>
              <w:autoSpaceDE w:val="0"/>
              <w:autoSpaceDN w:val="0"/>
              <w:bidi w:val="0"/>
              <w:adjustRightInd w:val="0"/>
              <w:spacing w:line="320" w:lineRule="atLeast"/>
              <w:ind w:left="60" w:right="60"/>
              <w:jc w:val="center"/>
              <w:rPr>
                <w:rFonts w:ascii="Arial" w:hAnsi="Arial" w:cs="Arial"/>
                <w:szCs w:val="24"/>
                <w:rtl/>
              </w:rPr>
            </w:pPr>
            <w:r w:rsidRPr="000C7680">
              <w:rPr>
                <w:rFonts w:ascii="Arial" w:hAnsi="Arial" w:cs="Arial" w:hint="cs"/>
                <w:szCs w:val="24"/>
                <w:rtl/>
              </w:rPr>
              <w:t>الفئة العمرية</w:t>
            </w:r>
          </w:p>
        </w:tc>
      </w:tr>
      <w:tr w:rsidR="00556250" w:rsidRPr="00B64117" w14:paraId="594DD224" w14:textId="77777777" w:rsidTr="00F246DA">
        <w:trPr>
          <w:cantSplit/>
        </w:trPr>
        <w:tc>
          <w:tcPr>
            <w:tcW w:w="1625" w:type="pct"/>
            <w:shd w:val="clear" w:color="auto" w:fill="FFFFFF"/>
          </w:tcPr>
          <w:p w14:paraId="420230B8"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22</w:t>
            </w:r>
          </w:p>
        </w:tc>
        <w:tc>
          <w:tcPr>
            <w:tcW w:w="1431" w:type="pct"/>
            <w:shd w:val="clear" w:color="auto" w:fill="FFFFFF"/>
          </w:tcPr>
          <w:p w14:paraId="6913C8E6"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20.0</w:t>
            </w:r>
          </w:p>
        </w:tc>
        <w:tc>
          <w:tcPr>
            <w:tcW w:w="1944" w:type="pct"/>
            <w:shd w:val="clear" w:color="auto" w:fill="FFFFFF"/>
          </w:tcPr>
          <w:p w14:paraId="370F1964" w14:textId="77777777" w:rsidR="00556250" w:rsidRPr="00432833" w:rsidRDefault="00556250" w:rsidP="00F246DA">
            <w:pPr>
              <w:autoSpaceDE w:val="0"/>
              <w:autoSpaceDN w:val="0"/>
              <w:adjustRightInd w:val="0"/>
              <w:spacing w:line="320" w:lineRule="atLeast"/>
              <w:ind w:left="60" w:right="60"/>
              <w:rPr>
                <w:rFonts w:ascii="Arial" w:hAnsi="Arial" w:cs="Arial"/>
                <w:sz w:val="28"/>
                <w:szCs w:val="28"/>
              </w:rPr>
            </w:pPr>
            <w:r>
              <w:rPr>
                <w:rFonts w:ascii="Arial" w:hAnsi="Arial" w:cs="Arial" w:hint="cs"/>
                <w:sz w:val="28"/>
                <w:szCs w:val="28"/>
                <w:rtl/>
              </w:rPr>
              <w:t>أ</w:t>
            </w:r>
            <w:r w:rsidRPr="00432833">
              <w:rPr>
                <w:rFonts w:ascii="Arial" w:hAnsi="Arial" w:cs="Arial"/>
                <w:sz w:val="28"/>
                <w:szCs w:val="28"/>
                <w:rtl/>
              </w:rPr>
              <w:t>قل</w:t>
            </w:r>
            <w:r w:rsidRPr="00432833">
              <w:rPr>
                <w:rFonts w:ascii="Arial" w:hAnsi="Arial" w:cs="Arial"/>
                <w:sz w:val="28"/>
                <w:szCs w:val="28"/>
              </w:rPr>
              <w:t xml:space="preserve"> </w:t>
            </w:r>
            <w:r w:rsidRPr="00432833">
              <w:rPr>
                <w:rFonts w:ascii="Arial" w:hAnsi="Arial" w:cs="Arial"/>
                <w:sz w:val="28"/>
                <w:szCs w:val="28"/>
                <w:rtl/>
              </w:rPr>
              <w:t>من</w:t>
            </w:r>
            <w:r w:rsidRPr="00432833">
              <w:rPr>
                <w:rFonts w:ascii="Arial" w:hAnsi="Arial" w:cs="Arial"/>
                <w:sz w:val="28"/>
                <w:szCs w:val="28"/>
              </w:rPr>
              <w:t xml:space="preserve"> -23</w:t>
            </w:r>
          </w:p>
        </w:tc>
      </w:tr>
      <w:tr w:rsidR="00556250" w:rsidRPr="00B64117" w14:paraId="3F969C8F" w14:textId="77777777" w:rsidTr="00F246DA">
        <w:trPr>
          <w:cantSplit/>
        </w:trPr>
        <w:tc>
          <w:tcPr>
            <w:tcW w:w="1625" w:type="pct"/>
            <w:shd w:val="clear" w:color="auto" w:fill="FFFFFF"/>
          </w:tcPr>
          <w:p w14:paraId="19838D7E"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60</w:t>
            </w:r>
          </w:p>
        </w:tc>
        <w:tc>
          <w:tcPr>
            <w:tcW w:w="1431" w:type="pct"/>
            <w:shd w:val="clear" w:color="auto" w:fill="FFFFFF"/>
          </w:tcPr>
          <w:p w14:paraId="66D7C927"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54.5</w:t>
            </w:r>
          </w:p>
        </w:tc>
        <w:tc>
          <w:tcPr>
            <w:tcW w:w="1944" w:type="pct"/>
            <w:shd w:val="clear" w:color="auto" w:fill="FFFFFF"/>
          </w:tcPr>
          <w:p w14:paraId="7F4CC7B6" w14:textId="77777777" w:rsidR="00556250" w:rsidRPr="00432833" w:rsidRDefault="00556250" w:rsidP="00F246DA">
            <w:pPr>
              <w:autoSpaceDE w:val="0"/>
              <w:autoSpaceDN w:val="0"/>
              <w:adjustRightInd w:val="0"/>
              <w:spacing w:line="320" w:lineRule="atLeast"/>
              <w:ind w:left="60" w:right="60"/>
              <w:rPr>
                <w:rFonts w:ascii="Arial" w:hAnsi="Arial" w:cs="Arial"/>
                <w:sz w:val="28"/>
                <w:szCs w:val="28"/>
              </w:rPr>
            </w:pPr>
            <w:r w:rsidRPr="00432833">
              <w:rPr>
                <w:rFonts w:ascii="Arial" w:hAnsi="Arial" w:cs="Arial"/>
                <w:sz w:val="28"/>
                <w:szCs w:val="28"/>
              </w:rPr>
              <w:t>23 - 30</w:t>
            </w:r>
          </w:p>
        </w:tc>
      </w:tr>
      <w:tr w:rsidR="00556250" w:rsidRPr="00B64117" w14:paraId="07837233" w14:textId="77777777" w:rsidTr="00F246DA">
        <w:trPr>
          <w:cantSplit/>
        </w:trPr>
        <w:tc>
          <w:tcPr>
            <w:tcW w:w="1625" w:type="pct"/>
            <w:shd w:val="clear" w:color="auto" w:fill="FFFFFF"/>
          </w:tcPr>
          <w:p w14:paraId="1000F524"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28</w:t>
            </w:r>
          </w:p>
        </w:tc>
        <w:tc>
          <w:tcPr>
            <w:tcW w:w="1431" w:type="pct"/>
            <w:shd w:val="clear" w:color="auto" w:fill="FFFFFF"/>
          </w:tcPr>
          <w:p w14:paraId="0FC91BBB"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25.5</w:t>
            </w:r>
          </w:p>
        </w:tc>
        <w:tc>
          <w:tcPr>
            <w:tcW w:w="1944" w:type="pct"/>
            <w:shd w:val="clear" w:color="auto" w:fill="FFFFFF"/>
          </w:tcPr>
          <w:p w14:paraId="31398A82" w14:textId="77777777" w:rsidR="00556250" w:rsidRPr="00432833" w:rsidRDefault="00556250" w:rsidP="00F246DA">
            <w:pPr>
              <w:autoSpaceDE w:val="0"/>
              <w:autoSpaceDN w:val="0"/>
              <w:adjustRightInd w:val="0"/>
              <w:spacing w:line="320" w:lineRule="atLeast"/>
              <w:ind w:left="60" w:right="60"/>
              <w:rPr>
                <w:rFonts w:ascii="Arial" w:hAnsi="Arial" w:cs="Arial"/>
                <w:sz w:val="28"/>
                <w:szCs w:val="28"/>
              </w:rPr>
            </w:pPr>
            <w:r w:rsidRPr="00A36D84">
              <w:rPr>
                <w:rFonts w:ascii="Arial" w:hAnsi="Arial" w:cs="Arial" w:hint="cs"/>
                <w:sz w:val="28"/>
                <w:szCs w:val="28"/>
                <w:rtl/>
              </w:rPr>
              <w:t>اكثر من 30 سنة</w:t>
            </w:r>
          </w:p>
        </w:tc>
      </w:tr>
      <w:tr w:rsidR="00556250" w:rsidRPr="00B64117" w14:paraId="7B59ABAA" w14:textId="77777777" w:rsidTr="00F246DA">
        <w:trPr>
          <w:cantSplit/>
        </w:trPr>
        <w:tc>
          <w:tcPr>
            <w:tcW w:w="1625" w:type="pct"/>
            <w:shd w:val="clear" w:color="auto" w:fill="FFFFFF"/>
          </w:tcPr>
          <w:p w14:paraId="58C0C141"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110</w:t>
            </w:r>
          </w:p>
        </w:tc>
        <w:tc>
          <w:tcPr>
            <w:tcW w:w="1431" w:type="pct"/>
            <w:shd w:val="clear" w:color="auto" w:fill="FFFFFF"/>
          </w:tcPr>
          <w:p w14:paraId="75C2B353" w14:textId="77777777" w:rsidR="00556250" w:rsidRPr="00432833" w:rsidRDefault="00556250" w:rsidP="00F246DA">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100.0</w:t>
            </w:r>
          </w:p>
        </w:tc>
        <w:tc>
          <w:tcPr>
            <w:tcW w:w="1944" w:type="pct"/>
            <w:shd w:val="clear" w:color="auto" w:fill="FFFFFF"/>
          </w:tcPr>
          <w:p w14:paraId="496679C1" w14:textId="77777777" w:rsidR="00556250" w:rsidRPr="00432833" w:rsidRDefault="00556250" w:rsidP="00813219">
            <w:pPr>
              <w:keepNext/>
              <w:autoSpaceDE w:val="0"/>
              <w:autoSpaceDN w:val="0"/>
              <w:adjustRightInd w:val="0"/>
              <w:spacing w:line="320" w:lineRule="atLeast"/>
              <w:ind w:left="60" w:right="60"/>
              <w:rPr>
                <w:rFonts w:ascii="Arial" w:hAnsi="Arial" w:cs="Arial"/>
                <w:color w:val="264A60"/>
                <w:sz w:val="18"/>
                <w:szCs w:val="18"/>
              </w:rPr>
            </w:pPr>
            <w:r w:rsidRPr="005D2C8D">
              <w:rPr>
                <w:rFonts w:ascii="Arial" w:hAnsi="Arial" w:cs="Arial"/>
                <w:sz w:val="28"/>
                <w:szCs w:val="28"/>
                <w:rtl/>
              </w:rPr>
              <w:t>المجموع</w:t>
            </w:r>
          </w:p>
        </w:tc>
      </w:tr>
    </w:tbl>
    <w:p w14:paraId="65BEDAEB" w14:textId="25E92066" w:rsidR="00813219" w:rsidRPr="00813219" w:rsidRDefault="00813219">
      <w:pPr>
        <w:pStyle w:val="Caption"/>
        <w:rPr>
          <w:rFonts w:ascii="Traditional Arabic" w:hAnsi="Traditional Arabic" w:cs="Traditional Arabic"/>
          <w:b/>
          <w:bCs/>
          <w:color w:val="auto"/>
          <w:sz w:val="24"/>
          <w:szCs w:val="24"/>
        </w:rPr>
      </w:pPr>
      <w:bookmarkStart w:id="42" w:name="_Toc111624773"/>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10</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توزيع عينة الدراسة حسب متغير الفئة العمرية.</w:t>
      </w:r>
      <w:bookmarkEnd w:id="42"/>
    </w:p>
    <w:p w14:paraId="336B3E9F" w14:textId="77777777" w:rsidR="00670177" w:rsidRPr="0031324C" w:rsidRDefault="00670177" w:rsidP="0031324C">
      <w:pPr>
        <w:spacing w:line="360" w:lineRule="auto"/>
        <w:rPr>
          <w:rFonts w:ascii="Traditional Arabic" w:hAnsi="Traditional Arabic" w:cs="Traditional Arabic"/>
          <w:b/>
          <w:bCs/>
          <w:sz w:val="28"/>
          <w:szCs w:val="28"/>
          <w:rtl/>
        </w:rPr>
      </w:pPr>
      <w:r w:rsidRPr="0031324C">
        <w:rPr>
          <w:rFonts w:ascii="Traditional Arabic" w:hAnsi="Traditional Arabic" w:cs="Traditional Arabic" w:hint="cs"/>
          <w:b/>
          <w:bCs/>
          <w:sz w:val="28"/>
          <w:szCs w:val="28"/>
          <w:rtl/>
        </w:rPr>
        <w:t xml:space="preserve">يتضح من الجدول </w:t>
      </w:r>
      <w:r w:rsidRPr="0031324C">
        <w:rPr>
          <w:rFonts w:ascii="Traditional Arabic" w:hAnsi="Traditional Arabic" w:cs="Traditional Arabic"/>
          <w:b/>
          <w:bCs/>
          <w:sz w:val="28"/>
          <w:szCs w:val="28"/>
          <w:rtl/>
        </w:rPr>
        <w:t>(</w:t>
      </w:r>
      <w:r w:rsidRPr="0031324C">
        <w:rPr>
          <w:rFonts w:ascii="Traditional Arabic" w:hAnsi="Traditional Arabic" w:cs="Traditional Arabic" w:hint="cs"/>
          <w:b/>
          <w:bCs/>
          <w:sz w:val="28"/>
          <w:szCs w:val="28"/>
          <w:rtl/>
        </w:rPr>
        <w:t>10) النسب المئوية والتكرارات لمتغير الفئة العمرية حيث أن افراد عينة الدراسة نجد أن غالبية توزيعات الاعمار تتراوح ما بين (</w:t>
      </w:r>
      <w:r w:rsidRPr="0031324C">
        <w:rPr>
          <w:rFonts w:ascii="Traditional Arabic" w:hAnsi="Traditional Arabic" w:cs="Traditional Arabic"/>
          <w:b/>
          <w:bCs/>
          <w:sz w:val="28"/>
          <w:szCs w:val="28"/>
        </w:rPr>
        <w:t>23 - 30</w:t>
      </w:r>
      <w:r w:rsidRPr="0031324C">
        <w:rPr>
          <w:rFonts w:ascii="Traditional Arabic" w:hAnsi="Traditional Arabic" w:cs="Traditional Arabic" w:hint="cs"/>
          <w:b/>
          <w:bCs/>
          <w:sz w:val="28"/>
          <w:szCs w:val="28"/>
          <w:rtl/>
        </w:rPr>
        <w:t>) سنة وهي أعلى بنسبة مئوية بلغت (54.5</w:t>
      </w:r>
      <w:r w:rsidRPr="0031324C">
        <w:rPr>
          <w:rFonts w:ascii="Traditional Arabic" w:hAnsi="Traditional Arabic" w:cs="Traditional Arabic"/>
          <w:b/>
          <w:bCs/>
          <w:sz w:val="28"/>
          <w:szCs w:val="28"/>
          <w:rtl/>
        </w:rPr>
        <w:t>٪</w:t>
      </w:r>
      <w:r w:rsidRPr="0031324C">
        <w:rPr>
          <w:rFonts w:ascii="Traditional Arabic" w:hAnsi="Traditional Arabic" w:cs="Traditional Arabic" w:hint="cs"/>
          <w:b/>
          <w:bCs/>
          <w:sz w:val="28"/>
          <w:szCs w:val="28"/>
          <w:rtl/>
        </w:rPr>
        <w:t>) والتكرار (60)، ومن ثم الاعمار التي تتراوح ما بين (أكثر من 30 سنة) بنسبة مئوية بلغت (25.5</w:t>
      </w:r>
      <w:r w:rsidRPr="0031324C">
        <w:rPr>
          <w:rFonts w:ascii="Traditional Arabic" w:hAnsi="Traditional Arabic" w:cs="Traditional Arabic"/>
          <w:b/>
          <w:bCs/>
          <w:sz w:val="28"/>
          <w:szCs w:val="28"/>
          <w:rtl/>
        </w:rPr>
        <w:t>٪</w:t>
      </w:r>
      <w:r w:rsidRPr="0031324C">
        <w:rPr>
          <w:rFonts w:ascii="Traditional Arabic" w:hAnsi="Traditional Arabic" w:cs="Traditional Arabic" w:hint="cs"/>
          <w:b/>
          <w:bCs/>
          <w:sz w:val="28"/>
          <w:szCs w:val="28"/>
          <w:rtl/>
        </w:rPr>
        <w:t>) والتكرار (28)، وأخيراً الاعمار التي تتراوح ما بين (أقل من 23 سنة) بنسبة مئوية بلغت (20</w:t>
      </w:r>
      <w:r w:rsidRPr="0031324C">
        <w:rPr>
          <w:rFonts w:ascii="Traditional Arabic" w:hAnsi="Traditional Arabic" w:cs="Traditional Arabic"/>
          <w:b/>
          <w:bCs/>
          <w:sz w:val="28"/>
          <w:szCs w:val="28"/>
          <w:rtl/>
        </w:rPr>
        <w:t>٪</w:t>
      </w:r>
      <w:r w:rsidRPr="0031324C">
        <w:rPr>
          <w:rFonts w:ascii="Traditional Arabic" w:hAnsi="Traditional Arabic" w:cs="Traditional Arabic" w:hint="cs"/>
          <w:b/>
          <w:bCs/>
          <w:sz w:val="28"/>
          <w:szCs w:val="28"/>
          <w:rtl/>
        </w:rPr>
        <w:t>) والتكرار (22) من أفراد عينة الدراسة.</w:t>
      </w:r>
    </w:p>
    <w:p w14:paraId="344E26B7" w14:textId="77777777" w:rsidR="00670177" w:rsidRPr="0031324C" w:rsidRDefault="00670177" w:rsidP="0031324C">
      <w:pPr>
        <w:spacing w:line="360" w:lineRule="auto"/>
        <w:rPr>
          <w:rFonts w:ascii="Traditional Arabic" w:hAnsi="Traditional Arabic" w:cs="Traditional Arabic"/>
          <w:b/>
          <w:bCs/>
          <w:sz w:val="28"/>
          <w:szCs w:val="28"/>
          <w:rtl/>
        </w:rPr>
      </w:pPr>
      <w:r w:rsidRPr="0031324C">
        <w:rPr>
          <w:rFonts w:ascii="Traditional Arabic" w:hAnsi="Traditional Arabic" w:cs="Traditional Arabic" w:hint="cs"/>
          <w:b/>
          <w:bCs/>
          <w:sz w:val="28"/>
          <w:szCs w:val="28"/>
          <w:rtl/>
        </w:rPr>
        <w:lastRenderedPageBreak/>
        <w:t>عليه نلاحظ من عينة الدراسة أن غالبية توزيعات الاعمار تتراوح ما بين (</w:t>
      </w:r>
      <w:r w:rsidRPr="0031324C">
        <w:rPr>
          <w:rFonts w:ascii="Traditional Arabic" w:hAnsi="Traditional Arabic" w:cs="Traditional Arabic"/>
          <w:b/>
          <w:bCs/>
          <w:sz w:val="28"/>
          <w:szCs w:val="28"/>
        </w:rPr>
        <w:t>23 - 30</w:t>
      </w:r>
      <w:r w:rsidRPr="0031324C">
        <w:rPr>
          <w:rFonts w:ascii="Traditional Arabic" w:hAnsi="Traditional Arabic" w:cs="Traditional Arabic" w:hint="cs"/>
          <w:b/>
          <w:bCs/>
          <w:sz w:val="28"/>
          <w:szCs w:val="28"/>
          <w:rtl/>
        </w:rPr>
        <w:t>) سنة وهي أعلى بنسبة مئوية بلغت (54.5</w:t>
      </w:r>
      <w:r w:rsidRPr="0031324C">
        <w:rPr>
          <w:rFonts w:ascii="Traditional Arabic" w:hAnsi="Traditional Arabic" w:cs="Traditional Arabic"/>
          <w:b/>
          <w:bCs/>
          <w:sz w:val="28"/>
          <w:szCs w:val="28"/>
          <w:rtl/>
        </w:rPr>
        <w:t>٪</w:t>
      </w:r>
      <w:r w:rsidRPr="0031324C">
        <w:rPr>
          <w:rFonts w:ascii="Traditional Arabic" w:hAnsi="Traditional Arabic" w:cs="Traditional Arabic" w:hint="cs"/>
          <w:b/>
          <w:bCs/>
          <w:sz w:val="28"/>
          <w:szCs w:val="28"/>
          <w:rtl/>
        </w:rPr>
        <w:t>).</w:t>
      </w:r>
    </w:p>
    <w:p w14:paraId="0DEA9D99" w14:textId="2A9D71B3" w:rsidR="00670177" w:rsidRPr="00813219" w:rsidRDefault="00670177" w:rsidP="00412E1F">
      <w:pPr>
        <w:spacing w:line="360" w:lineRule="auto"/>
        <w:rPr>
          <w:rFonts w:ascii="Traditional Arabic" w:hAnsi="Traditional Arabic" w:cs="Traditional Arabic"/>
          <w:b/>
          <w:bCs/>
          <w:sz w:val="24"/>
          <w:szCs w:val="24"/>
          <w:rtl/>
        </w:rPr>
      </w:pPr>
      <w:r w:rsidRPr="0031324C">
        <w:rPr>
          <w:rFonts w:ascii="Traditional Arabic" w:hAnsi="Traditional Arabic" w:cs="Traditional Arabic" w:hint="cs"/>
          <w:b/>
          <w:bCs/>
          <w:sz w:val="28"/>
          <w:szCs w:val="28"/>
          <w:rtl/>
        </w:rPr>
        <w:t>الرسم البياني رقم (1) لمتغير الفئة العمرية:</w:t>
      </w:r>
    </w:p>
    <w:p w14:paraId="071EB1F6" w14:textId="0FC7BC9F" w:rsidR="00670177" w:rsidRPr="00670177" w:rsidRDefault="00670177" w:rsidP="009C1F91">
      <w:pPr>
        <w:spacing w:line="360" w:lineRule="auto"/>
        <w:rPr>
          <w:rFonts w:ascii="Traditional Arabic" w:hAnsi="Traditional Arabic" w:cs="Traditional Arabic"/>
          <w:b/>
          <w:bCs/>
          <w:sz w:val="24"/>
          <w:szCs w:val="24"/>
          <w:rtl/>
        </w:rPr>
      </w:pPr>
      <w:r w:rsidRPr="00670177">
        <w:rPr>
          <w:rFonts w:ascii="Traditional Arabic" w:hAnsi="Traditional Arabic" w:cs="Traditional Arabic"/>
          <w:b/>
          <w:bCs/>
          <w:noProof/>
          <w:sz w:val="24"/>
          <w:szCs w:val="24"/>
        </w:rPr>
        <w:drawing>
          <wp:inline distT="0" distB="0" distL="0" distR="0" wp14:anchorId="1EA291A5" wp14:editId="5DBA3218">
            <wp:extent cx="5231765" cy="2007352"/>
            <wp:effectExtent l="0" t="0" r="6985" b="12065"/>
            <wp:docPr id="3"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8FB3316" w14:textId="135615EC" w:rsidR="00670177" w:rsidRPr="0031324C" w:rsidRDefault="00670177" w:rsidP="009C1F91">
      <w:pPr>
        <w:spacing w:line="360" w:lineRule="auto"/>
        <w:rPr>
          <w:rFonts w:ascii="Traditional Arabic" w:hAnsi="Traditional Arabic" w:cs="Traditional Arabic"/>
          <w:b/>
          <w:bCs/>
          <w:sz w:val="28"/>
          <w:szCs w:val="28"/>
        </w:rPr>
      </w:pPr>
    </w:p>
    <w:p w14:paraId="77ED4594" w14:textId="03B10D1F" w:rsidR="000E6D93" w:rsidRPr="000E6D93" w:rsidRDefault="000E6D93" w:rsidP="00813219">
      <w:pPr>
        <w:pStyle w:val="Caption"/>
        <w:keepNext/>
        <w:bidi w:val="0"/>
        <w:rPr>
          <w:b/>
          <w:bCs/>
          <w:color w:val="auto"/>
          <w:sz w:val="24"/>
          <w:szCs w:val="24"/>
          <w:rt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44"/>
        <w:gridCol w:w="2593"/>
        <w:gridCol w:w="3523"/>
      </w:tblGrid>
      <w:tr w:rsidR="00556250" w:rsidRPr="00B64117" w14:paraId="27153A12" w14:textId="77777777" w:rsidTr="00F246DA">
        <w:trPr>
          <w:cantSplit/>
        </w:trPr>
        <w:tc>
          <w:tcPr>
            <w:tcW w:w="1625" w:type="pct"/>
            <w:shd w:val="clear" w:color="auto" w:fill="9CC2E5" w:themeFill="accent1" w:themeFillTint="99"/>
            <w:vAlign w:val="bottom"/>
          </w:tcPr>
          <w:p w14:paraId="7461D6D2" w14:textId="77777777" w:rsidR="00556250" w:rsidRPr="005D2C8D" w:rsidRDefault="00556250" w:rsidP="009C1F91">
            <w:pPr>
              <w:autoSpaceDE w:val="0"/>
              <w:autoSpaceDN w:val="0"/>
              <w:bidi w:val="0"/>
              <w:adjustRightInd w:val="0"/>
              <w:spacing w:line="320" w:lineRule="atLeast"/>
              <w:ind w:left="60" w:right="60"/>
              <w:jc w:val="center"/>
              <w:rPr>
                <w:rFonts w:ascii="Arial" w:hAnsi="Arial" w:cs="Arial"/>
                <w:sz w:val="28"/>
                <w:szCs w:val="28"/>
              </w:rPr>
            </w:pPr>
            <w:r w:rsidRPr="005D2C8D">
              <w:rPr>
                <w:rFonts w:ascii="Arial" w:hAnsi="Arial" w:cs="Arial"/>
                <w:sz w:val="28"/>
                <w:szCs w:val="28"/>
                <w:rtl/>
              </w:rPr>
              <w:t>التكرار</w:t>
            </w:r>
          </w:p>
        </w:tc>
        <w:tc>
          <w:tcPr>
            <w:tcW w:w="1431" w:type="pct"/>
            <w:shd w:val="clear" w:color="auto" w:fill="9CC2E5" w:themeFill="accent1" w:themeFillTint="99"/>
            <w:vAlign w:val="bottom"/>
          </w:tcPr>
          <w:p w14:paraId="687B3391" w14:textId="77777777" w:rsidR="00556250" w:rsidRPr="005D2C8D" w:rsidRDefault="00556250" w:rsidP="009C1F91">
            <w:pPr>
              <w:autoSpaceDE w:val="0"/>
              <w:autoSpaceDN w:val="0"/>
              <w:bidi w:val="0"/>
              <w:adjustRightInd w:val="0"/>
              <w:spacing w:line="320" w:lineRule="atLeast"/>
              <w:ind w:left="60" w:right="60"/>
              <w:jc w:val="center"/>
              <w:rPr>
                <w:rFonts w:ascii="Arial" w:hAnsi="Arial" w:cs="Arial"/>
                <w:sz w:val="28"/>
                <w:szCs w:val="28"/>
              </w:rPr>
            </w:pPr>
            <w:r w:rsidRPr="005D2C8D">
              <w:rPr>
                <w:rFonts w:ascii="Arial" w:hAnsi="Arial" w:cs="Arial"/>
                <w:sz w:val="28"/>
                <w:szCs w:val="28"/>
                <w:rtl/>
              </w:rPr>
              <w:t>النسبة المئوية</w:t>
            </w:r>
          </w:p>
        </w:tc>
        <w:tc>
          <w:tcPr>
            <w:tcW w:w="1944" w:type="pct"/>
            <w:shd w:val="clear" w:color="auto" w:fill="9CC2E5" w:themeFill="accent1" w:themeFillTint="99"/>
            <w:vAlign w:val="bottom"/>
          </w:tcPr>
          <w:p w14:paraId="5976367D" w14:textId="77777777" w:rsidR="00556250" w:rsidRPr="005D2C8D" w:rsidRDefault="00556250" w:rsidP="009C1F91">
            <w:pPr>
              <w:autoSpaceDE w:val="0"/>
              <w:autoSpaceDN w:val="0"/>
              <w:adjustRightInd w:val="0"/>
              <w:spacing w:line="320" w:lineRule="atLeast"/>
              <w:ind w:left="60" w:right="60"/>
              <w:jc w:val="center"/>
              <w:rPr>
                <w:rFonts w:ascii="Arial" w:hAnsi="Arial" w:cs="Arial"/>
                <w:sz w:val="28"/>
                <w:szCs w:val="28"/>
              </w:rPr>
            </w:pPr>
            <w:r w:rsidRPr="00432833">
              <w:rPr>
                <w:rFonts w:ascii="Arial" w:hAnsi="Arial" w:cs="Arial"/>
                <w:sz w:val="28"/>
                <w:szCs w:val="28"/>
                <w:rtl/>
              </w:rPr>
              <w:t>المستوى</w:t>
            </w:r>
            <w:r w:rsidRPr="00432833">
              <w:rPr>
                <w:rFonts w:ascii="Arial" w:hAnsi="Arial" w:cs="Arial"/>
                <w:sz w:val="28"/>
                <w:szCs w:val="28"/>
              </w:rPr>
              <w:t xml:space="preserve"> </w:t>
            </w:r>
            <w:r w:rsidRPr="00432833">
              <w:rPr>
                <w:rFonts w:ascii="Arial" w:hAnsi="Arial" w:cs="Arial"/>
                <w:sz w:val="28"/>
                <w:szCs w:val="28"/>
                <w:rtl/>
              </w:rPr>
              <w:t>التعليمي</w:t>
            </w:r>
          </w:p>
        </w:tc>
      </w:tr>
      <w:tr w:rsidR="00556250" w:rsidRPr="00B64117" w14:paraId="736E7486" w14:textId="77777777" w:rsidTr="00F246DA">
        <w:trPr>
          <w:cantSplit/>
        </w:trPr>
        <w:tc>
          <w:tcPr>
            <w:tcW w:w="1625" w:type="pct"/>
            <w:shd w:val="clear" w:color="auto" w:fill="FFFFFF"/>
          </w:tcPr>
          <w:p w14:paraId="74618426"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16</w:t>
            </w:r>
          </w:p>
        </w:tc>
        <w:tc>
          <w:tcPr>
            <w:tcW w:w="1431" w:type="pct"/>
            <w:shd w:val="clear" w:color="auto" w:fill="FFFFFF"/>
          </w:tcPr>
          <w:p w14:paraId="5C17AE2C"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14.5</w:t>
            </w:r>
          </w:p>
        </w:tc>
        <w:tc>
          <w:tcPr>
            <w:tcW w:w="1944" w:type="pct"/>
            <w:shd w:val="clear" w:color="auto" w:fill="FFFFFF"/>
          </w:tcPr>
          <w:p w14:paraId="1381BE4E" w14:textId="77777777" w:rsidR="00556250" w:rsidRPr="00432833" w:rsidRDefault="00556250" w:rsidP="009C1F91">
            <w:pPr>
              <w:autoSpaceDE w:val="0"/>
              <w:autoSpaceDN w:val="0"/>
              <w:adjustRightInd w:val="0"/>
              <w:spacing w:line="320" w:lineRule="atLeast"/>
              <w:ind w:left="60" w:right="60"/>
              <w:jc w:val="center"/>
              <w:rPr>
                <w:rFonts w:ascii="Arial" w:hAnsi="Arial" w:cs="Arial"/>
                <w:sz w:val="28"/>
                <w:szCs w:val="28"/>
              </w:rPr>
            </w:pPr>
            <w:r w:rsidRPr="00432833">
              <w:rPr>
                <w:rFonts w:ascii="Arial" w:hAnsi="Arial" w:cs="Arial"/>
                <w:sz w:val="28"/>
                <w:szCs w:val="28"/>
                <w:rtl/>
              </w:rPr>
              <w:t>ثانوي</w:t>
            </w:r>
          </w:p>
        </w:tc>
      </w:tr>
      <w:tr w:rsidR="00556250" w:rsidRPr="00B64117" w14:paraId="0E2CF90B" w14:textId="77777777" w:rsidTr="00F246DA">
        <w:trPr>
          <w:cantSplit/>
        </w:trPr>
        <w:tc>
          <w:tcPr>
            <w:tcW w:w="1625" w:type="pct"/>
            <w:shd w:val="clear" w:color="auto" w:fill="FFFFFF"/>
          </w:tcPr>
          <w:p w14:paraId="6F792FBD"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51</w:t>
            </w:r>
          </w:p>
        </w:tc>
        <w:tc>
          <w:tcPr>
            <w:tcW w:w="1431" w:type="pct"/>
            <w:shd w:val="clear" w:color="auto" w:fill="FFFFFF"/>
          </w:tcPr>
          <w:p w14:paraId="172957A1"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46.4</w:t>
            </w:r>
          </w:p>
        </w:tc>
        <w:tc>
          <w:tcPr>
            <w:tcW w:w="1944" w:type="pct"/>
            <w:shd w:val="clear" w:color="auto" w:fill="FFFFFF"/>
          </w:tcPr>
          <w:p w14:paraId="2813799B" w14:textId="77777777" w:rsidR="00556250" w:rsidRPr="00432833" w:rsidRDefault="00556250" w:rsidP="009C1F91">
            <w:pPr>
              <w:autoSpaceDE w:val="0"/>
              <w:autoSpaceDN w:val="0"/>
              <w:adjustRightInd w:val="0"/>
              <w:spacing w:line="320" w:lineRule="atLeast"/>
              <w:ind w:left="60" w:right="60"/>
              <w:jc w:val="center"/>
              <w:rPr>
                <w:rFonts w:ascii="Arial" w:hAnsi="Arial" w:cs="Arial"/>
                <w:sz w:val="28"/>
                <w:szCs w:val="28"/>
              </w:rPr>
            </w:pPr>
            <w:r w:rsidRPr="00432833">
              <w:rPr>
                <w:rFonts w:ascii="Arial" w:hAnsi="Arial" w:cs="Arial"/>
                <w:sz w:val="28"/>
                <w:szCs w:val="28"/>
                <w:rtl/>
              </w:rPr>
              <w:t>جامعي</w:t>
            </w:r>
          </w:p>
        </w:tc>
      </w:tr>
      <w:tr w:rsidR="00556250" w:rsidRPr="00B64117" w14:paraId="0877F022" w14:textId="77777777" w:rsidTr="00F246DA">
        <w:trPr>
          <w:cantSplit/>
        </w:trPr>
        <w:tc>
          <w:tcPr>
            <w:tcW w:w="1625" w:type="pct"/>
            <w:shd w:val="clear" w:color="auto" w:fill="FFFFFF"/>
          </w:tcPr>
          <w:p w14:paraId="6E5AC447"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43</w:t>
            </w:r>
          </w:p>
        </w:tc>
        <w:tc>
          <w:tcPr>
            <w:tcW w:w="1431" w:type="pct"/>
            <w:shd w:val="clear" w:color="auto" w:fill="FFFFFF"/>
          </w:tcPr>
          <w:p w14:paraId="2B28DB38"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39.1</w:t>
            </w:r>
          </w:p>
        </w:tc>
        <w:tc>
          <w:tcPr>
            <w:tcW w:w="1944" w:type="pct"/>
            <w:shd w:val="clear" w:color="auto" w:fill="FFFFFF"/>
          </w:tcPr>
          <w:p w14:paraId="596EBDE5" w14:textId="77777777" w:rsidR="00556250" w:rsidRPr="00432833" w:rsidRDefault="00556250" w:rsidP="009C1F91">
            <w:pPr>
              <w:autoSpaceDE w:val="0"/>
              <w:autoSpaceDN w:val="0"/>
              <w:adjustRightInd w:val="0"/>
              <w:spacing w:line="320" w:lineRule="atLeast"/>
              <w:ind w:left="60" w:right="60"/>
              <w:jc w:val="center"/>
              <w:rPr>
                <w:rFonts w:ascii="Arial" w:hAnsi="Arial" w:cs="Arial"/>
                <w:sz w:val="28"/>
                <w:szCs w:val="28"/>
              </w:rPr>
            </w:pPr>
            <w:r w:rsidRPr="00432833">
              <w:rPr>
                <w:rFonts w:ascii="Arial" w:hAnsi="Arial" w:cs="Arial"/>
                <w:sz w:val="28"/>
                <w:szCs w:val="28"/>
                <w:rtl/>
              </w:rPr>
              <w:t>دراسات</w:t>
            </w:r>
            <w:r w:rsidRPr="00432833">
              <w:rPr>
                <w:rFonts w:ascii="Arial" w:hAnsi="Arial" w:cs="Arial"/>
                <w:sz w:val="28"/>
                <w:szCs w:val="28"/>
              </w:rPr>
              <w:t xml:space="preserve"> </w:t>
            </w:r>
            <w:r w:rsidRPr="00432833">
              <w:rPr>
                <w:rFonts w:ascii="Arial" w:hAnsi="Arial" w:cs="Arial"/>
                <w:sz w:val="28"/>
                <w:szCs w:val="28"/>
                <w:rtl/>
              </w:rPr>
              <w:t>عليا</w:t>
            </w:r>
          </w:p>
        </w:tc>
      </w:tr>
      <w:tr w:rsidR="00556250" w:rsidRPr="00B64117" w14:paraId="3B131C9A" w14:textId="77777777" w:rsidTr="00F246DA">
        <w:trPr>
          <w:cantSplit/>
        </w:trPr>
        <w:tc>
          <w:tcPr>
            <w:tcW w:w="1625" w:type="pct"/>
            <w:shd w:val="clear" w:color="auto" w:fill="FFFFFF"/>
          </w:tcPr>
          <w:p w14:paraId="7C43F814"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110</w:t>
            </w:r>
          </w:p>
        </w:tc>
        <w:tc>
          <w:tcPr>
            <w:tcW w:w="1431" w:type="pct"/>
            <w:shd w:val="clear" w:color="auto" w:fill="FFFFFF"/>
          </w:tcPr>
          <w:p w14:paraId="56910C27" w14:textId="77777777" w:rsidR="00556250" w:rsidRPr="00432833" w:rsidRDefault="00556250" w:rsidP="009C1F91">
            <w:pPr>
              <w:autoSpaceDE w:val="0"/>
              <w:autoSpaceDN w:val="0"/>
              <w:bidi w:val="0"/>
              <w:adjustRightInd w:val="0"/>
              <w:spacing w:line="320" w:lineRule="atLeast"/>
              <w:ind w:left="60" w:right="60"/>
              <w:jc w:val="center"/>
              <w:rPr>
                <w:rFonts w:ascii="Arial" w:hAnsi="Arial" w:cs="Arial"/>
                <w:color w:val="010205"/>
                <w:szCs w:val="24"/>
              </w:rPr>
            </w:pPr>
            <w:r w:rsidRPr="00432833">
              <w:rPr>
                <w:rFonts w:ascii="Arial" w:hAnsi="Arial" w:cs="Arial"/>
                <w:color w:val="010205"/>
                <w:szCs w:val="24"/>
              </w:rPr>
              <w:t>100.0</w:t>
            </w:r>
          </w:p>
        </w:tc>
        <w:tc>
          <w:tcPr>
            <w:tcW w:w="1944" w:type="pct"/>
            <w:shd w:val="clear" w:color="auto" w:fill="FFFFFF"/>
          </w:tcPr>
          <w:p w14:paraId="158C1BCC" w14:textId="77777777" w:rsidR="00556250" w:rsidRPr="005D2C8D" w:rsidRDefault="00556250" w:rsidP="00813219">
            <w:pPr>
              <w:keepNext/>
              <w:autoSpaceDE w:val="0"/>
              <w:autoSpaceDN w:val="0"/>
              <w:adjustRightInd w:val="0"/>
              <w:spacing w:line="320" w:lineRule="atLeast"/>
              <w:ind w:left="60" w:right="60"/>
              <w:jc w:val="center"/>
              <w:rPr>
                <w:rFonts w:ascii="Arial" w:hAnsi="Arial" w:cs="Arial"/>
                <w:sz w:val="28"/>
                <w:szCs w:val="28"/>
              </w:rPr>
            </w:pPr>
            <w:r w:rsidRPr="005D2C8D">
              <w:rPr>
                <w:rFonts w:ascii="Arial" w:hAnsi="Arial" w:cs="Arial"/>
                <w:sz w:val="28"/>
                <w:szCs w:val="28"/>
                <w:rtl/>
              </w:rPr>
              <w:t>المجموع</w:t>
            </w:r>
          </w:p>
        </w:tc>
      </w:tr>
    </w:tbl>
    <w:p w14:paraId="15A5492E" w14:textId="32B61E8D" w:rsidR="00813219" w:rsidRPr="00813219" w:rsidRDefault="00813219">
      <w:pPr>
        <w:pStyle w:val="Caption"/>
        <w:rPr>
          <w:rFonts w:ascii="Traditional Arabic" w:hAnsi="Traditional Arabic" w:cs="Traditional Arabic"/>
          <w:b/>
          <w:bCs/>
          <w:color w:val="auto"/>
          <w:sz w:val="24"/>
          <w:szCs w:val="24"/>
        </w:rPr>
      </w:pPr>
      <w:bookmarkStart w:id="43" w:name="_Toc111624774"/>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11</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color w:val="auto"/>
          <w:sz w:val="24"/>
          <w:szCs w:val="24"/>
          <w:rtl/>
        </w:rPr>
        <w:t xml:space="preserve">  توزيع عينة الدراسة حسب متغير المستوى التعليمي.</w:t>
      </w:r>
      <w:bookmarkEnd w:id="43"/>
    </w:p>
    <w:p w14:paraId="37E3CA21" w14:textId="77777777" w:rsidR="00670177" w:rsidRPr="0031324C" w:rsidRDefault="00670177" w:rsidP="009C1F91">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 xml:space="preserve">يتضح من الجدول </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xml:space="preserve">11) النسب المئوية والتكرارات لمتغير </w:t>
      </w:r>
      <w:r w:rsidRPr="0031324C">
        <w:rPr>
          <w:rFonts w:ascii="Traditional Arabic" w:hAnsi="Traditional Arabic" w:cs="Traditional Arabic"/>
          <w:sz w:val="28"/>
          <w:szCs w:val="28"/>
          <w:rtl/>
        </w:rPr>
        <w:t>المستوى</w:t>
      </w:r>
      <w:r w:rsidRPr="0031324C">
        <w:rPr>
          <w:rFonts w:ascii="Traditional Arabic" w:hAnsi="Traditional Arabic" w:cs="Traditional Arabic"/>
          <w:sz w:val="28"/>
          <w:szCs w:val="28"/>
        </w:rPr>
        <w:t xml:space="preserve"> </w:t>
      </w:r>
      <w:r w:rsidRPr="0031324C">
        <w:rPr>
          <w:rFonts w:ascii="Traditional Arabic" w:hAnsi="Traditional Arabic" w:cs="Traditional Arabic"/>
          <w:sz w:val="28"/>
          <w:szCs w:val="28"/>
          <w:rtl/>
        </w:rPr>
        <w:t>التعليمي</w:t>
      </w:r>
      <w:r w:rsidRPr="0031324C">
        <w:rPr>
          <w:rFonts w:ascii="Traditional Arabic" w:hAnsi="Traditional Arabic" w:cs="Traditional Arabic" w:hint="cs"/>
          <w:sz w:val="28"/>
          <w:szCs w:val="28"/>
          <w:rtl/>
        </w:rPr>
        <w:t xml:space="preserve"> حيث نجد أن افراد عينة الدراسة أن غالبية توزيعات </w:t>
      </w:r>
      <w:r w:rsidRPr="0031324C">
        <w:rPr>
          <w:rFonts w:ascii="Traditional Arabic" w:hAnsi="Traditional Arabic" w:cs="Traditional Arabic"/>
          <w:sz w:val="28"/>
          <w:szCs w:val="28"/>
          <w:rtl/>
        </w:rPr>
        <w:t>المستوى</w:t>
      </w:r>
      <w:r w:rsidRPr="0031324C">
        <w:rPr>
          <w:rFonts w:ascii="Traditional Arabic" w:hAnsi="Traditional Arabic" w:cs="Traditional Arabic"/>
          <w:sz w:val="28"/>
          <w:szCs w:val="28"/>
        </w:rPr>
        <w:t xml:space="preserve"> </w:t>
      </w:r>
      <w:r w:rsidRPr="0031324C">
        <w:rPr>
          <w:rFonts w:ascii="Traditional Arabic" w:hAnsi="Traditional Arabic" w:cs="Traditional Arabic"/>
          <w:sz w:val="28"/>
          <w:szCs w:val="28"/>
          <w:rtl/>
        </w:rPr>
        <w:t>التعليمي</w:t>
      </w:r>
      <w:r w:rsidRPr="0031324C">
        <w:rPr>
          <w:rFonts w:ascii="Traditional Arabic" w:hAnsi="Traditional Arabic" w:cs="Traditional Arabic" w:hint="cs"/>
          <w:sz w:val="28"/>
          <w:szCs w:val="28"/>
          <w:rtl/>
        </w:rPr>
        <w:t xml:space="preserve"> جامعي أعلى نسبة مئوية بلغت (46.4</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xml:space="preserve">) والتكرار (51)، ومن ثم </w:t>
      </w:r>
      <w:r w:rsidRPr="0031324C">
        <w:rPr>
          <w:rFonts w:ascii="Traditional Arabic" w:hAnsi="Traditional Arabic" w:cs="Traditional Arabic"/>
          <w:sz w:val="28"/>
          <w:szCs w:val="28"/>
          <w:rtl/>
        </w:rPr>
        <w:t>المستوى</w:t>
      </w:r>
      <w:r w:rsidRPr="0031324C">
        <w:rPr>
          <w:rFonts w:ascii="Traditional Arabic" w:hAnsi="Traditional Arabic" w:cs="Traditional Arabic"/>
          <w:sz w:val="28"/>
          <w:szCs w:val="28"/>
        </w:rPr>
        <w:t xml:space="preserve"> </w:t>
      </w:r>
      <w:r w:rsidRPr="0031324C">
        <w:rPr>
          <w:rFonts w:ascii="Traditional Arabic" w:hAnsi="Traditional Arabic" w:cs="Traditional Arabic"/>
          <w:sz w:val="28"/>
          <w:szCs w:val="28"/>
          <w:rtl/>
        </w:rPr>
        <w:t>التعليمي</w:t>
      </w:r>
      <w:r w:rsidRPr="0031324C">
        <w:rPr>
          <w:rFonts w:ascii="Traditional Arabic" w:hAnsi="Traditional Arabic" w:cs="Traditional Arabic" w:hint="cs"/>
          <w:sz w:val="28"/>
          <w:szCs w:val="28"/>
          <w:rtl/>
        </w:rPr>
        <w:t xml:space="preserve"> دراسات عليا بنسبة مئوية بلغت (39.1</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xml:space="preserve">) والتكرار (43)، وأخيراً </w:t>
      </w:r>
      <w:r w:rsidRPr="0031324C">
        <w:rPr>
          <w:rFonts w:ascii="Traditional Arabic" w:hAnsi="Traditional Arabic" w:cs="Traditional Arabic"/>
          <w:sz w:val="28"/>
          <w:szCs w:val="28"/>
          <w:rtl/>
        </w:rPr>
        <w:t>المستوى</w:t>
      </w:r>
      <w:r w:rsidRPr="0031324C">
        <w:rPr>
          <w:rFonts w:ascii="Traditional Arabic" w:hAnsi="Traditional Arabic" w:cs="Traditional Arabic"/>
          <w:sz w:val="28"/>
          <w:szCs w:val="28"/>
        </w:rPr>
        <w:t xml:space="preserve"> </w:t>
      </w:r>
      <w:r w:rsidRPr="0031324C">
        <w:rPr>
          <w:rFonts w:ascii="Traditional Arabic" w:hAnsi="Traditional Arabic" w:cs="Traditional Arabic"/>
          <w:sz w:val="28"/>
          <w:szCs w:val="28"/>
          <w:rtl/>
        </w:rPr>
        <w:t>التعليمي</w:t>
      </w:r>
      <w:r w:rsidRPr="0031324C">
        <w:rPr>
          <w:rFonts w:ascii="Traditional Arabic" w:hAnsi="Traditional Arabic" w:cs="Traditional Arabic" w:hint="cs"/>
          <w:sz w:val="28"/>
          <w:szCs w:val="28"/>
          <w:rtl/>
        </w:rPr>
        <w:t xml:space="preserve"> ثانوي بنسبة مئوية بلغت (14.5</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والتكرار (16)، من أفراد عينة الدراسة.</w:t>
      </w:r>
    </w:p>
    <w:p w14:paraId="38CE267C" w14:textId="77777777" w:rsidR="00670177" w:rsidRPr="0031324C" w:rsidRDefault="00670177" w:rsidP="009C1F91">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 xml:space="preserve">عليه نلاحظ من عينة الدراسة أن غالبية توزيعات </w:t>
      </w:r>
      <w:r w:rsidRPr="0031324C">
        <w:rPr>
          <w:rFonts w:ascii="Traditional Arabic" w:hAnsi="Traditional Arabic" w:cs="Traditional Arabic"/>
          <w:sz w:val="28"/>
          <w:szCs w:val="28"/>
          <w:rtl/>
        </w:rPr>
        <w:t>المستوى</w:t>
      </w:r>
      <w:r w:rsidRPr="0031324C">
        <w:rPr>
          <w:rFonts w:ascii="Traditional Arabic" w:hAnsi="Traditional Arabic" w:cs="Traditional Arabic"/>
          <w:sz w:val="28"/>
          <w:szCs w:val="28"/>
        </w:rPr>
        <w:t xml:space="preserve"> </w:t>
      </w:r>
      <w:r w:rsidRPr="0031324C">
        <w:rPr>
          <w:rFonts w:ascii="Traditional Arabic" w:hAnsi="Traditional Arabic" w:cs="Traditional Arabic"/>
          <w:sz w:val="28"/>
          <w:szCs w:val="28"/>
          <w:rtl/>
        </w:rPr>
        <w:t>التعليمي</w:t>
      </w:r>
      <w:r w:rsidRPr="0031324C">
        <w:rPr>
          <w:rFonts w:ascii="Traditional Arabic" w:hAnsi="Traditional Arabic" w:cs="Traditional Arabic" w:hint="cs"/>
          <w:sz w:val="28"/>
          <w:szCs w:val="28"/>
          <w:rtl/>
        </w:rPr>
        <w:t xml:space="preserve"> جامعي أعلى نسبة مئوية بلغت (46.4</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w:t>
      </w:r>
    </w:p>
    <w:p w14:paraId="57A73C5C" w14:textId="77777777" w:rsidR="00670177" w:rsidRPr="00670177" w:rsidRDefault="00670177" w:rsidP="00670177">
      <w:pPr>
        <w:spacing w:line="360" w:lineRule="auto"/>
        <w:outlineLvl w:val="0"/>
        <w:rPr>
          <w:rFonts w:ascii="Traditional Arabic" w:hAnsi="Traditional Arabic" w:cs="Traditional Arabic"/>
          <w:b/>
          <w:bCs/>
          <w:sz w:val="24"/>
          <w:szCs w:val="24"/>
          <w:rtl/>
        </w:rPr>
      </w:pPr>
      <w:r w:rsidRPr="00670177">
        <w:rPr>
          <w:rFonts w:ascii="Traditional Arabic" w:hAnsi="Traditional Arabic" w:cs="Traditional Arabic"/>
          <w:b/>
          <w:bCs/>
          <w:sz w:val="24"/>
          <w:szCs w:val="24"/>
          <w:rtl/>
        </w:rPr>
        <w:br w:type="page"/>
      </w:r>
    </w:p>
    <w:p w14:paraId="45C3830B" w14:textId="77777777" w:rsidR="00670177" w:rsidRPr="0031324C" w:rsidRDefault="00670177" w:rsidP="0031324C">
      <w:pPr>
        <w:spacing w:line="360" w:lineRule="auto"/>
        <w:rPr>
          <w:rFonts w:ascii="Traditional Arabic" w:hAnsi="Traditional Arabic" w:cs="Traditional Arabic"/>
          <w:b/>
          <w:bCs/>
          <w:sz w:val="28"/>
          <w:szCs w:val="28"/>
          <w:rtl/>
        </w:rPr>
      </w:pPr>
      <w:r w:rsidRPr="0031324C">
        <w:rPr>
          <w:rFonts w:ascii="Traditional Arabic" w:hAnsi="Traditional Arabic" w:cs="Traditional Arabic" w:hint="cs"/>
          <w:b/>
          <w:bCs/>
          <w:sz w:val="28"/>
          <w:szCs w:val="28"/>
          <w:rtl/>
        </w:rPr>
        <w:lastRenderedPageBreak/>
        <w:t xml:space="preserve">الرسم البياني رقم (2) لمتغير </w:t>
      </w:r>
      <w:r w:rsidRPr="0031324C">
        <w:rPr>
          <w:rFonts w:ascii="Traditional Arabic" w:hAnsi="Traditional Arabic" w:cs="Traditional Arabic"/>
          <w:b/>
          <w:bCs/>
          <w:sz w:val="28"/>
          <w:szCs w:val="28"/>
          <w:rtl/>
        </w:rPr>
        <w:t>المستوى</w:t>
      </w:r>
      <w:r w:rsidRPr="0031324C">
        <w:rPr>
          <w:rFonts w:ascii="Traditional Arabic" w:hAnsi="Traditional Arabic" w:cs="Traditional Arabic"/>
          <w:b/>
          <w:bCs/>
          <w:sz w:val="28"/>
          <w:szCs w:val="28"/>
        </w:rPr>
        <w:t xml:space="preserve"> </w:t>
      </w:r>
      <w:r w:rsidRPr="0031324C">
        <w:rPr>
          <w:rFonts w:ascii="Traditional Arabic" w:hAnsi="Traditional Arabic" w:cs="Traditional Arabic"/>
          <w:b/>
          <w:bCs/>
          <w:sz w:val="28"/>
          <w:szCs w:val="28"/>
          <w:rtl/>
        </w:rPr>
        <w:t>التعليمي</w:t>
      </w:r>
      <w:r w:rsidRPr="0031324C">
        <w:rPr>
          <w:rFonts w:ascii="Traditional Arabic" w:hAnsi="Traditional Arabic" w:cs="Traditional Arabic" w:hint="cs"/>
          <w:b/>
          <w:bCs/>
          <w:sz w:val="28"/>
          <w:szCs w:val="28"/>
          <w:rtl/>
        </w:rPr>
        <w:t>:</w:t>
      </w:r>
    </w:p>
    <w:p w14:paraId="78870CDE" w14:textId="77777777" w:rsidR="00670177" w:rsidRPr="00670177" w:rsidRDefault="00670177" w:rsidP="0031324C">
      <w:pPr>
        <w:spacing w:line="360" w:lineRule="auto"/>
        <w:rPr>
          <w:rFonts w:ascii="Traditional Arabic" w:hAnsi="Traditional Arabic" w:cs="Traditional Arabic"/>
          <w:b/>
          <w:bCs/>
          <w:sz w:val="24"/>
          <w:szCs w:val="24"/>
          <w:rtl/>
        </w:rPr>
      </w:pPr>
      <w:r w:rsidRPr="00670177">
        <w:rPr>
          <w:rFonts w:ascii="Traditional Arabic" w:hAnsi="Traditional Arabic" w:cs="Traditional Arabic"/>
          <w:b/>
          <w:bCs/>
          <w:noProof/>
          <w:sz w:val="24"/>
          <w:szCs w:val="24"/>
        </w:rPr>
        <w:drawing>
          <wp:inline distT="0" distB="0" distL="0" distR="0" wp14:anchorId="4B20A3AD" wp14:editId="3E33FF56">
            <wp:extent cx="4809490" cy="2196724"/>
            <wp:effectExtent l="0" t="0" r="10160" b="13335"/>
            <wp:docPr id="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EFCDD7" w14:textId="3D61D093" w:rsidR="00670177" w:rsidRDefault="00670177" w:rsidP="0031324C">
      <w:pPr>
        <w:spacing w:line="360" w:lineRule="auto"/>
        <w:rPr>
          <w:rFonts w:ascii="Traditional Arabic" w:hAnsi="Traditional Arabic" w:cs="Traditional Arabic"/>
          <w:b/>
          <w:bCs/>
          <w:sz w:val="24"/>
          <w:szCs w:val="24"/>
        </w:rPr>
      </w:pPr>
    </w:p>
    <w:p w14:paraId="5B968FA5" w14:textId="4193DE21" w:rsidR="000E6D93" w:rsidRPr="000E6D93" w:rsidRDefault="000E6D93" w:rsidP="000E6D93">
      <w:pPr>
        <w:pStyle w:val="Caption"/>
        <w:keepNext/>
        <w:bidi w:val="0"/>
        <w:jc w:val="right"/>
        <w:rPr>
          <w:rFonts w:ascii="Traditional Arabic" w:hAnsi="Traditional Arabic" w:cs="Traditional Arabic"/>
          <w:b/>
          <w:bCs/>
          <w:color w:val="auto"/>
          <w:sz w:val="28"/>
          <w:szCs w:val="28"/>
          <w:rt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44"/>
        <w:gridCol w:w="2593"/>
        <w:gridCol w:w="3523"/>
      </w:tblGrid>
      <w:tr w:rsidR="00556250" w:rsidRPr="00B64117" w14:paraId="38E3A3C6" w14:textId="77777777" w:rsidTr="00F246DA">
        <w:trPr>
          <w:cantSplit/>
        </w:trPr>
        <w:tc>
          <w:tcPr>
            <w:tcW w:w="1625" w:type="pct"/>
            <w:shd w:val="clear" w:color="auto" w:fill="9CC2E5" w:themeFill="accent1" w:themeFillTint="99"/>
            <w:vAlign w:val="bottom"/>
          </w:tcPr>
          <w:p w14:paraId="3A50C28B" w14:textId="77777777" w:rsidR="00556250" w:rsidRPr="00B64117" w:rsidRDefault="00556250" w:rsidP="0031324C">
            <w:pPr>
              <w:autoSpaceDE w:val="0"/>
              <w:autoSpaceDN w:val="0"/>
              <w:bidi w:val="0"/>
              <w:adjustRightInd w:val="0"/>
              <w:spacing w:line="320" w:lineRule="atLeast"/>
              <w:ind w:left="60" w:right="60"/>
              <w:jc w:val="center"/>
              <w:rPr>
                <w:rFonts w:ascii="Arial" w:hAnsi="Arial" w:cs="Arial"/>
                <w:sz w:val="26"/>
                <w:szCs w:val="26"/>
              </w:rPr>
            </w:pPr>
            <w:r w:rsidRPr="00B64117">
              <w:rPr>
                <w:rFonts w:ascii="Arial" w:hAnsi="Arial" w:cs="Arial"/>
                <w:sz w:val="26"/>
                <w:szCs w:val="26"/>
                <w:rtl/>
              </w:rPr>
              <w:t>التكرار</w:t>
            </w:r>
          </w:p>
        </w:tc>
        <w:tc>
          <w:tcPr>
            <w:tcW w:w="1431" w:type="pct"/>
            <w:shd w:val="clear" w:color="auto" w:fill="9CC2E5" w:themeFill="accent1" w:themeFillTint="99"/>
            <w:vAlign w:val="bottom"/>
          </w:tcPr>
          <w:p w14:paraId="47442A22" w14:textId="77777777" w:rsidR="00556250" w:rsidRPr="00B64117" w:rsidRDefault="00556250" w:rsidP="0031324C">
            <w:pPr>
              <w:autoSpaceDE w:val="0"/>
              <w:autoSpaceDN w:val="0"/>
              <w:bidi w:val="0"/>
              <w:adjustRightInd w:val="0"/>
              <w:spacing w:line="320" w:lineRule="atLeast"/>
              <w:ind w:left="60" w:right="60"/>
              <w:jc w:val="center"/>
              <w:rPr>
                <w:rFonts w:ascii="Arial" w:hAnsi="Arial" w:cs="Arial"/>
                <w:sz w:val="26"/>
                <w:szCs w:val="26"/>
              </w:rPr>
            </w:pPr>
            <w:r w:rsidRPr="00B64117">
              <w:rPr>
                <w:rFonts w:ascii="Arial" w:hAnsi="Arial" w:cs="Arial"/>
                <w:sz w:val="26"/>
                <w:szCs w:val="26"/>
                <w:rtl/>
              </w:rPr>
              <w:t>النسبة المئوية</w:t>
            </w:r>
          </w:p>
        </w:tc>
        <w:tc>
          <w:tcPr>
            <w:tcW w:w="1944" w:type="pct"/>
            <w:shd w:val="clear" w:color="auto" w:fill="9CC2E5" w:themeFill="accent1" w:themeFillTint="99"/>
            <w:vAlign w:val="bottom"/>
          </w:tcPr>
          <w:p w14:paraId="1D1139D0" w14:textId="77777777" w:rsidR="00556250" w:rsidRPr="00B64117" w:rsidRDefault="00556250" w:rsidP="0031324C">
            <w:pPr>
              <w:autoSpaceDE w:val="0"/>
              <w:autoSpaceDN w:val="0"/>
              <w:adjustRightInd w:val="0"/>
              <w:spacing w:line="320" w:lineRule="atLeast"/>
              <w:ind w:left="60" w:right="60"/>
              <w:jc w:val="center"/>
              <w:rPr>
                <w:rFonts w:ascii="Arial" w:hAnsi="Arial" w:cs="Arial"/>
                <w:sz w:val="26"/>
                <w:szCs w:val="26"/>
                <w:rtl/>
              </w:rPr>
            </w:pPr>
            <w:r w:rsidRPr="00432833">
              <w:rPr>
                <w:rFonts w:ascii="Arial" w:hAnsi="Arial" w:cs="Arial"/>
                <w:sz w:val="26"/>
                <w:szCs w:val="26"/>
                <w:rtl/>
              </w:rPr>
              <w:t>المهنة</w:t>
            </w:r>
          </w:p>
        </w:tc>
      </w:tr>
      <w:tr w:rsidR="00556250" w:rsidRPr="00B64117" w14:paraId="08E0DC5B" w14:textId="77777777" w:rsidTr="00F246DA">
        <w:trPr>
          <w:cantSplit/>
        </w:trPr>
        <w:tc>
          <w:tcPr>
            <w:tcW w:w="1625" w:type="pct"/>
            <w:shd w:val="clear" w:color="auto" w:fill="FFFFFF"/>
          </w:tcPr>
          <w:p w14:paraId="100EBA26"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color w:val="010205"/>
              </w:rPr>
            </w:pPr>
            <w:r w:rsidRPr="00432833">
              <w:rPr>
                <w:rFonts w:ascii="Arial" w:hAnsi="Arial" w:cs="Arial"/>
                <w:color w:val="010205"/>
              </w:rPr>
              <w:t>7</w:t>
            </w:r>
          </w:p>
        </w:tc>
        <w:tc>
          <w:tcPr>
            <w:tcW w:w="1431" w:type="pct"/>
            <w:shd w:val="clear" w:color="auto" w:fill="FFFFFF"/>
          </w:tcPr>
          <w:p w14:paraId="200807C4"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rPr>
            </w:pPr>
            <w:r w:rsidRPr="00432833">
              <w:rPr>
                <w:rFonts w:ascii="Arial" w:hAnsi="Arial" w:cs="Arial"/>
              </w:rPr>
              <w:t>6.4</w:t>
            </w:r>
          </w:p>
        </w:tc>
        <w:tc>
          <w:tcPr>
            <w:tcW w:w="1944" w:type="pct"/>
            <w:shd w:val="clear" w:color="auto" w:fill="FFFFFF"/>
          </w:tcPr>
          <w:p w14:paraId="6F1EBA60" w14:textId="77777777" w:rsidR="00556250" w:rsidRPr="00432833" w:rsidRDefault="00556250" w:rsidP="0031324C">
            <w:pPr>
              <w:autoSpaceDE w:val="0"/>
              <w:autoSpaceDN w:val="0"/>
              <w:adjustRightInd w:val="0"/>
              <w:spacing w:line="320" w:lineRule="atLeast"/>
              <w:ind w:left="60" w:right="60"/>
              <w:jc w:val="center"/>
              <w:rPr>
                <w:rFonts w:ascii="Arial" w:hAnsi="Arial" w:cs="Arial"/>
              </w:rPr>
            </w:pPr>
            <w:r w:rsidRPr="00432833">
              <w:rPr>
                <w:rFonts w:ascii="Arial" w:hAnsi="Arial" w:cs="Arial"/>
                <w:rtl/>
              </w:rPr>
              <w:t>لا</w:t>
            </w:r>
            <w:r w:rsidRPr="00432833">
              <w:rPr>
                <w:rFonts w:ascii="Arial" w:hAnsi="Arial" w:cs="Arial"/>
              </w:rPr>
              <w:t xml:space="preserve"> </w:t>
            </w:r>
            <w:r w:rsidRPr="00432833">
              <w:rPr>
                <w:rFonts w:ascii="Arial" w:hAnsi="Arial" w:cs="Arial"/>
                <w:rtl/>
              </w:rPr>
              <w:t>ا</w:t>
            </w:r>
            <w:r w:rsidRPr="00571053">
              <w:rPr>
                <w:rFonts w:ascii="Arial" w:hAnsi="Arial" w:cs="Arial" w:hint="cs"/>
                <w:rtl/>
              </w:rPr>
              <w:t>عم</w:t>
            </w:r>
            <w:r w:rsidRPr="00432833">
              <w:rPr>
                <w:rFonts w:ascii="Arial" w:hAnsi="Arial" w:cs="Arial"/>
                <w:rtl/>
              </w:rPr>
              <w:t>ل</w:t>
            </w:r>
          </w:p>
        </w:tc>
      </w:tr>
      <w:tr w:rsidR="00556250" w:rsidRPr="00B64117" w14:paraId="670E2088" w14:textId="77777777" w:rsidTr="00F246DA">
        <w:trPr>
          <w:cantSplit/>
        </w:trPr>
        <w:tc>
          <w:tcPr>
            <w:tcW w:w="1625" w:type="pct"/>
            <w:shd w:val="clear" w:color="auto" w:fill="FFFFFF"/>
          </w:tcPr>
          <w:p w14:paraId="35723CB1"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color w:val="010205"/>
              </w:rPr>
            </w:pPr>
            <w:r w:rsidRPr="00432833">
              <w:rPr>
                <w:rFonts w:ascii="Arial" w:hAnsi="Arial" w:cs="Arial"/>
                <w:color w:val="010205"/>
              </w:rPr>
              <w:t>84</w:t>
            </w:r>
          </w:p>
        </w:tc>
        <w:tc>
          <w:tcPr>
            <w:tcW w:w="1431" w:type="pct"/>
            <w:shd w:val="clear" w:color="auto" w:fill="FFFFFF"/>
          </w:tcPr>
          <w:p w14:paraId="7A8F1D87"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rPr>
            </w:pPr>
            <w:r w:rsidRPr="00432833">
              <w:rPr>
                <w:rFonts w:ascii="Arial" w:hAnsi="Arial" w:cs="Arial"/>
              </w:rPr>
              <w:t>76.4</w:t>
            </w:r>
          </w:p>
        </w:tc>
        <w:tc>
          <w:tcPr>
            <w:tcW w:w="1944" w:type="pct"/>
            <w:shd w:val="clear" w:color="auto" w:fill="FFFFFF"/>
          </w:tcPr>
          <w:p w14:paraId="5F6CABF8" w14:textId="77777777" w:rsidR="00556250" w:rsidRPr="00432833" w:rsidRDefault="00556250" w:rsidP="0031324C">
            <w:pPr>
              <w:autoSpaceDE w:val="0"/>
              <w:autoSpaceDN w:val="0"/>
              <w:adjustRightInd w:val="0"/>
              <w:spacing w:line="320" w:lineRule="atLeast"/>
              <w:ind w:left="60" w:right="60"/>
              <w:jc w:val="center"/>
              <w:rPr>
                <w:rFonts w:ascii="Arial" w:hAnsi="Arial" w:cs="Arial"/>
              </w:rPr>
            </w:pPr>
            <w:r w:rsidRPr="00432833">
              <w:rPr>
                <w:rFonts w:ascii="Arial" w:hAnsi="Arial" w:cs="Arial"/>
                <w:rtl/>
              </w:rPr>
              <w:t>موظف</w:t>
            </w:r>
          </w:p>
        </w:tc>
      </w:tr>
      <w:tr w:rsidR="00556250" w:rsidRPr="00B64117" w14:paraId="5C321102" w14:textId="77777777" w:rsidTr="00F246DA">
        <w:trPr>
          <w:cantSplit/>
        </w:trPr>
        <w:tc>
          <w:tcPr>
            <w:tcW w:w="1625" w:type="pct"/>
            <w:shd w:val="clear" w:color="auto" w:fill="FFFFFF"/>
          </w:tcPr>
          <w:p w14:paraId="240300A3"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color w:val="010205"/>
              </w:rPr>
            </w:pPr>
            <w:r w:rsidRPr="00432833">
              <w:rPr>
                <w:rFonts w:ascii="Arial" w:hAnsi="Arial" w:cs="Arial"/>
                <w:color w:val="010205"/>
              </w:rPr>
              <w:t>10</w:t>
            </w:r>
          </w:p>
        </w:tc>
        <w:tc>
          <w:tcPr>
            <w:tcW w:w="1431" w:type="pct"/>
            <w:shd w:val="clear" w:color="auto" w:fill="FFFFFF"/>
          </w:tcPr>
          <w:p w14:paraId="223C3107"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rPr>
            </w:pPr>
            <w:r w:rsidRPr="00432833">
              <w:rPr>
                <w:rFonts w:ascii="Arial" w:hAnsi="Arial" w:cs="Arial"/>
              </w:rPr>
              <w:t>9.1</w:t>
            </w:r>
          </w:p>
        </w:tc>
        <w:tc>
          <w:tcPr>
            <w:tcW w:w="1944" w:type="pct"/>
            <w:shd w:val="clear" w:color="auto" w:fill="FFFFFF"/>
          </w:tcPr>
          <w:p w14:paraId="7A319BC7" w14:textId="77777777" w:rsidR="00556250" w:rsidRPr="00432833" w:rsidRDefault="00556250" w:rsidP="0031324C">
            <w:pPr>
              <w:autoSpaceDE w:val="0"/>
              <w:autoSpaceDN w:val="0"/>
              <w:adjustRightInd w:val="0"/>
              <w:spacing w:line="320" w:lineRule="atLeast"/>
              <w:ind w:left="60" w:right="60"/>
              <w:jc w:val="center"/>
              <w:rPr>
                <w:rFonts w:ascii="Arial" w:hAnsi="Arial" w:cs="Arial"/>
              </w:rPr>
            </w:pPr>
            <w:r w:rsidRPr="00432833">
              <w:rPr>
                <w:rFonts w:ascii="Arial" w:hAnsi="Arial" w:cs="Arial"/>
                <w:rtl/>
              </w:rPr>
              <w:t>طالب</w:t>
            </w:r>
          </w:p>
        </w:tc>
      </w:tr>
      <w:tr w:rsidR="00556250" w:rsidRPr="00B64117" w14:paraId="392EFB7B" w14:textId="77777777" w:rsidTr="00F246DA">
        <w:trPr>
          <w:cantSplit/>
        </w:trPr>
        <w:tc>
          <w:tcPr>
            <w:tcW w:w="1625" w:type="pct"/>
            <w:shd w:val="clear" w:color="auto" w:fill="FFFFFF"/>
          </w:tcPr>
          <w:p w14:paraId="07C37357"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color w:val="010205"/>
              </w:rPr>
            </w:pPr>
            <w:r w:rsidRPr="00432833">
              <w:rPr>
                <w:rFonts w:ascii="Arial" w:hAnsi="Arial" w:cs="Arial"/>
                <w:color w:val="010205"/>
              </w:rPr>
              <w:t>9</w:t>
            </w:r>
          </w:p>
        </w:tc>
        <w:tc>
          <w:tcPr>
            <w:tcW w:w="1431" w:type="pct"/>
            <w:shd w:val="clear" w:color="auto" w:fill="FFFFFF"/>
          </w:tcPr>
          <w:p w14:paraId="702C7C83" w14:textId="77777777" w:rsidR="00556250" w:rsidRPr="00432833" w:rsidRDefault="00556250" w:rsidP="0031324C">
            <w:pPr>
              <w:autoSpaceDE w:val="0"/>
              <w:autoSpaceDN w:val="0"/>
              <w:bidi w:val="0"/>
              <w:adjustRightInd w:val="0"/>
              <w:spacing w:line="320" w:lineRule="atLeast"/>
              <w:ind w:left="60" w:right="60"/>
              <w:jc w:val="center"/>
              <w:rPr>
                <w:rFonts w:ascii="Arial" w:hAnsi="Arial" w:cs="Arial"/>
              </w:rPr>
            </w:pPr>
            <w:r w:rsidRPr="00432833">
              <w:rPr>
                <w:rFonts w:ascii="Arial" w:hAnsi="Arial" w:cs="Arial"/>
              </w:rPr>
              <w:t>8.2</w:t>
            </w:r>
          </w:p>
        </w:tc>
        <w:tc>
          <w:tcPr>
            <w:tcW w:w="1944" w:type="pct"/>
            <w:shd w:val="clear" w:color="auto" w:fill="FFFFFF"/>
          </w:tcPr>
          <w:p w14:paraId="75B1985C" w14:textId="77777777" w:rsidR="00556250" w:rsidRPr="00432833" w:rsidRDefault="00556250" w:rsidP="0031324C">
            <w:pPr>
              <w:autoSpaceDE w:val="0"/>
              <w:autoSpaceDN w:val="0"/>
              <w:adjustRightInd w:val="0"/>
              <w:spacing w:line="320" w:lineRule="atLeast"/>
              <w:ind w:left="60" w:right="60"/>
              <w:jc w:val="center"/>
              <w:rPr>
                <w:rFonts w:ascii="Arial" w:hAnsi="Arial" w:cs="Arial"/>
              </w:rPr>
            </w:pPr>
            <w:r w:rsidRPr="00432833">
              <w:rPr>
                <w:rFonts w:ascii="Arial" w:hAnsi="Arial" w:cs="Arial"/>
                <w:rtl/>
              </w:rPr>
              <w:t>ربة</w:t>
            </w:r>
            <w:r w:rsidRPr="00432833">
              <w:rPr>
                <w:rFonts w:ascii="Arial" w:hAnsi="Arial" w:cs="Arial"/>
              </w:rPr>
              <w:t xml:space="preserve"> </w:t>
            </w:r>
            <w:r w:rsidRPr="00432833">
              <w:rPr>
                <w:rFonts w:ascii="Arial" w:hAnsi="Arial" w:cs="Arial"/>
                <w:rtl/>
              </w:rPr>
              <w:t>منزل</w:t>
            </w:r>
          </w:p>
        </w:tc>
      </w:tr>
      <w:tr w:rsidR="00556250" w:rsidRPr="00B64117" w14:paraId="21235658" w14:textId="77777777" w:rsidTr="00F246DA">
        <w:trPr>
          <w:cantSplit/>
        </w:trPr>
        <w:tc>
          <w:tcPr>
            <w:tcW w:w="1625" w:type="pct"/>
            <w:shd w:val="clear" w:color="auto" w:fill="FFFFFF"/>
          </w:tcPr>
          <w:p w14:paraId="5A72737A" w14:textId="77777777" w:rsidR="00556250" w:rsidRPr="00432833" w:rsidRDefault="00556250" w:rsidP="0031324C">
            <w:pPr>
              <w:autoSpaceDE w:val="0"/>
              <w:autoSpaceDN w:val="0"/>
              <w:adjustRightInd w:val="0"/>
              <w:spacing w:line="320" w:lineRule="atLeast"/>
              <w:ind w:left="60" w:right="60"/>
              <w:jc w:val="center"/>
              <w:rPr>
                <w:rFonts w:ascii="Arial" w:hAnsi="Arial" w:cs="Arial"/>
                <w:sz w:val="26"/>
                <w:szCs w:val="26"/>
              </w:rPr>
            </w:pPr>
            <w:r w:rsidRPr="00432833">
              <w:rPr>
                <w:rFonts w:ascii="Arial" w:hAnsi="Arial" w:cs="Arial"/>
                <w:sz w:val="26"/>
                <w:szCs w:val="26"/>
              </w:rPr>
              <w:t>110</w:t>
            </w:r>
          </w:p>
        </w:tc>
        <w:tc>
          <w:tcPr>
            <w:tcW w:w="1431" w:type="pct"/>
            <w:shd w:val="clear" w:color="auto" w:fill="FFFFFF"/>
          </w:tcPr>
          <w:p w14:paraId="73C4E855" w14:textId="77777777" w:rsidR="00556250" w:rsidRPr="00432833" w:rsidRDefault="00556250" w:rsidP="0031324C">
            <w:pPr>
              <w:autoSpaceDE w:val="0"/>
              <w:autoSpaceDN w:val="0"/>
              <w:adjustRightInd w:val="0"/>
              <w:spacing w:line="320" w:lineRule="atLeast"/>
              <w:ind w:left="60" w:right="60"/>
              <w:jc w:val="center"/>
              <w:rPr>
                <w:rFonts w:ascii="Arial" w:hAnsi="Arial" w:cs="Arial"/>
                <w:sz w:val="26"/>
                <w:szCs w:val="26"/>
              </w:rPr>
            </w:pPr>
            <w:r w:rsidRPr="00432833">
              <w:rPr>
                <w:rFonts w:ascii="Arial" w:hAnsi="Arial" w:cs="Arial"/>
                <w:sz w:val="26"/>
                <w:szCs w:val="26"/>
              </w:rPr>
              <w:t>100.0</w:t>
            </w:r>
          </w:p>
        </w:tc>
        <w:tc>
          <w:tcPr>
            <w:tcW w:w="1944" w:type="pct"/>
            <w:shd w:val="clear" w:color="auto" w:fill="FFFFFF"/>
          </w:tcPr>
          <w:p w14:paraId="6411FCFD" w14:textId="77777777" w:rsidR="00556250" w:rsidRPr="00B64117" w:rsidRDefault="00556250" w:rsidP="00813219">
            <w:pPr>
              <w:keepNext/>
              <w:autoSpaceDE w:val="0"/>
              <w:autoSpaceDN w:val="0"/>
              <w:adjustRightInd w:val="0"/>
              <w:spacing w:line="320" w:lineRule="atLeast"/>
              <w:ind w:left="60" w:right="60"/>
              <w:jc w:val="center"/>
              <w:rPr>
                <w:rFonts w:ascii="Arial" w:hAnsi="Arial" w:cs="Arial"/>
                <w:sz w:val="26"/>
                <w:szCs w:val="26"/>
              </w:rPr>
            </w:pPr>
            <w:r w:rsidRPr="00B64117">
              <w:rPr>
                <w:rFonts w:ascii="Arial" w:hAnsi="Arial" w:cs="Arial"/>
                <w:sz w:val="26"/>
                <w:szCs w:val="26"/>
                <w:rtl/>
              </w:rPr>
              <w:t>المجموع</w:t>
            </w:r>
          </w:p>
        </w:tc>
      </w:tr>
    </w:tbl>
    <w:p w14:paraId="6C8B628E" w14:textId="64947059" w:rsidR="00556250" w:rsidRPr="00813219" w:rsidRDefault="00813219" w:rsidP="00813219">
      <w:pPr>
        <w:pStyle w:val="Caption"/>
        <w:rPr>
          <w:rFonts w:ascii="Traditional Arabic" w:hAnsi="Traditional Arabic" w:cs="Traditional Arabic"/>
          <w:b/>
          <w:bCs/>
          <w:color w:val="auto"/>
          <w:sz w:val="36"/>
          <w:szCs w:val="36"/>
          <w:rtl/>
        </w:rPr>
      </w:pPr>
      <w:bookmarkStart w:id="44" w:name="_Toc111624775"/>
      <w:r w:rsidRPr="00813219">
        <w:rPr>
          <w:rFonts w:ascii="Traditional Arabic" w:hAnsi="Traditional Arabic" w:cs="Traditional Arabic" w:hint="cs"/>
          <w:b/>
          <w:bCs/>
          <w:color w:val="auto"/>
          <w:sz w:val="24"/>
          <w:szCs w:val="24"/>
          <w:rtl/>
        </w:rPr>
        <w:t xml:space="preserve">جدول </w:t>
      </w:r>
      <w:r w:rsidRPr="00813219">
        <w:rPr>
          <w:rFonts w:ascii="Traditional Arabic" w:hAnsi="Traditional Arabic" w:cs="Traditional Arabic" w:hint="cs"/>
          <w:b/>
          <w:bCs/>
          <w:color w:val="auto"/>
          <w:sz w:val="24"/>
          <w:szCs w:val="24"/>
          <w:rtl/>
        </w:rPr>
        <w:fldChar w:fldCharType="begin"/>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Pr>
        <w:instrText>SEQ</w:instrText>
      </w:r>
      <w:r w:rsidRPr="00813219">
        <w:rPr>
          <w:rFonts w:ascii="Traditional Arabic" w:hAnsi="Traditional Arabic" w:cs="Traditional Arabic" w:hint="cs"/>
          <w:b/>
          <w:bCs/>
          <w:color w:val="auto"/>
          <w:sz w:val="24"/>
          <w:szCs w:val="24"/>
          <w:rtl/>
        </w:rPr>
        <w:instrText xml:space="preserve"> جدول \* </w:instrText>
      </w:r>
      <w:r w:rsidRPr="00813219">
        <w:rPr>
          <w:rFonts w:ascii="Traditional Arabic" w:hAnsi="Traditional Arabic" w:cs="Traditional Arabic" w:hint="cs"/>
          <w:b/>
          <w:bCs/>
          <w:color w:val="auto"/>
          <w:sz w:val="24"/>
          <w:szCs w:val="24"/>
        </w:rPr>
        <w:instrText>ARABIC</w:instrText>
      </w:r>
      <w:r w:rsidRPr="00813219">
        <w:rPr>
          <w:rFonts w:ascii="Traditional Arabic" w:hAnsi="Traditional Arabic" w:cs="Traditional Arabic" w:hint="cs"/>
          <w:b/>
          <w:bCs/>
          <w:color w:val="auto"/>
          <w:sz w:val="24"/>
          <w:szCs w:val="24"/>
          <w:rtl/>
        </w:rPr>
        <w:instrText xml:space="preserve"> </w:instrText>
      </w:r>
      <w:r w:rsidRPr="00813219">
        <w:rPr>
          <w:rFonts w:ascii="Traditional Arabic" w:hAnsi="Traditional Arabic" w:cs="Traditional Arabic" w:hint="cs"/>
          <w:b/>
          <w:bCs/>
          <w:color w:val="auto"/>
          <w:sz w:val="24"/>
          <w:szCs w:val="24"/>
          <w:rtl/>
        </w:rPr>
        <w:fldChar w:fldCharType="separate"/>
      </w:r>
      <w:r w:rsidR="00644CEB">
        <w:rPr>
          <w:rFonts w:ascii="Traditional Arabic" w:hAnsi="Traditional Arabic" w:cs="Traditional Arabic"/>
          <w:b/>
          <w:bCs/>
          <w:noProof/>
          <w:color w:val="auto"/>
          <w:sz w:val="24"/>
          <w:szCs w:val="24"/>
          <w:rtl/>
        </w:rPr>
        <w:t>12</w:t>
      </w:r>
      <w:r w:rsidRPr="00813219">
        <w:rPr>
          <w:rFonts w:ascii="Traditional Arabic" w:hAnsi="Traditional Arabic" w:cs="Traditional Arabic" w:hint="cs"/>
          <w:b/>
          <w:bCs/>
          <w:color w:val="auto"/>
          <w:sz w:val="24"/>
          <w:szCs w:val="24"/>
          <w:rtl/>
        </w:rPr>
        <w:fldChar w:fldCharType="end"/>
      </w:r>
      <w:r w:rsidRPr="00813219">
        <w:rPr>
          <w:rFonts w:ascii="Traditional Arabic" w:hAnsi="Traditional Arabic" w:cs="Traditional Arabic" w:hint="cs"/>
          <w:b/>
          <w:bCs/>
          <w:noProof/>
          <w:color w:val="auto"/>
          <w:sz w:val="24"/>
          <w:szCs w:val="24"/>
          <w:rtl/>
        </w:rPr>
        <w:t xml:space="preserve">  توزيع عينة الدراسة حسب متغير المهنة.</w:t>
      </w:r>
      <w:bookmarkEnd w:id="44"/>
    </w:p>
    <w:p w14:paraId="29B87BE3" w14:textId="77777777"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 xml:space="preserve">يتضح من الجدول </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xml:space="preserve">12) النسب المئوية والتكرارات لمتغير </w:t>
      </w:r>
      <w:r w:rsidRPr="0031324C">
        <w:rPr>
          <w:rFonts w:ascii="Traditional Arabic" w:hAnsi="Traditional Arabic" w:cs="Traditional Arabic"/>
          <w:sz w:val="28"/>
          <w:szCs w:val="28"/>
          <w:rtl/>
        </w:rPr>
        <w:t>المهنة</w:t>
      </w:r>
      <w:r w:rsidRPr="0031324C">
        <w:rPr>
          <w:rFonts w:ascii="Traditional Arabic" w:hAnsi="Traditional Arabic" w:cs="Traditional Arabic" w:hint="cs"/>
          <w:sz w:val="28"/>
          <w:szCs w:val="28"/>
          <w:rtl/>
        </w:rPr>
        <w:t xml:space="preserve"> حيث نجد أن غالبية توزيعات أفراد عينة الدراسة بأن مهنة موظف هي أعلى نسبة مئوية بلغت (76.4</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والتكرار (84)، ومن ثم مهنة طالب بنسبة مئوية بلغت (9.1</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والتكرار (10)، ومن ثم مهنة ربة منزل بنسبة مئوية بلغت (8.2</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والتكرار (9)، وأخيراً لا أعمل بنسبة مئوية بلغت (6.4</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 والتكرار (7)، من أفراد عينة الدراسة.</w:t>
      </w:r>
    </w:p>
    <w:p w14:paraId="25757195" w14:textId="77777777" w:rsidR="00670177" w:rsidRPr="0031324C" w:rsidRDefault="00670177" w:rsidP="0031324C">
      <w:pPr>
        <w:spacing w:line="360" w:lineRule="auto"/>
        <w:rPr>
          <w:rFonts w:ascii="Traditional Arabic" w:hAnsi="Traditional Arabic" w:cs="Traditional Arabic"/>
          <w:sz w:val="28"/>
          <w:szCs w:val="28"/>
          <w:rtl/>
        </w:rPr>
      </w:pPr>
      <w:r w:rsidRPr="0031324C">
        <w:rPr>
          <w:rFonts w:ascii="Traditional Arabic" w:hAnsi="Traditional Arabic" w:cs="Traditional Arabic" w:hint="cs"/>
          <w:sz w:val="28"/>
          <w:szCs w:val="28"/>
          <w:rtl/>
        </w:rPr>
        <w:t>عليه نلاحظ من عينة الدراسة أن غالبية توزيعات أفراد عينة الدراسة بأن مهنة موظف هي أعلى نسبة مئوية بلغت (76.4</w:t>
      </w:r>
      <w:r w:rsidRPr="0031324C">
        <w:rPr>
          <w:rFonts w:ascii="Traditional Arabic" w:hAnsi="Traditional Arabic" w:cs="Traditional Arabic"/>
          <w:sz w:val="28"/>
          <w:szCs w:val="28"/>
          <w:rtl/>
        </w:rPr>
        <w:t>٪</w:t>
      </w:r>
      <w:r w:rsidRPr="0031324C">
        <w:rPr>
          <w:rFonts w:ascii="Traditional Arabic" w:hAnsi="Traditional Arabic" w:cs="Traditional Arabic" w:hint="cs"/>
          <w:sz w:val="28"/>
          <w:szCs w:val="28"/>
          <w:rtl/>
        </w:rPr>
        <w:t>).</w:t>
      </w:r>
    </w:p>
    <w:p w14:paraId="19E00993" w14:textId="68FE3F1C" w:rsidR="00670177" w:rsidRPr="0031324C" w:rsidRDefault="00670177" w:rsidP="0031324C">
      <w:pPr>
        <w:spacing w:line="360" w:lineRule="auto"/>
        <w:rPr>
          <w:rFonts w:ascii="Traditional Arabic" w:hAnsi="Traditional Arabic" w:cs="Traditional Arabic"/>
          <w:b/>
          <w:bCs/>
          <w:sz w:val="28"/>
          <w:szCs w:val="28"/>
          <w:rtl/>
        </w:rPr>
      </w:pPr>
      <w:r w:rsidRPr="00670177">
        <w:rPr>
          <w:rFonts w:ascii="Traditional Arabic" w:hAnsi="Traditional Arabic" w:cs="Traditional Arabic"/>
          <w:b/>
          <w:bCs/>
          <w:sz w:val="24"/>
          <w:szCs w:val="24"/>
          <w:rtl/>
        </w:rPr>
        <w:br w:type="page"/>
      </w:r>
      <w:r w:rsidRPr="0031324C">
        <w:rPr>
          <w:rFonts w:ascii="Traditional Arabic" w:hAnsi="Traditional Arabic" w:cs="Traditional Arabic" w:hint="cs"/>
          <w:b/>
          <w:bCs/>
          <w:sz w:val="28"/>
          <w:szCs w:val="28"/>
          <w:rtl/>
        </w:rPr>
        <w:lastRenderedPageBreak/>
        <w:t xml:space="preserve">الرسم البياني رقم (3) لمتغير </w:t>
      </w:r>
      <w:r w:rsidRPr="0031324C">
        <w:rPr>
          <w:rFonts w:ascii="Traditional Arabic" w:hAnsi="Traditional Arabic" w:cs="Traditional Arabic"/>
          <w:b/>
          <w:bCs/>
          <w:sz w:val="28"/>
          <w:szCs w:val="28"/>
          <w:rtl/>
        </w:rPr>
        <w:t>المهنة</w:t>
      </w:r>
      <w:r w:rsidRPr="0031324C">
        <w:rPr>
          <w:rFonts w:ascii="Traditional Arabic" w:hAnsi="Traditional Arabic" w:cs="Traditional Arabic" w:hint="cs"/>
          <w:b/>
          <w:bCs/>
          <w:sz w:val="28"/>
          <w:szCs w:val="28"/>
          <w:rtl/>
        </w:rPr>
        <w:t>:</w:t>
      </w:r>
    </w:p>
    <w:p w14:paraId="42DC031A" w14:textId="77777777" w:rsidR="00670177" w:rsidRPr="00670177" w:rsidRDefault="00670177" w:rsidP="0031324C">
      <w:pPr>
        <w:spacing w:line="360" w:lineRule="auto"/>
        <w:rPr>
          <w:rFonts w:ascii="Traditional Arabic" w:hAnsi="Traditional Arabic" w:cs="Traditional Arabic"/>
          <w:b/>
          <w:bCs/>
          <w:sz w:val="24"/>
          <w:szCs w:val="24"/>
          <w:rtl/>
        </w:rPr>
      </w:pPr>
      <w:r w:rsidRPr="00670177">
        <w:rPr>
          <w:rFonts w:ascii="Traditional Arabic" w:hAnsi="Traditional Arabic" w:cs="Traditional Arabic"/>
          <w:b/>
          <w:bCs/>
          <w:noProof/>
          <w:sz w:val="24"/>
          <w:szCs w:val="24"/>
        </w:rPr>
        <w:drawing>
          <wp:inline distT="0" distB="0" distL="0" distR="0" wp14:anchorId="6BD757C3" wp14:editId="3F4EC5A8">
            <wp:extent cx="4572000" cy="1996530"/>
            <wp:effectExtent l="0" t="0" r="0" b="3810"/>
            <wp:docPr id="1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CE35FB" w14:textId="2A941BD1" w:rsidR="00670177" w:rsidRPr="0031324C" w:rsidRDefault="00670177" w:rsidP="0031324C">
      <w:pPr>
        <w:spacing w:line="360" w:lineRule="auto"/>
        <w:rPr>
          <w:rFonts w:ascii="Traditional Arabic" w:hAnsi="Traditional Arabic" w:cs="Traditional Arabic"/>
          <w:b/>
          <w:bCs/>
          <w:sz w:val="32"/>
          <w:szCs w:val="32"/>
          <w:rtl/>
        </w:rPr>
      </w:pPr>
      <w:r w:rsidRPr="0031324C">
        <w:rPr>
          <w:rFonts w:ascii="Traditional Arabic" w:hAnsi="Traditional Arabic" w:cs="Traditional Arabic" w:hint="cs"/>
          <w:b/>
          <w:bCs/>
          <w:sz w:val="32"/>
          <w:szCs w:val="32"/>
          <w:rtl/>
        </w:rPr>
        <w:t>ثانياً: النتائ</w:t>
      </w:r>
      <w:r w:rsidRPr="0031324C">
        <w:rPr>
          <w:rFonts w:ascii="Traditional Arabic" w:hAnsi="Traditional Arabic" w:cs="Traditional Arabic" w:hint="eastAsia"/>
          <w:b/>
          <w:bCs/>
          <w:sz w:val="32"/>
          <w:szCs w:val="32"/>
          <w:rtl/>
        </w:rPr>
        <w:t>ج</w:t>
      </w:r>
      <w:r w:rsidRPr="0031324C">
        <w:rPr>
          <w:rFonts w:ascii="Traditional Arabic" w:hAnsi="Traditional Arabic" w:cs="Traditional Arabic" w:hint="cs"/>
          <w:b/>
          <w:bCs/>
          <w:sz w:val="32"/>
          <w:szCs w:val="32"/>
          <w:rtl/>
        </w:rPr>
        <w:t xml:space="preserve"> المتعلقة بأسئلة الدراسة:</w:t>
      </w:r>
    </w:p>
    <w:p w14:paraId="76F9C462"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النتائج المتعلقة بالسؤال الأول ومناقشتها وتفسيريها:</w:t>
      </w:r>
    </w:p>
    <w:p w14:paraId="66EFDA83"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للإجابة على هذا التساؤل (التعرف على أهمية الخدمات اللوجستية المقدمة للمشاريع الناشئة) نتبع إيجاد المتوسطات والانحرافات المعيارية والوزن النسبي كالاتي:</w:t>
      </w:r>
    </w:p>
    <w:p w14:paraId="1A9EB79F" w14:textId="77777777" w:rsidR="00670177" w:rsidRPr="008929A2" w:rsidRDefault="00670177" w:rsidP="0031324C">
      <w:pPr>
        <w:spacing w:line="360" w:lineRule="auto"/>
        <w:rPr>
          <w:rFonts w:ascii="Traditional Arabic" w:hAnsi="Traditional Arabic" w:cs="Traditional Arabic"/>
          <w:b/>
          <w:bCs/>
          <w:sz w:val="28"/>
          <w:szCs w:val="28"/>
          <w:u w:val="single"/>
          <w:rtl/>
        </w:rPr>
      </w:pPr>
      <w:r w:rsidRPr="008929A2">
        <w:rPr>
          <w:rFonts w:ascii="Traditional Arabic" w:hAnsi="Traditional Arabic" w:cs="Traditional Arabic" w:hint="cs"/>
          <w:b/>
          <w:bCs/>
          <w:sz w:val="28"/>
          <w:szCs w:val="28"/>
          <w:u w:val="single"/>
          <w:rtl/>
        </w:rPr>
        <w:t>1</w:t>
      </w:r>
      <w:r w:rsidRPr="008929A2">
        <w:rPr>
          <w:rFonts w:ascii="Traditional Arabic" w:hAnsi="Traditional Arabic" w:cs="Traditional Arabic"/>
          <w:b/>
          <w:bCs/>
          <w:sz w:val="28"/>
          <w:szCs w:val="28"/>
          <w:u w:val="single"/>
          <w:rtl/>
        </w:rPr>
        <w:t>/ عرض الأسلوب الإحصائي المستخدم في الدراسة</w:t>
      </w:r>
      <w:r w:rsidRPr="008929A2">
        <w:rPr>
          <w:rFonts w:ascii="Traditional Arabic" w:hAnsi="Traditional Arabic" w:cs="Traditional Arabic" w:hint="cs"/>
          <w:b/>
          <w:bCs/>
          <w:sz w:val="28"/>
          <w:szCs w:val="28"/>
          <w:u w:val="single"/>
          <w:rtl/>
        </w:rPr>
        <w:t xml:space="preserve"> السؤال الاول</w:t>
      </w:r>
      <w:r w:rsidRPr="008929A2">
        <w:rPr>
          <w:rFonts w:ascii="Traditional Arabic" w:hAnsi="Traditional Arabic" w:cs="Traditional Arabic"/>
          <w:b/>
          <w:bCs/>
          <w:sz w:val="28"/>
          <w:szCs w:val="28"/>
          <w:u w:val="single"/>
          <w:rtl/>
        </w:rPr>
        <w:t xml:space="preserve"> المتوسطات والإنحرافات </w:t>
      </w:r>
      <w:r w:rsidRPr="008929A2">
        <w:rPr>
          <w:rFonts w:ascii="Traditional Arabic" w:hAnsi="Traditional Arabic" w:cs="Traditional Arabic" w:hint="cs"/>
          <w:b/>
          <w:bCs/>
          <w:sz w:val="28"/>
          <w:szCs w:val="28"/>
          <w:u w:val="single"/>
          <w:rtl/>
        </w:rPr>
        <w:t>المعيارية والوزن النسبي:</w:t>
      </w:r>
    </w:p>
    <w:p w14:paraId="3C99D886" w14:textId="792C237A" w:rsidR="00556250" w:rsidRPr="008929A2" w:rsidRDefault="00670177" w:rsidP="008929A2">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جدول رقم (</w:t>
      </w:r>
      <w:r w:rsidRPr="008929A2">
        <w:rPr>
          <w:rFonts w:ascii="Traditional Arabic" w:hAnsi="Traditional Arabic" w:cs="Traditional Arabic"/>
          <w:b/>
          <w:bCs/>
          <w:sz w:val="28"/>
          <w:szCs w:val="28"/>
        </w:rPr>
        <w:t>13</w:t>
      </w:r>
      <w:r w:rsidRPr="008929A2">
        <w:rPr>
          <w:rFonts w:ascii="Traditional Arabic" w:hAnsi="Traditional Arabic" w:cs="Traditional Arabic"/>
          <w:b/>
          <w:bCs/>
          <w:sz w:val="28"/>
          <w:szCs w:val="28"/>
          <w:rtl/>
        </w:rPr>
        <w:t xml:space="preserve">) المتوسطات الحسابية </w:t>
      </w:r>
      <w:r w:rsidR="000E6D93" w:rsidRPr="008929A2">
        <w:rPr>
          <w:rFonts w:ascii="Traditional Arabic" w:hAnsi="Traditional Arabic" w:cs="Traditional Arabic" w:hint="cs"/>
          <w:b/>
          <w:bCs/>
          <w:sz w:val="28"/>
          <w:szCs w:val="28"/>
          <w:rtl/>
        </w:rPr>
        <w:t>والانحرافات</w:t>
      </w:r>
      <w:r w:rsidRPr="008929A2">
        <w:rPr>
          <w:rFonts w:ascii="Traditional Arabic" w:hAnsi="Traditional Arabic" w:cs="Traditional Arabic"/>
          <w:b/>
          <w:bCs/>
          <w:sz w:val="28"/>
          <w:szCs w:val="28"/>
          <w:rtl/>
        </w:rPr>
        <w:t xml:space="preserve"> المعيارية </w:t>
      </w:r>
      <w:r w:rsidR="000E6D93" w:rsidRPr="008929A2">
        <w:rPr>
          <w:rFonts w:ascii="Traditional Arabic" w:hAnsi="Traditional Arabic" w:cs="Traditional Arabic" w:hint="cs"/>
          <w:b/>
          <w:bCs/>
          <w:sz w:val="28"/>
          <w:szCs w:val="28"/>
          <w:rtl/>
        </w:rPr>
        <w:t>لاستجابات</w:t>
      </w:r>
      <w:r w:rsidRPr="008929A2">
        <w:rPr>
          <w:rFonts w:ascii="Traditional Arabic" w:hAnsi="Traditional Arabic" w:cs="Traditional Arabic"/>
          <w:b/>
          <w:bCs/>
          <w:sz w:val="28"/>
          <w:szCs w:val="28"/>
          <w:rtl/>
        </w:rPr>
        <w:t xml:space="preserve"> أفراد عينة الدراسة على </w:t>
      </w:r>
      <w:r w:rsidRPr="008929A2">
        <w:rPr>
          <w:rFonts w:ascii="Traditional Arabic" w:hAnsi="Traditional Arabic" w:cs="Traditional Arabic" w:hint="cs"/>
          <w:b/>
          <w:bCs/>
          <w:sz w:val="28"/>
          <w:szCs w:val="28"/>
          <w:rtl/>
        </w:rPr>
        <w:t>عنوان</w:t>
      </w:r>
      <w:r w:rsidRPr="008929A2">
        <w:rPr>
          <w:rFonts w:ascii="Traditional Arabic" w:hAnsi="Traditional Arabic" w:cs="Traditional Arabic"/>
          <w:b/>
          <w:bCs/>
          <w:sz w:val="28"/>
          <w:szCs w:val="28"/>
          <w:rtl/>
        </w:rPr>
        <w:t xml:space="preserve"> الدراسة ("أثر تطور الخدمات اللوجستية على المشاريع الناشئة داخل المملكة العربية السعودية</w:t>
      </w:r>
      <w:r w:rsidRPr="008929A2">
        <w:rPr>
          <w:rFonts w:ascii="Traditional Arabic" w:hAnsi="Traditional Arabic" w:cs="Traditional Arabic" w:hint="cs"/>
          <w:b/>
          <w:bCs/>
          <w:sz w:val="28"/>
          <w:szCs w:val="28"/>
          <w:rtl/>
        </w:rPr>
        <w:t>") يتفرع منه المحور الأول التعرف على أهمية الخدمات اللوجستية المقدمة للمشاريع الناشئة</w:t>
      </w:r>
      <w:r w:rsidRPr="008929A2">
        <w:rPr>
          <w:rFonts w:ascii="Traditional Arabic" w:hAnsi="Traditional Arabic" w:cs="Traditional Arabic"/>
          <w:b/>
          <w:bCs/>
          <w:sz w:val="28"/>
          <w:szCs w:val="28"/>
          <w:rtl/>
        </w:rPr>
        <w:t xml:space="preserve"> مرتبة تنازلياً وفق المتوسط الحسابي:</w:t>
      </w:r>
    </w:p>
    <w:p w14:paraId="2625B093" w14:textId="2B5A779A" w:rsidR="000E6D93" w:rsidRPr="000E6D93" w:rsidRDefault="000E6D93" w:rsidP="000E6D93">
      <w:pPr>
        <w:pStyle w:val="Caption"/>
        <w:keepNext/>
        <w:rPr>
          <w:b/>
          <w:bCs/>
          <w:color w:val="auto"/>
          <w:sz w:val="28"/>
          <w:szCs w:val="28"/>
        </w:rPr>
      </w:pPr>
    </w:p>
    <w:p w14:paraId="5A609DF1" w14:textId="0EA85773" w:rsidR="000E6D93" w:rsidRPr="000E6D93" w:rsidRDefault="000E6D93" w:rsidP="000E6D93">
      <w:pPr>
        <w:pStyle w:val="Caption"/>
        <w:keepNext/>
        <w:rPr>
          <w:rFonts w:ascii="Traditional Arabic" w:hAnsi="Traditional Arabic" w:cs="Traditional Arabic"/>
          <w:b/>
          <w:bCs/>
          <w:color w:val="auto"/>
          <w:sz w:val="28"/>
          <w:szCs w:val="28"/>
          <w:rtl/>
        </w:rPr>
      </w:pPr>
    </w:p>
    <w:tbl>
      <w:tblPr>
        <w:tblStyle w:val="TableGrid"/>
        <w:tblpPr w:leftFromText="180" w:rightFromText="180" w:vertAnchor="text" w:tblpXSpec="center" w:tblpY="1"/>
        <w:tblOverlap w:val="never"/>
        <w:bidiVisual/>
        <w:tblW w:w="4956" w:type="pct"/>
        <w:tblCellMar>
          <w:left w:w="0" w:type="dxa"/>
          <w:right w:w="0" w:type="dxa"/>
        </w:tblCellMar>
        <w:tblLook w:val="04A0" w:firstRow="1" w:lastRow="0" w:firstColumn="1" w:lastColumn="0" w:noHBand="0" w:noVBand="1"/>
      </w:tblPr>
      <w:tblGrid>
        <w:gridCol w:w="240"/>
        <w:gridCol w:w="1494"/>
        <w:gridCol w:w="449"/>
        <w:gridCol w:w="720"/>
        <w:gridCol w:w="383"/>
        <w:gridCol w:w="724"/>
        <w:gridCol w:w="431"/>
        <w:gridCol w:w="724"/>
        <w:gridCol w:w="593"/>
        <w:gridCol w:w="661"/>
        <w:gridCol w:w="677"/>
        <w:gridCol w:w="668"/>
        <w:gridCol w:w="481"/>
        <w:gridCol w:w="735"/>
      </w:tblGrid>
      <w:tr w:rsidR="00556250" w:rsidRPr="00B64117" w14:paraId="7B32CB49" w14:textId="77777777" w:rsidTr="00F246DA">
        <w:trPr>
          <w:trHeight w:val="440"/>
        </w:trPr>
        <w:tc>
          <w:tcPr>
            <w:tcW w:w="134" w:type="pct"/>
            <w:vMerge w:val="restart"/>
            <w:shd w:val="clear" w:color="auto" w:fill="9CC2E5" w:themeFill="accent1" w:themeFillTint="99"/>
            <w:vAlign w:val="center"/>
          </w:tcPr>
          <w:p w14:paraId="3D390B66" w14:textId="77777777" w:rsidR="00556250" w:rsidRPr="00B64117" w:rsidRDefault="00556250" w:rsidP="0031324C">
            <w:pPr>
              <w:ind w:left="57" w:right="57"/>
              <w:jc w:val="center"/>
              <w:rPr>
                <w:rFonts w:ascii="Simplified Arabic" w:hAnsi="Simplified Arabic"/>
                <w:b/>
                <w:bCs/>
                <w:sz w:val="16"/>
                <w:szCs w:val="16"/>
                <w:rtl/>
              </w:rPr>
            </w:pPr>
            <w:r w:rsidRPr="00B64117">
              <w:rPr>
                <w:rFonts w:ascii="Simplified Arabic" w:hAnsi="Simplified Arabic" w:hint="cs"/>
                <w:b/>
                <w:bCs/>
                <w:sz w:val="16"/>
                <w:szCs w:val="16"/>
                <w:rtl/>
              </w:rPr>
              <w:t>م</w:t>
            </w:r>
          </w:p>
        </w:tc>
        <w:tc>
          <w:tcPr>
            <w:tcW w:w="832" w:type="pct"/>
            <w:vMerge w:val="restart"/>
            <w:shd w:val="clear" w:color="auto" w:fill="9CC2E5" w:themeFill="accent1" w:themeFillTint="99"/>
            <w:vAlign w:val="center"/>
          </w:tcPr>
          <w:p w14:paraId="50771C20"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العبارات</w:t>
            </w:r>
          </w:p>
        </w:tc>
        <w:tc>
          <w:tcPr>
            <w:tcW w:w="651" w:type="pct"/>
            <w:gridSpan w:val="2"/>
            <w:shd w:val="clear" w:color="auto" w:fill="9CC2E5" w:themeFill="accent1" w:themeFillTint="99"/>
            <w:vAlign w:val="center"/>
          </w:tcPr>
          <w:p w14:paraId="047EC9D3"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نعم</w:t>
            </w:r>
          </w:p>
        </w:tc>
        <w:tc>
          <w:tcPr>
            <w:tcW w:w="616" w:type="pct"/>
            <w:gridSpan w:val="2"/>
            <w:shd w:val="clear" w:color="auto" w:fill="9CC2E5" w:themeFill="accent1" w:themeFillTint="99"/>
            <w:vAlign w:val="center"/>
          </w:tcPr>
          <w:p w14:paraId="0F116119"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محايد</w:t>
            </w:r>
          </w:p>
        </w:tc>
        <w:tc>
          <w:tcPr>
            <w:tcW w:w="643" w:type="pct"/>
            <w:gridSpan w:val="2"/>
            <w:shd w:val="clear" w:color="auto" w:fill="9CC2E5" w:themeFill="accent1" w:themeFillTint="99"/>
            <w:vAlign w:val="center"/>
          </w:tcPr>
          <w:p w14:paraId="28C6AD76"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لا</w:t>
            </w:r>
          </w:p>
        </w:tc>
        <w:tc>
          <w:tcPr>
            <w:tcW w:w="330" w:type="pct"/>
            <w:shd w:val="clear" w:color="auto" w:fill="9CC2E5" w:themeFill="accent1" w:themeFillTint="99"/>
          </w:tcPr>
          <w:p w14:paraId="68F9563D"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الوزن النسبي</w:t>
            </w:r>
          </w:p>
        </w:tc>
        <w:tc>
          <w:tcPr>
            <w:tcW w:w="368" w:type="pct"/>
            <w:shd w:val="clear" w:color="auto" w:fill="9CC2E5" w:themeFill="accent1" w:themeFillTint="99"/>
            <w:vAlign w:val="center"/>
          </w:tcPr>
          <w:p w14:paraId="406E6237"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المتوسط الحسابي</w:t>
            </w:r>
          </w:p>
        </w:tc>
        <w:tc>
          <w:tcPr>
            <w:tcW w:w="377" w:type="pct"/>
            <w:shd w:val="clear" w:color="auto" w:fill="9CC2E5" w:themeFill="accent1" w:themeFillTint="99"/>
            <w:vAlign w:val="center"/>
          </w:tcPr>
          <w:p w14:paraId="65BA9BB7"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الانحراف المعياري</w:t>
            </w:r>
          </w:p>
        </w:tc>
        <w:tc>
          <w:tcPr>
            <w:tcW w:w="372" w:type="pct"/>
            <w:shd w:val="clear" w:color="auto" w:fill="9CC2E5" w:themeFill="accent1" w:themeFillTint="99"/>
            <w:vAlign w:val="center"/>
          </w:tcPr>
          <w:p w14:paraId="42F49D1D"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المستوى</w:t>
            </w:r>
          </w:p>
        </w:tc>
        <w:tc>
          <w:tcPr>
            <w:tcW w:w="268" w:type="pct"/>
            <w:shd w:val="clear" w:color="auto" w:fill="9CC2E5" w:themeFill="accent1" w:themeFillTint="99"/>
            <w:vAlign w:val="center"/>
          </w:tcPr>
          <w:p w14:paraId="3D3C2F03"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الرتبة</w:t>
            </w:r>
          </w:p>
        </w:tc>
        <w:tc>
          <w:tcPr>
            <w:tcW w:w="409" w:type="pct"/>
            <w:shd w:val="clear" w:color="auto" w:fill="9CC2E5" w:themeFill="accent1" w:themeFillTint="99"/>
            <w:vAlign w:val="center"/>
          </w:tcPr>
          <w:p w14:paraId="48E458E3" w14:textId="77777777" w:rsidR="00556250" w:rsidRPr="00B64117" w:rsidRDefault="00556250" w:rsidP="0031324C">
            <w:pPr>
              <w:spacing w:line="168" w:lineRule="auto"/>
              <w:ind w:left="57" w:right="57"/>
              <w:jc w:val="center"/>
              <w:rPr>
                <w:rFonts w:ascii="Simplified Arabic" w:hAnsi="Simplified Arabic"/>
                <w:b/>
                <w:bCs/>
                <w:sz w:val="14"/>
                <w:szCs w:val="14"/>
                <w:rtl/>
              </w:rPr>
            </w:pPr>
            <w:r w:rsidRPr="00B64117">
              <w:rPr>
                <w:rFonts w:ascii="Simplified Arabic" w:hAnsi="Simplified Arabic" w:hint="cs"/>
                <w:b/>
                <w:bCs/>
                <w:sz w:val="14"/>
                <w:szCs w:val="14"/>
                <w:rtl/>
              </w:rPr>
              <w:t>مستوى الدلالة الإحصائي</w:t>
            </w:r>
          </w:p>
        </w:tc>
      </w:tr>
      <w:tr w:rsidR="00556250" w:rsidRPr="00B64117" w14:paraId="328D93F1" w14:textId="77777777" w:rsidTr="00F246DA">
        <w:trPr>
          <w:trHeight w:val="50"/>
        </w:trPr>
        <w:tc>
          <w:tcPr>
            <w:tcW w:w="134" w:type="pct"/>
            <w:vMerge/>
            <w:vAlign w:val="center"/>
          </w:tcPr>
          <w:p w14:paraId="66ADB304" w14:textId="77777777" w:rsidR="00556250" w:rsidRPr="00B64117" w:rsidRDefault="00556250" w:rsidP="0031324C">
            <w:pPr>
              <w:rPr>
                <w:rFonts w:ascii="Arial" w:hAnsi="Arial" w:cs="Arial"/>
                <w:sz w:val="14"/>
                <w:szCs w:val="14"/>
                <w:rtl/>
              </w:rPr>
            </w:pPr>
          </w:p>
        </w:tc>
        <w:tc>
          <w:tcPr>
            <w:tcW w:w="832" w:type="pct"/>
            <w:vMerge/>
          </w:tcPr>
          <w:p w14:paraId="30B99844" w14:textId="77777777" w:rsidR="00556250" w:rsidRPr="00B64117" w:rsidRDefault="00556250" w:rsidP="0031324C">
            <w:pPr>
              <w:autoSpaceDE w:val="0"/>
              <w:autoSpaceDN w:val="0"/>
              <w:adjustRightInd w:val="0"/>
              <w:spacing w:line="320" w:lineRule="atLeast"/>
              <w:ind w:left="60" w:right="60"/>
              <w:rPr>
                <w:rFonts w:ascii="Arial" w:hAnsi="Arial" w:cs="Arial"/>
                <w:sz w:val="14"/>
                <w:szCs w:val="14"/>
                <w:rtl/>
              </w:rPr>
            </w:pPr>
          </w:p>
        </w:tc>
        <w:tc>
          <w:tcPr>
            <w:tcW w:w="250" w:type="pct"/>
            <w:vAlign w:val="center"/>
          </w:tcPr>
          <w:p w14:paraId="5B132D30"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401" w:type="pct"/>
            <w:vAlign w:val="center"/>
          </w:tcPr>
          <w:p w14:paraId="09B96508" w14:textId="77777777" w:rsidR="00556250" w:rsidRPr="00B64117" w:rsidRDefault="00556250" w:rsidP="0031324C">
            <w:pPr>
              <w:ind w:left="57" w:right="57"/>
              <w:jc w:val="center"/>
              <w:rPr>
                <w:rFonts w:ascii="Simplified Arabic" w:hAnsi="Simplified Arabic"/>
                <w:b/>
                <w:bCs/>
                <w:sz w:val="16"/>
                <w:szCs w:val="16"/>
                <w:rtl/>
              </w:rPr>
            </w:pPr>
            <w:r w:rsidRPr="00B64117">
              <w:rPr>
                <w:rFonts w:ascii="Simplified Arabic" w:hAnsi="Simplified Arabic"/>
                <w:b/>
                <w:bCs/>
                <w:sz w:val="16"/>
                <w:szCs w:val="16"/>
                <w:rtl/>
              </w:rPr>
              <w:t>٪</w:t>
            </w:r>
          </w:p>
        </w:tc>
        <w:tc>
          <w:tcPr>
            <w:tcW w:w="213" w:type="pct"/>
            <w:vAlign w:val="center"/>
          </w:tcPr>
          <w:p w14:paraId="2865882C"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403" w:type="pct"/>
            <w:vAlign w:val="center"/>
          </w:tcPr>
          <w:p w14:paraId="5A25D686"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b/>
                <w:bCs/>
                <w:sz w:val="16"/>
                <w:szCs w:val="16"/>
                <w:rtl/>
              </w:rPr>
              <w:t>٪</w:t>
            </w:r>
          </w:p>
        </w:tc>
        <w:tc>
          <w:tcPr>
            <w:tcW w:w="240" w:type="pct"/>
            <w:vAlign w:val="center"/>
          </w:tcPr>
          <w:p w14:paraId="78A3CB03"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403" w:type="pct"/>
            <w:vAlign w:val="center"/>
          </w:tcPr>
          <w:p w14:paraId="3EB0275A"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b/>
                <w:bCs/>
                <w:sz w:val="16"/>
                <w:szCs w:val="16"/>
                <w:rtl/>
              </w:rPr>
              <w:t>٪</w:t>
            </w:r>
          </w:p>
        </w:tc>
        <w:tc>
          <w:tcPr>
            <w:tcW w:w="330" w:type="pct"/>
          </w:tcPr>
          <w:p w14:paraId="06E28BE1" w14:textId="77777777" w:rsidR="00556250" w:rsidRPr="00B64117" w:rsidRDefault="00556250" w:rsidP="0031324C">
            <w:pPr>
              <w:rPr>
                <w:rFonts w:ascii="Simplified Arabic" w:hAnsi="Simplified Arabic"/>
                <w:b/>
                <w:bCs/>
                <w:sz w:val="14"/>
                <w:szCs w:val="14"/>
              </w:rPr>
            </w:pPr>
          </w:p>
        </w:tc>
        <w:tc>
          <w:tcPr>
            <w:tcW w:w="368" w:type="pct"/>
            <w:vAlign w:val="center"/>
          </w:tcPr>
          <w:p w14:paraId="3C1CE498" w14:textId="77777777" w:rsidR="00556250" w:rsidRPr="00B64117" w:rsidRDefault="00556250" w:rsidP="0031324C">
            <w:pPr>
              <w:rPr>
                <w:rFonts w:ascii="Simplified Arabic" w:hAnsi="Simplified Arabic"/>
                <w:b/>
                <w:bCs/>
                <w:sz w:val="14"/>
                <w:szCs w:val="14"/>
              </w:rPr>
            </w:pPr>
          </w:p>
        </w:tc>
        <w:tc>
          <w:tcPr>
            <w:tcW w:w="377" w:type="pct"/>
            <w:vAlign w:val="center"/>
          </w:tcPr>
          <w:p w14:paraId="3B7A7B5A" w14:textId="77777777" w:rsidR="00556250" w:rsidRPr="00B64117" w:rsidRDefault="00556250" w:rsidP="0031324C">
            <w:pPr>
              <w:rPr>
                <w:rFonts w:ascii="Simplified Arabic" w:hAnsi="Simplified Arabic"/>
                <w:sz w:val="14"/>
                <w:szCs w:val="14"/>
              </w:rPr>
            </w:pPr>
          </w:p>
        </w:tc>
        <w:tc>
          <w:tcPr>
            <w:tcW w:w="372" w:type="pct"/>
          </w:tcPr>
          <w:p w14:paraId="64DB0741" w14:textId="77777777" w:rsidR="00556250" w:rsidRPr="00B64117" w:rsidRDefault="00556250" w:rsidP="0031324C">
            <w:pPr>
              <w:rPr>
                <w:rFonts w:ascii="Arial" w:hAnsi="Arial" w:cs="Arial"/>
                <w:sz w:val="14"/>
                <w:szCs w:val="14"/>
                <w:rtl/>
              </w:rPr>
            </w:pPr>
          </w:p>
        </w:tc>
        <w:tc>
          <w:tcPr>
            <w:tcW w:w="268" w:type="pct"/>
            <w:vAlign w:val="center"/>
          </w:tcPr>
          <w:p w14:paraId="41B24778" w14:textId="77777777" w:rsidR="00556250" w:rsidRPr="00B64117" w:rsidRDefault="00556250" w:rsidP="0031324C">
            <w:pPr>
              <w:rPr>
                <w:rFonts w:ascii="Arial" w:hAnsi="Arial" w:cs="Arial"/>
                <w:sz w:val="14"/>
                <w:szCs w:val="14"/>
                <w:rtl/>
              </w:rPr>
            </w:pPr>
          </w:p>
        </w:tc>
        <w:tc>
          <w:tcPr>
            <w:tcW w:w="409" w:type="pct"/>
          </w:tcPr>
          <w:p w14:paraId="6F6C8DEC" w14:textId="77777777" w:rsidR="00556250" w:rsidRPr="00B64117" w:rsidRDefault="00556250" w:rsidP="0031324C">
            <w:pPr>
              <w:rPr>
                <w:rFonts w:ascii="Arial" w:hAnsi="Arial" w:cs="Arial"/>
                <w:sz w:val="14"/>
                <w:szCs w:val="14"/>
                <w:rtl/>
              </w:rPr>
            </w:pPr>
          </w:p>
        </w:tc>
      </w:tr>
      <w:tr w:rsidR="00556250" w:rsidRPr="00B64117" w14:paraId="6963511D" w14:textId="77777777" w:rsidTr="00F246DA">
        <w:trPr>
          <w:trHeight w:val="381"/>
        </w:trPr>
        <w:tc>
          <w:tcPr>
            <w:tcW w:w="134" w:type="pct"/>
            <w:vAlign w:val="center"/>
          </w:tcPr>
          <w:p w14:paraId="7C714C1B"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4</w:t>
            </w:r>
          </w:p>
        </w:tc>
        <w:tc>
          <w:tcPr>
            <w:tcW w:w="832" w:type="pct"/>
            <w:vAlign w:val="center"/>
          </w:tcPr>
          <w:p w14:paraId="2181938F"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يعزز وجود خدمة سلسة لعمليات إرجاع المنتجات ما بعد البيع قرار الشراء من المتجر؟</w:t>
            </w:r>
          </w:p>
        </w:tc>
        <w:tc>
          <w:tcPr>
            <w:tcW w:w="250" w:type="pct"/>
            <w:vAlign w:val="center"/>
          </w:tcPr>
          <w:p w14:paraId="03069039"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107</w:t>
            </w:r>
          </w:p>
        </w:tc>
        <w:tc>
          <w:tcPr>
            <w:tcW w:w="401" w:type="pct"/>
            <w:vAlign w:val="center"/>
          </w:tcPr>
          <w:p w14:paraId="2DD781D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97.3</w:t>
            </w:r>
          </w:p>
        </w:tc>
        <w:tc>
          <w:tcPr>
            <w:tcW w:w="213" w:type="pct"/>
            <w:vAlign w:val="center"/>
          </w:tcPr>
          <w:p w14:paraId="3F9C281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w:t>
            </w:r>
          </w:p>
        </w:tc>
        <w:tc>
          <w:tcPr>
            <w:tcW w:w="403" w:type="pct"/>
            <w:vAlign w:val="center"/>
          </w:tcPr>
          <w:p w14:paraId="64BAB9D1"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1.8</w:t>
            </w:r>
          </w:p>
        </w:tc>
        <w:tc>
          <w:tcPr>
            <w:tcW w:w="240" w:type="pct"/>
            <w:vAlign w:val="center"/>
          </w:tcPr>
          <w:p w14:paraId="6A77815B"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w:t>
            </w:r>
          </w:p>
        </w:tc>
        <w:tc>
          <w:tcPr>
            <w:tcW w:w="403" w:type="pct"/>
            <w:vAlign w:val="center"/>
          </w:tcPr>
          <w:p w14:paraId="05AA789F"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0.9</w:t>
            </w:r>
          </w:p>
        </w:tc>
        <w:tc>
          <w:tcPr>
            <w:tcW w:w="330" w:type="pct"/>
            <w:vAlign w:val="center"/>
          </w:tcPr>
          <w:p w14:paraId="77E22933"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0.59</w:t>
            </w:r>
          </w:p>
        </w:tc>
        <w:tc>
          <w:tcPr>
            <w:tcW w:w="368" w:type="pct"/>
            <w:shd w:val="clear" w:color="auto" w:fill="auto"/>
            <w:vAlign w:val="center"/>
          </w:tcPr>
          <w:p w14:paraId="3A5387A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2.96</w:t>
            </w:r>
          </w:p>
        </w:tc>
        <w:tc>
          <w:tcPr>
            <w:tcW w:w="377" w:type="pct"/>
            <w:shd w:val="clear" w:color="auto" w:fill="auto"/>
            <w:vAlign w:val="center"/>
          </w:tcPr>
          <w:p w14:paraId="3187204D"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0.23</w:t>
            </w:r>
          </w:p>
        </w:tc>
        <w:tc>
          <w:tcPr>
            <w:tcW w:w="372" w:type="pct"/>
            <w:vAlign w:val="center"/>
          </w:tcPr>
          <w:p w14:paraId="27EF0AA2"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محايد</w:t>
            </w:r>
          </w:p>
        </w:tc>
        <w:tc>
          <w:tcPr>
            <w:tcW w:w="268" w:type="pct"/>
            <w:shd w:val="clear" w:color="auto" w:fill="auto"/>
            <w:vAlign w:val="center"/>
          </w:tcPr>
          <w:p w14:paraId="1877A878"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1</w:t>
            </w:r>
          </w:p>
        </w:tc>
        <w:tc>
          <w:tcPr>
            <w:tcW w:w="409" w:type="pct"/>
            <w:vAlign w:val="center"/>
          </w:tcPr>
          <w:p w14:paraId="4186BF3D"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168A5923" w14:textId="77777777" w:rsidTr="00F246DA">
        <w:trPr>
          <w:trHeight w:val="381"/>
        </w:trPr>
        <w:tc>
          <w:tcPr>
            <w:tcW w:w="134" w:type="pct"/>
            <w:vAlign w:val="center"/>
          </w:tcPr>
          <w:p w14:paraId="222BAA17"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7</w:t>
            </w:r>
          </w:p>
        </w:tc>
        <w:tc>
          <w:tcPr>
            <w:tcW w:w="832" w:type="pct"/>
            <w:vAlign w:val="center"/>
          </w:tcPr>
          <w:p w14:paraId="0029050F" w14:textId="589E1DEE"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 xml:space="preserve">تسهم المعلومات والبيانات الراجعة من سلسلة الإمداد في قدرة المشاريع الناشئة على </w:t>
            </w:r>
            <w:r>
              <w:rPr>
                <w:rFonts w:ascii="Arial" w:hAnsi="Arial" w:cs="Arial" w:hint="cs"/>
                <w:color w:val="000000"/>
                <w:sz w:val="18"/>
                <w:szCs w:val="18"/>
                <w:rtl/>
              </w:rPr>
              <w:lastRenderedPageBreak/>
              <w:t xml:space="preserve">توفير المنتجات ذات الطلب العالي بشكل </w:t>
            </w:r>
            <w:r w:rsidR="00056B14">
              <w:rPr>
                <w:rFonts w:ascii="Arial" w:hAnsi="Arial" w:cs="Arial" w:hint="cs"/>
                <w:color w:val="000000"/>
                <w:sz w:val="18"/>
                <w:szCs w:val="18"/>
                <w:rtl/>
              </w:rPr>
              <w:t>أ</w:t>
            </w:r>
            <w:r>
              <w:rPr>
                <w:rFonts w:ascii="Arial" w:hAnsi="Arial" w:cs="Arial" w:hint="cs"/>
                <w:color w:val="000000"/>
                <w:sz w:val="18"/>
                <w:szCs w:val="18"/>
                <w:rtl/>
              </w:rPr>
              <w:t>كبر ؟</w:t>
            </w:r>
          </w:p>
        </w:tc>
        <w:tc>
          <w:tcPr>
            <w:tcW w:w="250" w:type="pct"/>
            <w:vAlign w:val="center"/>
          </w:tcPr>
          <w:p w14:paraId="40B3B59D"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lastRenderedPageBreak/>
              <w:t>99</w:t>
            </w:r>
          </w:p>
        </w:tc>
        <w:tc>
          <w:tcPr>
            <w:tcW w:w="401" w:type="pct"/>
            <w:vAlign w:val="center"/>
          </w:tcPr>
          <w:p w14:paraId="494B2579"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90</w:t>
            </w:r>
          </w:p>
        </w:tc>
        <w:tc>
          <w:tcPr>
            <w:tcW w:w="213" w:type="pct"/>
            <w:vAlign w:val="center"/>
          </w:tcPr>
          <w:p w14:paraId="62E96839"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11</w:t>
            </w:r>
          </w:p>
        </w:tc>
        <w:tc>
          <w:tcPr>
            <w:tcW w:w="403" w:type="pct"/>
            <w:vAlign w:val="center"/>
          </w:tcPr>
          <w:p w14:paraId="2F5047AC"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10</w:t>
            </w:r>
          </w:p>
        </w:tc>
        <w:tc>
          <w:tcPr>
            <w:tcW w:w="240" w:type="pct"/>
            <w:vAlign w:val="center"/>
          </w:tcPr>
          <w:p w14:paraId="35DA59B7" w14:textId="77777777" w:rsidR="00556250" w:rsidRDefault="00556250" w:rsidP="0031324C">
            <w:pPr>
              <w:bidi w:val="0"/>
              <w:jc w:val="center"/>
              <w:rPr>
                <w:rFonts w:ascii="Arial" w:hAnsi="Arial" w:cs="Arial"/>
                <w:color w:val="010205"/>
                <w:sz w:val="18"/>
                <w:szCs w:val="18"/>
              </w:rPr>
            </w:pPr>
          </w:p>
        </w:tc>
        <w:tc>
          <w:tcPr>
            <w:tcW w:w="403" w:type="pct"/>
            <w:vAlign w:val="center"/>
          </w:tcPr>
          <w:p w14:paraId="14B09F38" w14:textId="77777777" w:rsidR="00556250" w:rsidRDefault="00556250" w:rsidP="0031324C">
            <w:pPr>
              <w:bidi w:val="0"/>
              <w:jc w:val="center"/>
              <w:rPr>
                <w:rFonts w:ascii="Arial" w:hAnsi="Arial" w:cs="Arial"/>
                <w:color w:val="010205"/>
                <w:sz w:val="18"/>
                <w:szCs w:val="18"/>
              </w:rPr>
            </w:pPr>
          </w:p>
        </w:tc>
        <w:tc>
          <w:tcPr>
            <w:tcW w:w="330" w:type="pct"/>
            <w:vAlign w:val="center"/>
          </w:tcPr>
          <w:p w14:paraId="56D8E3BC"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0.58</w:t>
            </w:r>
          </w:p>
        </w:tc>
        <w:tc>
          <w:tcPr>
            <w:tcW w:w="368" w:type="pct"/>
            <w:shd w:val="clear" w:color="auto" w:fill="auto"/>
            <w:vAlign w:val="center"/>
          </w:tcPr>
          <w:p w14:paraId="59A58C9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2.9</w:t>
            </w:r>
          </w:p>
        </w:tc>
        <w:tc>
          <w:tcPr>
            <w:tcW w:w="377" w:type="pct"/>
            <w:shd w:val="clear" w:color="auto" w:fill="auto"/>
            <w:vAlign w:val="center"/>
          </w:tcPr>
          <w:p w14:paraId="3F0E9EBF"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0.3</w:t>
            </w:r>
          </w:p>
        </w:tc>
        <w:tc>
          <w:tcPr>
            <w:tcW w:w="372" w:type="pct"/>
            <w:vAlign w:val="center"/>
          </w:tcPr>
          <w:p w14:paraId="2EECD9D5"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4F6D8F0E"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2</w:t>
            </w:r>
          </w:p>
        </w:tc>
        <w:tc>
          <w:tcPr>
            <w:tcW w:w="409" w:type="pct"/>
            <w:vAlign w:val="center"/>
          </w:tcPr>
          <w:p w14:paraId="3915DB49"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70102CAD" w14:textId="77777777" w:rsidTr="00F246DA">
        <w:tc>
          <w:tcPr>
            <w:tcW w:w="134" w:type="pct"/>
            <w:vAlign w:val="center"/>
          </w:tcPr>
          <w:p w14:paraId="548A507B"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8</w:t>
            </w:r>
          </w:p>
        </w:tc>
        <w:tc>
          <w:tcPr>
            <w:tcW w:w="832" w:type="pct"/>
            <w:vAlign w:val="center"/>
          </w:tcPr>
          <w:p w14:paraId="593E646F" w14:textId="24C6932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 xml:space="preserve">الاسراع على ادخال المنتجات الجديدة الى السوق والقدرة على تلبية طلبات العملاء بشكل اسرع يدل عن توفر الخدمات اللوجستية بشكل </w:t>
            </w:r>
            <w:r w:rsidR="00056B14">
              <w:rPr>
                <w:rFonts w:ascii="Arial" w:hAnsi="Arial" w:cs="Arial" w:hint="cs"/>
                <w:color w:val="000000"/>
                <w:sz w:val="18"/>
                <w:szCs w:val="18"/>
                <w:rtl/>
              </w:rPr>
              <w:t>أ</w:t>
            </w:r>
            <w:r>
              <w:rPr>
                <w:rFonts w:ascii="Arial" w:hAnsi="Arial" w:cs="Arial" w:hint="cs"/>
                <w:color w:val="000000"/>
                <w:sz w:val="18"/>
                <w:szCs w:val="18"/>
                <w:rtl/>
              </w:rPr>
              <w:t>كبر ؟</w:t>
            </w:r>
          </w:p>
        </w:tc>
        <w:tc>
          <w:tcPr>
            <w:tcW w:w="250" w:type="pct"/>
            <w:vAlign w:val="center"/>
          </w:tcPr>
          <w:p w14:paraId="499FE9CA"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94</w:t>
            </w:r>
          </w:p>
        </w:tc>
        <w:tc>
          <w:tcPr>
            <w:tcW w:w="401" w:type="pct"/>
            <w:vAlign w:val="center"/>
          </w:tcPr>
          <w:p w14:paraId="16D8C0B4"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85.5</w:t>
            </w:r>
          </w:p>
        </w:tc>
        <w:tc>
          <w:tcPr>
            <w:tcW w:w="213" w:type="pct"/>
            <w:vAlign w:val="center"/>
          </w:tcPr>
          <w:p w14:paraId="1465767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15</w:t>
            </w:r>
          </w:p>
        </w:tc>
        <w:tc>
          <w:tcPr>
            <w:tcW w:w="403" w:type="pct"/>
            <w:vAlign w:val="center"/>
          </w:tcPr>
          <w:p w14:paraId="137E41C5"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13.6</w:t>
            </w:r>
          </w:p>
        </w:tc>
        <w:tc>
          <w:tcPr>
            <w:tcW w:w="240" w:type="pct"/>
            <w:vAlign w:val="center"/>
          </w:tcPr>
          <w:p w14:paraId="6DADDF2E"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w:t>
            </w:r>
          </w:p>
        </w:tc>
        <w:tc>
          <w:tcPr>
            <w:tcW w:w="403" w:type="pct"/>
            <w:vAlign w:val="center"/>
          </w:tcPr>
          <w:p w14:paraId="4257E5E4"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0.9</w:t>
            </w:r>
          </w:p>
        </w:tc>
        <w:tc>
          <w:tcPr>
            <w:tcW w:w="330" w:type="pct"/>
            <w:vAlign w:val="center"/>
          </w:tcPr>
          <w:p w14:paraId="411B312C"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0.57</w:t>
            </w:r>
          </w:p>
        </w:tc>
        <w:tc>
          <w:tcPr>
            <w:tcW w:w="368" w:type="pct"/>
            <w:shd w:val="clear" w:color="auto" w:fill="auto"/>
            <w:vAlign w:val="center"/>
          </w:tcPr>
          <w:p w14:paraId="4B3A3A8D"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2.85</w:t>
            </w:r>
          </w:p>
        </w:tc>
        <w:tc>
          <w:tcPr>
            <w:tcW w:w="377" w:type="pct"/>
            <w:shd w:val="clear" w:color="auto" w:fill="auto"/>
            <w:vAlign w:val="center"/>
          </w:tcPr>
          <w:p w14:paraId="13E51DB3"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0.39</w:t>
            </w:r>
          </w:p>
        </w:tc>
        <w:tc>
          <w:tcPr>
            <w:tcW w:w="372" w:type="pct"/>
            <w:vAlign w:val="center"/>
          </w:tcPr>
          <w:p w14:paraId="57B113C6"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3F50722A"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3</w:t>
            </w:r>
          </w:p>
        </w:tc>
        <w:tc>
          <w:tcPr>
            <w:tcW w:w="409" w:type="pct"/>
            <w:vAlign w:val="center"/>
          </w:tcPr>
          <w:p w14:paraId="0C3889EE"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19DAC57A" w14:textId="77777777" w:rsidTr="00F246DA">
        <w:tc>
          <w:tcPr>
            <w:tcW w:w="134" w:type="pct"/>
            <w:vAlign w:val="center"/>
          </w:tcPr>
          <w:p w14:paraId="378ED20C"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6</w:t>
            </w:r>
          </w:p>
        </w:tc>
        <w:tc>
          <w:tcPr>
            <w:tcW w:w="832" w:type="pct"/>
            <w:vAlign w:val="center"/>
          </w:tcPr>
          <w:p w14:paraId="7D1CF118"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يؤثر وقت الاستجابة لطلبات الشراء من المشروع الناشئ في الإقبال او العزوف ؟</w:t>
            </w:r>
          </w:p>
        </w:tc>
        <w:tc>
          <w:tcPr>
            <w:tcW w:w="250" w:type="pct"/>
            <w:vAlign w:val="center"/>
          </w:tcPr>
          <w:p w14:paraId="5A5A24A5"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90</w:t>
            </w:r>
          </w:p>
        </w:tc>
        <w:tc>
          <w:tcPr>
            <w:tcW w:w="401" w:type="pct"/>
            <w:vAlign w:val="center"/>
          </w:tcPr>
          <w:p w14:paraId="4F3CC2C1"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81.8</w:t>
            </w:r>
          </w:p>
        </w:tc>
        <w:tc>
          <w:tcPr>
            <w:tcW w:w="213" w:type="pct"/>
            <w:vAlign w:val="center"/>
          </w:tcPr>
          <w:p w14:paraId="690846C5"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18</w:t>
            </w:r>
          </w:p>
        </w:tc>
        <w:tc>
          <w:tcPr>
            <w:tcW w:w="403" w:type="pct"/>
            <w:vAlign w:val="center"/>
          </w:tcPr>
          <w:p w14:paraId="7D8FD98A"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16.4</w:t>
            </w:r>
          </w:p>
        </w:tc>
        <w:tc>
          <w:tcPr>
            <w:tcW w:w="240" w:type="pct"/>
            <w:vAlign w:val="center"/>
          </w:tcPr>
          <w:p w14:paraId="12998B81"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w:t>
            </w:r>
          </w:p>
        </w:tc>
        <w:tc>
          <w:tcPr>
            <w:tcW w:w="403" w:type="pct"/>
            <w:vAlign w:val="center"/>
          </w:tcPr>
          <w:p w14:paraId="27899DD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1.8</w:t>
            </w:r>
          </w:p>
        </w:tc>
        <w:tc>
          <w:tcPr>
            <w:tcW w:w="330" w:type="pct"/>
            <w:vAlign w:val="center"/>
          </w:tcPr>
          <w:p w14:paraId="65783F7A"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0.56</w:t>
            </w:r>
          </w:p>
        </w:tc>
        <w:tc>
          <w:tcPr>
            <w:tcW w:w="368" w:type="pct"/>
            <w:shd w:val="clear" w:color="auto" w:fill="auto"/>
            <w:vAlign w:val="center"/>
          </w:tcPr>
          <w:p w14:paraId="51282261"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2.8</w:t>
            </w:r>
          </w:p>
        </w:tc>
        <w:tc>
          <w:tcPr>
            <w:tcW w:w="377" w:type="pct"/>
            <w:shd w:val="clear" w:color="auto" w:fill="auto"/>
            <w:vAlign w:val="center"/>
          </w:tcPr>
          <w:p w14:paraId="0BBBD52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0.45</w:t>
            </w:r>
          </w:p>
        </w:tc>
        <w:tc>
          <w:tcPr>
            <w:tcW w:w="372" w:type="pct"/>
            <w:vAlign w:val="center"/>
          </w:tcPr>
          <w:p w14:paraId="3FEC306D"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630A8C7A"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4</w:t>
            </w:r>
          </w:p>
        </w:tc>
        <w:tc>
          <w:tcPr>
            <w:tcW w:w="409" w:type="pct"/>
            <w:vAlign w:val="center"/>
          </w:tcPr>
          <w:p w14:paraId="26BC1E15"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48D2CC47" w14:textId="77777777" w:rsidTr="00F246DA">
        <w:tc>
          <w:tcPr>
            <w:tcW w:w="134" w:type="pct"/>
            <w:vAlign w:val="center"/>
          </w:tcPr>
          <w:p w14:paraId="78D6957C"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1</w:t>
            </w:r>
          </w:p>
        </w:tc>
        <w:tc>
          <w:tcPr>
            <w:tcW w:w="832" w:type="pct"/>
            <w:vAlign w:val="center"/>
          </w:tcPr>
          <w:p w14:paraId="5B31B0C7"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يحفز تواجد المنصات السعودية المقدمة لخدمة إنشاء المتاجر المتكاملة مثل سلة و زد ، على تأسيس مشروعك التجاري أو التوسع الى شريحة عملاء أكبر؟</w:t>
            </w:r>
          </w:p>
        </w:tc>
        <w:tc>
          <w:tcPr>
            <w:tcW w:w="250" w:type="pct"/>
            <w:vAlign w:val="center"/>
          </w:tcPr>
          <w:p w14:paraId="1C57B084"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87</w:t>
            </w:r>
          </w:p>
        </w:tc>
        <w:tc>
          <w:tcPr>
            <w:tcW w:w="401" w:type="pct"/>
            <w:vAlign w:val="center"/>
          </w:tcPr>
          <w:p w14:paraId="6B1B72D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79.1</w:t>
            </w:r>
          </w:p>
        </w:tc>
        <w:tc>
          <w:tcPr>
            <w:tcW w:w="213" w:type="pct"/>
            <w:vAlign w:val="center"/>
          </w:tcPr>
          <w:p w14:paraId="1711BFD5"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20</w:t>
            </w:r>
          </w:p>
        </w:tc>
        <w:tc>
          <w:tcPr>
            <w:tcW w:w="403" w:type="pct"/>
            <w:vAlign w:val="center"/>
          </w:tcPr>
          <w:p w14:paraId="1EF90F7E"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18.2</w:t>
            </w:r>
          </w:p>
        </w:tc>
        <w:tc>
          <w:tcPr>
            <w:tcW w:w="240" w:type="pct"/>
            <w:vAlign w:val="center"/>
          </w:tcPr>
          <w:p w14:paraId="53D428B1"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3</w:t>
            </w:r>
          </w:p>
        </w:tc>
        <w:tc>
          <w:tcPr>
            <w:tcW w:w="403" w:type="pct"/>
            <w:vAlign w:val="center"/>
          </w:tcPr>
          <w:p w14:paraId="0D29F8ED"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2.7</w:t>
            </w:r>
          </w:p>
        </w:tc>
        <w:tc>
          <w:tcPr>
            <w:tcW w:w="330" w:type="pct"/>
            <w:vAlign w:val="center"/>
          </w:tcPr>
          <w:p w14:paraId="1E3F61C9"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0.55</w:t>
            </w:r>
          </w:p>
        </w:tc>
        <w:tc>
          <w:tcPr>
            <w:tcW w:w="368" w:type="pct"/>
            <w:shd w:val="clear" w:color="auto" w:fill="auto"/>
            <w:vAlign w:val="center"/>
          </w:tcPr>
          <w:p w14:paraId="00970CA7"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2.76</w:t>
            </w:r>
          </w:p>
        </w:tc>
        <w:tc>
          <w:tcPr>
            <w:tcW w:w="377" w:type="pct"/>
            <w:shd w:val="clear" w:color="auto" w:fill="auto"/>
            <w:vAlign w:val="center"/>
          </w:tcPr>
          <w:p w14:paraId="3DCD11B9"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0.49</w:t>
            </w:r>
          </w:p>
        </w:tc>
        <w:tc>
          <w:tcPr>
            <w:tcW w:w="372" w:type="pct"/>
            <w:vAlign w:val="center"/>
          </w:tcPr>
          <w:p w14:paraId="7F2DC2BE"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1994E4D8"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5</w:t>
            </w:r>
          </w:p>
        </w:tc>
        <w:tc>
          <w:tcPr>
            <w:tcW w:w="409" w:type="pct"/>
            <w:vAlign w:val="center"/>
          </w:tcPr>
          <w:p w14:paraId="001BE2A7"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26479092" w14:textId="77777777" w:rsidTr="00F246DA">
        <w:tc>
          <w:tcPr>
            <w:tcW w:w="134" w:type="pct"/>
            <w:vAlign w:val="center"/>
          </w:tcPr>
          <w:p w14:paraId="59F38EB1"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5</w:t>
            </w:r>
          </w:p>
        </w:tc>
        <w:tc>
          <w:tcPr>
            <w:tcW w:w="832" w:type="pct"/>
            <w:vAlign w:val="center"/>
          </w:tcPr>
          <w:p w14:paraId="6FB60ECA"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تساهم خدمة تتبع المنتجات والخدمات في رفع كفاءة الخدمة المقدمة للعميل ؟</w:t>
            </w:r>
          </w:p>
        </w:tc>
        <w:tc>
          <w:tcPr>
            <w:tcW w:w="250" w:type="pct"/>
            <w:vAlign w:val="center"/>
          </w:tcPr>
          <w:p w14:paraId="36624A34"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81</w:t>
            </w:r>
          </w:p>
        </w:tc>
        <w:tc>
          <w:tcPr>
            <w:tcW w:w="401" w:type="pct"/>
            <w:vAlign w:val="center"/>
          </w:tcPr>
          <w:p w14:paraId="73C5793D"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73.6</w:t>
            </w:r>
          </w:p>
        </w:tc>
        <w:tc>
          <w:tcPr>
            <w:tcW w:w="213" w:type="pct"/>
            <w:vAlign w:val="center"/>
          </w:tcPr>
          <w:p w14:paraId="79C91CE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28</w:t>
            </w:r>
          </w:p>
        </w:tc>
        <w:tc>
          <w:tcPr>
            <w:tcW w:w="403" w:type="pct"/>
            <w:vAlign w:val="center"/>
          </w:tcPr>
          <w:p w14:paraId="3365F08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25.5</w:t>
            </w:r>
          </w:p>
        </w:tc>
        <w:tc>
          <w:tcPr>
            <w:tcW w:w="240" w:type="pct"/>
            <w:vAlign w:val="center"/>
          </w:tcPr>
          <w:p w14:paraId="68C95092"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w:t>
            </w:r>
          </w:p>
        </w:tc>
        <w:tc>
          <w:tcPr>
            <w:tcW w:w="403" w:type="pct"/>
            <w:vAlign w:val="center"/>
          </w:tcPr>
          <w:p w14:paraId="0E24CF9A"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0.9</w:t>
            </w:r>
          </w:p>
        </w:tc>
        <w:tc>
          <w:tcPr>
            <w:tcW w:w="330" w:type="pct"/>
            <w:vAlign w:val="center"/>
          </w:tcPr>
          <w:p w14:paraId="353D0343"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0.55</w:t>
            </w:r>
          </w:p>
        </w:tc>
        <w:tc>
          <w:tcPr>
            <w:tcW w:w="368" w:type="pct"/>
            <w:shd w:val="clear" w:color="auto" w:fill="auto"/>
            <w:vAlign w:val="center"/>
          </w:tcPr>
          <w:p w14:paraId="00B303A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2.73</w:t>
            </w:r>
          </w:p>
        </w:tc>
        <w:tc>
          <w:tcPr>
            <w:tcW w:w="377" w:type="pct"/>
            <w:shd w:val="clear" w:color="auto" w:fill="auto"/>
            <w:vAlign w:val="center"/>
          </w:tcPr>
          <w:p w14:paraId="6E9FB6C4"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0.47</w:t>
            </w:r>
          </w:p>
        </w:tc>
        <w:tc>
          <w:tcPr>
            <w:tcW w:w="372" w:type="pct"/>
            <w:vAlign w:val="center"/>
          </w:tcPr>
          <w:p w14:paraId="003377A4"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518185F3"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6</w:t>
            </w:r>
          </w:p>
        </w:tc>
        <w:tc>
          <w:tcPr>
            <w:tcW w:w="409" w:type="pct"/>
            <w:vAlign w:val="center"/>
          </w:tcPr>
          <w:p w14:paraId="70FC9E08"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1A2B011C" w14:textId="77777777" w:rsidTr="00F246DA">
        <w:tc>
          <w:tcPr>
            <w:tcW w:w="134" w:type="pct"/>
            <w:vAlign w:val="center"/>
          </w:tcPr>
          <w:p w14:paraId="2281E7AA"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3</w:t>
            </w:r>
          </w:p>
        </w:tc>
        <w:tc>
          <w:tcPr>
            <w:tcW w:w="832" w:type="pct"/>
            <w:vAlign w:val="center"/>
          </w:tcPr>
          <w:p w14:paraId="6CA12831"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يساعد توفر شركات نقل تقوم بإيصال المنتجات وتوريد المواد الخام المشاريع الناشئة على التقدم والاستمرار ؟</w:t>
            </w:r>
          </w:p>
        </w:tc>
        <w:tc>
          <w:tcPr>
            <w:tcW w:w="250" w:type="pct"/>
            <w:vAlign w:val="center"/>
          </w:tcPr>
          <w:p w14:paraId="7D8FCBEB"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87</w:t>
            </w:r>
          </w:p>
        </w:tc>
        <w:tc>
          <w:tcPr>
            <w:tcW w:w="401" w:type="pct"/>
            <w:vAlign w:val="center"/>
          </w:tcPr>
          <w:p w14:paraId="108EFAC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79.1</w:t>
            </w:r>
          </w:p>
        </w:tc>
        <w:tc>
          <w:tcPr>
            <w:tcW w:w="213" w:type="pct"/>
            <w:vAlign w:val="center"/>
          </w:tcPr>
          <w:p w14:paraId="58372FE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13</w:t>
            </w:r>
          </w:p>
        </w:tc>
        <w:tc>
          <w:tcPr>
            <w:tcW w:w="403" w:type="pct"/>
            <w:vAlign w:val="center"/>
          </w:tcPr>
          <w:p w14:paraId="5835B70A"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11.8</w:t>
            </w:r>
          </w:p>
        </w:tc>
        <w:tc>
          <w:tcPr>
            <w:tcW w:w="240" w:type="pct"/>
            <w:vAlign w:val="center"/>
          </w:tcPr>
          <w:p w14:paraId="1FBBD9B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10</w:t>
            </w:r>
          </w:p>
        </w:tc>
        <w:tc>
          <w:tcPr>
            <w:tcW w:w="403" w:type="pct"/>
            <w:vAlign w:val="center"/>
          </w:tcPr>
          <w:p w14:paraId="049C2E94"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9.1</w:t>
            </w:r>
          </w:p>
        </w:tc>
        <w:tc>
          <w:tcPr>
            <w:tcW w:w="330" w:type="pct"/>
            <w:vAlign w:val="center"/>
          </w:tcPr>
          <w:p w14:paraId="76B3A939"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0.54</w:t>
            </w:r>
          </w:p>
        </w:tc>
        <w:tc>
          <w:tcPr>
            <w:tcW w:w="368" w:type="pct"/>
            <w:shd w:val="clear" w:color="auto" w:fill="auto"/>
            <w:vAlign w:val="center"/>
          </w:tcPr>
          <w:p w14:paraId="656FD82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2.7</w:t>
            </w:r>
          </w:p>
        </w:tc>
        <w:tc>
          <w:tcPr>
            <w:tcW w:w="377" w:type="pct"/>
            <w:shd w:val="clear" w:color="auto" w:fill="auto"/>
            <w:vAlign w:val="center"/>
          </w:tcPr>
          <w:p w14:paraId="0EC45877"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0.63</w:t>
            </w:r>
          </w:p>
        </w:tc>
        <w:tc>
          <w:tcPr>
            <w:tcW w:w="372" w:type="pct"/>
            <w:vAlign w:val="center"/>
          </w:tcPr>
          <w:p w14:paraId="1D829038" w14:textId="77777777" w:rsidR="00556250" w:rsidRPr="002A3169" w:rsidRDefault="00556250" w:rsidP="0031324C">
            <w:pPr>
              <w:jc w:val="center"/>
              <w:rPr>
                <w:sz w:val="18"/>
                <w:szCs w:val="18"/>
              </w:rPr>
            </w:pPr>
            <w:r w:rsidRPr="002A3169">
              <w:rPr>
                <w:rFonts w:ascii="Simplified Arabic" w:hAnsi="Simplified Arabic" w:hint="cs"/>
                <w:sz w:val="18"/>
                <w:szCs w:val="18"/>
                <w:rtl/>
              </w:rPr>
              <w:t>محايد</w:t>
            </w:r>
          </w:p>
        </w:tc>
        <w:tc>
          <w:tcPr>
            <w:tcW w:w="268" w:type="pct"/>
            <w:shd w:val="clear" w:color="auto" w:fill="auto"/>
            <w:vAlign w:val="center"/>
          </w:tcPr>
          <w:p w14:paraId="34E376A8"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7</w:t>
            </w:r>
          </w:p>
        </w:tc>
        <w:tc>
          <w:tcPr>
            <w:tcW w:w="409" w:type="pct"/>
            <w:vAlign w:val="center"/>
          </w:tcPr>
          <w:p w14:paraId="154BDB5B"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6FB6F6B4" w14:textId="77777777" w:rsidTr="00F246DA">
        <w:tc>
          <w:tcPr>
            <w:tcW w:w="134" w:type="pct"/>
            <w:vAlign w:val="center"/>
          </w:tcPr>
          <w:p w14:paraId="7ED65AD9"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2</w:t>
            </w:r>
          </w:p>
        </w:tc>
        <w:tc>
          <w:tcPr>
            <w:tcW w:w="832" w:type="pct"/>
            <w:vAlign w:val="center"/>
          </w:tcPr>
          <w:p w14:paraId="00682235"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تعزز خدمات التخزين عن طريق شركات الطرف الثالث (طرف خارجي) قيمة وتنافسية المشاريع الناشئة ؟</w:t>
            </w:r>
          </w:p>
        </w:tc>
        <w:tc>
          <w:tcPr>
            <w:tcW w:w="250" w:type="pct"/>
            <w:vAlign w:val="center"/>
          </w:tcPr>
          <w:p w14:paraId="35F509F8"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85</w:t>
            </w:r>
          </w:p>
        </w:tc>
        <w:tc>
          <w:tcPr>
            <w:tcW w:w="401" w:type="pct"/>
            <w:vAlign w:val="center"/>
          </w:tcPr>
          <w:p w14:paraId="148C4A3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77.3</w:t>
            </w:r>
          </w:p>
        </w:tc>
        <w:tc>
          <w:tcPr>
            <w:tcW w:w="213" w:type="pct"/>
            <w:vAlign w:val="center"/>
          </w:tcPr>
          <w:p w14:paraId="6507B6AF"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16</w:t>
            </w:r>
          </w:p>
        </w:tc>
        <w:tc>
          <w:tcPr>
            <w:tcW w:w="403" w:type="pct"/>
            <w:vAlign w:val="center"/>
          </w:tcPr>
          <w:p w14:paraId="73F832D6"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14.5</w:t>
            </w:r>
          </w:p>
        </w:tc>
        <w:tc>
          <w:tcPr>
            <w:tcW w:w="240" w:type="pct"/>
            <w:vAlign w:val="center"/>
          </w:tcPr>
          <w:p w14:paraId="13C31EBA"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9</w:t>
            </w:r>
          </w:p>
        </w:tc>
        <w:tc>
          <w:tcPr>
            <w:tcW w:w="403" w:type="pct"/>
            <w:vAlign w:val="center"/>
          </w:tcPr>
          <w:p w14:paraId="3F7E7719"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8.2</w:t>
            </w:r>
          </w:p>
        </w:tc>
        <w:tc>
          <w:tcPr>
            <w:tcW w:w="330" w:type="pct"/>
            <w:vAlign w:val="center"/>
          </w:tcPr>
          <w:p w14:paraId="71ABD664"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0.54</w:t>
            </w:r>
          </w:p>
        </w:tc>
        <w:tc>
          <w:tcPr>
            <w:tcW w:w="368" w:type="pct"/>
            <w:shd w:val="clear" w:color="auto" w:fill="auto"/>
            <w:vAlign w:val="center"/>
          </w:tcPr>
          <w:p w14:paraId="684CB223"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2.69</w:t>
            </w:r>
          </w:p>
        </w:tc>
        <w:tc>
          <w:tcPr>
            <w:tcW w:w="377" w:type="pct"/>
            <w:shd w:val="clear" w:color="auto" w:fill="auto"/>
            <w:vAlign w:val="center"/>
          </w:tcPr>
          <w:p w14:paraId="615AD3A3"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0.62</w:t>
            </w:r>
          </w:p>
        </w:tc>
        <w:tc>
          <w:tcPr>
            <w:tcW w:w="372" w:type="pct"/>
            <w:vAlign w:val="center"/>
          </w:tcPr>
          <w:p w14:paraId="7475F5C5" w14:textId="77777777" w:rsidR="00556250" w:rsidRDefault="00556250" w:rsidP="0031324C">
            <w:pPr>
              <w:bidi w:val="0"/>
              <w:ind w:left="57" w:right="57"/>
              <w:jc w:val="center"/>
              <w:rPr>
                <w:rFonts w:ascii="Simplified Arabic" w:hAnsi="Simplified Arabic"/>
                <w:b/>
                <w:bCs/>
                <w:sz w:val="14"/>
                <w:szCs w:val="14"/>
                <w:rtl/>
              </w:rPr>
            </w:pPr>
            <w:r>
              <w:rPr>
                <w:rFonts w:ascii="Simplified Arabic" w:hAnsi="Simplified Arabic" w:hint="cs"/>
                <w:sz w:val="20"/>
                <w:szCs w:val="20"/>
                <w:rtl/>
              </w:rPr>
              <w:t>محايد</w:t>
            </w:r>
          </w:p>
        </w:tc>
        <w:tc>
          <w:tcPr>
            <w:tcW w:w="268" w:type="pct"/>
            <w:shd w:val="clear" w:color="auto" w:fill="auto"/>
            <w:vAlign w:val="center"/>
          </w:tcPr>
          <w:p w14:paraId="6C62736F"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8</w:t>
            </w:r>
          </w:p>
        </w:tc>
        <w:tc>
          <w:tcPr>
            <w:tcW w:w="409" w:type="pct"/>
            <w:vAlign w:val="center"/>
          </w:tcPr>
          <w:p w14:paraId="17F366AF"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267AAEE" w14:textId="77777777" w:rsidTr="00F246DA">
        <w:tc>
          <w:tcPr>
            <w:tcW w:w="134" w:type="pct"/>
            <w:vAlign w:val="center"/>
          </w:tcPr>
          <w:p w14:paraId="59233AE5" w14:textId="77777777" w:rsidR="00556250" w:rsidRDefault="00556250" w:rsidP="0031324C">
            <w:pPr>
              <w:bidi w:val="0"/>
              <w:jc w:val="center"/>
              <w:rPr>
                <w:rFonts w:ascii="Simplified Arabic" w:hAnsi="Simplified Arabic"/>
                <w:color w:val="000000"/>
                <w:sz w:val="20"/>
                <w:szCs w:val="20"/>
              </w:rPr>
            </w:pPr>
            <w:r>
              <w:rPr>
                <w:rFonts w:ascii="Simplified Arabic" w:hAnsi="Simplified Arabic"/>
                <w:color w:val="000000"/>
                <w:sz w:val="20"/>
                <w:szCs w:val="20"/>
              </w:rPr>
              <w:t>9</w:t>
            </w:r>
          </w:p>
        </w:tc>
        <w:tc>
          <w:tcPr>
            <w:tcW w:w="832" w:type="pct"/>
            <w:vAlign w:val="center"/>
          </w:tcPr>
          <w:p w14:paraId="3797456C"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الشراء مباشرة من الشركة المصنعة دون الحاجة للتعامل مع الموزعين ومراكز البيع التقليدية يحقق ميزه للعميل وصاحب المشروع ؟</w:t>
            </w:r>
          </w:p>
        </w:tc>
        <w:tc>
          <w:tcPr>
            <w:tcW w:w="250" w:type="pct"/>
            <w:vAlign w:val="center"/>
          </w:tcPr>
          <w:p w14:paraId="414F1F18" w14:textId="77777777" w:rsidR="00556250" w:rsidRDefault="00556250" w:rsidP="0031324C">
            <w:pPr>
              <w:bidi w:val="0"/>
              <w:jc w:val="center"/>
              <w:rPr>
                <w:rFonts w:ascii="Arial" w:hAnsi="Arial" w:cs="Arial"/>
                <w:color w:val="010205"/>
                <w:sz w:val="18"/>
                <w:szCs w:val="18"/>
                <w:rtl/>
              </w:rPr>
            </w:pPr>
            <w:r>
              <w:rPr>
                <w:rFonts w:ascii="Arial" w:hAnsi="Arial" w:cs="Arial"/>
                <w:color w:val="010205"/>
                <w:sz w:val="18"/>
                <w:szCs w:val="18"/>
              </w:rPr>
              <w:t>81</w:t>
            </w:r>
          </w:p>
        </w:tc>
        <w:tc>
          <w:tcPr>
            <w:tcW w:w="401" w:type="pct"/>
            <w:vAlign w:val="center"/>
          </w:tcPr>
          <w:p w14:paraId="1368B3EA"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73.6</w:t>
            </w:r>
          </w:p>
        </w:tc>
        <w:tc>
          <w:tcPr>
            <w:tcW w:w="213" w:type="pct"/>
            <w:vAlign w:val="center"/>
          </w:tcPr>
          <w:p w14:paraId="32CAC378"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19</w:t>
            </w:r>
          </w:p>
        </w:tc>
        <w:tc>
          <w:tcPr>
            <w:tcW w:w="403" w:type="pct"/>
            <w:vAlign w:val="center"/>
          </w:tcPr>
          <w:p w14:paraId="27B9938F"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17.3</w:t>
            </w:r>
          </w:p>
        </w:tc>
        <w:tc>
          <w:tcPr>
            <w:tcW w:w="240" w:type="pct"/>
            <w:vAlign w:val="center"/>
          </w:tcPr>
          <w:p w14:paraId="155E9AEF"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10</w:t>
            </w:r>
          </w:p>
        </w:tc>
        <w:tc>
          <w:tcPr>
            <w:tcW w:w="403" w:type="pct"/>
            <w:vAlign w:val="center"/>
          </w:tcPr>
          <w:p w14:paraId="696A8F53"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9.1</w:t>
            </w:r>
          </w:p>
        </w:tc>
        <w:tc>
          <w:tcPr>
            <w:tcW w:w="330" w:type="pct"/>
            <w:vAlign w:val="center"/>
          </w:tcPr>
          <w:p w14:paraId="38094E73" w14:textId="77777777" w:rsidR="00556250" w:rsidRDefault="00556250" w:rsidP="0031324C">
            <w:pPr>
              <w:bidi w:val="0"/>
              <w:jc w:val="center"/>
              <w:rPr>
                <w:rFonts w:ascii="Arial" w:hAnsi="Arial" w:cs="Arial"/>
                <w:color w:val="000000"/>
                <w:sz w:val="20"/>
                <w:szCs w:val="20"/>
              </w:rPr>
            </w:pPr>
            <w:r>
              <w:rPr>
                <w:rFonts w:ascii="Arial" w:hAnsi="Arial" w:cs="Arial"/>
                <w:color w:val="000000"/>
                <w:sz w:val="20"/>
                <w:szCs w:val="20"/>
              </w:rPr>
              <w:t>0.53</w:t>
            </w:r>
          </w:p>
        </w:tc>
        <w:tc>
          <w:tcPr>
            <w:tcW w:w="368" w:type="pct"/>
            <w:shd w:val="clear" w:color="auto" w:fill="auto"/>
            <w:vAlign w:val="center"/>
          </w:tcPr>
          <w:p w14:paraId="58136FD0"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2.65</w:t>
            </w:r>
          </w:p>
        </w:tc>
        <w:tc>
          <w:tcPr>
            <w:tcW w:w="377" w:type="pct"/>
            <w:shd w:val="clear" w:color="auto" w:fill="auto"/>
            <w:vAlign w:val="center"/>
          </w:tcPr>
          <w:p w14:paraId="7CB556D3" w14:textId="77777777" w:rsidR="00556250" w:rsidRDefault="00556250" w:rsidP="0031324C">
            <w:pPr>
              <w:bidi w:val="0"/>
              <w:jc w:val="center"/>
              <w:rPr>
                <w:rFonts w:ascii="Arial" w:hAnsi="Arial" w:cs="Arial"/>
                <w:color w:val="010205"/>
                <w:sz w:val="18"/>
                <w:szCs w:val="18"/>
              </w:rPr>
            </w:pPr>
            <w:r>
              <w:rPr>
                <w:rFonts w:ascii="Arial" w:hAnsi="Arial" w:cs="Arial"/>
                <w:color w:val="010205"/>
                <w:sz w:val="18"/>
                <w:szCs w:val="18"/>
              </w:rPr>
              <w:t>0.64</w:t>
            </w:r>
          </w:p>
        </w:tc>
        <w:tc>
          <w:tcPr>
            <w:tcW w:w="372" w:type="pct"/>
            <w:vAlign w:val="center"/>
          </w:tcPr>
          <w:p w14:paraId="53D0DBCE" w14:textId="77777777" w:rsidR="00556250" w:rsidRPr="00927759" w:rsidRDefault="00556250" w:rsidP="0031324C">
            <w:pPr>
              <w:bidi w:val="0"/>
              <w:ind w:left="57" w:right="57"/>
              <w:jc w:val="center"/>
              <w:rPr>
                <w:rFonts w:ascii="Simplified Arabic" w:hAnsi="Simplified Arabic"/>
                <w:sz w:val="20"/>
                <w:szCs w:val="20"/>
                <w:rtl/>
              </w:rPr>
            </w:pPr>
            <w:r w:rsidRPr="00927759">
              <w:rPr>
                <w:rFonts w:ascii="Simplified Arabic" w:hAnsi="Simplified Arabic" w:hint="cs"/>
                <w:sz w:val="20"/>
                <w:szCs w:val="20"/>
                <w:rtl/>
              </w:rPr>
              <w:t>لا</w:t>
            </w:r>
          </w:p>
        </w:tc>
        <w:tc>
          <w:tcPr>
            <w:tcW w:w="268" w:type="pct"/>
            <w:shd w:val="clear" w:color="auto" w:fill="auto"/>
            <w:vAlign w:val="center"/>
          </w:tcPr>
          <w:p w14:paraId="0E8D511F"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9</w:t>
            </w:r>
          </w:p>
        </w:tc>
        <w:tc>
          <w:tcPr>
            <w:tcW w:w="409" w:type="pct"/>
            <w:vAlign w:val="center"/>
          </w:tcPr>
          <w:p w14:paraId="5E6DB939"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CE2912F" w14:textId="77777777" w:rsidTr="00F246DA">
        <w:tc>
          <w:tcPr>
            <w:tcW w:w="134" w:type="pct"/>
            <w:vAlign w:val="center"/>
          </w:tcPr>
          <w:p w14:paraId="4E154387" w14:textId="77777777" w:rsidR="00556250" w:rsidRPr="00B64117" w:rsidRDefault="00556250" w:rsidP="0031324C">
            <w:pPr>
              <w:bidi w:val="0"/>
              <w:jc w:val="center"/>
              <w:rPr>
                <w:sz w:val="16"/>
                <w:szCs w:val="20"/>
              </w:rPr>
            </w:pPr>
          </w:p>
        </w:tc>
        <w:tc>
          <w:tcPr>
            <w:tcW w:w="832" w:type="pct"/>
            <w:vAlign w:val="center"/>
          </w:tcPr>
          <w:p w14:paraId="20CC6E6F" w14:textId="77777777" w:rsidR="00556250" w:rsidRPr="00E31140" w:rsidRDefault="00556250" w:rsidP="0031324C">
            <w:pPr>
              <w:ind w:left="57" w:right="57"/>
              <w:rPr>
                <w:rFonts w:ascii="Simplified Arabic" w:hAnsi="Simplified Arabic"/>
                <w:b/>
                <w:bCs/>
                <w:sz w:val="16"/>
                <w:szCs w:val="16"/>
                <w:rtl/>
              </w:rPr>
            </w:pPr>
            <w:r>
              <w:rPr>
                <w:rFonts w:ascii="Simplified Arabic" w:hAnsi="Simplified Arabic" w:hint="cs"/>
                <w:b/>
                <w:bCs/>
                <w:sz w:val="16"/>
                <w:szCs w:val="16"/>
                <w:rtl/>
              </w:rPr>
              <w:t>المتوسط العام</w:t>
            </w:r>
          </w:p>
        </w:tc>
        <w:tc>
          <w:tcPr>
            <w:tcW w:w="250" w:type="pct"/>
            <w:vAlign w:val="center"/>
          </w:tcPr>
          <w:p w14:paraId="5DB54A60" w14:textId="77777777" w:rsidR="00556250" w:rsidRPr="00B44B1A" w:rsidRDefault="00556250" w:rsidP="0031324C">
            <w:pPr>
              <w:bidi w:val="0"/>
              <w:jc w:val="center"/>
              <w:rPr>
                <w:rFonts w:ascii="Arial" w:hAnsi="Arial" w:cs="Arial"/>
                <w:color w:val="010205"/>
                <w:sz w:val="18"/>
                <w:szCs w:val="18"/>
                <w:rtl/>
              </w:rPr>
            </w:pPr>
            <w:r w:rsidRPr="00B44B1A">
              <w:rPr>
                <w:rFonts w:ascii="Arial" w:hAnsi="Arial" w:cs="Arial"/>
                <w:color w:val="010205"/>
                <w:sz w:val="18"/>
                <w:szCs w:val="18"/>
              </w:rPr>
              <w:t>811</w:t>
            </w:r>
          </w:p>
        </w:tc>
        <w:tc>
          <w:tcPr>
            <w:tcW w:w="401" w:type="pct"/>
            <w:vAlign w:val="center"/>
          </w:tcPr>
          <w:p w14:paraId="0EF32B9B"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81.92</w:t>
            </w:r>
          </w:p>
        </w:tc>
        <w:tc>
          <w:tcPr>
            <w:tcW w:w="213" w:type="pct"/>
            <w:vAlign w:val="center"/>
          </w:tcPr>
          <w:p w14:paraId="21DC8DE9"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142</w:t>
            </w:r>
          </w:p>
        </w:tc>
        <w:tc>
          <w:tcPr>
            <w:tcW w:w="403" w:type="pct"/>
            <w:vAlign w:val="center"/>
          </w:tcPr>
          <w:p w14:paraId="253CEAC1" w14:textId="77777777" w:rsidR="00556250" w:rsidRPr="00B44B1A" w:rsidRDefault="00556250" w:rsidP="0031324C">
            <w:pPr>
              <w:bidi w:val="0"/>
              <w:jc w:val="center"/>
              <w:rPr>
                <w:rFonts w:ascii="Arial" w:hAnsi="Arial" w:cs="Arial"/>
                <w:color w:val="010205"/>
                <w:sz w:val="18"/>
                <w:szCs w:val="18"/>
                <w:rtl/>
              </w:rPr>
            </w:pPr>
            <w:r w:rsidRPr="00B44B1A">
              <w:rPr>
                <w:rFonts w:ascii="Arial" w:hAnsi="Arial" w:cs="Arial"/>
                <w:color w:val="010205"/>
                <w:sz w:val="18"/>
                <w:szCs w:val="18"/>
              </w:rPr>
              <w:t>14.34</w:t>
            </w:r>
          </w:p>
        </w:tc>
        <w:tc>
          <w:tcPr>
            <w:tcW w:w="240" w:type="pct"/>
            <w:vAlign w:val="center"/>
          </w:tcPr>
          <w:p w14:paraId="2D06B00D"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37</w:t>
            </w:r>
          </w:p>
        </w:tc>
        <w:tc>
          <w:tcPr>
            <w:tcW w:w="403" w:type="pct"/>
            <w:vAlign w:val="center"/>
          </w:tcPr>
          <w:p w14:paraId="749CB691"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3.73</w:t>
            </w:r>
          </w:p>
        </w:tc>
        <w:tc>
          <w:tcPr>
            <w:tcW w:w="330" w:type="pct"/>
            <w:vAlign w:val="center"/>
          </w:tcPr>
          <w:p w14:paraId="3B14BC55"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0.56</w:t>
            </w:r>
          </w:p>
        </w:tc>
        <w:tc>
          <w:tcPr>
            <w:tcW w:w="368" w:type="pct"/>
            <w:shd w:val="clear" w:color="auto" w:fill="auto"/>
            <w:vAlign w:val="center"/>
          </w:tcPr>
          <w:p w14:paraId="2589D2D6"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2.78</w:t>
            </w:r>
          </w:p>
        </w:tc>
        <w:tc>
          <w:tcPr>
            <w:tcW w:w="377" w:type="pct"/>
            <w:shd w:val="clear" w:color="auto" w:fill="auto"/>
            <w:vAlign w:val="center"/>
          </w:tcPr>
          <w:p w14:paraId="336A19EF" w14:textId="77777777" w:rsidR="00556250" w:rsidRPr="00B44B1A" w:rsidRDefault="00556250" w:rsidP="0031324C">
            <w:pPr>
              <w:bidi w:val="0"/>
              <w:jc w:val="center"/>
              <w:rPr>
                <w:rFonts w:ascii="Arial" w:hAnsi="Arial" w:cs="Arial"/>
                <w:color w:val="010205"/>
                <w:sz w:val="18"/>
                <w:szCs w:val="18"/>
              </w:rPr>
            </w:pPr>
            <w:r w:rsidRPr="00B44B1A">
              <w:rPr>
                <w:rFonts w:ascii="Arial" w:hAnsi="Arial" w:cs="Arial"/>
                <w:color w:val="010205"/>
                <w:sz w:val="18"/>
                <w:szCs w:val="18"/>
              </w:rPr>
              <w:t>0.47</w:t>
            </w:r>
          </w:p>
        </w:tc>
        <w:tc>
          <w:tcPr>
            <w:tcW w:w="372" w:type="pct"/>
            <w:vAlign w:val="center"/>
          </w:tcPr>
          <w:p w14:paraId="0871B687" w14:textId="77777777" w:rsidR="00556250" w:rsidRPr="00927759" w:rsidRDefault="00556250" w:rsidP="0031324C">
            <w:pPr>
              <w:bidi w:val="0"/>
              <w:ind w:left="57" w:right="57"/>
              <w:jc w:val="center"/>
              <w:rPr>
                <w:rFonts w:ascii="Simplified Arabic" w:hAnsi="Simplified Arabic"/>
                <w:sz w:val="20"/>
                <w:szCs w:val="20"/>
                <w:rtl/>
              </w:rPr>
            </w:pPr>
            <w:r w:rsidRPr="00927759">
              <w:rPr>
                <w:rFonts w:ascii="Simplified Arabic" w:hAnsi="Simplified Arabic" w:hint="cs"/>
                <w:sz w:val="20"/>
                <w:szCs w:val="20"/>
                <w:rtl/>
              </w:rPr>
              <w:t>نعم</w:t>
            </w:r>
          </w:p>
        </w:tc>
        <w:tc>
          <w:tcPr>
            <w:tcW w:w="268" w:type="pct"/>
            <w:shd w:val="clear" w:color="auto" w:fill="auto"/>
            <w:vAlign w:val="center"/>
          </w:tcPr>
          <w:p w14:paraId="0D73FE36" w14:textId="77777777" w:rsidR="00556250" w:rsidRPr="00B64117" w:rsidRDefault="00556250" w:rsidP="0031324C">
            <w:pPr>
              <w:bidi w:val="0"/>
              <w:jc w:val="center"/>
              <w:rPr>
                <w:rFonts w:ascii="Simplified Arabic" w:hAnsi="Simplified Arabic"/>
                <w:sz w:val="20"/>
                <w:szCs w:val="20"/>
              </w:rPr>
            </w:pPr>
          </w:p>
        </w:tc>
        <w:tc>
          <w:tcPr>
            <w:tcW w:w="409" w:type="pct"/>
            <w:vAlign w:val="center"/>
          </w:tcPr>
          <w:p w14:paraId="35EC14B1" w14:textId="77777777" w:rsidR="00556250" w:rsidRPr="00B64117" w:rsidRDefault="00556250" w:rsidP="00813219">
            <w:pPr>
              <w:keepNext/>
              <w:jc w:val="center"/>
              <w:rPr>
                <w:rFonts w:ascii="Simplified Arabic" w:hAnsi="Simplified Arabic"/>
                <w:sz w:val="20"/>
                <w:szCs w:val="20"/>
                <w:rtl/>
              </w:rPr>
            </w:pPr>
            <w:r w:rsidRPr="00B64117">
              <w:rPr>
                <w:rFonts w:ascii="Simplified Arabic" w:hAnsi="Simplified Arabic" w:hint="cs"/>
                <w:sz w:val="20"/>
                <w:szCs w:val="20"/>
                <w:rtl/>
              </w:rPr>
              <w:t>0.000</w:t>
            </w:r>
          </w:p>
        </w:tc>
      </w:tr>
    </w:tbl>
    <w:p w14:paraId="15375D3B" w14:textId="6D388931" w:rsidR="00813219" w:rsidRDefault="00813219" w:rsidP="00813219">
      <w:pPr>
        <w:pStyle w:val="Caption"/>
        <w:framePr w:hSpace="180" w:wrap="around" w:vAnchor="text" w:hAnchor="text" w:xAlign="center" w:y="1"/>
        <w:suppressOverlap/>
      </w:pPr>
      <w:bookmarkStart w:id="45" w:name="_Toc111624776"/>
      <w:r w:rsidRPr="00813219">
        <w:rPr>
          <w:rFonts w:ascii="Traditional Arabic" w:hAnsi="Traditional Arabic" w:cs="Traditional Arabic" w:hint="cs"/>
          <w:b/>
          <w:bCs/>
          <w:color w:val="auto"/>
          <w:sz w:val="22"/>
          <w:szCs w:val="22"/>
          <w:rtl/>
        </w:rPr>
        <w:t xml:space="preserve">جدول </w:t>
      </w:r>
      <w:r w:rsidRPr="00813219">
        <w:rPr>
          <w:rFonts w:ascii="Traditional Arabic" w:hAnsi="Traditional Arabic" w:cs="Traditional Arabic" w:hint="cs"/>
          <w:b/>
          <w:bCs/>
          <w:color w:val="auto"/>
          <w:sz w:val="22"/>
          <w:szCs w:val="22"/>
          <w:rtl/>
        </w:rPr>
        <w:fldChar w:fldCharType="begin"/>
      </w:r>
      <w:r w:rsidRPr="00813219">
        <w:rPr>
          <w:rFonts w:ascii="Traditional Arabic" w:hAnsi="Traditional Arabic" w:cs="Traditional Arabic" w:hint="cs"/>
          <w:b/>
          <w:bCs/>
          <w:color w:val="auto"/>
          <w:sz w:val="22"/>
          <w:szCs w:val="22"/>
          <w:rtl/>
        </w:rPr>
        <w:instrText xml:space="preserve"> </w:instrText>
      </w:r>
      <w:r w:rsidRPr="00813219">
        <w:rPr>
          <w:rFonts w:ascii="Traditional Arabic" w:hAnsi="Traditional Arabic" w:cs="Traditional Arabic" w:hint="cs"/>
          <w:b/>
          <w:bCs/>
          <w:color w:val="auto"/>
          <w:sz w:val="22"/>
          <w:szCs w:val="22"/>
        </w:rPr>
        <w:instrText>SEQ</w:instrText>
      </w:r>
      <w:r w:rsidRPr="00813219">
        <w:rPr>
          <w:rFonts w:ascii="Traditional Arabic" w:hAnsi="Traditional Arabic" w:cs="Traditional Arabic" w:hint="cs"/>
          <w:b/>
          <w:bCs/>
          <w:color w:val="auto"/>
          <w:sz w:val="22"/>
          <w:szCs w:val="22"/>
          <w:rtl/>
        </w:rPr>
        <w:instrText xml:space="preserve"> جدول \* </w:instrText>
      </w:r>
      <w:r w:rsidRPr="00813219">
        <w:rPr>
          <w:rFonts w:ascii="Traditional Arabic" w:hAnsi="Traditional Arabic" w:cs="Traditional Arabic" w:hint="cs"/>
          <w:b/>
          <w:bCs/>
          <w:color w:val="auto"/>
          <w:sz w:val="22"/>
          <w:szCs w:val="22"/>
        </w:rPr>
        <w:instrText>ARABIC</w:instrText>
      </w:r>
      <w:r w:rsidRPr="00813219">
        <w:rPr>
          <w:rFonts w:ascii="Traditional Arabic" w:hAnsi="Traditional Arabic" w:cs="Traditional Arabic" w:hint="cs"/>
          <w:b/>
          <w:bCs/>
          <w:color w:val="auto"/>
          <w:sz w:val="22"/>
          <w:szCs w:val="22"/>
          <w:rtl/>
        </w:rPr>
        <w:instrText xml:space="preserve"> </w:instrText>
      </w:r>
      <w:r w:rsidRPr="00813219">
        <w:rPr>
          <w:rFonts w:ascii="Traditional Arabic" w:hAnsi="Traditional Arabic" w:cs="Traditional Arabic" w:hint="cs"/>
          <w:b/>
          <w:bCs/>
          <w:color w:val="auto"/>
          <w:sz w:val="22"/>
          <w:szCs w:val="22"/>
          <w:rtl/>
        </w:rPr>
        <w:fldChar w:fldCharType="separate"/>
      </w:r>
      <w:r w:rsidR="00644CEB">
        <w:rPr>
          <w:rFonts w:ascii="Traditional Arabic" w:hAnsi="Traditional Arabic" w:cs="Traditional Arabic"/>
          <w:b/>
          <w:bCs/>
          <w:noProof/>
          <w:color w:val="auto"/>
          <w:sz w:val="22"/>
          <w:szCs w:val="22"/>
          <w:rtl/>
        </w:rPr>
        <w:t>13</w:t>
      </w:r>
      <w:r w:rsidRPr="00813219">
        <w:rPr>
          <w:rFonts w:ascii="Traditional Arabic" w:hAnsi="Traditional Arabic" w:cs="Traditional Arabic" w:hint="cs"/>
          <w:b/>
          <w:bCs/>
          <w:color w:val="auto"/>
          <w:sz w:val="22"/>
          <w:szCs w:val="22"/>
          <w:rtl/>
        </w:rPr>
        <w:fldChar w:fldCharType="end"/>
      </w:r>
      <w:r w:rsidRPr="00813219">
        <w:rPr>
          <w:rFonts w:ascii="Traditional Arabic" w:hAnsi="Traditional Arabic" w:cs="Traditional Arabic" w:hint="cs"/>
          <w:b/>
          <w:bCs/>
          <w:color w:val="auto"/>
          <w:sz w:val="22"/>
          <w:szCs w:val="22"/>
          <w:rtl/>
        </w:rPr>
        <w:t xml:space="preserve"> المتوسطات الحسابية والإنحرافات المعيارية لإستجابات أفراد عينة الدراسة على عنوان الدراسة  للمحور الاول</w:t>
      </w:r>
      <w:r>
        <w:rPr>
          <w:rFonts w:cs="Arial" w:hint="cs"/>
          <w:rtl/>
        </w:rPr>
        <w:t>.</w:t>
      </w:r>
      <w:bookmarkEnd w:id="45"/>
    </w:p>
    <w:p w14:paraId="2C00FEBB" w14:textId="77777777" w:rsidR="00556250" w:rsidRDefault="00556250" w:rsidP="0031324C">
      <w:pPr>
        <w:spacing w:line="360" w:lineRule="auto"/>
        <w:rPr>
          <w:rFonts w:ascii="Traditional Arabic" w:hAnsi="Traditional Arabic" w:cs="Traditional Arabic"/>
          <w:b/>
          <w:bCs/>
          <w:sz w:val="24"/>
          <w:szCs w:val="24"/>
        </w:rPr>
      </w:pPr>
    </w:p>
    <w:p w14:paraId="0E872537" w14:textId="75146F5B"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تشير النتائج في الجدول (</w:t>
      </w:r>
      <w:r w:rsidRPr="008929A2">
        <w:rPr>
          <w:rFonts w:ascii="Traditional Arabic" w:hAnsi="Traditional Arabic" w:cs="Traditional Arabic" w:hint="cs"/>
          <w:b/>
          <w:bCs/>
          <w:sz w:val="28"/>
          <w:szCs w:val="28"/>
          <w:rtl/>
        </w:rPr>
        <w:t>13</w:t>
      </w:r>
      <w:r w:rsidRPr="008929A2">
        <w:rPr>
          <w:rFonts w:ascii="Traditional Arabic" w:hAnsi="Traditional Arabic" w:cs="Traditional Arabic"/>
          <w:b/>
          <w:bCs/>
          <w:sz w:val="28"/>
          <w:szCs w:val="28"/>
          <w:rtl/>
        </w:rPr>
        <w:t xml:space="preserve">) أن المتوسط الحسابي الكلي لمجال </w:t>
      </w:r>
      <w:r w:rsidRPr="008929A2">
        <w:rPr>
          <w:rFonts w:ascii="Traditional Arabic" w:hAnsi="Traditional Arabic" w:cs="Traditional Arabic" w:hint="cs"/>
          <w:b/>
          <w:bCs/>
          <w:sz w:val="28"/>
          <w:szCs w:val="28"/>
          <w:rtl/>
        </w:rPr>
        <w:t>(الأول التعرف على أهمية الخدمات اللوجستية المقدمة للمشاريع الناشئة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(0.56)،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hint="cs"/>
          <w:b/>
          <w:bCs/>
          <w:sz w:val="28"/>
          <w:szCs w:val="28"/>
          <w:rtl/>
        </w:rPr>
        <w:t>2.78</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hint="cs"/>
          <w:b/>
          <w:bCs/>
          <w:sz w:val="28"/>
          <w:szCs w:val="28"/>
          <w:rtl/>
        </w:rPr>
        <w:t>0.47</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 وبدرجة</w:t>
      </w:r>
      <w:r w:rsidRPr="008929A2">
        <w:rPr>
          <w:rFonts w:ascii="Traditional Arabic" w:hAnsi="Traditional Arabic" w:cs="Traditional Arabic" w:hint="cs"/>
          <w:b/>
          <w:bCs/>
          <w:sz w:val="28"/>
          <w:szCs w:val="28"/>
          <w:rtl/>
        </w:rPr>
        <w:t xml:space="preserve"> موافقه نعم</w:t>
      </w:r>
      <w:r w:rsidRPr="008929A2">
        <w:rPr>
          <w:rFonts w:ascii="Traditional Arabic" w:hAnsi="Traditional Arabic" w:cs="Traditional Arabic"/>
          <w:b/>
          <w:bCs/>
          <w:sz w:val="28"/>
          <w:szCs w:val="28"/>
          <w:rtl/>
        </w:rPr>
        <w:t xml:space="preserve"> على حسب معيار ليكرت الثلاثي، وتراوحت المتوسطات الحسابية بين (</w:t>
      </w:r>
      <w:r w:rsidRPr="008929A2">
        <w:rPr>
          <w:rFonts w:ascii="Traditional Arabic" w:hAnsi="Traditional Arabic" w:cs="Traditional Arabic" w:hint="cs"/>
          <w:b/>
          <w:bCs/>
          <w:sz w:val="28"/>
          <w:szCs w:val="28"/>
          <w:rtl/>
        </w:rPr>
        <w:t>2.32</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3</w:t>
      </w:r>
      <w:r w:rsidRPr="008929A2">
        <w:rPr>
          <w:rFonts w:ascii="Traditional Arabic" w:hAnsi="Traditional Arabic" w:cs="Traditional Arabic"/>
          <w:b/>
          <w:bCs/>
          <w:sz w:val="28"/>
          <w:szCs w:val="28"/>
          <w:rtl/>
        </w:rPr>
        <w:t>)، من أفراد عينة الدراسة.</w:t>
      </w:r>
    </w:p>
    <w:p w14:paraId="71AB6886"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lastRenderedPageBreak/>
        <w:t>جاءت العبارة رقم (</w:t>
      </w:r>
      <w:r w:rsidRPr="008929A2">
        <w:rPr>
          <w:rFonts w:ascii="Traditional Arabic" w:hAnsi="Traditional Arabic" w:cs="Traditional Arabic" w:hint="cs"/>
          <w:b/>
          <w:bCs/>
          <w:sz w:val="28"/>
          <w:szCs w:val="28"/>
          <w:rtl/>
        </w:rPr>
        <w:t>4</w:t>
      </w:r>
      <w:r w:rsidRPr="008929A2">
        <w:rPr>
          <w:rFonts w:ascii="Traditional Arabic" w:hAnsi="Traditional Arabic" w:cs="Traditional Arabic"/>
          <w:b/>
          <w:bCs/>
          <w:sz w:val="28"/>
          <w:szCs w:val="28"/>
          <w:rtl/>
        </w:rPr>
        <w:t>) بالمرتبة الأولى (</w:t>
      </w:r>
      <w:r w:rsidRPr="008929A2">
        <w:rPr>
          <w:rFonts w:ascii="Traditional Arabic" w:hAnsi="Traditional Arabic" w:cs="Traditional Arabic" w:hint="cs"/>
          <w:b/>
          <w:bCs/>
          <w:sz w:val="28"/>
          <w:szCs w:val="28"/>
          <w:rtl/>
        </w:rPr>
        <w:t>يعزز وجود خدمة سلسة لعمليات إرجاع المنتجات ما بعد البيع قرار الشراء من المتجر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0.59</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2.96</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0.23</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وجود خدمة سلسة لعمليات إرجاع المنتجات ما بعد البيع يعزز قرار الشراء من المتجر.</w:t>
      </w:r>
    </w:p>
    <w:p w14:paraId="57D5C9B3"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7</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الثانية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تسهم المعلومات والبيانات الراجعة من سلسلة الإمداد في قدرة المشاريع الناشئة على توفير المنتجات ذات الطلب العالي بشكل أكبر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0.58</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2.9</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0.3</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المعلومات والبيانات الراجعة من سلسلة الإمداد تسهم في قدرة المشاريع الناشئة على توفير المنتجات ذات الطلب العالي بشكل أكبر.</w:t>
      </w:r>
    </w:p>
    <w:p w14:paraId="3FA7BCF5"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8</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الثالثة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الاسراع على ادخال المنتجات الجديدة الى السوق والقدرة على تلبية طلبات العملاء بشكل أسرع يدل عن توفر الخدمات اللوجستية بشكل أكبر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0.57</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2.85</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0.39</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ادخال المنتجات الجديدة الى السوق والقدرة على تلبية طلبات العملاء بشكل أسرع يدل عن توفر الخدمات اللوجستية بشكل أكبر. </w:t>
      </w:r>
    </w:p>
    <w:p w14:paraId="2108D02F"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6</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الرابعة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يؤثر وقت الاستجابة لطلبات الشراء من المشروع الناشئ في الإقبال أو العزوف</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0.56</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2.8</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0.45</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هناك استجابة لطلبات الشراء من المشروع الناشئ في الاقبال.</w:t>
      </w:r>
    </w:p>
    <w:p w14:paraId="6A2751FF"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1</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الخامسة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يحفز تواجد المنصات السعودية المقدمة لخدمة إنشاء المتاجر المتكاملة مثل سلة وزد، على تأسيس مشروعك التجاري أو التوسع الى شريحة عملاء أكبر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2.76</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0.49</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تواجد المنصات السعودية المقدمة لخدمة إنشاء المتاجر المتكاملة مثل سلة وزد تحفز على تأسيس مشروعك التجاري.</w:t>
      </w:r>
    </w:p>
    <w:p w14:paraId="018182F3"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lastRenderedPageBreak/>
        <w:t>جاءت العبارة رقم (</w:t>
      </w:r>
      <w:r w:rsidRPr="008929A2">
        <w:rPr>
          <w:rFonts w:ascii="Traditional Arabic" w:hAnsi="Traditional Arabic" w:cs="Traditional Arabic" w:hint="cs"/>
          <w:b/>
          <w:bCs/>
          <w:sz w:val="28"/>
          <w:szCs w:val="28"/>
          <w:rtl/>
        </w:rPr>
        <w:t>5</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السادسة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تساهم خدمة تتبع المنتجات والخدمات في رفع كفاءة الخدمة المقدمة للعميل</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2.73</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0.47</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خدمة تتبع المنتجات والخدمات تسهم في رفع كفاءة الخدمة المقدمة للعميل.</w:t>
      </w:r>
    </w:p>
    <w:p w14:paraId="6089598D"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3</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السابعة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يساعد توفر شركات نقل تقوم بإيصال المنتجات وتوريد المواد الخام المشاريع الناشئة على التقدم والاستمرار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0.54</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0.63</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توفر شركات نقل التي تقوم بإيصال المنتجات وتوريد المواد الخام للمشاريع الناشئة تساعد على التقدم والاستمرارية.</w:t>
      </w:r>
    </w:p>
    <w:p w14:paraId="103D55B0"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2</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الثامنة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تعزز خدمات التخزين عن طريق شركات الطرف الثالث (طرف خارجي) قيمة وتنافسية المشاريع الناشئة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0.54</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2.69</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0.62</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خدمات التخزين عن طريق شركات الطرف الثالث (طرف خارجي) تعزز من تنافسية المشاريع الناشئة.</w:t>
      </w:r>
    </w:p>
    <w:p w14:paraId="1C0CE940" w14:textId="77777777" w:rsidR="00670177" w:rsidRPr="00670177" w:rsidRDefault="00670177" w:rsidP="0031324C">
      <w:pPr>
        <w:spacing w:line="360" w:lineRule="auto"/>
        <w:rPr>
          <w:rFonts w:ascii="Traditional Arabic" w:hAnsi="Traditional Arabic" w:cs="Traditional Arabic"/>
          <w:b/>
          <w:bCs/>
          <w:sz w:val="24"/>
          <w:szCs w:val="24"/>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9</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التاسعة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الشراء مباشرة من الشركة المصنعة دون الحاجة للتعامل مع الموزعين ومراكز البيع التقليدية يحقق ميزه للعميل وصاحب المشروع</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0.53</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2.65</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0.64</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عليه نستنتج أن ضرورة الشراء مباشرة من الشركات المصنعة دون الحاجة للتعامل مع الموزعين ومراكز البيع التقليدي</w:t>
      </w:r>
      <w:r w:rsidRPr="00670177">
        <w:rPr>
          <w:rFonts w:ascii="Traditional Arabic" w:hAnsi="Traditional Arabic" w:cs="Traditional Arabic" w:hint="cs"/>
          <w:b/>
          <w:bCs/>
          <w:sz w:val="24"/>
          <w:szCs w:val="24"/>
          <w:rtl/>
        </w:rPr>
        <w:t>.</w:t>
      </w:r>
    </w:p>
    <w:p w14:paraId="365D0B73" w14:textId="77777777" w:rsidR="00670177" w:rsidRPr="00670177" w:rsidRDefault="00670177" w:rsidP="0031324C">
      <w:pPr>
        <w:spacing w:line="360" w:lineRule="auto"/>
        <w:rPr>
          <w:rFonts w:ascii="Traditional Arabic" w:hAnsi="Traditional Arabic" w:cs="Traditional Arabic"/>
          <w:b/>
          <w:bCs/>
          <w:sz w:val="24"/>
          <w:szCs w:val="24"/>
          <w:rtl/>
        </w:rPr>
      </w:pPr>
    </w:p>
    <w:p w14:paraId="01542376" w14:textId="4273553A" w:rsidR="00670177" w:rsidRPr="008929A2" w:rsidRDefault="00670177" w:rsidP="008929A2">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 xml:space="preserve">الرسم البياني رقم (4) يوضح النسب العامة لمحور الأول التعرف على أهمية الخدمات اللوجستية المقدمة للمشاريع الناشئة: </w:t>
      </w:r>
    </w:p>
    <w:p w14:paraId="13E12542" w14:textId="77777777" w:rsidR="00670177" w:rsidRPr="00670177" w:rsidRDefault="00670177" w:rsidP="0031324C">
      <w:pPr>
        <w:spacing w:line="360" w:lineRule="auto"/>
        <w:rPr>
          <w:rFonts w:ascii="Traditional Arabic" w:hAnsi="Traditional Arabic" w:cs="Traditional Arabic"/>
          <w:b/>
          <w:bCs/>
          <w:sz w:val="24"/>
          <w:szCs w:val="24"/>
          <w:rtl/>
        </w:rPr>
      </w:pPr>
      <w:r w:rsidRPr="00670177">
        <w:rPr>
          <w:rFonts w:ascii="Traditional Arabic" w:hAnsi="Traditional Arabic" w:cs="Traditional Arabic"/>
          <w:b/>
          <w:bCs/>
          <w:noProof/>
          <w:sz w:val="24"/>
          <w:szCs w:val="24"/>
        </w:rPr>
        <w:lastRenderedPageBreak/>
        <w:drawing>
          <wp:inline distT="0" distB="0" distL="0" distR="0" wp14:anchorId="4C019493" wp14:editId="73AD9D5F">
            <wp:extent cx="5182870" cy="2012762"/>
            <wp:effectExtent l="0" t="0" r="17780" b="6985"/>
            <wp:docPr id="4"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F682DA" w14:textId="77777777" w:rsidR="00670177" w:rsidRPr="00670177" w:rsidRDefault="00670177" w:rsidP="0031324C">
      <w:pPr>
        <w:spacing w:line="360" w:lineRule="auto"/>
        <w:rPr>
          <w:rFonts w:ascii="Traditional Arabic" w:hAnsi="Traditional Arabic" w:cs="Traditional Arabic"/>
          <w:b/>
          <w:bCs/>
          <w:sz w:val="24"/>
          <w:szCs w:val="24"/>
          <w:rtl/>
        </w:rPr>
      </w:pPr>
    </w:p>
    <w:p w14:paraId="437FF820" w14:textId="1CC64550" w:rsidR="000E6D93" w:rsidRPr="000E6D93" w:rsidRDefault="00670177" w:rsidP="00813219">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جدول رقم (</w:t>
      </w:r>
      <w:r w:rsidRPr="008929A2">
        <w:rPr>
          <w:rFonts w:ascii="Traditional Arabic" w:hAnsi="Traditional Arabic" w:cs="Traditional Arabic"/>
          <w:b/>
          <w:bCs/>
          <w:sz w:val="28"/>
          <w:szCs w:val="28"/>
        </w:rPr>
        <w:t>14</w:t>
      </w:r>
      <w:r w:rsidRPr="008929A2">
        <w:rPr>
          <w:rFonts w:ascii="Traditional Arabic" w:hAnsi="Traditional Arabic" w:cs="Traditional Arabic"/>
          <w:b/>
          <w:bCs/>
          <w:sz w:val="28"/>
          <w:szCs w:val="28"/>
          <w:rtl/>
        </w:rPr>
        <w:t xml:space="preserve">) المتوسطات الحسابية والإنحرافات المعيارية لإستجابات أفراد عينة الدراسة على </w:t>
      </w:r>
      <w:r w:rsidRPr="008929A2">
        <w:rPr>
          <w:rFonts w:ascii="Traditional Arabic" w:hAnsi="Traditional Arabic" w:cs="Traditional Arabic" w:hint="cs"/>
          <w:b/>
          <w:bCs/>
          <w:sz w:val="28"/>
          <w:szCs w:val="28"/>
          <w:rtl/>
        </w:rPr>
        <w:t>عنوان</w:t>
      </w:r>
      <w:r w:rsidRPr="008929A2">
        <w:rPr>
          <w:rFonts w:ascii="Traditional Arabic" w:hAnsi="Traditional Arabic" w:cs="Traditional Arabic"/>
          <w:b/>
          <w:bCs/>
          <w:sz w:val="28"/>
          <w:szCs w:val="28"/>
          <w:rtl/>
        </w:rPr>
        <w:t xml:space="preserve"> الدراسة ("أثر تطور الخدمات اللوجستية على المشاريع الناشئة داخل المملكة العربية السعودية</w:t>
      </w:r>
      <w:r w:rsidRPr="008929A2">
        <w:rPr>
          <w:rFonts w:ascii="Traditional Arabic" w:hAnsi="Traditional Arabic" w:cs="Traditional Arabic" w:hint="cs"/>
          <w:b/>
          <w:bCs/>
          <w:sz w:val="28"/>
          <w:szCs w:val="28"/>
          <w:rtl/>
        </w:rPr>
        <w:t xml:space="preserve">") يتفرع منه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b/>
          <w:bCs/>
          <w:sz w:val="28"/>
          <w:szCs w:val="28"/>
          <w:rtl/>
        </w:rPr>
        <w:t>مرتبة تنازلياً وفق المتوسط الحسابي:</w:t>
      </w:r>
    </w:p>
    <w:tbl>
      <w:tblPr>
        <w:tblStyle w:val="TableGrid"/>
        <w:tblpPr w:leftFromText="180" w:rightFromText="180" w:vertAnchor="text" w:tblpXSpec="center" w:tblpY="1"/>
        <w:tblOverlap w:val="never"/>
        <w:bidiVisual/>
        <w:tblW w:w="5000" w:type="pct"/>
        <w:tblCellMar>
          <w:left w:w="0" w:type="dxa"/>
          <w:right w:w="0" w:type="dxa"/>
        </w:tblCellMar>
        <w:tblLook w:val="04A0" w:firstRow="1" w:lastRow="0" w:firstColumn="1" w:lastColumn="0" w:noHBand="0" w:noVBand="1"/>
      </w:tblPr>
      <w:tblGrid>
        <w:gridCol w:w="241"/>
        <w:gridCol w:w="1500"/>
        <w:gridCol w:w="516"/>
        <w:gridCol w:w="719"/>
        <w:gridCol w:w="391"/>
        <w:gridCol w:w="725"/>
        <w:gridCol w:w="428"/>
        <w:gridCol w:w="725"/>
        <w:gridCol w:w="593"/>
        <w:gridCol w:w="661"/>
        <w:gridCol w:w="678"/>
        <w:gridCol w:w="669"/>
        <w:gridCol w:w="480"/>
        <w:gridCol w:w="734"/>
      </w:tblGrid>
      <w:tr w:rsidR="00556250" w:rsidRPr="00B64117" w14:paraId="3E7E2730" w14:textId="77777777" w:rsidTr="000E6D93">
        <w:trPr>
          <w:trHeight w:val="440"/>
        </w:trPr>
        <w:tc>
          <w:tcPr>
            <w:tcW w:w="133" w:type="pct"/>
            <w:vMerge w:val="restart"/>
            <w:shd w:val="clear" w:color="auto" w:fill="9CC2E5" w:themeFill="accent1" w:themeFillTint="99"/>
            <w:vAlign w:val="center"/>
          </w:tcPr>
          <w:p w14:paraId="5CBAA38F" w14:textId="77777777" w:rsidR="00556250" w:rsidRPr="00B64117" w:rsidRDefault="00556250" w:rsidP="0031324C">
            <w:pPr>
              <w:ind w:left="57" w:right="57"/>
              <w:jc w:val="center"/>
              <w:rPr>
                <w:rFonts w:ascii="Simplified Arabic" w:hAnsi="Simplified Arabic"/>
                <w:b/>
                <w:bCs/>
                <w:sz w:val="16"/>
                <w:szCs w:val="16"/>
                <w:rtl/>
              </w:rPr>
            </w:pPr>
            <w:r w:rsidRPr="00B64117">
              <w:rPr>
                <w:rFonts w:ascii="Simplified Arabic" w:hAnsi="Simplified Arabic" w:hint="cs"/>
                <w:b/>
                <w:bCs/>
                <w:sz w:val="16"/>
                <w:szCs w:val="16"/>
                <w:rtl/>
              </w:rPr>
              <w:t>م</w:t>
            </w:r>
          </w:p>
        </w:tc>
        <w:tc>
          <w:tcPr>
            <w:tcW w:w="828" w:type="pct"/>
            <w:vMerge w:val="restart"/>
            <w:shd w:val="clear" w:color="auto" w:fill="9CC2E5" w:themeFill="accent1" w:themeFillTint="99"/>
            <w:vAlign w:val="center"/>
          </w:tcPr>
          <w:p w14:paraId="7F219DE1"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العبارات</w:t>
            </w:r>
          </w:p>
        </w:tc>
        <w:tc>
          <w:tcPr>
            <w:tcW w:w="682" w:type="pct"/>
            <w:gridSpan w:val="2"/>
            <w:shd w:val="clear" w:color="auto" w:fill="9CC2E5" w:themeFill="accent1" w:themeFillTint="99"/>
            <w:vAlign w:val="center"/>
          </w:tcPr>
          <w:p w14:paraId="47B2C762"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نعم</w:t>
            </w:r>
          </w:p>
        </w:tc>
        <w:tc>
          <w:tcPr>
            <w:tcW w:w="616" w:type="pct"/>
            <w:gridSpan w:val="2"/>
            <w:shd w:val="clear" w:color="auto" w:fill="9CC2E5" w:themeFill="accent1" w:themeFillTint="99"/>
            <w:vAlign w:val="center"/>
          </w:tcPr>
          <w:p w14:paraId="3097E42D"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محايد</w:t>
            </w:r>
          </w:p>
        </w:tc>
        <w:tc>
          <w:tcPr>
            <w:tcW w:w="636" w:type="pct"/>
            <w:gridSpan w:val="2"/>
            <w:shd w:val="clear" w:color="auto" w:fill="9CC2E5" w:themeFill="accent1" w:themeFillTint="99"/>
          </w:tcPr>
          <w:p w14:paraId="4E196990" w14:textId="77777777" w:rsidR="00556250" w:rsidRPr="00B64117" w:rsidRDefault="00556250" w:rsidP="0031324C">
            <w:pPr>
              <w:ind w:left="57" w:right="57"/>
              <w:jc w:val="center"/>
              <w:rPr>
                <w:rFonts w:ascii="Simplified Arabic" w:hAnsi="Simplified Arabic"/>
                <w:b/>
                <w:bCs/>
                <w:sz w:val="14"/>
                <w:szCs w:val="14"/>
                <w:rtl/>
              </w:rPr>
            </w:pPr>
            <w:r>
              <w:rPr>
                <w:rFonts w:ascii="Simplified Arabic" w:hAnsi="Simplified Arabic" w:hint="cs"/>
                <w:b/>
                <w:bCs/>
                <w:sz w:val="14"/>
                <w:szCs w:val="14"/>
                <w:rtl/>
              </w:rPr>
              <w:t>لا</w:t>
            </w:r>
          </w:p>
        </w:tc>
        <w:tc>
          <w:tcPr>
            <w:tcW w:w="327" w:type="pct"/>
            <w:shd w:val="clear" w:color="auto" w:fill="9CC2E5" w:themeFill="accent1" w:themeFillTint="99"/>
          </w:tcPr>
          <w:p w14:paraId="3FF3A3A3"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الوزن النسبي</w:t>
            </w:r>
          </w:p>
        </w:tc>
        <w:tc>
          <w:tcPr>
            <w:tcW w:w="365" w:type="pct"/>
            <w:shd w:val="clear" w:color="auto" w:fill="9CC2E5" w:themeFill="accent1" w:themeFillTint="99"/>
            <w:vAlign w:val="center"/>
          </w:tcPr>
          <w:p w14:paraId="00D97464"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المتوسط الحسابي</w:t>
            </w:r>
          </w:p>
        </w:tc>
        <w:tc>
          <w:tcPr>
            <w:tcW w:w="374" w:type="pct"/>
            <w:shd w:val="clear" w:color="auto" w:fill="9CC2E5" w:themeFill="accent1" w:themeFillTint="99"/>
            <w:vAlign w:val="center"/>
          </w:tcPr>
          <w:p w14:paraId="3152E171"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الانحراف المعياري</w:t>
            </w:r>
          </w:p>
        </w:tc>
        <w:tc>
          <w:tcPr>
            <w:tcW w:w="369" w:type="pct"/>
            <w:shd w:val="clear" w:color="auto" w:fill="9CC2E5" w:themeFill="accent1" w:themeFillTint="99"/>
            <w:vAlign w:val="center"/>
          </w:tcPr>
          <w:p w14:paraId="539F7FF9"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المستوى</w:t>
            </w:r>
          </w:p>
        </w:tc>
        <w:tc>
          <w:tcPr>
            <w:tcW w:w="265" w:type="pct"/>
            <w:shd w:val="clear" w:color="auto" w:fill="9CC2E5" w:themeFill="accent1" w:themeFillTint="99"/>
            <w:vAlign w:val="center"/>
          </w:tcPr>
          <w:p w14:paraId="28FD4338" w14:textId="77777777" w:rsidR="00556250" w:rsidRPr="00B64117" w:rsidRDefault="00556250" w:rsidP="0031324C">
            <w:pPr>
              <w:ind w:left="57" w:right="57"/>
              <w:jc w:val="center"/>
              <w:rPr>
                <w:rFonts w:ascii="Simplified Arabic" w:hAnsi="Simplified Arabic"/>
                <w:b/>
                <w:bCs/>
                <w:sz w:val="14"/>
                <w:szCs w:val="14"/>
                <w:rtl/>
              </w:rPr>
            </w:pPr>
            <w:r w:rsidRPr="00B64117">
              <w:rPr>
                <w:rFonts w:ascii="Simplified Arabic" w:hAnsi="Simplified Arabic" w:hint="cs"/>
                <w:b/>
                <w:bCs/>
                <w:sz w:val="14"/>
                <w:szCs w:val="14"/>
                <w:rtl/>
              </w:rPr>
              <w:t>الرتبة</w:t>
            </w:r>
          </w:p>
        </w:tc>
        <w:tc>
          <w:tcPr>
            <w:tcW w:w="405" w:type="pct"/>
            <w:shd w:val="clear" w:color="auto" w:fill="9CC2E5" w:themeFill="accent1" w:themeFillTint="99"/>
            <w:vAlign w:val="center"/>
          </w:tcPr>
          <w:p w14:paraId="17088FB7" w14:textId="77777777" w:rsidR="00556250" w:rsidRPr="00B64117" w:rsidRDefault="00556250" w:rsidP="0031324C">
            <w:pPr>
              <w:spacing w:line="168" w:lineRule="auto"/>
              <w:ind w:left="57" w:right="57"/>
              <w:jc w:val="center"/>
              <w:rPr>
                <w:rFonts w:ascii="Simplified Arabic" w:hAnsi="Simplified Arabic"/>
                <w:b/>
                <w:bCs/>
                <w:sz w:val="14"/>
                <w:szCs w:val="14"/>
                <w:rtl/>
              </w:rPr>
            </w:pPr>
            <w:r w:rsidRPr="00B64117">
              <w:rPr>
                <w:rFonts w:ascii="Simplified Arabic" w:hAnsi="Simplified Arabic" w:hint="cs"/>
                <w:b/>
                <w:bCs/>
                <w:sz w:val="14"/>
                <w:szCs w:val="14"/>
                <w:rtl/>
              </w:rPr>
              <w:t>مستوى الدلالة الإحصائي</w:t>
            </w:r>
          </w:p>
        </w:tc>
      </w:tr>
      <w:tr w:rsidR="00556250" w:rsidRPr="00B64117" w14:paraId="4A2D810E" w14:textId="77777777" w:rsidTr="000E6D93">
        <w:trPr>
          <w:trHeight w:val="50"/>
        </w:trPr>
        <w:tc>
          <w:tcPr>
            <w:tcW w:w="133" w:type="pct"/>
            <w:vMerge/>
            <w:vAlign w:val="center"/>
          </w:tcPr>
          <w:p w14:paraId="08B22FC3" w14:textId="77777777" w:rsidR="00556250" w:rsidRPr="00B64117" w:rsidRDefault="00556250" w:rsidP="0031324C">
            <w:pPr>
              <w:rPr>
                <w:rFonts w:ascii="Arial" w:hAnsi="Arial" w:cs="Arial"/>
                <w:sz w:val="14"/>
                <w:szCs w:val="14"/>
                <w:rtl/>
              </w:rPr>
            </w:pPr>
          </w:p>
        </w:tc>
        <w:tc>
          <w:tcPr>
            <w:tcW w:w="828" w:type="pct"/>
            <w:vMerge/>
          </w:tcPr>
          <w:p w14:paraId="36DEFEB8" w14:textId="77777777" w:rsidR="00556250" w:rsidRPr="00B64117" w:rsidRDefault="00556250" w:rsidP="0031324C">
            <w:pPr>
              <w:autoSpaceDE w:val="0"/>
              <w:autoSpaceDN w:val="0"/>
              <w:adjustRightInd w:val="0"/>
              <w:spacing w:line="320" w:lineRule="atLeast"/>
              <w:ind w:left="60" w:right="60"/>
              <w:rPr>
                <w:rFonts w:ascii="Arial" w:hAnsi="Arial" w:cs="Arial"/>
                <w:sz w:val="14"/>
                <w:szCs w:val="14"/>
                <w:rtl/>
              </w:rPr>
            </w:pPr>
          </w:p>
        </w:tc>
        <w:tc>
          <w:tcPr>
            <w:tcW w:w="285" w:type="pct"/>
            <w:vAlign w:val="center"/>
          </w:tcPr>
          <w:p w14:paraId="23DE9922"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397" w:type="pct"/>
            <w:vAlign w:val="center"/>
          </w:tcPr>
          <w:p w14:paraId="2DA58159" w14:textId="77777777" w:rsidR="00556250" w:rsidRPr="00B64117" w:rsidRDefault="00556250" w:rsidP="0031324C">
            <w:pPr>
              <w:ind w:left="57" w:right="57"/>
              <w:jc w:val="center"/>
              <w:rPr>
                <w:rFonts w:ascii="Simplified Arabic" w:hAnsi="Simplified Arabic"/>
                <w:b/>
                <w:bCs/>
                <w:sz w:val="16"/>
                <w:szCs w:val="16"/>
                <w:rtl/>
              </w:rPr>
            </w:pPr>
            <w:r w:rsidRPr="00B64117">
              <w:rPr>
                <w:rFonts w:ascii="Simplified Arabic" w:hAnsi="Simplified Arabic"/>
                <w:b/>
                <w:bCs/>
                <w:sz w:val="16"/>
                <w:szCs w:val="16"/>
                <w:rtl/>
              </w:rPr>
              <w:t>٪</w:t>
            </w:r>
          </w:p>
        </w:tc>
        <w:tc>
          <w:tcPr>
            <w:tcW w:w="216" w:type="pct"/>
            <w:vAlign w:val="center"/>
          </w:tcPr>
          <w:p w14:paraId="415FFE8F"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400" w:type="pct"/>
            <w:vAlign w:val="center"/>
          </w:tcPr>
          <w:p w14:paraId="1AB59BE1"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b/>
                <w:bCs/>
                <w:sz w:val="16"/>
                <w:szCs w:val="16"/>
                <w:rtl/>
              </w:rPr>
              <w:t>٪</w:t>
            </w:r>
          </w:p>
        </w:tc>
        <w:tc>
          <w:tcPr>
            <w:tcW w:w="236" w:type="pct"/>
            <w:vAlign w:val="center"/>
          </w:tcPr>
          <w:p w14:paraId="4429B7BE"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hint="cs"/>
                <w:b/>
                <w:bCs/>
                <w:sz w:val="16"/>
                <w:szCs w:val="16"/>
                <w:rtl/>
              </w:rPr>
              <w:t>ت</w:t>
            </w:r>
          </w:p>
        </w:tc>
        <w:tc>
          <w:tcPr>
            <w:tcW w:w="400" w:type="pct"/>
            <w:vAlign w:val="center"/>
          </w:tcPr>
          <w:p w14:paraId="0F7AC5EC" w14:textId="77777777" w:rsidR="00556250" w:rsidRPr="00B64117" w:rsidRDefault="00556250" w:rsidP="0031324C">
            <w:pPr>
              <w:ind w:left="57" w:right="57"/>
              <w:jc w:val="center"/>
              <w:rPr>
                <w:rFonts w:ascii="Simplified Arabic" w:hAnsi="Simplified Arabic"/>
                <w:b/>
                <w:bCs/>
                <w:sz w:val="16"/>
                <w:szCs w:val="16"/>
              </w:rPr>
            </w:pPr>
            <w:r w:rsidRPr="00B64117">
              <w:rPr>
                <w:rFonts w:ascii="Simplified Arabic" w:hAnsi="Simplified Arabic"/>
                <w:b/>
                <w:bCs/>
                <w:sz w:val="16"/>
                <w:szCs w:val="16"/>
                <w:rtl/>
              </w:rPr>
              <w:t>٪</w:t>
            </w:r>
          </w:p>
        </w:tc>
        <w:tc>
          <w:tcPr>
            <w:tcW w:w="327" w:type="pct"/>
          </w:tcPr>
          <w:p w14:paraId="7407B6AA" w14:textId="77777777" w:rsidR="00556250" w:rsidRPr="00B64117" w:rsidRDefault="00556250" w:rsidP="0031324C">
            <w:pPr>
              <w:rPr>
                <w:rFonts w:ascii="Simplified Arabic" w:hAnsi="Simplified Arabic"/>
                <w:b/>
                <w:bCs/>
                <w:sz w:val="14"/>
                <w:szCs w:val="14"/>
              </w:rPr>
            </w:pPr>
          </w:p>
        </w:tc>
        <w:tc>
          <w:tcPr>
            <w:tcW w:w="365" w:type="pct"/>
            <w:vAlign w:val="center"/>
          </w:tcPr>
          <w:p w14:paraId="66F77FFB" w14:textId="77777777" w:rsidR="00556250" w:rsidRPr="00B64117" w:rsidRDefault="00556250" w:rsidP="0031324C">
            <w:pPr>
              <w:rPr>
                <w:rFonts w:ascii="Simplified Arabic" w:hAnsi="Simplified Arabic"/>
                <w:b/>
                <w:bCs/>
                <w:sz w:val="14"/>
                <w:szCs w:val="14"/>
              </w:rPr>
            </w:pPr>
          </w:p>
        </w:tc>
        <w:tc>
          <w:tcPr>
            <w:tcW w:w="374" w:type="pct"/>
            <w:vAlign w:val="center"/>
          </w:tcPr>
          <w:p w14:paraId="3FF5B380" w14:textId="77777777" w:rsidR="00556250" w:rsidRPr="00B64117" w:rsidRDefault="00556250" w:rsidP="0031324C">
            <w:pPr>
              <w:rPr>
                <w:rFonts w:ascii="Simplified Arabic" w:hAnsi="Simplified Arabic"/>
                <w:sz w:val="14"/>
                <w:szCs w:val="14"/>
              </w:rPr>
            </w:pPr>
          </w:p>
        </w:tc>
        <w:tc>
          <w:tcPr>
            <w:tcW w:w="369" w:type="pct"/>
          </w:tcPr>
          <w:p w14:paraId="4FF3FDE1" w14:textId="77777777" w:rsidR="00556250" w:rsidRPr="00B64117" w:rsidRDefault="00556250" w:rsidP="0031324C">
            <w:pPr>
              <w:rPr>
                <w:rFonts w:ascii="Arial" w:hAnsi="Arial" w:cs="Arial"/>
                <w:sz w:val="14"/>
                <w:szCs w:val="14"/>
                <w:rtl/>
              </w:rPr>
            </w:pPr>
          </w:p>
        </w:tc>
        <w:tc>
          <w:tcPr>
            <w:tcW w:w="265" w:type="pct"/>
            <w:vAlign w:val="center"/>
          </w:tcPr>
          <w:p w14:paraId="5E5F8C69" w14:textId="77777777" w:rsidR="00556250" w:rsidRPr="00B64117" w:rsidRDefault="00556250" w:rsidP="0031324C">
            <w:pPr>
              <w:rPr>
                <w:rFonts w:ascii="Arial" w:hAnsi="Arial" w:cs="Arial"/>
                <w:sz w:val="14"/>
                <w:szCs w:val="14"/>
                <w:rtl/>
              </w:rPr>
            </w:pPr>
          </w:p>
        </w:tc>
        <w:tc>
          <w:tcPr>
            <w:tcW w:w="405" w:type="pct"/>
          </w:tcPr>
          <w:p w14:paraId="129A72A9" w14:textId="77777777" w:rsidR="00556250" w:rsidRPr="00B64117" w:rsidRDefault="00556250" w:rsidP="0031324C">
            <w:pPr>
              <w:rPr>
                <w:rFonts w:ascii="Arial" w:hAnsi="Arial" w:cs="Arial"/>
                <w:sz w:val="14"/>
                <w:szCs w:val="14"/>
                <w:rtl/>
              </w:rPr>
            </w:pPr>
          </w:p>
        </w:tc>
      </w:tr>
      <w:tr w:rsidR="00556250" w:rsidRPr="00B64117" w14:paraId="132F1F01" w14:textId="77777777" w:rsidTr="000E6D93">
        <w:trPr>
          <w:trHeight w:val="381"/>
        </w:trPr>
        <w:tc>
          <w:tcPr>
            <w:tcW w:w="133" w:type="pct"/>
            <w:vAlign w:val="center"/>
          </w:tcPr>
          <w:p w14:paraId="4EBCD0C0"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11</w:t>
            </w:r>
          </w:p>
        </w:tc>
        <w:tc>
          <w:tcPr>
            <w:tcW w:w="828" w:type="pct"/>
            <w:vAlign w:val="center"/>
          </w:tcPr>
          <w:p w14:paraId="3CA12759"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اسهمت الخدمات اللوجستية المقدمة داخل المملكة العربية السعودية في الاسراع على ادخال المنتجات الجديدة الى السوق</w:t>
            </w:r>
          </w:p>
        </w:tc>
        <w:tc>
          <w:tcPr>
            <w:tcW w:w="285" w:type="pct"/>
            <w:vAlign w:val="center"/>
          </w:tcPr>
          <w:p w14:paraId="0D6F53C2"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96</w:t>
            </w:r>
          </w:p>
        </w:tc>
        <w:tc>
          <w:tcPr>
            <w:tcW w:w="397" w:type="pct"/>
            <w:vAlign w:val="center"/>
          </w:tcPr>
          <w:p w14:paraId="02ECE57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87.3</w:t>
            </w:r>
          </w:p>
        </w:tc>
        <w:tc>
          <w:tcPr>
            <w:tcW w:w="216" w:type="pct"/>
            <w:vAlign w:val="center"/>
          </w:tcPr>
          <w:p w14:paraId="552BAB3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10</w:t>
            </w:r>
          </w:p>
        </w:tc>
        <w:tc>
          <w:tcPr>
            <w:tcW w:w="400" w:type="pct"/>
            <w:vAlign w:val="center"/>
          </w:tcPr>
          <w:p w14:paraId="07555F64"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9.1</w:t>
            </w:r>
          </w:p>
        </w:tc>
        <w:tc>
          <w:tcPr>
            <w:tcW w:w="236" w:type="pct"/>
            <w:vAlign w:val="center"/>
          </w:tcPr>
          <w:p w14:paraId="71393F1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4</w:t>
            </w:r>
          </w:p>
        </w:tc>
        <w:tc>
          <w:tcPr>
            <w:tcW w:w="400" w:type="pct"/>
            <w:vAlign w:val="center"/>
          </w:tcPr>
          <w:p w14:paraId="3C36454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3.6</w:t>
            </w:r>
          </w:p>
        </w:tc>
        <w:tc>
          <w:tcPr>
            <w:tcW w:w="327" w:type="pct"/>
            <w:vAlign w:val="center"/>
          </w:tcPr>
          <w:p w14:paraId="090D5CD7"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0.57</w:t>
            </w:r>
          </w:p>
        </w:tc>
        <w:tc>
          <w:tcPr>
            <w:tcW w:w="365" w:type="pct"/>
            <w:shd w:val="clear" w:color="auto" w:fill="auto"/>
            <w:vAlign w:val="center"/>
          </w:tcPr>
          <w:p w14:paraId="60AF4A9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2.84</w:t>
            </w:r>
          </w:p>
        </w:tc>
        <w:tc>
          <w:tcPr>
            <w:tcW w:w="374" w:type="pct"/>
            <w:shd w:val="clear" w:color="auto" w:fill="auto"/>
            <w:vAlign w:val="center"/>
          </w:tcPr>
          <w:p w14:paraId="3FCE772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0.46</w:t>
            </w:r>
          </w:p>
        </w:tc>
        <w:tc>
          <w:tcPr>
            <w:tcW w:w="369" w:type="pct"/>
            <w:vAlign w:val="center"/>
          </w:tcPr>
          <w:p w14:paraId="6EBEC2C6"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2743266F"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1</w:t>
            </w:r>
          </w:p>
        </w:tc>
        <w:tc>
          <w:tcPr>
            <w:tcW w:w="405" w:type="pct"/>
            <w:vAlign w:val="center"/>
          </w:tcPr>
          <w:p w14:paraId="56263794"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2FBC1094" w14:textId="77777777" w:rsidTr="000E6D93">
        <w:trPr>
          <w:trHeight w:val="381"/>
        </w:trPr>
        <w:tc>
          <w:tcPr>
            <w:tcW w:w="133" w:type="pct"/>
            <w:vAlign w:val="center"/>
          </w:tcPr>
          <w:p w14:paraId="11C534F8"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10</w:t>
            </w:r>
          </w:p>
        </w:tc>
        <w:tc>
          <w:tcPr>
            <w:tcW w:w="828" w:type="pct"/>
            <w:vAlign w:val="center"/>
          </w:tcPr>
          <w:p w14:paraId="558DCC22"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عززت  المعلومات والبيانات الراجعة من سلسلة الإمداد في قدرة المشاريع الناشئة على توفير المنتجات ذات الطلب العالي بشكل اكثر</w:t>
            </w:r>
          </w:p>
        </w:tc>
        <w:tc>
          <w:tcPr>
            <w:tcW w:w="285" w:type="pct"/>
            <w:vAlign w:val="center"/>
          </w:tcPr>
          <w:p w14:paraId="3BDD1D7A"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92</w:t>
            </w:r>
          </w:p>
        </w:tc>
        <w:tc>
          <w:tcPr>
            <w:tcW w:w="397" w:type="pct"/>
            <w:vAlign w:val="center"/>
          </w:tcPr>
          <w:p w14:paraId="2CC0A51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83.6</w:t>
            </w:r>
          </w:p>
        </w:tc>
        <w:tc>
          <w:tcPr>
            <w:tcW w:w="216" w:type="pct"/>
            <w:vAlign w:val="center"/>
          </w:tcPr>
          <w:p w14:paraId="758A400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15</w:t>
            </w:r>
          </w:p>
        </w:tc>
        <w:tc>
          <w:tcPr>
            <w:tcW w:w="400" w:type="pct"/>
            <w:vAlign w:val="center"/>
          </w:tcPr>
          <w:p w14:paraId="53C7B3EC"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13.6</w:t>
            </w:r>
          </w:p>
        </w:tc>
        <w:tc>
          <w:tcPr>
            <w:tcW w:w="236" w:type="pct"/>
            <w:vAlign w:val="center"/>
          </w:tcPr>
          <w:p w14:paraId="2F4E3AF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w:t>
            </w:r>
          </w:p>
        </w:tc>
        <w:tc>
          <w:tcPr>
            <w:tcW w:w="400" w:type="pct"/>
            <w:vAlign w:val="center"/>
          </w:tcPr>
          <w:p w14:paraId="67396548"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w:t>
            </w:r>
          </w:p>
        </w:tc>
        <w:tc>
          <w:tcPr>
            <w:tcW w:w="327" w:type="pct"/>
            <w:vAlign w:val="center"/>
          </w:tcPr>
          <w:p w14:paraId="1FEF5A8B"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0.56</w:t>
            </w:r>
          </w:p>
        </w:tc>
        <w:tc>
          <w:tcPr>
            <w:tcW w:w="365" w:type="pct"/>
            <w:shd w:val="clear" w:color="auto" w:fill="auto"/>
            <w:vAlign w:val="center"/>
          </w:tcPr>
          <w:p w14:paraId="3C7142B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2.81</w:t>
            </w:r>
          </w:p>
        </w:tc>
        <w:tc>
          <w:tcPr>
            <w:tcW w:w="374" w:type="pct"/>
            <w:shd w:val="clear" w:color="auto" w:fill="auto"/>
            <w:vAlign w:val="center"/>
          </w:tcPr>
          <w:p w14:paraId="601A27FF"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0.46</w:t>
            </w:r>
          </w:p>
        </w:tc>
        <w:tc>
          <w:tcPr>
            <w:tcW w:w="369" w:type="pct"/>
            <w:vAlign w:val="center"/>
          </w:tcPr>
          <w:p w14:paraId="667D4B95"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6FC98D2F"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2</w:t>
            </w:r>
          </w:p>
        </w:tc>
        <w:tc>
          <w:tcPr>
            <w:tcW w:w="405" w:type="pct"/>
            <w:vAlign w:val="center"/>
          </w:tcPr>
          <w:p w14:paraId="223A4028"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6ADAFB5" w14:textId="77777777" w:rsidTr="000E6D93">
        <w:tc>
          <w:tcPr>
            <w:tcW w:w="133" w:type="pct"/>
            <w:vAlign w:val="center"/>
          </w:tcPr>
          <w:p w14:paraId="5CD4D3A2"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8</w:t>
            </w:r>
          </w:p>
        </w:tc>
        <w:tc>
          <w:tcPr>
            <w:tcW w:w="828" w:type="pct"/>
            <w:vAlign w:val="center"/>
          </w:tcPr>
          <w:p w14:paraId="6BC7CDD5"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ساهم تطور الخدمات اللوجستية في ظهور نموذج البيع المباشر للعملاء ( عدم الحاجة الى الموزعين ومراكز البيع التقليدية ) ؟</w:t>
            </w:r>
          </w:p>
        </w:tc>
        <w:tc>
          <w:tcPr>
            <w:tcW w:w="285" w:type="pct"/>
            <w:vAlign w:val="center"/>
          </w:tcPr>
          <w:p w14:paraId="6B30585E"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90</w:t>
            </w:r>
          </w:p>
        </w:tc>
        <w:tc>
          <w:tcPr>
            <w:tcW w:w="397" w:type="pct"/>
            <w:vAlign w:val="center"/>
          </w:tcPr>
          <w:p w14:paraId="38BAEEE2"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81.8</w:t>
            </w:r>
          </w:p>
        </w:tc>
        <w:tc>
          <w:tcPr>
            <w:tcW w:w="216" w:type="pct"/>
            <w:vAlign w:val="center"/>
          </w:tcPr>
          <w:p w14:paraId="766B1AC2"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18</w:t>
            </w:r>
          </w:p>
        </w:tc>
        <w:tc>
          <w:tcPr>
            <w:tcW w:w="400" w:type="pct"/>
            <w:vAlign w:val="center"/>
          </w:tcPr>
          <w:p w14:paraId="05EE695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16.4</w:t>
            </w:r>
          </w:p>
        </w:tc>
        <w:tc>
          <w:tcPr>
            <w:tcW w:w="236" w:type="pct"/>
            <w:vAlign w:val="center"/>
          </w:tcPr>
          <w:p w14:paraId="264BA83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w:t>
            </w:r>
          </w:p>
        </w:tc>
        <w:tc>
          <w:tcPr>
            <w:tcW w:w="400" w:type="pct"/>
            <w:vAlign w:val="center"/>
          </w:tcPr>
          <w:p w14:paraId="3F81F524"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1.8</w:t>
            </w:r>
          </w:p>
        </w:tc>
        <w:tc>
          <w:tcPr>
            <w:tcW w:w="327" w:type="pct"/>
            <w:vAlign w:val="center"/>
          </w:tcPr>
          <w:p w14:paraId="77A63CC4"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0.56</w:t>
            </w:r>
          </w:p>
        </w:tc>
        <w:tc>
          <w:tcPr>
            <w:tcW w:w="365" w:type="pct"/>
            <w:shd w:val="clear" w:color="auto" w:fill="auto"/>
            <w:vAlign w:val="center"/>
          </w:tcPr>
          <w:p w14:paraId="3F76317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2.8</w:t>
            </w:r>
          </w:p>
        </w:tc>
        <w:tc>
          <w:tcPr>
            <w:tcW w:w="374" w:type="pct"/>
            <w:shd w:val="clear" w:color="auto" w:fill="auto"/>
            <w:vAlign w:val="center"/>
          </w:tcPr>
          <w:p w14:paraId="3454DBFB"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0.45</w:t>
            </w:r>
          </w:p>
        </w:tc>
        <w:tc>
          <w:tcPr>
            <w:tcW w:w="369" w:type="pct"/>
            <w:vAlign w:val="center"/>
          </w:tcPr>
          <w:p w14:paraId="3687EAAD"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1742B50F"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3</w:t>
            </w:r>
          </w:p>
        </w:tc>
        <w:tc>
          <w:tcPr>
            <w:tcW w:w="405" w:type="pct"/>
            <w:vAlign w:val="center"/>
          </w:tcPr>
          <w:p w14:paraId="7528BB7D"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459BA61B" w14:textId="77777777" w:rsidTr="000E6D93">
        <w:tc>
          <w:tcPr>
            <w:tcW w:w="133" w:type="pct"/>
            <w:vAlign w:val="center"/>
          </w:tcPr>
          <w:p w14:paraId="403A91FD"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3</w:t>
            </w:r>
          </w:p>
        </w:tc>
        <w:tc>
          <w:tcPr>
            <w:tcW w:w="828" w:type="pct"/>
            <w:vAlign w:val="center"/>
          </w:tcPr>
          <w:p w14:paraId="21FF6B95"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يوجد تطور ملحوظ في سرعة إيصال المشتريات ؟</w:t>
            </w:r>
          </w:p>
        </w:tc>
        <w:tc>
          <w:tcPr>
            <w:tcW w:w="285" w:type="pct"/>
            <w:vAlign w:val="center"/>
          </w:tcPr>
          <w:p w14:paraId="5ECEF058"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89</w:t>
            </w:r>
          </w:p>
        </w:tc>
        <w:tc>
          <w:tcPr>
            <w:tcW w:w="397" w:type="pct"/>
            <w:vAlign w:val="center"/>
          </w:tcPr>
          <w:p w14:paraId="43E7492B"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80.9</w:t>
            </w:r>
          </w:p>
        </w:tc>
        <w:tc>
          <w:tcPr>
            <w:tcW w:w="216" w:type="pct"/>
            <w:vAlign w:val="center"/>
          </w:tcPr>
          <w:p w14:paraId="1AEED15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17</w:t>
            </w:r>
          </w:p>
        </w:tc>
        <w:tc>
          <w:tcPr>
            <w:tcW w:w="400" w:type="pct"/>
            <w:vAlign w:val="center"/>
          </w:tcPr>
          <w:p w14:paraId="56E28EFC"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15.5</w:t>
            </w:r>
          </w:p>
        </w:tc>
        <w:tc>
          <w:tcPr>
            <w:tcW w:w="236" w:type="pct"/>
            <w:vAlign w:val="center"/>
          </w:tcPr>
          <w:p w14:paraId="4C944E3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4</w:t>
            </w:r>
          </w:p>
        </w:tc>
        <w:tc>
          <w:tcPr>
            <w:tcW w:w="400" w:type="pct"/>
            <w:vAlign w:val="center"/>
          </w:tcPr>
          <w:p w14:paraId="7089405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3.6</w:t>
            </w:r>
          </w:p>
        </w:tc>
        <w:tc>
          <w:tcPr>
            <w:tcW w:w="327" w:type="pct"/>
            <w:vAlign w:val="center"/>
          </w:tcPr>
          <w:p w14:paraId="5C761176"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0.55</w:t>
            </w:r>
          </w:p>
        </w:tc>
        <w:tc>
          <w:tcPr>
            <w:tcW w:w="365" w:type="pct"/>
            <w:shd w:val="clear" w:color="auto" w:fill="auto"/>
            <w:vAlign w:val="center"/>
          </w:tcPr>
          <w:p w14:paraId="3888BD33"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2.77</w:t>
            </w:r>
          </w:p>
        </w:tc>
        <w:tc>
          <w:tcPr>
            <w:tcW w:w="374" w:type="pct"/>
            <w:shd w:val="clear" w:color="auto" w:fill="auto"/>
            <w:vAlign w:val="center"/>
          </w:tcPr>
          <w:p w14:paraId="70CF257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0.5</w:t>
            </w:r>
          </w:p>
        </w:tc>
        <w:tc>
          <w:tcPr>
            <w:tcW w:w="369" w:type="pct"/>
            <w:vAlign w:val="center"/>
          </w:tcPr>
          <w:p w14:paraId="55DE360D"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48CC847D" w14:textId="77777777" w:rsidR="00556250" w:rsidRPr="00B64117" w:rsidRDefault="00556250" w:rsidP="0031324C">
            <w:pPr>
              <w:bidi w:val="0"/>
              <w:jc w:val="center"/>
              <w:rPr>
                <w:rFonts w:ascii="Simplified Arabic" w:hAnsi="Simplified Arabic"/>
                <w:sz w:val="20"/>
                <w:szCs w:val="20"/>
                <w:rtl/>
              </w:rPr>
            </w:pPr>
            <w:r w:rsidRPr="00B64117">
              <w:rPr>
                <w:rFonts w:ascii="Simplified Arabic" w:hAnsi="Simplified Arabic"/>
                <w:sz w:val="20"/>
                <w:szCs w:val="20"/>
              </w:rPr>
              <w:t>4</w:t>
            </w:r>
          </w:p>
        </w:tc>
        <w:tc>
          <w:tcPr>
            <w:tcW w:w="405" w:type="pct"/>
            <w:vAlign w:val="center"/>
          </w:tcPr>
          <w:p w14:paraId="69037B3C"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22D89B3" w14:textId="77777777" w:rsidTr="000E6D93">
        <w:tc>
          <w:tcPr>
            <w:tcW w:w="133" w:type="pct"/>
            <w:vAlign w:val="center"/>
          </w:tcPr>
          <w:p w14:paraId="7F403691"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12</w:t>
            </w:r>
          </w:p>
        </w:tc>
        <w:tc>
          <w:tcPr>
            <w:tcW w:w="828" w:type="pct"/>
            <w:vAlign w:val="center"/>
          </w:tcPr>
          <w:p w14:paraId="5D7A53EE"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هل تعقد ان الخدمات اللوجستية بحاجة الى حلول تساهم في تخفيض تكلفة المبيعات مما يسهم بزيادة فائض سلسلة الامداد وهامش الربح</w:t>
            </w:r>
          </w:p>
        </w:tc>
        <w:tc>
          <w:tcPr>
            <w:tcW w:w="285" w:type="pct"/>
            <w:vAlign w:val="center"/>
          </w:tcPr>
          <w:p w14:paraId="38F2CA05"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88</w:t>
            </w:r>
          </w:p>
        </w:tc>
        <w:tc>
          <w:tcPr>
            <w:tcW w:w="397" w:type="pct"/>
            <w:vAlign w:val="center"/>
          </w:tcPr>
          <w:p w14:paraId="553D059F"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80</w:t>
            </w:r>
          </w:p>
        </w:tc>
        <w:tc>
          <w:tcPr>
            <w:tcW w:w="216" w:type="pct"/>
            <w:vAlign w:val="center"/>
          </w:tcPr>
          <w:p w14:paraId="210D7C81"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18</w:t>
            </w:r>
          </w:p>
        </w:tc>
        <w:tc>
          <w:tcPr>
            <w:tcW w:w="400" w:type="pct"/>
            <w:vAlign w:val="center"/>
          </w:tcPr>
          <w:p w14:paraId="1D6E2F3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16.4</w:t>
            </w:r>
          </w:p>
        </w:tc>
        <w:tc>
          <w:tcPr>
            <w:tcW w:w="236" w:type="pct"/>
            <w:vAlign w:val="center"/>
          </w:tcPr>
          <w:p w14:paraId="271710D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4</w:t>
            </w:r>
          </w:p>
        </w:tc>
        <w:tc>
          <w:tcPr>
            <w:tcW w:w="400" w:type="pct"/>
            <w:vAlign w:val="center"/>
          </w:tcPr>
          <w:p w14:paraId="3AEE3EE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3.6</w:t>
            </w:r>
          </w:p>
        </w:tc>
        <w:tc>
          <w:tcPr>
            <w:tcW w:w="327" w:type="pct"/>
            <w:vAlign w:val="center"/>
          </w:tcPr>
          <w:p w14:paraId="60F11217"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0.55</w:t>
            </w:r>
          </w:p>
        </w:tc>
        <w:tc>
          <w:tcPr>
            <w:tcW w:w="365" w:type="pct"/>
            <w:shd w:val="clear" w:color="auto" w:fill="auto"/>
            <w:vAlign w:val="center"/>
          </w:tcPr>
          <w:p w14:paraId="1B4FF032"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2.76</w:t>
            </w:r>
          </w:p>
        </w:tc>
        <w:tc>
          <w:tcPr>
            <w:tcW w:w="374" w:type="pct"/>
            <w:shd w:val="clear" w:color="auto" w:fill="auto"/>
            <w:vAlign w:val="center"/>
          </w:tcPr>
          <w:p w14:paraId="64BE80F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0.51</w:t>
            </w:r>
          </w:p>
        </w:tc>
        <w:tc>
          <w:tcPr>
            <w:tcW w:w="369" w:type="pct"/>
            <w:vAlign w:val="center"/>
          </w:tcPr>
          <w:p w14:paraId="7B662C30"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19BA30F0"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5</w:t>
            </w:r>
          </w:p>
        </w:tc>
        <w:tc>
          <w:tcPr>
            <w:tcW w:w="405" w:type="pct"/>
            <w:vAlign w:val="center"/>
          </w:tcPr>
          <w:p w14:paraId="16F438A3"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186CDCD3" w14:textId="77777777" w:rsidTr="000E6D93">
        <w:tc>
          <w:tcPr>
            <w:tcW w:w="133" w:type="pct"/>
            <w:vAlign w:val="center"/>
          </w:tcPr>
          <w:p w14:paraId="1808729E"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5</w:t>
            </w:r>
          </w:p>
        </w:tc>
        <w:tc>
          <w:tcPr>
            <w:tcW w:w="828" w:type="pct"/>
            <w:vAlign w:val="center"/>
          </w:tcPr>
          <w:p w14:paraId="1721E208"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 xml:space="preserve">عند النظر الى الخدمات اللوجستية المقدمة داخل المملكة ابتداء من منصات البيع الإلكتروني مثل امازون،نون،زد،سلة </w:t>
            </w:r>
            <w:r>
              <w:rPr>
                <w:rFonts w:ascii="Arial" w:hAnsi="Arial" w:cs="Arial" w:hint="cs"/>
                <w:color w:val="000000"/>
                <w:sz w:val="18"/>
                <w:szCs w:val="18"/>
                <w:rtl/>
              </w:rPr>
              <w:lastRenderedPageBreak/>
              <w:t>إضافة الى وجود خدمات النقل وتطورها مثل ارامكس والبريد السعودي وغيرها من الشركات بالإضافة الى وجود شركات التخزين مثل شركة مخزني ، يمكننا القول بانه</w:t>
            </w:r>
          </w:p>
        </w:tc>
        <w:tc>
          <w:tcPr>
            <w:tcW w:w="285" w:type="pct"/>
            <w:vAlign w:val="center"/>
          </w:tcPr>
          <w:p w14:paraId="09E8FD17"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lastRenderedPageBreak/>
              <w:t>85</w:t>
            </w:r>
          </w:p>
        </w:tc>
        <w:tc>
          <w:tcPr>
            <w:tcW w:w="397" w:type="pct"/>
            <w:vAlign w:val="center"/>
          </w:tcPr>
          <w:p w14:paraId="4A4206F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77.3</w:t>
            </w:r>
          </w:p>
        </w:tc>
        <w:tc>
          <w:tcPr>
            <w:tcW w:w="216" w:type="pct"/>
            <w:vAlign w:val="center"/>
          </w:tcPr>
          <w:p w14:paraId="621200A1"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23</w:t>
            </w:r>
          </w:p>
        </w:tc>
        <w:tc>
          <w:tcPr>
            <w:tcW w:w="400" w:type="pct"/>
            <w:vAlign w:val="center"/>
          </w:tcPr>
          <w:p w14:paraId="67AF049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20.9</w:t>
            </w:r>
          </w:p>
        </w:tc>
        <w:tc>
          <w:tcPr>
            <w:tcW w:w="236" w:type="pct"/>
            <w:vAlign w:val="center"/>
          </w:tcPr>
          <w:p w14:paraId="40500878"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w:t>
            </w:r>
          </w:p>
        </w:tc>
        <w:tc>
          <w:tcPr>
            <w:tcW w:w="400" w:type="pct"/>
            <w:vAlign w:val="center"/>
          </w:tcPr>
          <w:p w14:paraId="5961C7D9"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1.8</w:t>
            </w:r>
          </w:p>
        </w:tc>
        <w:tc>
          <w:tcPr>
            <w:tcW w:w="327" w:type="pct"/>
            <w:vAlign w:val="center"/>
          </w:tcPr>
          <w:p w14:paraId="173CAB06"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0.55</w:t>
            </w:r>
          </w:p>
        </w:tc>
        <w:tc>
          <w:tcPr>
            <w:tcW w:w="365" w:type="pct"/>
            <w:shd w:val="clear" w:color="auto" w:fill="auto"/>
            <w:vAlign w:val="center"/>
          </w:tcPr>
          <w:p w14:paraId="0D79BAD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2.75</w:t>
            </w:r>
          </w:p>
        </w:tc>
        <w:tc>
          <w:tcPr>
            <w:tcW w:w="374" w:type="pct"/>
            <w:shd w:val="clear" w:color="auto" w:fill="auto"/>
            <w:vAlign w:val="center"/>
          </w:tcPr>
          <w:p w14:paraId="120132F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0.47</w:t>
            </w:r>
          </w:p>
        </w:tc>
        <w:tc>
          <w:tcPr>
            <w:tcW w:w="369" w:type="pct"/>
            <w:vAlign w:val="center"/>
          </w:tcPr>
          <w:p w14:paraId="530C8F9C" w14:textId="77777777" w:rsidR="00556250" w:rsidRPr="00B64117" w:rsidRDefault="00556250" w:rsidP="0031324C">
            <w:pPr>
              <w:bidi w:val="0"/>
              <w:ind w:left="57" w:right="57"/>
              <w:jc w:val="center"/>
              <w:rPr>
                <w:rFonts w:ascii="Simplified Arabic" w:hAnsi="Simplified Arabic"/>
                <w:sz w:val="20"/>
                <w:szCs w:val="20"/>
                <w:rtl/>
              </w:rPr>
            </w:pPr>
            <w:r>
              <w:rPr>
                <w:rFonts w:ascii="Simplified Arabic" w:hAnsi="Simplified Arabic" w:hint="cs"/>
                <w:sz w:val="20"/>
                <w:szCs w:val="20"/>
                <w:rtl/>
              </w:rPr>
              <w:t>نعم</w:t>
            </w:r>
          </w:p>
        </w:tc>
        <w:tc>
          <w:tcPr>
            <w:tcW w:w="265" w:type="pct"/>
            <w:shd w:val="clear" w:color="auto" w:fill="auto"/>
            <w:vAlign w:val="center"/>
          </w:tcPr>
          <w:p w14:paraId="23EE2CC3"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6</w:t>
            </w:r>
          </w:p>
        </w:tc>
        <w:tc>
          <w:tcPr>
            <w:tcW w:w="405" w:type="pct"/>
            <w:vAlign w:val="center"/>
          </w:tcPr>
          <w:p w14:paraId="03380D8F"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4AC62C1" w14:textId="77777777" w:rsidTr="000E6D93">
        <w:tc>
          <w:tcPr>
            <w:tcW w:w="133" w:type="pct"/>
            <w:vAlign w:val="center"/>
          </w:tcPr>
          <w:p w14:paraId="23605523"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4</w:t>
            </w:r>
          </w:p>
        </w:tc>
        <w:tc>
          <w:tcPr>
            <w:tcW w:w="828" w:type="pct"/>
            <w:vAlign w:val="center"/>
          </w:tcPr>
          <w:p w14:paraId="41AED8F6"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تملك الشركات طريقة عمل منظمة تجعل عملية إرجاع المنتجات ما بعد البيع سلسلة للعميل ؟</w:t>
            </w:r>
          </w:p>
        </w:tc>
        <w:tc>
          <w:tcPr>
            <w:tcW w:w="285" w:type="pct"/>
            <w:vAlign w:val="center"/>
          </w:tcPr>
          <w:p w14:paraId="6BC62683"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84</w:t>
            </w:r>
          </w:p>
        </w:tc>
        <w:tc>
          <w:tcPr>
            <w:tcW w:w="397" w:type="pct"/>
            <w:vAlign w:val="center"/>
          </w:tcPr>
          <w:p w14:paraId="2BC064E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76.4</w:t>
            </w:r>
          </w:p>
        </w:tc>
        <w:tc>
          <w:tcPr>
            <w:tcW w:w="216" w:type="pct"/>
            <w:vAlign w:val="center"/>
          </w:tcPr>
          <w:p w14:paraId="0EECC353"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23</w:t>
            </w:r>
          </w:p>
        </w:tc>
        <w:tc>
          <w:tcPr>
            <w:tcW w:w="400" w:type="pct"/>
            <w:vAlign w:val="center"/>
          </w:tcPr>
          <w:p w14:paraId="2C0DF7DB"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20.9</w:t>
            </w:r>
          </w:p>
        </w:tc>
        <w:tc>
          <w:tcPr>
            <w:tcW w:w="236" w:type="pct"/>
            <w:vAlign w:val="center"/>
          </w:tcPr>
          <w:p w14:paraId="2EEA68F2"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w:t>
            </w:r>
          </w:p>
        </w:tc>
        <w:tc>
          <w:tcPr>
            <w:tcW w:w="400" w:type="pct"/>
            <w:vAlign w:val="center"/>
          </w:tcPr>
          <w:p w14:paraId="71C8E454"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w:t>
            </w:r>
          </w:p>
        </w:tc>
        <w:tc>
          <w:tcPr>
            <w:tcW w:w="327" w:type="pct"/>
            <w:vAlign w:val="center"/>
          </w:tcPr>
          <w:p w14:paraId="42EC513E"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0.55</w:t>
            </w:r>
          </w:p>
        </w:tc>
        <w:tc>
          <w:tcPr>
            <w:tcW w:w="365" w:type="pct"/>
            <w:shd w:val="clear" w:color="auto" w:fill="auto"/>
            <w:vAlign w:val="center"/>
          </w:tcPr>
          <w:p w14:paraId="7EF5928F"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2.74</w:t>
            </w:r>
          </w:p>
        </w:tc>
        <w:tc>
          <w:tcPr>
            <w:tcW w:w="374" w:type="pct"/>
            <w:shd w:val="clear" w:color="auto" w:fill="auto"/>
            <w:vAlign w:val="center"/>
          </w:tcPr>
          <w:p w14:paraId="2E046C64"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0.5</w:t>
            </w:r>
          </w:p>
        </w:tc>
        <w:tc>
          <w:tcPr>
            <w:tcW w:w="369" w:type="pct"/>
            <w:vAlign w:val="center"/>
          </w:tcPr>
          <w:p w14:paraId="7ABEF64A" w14:textId="77777777" w:rsidR="00556250" w:rsidRPr="00B64117" w:rsidRDefault="00556250" w:rsidP="0031324C">
            <w:pPr>
              <w:bidi w:val="0"/>
              <w:ind w:left="57" w:right="57"/>
              <w:jc w:val="center"/>
              <w:rPr>
                <w:rFonts w:ascii="Simplified Arabic" w:hAnsi="Simplified Arabic"/>
                <w:b/>
                <w:bCs/>
                <w:sz w:val="20"/>
                <w:szCs w:val="20"/>
                <w:rtl/>
              </w:rPr>
            </w:pPr>
            <w:r>
              <w:rPr>
                <w:rFonts w:ascii="Simplified Arabic" w:hAnsi="Simplified Arabic" w:hint="cs"/>
                <w:sz w:val="20"/>
                <w:szCs w:val="20"/>
                <w:rtl/>
              </w:rPr>
              <w:t>نعم</w:t>
            </w:r>
          </w:p>
        </w:tc>
        <w:tc>
          <w:tcPr>
            <w:tcW w:w="265" w:type="pct"/>
            <w:shd w:val="clear" w:color="auto" w:fill="auto"/>
            <w:vAlign w:val="center"/>
          </w:tcPr>
          <w:p w14:paraId="0AFB7D68"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7</w:t>
            </w:r>
          </w:p>
        </w:tc>
        <w:tc>
          <w:tcPr>
            <w:tcW w:w="405" w:type="pct"/>
            <w:vAlign w:val="center"/>
          </w:tcPr>
          <w:p w14:paraId="6D06B075"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3F22141D" w14:textId="77777777" w:rsidTr="000E6D93">
        <w:tc>
          <w:tcPr>
            <w:tcW w:w="133" w:type="pct"/>
            <w:vAlign w:val="center"/>
          </w:tcPr>
          <w:p w14:paraId="54554F78"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9</w:t>
            </w:r>
          </w:p>
        </w:tc>
        <w:tc>
          <w:tcPr>
            <w:tcW w:w="828" w:type="pct"/>
            <w:vAlign w:val="center"/>
          </w:tcPr>
          <w:p w14:paraId="67D681C3" w14:textId="59E8CA9F"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 xml:space="preserve">ساهم تطور الخدمات اللوجستية في مقدرة المشاريع الناشئة لعرض عدد </w:t>
            </w:r>
            <w:r w:rsidR="00056B14">
              <w:rPr>
                <w:rFonts w:ascii="Arial" w:hAnsi="Arial" w:cs="Arial" w:hint="cs"/>
                <w:color w:val="000000"/>
                <w:sz w:val="18"/>
                <w:szCs w:val="18"/>
                <w:rtl/>
              </w:rPr>
              <w:t>أ</w:t>
            </w:r>
            <w:r>
              <w:rPr>
                <w:rFonts w:ascii="Arial" w:hAnsi="Arial" w:cs="Arial" w:hint="cs"/>
                <w:color w:val="000000"/>
                <w:sz w:val="18"/>
                <w:szCs w:val="18"/>
                <w:rtl/>
              </w:rPr>
              <w:t>كبر من المنتجات للعملاء ؟</w:t>
            </w:r>
          </w:p>
        </w:tc>
        <w:tc>
          <w:tcPr>
            <w:tcW w:w="285" w:type="pct"/>
            <w:vAlign w:val="center"/>
          </w:tcPr>
          <w:p w14:paraId="2B3D0782"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92</w:t>
            </w:r>
          </w:p>
        </w:tc>
        <w:tc>
          <w:tcPr>
            <w:tcW w:w="397" w:type="pct"/>
            <w:vAlign w:val="center"/>
          </w:tcPr>
          <w:p w14:paraId="5F55CEC1"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83.6</w:t>
            </w:r>
          </w:p>
        </w:tc>
        <w:tc>
          <w:tcPr>
            <w:tcW w:w="216" w:type="pct"/>
            <w:vAlign w:val="center"/>
          </w:tcPr>
          <w:p w14:paraId="79E9BBB8"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w:t>
            </w:r>
          </w:p>
        </w:tc>
        <w:tc>
          <w:tcPr>
            <w:tcW w:w="400" w:type="pct"/>
            <w:vAlign w:val="center"/>
          </w:tcPr>
          <w:p w14:paraId="16D37A7B"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6.4</w:t>
            </w:r>
          </w:p>
        </w:tc>
        <w:tc>
          <w:tcPr>
            <w:tcW w:w="236" w:type="pct"/>
            <w:vAlign w:val="center"/>
          </w:tcPr>
          <w:p w14:paraId="4A0E853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11</w:t>
            </w:r>
          </w:p>
        </w:tc>
        <w:tc>
          <w:tcPr>
            <w:tcW w:w="400" w:type="pct"/>
            <w:vAlign w:val="center"/>
          </w:tcPr>
          <w:p w14:paraId="2A1A7D1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10</w:t>
            </w:r>
          </w:p>
        </w:tc>
        <w:tc>
          <w:tcPr>
            <w:tcW w:w="327" w:type="pct"/>
            <w:vAlign w:val="center"/>
          </w:tcPr>
          <w:p w14:paraId="553D5523"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0.55</w:t>
            </w:r>
          </w:p>
        </w:tc>
        <w:tc>
          <w:tcPr>
            <w:tcW w:w="365" w:type="pct"/>
            <w:shd w:val="clear" w:color="auto" w:fill="auto"/>
            <w:vAlign w:val="center"/>
          </w:tcPr>
          <w:p w14:paraId="2CF7F6A2"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2.74</w:t>
            </w:r>
          </w:p>
        </w:tc>
        <w:tc>
          <w:tcPr>
            <w:tcW w:w="374" w:type="pct"/>
            <w:shd w:val="clear" w:color="auto" w:fill="auto"/>
            <w:vAlign w:val="center"/>
          </w:tcPr>
          <w:p w14:paraId="3FBD734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0.63</w:t>
            </w:r>
          </w:p>
        </w:tc>
        <w:tc>
          <w:tcPr>
            <w:tcW w:w="369" w:type="pct"/>
            <w:vAlign w:val="center"/>
          </w:tcPr>
          <w:p w14:paraId="61FD31A1" w14:textId="77777777" w:rsidR="00556250" w:rsidRDefault="00556250" w:rsidP="0031324C">
            <w:pPr>
              <w:bidi w:val="0"/>
              <w:ind w:left="57" w:right="57"/>
              <w:jc w:val="center"/>
              <w:rPr>
                <w:rFonts w:ascii="Simplified Arabic" w:hAnsi="Simplified Arabic"/>
                <w:b/>
                <w:bCs/>
                <w:sz w:val="14"/>
                <w:szCs w:val="14"/>
                <w:rtl/>
              </w:rPr>
            </w:pPr>
            <w:r>
              <w:rPr>
                <w:rFonts w:ascii="Simplified Arabic" w:hAnsi="Simplified Arabic" w:hint="cs"/>
                <w:sz w:val="20"/>
                <w:szCs w:val="20"/>
                <w:rtl/>
              </w:rPr>
              <w:t>نعم</w:t>
            </w:r>
          </w:p>
        </w:tc>
        <w:tc>
          <w:tcPr>
            <w:tcW w:w="265" w:type="pct"/>
            <w:shd w:val="clear" w:color="auto" w:fill="auto"/>
            <w:vAlign w:val="center"/>
          </w:tcPr>
          <w:p w14:paraId="4965D377"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8</w:t>
            </w:r>
          </w:p>
        </w:tc>
        <w:tc>
          <w:tcPr>
            <w:tcW w:w="405" w:type="pct"/>
            <w:vAlign w:val="center"/>
          </w:tcPr>
          <w:p w14:paraId="626E5E3C"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08E1F708" w14:textId="77777777" w:rsidTr="000E6D93">
        <w:tc>
          <w:tcPr>
            <w:tcW w:w="133" w:type="pct"/>
            <w:vAlign w:val="center"/>
          </w:tcPr>
          <w:p w14:paraId="196A8117"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6</w:t>
            </w:r>
          </w:p>
        </w:tc>
        <w:tc>
          <w:tcPr>
            <w:tcW w:w="828" w:type="pct"/>
            <w:vAlign w:val="center"/>
          </w:tcPr>
          <w:p w14:paraId="25E7200E"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ساهمت خدمة التغليف والطباعة المقدمة من شركات الطرف الثالث في رفع كفاءة الخدمة المقدمة للعميل ؟</w:t>
            </w:r>
          </w:p>
        </w:tc>
        <w:tc>
          <w:tcPr>
            <w:tcW w:w="285" w:type="pct"/>
            <w:vAlign w:val="center"/>
          </w:tcPr>
          <w:p w14:paraId="2EC5849D"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84</w:t>
            </w:r>
          </w:p>
        </w:tc>
        <w:tc>
          <w:tcPr>
            <w:tcW w:w="397" w:type="pct"/>
            <w:vAlign w:val="center"/>
          </w:tcPr>
          <w:p w14:paraId="6A7D5878"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76.4</w:t>
            </w:r>
          </w:p>
        </w:tc>
        <w:tc>
          <w:tcPr>
            <w:tcW w:w="216" w:type="pct"/>
            <w:vAlign w:val="center"/>
          </w:tcPr>
          <w:p w14:paraId="65B7E0D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21</w:t>
            </w:r>
          </w:p>
        </w:tc>
        <w:tc>
          <w:tcPr>
            <w:tcW w:w="400" w:type="pct"/>
            <w:vAlign w:val="center"/>
          </w:tcPr>
          <w:p w14:paraId="5A396B80"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19.1</w:t>
            </w:r>
          </w:p>
        </w:tc>
        <w:tc>
          <w:tcPr>
            <w:tcW w:w="236" w:type="pct"/>
            <w:vAlign w:val="center"/>
          </w:tcPr>
          <w:p w14:paraId="67DDEDB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5</w:t>
            </w:r>
          </w:p>
        </w:tc>
        <w:tc>
          <w:tcPr>
            <w:tcW w:w="400" w:type="pct"/>
            <w:vAlign w:val="center"/>
          </w:tcPr>
          <w:p w14:paraId="47F51B49"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4.5</w:t>
            </w:r>
          </w:p>
        </w:tc>
        <w:tc>
          <w:tcPr>
            <w:tcW w:w="327" w:type="pct"/>
            <w:vAlign w:val="center"/>
          </w:tcPr>
          <w:p w14:paraId="212493E4"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0.54</w:t>
            </w:r>
          </w:p>
        </w:tc>
        <w:tc>
          <w:tcPr>
            <w:tcW w:w="365" w:type="pct"/>
            <w:shd w:val="clear" w:color="auto" w:fill="auto"/>
            <w:vAlign w:val="center"/>
          </w:tcPr>
          <w:p w14:paraId="134A598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2.72</w:t>
            </w:r>
          </w:p>
        </w:tc>
        <w:tc>
          <w:tcPr>
            <w:tcW w:w="374" w:type="pct"/>
            <w:shd w:val="clear" w:color="auto" w:fill="auto"/>
            <w:vAlign w:val="center"/>
          </w:tcPr>
          <w:p w14:paraId="2659B01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0.54</w:t>
            </w:r>
          </w:p>
        </w:tc>
        <w:tc>
          <w:tcPr>
            <w:tcW w:w="369" w:type="pct"/>
            <w:vAlign w:val="center"/>
          </w:tcPr>
          <w:p w14:paraId="59C53B98" w14:textId="77777777" w:rsidR="00556250" w:rsidRDefault="00556250" w:rsidP="0031324C">
            <w:pPr>
              <w:bidi w:val="0"/>
              <w:ind w:left="57" w:right="57"/>
              <w:jc w:val="center"/>
              <w:rPr>
                <w:rFonts w:ascii="Simplified Arabic" w:hAnsi="Simplified Arabic"/>
                <w:b/>
                <w:bCs/>
                <w:sz w:val="14"/>
                <w:szCs w:val="14"/>
                <w:rtl/>
              </w:rPr>
            </w:pPr>
            <w:r>
              <w:rPr>
                <w:rFonts w:ascii="Simplified Arabic" w:hAnsi="Simplified Arabic" w:hint="cs"/>
                <w:sz w:val="20"/>
                <w:szCs w:val="20"/>
                <w:rtl/>
              </w:rPr>
              <w:t>نعم</w:t>
            </w:r>
          </w:p>
        </w:tc>
        <w:tc>
          <w:tcPr>
            <w:tcW w:w="265" w:type="pct"/>
            <w:shd w:val="clear" w:color="auto" w:fill="auto"/>
            <w:vAlign w:val="center"/>
          </w:tcPr>
          <w:p w14:paraId="7E8C1CDE"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9</w:t>
            </w:r>
          </w:p>
        </w:tc>
        <w:tc>
          <w:tcPr>
            <w:tcW w:w="405" w:type="pct"/>
            <w:vAlign w:val="center"/>
          </w:tcPr>
          <w:p w14:paraId="603C6B01"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423C09BB" w14:textId="77777777" w:rsidTr="000E6D93">
        <w:tc>
          <w:tcPr>
            <w:tcW w:w="133" w:type="pct"/>
            <w:vAlign w:val="center"/>
          </w:tcPr>
          <w:p w14:paraId="5FCEB66F"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1</w:t>
            </w:r>
          </w:p>
        </w:tc>
        <w:tc>
          <w:tcPr>
            <w:tcW w:w="828" w:type="pct"/>
            <w:vAlign w:val="center"/>
          </w:tcPr>
          <w:p w14:paraId="1839B9F0"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ساهمت الخدمات اللوجستية داخل المملكة العربية السعودية في تقليل العبء على المشاريع الناشئة وتخفيض تكلفتها التأسيسية ؟</w:t>
            </w:r>
          </w:p>
        </w:tc>
        <w:tc>
          <w:tcPr>
            <w:tcW w:w="285" w:type="pct"/>
            <w:vAlign w:val="center"/>
          </w:tcPr>
          <w:p w14:paraId="799ED818"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78</w:t>
            </w:r>
          </w:p>
        </w:tc>
        <w:tc>
          <w:tcPr>
            <w:tcW w:w="397" w:type="pct"/>
            <w:vAlign w:val="center"/>
          </w:tcPr>
          <w:p w14:paraId="5DD4FB7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70.9</w:t>
            </w:r>
          </w:p>
        </w:tc>
        <w:tc>
          <w:tcPr>
            <w:tcW w:w="216" w:type="pct"/>
            <w:vAlign w:val="center"/>
          </w:tcPr>
          <w:p w14:paraId="4EC0E478"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28</w:t>
            </w:r>
          </w:p>
        </w:tc>
        <w:tc>
          <w:tcPr>
            <w:tcW w:w="400" w:type="pct"/>
            <w:vAlign w:val="center"/>
          </w:tcPr>
          <w:p w14:paraId="5909A54F"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25.5</w:t>
            </w:r>
          </w:p>
        </w:tc>
        <w:tc>
          <w:tcPr>
            <w:tcW w:w="236" w:type="pct"/>
            <w:vAlign w:val="center"/>
          </w:tcPr>
          <w:p w14:paraId="6217C01B"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4</w:t>
            </w:r>
          </w:p>
        </w:tc>
        <w:tc>
          <w:tcPr>
            <w:tcW w:w="400" w:type="pct"/>
            <w:vAlign w:val="center"/>
          </w:tcPr>
          <w:p w14:paraId="4431C80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3.6</w:t>
            </w:r>
          </w:p>
        </w:tc>
        <w:tc>
          <w:tcPr>
            <w:tcW w:w="327" w:type="pct"/>
            <w:vAlign w:val="center"/>
          </w:tcPr>
          <w:p w14:paraId="44D4079E"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0.53</w:t>
            </w:r>
          </w:p>
        </w:tc>
        <w:tc>
          <w:tcPr>
            <w:tcW w:w="365" w:type="pct"/>
            <w:shd w:val="clear" w:color="auto" w:fill="auto"/>
            <w:vAlign w:val="center"/>
          </w:tcPr>
          <w:p w14:paraId="1535060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2.67</w:t>
            </w:r>
          </w:p>
        </w:tc>
        <w:tc>
          <w:tcPr>
            <w:tcW w:w="374" w:type="pct"/>
            <w:shd w:val="clear" w:color="auto" w:fill="auto"/>
            <w:vAlign w:val="center"/>
          </w:tcPr>
          <w:p w14:paraId="2E34F4EA"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0.54</w:t>
            </w:r>
          </w:p>
        </w:tc>
        <w:tc>
          <w:tcPr>
            <w:tcW w:w="369" w:type="pct"/>
            <w:vAlign w:val="center"/>
          </w:tcPr>
          <w:p w14:paraId="40A47B97" w14:textId="77777777" w:rsidR="00556250" w:rsidRPr="000F2C3C" w:rsidRDefault="00556250" w:rsidP="0031324C">
            <w:pPr>
              <w:bidi w:val="0"/>
              <w:ind w:left="57" w:right="57"/>
              <w:jc w:val="center"/>
              <w:rPr>
                <w:rFonts w:ascii="Simplified Arabic" w:hAnsi="Simplified Arabic"/>
                <w:b/>
                <w:bCs/>
                <w:sz w:val="14"/>
                <w:szCs w:val="14"/>
                <w:rtl/>
              </w:rPr>
            </w:pPr>
            <w:r>
              <w:rPr>
                <w:rFonts w:ascii="Simplified Arabic" w:hAnsi="Simplified Arabic" w:hint="cs"/>
                <w:sz w:val="20"/>
                <w:szCs w:val="20"/>
                <w:rtl/>
              </w:rPr>
              <w:t>نعم</w:t>
            </w:r>
          </w:p>
        </w:tc>
        <w:tc>
          <w:tcPr>
            <w:tcW w:w="265" w:type="pct"/>
            <w:shd w:val="clear" w:color="auto" w:fill="auto"/>
            <w:vAlign w:val="center"/>
          </w:tcPr>
          <w:p w14:paraId="01262DBF"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10</w:t>
            </w:r>
          </w:p>
        </w:tc>
        <w:tc>
          <w:tcPr>
            <w:tcW w:w="405" w:type="pct"/>
            <w:vAlign w:val="center"/>
          </w:tcPr>
          <w:p w14:paraId="30B59C5B"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2929BC73" w14:textId="77777777" w:rsidTr="000E6D93">
        <w:tc>
          <w:tcPr>
            <w:tcW w:w="133" w:type="pct"/>
            <w:vAlign w:val="center"/>
          </w:tcPr>
          <w:p w14:paraId="144E1288"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7</w:t>
            </w:r>
          </w:p>
        </w:tc>
        <w:tc>
          <w:tcPr>
            <w:tcW w:w="828" w:type="pct"/>
            <w:vAlign w:val="center"/>
          </w:tcPr>
          <w:p w14:paraId="1229A10F"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اصبح التخليص الجمركي للبضائع في السعودية اكثر سهولة حسب تجربتك كمالك مشروع؟</w:t>
            </w:r>
          </w:p>
        </w:tc>
        <w:tc>
          <w:tcPr>
            <w:tcW w:w="285" w:type="pct"/>
            <w:vAlign w:val="center"/>
          </w:tcPr>
          <w:p w14:paraId="62147205"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83</w:t>
            </w:r>
          </w:p>
        </w:tc>
        <w:tc>
          <w:tcPr>
            <w:tcW w:w="397" w:type="pct"/>
            <w:vAlign w:val="center"/>
          </w:tcPr>
          <w:p w14:paraId="4567252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75.5</w:t>
            </w:r>
          </w:p>
        </w:tc>
        <w:tc>
          <w:tcPr>
            <w:tcW w:w="216" w:type="pct"/>
            <w:vAlign w:val="center"/>
          </w:tcPr>
          <w:p w14:paraId="2108FBE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16</w:t>
            </w:r>
          </w:p>
        </w:tc>
        <w:tc>
          <w:tcPr>
            <w:tcW w:w="400" w:type="pct"/>
            <w:vAlign w:val="center"/>
          </w:tcPr>
          <w:p w14:paraId="70B458E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14.5</w:t>
            </w:r>
          </w:p>
        </w:tc>
        <w:tc>
          <w:tcPr>
            <w:tcW w:w="236" w:type="pct"/>
            <w:vAlign w:val="center"/>
          </w:tcPr>
          <w:p w14:paraId="51C39884"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11</w:t>
            </w:r>
          </w:p>
        </w:tc>
        <w:tc>
          <w:tcPr>
            <w:tcW w:w="400" w:type="pct"/>
            <w:vAlign w:val="center"/>
          </w:tcPr>
          <w:p w14:paraId="57BEF0DE"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10</w:t>
            </w:r>
          </w:p>
        </w:tc>
        <w:tc>
          <w:tcPr>
            <w:tcW w:w="327" w:type="pct"/>
            <w:vAlign w:val="center"/>
          </w:tcPr>
          <w:p w14:paraId="532B6A96"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0.53</w:t>
            </w:r>
          </w:p>
        </w:tc>
        <w:tc>
          <w:tcPr>
            <w:tcW w:w="365" w:type="pct"/>
            <w:shd w:val="clear" w:color="auto" w:fill="auto"/>
            <w:vAlign w:val="center"/>
          </w:tcPr>
          <w:p w14:paraId="43A4D29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2.65</w:t>
            </w:r>
          </w:p>
        </w:tc>
        <w:tc>
          <w:tcPr>
            <w:tcW w:w="374" w:type="pct"/>
            <w:shd w:val="clear" w:color="auto" w:fill="auto"/>
            <w:vAlign w:val="center"/>
          </w:tcPr>
          <w:p w14:paraId="252F9305"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0.66</w:t>
            </w:r>
          </w:p>
        </w:tc>
        <w:tc>
          <w:tcPr>
            <w:tcW w:w="369" w:type="pct"/>
            <w:vAlign w:val="center"/>
          </w:tcPr>
          <w:p w14:paraId="2D27E815" w14:textId="77777777" w:rsidR="00556250" w:rsidRPr="00853E56" w:rsidRDefault="00556250" w:rsidP="0031324C">
            <w:pPr>
              <w:bidi w:val="0"/>
              <w:ind w:left="57" w:right="57"/>
              <w:jc w:val="center"/>
              <w:rPr>
                <w:rFonts w:ascii="Simplified Arabic" w:hAnsi="Simplified Arabic"/>
                <w:sz w:val="20"/>
                <w:szCs w:val="20"/>
                <w:rtl/>
              </w:rPr>
            </w:pPr>
            <w:r w:rsidRPr="00853E56">
              <w:rPr>
                <w:rFonts w:ascii="Simplified Arabic" w:hAnsi="Simplified Arabic" w:hint="cs"/>
                <w:sz w:val="20"/>
                <w:szCs w:val="20"/>
                <w:rtl/>
              </w:rPr>
              <w:t>محايد</w:t>
            </w:r>
          </w:p>
        </w:tc>
        <w:tc>
          <w:tcPr>
            <w:tcW w:w="265" w:type="pct"/>
            <w:shd w:val="clear" w:color="auto" w:fill="auto"/>
            <w:vAlign w:val="center"/>
          </w:tcPr>
          <w:p w14:paraId="6EFF291F"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11</w:t>
            </w:r>
          </w:p>
        </w:tc>
        <w:tc>
          <w:tcPr>
            <w:tcW w:w="405" w:type="pct"/>
            <w:vAlign w:val="center"/>
          </w:tcPr>
          <w:p w14:paraId="4DD96CA4"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18521730" w14:textId="77777777" w:rsidTr="000E6D93">
        <w:tc>
          <w:tcPr>
            <w:tcW w:w="133" w:type="pct"/>
            <w:vAlign w:val="center"/>
          </w:tcPr>
          <w:p w14:paraId="412F5EB2" w14:textId="77777777" w:rsidR="00556250" w:rsidRDefault="00556250" w:rsidP="0031324C">
            <w:pPr>
              <w:bidi w:val="0"/>
              <w:jc w:val="right"/>
              <w:rPr>
                <w:rFonts w:ascii="Simplified Arabic" w:hAnsi="Simplified Arabic"/>
                <w:color w:val="000000"/>
                <w:sz w:val="20"/>
                <w:szCs w:val="20"/>
              </w:rPr>
            </w:pPr>
            <w:r>
              <w:rPr>
                <w:rFonts w:ascii="Simplified Arabic" w:hAnsi="Simplified Arabic"/>
                <w:color w:val="000000"/>
                <w:sz w:val="20"/>
                <w:szCs w:val="20"/>
              </w:rPr>
              <w:t>2</w:t>
            </w:r>
          </w:p>
        </w:tc>
        <w:tc>
          <w:tcPr>
            <w:tcW w:w="828" w:type="pct"/>
            <w:vAlign w:val="center"/>
          </w:tcPr>
          <w:p w14:paraId="5150A11D" w14:textId="77777777" w:rsidR="00556250" w:rsidRDefault="00556250" w:rsidP="0031324C">
            <w:pPr>
              <w:ind w:left="57" w:right="57"/>
              <w:jc w:val="lowKashida"/>
              <w:rPr>
                <w:rFonts w:ascii="Arial" w:hAnsi="Arial" w:cs="Arial"/>
                <w:color w:val="000000"/>
                <w:sz w:val="18"/>
                <w:szCs w:val="18"/>
              </w:rPr>
            </w:pPr>
            <w:r>
              <w:rPr>
                <w:rFonts w:ascii="Arial" w:hAnsi="Arial" w:cs="Arial" w:hint="cs"/>
                <w:color w:val="000000"/>
                <w:sz w:val="18"/>
                <w:szCs w:val="18"/>
                <w:rtl/>
              </w:rPr>
              <w:t>يملك اصحاب المشاريع الناشئة العديد من الخيارات لمقدمي خدمات التخزين المناسبة لمشروعهم ؟</w:t>
            </w:r>
          </w:p>
        </w:tc>
        <w:tc>
          <w:tcPr>
            <w:tcW w:w="285" w:type="pct"/>
            <w:vAlign w:val="center"/>
          </w:tcPr>
          <w:p w14:paraId="1D41B632" w14:textId="77777777" w:rsidR="00556250" w:rsidRPr="0009365B" w:rsidRDefault="00556250" w:rsidP="0031324C">
            <w:pPr>
              <w:bidi w:val="0"/>
              <w:jc w:val="center"/>
              <w:rPr>
                <w:rFonts w:ascii="Arial" w:hAnsi="Arial" w:cs="Arial"/>
                <w:color w:val="010205"/>
                <w:sz w:val="20"/>
                <w:szCs w:val="20"/>
                <w:rtl/>
              </w:rPr>
            </w:pPr>
            <w:r w:rsidRPr="0009365B">
              <w:rPr>
                <w:rFonts w:ascii="Arial" w:hAnsi="Arial" w:cs="Arial"/>
                <w:color w:val="010205"/>
                <w:sz w:val="20"/>
                <w:szCs w:val="20"/>
              </w:rPr>
              <w:t>81</w:t>
            </w:r>
          </w:p>
        </w:tc>
        <w:tc>
          <w:tcPr>
            <w:tcW w:w="397" w:type="pct"/>
            <w:vAlign w:val="center"/>
          </w:tcPr>
          <w:p w14:paraId="7CF75BC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73.6</w:t>
            </w:r>
          </w:p>
        </w:tc>
        <w:tc>
          <w:tcPr>
            <w:tcW w:w="216" w:type="pct"/>
            <w:vAlign w:val="center"/>
          </w:tcPr>
          <w:p w14:paraId="3888C34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16</w:t>
            </w:r>
          </w:p>
        </w:tc>
        <w:tc>
          <w:tcPr>
            <w:tcW w:w="400" w:type="pct"/>
            <w:vAlign w:val="center"/>
          </w:tcPr>
          <w:p w14:paraId="71B92AE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14.5</w:t>
            </w:r>
          </w:p>
        </w:tc>
        <w:tc>
          <w:tcPr>
            <w:tcW w:w="236" w:type="pct"/>
            <w:vAlign w:val="center"/>
          </w:tcPr>
          <w:p w14:paraId="67B0AAA6"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13</w:t>
            </w:r>
          </w:p>
        </w:tc>
        <w:tc>
          <w:tcPr>
            <w:tcW w:w="400" w:type="pct"/>
            <w:vAlign w:val="center"/>
          </w:tcPr>
          <w:p w14:paraId="7F8F9983"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11.8</w:t>
            </w:r>
          </w:p>
        </w:tc>
        <w:tc>
          <w:tcPr>
            <w:tcW w:w="327" w:type="pct"/>
            <w:vAlign w:val="center"/>
          </w:tcPr>
          <w:p w14:paraId="4301366B" w14:textId="77777777" w:rsidR="00556250" w:rsidRPr="0009365B" w:rsidRDefault="00556250" w:rsidP="0031324C">
            <w:pPr>
              <w:bidi w:val="0"/>
              <w:jc w:val="center"/>
              <w:rPr>
                <w:rFonts w:ascii="Arial" w:hAnsi="Arial" w:cs="Arial"/>
                <w:color w:val="000000"/>
                <w:sz w:val="20"/>
                <w:szCs w:val="20"/>
              </w:rPr>
            </w:pPr>
            <w:r w:rsidRPr="0009365B">
              <w:rPr>
                <w:rFonts w:ascii="Arial" w:hAnsi="Arial" w:cs="Arial"/>
                <w:color w:val="000000"/>
                <w:sz w:val="20"/>
                <w:szCs w:val="20"/>
              </w:rPr>
              <w:t>0.52</w:t>
            </w:r>
          </w:p>
        </w:tc>
        <w:tc>
          <w:tcPr>
            <w:tcW w:w="365" w:type="pct"/>
            <w:shd w:val="clear" w:color="auto" w:fill="auto"/>
            <w:vAlign w:val="center"/>
          </w:tcPr>
          <w:p w14:paraId="20917C37"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2.62</w:t>
            </w:r>
          </w:p>
        </w:tc>
        <w:tc>
          <w:tcPr>
            <w:tcW w:w="374" w:type="pct"/>
            <w:shd w:val="clear" w:color="auto" w:fill="auto"/>
            <w:vAlign w:val="center"/>
          </w:tcPr>
          <w:p w14:paraId="08571F8D" w14:textId="77777777" w:rsidR="00556250" w:rsidRPr="0009365B" w:rsidRDefault="00556250" w:rsidP="0031324C">
            <w:pPr>
              <w:bidi w:val="0"/>
              <w:jc w:val="center"/>
              <w:rPr>
                <w:rFonts w:ascii="Arial" w:hAnsi="Arial" w:cs="Arial"/>
                <w:color w:val="010205"/>
                <w:sz w:val="20"/>
                <w:szCs w:val="20"/>
              </w:rPr>
            </w:pPr>
            <w:r w:rsidRPr="0009365B">
              <w:rPr>
                <w:rFonts w:ascii="Arial" w:hAnsi="Arial" w:cs="Arial"/>
                <w:color w:val="010205"/>
                <w:sz w:val="20"/>
                <w:szCs w:val="20"/>
              </w:rPr>
              <w:t>0.69</w:t>
            </w:r>
          </w:p>
        </w:tc>
        <w:tc>
          <w:tcPr>
            <w:tcW w:w="369" w:type="pct"/>
            <w:vAlign w:val="center"/>
          </w:tcPr>
          <w:p w14:paraId="11622856" w14:textId="77777777" w:rsidR="00556250" w:rsidRPr="00853E56" w:rsidRDefault="00556250" w:rsidP="0031324C">
            <w:pPr>
              <w:bidi w:val="0"/>
              <w:ind w:left="57" w:right="57"/>
              <w:jc w:val="center"/>
              <w:rPr>
                <w:rFonts w:ascii="Simplified Arabic" w:hAnsi="Simplified Arabic"/>
                <w:sz w:val="20"/>
                <w:szCs w:val="20"/>
              </w:rPr>
            </w:pPr>
            <w:r w:rsidRPr="00853E56">
              <w:rPr>
                <w:rFonts w:ascii="Simplified Arabic" w:hAnsi="Simplified Arabic" w:hint="cs"/>
                <w:sz w:val="20"/>
                <w:szCs w:val="20"/>
                <w:rtl/>
              </w:rPr>
              <w:t>محايد</w:t>
            </w:r>
          </w:p>
        </w:tc>
        <w:tc>
          <w:tcPr>
            <w:tcW w:w="265" w:type="pct"/>
            <w:shd w:val="clear" w:color="auto" w:fill="auto"/>
            <w:vAlign w:val="center"/>
          </w:tcPr>
          <w:p w14:paraId="7DB222FC" w14:textId="77777777" w:rsidR="00556250" w:rsidRPr="00B64117" w:rsidRDefault="00556250" w:rsidP="0031324C">
            <w:pPr>
              <w:bidi w:val="0"/>
              <w:jc w:val="center"/>
              <w:rPr>
                <w:rFonts w:ascii="Simplified Arabic" w:hAnsi="Simplified Arabic"/>
                <w:sz w:val="20"/>
                <w:szCs w:val="20"/>
              </w:rPr>
            </w:pPr>
            <w:r>
              <w:rPr>
                <w:rFonts w:ascii="Simplified Arabic" w:hAnsi="Simplified Arabic"/>
                <w:sz w:val="20"/>
                <w:szCs w:val="20"/>
              </w:rPr>
              <w:t>12</w:t>
            </w:r>
          </w:p>
        </w:tc>
        <w:tc>
          <w:tcPr>
            <w:tcW w:w="405" w:type="pct"/>
            <w:vAlign w:val="center"/>
          </w:tcPr>
          <w:p w14:paraId="35F52325" w14:textId="77777777" w:rsidR="00556250" w:rsidRPr="00B64117" w:rsidRDefault="00556250" w:rsidP="0031324C">
            <w:pPr>
              <w:jc w:val="center"/>
              <w:rPr>
                <w:rFonts w:ascii="Simplified Arabic" w:hAnsi="Simplified Arabic"/>
                <w:sz w:val="20"/>
                <w:szCs w:val="20"/>
                <w:rtl/>
              </w:rPr>
            </w:pPr>
            <w:r w:rsidRPr="00B64117">
              <w:rPr>
                <w:rFonts w:ascii="Simplified Arabic" w:hAnsi="Simplified Arabic" w:hint="cs"/>
                <w:sz w:val="20"/>
                <w:szCs w:val="20"/>
                <w:rtl/>
              </w:rPr>
              <w:t>0.000</w:t>
            </w:r>
          </w:p>
        </w:tc>
      </w:tr>
      <w:tr w:rsidR="00556250" w:rsidRPr="00B64117" w14:paraId="606B5981" w14:textId="77777777" w:rsidTr="000E6D93">
        <w:tc>
          <w:tcPr>
            <w:tcW w:w="133" w:type="pct"/>
            <w:vAlign w:val="center"/>
          </w:tcPr>
          <w:p w14:paraId="205050A0" w14:textId="77777777" w:rsidR="00556250" w:rsidRDefault="00556250" w:rsidP="0031324C">
            <w:pPr>
              <w:bidi w:val="0"/>
              <w:jc w:val="center"/>
              <w:rPr>
                <w:rFonts w:ascii="Simplified Arabic" w:hAnsi="Simplified Arabic"/>
                <w:sz w:val="20"/>
                <w:szCs w:val="20"/>
              </w:rPr>
            </w:pPr>
          </w:p>
        </w:tc>
        <w:tc>
          <w:tcPr>
            <w:tcW w:w="828" w:type="pct"/>
          </w:tcPr>
          <w:p w14:paraId="4431C8D7" w14:textId="77777777" w:rsidR="00556250" w:rsidRPr="008D566A" w:rsidRDefault="00556250" w:rsidP="0031324C">
            <w:pPr>
              <w:ind w:left="57" w:right="57"/>
              <w:jc w:val="lowKashida"/>
              <w:rPr>
                <w:rFonts w:cs="Arial"/>
                <w:sz w:val="14"/>
                <w:szCs w:val="18"/>
                <w:rtl/>
              </w:rPr>
            </w:pPr>
            <w:r>
              <w:rPr>
                <w:rFonts w:cs="Arial" w:hint="cs"/>
                <w:sz w:val="14"/>
                <w:szCs w:val="18"/>
                <w:rtl/>
              </w:rPr>
              <w:t>المتوسط العام</w:t>
            </w:r>
          </w:p>
        </w:tc>
        <w:tc>
          <w:tcPr>
            <w:tcW w:w="285" w:type="pct"/>
            <w:vAlign w:val="center"/>
          </w:tcPr>
          <w:p w14:paraId="44F2BB38" w14:textId="77777777" w:rsidR="00556250" w:rsidRPr="005400BB" w:rsidRDefault="00556250" w:rsidP="0031324C">
            <w:pPr>
              <w:bidi w:val="0"/>
              <w:jc w:val="center"/>
              <w:rPr>
                <w:rFonts w:ascii="Arial" w:hAnsi="Arial" w:cs="Arial"/>
                <w:color w:val="000000"/>
                <w:rtl/>
              </w:rPr>
            </w:pPr>
            <w:r>
              <w:rPr>
                <w:rFonts w:ascii="Arial" w:hAnsi="Arial" w:cs="Arial"/>
                <w:color w:val="000000"/>
              </w:rPr>
              <w:t>1042</w:t>
            </w:r>
          </w:p>
        </w:tc>
        <w:tc>
          <w:tcPr>
            <w:tcW w:w="397" w:type="pct"/>
            <w:vAlign w:val="center"/>
          </w:tcPr>
          <w:p w14:paraId="2F052864" w14:textId="77777777" w:rsidR="00556250" w:rsidRPr="005400BB" w:rsidRDefault="00556250" w:rsidP="0031324C">
            <w:pPr>
              <w:bidi w:val="0"/>
              <w:jc w:val="center"/>
              <w:rPr>
                <w:rFonts w:ascii="Arial" w:hAnsi="Arial" w:cs="Arial"/>
                <w:color w:val="000000"/>
              </w:rPr>
            </w:pPr>
            <w:r>
              <w:rPr>
                <w:rFonts w:ascii="Arial" w:hAnsi="Arial" w:cs="Arial"/>
                <w:color w:val="000000"/>
              </w:rPr>
              <w:t>78.94</w:t>
            </w:r>
          </w:p>
        </w:tc>
        <w:tc>
          <w:tcPr>
            <w:tcW w:w="216" w:type="pct"/>
            <w:vAlign w:val="center"/>
          </w:tcPr>
          <w:p w14:paraId="73EB3E05" w14:textId="77777777" w:rsidR="00556250" w:rsidRPr="005400BB" w:rsidRDefault="00556250" w:rsidP="0031324C">
            <w:pPr>
              <w:bidi w:val="0"/>
              <w:jc w:val="center"/>
              <w:rPr>
                <w:rFonts w:ascii="Arial" w:hAnsi="Arial" w:cs="Arial"/>
                <w:color w:val="000000"/>
              </w:rPr>
            </w:pPr>
            <w:r>
              <w:rPr>
                <w:rFonts w:ascii="Arial" w:hAnsi="Arial" w:cs="Arial"/>
                <w:color w:val="000000"/>
              </w:rPr>
              <w:t>212</w:t>
            </w:r>
          </w:p>
        </w:tc>
        <w:tc>
          <w:tcPr>
            <w:tcW w:w="400" w:type="pct"/>
            <w:vAlign w:val="center"/>
          </w:tcPr>
          <w:p w14:paraId="22B740C7" w14:textId="77777777" w:rsidR="00556250" w:rsidRPr="005400BB" w:rsidRDefault="00556250" w:rsidP="0031324C">
            <w:pPr>
              <w:bidi w:val="0"/>
              <w:jc w:val="center"/>
              <w:rPr>
                <w:rFonts w:ascii="Arial" w:hAnsi="Arial" w:cs="Arial"/>
                <w:color w:val="000000"/>
                <w:rtl/>
              </w:rPr>
            </w:pPr>
            <w:r>
              <w:rPr>
                <w:rFonts w:ascii="Arial" w:hAnsi="Arial" w:cs="Arial"/>
                <w:color w:val="000000"/>
              </w:rPr>
              <w:t>16.07</w:t>
            </w:r>
          </w:p>
        </w:tc>
        <w:tc>
          <w:tcPr>
            <w:tcW w:w="236" w:type="pct"/>
            <w:vAlign w:val="center"/>
          </w:tcPr>
          <w:p w14:paraId="6B3CC89D" w14:textId="77777777" w:rsidR="00556250" w:rsidRPr="005400BB" w:rsidRDefault="00556250" w:rsidP="0031324C">
            <w:pPr>
              <w:bidi w:val="0"/>
              <w:jc w:val="center"/>
              <w:rPr>
                <w:rFonts w:ascii="Arial" w:hAnsi="Arial" w:cs="Arial"/>
                <w:color w:val="000000"/>
              </w:rPr>
            </w:pPr>
            <w:r>
              <w:rPr>
                <w:rFonts w:ascii="Arial" w:hAnsi="Arial" w:cs="Arial"/>
                <w:color w:val="000000"/>
              </w:rPr>
              <w:t>66</w:t>
            </w:r>
          </w:p>
        </w:tc>
        <w:tc>
          <w:tcPr>
            <w:tcW w:w="400" w:type="pct"/>
            <w:vAlign w:val="center"/>
          </w:tcPr>
          <w:p w14:paraId="15E92354" w14:textId="77777777" w:rsidR="00556250" w:rsidRPr="005400BB" w:rsidRDefault="00556250" w:rsidP="0031324C">
            <w:pPr>
              <w:bidi w:val="0"/>
              <w:jc w:val="center"/>
              <w:rPr>
                <w:rFonts w:ascii="Arial" w:hAnsi="Arial" w:cs="Arial"/>
                <w:color w:val="000000"/>
              </w:rPr>
            </w:pPr>
            <w:r>
              <w:rPr>
                <w:rFonts w:ascii="Arial" w:hAnsi="Arial" w:cs="Arial"/>
                <w:color w:val="000000"/>
              </w:rPr>
              <w:t>4.98</w:t>
            </w:r>
          </w:p>
        </w:tc>
        <w:tc>
          <w:tcPr>
            <w:tcW w:w="327" w:type="pct"/>
            <w:vAlign w:val="center"/>
          </w:tcPr>
          <w:p w14:paraId="2BFCFD65" w14:textId="77777777" w:rsidR="00556250" w:rsidRPr="005400BB" w:rsidRDefault="00556250" w:rsidP="0031324C">
            <w:pPr>
              <w:bidi w:val="0"/>
              <w:jc w:val="center"/>
              <w:rPr>
                <w:rFonts w:ascii="Arial" w:hAnsi="Arial" w:cs="Arial"/>
                <w:color w:val="000000"/>
              </w:rPr>
            </w:pPr>
            <w:r>
              <w:rPr>
                <w:rFonts w:ascii="Arial" w:hAnsi="Arial" w:cs="Arial"/>
                <w:color w:val="000000"/>
              </w:rPr>
              <w:t>0.55</w:t>
            </w:r>
          </w:p>
        </w:tc>
        <w:tc>
          <w:tcPr>
            <w:tcW w:w="365" w:type="pct"/>
            <w:shd w:val="clear" w:color="auto" w:fill="auto"/>
            <w:vAlign w:val="center"/>
          </w:tcPr>
          <w:p w14:paraId="2391E828" w14:textId="77777777" w:rsidR="00556250" w:rsidRPr="005400BB" w:rsidRDefault="00556250" w:rsidP="0031324C">
            <w:pPr>
              <w:bidi w:val="0"/>
              <w:jc w:val="center"/>
              <w:rPr>
                <w:rFonts w:ascii="Arial" w:hAnsi="Arial" w:cs="Arial"/>
                <w:color w:val="000000"/>
              </w:rPr>
            </w:pPr>
            <w:r>
              <w:rPr>
                <w:rFonts w:ascii="Arial" w:hAnsi="Arial" w:cs="Arial"/>
                <w:color w:val="000000"/>
              </w:rPr>
              <w:t>2.74</w:t>
            </w:r>
          </w:p>
        </w:tc>
        <w:tc>
          <w:tcPr>
            <w:tcW w:w="374" w:type="pct"/>
            <w:shd w:val="clear" w:color="auto" w:fill="auto"/>
            <w:vAlign w:val="center"/>
          </w:tcPr>
          <w:p w14:paraId="2F83FF8E" w14:textId="77777777" w:rsidR="00556250" w:rsidRPr="005400BB" w:rsidRDefault="00556250" w:rsidP="0031324C">
            <w:pPr>
              <w:bidi w:val="0"/>
              <w:jc w:val="center"/>
              <w:rPr>
                <w:rFonts w:ascii="Arial" w:hAnsi="Arial" w:cs="Arial"/>
                <w:color w:val="000000"/>
              </w:rPr>
            </w:pPr>
            <w:r>
              <w:rPr>
                <w:rFonts w:ascii="Arial" w:hAnsi="Arial" w:cs="Arial"/>
                <w:color w:val="000000"/>
              </w:rPr>
              <w:t>0.53</w:t>
            </w:r>
          </w:p>
        </w:tc>
        <w:tc>
          <w:tcPr>
            <w:tcW w:w="369" w:type="pct"/>
            <w:vAlign w:val="center"/>
          </w:tcPr>
          <w:p w14:paraId="75EFA6D3" w14:textId="77777777" w:rsidR="00556250" w:rsidRPr="00853E56" w:rsidRDefault="00556250" w:rsidP="0031324C">
            <w:pPr>
              <w:bidi w:val="0"/>
              <w:ind w:left="57" w:right="57"/>
              <w:jc w:val="center"/>
              <w:rPr>
                <w:rFonts w:ascii="Simplified Arabic" w:hAnsi="Simplified Arabic"/>
                <w:b/>
                <w:bCs/>
                <w:sz w:val="20"/>
                <w:szCs w:val="20"/>
                <w:rtl/>
              </w:rPr>
            </w:pPr>
            <w:r w:rsidRPr="00853E56">
              <w:rPr>
                <w:rFonts w:ascii="Simplified Arabic" w:hAnsi="Simplified Arabic" w:hint="cs"/>
                <w:b/>
                <w:bCs/>
                <w:sz w:val="20"/>
                <w:szCs w:val="20"/>
                <w:rtl/>
              </w:rPr>
              <w:t>نعم</w:t>
            </w:r>
          </w:p>
        </w:tc>
        <w:tc>
          <w:tcPr>
            <w:tcW w:w="265" w:type="pct"/>
            <w:shd w:val="clear" w:color="auto" w:fill="auto"/>
            <w:vAlign w:val="center"/>
          </w:tcPr>
          <w:p w14:paraId="05DFEE5B" w14:textId="77777777" w:rsidR="00556250" w:rsidRPr="00B64117" w:rsidRDefault="00556250" w:rsidP="0031324C">
            <w:pPr>
              <w:bidi w:val="0"/>
              <w:jc w:val="center"/>
              <w:rPr>
                <w:rFonts w:ascii="Simplified Arabic" w:hAnsi="Simplified Arabic"/>
                <w:sz w:val="20"/>
                <w:szCs w:val="20"/>
              </w:rPr>
            </w:pPr>
          </w:p>
        </w:tc>
        <w:tc>
          <w:tcPr>
            <w:tcW w:w="405" w:type="pct"/>
            <w:vAlign w:val="center"/>
          </w:tcPr>
          <w:p w14:paraId="7AC7DCB7" w14:textId="77777777" w:rsidR="00556250" w:rsidRPr="00B64117" w:rsidRDefault="00556250" w:rsidP="00813219">
            <w:pPr>
              <w:keepNext/>
              <w:jc w:val="center"/>
              <w:rPr>
                <w:rFonts w:ascii="Simplified Arabic" w:hAnsi="Simplified Arabic"/>
                <w:sz w:val="20"/>
                <w:szCs w:val="20"/>
                <w:rtl/>
              </w:rPr>
            </w:pPr>
          </w:p>
        </w:tc>
      </w:tr>
    </w:tbl>
    <w:p w14:paraId="577EC594" w14:textId="5AD5A31E" w:rsidR="00813219" w:rsidRPr="00813219" w:rsidRDefault="00813219" w:rsidP="00813219">
      <w:pPr>
        <w:pStyle w:val="Caption"/>
        <w:framePr w:hSpace="180" w:wrap="around" w:vAnchor="text" w:hAnchor="text" w:xAlign="center" w:y="1"/>
        <w:suppressOverlap/>
        <w:rPr>
          <w:rFonts w:ascii="Traditional Arabic" w:hAnsi="Traditional Arabic" w:cs="Traditional Arabic"/>
          <w:b/>
          <w:bCs/>
          <w:color w:val="auto"/>
          <w:sz w:val="22"/>
          <w:szCs w:val="22"/>
        </w:rPr>
      </w:pPr>
      <w:bookmarkStart w:id="46" w:name="_Toc111624777"/>
      <w:r w:rsidRPr="00813219">
        <w:rPr>
          <w:rFonts w:ascii="Traditional Arabic" w:hAnsi="Traditional Arabic" w:cs="Traditional Arabic" w:hint="cs"/>
          <w:b/>
          <w:bCs/>
          <w:color w:val="auto"/>
          <w:sz w:val="22"/>
          <w:szCs w:val="22"/>
          <w:rtl/>
        </w:rPr>
        <w:t xml:space="preserve">جدول </w:t>
      </w:r>
      <w:r w:rsidRPr="00813219">
        <w:rPr>
          <w:rFonts w:ascii="Traditional Arabic" w:hAnsi="Traditional Arabic" w:cs="Traditional Arabic" w:hint="cs"/>
          <w:b/>
          <w:bCs/>
          <w:color w:val="auto"/>
          <w:sz w:val="22"/>
          <w:szCs w:val="22"/>
          <w:rtl/>
        </w:rPr>
        <w:fldChar w:fldCharType="begin"/>
      </w:r>
      <w:r w:rsidRPr="00813219">
        <w:rPr>
          <w:rFonts w:ascii="Traditional Arabic" w:hAnsi="Traditional Arabic" w:cs="Traditional Arabic" w:hint="cs"/>
          <w:b/>
          <w:bCs/>
          <w:color w:val="auto"/>
          <w:sz w:val="22"/>
          <w:szCs w:val="22"/>
          <w:rtl/>
        </w:rPr>
        <w:instrText xml:space="preserve"> </w:instrText>
      </w:r>
      <w:r w:rsidRPr="00813219">
        <w:rPr>
          <w:rFonts w:ascii="Traditional Arabic" w:hAnsi="Traditional Arabic" w:cs="Traditional Arabic" w:hint="cs"/>
          <w:b/>
          <w:bCs/>
          <w:color w:val="auto"/>
          <w:sz w:val="22"/>
          <w:szCs w:val="22"/>
        </w:rPr>
        <w:instrText>SEQ</w:instrText>
      </w:r>
      <w:r w:rsidRPr="00813219">
        <w:rPr>
          <w:rFonts w:ascii="Traditional Arabic" w:hAnsi="Traditional Arabic" w:cs="Traditional Arabic" w:hint="cs"/>
          <w:b/>
          <w:bCs/>
          <w:color w:val="auto"/>
          <w:sz w:val="22"/>
          <w:szCs w:val="22"/>
          <w:rtl/>
        </w:rPr>
        <w:instrText xml:space="preserve"> جدول \* </w:instrText>
      </w:r>
      <w:r w:rsidRPr="00813219">
        <w:rPr>
          <w:rFonts w:ascii="Traditional Arabic" w:hAnsi="Traditional Arabic" w:cs="Traditional Arabic" w:hint="cs"/>
          <w:b/>
          <w:bCs/>
          <w:color w:val="auto"/>
          <w:sz w:val="22"/>
          <w:szCs w:val="22"/>
        </w:rPr>
        <w:instrText>ARABIC</w:instrText>
      </w:r>
      <w:r w:rsidRPr="00813219">
        <w:rPr>
          <w:rFonts w:ascii="Traditional Arabic" w:hAnsi="Traditional Arabic" w:cs="Traditional Arabic" w:hint="cs"/>
          <w:b/>
          <w:bCs/>
          <w:color w:val="auto"/>
          <w:sz w:val="22"/>
          <w:szCs w:val="22"/>
          <w:rtl/>
        </w:rPr>
        <w:instrText xml:space="preserve"> </w:instrText>
      </w:r>
      <w:r w:rsidRPr="00813219">
        <w:rPr>
          <w:rFonts w:ascii="Traditional Arabic" w:hAnsi="Traditional Arabic" w:cs="Traditional Arabic" w:hint="cs"/>
          <w:b/>
          <w:bCs/>
          <w:color w:val="auto"/>
          <w:sz w:val="22"/>
          <w:szCs w:val="22"/>
          <w:rtl/>
        </w:rPr>
        <w:fldChar w:fldCharType="separate"/>
      </w:r>
      <w:r w:rsidR="00644CEB">
        <w:rPr>
          <w:rFonts w:ascii="Traditional Arabic" w:hAnsi="Traditional Arabic" w:cs="Traditional Arabic"/>
          <w:b/>
          <w:bCs/>
          <w:noProof/>
          <w:color w:val="auto"/>
          <w:sz w:val="22"/>
          <w:szCs w:val="22"/>
          <w:rtl/>
        </w:rPr>
        <w:t>14</w:t>
      </w:r>
      <w:r w:rsidRPr="00813219">
        <w:rPr>
          <w:rFonts w:ascii="Traditional Arabic" w:hAnsi="Traditional Arabic" w:cs="Traditional Arabic" w:hint="cs"/>
          <w:b/>
          <w:bCs/>
          <w:color w:val="auto"/>
          <w:sz w:val="22"/>
          <w:szCs w:val="22"/>
          <w:rtl/>
        </w:rPr>
        <w:fldChar w:fldCharType="end"/>
      </w:r>
      <w:r w:rsidRPr="00813219">
        <w:rPr>
          <w:rFonts w:ascii="Traditional Arabic" w:hAnsi="Traditional Arabic" w:cs="Traditional Arabic" w:hint="cs"/>
          <w:b/>
          <w:bCs/>
          <w:color w:val="auto"/>
          <w:sz w:val="22"/>
          <w:szCs w:val="22"/>
          <w:rtl/>
        </w:rPr>
        <w:t>المتوسطات الحسابية والإنحرافات المعيارية لإستجابات أفراد عينة الدراسة على عنوان الدراسة  للمحور الثاني.</w:t>
      </w:r>
      <w:bookmarkEnd w:id="46"/>
    </w:p>
    <w:p w14:paraId="4F070E41" w14:textId="77777777" w:rsidR="00556250" w:rsidRDefault="00556250" w:rsidP="0031324C">
      <w:pPr>
        <w:spacing w:line="360" w:lineRule="auto"/>
        <w:rPr>
          <w:rFonts w:ascii="Traditional Arabic" w:hAnsi="Traditional Arabic" w:cs="Traditional Arabic"/>
          <w:b/>
          <w:bCs/>
          <w:sz w:val="24"/>
          <w:szCs w:val="24"/>
        </w:rPr>
      </w:pPr>
    </w:p>
    <w:p w14:paraId="0D4673B5" w14:textId="041905FB"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تشير النتائج في الجدول (</w:t>
      </w:r>
      <w:r w:rsidRPr="008929A2">
        <w:rPr>
          <w:rFonts w:ascii="Traditional Arabic" w:hAnsi="Traditional Arabic" w:cs="Traditional Arabic" w:hint="cs"/>
          <w:b/>
          <w:bCs/>
          <w:sz w:val="28"/>
          <w:szCs w:val="28"/>
          <w:rtl/>
        </w:rPr>
        <w:t>14</w:t>
      </w:r>
      <w:r w:rsidRPr="008929A2">
        <w:rPr>
          <w:rFonts w:ascii="Traditional Arabic" w:hAnsi="Traditional Arabic" w:cs="Traditional Arabic"/>
          <w:b/>
          <w:bCs/>
          <w:sz w:val="28"/>
          <w:szCs w:val="28"/>
          <w:rtl/>
        </w:rPr>
        <w:t xml:space="preserve">) أن المتوسط الحسابي الكلي لمجال </w:t>
      </w:r>
      <w:r w:rsidRPr="008929A2">
        <w:rPr>
          <w:rFonts w:ascii="Traditional Arabic" w:hAnsi="Traditional Arabic" w:cs="Traditional Arabic" w:hint="cs"/>
          <w:b/>
          <w:bCs/>
          <w:sz w:val="28"/>
          <w:szCs w:val="28"/>
          <w:rtl/>
        </w:rPr>
        <w:t>(الثاني: التعرف على واقع الخدمات اللوجستية في تقليل العبء على المشاريع الناشئة وتخفيض تكلفتها التأسيسية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(0.55)،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hint="cs"/>
          <w:b/>
          <w:bCs/>
          <w:sz w:val="28"/>
          <w:szCs w:val="28"/>
          <w:rtl/>
        </w:rPr>
        <w:t>2.74</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hint="cs"/>
          <w:b/>
          <w:bCs/>
          <w:sz w:val="28"/>
          <w:szCs w:val="28"/>
          <w:rtl/>
        </w:rPr>
        <w:t>0.53</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درجه</w:t>
      </w:r>
      <w:r w:rsidRPr="008929A2">
        <w:rPr>
          <w:rFonts w:ascii="Traditional Arabic" w:hAnsi="Traditional Arabic" w:cs="Traditional Arabic"/>
          <w:b/>
          <w:bCs/>
          <w:sz w:val="28"/>
          <w:szCs w:val="28"/>
          <w:rtl/>
        </w:rPr>
        <w:t>، وبدرجة</w:t>
      </w:r>
      <w:r w:rsidRPr="008929A2">
        <w:rPr>
          <w:rFonts w:ascii="Traditional Arabic" w:hAnsi="Traditional Arabic" w:cs="Traditional Arabic" w:hint="cs"/>
          <w:b/>
          <w:bCs/>
          <w:sz w:val="28"/>
          <w:szCs w:val="28"/>
          <w:rtl/>
        </w:rPr>
        <w:t xml:space="preserve"> موافقه نعم</w:t>
      </w:r>
      <w:r w:rsidRPr="008929A2">
        <w:rPr>
          <w:rFonts w:ascii="Traditional Arabic" w:hAnsi="Traditional Arabic" w:cs="Traditional Arabic"/>
          <w:b/>
          <w:bCs/>
          <w:sz w:val="28"/>
          <w:szCs w:val="28"/>
          <w:rtl/>
        </w:rPr>
        <w:t xml:space="preserve"> على حسب معيار ليكرت الثلاثي، وتراوحت المتوسطات الحسابية بين (</w:t>
      </w:r>
      <w:r w:rsidRPr="008929A2">
        <w:rPr>
          <w:rFonts w:ascii="Traditional Arabic" w:hAnsi="Traditional Arabic" w:cs="Traditional Arabic" w:hint="cs"/>
          <w:b/>
          <w:bCs/>
          <w:sz w:val="28"/>
          <w:szCs w:val="28"/>
          <w:rtl/>
        </w:rPr>
        <w:t>2.32</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3</w:t>
      </w:r>
      <w:r w:rsidRPr="008929A2">
        <w:rPr>
          <w:rFonts w:ascii="Traditional Arabic" w:hAnsi="Traditional Arabic" w:cs="Traditional Arabic"/>
          <w:b/>
          <w:bCs/>
          <w:sz w:val="28"/>
          <w:szCs w:val="28"/>
          <w:rtl/>
        </w:rPr>
        <w:t>)، من أفراد عينة الدراسة.</w:t>
      </w:r>
    </w:p>
    <w:p w14:paraId="62D1A551"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11</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 xml:space="preserve">الاولى </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أسهمت الخدمات اللوجستية المقدمة داخل المملكة العربية السعودية في الاسراع على ادخال المنتجات الجديدة الى السوق</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0.57</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2.84</w:t>
      </w:r>
      <w:r w:rsidRPr="008929A2">
        <w:rPr>
          <w:rFonts w:ascii="Traditional Arabic" w:hAnsi="Traditional Arabic" w:cs="Traditional Arabic"/>
          <w:b/>
          <w:bCs/>
          <w:sz w:val="28"/>
          <w:szCs w:val="28"/>
          <w:rtl/>
        </w:rPr>
        <w:t xml:space="preserve">) وبانحراف معياري </w:t>
      </w:r>
      <w:r w:rsidRPr="008929A2">
        <w:rPr>
          <w:rFonts w:ascii="Traditional Arabic" w:hAnsi="Traditional Arabic" w:cs="Traditional Arabic"/>
          <w:b/>
          <w:bCs/>
          <w:sz w:val="28"/>
          <w:szCs w:val="28"/>
          <w:rtl/>
        </w:rPr>
        <w:lastRenderedPageBreak/>
        <w:t>قدره (</w:t>
      </w:r>
      <w:r w:rsidRPr="008929A2">
        <w:rPr>
          <w:rFonts w:ascii="Traditional Arabic" w:hAnsi="Traditional Arabic" w:cs="Traditional Arabic"/>
          <w:b/>
          <w:bCs/>
          <w:sz w:val="28"/>
          <w:szCs w:val="28"/>
        </w:rPr>
        <w:t>0.46</w:t>
      </w:r>
      <w:r w:rsidRPr="008929A2">
        <w:rPr>
          <w:rFonts w:ascii="Traditional Arabic" w:hAnsi="Traditional Arabic" w:cs="Traditional Arabic" w:hint="cs"/>
          <w:b/>
          <w:bCs/>
          <w:sz w:val="28"/>
          <w:szCs w:val="28"/>
          <w:rtl/>
        </w:rPr>
        <w:t>) درجه، عليه نستنتج أن الخدمات اللوجستية المقدمة داخل المملكة العربية السعودية أسهمت في الاسراع على ادخال المنتجات الجديدة الى السوق.</w:t>
      </w:r>
    </w:p>
    <w:p w14:paraId="1FC007F8"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10</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الثانية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عززت المعلومات والبيانات الراجعة من سلسلة الإمداد في قدرة المشاريع الناشئة على توفير المنتجات ذات الطلب العالي بشكل أكثر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0.56</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2.81</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0.46</w:t>
      </w:r>
      <w:r w:rsidRPr="008929A2">
        <w:rPr>
          <w:rFonts w:ascii="Traditional Arabic" w:hAnsi="Traditional Arabic" w:cs="Traditional Arabic" w:hint="cs"/>
          <w:b/>
          <w:bCs/>
          <w:sz w:val="28"/>
          <w:szCs w:val="28"/>
          <w:rtl/>
        </w:rPr>
        <w:t>) درجه، عليه نستنتج أن المعلومات والبيانات الراجعة من سلسلة الإمداد عززت في قدرة المشاريع الناشئة على توفير المنتجات ذات الطلب العالي بشكل أكثر.</w:t>
      </w:r>
    </w:p>
    <w:p w14:paraId="24FE6C05"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8</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الثالثة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ساهم تطور الخدمات اللوجستية في ظهور نموذج البيع المباشر للعملاء (عدم الحاجة الى الموزعين ومراكز البيع التقليدية) الوزن النسبي بلغ (</w:t>
      </w:r>
      <w:r w:rsidRPr="008929A2">
        <w:rPr>
          <w:rFonts w:ascii="Traditional Arabic" w:hAnsi="Traditional Arabic" w:cs="Traditional Arabic"/>
          <w:b/>
          <w:bCs/>
          <w:sz w:val="28"/>
          <w:szCs w:val="28"/>
        </w:rPr>
        <w:t>0.56</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2.8</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0.45</w:t>
      </w:r>
      <w:r w:rsidRPr="008929A2">
        <w:rPr>
          <w:rFonts w:ascii="Traditional Arabic" w:hAnsi="Traditional Arabic" w:cs="Traditional Arabic" w:hint="cs"/>
          <w:b/>
          <w:bCs/>
          <w:sz w:val="28"/>
          <w:szCs w:val="28"/>
          <w:rtl/>
        </w:rPr>
        <w:t>) درجه، عليه نستنتج أن تطور الخدمات اللوجستية ساهم في ظهور نموذج البيع المباشر للعملاء وأدى ذلك الى عدم الحاجة الى الموزعين ومراكز البيع التقليدية.</w:t>
      </w:r>
    </w:p>
    <w:p w14:paraId="4F82B4C3"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3</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الرابعة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يوجد تطور ملحوظ في سرعة إيصال المشتريات</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2.77</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0.5</w:t>
      </w:r>
      <w:r w:rsidRPr="008929A2">
        <w:rPr>
          <w:rFonts w:ascii="Traditional Arabic" w:hAnsi="Traditional Arabic" w:cs="Traditional Arabic" w:hint="cs"/>
          <w:b/>
          <w:bCs/>
          <w:sz w:val="28"/>
          <w:szCs w:val="28"/>
          <w:rtl/>
        </w:rPr>
        <w:t>) درجه، عليه نستنتج أن هناك تطور ملحوظ في سرعة إيصال المشتريات.</w:t>
      </w:r>
    </w:p>
    <w:p w14:paraId="645D787A"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12</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الخامسة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هل تعقد أن الخدمات اللوجستية بحاجة الى حلول تساهم في تخفيض تكلفة المبيعات مما يسهم بزيادة فائض سلسلة الامداد وهامش الربح</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2.76</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0.51</w:t>
      </w:r>
      <w:r w:rsidRPr="008929A2">
        <w:rPr>
          <w:rFonts w:ascii="Traditional Arabic" w:hAnsi="Traditional Arabic" w:cs="Traditional Arabic" w:hint="cs"/>
          <w:b/>
          <w:bCs/>
          <w:sz w:val="28"/>
          <w:szCs w:val="28"/>
          <w:rtl/>
        </w:rPr>
        <w:t>) درجه، عليه نستنتج أن الخدمات اللوجستية بحاجة الى حلول تساهم في تخفيض تكلفة المبيعات مما يسهم بزيادة فائض سلسلة الامداد وهامش الربح.</w:t>
      </w:r>
    </w:p>
    <w:p w14:paraId="70E3BFC7"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5</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السادسة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عند النظر الى الخدمات اللوجستية المقدمة داخل المملكة ابتداء من منصات البيع الإلكتروني مثل امازون، نو</w:t>
      </w:r>
      <w:r w:rsidRPr="008929A2">
        <w:rPr>
          <w:rFonts w:ascii="Traditional Arabic" w:hAnsi="Traditional Arabic" w:cs="Traditional Arabic" w:hint="eastAsia"/>
          <w:b/>
          <w:bCs/>
          <w:sz w:val="28"/>
          <w:szCs w:val="28"/>
          <w:rtl/>
        </w:rPr>
        <w:t>ن</w:t>
      </w:r>
      <w:r w:rsidRPr="008929A2">
        <w:rPr>
          <w:rFonts w:ascii="Traditional Arabic" w:hAnsi="Traditional Arabic" w:cs="Traditional Arabic" w:hint="cs"/>
          <w:b/>
          <w:bCs/>
          <w:sz w:val="28"/>
          <w:szCs w:val="28"/>
          <w:rtl/>
        </w:rPr>
        <w:t>، زد، سلة إضافة الى وجود خدمات النقل وتطورها مثل ارامكس والبريد السعودي وغيرها من الشركات بالإضافة الى وجود شركات التخزين مثل شركة مخزني</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2.75</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b/>
          <w:bCs/>
          <w:sz w:val="28"/>
          <w:szCs w:val="28"/>
          <w:rtl/>
        </w:rPr>
        <w:lastRenderedPageBreak/>
        <w:t>وبانحراف معياري قدره (</w:t>
      </w:r>
      <w:r w:rsidRPr="008929A2">
        <w:rPr>
          <w:rFonts w:ascii="Traditional Arabic" w:hAnsi="Traditional Arabic" w:cs="Traditional Arabic"/>
          <w:b/>
          <w:bCs/>
          <w:sz w:val="28"/>
          <w:szCs w:val="28"/>
        </w:rPr>
        <w:t>0.47</w:t>
      </w:r>
      <w:r w:rsidRPr="008929A2">
        <w:rPr>
          <w:rFonts w:ascii="Traditional Arabic" w:hAnsi="Traditional Arabic" w:cs="Traditional Arabic" w:hint="cs"/>
          <w:b/>
          <w:bCs/>
          <w:sz w:val="28"/>
          <w:szCs w:val="28"/>
          <w:rtl/>
        </w:rPr>
        <w:t>) درجه، عليه نستنتج أن الخدمات اللوجستية المقدمة داخل المملكة ابتداء من منصات البيع الإلكتروني مثل أمازون وغيرها عليه هناك تطور ملحوظ.</w:t>
      </w:r>
    </w:p>
    <w:p w14:paraId="6C411EDD"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4</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السابعة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تملك الشركات طريقة عمل منظمة تجعل عملية إرجاع المنتجات ما بعد البيع سلسلة للعميل</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2.74</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0.5</w:t>
      </w:r>
      <w:r w:rsidRPr="008929A2">
        <w:rPr>
          <w:rFonts w:ascii="Traditional Arabic" w:hAnsi="Traditional Arabic" w:cs="Traditional Arabic" w:hint="cs"/>
          <w:b/>
          <w:bCs/>
          <w:sz w:val="28"/>
          <w:szCs w:val="28"/>
          <w:rtl/>
        </w:rPr>
        <w:t>) درجه، عليه نستنتج أن تملك الشركات طريقة عمل منظمة تجعل عملية إرجاع المنتجات ما بعد البيع سلسلة للعميل.</w:t>
      </w:r>
    </w:p>
    <w:p w14:paraId="194A01F1"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9</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الثامنة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ساهم تطور الخدمات اللوجستية في مقدرة المشاريع الناشئة لعرض عدد أكبر من المنتجات للعملاء</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0.55</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2.74</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0.63</w:t>
      </w:r>
      <w:r w:rsidRPr="008929A2">
        <w:rPr>
          <w:rFonts w:ascii="Traditional Arabic" w:hAnsi="Traditional Arabic" w:cs="Traditional Arabic" w:hint="cs"/>
          <w:b/>
          <w:bCs/>
          <w:sz w:val="28"/>
          <w:szCs w:val="28"/>
          <w:rtl/>
        </w:rPr>
        <w:t>) درجه، عليه نستنتج أن تطور الخدمات اللوجستية تسهم في مقدرة المشاريع الناشئة لعرض عدد أكبر من المنتجات للعملاء.</w:t>
      </w:r>
    </w:p>
    <w:p w14:paraId="4739458E"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6</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التاسعة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ساهمت خدمة التغليف والطباعة المقدمة من شركات الطرف الثالث في رفع كفاءة الخدمة المقدمة للعميل</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0.54</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2.72</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0.54</w:t>
      </w:r>
      <w:r w:rsidRPr="008929A2">
        <w:rPr>
          <w:rFonts w:ascii="Traditional Arabic" w:hAnsi="Traditional Arabic" w:cs="Traditional Arabic" w:hint="cs"/>
          <w:b/>
          <w:bCs/>
          <w:sz w:val="28"/>
          <w:szCs w:val="28"/>
          <w:rtl/>
        </w:rPr>
        <w:t>) درجه، عليه نستنتج أن خدمة التغليف والطباعة المقدمة من شركات الطرف الثالث ساهمت في رفع كفاءة الخدمة المقدمة للعميل.</w:t>
      </w:r>
    </w:p>
    <w:p w14:paraId="7B2E2B9A"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1</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العاشرة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ساهمت الخدمات اللوجستية داخل المملكة العربية السعودية في تقليل العبء على المشاريع الناشئة وتخفيض تكلفتها التأسيسية</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0.53</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2.67</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0.54</w:t>
      </w:r>
      <w:r w:rsidRPr="008929A2">
        <w:rPr>
          <w:rFonts w:ascii="Traditional Arabic" w:hAnsi="Traditional Arabic" w:cs="Traditional Arabic" w:hint="cs"/>
          <w:b/>
          <w:bCs/>
          <w:sz w:val="28"/>
          <w:szCs w:val="28"/>
          <w:rtl/>
        </w:rPr>
        <w:t>) درجه، عليه نستنتج أن الخدمات اللوجستية داخل المملكة العربية السعودية ساهمت في تقليل العبء على المشاريع الناشئة وتخفيض تكلفتها التأسيسية.</w:t>
      </w:r>
    </w:p>
    <w:p w14:paraId="354BBD0A"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جاءت العبارة رقم (</w:t>
      </w:r>
      <w:r w:rsidRPr="008929A2">
        <w:rPr>
          <w:rFonts w:ascii="Traditional Arabic" w:hAnsi="Traditional Arabic" w:cs="Traditional Arabic" w:hint="cs"/>
          <w:b/>
          <w:bCs/>
          <w:sz w:val="28"/>
          <w:szCs w:val="28"/>
          <w:rtl/>
        </w:rPr>
        <w:t>7</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الحادية عشر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أصبح التخليص الجمركي للبضائع في السعودية أكثر سهولة حسب تجربتك كمالك مشروع</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0.53</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2.65</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0.66</w:t>
      </w:r>
      <w:r w:rsidRPr="008929A2">
        <w:rPr>
          <w:rFonts w:ascii="Traditional Arabic" w:hAnsi="Traditional Arabic" w:cs="Traditional Arabic" w:hint="cs"/>
          <w:b/>
          <w:bCs/>
          <w:sz w:val="28"/>
          <w:szCs w:val="28"/>
          <w:rtl/>
        </w:rPr>
        <w:t>) درجه، عليه نستنتج أن التخليص الجمركي للبضائع في السعودية أصبح أكثر سهولة حسب تجربتك كمالك مشروع.</w:t>
      </w:r>
    </w:p>
    <w:p w14:paraId="359FF97B"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b/>
          <w:bCs/>
          <w:sz w:val="28"/>
          <w:szCs w:val="28"/>
          <w:rtl/>
        </w:rPr>
        <w:lastRenderedPageBreak/>
        <w:t>جاءت العبارة رقم (</w:t>
      </w:r>
      <w:r w:rsidRPr="008929A2">
        <w:rPr>
          <w:rFonts w:ascii="Traditional Arabic" w:hAnsi="Traditional Arabic" w:cs="Traditional Arabic" w:hint="cs"/>
          <w:b/>
          <w:bCs/>
          <w:sz w:val="28"/>
          <w:szCs w:val="28"/>
          <w:rtl/>
        </w:rPr>
        <w:t>2</w:t>
      </w:r>
      <w:r w:rsidRPr="008929A2">
        <w:rPr>
          <w:rFonts w:ascii="Traditional Arabic" w:hAnsi="Traditional Arabic" w:cs="Traditional Arabic"/>
          <w:b/>
          <w:bCs/>
          <w:sz w:val="28"/>
          <w:szCs w:val="28"/>
          <w:rtl/>
        </w:rPr>
        <w:t xml:space="preserve">) بالمرتبة </w:t>
      </w:r>
      <w:r w:rsidRPr="008929A2">
        <w:rPr>
          <w:rFonts w:ascii="Traditional Arabic" w:hAnsi="Traditional Arabic" w:cs="Traditional Arabic" w:hint="cs"/>
          <w:b/>
          <w:bCs/>
          <w:sz w:val="28"/>
          <w:szCs w:val="28"/>
          <w:rtl/>
        </w:rPr>
        <w:t>الثانية عشر</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يملك أصحاب المشاريع الناشئة العديد من الخيارات لمقدمي خدمات التخزين المناسبة لمشروعهم</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الوزن النسبي بلغ (</w:t>
      </w:r>
      <w:r w:rsidRPr="008929A2">
        <w:rPr>
          <w:rFonts w:ascii="Traditional Arabic" w:hAnsi="Traditional Arabic" w:cs="Traditional Arabic"/>
          <w:b/>
          <w:bCs/>
          <w:sz w:val="28"/>
          <w:szCs w:val="28"/>
        </w:rPr>
        <w:t>0.52</w:t>
      </w:r>
      <w:r w:rsidRPr="008929A2">
        <w:rPr>
          <w:rFonts w:ascii="Traditional Arabic" w:hAnsi="Traditional Arabic" w:cs="Traditional Arabic" w:hint="cs"/>
          <w:b/>
          <w:bCs/>
          <w:sz w:val="28"/>
          <w:szCs w:val="28"/>
          <w:rtl/>
        </w:rPr>
        <w:t>)، و</w:t>
      </w:r>
      <w:r w:rsidRPr="008929A2">
        <w:rPr>
          <w:rFonts w:ascii="Traditional Arabic" w:hAnsi="Traditional Arabic" w:cs="Traditional Arabic"/>
          <w:b/>
          <w:bCs/>
          <w:sz w:val="28"/>
          <w:szCs w:val="28"/>
          <w:rtl/>
        </w:rPr>
        <w:t>بمتوسط حسابي بلغ (</w:t>
      </w:r>
      <w:r w:rsidRPr="008929A2">
        <w:rPr>
          <w:rFonts w:ascii="Traditional Arabic" w:hAnsi="Traditional Arabic" w:cs="Traditional Arabic"/>
          <w:b/>
          <w:bCs/>
          <w:sz w:val="28"/>
          <w:szCs w:val="28"/>
        </w:rPr>
        <w:t>2.62</w:t>
      </w:r>
      <w:r w:rsidRPr="008929A2">
        <w:rPr>
          <w:rFonts w:ascii="Traditional Arabic" w:hAnsi="Traditional Arabic" w:cs="Traditional Arabic"/>
          <w:b/>
          <w:bCs/>
          <w:sz w:val="28"/>
          <w:szCs w:val="28"/>
          <w:rtl/>
        </w:rPr>
        <w:t>) وبانحراف معياري قدره (</w:t>
      </w:r>
      <w:r w:rsidRPr="008929A2">
        <w:rPr>
          <w:rFonts w:ascii="Traditional Arabic" w:hAnsi="Traditional Arabic" w:cs="Traditional Arabic"/>
          <w:b/>
          <w:bCs/>
          <w:sz w:val="28"/>
          <w:szCs w:val="28"/>
        </w:rPr>
        <w:t>0.69</w:t>
      </w:r>
      <w:r w:rsidRPr="008929A2">
        <w:rPr>
          <w:rFonts w:ascii="Traditional Arabic" w:hAnsi="Traditional Arabic" w:cs="Traditional Arabic" w:hint="cs"/>
          <w:b/>
          <w:bCs/>
          <w:sz w:val="28"/>
          <w:szCs w:val="28"/>
          <w:rtl/>
        </w:rPr>
        <w:t>) درجه، عليه نستنتج ضرورة أن يملك أصحاب المشاريع الناشئة العديد من الخيارات لمقدمي خدمات التخزين المناسبة لمشروعهم.</w:t>
      </w:r>
    </w:p>
    <w:p w14:paraId="5532BD26" w14:textId="77777777" w:rsidR="00670177" w:rsidRPr="008929A2" w:rsidRDefault="00670177" w:rsidP="0031324C">
      <w:pPr>
        <w:spacing w:line="360" w:lineRule="auto"/>
        <w:rPr>
          <w:rFonts w:ascii="Traditional Arabic" w:hAnsi="Traditional Arabic" w:cs="Traditional Arabic"/>
          <w:b/>
          <w:bCs/>
          <w:sz w:val="28"/>
          <w:szCs w:val="28"/>
        </w:rPr>
      </w:pPr>
      <w:r w:rsidRPr="008929A2">
        <w:rPr>
          <w:rFonts w:ascii="Traditional Arabic" w:hAnsi="Traditional Arabic" w:cs="Traditional Arabic" w:hint="cs"/>
          <w:b/>
          <w:bCs/>
          <w:sz w:val="28"/>
          <w:szCs w:val="28"/>
          <w:rtl/>
        </w:rPr>
        <w:t xml:space="preserve">الرسم البياني رقم (5) يوضح </w:t>
      </w:r>
      <w:r w:rsidRPr="008929A2">
        <w:rPr>
          <w:rFonts w:ascii="Traditional Arabic" w:hAnsi="Traditional Arabic" w:cs="Traditional Arabic"/>
          <w:b/>
          <w:bCs/>
          <w:sz w:val="28"/>
          <w:szCs w:val="28"/>
          <w:rtl/>
        </w:rPr>
        <w:t>التعرف على واقع الخدمات اللوجستية في تقليل العبء على المشاريع الناشئة وتخفيض تكلفتها التأسيسية</w:t>
      </w:r>
    </w:p>
    <w:p w14:paraId="168F3000" w14:textId="77777777" w:rsidR="00670177" w:rsidRPr="00670177" w:rsidRDefault="00670177" w:rsidP="0031324C">
      <w:pPr>
        <w:spacing w:line="360" w:lineRule="auto"/>
        <w:rPr>
          <w:rFonts w:ascii="Traditional Arabic" w:hAnsi="Traditional Arabic" w:cs="Traditional Arabic"/>
          <w:b/>
          <w:bCs/>
          <w:sz w:val="24"/>
          <w:szCs w:val="24"/>
          <w:rtl/>
        </w:rPr>
      </w:pPr>
      <w:r w:rsidRPr="00670177">
        <w:rPr>
          <w:rFonts w:ascii="Traditional Arabic" w:hAnsi="Traditional Arabic" w:cs="Traditional Arabic"/>
          <w:b/>
          <w:bCs/>
          <w:noProof/>
          <w:sz w:val="24"/>
          <w:szCs w:val="24"/>
        </w:rPr>
        <w:drawing>
          <wp:inline distT="0" distB="0" distL="0" distR="0" wp14:anchorId="667B3AC6" wp14:editId="208AA21C">
            <wp:extent cx="5280795" cy="2743200"/>
            <wp:effectExtent l="0" t="0" r="15240" b="0"/>
            <wp:docPr id="13"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E3137A3" w14:textId="77777777" w:rsidR="00670177" w:rsidRPr="00670177" w:rsidRDefault="00670177" w:rsidP="0031324C">
      <w:pPr>
        <w:spacing w:line="360" w:lineRule="auto"/>
        <w:rPr>
          <w:rFonts w:ascii="Traditional Arabic" w:hAnsi="Traditional Arabic" w:cs="Traditional Arabic"/>
          <w:b/>
          <w:bCs/>
          <w:sz w:val="24"/>
          <w:szCs w:val="24"/>
        </w:rPr>
      </w:pPr>
    </w:p>
    <w:p w14:paraId="6D988386" w14:textId="38DCE363" w:rsidR="00670177" w:rsidRPr="008929A2" w:rsidRDefault="00670177" w:rsidP="008929A2">
      <w:pPr>
        <w:spacing w:line="360" w:lineRule="auto"/>
        <w:rPr>
          <w:rFonts w:ascii="Traditional Arabic" w:hAnsi="Traditional Arabic" w:cs="Traditional Arabic"/>
          <w:b/>
          <w:bCs/>
          <w:sz w:val="36"/>
          <w:szCs w:val="36"/>
        </w:rPr>
      </w:pPr>
      <w:r w:rsidRPr="008929A2">
        <w:rPr>
          <w:rFonts w:ascii="Traditional Arabic" w:hAnsi="Traditional Arabic" w:cs="Traditional Arabic" w:hint="cs"/>
          <w:b/>
          <w:bCs/>
          <w:sz w:val="36"/>
          <w:szCs w:val="36"/>
          <w:rtl/>
        </w:rPr>
        <w:t>نتائج الفروق:</w:t>
      </w:r>
    </w:p>
    <w:p w14:paraId="0EFAA9A3" w14:textId="77777777" w:rsidR="00670177" w:rsidRPr="008929A2" w:rsidRDefault="00670177" w:rsidP="0031324C">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أولاً: متغير الفئة العمرية:</w:t>
      </w:r>
    </w:p>
    <w:p w14:paraId="414A92BA"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للتعرف على ما إذا كانت هنالك فروق ذات دلالة إحصائية في إجابات أفراد الدراسة طبقاً إلى اختلاف متغير الفئة العمرية استخدم الباحث " تحليل التباين الأحادي" (</w:t>
      </w:r>
      <w:r w:rsidRPr="008929A2">
        <w:rPr>
          <w:rFonts w:ascii="Traditional Arabic" w:hAnsi="Traditional Arabic" w:cs="Traditional Arabic"/>
          <w:b/>
          <w:bCs/>
          <w:sz w:val="28"/>
          <w:szCs w:val="28"/>
        </w:rPr>
        <w:t>One Way ANOVA</w:t>
      </w:r>
      <w:r w:rsidRPr="008929A2">
        <w:rPr>
          <w:rFonts w:ascii="Traditional Arabic" w:hAnsi="Traditional Arabic" w:cs="Traditional Arabic" w:hint="cs"/>
          <w:b/>
          <w:bCs/>
          <w:sz w:val="28"/>
          <w:szCs w:val="28"/>
          <w:rtl/>
        </w:rPr>
        <w:t>) لتوضيح دلالة الفروق في إجابات أفراد الدراسة طبقاً إلى اختلاف متغير الفئة العمرية وجاءت النتائج كما يوضحها الجدول التالي:</w:t>
      </w:r>
    </w:p>
    <w:p w14:paraId="68914111" w14:textId="2067C860" w:rsidR="00670177" w:rsidRDefault="00670177" w:rsidP="0031324C">
      <w:pPr>
        <w:spacing w:line="360" w:lineRule="auto"/>
        <w:rPr>
          <w:rFonts w:ascii="Traditional Arabic" w:hAnsi="Traditional Arabic" w:cs="Traditional Arabic"/>
          <w:b/>
          <w:bCs/>
          <w:sz w:val="24"/>
          <w:szCs w:val="24"/>
          <w:rtl/>
        </w:rPr>
      </w:pPr>
    </w:p>
    <w:p w14:paraId="204828C5" w14:textId="33905289" w:rsidR="007C4E40" w:rsidRPr="007C4E40" w:rsidRDefault="007C4E40" w:rsidP="007C4E40">
      <w:pPr>
        <w:pStyle w:val="Caption"/>
        <w:keepNext/>
        <w:rPr>
          <w:rFonts w:ascii="Traditional Arabic" w:hAnsi="Traditional Arabic" w:cs="Traditional Arabic"/>
          <w:b/>
          <w:bCs/>
          <w:color w:val="auto"/>
          <w:sz w:val="28"/>
          <w:szCs w:val="28"/>
          <w:rtl/>
        </w:rPr>
      </w:pPr>
    </w:p>
    <w:tbl>
      <w:tblPr>
        <w:tblStyle w:val="TableGrid"/>
        <w:tblpPr w:leftFromText="180" w:rightFromText="180" w:vertAnchor="text" w:horzAnchor="margin" w:tblpY="2"/>
        <w:bidiVisual/>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520"/>
        <w:gridCol w:w="1571"/>
        <w:gridCol w:w="1097"/>
        <w:gridCol w:w="909"/>
        <w:gridCol w:w="1298"/>
        <w:gridCol w:w="857"/>
        <w:gridCol w:w="926"/>
        <w:gridCol w:w="862"/>
      </w:tblGrid>
      <w:tr w:rsidR="00556250" w:rsidRPr="00B64117" w14:paraId="7ABF2E6F" w14:textId="77777777" w:rsidTr="007C4E40">
        <w:trPr>
          <w:trHeight w:val="396"/>
        </w:trPr>
        <w:tc>
          <w:tcPr>
            <w:tcW w:w="840" w:type="pct"/>
            <w:tcBorders>
              <w:top w:val="double" w:sz="4" w:space="0" w:color="auto"/>
              <w:bottom w:val="single" w:sz="6" w:space="0" w:color="auto"/>
            </w:tcBorders>
            <w:shd w:val="clear" w:color="auto" w:fill="9CC2E5" w:themeFill="accent1" w:themeFillTint="99"/>
            <w:vAlign w:val="center"/>
          </w:tcPr>
          <w:p w14:paraId="14B4B8C1"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69" w:type="pct"/>
            <w:tcBorders>
              <w:top w:val="double" w:sz="4" w:space="0" w:color="auto"/>
              <w:bottom w:val="single" w:sz="6" w:space="0" w:color="auto"/>
            </w:tcBorders>
            <w:shd w:val="clear" w:color="auto" w:fill="9CC2E5" w:themeFill="accent1" w:themeFillTint="99"/>
            <w:vAlign w:val="center"/>
          </w:tcPr>
          <w:p w14:paraId="74206D9F"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607" w:type="pct"/>
            <w:tcBorders>
              <w:top w:val="double" w:sz="4" w:space="0" w:color="auto"/>
              <w:bottom w:val="single" w:sz="6" w:space="0" w:color="auto"/>
            </w:tcBorders>
            <w:shd w:val="clear" w:color="auto" w:fill="9CC2E5" w:themeFill="accent1" w:themeFillTint="99"/>
            <w:vAlign w:val="center"/>
          </w:tcPr>
          <w:p w14:paraId="1B1A75BC"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503" w:type="pct"/>
            <w:tcBorders>
              <w:top w:val="double" w:sz="4" w:space="0" w:color="auto"/>
              <w:bottom w:val="single" w:sz="6" w:space="0" w:color="auto"/>
            </w:tcBorders>
            <w:shd w:val="clear" w:color="auto" w:fill="9CC2E5" w:themeFill="accent1" w:themeFillTint="99"/>
            <w:vAlign w:val="center"/>
          </w:tcPr>
          <w:p w14:paraId="61236245"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18" w:type="pct"/>
            <w:tcBorders>
              <w:top w:val="double" w:sz="4" w:space="0" w:color="auto"/>
              <w:bottom w:val="single" w:sz="6" w:space="0" w:color="auto"/>
            </w:tcBorders>
            <w:shd w:val="clear" w:color="auto" w:fill="9CC2E5" w:themeFill="accent1" w:themeFillTint="99"/>
            <w:vAlign w:val="center"/>
          </w:tcPr>
          <w:p w14:paraId="257DDB04"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474" w:type="pct"/>
            <w:tcBorders>
              <w:top w:val="double" w:sz="4" w:space="0" w:color="auto"/>
              <w:bottom w:val="single" w:sz="6" w:space="0" w:color="auto"/>
            </w:tcBorders>
            <w:shd w:val="clear" w:color="auto" w:fill="9CC2E5" w:themeFill="accent1" w:themeFillTint="99"/>
            <w:vAlign w:val="center"/>
          </w:tcPr>
          <w:p w14:paraId="6847FC25"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double" w:sz="4" w:space="0" w:color="auto"/>
              <w:bottom w:val="single" w:sz="6" w:space="0" w:color="auto"/>
            </w:tcBorders>
            <w:shd w:val="clear" w:color="auto" w:fill="9CC2E5" w:themeFill="accent1" w:themeFillTint="99"/>
            <w:vAlign w:val="center"/>
          </w:tcPr>
          <w:p w14:paraId="2CA11386"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8" w:type="pct"/>
            <w:tcBorders>
              <w:top w:val="double" w:sz="4" w:space="0" w:color="auto"/>
              <w:bottom w:val="single" w:sz="6" w:space="0" w:color="auto"/>
            </w:tcBorders>
            <w:shd w:val="clear" w:color="auto" w:fill="9CC2E5" w:themeFill="accent1" w:themeFillTint="99"/>
            <w:vAlign w:val="center"/>
          </w:tcPr>
          <w:p w14:paraId="3A76CDBA"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47B30E30" w14:textId="77777777" w:rsidTr="007C4E40">
        <w:tc>
          <w:tcPr>
            <w:tcW w:w="840" w:type="pct"/>
            <w:vMerge w:val="restart"/>
            <w:tcBorders>
              <w:top w:val="single" w:sz="6" w:space="0" w:color="auto"/>
            </w:tcBorders>
          </w:tcPr>
          <w:p w14:paraId="13655EAC"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69" w:type="pct"/>
            <w:tcBorders>
              <w:top w:val="single" w:sz="6" w:space="0" w:color="auto"/>
            </w:tcBorders>
            <w:vAlign w:val="center"/>
          </w:tcPr>
          <w:p w14:paraId="32EDBA30"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607" w:type="pct"/>
            <w:tcBorders>
              <w:top w:val="single" w:sz="6" w:space="0" w:color="auto"/>
            </w:tcBorders>
          </w:tcPr>
          <w:p w14:paraId="650C84C6"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32.830</w:t>
            </w:r>
          </w:p>
        </w:tc>
        <w:tc>
          <w:tcPr>
            <w:tcW w:w="503" w:type="pct"/>
            <w:tcBorders>
              <w:top w:val="single" w:sz="6" w:space="0" w:color="auto"/>
            </w:tcBorders>
          </w:tcPr>
          <w:p w14:paraId="2C4E88C2"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2</w:t>
            </w:r>
          </w:p>
        </w:tc>
        <w:tc>
          <w:tcPr>
            <w:tcW w:w="718" w:type="pct"/>
            <w:tcBorders>
              <w:top w:val="single" w:sz="6" w:space="0" w:color="auto"/>
            </w:tcBorders>
          </w:tcPr>
          <w:p w14:paraId="5BE1325F"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16.415</w:t>
            </w:r>
          </w:p>
        </w:tc>
        <w:tc>
          <w:tcPr>
            <w:tcW w:w="474" w:type="pct"/>
            <w:vMerge w:val="restart"/>
            <w:tcBorders>
              <w:top w:val="single" w:sz="6" w:space="0" w:color="auto"/>
            </w:tcBorders>
          </w:tcPr>
          <w:p w14:paraId="695653AE"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1.911</w:t>
            </w:r>
          </w:p>
          <w:p w14:paraId="2FD52D01"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6" w:space="0" w:color="auto"/>
            </w:tcBorders>
          </w:tcPr>
          <w:p w14:paraId="202C3D55"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D754F2">
              <w:rPr>
                <w:rFonts w:ascii="Arial" w:hAnsi="Arial" w:cs="Arial"/>
                <w:color w:val="010205"/>
                <w:sz w:val="18"/>
                <w:szCs w:val="18"/>
              </w:rPr>
              <w:t>.153</w:t>
            </w:r>
          </w:p>
          <w:p w14:paraId="5C39A1AC"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8" w:type="pct"/>
            <w:vMerge w:val="restart"/>
            <w:tcBorders>
              <w:top w:val="single" w:sz="6" w:space="0" w:color="auto"/>
            </w:tcBorders>
            <w:vAlign w:val="center"/>
          </w:tcPr>
          <w:p w14:paraId="29FC1B60"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0481C460" w14:textId="77777777" w:rsidTr="007C4E40">
        <w:tc>
          <w:tcPr>
            <w:tcW w:w="840" w:type="pct"/>
            <w:vMerge/>
            <w:vAlign w:val="center"/>
          </w:tcPr>
          <w:p w14:paraId="3B3418E3" w14:textId="77777777" w:rsidR="00556250" w:rsidRPr="00B64117" w:rsidRDefault="00556250" w:rsidP="0031324C">
            <w:pPr>
              <w:ind w:left="60" w:right="60"/>
              <w:rPr>
                <w:rFonts w:ascii="Simplified Arabic" w:hAnsi="Simplified Arabic"/>
                <w:sz w:val="20"/>
                <w:szCs w:val="20"/>
                <w:rtl/>
              </w:rPr>
            </w:pPr>
          </w:p>
        </w:tc>
        <w:tc>
          <w:tcPr>
            <w:tcW w:w="869" w:type="pct"/>
            <w:vAlign w:val="center"/>
          </w:tcPr>
          <w:p w14:paraId="58AB80F3"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607" w:type="pct"/>
          </w:tcPr>
          <w:p w14:paraId="467EC4DE"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919.024</w:t>
            </w:r>
          </w:p>
        </w:tc>
        <w:tc>
          <w:tcPr>
            <w:tcW w:w="503" w:type="pct"/>
          </w:tcPr>
          <w:p w14:paraId="08534348"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107</w:t>
            </w:r>
          </w:p>
        </w:tc>
        <w:tc>
          <w:tcPr>
            <w:tcW w:w="718" w:type="pct"/>
          </w:tcPr>
          <w:p w14:paraId="7D48D155"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8.589</w:t>
            </w:r>
          </w:p>
        </w:tc>
        <w:tc>
          <w:tcPr>
            <w:tcW w:w="474" w:type="pct"/>
            <w:vMerge/>
            <w:vAlign w:val="center"/>
          </w:tcPr>
          <w:p w14:paraId="6D93A236"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53C2E707" w14:textId="77777777" w:rsidR="00556250" w:rsidRPr="00990752" w:rsidRDefault="00556250" w:rsidP="0031324C">
            <w:pPr>
              <w:jc w:val="center"/>
              <w:rPr>
                <w:rFonts w:ascii="Simplified Arabic" w:hAnsi="Simplified Arabic"/>
                <w:b/>
                <w:bCs/>
                <w:sz w:val="20"/>
                <w:szCs w:val="20"/>
              </w:rPr>
            </w:pPr>
          </w:p>
        </w:tc>
        <w:tc>
          <w:tcPr>
            <w:tcW w:w="478" w:type="pct"/>
            <w:vMerge/>
          </w:tcPr>
          <w:p w14:paraId="7725E9A8" w14:textId="77777777" w:rsidR="00556250" w:rsidRPr="00B64117" w:rsidRDefault="00556250" w:rsidP="0031324C">
            <w:pPr>
              <w:ind w:left="60" w:right="60"/>
              <w:rPr>
                <w:rFonts w:ascii="Simplified Arabic" w:hAnsi="Simplified Arabic"/>
                <w:b/>
                <w:bCs/>
                <w:sz w:val="18"/>
                <w:szCs w:val="18"/>
              </w:rPr>
            </w:pPr>
          </w:p>
        </w:tc>
      </w:tr>
      <w:tr w:rsidR="00556250" w:rsidRPr="00B64117" w14:paraId="3B6E2D71" w14:textId="77777777" w:rsidTr="007C4E40">
        <w:tc>
          <w:tcPr>
            <w:tcW w:w="840" w:type="pct"/>
            <w:vMerge/>
            <w:vAlign w:val="center"/>
          </w:tcPr>
          <w:p w14:paraId="0157518C" w14:textId="77777777" w:rsidR="00556250" w:rsidRPr="00B64117" w:rsidRDefault="00556250" w:rsidP="0031324C">
            <w:pPr>
              <w:ind w:left="60" w:right="60"/>
              <w:rPr>
                <w:rFonts w:ascii="Simplified Arabic" w:hAnsi="Simplified Arabic"/>
                <w:sz w:val="20"/>
                <w:szCs w:val="20"/>
                <w:rtl/>
              </w:rPr>
            </w:pPr>
          </w:p>
        </w:tc>
        <w:tc>
          <w:tcPr>
            <w:tcW w:w="869" w:type="pct"/>
            <w:vAlign w:val="center"/>
          </w:tcPr>
          <w:p w14:paraId="0DE023F5"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607" w:type="pct"/>
          </w:tcPr>
          <w:p w14:paraId="6AD0150A"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951.855</w:t>
            </w:r>
          </w:p>
        </w:tc>
        <w:tc>
          <w:tcPr>
            <w:tcW w:w="503" w:type="pct"/>
          </w:tcPr>
          <w:p w14:paraId="4BC41E53"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109</w:t>
            </w:r>
          </w:p>
        </w:tc>
        <w:tc>
          <w:tcPr>
            <w:tcW w:w="718" w:type="pct"/>
            <w:vAlign w:val="center"/>
          </w:tcPr>
          <w:p w14:paraId="3DCC37C9" w14:textId="77777777" w:rsidR="00556250" w:rsidRPr="00990752" w:rsidRDefault="00556250" w:rsidP="0031324C">
            <w:pPr>
              <w:jc w:val="center"/>
              <w:rPr>
                <w:rFonts w:ascii="Simplified Arabic" w:hAnsi="Simplified Arabic"/>
                <w:b/>
                <w:bCs/>
                <w:sz w:val="20"/>
                <w:szCs w:val="20"/>
              </w:rPr>
            </w:pPr>
          </w:p>
        </w:tc>
        <w:tc>
          <w:tcPr>
            <w:tcW w:w="474" w:type="pct"/>
            <w:vMerge/>
            <w:vAlign w:val="center"/>
          </w:tcPr>
          <w:p w14:paraId="5E84E77E"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2BB1C5EF" w14:textId="77777777" w:rsidR="00556250" w:rsidRPr="00990752" w:rsidRDefault="00556250" w:rsidP="0031324C">
            <w:pPr>
              <w:jc w:val="center"/>
              <w:rPr>
                <w:rFonts w:ascii="Simplified Arabic" w:hAnsi="Simplified Arabic"/>
                <w:b/>
                <w:bCs/>
                <w:sz w:val="20"/>
                <w:szCs w:val="20"/>
              </w:rPr>
            </w:pPr>
          </w:p>
        </w:tc>
        <w:tc>
          <w:tcPr>
            <w:tcW w:w="478" w:type="pct"/>
            <w:vMerge/>
          </w:tcPr>
          <w:p w14:paraId="5E0330A6" w14:textId="77777777" w:rsidR="00556250" w:rsidRPr="00B64117" w:rsidRDefault="00556250" w:rsidP="0031324C">
            <w:pPr>
              <w:ind w:left="60" w:right="60"/>
              <w:rPr>
                <w:rFonts w:ascii="Simplified Arabic" w:hAnsi="Simplified Arabic"/>
                <w:b/>
                <w:bCs/>
                <w:sz w:val="18"/>
                <w:szCs w:val="18"/>
              </w:rPr>
            </w:pPr>
          </w:p>
        </w:tc>
      </w:tr>
      <w:tr w:rsidR="00556250" w:rsidRPr="00B64117" w14:paraId="74A5A610" w14:textId="77777777" w:rsidTr="007C4E40">
        <w:trPr>
          <w:trHeight w:val="396"/>
        </w:trPr>
        <w:tc>
          <w:tcPr>
            <w:tcW w:w="840" w:type="pct"/>
            <w:tcBorders>
              <w:top w:val="double" w:sz="4" w:space="0" w:color="auto"/>
              <w:bottom w:val="single" w:sz="6" w:space="0" w:color="auto"/>
            </w:tcBorders>
            <w:shd w:val="clear" w:color="auto" w:fill="9CC2E5" w:themeFill="accent1" w:themeFillTint="99"/>
            <w:vAlign w:val="center"/>
          </w:tcPr>
          <w:p w14:paraId="0CD2196D"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69" w:type="pct"/>
            <w:tcBorders>
              <w:top w:val="double" w:sz="4" w:space="0" w:color="auto"/>
              <w:bottom w:val="single" w:sz="6" w:space="0" w:color="auto"/>
            </w:tcBorders>
            <w:shd w:val="clear" w:color="auto" w:fill="9CC2E5" w:themeFill="accent1" w:themeFillTint="99"/>
            <w:vAlign w:val="center"/>
          </w:tcPr>
          <w:p w14:paraId="7326281C"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607" w:type="pct"/>
            <w:tcBorders>
              <w:top w:val="double" w:sz="4" w:space="0" w:color="auto"/>
              <w:bottom w:val="single" w:sz="6" w:space="0" w:color="auto"/>
            </w:tcBorders>
            <w:shd w:val="clear" w:color="auto" w:fill="9CC2E5" w:themeFill="accent1" w:themeFillTint="99"/>
            <w:vAlign w:val="center"/>
          </w:tcPr>
          <w:p w14:paraId="19DDBF3F"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503" w:type="pct"/>
            <w:tcBorders>
              <w:top w:val="double" w:sz="4" w:space="0" w:color="auto"/>
              <w:bottom w:val="single" w:sz="6" w:space="0" w:color="auto"/>
            </w:tcBorders>
            <w:shd w:val="clear" w:color="auto" w:fill="9CC2E5" w:themeFill="accent1" w:themeFillTint="99"/>
            <w:vAlign w:val="center"/>
          </w:tcPr>
          <w:p w14:paraId="6AFE9E23"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18" w:type="pct"/>
            <w:tcBorders>
              <w:top w:val="double" w:sz="4" w:space="0" w:color="auto"/>
              <w:bottom w:val="single" w:sz="6" w:space="0" w:color="auto"/>
            </w:tcBorders>
            <w:shd w:val="clear" w:color="auto" w:fill="9CC2E5" w:themeFill="accent1" w:themeFillTint="99"/>
            <w:vAlign w:val="center"/>
          </w:tcPr>
          <w:p w14:paraId="4505A524"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474" w:type="pct"/>
            <w:tcBorders>
              <w:top w:val="double" w:sz="4" w:space="0" w:color="auto"/>
              <w:bottom w:val="single" w:sz="6" w:space="0" w:color="auto"/>
            </w:tcBorders>
            <w:shd w:val="clear" w:color="auto" w:fill="9CC2E5" w:themeFill="accent1" w:themeFillTint="99"/>
            <w:vAlign w:val="center"/>
          </w:tcPr>
          <w:p w14:paraId="049D3CCF"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double" w:sz="4" w:space="0" w:color="auto"/>
              <w:bottom w:val="single" w:sz="6" w:space="0" w:color="auto"/>
            </w:tcBorders>
            <w:shd w:val="clear" w:color="auto" w:fill="9CC2E5" w:themeFill="accent1" w:themeFillTint="99"/>
            <w:vAlign w:val="center"/>
          </w:tcPr>
          <w:p w14:paraId="1F3285CD"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8" w:type="pct"/>
            <w:tcBorders>
              <w:top w:val="double" w:sz="4" w:space="0" w:color="auto"/>
              <w:bottom w:val="single" w:sz="6" w:space="0" w:color="auto"/>
            </w:tcBorders>
            <w:shd w:val="clear" w:color="auto" w:fill="9CC2E5" w:themeFill="accent1" w:themeFillTint="99"/>
            <w:vAlign w:val="center"/>
          </w:tcPr>
          <w:p w14:paraId="7043D094" w14:textId="77777777" w:rsidR="00556250" w:rsidRPr="001433AD" w:rsidRDefault="00556250" w:rsidP="0031324C">
            <w:pPr>
              <w:ind w:left="60" w:right="60"/>
              <w:jc w:val="center"/>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3B9D19AE" w14:textId="77777777" w:rsidTr="007C4E40">
        <w:tc>
          <w:tcPr>
            <w:tcW w:w="840" w:type="pct"/>
            <w:vMerge w:val="restart"/>
            <w:tcBorders>
              <w:top w:val="single" w:sz="6" w:space="0" w:color="auto"/>
            </w:tcBorders>
          </w:tcPr>
          <w:p w14:paraId="11E0AE06"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69" w:type="pct"/>
            <w:tcBorders>
              <w:top w:val="single" w:sz="6" w:space="0" w:color="auto"/>
            </w:tcBorders>
            <w:vAlign w:val="center"/>
          </w:tcPr>
          <w:p w14:paraId="7380D98B"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607" w:type="pct"/>
            <w:tcBorders>
              <w:top w:val="single" w:sz="6" w:space="0" w:color="auto"/>
            </w:tcBorders>
          </w:tcPr>
          <w:p w14:paraId="3126A0A2"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82.943</w:t>
            </w:r>
          </w:p>
        </w:tc>
        <w:tc>
          <w:tcPr>
            <w:tcW w:w="503" w:type="pct"/>
            <w:tcBorders>
              <w:top w:val="single" w:sz="6" w:space="0" w:color="auto"/>
            </w:tcBorders>
          </w:tcPr>
          <w:p w14:paraId="31ED3980"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2</w:t>
            </w:r>
          </w:p>
        </w:tc>
        <w:tc>
          <w:tcPr>
            <w:tcW w:w="718" w:type="pct"/>
            <w:tcBorders>
              <w:top w:val="single" w:sz="6" w:space="0" w:color="auto"/>
            </w:tcBorders>
          </w:tcPr>
          <w:p w14:paraId="74C3A463"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41.471</w:t>
            </w:r>
          </w:p>
        </w:tc>
        <w:tc>
          <w:tcPr>
            <w:tcW w:w="474" w:type="pct"/>
            <w:vMerge w:val="restart"/>
            <w:tcBorders>
              <w:top w:val="single" w:sz="6" w:space="0" w:color="auto"/>
            </w:tcBorders>
          </w:tcPr>
          <w:p w14:paraId="10864F59"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D754F2">
              <w:rPr>
                <w:rFonts w:ascii="Arial" w:hAnsi="Arial" w:cs="Arial"/>
                <w:color w:val="010205"/>
                <w:sz w:val="18"/>
                <w:szCs w:val="18"/>
              </w:rPr>
              <w:t>3.535</w:t>
            </w:r>
          </w:p>
          <w:p w14:paraId="0B9EB3AC"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6" w:space="0" w:color="auto"/>
            </w:tcBorders>
          </w:tcPr>
          <w:p w14:paraId="625F72A6"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D754F2">
              <w:rPr>
                <w:rFonts w:ascii="Arial" w:hAnsi="Arial" w:cs="Arial"/>
                <w:color w:val="010205"/>
                <w:sz w:val="18"/>
                <w:szCs w:val="18"/>
              </w:rPr>
              <w:t>.033</w:t>
            </w:r>
          </w:p>
          <w:p w14:paraId="02BE27BF" w14:textId="77777777" w:rsidR="00556250" w:rsidRPr="00D754F2"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8" w:type="pct"/>
            <w:vMerge w:val="restart"/>
            <w:tcBorders>
              <w:top w:val="single" w:sz="6" w:space="0" w:color="auto"/>
            </w:tcBorders>
            <w:vAlign w:val="center"/>
          </w:tcPr>
          <w:p w14:paraId="54076AE8"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200F4EDD" w14:textId="77777777" w:rsidTr="007C4E40">
        <w:tc>
          <w:tcPr>
            <w:tcW w:w="840" w:type="pct"/>
            <w:vMerge/>
            <w:vAlign w:val="center"/>
          </w:tcPr>
          <w:p w14:paraId="14EEF910" w14:textId="77777777" w:rsidR="00556250" w:rsidRPr="00B64117" w:rsidRDefault="00556250" w:rsidP="0031324C">
            <w:pPr>
              <w:ind w:left="60" w:right="60"/>
              <w:rPr>
                <w:rFonts w:ascii="Simplified Arabic" w:hAnsi="Simplified Arabic"/>
                <w:sz w:val="20"/>
                <w:szCs w:val="20"/>
                <w:rtl/>
              </w:rPr>
            </w:pPr>
          </w:p>
        </w:tc>
        <w:tc>
          <w:tcPr>
            <w:tcW w:w="869" w:type="pct"/>
            <w:vAlign w:val="center"/>
          </w:tcPr>
          <w:p w14:paraId="2ED58DEA"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607" w:type="pct"/>
          </w:tcPr>
          <w:p w14:paraId="51B21F33"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1255.276</w:t>
            </w:r>
          </w:p>
        </w:tc>
        <w:tc>
          <w:tcPr>
            <w:tcW w:w="503" w:type="pct"/>
          </w:tcPr>
          <w:p w14:paraId="3963D586"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107</w:t>
            </w:r>
          </w:p>
        </w:tc>
        <w:tc>
          <w:tcPr>
            <w:tcW w:w="718" w:type="pct"/>
          </w:tcPr>
          <w:p w14:paraId="46034208"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11.732</w:t>
            </w:r>
          </w:p>
        </w:tc>
        <w:tc>
          <w:tcPr>
            <w:tcW w:w="474" w:type="pct"/>
            <w:vMerge/>
            <w:vAlign w:val="center"/>
          </w:tcPr>
          <w:p w14:paraId="06090A45"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23DBB8FB" w14:textId="77777777" w:rsidR="00556250" w:rsidRPr="00990752" w:rsidRDefault="00556250" w:rsidP="0031324C">
            <w:pPr>
              <w:jc w:val="center"/>
              <w:rPr>
                <w:rFonts w:ascii="Simplified Arabic" w:hAnsi="Simplified Arabic"/>
                <w:b/>
                <w:bCs/>
                <w:sz w:val="20"/>
                <w:szCs w:val="20"/>
              </w:rPr>
            </w:pPr>
          </w:p>
        </w:tc>
        <w:tc>
          <w:tcPr>
            <w:tcW w:w="478" w:type="pct"/>
            <w:vMerge/>
          </w:tcPr>
          <w:p w14:paraId="3F544CB3" w14:textId="77777777" w:rsidR="00556250" w:rsidRPr="00B64117" w:rsidRDefault="00556250" w:rsidP="0031324C">
            <w:pPr>
              <w:ind w:left="60" w:right="60"/>
              <w:rPr>
                <w:rFonts w:ascii="Simplified Arabic" w:hAnsi="Simplified Arabic"/>
                <w:b/>
                <w:bCs/>
                <w:sz w:val="18"/>
                <w:szCs w:val="18"/>
              </w:rPr>
            </w:pPr>
          </w:p>
        </w:tc>
      </w:tr>
      <w:tr w:rsidR="00556250" w:rsidRPr="00B64117" w14:paraId="53929F1B" w14:textId="77777777" w:rsidTr="007C4E40">
        <w:tc>
          <w:tcPr>
            <w:tcW w:w="840" w:type="pct"/>
            <w:vMerge/>
            <w:vAlign w:val="center"/>
          </w:tcPr>
          <w:p w14:paraId="065133FA" w14:textId="77777777" w:rsidR="00556250" w:rsidRPr="00B64117" w:rsidRDefault="00556250" w:rsidP="0031324C">
            <w:pPr>
              <w:ind w:left="60" w:right="60"/>
              <w:rPr>
                <w:rFonts w:ascii="Simplified Arabic" w:hAnsi="Simplified Arabic"/>
                <w:sz w:val="20"/>
                <w:szCs w:val="20"/>
                <w:rtl/>
              </w:rPr>
            </w:pPr>
          </w:p>
        </w:tc>
        <w:tc>
          <w:tcPr>
            <w:tcW w:w="869" w:type="pct"/>
            <w:vAlign w:val="center"/>
          </w:tcPr>
          <w:p w14:paraId="7443C06E"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607" w:type="pct"/>
          </w:tcPr>
          <w:p w14:paraId="663A2828"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1338.218</w:t>
            </w:r>
          </w:p>
        </w:tc>
        <w:tc>
          <w:tcPr>
            <w:tcW w:w="503" w:type="pct"/>
          </w:tcPr>
          <w:p w14:paraId="60236B75" w14:textId="77777777" w:rsidR="00556250" w:rsidRPr="00990752" w:rsidRDefault="00556250" w:rsidP="0031324C">
            <w:pPr>
              <w:jc w:val="center"/>
              <w:rPr>
                <w:rFonts w:ascii="Simplified Arabic" w:hAnsi="Simplified Arabic"/>
                <w:b/>
                <w:bCs/>
                <w:sz w:val="20"/>
                <w:szCs w:val="20"/>
              </w:rPr>
            </w:pPr>
            <w:r w:rsidRPr="00D754F2">
              <w:rPr>
                <w:rFonts w:ascii="Arial" w:hAnsi="Arial" w:cs="Arial"/>
                <w:color w:val="010205"/>
                <w:sz w:val="18"/>
                <w:szCs w:val="18"/>
              </w:rPr>
              <w:t>109</w:t>
            </w:r>
          </w:p>
        </w:tc>
        <w:tc>
          <w:tcPr>
            <w:tcW w:w="718" w:type="pct"/>
            <w:vAlign w:val="center"/>
          </w:tcPr>
          <w:p w14:paraId="49DE5B0B" w14:textId="77777777" w:rsidR="00556250" w:rsidRPr="00990752" w:rsidRDefault="00556250" w:rsidP="0031324C">
            <w:pPr>
              <w:jc w:val="center"/>
              <w:rPr>
                <w:rFonts w:ascii="Simplified Arabic" w:hAnsi="Simplified Arabic"/>
                <w:b/>
                <w:bCs/>
                <w:sz w:val="20"/>
                <w:szCs w:val="20"/>
              </w:rPr>
            </w:pPr>
          </w:p>
        </w:tc>
        <w:tc>
          <w:tcPr>
            <w:tcW w:w="474" w:type="pct"/>
            <w:vMerge/>
            <w:vAlign w:val="center"/>
          </w:tcPr>
          <w:p w14:paraId="72579247"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2493B378" w14:textId="77777777" w:rsidR="00556250" w:rsidRPr="00990752" w:rsidRDefault="00556250" w:rsidP="0031324C">
            <w:pPr>
              <w:jc w:val="center"/>
              <w:rPr>
                <w:rFonts w:ascii="Simplified Arabic" w:hAnsi="Simplified Arabic"/>
                <w:b/>
                <w:bCs/>
                <w:sz w:val="20"/>
                <w:szCs w:val="20"/>
              </w:rPr>
            </w:pPr>
          </w:p>
        </w:tc>
        <w:tc>
          <w:tcPr>
            <w:tcW w:w="478" w:type="pct"/>
            <w:vMerge/>
          </w:tcPr>
          <w:p w14:paraId="5158B7DE" w14:textId="77777777" w:rsidR="00556250" w:rsidRPr="00B64117" w:rsidRDefault="00556250" w:rsidP="00A45B02">
            <w:pPr>
              <w:keepNext/>
              <w:ind w:left="60" w:right="60"/>
              <w:rPr>
                <w:rFonts w:ascii="Simplified Arabic" w:hAnsi="Simplified Arabic"/>
                <w:b/>
                <w:bCs/>
                <w:sz w:val="18"/>
                <w:szCs w:val="18"/>
              </w:rPr>
            </w:pPr>
          </w:p>
        </w:tc>
      </w:tr>
    </w:tbl>
    <w:p w14:paraId="60E0FCA2" w14:textId="47BE63DA" w:rsidR="00A45B02" w:rsidRPr="00A45B02" w:rsidRDefault="00A45B02" w:rsidP="00A45B02">
      <w:pPr>
        <w:pStyle w:val="Caption"/>
        <w:framePr w:hSpace="180" w:wrap="around" w:vAnchor="text" w:hAnchor="page" w:x="2206" w:y="3954"/>
        <w:rPr>
          <w:rFonts w:ascii="Traditional Arabic" w:hAnsi="Traditional Arabic" w:cs="Traditional Arabic"/>
          <w:b/>
          <w:bCs/>
          <w:color w:val="auto"/>
          <w:sz w:val="22"/>
          <w:szCs w:val="22"/>
        </w:rPr>
      </w:pPr>
      <w:bookmarkStart w:id="47" w:name="_Toc111624778"/>
      <w:r w:rsidRPr="00A45B02">
        <w:rPr>
          <w:rFonts w:ascii="Traditional Arabic" w:hAnsi="Traditional Arabic" w:cs="Traditional Arabic" w:hint="cs"/>
          <w:b/>
          <w:bCs/>
          <w:color w:val="auto"/>
          <w:sz w:val="22"/>
          <w:szCs w:val="22"/>
          <w:rtl/>
        </w:rPr>
        <w:t xml:space="preserve">جدول </w:t>
      </w:r>
      <w:r w:rsidRPr="00A45B02">
        <w:rPr>
          <w:rFonts w:ascii="Traditional Arabic" w:hAnsi="Traditional Arabic" w:cs="Traditional Arabic" w:hint="cs"/>
          <w:b/>
          <w:bCs/>
          <w:color w:val="auto"/>
          <w:sz w:val="22"/>
          <w:szCs w:val="22"/>
          <w:rtl/>
        </w:rPr>
        <w:fldChar w:fldCharType="begin"/>
      </w:r>
      <w:r w:rsidRPr="00A45B02">
        <w:rPr>
          <w:rFonts w:ascii="Traditional Arabic" w:hAnsi="Traditional Arabic" w:cs="Traditional Arabic" w:hint="cs"/>
          <w:b/>
          <w:bCs/>
          <w:color w:val="auto"/>
          <w:sz w:val="22"/>
          <w:szCs w:val="22"/>
          <w:rtl/>
        </w:rPr>
        <w:instrText xml:space="preserve"> </w:instrText>
      </w:r>
      <w:r w:rsidRPr="00A45B02">
        <w:rPr>
          <w:rFonts w:ascii="Traditional Arabic" w:hAnsi="Traditional Arabic" w:cs="Traditional Arabic" w:hint="cs"/>
          <w:b/>
          <w:bCs/>
          <w:color w:val="auto"/>
          <w:sz w:val="22"/>
          <w:szCs w:val="22"/>
        </w:rPr>
        <w:instrText>SEQ</w:instrText>
      </w:r>
      <w:r w:rsidRPr="00A45B02">
        <w:rPr>
          <w:rFonts w:ascii="Traditional Arabic" w:hAnsi="Traditional Arabic" w:cs="Traditional Arabic" w:hint="cs"/>
          <w:b/>
          <w:bCs/>
          <w:color w:val="auto"/>
          <w:sz w:val="22"/>
          <w:szCs w:val="22"/>
          <w:rtl/>
        </w:rPr>
        <w:instrText xml:space="preserve"> جدول \* </w:instrText>
      </w:r>
      <w:r w:rsidRPr="00A45B02">
        <w:rPr>
          <w:rFonts w:ascii="Traditional Arabic" w:hAnsi="Traditional Arabic" w:cs="Traditional Arabic" w:hint="cs"/>
          <w:b/>
          <w:bCs/>
          <w:color w:val="auto"/>
          <w:sz w:val="22"/>
          <w:szCs w:val="22"/>
        </w:rPr>
        <w:instrText>ARABIC</w:instrText>
      </w:r>
      <w:r w:rsidRPr="00A45B02">
        <w:rPr>
          <w:rFonts w:ascii="Traditional Arabic" w:hAnsi="Traditional Arabic" w:cs="Traditional Arabic" w:hint="cs"/>
          <w:b/>
          <w:bCs/>
          <w:color w:val="auto"/>
          <w:sz w:val="22"/>
          <w:szCs w:val="22"/>
          <w:rtl/>
        </w:rPr>
        <w:instrText xml:space="preserve"> </w:instrText>
      </w:r>
      <w:r w:rsidRPr="00A45B02">
        <w:rPr>
          <w:rFonts w:ascii="Traditional Arabic" w:hAnsi="Traditional Arabic" w:cs="Traditional Arabic" w:hint="cs"/>
          <w:b/>
          <w:bCs/>
          <w:color w:val="auto"/>
          <w:sz w:val="22"/>
          <w:szCs w:val="22"/>
          <w:rtl/>
        </w:rPr>
        <w:fldChar w:fldCharType="separate"/>
      </w:r>
      <w:r w:rsidR="00644CEB">
        <w:rPr>
          <w:rFonts w:ascii="Traditional Arabic" w:hAnsi="Traditional Arabic" w:cs="Traditional Arabic"/>
          <w:b/>
          <w:bCs/>
          <w:noProof/>
          <w:color w:val="auto"/>
          <w:sz w:val="22"/>
          <w:szCs w:val="22"/>
          <w:rtl/>
        </w:rPr>
        <w:t>15</w:t>
      </w:r>
      <w:r w:rsidRPr="00A45B02">
        <w:rPr>
          <w:rFonts w:ascii="Traditional Arabic" w:hAnsi="Traditional Arabic" w:cs="Traditional Arabic" w:hint="cs"/>
          <w:b/>
          <w:bCs/>
          <w:color w:val="auto"/>
          <w:sz w:val="22"/>
          <w:szCs w:val="22"/>
          <w:rtl/>
        </w:rPr>
        <w:fldChar w:fldCharType="end"/>
      </w:r>
      <w:r w:rsidRPr="00A45B02">
        <w:rPr>
          <w:rFonts w:ascii="Traditional Arabic" w:hAnsi="Traditional Arabic" w:cs="Traditional Arabic" w:hint="cs"/>
          <w:b/>
          <w:bCs/>
          <w:color w:val="auto"/>
          <w:sz w:val="22"/>
          <w:szCs w:val="22"/>
          <w:rtl/>
        </w:rPr>
        <w:t>نتائج " تحليل التباين الأحادي " (</w:t>
      </w:r>
      <w:r w:rsidRPr="00A45B02">
        <w:rPr>
          <w:rFonts w:ascii="Traditional Arabic" w:hAnsi="Traditional Arabic" w:cs="Traditional Arabic" w:hint="cs"/>
          <w:b/>
          <w:bCs/>
          <w:color w:val="auto"/>
          <w:sz w:val="22"/>
          <w:szCs w:val="22"/>
        </w:rPr>
        <w:t>One Way ANOVA</w:t>
      </w:r>
      <w:r w:rsidRPr="00A45B02">
        <w:rPr>
          <w:rFonts w:ascii="Traditional Arabic" w:hAnsi="Traditional Arabic" w:cs="Traditional Arabic" w:hint="cs"/>
          <w:b/>
          <w:bCs/>
          <w:color w:val="auto"/>
          <w:sz w:val="22"/>
          <w:szCs w:val="22"/>
          <w:rtl/>
        </w:rPr>
        <w:t>) للفروق في إجابات أفراد الدراسة طبقاً إلى اختلاف الفئة العمرية</w:t>
      </w:r>
      <w:bookmarkEnd w:id="47"/>
    </w:p>
    <w:p w14:paraId="02F1E397" w14:textId="77777777" w:rsidR="00556250" w:rsidRPr="00670177" w:rsidRDefault="00556250" w:rsidP="0031324C">
      <w:pPr>
        <w:spacing w:line="360" w:lineRule="auto"/>
        <w:rPr>
          <w:rFonts w:ascii="Traditional Arabic" w:hAnsi="Traditional Arabic" w:cs="Traditional Arabic"/>
          <w:b/>
          <w:bCs/>
          <w:sz w:val="24"/>
          <w:szCs w:val="24"/>
          <w:rtl/>
        </w:rPr>
      </w:pPr>
    </w:p>
    <w:p w14:paraId="277A270F"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sz w:val="28"/>
          <w:szCs w:val="28"/>
          <w:rtl/>
        </w:rPr>
        <w:t>يتضح من الجدول</w:t>
      </w:r>
      <w:r w:rsidRPr="008929A2">
        <w:rPr>
          <w:rFonts w:ascii="Traditional Arabic" w:hAnsi="Traditional Arabic" w:cs="Traditional Arabic" w:hint="cs"/>
          <w:sz w:val="28"/>
          <w:szCs w:val="28"/>
          <w:rtl/>
        </w:rPr>
        <w:t xml:space="preserve"> (15)</w:t>
      </w:r>
      <w:r w:rsidRPr="008929A2">
        <w:rPr>
          <w:rFonts w:ascii="Traditional Arabic" w:hAnsi="Traditional Arabic" w:cs="Traditional Arabic"/>
          <w:sz w:val="28"/>
          <w:szCs w:val="28"/>
          <w:rtl/>
        </w:rPr>
        <w:t xml:space="preserve"> الفروق بين متوسطات </w:t>
      </w:r>
      <w:r w:rsidRPr="008929A2">
        <w:rPr>
          <w:rFonts w:ascii="Traditional Arabic" w:hAnsi="Traditional Arabic" w:cs="Traditional Arabic" w:hint="cs"/>
          <w:sz w:val="28"/>
          <w:szCs w:val="28"/>
          <w:rtl/>
        </w:rPr>
        <w:t xml:space="preserve">الفئة العمرية مع (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sz w:val="28"/>
          <w:szCs w:val="28"/>
        </w:rPr>
        <w:t>1.911</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مقارنتها بقيمة مستوى الدلالة الإحصائية (</w:t>
      </w:r>
      <w:r w:rsidRPr="008929A2">
        <w:rPr>
          <w:rFonts w:ascii="Traditional Arabic" w:hAnsi="Traditional Arabic" w:cs="Traditional Arabic"/>
          <w:sz w:val="28"/>
          <w:szCs w:val="28"/>
        </w:rPr>
        <w:t>0.153</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كبر</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عدم</w:t>
      </w:r>
      <w:r w:rsidRPr="008929A2">
        <w:rPr>
          <w:rFonts w:ascii="Traditional Arabic" w:hAnsi="Traditional Arabic" w:cs="Traditional Arabic"/>
          <w:sz w:val="28"/>
          <w:szCs w:val="28"/>
          <w:rtl/>
        </w:rPr>
        <w:t xml:space="preserve"> وجود فروق ذات دلالة إحصائية بين </w:t>
      </w:r>
      <w:r w:rsidRPr="008929A2">
        <w:rPr>
          <w:rFonts w:ascii="Traditional Arabic" w:hAnsi="Traditional Arabic" w:cs="Traditional Arabic" w:hint="cs"/>
          <w:sz w:val="28"/>
          <w:szCs w:val="28"/>
          <w:rtl/>
        </w:rPr>
        <w:t xml:space="preserve">الفئة العمرية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 xml:space="preserve"> لأفراد العينة في أداة الدراسة عند مستوى دلالة إحصائية (0.05)، يعزي هذا إلى </w:t>
      </w:r>
      <w:r w:rsidRPr="008929A2">
        <w:rPr>
          <w:rFonts w:ascii="Traditional Arabic" w:hAnsi="Traditional Arabic" w:cs="Traditional Arabic" w:hint="cs"/>
          <w:sz w:val="28"/>
          <w:szCs w:val="28"/>
          <w:rtl/>
        </w:rPr>
        <w:t xml:space="preserve">عدم </w:t>
      </w:r>
      <w:r w:rsidRPr="008929A2">
        <w:rPr>
          <w:rFonts w:ascii="Traditional Arabic" w:hAnsi="Traditional Arabic" w:cs="Traditional Arabic"/>
          <w:sz w:val="28"/>
          <w:szCs w:val="28"/>
          <w:rtl/>
        </w:rPr>
        <w:t xml:space="preserve">وجود فروق ذات دلالة إحصائية بين </w:t>
      </w:r>
      <w:r w:rsidRPr="008929A2">
        <w:rPr>
          <w:rFonts w:ascii="Traditional Arabic" w:hAnsi="Traditional Arabic" w:cs="Traditional Arabic" w:hint="cs"/>
          <w:sz w:val="28"/>
          <w:szCs w:val="28"/>
          <w:rtl/>
        </w:rPr>
        <w:t>الفئة العمرية مع  المحور الأول التعرف على أهمية الخدمات اللوجستية المقدمة للمشاريع الناشئة  أي غير دال احصائياً.</w:t>
      </w:r>
    </w:p>
    <w:p w14:paraId="143923EC"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sz w:val="28"/>
          <w:szCs w:val="28"/>
          <w:rtl/>
        </w:rPr>
        <w:t>يتضح من الجدول</w:t>
      </w:r>
      <w:r w:rsidRPr="008929A2">
        <w:rPr>
          <w:rFonts w:ascii="Traditional Arabic" w:hAnsi="Traditional Arabic" w:cs="Traditional Arabic" w:hint="cs"/>
          <w:sz w:val="28"/>
          <w:szCs w:val="28"/>
          <w:rtl/>
        </w:rPr>
        <w:t xml:space="preserve"> (15)</w:t>
      </w:r>
      <w:r w:rsidRPr="008929A2">
        <w:rPr>
          <w:rFonts w:ascii="Traditional Arabic" w:hAnsi="Traditional Arabic" w:cs="Traditional Arabic"/>
          <w:sz w:val="28"/>
          <w:szCs w:val="28"/>
          <w:rtl/>
        </w:rPr>
        <w:t xml:space="preserve"> الفروق بين متوسطات </w:t>
      </w:r>
      <w:r w:rsidRPr="008929A2">
        <w:rPr>
          <w:rFonts w:ascii="Traditional Arabic" w:hAnsi="Traditional Arabic" w:cs="Traditional Arabic" w:hint="cs"/>
          <w:sz w:val="28"/>
          <w:szCs w:val="28"/>
          <w:rtl/>
        </w:rPr>
        <w:t xml:space="preserve">الفئة العمرية مع (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sz w:val="28"/>
          <w:szCs w:val="28"/>
        </w:rPr>
        <w:t>3.535</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مقارنتها بقيمة مستوى الدلالة الإحصائية (</w:t>
      </w:r>
      <w:r w:rsidRPr="008929A2">
        <w:rPr>
          <w:rFonts w:ascii="Traditional Arabic" w:hAnsi="Traditional Arabic" w:cs="Traditional Arabic"/>
          <w:sz w:val="28"/>
          <w:szCs w:val="28"/>
        </w:rPr>
        <w:t>0.033</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 xml:space="preserve">وجود فروق ذات دلالة إحصائية بين </w:t>
      </w:r>
      <w:r w:rsidRPr="008929A2">
        <w:rPr>
          <w:rFonts w:ascii="Traditional Arabic" w:hAnsi="Traditional Arabic" w:cs="Traditional Arabic" w:hint="cs"/>
          <w:sz w:val="28"/>
          <w:szCs w:val="28"/>
          <w:rtl/>
        </w:rPr>
        <w:t>الفئة العمرية مع  المحور الثاني: التعرف على واقع الخدمات اللوجستية في تقليل العبء على المشاريع الناشئة وتخفيض تكلفتها التأسيسية</w:t>
      </w:r>
      <w:r w:rsidRPr="008929A2">
        <w:rPr>
          <w:rFonts w:ascii="Traditional Arabic" w:hAnsi="Traditional Arabic" w:cs="Traditional Arabic"/>
          <w:sz w:val="28"/>
          <w:szCs w:val="28"/>
          <w:rtl/>
        </w:rPr>
        <w:t xml:space="preserve"> لأفراد العينة في أداة الدراسة عند مستوى دلالة إحصائية (0.05)، يعزي هذا إلى وجود فروق ذات دلالة إحصائية بين </w:t>
      </w:r>
      <w:r w:rsidRPr="008929A2">
        <w:rPr>
          <w:rFonts w:ascii="Traditional Arabic" w:hAnsi="Traditional Arabic" w:cs="Traditional Arabic" w:hint="cs"/>
          <w:sz w:val="28"/>
          <w:szCs w:val="28"/>
          <w:rtl/>
        </w:rPr>
        <w:t>الفئة العمرية مع  المحور الثاني: التعرف على واقع الخدمات اللوجستية في تقليل العبء على المشاريع الناشئة وتخفيض تكلفتها التأسيسية أي دال احصائياً.</w:t>
      </w:r>
    </w:p>
    <w:p w14:paraId="6F23D46C" w14:textId="77777777" w:rsidR="00670177" w:rsidRPr="00670177" w:rsidRDefault="00670177" w:rsidP="0031324C">
      <w:pPr>
        <w:spacing w:line="360" w:lineRule="auto"/>
        <w:rPr>
          <w:rFonts w:ascii="Traditional Arabic" w:hAnsi="Traditional Arabic" w:cs="Traditional Arabic"/>
          <w:b/>
          <w:bCs/>
          <w:sz w:val="24"/>
          <w:szCs w:val="24"/>
        </w:rPr>
      </w:pPr>
    </w:p>
    <w:p w14:paraId="4C991C35" w14:textId="77777777" w:rsidR="00670177" w:rsidRPr="008929A2" w:rsidRDefault="00670177" w:rsidP="0031324C">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ثانياً: متغير مستوى التعليم:</w:t>
      </w:r>
    </w:p>
    <w:p w14:paraId="0F9B9690" w14:textId="5A32DC23" w:rsidR="007C4E40" w:rsidRPr="00A45B02" w:rsidRDefault="00670177" w:rsidP="00A45B02">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للتعرف على ما إذا كانت هنالك فروق ذات دلالة إحصائية في إجابات أفراد الدراسة طبقاً إلى اختلاف متغير مستوى التعليم استخدم الباحث " تحليل التباين الأحادي" (</w:t>
      </w:r>
      <w:r w:rsidRPr="008929A2">
        <w:rPr>
          <w:rFonts w:ascii="Traditional Arabic" w:hAnsi="Traditional Arabic" w:cs="Traditional Arabic"/>
          <w:b/>
          <w:bCs/>
          <w:sz w:val="28"/>
          <w:szCs w:val="28"/>
        </w:rPr>
        <w:t>One Way ANOVA</w:t>
      </w:r>
      <w:r w:rsidRPr="008929A2">
        <w:rPr>
          <w:rFonts w:ascii="Traditional Arabic" w:hAnsi="Traditional Arabic" w:cs="Traditional Arabic" w:hint="cs"/>
          <w:b/>
          <w:bCs/>
          <w:sz w:val="28"/>
          <w:szCs w:val="28"/>
          <w:rtl/>
        </w:rPr>
        <w:t>) لتوضيح دلالة الفروق في إجابات أفراد الدراسة طبقاً إلى اختلاف متغير مستوى التعليم وجاءت النتائج كما يوضحها الجدول التالي:</w:t>
      </w:r>
    </w:p>
    <w:tbl>
      <w:tblPr>
        <w:tblStyle w:val="TableGrid"/>
        <w:tblpPr w:leftFromText="180" w:rightFromText="180" w:vertAnchor="text" w:horzAnchor="margin" w:tblpY="2"/>
        <w:bidiVisual/>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499"/>
        <w:gridCol w:w="1553"/>
        <w:gridCol w:w="1081"/>
        <w:gridCol w:w="893"/>
        <w:gridCol w:w="1280"/>
        <w:gridCol w:w="947"/>
        <w:gridCol w:w="926"/>
        <w:gridCol w:w="861"/>
      </w:tblGrid>
      <w:tr w:rsidR="00556250" w:rsidRPr="00B64117" w14:paraId="520864F2" w14:textId="77777777" w:rsidTr="007C4E40">
        <w:trPr>
          <w:trHeight w:val="396"/>
        </w:trPr>
        <w:tc>
          <w:tcPr>
            <w:tcW w:w="829" w:type="pct"/>
            <w:tcBorders>
              <w:top w:val="double" w:sz="4" w:space="0" w:color="auto"/>
              <w:bottom w:val="single" w:sz="4" w:space="0" w:color="auto"/>
            </w:tcBorders>
            <w:shd w:val="clear" w:color="auto" w:fill="9CC2E5" w:themeFill="accent1" w:themeFillTint="99"/>
            <w:vAlign w:val="center"/>
          </w:tcPr>
          <w:p w14:paraId="028FD57F"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59" w:type="pct"/>
            <w:tcBorders>
              <w:top w:val="double" w:sz="4" w:space="0" w:color="auto"/>
              <w:bottom w:val="single" w:sz="4" w:space="0" w:color="auto"/>
            </w:tcBorders>
            <w:shd w:val="clear" w:color="auto" w:fill="9CC2E5" w:themeFill="accent1" w:themeFillTint="99"/>
            <w:vAlign w:val="center"/>
          </w:tcPr>
          <w:p w14:paraId="62FE1E2F"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598" w:type="pct"/>
            <w:tcBorders>
              <w:top w:val="double" w:sz="4" w:space="0" w:color="auto"/>
              <w:bottom w:val="single" w:sz="4" w:space="0" w:color="auto"/>
            </w:tcBorders>
            <w:shd w:val="clear" w:color="auto" w:fill="9CC2E5" w:themeFill="accent1" w:themeFillTint="99"/>
            <w:vAlign w:val="center"/>
          </w:tcPr>
          <w:p w14:paraId="49D8E1FE"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494" w:type="pct"/>
            <w:tcBorders>
              <w:top w:val="double" w:sz="4" w:space="0" w:color="auto"/>
              <w:bottom w:val="single" w:sz="4" w:space="0" w:color="auto"/>
            </w:tcBorders>
            <w:shd w:val="clear" w:color="auto" w:fill="9CC2E5" w:themeFill="accent1" w:themeFillTint="99"/>
            <w:vAlign w:val="center"/>
          </w:tcPr>
          <w:p w14:paraId="2062B3DA"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08" w:type="pct"/>
            <w:tcBorders>
              <w:top w:val="double" w:sz="4" w:space="0" w:color="auto"/>
              <w:bottom w:val="single" w:sz="4" w:space="0" w:color="auto"/>
            </w:tcBorders>
            <w:shd w:val="clear" w:color="auto" w:fill="9CC2E5" w:themeFill="accent1" w:themeFillTint="99"/>
            <w:vAlign w:val="center"/>
          </w:tcPr>
          <w:p w14:paraId="059A7F3A"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524" w:type="pct"/>
            <w:tcBorders>
              <w:top w:val="double" w:sz="4" w:space="0" w:color="auto"/>
              <w:bottom w:val="single" w:sz="4" w:space="0" w:color="auto"/>
            </w:tcBorders>
            <w:shd w:val="clear" w:color="auto" w:fill="9CC2E5" w:themeFill="accent1" w:themeFillTint="99"/>
            <w:vAlign w:val="center"/>
          </w:tcPr>
          <w:p w14:paraId="130F7D0F"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double" w:sz="4" w:space="0" w:color="auto"/>
              <w:bottom w:val="single" w:sz="4" w:space="0" w:color="auto"/>
            </w:tcBorders>
            <w:shd w:val="clear" w:color="auto" w:fill="9CC2E5" w:themeFill="accent1" w:themeFillTint="99"/>
            <w:vAlign w:val="center"/>
          </w:tcPr>
          <w:p w14:paraId="543D69A3"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6" w:type="pct"/>
            <w:tcBorders>
              <w:top w:val="double" w:sz="4" w:space="0" w:color="auto"/>
              <w:bottom w:val="single" w:sz="4" w:space="0" w:color="auto"/>
            </w:tcBorders>
            <w:shd w:val="clear" w:color="auto" w:fill="9CC2E5" w:themeFill="accent1" w:themeFillTint="99"/>
          </w:tcPr>
          <w:p w14:paraId="530A6D1A"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05CF0C72" w14:textId="77777777" w:rsidTr="007C4E40">
        <w:tc>
          <w:tcPr>
            <w:tcW w:w="829" w:type="pct"/>
            <w:vMerge w:val="restart"/>
            <w:tcBorders>
              <w:top w:val="single" w:sz="4" w:space="0" w:color="auto"/>
              <w:left w:val="single" w:sz="4" w:space="0" w:color="auto"/>
              <w:bottom w:val="single" w:sz="4" w:space="0" w:color="auto"/>
              <w:right w:val="single" w:sz="4" w:space="0" w:color="auto"/>
            </w:tcBorders>
          </w:tcPr>
          <w:p w14:paraId="27158456"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59" w:type="pct"/>
            <w:tcBorders>
              <w:top w:val="single" w:sz="4" w:space="0" w:color="auto"/>
              <w:left w:val="single" w:sz="4" w:space="0" w:color="auto"/>
              <w:bottom w:val="single" w:sz="4" w:space="0" w:color="auto"/>
              <w:right w:val="single" w:sz="4" w:space="0" w:color="auto"/>
            </w:tcBorders>
            <w:vAlign w:val="center"/>
          </w:tcPr>
          <w:p w14:paraId="7F82AAB5"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598" w:type="pct"/>
            <w:tcBorders>
              <w:top w:val="single" w:sz="4" w:space="0" w:color="auto"/>
              <w:left w:val="single" w:sz="4" w:space="0" w:color="auto"/>
              <w:bottom w:val="single" w:sz="4" w:space="0" w:color="auto"/>
              <w:right w:val="single" w:sz="4" w:space="0" w:color="auto"/>
            </w:tcBorders>
          </w:tcPr>
          <w:p w14:paraId="52DBEF4B"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542.610</w:t>
            </w:r>
          </w:p>
        </w:tc>
        <w:tc>
          <w:tcPr>
            <w:tcW w:w="494" w:type="pct"/>
            <w:tcBorders>
              <w:top w:val="single" w:sz="4" w:space="0" w:color="auto"/>
              <w:left w:val="single" w:sz="4" w:space="0" w:color="auto"/>
              <w:bottom w:val="single" w:sz="4" w:space="0" w:color="auto"/>
              <w:right w:val="single" w:sz="4" w:space="0" w:color="auto"/>
            </w:tcBorders>
          </w:tcPr>
          <w:p w14:paraId="5A77EEBB"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2</w:t>
            </w:r>
          </w:p>
        </w:tc>
        <w:tc>
          <w:tcPr>
            <w:tcW w:w="708" w:type="pct"/>
            <w:tcBorders>
              <w:top w:val="single" w:sz="4" w:space="0" w:color="auto"/>
              <w:left w:val="single" w:sz="4" w:space="0" w:color="auto"/>
              <w:bottom w:val="single" w:sz="4" w:space="0" w:color="auto"/>
              <w:right w:val="single" w:sz="4" w:space="0" w:color="auto"/>
            </w:tcBorders>
          </w:tcPr>
          <w:p w14:paraId="460E57A5"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271.305</w:t>
            </w:r>
          </w:p>
        </w:tc>
        <w:tc>
          <w:tcPr>
            <w:tcW w:w="524" w:type="pct"/>
            <w:vMerge w:val="restart"/>
            <w:tcBorders>
              <w:top w:val="single" w:sz="4" w:space="0" w:color="auto"/>
              <w:left w:val="single" w:sz="4" w:space="0" w:color="auto"/>
              <w:bottom w:val="single" w:sz="4" w:space="0" w:color="auto"/>
              <w:right w:val="single" w:sz="4" w:space="0" w:color="auto"/>
            </w:tcBorders>
          </w:tcPr>
          <w:p w14:paraId="2F453B5F"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70.935</w:t>
            </w:r>
          </w:p>
          <w:p w14:paraId="0E036A9B"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4" w:space="0" w:color="auto"/>
              <w:left w:val="single" w:sz="4" w:space="0" w:color="auto"/>
              <w:bottom w:val="single" w:sz="4" w:space="0" w:color="auto"/>
              <w:right w:val="single" w:sz="4" w:space="0" w:color="auto"/>
            </w:tcBorders>
          </w:tcPr>
          <w:p w14:paraId="341D6D8A"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.000</w:t>
            </w:r>
          </w:p>
          <w:p w14:paraId="68000792"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6" w:type="pct"/>
            <w:vMerge w:val="restart"/>
            <w:tcBorders>
              <w:top w:val="single" w:sz="4" w:space="0" w:color="auto"/>
              <w:left w:val="single" w:sz="4" w:space="0" w:color="auto"/>
              <w:bottom w:val="single" w:sz="4" w:space="0" w:color="auto"/>
              <w:right w:val="single" w:sz="4" w:space="0" w:color="auto"/>
            </w:tcBorders>
            <w:vAlign w:val="center"/>
          </w:tcPr>
          <w:p w14:paraId="642F4DF8"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30D1A337" w14:textId="77777777" w:rsidTr="007C4E40">
        <w:tc>
          <w:tcPr>
            <w:tcW w:w="829" w:type="pct"/>
            <w:vMerge/>
            <w:tcBorders>
              <w:top w:val="single" w:sz="4" w:space="0" w:color="auto"/>
              <w:left w:val="single" w:sz="4" w:space="0" w:color="auto"/>
              <w:bottom w:val="single" w:sz="4" w:space="0" w:color="auto"/>
              <w:right w:val="single" w:sz="4" w:space="0" w:color="auto"/>
            </w:tcBorders>
            <w:vAlign w:val="center"/>
          </w:tcPr>
          <w:p w14:paraId="731D33B9" w14:textId="77777777" w:rsidR="00556250" w:rsidRPr="00B64117" w:rsidRDefault="00556250" w:rsidP="0031324C">
            <w:pPr>
              <w:ind w:left="60" w:right="60"/>
              <w:rPr>
                <w:rFonts w:ascii="Simplified Arabic" w:hAnsi="Simplified Arabic"/>
                <w:sz w:val="20"/>
                <w:szCs w:val="20"/>
                <w:rtl/>
              </w:rPr>
            </w:pPr>
          </w:p>
        </w:tc>
        <w:tc>
          <w:tcPr>
            <w:tcW w:w="859" w:type="pct"/>
            <w:tcBorders>
              <w:top w:val="single" w:sz="4" w:space="0" w:color="auto"/>
              <w:left w:val="single" w:sz="4" w:space="0" w:color="auto"/>
              <w:bottom w:val="single" w:sz="4" w:space="0" w:color="auto"/>
              <w:right w:val="single" w:sz="4" w:space="0" w:color="auto"/>
            </w:tcBorders>
            <w:vAlign w:val="center"/>
          </w:tcPr>
          <w:p w14:paraId="425636E5"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598" w:type="pct"/>
            <w:tcBorders>
              <w:top w:val="single" w:sz="4" w:space="0" w:color="auto"/>
              <w:left w:val="single" w:sz="4" w:space="0" w:color="auto"/>
              <w:bottom w:val="single" w:sz="4" w:space="0" w:color="auto"/>
              <w:right w:val="single" w:sz="4" w:space="0" w:color="auto"/>
            </w:tcBorders>
          </w:tcPr>
          <w:p w14:paraId="0084BE3F"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409.244</w:t>
            </w:r>
          </w:p>
        </w:tc>
        <w:tc>
          <w:tcPr>
            <w:tcW w:w="494" w:type="pct"/>
            <w:tcBorders>
              <w:top w:val="single" w:sz="4" w:space="0" w:color="auto"/>
              <w:left w:val="single" w:sz="4" w:space="0" w:color="auto"/>
              <w:bottom w:val="single" w:sz="4" w:space="0" w:color="auto"/>
              <w:right w:val="single" w:sz="4" w:space="0" w:color="auto"/>
            </w:tcBorders>
          </w:tcPr>
          <w:p w14:paraId="7F831C33"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107</w:t>
            </w:r>
          </w:p>
        </w:tc>
        <w:tc>
          <w:tcPr>
            <w:tcW w:w="708" w:type="pct"/>
            <w:tcBorders>
              <w:top w:val="single" w:sz="4" w:space="0" w:color="auto"/>
              <w:left w:val="single" w:sz="4" w:space="0" w:color="auto"/>
              <w:bottom w:val="single" w:sz="4" w:space="0" w:color="auto"/>
              <w:right w:val="single" w:sz="4" w:space="0" w:color="auto"/>
            </w:tcBorders>
          </w:tcPr>
          <w:p w14:paraId="63DDBBE6"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3.825</w:t>
            </w:r>
          </w:p>
        </w:tc>
        <w:tc>
          <w:tcPr>
            <w:tcW w:w="524" w:type="pct"/>
            <w:vMerge/>
            <w:tcBorders>
              <w:top w:val="single" w:sz="4" w:space="0" w:color="auto"/>
              <w:left w:val="single" w:sz="4" w:space="0" w:color="auto"/>
              <w:bottom w:val="single" w:sz="4" w:space="0" w:color="auto"/>
              <w:right w:val="single" w:sz="4" w:space="0" w:color="auto"/>
            </w:tcBorders>
            <w:vAlign w:val="center"/>
          </w:tcPr>
          <w:p w14:paraId="4C7E572C" w14:textId="77777777" w:rsidR="00556250" w:rsidRPr="00990752" w:rsidRDefault="00556250" w:rsidP="0031324C">
            <w:pPr>
              <w:jc w:val="center"/>
              <w:rPr>
                <w:rFonts w:ascii="Simplified Arabic" w:hAnsi="Simplified Arabic"/>
                <w:b/>
                <w:bCs/>
                <w:sz w:val="20"/>
                <w:szCs w:val="20"/>
              </w:rPr>
            </w:pPr>
          </w:p>
        </w:tc>
        <w:tc>
          <w:tcPr>
            <w:tcW w:w="512" w:type="pct"/>
            <w:vMerge/>
            <w:tcBorders>
              <w:top w:val="single" w:sz="4" w:space="0" w:color="auto"/>
              <w:left w:val="single" w:sz="4" w:space="0" w:color="auto"/>
              <w:bottom w:val="single" w:sz="4" w:space="0" w:color="auto"/>
              <w:right w:val="single" w:sz="4" w:space="0" w:color="auto"/>
            </w:tcBorders>
            <w:vAlign w:val="center"/>
          </w:tcPr>
          <w:p w14:paraId="25E30D0D" w14:textId="77777777" w:rsidR="00556250" w:rsidRPr="00990752" w:rsidRDefault="00556250" w:rsidP="0031324C">
            <w:pPr>
              <w:jc w:val="center"/>
              <w:rPr>
                <w:rFonts w:ascii="Simplified Arabic" w:hAnsi="Simplified Arabic"/>
                <w:b/>
                <w:bCs/>
                <w:sz w:val="20"/>
                <w:szCs w:val="20"/>
              </w:rPr>
            </w:pPr>
          </w:p>
        </w:tc>
        <w:tc>
          <w:tcPr>
            <w:tcW w:w="476" w:type="pct"/>
            <w:vMerge/>
            <w:tcBorders>
              <w:top w:val="single" w:sz="4" w:space="0" w:color="auto"/>
              <w:left w:val="single" w:sz="4" w:space="0" w:color="auto"/>
              <w:bottom w:val="single" w:sz="4" w:space="0" w:color="auto"/>
              <w:right w:val="single" w:sz="4" w:space="0" w:color="auto"/>
            </w:tcBorders>
          </w:tcPr>
          <w:p w14:paraId="12786BF0" w14:textId="77777777" w:rsidR="00556250" w:rsidRPr="00B64117" w:rsidRDefault="00556250" w:rsidP="0031324C">
            <w:pPr>
              <w:ind w:left="60" w:right="60"/>
              <w:rPr>
                <w:rFonts w:ascii="Simplified Arabic" w:hAnsi="Simplified Arabic"/>
                <w:b/>
                <w:bCs/>
                <w:sz w:val="18"/>
                <w:szCs w:val="18"/>
              </w:rPr>
            </w:pPr>
          </w:p>
        </w:tc>
      </w:tr>
      <w:tr w:rsidR="00556250" w:rsidRPr="00B64117" w14:paraId="2BEA5B1C" w14:textId="77777777" w:rsidTr="007C4E40">
        <w:tc>
          <w:tcPr>
            <w:tcW w:w="829" w:type="pct"/>
            <w:vMerge/>
            <w:tcBorders>
              <w:top w:val="single" w:sz="4" w:space="0" w:color="auto"/>
              <w:left w:val="single" w:sz="4" w:space="0" w:color="auto"/>
              <w:bottom w:val="single" w:sz="4" w:space="0" w:color="auto"/>
              <w:right w:val="single" w:sz="4" w:space="0" w:color="auto"/>
            </w:tcBorders>
            <w:vAlign w:val="center"/>
          </w:tcPr>
          <w:p w14:paraId="756F4454" w14:textId="77777777" w:rsidR="00556250" w:rsidRPr="00B64117" w:rsidRDefault="00556250" w:rsidP="0031324C">
            <w:pPr>
              <w:ind w:left="60" w:right="60"/>
              <w:rPr>
                <w:rFonts w:ascii="Simplified Arabic" w:hAnsi="Simplified Arabic"/>
                <w:sz w:val="20"/>
                <w:szCs w:val="20"/>
                <w:rtl/>
              </w:rPr>
            </w:pPr>
          </w:p>
        </w:tc>
        <w:tc>
          <w:tcPr>
            <w:tcW w:w="859" w:type="pct"/>
            <w:tcBorders>
              <w:top w:val="single" w:sz="4" w:space="0" w:color="auto"/>
              <w:left w:val="single" w:sz="4" w:space="0" w:color="auto"/>
              <w:bottom w:val="single" w:sz="4" w:space="0" w:color="auto"/>
              <w:right w:val="single" w:sz="4" w:space="0" w:color="auto"/>
            </w:tcBorders>
            <w:vAlign w:val="center"/>
          </w:tcPr>
          <w:p w14:paraId="489D3211"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598" w:type="pct"/>
            <w:tcBorders>
              <w:top w:val="single" w:sz="4" w:space="0" w:color="auto"/>
              <w:left w:val="single" w:sz="4" w:space="0" w:color="auto"/>
              <w:bottom w:val="single" w:sz="4" w:space="0" w:color="auto"/>
              <w:right w:val="single" w:sz="4" w:space="0" w:color="auto"/>
            </w:tcBorders>
          </w:tcPr>
          <w:p w14:paraId="51969137"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951.855</w:t>
            </w:r>
          </w:p>
        </w:tc>
        <w:tc>
          <w:tcPr>
            <w:tcW w:w="494" w:type="pct"/>
            <w:tcBorders>
              <w:top w:val="single" w:sz="4" w:space="0" w:color="auto"/>
              <w:left w:val="single" w:sz="4" w:space="0" w:color="auto"/>
              <w:bottom w:val="single" w:sz="4" w:space="0" w:color="auto"/>
              <w:right w:val="single" w:sz="4" w:space="0" w:color="auto"/>
            </w:tcBorders>
          </w:tcPr>
          <w:p w14:paraId="184DB90F"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109</w:t>
            </w:r>
          </w:p>
        </w:tc>
        <w:tc>
          <w:tcPr>
            <w:tcW w:w="708" w:type="pct"/>
            <w:tcBorders>
              <w:top w:val="single" w:sz="4" w:space="0" w:color="auto"/>
              <w:left w:val="single" w:sz="4" w:space="0" w:color="auto"/>
              <w:bottom w:val="single" w:sz="4" w:space="0" w:color="auto"/>
              <w:right w:val="single" w:sz="4" w:space="0" w:color="auto"/>
            </w:tcBorders>
            <w:vAlign w:val="center"/>
          </w:tcPr>
          <w:p w14:paraId="78C13243" w14:textId="77777777" w:rsidR="00556250" w:rsidRPr="00990752" w:rsidRDefault="00556250" w:rsidP="0031324C">
            <w:pPr>
              <w:jc w:val="center"/>
              <w:rPr>
                <w:rFonts w:ascii="Simplified Arabic" w:hAnsi="Simplified Arabic"/>
                <w:b/>
                <w:bCs/>
                <w:sz w:val="20"/>
                <w:szCs w:val="20"/>
              </w:rPr>
            </w:pPr>
          </w:p>
        </w:tc>
        <w:tc>
          <w:tcPr>
            <w:tcW w:w="524" w:type="pct"/>
            <w:vMerge/>
            <w:tcBorders>
              <w:top w:val="single" w:sz="4" w:space="0" w:color="auto"/>
              <w:left w:val="single" w:sz="4" w:space="0" w:color="auto"/>
              <w:bottom w:val="single" w:sz="4" w:space="0" w:color="auto"/>
              <w:right w:val="single" w:sz="4" w:space="0" w:color="auto"/>
            </w:tcBorders>
            <w:vAlign w:val="center"/>
          </w:tcPr>
          <w:p w14:paraId="26B22EED" w14:textId="77777777" w:rsidR="00556250" w:rsidRPr="00990752" w:rsidRDefault="00556250" w:rsidP="0031324C">
            <w:pPr>
              <w:jc w:val="center"/>
              <w:rPr>
                <w:rFonts w:ascii="Simplified Arabic" w:hAnsi="Simplified Arabic"/>
                <w:b/>
                <w:bCs/>
                <w:sz w:val="20"/>
                <w:szCs w:val="20"/>
              </w:rPr>
            </w:pPr>
          </w:p>
        </w:tc>
        <w:tc>
          <w:tcPr>
            <w:tcW w:w="512" w:type="pct"/>
            <w:vMerge/>
            <w:tcBorders>
              <w:top w:val="single" w:sz="4" w:space="0" w:color="auto"/>
              <w:left w:val="single" w:sz="4" w:space="0" w:color="auto"/>
              <w:bottom w:val="single" w:sz="4" w:space="0" w:color="auto"/>
              <w:right w:val="single" w:sz="4" w:space="0" w:color="auto"/>
            </w:tcBorders>
            <w:vAlign w:val="center"/>
          </w:tcPr>
          <w:p w14:paraId="1CBEF3DF" w14:textId="77777777" w:rsidR="00556250" w:rsidRPr="00990752" w:rsidRDefault="00556250" w:rsidP="0031324C">
            <w:pPr>
              <w:jc w:val="center"/>
              <w:rPr>
                <w:rFonts w:ascii="Simplified Arabic" w:hAnsi="Simplified Arabic"/>
                <w:b/>
                <w:bCs/>
                <w:sz w:val="20"/>
                <w:szCs w:val="20"/>
              </w:rPr>
            </w:pPr>
          </w:p>
        </w:tc>
        <w:tc>
          <w:tcPr>
            <w:tcW w:w="476" w:type="pct"/>
            <w:vMerge/>
            <w:tcBorders>
              <w:top w:val="single" w:sz="4" w:space="0" w:color="auto"/>
              <w:left w:val="single" w:sz="4" w:space="0" w:color="auto"/>
              <w:bottom w:val="single" w:sz="4" w:space="0" w:color="auto"/>
              <w:right w:val="single" w:sz="4" w:space="0" w:color="auto"/>
            </w:tcBorders>
          </w:tcPr>
          <w:p w14:paraId="649E6735" w14:textId="77777777" w:rsidR="00556250" w:rsidRPr="00B64117" w:rsidRDefault="00556250" w:rsidP="0031324C">
            <w:pPr>
              <w:ind w:left="60" w:right="60"/>
              <w:rPr>
                <w:rFonts w:ascii="Simplified Arabic" w:hAnsi="Simplified Arabic"/>
                <w:b/>
                <w:bCs/>
                <w:sz w:val="18"/>
                <w:szCs w:val="18"/>
              </w:rPr>
            </w:pPr>
          </w:p>
        </w:tc>
      </w:tr>
      <w:tr w:rsidR="00556250" w:rsidRPr="00B64117" w14:paraId="1ECB5111" w14:textId="77777777" w:rsidTr="007C4E40">
        <w:trPr>
          <w:trHeight w:val="396"/>
        </w:trPr>
        <w:tc>
          <w:tcPr>
            <w:tcW w:w="82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8B60881"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5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A7113B4"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59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F0DCE3C"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49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FADB894"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0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68EC502"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52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E289CE3"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717B562"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6" w:type="pct"/>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39679CB"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12818B57" w14:textId="77777777" w:rsidTr="007C4E40">
        <w:tc>
          <w:tcPr>
            <w:tcW w:w="829" w:type="pct"/>
            <w:vMerge w:val="restart"/>
            <w:tcBorders>
              <w:top w:val="single" w:sz="4" w:space="0" w:color="auto"/>
              <w:left w:val="single" w:sz="4" w:space="0" w:color="auto"/>
              <w:bottom w:val="single" w:sz="4" w:space="0" w:color="auto"/>
              <w:right w:val="single" w:sz="4" w:space="0" w:color="auto"/>
            </w:tcBorders>
          </w:tcPr>
          <w:p w14:paraId="78F1B75D"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59" w:type="pct"/>
            <w:tcBorders>
              <w:top w:val="single" w:sz="4" w:space="0" w:color="auto"/>
              <w:left w:val="single" w:sz="4" w:space="0" w:color="auto"/>
              <w:bottom w:val="single" w:sz="4" w:space="0" w:color="auto"/>
              <w:right w:val="single" w:sz="4" w:space="0" w:color="auto"/>
            </w:tcBorders>
            <w:vAlign w:val="center"/>
          </w:tcPr>
          <w:p w14:paraId="6C1461D8"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598" w:type="pct"/>
            <w:tcBorders>
              <w:top w:val="single" w:sz="4" w:space="0" w:color="auto"/>
              <w:left w:val="single" w:sz="4" w:space="0" w:color="auto"/>
              <w:bottom w:val="single" w:sz="4" w:space="0" w:color="auto"/>
              <w:right w:val="single" w:sz="4" w:space="0" w:color="auto"/>
            </w:tcBorders>
          </w:tcPr>
          <w:p w14:paraId="64FA8D6F"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272.294</w:t>
            </w:r>
          </w:p>
        </w:tc>
        <w:tc>
          <w:tcPr>
            <w:tcW w:w="494" w:type="pct"/>
            <w:tcBorders>
              <w:top w:val="single" w:sz="4" w:space="0" w:color="auto"/>
              <w:left w:val="single" w:sz="4" w:space="0" w:color="auto"/>
              <w:bottom w:val="single" w:sz="4" w:space="0" w:color="auto"/>
              <w:right w:val="single" w:sz="4" w:space="0" w:color="auto"/>
            </w:tcBorders>
          </w:tcPr>
          <w:p w14:paraId="7B10BFCD"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2</w:t>
            </w:r>
          </w:p>
        </w:tc>
        <w:tc>
          <w:tcPr>
            <w:tcW w:w="708" w:type="pct"/>
            <w:tcBorders>
              <w:top w:val="single" w:sz="4" w:space="0" w:color="auto"/>
              <w:left w:val="single" w:sz="4" w:space="0" w:color="auto"/>
              <w:bottom w:val="single" w:sz="4" w:space="0" w:color="auto"/>
              <w:right w:val="single" w:sz="4" w:space="0" w:color="auto"/>
            </w:tcBorders>
          </w:tcPr>
          <w:p w14:paraId="4C9B0B91"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136.147</w:t>
            </w:r>
          </w:p>
        </w:tc>
        <w:tc>
          <w:tcPr>
            <w:tcW w:w="524" w:type="pct"/>
            <w:vMerge w:val="restart"/>
            <w:tcBorders>
              <w:top w:val="single" w:sz="4" w:space="0" w:color="auto"/>
              <w:left w:val="single" w:sz="4" w:space="0" w:color="auto"/>
              <w:bottom w:val="single" w:sz="4" w:space="0" w:color="auto"/>
              <w:right w:val="single" w:sz="4" w:space="0" w:color="auto"/>
            </w:tcBorders>
          </w:tcPr>
          <w:p w14:paraId="73178952"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13.667</w:t>
            </w:r>
          </w:p>
          <w:p w14:paraId="68FC1236"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4" w:space="0" w:color="auto"/>
              <w:left w:val="single" w:sz="4" w:space="0" w:color="auto"/>
              <w:bottom w:val="single" w:sz="4" w:space="0" w:color="auto"/>
              <w:right w:val="single" w:sz="4" w:space="0" w:color="auto"/>
            </w:tcBorders>
          </w:tcPr>
          <w:p w14:paraId="29539289"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81750">
              <w:rPr>
                <w:rFonts w:ascii="Arial" w:hAnsi="Arial" w:cs="Arial"/>
                <w:color w:val="010205"/>
                <w:sz w:val="18"/>
                <w:szCs w:val="18"/>
              </w:rPr>
              <w:t>.000</w:t>
            </w:r>
          </w:p>
          <w:p w14:paraId="06296159" w14:textId="77777777" w:rsidR="00556250" w:rsidRPr="00881750"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6" w:type="pct"/>
            <w:vMerge w:val="restart"/>
            <w:tcBorders>
              <w:top w:val="single" w:sz="4" w:space="0" w:color="auto"/>
              <w:left w:val="single" w:sz="4" w:space="0" w:color="auto"/>
              <w:bottom w:val="single" w:sz="4" w:space="0" w:color="auto"/>
              <w:right w:val="single" w:sz="4" w:space="0" w:color="auto"/>
            </w:tcBorders>
            <w:vAlign w:val="center"/>
          </w:tcPr>
          <w:p w14:paraId="7C88430F"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279F706F" w14:textId="77777777" w:rsidTr="007C4E40">
        <w:tc>
          <w:tcPr>
            <w:tcW w:w="829" w:type="pct"/>
            <w:vMerge/>
            <w:tcBorders>
              <w:top w:val="single" w:sz="4" w:space="0" w:color="auto"/>
            </w:tcBorders>
            <w:vAlign w:val="center"/>
          </w:tcPr>
          <w:p w14:paraId="0ECB49DF" w14:textId="77777777" w:rsidR="00556250" w:rsidRPr="00B64117" w:rsidRDefault="00556250" w:rsidP="0031324C">
            <w:pPr>
              <w:ind w:left="60" w:right="60"/>
              <w:rPr>
                <w:rFonts w:ascii="Simplified Arabic" w:hAnsi="Simplified Arabic"/>
                <w:sz w:val="20"/>
                <w:szCs w:val="20"/>
                <w:rtl/>
              </w:rPr>
            </w:pPr>
          </w:p>
        </w:tc>
        <w:tc>
          <w:tcPr>
            <w:tcW w:w="859" w:type="pct"/>
            <w:tcBorders>
              <w:top w:val="single" w:sz="4" w:space="0" w:color="auto"/>
            </w:tcBorders>
            <w:vAlign w:val="center"/>
          </w:tcPr>
          <w:p w14:paraId="27DDAB82"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598" w:type="pct"/>
            <w:tcBorders>
              <w:top w:val="single" w:sz="4" w:space="0" w:color="auto"/>
            </w:tcBorders>
          </w:tcPr>
          <w:p w14:paraId="7E09563E"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1065.924</w:t>
            </w:r>
          </w:p>
        </w:tc>
        <w:tc>
          <w:tcPr>
            <w:tcW w:w="494" w:type="pct"/>
            <w:tcBorders>
              <w:top w:val="single" w:sz="4" w:space="0" w:color="auto"/>
            </w:tcBorders>
          </w:tcPr>
          <w:p w14:paraId="473E7552"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107</w:t>
            </w:r>
          </w:p>
        </w:tc>
        <w:tc>
          <w:tcPr>
            <w:tcW w:w="708" w:type="pct"/>
            <w:tcBorders>
              <w:top w:val="single" w:sz="4" w:space="0" w:color="auto"/>
            </w:tcBorders>
          </w:tcPr>
          <w:p w14:paraId="42279ABD"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9.962</w:t>
            </w:r>
          </w:p>
        </w:tc>
        <w:tc>
          <w:tcPr>
            <w:tcW w:w="524" w:type="pct"/>
            <w:vMerge/>
            <w:tcBorders>
              <w:top w:val="single" w:sz="4" w:space="0" w:color="auto"/>
            </w:tcBorders>
            <w:vAlign w:val="center"/>
          </w:tcPr>
          <w:p w14:paraId="0468173C" w14:textId="77777777" w:rsidR="00556250" w:rsidRPr="00990752" w:rsidRDefault="00556250" w:rsidP="0031324C">
            <w:pPr>
              <w:jc w:val="center"/>
              <w:rPr>
                <w:rFonts w:ascii="Simplified Arabic" w:hAnsi="Simplified Arabic"/>
                <w:b/>
                <w:bCs/>
                <w:sz w:val="20"/>
                <w:szCs w:val="20"/>
              </w:rPr>
            </w:pPr>
          </w:p>
        </w:tc>
        <w:tc>
          <w:tcPr>
            <w:tcW w:w="512" w:type="pct"/>
            <w:vMerge/>
            <w:tcBorders>
              <w:top w:val="single" w:sz="4" w:space="0" w:color="auto"/>
            </w:tcBorders>
            <w:vAlign w:val="center"/>
          </w:tcPr>
          <w:p w14:paraId="285012B8" w14:textId="77777777" w:rsidR="00556250" w:rsidRPr="00990752" w:rsidRDefault="00556250" w:rsidP="0031324C">
            <w:pPr>
              <w:jc w:val="center"/>
              <w:rPr>
                <w:rFonts w:ascii="Simplified Arabic" w:hAnsi="Simplified Arabic"/>
                <w:b/>
                <w:bCs/>
                <w:sz w:val="20"/>
                <w:szCs w:val="20"/>
              </w:rPr>
            </w:pPr>
          </w:p>
        </w:tc>
        <w:tc>
          <w:tcPr>
            <w:tcW w:w="476" w:type="pct"/>
            <w:vMerge/>
            <w:tcBorders>
              <w:top w:val="single" w:sz="4" w:space="0" w:color="auto"/>
            </w:tcBorders>
          </w:tcPr>
          <w:p w14:paraId="22EADFFB" w14:textId="77777777" w:rsidR="00556250" w:rsidRPr="00B64117" w:rsidRDefault="00556250" w:rsidP="0031324C">
            <w:pPr>
              <w:ind w:left="60" w:right="60"/>
              <w:rPr>
                <w:rFonts w:ascii="Simplified Arabic" w:hAnsi="Simplified Arabic"/>
                <w:b/>
                <w:bCs/>
                <w:sz w:val="18"/>
                <w:szCs w:val="18"/>
              </w:rPr>
            </w:pPr>
          </w:p>
        </w:tc>
      </w:tr>
      <w:tr w:rsidR="00556250" w:rsidRPr="00B64117" w14:paraId="5092A6A5" w14:textId="77777777" w:rsidTr="007C4E40">
        <w:tc>
          <w:tcPr>
            <w:tcW w:w="829" w:type="pct"/>
            <w:vMerge/>
            <w:vAlign w:val="center"/>
          </w:tcPr>
          <w:p w14:paraId="2AA91A68" w14:textId="77777777" w:rsidR="00556250" w:rsidRPr="00B64117" w:rsidRDefault="00556250" w:rsidP="0031324C">
            <w:pPr>
              <w:ind w:left="60" w:right="60"/>
              <w:rPr>
                <w:rFonts w:ascii="Simplified Arabic" w:hAnsi="Simplified Arabic"/>
                <w:sz w:val="20"/>
                <w:szCs w:val="20"/>
                <w:rtl/>
              </w:rPr>
            </w:pPr>
          </w:p>
        </w:tc>
        <w:tc>
          <w:tcPr>
            <w:tcW w:w="859" w:type="pct"/>
            <w:vAlign w:val="center"/>
          </w:tcPr>
          <w:p w14:paraId="3466D795"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598" w:type="pct"/>
          </w:tcPr>
          <w:p w14:paraId="686933C3"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1338.218</w:t>
            </w:r>
          </w:p>
        </w:tc>
        <w:tc>
          <w:tcPr>
            <w:tcW w:w="494" w:type="pct"/>
          </w:tcPr>
          <w:p w14:paraId="26F3A85E" w14:textId="77777777" w:rsidR="00556250" w:rsidRPr="00990752" w:rsidRDefault="00556250" w:rsidP="0031324C">
            <w:pPr>
              <w:jc w:val="center"/>
              <w:rPr>
                <w:rFonts w:ascii="Simplified Arabic" w:hAnsi="Simplified Arabic"/>
                <w:b/>
                <w:bCs/>
                <w:sz w:val="20"/>
                <w:szCs w:val="20"/>
              </w:rPr>
            </w:pPr>
            <w:r w:rsidRPr="00881750">
              <w:rPr>
                <w:rFonts w:ascii="Arial" w:hAnsi="Arial" w:cs="Arial"/>
                <w:color w:val="010205"/>
                <w:sz w:val="18"/>
                <w:szCs w:val="18"/>
              </w:rPr>
              <w:t>109</w:t>
            </w:r>
          </w:p>
        </w:tc>
        <w:tc>
          <w:tcPr>
            <w:tcW w:w="708" w:type="pct"/>
            <w:vAlign w:val="center"/>
          </w:tcPr>
          <w:p w14:paraId="6C8EE088" w14:textId="77777777" w:rsidR="00556250" w:rsidRPr="00990752" w:rsidRDefault="00556250" w:rsidP="0031324C">
            <w:pPr>
              <w:jc w:val="center"/>
              <w:rPr>
                <w:rFonts w:ascii="Simplified Arabic" w:hAnsi="Simplified Arabic"/>
                <w:b/>
                <w:bCs/>
                <w:sz w:val="20"/>
                <w:szCs w:val="20"/>
              </w:rPr>
            </w:pPr>
          </w:p>
        </w:tc>
        <w:tc>
          <w:tcPr>
            <w:tcW w:w="524" w:type="pct"/>
            <w:vMerge/>
            <w:vAlign w:val="center"/>
          </w:tcPr>
          <w:p w14:paraId="4048BF10"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41D693D1" w14:textId="77777777" w:rsidR="00556250" w:rsidRPr="00990752" w:rsidRDefault="00556250" w:rsidP="0031324C">
            <w:pPr>
              <w:jc w:val="center"/>
              <w:rPr>
                <w:rFonts w:ascii="Simplified Arabic" w:hAnsi="Simplified Arabic"/>
                <w:b/>
                <w:bCs/>
                <w:sz w:val="20"/>
                <w:szCs w:val="20"/>
              </w:rPr>
            </w:pPr>
          </w:p>
        </w:tc>
        <w:tc>
          <w:tcPr>
            <w:tcW w:w="476" w:type="pct"/>
            <w:vMerge/>
          </w:tcPr>
          <w:p w14:paraId="5FF18BF2" w14:textId="77777777" w:rsidR="00556250" w:rsidRPr="00B64117" w:rsidRDefault="00556250" w:rsidP="000B1134">
            <w:pPr>
              <w:keepNext/>
              <w:ind w:left="60" w:right="60"/>
              <w:rPr>
                <w:rFonts w:ascii="Simplified Arabic" w:hAnsi="Simplified Arabic"/>
                <w:b/>
                <w:bCs/>
                <w:sz w:val="18"/>
                <w:szCs w:val="18"/>
              </w:rPr>
            </w:pPr>
          </w:p>
        </w:tc>
      </w:tr>
    </w:tbl>
    <w:p w14:paraId="2DBBF8D5" w14:textId="2EB66409" w:rsidR="000B1134" w:rsidRPr="000B1134" w:rsidRDefault="000B1134" w:rsidP="000B1134">
      <w:pPr>
        <w:pStyle w:val="Caption"/>
        <w:framePr w:hSpace="180" w:wrap="around" w:vAnchor="text" w:hAnchor="page" w:x="2161" w:y="3899"/>
        <w:rPr>
          <w:rFonts w:ascii="Traditional Arabic" w:hAnsi="Traditional Arabic" w:cs="Traditional Arabic"/>
          <w:b/>
          <w:bCs/>
          <w:color w:val="auto"/>
          <w:sz w:val="20"/>
          <w:szCs w:val="20"/>
        </w:rPr>
      </w:pPr>
      <w:bookmarkStart w:id="48" w:name="_Toc111624779"/>
      <w:r w:rsidRPr="000B1134">
        <w:rPr>
          <w:rFonts w:ascii="Traditional Arabic" w:hAnsi="Traditional Arabic" w:cs="Traditional Arabic" w:hint="cs"/>
          <w:b/>
          <w:bCs/>
          <w:color w:val="auto"/>
          <w:sz w:val="20"/>
          <w:szCs w:val="20"/>
          <w:rtl/>
        </w:rPr>
        <w:t xml:space="preserve">جدول </w:t>
      </w:r>
      <w:r w:rsidRPr="000B1134">
        <w:rPr>
          <w:rFonts w:ascii="Traditional Arabic" w:hAnsi="Traditional Arabic" w:cs="Traditional Arabic" w:hint="cs"/>
          <w:b/>
          <w:bCs/>
          <w:color w:val="auto"/>
          <w:sz w:val="20"/>
          <w:szCs w:val="20"/>
          <w:rtl/>
        </w:rPr>
        <w:fldChar w:fldCharType="begin"/>
      </w:r>
      <w:r w:rsidRPr="000B1134">
        <w:rPr>
          <w:rFonts w:ascii="Traditional Arabic" w:hAnsi="Traditional Arabic" w:cs="Traditional Arabic" w:hint="cs"/>
          <w:b/>
          <w:bCs/>
          <w:color w:val="auto"/>
          <w:sz w:val="20"/>
          <w:szCs w:val="20"/>
          <w:rtl/>
        </w:rPr>
        <w:instrText xml:space="preserve"> </w:instrText>
      </w:r>
      <w:r w:rsidRPr="000B1134">
        <w:rPr>
          <w:rFonts w:ascii="Traditional Arabic" w:hAnsi="Traditional Arabic" w:cs="Traditional Arabic" w:hint="cs"/>
          <w:b/>
          <w:bCs/>
          <w:color w:val="auto"/>
          <w:sz w:val="20"/>
          <w:szCs w:val="20"/>
        </w:rPr>
        <w:instrText>SEQ</w:instrText>
      </w:r>
      <w:r w:rsidRPr="000B1134">
        <w:rPr>
          <w:rFonts w:ascii="Traditional Arabic" w:hAnsi="Traditional Arabic" w:cs="Traditional Arabic" w:hint="cs"/>
          <w:b/>
          <w:bCs/>
          <w:color w:val="auto"/>
          <w:sz w:val="20"/>
          <w:szCs w:val="20"/>
          <w:rtl/>
        </w:rPr>
        <w:instrText xml:space="preserve"> جدول \* </w:instrText>
      </w:r>
      <w:r w:rsidRPr="000B1134">
        <w:rPr>
          <w:rFonts w:ascii="Traditional Arabic" w:hAnsi="Traditional Arabic" w:cs="Traditional Arabic" w:hint="cs"/>
          <w:b/>
          <w:bCs/>
          <w:color w:val="auto"/>
          <w:sz w:val="20"/>
          <w:szCs w:val="20"/>
        </w:rPr>
        <w:instrText>ARABIC</w:instrText>
      </w:r>
      <w:r w:rsidRPr="000B1134">
        <w:rPr>
          <w:rFonts w:ascii="Traditional Arabic" w:hAnsi="Traditional Arabic" w:cs="Traditional Arabic" w:hint="cs"/>
          <w:b/>
          <w:bCs/>
          <w:color w:val="auto"/>
          <w:sz w:val="20"/>
          <w:szCs w:val="20"/>
          <w:rtl/>
        </w:rPr>
        <w:instrText xml:space="preserve"> </w:instrText>
      </w:r>
      <w:r w:rsidRPr="000B1134">
        <w:rPr>
          <w:rFonts w:ascii="Traditional Arabic" w:hAnsi="Traditional Arabic" w:cs="Traditional Arabic" w:hint="cs"/>
          <w:b/>
          <w:bCs/>
          <w:color w:val="auto"/>
          <w:sz w:val="20"/>
          <w:szCs w:val="20"/>
          <w:rtl/>
        </w:rPr>
        <w:fldChar w:fldCharType="separate"/>
      </w:r>
      <w:r w:rsidR="00644CEB">
        <w:rPr>
          <w:rFonts w:ascii="Traditional Arabic" w:hAnsi="Traditional Arabic" w:cs="Traditional Arabic"/>
          <w:b/>
          <w:bCs/>
          <w:noProof/>
          <w:color w:val="auto"/>
          <w:sz w:val="20"/>
          <w:szCs w:val="20"/>
          <w:rtl/>
        </w:rPr>
        <w:t>16</w:t>
      </w:r>
      <w:r w:rsidRPr="000B1134">
        <w:rPr>
          <w:rFonts w:ascii="Traditional Arabic" w:hAnsi="Traditional Arabic" w:cs="Traditional Arabic" w:hint="cs"/>
          <w:b/>
          <w:bCs/>
          <w:color w:val="auto"/>
          <w:sz w:val="20"/>
          <w:szCs w:val="20"/>
          <w:rtl/>
        </w:rPr>
        <w:fldChar w:fldCharType="end"/>
      </w:r>
      <w:r w:rsidRPr="000B1134">
        <w:rPr>
          <w:rFonts w:ascii="Traditional Arabic" w:hAnsi="Traditional Arabic" w:cs="Traditional Arabic" w:hint="cs"/>
          <w:b/>
          <w:bCs/>
          <w:color w:val="auto"/>
          <w:sz w:val="20"/>
          <w:szCs w:val="20"/>
          <w:rtl/>
        </w:rPr>
        <w:t xml:space="preserve"> نتائج " تحليل التباين الأحادي " (</w:t>
      </w:r>
      <w:r w:rsidRPr="000B1134">
        <w:rPr>
          <w:rFonts w:ascii="Traditional Arabic" w:hAnsi="Traditional Arabic" w:cs="Traditional Arabic" w:hint="cs"/>
          <w:b/>
          <w:bCs/>
          <w:color w:val="auto"/>
          <w:sz w:val="20"/>
          <w:szCs w:val="20"/>
        </w:rPr>
        <w:t>One Way ANOVA</w:t>
      </w:r>
      <w:r w:rsidRPr="000B1134">
        <w:rPr>
          <w:rFonts w:ascii="Traditional Arabic" w:hAnsi="Traditional Arabic" w:cs="Traditional Arabic" w:hint="cs"/>
          <w:b/>
          <w:bCs/>
          <w:color w:val="auto"/>
          <w:sz w:val="20"/>
          <w:szCs w:val="20"/>
          <w:rtl/>
        </w:rPr>
        <w:t>) للفروق في إجابات أفراد الدراسة طبقاً إلى اختلاف مستوى التعليم.</w:t>
      </w:r>
      <w:bookmarkEnd w:id="48"/>
    </w:p>
    <w:p w14:paraId="51AD5B2E" w14:textId="77777777" w:rsidR="00556250" w:rsidRPr="00670177" w:rsidRDefault="00556250" w:rsidP="0031324C">
      <w:pPr>
        <w:spacing w:line="360" w:lineRule="auto"/>
        <w:rPr>
          <w:rFonts w:ascii="Traditional Arabic" w:hAnsi="Traditional Arabic" w:cs="Traditional Arabic"/>
          <w:b/>
          <w:bCs/>
          <w:sz w:val="24"/>
          <w:szCs w:val="24"/>
          <w:rtl/>
        </w:rPr>
      </w:pPr>
    </w:p>
    <w:p w14:paraId="384062C5"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يتضح من الجدول</w:t>
      </w:r>
      <w:r w:rsidRPr="008929A2">
        <w:rPr>
          <w:rFonts w:ascii="Traditional Arabic" w:hAnsi="Traditional Arabic" w:cs="Traditional Arabic" w:hint="cs"/>
          <w:b/>
          <w:bCs/>
          <w:sz w:val="28"/>
          <w:szCs w:val="28"/>
          <w:rtl/>
        </w:rPr>
        <w:t xml:space="preserve"> (16)</w:t>
      </w:r>
      <w:r w:rsidRPr="008929A2">
        <w:rPr>
          <w:rFonts w:ascii="Traditional Arabic" w:hAnsi="Traditional Arabic" w:cs="Traditional Arabic"/>
          <w:b/>
          <w:bCs/>
          <w:sz w:val="28"/>
          <w:szCs w:val="28"/>
          <w:rtl/>
        </w:rPr>
        <w:t xml:space="preserve"> الفروق بين متوسطات </w:t>
      </w:r>
      <w:r w:rsidRPr="008929A2">
        <w:rPr>
          <w:rFonts w:ascii="Traditional Arabic" w:hAnsi="Traditional Arabic" w:cs="Traditional Arabic" w:hint="cs"/>
          <w:b/>
          <w:bCs/>
          <w:sz w:val="28"/>
          <w:szCs w:val="28"/>
          <w:rtl/>
        </w:rPr>
        <w:t xml:space="preserve">مستوى التعليم مع ( المحور الأول التعرف على أهمية الخدمات اللوجستية المقدمة للمشاريع الناشئة) </w:t>
      </w:r>
      <w:r w:rsidRPr="008929A2">
        <w:rPr>
          <w:rFonts w:ascii="Traditional Arabic" w:hAnsi="Traditional Arabic" w:cs="Traditional Arabic"/>
          <w:b/>
          <w:bCs/>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b/>
          <w:bCs/>
          <w:sz w:val="28"/>
          <w:szCs w:val="28"/>
        </w:rPr>
        <w:t>F</w:t>
      </w:r>
      <w:r w:rsidRPr="008929A2">
        <w:rPr>
          <w:rFonts w:ascii="Traditional Arabic" w:hAnsi="Traditional Arabic" w:cs="Traditional Arabic"/>
          <w:b/>
          <w:bCs/>
          <w:sz w:val="28"/>
          <w:szCs w:val="28"/>
          <w:rtl/>
        </w:rPr>
        <w:t>) التي بلغت (</w:t>
      </w:r>
      <w:r w:rsidRPr="008929A2">
        <w:rPr>
          <w:rFonts w:ascii="Traditional Arabic" w:hAnsi="Traditional Arabic" w:cs="Traditional Arabic" w:hint="cs"/>
          <w:b/>
          <w:bCs/>
          <w:sz w:val="28"/>
          <w:szCs w:val="28"/>
          <w:rtl/>
        </w:rPr>
        <w:t>70.935</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 xml:space="preserve">مقارنتها بقيمة مستوى الدلالة الإحصائية (0.000) </w:t>
      </w:r>
      <w:r w:rsidRPr="008929A2">
        <w:rPr>
          <w:rFonts w:ascii="Traditional Arabic" w:hAnsi="Traditional Arabic" w:cs="Traditional Arabic"/>
          <w:b/>
          <w:bCs/>
          <w:sz w:val="28"/>
          <w:szCs w:val="28"/>
          <w:rtl/>
        </w:rPr>
        <w:t>أ</w:t>
      </w:r>
      <w:r w:rsidRPr="008929A2">
        <w:rPr>
          <w:rFonts w:ascii="Traditional Arabic" w:hAnsi="Traditional Arabic" w:cs="Traditional Arabic" w:hint="cs"/>
          <w:b/>
          <w:bCs/>
          <w:sz w:val="28"/>
          <w:szCs w:val="28"/>
          <w:rtl/>
        </w:rPr>
        <w:t>قل</w:t>
      </w:r>
      <w:r w:rsidRPr="008929A2">
        <w:rPr>
          <w:rFonts w:ascii="Traditional Arabic" w:hAnsi="Traditional Arabic" w:cs="Traditional Arabic"/>
          <w:b/>
          <w:bCs/>
          <w:sz w:val="28"/>
          <w:szCs w:val="28"/>
          <w:rtl/>
        </w:rPr>
        <w:t xml:space="preserve"> من (0.05) مما يعني</w:t>
      </w:r>
      <w:r w:rsidRPr="008929A2">
        <w:rPr>
          <w:rFonts w:ascii="Traditional Arabic" w:hAnsi="Traditional Arabic" w:cs="Traditional Arabic" w:hint="cs"/>
          <w:b/>
          <w:bCs/>
          <w:sz w:val="28"/>
          <w:szCs w:val="28"/>
          <w:rtl/>
        </w:rPr>
        <w:t xml:space="preserve"> </w:t>
      </w:r>
      <w:r w:rsidRPr="008929A2">
        <w:rPr>
          <w:rFonts w:ascii="Traditional Arabic" w:hAnsi="Traditional Arabic" w:cs="Traditional Arabic"/>
          <w:b/>
          <w:bCs/>
          <w:sz w:val="28"/>
          <w:szCs w:val="28"/>
          <w:rtl/>
        </w:rPr>
        <w:t xml:space="preserve">وجود فروق ذات دلالة إحصائية بين </w:t>
      </w:r>
      <w:r w:rsidRPr="008929A2">
        <w:rPr>
          <w:rFonts w:ascii="Traditional Arabic" w:hAnsi="Traditional Arabic" w:cs="Traditional Arabic" w:hint="cs"/>
          <w:b/>
          <w:bCs/>
          <w:sz w:val="28"/>
          <w:szCs w:val="28"/>
          <w:rtl/>
        </w:rPr>
        <w:t xml:space="preserve">مستوى التعليم مع  المحور الأول التعرف على أهمية الخدمات اللوجستية المقدمة للمشاريع الناشئة </w:t>
      </w:r>
      <w:r w:rsidRPr="008929A2">
        <w:rPr>
          <w:rFonts w:ascii="Traditional Arabic" w:hAnsi="Traditional Arabic" w:cs="Traditional Arabic"/>
          <w:b/>
          <w:bCs/>
          <w:sz w:val="28"/>
          <w:szCs w:val="28"/>
          <w:rtl/>
        </w:rPr>
        <w:t xml:space="preserve"> لأفراد العينة في أداة الدراسة عند مستوى دلالة إحصائية (0.05)، يعزي هذا إلى وجود فروق ذات دلالة إحصائية بين </w:t>
      </w:r>
      <w:r w:rsidRPr="008929A2">
        <w:rPr>
          <w:rFonts w:ascii="Traditional Arabic" w:hAnsi="Traditional Arabic" w:cs="Traditional Arabic" w:hint="cs"/>
          <w:b/>
          <w:bCs/>
          <w:sz w:val="28"/>
          <w:szCs w:val="28"/>
          <w:rtl/>
        </w:rPr>
        <w:t>مستوى التعليم مع  المحور الأول التعرف على أهمية الخدمات اللوجستية المقدمة للمشاريع الناشئة  أي دال احصائياً.</w:t>
      </w:r>
    </w:p>
    <w:p w14:paraId="1919E6C0"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يتضح من الجدول</w:t>
      </w:r>
      <w:r w:rsidRPr="008929A2">
        <w:rPr>
          <w:rFonts w:ascii="Traditional Arabic" w:hAnsi="Traditional Arabic" w:cs="Traditional Arabic" w:hint="cs"/>
          <w:b/>
          <w:bCs/>
          <w:sz w:val="28"/>
          <w:szCs w:val="28"/>
          <w:rtl/>
        </w:rPr>
        <w:t xml:space="preserve"> (16)</w:t>
      </w:r>
      <w:r w:rsidRPr="008929A2">
        <w:rPr>
          <w:rFonts w:ascii="Traditional Arabic" w:hAnsi="Traditional Arabic" w:cs="Traditional Arabic"/>
          <w:b/>
          <w:bCs/>
          <w:sz w:val="28"/>
          <w:szCs w:val="28"/>
          <w:rtl/>
        </w:rPr>
        <w:t xml:space="preserve"> الفروق بين متوسطات </w:t>
      </w:r>
      <w:r w:rsidRPr="008929A2">
        <w:rPr>
          <w:rFonts w:ascii="Traditional Arabic" w:hAnsi="Traditional Arabic" w:cs="Traditional Arabic" w:hint="cs"/>
          <w:b/>
          <w:bCs/>
          <w:sz w:val="28"/>
          <w:szCs w:val="28"/>
          <w:rtl/>
        </w:rPr>
        <w:t xml:space="preserve">مستوى التعليم مع (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b/>
          <w:bCs/>
          <w:sz w:val="28"/>
          <w:szCs w:val="28"/>
          <w:rtl/>
        </w:rPr>
        <w:t xml:space="preserve">لأفراد العينة في أداة الدراسة فمن خلال قيمة مستوى </w:t>
      </w:r>
      <w:r w:rsidRPr="008929A2">
        <w:rPr>
          <w:rFonts w:ascii="Traditional Arabic" w:hAnsi="Traditional Arabic" w:cs="Traditional Arabic"/>
          <w:b/>
          <w:bCs/>
          <w:sz w:val="28"/>
          <w:szCs w:val="28"/>
          <w:rtl/>
        </w:rPr>
        <w:lastRenderedPageBreak/>
        <w:t>الدلالة الإحصائي لاختبار (</w:t>
      </w:r>
      <w:r w:rsidRPr="008929A2">
        <w:rPr>
          <w:rFonts w:ascii="Traditional Arabic" w:hAnsi="Traditional Arabic" w:cs="Traditional Arabic"/>
          <w:b/>
          <w:bCs/>
          <w:sz w:val="28"/>
          <w:szCs w:val="28"/>
        </w:rPr>
        <w:t>F</w:t>
      </w:r>
      <w:r w:rsidRPr="008929A2">
        <w:rPr>
          <w:rFonts w:ascii="Traditional Arabic" w:hAnsi="Traditional Arabic" w:cs="Traditional Arabic"/>
          <w:b/>
          <w:bCs/>
          <w:sz w:val="28"/>
          <w:szCs w:val="28"/>
          <w:rtl/>
        </w:rPr>
        <w:t>) التي بلغت (</w:t>
      </w:r>
      <w:r w:rsidRPr="008929A2">
        <w:rPr>
          <w:rFonts w:ascii="Traditional Arabic" w:hAnsi="Traditional Arabic" w:cs="Traditional Arabic" w:hint="cs"/>
          <w:b/>
          <w:bCs/>
          <w:sz w:val="28"/>
          <w:szCs w:val="28"/>
          <w:rtl/>
        </w:rPr>
        <w:t>13.667</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 xml:space="preserve">مقارنتها بقيمة مستوى الدلالة الإحصائية (0.000) </w:t>
      </w:r>
      <w:r w:rsidRPr="008929A2">
        <w:rPr>
          <w:rFonts w:ascii="Traditional Arabic" w:hAnsi="Traditional Arabic" w:cs="Traditional Arabic"/>
          <w:b/>
          <w:bCs/>
          <w:sz w:val="28"/>
          <w:szCs w:val="28"/>
          <w:rtl/>
        </w:rPr>
        <w:t>أ</w:t>
      </w:r>
      <w:r w:rsidRPr="008929A2">
        <w:rPr>
          <w:rFonts w:ascii="Traditional Arabic" w:hAnsi="Traditional Arabic" w:cs="Traditional Arabic" w:hint="cs"/>
          <w:b/>
          <w:bCs/>
          <w:sz w:val="28"/>
          <w:szCs w:val="28"/>
          <w:rtl/>
        </w:rPr>
        <w:t>قل</w:t>
      </w:r>
      <w:r w:rsidRPr="008929A2">
        <w:rPr>
          <w:rFonts w:ascii="Traditional Arabic" w:hAnsi="Traditional Arabic" w:cs="Traditional Arabic"/>
          <w:b/>
          <w:bCs/>
          <w:sz w:val="28"/>
          <w:szCs w:val="28"/>
          <w:rtl/>
        </w:rPr>
        <w:t xml:space="preserve"> من (0.05) مما يعني</w:t>
      </w:r>
      <w:r w:rsidRPr="008929A2">
        <w:rPr>
          <w:rFonts w:ascii="Traditional Arabic" w:hAnsi="Traditional Arabic" w:cs="Traditional Arabic" w:hint="cs"/>
          <w:b/>
          <w:bCs/>
          <w:sz w:val="28"/>
          <w:szCs w:val="28"/>
          <w:rtl/>
        </w:rPr>
        <w:t xml:space="preserve"> </w:t>
      </w:r>
      <w:r w:rsidRPr="008929A2">
        <w:rPr>
          <w:rFonts w:ascii="Traditional Arabic" w:hAnsi="Traditional Arabic" w:cs="Traditional Arabic"/>
          <w:b/>
          <w:bCs/>
          <w:sz w:val="28"/>
          <w:szCs w:val="28"/>
          <w:rtl/>
        </w:rPr>
        <w:t xml:space="preserve">وجود فروق ذات دلالة إحصائية بين </w:t>
      </w:r>
      <w:r w:rsidRPr="008929A2">
        <w:rPr>
          <w:rFonts w:ascii="Traditional Arabic" w:hAnsi="Traditional Arabic" w:cs="Traditional Arabic" w:hint="cs"/>
          <w:b/>
          <w:bCs/>
          <w:sz w:val="28"/>
          <w:szCs w:val="28"/>
          <w:rtl/>
        </w:rPr>
        <w:t>مستوى التعليم مع  المحور الثاني: التعرف على واقع الخدمات اللوجستية في تقليل العبء على المشاريع الناشئة وتخفيض تكلفتها التأسيسية</w:t>
      </w:r>
      <w:r w:rsidRPr="008929A2">
        <w:rPr>
          <w:rFonts w:ascii="Traditional Arabic" w:hAnsi="Traditional Arabic" w:cs="Traditional Arabic"/>
          <w:b/>
          <w:bCs/>
          <w:sz w:val="28"/>
          <w:szCs w:val="28"/>
          <w:rtl/>
        </w:rPr>
        <w:t xml:space="preserve"> لأفراد العينة في أداة الدراسة عند مستوى دلالة إحصائية (0.05)، يعزي هذا إلى وجود فروق ذات دلالة إحصائية بين </w:t>
      </w:r>
      <w:r w:rsidRPr="008929A2">
        <w:rPr>
          <w:rFonts w:ascii="Traditional Arabic" w:hAnsi="Traditional Arabic" w:cs="Traditional Arabic" w:hint="cs"/>
          <w:b/>
          <w:bCs/>
          <w:sz w:val="28"/>
          <w:szCs w:val="28"/>
          <w:rtl/>
        </w:rPr>
        <w:t>مستوى التعليم مع  المحور الثاني: التعرف على واقع الخدمات اللوجستية في تقليل العبء على المشاريع الناشئة وتخفيض تكلفتها التأسيسية أي دال احصائياً.</w:t>
      </w:r>
    </w:p>
    <w:p w14:paraId="11B61CA9"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 xml:space="preserve">ثالثاً: متغير المهنة  </w:t>
      </w:r>
    </w:p>
    <w:p w14:paraId="7162DB72" w14:textId="11187688" w:rsidR="007C4E40" w:rsidRPr="007C4E40" w:rsidRDefault="00670177" w:rsidP="000B1134">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28"/>
          <w:szCs w:val="28"/>
          <w:rtl/>
        </w:rPr>
        <w:t>للتعرف على ما إذا كانت هنالك فروق ذات دلالة إحصائية في إجابات أفراد الدراسة طبقاً إلى اختلاف متغير المهنة استخدم الباحث " تحليل التباين الأحادي" (</w:t>
      </w:r>
      <w:r w:rsidRPr="008929A2">
        <w:rPr>
          <w:rFonts w:ascii="Traditional Arabic" w:hAnsi="Traditional Arabic" w:cs="Traditional Arabic"/>
          <w:b/>
          <w:bCs/>
          <w:sz w:val="28"/>
          <w:szCs w:val="28"/>
        </w:rPr>
        <w:t>One Way ANOVA</w:t>
      </w:r>
      <w:r w:rsidRPr="008929A2">
        <w:rPr>
          <w:rFonts w:ascii="Traditional Arabic" w:hAnsi="Traditional Arabic" w:cs="Traditional Arabic" w:hint="cs"/>
          <w:b/>
          <w:bCs/>
          <w:sz w:val="28"/>
          <w:szCs w:val="28"/>
          <w:rtl/>
        </w:rPr>
        <w:t>) لتوضيح دلالة الفروق في إجابات أفراد الدراسة طبقاً إلى اختلاف متغير نوع العمل وجاءت النتائج كما يوضحها الجدول التالي:</w:t>
      </w:r>
    </w:p>
    <w:tbl>
      <w:tblPr>
        <w:tblStyle w:val="TableGrid"/>
        <w:tblpPr w:leftFromText="180" w:rightFromText="180" w:vertAnchor="text" w:horzAnchor="margin" w:tblpY="2"/>
        <w:bidiVisual/>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499"/>
        <w:gridCol w:w="1553"/>
        <w:gridCol w:w="1081"/>
        <w:gridCol w:w="893"/>
        <w:gridCol w:w="1280"/>
        <w:gridCol w:w="947"/>
        <w:gridCol w:w="926"/>
        <w:gridCol w:w="861"/>
      </w:tblGrid>
      <w:tr w:rsidR="00556250" w:rsidRPr="00B64117" w14:paraId="5B1264B6" w14:textId="77777777" w:rsidTr="007C4E40">
        <w:trPr>
          <w:trHeight w:val="396"/>
        </w:trPr>
        <w:tc>
          <w:tcPr>
            <w:tcW w:w="829" w:type="pct"/>
            <w:tcBorders>
              <w:top w:val="double" w:sz="4" w:space="0" w:color="auto"/>
              <w:bottom w:val="single" w:sz="6" w:space="0" w:color="auto"/>
            </w:tcBorders>
            <w:shd w:val="clear" w:color="auto" w:fill="9CC2E5" w:themeFill="accent1" w:themeFillTint="99"/>
            <w:vAlign w:val="center"/>
          </w:tcPr>
          <w:p w14:paraId="25208E90"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59" w:type="pct"/>
            <w:tcBorders>
              <w:top w:val="double" w:sz="4" w:space="0" w:color="auto"/>
              <w:bottom w:val="single" w:sz="6" w:space="0" w:color="auto"/>
            </w:tcBorders>
            <w:shd w:val="clear" w:color="auto" w:fill="9CC2E5" w:themeFill="accent1" w:themeFillTint="99"/>
            <w:vAlign w:val="center"/>
          </w:tcPr>
          <w:p w14:paraId="6D09E7AD"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598" w:type="pct"/>
            <w:tcBorders>
              <w:top w:val="double" w:sz="4" w:space="0" w:color="auto"/>
              <w:bottom w:val="single" w:sz="6" w:space="0" w:color="auto"/>
            </w:tcBorders>
            <w:shd w:val="clear" w:color="auto" w:fill="9CC2E5" w:themeFill="accent1" w:themeFillTint="99"/>
            <w:vAlign w:val="center"/>
          </w:tcPr>
          <w:p w14:paraId="3009CEFC"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494" w:type="pct"/>
            <w:tcBorders>
              <w:top w:val="double" w:sz="4" w:space="0" w:color="auto"/>
              <w:bottom w:val="single" w:sz="6" w:space="0" w:color="auto"/>
            </w:tcBorders>
            <w:shd w:val="clear" w:color="auto" w:fill="9CC2E5" w:themeFill="accent1" w:themeFillTint="99"/>
            <w:vAlign w:val="center"/>
          </w:tcPr>
          <w:p w14:paraId="03566C32"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08" w:type="pct"/>
            <w:tcBorders>
              <w:top w:val="double" w:sz="4" w:space="0" w:color="auto"/>
              <w:bottom w:val="single" w:sz="6" w:space="0" w:color="auto"/>
            </w:tcBorders>
            <w:shd w:val="clear" w:color="auto" w:fill="9CC2E5" w:themeFill="accent1" w:themeFillTint="99"/>
            <w:vAlign w:val="center"/>
          </w:tcPr>
          <w:p w14:paraId="25817B0E"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524" w:type="pct"/>
            <w:tcBorders>
              <w:top w:val="double" w:sz="4" w:space="0" w:color="auto"/>
              <w:bottom w:val="single" w:sz="6" w:space="0" w:color="auto"/>
            </w:tcBorders>
            <w:shd w:val="clear" w:color="auto" w:fill="9CC2E5" w:themeFill="accent1" w:themeFillTint="99"/>
            <w:vAlign w:val="center"/>
          </w:tcPr>
          <w:p w14:paraId="735A8719"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double" w:sz="4" w:space="0" w:color="auto"/>
              <w:bottom w:val="single" w:sz="6" w:space="0" w:color="auto"/>
            </w:tcBorders>
            <w:shd w:val="clear" w:color="auto" w:fill="9CC2E5" w:themeFill="accent1" w:themeFillTint="99"/>
            <w:vAlign w:val="center"/>
          </w:tcPr>
          <w:p w14:paraId="72FDC111"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6" w:type="pct"/>
            <w:tcBorders>
              <w:top w:val="double" w:sz="4" w:space="0" w:color="auto"/>
              <w:bottom w:val="single" w:sz="6" w:space="0" w:color="auto"/>
            </w:tcBorders>
            <w:shd w:val="clear" w:color="auto" w:fill="9CC2E5" w:themeFill="accent1" w:themeFillTint="99"/>
          </w:tcPr>
          <w:p w14:paraId="0BE4941A"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56B0F441" w14:textId="77777777" w:rsidTr="007C4E40">
        <w:tc>
          <w:tcPr>
            <w:tcW w:w="829" w:type="pct"/>
            <w:vMerge w:val="restart"/>
            <w:tcBorders>
              <w:top w:val="single" w:sz="6" w:space="0" w:color="auto"/>
            </w:tcBorders>
          </w:tcPr>
          <w:p w14:paraId="6BAE8DF4"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59" w:type="pct"/>
            <w:tcBorders>
              <w:top w:val="single" w:sz="6" w:space="0" w:color="auto"/>
            </w:tcBorders>
            <w:vAlign w:val="center"/>
          </w:tcPr>
          <w:p w14:paraId="2288C2CD"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598" w:type="pct"/>
            <w:tcBorders>
              <w:top w:val="single" w:sz="6" w:space="0" w:color="auto"/>
            </w:tcBorders>
          </w:tcPr>
          <w:p w14:paraId="73A6015F"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409.711</w:t>
            </w:r>
          </w:p>
        </w:tc>
        <w:tc>
          <w:tcPr>
            <w:tcW w:w="494" w:type="pct"/>
            <w:tcBorders>
              <w:top w:val="single" w:sz="6" w:space="0" w:color="auto"/>
            </w:tcBorders>
          </w:tcPr>
          <w:p w14:paraId="428F7D9E"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3</w:t>
            </w:r>
          </w:p>
        </w:tc>
        <w:tc>
          <w:tcPr>
            <w:tcW w:w="708" w:type="pct"/>
            <w:tcBorders>
              <w:top w:val="single" w:sz="6" w:space="0" w:color="auto"/>
            </w:tcBorders>
          </w:tcPr>
          <w:p w14:paraId="15D2E3A7"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136.570</w:t>
            </w:r>
          </w:p>
        </w:tc>
        <w:tc>
          <w:tcPr>
            <w:tcW w:w="524" w:type="pct"/>
            <w:vMerge w:val="restart"/>
            <w:tcBorders>
              <w:top w:val="single" w:sz="6" w:space="0" w:color="auto"/>
            </w:tcBorders>
          </w:tcPr>
          <w:p w14:paraId="56743B8F"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26.702</w:t>
            </w:r>
          </w:p>
          <w:p w14:paraId="441DB823"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6" w:space="0" w:color="auto"/>
            </w:tcBorders>
          </w:tcPr>
          <w:p w14:paraId="432DF2BA"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803833">
              <w:rPr>
                <w:rFonts w:ascii="Arial" w:hAnsi="Arial" w:cs="Arial"/>
                <w:color w:val="010205"/>
                <w:sz w:val="18"/>
                <w:szCs w:val="18"/>
              </w:rPr>
              <w:t>.000</w:t>
            </w:r>
          </w:p>
          <w:p w14:paraId="54C5A582"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6" w:type="pct"/>
            <w:vMerge w:val="restart"/>
            <w:tcBorders>
              <w:top w:val="single" w:sz="6" w:space="0" w:color="auto"/>
            </w:tcBorders>
            <w:vAlign w:val="center"/>
          </w:tcPr>
          <w:p w14:paraId="3D6B4132"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2E339169" w14:textId="77777777" w:rsidTr="007C4E40">
        <w:tc>
          <w:tcPr>
            <w:tcW w:w="829" w:type="pct"/>
            <w:vMerge/>
            <w:vAlign w:val="center"/>
          </w:tcPr>
          <w:p w14:paraId="5D973A54" w14:textId="77777777" w:rsidR="00556250" w:rsidRPr="00B64117" w:rsidRDefault="00556250" w:rsidP="0031324C">
            <w:pPr>
              <w:ind w:left="60" w:right="60"/>
              <w:rPr>
                <w:rFonts w:ascii="Simplified Arabic" w:hAnsi="Simplified Arabic"/>
                <w:sz w:val="20"/>
                <w:szCs w:val="20"/>
                <w:rtl/>
              </w:rPr>
            </w:pPr>
          </w:p>
        </w:tc>
        <w:tc>
          <w:tcPr>
            <w:tcW w:w="859" w:type="pct"/>
            <w:vAlign w:val="center"/>
          </w:tcPr>
          <w:p w14:paraId="0DA584C1"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598" w:type="pct"/>
          </w:tcPr>
          <w:p w14:paraId="21E2AA98"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542.144</w:t>
            </w:r>
          </w:p>
        </w:tc>
        <w:tc>
          <w:tcPr>
            <w:tcW w:w="494" w:type="pct"/>
          </w:tcPr>
          <w:p w14:paraId="0FB751D4"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106</w:t>
            </w:r>
          </w:p>
        </w:tc>
        <w:tc>
          <w:tcPr>
            <w:tcW w:w="708" w:type="pct"/>
          </w:tcPr>
          <w:p w14:paraId="06CAE5DF"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5.115</w:t>
            </w:r>
          </w:p>
        </w:tc>
        <w:tc>
          <w:tcPr>
            <w:tcW w:w="524" w:type="pct"/>
            <w:vMerge/>
            <w:vAlign w:val="center"/>
          </w:tcPr>
          <w:p w14:paraId="30E143CD"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4CF2D442" w14:textId="77777777" w:rsidR="00556250" w:rsidRPr="00990752" w:rsidRDefault="00556250" w:rsidP="0031324C">
            <w:pPr>
              <w:jc w:val="center"/>
              <w:rPr>
                <w:rFonts w:ascii="Simplified Arabic" w:hAnsi="Simplified Arabic"/>
                <w:b/>
                <w:bCs/>
                <w:sz w:val="20"/>
                <w:szCs w:val="20"/>
              </w:rPr>
            </w:pPr>
          </w:p>
        </w:tc>
        <w:tc>
          <w:tcPr>
            <w:tcW w:w="476" w:type="pct"/>
            <w:vMerge/>
          </w:tcPr>
          <w:p w14:paraId="1AC5B814" w14:textId="77777777" w:rsidR="00556250" w:rsidRPr="00B64117" w:rsidRDefault="00556250" w:rsidP="0031324C">
            <w:pPr>
              <w:ind w:left="60" w:right="60"/>
              <w:rPr>
                <w:rFonts w:ascii="Simplified Arabic" w:hAnsi="Simplified Arabic"/>
                <w:b/>
                <w:bCs/>
                <w:sz w:val="18"/>
                <w:szCs w:val="18"/>
              </w:rPr>
            </w:pPr>
          </w:p>
        </w:tc>
      </w:tr>
      <w:tr w:rsidR="00556250" w:rsidRPr="00B64117" w14:paraId="21BDF9C3" w14:textId="77777777" w:rsidTr="007C4E40">
        <w:tc>
          <w:tcPr>
            <w:tcW w:w="829" w:type="pct"/>
            <w:vMerge/>
            <w:vAlign w:val="center"/>
          </w:tcPr>
          <w:p w14:paraId="0B5E4130" w14:textId="77777777" w:rsidR="00556250" w:rsidRPr="00B64117" w:rsidRDefault="00556250" w:rsidP="0031324C">
            <w:pPr>
              <w:ind w:left="60" w:right="60"/>
              <w:rPr>
                <w:rFonts w:ascii="Simplified Arabic" w:hAnsi="Simplified Arabic"/>
                <w:sz w:val="20"/>
                <w:szCs w:val="20"/>
                <w:rtl/>
              </w:rPr>
            </w:pPr>
          </w:p>
        </w:tc>
        <w:tc>
          <w:tcPr>
            <w:tcW w:w="859" w:type="pct"/>
            <w:vAlign w:val="center"/>
          </w:tcPr>
          <w:p w14:paraId="39F79253"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598" w:type="pct"/>
          </w:tcPr>
          <w:p w14:paraId="69B5435B"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951.855</w:t>
            </w:r>
          </w:p>
        </w:tc>
        <w:tc>
          <w:tcPr>
            <w:tcW w:w="494" w:type="pct"/>
          </w:tcPr>
          <w:p w14:paraId="69E5E5A7"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109</w:t>
            </w:r>
          </w:p>
        </w:tc>
        <w:tc>
          <w:tcPr>
            <w:tcW w:w="708" w:type="pct"/>
            <w:vAlign w:val="center"/>
          </w:tcPr>
          <w:p w14:paraId="33A83194" w14:textId="77777777" w:rsidR="00556250" w:rsidRPr="00990752" w:rsidRDefault="00556250" w:rsidP="0031324C">
            <w:pPr>
              <w:jc w:val="center"/>
              <w:rPr>
                <w:rFonts w:ascii="Simplified Arabic" w:hAnsi="Simplified Arabic"/>
                <w:b/>
                <w:bCs/>
                <w:sz w:val="20"/>
                <w:szCs w:val="20"/>
              </w:rPr>
            </w:pPr>
          </w:p>
        </w:tc>
        <w:tc>
          <w:tcPr>
            <w:tcW w:w="524" w:type="pct"/>
            <w:vMerge/>
            <w:vAlign w:val="center"/>
          </w:tcPr>
          <w:p w14:paraId="5682C28C"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716E4F25" w14:textId="77777777" w:rsidR="00556250" w:rsidRPr="00990752" w:rsidRDefault="00556250" w:rsidP="0031324C">
            <w:pPr>
              <w:jc w:val="center"/>
              <w:rPr>
                <w:rFonts w:ascii="Simplified Arabic" w:hAnsi="Simplified Arabic"/>
                <w:b/>
                <w:bCs/>
                <w:sz w:val="20"/>
                <w:szCs w:val="20"/>
              </w:rPr>
            </w:pPr>
          </w:p>
        </w:tc>
        <w:tc>
          <w:tcPr>
            <w:tcW w:w="476" w:type="pct"/>
            <w:vMerge/>
          </w:tcPr>
          <w:p w14:paraId="2FDF39ED" w14:textId="77777777" w:rsidR="00556250" w:rsidRPr="00B64117" w:rsidRDefault="00556250" w:rsidP="0031324C">
            <w:pPr>
              <w:ind w:left="60" w:right="60"/>
              <w:rPr>
                <w:rFonts w:ascii="Simplified Arabic" w:hAnsi="Simplified Arabic"/>
                <w:b/>
                <w:bCs/>
                <w:sz w:val="18"/>
                <w:szCs w:val="18"/>
              </w:rPr>
            </w:pPr>
          </w:p>
        </w:tc>
      </w:tr>
      <w:tr w:rsidR="00556250" w:rsidRPr="00B64117" w14:paraId="5548FDE3" w14:textId="77777777" w:rsidTr="007C4E40">
        <w:trPr>
          <w:trHeight w:val="396"/>
        </w:trPr>
        <w:tc>
          <w:tcPr>
            <w:tcW w:w="829" w:type="pct"/>
            <w:tcBorders>
              <w:top w:val="double" w:sz="4" w:space="0" w:color="auto"/>
              <w:bottom w:val="single" w:sz="6" w:space="0" w:color="auto"/>
            </w:tcBorders>
            <w:shd w:val="clear" w:color="auto" w:fill="9CC2E5" w:themeFill="accent1" w:themeFillTint="99"/>
            <w:vAlign w:val="center"/>
          </w:tcPr>
          <w:p w14:paraId="10237E51"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المحور</w:t>
            </w:r>
          </w:p>
        </w:tc>
        <w:tc>
          <w:tcPr>
            <w:tcW w:w="859" w:type="pct"/>
            <w:tcBorders>
              <w:top w:val="double" w:sz="4" w:space="0" w:color="auto"/>
              <w:bottom w:val="single" w:sz="6" w:space="0" w:color="auto"/>
            </w:tcBorders>
            <w:shd w:val="clear" w:color="auto" w:fill="9CC2E5" w:themeFill="accent1" w:themeFillTint="99"/>
            <w:vAlign w:val="center"/>
          </w:tcPr>
          <w:p w14:paraId="3CB1A00D"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مصادر التباين</w:t>
            </w:r>
          </w:p>
        </w:tc>
        <w:tc>
          <w:tcPr>
            <w:tcW w:w="598" w:type="pct"/>
            <w:tcBorders>
              <w:top w:val="double" w:sz="4" w:space="0" w:color="auto"/>
              <w:bottom w:val="single" w:sz="6" w:space="0" w:color="auto"/>
            </w:tcBorders>
            <w:shd w:val="clear" w:color="auto" w:fill="9CC2E5" w:themeFill="accent1" w:themeFillTint="99"/>
            <w:vAlign w:val="center"/>
          </w:tcPr>
          <w:p w14:paraId="0555D629"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مجموع المربعات</w:t>
            </w:r>
          </w:p>
        </w:tc>
        <w:tc>
          <w:tcPr>
            <w:tcW w:w="494" w:type="pct"/>
            <w:tcBorders>
              <w:top w:val="double" w:sz="4" w:space="0" w:color="auto"/>
              <w:bottom w:val="single" w:sz="6" w:space="0" w:color="auto"/>
            </w:tcBorders>
            <w:shd w:val="clear" w:color="auto" w:fill="9CC2E5" w:themeFill="accent1" w:themeFillTint="99"/>
            <w:vAlign w:val="center"/>
          </w:tcPr>
          <w:p w14:paraId="4905A8A7"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درجات الحرية</w:t>
            </w:r>
          </w:p>
        </w:tc>
        <w:tc>
          <w:tcPr>
            <w:tcW w:w="708" w:type="pct"/>
            <w:tcBorders>
              <w:top w:val="double" w:sz="4" w:space="0" w:color="auto"/>
              <w:bottom w:val="single" w:sz="6" w:space="0" w:color="auto"/>
            </w:tcBorders>
            <w:shd w:val="clear" w:color="auto" w:fill="9CC2E5" w:themeFill="accent1" w:themeFillTint="99"/>
            <w:vAlign w:val="center"/>
          </w:tcPr>
          <w:p w14:paraId="7923ECA0"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متوسط مجموع المربعات</w:t>
            </w:r>
          </w:p>
        </w:tc>
        <w:tc>
          <w:tcPr>
            <w:tcW w:w="524" w:type="pct"/>
            <w:tcBorders>
              <w:top w:val="double" w:sz="4" w:space="0" w:color="auto"/>
              <w:bottom w:val="single" w:sz="6" w:space="0" w:color="auto"/>
            </w:tcBorders>
            <w:shd w:val="clear" w:color="auto" w:fill="9CC2E5" w:themeFill="accent1" w:themeFillTint="99"/>
            <w:vAlign w:val="center"/>
          </w:tcPr>
          <w:p w14:paraId="7239ADC8"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w:t>
            </w:r>
            <w:r w:rsidRPr="001433AD">
              <w:rPr>
                <w:rFonts w:ascii="Simplified Arabic" w:hAnsi="Simplified Arabic"/>
                <w:b/>
                <w:bCs/>
                <w:sz w:val="16"/>
                <w:szCs w:val="16"/>
              </w:rPr>
              <w:t>F</w:t>
            </w:r>
            <w:r w:rsidRPr="001433AD">
              <w:rPr>
                <w:rFonts w:ascii="Simplified Arabic" w:hAnsi="Simplified Arabic" w:hint="cs"/>
                <w:b/>
                <w:bCs/>
                <w:sz w:val="16"/>
                <w:szCs w:val="16"/>
                <w:rtl/>
              </w:rPr>
              <w:t>)</w:t>
            </w:r>
          </w:p>
        </w:tc>
        <w:tc>
          <w:tcPr>
            <w:tcW w:w="512" w:type="pct"/>
            <w:tcBorders>
              <w:top w:val="double" w:sz="4" w:space="0" w:color="auto"/>
              <w:bottom w:val="single" w:sz="6" w:space="0" w:color="auto"/>
            </w:tcBorders>
            <w:shd w:val="clear" w:color="auto" w:fill="9CC2E5" w:themeFill="accent1" w:themeFillTint="99"/>
            <w:vAlign w:val="center"/>
          </w:tcPr>
          <w:p w14:paraId="29CCD502"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قيمة مستوى الدلالة الإحصائية</w:t>
            </w:r>
          </w:p>
        </w:tc>
        <w:tc>
          <w:tcPr>
            <w:tcW w:w="476" w:type="pct"/>
            <w:tcBorders>
              <w:top w:val="double" w:sz="4" w:space="0" w:color="auto"/>
              <w:bottom w:val="single" w:sz="6" w:space="0" w:color="auto"/>
            </w:tcBorders>
            <w:shd w:val="clear" w:color="auto" w:fill="9CC2E5" w:themeFill="accent1" w:themeFillTint="99"/>
          </w:tcPr>
          <w:p w14:paraId="3214713D" w14:textId="77777777" w:rsidR="00556250" w:rsidRPr="001433AD" w:rsidRDefault="00556250" w:rsidP="0031324C">
            <w:pPr>
              <w:ind w:left="60" w:right="60"/>
              <w:rPr>
                <w:rFonts w:ascii="Simplified Arabic" w:hAnsi="Simplified Arabic"/>
                <w:b/>
                <w:bCs/>
                <w:sz w:val="16"/>
                <w:szCs w:val="16"/>
                <w:rtl/>
              </w:rPr>
            </w:pPr>
            <w:r w:rsidRPr="001433AD">
              <w:rPr>
                <w:rFonts w:ascii="Simplified Arabic" w:hAnsi="Simplified Arabic" w:hint="cs"/>
                <w:b/>
                <w:bCs/>
                <w:sz w:val="16"/>
                <w:szCs w:val="16"/>
                <w:rtl/>
              </w:rPr>
              <w:t>حالة الدالة</w:t>
            </w:r>
          </w:p>
        </w:tc>
      </w:tr>
      <w:tr w:rsidR="00556250" w:rsidRPr="00B64117" w14:paraId="51D42254" w14:textId="77777777" w:rsidTr="007C4E40">
        <w:tc>
          <w:tcPr>
            <w:tcW w:w="829" w:type="pct"/>
            <w:vMerge w:val="restart"/>
            <w:tcBorders>
              <w:top w:val="single" w:sz="6" w:space="0" w:color="auto"/>
            </w:tcBorders>
          </w:tcPr>
          <w:p w14:paraId="6C40C74D" w14:textId="77777777" w:rsidR="00556250" w:rsidRPr="004617C4" w:rsidRDefault="00556250" w:rsidP="0031324C">
            <w:pPr>
              <w:jc w:val="lowKashida"/>
              <w:rPr>
                <w:rFonts w:ascii="Simplified Arabic" w:hAnsi="Simplified Arabic"/>
                <w:sz w:val="20"/>
                <w:szCs w:val="20"/>
              </w:rPr>
            </w:pPr>
            <w:r w:rsidRPr="004617C4">
              <w:rPr>
                <w:rFonts w:ascii="Simplified Arabic" w:hAnsi="Simplified Arabic" w:hint="cs"/>
                <w:sz w:val="20"/>
                <w:szCs w:val="20"/>
                <w:rtl/>
              </w:rPr>
              <w:t xml:space="preserve"> المحور الأول التعرف على أهمية الخدمات اللوجستية المقدمة للمشاريع الناشئة </w:t>
            </w:r>
          </w:p>
        </w:tc>
        <w:tc>
          <w:tcPr>
            <w:tcW w:w="859" w:type="pct"/>
            <w:tcBorders>
              <w:top w:val="single" w:sz="6" w:space="0" w:color="auto"/>
            </w:tcBorders>
            <w:vAlign w:val="center"/>
          </w:tcPr>
          <w:p w14:paraId="0C2ACD03"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بين المجموعات</w:t>
            </w:r>
          </w:p>
        </w:tc>
        <w:tc>
          <w:tcPr>
            <w:tcW w:w="598" w:type="pct"/>
            <w:tcBorders>
              <w:top w:val="single" w:sz="6" w:space="0" w:color="auto"/>
            </w:tcBorders>
          </w:tcPr>
          <w:p w14:paraId="61079F44"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266.763</w:t>
            </w:r>
          </w:p>
        </w:tc>
        <w:tc>
          <w:tcPr>
            <w:tcW w:w="494" w:type="pct"/>
            <w:tcBorders>
              <w:top w:val="single" w:sz="6" w:space="0" w:color="auto"/>
            </w:tcBorders>
          </w:tcPr>
          <w:p w14:paraId="7C75CFDD"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3</w:t>
            </w:r>
          </w:p>
        </w:tc>
        <w:tc>
          <w:tcPr>
            <w:tcW w:w="708" w:type="pct"/>
            <w:tcBorders>
              <w:top w:val="single" w:sz="6" w:space="0" w:color="auto"/>
            </w:tcBorders>
          </w:tcPr>
          <w:p w14:paraId="4EB43B29"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88.921</w:t>
            </w:r>
          </w:p>
        </w:tc>
        <w:tc>
          <w:tcPr>
            <w:tcW w:w="524" w:type="pct"/>
            <w:vMerge w:val="restart"/>
            <w:tcBorders>
              <w:top w:val="single" w:sz="6" w:space="0" w:color="auto"/>
            </w:tcBorders>
          </w:tcPr>
          <w:p w14:paraId="734E60B1"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803833">
              <w:rPr>
                <w:rFonts w:ascii="Arial" w:hAnsi="Arial" w:cs="Arial"/>
                <w:color w:val="010205"/>
                <w:sz w:val="18"/>
                <w:szCs w:val="18"/>
              </w:rPr>
              <w:t>8.797</w:t>
            </w:r>
          </w:p>
          <w:p w14:paraId="20E06D79"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12" w:type="pct"/>
            <w:vMerge w:val="restart"/>
            <w:tcBorders>
              <w:top w:val="single" w:sz="6" w:space="0" w:color="auto"/>
            </w:tcBorders>
          </w:tcPr>
          <w:p w14:paraId="5CD48882"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803833">
              <w:rPr>
                <w:rFonts w:ascii="Arial" w:hAnsi="Arial" w:cs="Arial"/>
                <w:color w:val="010205"/>
                <w:sz w:val="18"/>
                <w:szCs w:val="18"/>
              </w:rPr>
              <w:t>.000</w:t>
            </w:r>
          </w:p>
          <w:p w14:paraId="6085BCFD" w14:textId="77777777" w:rsidR="00556250" w:rsidRPr="00803833"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6" w:type="pct"/>
            <w:vMerge w:val="restart"/>
            <w:tcBorders>
              <w:top w:val="single" w:sz="6" w:space="0" w:color="auto"/>
            </w:tcBorders>
            <w:vAlign w:val="center"/>
          </w:tcPr>
          <w:p w14:paraId="05B026FB" w14:textId="77777777" w:rsidR="00556250" w:rsidRPr="00B64117" w:rsidRDefault="00556250" w:rsidP="0031324C">
            <w:pPr>
              <w:ind w:left="60" w:right="60"/>
              <w:jc w:val="center"/>
              <w:rPr>
                <w:rFonts w:ascii="Simplified Arabic" w:hAnsi="Simplified Arabic"/>
                <w:b/>
                <w:bCs/>
                <w:sz w:val="18"/>
                <w:szCs w:val="18"/>
                <w:rtl/>
              </w:rPr>
            </w:pPr>
            <w:r>
              <w:rPr>
                <w:rFonts w:ascii="Simplified Arabic" w:hAnsi="Simplified Arabic" w:hint="cs"/>
                <w:b/>
                <w:bCs/>
                <w:sz w:val="18"/>
                <w:szCs w:val="18"/>
                <w:rtl/>
              </w:rPr>
              <w:t xml:space="preserve"> </w:t>
            </w:r>
            <w:r w:rsidRPr="00B64117">
              <w:rPr>
                <w:rFonts w:ascii="Simplified Arabic" w:hAnsi="Simplified Arabic" w:hint="cs"/>
                <w:b/>
                <w:bCs/>
                <w:sz w:val="18"/>
                <w:szCs w:val="18"/>
                <w:rtl/>
              </w:rPr>
              <w:t xml:space="preserve"> دالة</w:t>
            </w:r>
            <w:r>
              <w:rPr>
                <w:rFonts w:ascii="Simplified Arabic" w:hAnsi="Simplified Arabic" w:hint="cs"/>
                <w:b/>
                <w:bCs/>
                <w:sz w:val="18"/>
                <w:szCs w:val="18"/>
                <w:rtl/>
              </w:rPr>
              <w:t xml:space="preserve"> احصائياَ</w:t>
            </w:r>
          </w:p>
        </w:tc>
      </w:tr>
      <w:tr w:rsidR="00556250" w:rsidRPr="00B64117" w14:paraId="33BB1EE1" w14:textId="77777777" w:rsidTr="007C4E40">
        <w:tc>
          <w:tcPr>
            <w:tcW w:w="829" w:type="pct"/>
            <w:vMerge/>
            <w:vAlign w:val="center"/>
          </w:tcPr>
          <w:p w14:paraId="5235E4BB" w14:textId="77777777" w:rsidR="00556250" w:rsidRPr="00B64117" w:rsidRDefault="00556250" w:rsidP="0031324C">
            <w:pPr>
              <w:ind w:left="60" w:right="60"/>
              <w:rPr>
                <w:rFonts w:ascii="Simplified Arabic" w:hAnsi="Simplified Arabic"/>
                <w:sz w:val="20"/>
                <w:szCs w:val="20"/>
                <w:rtl/>
              </w:rPr>
            </w:pPr>
          </w:p>
        </w:tc>
        <w:tc>
          <w:tcPr>
            <w:tcW w:w="859" w:type="pct"/>
            <w:vAlign w:val="center"/>
          </w:tcPr>
          <w:p w14:paraId="7894A934"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داخل المجموعات</w:t>
            </w:r>
          </w:p>
        </w:tc>
        <w:tc>
          <w:tcPr>
            <w:tcW w:w="598" w:type="pct"/>
          </w:tcPr>
          <w:p w14:paraId="7A2C36D5"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1071.456</w:t>
            </w:r>
          </w:p>
        </w:tc>
        <w:tc>
          <w:tcPr>
            <w:tcW w:w="494" w:type="pct"/>
          </w:tcPr>
          <w:p w14:paraId="0D408ED4"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106</w:t>
            </w:r>
          </w:p>
        </w:tc>
        <w:tc>
          <w:tcPr>
            <w:tcW w:w="708" w:type="pct"/>
          </w:tcPr>
          <w:p w14:paraId="00B421D4"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10.108</w:t>
            </w:r>
          </w:p>
        </w:tc>
        <w:tc>
          <w:tcPr>
            <w:tcW w:w="524" w:type="pct"/>
            <w:vMerge/>
            <w:vAlign w:val="center"/>
          </w:tcPr>
          <w:p w14:paraId="19826815"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3ADFAB99" w14:textId="77777777" w:rsidR="00556250" w:rsidRPr="00990752" w:rsidRDefault="00556250" w:rsidP="0031324C">
            <w:pPr>
              <w:jc w:val="center"/>
              <w:rPr>
                <w:rFonts w:ascii="Simplified Arabic" w:hAnsi="Simplified Arabic"/>
                <w:b/>
                <w:bCs/>
                <w:sz w:val="20"/>
                <w:szCs w:val="20"/>
              </w:rPr>
            </w:pPr>
          </w:p>
        </w:tc>
        <w:tc>
          <w:tcPr>
            <w:tcW w:w="476" w:type="pct"/>
            <w:vMerge/>
          </w:tcPr>
          <w:p w14:paraId="31C6D3E1" w14:textId="77777777" w:rsidR="00556250" w:rsidRPr="00B64117" w:rsidRDefault="00556250" w:rsidP="0031324C">
            <w:pPr>
              <w:ind w:left="60" w:right="60"/>
              <w:rPr>
                <w:rFonts w:ascii="Simplified Arabic" w:hAnsi="Simplified Arabic"/>
                <w:b/>
                <w:bCs/>
                <w:sz w:val="18"/>
                <w:szCs w:val="18"/>
              </w:rPr>
            </w:pPr>
          </w:p>
        </w:tc>
      </w:tr>
      <w:tr w:rsidR="00556250" w:rsidRPr="00B64117" w14:paraId="5FFDDDE0" w14:textId="77777777" w:rsidTr="007C4E40">
        <w:tc>
          <w:tcPr>
            <w:tcW w:w="829" w:type="pct"/>
            <w:vMerge/>
            <w:vAlign w:val="center"/>
          </w:tcPr>
          <w:p w14:paraId="2C9C63CC" w14:textId="77777777" w:rsidR="00556250" w:rsidRPr="00B64117" w:rsidRDefault="00556250" w:rsidP="0031324C">
            <w:pPr>
              <w:ind w:left="60" w:right="60"/>
              <w:rPr>
                <w:rFonts w:ascii="Simplified Arabic" w:hAnsi="Simplified Arabic"/>
                <w:sz w:val="20"/>
                <w:szCs w:val="20"/>
                <w:rtl/>
              </w:rPr>
            </w:pPr>
          </w:p>
        </w:tc>
        <w:tc>
          <w:tcPr>
            <w:tcW w:w="859" w:type="pct"/>
            <w:vAlign w:val="center"/>
          </w:tcPr>
          <w:p w14:paraId="06AD5C95" w14:textId="77777777" w:rsidR="00556250" w:rsidRPr="001433AD" w:rsidRDefault="00556250" w:rsidP="0031324C">
            <w:pPr>
              <w:ind w:left="60" w:right="60"/>
              <w:rPr>
                <w:rFonts w:ascii="Simplified Arabic" w:hAnsi="Simplified Arabic"/>
                <w:sz w:val="20"/>
                <w:szCs w:val="20"/>
                <w:rtl/>
              </w:rPr>
            </w:pPr>
            <w:r w:rsidRPr="001433AD">
              <w:rPr>
                <w:rFonts w:ascii="Simplified Arabic" w:hAnsi="Simplified Arabic" w:hint="cs"/>
                <w:sz w:val="20"/>
                <w:szCs w:val="20"/>
                <w:rtl/>
              </w:rPr>
              <w:t>الكلي</w:t>
            </w:r>
          </w:p>
        </w:tc>
        <w:tc>
          <w:tcPr>
            <w:tcW w:w="598" w:type="pct"/>
          </w:tcPr>
          <w:p w14:paraId="43C580F1"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1338.218</w:t>
            </w:r>
          </w:p>
        </w:tc>
        <w:tc>
          <w:tcPr>
            <w:tcW w:w="494" w:type="pct"/>
          </w:tcPr>
          <w:p w14:paraId="0AF07BF7" w14:textId="77777777" w:rsidR="00556250" w:rsidRPr="00990752" w:rsidRDefault="00556250" w:rsidP="0031324C">
            <w:pPr>
              <w:jc w:val="center"/>
              <w:rPr>
                <w:rFonts w:ascii="Simplified Arabic" w:hAnsi="Simplified Arabic"/>
                <w:b/>
                <w:bCs/>
                <w:sz w:val="20"/>
                <w:szCs w:val="20"/>
              </w:rPr>
            </w:pPr>
            <w:r w:rsidRPr="00803833">
              <w:rPr>
                <w:rFonts w:ascii="Arial" w:hAnsi="Arial" w:cs="Arial"/>
                <w:color w:val="010205"/>
                <w:sz w:val="18"/>
                <w:szCs w:val="18"/>
              </w:rPr>
              <w:t>109</w:t>
            </w:r>
          </w:p>
        </w:tc>
        <w:tc>
          <w:tcPr>
            <w:tcW w:w="708" w:type="pct"/>
            <w:vAlign w:val="center"/>
          </w:tcPr>
          <w:p w14:paraId="46D0611C" w14:textId="77777777" w:rsidR="00556250" w:rsidRPr="00990752" w:rsidRDefault="00556250" w:rsidP="0031324C">
            <w:pPr>
              <w:jc w:val="center"/>
              <w:rPr>
                <w:rFonts w:ascii="Simplified Arabic" w:hAnsi="Simplified Arabic"/>
                <w:b/>
                <w:bCs/>
                <w:sz w:val="20"/>
                <w:szCs w:val="20"/>
              </w:rPr>
            </w:pPr>
          </w:p>
        </w:tc>
        <w:tc>
          <w:tcPr>
            <w:tcW w:w="524" w:type="pct"/>
            <w:vMerge/>
            <w:vAlign w:val="center"/>
          </w:tcPr>
          <w:p w14:paraId="432A59B8" w14:textId="77777777" w:rsidR="00556250" w:rsidRPr="00990752" w:rsidRDefault="00556250" w:rsidP="0031324C">
            <w:pPr>
              <w:jc w:val="center"/>
              <w:rPr>
                <w:rFonts w:ascii="Simplified Arabic" w:hAnsi="Simplified Arabic"/>
                <w:b/>
                <w:bCs/>
                <w:sz w:val="20"/>
                <w:szCs w:val="20"/>
              </w:rPr>
            </w:pPr>
          </w:p>
        </w:tc>
        <w:tc>
          <w:tcPr>
            <w:tcW w:w="512" w:type="pct"/>
            <w:vMerge/>
            <w:vAlign w:val="center"/>
          </w:tcPr>
          <w:p w14:paraId="4AC0CCEC" w14:textId="77777777" w:rsidR="00556250" w:rsidRPr="00990752" w:rsidRDefault="00556250" w:rsidP="0031324C">
            <w:pPr>
              <w:jc w:val="center"/>
              <w:rPr>
                <w:rFonts w:ascii="Simplified Arabic" w:hAnsi="Simplified Arabic"/>
                <w:b/>
                <w:bCs/>
                <w:sz w:val="20"/>
                <w:szCs w:val="20"/>
              </w:rPr>
            </w:pPr>
          </w:p>
        </w:tc>
        <w:tc>
          <w:tcPr>
            <w:tcW w:w="476" w:type="pct"/>
            <w:vMerge/>
          </w:tcPr>
          <w:p w14:paraId="618254D8" w14:textId="77777777" w:rsidR="00556250" w:rsidRPr="00B64117" w:rsidRDefault="00556250" w:rsidP="000B1134">
            <w:pPr>
              <w:keepNext/>
              <w:ind w:left="60" w:right="60"/>
              <w:rPr>
                <w:rFonts w:ascii="Simplified Arabic" w:hAnsi="Simplified Arabic"/>
                <w:b/>
                <w:bCs/>
                <w:sz w:val="18"/>
                <w:szCs w:val="18"/>
              </w:rPr>
            </w:pPr>
          </w:p>
        </w:tc>
      </w:tr>
    </w:tbl>
    <w:p w14:paraId="66377828" w14:textId="4E0C9019" w:rsidR="000B1134" w:rsidRPr="000B1134" w:rsidRDefault="000B1134" w:rsidP="000B1134">
      <w:pPr>
        <w:pStyle w:val="Caption"/>
        <w:framePr w:hSpace="180" w:wrap="around" w:vAnchor="text" w:hAnchor="page" w:x="2296" w:y="3904"/>
        <w:rPr>
          <w:rFonts w:ascii="Traditional Arabic" w:hAnsi="Traditional Arabic" w:cs="Traditional Arabic"/>
          <w:b/>
          <w:bCs/>
          <w:color w:val="auto"/>
          <w:sz w:val="22"/>
          <w:szCs w:val="22"/>
        </w:rPr>
      </w:pPr>
      <w:bookmarkStart w:id="49" w:name="_Toc111624780"/>
      <w:r w:rsidRPr="000B1134">
        <w:rPr>
          <w:rFonts w:ascii="Traditional Arabic" w:hAnsi="Traditional Arabic" w:cs="Traditional Arabic" w:hint="cs"/>
          <w:b/>
          <w:bCs/>
          <w:color w:val="auto"/>
          <w:sz w:val="22"/>
          <w:szCs w:val="22"/>
          <w:rtl/>
        </w:rPr>
        <w:t xml:space="preserve">جدول </w:t>
      </w:r>
      <w:r w:rsidRPr="000B1134">
        <w:rPr>
          <w:rFonts w:ascii="Traditional Arabic" w:hAnsi="Traditional Arabic" w:cs="Traditional Arabic" w:hint="cs"/>
          <w:b/>
          <w:bCs/>
          <w:color w:val="auto"/>
          <w:sz w:val="22"/>
          <w:szCs w:val="22"/>
          <w:rtl/>
        </w:rPr>
        <w:fldChar w:fldCharType="begin"/>
      </w:r>
      <w:r w:rsidRPr="000B1134">
        <w:rPr>
          <w:rFonts w:ascii="Traditional Arabic" w:hAnsi="Traditional Arabic" w:cs="Traditional Arabic" w:hint="cs"/>
          <w:b/>
          <w:bCs/>
          <w:color w:val="auto"/>
          <w:sz w:val="22"/>
          <w:szCs w:val="22"/>
          <w:rtl/>
        </w:rPr>
        <w:instrText xml:space="preserve"> </w:instrText>
      </w:r>
      <w:r w:rsidRPr="000B1134">
        <w:rPr>
          <w:rFonts w:ascii="Traditional Arabic" w:hAnsi="Traditional Arabic" w:cs="Traditional Arabic" w:hint="cs"/>
          <w:b/>
          <w:bCs/>
          <w:color w:val="auto"/>
          <w:sz w:val="22"/>
          <w:szCs w:val="22"/>
        </w:rPr>
        <w:instrText>SEQ</w:instrText>
      </w:r>
      <w:r w:rsidRPr="000B1134">
        <w:rPr>
          <w:rFonts w:ascii="Traditional Arabic" w:hAnsi="Traditional Arabic" w:cs="Traditional Arabic" w:hint="cs"/>
          <w:b/>
          <w:bCs/>
          <w:color w:val="auto"/>
          <w:sz w:val="22"/>
          <w:szCs w:val="22"/>
          <w:rtl/>
        </w:rPr>
        <w:instrText xml:space="preserve"> جدول \* </w:instrText>
      </w:r>
      <w:r w:rsidRPr="000B1134">
        <w:rPr>
          <w:rFonts w:ascii="Traditional Arabic" w:hAnsi="Traditional Arabic" w:cs="Traditional Arabic" w:hint="cs"/>
          <w:b/>
          <w:bCs/>
          <w:color w:val="auto"/>
          <w:sz w:val="22"/>
          <w:szCs w:val="22"/>
        </w:rPr>
        <w:instrText>ARABIC</w:instrText>
      </w:r>
      <w:r w:rsidRPr="000B1134">
        <w:rPr>
          <w:rFonts w:ascii="Traditional Arabic" w:hAnsi="Traditional Arabic" w:cs="Traditional Arabic" w:hint="cs"/>
          <w:b/>
          <w:bCs/>
          <w:color w:val="auto"/>
          <w:sz w:val="22"/>
          <w:szCs w:val="22"/>
          <w:rtl/>
        </w:rPr>
        <w:instrText xml:space="preserve"> </w:instrText>
      </w:r>
      <w:r w:rsidRPr="000B1134">
        <w:rPr>
          <w:rFonts w:ascii="Traditional Arabic" w:hAnsi="Traditional Arabic" w:cs="Traditional Arabic" w:hint="cs"/>
          <w:b/>
          <w:bCs/>
          <w:color w:val="auto"/>
          <w:sz w:val="22"/>
          <w:szCs w:val="22"/>
          <w:rtl/>
        </w:rPr>
        <w:fldChar w:fldCharType="separate"/>
      </w:r>
      <w:r w:rsidR="00644CEB">
        <w:rPr>
          <w:rFonts w:ascii="Traditional Arabic" w:hAnsi="Traditional Arabic" w:cs="Traditional Arabic"/>
          <w:b/>
          <w:bCs/>
          <w:noProof/>
          <w:color w:val="auto"/>
          <w:sz w:val="22"/>
          <w:szCs w:val="22"/>
          <w:rtl/>
        </w:rPr>
        <w:t>17</w:t>
      </w:r>
      <w:r w:rsidRPr="000B1134">
        <w:rPr>
          <w:rFonts w:ascii="Traditional Arabic" w:hAnsi="Traditional Arabic" w:cs="Traditional Arabic" w:hint="cs"/>
          <w:b/>
          <w:bCs/>
          <w:color w:val="auto"/>
          <w:sz w:val="22"/>
          <w:szCs w:val="22"/>
          <w:rtl/>
        </w:rPr>
        <w:fldChar w:fldCharType="end"/>
      </w:r>
      <w:r w:rsidRPr="000B1134">
        <w:rPr>
          <w:rFonts w:ascii="Traditional Arabic" w:hAnsi="Traditional Arabic" w:cs="Traditional Arabic" w:hint="cs"/>
          <w:b/>
          <w:bCs/>
          <w:color w:val="auto"/>
          <w:sz w:val="22"/>
          <w:szCs w:val="22"/>
          <w:rtl/>
        </w:rPr>
        <w:t xml:space="preserve"> نتائج " تحليل التباين الأحادي " (</w:t>
      </w:r>
      <w:r w:rsidRPr="000B1134">
        <w:rPr>
          <w:rFonts w:ascii="Traditional Arabic" w:hAnsi="Traditional Arabic" w:cs="Traditional Arabic" w:hint="cs"/>
          <w:b/>
          <w:bCs/>
          <w:color w:val="auto"/>
          <w:sz w:val="22"/>
          <w:szCs w:val="22"/>
        </w:rPr>
        <w:t>One Way ANOVA</w:t>
      </w:r>
      <w:r w:rsidRPr="000B1134">
        <w:rPr>
          <w:rFonts w:ascii="Traditional Arabic" w:hAnsi="Traditional Arabic" w:cs="Traditional Arabic" w:hint="cs"/>
          <w:b/>
          <w:bCs/>
          <w:color w:val="auto"/>
          <w:sz w:val="22"/>
          <w:szCs w:val="22"/>
          <w:rtl/>
        </w:rPr>
        <w:t>) للفروق في إجابات أفراد الدراسة طبقاً إلى اختلاف المهنة.</w:t>
      </w:r>
      <w:bookmarkEnd w:id="49"/>
    </w:p>
    <w:p w14:paraId="79BEBB33" w14:textId="77777777" w:rsidR="00556250" w:rsidRPr="00670177" w:rsidRDefault="00556250" w:rsidP="0031324C">
      <w:pPr>
        <w:spacing w:line="360" w:lineRule="auto"/>
        <w:rPr>
          <w:rFonts w:ascii="Traditional Arabic" w:hAnsi="Traditional Arabic" w:cs="Traditional Arabic"/>
          <w:b/>
          <w:bCs/>
          <w:sz w:val="24"/>
          <w:szCs w:val="24"/>
          <w:rtl/>
        </w:rPr>
      </w:pPr>
    </w:p>
    <w:p w14:paraId="7D043737"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sz w:val="28"/>
          <w:szCs w:val="28"/>
          <w:rtl/>
        </w:rPr>
        <w:t>يتضح من الجدول</w:t>
      </w:r>
      <w:r w:rsidRPr="008929A2">
        <w:rPr>
          <w:rFonts w:ascii="Traditional Arabic" w:hAnsi="Traditional Arabic" w:cs="Traditional Arabic" w:hint="cs"/>
          <w:sz w:val="28"/>
          <w:szCs w:val="28"/>
          <w:rtl/>
        </w:rPr>
        <w:t xml:space="preserve"> (17)</w:t>
      </w:r>
      <w:r w:rsidRPr="008929A2">
        <w:rPr>
          <w:rFonts w:ascii="Traditional Arabic" w:hAnsi="Traditional Arabic" w:cs="Traditional Arabic"/>
          <w:sz w:val="28"/>
          <w:szCs w:val="28"/>
          <w:rtl/>
        </w:rPr>
        <w:t xml:space="preserve"> الفروق بين متوسطات </w:t>
      </w:r>
      <w:r w:rsidRPr="008929A2">
        <w:rPr>
          <w:rFonts w:ascii="Traditional Arabic" w:hAnsi="Traditional Arabic" w:cs="Traditional Arabic" w:hint="cs"/>
          <w:sz w:val="28"/>
          <w:szCs w:val="28"/>
          <w:rtl/>
        </w:rPr>
        <w:t xml:space="preserve">المهنة مع (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26.702</w:t>
      </w:r>
      <w:r w:rsidRPr="008929A2">
        <w:rPr>
          <w:rFonts w:ascii="Traditional Arabic" w:hAnsi="Traditional Arabic" w:cs="Traditional Arabic"/>
          <w:sz w:val="28"/>
          <w:szCs w:val="28"/>
          <w:rtl/>
        </w:rPr>
        <w:t xml:space="preserve">) </w:t>
      </w:r>
      <w:bookmarkStart w:id="50" w:name="_Hlk59384903"/>
      <w:r w:rsidRPr="008929A2">
        <w:rPr>
          <w:rFonts w:ascii="Traditional Arabic" w:hAnsi="Traditional Arabic" w:cs="Traditional Arabic" w:hint="cs"/>
          <w:sz w:val="28"/>
          <w:szCs w:val="28"/>
          <w:rtl/>
        </w:rPr>
        <w:t xml:space="preserve">مقارنتها بقيمة مستوى الدلالة الإحصائية (0.000) </w:t>
      </w:r>
      <w:bookmarkEnd w:id="50"/>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عدم</w:t>
      </w:r>
      <w:r w:rsidRPr="008929A2">
        <w:rPr>
          <w:rFonts w:ascii="Traditional Arabic" w:hAnsi="Traditional Arabic" w:cs="Traditional Arabic"/>
          <w:sz w:val="28"/>
          <w:szCs w:val="28"/>
          <w:rtl/>
        </w:rPr>
        <w:t xml:space="preserve"> وجود فروق ذات دلالة إحصائية بين </w:t>
      </w:r>
      <w:r w:rsidRPr="008929A2">
        <w:rPr>
          <w:rFonts w:ascii="Traditional Arabic" w:hAnsi="Traditional Arabic" w:cs="Traditional Arabic" w:hint="cs"/>
          <w:sz w:val="28"/>
          <w:szCs w:val="28"/>
          <w:rtl/>
        </w:rPr>
        <w:t xml:space="preserve">المهنة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 xml:space="preserve"> لأفراد العينة في أداة الدراسة عند مستوى دلالة إحصائية </w:t>
      </w:r>
      <w:r w:rsidRPr="008929A2">
        <w:rPr>
          <w:rFonts w:ascii="Traditional Arabic" w:hAnsi="Traditional Arabic" w:cs="Traditional Arabic"/>
          <w:sz w:val="28"/>
          <w:szCs w:val="28"/>
          <w:rtl/>
        </w:rPr>
        <w:lastRenderedPageBreak/>
        <w:t xml:space="preserve">(0.05)، يعزي هذا إلى وجود فروق ذات دلالة إحصائية بين </w:t>
      </w:r>
      <w:r w:rsidRPr="008929A2">
        <w:rPr>
          <w:rFonts w:ascii="Traditional Arabic" w:hAnsi="Traditional Arabic" w:cs="Traditional Arabic" w:hint="cs"/>
          <w:sz w:val="28"/>
          <w:szCs w:val="28"/>
          <w:rtl/>
        </w:rPr>
        <w:t>المهنة مع  المحور الأول التعرف على أهمية الخدمات اللوجستية المقدمة للمشاريع الناشئة  أي غير دال احصائياً.</w:t>
      </w:r>
    </w:p>
    <w:p w14:paraId="25C72601"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sz w:val="28"/>
          <w:szCs w:val="28"/>
          <w:rtl/>
        </w:rPr>
        <w:t>يتضح من الجدول</w:t>
      </w:r>
      <w:r w:rsidRPr="008929A2">
        <w:rPr>
          <w:rFonts w:ascii="Traditional Arabic" w:hAnsi="Traditional Arabic" w:cs="Traditional Arabic" w:hint="cs"/>
          <w:sz w:val="28"/>
          <w:szCs w:val="28"/>
          <w:rtl/>
        </w:rPr>
        <w:t xml:space="preserve"> (17)</w:t>
      </w:r>
      <w:r w:rsidRPr="008929A2">
        <w:rPr>
          <w:rFonts w:ascii="Traditional Arabic" w:hAnsi="Traditional Arabic" w:cs="Traditional Arabic"/>
          <w:sz w:val="28"/>
          <w:szCs w:val="28"/>
          <w:rtl/>
        </w:rPr>
        <w:t xml:space="preserve"> الفروق بين متوسطات </w:t>
      </w:r>
      <w:r w:rsidRPr="008929A2">
        <w:rPr>
          <w:rFonts w:ascii="Traditional Arabic" w:hAnsi="Traditional Arabic" w:cs="Traditional Arabic" w:hint="cs"/>
          <w:sz w:val="28"/>
          <w:szCs w:val="28"/>
          <w:rtl/>
        </w:rPr>
        <w:t xml:space="preserve">المهنة مع (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8.797</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(0.00)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 xml:space="preserve">وجود فروق ذات دلالة إحصائية بين </w:t>
      </w:r>
      <w:r w:rsidRPr="008929A2">
        <w:rPr>
          <w:rFonts w:ascii="Traditional Arabic" w:hAnsi="Traditional Arabic" w:cs="Traditional Arabic" w:hint="cs"/>
          <w:sz w:val="28"/>
          <w:szCs w:val="28"/>
          <w:rtl/>
        </w:rPr>
        <w:t>المهنة مع  المحور الثاني: التعرف على واقع الخدمات اللوجستية في تقليل العبء على المشاريع الناشئة وتخفيض تكلفتها التأسيسية</w:t>
      </w:r>
      <w:r w:rsidRPr="008929A2">
        <w:rPr>
          <w:rFonts w:ascii="Traditional Arabic" w:hAnsi="Traditional Arabic" w:cs="Traditional Arabic"/>
          <w:sz w:val="28"/>
          <w:szCs w:val="28"/>
          <w:rtl/>
        </w:rPr>
        <w:t xml:space="preserve"> لأفراد العينة في أداة الدراسة عند مستوى دلالة إحصائية (0.05)، يعزي هذا إلى وجود فروق ذات دلالة إحصائية بين </w:t>
      </w:r>
      <w:r w:rsidRPr="008929A2">
        <w:rPr>
          <w:rFonts w:ascii="Traditional Arabic" w:hAnsi="Traditional Arabic" w:cs="Traditional Arabic" w:hint="cs"/>
          <w:sz w:val="28"/>
          <w:szCs w:val="28"/>
          <w:rtl/>
        </w:rPr>
        <w:t>المهنة مع  المحور الثاني: التعرف على واقع الخدمات اللوجستية في تقليل العبء على المشاريع الناشئة وتخفيض تكلفتها التأسيسية أي دال احصائياً.</w:t>
      </w:r>
    </w:p>
    <w:p w14:paraId="6409B2ED" w14:textId="77777777" w:rsidR="00670177" w:rsidRPr="00670177" w:rsidRDefault="00670177" w:rsidP="0031324C">
      <w:pPr>
        <w:spacing w:line="360" w:lineRule="auto"/>
        <w:rPr>
          <w:rFonts w:ascii="Traditional Arabic" w:hAnsi="Traditional Arabic" w:cs="Traditional Arabic"/>
          <w:b/>
          <w:bCs/>
          <w:sz w:val="24"/>
          <w:szCs w:val="24"/>
        </w:rPr>
      </w:pPr>
    </w:p>
    <w:p w14:paraId="2F714780" w14:textId="370AF7EC" w:rsidR="00670177" w:rsidRPr="008929A2" w:rsidRDefault="00670177" w:rsidP="008929A2">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 xml:space="preserve">رابعاً: متغير </w:t>
      </w:r>
      <w:r w:rsidRPr="008929A2">
        <w:rPr>
          <w:rFonts w:ascii="Traditional Arabic" w:hAnsi="Traditional Arabic" w:cs="Traditional Arabic"/>
          <w:b/>
          <w:bCs/>
          <w:sz w:val="32"/>
          <w:szCs w:val="32"/>
          <w:rtl/>
        </w:rPr>
        <w:t>هل تملك أو تعمل في مشروع ناشئ</w:t>
      </w:r>
      <w:r w:rsidRPr="008929A2">
        <w:rPr>
          <w:rFonts w:ascii="Traditional Arabic" w:hAnsi="Traditional Arabic" w:cs="Traditional Arabic" w:hint="cs"/>
          <w:b/>
          <w:bCs/>
          <w:sz w:val="32"/>
          <w:szCs w:val="32"/>
          <w:rtl/>
        </w:rPr>
        <w:t>:</w:t>
      </w:r>
    </w:p>
    <w:p w14:paraId="5BF47B7F" w14:textId="6D36A45A" w:rsidR="007C4E40" w:rsidRPr="007C4E40" w:rsidRDefault="00670177" w:rsidP="000B1134">
      <w:p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للتعرف على ما إذا كانت هنالك فروق ذات دلالة إحصائية في إجابات أفراد الدراسة طبقاً إلى اختلاف متغير </w:t>
      </w:r>
      <w:r w:rsidRPr="008929A2">
        <w:rPr>
          <w:rFonts w:ascii="Traditional Arabic" w:hAnsi="Traditional Arabic" w:cs="Traditional Arabic"/>
          <w:sz w:val="28"/>
          <w:szCs w:val="28"/>
          <w:rtl/>
        </w:rPr>
        <w:t>هل تملك أو تعمل في مشروع ناشئ</w:t>
      </w:r>
      <w:r w:rsidRPr="008929A2">
        <w:rPr>
          <w:rFonts w:ascii="Traditional Arabic" w:hAnsi="Traditional Arabic" w:cs="Traditional Arabic" w:hint="cs"/>
          <w:sz w:val="28"/>
          <w:szCs w:val="28"/>
          <w:rtl/>
        </w:rPr>
        <w:t xml:space="preserve"> استخدم الباحث " تحليل التباين الأحادي" (</w:t>
      </w:r>
      <w:r w:rsidRPr="008929A2">
        <w:rPr>
          <w:rFonts w:ascii="Traditional Arabic" w:hAnsi="Traditional Arabic" w:cs="Traditional Arabic"/>
          <w:sz w:val="28"/>
          <w:szCs w:val="28"/>
        </w:rPr>
        <w:t>One Way ANOVA</w:t>
      </w:r>
      <w:r w:rsidRPr="008929A2">
        <w:rPr>
          <w:rFonts w:ascii="Traditional Arabic" w:hAnsi="Traditional Arabic" w:cs="Traditional Arabic" w:hint="cs"/>
          <w:sz w:val="28"/>
          <w:szCs w:val="28"/>
          <w:rtl/>
        </w:rPr>
        <w:t xml:space="preserve">) لتوضيح دلالة الفروق في إجابات أفراد الدراسة طبقاً إلى اختلاف متغير </w:t>
      </w:r>
      <w:r w:rsidRPr="008929A2">
        <w:rPr>
          <w:rFonts w:ascii="Traditional Arabic" w:hAnsi="Traditional Arabic" w:cs="Traditional Arabic"/>
          <w:sz w:val="28"/>
          <w:szCs w:val="28"/>
          <w:rtl/>
        </w:rPr>
        <w:t>هل تملك أو تعمل في مشروع ناشئ</w:t>
      </w:r>
      <w:r w:rsidRPr="008929A2">
        <w:rPr>
          <w:rFonts w:ascii="Traditional Arabic" w:hAnsi="Traditional Arabic" w:cs="Traditional Arabic" w:hint="cs"/>
          <w:sz w:val="28"/>
          <w:szCs w:val="28"/>
          <w:rtl/>
        </w:rPr>
        <w:t xml:space="preserve"> وجاءت النتائج كما يوضحها الجدول التالي:</w:t>
      </w:r>
    </w:p>
    <w:tbl>
      <w:tblPr>
        <w:tblStyle w:val="TableGrid"/>
        <w:tblpPr w:leftFromText="180" w:rightFromText="180" w:vertAnchor="text" w:horzAnchor="margin" w:tblpY="2"/>
        <w:bidiVisual/>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625"/>
        <w:gridCol w:w="1130"/>
        <w:gridCol w:w="1278"/>
        <w:gridCol w:w="723"/>
        <w:gridCol w:w="1278"/>
        <w:gridCol w:w="1141"/>
        <w:gridCol w:w="1003"/>
        <w:gridCol w:w="862"/>
      </w:tblGrid>
      <w:tr w:rsidR="00556250" w:rsidRPr="004D7D70" w14:paraId="7D682735" w14:textId="77777777" w:rsidTr="007C4E40">
        <w:trPr>
          <w:trHeight w:val="396"/>
        </w:trPr>
        <w:tc>
          <w:tcPr>
            <w:tcW w:w="898" w:type="pct"/>
            <w:tcBorders>
              <w:top w:val="double" w:sz="4" w:space="0" w:color="auto"/>
              <w:bottom w:val="single" w:sz="6" w:space="0" w:color="auto"/>
            </w:tcBorders>
            <w:shd w:val="clear" w:color="auto" w:fill="9CC2E5" w:themeFill="accent1" w:themeFillTint="99"/>
            <w:vAlign w:val="center"/>
          </w:tcPr>
          <w:p w14:paraId="75DC6561"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المحور</w:t>
            </w:r>
          </w:p>
        </w:tc>
        <w:tc>
          <w:tcPr>
            <w:tcW w:w="625" w:type="pct"/>
            <w:tcBorders>
              <w:top w:val="double" w:sz="4" w:space="0" w:color="auto"/>
              <w:bottom w:val="single" w:sz="6" w:space="0" w:color="auto"/>
            </w:tcBorders>
            <w:shd w:val="clear" w:color="auto" w:fill="9CC2E5" w:themeFill="accent1" w:themeFillTint="99"/>
            <w:vAlign w:val="center"/>
          </w:tcPr>
          <w:p w14:paraId="232A3FEA"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مصادر التباين</w:t>
            </w:r>
          </w:p>
        </w:tc>
        <w:tc>
          <w:tcPr>
            <w:tcW w:w="707" w:type="pct"/>
            <w:tcBorders>
              <w:top w:val="double" w:sz="4" w:space="0" w:color="auto"/>
              <w:bottom w:val="single" w:sz="6" w:space="0" w:color="auto"/>
            </w:tcBorders>
            <w:shd w:val="clear" w:color="auto" w:fill="9CC2E5" w:themeFill="accent1" w:themeFillTint="99"/>
            <w:vAlign w:val="center"/>
          </w:tcPr>
          <w:p w14:paraId="26E2A949"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مجموع المربعات</w:t>
            </w:r>
          </w:p>
        </w:tc>
        <w:tc>
          <w:tcPr>
            <w:tcW w:w="400" w:type="pct"/>
            <w:tcBorders>
              <w:top w:val="double" w:sz="4" w:space="0" w:color="auto"/>
              <w:bottom w:val="single" w:sz="6" w:space="0" w:color="auto"/>
            </w:tcBorders>
            <w:shd w:val="clear" w:color="auto" w:fill="9CC2E5" w:themeFill="accent1" w:themeFillTint="99"/>
            <w:vAlign w:val="center"/>
          </w:tcPr>
          <w:p w14:paraId="60850E9D"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درجات الحرية</w:t>
            </w:r>
          </w:p>
        </w:tc>
        <w:tc>
          <w:tcPr>
            <w:tcW w:w="707" w:type="pct"/>
            <w:tcBorders>
              <w:top w:val="double" w:sz="4" w:space="0" w:color="auto"/>
              <w:bottom w:val="single" w:sz="6" w:space="0" w:color="auto"/>
            </w:tcBorders>
            <w:shd w:val="clear" w:color="auto" w:fill="9CC2E5" w:themeFill="accent1" w:themeFillTint="99"/>
            <w:vAlign w:val="center"/>
          </w:tcPr>
          <w:p w14:paraId="6B8E869B"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متوسط مجموع المربعات</w:t>
            </w:r>
          </w:p>
        </w:tc>
        <w:tc>
          <w:tcPr>
            <w:tcW w:w="631" w:type="pct"/>
            <w:tcBorders>
              <w:top w:val="double" w:sz="4" w:space="0" w:color="auto"/>
              <w:bottom w:val="single" w:sz="6" w:space="0" w:color="auto"/>
            </w:tcBorders>
            <w:shd w:val="clear" w:color="auto" w:fill="9CC2E5" w:themeFill="accent1" w:themeFillTint="99"/>
            <w:vAlign w:val="center"/>
          </w:tcPr>
          <w:p w14:paraId="55CEE5E3"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قيمة (</w:t>
            </w:r>
            <w:r w:rsidRPr="004D7D70">
              <w:rPr>
                <w:rFonts w:ascii="Simplified Arabic" w:hAnsi="Simplified Arabic"/>
                <w:b/>
                <w:bCs/>
                <w:sz w:val="14"/>
                <w:szCs w:val="14"/>
              </w:rPr>
              <w:t>F</w:t>
            </w:r>
            <w:r w:rsidRPr="004D7D70">
              <w:rPr>
                <w:rFonts w:ascii="Simplified Arabic" w:hAnsi="Simplified Arabic" w:hint="cs"/>
                <w:b/>
                <w:bCs/>
                <w:sz w:val="14"/>
                <w:szCs w:val="14"/>
                <w:rtl/>
              </w:rPr>
              <w:t>)</w:t>
            </w:r>
          </w:p>
        </w:tc>
        <w:tc>
          <w:tcPr>
            <w:tcW w:w="555" w:type="pct"/>
            <w:tcBorders>
              <w:top w:val="double" w:sz="4" w:space="0" w:color="auto"/>
              <w:bottom w:val="single" w:sz="6" w:space="0" w:color="auto"/>
            </w:tcBorders>
            <w:shd w:val="clear" w:color="auto" w:fill="9CC2E5" w:themeFill="accent1" w:themeFillTint="99"/>
            <w:vAlign w:val="center"/>
          </w:tcPr>
          <w:p w14:paraId="7D561FC9"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قيمة مستوى الدلالة الإحصائية</w:t>
            </w:r>
          </w:p>
        </w:tc>
        <w:tc>
          <w:tcPr>
            <w:tcW w:w="478" w:type="pct"/>
            <w:tcBorders>
              <w:top w:val="double" w:sz="4" w:space="0" w:color="auto"/>
              <w:bottom w:val="single" w:sz="6" w:space="0" w:color="auto"/>
            </w:tcBorders>
            <w:shd w:val="clear" w:color="auto" w:fill="9CC2E5" w:themeFill="accent1" w:themeFillTint="99"/>
          </w:tcPr>
          <w:p w14:paraId="6C0E588E"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حالة الدالة</w:t>
            </w:r>
          </w:p>
        </w:tc>
      </w:tr>
      <w:tr w:rsidR="00556250" w:rsidRPr="004D7D70" w14:paraId="25107D1F" w14:textId="77777777" w:rsidTr="007C4E40">
        <w:tc>
          <w:tcPr>
            <w:tcW w:w="898" w:type="pct"/>
            <w:vMerge w:val="restart"/>
            <w:tcBorders>
              <w:top w:val="single" w:sz="6" w:space="0" w:color="auto"/>
            </w:tcBorders>
          </w:tcPr>
          <w:p w14:paraId="1FB5248D" w14:textId="77777777" w:rsidR="00556250" w:rsidRPr="004D7D70" w:rsidRDefault="00556250" w:rsidP="0031324C">
            <w:pPr>
              <w:jc w:val="lowKashida"/>
              <w:rPr>
                <w:rFonts w:ascii="Simplified Arabic" w:hAnsi="Simplified Arabic"/>
                <w:sz w:val="14"/>
                <w:szCs w:val="14"/>
              </w:rPr>
            </w:pPr>
            <w:r w:rsidRPr="004D7D70">
              <w:rPr>
                <w:rFonts w:ascii="Simplified Arabic" w:hAnsi="Simplified Arabic" w:hint="cs"/>
                <w:sz w:val="14"/>
                <w:szCs w:val="14"/>
                <w:rtl/>
              </w:rPr>
              <w:t xml:space="preserve"> المحور الأول التعرف على أهمية الخدمات اللوجستية المقدمة للمشاريع الناشئة </w:t>
            </w:r>
          </w:p>
        </w:tc>
        <w:tc>
          <w:tcPr>
            <w:tcW w:w="625" w:type="pct"/>
            <w:tcBorders>
              <w:top w:val="single" w:sz="6" w:space="0" w:color="auto"/>
            </w:tcBorders>
            <w:vAlign w:val="center"/>
          </w:tcPr>
          <w:p w14:paraId="0347F84A"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بين المجموعات</w:t>
            </w:r>
          </w:p>
        </w:tc>
        <w:tc>
          <w:tcPr>
            <w:tcW w:w="707" w:type="pct"/>
            <w:tcBorders>
              <w:top w:val="single" w:sz="6" w:space="0" w:color="auto"/>
            </w:tcBorders>
          </w:tcPr>
          <w:p w14:paraId="7B0CD1CC"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119.580</w:t>
            </w:r>
          </w:p>
        </w:tc>
        <w:tc>
          <w:tcPr>
            <w:tcW w:w="400" w:type="pct"/>
            <w:tcBorders>
              <w:top w:val="single" w:sz="6" w:space="0" w:color="auto"/>
            </w:tcBorders>
          </w:tcPr>
          <w:p w14:paraId="35D971AE"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2</w:t>
            </w:r>
          </w:p>
        </w:tc>
        <w:tc>
          <w:tcPr>
            <w:tcW w:w="707" w:type="pct"/>
            <w:tcBorders>
              <w:top w:val="single" w:sz="6" w:space="0" w:color="auto"/>
            </w:tcBorders>
          </w:tcPr>
          <w:p w14:paraId="71EAE046"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59.790</w:t>
            </w:r>
          </w:p>
        </w:tc>
        <w:tc>
          <w:tcPr>
            <w:tcW w:w="631" w:type="pct"/>
            <w:vMerge w:val="restart"/>
            <w:tcBorders>
              <w:top w:val="single" w:sz="6" w:space="0" w:color="auto"/>
            </w:tcBorders>
          </w:tcPr>
          <w:p w14:paraId="5AAAC2E2"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7.687</w:t>
            </w:r>
          </w:p>
          <w:p w14:paraId="64032FD7"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55" w:type="pct"/>
            <w:vMerge w:val="restart"/>
            <w:tcBorders>
              <w:top w:val="single" w:sz="6" w:space="0" w:color="auto"/>
            </w:tcBorders>
          </w:tcPr>
          <w:p w14:paraId="694F3FD7"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F41EAA">
              <w:rPr>
                <w:rFonts w:ascii="Arial" w:hAnsi="Arial" w:cs="Arial"/>
                <w:color w:val="010205"/>
                <w:sz w:val="18"/>
                <w:szCs w:val="18"/>
              </w:rPr>
              <w:t>.001</w:t>
            </w:r>
          </w:p>
          <w:p w14:paraId="20511B29"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8" w:type="pct"/>
            <w:vMerge w:val="restart"/>
            <w:tcBorders>
              <w:top w:val="single" w:sz="6" w:space="0" w:color="auto"/>
            </w:tcBorders>
            <w:vAlign w:val="center"/>
          </w:tcPr>
          <w:p w14:paraId="628BB7A1" w14:textId="77777777" w:rsidR="00556250" w:rsidRPr="004D7D70" w:rsidRDefault="00556250" w:rsidP="0031324C">
            <w:pPr>
              <w:ind w:left="60" w:right="60"/>
              <w:jc w:val="center"/>
              <w:rPr>
                <w:rFonts w:ascii="Simplified Arabic" w:hAnsi="Simplified Arabic"/>
                <w:b/>
                <w:bCs/>
                <w:sz w:val="14"/>
                <w:szCs w:val="14"/>
              </w:rPr>
            </w:pPr>
            <w:r w:rsidRPr="004D7D70">
              <w:rPr>
                <w:rFonts w:ascii="Simplified Arabic" w:hAnsi="Simplified Arabic" w:hint="cs"/>
                <w:b/>
                <w:bCs/>
                <w:sz w:val="14"/>
                <w:szCs w:val="14"/>
                <w:rtl/>
              </w:rPr>
              <w:t>دالة احصائياً</w:t>
            </w:r>
          </w:p>
        </w:tc>
      </w:tr>
      <w:tr w:rsidR="00556250" w:rsidRPr="004D7D70" w14:paraId="5BB89022" w14:textId="77777777" w:rsidTr="007C4E40">
        <w:tc>
          <w:tcPr>
            <w:tcW w:w="898" w:type="pct"/>
            <w:vMerge/>
            <w:vAlign w:val="center"/>
          </w:tcPr>
          <w:p w14:paraId="049CDBBE" w14:textId="77777777" w:rsidR="00556250" w:rsidRPr="004D7D70" w:rsidRDefault="00556250" w:rsidP="0031324C">
            <w:pPr>
              <w:ind w:left="60" w:right="60"/>
              <w:rPr>
                <w:rFonts w:ascii="Simplified Arabic" w:hAnsi="Simplified Arabic"/>
                <w:sz w:val="14"/>
                <w:szCs w:val="14"/>
                <w:rtl/>
              </w:rPr>
            </w:pPr>
          </w:p>
        </w:tc>
        <w:tc>
          <w:tcPr>
            <w:tcW w:w="625" w:type="pct"/>
            <w:vAlign w:val="center"/>
          </w:tcPr>
          <w:p w14:paraId="10A6B476"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داخل المجموعات</w:t>
            </w:r>
          </w:p>
        </w:tc>
        <w:tc>
          <w:tcPr>
            <w:tcW w:w="707" w:type="pct"/>
          </w:tcPr>
          <w:p w14:paraId="6665BB54"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832.275</w:t>
            </w:r>
          </w:p>
        </w:tc>
        <w:tc>
          <w:tcPr>
            <w:tcW w:w="400" w:type="pct"/>
          </w:tcPr>
          <w:p w14:paraId="67D062A6"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107</w:t>
            </w:r>
          </w:p>
        </w:tc>
        <w:tc>
          <w:tcPr>
            <w:tcW w:w="707" w:type="pct"/>
          </w:tcPr>
          <w:p w14:paraId="4065720A"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7.778</w:t>
            </w:r>
          </w:p>
        </w:tc>
        <w:tc>
          <w:tcPr>
            <w:tcW w:w="631" w:type="pct"/>
            <w:vMerge/>
            <w:vAlign w:val="center"/>
          </w:tcPr>
          <w:p w14:paraId="0ED4CD84" w14:textId="77777777" w:rsidR="00556250" w:rsidRPr="004D7D70" w:rsidRDefault="00556250" w:rsidP="0031324C">
            <w:pPr>
              <w:jc w:val="center"/>
              <w:rPr>
                <w:rFonts w:ascii="Simplified Arabic" w:hAnsi="Simplified Arabic"/>
                <w:b/>
                <w:bCs/>
                <w:sz w:val="14"/>
                <w:szCs w:val="14"/>
              </w:rPr>
            </w:pPr>
          </w:p>
        </w:tc>
        <w:tc>
          <w:tcPr>
            <w:tcW w:w="555" w:type="pct"/>
            <w:vMerge/>
            <w:vAlign w:val="center"/>
          </w:tcPr>
          <w:p w14:paraId="14DCF94D" w14:textId="77777777" w:rsidR="00556250" w:rsidRPr="004D7D70" w:rsidRDefault="00556250" w:rsidP="0031324C">
            <w:pPr>
              <w:jc w:val="center"/>
              <w:rPr>
                <w:rFonts w:ascii="Simplified Arabic" w:hAnsi="Simplified Arabic"/>
                <w:b/>
                <w:bCs/>
                <w:sz w:val="14"/>
                <w:szCs w:val="14"/>
              </w:rPr>
            </w:pPr>
          </w:p>
        </w:tc>
        <w:tc>
          <w:tcPr>
            <w:tcW w:w="478" w:type="pct"/>
            <w:vMerge/>
          </w:tcPr>
          <w:p w14:paraId="7C54C939" w14:textId="77777777" w:rsidR="00556250" w:rsidRPr="004D7D70" w:rsidRDefault="00556250" w:rsidP="0031324C">
            <w:pPr>
              <w:ind w:left="60" w:right="60"/>
              <w:rPr>
                <w:rFonts w:ascii="Simplified Arabic" w:hAnsi="Simplified Arabic"/>
                <w:b/>
                <w:bCs/>
                <w:sz w:val="14"/>
                <w:szCs w:val="14"/>
              </w:rPr>
            </w:pPr>
          </w:p>
        </w:tc>
      </w:tr>
      <w:tr w:rsidR="00556250" w:rsidRPr="004D7D70" w14:paraId="27BF2278" w14:textId="77777777" w:rsidTr="007C4E40">
        <w:tc>
          <w:tcPr>
            <w:tcW w:w="898" w:type="pct"/>
            <w:vMerge/>
            <w:vAlign w:val="center"/>
          </w:tcPr>
          <w:p w14:paraId="527E4F14" w14:textId="77777777" w:rsidR="00556250" w:rsidRPr="004D7D70" w:rsidRDefault="00556250" w:rsidP="0031324C">
            <w:pPr>
              <w:ind w:left="60" w:right="60"/>
              <w:rPr>
                <w:rFonts w:ascii="Simplified Arabic" w:hAnsi="Simplified Arabic"/>
                <w:sz w:val="14"/>
                <w:szCs w:val="14"/>
                <w:rtl/>
              </w:rPr>
            </w:pPr>
          </w:p>
        </w:tc>
        <w:tc>
          <w:tcPr>
            <w:tcW w:w="625" w:type="pct"/>
            <w:vAlign w:val="center"/>
          </w:tcPr>
          <w:p w14:paraId="52AC8D3A"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الكلي</w:t>
            </w:r>
          </w:p>
        </w:tc>
        <w:tc>
          <w:tcPr>
            <w:tcW w:w="707" w:type="pct"/>
          </w:tcPr>
          <w:p w14:paraId="40B2D78A"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951.855</w:t>
            </w:r>
          </w:p>
        </w:tc>
        <w:tc>
          <w:tcPr>
            <w:tcW w:w="400" w:type="pct"/>
          </w:tcPr>
          <w:p w14:paraId="2803B16F"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109</w:t>
            </w:r>
          </w:p>
        </w:tc>
        <w:tc>
          <w:tcPr>
            <w:tcW w:w="707" w:type="pct"/>
            <w:vAlign w:val="center"/>
          </w:tcPr>
          <w:p w14:paraId="30BAC32C" w14:textId="77777777" w:rsidR="00556250" w:rsidRPr="004D7D70" w:rsidRDefault="00556250" w:rsidP="0031324C">
            <w:pPr>
              <w:jc w:val="center"/>
              <w:rPr>
                <w:rFonts w:ascii="Simplified Arabic" w:hAnsi="Simplified Arabic"/>
                <w:b/>
                <w:bCs/>
                <w:sz w:val="14"/>
                <w:szCs w:val="14"/>
              </w:rPr>
            </w:pPr>
          </w:p>
        </w:tc>
        <w:tc>
          <w:tcPr>
            <w:tcW w:w="631" w:type="pct"/>
            <w:vMerge/>
            <w:vAlign w:val="center"/>
          </w:tcPr>
          <w:p w14:paraId="07DE2C48" w14:textId="77777777" w:rsidR="00556250" w:rsidRPr="004D7D70" w:rsidRDefault="00556250" w:rsidP="0031324C">
            <w:pPr>
              <w:jc w:val="center"/>
              <w:rPr>
                <w:rFonts w:ascii="Simplified Arabic" w:hAnsi="Simplified Arabic"/>
                <w:b/>
                <w:bCs/>
                <w:sz w:val="14"/>
                <w:szCs w:val="14"/>
              </w:rPr>
            </w:pPr>
          </w:p>
        </w:tc>
        <w:tc>
          <w:tcPr>
            <w:tcW w:w="555" w:type="pct"/>
            <w:vMerge/>
            <w:vAlign w:val="center"/>
          </w:tcPr>
          <w:p w14:paraId="71556998" w14:textId="77777777" w:rsidR="00556250" w:rsidRPr="004D7D70" w:rsidRDefault="00556250" w:rsidP="0031324C">
            <w:pPr>
              <w:jc w:val="center"/>
              <w:rPr>
                <w:rFonts w:ascii="Simplified Arabic" w:hAnsi="Simplified Arabic"/>
                <w:b/>
                <w:bCs/>
                <w:sz w:val="14"/>
                <w:szCs w:val="14"/>
              </w:rPr>
            </w:pPr>
          </w:p>
        </w:tc>
        <w:tc>
          <w:tcPr>
            <w:tcW w:w="478" w:type="pct"/>
            <w:vMerge/>
          </w:tcPr>
          <w:p w14:paraId="74C0E932" w14:textId="77777777" w:rsidR="00556250" w:rsidRPr="004D7D70" w:rsidRDefault="00556250" w:rsidP="0031324C">
            <w:pPr>
              <w:ind w:left="60" w:right="60"/>
              <w:rPr>
                <w:rFonts w:ascii="Simplified Arabic" w:hAnsi="Simplified Arabic"/>
                <w:b/>
                <w:bCs/>
                <w:sz w:val="14"/>
                <w:szCs w:val="14"/>
              </w:rPr>
            </w:pPr>
          </w:p>
        </w:tc>
      </w:tr>
      <w:tr w:rsidR="00556250" w:rsidRPr="004D7D70" w14:paraId="770BB9AA" w14:textId="77777777" w:rsidTr="007C4E40">
        <w:trPr>
          <w:trHeight w:val="396"/>
        </w:trPr>
        <w:tc>
          <w:tcPr>
            <w:tcW w:w="898" w:type="pct"/>
            <w:tcBorders>
              <w:top w:val="double" w:sz="4" w:space="0" w:color="auto"/>
              <w:bottom w:val="single" w:sz="6" w:space="0" w:color="auto"/>
            </w:tcBorders>
            <w:shd w:val="clear" w:color="auto" w:fill="9CC2E5" w:themeFill="accent1" w:themeFillTint="99"/>
            <w:vAlign w:val="center"/>
          </w:tcPr>
          <w:p w14:paraId="6A9A2072"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المحور</w:t>
            </w:r>
          </w:p>
        </w:tc>
        <w:tc>
          <w:tcPr>
            <w:tcW w:w="625" w:type="pct"/>
            <w:tcBorders>
              <w:top w:val="double" w:sz="4" w:space="0" w:color="auto"/>
              <w:bottom w:val="single" w:sz="6" w:space="0" w:color="auto"/>
            </w:tcBorders>
            <w:shd w:val="clear" w:color="auto" w:fill="9CC2E5" w:themeFill="accent1" w:themeFillTint="99"/>
            <w:vAlign w:val="center"/>
          </w:tcPr>
          <w:p w14:paraId="35DBA0DD"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مصادر التباين</w:t>
            </w:r>
          </w:p>
        </w:tc>
        <w:tc>
          <w:tcPr>
            <w:tcW w:w="707" w:type="pct"/>
            <w:tcBorders>
              <w:top w:val="double" w:sz="4" w:space="0" w:color="auto"/>
              <w:bottom w:val="single" w:sz="6" w:space="0" w:color="auto"/>
            </w:tcBorders>
            <w:shd w:val="clear" w:color="auto" w:fill="9CC2E5" w:themeFill="accent1" w:themeFillTint="99"/>
            <w:vAlign w:val="center"/>
          </w:tcPr>
          <w:p w14:paraId="45B703E5"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مجموع المربعات</w:t>
            </w:r>
          </w:p>
        </w:tc>
        <w:tc>
          <w:tcPr>
            <w:tcW w:w="400" w:type="pct"/>
            <w:tcBorders>
              <w:top w:val="double" w:sz="4" w:space="0" w:color="auto"/>
              <w:bottom w:val="single" w:sz="6" w:space="0" w:color="auto"/>
            </w:tcBorders>
            <w:shd w:val="clear" w:color="auto" w:fill="9CC2E5" w:themeFill="accent1" w:themeFillTint="99"/>
            <w:vAlign w:val="center"/>
          </w:tcPr>
          <w:p w14:paraId="191D3838"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درجات الحرية</w:t>
            </w:r>
          </w:p>
        </w:tc>
        <w:tc>
          <w:tcPr>
            <w:tcW w:w="707" w:type="pct"/>
            <w:tcBorders>
              <w:top w:val="double" w:sz="4" w:space="0" w:color="auto"/>
              <w:bottom w:val="single" w:sz="6" w:space="0" w:color="auto"/>
            </w:tcBorders>
            <w:shd w:val="clear" w:color="auto" w:fill="9CC2E5" w:themeFill="accent1" w:themeFillTint="99"/>
            <w:vAlign w:val="center"/>
          </w:tcPr>
          <w:p w14:paraId="11026F86"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متوسط مجموع المربعات</w:t>
            </w:r>
          </w:p>
        </w:tc>
        <w:tc>
          <w:tcPr>
            <w:tcW w:w="631" w:type="pct"/>
            <w:tcBorders>
              <w:top w:val="double" w:sz="4" w:space="0" w:color="auto"/>
              <w:bottom w:val="single" w:sz="6" w:space="0" w:color="auto"/>
            </w:tcBorders>
            <w:shd w:val="clear" w:color="auto" w:fill="9CC2E5" w:themeFill="accent1" w:themeFillTint="99"/>
            <w:vAlign w:val="center"/>
          </w:tcPr>
          <w:p w14:paraId="257D1D7B"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قيمة (</w:t>
            </w:r>
            <w:r w:rsidRPr="004D7D70">
              <w:rPr>
                <w:rFonts w:ascii="Simplified Arabic" w:hAnsi="Simplified Arabic"/>
                <w:b/>
                <w:bCs/>
                <w:sz w:val="14"/>
                <w:szCs w:val="14"/>
              </w:rPr>
              <w:t>F</w:t>
            </w:r>
            <w:r w:rsidRPr="004D7D70">
              <w:rPr>
                <w:rFonts w:ascii="Simplified Arabic" w:hAnsi="Simplified Arabic" w:hint="cs"/>
                <w:b/>
                <w:bCs/>
                <w:sz w:val="14"/>
                <w:szCs w:val="14"/>
                <w:rtl/>
              </w:rPr>
              <w:t>)</w:t>
            </w:r>
          </w:p>
        </w:tc>
        <w:tc>
          <w:tcPr>
            <w:tcW w:w="555" w:type="pct"/>
            <w:tcBorders>
              <w:top w:val="double" w:sz="4" w:space="0" w:color="auto"/>
              <w:bottom w:val="single" w:sz="6" w:space="0" w:color="auto"/>
            </w:tcBorders>
            <w:shd w:val="clear" w:color="auto" w:fill="9CC2E5" w:themeFill="accent1" w:themeFillTint="99"/>
            <w:vAlign w:val="center"/>
          </w:tcPr>
          <w:p w14:paraId="4BE0BB32"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قيمة مستوى الدلالة الإحصائية</w:t>
            </w:r>
          </w:p>
        </w:tc>
        <w:tc>
          <w:tcPr>
            <w:tcW w:w="478" w:type="pct"/>
            <w:tcBorders>
              <w:top w:val="double" w:sz="4" w:space="0" w:color="auto"/>
              <w:bottom w:val="single" w:sz="6" w:space="0" w:color="auto"/>
            </w:tcBorders>
            <w:shd w:val="clear" w:color="auto" w:fill="9CC2E5" w:themeFill="accent1" w:themeFillTint="99"/>
          </w:tcPr>
          <w:p w14:paraId="077A39E5"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حالة الدالة</w:t>
            </w:r>
          </w:p>
        </w:tc>
      </w:tr>
      <w:tr w:rsidR="00556250" w:rsidRPr="004D7D70" w14:paraId="59F74304" w14:textId="77777777" w:rsidTr="007C4E40">
        <w:tc>
          <w:tcPr>
            <w:tcW w:w="898" w:type="pct"/>
            <w:vMerge w:val="restart"/>
            <w:tcBorders>
              <w:top w:val="single" w:sz="6" w:space="0" w:color="auto"/>
            </w:tcBorders>
          </w:tcPr>
          <w:p w14:paraId="17DEA6CC" w14:textId="77777777" w:rsidR="00556250" w:rsidRPr="004D7D70" w:rsidRDefault="00556250" w:rsidP="0031324C">
            <w:pPr>
              <w:jc w:val="lowKashida"/>
              <w:rPr>
                <w:rFonts w:ascii="Simplified Arabic" w:hAnsi="Simplified Arabic"/>
                <w:sz w:val="14"/>
                <w:szCs w:val="14"/>
              </w:rPr>
            </w:pPr>
            <w:r w:rsidRPr="004D7D70">
              <w:rPr>
                <w:rFonts w:ascii="Simplified Arabic" w:hAnsi="Simplified Arabic" w:hint="cs"/>
                <w:sz w:val="14"/>
                <w:szCs w:val="14"/>
                <w:rtl/>
              </w:rPr>
              <w:t xml:space="preserve"> المحور الأول التعرف على أهمية الخدمات اللوجستية المقدمة للمشاريع الناشئة </w:t>
            </w:r>
          </w:p>
        </w:tc>
        <w:tc>
          <w:tcPr>
            <w:tcW w:w="625" w:type="pct"/>
            <w:tcBorders>
              <w:top w:val="single" w:sz="6" w:space="0" w:color="auto"/>
            </w:tcBorders>
            <w:vAlign w:val="center"/>
          </w:tcPr>
          <w:p w14:paraId="53B19349"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بين المجموعات</w:t>
            </w:r>
          </w:p>
        </w:tc>
        <w:tc>
          <w:tcPr>
            <w:tcW w:w="707" w:type="pct"/>
            <w:tcBorders>
              <w:top w:val="single" w:sz="6" w:space="0" w:color="auto"/>
            </w:tcBorders>
          </w:tcPr>
          <w:p w14:paraId="5E6C33AE"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16.185</w:t>
            </w:r>
          </w:p>
        </w:tc>
        <w:tc>
          <w:tcPr>
            <w:tcW w:w="400" w:type="pct"/>
            <w:tcBorders>
              <w:top w:val="single" w:sz="6" w:space="0" w:color="auto"/>
            </w:tcBorders>
          </w:tcPr>
          <w:p w14:paraId="78078415"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2</w:t>
            </w:r>
          </w:p>
        </w:tc>
        <w:tc>
          <w:tcPr>
            <w:tcW w:w="707" w:type="pct"/>
            <w:tcBorders>
              <w:top w:val="single" w:sz="6" w:space="0" w:color="auto"/>
            </w:tcBorders>
          </w:tcPr>
          <w:p w14:paraId="53630CB8"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sidRPr="00F41EAA">
              <w:rPr>
                <w:rFonts w:ascii="Arial" w:hAnsi="Arial" w:cs="Arial"/>
                <w:color w:val="010205"/>
                <w:sz w:val="18"/>
                <w:szCs w:val="18"/>
              </w:rPr>
              <w:t>8.092</w:t>
            </w:r>
          </w:p>
        </w:tc>
        <w:tc>
          <w:tcPr>
            <w:tcW w:w="631" w:type="pct"/>
            <w:vMerge w:val="restart"/>
            <w:tcBorders>
              <w:top w:val="single" w:sz="6" w:space="0" w:color="auto"/>
            </w:tcBorders>
          </w:tcPr>
          <w:p w14:paraId="19EBC8AF"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F41EAA">
              <w:rPr>
                <w:rFonts w:ascii="Arial" w:hAnsi="Arial" w:cs="Arial"/>
                <w:color w:val="010205"/>
                <w:sz w:val="18"/>
                <w:szCs w:val="18"/>
              </w:rPr>
              <w:t>.655</w:t>
            </w:r>
          </w:p>
          <w:p w14:paraId="057EB340"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555" w:type="pct"/>
            <w:vMerge w:val="restart"/>
            <w:tcBorders>
              <w:top w:val="single" w:sz="6" w:space="0" w:color="auto"/>
            </w:tcBorders>
          </w:tcPr>
          <w:p w14:paraId="68AF5146"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r>
              <w:rPr>
                <w:rFonts w:ascii="Arial" w:hAnsi="Arial" w:cs="Arial"/>
                <w:color w:val="010205"/>
                <w:sz w:val="18"/>
                <w:szCs w:val="18"/>
              </w:rPr>
              <w:t>0</w:t>
            </w:r>
            <w:r w:rsidRPr="00F41EAA">
              <w:rPr>
                <w:rFonts w:ascii="Arial" w:hAnsi="Arial" w:cs="Arial"/>
                <w:color w:val="010205"/>
                <w:sz w:val="18"/>
                <w:szCs w:val="18"/>
              </w:rPr>
              <w:t>.522</w:t>
            </w:r>
          </w:p>
          <w:p w14:paraId="28CDDF05" w14:textId="77777777" w:rsidR="00556250" w:rsidRPr="00F41EAA" w:rsidRDefault="00556250" w:rsidP="0031324C">
            <w:pPr>
              <w:autoSpaceDE w:val="0"/>
              <w:autoSpaceDN w:val="0"/>
              <w:bidi w:val="0"/>
              <w:adjustRightInd w:val="0"/>
              <w:spacing w:line="320" w:lineRule="atLeast"/>
              <w:ind w:left="60" w:right="60"/>
              <w:jc w:val="right"/>
              <w:rPr>
                <w:rFonts w:ascii="Arial" w:hAnsi="Arial" w:cs="Arial"/>
                <w:color w:val="010205"/>
                <w:sz w:val="18"/>
                <w:szCs w:val="18"/>
              </w:rPr>
            </w:pPr>
          </w:p>
        </w:tc>
        <w:tc>
          <w:tcPr>
            <w:tcW w:w="478" w:type="pct"/>
            <w:vMerge w:val="restart"/>
            <w:tcBorders>
              <w:top w:val="single" w:sz="6" w:space="0" w:color="auto"/>
            </w:tcBorders>
            <w:vAlign w:val="center"/>
          </w:tcPr>
          <w:p w14:paraId="7CF18E91" w14:textId="77777777" w:rsidR="00556250" w:rsidRPr="004D7D70" w:rsidRDefault="00556250" w:rsidP="0031324C">
            <w:pPr>
              <w:ind w:left="60" w:right="60"/>
              <w:jc w:val="center"/>
              <w:rPr>
                <w:rFonts w:ascii="Simplified Arabic" w:hAnsi="Simplified Arabic"/>
                <w:b/>
                <w:bCs/>
                <w:sz w:val="14"/>
                <w:szCs w:val="14"/>
              </w:rPr>
            </w:pPr>
            <w:r w:rsidRPr="004D7D70">
              <w:rPr>
                <w:rFonts w:ascii="Simplified Arabic" w:hAnsi="Simplified Arabic" w:hint="cs"/>
                <w:b/>
                <w:bCs/>
                <w:sz w:val="14"/>
                <w:szCs w:val="14"/>
                <w:rtl/>
              </w:rPr>
              <w:t>دالة احصائياً</w:t>
            </w:r>
          </w:p>
        </w:tc>
      </w:tr>
      <w:tr w:rsidR="00556250" w:rsidRPr="004D7D70" w14:paraId="6B325B52" w14:textId="77777777" w:rsidTr="007C4E40">
        <w:tc>
          <w:tcPr>
            <w:tcW w:w="898" w:type="pct"/>
            <w:vMerge/>
            <w:vAlign w:val="center"/>
          </w:tcPr>
          <w:p w14:paraId="7DD2D17B" w14:textId="77777777" w:rsidR="00556250" w:rsidRPr="004D7D70" w:rsidRDefault="00556250" w:rsidP="0031324C">
            <w:pPr>
              <w:ind w:left="60" w:right="60"/>
              <w:rPr>
                <w:rFonts w:ascii="Simplified Arabic" w:hAnsi="Simplified Arabic"/>
                <w:sz w:val="14"/>
                <w:szCs w:val="14"/>
                <w:rtl/>
              </w:rPr>
            </w:pPr>
          </w:p>
        </w:tc>
        <w:tc>
          <w:tcPr>
            <w:tcW w:w="625" w:type="pct"/>
            <w:vAlign w:val="center"/>
          </w:tcPr>
          <w:p w14:paraId="1BBB6481"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داخل المجموعات</w:t>
            </w:r>
          </w:p>
        </w:tc>
        <w:tc>
          <w:tcPr>
            <w:tcW w:w="707" w:type="pct"/>
          </w:tcPr>
          <w:p w14:paraId="7F0B7669"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1322.033</w:t>
            </w:r>
          </w:p>
        </w:tc>
        <w:tc>
          <w:tcPr>
            <w:tcW w:w="400" w:type="pct"/>
          </w:tcPr>
          <w:p w14:paraId="75CA9A45"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107</w:t>
            </w:r>
          </w:p>
        </w:tc>
        <w:tc>
          <w:tcPr>
            <w:tcW w:w="707" w:type="pct"/>
          </w:tcPr>
          <w:p w14:paraId="788D3A48"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12.355</w:t>
            </w:r>
          </w:p>
        </w:tc>
        <w:tc>
          <w:tcPr>
            <w:tcW w:w="631" w:type="pct"/>
            <w:vMerge/>
            <w:vAlign w:val="center"/>
          </w:tcPr>
          <w:p w14:paraId="5D01C7AD" w14:textId="77777777" w:rsidR="00556250" w:rsidRPr="004D7D70" w:rsidRDefault="00556250" w:rsidP="0031324C">
            <w:pPr>
              <w:jc w:val="center"/>
              <w:rPr>
                <w:rFonts w:ascii="Simplified Arabic" w:hAnsi="Simplified Arabic"/>
                <w:b/>
                <w:bCs/>
                <w:sz w:val="14"/>
                <w:szCs w:val="14"/>
              </w:rPr>
            </w:pPr>
          </w:p>
        </w:tc>
        <w:tc>
          <w:tcPr>
            <w:tcW w:w="555" w:type="pct"/>
            <w:vMerge/>
            <w:vAlign w:val="center"/>
          </w:tcPr>
          <w:p w14:paraId="28562ADD" w14:textId="77777777" w:rsidR="00556250" w:rsidRPr="004D7D70" w:rsidRDefault="00556250" w:rsidP="0031324C">
            <w:pPr>
              <w:jc w:val="center"/>
              <w:rPr>
                <w:rFonts w:ascii="Simplified Arabic" w:hAnsi="Simplified Arabic"/>
                <w:b/>
                <w:bCs/>
                <w:sz w:val="14"/>
                <w:szCs w:val="14"/>
              </w:rPr>
            </w:pPr>
          </w:p>
        </w:tc>
        <w:tc>
          <w:tcPr>
            <w:tcW w:w="478" w:type="pct"/>
            <w:vMerge/>
          </w:tcPr>
          <w:p w14:paraId="0CB73329" w14:textId="77777777" w:rsidR="00556250" w:rsidRPr="004D7D70" w:rsidRDefault="00556250" w:rsidP="0031324C">
            <w:pPr>
              <w:ind w:left="60" w:right="60"/>
              <w:rPr>
                <w:rFonts w:ascii="Simplified Arabic" w:hAnsi="Simplified Arabic"/>
                <w:b/>
                <w:bCs/>
                <w:sz w:val="14"/>
                <w:szCs w:val="14"/>
              </w:rPr>
            </w:pPr>
          </w:p>
        </w:tc>
      </w:tr>
      <w:tr w:rsidR="00556250" w:rsidRPr="004D7D70" w14:paraId="361BB234" w14:textId="77777777" w:rsidTr="007C4E40">
        <w:tc>
          <w:tcPr>
            <w:tcW w:w="898" w:type="pct"/>
            <w:vMerge/>
            <w:vAlign w:val="center"/>
          </w:tcPr>
          <w:p w14:paraId="05E6582C" w14:textId="77777777" w:rsidR="00556250" w:rsidRPr="004D7D70" w:rsidRDefault="00556250" w:rsidP="0031324C">
            <w:pPr>
              <w:ind w:left="60" w:right="60"/>
              <w:rPr>
                <w:rFonts w:ascii="Simplified Arabic" w:hAnsi="Simplified Arabic"/>
                <w:sz w:val="14"/>
                <w:szCs w:val="14"/>
                <w:rtl/>
              </w:rPr>
            </w:pPr>
          </w:p>
        </w:tc>
        <w:tc>
          <w:tcPr>
            <w:tcW w:w="625" w:type="pct"/>
            <w:vAlign w:val="center"/>
          </w:tcPr>
          <w:p w14:paraId="70D13B5D" w14:textId="77777777" w:rsidR="00556250" w:rsidRPr="004D7D70" w:rsidRDefault="00556250" w:rsidP="0031324C">
            <w:pPr>
              <w:ind w:left="60" w:right="60"/>
              <w:rPr>
                <w:rFonts w:ascii="Simplified Arabic" w:hAnsi="Simplified Arabic"/>
                <w:b/>
                <w:bCs/>
                <w:sz w:val="14"/>
                <w:szCs w:val="14"/>
                <w:rtl/>
              </w:rPr>
            </w:pPr>
            <w:r w:rsidRPr="004D7D70">
              <w:rPr>
                <w:rFonts w:ascii="Simplified Arabic" w:hAnsi="Simplified Arabic" w:hint="cs"/>
                <w:b/>
                <w:bCs/>
                <w:sz w:val="14"/>
                <w:szCs w:val="14"/>
                <w:rtl/>
              </w:rPr>
              <w:t>الكلي</w:t>
            </w:r>
          </w:p>
        </w:tc>
        <w:tc>
          <w:tcPr>
            <w:tcW w:w="707" w:type="pct"/>
          </w:tcPr>
          <w:p w14:paraId="25DF6582"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1338.218</w:t>
            </w:r>
          </w:p>
        </w:tc>
        <w:tc>
          <w:tcPr>
            <w:tcW w:w="400" w:type="pct"/>
          </w:tcPr>
          <w:p w14:paraId="0645F67C" w14:textId="77777777" w:rsidR="00556250" w:rsidRPr="004D7D70" w:rsidRDefault="00556250" w:rsidP="0031324C">
            <w:pPr>
              <w:jc w:val="center"/>
              <w:rPr>
                <w:rFonts w:ascii="Simplified Arabic" w:hAnsi="Simplified Arabic"/>
                <w:b/>
                <w:bCs/>
                <w:sz w:val="14"/>
                <w:szCs w:val="14"/>
              </w:rPr>
            </w:pPr>
            <w:r w:rsidRPr="00F41EAA">
              <w:rPr>
                <w:rFonts w:ascii="Arial" w:hAnsi="Arial" w:cs="Arial"/>
                <w:color w:val="010205"/>
                <w:sz w:val="18"/>
                <w:szCs w:val="18"/>
              </w:rPr>
              <w:t>109</w:t>
            </w:r>
          </w:p>
        </w:tc>
        <w:tc>
          <w:tcPr>
            <w:tcW w:w="707" w:type="pct"/>
            <w:vAlign w:val="center"/>
          </w:tcPr>
          <w:p w14:paraId="450DA6BF" w14:textId="77777777" w:rsidR="00556250" w:rsidRPr="004D7D70" w:rsidRDefault="00556250" w:rsidP="0031324C">
            <w:pPr>
              <w:jc w:val="center"/>
              <w:rPr>
                <w:rFonts w:ascii="Simplified Arabic" w:hAnsi="Simplified Arabic"/>
                <w:b/>
                <w:bCs/>
                <w:sz w:val="14"/>
                <w:szCs w:val="14"/>
              </w:rPr>
            </w:pPr>
          </w:p>
        </w:tc>
        <w:tc>
          <w:tcPr>
            <w:tcW w:w="631" w:type="pct"/>
            <w:vMerge/>
            <w:vAlign w:val="center"/>
          </w:tcPr>
          <w:p w14:paraId="37C2D3F7" w14:textId="77777777" w:rsidR="00556250" w:rsidRPr="004D7D70" w:rsidRDefault="00556250" w:rsidP="0031324C">
            <w:pPr>
              <w:jc w:val="center"/>
              <w:rPr>
                <w:rFonts w:ascii="Simplified Arabic" w:hAnsi="Simplified Arabic"/>
                <w:b/>
                <w:bCs/>
                <w:sz w:val="14"/>
                <w:szCs w:val="14"/>
              </w:rPr>
            </w:pPr>
          </w:p>
        </w:tc>
        <w:tc>
          <w:tcPr>
            <w:tcW w:w="555" w:type="pct"/>
            <w:vMerge/>
            <w:vAlign w:val="center"/>
          </w:tcPr>
          <w:p w14:paraId="484A77C2" w14:textId="77777777" w:rsidR="00556250" w:rsidRPr="004D7D70" w:rsidRDefault="00556250" w:rsidP="0031324C">
            <w:pPr>
              <w:jc w:val="center"/>
              <w:rPr>
                <w:rFonts w:ascii="Simplified Arabic" w:hAnsi="Simplified Arabic"/>
                <w:b/>
                <w:bCs/>
                <w:sz w:val="14"/>
                <w:szCs w:val="14"/>
              </w:rPr>
            </w:pPr>
          </w:p>
        </w:tc>
        <w:tc>
          <w:tcPr>
            <w:tcW w:w="478" w:type="pct"/>
            <w:vMerge/>
          </w:tcPr>
          <w:p w14:paraId="6BE11CD3" w14:textId="77777777" w:rsidR="00556250" w:rsidRPr="004D7D70" w:rsidRDefault="00556250" w:rsidP="00B06C14">
            <w:pPr>
              <w:keepNext/>
              <w:ind w:left="60" w:right="60"/>
              <w:rPr>
                <w:rFonts w:ascii="Simplified Arabic" w:hAnsi="Simplified Arabic"/>
                <w:b/>
                <w:bCs/>
                <w:sz w:val="14"/>
                <w:szCs w:val="14"/>
              </w:rPr>
            </w:pPr>
          </w:p>
        </w:tc>
      </w:tr>
    </w:tbl>
    <w:p w14:paraId="67837C6B" w14:textId="52E9AFB1" w:rsidR="00B06C14" w:rsidRPr="00B06C14" w:rsidRDefault="00B06C14" w:rsidP="00B06C14">
      <w:pPr>
        <w:pStyle w:val="Caption"/>
        <w:framePr w:hSpace="180" w:wrap="around" w:vAnchor="text" w:hAnchor="page" w:x="1561" w:y="2692"/>
        <w:rPr>
          <w:rFonts w:ascii="Traditional Arabic" w:hAnsi="Traditional Arabic" w:cs="Traditional Arabic"/>
          <w:b/>
          <w:bCs/>
          <w:color w:val="auto"/>
          <w:sz w:val="20"/>
          <w:szCs w:val="20"/>
        </w:rPr>
      </w:pPr>
      <w:bookmarkStart w:id="51" w:name="_Toc111624781"/>
      <w:r w:rsidRPr="00B06C14">
        <w:rPr>
          <w:rFonts w:ascii="Traditional Arabic" w:hAnsi="Traditional Arabic" w:cs="Traditional Arabic" w:hint="cs"/>
          <w:b/>
          <w:bCs/>
          <w:color w:val="auto"/>
          <w:sz w:val="20"/>
          <w:szCs w:val="20"/>
          <w:rtl/>
        </w:rPr>
        <w:t xml:space="preserve">جدول </w:t>
      </w:r>
      <w:r w:rsidRPr="00B06C14">
        <w:rPr>
          <w:rFonts w:ascii="Traditional Arabic" w:hAnsi="Traditional Arabic" w:cs="Traditional Arabic" w:hint="cs"/>
          <w:b/>
          <w:bCs/>
          <w:color w:val="auto"/>
          <w:sz w:val="20"/>
          <w:szCs w:val="20"/>
          <w:rtl/>
        </w:rPr>
        <w:fldChar w:fldCharType="begin"/>
      </w:r>
      <w:r w:rsidRPr="00B06C14">
        <w:rPr>
          <w:rFonts w:ascii="Traditional Arabic" w:hAnsi="Traditional Arabic" w:cs="Traditional Arabic" w:hint="cs"/>
          <w:b/>
          <w:bCs/>
          <w:color w:val="auto"/>
          <w:sz w:val="20"/>
          <w:szCs w:val="20"/>
          <w:rtl/>
        </w:rPr>
        <w:instrText xml:space="preserve"> </w:instrText>
      </w:r>
      <w:r w:rsidRPr="00B06C14">
        <w:rPr>
          <w:rFonts w:ascii="Traditional Arabic" w:hAnsi="Traditional Arabic" w:cs="Traditional Arabic" w:hint="cs"/>
          <w:b/>
          <w:bCs/>
          <w:color w:val="auto"/>
          <w:sz w:val="20"/>
          <w:szCs w:val="20"/>
        </w:rPr>
        <w:instrText>SEQ</w:instrText>
      </w:r>
      <w:r w:rsidRPr="00B06C14">
        <w:rPr>
          <w:rFonts w:ascii="Traditional Arabic" w:hAnsi="Traditional Arabic" w:cs="Traditional Arabic" w:hint="cs"/>
          <w:b/>
          <w:bCs/>
          <w:color w:val="auto"/>
          <w:sz w:val="20"/>
          <w:szCs w:val="20"/>
          <w:rtl/>
        </w:rPr>
        <w:instrText xml:space="preserve"> جدول \* </w:instrText>
      </w:r>
      <w:r w:rsidRPr="00B06C14">
        <w:rPr>
          <w:rFonts w:ascii="Traditional Arabic" w:hAnsi="Traditional Arabic" w:cs="Traditional Arabic" w:hint="cs"/>
          <w:b/>
          <w:bCs/>
          <w:color w:val="auto"/>
          <w:sz w:val="20"/>
          <w:szCs w:val="20"/>
        </w:rPr>
        <w:instrText>ARABIC</w:instrText>
      </w:r>
      <w:r w:rsidRPr="00B06C14">
        <w:rPr>
          <w:rFonts w:ascii="Traditional Arabic" w:hAnsi="Traditional Arabic" w:cs="Traditional Arabic" w:hint="cs"/>
          <w:b/>
          <w:bCs/>
          <w:color w:val="auto"/>
          <w:sz w:val="20"/>
          <w:szCs w:val="20"/>
          <w:rtl/>
        </w:rPr>
        <w:instrText xml:space="preserve"> </w:instrText>
      </w:r>
      <w:r w:rsidRPr="00B06C14">
        <w:rPr>
          <w:rFonts w:ascii="Traditional Arabic" w:hAnsi="Traditional Arabic" w:cs="Traditional Arabic" w:hint="cs"/>
          <w:b/>
          <w:bCs/>
          <w:color w:val="auto"/>
          <w:sz w:val="20"/>
          <w:szCs w:val="20"/>
          <w:rtl/>
        </w:rPr>
        <w:fldChar w:fldCharType="separate"/>
      </w:r>
      <w:r w:rsidR="00644CEB">
        <w:rPr>
          <w:rFonts w:ascii="Traditional Arabic" w:hAnsi="Traditional Arabic" w:cs="Traditional Arabic"/>
          <w:b/>
          <w:bCs/>
          <w:noProof/>
          <w:color w:val="auto"/>
          <w:sz w:val="20"/>
          <w:szCs w:val="20"/>
          <w:rtl/>
        </w:rPr>
        <w:t>18</w:t>
      </w:r>
      <w:r w:rsidRPr="00B06C14">
        <w:rPr>
          <w:rFonts w:ascii="Traditional Arabic" w:hAnsi="Traditional Arabic" w:cs="Traditional Arabic" w:hint="cs"/>
          <w:b/>
          <w:bCs/>
          <w:color w:val="auto"/>
          <w:sz w:val="20"/>
          <w:szCs w:val="20"/>
          <w:rtl/>
        </w:rPr>
        <w:fldChar w:fldCharType="end"/>
      </w:r>
      <w:r w:rsidRPr="00B06C14">
        <w:rPr>
          <w:rFonts w:ascii="Traditional Arabic" w:hAnsi="Traditional Arabic" w:cs="Traditional Arabic" w:hint="cs"/>
          <w:b/>
          <w:bCs/>
          <w:color w:val="auto"/>
          <w:sz w:val="20"/>
          <w:szCs w:val="20"/>
          <w:rtl/>
        </w:rPr>
        <w:t xml:space="preserve"> نتائج " تحليل التباين الأحادي " (</w:t>
      </w:r>
      <w:r w:rsidRPr="00B06C14">
        <w:rPr>
          <w:rFonts w:ascii="Traditional Arabic" w:hAnsi="Traditional Arabic" w:cs="Traditional Arabic" w:hint="cs"/>
          <w:b/>
          <w:bCs/>
          <w:color w:val="auto"/>
          <w:sz w:val="20"/>
          <w:szCs w:val="20"/>
        </w:rPr>
        <w:t>One Way ANOVA</w:t>
      </w:r>
      <w:r w:rsidRPr="00B06C14">
        <w:rPr>
          <w:rFonts w:ascii="Traditional Arabic" w:hAnsi="Traditional Arabic" w:cs="Traditional Arabic" w:hint="cs"/>
          <w:b/>
          <w:bCs/>
          <w:color w:val="auto"/>
          <w:sz w:val="20"/>
          <w:szCs w:val="20"/>
          <w:rtl/>
        </w:rPr>
        <w:t>) للفروق في إجابات أفراد الدراسة طبقاً إلى اختلاف هل تملك أو تعمل في مشروع ناشئ .</w:t>
      </w:r>
      <w:bookmarkEnd w:id="51"/>
    </w:p>
    <w:p w14:paraId="4A13D4ED" w14:textId="27E0B191" w:rsidR="00556250" w:rsidRPr="00670177" w:rsidRDefault="00556250" w:rsidP="0031324C">
      <w:pPr>
        <w:spacing w:line="360" w:lineRule="auto"/>
        <w:rPr>
          <w:rFonts w:ascii="Traditional Arabic" w:hAnsi="Traditional Arabic" w:cs="Traditional Arabic"/>
          <w:b/>
          <w:bCs/>
          <w:sz w:val="24"/>
          <w:szCs w:val="24"/>
          <w:rtl/>
        </w:rPr>
      </w:pPr>
    </w:p>
    <w:p w14:paraId="18C7A97D"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lastRenderedPageBreak/>
        <w:t>يتضح من الجدول</w:t>
      </w:r>
      <w:r w:rsidRPr="008929A2">
        <w:rPr>
          <w:rFonts w:ascii="Traditional Arabic" w:hAnsi="Traditional Arabic" w:cs="Traditional Arabic" w:hint="cs"/>
          <w:b/>
          <w:bCs/>
          <w:sz w:val="28"/>
          <w:szCs w:val="28"/>
          <w:rtl/>
        </w:rPr>
        <w:t xml:space="preserve"> (18)</w:t>
      </w:r>
      <w:r w:rsidRPr="008929A2">
        <w:rPr>
          <w:rFonts w:ascii="Traditional Arabic" w:hAnsi="Traditional Arabic" w:cs="Traditional Arabic"/>
          <w:b/>
          <w:bCs/>
          <w:sz w:val="28"/>
          <w:szCs w:val="28"/>
          <w:rtl/>
        </w:rPr>
        <w:t xml:space="preserve"> الفروق بين متوسطات هل تملك أو تعمل في مشروع ناشئ</w:t>
      </w:r>
      <w:r w:rsidRPr="008929A2">
        <w:rPr>
          <w:rFonts w:ascii="Traditional Arabic" w:hAnsi="Traditional Arabic" w:cs="Traditional Arabic" w:hint="cs"/>
          <w:b/>
          <w:bCs/>
          <w:sz w:val="28"/>
          <w:szCs w:val="28"/>
          <w:rtl/>
        </w:rPr>
        <w:t xml:space="preserve"> مع ( المحور الأول التعرف على أهمية الخدمات اللوجستية المقدمة للمشاريع الناشئة) </w:t>
      </w:r>
      <w:r w:rsidRPr="008929A2">
        <w:rPr>
          <w:rFonts w:ascii="Traditional Arabic" w:hAnsi="Traditional Arabic" w:cs="Traditional Arabic"/>
          <w:b/>
          <w:bCs/>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b/>
          <w:bCs/>
          <w:sz w:val="28"/>
          <w:szCs w:val="28"/>
        </w:rPr>
        <w:t>F</w:t>
      </w:r>
      <w:r w:rsidRPr="008929A2">
        <w:rPr>
          <w:rFonts w:ascii="Traditional Arabic" w:hAnsi="Traditional Arabic" w:cs="Traditional Arabic"/>
          <w:b/>
          <w:bCs/>
          <w:sz w:val="28"/>
          <w:szCs w:val="28"/>
          <w:rtl/>
        </w:rPr>
        <w:t>) التي بلغت (</w:t>
      </w:r>
      <w:r w:rsidRPr="008929A2">
        <w:rPr>
          <w:rFonts w:ascii="Traditional Arabic" w:hAnsi="Traditional Arabic" w:cs="Traditional Arabic"/>
          <w:b/>
          <w:bCs/>
          <w:sz w:val="28"/>
          <w:szCs w:val="28"/>
        </w:rPr>
        <w:t>7.687</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مقارنتها بقيمة مستوى الدلالة الإحصائية (</w:t>
      </w:r>
      <w:r w:rsidRPr="008929A2">
        <w:rPr>
          <w:rFonts w:ascii="Traditional Arabic" w:hAnsi="Traditional Arabic" w:cs="Traditional Arabic"/>
          <w:b/>
          <w:bCs/>
          <w:sz w:val="28"/>
          <w:szCs w:val="28"/>
        </w:rPr>
        <w:t>0.001</w:t>
      </w:r>
      <w:r w:rsidRPr="008929A2">
        <w:rPr>
          <w:rFonts w:ascii="Traditional Arabic" w:hAnsi="Traditional Arabic" w:cs="Traditional Arabic" w:hint="cs"/>
          <w:b/>
          <w:bCs/>
          <w:sz w:val="28"/>
          <w:szCs w:val="28"/>
          <w:rtl/>
        </w:rPr>
        <w:t xml:space="preserve">) </w:t>
      </w:r>
      <w:r w:rsidRPr="008929A2">
        <w:rPr>
          <w:rFonts w:ascii="Traditional Arabic" w:hAnsi="Traditional Arabic" w:cs="Traditional Arabic"/>
          <w:b/>
          <w:bCs/>
          <w:sz w:val="28"/>
          <w:szCs w:val="28"/>
          <w:rtl/>
        </w:rPr>
        <w:t>أ</w:t>
      </w:r>
      <w:r w:rsidRPr="008929A2">
        <w:rPr>
          <w:rFonts w:ascii="Traditional Arabic" w:hAnsi="Traditional Arabic" w:cs="Traditional Arabic" w:hint="cs"/>
          <w:b/>
          <w:bCs/>
          <w:sz w:val="28"/>
          <w:szCs w:val="28"/>
          <w:rtl/>
        </w:rPr>
        <w:t>قل</w:t>
      </w:r>
      <w:r w:rsidRPr="008929A2">
        <w:rPr>
          <w:rFonts w:ascii="Traditional Arabic" w:hAnsi="Traditional Arabic" w:cs="Traditional Arabic"/>
          <w:b/>
          <w:bCs/>
          <w:sz w:val="28"/>
          <w:szCs w:val="28"/>
          <w:rtl/>
        </w:rPr>
        <w:t xml:space="preserve"> من (0.05) مما يعني</w:t>
      </w:r>
      <w:r w:rsidRPr="008929A2">
        <w:rPr>
          <w:rFonts w:ascii="Traditional Arabic" w:hAnsi="Traditional Arabic" w:cs="Traditional Arabic" w:hint="cs"/>
          <w:b/>
          <w:bCs/>
          <w:sz w:val="28"/>
          <w:szCs w:val="28"/>
          <w:rtl/>
        </w:rPr>
        <w:t xml:space="preserve"> </w:t>
      </w:r>
      <w:r w:rsidRPr="008929A2">
        <w:rPr>
          <w:rFonts w:ascii="Traditional Arabic" w:hAnsi="Traditional Arabic" w:cs="Traditional Arabic"/>
          <w:b/>
          <w:bCs/>
          <w:sz w:val="28"/>
          <w:szCs w:val="28"/>
          <w:rtl/>
        </w:rPr>
        <w:t>وجود فروق ذات دلالة إحصائية بين هل تملك أو تعمل في مشروع ناشئ</w:t>
      </w:r>
      <w:r w:rsidRPr="008929A2">
        <w:rPr>
          <w:rFonts w:ascii="Traditional Arabic" w:hAnsi="Traditional Arabic" w:cs="Traditional Arabic" w:hint="cs"/>
          <w:b/>
          <w:bCs/>
          <w:sz w:val="28"/>
          <w:szCs w:val="28"/>
          <w:rtl/>
        </w:rPr>
        <w:t xml:space="preserve"> مع المحور الأول التعرف على أهمية الخدمات اللوجستية المقدمة للمشاريع الناشئة</w:t>
      </w:r>
      <w:r w:rsidRPr="008929A2">
        <w:rPr>
          <w:rFonts w:ascii="Traditional Arabic" w:hAnsi="Traditional Arabic" w:cs="Traditional Arabic"/>
          <w:b/>
          <w:bCs/>
          <w:sz w:val="28"/>
          <w:szCs w:val="28"/>
          <w:rtl/>
        </w:rPr>
        <w:t xml:space="preserve"> لأفراد العينة في أداة الدراسة عند مستوى دلالة إحصائية (0.05)، يعزي هذا إلى</w:t>
      </w:r>
      <w:r w:rsidRPr="008929A2">
        <w:rPr>
          <w:rFonts w:ascii="Traditional Arabic" w:hAnsi="Traditional Arabic" w:cs="Traditional Arabic" w:hint="cs"/>
          <w:b/>
          <w:bCs/>
          <w:sz w:val="28"/>
          <w:szCs w:val="28"/>
          <w:rtl/>
        </w:rPr>
        <w:t xml:space="preserve"> </w:t>
      </w:r>
      <w:r w:rsidRPr="008929A2">
        <w:rPr>
          <w:rFonts w:ascii="Traditional Arabic" w:hAnsi="Traditional Arabic" w:cs="Traditional Arabic"/>
          <w:b/>
          <w:bCs/>
          <w:sz w:val="28"/>
          <w:szCs w:val="28"/>
          <w:rtl/>
        </w:rPr>
        <w:t>وجود فروق ذات دلالة إحصائية بين هل تملك أو تعمل في مشروع ناشئ</w:t>
      </w:r>
      <w:r w:rsidRPr="008929A2">
        <w:rPr>
          <w:rFonts w:ascii="Traditional Arabic" w:hAnsi="Traditional Arabic" w:cs="Traditional Arabic" w:hint="cs"/>
          <w:b/>
          <w:bCs/>
          <w:sz w:val="28"/>
          <w:szCs w:val="28"/>
          <w:rtl/>
        </w:rPr>
        <w:t xml:space="preserve"> مع  المحور الأول التعرف على أهمية الخدمات اللوجستية المقدمة للمشاريع الناشئة </w:t>
      </w:r>
      <w:r w:rsidRPr="008929A2">
        <w:rPr>
          <w:rFonts w:ascii="Traditional Arabic" w:hAnsi="Traditional Arabic" w:cs="Traditional Arabic"/>
          <w:b/>
          <w:bCs/>
          <w:sz w:val="28"/>
          <w:szCs w:val="28"/>
          <w:rtl/>
        </w:rPr>
        <w:t>.</w:t>
      </w:r>
      <w:r w:rsidRPr="008929A2">
        <w:rPr>
          <w:rFonts w:ascii="Traditional Arabic" w:hAnsi="Traditional Arabic" w:cs="Traditional Arabic" w:hint="cs"/>
          <w:b/>
          <w:bCs/>
          <w:sz w:val="28"/>
          <w:szCs w:val="28"/>
          <w:rtl/>
        </w:rPr>
        <w:t xml:space="preserve"> أي دال احصائياً. </w:t>
      </w:r>
    </w:p>
    <w:p w14:paraId="3EBDD8E8" w14:textId="77777777" w:rsidR="00670177" w:rsidRPr="008929A2" w:rsidRDefault="00670177"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b/>
          <w:bCs/>
          <w:sz w:val="28"/>
          <w:szCs w:val="28"/>
          <w:rtl/>
        </w:rPr>
        <w:t>يتضح من الجدول</w:t>
      </w:r>
      <w:r w:rsidRPr="008929A2">
        <w:rPr>
          <w:rFonts w:ascii="Traditional Arabic" w:hAnsi="Traditional Arabic" w:cs="Traditional Arabic" w:hint="cs"/>
          <w:b/>
          <w:bCs/>
          <w:sz w:val="28"/>
          <w:szCs w:val="28"/>
          <w:rtl/>
        </w:rPr>
        <w:t xml:space="preserve"> (18)</w:t>
      </w:r>
      <w:r w:rsidRPr="008929A2">
        <w:rPr>
          <w:rFonts w:ascii="Traditional Arabic" w:hAnsi="Traditional Arabic" w:cs="Traditional Arabic"/>
          <w:b/>
          <w:bCs/>
          <w:sz w:val="28"/>
          <w:szCs w:val="28"/>
          <w:rtl/>
        </w:rPr>
        <w:t xml:space="preserve"> الفروق بين متوسطات هل تملك أو تعمل في مشروع ناشئ</w:t>
      </w:r>
      <w:r w:rsidRPr="008929A2">
        <w:rPr>
          <w:rFonts w:ascii="Traditional Arabic" w:hAnsi="Traditional Arabic" w:cs="Traditional Arabic" w:hint="cs"/>
          <w:b/>
          <w:bCs/>
          <w:sz w:val="28"/>
          <w:szCs w:val="28"/>
          <w:rtl/>
        </w:rPr>
        <w:t xml:space="preserve"> مع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b/>
          <w:bCs/>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b/>
          <w:bCs/>
          <w:sz w:val="28"/>
          <w:szCs w:val="28"/>
        </w:rPr>
        <w:t>F</w:t>
      </w:r>
      <w:r w:rsidRPr="008929A2">
        <w:rPr>
          <w:rFonts w:ascii="Traditional Arabic" w:hAnsi="Traditional Arabic" w:cs="Traditional Arabic"/>
          <w:b/>
          <w:bCs/>
          <w:sz w:val="28"/>
          <w:szCs w:val="28"/>
          <w:rtl/>
        </w:rPr>
        <w:t>) التي بلغت (</w:t>
      </w:r>
      <w:r w:rsidRPr="008929A2">
        <w:rPr>
          <w:rFonts w:ascii="Traditional Arabic" w:hAnsi="Traditional Arabic" w:cs="Traditional Arabic" w:hint="cs"/>
          <w:b/>
          <w:bCs/>
          <w:sz w:val="28"/>
          <w:szCs w:val="28"/>
          <w:rtl/>
        </w:rPr>
        <w:t>0.655</w:t>
      </w:r>
      <w:r w:rsidRPr="008929A2">
        <w:rPr>
          <w:rFonts w:ascii="Traditional Arabic" w:hAnsi="Traditional Arabic" w:cs="Traditional Arabic"/>
          <w:b/>
          <w:bCs/>
          <w:sz w:val="28"/>
          <w:szCs w:val="28"/>
          <w:rtl/>
        </w:rPr>
        <w:t xml:space="preserve">) </w:t>
      </w:r>
      <w:r w:rsidRPr="008929A2">
        <w:rPr>
          <w:rFonts w:ascii="Traditional Arabic" w:hAnsi="Traditional Arabic" w:cs="Traditional Arabic" w:hint="cs"/>
          <w:b/>
          <w:bCs/>
          <w:sz w:val="28"/>
          <w:szCs w:val="28"/>
          <w:rtl/>
        </w:rPr>
        <w:t xml:space="preserve">مقارنتها بقيمة مستوى الدلالة الإحصائية (0.) </w:t>
      </w:r>
      <w:r w:rsidRPr="008929A2">
        <w:rPr>
          <w:rFonts w:ascii="Traditional Arabic" w:hAnsi="Traditional Arabic" w:cs="Traditional Arabic"/>
          <w:b/>
          <w:bCs/>
          <w:sz w:val="28"/>
          <w:szCs w:val="28"/>
          <w:rtl/>
        </w:rPr>
        <w:t>أ</w:t>
      </w:r>
      <w:r w:rsidRPr="008929A2">
        <w:rPr>
          <w:rFonts w:ascii="Traditional Arabic" w:hAnsi="Traditional Arabic" w:cs="Traditional Arabic" w:hint="cs"/>
          <w:b/>
          <w:bCs/>
          <w:sz w:val="28"/>
          <w:szCs w:val="28"/>
          <w:rtl/>
        </w:rPr>
        <w:t>كبر</w:t>
      </w:r>
      <w:r w:rsidRPr="008929A2">
        <w:rPr>
          <w:rFonts w:ascii="Traditional Arabic" w:hAnsi="Traditional Arabic" w:cs="Traditional Arabic"/>
          <w:b/>
          <w:bCs/>
          <w:sz w:val="28"/>
          <w:szCs w:val="28"/>
          <w:rtl/>
        </w:rPr>
        <w:t xml:space="preserve"> من (0.05) مما يعني</w:t>
      </w:r>
      <w:r w:rsidRPr="008929A2">
        <w:rPr>
          <w:rFonts w:ascii="Traditional Arabic" w:hAnsi="Traditional Arabic" w:cs="Traditional Arabic" w:hint="cs"/>
          <w:b/>
          <w:bCs/>
          <w:sz w:val="28"/>
          <w:szCs w:val="28"/>
          <w:rtl/>
        </w:rPr>
        <w:t xml:space="preserve"> عدم</w:t>
      </w:r>
      <w:r w:rsidRPr="008929A2">
        <w:rPr>
          <w:rFonts w:ascii="Traditional Arabic" w:hAnsi="Traditional Arabic" w:cs="Traditional Arabic"/>
          <w:b/>
          <w:bCs/>
          <w:sz w:val="28"/>
          <w:szCs w:val="28"/>
          <w:rtl/>
        </w:rPr>
        <w:t xml:space="preserve"> وجود فروق ذات دلالة إحصائية بين هل تملك أو تعمل في مشروع ناشئ</w:t>
      </w:r>
      <w:r w:rsidRPr="008929A2">
        <w:rPr>
          <w:rFonts w:ascii="Traditional Arabic" w:hAnsi="Traditional Arabic" w:cs="Traditional Arabic" w:hint="cs"/>
          <w:b/>
          <w:bCs/>
          <w:sz w:val="28"/>
          <w:szCs w:val="28"/>
          <w:rtl/>
        </w:rPr>
        <w:t xml:space="preserve"> مع المحور الثاني: التعرف على واقع الخدمات اللوجستية في تقليل العبء على المشاريع الناشئة وتخفيض تكلفتها التأسيسية</w:t>
      </w:r>
      <w:r w:rsidRPr="008929A2">
        <w:rPr>
          <w:rFonts w:ascii="Traditional Arabic" w:hAnsi="Traditional Arabic" w:cs="Traditional Arabic"/>
          <w:b/>
          <w:bCs/>
          <w:sz w:val="28"/>
          <w:szCs w:val="28"/>
          <w:rtl/>
        </w:rPr>
        <w:t xml:space="preserve"> لأفراد العينة في أداة الدراسة عند مستوى دلالة إحصائية (0.05)، يعزي هذا إلى </w:t>
      </w:r>
      <w:r w:rsidRPr="008929A2">
        <w:rPr>
          <w:rFonts w:ascii="Traditional Arabic" w:hAnsi="Traditional Arabic" w:cs="Traditional Arabic" w:hint="cs"/>
          <w:b/>
          <w:bCs/>
          <w:sz w:val="28"/>
          <w:szCs w:val="28"/>
          <w:rtl/>
        </w:rPr>
        <w:t xml:space="preserve">عدم </w:t>
      </w:r>
      <w:r w:rsidRPr="008929A2">
        <w:rPr>
          <w:rFonts w:ascii="Traditional Arabic" w:hAnsi="Traditional Arabic" w:cs="Traditional Arabic"/>
          <w:b/>
          <w:bCs/>
          <w:sz w:val="28"/>
          <w:szCs w:val="28"/>
          <w:rtl/>
        </w:rPr>
        <w:t>وجود فروق ذات دلالة إحصائية بين هل تملك أو تعمل في مشروع ناشئ</w:t>
      </w:r>
      <w:r w:rsidRPr="008929A2">
        <w:rPr>
          <w:rFonts w:ascii="Traditional Arabic" w:hAnsi="Traditional Arabic" w:cs="Traditional Arabic" w:hint="cs"/>
          <w:b/>
          <w:bCs/>
          <w:sz w:val="28"/>
          <w:szCs w:val="28"/>
          <w:rtl/>
        </w:rPr>
        <w:t xml:space="preserve"> مع المحور الثاني: التعرف على واقع الخدمات اللوجستية في تقليل العبء على المشاريع الناشئة وتخفيض تكلفتها التأسيسية أي غير دال احصائياً.</w:t>
      </w:r>
    </w:p>
    <w:p w14:paraId="15068DD7" w14:textId="77777777" w:rsidR="00670177" w:rsidRDefault="00670177" w:rsidP="0031324C">
      <w:pPr>
        <w:spacing w:line="360" w:lineRule="auto"/>
        <w:rPr>
          <w:rFonts w:ascii="Traditional Arabic" w:hAnsi="Traditional Arabic" w:cs="Traditional Arabic"/>
          <w:b/>
          <w:bCs/>
          <w:sz w:val="24"/>
          <w:szCs w:val="24"/>
          <w:rtl/>
        </w:rPr>
      </w:pPr>
    </w:p>
    <w:p w14:paraId="7B7E80A5" w14:textId="77777777" w:rsidR="00FA2E62" w:rsidRDefault="00FA2E62" w:rsidP="0031324C">
      <w:pPr>
        <w:spacing w:line="360" w:lineRule="auto"/>
        <w:rPr>
          <w:rFonts w:ascii="Traditional Arabic" w:hAnsi="Traditional Arabic" w:cs="Traditional Arabic"/>
          <w:b/>
          <w:bCs/>
          <w:sz w:val="24"/>
          <w:szCs w:val="24"/>
          <w:rtl/>
        </w:rPr>
      </w:pPr>
    </w:p>
    <w:p w14:paraId="6D7A407F" w14:textId="77777777" w:rsidR="00FA2E62" w:rsidRDefault="00FA2E62" w:rsidP="0031324C">
      <w:pPr>
        <w:spacing w:line="360" w:lineRule="auto"/>
        <w:rPr>
          <w:rFonts w:ascii="Traditional Arabic" w:hAnsi="Traditional Arabic" w:cs="Traditional Arabic"/>
          <w:b/>
          <w:bCs/>
          <w:sz w:val="24"/>
          <w:szCs w:val="24"/>
          <w:rtl/>
        </w:rPr>
      </w:pPr>
    </w:p>
    <w:p w14:paraId="309B37CB" w14:textId="77777777" w:rsidR="00FA2E62" w:rsidRDefault="00FA2E62" w:rsidP="0031324C">
      <w:pPr>
        <w:spacing w:line="360" w:lineRule="auto"/>
        <w:rPr>
          <w:rFonts w:ascii="Traditional Arabic" w:hAnsi="Traditional Arabic" w:cs="Traditional Arabic"/>
          <w:b/>
          <w:bCs/>
          <w:sz w:val="24"/>
          <w:szCs w:val="24"/>
          <w:rtl/>
        </w:rPr>
      </w:pPr>
    </w:p>
    <w:p w14:paraId="0F9ADD0E" w14:textId="77777777" w:rsidR="00FA2E62" w:rsidRPr="00670177" w:rsidRDefault="00FA2E62" w:rsidP="0031324C">
      <w:pPr>
        <w:spacing w:line="360" w:lineRule="auto"/>
        <w:rPr>
          <w:rFonts w:ascii="Traditional Arabic" w:hAnsi="Traditional Arabic" w:cs="Traditional Arabic"/>
          <w:b/>
          <w:bCs/>
          <w:sz w:val="24"/>
          <w:szCs w:val="24"/>
        </w:rPr>
      </w:pPr>
    </w:p>
    <w:p w14:paraId="337F982D" w14:textId="138B108A" w:rsidR="00670177" w:rsidRPr="008929A2" w:rsidRDefault="00670177" w:rsidP="008929A2">
      <w:pPr>
        <w:spacing w:line="360" w:lineRule="auto"/>
        <w:jc w:val="center"/>
        <w:outlineLvl w:val="0"/>
        <w:rPr>
          <w:rFonts w:ascii="Traditional Arabic" w:hAnsi="Traditional Arabic" w:cs="Traditional Arabic"/>
          <w:b/>
          <w:bCs/>
          <w:sz w:val="24"/>
          <w:szCs w:val="24"/>
        </w:rPr>
      </w:pPr>
      <w:bookmarkStart w:id="52" w:name="_Toc111624627"/>
      <w:r w:rsidRPr="009C5AD3">
        <w:rPr>
          <w:rFonts w:ascii="Traditional Arabic" w:hAnsi="Traditional Arabic" w:cs="Traditional Arabic" w:hint="cs"/>
          <w:b/>
          <w:bCs/>
          <w:sz w:val="36"/>
          <w:szCs w:val="36"/>
          <w:rtl/>
        </w:rPr>
        <w:lastRenderedPageBreak/>
        <w:t>الفصل الخامس</w:t>
      </w:r>
      <w:r w:rsidR="008929A2">
        <w:rPr>
          <w:rFonts w:ascii="Traditional Arabic" w:hAnsi="Traditional Arabic" w:cs="Traditional Arabic"/>
          <w:b/>
          <w:bCs/>
          <w:sz w:val="36"/>
          <w:szCs w:val="36"/>
        </w:rPr>
        <w:t>)</w:t>
      </w:r>
      <w:r w:rsidR="008929A2" w:rsidRPr="008929A2">
        <w:rPr>
          <w:rFonts w:ascii="Traditional Arabic" w:hAnsi="Traditional Arabic" w:cs="Traditional Arabic" w:hint="cs"/>
          <w:b/>
          <w:bCs/>
          <w:sz w:val="32"/>
          <w:szCs w:val="32"/>
          <w:rtl/>
        </w:rPr>
        <w:t xml:space="preserve"> النتائج والتوصيات</w:t>
      </w:r>
      <w:r w:rsidR="008929A2">
        <w:rPr>
          <w:rFonts w:ascii="Traditional Arabic" w:hAnsi="Traditional Arabic" w:cs="Traditional Arabic"/>
          <w:b/>
          <w:bCs/>
          <w:sz w:val="32"/>
          <w:szCs w:val="32"/>
        </w:rPr>
        <w:t>(</w:t>
      </w:r>
      <w:bookmarkEnd w:id="52"/>
    </w:p>
    <w:p w14:paraId="43CCBB30" w14:textId="3E885056" w:rsidR="008929A2" w:rsidRPr="008929A2" w:rsidRDefault="008929A2" w:rsidP="008929A2">
      <w:pPr>
        <w:spacing w:line="360" w:lineRule="auto"/>
        <w:outlineLvl w:val="1"/>
        <w:rPr>
          <w:rFonts w:ascii="Traditional Arabic" w:hAnsi="Traditional Arabic" w:cs="Traditional Arabic"/>
          <w:b/>
          <w:bCs/>
          <w:sz w:val="36"/>
          <w:szCs w:val="36"/>
          <w:rtl/>
        </w:rPr>
      </w:pPr>
      <w:bookmarkStart w:id="53" w:name="_Toc111624628"/>
      <w:r w:rsidRPr="008929A2">
        <w:rPr>
          <w:rFonts w:ascii="Traditional Arabic" w:hAnsi="Traditional Arabic" w:cs="Traditional Arabic" w:hint="cs"/>
          <w:b/>
          <w:bCs/>
          <w:sz w:val="36"/>
          <w:szCs w:val="36"/>
          <w:rtl/>
        </w:rPr>
        <w:t>النتائج</w:t>
      </w:r>
      <w:bookmarkEnd w:id="53"/>
    </w:p>
    <w:p w14:paraId="6C092D04" w14:textId="2CAEAA6C"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يشمل هذا الفصل على عرض لأبرز النتائج التي تم التوصل إليها ومن ثم التوصيات الفقرة في ضوء تلك النتائج.</w:t>
      </w:r>
    </w:p>
    <w:p w14:paraId="1CC77069"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توصلت الدراسة إلى العديد من النتائج نوجزها فيما يلي:</w:t>
      </w:r>
    </w:p>
    <w:p w14:paraId="2A301E59" w14:textId="77777777" w:rsidR="00670177" w:rsidRPr="008929A2" w:rsidRDefault="00670177" w:rsidP="0031324C">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أولاً: نتائج المتعلقة البيانات الأولية:</w:t>
      </w:r>
    </w:p>
    <w:p w14:paraId="13090AA3" w14:textId="77777777" w:rsidR="00670177" w:rsidRPr="008929A2" w:rsidRDefault="00670177" w:rsidP="0031324C">
      <w:pPr>
        <w:numPr>
          <w:ilvl w:val="0"/>
          <w:numId w:val="43"/>
        </w:num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أستنتج من عينة الدراسة أن غالبية توزيعات الاعمار تتراوح ما بين (</w:t>
      </w:r>
      <w:r w:rsidRPr="008929A2">
        <w:rPr>
          <w:rFonts w:ascii="Traditional Arabic" w:hAnsi="Traditional Arabic" w:cs="Traditional Arabic"/>
          <w:sz w:val="28"/>
          <w:szCs w:val="28"/>
        </w:rPr>
        <w:t>23 - 30</w:t>
      </w:r>
      <w:r w:rsidRPr="008929A2">
        <w:rPr>
          <w:rFonts w:ascii="Traditional Arabic" w:hAnsi="Traditional Arabic" w:cs="Traditional Arabic" w:hint="cs"/>
          <w:sz w:val="28"/>
          <w:szCs w:val="28"/>
          <w:rtl/>
        </w:rPr>
        <w:t>) سنة وهي أعلى بنسبة مئوية بلغت (54.5</w:t>
      </w:r>
      <w:r w:rsidRPr="008929A2">
        <w:rPr>
          <w:rFonts w:ascii="Traditional Arabic" w:hAnsi="Traditional Arabic" w:cs="Traditional Arabic"/>
          <w:sz w:val="28"/>
          <w:szCs w:val="28"/>
          <w:rtl/>
        </w:rPr>
        <w:t>٪</w:t>
      </w:r>
      <w:r w:rsidRPr="008929A2">
        <w:rPr>
          <w:rFonts w:ascii="Traditional Arabic" w:hAnsi="Traditional Arabic" w:cs="Traditional Arabic" w:hint="cs"/>
          <w:sz w:val="28"/>
          <w:szCs w:val="28"/>
          <w:rtl/>
        </w:rPr>
        <w:t>).</w:t>
      </w:r>
    </w:p>
    <w:p w14:paraId="5CE9BB92" w14:textId="77777777" w:rsidR="00670177" w:rsidRPr="008929A2" w:rsidRDefault="00670177" w:rsidP="0031324C">
      <w:pPr>
        <w:numPr>
          <w:ilvl w:val="0"/>
          <w:numId w:val="43"/>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أستنتج من عينة الدراسة أن غالبية توزيعات </w:t>
      </w:r>
      <w:r w:rsidRPr="008929A2">
        <w:rPr>
          <w:rFonts w:ascii="Traditional Arabic" w:hAnsi="Traditional Arabic" w:cs="Traditional Arabic"/>
          <w:sz w:val="28"/>
          <w:szCs w:val="28"/>
          <w:rtl/>
        </w:rPr>
        <w:t>المستوى</w:t>
      </w:r>
      <w:r w:rsidRPr="008929A2">
        <w:rPr>
          <w:rFonts w:ascii="Traditional Arabic" w:hAnsi="Traditional Arabic" w:cs="Traditional Arabic"/>
          <w:sz w:val="28"/>
          <w:szCs w:val="28"/>
        </w:rPr>
        <w:t xml:space="preserve"> </w:t>
      </w:r>
      <w:r w:rsidRPr="008929A2">
        <w:rPr>
          <w:rFonts w:ascii="Traditional Arabic" w:hAnsi="Traditional Arabic" w:cs="Traditional Arabic"/>
          <w:sz w:val="28"/>
          <w:szCs w:val="28"/>
          <w:rtl/>
        </w:rPr>
        <w:t>التعليمي</w:t>
      </w:r>
      <w:r w:rsidRPr="008929A2">
        <w:rPr>
          <w:rFonts w:ascii="Traditional Arabic" w:hAnsi="Traditional Arabic" w:cs="Traditional Arabic" w:hint="cs"/>
          <w:sz w:val="28"/>
          <w:szCs w:val="28"/>
          <w:rtl/>
        </w:rPr>
        <w:t xml:space="preserve"> جامعي أعلى نسبة مئوية بلغت (46.4</w:t>
      </w:r>
      <w:r w:rsidRPr="008929A2">
        <w:rPr>
          <w:rFonts w:ascii="Traditional Arabic" w:hAnsi="Traditional Arabic" w:cs="Traditional Arabic"/>
          <w:sz w:val="28"/>
          <w:szCs w:val="28"/>
          <w:rtl/>
        </w:rPr>
        <w:t>٪</w:t>
      </w:r>
      <w:r w:rsidRPr="008929A2">
        <w:rPr>
          <w:rFonts w:ascii="Traditional Arabic" w:hAnsi="Traditional Arabic" w:cs="Traditional Arabic" w:hint="cs"/>
          <w:sz w:val="28"/>
          <w:szCs w:val="28"/>
          <w:rtl/>
        </w:rPr>
        <w:t>).</w:t>
      </w:r>
    </w:p>
    <w:p w14:paraId="0DCDBE43" w14:textId="77777777" w:rsidR="00670177" w:rsidRPr="008929A2" w:rsidRDefault="00670177" w:rsidP="0031324C">
      <w:pPr>
        <w:numPr>
          <w:ilvl w:val="0"/>
          <w:numId w:val="43"/>
        </w:num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أستنتج من عينة الدراسة أن غالبية توزيعات أفراد عينة الدراسة بأن مهنة موظف هي أعلى نسبة مئوية بلغت (76.4</w:t>
      </w:r>
      <w:r w:rsidRPr="008929A2">
        <w:rPr>
          <w:rFonts w:ascii="Traditional Arabic" w:hAnsi="Traditional Arabic" w:cs="Traditional Arabic"/>
          <w:sz w:val="28"/>
          <w:szCs w:val="28"/>
          <w:rtl/>
        </w:rPr>
        <w:t>٪</w:t>
      </w:r>
      <w:r w:rsidRPr="008929A2">
        <w:rPr>
          <w:rFonts w:ascii="Traditional Arabic" w:hAnsi="Traditional Arabic" w:cs="Traditional Arabic" w:hint="cs"/>
          <w:sz w:val="28"/>
          <w:szCs w:val="28"/>
          <w:rtl/>
        </w:rPr>
        <w:t>).</w:t>
      </w:r>
    </w:p>
    <w:p w14:paraId="2908CB3C" w14:textId="77777777" w:rsidR="00670177" w:rsidRPr="008929A2" w:rsidRDefault="00670177" w:rsidP="0031324C">
      <w:pPr>
        <w:spacing w:line="360" w:lineRule="auto"/>
        <w:rPr>
          <w:rFonts w:ascii="Traditional Arabic" w:hAnsi="Traditional Arabic" w:cs="Traditional Arabic"/>
          <w:b/>
          <w:bCs/>
          <w:sz w:val="32"/>
          <w:szCs w:val="32"/>
        </w:rPr>
      </w:pPr>
      <w:r w:rsidRPr="008929A2">
        <w:rPr>
          <w:rFonts w:ascii="Traditional Arabic" w:hAnsi="Traditional Arabic" w:cs="Traditional Arabic" w:hint="cs"/>
          <w:b/>
          <w:bCs/>
          <w:sz w:val="32"/>
          <w:szCs w:val="32"/>
          <w:rtl/>
        </w:rPr>
        <w:t>ثانياً: النتائج المتعلقة بأسئلة الدراسة:</w:t>
      </w:r>
    </w:p>
    <w:p w14:paraId="51698DCB" w14:textId="2065D8F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 xml:space="preserve">النتائج المتعلقة </w:t>
      </w:r>
      <w:r w:rsidR="005A32D5" w:rsidRPr="008929A2">
        <w:rPr>
          <w:rFonts w:ascii="Traditional Arabic" w:hAnsi="Traditional Arabic" w:cs="Traditional Arabic" w:hint="cs"/>
          <w:sz w:val="28"/>
          <w:szCs w:val="28"/>
          <w:rtl/>
        </w:rPr>
        <w:t>بالمحور</w:t>
      </w:r>
      <w:r w:rsidRPr="008929A2">
        <w:rPr>
          <w:rFonts w:ascii="Traditional Arabic" w:hAnsi="Traditional Arabic" w:cs="Traditional Arabic" w:hint="cs"/>
          <w:sz w:val="28"/>
          <w:szCs w:val="28"/>
          <w:rtl/>
        </w:rPr>
        <w:t xml:space="preserve"> الأول بأسئلة الدراسة:</w:t>
      </w:r>
    </w:p>
    <w:p w14:paraId="59718C25"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أستنتج من الدراسة أن هناك وجود خدمة سلسة لعمليات إرجاع المنتجات ما بعد البيع التي تعزز من قرار الشراء من المتجر.</w:t>
      </w:r>
    </w:p>
    <w:p w14:paraId="741A5AC1"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أستنتج من الدراسة المعلومات والبيانات الراجعة من سلسلة الإمداد تسهم في قدرة المشاريع الناشئة على توفير المنتجات ذات الطلب العالي بشكل أكبر.</w:t>
      </w:r>
    </w:p>
    <w:p w14:paraId="32188CDC"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أستنتج من الدراسة أن الاسراع على إدخال المنتجات الجديدة الى السوق والقدرة على تلبية طلبات العملاء بشكل أسرع يدل عن توفر الخدمات اللوجستية بشكل أكبر. </w:t>
      </w:r>
    </w:p>
    <w:p w14:paraId="72E09961"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lastRenderedPageBreak/>
        <w:t>أستنتج من الدراسة أن هناك تأثير وإقبال بوقت الاستجابة لطلبات الشراء من المشروع الناشئ.</w:t>
      </w:r>
    </w:p>
    <w:p w14:paraId="2D6906B1" w14:textId="5CF36631" w:rsidR="00670177" w:rsidRPr="008929A2" w:rsidRDefault="00670177" w:rsidP="0031324C">
      <w:p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النتائج المتعلقة </w:t>
      </w:r>
      <w:r w:rsidR="005A32D5" w:rsidRPr="008929A2">
        <w:rPr>
          <w:rFonts w:ascii="Traditional Arabic" w:hAnsi="Traditional Arabic" w:cs="Traditional Arabic" w:hint="cs"/>
          <w:sz w:val="28"/>
          <w:szCs w:val="28"/>
          <w:rtl/>
        </w:rPr>
        <w:t>بالمحور</w:t>
      </w:r>
      <w:r w:rsidRPr="008929A2">
        <w:rPr>
          <w:rFonts w:ascii="Traditional Arabic" w:hAnsi="Traditional Arabic" w:cs="Traditional Arabic" w:hint="cs"/>
          <w:sz w:val="28"/>
          <w:szCs w:val="28"/>
          <w:rtl/>
        </w:rPr>
        <w:t xml:space="preserve"> الثاني بأسئلة الدراسة:</w:t>
      </w:r>
    </w:p>
    <w:p w14:paraId="31326FDF"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أستنتج أن الخدمات اللوجستية المقدمة أسهمت داخل المملكة العربية السعودية في الاسراع على إدخال المنتجات الجديدة الى السوق.</w:t>
      </w:r>
    </w:p>
    <w:p w14:paraId="76FA80FF" w14:textId="77777777" w:rsidR="00670177" w:rsidRPr="008929A2" w:rsidRDefault="00670177" w:rsidP="0031324C">
      <w:pPr>
        <w:numPr>
          <w:ilvl w:val="0"/>
          <w:numId w:val="44"/>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عززت المعلومات والبيانات الراجعة من سلسلة الإمداد في قدرة المشاريع الناشئة على توفير المنتجات ذات الطلب العالي بشكل أكثر.</w:t>
      </w:r>
    </w:p>
    <w:p w14:paraId="03339F51" w14:textId="77777777" w:rsidR="00670177" w:rsidRPr="008929A2" w:rsidRDefault="00670177" w:rsidP="0031324C">
      <w:pPr>
        <w:numPr>
          <w:ilvl w:val="0"/>
          <w:numId w:val="44"/>
        </w:num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 xml:space="preserve">يوجد تطور ملحوظ في سرعة إيصال المشتريات. </w:t>
      </w:r>
    </w:p>
    <w:p w14:paraId="6E739075" w14:textId="77777777" w:rsidR="00670177" w:rsidRPr="008929A2" w:rsidRDefault="00670177" w:rsidP="0031324C">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ثالثاً: نتائج الفروق:</w:t>
      </w:r>
    </w:p>
    <w:p w14:paraId="13467B4E"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الفئة العمرية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sz w:val="28"/>
          <w:szCs w:val="28"/>
        </w:rPr>
        <w:t>1.911</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مقارنتها بقيمة مستوى الدلالة الإحصائية (</w:t>
      </w:r>
      <w:r w:rsidRPr="008929A2">
        <w:rPr>
          <w:rFonts w:ascii="Traditional Arabic" w:hAnsi="Traditional Arabic" w:cs="Traditional Arabic"/>
          <w:sz w:val="28"/>
          <w:szCs w:val="28"/>
        </w:rPr>
        <w:t>0.153</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كبر</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عدم</w:t>
      </w:r>
      <w:r w:rsidRPr="008929A2">
        <w:rPr>
          <w:rFonts w:ascii="Traditional Arabic" w:hAnsi="Traditional Arabic" w:cs="Traditional Arabic"/>
          <w:sz w:val="28"/>
          <w:szCs w:val="28"/>
          <w:rtl/>
        </w:rPr>
        <w:t xml:space="preserve"> وجود فروق ذات دلالة إحصائية</w:t>
      </w:r>
    </w:p>
    <w:p w14:paraId="11F50FAB"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الفئة العمرية مع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sz w:val="28"/>
          <w:szCs w:val="28"/>
        </w:rPr>
        <w:t>3.535</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مقارنتها بقيمة مستوى الدلالة الإحصائية (</w:t>
      </w:r>
      <w:r w:rsidRPr="008929A2">
        <w:rPr>
          <w:rFonts w:ascii="Traditional Arabic" w:hAnsi="Traditional Arabic" w:cs="Traditional Arabic"/>
          <w:sz w:val="28"/>
          <w:szCs w:val="28"/>
        </w:rPr>
        <w:t>0.033</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 xml:space="preserve">وجود فروق ذات دلالة إحصائية </w:t>
      </w:r>
    </w:p>
    <w:p w14:paraId="0166CCAC"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مستوى التعليم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70.935</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(0.000)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وجود فروق ذات دلالة إحصائية</w:t>
      </w:r>
    </w:p>
    <w:p w14:paraId="5FC682C7"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مستوى التعليم مع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 xml:space="preserve">لأفراد العينة في أداة الدراسة فمن خلال قيمة مستوى الدلالة الإحصائي </w:t>
      </w:r>
      <w:r w:rsidRPr="008929A2">
        <w:rPr>
          <w:rFonts w:ascii="Traditional Arabic" w:hAnsi="Traditional Arabic" w:cs="Traditional Arabic"/>
          <w:sz w:val="28"/>
          <w:szCs w:val="28"/>
          <w:rtl/>
        </w:rPr>
        <w:lastRenderedPageBreak/>
        <w:t>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13.667</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(0.000)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وجود فروق ذات دلالة إحصائية</w:t>
      </w:r>
    </w:p>
    <w:p w14:paraId="5D93F125"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المهنة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26.702</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(0.000)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عدم</w:t>
      </w:r>
      <w:r w:rsidRPr="008929A2">
        <w:rPr>
          <w:rFonts w:ascii="Traditional Arabic" w:hAnsi="Traditional Arabic" w:cs="Traditional Arabic"/>
          <w:sz w:val="28"/>
          <w:szCs w:val="28"/>
          <w:rtl/>
        </w:rPr>
        <w:t xml:space="preserve"> وجود فروق ذات دلالة إحصائية</w:t>
      </w:r>
    </w:p>
    <w:p w14:paraId="0F97107B"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 xml:space="preserve">الفروق بين متوسطات </w:t>
      </w:r>
      <w:r w:rsidRPr="008929A2">
        <w:rPr>
          <w:rFonts w:ascii="Traditional Arabic" w:hAnsi="Traditional Arabic" w:cs="Traditional Arabic" w:hint="cs"/>
          <w:sz w:val="28"/>
          <w:szCs w:val="28"/>
          <w:rtl/>
        </w:rPr>
        <w:t xml:space="preserve">المهنة مع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8.797</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(0.00)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 xml:space="preserve">وجود فروق ذات دلالة إحصائية </w:t>
      </w:r>
    </w:p>
    <w:p w14:paraId="315FF1B6"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الفروق بين متوسطات هل تملك أو تعمل في مشروع ناشئ</w:t>
      </w:r>
      <w:r w:rsidRPr="008929A2">
        <w:rPr>
          <w:rFonts w:ascii="Traditional Arabic" w:hAnsi="Traditional Arabic" w:cs="Traditional Arabic" w:hint="cs"/>
          <w:sz w:val="28"/>
          <w:szCs w:val="28"/>
          <w:rtl/>
        </w:rPr>
        <w:t xml:space="preserve"> مع (المحور الأول: التعرف على أهمية الخدمات اللوجستية المقدمة للمشاريع الناشئة)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sz w:val="28"/>
          <w:szCs w:val="28"/>
        </w:rPr>
        <w:t>7.687</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مقارنتها بقيمة مستوى الدلالة الإحصائية (</w:t>
      </w:r>
      <w:r w:rsidRPr="008929A2">
        <w:rPr>
          <w:rFonts w:ascii="Traditional Arabic" w:hAnsi="Traditional Arabic" w:cs="Traditional Arabic"/>
          <w:sz w:val="28"/>
          <w:szCs w:val="28"/>
        </w:rPr>
        <w:t>0.001</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قل</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w:t>
      </w:r>
      <w:r w:rsidRPr="008929A2">
        <w:rPr>
          <w:rFonts w:ascii="Traditional Arabic" w:hAnsi="Traditional Arabic" w:cs="Traditional Arabic"/>
          <w:sz w:val="28"/>
          <w:szCs w:val="28"/>
          <w:rtl/>
        </w:rPr>
        <w:t xml:space="preserve">وجود فروق ذات دلالة إحصائية </w:t>
      </w:r>
    </w:p>
    <w:p w14:paraId="48C8A158" w14:textId="77777777" w:rsidR="0036672F" w:rsidRPr="008929A2" w:rsidRDefault="0036672F" w:rsidP="0031324C">
      <w:pPr>
        <w:numPr>
          <w:ilvl w:val="0"/>
          <w:numId w:val="45"/>
        </w:numPr>
        <w:spacing w:line="360" w:lineRule="auto"/>
        <w:rPr>
          <w:rFonts w:ascii="Traditional Arabic" w:hAnsi="Traditional Arabic" w:cs="Traditional Arabic"/>
          <w:sz w:val="28"/>
          <w:szCs w:val="28"/>
        </w:rPr>
      </w:pPr>
      <w:r w:rsidRPr="008929A2">
        <w:rPr>
          <w:rFonts w:ascii="Traditional Arabic" w:hAnsi="Traditional Arabic" w:cs="Traditional Arabic"/>
          <w:sz w:val="28"/>
          <w:szCs w:val="28"/>
          <w:rtl/>
        </w:rPr>
        <w:t>الفروق بين متوسطات هل تملك أو تعمل في مشروع ناشئ</w:t>
      </w:r>
      <w:r w:rsidRPr="008929A2">
        <w:rPr>
          <w:rFonts w:ascii="Traditional Arabic" w:hAnsi="Traditional Arabic" w:cs="Traditional Arabic" w:hint="cs"/>
          <w:sz w:val="28"/>
          <w:szCs w:val="28"/>
          <w:rtl/>
        </w:rPr>
        <w:t xml:space="preserve"> مع (المحور الثاني: التعرف على واقع الخدمات اللوجستية في تقليل العبء على المشاريع الناشئة وتخفيض تكلفتها التأسيسية) </w:t>
      </w:r>
      <w:r w:rsidRPr="008929A2">
        <w:rPr>
          <w:rFonts w:ascii="Traditional Arabic" w:hAnsi="Traditional Arabic" w:cs="Traditional Arabic"/>
          <w:sz w:val="28"/>
          <w:szCs w:val="28"/>
          <w:rtl/>
        </w:rPr>
        <w:t>لأفراد العينة في أداة الدراسة فمن خلال قيمة مستوى الدلالة الإحصائي لاختبار (</w:t>
      </w:r>
      <w:r w:rsidRPr="008929A2">
        <w:rPr>
          <w:rFonts w:ascii="Traditional Arabic" w:hAnsi="Traditional Arabic" w:cs="Traditional Arabic"/>
          <w:sz w:val="28"/>
          <w:szCs w:val="28"/>
        </w:rPr>
        <w:t>F</w:t>
      </w:r>
      <w:r w:rsidRPr="008929A2">
        <w:rPr>
          <w:rFonts w:ascii="Traditional Arabic" w:hAnsi="Traditional Arabic" w:cs="Traditional Arabic"/>
          <w:sz w:val="28"/>
          <w:szCs w:val="28"/>
          <w:rtl/>
        </w:rPr>
        <w:t>) التي بلغت (</w:t>
      </w:r>
      <w:r w:rsidRPr="008929A2">
        <w:rPr>
          <w:rFonts w:ascii="Traditional Arabic" w:hAnsi="Traditional Arabic" w:cs="Traditional Arabic" w:hint="cs"/>
          <w:sz w:val="28"/>
          <w:szCs w:val="28"/>
          <w:rtl/>
        </w:rPr>
        <w:t>0.655</w:t>
      </w:r>
      <w:r w:rsidRPr="008929A2">
        <w:rPr>
          <w:rFonts w:ascii="Traditional Arabic" w:hAnsi="Traditional Arabic" w:cs="Traditional Arabic"/>
          <w:sz w:val="28"/>
          <w:szCs w:val="28"/>
          <w:rtl/>
        </w:rPr>
        <w:t xml:space="preserve">) </w:t>
      </w:r>
      <w:r w:rsidRPr="008929A2">
        <w:rPr>
          <w:rFonts w:ascii="Traditional Arabic" w:hAnsi="Traditional Arabic" w:cs="Traditional Arabic" w:hint="cs"/>
          <w:sz w:val="28"/>
          <w:szCs w:val="28"/>
          <w:rtl/>
        </w:rPr>
        <w:t xml:space="preserve">مقارنتها بقيمة مستوى الدلالة الإحصائية (0.) </w:t>
      </w:r>
      <w:r w:rsidRPr="008929A2">
        <w:rPr>
          <w:rFonts w:ascii="Traditional Arabic" w:hAnsi="Traditional Arabic" w:cs="Traditional Arabic"/>
          <w:sz w:val="28"/>
          <w:szCs w:val="28"/>
          <w:rtl/>
        </w:rPr>
        <w:t>أ</w:t>
      </w:r>
      <w:r w:rsidRPr="008929A2">
        <w:rPr>
          <w:rFonts w:ascii="Traditional Arabic" w:hAnsi="Traditional Arabic" w:cs="Traditional Arabic" w:hint="cs"/>
          <w:sz w:val="28"/>
          <w:szCs w:val="28"/>
          <w:rtl/>
        </w:rPr>
        <w:t>كبر</w:t>
      </w:r>
      <w:r w:rsidRPr="008929A2">
        <w:rPr>
          <w:rFonts w:ascii="Traditional Arabic" w:hAnsi="Traditional Arabic" w:cs="Traditional Arabic"/>
          <w:sz w:val="28"/>
          <w:szCs w:val="28"/>
          <w:rtl/>
        </w:rPr>
        <w:t xml:space="preserve"> من (0.05) مما يعني</w:t>
      </w:r>
      <w:r w:rsidRPr="008929A2">
        <w:rPr>
          <w:rFonts w:ascii="Traditional Arabic" w:hAnsi="Traditional Arabic" w:cs="Traditional Arabic" w:hint="cs"/>
          <w:sz w:val="28"/>
          <w:szCs w:val="28"/>
          <w:rtl/>
        </w:rPr>
        <w:t xml:space="preserve"> عدم</w:t>
      </w:r>
      <w:r w:rsidRPr="008929A2">
        <w:rPr>
          <w:rFonts w:ascii="Traditional Arabic" w:hAnsi="Traditional Arabic" w:cs="Traditional Arabic"/>
          <w:sz w:val="28"/>
          <w:szCs w:val="28"/>
          <w:rtl/>
        </w:rPr>
        <w:t xml:space="preserve"> وجود فروق ذات دلالة إحصائية</w:t>
      </w:r>
    </w:p>
    <w:p w14:paraId="6A5BEF5B" w14:textId="77777777" w:rsidR="00670177" w:rsidRDefault="00670177" w:rsidP="0031324C">
      <w:pPr>
        <w:spacing w:line="360" w:lineRule="auto"/>
        <w:rPr>
          <w:rFonts w:ascii="Traditional Arabic" w:hAnsi="Traditional Arabic" w:cs="Traditional Arabic"/>
          <w:b/>
          <w:bCs/>
          <w:sz w:val="24"/>
          <w:szCs w:val="24"/>
          <w:rtl/>
        </w:rPr>
      </w:pPr>
    </w:p>
    <w:p w14:paraId="47E6D1D0" w14:textId="77777777" w:rsidR="0044489C" w:rsidRDefault="0044489C" w:rsidP="0031324C">
      <w:pPr>
        <w:spacing w:line="360" w:lineRule="auto"/>
        <w:rPr>
          <w:rFonts w:ascii="Traditional Arabic" w:hAnsi="Traditional Arabic" w:cs="Traditional Arabic"/>
          <w:b/>
          <w:bCs/>
          <w:sz w:val="24"/>
          <w:szCs w:val="24"/>
          <w:rtl/>
        </w:rPr>
      </w:pPr>
    </w:p>
    <w:p w14:paraId="5AF528CD" w14:textId="77777777" w:rsidR="0044489C" w:rsidRPr="00670177" w:rsidRDefault="0044489C" w:rsidP="0031324C">
      <w:pPr>
        <w:spacing w:line="360" w:lineRule="auto"/>
        <w:rPr>
          <w:rFonts w:ascii="Traditional Arabic" w:hAnsi="Traditional Arabic" w:cs="Traditional Arabic"/>
          <w:b/>
          <w:bCs/>
          <w:sz w:val="24"/>
          <w:szCs w:val="24"/>
          <w:rtl/>
        </w:rPr>
      </w:pPr>
    </w:p>
    <w:p w14:paraId="6FD826D5" w14:textId="0CCDB65E" w:rsidR="00670177" w:rsidRPr="009C5AD3" w:rsidRDefault="00670177" w:rsidP="007C4E40">
      <w:pPr>
        <w:spacing w:line="360" w:lineRule="auto"/>
        <w:outlineLvl w:val="1"/>
        <w:rPr>
          <w:rFonts w:ascii="Traditional Arabic" w:hAnsi="Traditional Arabic" w:cs="Traditional Arabic"/>
          <w:b/>
          <w:bCs/>
          <w:sz w:val="36"/>
          <w:szCs w:val="36"/>
        </w:rPr>
      </w:pPr>
      <w:bookmarkStart w:id="54" w:name="_Toc111624629"/>
      <w:r w:rsidRPr="009C5AD3">
        <w:rPr>
          <w:rFonts w:ascii="Traditional Arabic" w:hAnsi="Traditional Arabic" w:cs="Traditional Arabic" w:hint="cs"/>
          <w:b/>
          <w:bCs/>
          <w:sz w:val="36"/>
          <w:szCs w:val="36"/>
          <w:rtl/>
        </w:rPr>
        <w:lastRenderedPageBreak/>
        <w:t>التــــوصــــيـــــــات</w:t>
      </w:r>
      <w:r w:rsidR="00B12D62">
        <w:rPr>
          <w:rFonts w:ascii="Traditional Arabic" w:hAnsi="Traditional Arabic" w:cs="Traditional Arabic" w:hint="cs"/>
          <w:b/>
          <w:bCs/>
          <w:sz w:val="36"/>
          <w:szCs w:val="36"/>
          <w:rtl/>
        </w:rPr>
        <w:t xml:space="preserve"> و</w:t>
      </w:r>
      <w:r w:rsidR="00B12D62" w:rsidRPr="00B94525">
        <w:rPr>
          <w:rFonts w:ascii="Traditional Arabic" w:hAnsi="Traditional Arabic" w:cs="Traditional Arabic" w:hint="cs"/>
          <w:b/>
          <w:bCs/>
          <w:sz w:val="36"/>
          <w:szCs w:val="36"/>
          <w:rtl/>
        </w:rPr>
        <w:t>مقترحات الدراسة</w:t>
      </w:r>
      <w:bookmarkEnd w:id="54"/>
    </w:p>
    <w:p w14:paraId="5256A62D" w14:textId="77777777" w:rsidR="00670177" w:rsidRPr="008929A2" w:rsidRDefault="00670177"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sz w:val="28"/>
          <w:szCs w:val="28"/>
          <w:rtl/>
        </w:rPr>
        <w:t xml:space="preserve">قمنا </w:t>
      </w:r>
      <w:r w:rsidRPr="008929A2">
        <w:rPr>
          <w:rFonts w:ascii="Traditional Arabic" w:hAnsi="Traditional Arabic" w:cs="Traditional Arabic" w:hint="cs"/>
          <w:sz w:val="28"/>
          <w:szCs w:val="28"/>
          <w:rtl/>
        </w:rPr>
        <w:t>في</w:t>
      </w:r>
      <w:r w:rsidRPr="008929A2">
        <w:rPr>
          <w:rFonts w:ascii="Traditional Arabic" w:hAnsi="Traditional Arabic" w:cs="Traditional Arabic"/>
          <w:sz w:val="28"/>
          <w:szCs w:val="28"/>
          <w:rtl/>
        </w:rPr>
        <w:t xml:space="preserve"> هذه الدراسة بتناول عدة جوانب تتعلق </w:t>
      </w:r>
      <w:r w:rsidRPr="008929A2">
        <w:rPr>
          <w:rFonts w:ascii="Traditional Arabic" w:hAnsi="Traditional Arabic" w:cs="Traditional Arabic" w:hint="cs"/>
          <w:sz w:val="28"/>
          <w:szCs w:val="28"/>
          <w:rtl/>
        </w:rPr>
        <w:t>ب</w:t>
      </w:r>
      <w:r w:rsidRPr="008929A2">
        <w:rPr>
          <w:rFonts w:ascii="Traditional Arabic" w:hAnsi="Traditional Arabic" w:cs="Traditional Arabic"/>
          <w:sz w:val="28"/>
          <w:szCs w:val="28"/>
          <w:rtl/>
        </w:rPr>
        <w:t>التعرف على</w:t>
      </w:r>
      <w:r w:rsidRPr="008929A2">
        <w:rPr>
          <w:rFonts w:ascii="Traditional Arabic" w:hAnsi="Traditional Arabic" w:cs="Traditional Arabic" w:hint="cs"/>
          <w:sz w:val="28"/>
          <w:szCs w:val="28"/>
          <w:rtl/>
        </w:rPr>
        <w:t xml:space="preserve"> أثر تطور الخدمات اللوجستية على المشاريع الناشئة داخل المملكة العربية السعودية، </w:t>
      </w:r>
      <w:r w:rsidRPr="008929A2">
        <w:rPr>
          <w:rFonts w:ascii="Traditional Arabic" w:hAnsi="Traditional Arabic" w:cs="Traditional Arabic"/>
          <w:sz w:val="28"/>
          <w:szCs w:val="28"/>
          <w:rtl/>
        </w:rPr>
        <w:t>و</w:t>
      </w:r>
      <w:r w:rsidRPr="008929A2">
        <w:rPr>
          <w:rFonts w:ascii="Traditional Arabic" w:hAnsi="Traditional Arabic" w:cs="Traditional Arabic" w:hint="cs"/>
          <w:sz w:val="28"/>
          <w:szCs w:val="28"/>
          <w:rtl/>
        </w:rPr>
        <w:t xml:space="preserve">لقد </w:t>
      </w:r>
      <w:r w:rsidRPr="008929A2">
        <w:rPr>
          <w:rFonts w:ascii="Traditional Arabic" w:hAnsi="Traditional Arabic" w:cs="Traditional Arabic"/>
          <w:sz w:val="28"/>
          <w:szCs w:val="28"/>
          <w:rtl/>
        </w:rPr>
        <w:t xml:space="preserve">توصلنا الى عدة أمــــــــــور يجب أن تضع بعين </w:t>
      </w:r>
      <w:r w:rsidRPr="008929A2">
        <w:rPr>
          <w:rFonts w:ascii="Traditional Arabic" w:hAnsi="Traditional Arabic" w:cs="Traditional Arabic" w:hint="cs"/>
          <w:sz w:val="28"/>
          <w:szCs w:val="28"/>
          <w:rtl/>
        </w:rPr>
        <w:t>الاعتبار</w:t>
      </w:r>
      <w:r w:rsidRPr="008929A2">
        <w:rPr>
          <w:rFonts w:ascii="Traditional Arabic" w:hAnsi="Traditional Arabic" w:cs="Traditional Arabic"/>
          <w:sz w:val="28"/>
          <w:szCs w:val="28"/>
          <w:rtl/>
        </w:rPr>
        <w:t xml:space="preserve"> مثل</w:t>
      </w:r>
      <w:r w:rsidRPr="008929A2">
        <w:rPr>
          <w:rFonts w:ascii="Traditional Arabic" w:hAnsi="Traditional Arabic" w:cs="Traditional Arabic" w:hint="cs"/>
          <w:sz w:val="28"/>
          <w:szCs w:val="28"/>
          <w:rtl/>
        </w:rPr>
        <w:t>:</w:t>
      </w:r>
    </w:p>
    <w:p w14:paraId="6131DC4B"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ضرورة الحرص على تتبع المنتجات والخدمات في رفع كفاءة الخدمة المقدمة للعميل. </w:t>
      </w:r>
    </w:p>
    <w:p w14:paraId="50DD222E"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يجب الحرص على توفير شركات نقل التي تقوم بإيصال المنتجات وتوريد المواد الخام المشاريع الناشئة.</w:t>
      </w:r>
    </w:p>
    <w:p w14:paraId="4E751EFE"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ضرورة تعزيز خدمات التخزين عن طريق شركات الطرف الثالث (طرف خارجي) قيمة وتنافسية المشاريع الناشئة.</w:t>
      </w:r>
    </w:p>
    <w:p w14:paraId="7E32DFC5"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ضرورة الاهتمام بالشراء مباشرة من الشركة المصنعة دون الحاجة للتعامل مع الموزعين ومراكز البيع التقليدية.</w:t>
      </w:r>
    </w:p>
    <w:p w14:paraId="00BF7F2F"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ساهمت على خدمة التغليف والطباعة المقدمة من شركات الطرف الثالث لكي تقوم برفع كفاءة الخدمة المقدمة للعميل. </w:t>
      </w:r>
    </w:p>
    <w:p w14:paraId="4D7ECFDE"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 xml:space="preserve">الخدمات اللوجستية داخل المملكة العربية السعودية عليها المساهمة في تقليل العبء على المشاريع الناشئة وتخفيض تكلفتها التأسيسية. </w:t>
      </w:r>
    </w:p>
    <w:p w14:paraId="14F94E6B"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ضرورة أن يصبح التخليص الجمركي للبضائع في السعودية أكثر سهولة.</w:t>
      </w:r>
    </w:p>
    <w:p w14:paraId="3B422AD9" w14:textId="77777777" w:rsidR="00670177" w:rsidRPr="008929A2" w:rsidRDefault="00670177" w:rsidP="0031324C">
      <w:pPr>
        <w:numPr>
          <w:ilvl w:val="0"/>
          <w:numId w:val="42"/>
        </w:numPr>
        <w:spacing w:line="360" w:lineRule="auto"/>
        <w:rPr>
          <w:rFonts w:ascii="Traditional Arabic" w:hAnsi="Traditional Arabic" w:cs="Traditional Arabic"/>
          <w:sz w:val="28"/>
          <w:szCs w:val="28"/>
        </w:rPr>
      </w:pPr>
      <w:r w:rsidRPr="008929A2">
        <w:rPr>
          <w:rFonts w:ascii="Traditional Arabic" w:hAnsi="Traditional Arabic" w:cs="Traditional Arabic" w:hint="cs"/>
          <w:sz w:val="28"/>
          <w:szCs w:val="28"/>
          <w:rtl/>
        </w:rPr>
        <w:t>ضرورة أن يملك أصحاب المشاريع الناشئة العديد من الخيارات لمقدمي خدمات التخزين المناسبة لمشروعهم.</w:t>
      </w:r>
    </w:p>
    <w:p w14:paraId="5F6CC7A3" w14:textId="1049BA6D" w:rsidR="0065797A" w:rsidRPr="009C1F91" w:rsidRDefault="009C1F91" w:rsidP="009C1F91">
      <w:pPr>
        <w:spacing w:line="360" w:lineRule="auto"/>
        <w:outlineLvl w:val="1"/>
        <w:rPr>
          <w:rFonts w:ascii="Traditional Arabic" w:hAnsi="Traditional Arabic" w:cs="Traditional Arabic"/>
          <w:b/>
          <w:bCs/>
          <w:sz w:val="36"/>
          <w:szCs w:val="36"/>
          <w:rtl/>
        </w:rPr>
      </w:pPr>
      <w:bookmarkStart w:id="55" w:name="_Toc111624630"/>
      <w:r w:rsidRPr="009C1F91">
        <w:rPr>
          <w:rFonts w:ascii="Traditional Arabic" w:hAnsi="Traditional Arabic" w:cs="Traditional Arabic" w:hint="cs"/>
          <w:b/>
          <w:bCs/>
          <w:sz w:val="36"/>
          <w:szCs w:val="36"/>
          <w:rtl/>
        </w:rPr>
        <w:t>نموذج عمل المخازن التشاركية</w:t>
      </w:r>
      <w:bookmarkEnd w:id="55"/>
    </w:p>
    <w:p w14:paraId="3F79C221" w14:textId="133E61EF" w:rsidR="00DD6E05" w:rsidRPr="008929A2" w:rsidRDefault="00B12D62"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 xml:space="preserve">عمل </w:t>
      </w:r>
      <w:r w:rsidR="00441323">
        <w:rPr>
          <w:rFonts w:ascii="Traditional Arabic" w:hAnsi="Traditional Arabic" w:cs="Traditional Arabic" w:hint="cs"/>
          <w:sz w:val="28"/>
          <w:szCs w:val="28"/>
          <w:rtl/>
        </w:rPr>
        <w:t>الباحث</w:t>
      </w:r>
      <w:r w:rsidRPr="008929A2">
        <w:rPr>
          <w:rFonts w:ascii="Traditional Arabic" w:hAnsi="Traditional Arabic" w:cs="Traditional Arabic" w:hint="cs"/>
          <w:sz w:val="28"/>
          <w:szCs w:val="28"/>
          <w:rtl/>
        </w:rPr>
        <w:t xml:space="preserve"> على نموذج عمل يهتم بتطوير الميل الاخير في تقديم الخدمات اللوجستية لما له تأثير كبير في قيمة السلعه المقدمة للمستفيد الاخير، اذ يقدر قيمة الميل الاخير ب 40% من قيمة سلسلة التوريد</w:t>
      </w:r>
      <w:r w:rsidR="00DD6E05" w:rsidRPr="008929A2">
        <w:rPr>
          <w:rFonts w:ascii="Traditional Arabic" w:hAnsi="Traditional Arabic" w:cs="Traditional Arabic" w:hint="cs"/>
          <w:sz w:val="28"/>
          <w:szCs w:val="28"/>
          <w:rtl/>
        </w:rPr>
        <w:t>(</w:t>
      </w:r>
      <w:r w:rsidR="00DD6E05" w:rsidRPr="008929A2">
        <w:rPr>
          <w:rStyle w:val="FootnoteReference"/>
          <w:rFonts w:ascii="Traditional Arabic" w:hAnsi="Traditional Arabic" w:cs="Traditional Arabic"/>
          <w:sz w:val="28"/>
          <w:szCs w:val="28"/>
          <w:rtl/>
        </w:rPr>
        <w:footnoteReference w:id="23"/>
      </w:r>
      <w:r w:rsidR="00DD6E05" w:rsidRPr="008929A2">
        <w:rPr>
          <w:rFonts w:ascii="Traditional Arabic" w:hAnsi="Traditional Arabic" w:cs="Traditional Arabic" w:hint="cs"/>
          <w:sz w:val="28"/>
          <w:szCs w:val="28"/>
          <w:rtl/>
        </w:rPr>
        <w:t xml:space="preserve">)، يقوم نموذج العمل بخدمة المشاريع القائمة بشكل عام والمشاريع الناشئة بشكل </w:t>
      </w:r>
      <w:r w:rsidR="00056B14">
        <w:rPr>
          <w:rFonts w:ascii="Traditional Arabic" w:hAnsi="Traditional Arabic" w:cs="Traditional Arabic" w:hint="cs"/>
          <w:sz w:val="28"/>
          <w:szCs w:val="28"/>
          <w:rtl/>
        </w:rPr>
        <w:t>أ</w:t>
      </w:r>
      <w:r w:rsidR="00DD6E05" w:rsidRPr="008929A2">
        <w:rPr>
          <w:rFonts w:ascii="Traditional Arabic" w:hAnsi="Traditional Arabic" w:cs="Traditional Arabic" w:hint="cs"/>
          <w:sz w:val="28"/>
          <w:szCs w:val="28"/>
          <w:rtl/>
        </w:rPr>
        <w:t>كبر ، وتقوم الفكرة على المخازن التشاركية في توصيل الميل الاخير.</w:t>
      </w:r>
    </w:p>
    <w:p w14:paraId="0EBAFAA1" w14:textId="77777777" w:rsidR="00DD6E05" w:rsidRPr="008929A2" w:rsidRDefault="00DD6E05" w:rsidP="0031324C">
      <w:pPr>
        <w:spacing w:line="360" w:lineRule="auto"/>
        <w:rPr>
          <w:rFonts w:ascii="Traditional Arabic" w:hAnsi="Traditional Arabic" w:cs="Traditional Arabic"/>
          <w:b/>
          <w:bCs/>
          <w:sz w:val="28"/>
          <w:szCs w:val="28"/>
          <w:rtl/>
        </w:rPr>
      </w:pPr>
      <w:r w:rsidRPr="008929A2">
        <w:rPr>
          <w:rFonts w:ascii="Traditional Arabic" w:hAnsi="Traditional Arabic" w:cs="Traditional Arabic" w:hint="cs"/>
          <w:b/>
          <w:bCs/>
          <w:sz w:val="32"/>
          <w:szCs w:val="32"/>
          <w:rtl/>
        </w:rPr>
        <w:t xml:space="preserve">الهدف من فكرة المخازن التشاركية </w:t>
      </w:r>
    </w:p>
    <w:p w14:paraId="7472A7B6" w14:textId="05150B1A" w:rsidR="00670177" w:rsidRPr="008929A2" w:rsidRDefault="00DD6E05"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lastRenderedPageBreak/>
        <w:t>هو توفير قيمة جزء من تكلفة الشحن بعد ان وجد الباحث بعد تفحص العديد من المشاريع الناشئة عقبات التكاليف اللوجستية التي قد تصل الى قيمة اعلى من سعر المنتج</w:t>
      </w:r>
      <w:r w:rsidR="00A723F6" w:rsidRPr="008929A2">
        <w:rPr>
          <w:rFonts w:ascii="Traditional Arabic" w:hAnsi="Traditional Arabic" w:cs="Traditional Arabic" w:hint="cs"/>
          <w:sz w:val="28"/>
          <w:szCs w:val="28"/>
          <w:rtl/>
        </w:rPr>
        <w:t>.</w:t>
      </w:r>
    </w:p>
    <w:p w14:paraId="126AB161" w14:textId="77777777" w:rsidR="00A723F6" w:rsidRDefault="00A723F6" w:rsidP="0031324C">
      <w:pPr>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w:t>
      </w:r>
    </w:p>
    <w:p w14:paraId="1357A3B0" w14:textId="610E8AC1" w:rsidR="00A723F6" w:rsidRDefault="00A723F6" w:rsidP="0031324C">
      <w:pPr>
        <w:spacing w:line="360" w:lineRule="auto"/>
        <w:jc w:val="center"/>
        <w:rPr>
          <w:rFonts w:ascii="Traditional Arabic" w:hAnsi="Traditional Arabic" w:cs="Traditional Arabic"/>
          <w:b/>
          <w:bCs/>
          <w:sz w:val="24"/>
          <w:szCs w:val="24"/>
          <w:rtl/>
        </w:rPr>
      </w:pPr>
      <w:r>
        <w:rPr>
          <w:noProof/>
        </w:rPr>
        <w:drawing>
          <wp:inline distT="0" distB="0" distL="0" distR="0" wp14:anchorId="72E4C30B" wp14:editId="188D6723">
            <wp:extent cx="4216262" cy="3649275"/>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3930" cy="3664567"/>
                    </a:xfrm>
                    <a:prstGeom prst="rect">
                      <a:avLst/>
                    </a:prstGeom>
                    <a:noFill/>
                    <a:ln>
                      <a:noFill/>
                    </a:ln>
                  </pic:spPr>
                </pic:pic>
              </a:graphicData>
            </a:graphic>
          </wp:inline>
        </w:drawing>
      </w:r>
    </w:p>
    <w:p w14:paraId="4744B037" w14:textId="7D13EEF0" w:rsidR="00A723F6" w:rsidRDefault="00A723F6" w:rsidP="0031324C">
      <w:pPr>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صورة : نموذج للصناديق التشاركية</w:t>
      </w:r>
      <w:r w:rsidRPr="007C4E40">
        <w:rPr>
          <w:rFonts w:ascii="Traditional Arabic" w:hAnsi="Traditional Arabic" w:cs="Traditional Arabic" w:hint="cs"/>
          <w:b/>
          <w:bCs/>
          <w:sz w:val="24"/>
          <w:szCs w:val="24"/>
          <w:vertAlign w:val="superscript"/>
          <w:rtl/>
        </w:rPr>
        <w:t>(</w:t>
      </w:r>
      <w:r w:rsidRPr="007C4E40">
        <w:rPr>
          <w:rStyle w:val="FootnoteReference"/>
          <w:rFonts w:ascii="Traditional Arabic" w:hAnsi="Traditional Arabic" w:cs="Traditional Arabic"/>
          <w:b/>
          <w:bCs/>
          <w:sz w:val="24"/>
          <w:szCs w:val="24"/>
          <w:rtl/>
        </w:rPr>
        <w:footnoteReference w:id="24"/>
      </w:r>
      <w:r w:rsidRPr="007C4E40">
        <w:rPr>
          <w:rFonts w:ascii="Traditional Arabic" w:hAnsi="Traditional Arabic" w:cs="Traditional Arabic" w:hint="cs"/>
          <w:b/>
          <w:bCs/>
          <w:sz w:val="24"/>
          <w:szCs w:val="24"/>
          <w:vertAlign w:val="superscript"/>
          <w:rtl/>
        </w:rPr>
        <w:t>)</w:t>
      </w:r>
    </w:p>
    <w:p w14:paraId="4EF603BE" w14:textId="22238226" w:rsidR="00DD6E05" w:rsidRPr="008929A2" w:rsidRDefault="00DD6E05" w:rsidP="0031324C">
      <w:pPr>
        <w:spacing w:line="360" w:lineRule="auto"/>
        <w:rPr>
          <w:rFonts w:ascii="Traditional Arabic" w:hAnsi="Traditional Arabic" w:cs="Traditional Arabic"/>
          <w:b/>
          <w:bCs/>
          <w:sz w:val="32"/>
          <w:szCs w:val="32"/>
          <w:rtl/>
        </w:rPr>
      </w:pPr>
      <w:r w:rsidRPr="008929A2">
        <w:rPr>
          <w:rFonts w:ascii="Traditional Arabic" w:hAnsi="Traditional Arabic" w:cs="Traditional Arabic" w:hint="cs"/>
          <w:b/>
          <w:bCs/>
          <w:sz w:val="32"/>
          <w:szCs w:val="32"/>
          <w:rtl/>
        </w:rPr>
        <w:t>نموذج عمل المخازن التشاركية للميل الاخير</w:t>
      </w:r>
    </w:p>
    <w:p w14:paraId="1582B023" w14:textId="52527186" w:rsidR="00DD6E05" w:rsidRPr="008929A2" w:rsidRDefault="00DD6E05"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 xml:space="preserve">إنشاء صناديق ذكية لاستلام الطلبات تستهدف المشاريع الناشئة التي تواجه صعوبة في تكوين اسطول توزيع وشحن داخل </w:t>
      </w:r>
      <w:r w:rsidR="004F1A5B" w:rsidRPr="008929A2">
        <w:rPr>
          <w:rFonts w:ascii="Traditional Arabic" w:hAnsi="Traditional Arabic" w:cs="Traditional Arabic" w:hint="cs"/>
          <w:sz w:val="28"/>
          <w:szCs w:val="28"/>
          <w:rtl/>
        </w:rPr>
        <w:t>المدن،</w:t>
      </w:r>
      <w:r w:rsidRPr="008929A2">
        <w:rPr>
          <w:rFonts w:ascii="Traditional Arabic" w:hAnsi="Traditional Arabic" w:cs="Traditional Arabic" w:hint="cs"/>
          <w:sz w:val="28"/>
          <w:szCs w:val="28"/>
          <w:rtl/>
        </w:rPr>
        <w:t xml:space="preserve"> تعمل شركة الميل الأخير على توفير اسطول شحن عبر شركات متخصصة يقوم بتوزيع الطلبات الى الصناديق الموزعة داخل الأحياء في مناطق أمنة تعمل على مدار الساعة </w:t>
      </w:r>
    </w:p>
    <w:p w14:paraId="24E25144" w14:textId="4E25F166" w:rsidR="00A723F6" w:rsidRPr="008929A2" w:rsidRDefault="00A723F6" w:rsidP="0031324C">
      <w:pPr>
        <w:spacing w:line="360" w:lineRule="auto"/>
        <w:rPr>
          <w:rFonts w:ascii="Traditional Arabic" w:hAnsi="Traditional Arabic" w:cs="Traditional Arabic"/>
          <w:sz w:val="28"/>
          <w:szCs w:val="28"/>
          <w:rtl/>
        </w:rPr>
      </w:pPr>
      <w:r w:rsidRPr="008929A2">
        <w:rPr>
          <w:rFonts w:ascii="Traditional Arabic" w:hAnsi="Traditional Arabic" w:cs="Traditional Arabic" w:hint="cs"/>
          <w:sz w:val="28"/>
          <w:szCs w:val="28"/>
          <w:rtl/>
        </w:rPr>
        <w:t xml:space="preserve">يستطيع المشروع الناشئ المتعاقد تخيير عميله بأقرب صندوق للميل الأخير داخل الحي او الحي المجاور </w:t>
      </w:r>
      <w:r w:rsidR="004F1A5B" w:rsidRPr="008929A2">
        <w:rPr>
          <w:rFonts w:ascii="Traditional Arabic" w:hAnsi="Traditional Arabic" w:cs="Traditional Arabic" w:hint="cs"/>
          <w:sz w:val="28"/>
          <w:szCs w:val="28"/>
          <w:rtl/>
        </w:rPr>
        <w:t>الأقرب،</w:t>
      </w:r>
      <w:r w:rsidRPr="008929A2">
        <w:rPr>
          <w:rFonts w:ascii="Traditional Arabic" w:hAnsi="Traditional Arabic" w:cs="Traditional Arabic" w:hint="cs"/>
          <w:sz w:val="28"/>
          <w:szCs w:val="28"/>
          <w:rtl/>
        </w:rPr>
        <w:t xml:space="preserve"> يتيح الميل الأخير إمكانية استلام الطلب من قبل العميل بعد وضعه في الصندوق خلال مدة محددة تقدر ب 48 ساعة كمثال</w:t>
      </w:r>
    </w:p>
    <w:p w14:paraId="195466C3" w14:textId="77E0ADE2" w:rsidR="00A723F6" w:rsidRDefault="00A723F6" w:rsidP="0031324C">
      <w:pPr>
        <w:spacing w:line="360" w:lineRule="auto"/>
        <w:rPr>
          <w:rFonts w:ascii="Traditional Arabic" w:hAnsi="Traditional Arabic" w:cs="Traditional Arabic"/>
          <w:b/>
          <w:bCs/>
          <w:sz w:val="24"/>
          <w:szCs w:val="24"/>
          <w:rtl/>
        </w:rPr>
      </w:pPr>
      <w:r w:rsidRPr="008929A2">
        <w:rPr>
          <w:rFonts w:ascii="Traditional Arabic" w:hAnsi="Traditional Arabic" w:cs="Traditional Arabic" w:hint="cs"/>
          <w:sz w:val="28"/>
          <w:szCs w:val="28"/>
          <w:rtl/>
        </w:rPr>
        <w:lastRenderedPageBreak/>
        <w:t xml:space="preserve">تعمل الفكرة على قدرة مستهلك على </w:t>
      </w:r>
      <w:r w:rsidR="004F1A5B" w:rsidRPr="008929A2">
        <w:rPr>
          <w:rFonts w:ascii="Traditional Arabic" w:hAnsi="Traditional Arabic" w:cs="Traditional Arabic" w:hint="cs"/>
          <w:sz w:val="28"/>
          <w:szCs w:val="28"/>
          <w:rtl/>
        </w:rPr>
        <w:t>الاختيار</w:t>
      </w:r>
      <w:r w:rsidRPr="008929A2">
        <w:rPr>
          <w:rFonts w:ascii="Traditional Arabic" w:hAnsi="Traditional Arabic" w:cs="Traditional Arabic" w:hint="cs"/>
          <w:sz w:val="28"/>
          <w:szCs w:val="28"/>
          <w:rtl/>
        </w:rPr>
        <w:t xml:space="preserve"> في حالة أراد توفير جزء من تكلفة الشحن مقابل الذهاب لأقرب </w:t>
      </w:r>
      <w:r w:rsidR="004F1A5B" w:rsidRPr="008929A2">
        <w:rPr>
          <w:rFonts w:ascii="Traditional Arabic" w:hAnsi="Traditional Arabic" w:cs="Traditional Arabic" w:hint="cs"/>
          <w:sz w:val="28"/>
          <w:szCs w:val="28"/>
          <w:rtl/>
        </w:rPr>
        <w:t>محطات استلام الشحنات، حيث انه اثناء</w:t>
      </w:r>
      <w:r w:rsidRPr="008929A2">
        <w:rPr>
          <w:rFonts w:ascii="Traditional Arabic" w:hAnsi="Traditional Arabic" w:cs="Traditional Arabic" w:hint="cs"/>
          <w:sz w:val="28"/>
          <w:szCs w:val="28"/>
          <w:rtl/>
        </w:rPr>
        <w:t xml:space="preserve"> إتمام الطلب</w:t>
      </w:r>
      <w:r w:rsidR="004F1A5B" w:rsidRPr="008929A2">
        <w:rPr>
          <w:rFonts w:ascii="Traditional Arabic" w:hAnsi="Traditional Arabic" w:cs="Traditional Arabic" w:hint="cs"/>
          <w:sz w:val="28"/>
          <w:szCs w:val="28"/>
          <w:rtl/>
        </w:rPr>
        <w:t xml:space="preserve"> يحدد المشتري خيار التوصيل المناسب مقابل التكلفة،</w:t>
      </w:r>
      <w:r w:rsidRPr="008929A2">
        <w:rPr>
          <w:rFonts w:ascii="Traditional Arabic" w:hAnsi="Traditional Arabic" w:cs="Traditional Arabic" w:hint="cs"/>
          <w:sz w:val="28"/>
          <w:szCs w:val="28"/>
          <w:rtl/>
        </w:rPr>
        <w:t xml:space="preserve"> مما سيساهم بخفض تكلفة الميل </w:t>
      </w:r>
      <w:r w:rsidR="004F1A5B" w:rsidRPr="008929A2">
        <w:rPr>
          <w:rFonts w:ascii="Traditional Arabic" w:hAnsi="Traditional Arabic" w:cs="Traditional Arabic" w:hint="cs"/>
          <w:sz w:val="28"/>
          <w:szCs w:val="28"/>
          <w:rtl/>
        </w:rPr>
        <w:t>الأخير عل</w:t>
      </w:r>
      <w:r w:rsidR="004F1A5B" w:rsidRPr="008929A2">
        <w:rPr>
          <w:rFonts w:ascii="Traditional Arabic" w:hAnsi="Traditional Arabic" w:cs="Traditional Arabic" w:hint="eastAsia"/>
          <w:sz w:val="28"/>
          <w:szCs w:val="28"/>
          <w:rtl/>
        </w:rPr>
        <w:t>ى</w:t>
      </w:r>
      <w:r w:rsidRPr="008929A2">
        <w:rPr>
          <w:rFonts w:ascii="Traditional Arabic" w:hAnsi="Traditional Arabic" w:cs="Traditional Arabic" w:hint="cs"/>
          <w:sz w:val="28"/>
          <w:szCs w:val="28"/>
          <w:rtl/>
        </w:rPr>
        <w:t xml:space="preserve"> العميل وكذلك على مالك المشروع الناشئ </w:t>
      </w:r>
      <w:r w:rsidR="004F1A5B" w:rsidRPr="008929A2">
        <w:rPr>
          <w:rFonts w:ascii="Traditional Arabic" w:hAnsi="Traditional Arabic" w:cs="Traditional Arabic" w:hint="cs"/>
          <w:sz w:val="28"/>
          <w:szCs w:val="28"/>
          <w:rtl/>
        </w:rPr>
        <w:t>ويضيف</w:t>
      </w:r>
      <w:r w:rsidRPr="008929A2">
        <w:rPr>
          <w:rFonts w:ascii="Traditional Arabic" w:hAnsi="Traditional Arabic" w:cs="Traditional Arabic" w:hint="cs"/>
          <w:sz w:val="28"/>
          <w:szCs w:val="28"/>
          <w:rtl/>
        </w:rPr>
        <w:t xml:space="preserve"> مرونة </w:t>
      </w:r>
      <w:r w:rsidR="004F1A5B" w:rsidRPr="008929A2">
        <w:rPr>
          <w:rFonts w:ascii="Traditional Arabic" w:hAnsi="Traditional Arabic" w:cs="Traditional Arabic" w:hint="cs"/>
          <w:sz w:val="28"/>
          <w:szCs w:val="28"/>
          <w:rtl/>
        </w:rPr>
        <w:t>للتوصيل</w:t>
      </w:r>
      <w:r w:rsidR="004F1A5B">
        <w:rPr>
          <w:rFonts w:ascii="Traditional Arabic" w:hAnsi="Traditional Arabic" w:cs="Traditional Arabic" w:hint="cs"/>
          <w:b/>
          <w:bCs/>
          <w:sz w:val="24"/>
          <w:szCs w:val="24"/>
          <w:rtl/>
        </w:rPr>
        <w:t>.</w:t>
      </w:r>
    </w:p>
    <w:p w14:paraId="335A28F7" w14:textId="77777777" w:rsidR="00A723F6" w:rsidRDefault="00A723F6" w:rsidP="0031324C">
      <w:pPr>
        <w:spacing w:line="360" w:lineRule="auto"/>
        <w:rPr>
          <w:rFonts w:ascii="Traditional Arabic" w:hAnsi="Traditional Arabic" w:cs="Traditional Arabic"/>
          <w:b/>
          <w:bCs/>
          <w:sz w:val="24"/>
          <w:szCs w:val="24"/>
          <w:rtl/>
        </w:rPr>
      </w:pPr>
    </w:p>
    <w:p w14:paraId="011F5F13" w14:textId="002E42BC" w:rsidR="00A723F6" w:rsidRPr="00DD6E05" w:rsidRDefault="00A723F6" w:rsidP="0031324C">
      <w:pPr>
        <w:spacing w:line="360" w:lineRule="auto"/>
        <w:jc w:val="center"/>
        <w:rPr>
          <w:rFonts w:ascii="Traditional Arabic" w:hAnsi="Traditional Arabic" w:cs="Traditional Arabic"/>
          <w:b/>
          <w:bCs/>
          <w:sz w:val="24"/>
          <w:szCs w:val="24"/>
          <w:rtl/>
        </w:rPr>
      </w:pPr>
      <w:r>
        <w:rPr>
          <w:noProof/>
        </w:rPr>
        <w:drawing>
          <wp:inline distT="0" distB="0" distL="0" distR="0" wp14:anchorId="200BA35B" wp14:editId="6D2FB01A">
            <wp:extent cx="4453881" cy="249618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64445" cy="2502106"/>
                    </a:xfrm>
                    <a:prstGeom prst="rect">
                      <a:avLst/>
                    </a:prstGeom>
                    <a:noFill/>
                    <a:ln>
                      <a:noFill/>
                    </a:ln>
                  </pic:spPr>
                </pic:pic>
              </a:graphicData>
            </a:graphic>
          </wp:inline>
        </w:drawing>
      </w:r>
    </w:p>
    <w:p w14:paraId="2D5564EB" w14:textId="0610F58A" w:rsidR="00A723F6" w:rsidRDefault="00A723F6" w:rsidP="0031324C">
      <w:pPr>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صورة: توضح حي الروضة كمثال للمشروع</w:t>
      </w:r>
      <w:r w:rsidRPr="007C4E40">
        <w:rPr>
          <w:rFonts w:ascii="Traditional Arabic" w:hAnsi="Traditional Arabic" w:cs="Traditional Arabic" w:hint="cs"/>
          <w:b/>
          <w:bCs/>
          <w:sz w:val="24"/>
          <w:szCs w:val="24"/>
          <w:vertAlign w:val="superscript"/>
          <w:rtl/>
        </w:rPr>
        <w:t>(</w:t>
      </w:r>
      <w:r w:rsidRPr="007C4E40">
        <w:rPr>
          <w:rStyle w:val="FootnoteReference"/>
          <w:rFonts w:ascii="Traditional Arabic" w:hAnsi="Traditional Arabic" w:cs="Traditional Arabic"/>
          <w:b/>
          <w:bCs/>
          <w:sz w:val="24"/>
          <w:szCs w:val="24"/>
          <w:rtl/>
        </w:rPr>
        <w:footnoteReference w:id="25"/>
      </w:r>
      <w:r w:rsidRPr="007C4E40">
        <w:rPr>
          <w:rFonts w:ascii="Traditional Arabic" w:hAnsi="Traditional Arabic" w:cs="Traditional Arabic" w:hint="cs"/>
          <w:b/>
          <w:bCs/>
          <w:sz w:val="24"/>
          <w:szCs w:val="24"/>
          <w:vertAlign w:val="superscript"/>
          <w:rtl/>
        </w:rPr>
        <w:t>)</w:t>
      </w:r>
    </w:p>
    <w:p w14:paraId="3AB4CF8E" w14:textId="0EB0817D" w:rsidR="00A723F6" w:rsidRPr="008929A2" w:rsidRDefault="008929A2" w:rsidP="0031324C">
      <w:pPr>
        <w:rPr>
          <w:rFonts w:ascii="Traditional Arabic" w:hAnsi="Traditional Arabic" w:cs="Traditional Arabic"/>
          <w:sz w:val="28"/>
          <w:szCs w:val="28"/>
          <w:rtl/>
        </w:rPr>
      </w:pPr>
      <w:r>
        <w:rPr>
          <w:rFonts w:ascii="Traditional Arabic" w:hAnsi="Traditional Arabic" w:cs="Traditional Arabic" w:hint="cs"/>
          <w:sz w:val="28"/>
          <w:szCs w:val="28"/>
          <w:rtl/>
        </w:rPr>
        <w:t>عمد</w:t>
      </w:r>
      <w:r w:rsidR="00A723F6" w:rsidRPr="008929A2">
        <w:rPr>
          <w:rFonts w:ascii="Traditional Arabic" w:hAnsi="Traditional Arabic" w:cs="Traditional Arabic" w:hint="cs"/>
          <w:sz w:val="28"/>
          <w:szCs w:val="28"/>
          <w:rtl/>
        </w:rPr>
        <w:t xml:space="preserve"> </w:t>
      </w:r>
      <w:r w:rsidR="00441323">
        <w:rPr>
          <w:rFonts w:ascii="Traditional Arabic" w:hAnsi="Traditional Arabic" w:cs="Traditional Arabic" w:hint="cs"/>
          <w:sz w:val="28"/>
          <w:szCs w:val="28"/>
          <w:rtl/>
        </w:rPr>
        <w:t>الباحث</w:t>
      </w:r>
      <w:r w:rsidR="00A723F6" w:rsidRPr="008929A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الى </w:t>
      </w:r>
      <w:r w:rsidR="00A723F6" w:rsidRPr="008929A2">
        <w:rPr>
          <w:rFonts w:ascii="Traditional Arabic" w:hAnsi="Traditional Arabic" w:cs="Traditional Arabic" w:hint="cs"/>
          <w:sz w:val="28"/>
          <w:szCs w:val="28"/>
          <w:rtl/>
        </w:rPr>
        <w:t xml:space="preserve">استخدام حي الروضة بمدينة جدة كمثال لتطبيق نموذج العمل ، حيث انه تم اختيار </w:t>
      </w:r>
      <w:bookmarkStart w:id="56" w:name="_Hlk111537295"/>
      <w:r w:rsidR="00A723F6" w:rsidRPr="008929A2">
        <w:rPr>
          <w:rFonts w:ascii="Traditional Arabic" w:hAnsi="Traditional Arabic" w:cs="Traditional Arabic" w:hint="cs"/>
          <w:sz w:val="28"/>
          <w:szCs w:val="28"/>
          <w:rtl/>
        </w:rPr>
        <w:t xml:space="preserve">محطات استلام الشحنات </w:t>
      </w:r>
      <w:bookmarkEnd w:id="56"/>
      <w:r w:rsidR="00A723F6" w:rsidRPr="008929A2">
        <w:rPr>
          <w:rFonts w:ascii="Traditional Arabic" w:hAnsi="Traditional Arabic" w:cs="Traditional Arabic" w:hint="cs"/>
          <w:sz w:val="28"/>
          <w:szCs w:val="28"/>
          <w:rtl/>
        </w:rPr>
        <w:t xml:space="preserve">في نقاط داخل الحي حيث تكون </w:t>
      </w:r>
      <w:r w:rsidR="004F1A5B" w:rsidRPr="008929A2">
        <w:rPr>
          <w:rFonts w:ascii="Traditional Arabic" w:hAnsi="Traditional Arabic" w:cs="Traditional Arabic" w:hint="cs"/>
          <w:sz w:val="28"/>
          <w:szCs w:val="28"/>
          <w:rtl/>
        </w:rPr>
        <w:t>ابعد</w:t>
      </w:r>
      <w:r w:rsidR="00A723F6" w:rsidRPr="008929A2">
        <w:rPr>
          <w:rFonts w:ascii="Traditional Arabic" w:hAnsi="Traditional Arabic" w:cs="Traditional Arabic" w:hint="cs"/>
          <w:sz w:val="28"/>
          <w:szCs w:val="28"/>
          <w:rtl/>
        </w:rPr>
        <w:t xml:space="preserve"> نقطة لا تزيد عن 5 دقائق من العميل ، يتطلب اختيار المحطة ان تكون تعمل على مدار الساعة</w:t>
      </w:r>
      <w:r w:rsidR="004F1A5B" w:rsidRPr="008929A2">
        <w:rPr>
          <w:rFonts w:ascii="Traditional Arabic" w:hAnsi="Traditional Arabic" w:cs="Traditional Arabic" w:hint="cs"/>
          <w:sz w:val="28"/>
          <w:szCs w:val="28"/>
          <w:rtl/>
        </w:rPr>
        <w:t xml:space="preserve"> وتوفر خدمة الانترنت بالإضافة الى توفير منطقة امنة وكاميرات مراقبة </w:t>
      </w:r>
      <w:r w:rsidR="00A723F6" w:rsidRPr="008929A2">
        <w:rPr>
          <w:rFonts w:ascii="Traditional Arabic" w:hAnsi="Traditional Arabic" w:cs="Traditional Arabic" w:hint="cs"/>
          <w:sz w:val="28"/>
          <w:szCs w:val="28"/>
          <w:rtl/>
        </w:rPr>
        <w:t xml:space="preserve"> مثال بعض المقاهي الحديثة التي تعمل دون توقف كذلك سيضف وجود المحطة على الموقف المختار العديد من المزايا أبرزها إضافة قيمة للمتجر وعملاء جدد بشكل يومي</w:t>
      </w:r>
      <w:r w:rsidR="004F1A5B" w:rsidRPr="008929A2">
        <w:rPr>
          <w:rFonts w:ascii="Traditional Arabic" w:hAnsi="Traditional Arabic" w:cs="Traditional Arabic" w:hint="cs"/>
          <w:sz w:val="28"/>
          <w:szCs w:val="28"/>
          <w:rtl/>
        </w:rPr>
        <w:t>.</w:t>
      </w:r>
    </w:p>
    <w:p w14:paraId="6A339F46" w14:textId="597235C4" w:rsidR="00C85906" w:rsidRDefault="00C85906" w:rsidP="0031324C">
      <w:pPr>
        <w:rPr>
          <w:rFonts w:ascii="Traditional Arabic" w:hAnsi="Traditional Arabic" w:cs="Traditional Arabic"/>
          <w:sz w:val="24"/>
          <w:szCs w:val="24"/>
          <w:rtl/>
        </w:rPr>
      </w:pPr>
    </w:p>
    <w:p w14:paraId="0D858B47" w14:textId="77777777" w:rsidR="00C85906" w:rsidRPr="00C85906" w:rsidRDefault="00C85906" w:rsidP="0031324C">
      <w:pPr>
        <w:rPr>
          <w:rFonts w:ascii="Traditional Arabic" w:hAnsi="Traditional Arabic" w:cs="Traditional Arabic"/>
          <w:sz w:val="24"/>
          <w:szCs w:val="24"/>
          <w:rtl/>
        </w:rPr>
      </w:pPr>
    </w:p>
    <w:p w14:paraId="39B5C350" w14:textId="521AA634" w:rsidR="00DD6E05" w:rsidRDefault="00DD6E05" w:rsidP="0031324C">
      <w:pPr>
        <w:rPr>
          <w:rtl/>
        </w:rPr>
      </w:pPr>
    </w:p>
    <w:p w14:paraId="63670A2E" w14:textId="114120B9" w:rsidR="00015580" w:rsidRDefault="00015580" w:rsidP="0031324C">
      <w:pPr>
        <w:rPr>
          <w:rtl/>
        </w:rPr>
      </w:pPr>
    </w:p>
    <w:p w14:paraId="0A911FDE" w14:textId="77777777" w:rsidR="00015580" w:rsidRDefault="00015580" w:rsidP="0031324C">
      <w:pPr>
        <w:rPr>
          <w:rtl/>
        </w:rPr>
      </w:pPr>
    </w:p>
    <w:p w14:paraId="7CD905E4" w14:textId="77777777" w:rsidR="00ED0DE8" w:rsidRDefault="00ED0DE8" w:rsidP="0031324C">
      <w:pPr>
        <w:rPr>
          <w:rtl/>
        </w:rPr>
      </w:pPr>
    </w:p>
    <w:p w14:paraId="5FF984BF" w14:textId="77777777" w:rsidR="00ED0DE8" w:rsidRDefault="00ED0DE8" w:rsidP="0031324C">
      <w:pPr>
        <w:rPr>
          <w:rtl/>
        </w:rPr>
      </w:pPr>
    </w:p>
    <w:p w14:paraId="394DDD05" w14:textId="550F123F" w:rsidR="0065797A" w:rsidRPr="00B94525" w:rsidRDefault="0065797A" w:rsidP="008929A2">
      <w:pPr>
        <w:spacing w:line="360" w:lineRule="auto"/>
        <w:outlineLvl w:val="0"/>
        <w:rPr>
          <w:rFonts w:ascii="Traditional Arabic" w:hAnsi="Traditional Arabic" w:cs="Traditional Arabic"/>
          <w:b/>
          <w:bCs/>
          <w:sz w:val="36"/>
          <w:szCs w:val="36"/>
          <w:rtl/>
        </w:rPr>
      </w:pPr>
      <w:bookmarkStart w:id="57" w:name="_Toc111624631"/>
      <w:r w:rsidRPr="00B94525">
        <w:rPr>
          <w:rFonts w:ascii="Traditional Arabic" w:hAnsi="Traditional Arabic" w:cs="Traditional Arabic" w:hint="cs"/>
          <w:b/>
          <w:bCs/>
          <w:sz w:val="36"/>
          <w:szCs w:val="36"/>
          <w:rtl/>
        </w:rPr>
        <w:lastRenderedPageBreak/>
        <w:t>ال</w:t>
      </w:r>
      <w:r>
        <w:rPr>
          <w:rFonts w:ascii="Traditional Arabic" w:hAnsi="Traditional Arabic" w:cs="Traditional Arabic" w:hint="cs"/>
          <w:b/>
          <w:bCs/>
          <w:sz w:val="36"/>
          <w:szCs w:val="36"/>
          <w:rtl/>
        </w:rPr>
        <w:t>خاتمة</w:t>
      </w:r>
      <w:bookmarkEnd w:id="57"/>
    </w:p>
    <w:p w14:paraId="1D18B415" w14:textId="32CAFD01" w:rsidR="00632664" w:rsidRDefault="00632664" w:rsidP="0031324C">
      <w:pPr>
        <w:spacing w:line="360" w:lineRule="auto"/>
        <w:ind w:firstLine="720"/>
        <w:jc w:val="both"/>
        <w:rPr>
          <w:rFonts w:ascii="Traditional Arabic" w:hAnsi="Traditional Arabic" w:cs="Traditional Arabic"/>
          <w:sz w:val="28"/>
          <w:szCs w:val="28"/>
          <w:rtl/>
        </w:rPr>
      </w:pPr>
      <w:r w:rsidRPr="007A7210">
        <w:rPr>
          <w:rFonts w:ascii="Traditional Arabic" w:hAnsi="Traditional Arabic" w:cs="Traditional Arabic" w:hint="cs"/>
          <w:sz w:val="28"/>
          <w:szCs w:val="28"/>
          <w:rtl/>
        </w:rPr>
        <w:t xml:space="preserve">درس </w:t>
      </w:r>
      <w:r w:rsidR="00441323">
        <w:rPr>
          <w:rFonts w:ascii="Traditional Arabic" w:hAnsi="Traditional Arabic" w:cs="Traditional Arabic" w:hint="cs"/>
          <w:sz w:val="28"/>
          <w:szCs w:val="28"/>
          <w:rtl/>
        </w:rPr>
        <w:t>الباحث</w:t>
      </w:r>
      <w:r w:rsidRPr="007A7210">
        <w:rPr>
          <w:rFonts w:ascii="Traditional Arabic" w:hAnsi="Traditional Arabic" w:cs="Traditional Arabic" w:hint="cs"/>
          <w:sz w:val="28"/>
          <w:szCs w:val="28"/>
          <w:rtl/>
        </w:rPr>
        <w:t xml:space="preserve"> في هذا التقرير البحثي تأثير تطور الخدمات اللوجستية على المشاريع الناشئة في المملكة العربية السعودية</w:t>
      </w:r>
      <w:r w:rsidR="00595144">
        <w:rPr>
          <w:rFonts w:ascii="Traditional Arabic" w:hAnsi="Traditional Arabic" w:cs="Traditional Arabic" w:hint="cs"/>
          <w:sz w:val="28"/>
          <w:szCs w:val="28"/>
          <w:rtl/>
        </w:rPr>
        <w:t xml:space="preserve"> </w:t>
      </w:r>
      <w:r w:rsidRPr="007A721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حيث تم</w:t>
      </w:r>
      <w:r w:rsidRPr="007A7210">
        <w:rPr>
          <w:rFonts w:ascii="Traditional Arabic" w:hAnsi="Traditional Arabic" w:cs="Traditional Arabic" w:hint="cs"/>
          <w:sz w:val="28"/>
          <w:szCs w:val="28"/>
          <w:rtl/>
        </w:rPr>
        <w:t xml:space="preserve"> شرح المفاهيم الاساسية عن الخدمات اللوجستية</w:t>
      </w:r>
      <w:r>
        <w:rPr>
          <w:rFonts w:ascii="Traditional Arabic" w:hAnsi="Traditional Arabic" w:cs="Traditional Arabic" w:hint="cs"/>
          <w:sz w:val="28"/>
          <w:szCs w:val="28"/>
          <w:rtl/>
        </w:rPr>
        <w:t xml:space="preserve"> والمشاريع الناشئة</w:t>
      </w:r>
      <w:r w:rsidRPr="007A7210">
        <w:rPr>
          <w:rFonts w:ascii="Traditional Arabic" w:hAnsi="Traditional Arabic" w:cs="Traditional Arabic" w:hint="cs"/>
          <w:sz w:val="28"/>
          <w:szCs w:val="28"/>
          <w:rtl/>
        </w:rPr>
        <w:t xml:space="preserve"> ،وتم استعراض بعض الرسائل السابقة في نفس السياق </w:t>
      </w:r>
      <w:r w:rsidR="00296C12">
        <w:rPr>
          <w:rFonts w:ascii="Traditional Arabic" w:hAnsi="Traditional Arabic" w:cs="Traditional Arabic" w:hint="cs"/>
          <w:sz w:val="28"/>
          <w:szCs w:val="28"/>
          <w:rtl/>
        </w:rPr>
        <w:t xml:space="preserve">ولكن لم يجد </w:t>
      </w:r>
      <w:r w:rsidR="00441323">
        <w:rPr>
          <w:rFonts w:ascii="Traditional Arabic" w:hAnsi="Traditional Arabic" w:cs="Traditional Arabic" w:hint="cs"/>
          <w:sz w:val="28"/>
          <w:szCs w:val="28"/>
          <w:rtl/>
        </w:rPr>
        <w:t>الباحث</w:t>
      </w:r>
      <w:r w:rsidR="00296C12">
        <w:rPr>
          <w:rFonts w:ascii="Traditional Arabic" w:hAnsi="Traditional Arabic" w:cs="Traditional Arabic" w:hint="cs"/>
          <w:sz w:val="28"/>
          <w:szCs w:val="28"/>
          <w:rtl/>
        </w:rPr>
        <w:t xml:space="preserve"> ان الموضوع البحثي تم دراسته داخل المملكة العربية السعودية وقياس اثرة على المشاريع الناشئة </w:t>
      </w:r>
      <w:r w:rsidRPr="007A7210">
        <w:rPr>
          <w:rFonts w:ascii="Traditional Arabic" w:hAnsi="Traditional Arabic" w:cs="Traditional Arabic" w:hint="cs"/>
          <w:sz w:val="28"/>
          <w:szCs w:val="28"/>
          <w:rtl/>
        </w:rPr>
        <w:t>،</w:t>
      </w:r>
      <w:r w:rsidR="00296C12">
        <w:rPr>
          <w:rFonts w:ascii="Traditional Arabic" w:hAnsi="Traditional Arabic" w:cs="Traditional Arabic" w:hint="cs"/>
          <w:sz w:val="28"/>
          <w:szCs w:val="28"/>
          <w:rtl/>
        </w:rPr>
        <w:t>ولقياس هذا الاثر بالشكل تم عمل</w:t>
      </w:r>
      <w:r w:rsidRPr="007A7210">
        <w:rPr>
          <w:rFonts w:ascii="Traditional Arabic" w:hAnsi="Traditional Arabic" w:cs="Traditional Arabic" w:hint="cs"/>
          <w:sz w:val="28"/>
          <w:szCs w:val="28"/>
          <w:rtl/>
        </w:rPr>
        <w:t xml:space="preserve"> استبيان مقسم الى محورين وهما :</w:t>
      </w:r>
      <w:r w:rsidRPr="007A7210">
        <w:rPr>
          <w:rFonts w:hint="cs"/>
          <w:sz w:val="28"/>
          <w:szCs w:val="28"/>
          <w:rtl/>
        </w:rPr>
        <w:t xml:space="preserve"> </w:t>
      </w:r>
      <w:r w:rsidRPr="007A7210">
        <w:rPr>
          <w:rFonts w:ascii="Traditional Arabic" w:hAnsi="Traditional Arabic" w:cs="Traditional Arabic" w:hint="cs"/>
          <w:sz w:val="28"/>
          <w:szCs w:val="28"/>
          <w:rtl/>
        </w:rPr>
        <w:t xml:space="preserve">المحور الأول التعرف على أهمية الخدمات اللوجستية المقدمة للمشاريع الناشئة، المحور الثاني: التعرف على واقع الخدمات اللوجستية المقدمة لملاك المشاريع الناشئة، </w:t>
      </w:r>
      <w:r w:rsidR="00296C12">
        <w:rPr>
          <w:rFonts w:ascii="Traditional Arabic" w:hAnsi="Traditional Arabic" w:cs="Traditional Arabic" w:hint="cs"/>
          <w:sz w:val="28"/>
          <w:szCs w:val="28"/>
          <w:rtl/>
        </w:rPr>
        <w:t xml:space="preserve">وقد لاحظ </w:t>
      </w:r>
      <w:r w:rsidR="00441323">
        <w:rPr>
          <w:rFonts w:ascii="Traditional Arabic" w:hAnsi="Traditional Arabic" w:cs="Traditional Arabic" w:hint="cs"/>
          <w:sz w:val="28"/>
          <w:szCs w:val="28"/>
          <w:rtl/>
        </w:rPr>
        <w:t>الباحث</w:t>
      </w:r>
      <w:r w:rsidR="00296C12">
        <w:rPr>
          <w:rFonts w:ascii="Traditional Arabic" w:hAnsi="Traditional Arabic" w:cs="Traditional Arabic" w:hint="cs"/>
          <w:sz w:val="28"/>
          <w:szCs w:val="28"/>
          <w:rtl/>
        </w:rPr>
        <w:t xml:space="preserve"> التطور الكبير في خدمات سلاسة الامداد مستمدين هذه الملاحظات من التحليل الإحصائي لتعريف مفاهيم الخدمات اللوجستية في المحور الاول وواقع هذه الخدمات في محورة الثاني ، ولا تخلو اي منظومة مهما تطورت من النقاط التي يمكن تطويرها ، ولهذا السبب قام </w:t>
      </w:r>
      <w:r w:rsidR="00441323">
        <w:rPr>
          <w:rFonts w:ascii="Traditional Arabic" w:hAnsi="Traditional Arabic" w:cs="Traditional Arabic" w:hint="cs"/>
          <w:sz w:val="28"/>
          <w:szCs w:val="28"/>
          <w:rtl/>
        </w:rPr>
        <w:t>الباحث</w:t>
      </w:r>
      <w:r w:rsidR="00296C12">
        <w:rPr>
          <w:rFonts w:ascii="Traditional Arabic" w:hAnsi="Traditional Arabic" w:cs="Traditional Arabic" w:hint="cs"/>
          <w:sz w:val="28"/>
          <w:szCs w:val="28"/>
          <w:rtl/>
        </w:rPr>
        <w:t xml:space="preserve"> باقتراح تطبيق نموذج عمل للمخازن التشاركية ، يخدم المشاريع الناشئة ويزيد من فرصه نجاحها بتقليل التكلفة النهائي</w:t>
      </w:r>
      <w:r w:rsidR="00296C12">
        <w:rPr>
          <w:rFonts w:ascii="Traditional Arabic" w:hAnsi="Traditional Arabic" w:cs="Traditional Arabic" w:hint="eastAsia"/>
          <w:sz w:val="28"/>
          <w:szCs w:val="28"/>
          <w:rtl/>
        </w:rPr>
        <w:t>ة</w:t>
      </w:r>
      <w:r w:rsidR="00296C12">
        <w:rPr>
          <w:rFonts w:ascii="Traditional Arabic" w:hAnsi="Traditional Arabic" w:cs="Traditional Arabic" w:hint="cs"/>
          <w:sz w:val="28"/>
          <w:szCs w:val="28"/>
          <w:rtl/>
        </w:rPr>
        <w:t xml:space="preserve"> على العميل بشكل مرن.</w:t>
      </w:r>
    </w:p>
    <w:p w14:paraId="6D98EBFF" w14:textId="531984CC" w:rsidR="00670177" w:rsidRPr="00296C12" w:rsidRDefault="00296C12" w:rsidP="0031324C">
      <w:pPr>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نشكر الله ان من علينا بالعمل على هذا الموضوع البحثي ونتمنى ان يكون قد حاز على استحسانكم،،</w:t>
      </w:r>
    </w:p>
    <w:p w14:paraId="1CF98A85" w14:textId="77777777" w:rsidR="00B94525" w:rsidRPr="00B94525" w:rsidRDefault="00B94525" w:rsidP="0031324C">
      <w:pPr>
        <w:spacing w:line="360" w:lineRule="auto"/>
        <w:rPr>
          <w:rFonts w:ascii="Traditional Arabic" w:hAnsi="Traditional Arabic" w:cs="Traditional Arabic"/>
          <w:b/>
          <w:bCs/>
          <w:sz w:val="36"/>
          <w:szCs w:val="36"/>
          <w:rtl/>
        </w:rPr>
      </w:pPr>
    </w:p>
    <w:p w14:paraId="11062611" w14:textId="77777777" w:rsidR="00CB43A5" w:rsidRDefault="00CB43A5" w:rsidP="0031324C">
      <w:pPr>
        <w:spacing w:line="360" w:lineRule="auto"/>
        <w:rPr>
          <w:rFonts w:ascii="Traditional Arabic" w:hAnsi="Traditional Arabic" w:cs="Traditional Arabic"/>
          <w:b/>
          <w:bCs/>
          <w:sz w:val="36"/>
          <w:szCs w:val="36"/>
          <w:rtl/>
        </w:rPr>
      </w:pPr>
    </w:p>
    <w:p w14:paraId="73AC7FB1" w14:textId="2F097EF3" w:rsidR="00CB43A5" w:rsidRDefault="00CB43A5" w:rsidP="0031324C">
      <w:pPr>
        <w:spacing w:line="360" w:lineRule="auto"/>
        <w:rPr>
          <w:rFonts w:ascii="Traditional Arabic" w:hAnsi="Traditional Arabic" w:cs="Traditional Arabic"/>
          <w:b/>
          <w:bCs/>
          <w:sz w:val="36"/>
          <w:szCs w:val="36"/>
        </w:rPr>
      </w:pPr>
    </w:p>
    <w:p w14:paraId="1A57F2BE" w14:textId="3B081AEC" w:rsidR="003C65C4" w:rsidRDefault="003C65C4" w:rsidP="0031324C">
      <w:pPr>
        <w:spacing w:line="360" w:lineRule="auto"/>
        <w:rPr>
          <w:rFonts w:ascii="Traditional Arabic" w:hAnsi="Traditional Arabic" w:cs="Traditional Arabic"/>
          <w:b/>
          <w:bCs/>
          <w:sz w:val="36"/>
          <w:szCs w:val="36"/>
        </w:rPr>
      </w:pPr>
    </w:p>
    <w:p w14:paraId="40FD968B" w14:textId="5B851EEC" w:rsidR="003C65C4" w:rsidRDefault="003C65C4" w:rsidP="0031324C">
      <w:pPr>
        <w:spacing w:line="360" w:lineRule="auto"/>
        <w:rPr>
          <w:rFonts w:ascii="Traditional Arabic" w:hAnsi="Traditional Arabic" w:cs="Traditional Arabic"/>
          <w:b/>
          <w:bCs/>
          <w:sz w:val="36"/>
          <w:szCs w:val="36"/>
        </w:rPr>
      </w:pPr>
    </w:p>
    <w:p w14:paraId="393A7133" w14:textId="77777777" w:rsidR="003F3C4F" w:rsidRDefault="003F3C4F" w:rsidP="0031324C">
      <w:pPr>
        <w:spacing w:line="360" w:lineRule="auto"/>
        <w:rPr>
          <w:rFonts w:ascii="Traditional Arabic" w:hAnsi="Traditional Arabic" w:cs="Traditional Arabic"/>
          <w:b/>
          <w:bCs/>
          <w:sz w:val="36"/>
          <w:szCs w:val="36"/>
        </w:rPr>
      </w:pPr>
    </w:p>
    <w:p w14:paraId="3D28605F" w14:textId="0B23B4F1" w:rsidR="003C65C4" w:rsidRDefault="003C65C4" w:rsidP="0031324C">
      <w:pPr>
        <w:spacing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المراجع</w:t>
      </w:r>
    </w:p>
    <w:p w14:paraId="55E4BB87" w14:textId="77777777" w:rsidR="00FF462C" w:rsidRDefault="00FF462C" w:rsidP="00FF462C">
      <w:pPr>
        <w:pStyle w:val="FootnoteText"/>
      </w:pPr>
    </w:p>
    <w:p w14:paraId="42FB01C9" w14:textId="77777777" w:rsidR="00FF462C" w:rsidRPr="00B738AD" w:rsidRDefault="00FF462C" w:rsidP="00FF462C">
      <w:pPr>
        <w:pStyle w:val="FootnoteText"/>
        <w:rPr>
          <w:rFonts w:ascii="Traditional Arabic" w:hAnsi="Traditional Arabic" w:cs="Traditional Arabic"/>
          <w:b/>
          <w:bCs/>
          <w:sz w:val="24"/>
          <w:szCs w:val="24"/>
        </w:rPr>
      </w:pPr>
      <w:r w:rsidRPr="00B738AD">
        <w:rPr>
          <w:rStyle w:val="FootnoteReference"/>
          <w:rFonts w:ascii="Traditional Arabic" w:hAnsi="Traditional Arabic" w:cs="Traditional Arabic" w:hint="cs"/>
          <w:b/>
          <w:bCs/>
          <w:sz w:val="24"/>
          <w:szCs w:val="24"/>
        </w:rPr>
        <w:footnoteRef/>
      </w:r>
      <w:r w:rsidRPr="00B738AD">
        <w:rPr>
          <w:rFonts w:ascii="Traditional Arabic" w:hAnsi="Traditional Arabic" w:cs="Traditional Arabic" w:hint="cs"/>
          <w:b/>
          <w:bCs/>
          <w:sz w:val="24"/>
          <w:szCs w:val="24"/>
          <w:rtl/>
        </w:rPr>
        <w:t xml:space="preserve"> - أبو علام، رجاء محمود. مناهج البحث في العلوم النفسية والتربوية.( القاهرة: دار النشر للجامعات، 2006، ص 61)</w:t>
      </w:r>
    </w:p>
    <w:p w14:paraId="32804A65" w14:textId="7388F940" w:rsidR="00FF462C" w:rsidRPr="00B738AD" w:rsidRDefault="00FF462C" w:rsidP="00FF462C">
      <w:pPr>
        <w:pStyle w:val="FootnoteText"/>
        <w:rPr>
          <w:rFonts w:ascii="Traditional Arabic" w:hAnsi="Traditional Arabic" w:cs="Traditional Arabic"/>
          <w:b/>
          <w:bCs/>
          <w:sz w:val="24"/>
          <w:szCs w:val="24"/>
          <w:rtl/>
        </w:rPr>
      </w:pPr>
      <w:r w:rsidRPr="00B738AD">
        <w:rPr>
          <w:rStyle w:val="FootnoteReference"/>
          <w:rFonts w:ascii="Traditional Arabic" w:hAnsi="Traditional Arabic" w:cs="Traditional Arabic" w:hint="cs"/>
          <w:b/>
          <w:bCs/>
          <w:sz w:val="24"/>
          <w:szCs w:val="24"/>
          <w:rtl/>
        </w:rPr>
        <w:t>2</w:t>
      </w:r>
      <w:r w:rsidRPr="00B738AD">
        <w:rPr>
          <w:rFonts w:ascii="Traditional Arabic" w:hAnsi="Traditional Arabic" w:cs="Traditional Arabic" w:hint="cs"/>
          <w:b/>
          <w:bCs/>
          <w:sz w:val="24"/>
          <w:szCs w:val="24"/>
          <w:rtl/>
        </w:rPr>
        <w:t xml:space="preserve"> - </w:t>
      </w:r>
      <w:r>
        <w:fldChar w:fldCharType="begin"/>
      </w:r>
      <w:r w:rsidRPr="00EB78AD">
        <w:rPr>
          <w:lang w:val="pt-BR"/>
        </w:rPr>
        <w:instrText>HYPERLINK "https://en.wikipedia.org/wiki/Antoine-Henri_Jomini"</w:instrText>
      </w:r>
      <w:r>
        <w:fldChar w:fldCharType="separate"/>
      </w:r>
      <w:r w:rsidRPr="001F4061">
        <w:rPr>
          <w:rStyle w:val="Hyperlink"/>
          <w:rFonts w:ascii="Traditional Arabic" w:hAnsi="Traditional Arabic" w:cs="Traditional Arabic" w:hint="cs"/>
          <w:b/>
          <w:bCs/>
          <w:color w:val="auto"/>
          <w:sz w:val="24"/>
          <w:szCs w:val="24"/>
          <w:shd w:val="clear" w:color="auto" w:fill="FFFFFF"/>
          <w:lang w:val="pt-BR"/>
        </w:rPr>
        <w:t>Baron de Jomini</w:t>
      </w:r>
      <w:r>
        <w:fldChar w:fldCharType="end"/>
      </w:r>
      <w:r w:rsidRPr="001F4061">
        <w:rPr>
          <w:rFonts w:ascii="Traditional Arabic" w:hAnsi="Traditional Arabic" w:cs="Traditional Arabic" w:hint="cs"/>
          <w:b/>
          <w:bCs/>
          <w:sz w:val="24"/>
          <w:szCs w:val="24"/>
          <w:shd w:val="clear" w:color="auto" w:fill="FFFFFF"/>
          <w:lang w:val="pt-BR"/>
        </w:rPr>
        <w:t> (1830). </w:t>
      </w:r>
      <w:r w:rsidRPr="001F4061">
        <w:rPr>
          <w:rFonts w:ascii="Traditional Arabic" w:hAnsi="Traditional Arabic" w:cs="Traditional Arabic" w:hint="cs"/>
          <w:b/>
          <w:bCs/>
          <w:i/>
          <w:iCs/>
          <w:sz w:val="24"/>
          <w:szCs w:val="24"/>
          <w:shd w:val="clear" w:color="auto" w:fill="FFFFFF"/>
          <w:lang w:val="pt-BR"/>
        </w:rPr>
        <w:t>Tableau Analytique des principales combinaisons De La Guerre, Et De Leurs Rapports Avec La Politique Des États: Pour Servir D'Introduction Au Traité Des Grandes Opérations Militaires</w:t>
      </w:r>
      <w:r w:rsidRPr="001F4061">
        <w:rPr>
          <w:rFonts w:ascii="Traditional Arabic" w:hAnsi="Traditional Arabic" w:cs="Traditional Arabic" w:hint="cs"/>
          <w:b/>
          <w:bCs/>
          <w:sz w:val="24"/>
          <w:szCs w:val="24"/>
          <w:shd w:val="clear" w:color="auto" w:fill="FFFFFF"/>
          <w:lang w:val="pt-BR"/>
        </w:rPr>
        <w:t>. p. </w:t>
      </w:r>
      <w:r>
        <w:fldChar w:fldCharType="begin"/>
      </w:r>
      <w:r w:rsidRPr="00EB78AD">
        <w:rPr>
          <w:lang w:val="pt-BR"/>
        </w:rPr>
        <w:instrText>HYPERLINK "https://books.google.com/books?id=ofAcWX9UsIUC&amp;pg=PA74&amp;q=logistique" \l "v=onepage&amp;q=logistique&amp;f=false"</w:instrText>
      </w:r>
      <w:r>
        <w:fldChar w:fldCharType="separate"/>
      </w:r>
      <w:r w:rsidRPr="00B738AD">
        <w:rPr>
          <w:rStyle w:val="Hyperlink"/>
          <w:rFonts w:ascii="Traditional Arabic" w:hAnsi="Traditional Arabic" w:cs="Traditional Arabic" w:hint="cs"/>
          <w:b/>
          <w:bCs/>
          <w:color w:val="auto"/>
          <w:sz w:val="24"/>
          <w:szCs w:val="24"/>
          <w:shd w:val="clear" w:color="auto" w:fill="FFFFFF"/>
        </w:rPr>
        <w:t>74</w:t>
      </w:r>
      <w:r>
        <w:fldChar w:fldCharType="end"/>
      </w:r>
      <w:r w:rsidRPr="00B738AD">
        <w:rPr>
          <w:rFonts w:ascii="Traditional Arabic" w:hAnsi="Traditional Arabic" w:cs="Traditional Arabic" w:hint="cs"/>
          <w:b/>
          <w:bCs/>
          <w:sz w:val="24"/>
          <w:szCs w:val="24"/>
          <w:shd w:val="clear" w:color="auto" w:fill="FFFFFF"/>
        </w:rPr>
        <w:t>.</w:t>
      </w:r>
    </w:p>
    <w:p w14:paraId="7EB2DE61" w14:textId="696E37D9" w:rsidR="00FF462C" w:rsidRPr="00B738AD" w:rsidRDefault="00FF462C" w:rsidP="00FF462C">
      <w:pPr>
        <w:pStyle w:val="FootnoteText"/>
        <w:rPr>
          <w:rFonts w:ascii="Traditional Arabic" w:hAnsi="Traditional Arabic" w:cs="Traditional Arabic"/>
          <w:b/>
          <w:bCs/>
          <w:sz w:val="24"/>
          <w:szCs w:val="24"/>
          <w:rtl/>
        </w:rPr>
      </w:pPr>
      <w:r w:rsidRPr="00B738AD">
        <w:rPr>
          <w:rStyle w:val="FootnoteReference"/>
          <w:rFonts w:ascii="Traditional Arabic" w:hAnsi="Traditional Arabic" w:cs="Traditional Arabic" w:hint="cs"/>
          <w:b/>
          <w:bCs/>
          <w:sz w:val="24"/>
          <w:szCs w:val="24"/>
          <w:rtl/>
        </w:rPr>
        <w:t>3</w:t>
      </w:r>
      <w:r w:rsidRPr="00B738AD">
        <w:rPr>
          <w:rFonts w:ascii="Traditional Arabic" w:hAnsi="Traditional Arabic" w:cs="Traditional Arabic" w:hint="cs"/>
          <w:b/>
          <w:bCs/>
          <w:sz w:val="24"/>
          <w:szCs w:val="24"/>
          <w:rtl/>
        </w:rPr>
        <w:t xml:space="preserve"> - ويكابيديا </w:t>
      </w:r>
      <w:r>
        <w:fldChar w:fldCharType="begin"/>
      </w:r>
      <w:r>
        <w:instrText>HYPERLINK "https://ar.wikipedia.org/wiki/%D9%84%D9%88%D8%AC%D8%B3%D8%AA%D9%8A%D8%A7%D8%AA" \l "%D9%84%D9%88%D8%AC%D8%B3%D8%AA%D9%8A%D8%A9_%D8%A7%D9%84%D8%A3%D8%B9%D9%85%D8%A7%D9%84"</w:instrText>
      </w:r>
      <w:r>
        <w:fldChar w:fldCharType="separate"/>
      </w:r>
      <w:r w:rsidRPr="00B738AD">
        <w:rPr>
          <w:rStyle w:val="Hyperlink"/>
          <w:rFonts w:ascii="Traditional Arabic" w:hAnsi="Traditional Arabic" w:cs="Traditional Arabic" w:hint="cs"/>
          <w:b/>
          <w:bCs/>
          <w:color w:val="auto"/>
          <w:sz w:val="24"/>
          <w:szCs w:val="24"/>
          <w:rtl/>
        </w:rPr>
        <w:t>لوجستيات - ويكيبيديا</w:t>
      </w:r>
      <w:r w:rsidRPr="00B738AD">
        <w:rPr>
          <w:rStyle w:val="Hyperlink"/>
          <w:rFonts w:ascii="Traditional Arabic" w:hAnsi="Traditional Arabic" w:cs="Traditional Arabic" w:hint="cs"/>
          <w:b/>
          <w:bCs/>
          <w:color w:val="auto"/>
          <w:sz w:val="24"/>
          <w:szCs w:val="24"/>
        </w:rPr>
        <w:t xml:space="preserve"> (wikipedia.org)</w:t>
      </w:r>
      <w:r>
        <w:fldChar w:fldCharType="end"/>
      </w:r>
    </w:p>
    <w:p w14:paraId="2F0A1957" w14:textId="6AECD147" w:rsidR="00FF462C" w:rsidRPr="00B738AD" w:rsidRDefault="00FF462C" w:rsidP="00FF462C">
      <w:pPr>
        <w:pStyle w:val="FootnoteText"/>
        <w:rPr>
          <w:rFonts w:ascii="Traditional Arabic" w:hAnsi="Traditional Arabic" w:cs="Traditional Arabic"/>
          <w:b/>
          <w:bCs/>
          <w:sz w:val="24"/>
          <w:szCs w:val="24"/>
          <w:rtl/>
        </w:rPr>
      </w:pPr>
      <w:r w:rsidRPr="00B738AD">
        <w:rPr>
          <w:rStyle w:val="FootnoteReference"/>
          <w:rFonts w:ascii="Traditional Arabic" w:hAnsi="Traditional Arabic" w:cs="Traditional Arabic" w:hint="cs"/>
          <w:b/>
          <w:bCs/>
          <w:sz w:val="24"/>
          <w:szCs w:val="24"/>
          <w:rtl/>
        </w:rPr>
        <w:t>4</w:t>
      </w:r>
      <w:r w:rsidRPr="00B738AD">
        <w:rPr>
          <w:rFonts w:ascii="Traditional Arabic" w:hAnsi="Traditional Arabic" w:cs="Traditional Arabic" w:hint="cs"/>
          <w:b/>
          <w:bCs/>
          <w:sz w:val="24"/>
          <w:szCs w:val="24"/>
          <w:rtl/>
        </w:rPr>
        <w:t xml:space="preserve"> -  الاسمري, شركة (25 أغسطس 2019)، "ما هي اعمال الدعم اللوجستي؟"، </w:t>
      </w:r>
      <w:r w:rsidRPr="00B738AD">
        <w:rPr>
          <w:rFonts w:ascii="Traditional Arabic" w:hAnsi="Traditional Arabic" w:cs="Traditional Arabic" w:hint="cs"/>
          <w:b/>
          <w:bCs/>
          <w:sz w:val="24"/>
          <w:szCs w:val="24"/>
        </w:rPr>
        <w:t>Medium</w:t>
      </w:r>
      <w:r w:rsidRPr="00B738AD">
        <w:rPr>
          <w:rFonts w:ascii="Traditional Arabic" w:hAnsi="Traditional Arabic" w:cs="Traditional Arabic" w:hint="cs"/>
          <w:b/>
          <w:bCs/>
          <w:sz w:val="24"/>
          <w:szCs w:val="24"/>
          <w:rtl/>
        </w:rPr>
        <w:t xml:space="preserve"> (باللغة الإنجليزية)، مؤرشف من الأصل في 1 سبتمبر 2020، اطلع عليه بتاريخ 01 سبتمبر 2020.</w:t>
      </w:r>
    </w:p>
    <w:p w14:paraId="317AD9E0" w14:textId="29EB69D8" w:rsidR="00FF462C" w:rsidRPr="00B738AD" w:rsidRDefault="00FF462C" w:rsidP="00FF462C">
      <w:pPr>
        <w:pStyle w:val="FootnoteText"/>
        <w:rPr>
          <w:rFonts w:ascii="Traditional Arabic" w:hAnsi="Traditional Arabic" w:cs="Traditional Arabic"/>
          <w:b/>
          <w:bCs/>
          <w:sz w:val="24"/>
          <w:szCs w:val="24"/>
        </w:rPr>
      </w:pPr>
      <w:r w:rsidRPr="00B738AD">
        <w:rPr>
          <w:rStyle w:val="FootnoteReference"/>
          <w:rFonts w:ascii="Traditional Arabic" w:hAnsi="Traditional Arabic" w:cs="Traditional Arabic" w:hint="cs"/>
          <w:b/>
          <w:bCs/>
          <w:sz w:val="24"/>
          <w:szCs w:val="24"/>
          <w:rtl/>
        </w:rPr>
        <w:t>5</w:t>
      </w:r>
      <w:r w:rsidRPr="00B738AD">
        <w:rPr>
          <w:rFonts w:ascii="Traditional Arabic" w:hAnsi="Traditional Arabic" w:cs="Traditional Arabic" w:hint="cs"/>
          <w:b/>
          <w:bCs/>
          <w:sz w:val="24"/>
          <w:szCs w:val="24"/>
          <w:rtl/>
        </w:rPr>
        <w:t xml:space="preserve"> - </w:t>
      </w:r>
      <w:r w:rsidRPr="00B738AD">
        <w:rPr>
          <w:rFonts w:ascii="Traditional Arabic" w:hAnsi="Traditional Arabic" w:cs="Traditional Arabic" w:hint="cs"/>
          <w:b/>
          <w:bCs/>
          <w:sz w:val="24"/>
          <w:szCs w:val="24"/>
          <w:shd w:val="clear" w:color="auto" w:fill="FFFFFF"/>
        </w:rPr>
        <w:t> </w:t>
      </w:r>
      <w:hyperlink r:id="rId23" w:history="1">
        <w:r w:rsidRPr="00B738AD">
          <w:rPr>
            <w:rStyle w:val="Hyperlink"/>
            <w:rFonts w:ascii="Traditional Arabic" w:hAnsi="Traditional Arabic" w:cs="Traditional Arabic" w:hint="cs"/>
            <w:b/>
            <w:bCs/>
            <w:i/>
            <w:iCs/>
            <w:color w:val="auto"/>
            <w:spacing w:val="11"/>
            <w:sz w:val="24"/>
            <w:szCs w:val="24"/>
            <w:shd w:val="clear" w:color="auto" w:fill="FFFFFF"/>
          </w:rPr>
          <w:t>"</w:t>
        </w:r>
        <w:r w:rsidRPr="00B738AD">
          <w:rPr>
            <w:rStyle w:val="Hyperlink"/>
            <w:rFonts w:ascii="Traditional Arabic" w:hAnsi="Traditional Arabic" w:cs="Traditional Arabic" w:hint="cs"/>
            <w:b/>
            <w:bCs/>
            <w:i/>
            <w:iCs/>
            <w:color w:val="auto"/>
            <w:spacing w:val="11"/>
            <w:sz w:val="24"/>
            <w:szCs w:val="24"/>
            <w:shd w:val="clear" w:color="auto" w:fill="FFFFFF"/>
            <w:rtl/>
          </w:rPr>
          <w:t>معلومات عن سلسلة توريد على موقع</w:t>
        </w:r>
        <w:r w:rsidRPr="00B738AD">
          <w:rPr>
            <w:rStyle w:val="Hyperlink"/>
            <w:rFonts w:ascii="Traditional Arabic" w:hAnsi="Traditional Arabic" w:cs="Traditional Arabic" w:hint="cs"/>
            <w:b/>
            <w:bCs/>
            <w:i/>
            <w:iCs/>
            <w:color w:val="auto"/>
            <w:spacing w:val="11"/>
            <w:sz w:val="24"/>
            <w:szCs w:val="24"/>
            <w:shd w:val="clear" w:color="auto" w:fill="FFFFFF"/>
          </w:rPr>
          <w:t xml:space="preserve"> omegawiki.org"</w:t>
        </w:r>
      </w:hyperlink>
      <w:r w:rsidRPr="00B738AD">
        <w:rPr>
          <w:rStyle w:val="HTMLCite"/>
          <w:rFonts w:ascii="Traditional Arabic" w:hAnsi="Traditional Arabic" w:cs="Traditional Arabic" w:hint="cs"/>
          <w:b/>
          <w:bCs/>
          <w:spacing w:val="11"/>
          <w:sz w:val="24"/>
          <w:szCs w:val="24"/>
          <w:shd w:val="clear" w:color="auto" w:fill="FFFFFF"/>
          <w:rtl/>
        </w:rPr>
        <w:t xml:space="preserve">، </w:t>
      </w:r>
      <w:r w:rsidRPr="00B738AD">
        <w:rPr>
          <w:rStyle w:val="HTMLCite"/>
          <w:rFonts w:ascii="Traditional Arabic" w:hAnsi="Traditional Arabic" w:cs="Traditional Arabic" w:hint="cs"/>
          <w:b/>
          <w:bCs/>
          <w:spacing w:val="11"/>
          <w:sz w:val="24"/>
          <w:szCs w:val="24"/>
          <w:shd w:val="clear" w:color="auto" w:fill="FFFFFF"/>
        </w:rPr>
        <w:t>omegawiki.org</w:t>
      </w:r>
    </w:p>
    <w:p w14:paraId="510533DA" w14:textId="39314AEC" w:rsidR="00FF462C" w:rsidRPr="00B738AD" w:rsidRDefault="00FF462C" w:rsidP="00FF462C">
      <w:pPr>
        <w:pStyle w:val="FootnoteText"/>
        <w:rPr>
          <w:rFonts w:ascii="Traditional Arabic" w:hAnsi="Traditional Arabic" w:cs="Traditional Arabic"/>
          <w:b/>
          <w:bCs/>
          <w:sz w:val="24"/>
          <w:szCs w:val="24"/>
        </w:rPr>
      </w:pPr>
      <w:r w:rsidRPr="00B738AD">
        <w:rPr>
          <w:rStyle w:val="FootnoteReference"/>
          <w:rFonts w:ascii="Traditional Arabic" w:hAnsi="Traditional Arabic" w:cs="Traditional Arabic" w:hint="cs"/>
          <w:b/>
          <w:bCs/>
          <w:sz w:val="24"/>
          <w:szCs w:val="24"/>
          <w:rtl/>
        </w:rPr>
        <w:t>6</w:t>
      </w:r>
      <w:r w:rsidRPr="00B738AD">
        <w:rPr>
          <w:rFonts w:ascii="Traditional Arabic" w:hAnsi="Traditional Arabic" w:cs="Traditional Arabic" w:hint="cs"/>
          <w:b/>
          <w:bCs/>
          <w:sz w:val="24"/>
          <w:szCs w:val="24"/>
          <w:rtl/>
        </w:rPr>
        <w:t xml:space="preserve"> - </w:t>
      </w:r>
      <w:hyperlink r:id="rId24" w:history="1">
        <w:r w:rsidRPr="00B738AD">
          <w:rPr>
            <w:rStyle w:val="Hyperlink"/>
            <w:rFonts w:ascii="Traditional Arabic" w:hAnsi="Traditional Arabic" w:cs="Traditional Arabic" w:hint="cs"/>
            <w:b/>
            <w:bCs/>
            <w:color w:val="auto"/>
            <w:sz w:val="24"/>
            <w:szCs w:val="24"/>
            <w:rtl/>
          </w:rPr>
          <w:t>ما هي إدارة سلاسل الإمداد</w:t>
        </w:r>
        <w:r w:rsidRPr="00B738AD">
          <w:rPr>
            <w:rStyle w:val="Hyperlink"/>
            <w:rFonts w:ascii="Traditional Arabic" w:hAnsi="Traditional Arabic" w:cs="Traditional Arabic" w:hint="cs"/>
            <w:b/>
            <w:bCs/>
            <w:color w:val="auto"/>
            <w:sz w:val="24"/>
            <w:szCs w:val="24"/>
          </w:rPr>
          <w:t xml:space="preserve"> SCM (bakkah.com)</w:t>
        </w:r>
      </w:hyperlink>
    </w:p>
    <w:p w14:paraId="4FA304FE" w14:textId="23F25BEA" w:rsidR="00FF462C" w:rsidRPr="00B738AD" w:rsidRDefault="00FF462C" w:rsidP="00FF462C">
      <w:pPr>
        <w:pStyle w:val="FootnoteText"/>
        <w:rPr>
          <w:rFonts w:ascii="Traditional Arabic" w:hAnsi="Traditional Arabic" w:cs="Traditional Arabic"/>
          <w:b/>
          <w:bCs/>
          <w:sz w:val="24"/>
          <w:szCs w:val="24"/>
          <w:rtl/>
        </w:rPr>
      </w:pPr>
      <w:r w:rsidRPr="00B738AD">
        <w:rPr>
          <w:rStyle w:val="FootnoteReference"/>
          <w:rFonts w:ascii="Traditional Arabic" w:hAnsi="Traditional Arabic" w:cs="Traditional Arabic" w:hint="cs"/>
          <w:b/>
          <w:bCs/>
          <w:sz w:val="24"/>
          <w:szCs w:val="24"/>
          <w:rtl/>
        </w:rPr>
        <w:t>7</w:t>
      </w:r>
      <w:r w:rsidRPr="00B738AD">
        <w:rPr>
          <w:rFonts w:ascii="Traditional Arabic" w:hAnsi="Traditional Arabic" w:cs="Traditional Arabic" w:hint="cs"/>
          <w:b/>
          <w:bCs/>
          <w:sz w:val="24"/>
          <w:szCs w:val="24"/>
          <w:rtl/>
        </w:rPr>
        <w:t xml:space="preserve">- </w:t>
      </w:r>
      <w:hyperlink r:id="rId25" w:history="1">
        <w:r w:rsidRPr="00B738AD">
          <w:rPr>
            <w:rStyle w:val="Hyperlink"/>
            <w:rFonts w:ascii="Traditional Arabic" w:hAnsi="Traditional Arabic" w:cs="Traditional Arabic" w:hint="cs"/>
            <w:b/>
            <w:bCs/>
            <w:color w:val="auto"/>
            <w:sz w:val="24"/>
            <w:szCs w:val="24"/>
          </w:rPr>
          <w:t>3PL vs. 4PL Logistics - Warehouse Anywhere</w:t>
        </w:r>
      </w:hyperlink>
    </w:p>
    <w:p w14:paraId="3C035319" w14:textId="20D00DC7" w:rsidR="00FF462C" w:rsidRPr="00B738AD" w:rsidRDefault="00FF462C" w:rsidP="00FF462C">
      <w:pPr>
        <w:pStyle w:val="FootnoteText"/>
        <w:rPr>
          <w:rFonts w:ascii="Traditional Arabic" w:hAnsi="Traditional Arabic" w:cs="Traditional Arabic"/>
          <w:b/>
          <w:bCs/>
          <w:sz w:val="24"/>
          <w:szCs w:val="24"/>
          <w:rtl/>
        </w:rPr>
      </w:pPr>
      <w:r w:rsidRPr="00B738AD">
        <w:rPr>
          <w:rStyle w:val="FootnoteReference"/>
          <w:rFonts w:ascii="Traditional Arabic" w:hAnsi="Traditional Arabic" w:cs="Traditional Arabic" w:hint="cs"/>
          <w:b/>
          <w:bCs/>
          <w:sz w:val="24"/>
          <w:szCs w:val="24"/>
          <w:rtl/>
        </w:rPr>
        <w:t>8</w:t>
      </w:r>
      <w:r w:rsidRPr="00B738AD">
        <w:rPr>
          <w:rFonts w:ascii="Traditional Arabic" w:hAnsi="Traditional Arabic" w:cs="Traditional Arabic" w:hint="cs"/>
          <w:b/>
          <w:bCs/>
          <w:sz w:val="24"/>
          <w:szCs w:val="24"/>
          <w:rtl/>
        </w:rPr>
        <w:t xml:space="preserve">- </w:t>
      </w:r>
      <w:hyperlink r:id="rId26" w:history="1">
        <w:r w:rsidRPr="00B738AD">
          <w:rPr>
            <w:rStyle w:val="Hyperlink"/>
            <w:rFonts w:ascii="Traditional Arabic" w:hAnsi="Traditional Arabic" w:cs="Traditional Arabic" w:hint="cs"/>
            <w:b/>
            <w:bCs/>
            <w:color w:val="auto"/>
            <w:sz w:val="24"/>
            <w:szCs w:val="24"/>
          </w:rPr>
          <w:t>3PL vs. 4PL Logistics - Warehouse Anywhere</w:t>
        </w:r>
      </w:hyperlink>
    </w:p>
    <w:p w14:paraId="6697C337" w14:textId="7943A712" w:rsidR="00FF462C" w:rsidRPr="00B738AD" w:rsidRDefault="00FF462C" w:rsidP="00FF462C">
      <w:pPr>
        <w:pStyle w:val="FootnoteText"/>
        <w:rPr>
          <w:rFonts w:ascii="Traditional Arabic" w:hAnsi="Traditional Arabic" w:cs="Traditional Arabic"/>
          <w:b/>
          <w:bCs/>
          <w:sz w:val="24"/>
          <w:szCs w:val="24"/>
        </w:rPr>
      </w:pPr>
      <w:r w:rsidRPr="00B738AD">
        <w:rPr>
          <w:rStyle w:val="FootnoteReference"/>
          <w:rFonts w:ascii="Traditional Arabic" w:hAnsi="Traditional Arabic" w:cs="Traditional Arabic" w:hint="cs"/>
          <w:b/>
          <w:bCs/>
          <w:sz w:val="24"/>
          <w:szCs w:val="24"/>
          <w:rtl/>
        </w:rPr>
        <w:t>9</w:t>
      </w:r>
      <w:r w:rsidRPr="00B738AD">
        <w:rPr>
          <w:rFonts w:ascii="Traditional Arabic" w:hAnsi="Traditional Arabic" w:cs="Traditional Arabic" w:hint="cs"/>
          <w:b/>
          <w:bCs/>
          <w:sz w:val="24"/>
          <w:szCs w:val="24"/>
          <w:rtl/>
        </w:rPr>
        <w:t xml:space="preserve">- </w:t>
      </w:r>
      <w:r w:rsidRPr="00B738AD">
        <w:rPr>
          <w:rFonts w:ascii="Traditional Arabic" w:hAnsi="Traditional Arabic" w:cs="Traditional Arabic" w:hint="cs"/>
          <w:b/>
          <w:bCs/>
          <w:sz w:val="24"/>
          <w:szCs w:val="24"/>
        </w:rPr>
        <w:t>https://hbrarabic.com</w:t>
      </w:r>
    </w:p>
    <w:p w14:paraId="67290CB7" w14:textId="3E5CC5E6" w:rsidR="00FF462C" w:rsidRPr="00B738AD" w:rsidRDefault="00FF462C" w:rsidP="00FF462C">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 xml:space="preserve">10-  </w:t>
      </w:r>
      <w:proofErr w:type="spellStart"/>
      <w:r w:rsidRPr="00B738AD">
        <w:rPr>
          <w:rFonts w:ascii="Traditional Arabic" w:hAnsi="Traditional Arabic" w:cs="Traditional Arabic" w:hint="cs"/>
          <w:b/>
          <w:bCs/>
          <w:sz w:val="24"/>
          <w:szCs w:val="24"/>
        </w:rPr>
        <w:t>Robehmed</w:t>
      </w:r>
      <w:proofErr w:type="spellEnd"/>
      <w:r w:rsidRPr="00B738AD">
        <w:rPr>
          <w:rFonts w:ascii="Traditional Arabic" w:hAnsi="Traditional Arabic" w:cs="Traditional Arabic" w:hint="cs"/>
          <w:b/>
          <w:bCs/>
          <w:sz w:val="24"/>
          <w:szCs w:val="24"/>
        </w:rPr>
        <w:t>, Natalie</w:t>
      </w:r>
      <w:r w:rsidRPr="00B738AD">
        <w:rPr>
          <w:rFonts w:ascii="Traditional Arabic" w:hAnsi="Traditional Arabic" w:cs="Traditional Arabic" w:hint="cs"/>
          <w:b/>
          <w:bCs/>
          <w:sz w:val="24"/>
          <w:szCs w:val="24"/>
          <w:rtl/>
        </w:rPr>
        <w:t xml:space="preserve"> (16 ديسمبر 2013)، "</w:t>
      </w:r>
      <w:r w:rsidRPr="00B738AD">
        <w:rPr>
          <w:rFonts w:ascii="Traditional Arabic" w:hAnsi="Traditional Arabic" w:cs="Traditional Arabic" w:hint="cs"/>
          <w:b/>
          <w:bCs/>
          <w:sz w:val="24"/>
          <w:szCs w:val="24"/>
        </w:rPr>
        <w:t>What Is A Startup</w:t>
      </w:r>
      <w:r w:rsidRPr="00B738AD">
        <w:rPr>
          <w:rFonts w:ascii="Traditional Arabic" w:hAnsi="Traditional Arabic" w:cs="Traditional Arabic" w:hint="cs"/>
          <w:b/>
          <w:bCs/>
          <w:sz w:val="24"/>
          <w:szCs w:val="24"/>
          <w:rtl/>
        </w:rPr>
        <w:t>?"، فوربس (مجلة)، مؤرشف من الأصل في 14 يوليو 2019، اطلع عليه بتاريخ 30 أبريل 2016.</w:t>
      </w:r>
    </w:p>
    <w:p w14:paraId="2CD9AC5D" w14:textId="7AFAAB7D" w:rsidR="00FF462C" w:rsidRPr="00B738AD" w:rsidRDefault="00FF462C" w:rsidP="00FF462C">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11-    "</w:t>
      </w:r>
      <w:r w:rsidRPr="00B738AD">
        <w:rPr>
          <w:rFonts w:ascii="Traditional Arabic" w:hAnsi="Traditional Arabic" w:cs="Traditional Arabic" w:hint="cs"/>
          <w:b/>
          <w:bCs/>
          <w:sz w:val="24"/>
          <w:szCs w:val="24"/>
        </w:rPr>
        <w:t>Startup Definition – Everything About Startups</w:t>
      </w:r>
      <w:r w:rsidRPr="00B738AD">
        <w:rPr>
          <w:rFonts w:ascii="Traditional Arabic" w:hAnsi="Traditional Arabic" w:cs="Traditional Arabic" w:hint="cs"/>
          <w:b/>
          <w:bCs/>
          <w:sz w:val="24"/>
          <w:szCs w:val="24"/>
          <w:rtl/>
        </w:rPr>
        <w:t>" (باللغة الإنجليزية)، مؤرشف من الأصل في 28 سبتمبر 2019، اطلع عليه بتاريخ 01 أكتوبر 2018.</w:t>
      </w:r>
    </w:p>
    <w:p w14:paraId="35B62422" w14:textId="0EEA439E" w:rsidR="00FF462C" w:rsidRPr="00B738AD" w:rsidRDefault="00FF462C" w:rsidP="00FF462C">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 xml:space="preserve"> 12- </w:t>
      </w:r>
      <w:r w:rsidRPr="00B738AD">
        <w:rPr>
          <w:rStyle w:val="FootnoteReference"/>
          <w:rFonts w:ascii="Traditional Arabic" w:hAnsi="Traditional Arabic" w:cs="Traditional Arabic" w:hint="cs"/>
          <w:b/>
          <w:bCs/>
          <w:sz w:val="24"/>
          <w:szCs w:val="24"/>
        </w:rPr>
        <w:footnoteRef/>
      </w:r>
      <w:r w:rsidRPr="00B738AD">
        <w:rPr>
          <w:rFonts w:ascii="Traditional Arabic" w:hAnsi="Traditional Arabic" w:cs="Traditional Arabic" w:hint="cs"/>
          <w:b/>
          <w:bCs/>
          <w:sz w:val="24"/>
          <w:szCs w:val="24"/>
          <w:rtl/>
        </w:rPr>
        <w:t xml:space="preserve"> </w:t>
      </w:r>
      <w:r w:rsidRPr="00B738AD">
        <w:rPr>
          <w:rFonts w:ascii="Traditional Arabic" w:hAnsi="Traditional Arabic" w:cs="Traditional Arabic" w:hint="cs"/>
          <w:b/>
          <w:bCs/>
          <w:sz w:val="24"/>
          <w:szCs w:val="24"/>
        </w:rPr>
        <w:t>https://www.forbes.com/advisor/investing/what-is-a-startup</w:t>
      </w:r>
      <w:r w:rsidRPr="00B738AD">
        <w:rPr>
          <w:rFonts w:ascii="Traditional Arabic" w:hAnsi="Traditional Arabic" w:cs="Traditional Arabic" w:hint="cs"/>
          <w:b/>
          <w:bCs/>
          <w:sz w:val="24"/>
          <w:szCs w:val="24"/>
          <w:rtl/>
        </w:rPr>
        <w:t>/</w:t>
      </w:r>
    </w:p>
    <w:p w14:paraId="2794F69B" w14:textId="148DC97D" w:rsidR="00FF462C" w:rsidRPr="00B738AD" w:rsidRDefault="00FF462C" w:rsidP="00FF462C">
      <w:pPr>
        <w:pStyle w:val="FootnoteText"/>
        <w:rPr>
          <w:rFonts w:ascii="Traditional Arabic" w:hAnsi="Traditional Arabic" w:cs="Traditional Arabic"/>
          <w:b/>
          <w:bCs/>
          <w:sz w:val="24"/>
          <w:szCs w:val="24"/>
        </w:rPr>
      </w:pPr>
      <w:r w:rsidRPr="00B738AD">
        <w:rPr>
          <w:rStyle w:val="FootnoteReference"/>
          <w:rFonts w:ascii="Traditional Arabic" w:hAnsi="Traditional Arabic" w:cs="Traditional Arabic" w:hint="cs"/>
          <w:b/>
          <w:bCs/>
          <w:sz w:val="24"/>
          <w:szCs w:val="24"/>
        </w:rPr>
        <w:footnoteRef/>
      </w:r>
      <w:r w:rsidRPr="00B738AD">
        <w:rPr>
          <w:rFonts w:ascii="Traditional Arabic" w:hAnsi="Traditional Arabic" w:cs="Traditional Arabic" w:hint="cs"/>
          <w:b/>
          <w:bCs/>
          <w:sz w:val="24"/>
          <w:szCs w:val="24"/>
          <w:rtl/>
        </w:rPr>
        <w:t xml:space="preserve">13- </w:t>
      </w:r>
      <w:r w:rsidRPr="00B738AD">
        <w:rPr>
          <w:rFonts w:ascii="Traditional Arabic" w:hAnsi="Traditional Arabic" w:cs="Traditional Arabic" w:hint="cs"/>
          <w:b/>
          <w:bCs/>
          <w:sz w:val="24"/>
          <w:szCs w:val="24"/>
        </w:rPr>
        <w:t>https://www.forbes.com/advisor/investing/what-is-a-startup</w:t>
      </w:r>
      <w:r w:rsidRPr="00B738AD">
        <w:rPr>
          <w:rFonts w:ascii="Traditional Arabic" w:hAnsi="Traditional Arabic" w:cs="Traditional Arabic" w:hint="cs"/>
          <w:b/>
          <w:bCs/>
          <w:sz w:val="24"/>
          <w:szCs w:val="24"/>
          <w:rtl/>
        </w:rPr>
        <w:t>/</w:t>
      </w:r>
    </w:p>
    <w:p w14:paraId="18C57260" w14:textId="6E2C2E82" w:rsidR="00FF462C" w:rsidRPr="00B738AD" w:rsidRDefault="00FF462C" w:rsidP="00FF462C">
      <w:pPr>
        <w:pStyle w:val="FootnoteText"/>
        <w:rPr>
          <w:rFonts w:ascii="Traditional Arabic" w:hAnsi="Traditional Arabic" w:cs="Traditional Arabic"/>
          <w:b/>
          <w:bCs/>
          <w:sz w:val="24"/>
          <w:szCs w:val="24"/>
          <w:rtl/>
        </w:rPr>
      </w:pPr>
      <w:r w:rsidRPr="00B738AD">
        <w:rPr>
          <w:rFonts w:ascii="Traditional Arabic" w:hAnsi="Traditional Arabic" w:cs="Traditional Arabic" w:hint="cs"/>
          <w:b/>
          <w:bCs/>
          <w:sz w:val="24"/>
          <w:szCs w:val="24"/>
          <w:rtl/>
        </w:rPr>
        <w:t xml:space="preserve">14- </w:t>
      </w:r>
      <w:r w:rsidRPr="00B738AD">
        <w:rPr>
          <w:rStyle w:val="FootnoteReference"/>
          <w:rFonts w:ascii="Traditional Arabic" w:hAnsi="Traditional Arabic" w:cs="Traditional Arabic" w:hint="cs"/>
          <w:b/>
          <w:bCs/>
          <w:sz w:val="24"/>
          <w:szCs w:val="24"/>
        </w:rPr>
        <w:footnoteRef/>
      </w:r>
      <w:r w:rsidRPr="00B738AD">
        <w:rPr>
          <w:rFonts w:ascii="Traditional Arabic" w:hAnsi="Traditional Arabic" w:cs="Traditional Arabic" w:hint="cs"/>
          <w:b/>
          <w:bCs/>
          <w:sz w:val="24"/>
          <w:szCs w:val="24"/>
          <w:rtl/>
        </w:rPr>
        <w:t xml:space="preserve"> "</w:t>
      </w:r>
      <w:r w:rsidRPr="00B738AD">
        <w:rPr>
          <w:rFonts w:ascii="Traditional Arabic" w:hAnsi="Traditional Arabic" w:cs="Traditional Arabic" w:hint="cs"/>
          <w:b/>
          <w:bCs/>
          <w:sz w:val="24"/>
          <w:szCs w:val="24"/>
        </w:rPr>
        <w:t>Perceived progress variability and entrepreneurial effort intensity: The moderating role of venture goal commitment" -15</w:t>
      </w:r>
      <w:r w:rsidRPr="00B738AD">
        <w:rPr>
          <w:rFonts w:ascii="Traditional Arabic" w:hAnsi="Traditional Arabic" w:cs="Traditional Arabic" w:hint="cs"/>
          <w:b/>
          <w:bCs/>
          <w:sz w:val="24"/>
          <w:szCs w:val="24"/>
          <w:rtl/>
        </w:rPr>
        <w:t xml:space="preserve">، </w:t>
      </w:r>
      <w:r w:rsidRPr="00B738AD">
        <w:rPr>
          <w:rFonts w:ascii="Traditional Arabic" w:hAnsi="Traditional Arabic" w:cs="Traditional Arabic" w:hint="cs"/>
          <w:b/>
          <w:bCs/>
          <w:sz w:val="24"/>
          <w:szCs w:val="24"/>
        </w:rPr>
        <w:t>Journal of Business Venturing</w:t>
      </w:r>
      <w:r w:rsidRPr="00B738AD">
        <w:rPr>
          <w:rFonts w:ascii="Traditional Arabic" w:hAnsi="Traditional Arabic" w:cs="Traditional Arabic" w:hint="cs"/>
          <w:b/>
          <w:bCs/>
          <w:sz w:val="24"/>
          <w:szCs w:val="24"/>
          <w:rtl/>
        </w:rPr>
        <w:t xml:space="preserve"> (باللغة الإنجليزية)، 30 (3): 375–389، 01 مايو 2015، </w:t>
      </w:r>
      <w:r w:rsidRPr="00B738AD">
        <w:rPr>
          <w:rFonts w:ascii="Traditional Arabic" w:hAnsi="Traditional Arabic" w:cs="Traditional Arabic" w:hint="cs"/>
          <w:b/>
          <w:bCs/>
          <w:sz w:val="24"/>
          <w:szCs w:val="24"/>
        </w:rPr>
        <w:t>doi:10.1016/j.jbusvent.2014.02.001-16</w:t>
      </w:r>
      <w:r w:rsidRPr="00B738AD">
        <w:rPr>
          <w:rFonts w:ascii="Traditional Arabic" w:hAnsi="Traditional Arabic" w:cs="Traditional Arabic" w:hint="cs"/>
          <w:b/>
          <w:bCs/>
          <w:sz w:val="24"/>
          <w:szCs w:val="24"/>
          <w:rtl/>
        </w:rPr>
        <w:t xml:space="preserve">، </w:t>
      </w:r>
      <w:r w:rsidRPr="00B738AD">
        <w:rPr>
          <w:rFonts w:ascii="Traditional Arabic" w:hAnsi="Traditional Arabic" w:cs="Traditional Arabic" w:hint="cs"/>
          <w:b/>
          <w:bCs/>
          <w:sz w:val="24"/>
          <w:szCs w:val="24"/>
        </w:rPr>
        <w:t>ISSN 0883-9026</w:t>
      </w:r>
      <w:r w:rsidRPr="00B738AD">
        <w:rPr>
          <w:rFonts w:ascii="Traditional Arabic" w:hAnsi="Traditional Arabic" w:cs="Traditional Arabic" w:hint="cs"/>
          <w:b/>
          <w:bCs/>
          <w:sz w:val="24"/>
          <w:szCs w:val="24"/>
          <w:rtl/>
        </w:rPr>
        <w:t>، مؤرشف من الأصل في 09 ديسمبر 2019.</w:t>
      </w:r>
    </w:p>
    <w:p w14:paraId="5DEF8355" w14:textId="77777777" w:rsidR="00B738AD" w:rsidRPr="00B738AD" w:rsidRDefault="00B738AD" w:rsidP="00B738AD">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 xml:space="preserve">17-  </w:t>
      </w:r>
      <w:r w:rsidRPr="00B738AD">
        <w:rPr>
          <w:rFonts w:ascii="Traditional Arabic" w:hAnsi="Traditional Arabic" w:cs="Traditional Arabic" w:hint="cs"/>
          <w:b/>
          <w:bCs/>
          <w:sz w:val="24"/>
          <w:szCs w:val="24"/>
        </w:rPr>
        <w:t>Startup ME</w:t>
      </w:r>
      <w:r w:rsidRPr="00B738AD">
        <w:rPr>
          <w:rFonts w:ascii="Traditional Arabic" w:hAnsi="Traditional Arabic" w:cs="Traditional Arabic" w:hint="cs"/>
          <w:b/>
          <w:bCs/>
          <w:sz w:val="24"/>
          <w:szCs w:val="24"/>
          <w:rtl/>
        </w:rPr>
        <w:t xml:space="preserve"> نسخة محفوظة 30 ديسمبر 2017 على موقع واي باك مشين.</w:t>
      </w:r>
    </w:p>
    <w:p w14:paraId="3001248B" w14:textId="705276BA" w:rsidR="00FF462C" w:rsidRPr="00B738AD" w:rsidRDefault="00B738AD" w:rsidP="00FF462C">
      <w:pPr>
        <w:pStyle w:val="FootnoteText"/>
        <w:rPr>
          <w:rFonts w:ascii="Traditional Arabic" w:hAnsi="Traditional Arabic" w:cs="Traditional Arabic"/>
          <w:b/>
          <w:bCs/>
          <w:sz w:val="24"/>
          <w:szCs w:val="24"/>
          <w:rtl/>
        </w:rPr>
      </w:pPr>
      <w:r w:rsidRPr="00B738AD">
        <w:rPr>
          <w:rFonts w:ascii="Traditional Arabic" w:hAnsi="Traditional Arabic" w:cs="Traditional Arabic" w:hint="cs"/>
          <w:b/>
          <w:bCs/>
          <w:sz w:val="24"/>
          <w:szCs w:val="24"/>
          <w:rtl/>
        </w:rPr>
        <w:t xml:space="preserve">18- </w:t>
      </w:r>
      <w:r w:rsidRPr="00B738AD">
        <w:rPr>
          <w:rFonts w:ascii="Traditional Arabic" w:hAnsi="Traditional Arabic" w:cs="Traditional Arabic" w:hint="cs"/>
          <w:b/>
          <w:bCs/>
          <w:sz w:val="24"/>
          <w:szCs w:val="24"/>
        </w:rPr>
        <w:t>https://blog.adioma.com/how-to-start-a-startup-infographic</w:t>
      </w:r>
      <w:r w:rsidRPr="00B738AD">
        <w:rPr>
          <w:rFonts w:ascii="Traditional Arabic" w:hAnsi="Traditional Arabic" w:cs="Traditional Arabic" w:hint="cs"/>
          <w:b/>
          <w:bCs/>
          <w:sz w:val="24"/>
          <w:szCs w:val="24"/>
          <w:rtl/>
        </w:rPr>
        <w:t>/</w:t>
      </w:r>
    </w:p>
    <w:p w14:paraId="465038B8" w14:textId="77777777" w:rsidR="00B738AD" w:rsidRPr="00B738AD" w:rsidRDefault="00B738AD" w:rsidP="00B738AD">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 xml:space="preserve">19- </w:t>
      </w:r>
      <w:hyperlink r:id="rId27" w:history="1">
        <w:r w:rsidRPr="00B738AD">
          <w:rPr>
            <w:rStyle w:val="Hyperlink"/>
            <w:rFonts w:ascii="Traditional Arabic" w:hAnsi="Traditional Arabic" w:cs="Traditional Arabic" w:hint="cs"/>
            <w:b/>
            <w:bCs/>
            <w:color w:val="auto"/>
            <w:sz w:val="24"/>
            <w:szCs w:val="24"/>
            <w:rtl/>
          </w:rPr>
          <w:t>عوامل نجاح تطبيق نظام إدارة سلسلة الإمداد وعلاقتها برضا المستفيدين في المنظ</w:t>
        </w:r>
        <w:r w:rsidRPr="00B738AD">
          <w:rPr>
            <w:rStyle w:val="Hyperlink"/>
            <w:rFonts w:ascii="Traditional Arabic" w:hAnsi="Traditional Arabic" w:cs="Traditional Arabic" w:hint="cs"/>
            <w:b/>
            <w:bCs/>
            <w:color w:val="auto"/>
            <w:sz w:val="24"/>
            <w:szCs w:val="24"/>
          </w:rPr>
          <w:t>...: Discovery Service for Saudia Digital Library (oclc.org)</w:t>
        </w:r>
      </w:hyperlink>
    </w:p>
    <w:p w14:paraId="5BDCD531" w14:textId="77777777" w:rsidR="00B738AD" w:rsidRPr="00B738AD" w:rsidRDefault="00B738AD" w:rsidP="00B738AD">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20- أكاديمية بناة المستقبل الدولية (</w:t>
      </w:r>
      <w:hyperlink r:id="rId28" w:history="1">
        <w:r w:rsidRPr="00B738AD">
          <w:rPr>
            <w:rStyle w:val="Hyperlink"/>
            <w:rFonts w:ascii="Traditional Arabic" w:hAnsi="Traditional Arabic" w:cs="Traditional Arabic" w:hint="cs"/>
            <w:b/>
            <w:bCs/>
            <w:color w:val="auto"/>
            <w:sz w:val="24"/>
            <w:szCs w:val="24"/>
            <w:rtl/>
          </w:rPr>
          <w:t>مكتبة أبحاث إدارة الأعمال – أكاديمية بناة المستقبل الدولية – د. مها فؤاد</w:t>
        </w:r>
        <w:r w:rsidRPr="00B738AD">
          <w:rPr>
            <w:rStyle w:val="Hyperlink"/>
            <w:rFonts w:ascii="Traditional Arabic" w:hAnsi="Traditional Arabic" w:cs="Traditional Arabic" w:hint="cs"/>
            <w:b/>
            <w:bCs/>
            <w:color w:val="auto"/>
            <w:sz w:val="24"/>
            <w:szCs w:val="24"/>
          </w:rPr>
          <w:t xml:space="preserve"> (mahafouad.net)</w:t>
        </w:r>
      </w:hyperlink>
    </w:p>
    <w:p w14:paraId="26A1BF46" w14:textId="25762150" w:rsidR="00B738AD" w:rsidRPr="00B738AD" w:rsidRDefault="00B738AD" w:rsidP="00FF462C">
      <w:pPr>
        <w:pStyle w:val="FootnoteText"/>
        <w:rPr>
          <w:rFonts w:ascii="Traditional Arabic" w:hAnsi="Traditional Arabic" w:cs="Traditional Arabic"/>
          <w:b/>
          <w:bCs/>
          <w:sz w:val="24"/>
          <w:szCs w:val="24"/>
          <w:rtl/>
        </w:rPr>
      </w:pPr>
      <w:r w:rsidRPr="00B738AD">
        <w:rPr>
          <w:rFonts w:ascii="Traditional Arabic" w:hAnsi="Traditional Arabic" w:cs="Traditional Arabic" w:hint="cs"/>
          <w:b/>
          <w:bCs/>
          <w:sz w:val="24"/>
          <w:szCs w:val="24"/>
          <w:rtl/>
        </w:rPr>
        <w:t>21- عبيدات، ذوقات، عدس، عبد الرحمن، عبد الحق، كايد (2017م)، البحث العلمي مفهومه وأدواته وأساليبه، الطبعة الأولى، دار المريخ، الرياض.</w:t>
      </w:r>
    </w:p>
    <w:p w14:paraId="5196E238" w14:textId="77777777" w:rsidR="00B738AD" w:rsidRPr="00B738AD" w:rsidRDefault="00B738AD" w:rsidP="00B738AD">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 xml:space="preserve">22- مصدر المعلومة محاضرة لمادة سلاسل الامداد للدكتور جميل كتبي، جامعه جدة. </w:t>
      </w:r>
    </w:p>
    <w:p w14:paraId="3FE8C8F6" w14:textId="0A07C891" w:rsidR="00B738AD" w:rsidRPr="00B738AD" w:rsidRDefault="00B738AD" w:rsidP="00FF462C">
      <w:pPr>
        <w:pStyle w:val="FootnoteText"/>
        <w:rPr>
          <w:rFonts w:ascii="Traditional Arabic" w:hAnsi="Traditional Arabic" w:cs="Traditional Arabic"/>
          <w:b/>
          <w:bCs/>
          <w:sz w:val="24"/>
          <w:szCs w:val="24"/>
          <w:rtl/>
        </w:rPr>
      </w:pPr>
      <w:r w:rsidRPr="00B738AD">
        <w:rPr>
          <w:rFonts w:ascii="Traditional Arabic" w:hAnsi="Traditional Arabic" w:cs="Traditional Arabic" w:hint="cs"/>
          <w:b/>
          <w:bCs/>
          <w:sz w:val="24"/>
          <w:szCs w:val="24"/>
          <w:rtl/>
        </w:rPr>
        <w:t>23- صناديق تخزين ذكية ،موقع علي بابا.</w:t>
      </w:r>
    </w:p>
    <w:p w14:paraId="67A62AC1" w14:textId="0FBCC976" w:rsidR="00B738AD" w:rsidRPr="00B738AD" w:rsidRDefault="00B738AD" w:rsidP="00FF462C">
      <w:pPr>
        <w:pStyle w:val="FootnoteText"/>
        <w:rPr>
          <w:rFonts w:ascii="Traditional Arabic" w:hAnsi="Traditional Arabic" w:cs="Traditional Arabic"/>
          <w:b/>
          <w:bCs/>
          <w:sz w:val="24"/>
          <w:szCs w:val="24"/>
        </w:rPr>
      </w:pPr>
      <w:r w:rsidRPr="00B738AD">
        <w:rPr>
          <w:rFonts w:ascii="Traditional Arabic" w:hAnsi="Traditional Arabic" w:cs="Traditional Arabic" w:hint="cs"/>
          <w:b/>
          <w:bCs/>
          <w:sz w:val="24"/>
          <w:szCs w:val="24"/>
          <w:rtl/>
        </w:rPr>
        <w:t>24- تم التقاط الصورة من برنامج قوقل للخرائط.</w:t>
      </w:r>
    </w:p>
    <w:p w14:paraId="6F57FFCC" w14:textId="3C40CDF2" w:rsidR="003C65C4" w:rsidRPr="00084892" w:rsidRDefault="00FF462C" w:rsidP="00084892">
      <w:pPr>
        <w:pStyle w:val="FootnoteText"/>
        <w:rPr>
          <w:rFonts w:ascii="Traditional Arabic" w:hAnsi="Traditional Arabic" w:cs="Traditional Arabic"/>
          <w:b/>
          <w:bCs/>
          <w:sz w:val="24"/>
          <w:szCs w:val="24"/>
          <w:rtl/>
        </w:rPr>
      </w:pPr>
      <w:r w:rsidRPr="00B738AD">
        <w:rPr>
          <w:rFonts w:ascii="Traditional Arabic" w:hAnsi="Traditional Arabic" w:cs="Traditional Arabic" w:hint="cs"/>
          <w:b/>
          <w:bCs/>
          <w:sz w:val="24"/>
          <w:szCs w:val="24"/>
          <w:rtl/>
        </w:rPr>
        <w:t xml:space="preserve"> </w:t>
      </w:r>
    </w:p>
    <w:p w14:paraId="111667E3" w14:textId="239C1DC6" w:rsidR="003C65C4" w:rsidRDefault="003C65C4" w:rsidP="0031324C">
      <w:pPr>
        <w:spacing w:line="360" w:lineRule="auto"/>
        <w:rPr>
          <w:rFonts w:ascii="Traditional Arabic" w:hAnsi="Traditional Arabic" w:cs="Traditional Arabic"/>
          <w:b/>
          <w:bCs/>
          <w:sz w:val="36"/>
          <w:szCs w:val="36"/>
          <w:rtl/>
        </w:rPr>
      </w:pPr>
    </w:p>
    <w:p w14:paraId="5DF49234" w14:textId="77777777" w:rsidR="003F3C4F" w:rsidRDefault="003F3C4F" w:rsidP="0031324C">
      <w:pPr>
        <w:spacing w:line="360" w:lineRule="auto"/>
        <w:rPr>
          <w:rFonts w:ascii="Traditional Arabic" w:hAnsi="Traditional Arabic" w:cs="Traditional Arabic"/>
          <w:b/>
          <w:bCs/>
          <w:sz w:val="36"/>
          <w:szCs w:val="36"/>
          <w:rtl/>
        </w:rPr>
      </w:pPr>
    </w:p>
    <w:p w14:paraId="372EF226" w14:textId="59726112" w:rsidR="003C65C4" w:rsidRDefault="003C65C4" w:rsidP="00FF462C">
      <w:pPr>
        <w:spacing w:line="36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قائمة </w:t>
      </w:r>
      <w:r w:rsidR="00FF462C">
        <w:rPr>
          <w:rFonts w:ascii="Traditional Arabic" w:hAnsi="Traditional Arabic" w:cs="Traditional Arabic" w:hint="cs"/>
          <w:b/>
          <w:bCs/>
          <w:sz w:val="36"/>
          <w:szCs w:val="36"/>
          <w:rtl/>
        </w:rPr>
        <w:t xml:space="preserve">الملاحق </w:t>
      </w:r>
      <w:r w:rsidR="00FF462C">
        <w:rPr>
          <w:rFonts w:ascii="Traditional Arabic" w:hAnsi="Traditional Arabic" w:cs="Traditional Arabic"/>
          <w:b/>
          <w:bCs/>
          <w:sz w:val="36"/>
          <w:szCs w:val="36"/>
          <w:rtl/>
        </w:rPr>
        <w:t>(</w:t>
      </w:r>
      <w:r w:rsidR="00FF462C">
        <w:rPr>
          <w:rFonts w:ascii="Traditional Arabic" w:hAnsi="Traditional Arabic" w:cs="Traditional Arabic" w:hint="cs"/>
          <w:b/>
          <w:bCs/>
          <w:sz w:val="36"/>
          <w:szCs w:val="36"/>
          <w:rtl/>
        </w:rPr>
        <w:t>أداة الدراسة)</w:t>
      </w:r>
    </w:p>
    <w:tbl>
      <w:tblPr>
        <w:tblStyle w:val="TableGrid"/>
        <w:bidiVisual/>
        <w:tblW w:w="9698" w:type="dxa"/>
        <w:tblLook w:val="04A0" w:firstRow="1" w:lastRow="0" w:firstColumn="1" w:lastColumn="0" w:noHBand="0" w:noVBand="1"/>
      </w:tblPr>
      <w:tblGrid>
        <w:gridCol w:w="788"/>
        <w:gridCol w:w="6135"/>
        <w:gridCol w:w="810"/>
        <w:gridCol w:w="900"/>
        <w:gridCol w:w="1065"/>
      </w:tblGrid>
      <w:tr w:rsidR="003C65C4" w14:paraId="2010C29C" w14:textId="77777777" w:rsidTr="003C65C4">
        <w:tc>
          <w:tcPr>
            <w:tcW w:w="788" w:type="dxa"/>
          </w:tcPr>
          <w:p w14:paraId="76C29C81" w14:textId="17DD81B5" w:rsidR="003C65C4" w:rsidRPr="00FF462C" w:rsidRDefault="003C65C4"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م</w:t>
            </w:r>
          </w:p>
        </w:tc>
        <w:tc>
          <w:tcPr>
            <w:tcW w:w="6135" w:type="dxa"/>
          </w:tcPr>
          <w:p w14:paraId="22FAED5D" w14:textId="6DB902D1" w:rsidR="003C65C4" w:rsidRPr="00FF462C" w:rsidRDefault="003C65C4" w:rsidP="003C65C4">
            <w:pPr>
              <w:spacing w:line="360" w:lineRule="auto"/>
              <w:jc w:val="center"/>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التعرف على أهمية الخدمات اللوجستية المقدمة للمشاريع الناشئة</w:t>
            </w:r>
          </w:p>
        </w:tc>
        <w:tc>
          <w:tcPr>
            <w:tcW w:w="810" w:type="dxa"/>
          </w:tcPr>
          <w:p w14:paraId="0F70BCDD" w14:textId="0A539B48"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موافق</w:t>
            </w:r>
          </w:p>
        </w:tc>
        <w:tc>
          <w:tcPr>
            <w:tcW w:w="900" w:type="dxa"/>
          </w:tcPr>
          <w:p w14:paraId="730A26F9" w14:textId="0DE1E9F1"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محايد</w:t>
            </w:r>
          </w:p>
        </w:tc>
        <w:tc>
          <w:tcPr>
            <w:tcW w:w="1065" w:type="dxa"/>
          </w:tcPr>
          <w:p w14:paraId="6786239A" w14:textId="38DB58AD"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لا أوافق</w:t>
            </w:r>
          </w:p>
        </w:tc>
      </w:tr>
      <w:tr w:rsidR="003C65C4" w14:paraId="76062D58" w14:textId="77777777" w:rsidTr="003C65C4">
        <w:tc>
          <w:tcPr>
            <w:tcW w:w="788" w:type="dxa"/>
          </w:tcPr>
          <w:p w14:paraId="3E069138" w14:textId="623EECFE"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1</w:t>
            </w:r>
          </w:p>
        </w:tc>
        <w:tc>
          <w:tcPr>
            <w:tcW w:w="6135" w:type="dxa"/>
          </w:tcPr>
          <w:p w14:paraId="1CFDF42D" w14:textId="50FCD245" w:rsidR="003C65C4" w:rsidRPr="00FF462C" w:rsidRDefault="006F19A7" w:rsidP="006F19A7">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يحفز تواجد المنصات السعودية المقدمة لخدمة إنشاء المتاجر المتكاملة مثل سلة و زد ، على تأسيس مشروعك التجاري أو التوسع الى شريحة عملاء أكبر</w:t>
            </w:r>
          </w:p>
        </w:tc>
        <w:tc>
          <w:tcPr>
            <w:tcW w:w="810" w:type="dxa"/>
          </w:tcPr>
          <w:p w14:paraId="558D2C3A" w14:textId="135F1276"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23E68AA8"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E6223D9"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7141C596" w14:textId="77777777" w:rsidTr="003C65C4">
        <w:tc>
          <w:tcPr>
            <w:tcW w:w="788" w:type="dxa"/>
          </w:tcPr>
          <w:p w14:paraId="6606904A" w14:textId="2316BB9E"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2</w:t>
            </w:r>
          </w:p>
        </w:tc>
        <w:tc>
          <w:tcPr>
            <w:tcW w:w="6135" w:type="dxa"/>
          </w:tcPr>
          <w:p w14:paraId="24DA4286" w14:textId="7BDAD0FA"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تعزز خدمات التخزين عن طريق شركات الطرف الثالث (طرف خارجي) قيمة وتنافسية المشاريع الناشئة</w:t>
            </w:r>
          </w:p>
        </w:tc>
        <w:tc>
          <w:tcPr>
            <w:tcW w:w="810" w:type="dxa"/>
          </w:tcPr>
          <w:p w14:paraId="6436C7C6"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249AE081"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64A38C14"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4AF27509" w14:textId="77777777" w:rsidTr="003C65C4">
        <w:tc>
          <w:tcPr>
            <w:tcW w:w="788" w:type="dxa"/>
          </w:tcPr>
          <w:p w14:paraId="03460208" w14:textId="3A287317"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3</w:t>
            </w:r>
          </w:p>
        </w:tc>
        <w:tc>
          <w:tcPr>
            <w:tcW w:w="6135" w:type="dxa"/>
          </w:tcPr>
          <w:p w14:paraId="2FC8AE2C" w14:textId="53D3DABC"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Pr>
              <w:t> </w:t>
            </w:r>
            <w:r w:rsidRPr="00FF462C">
              <w:rPr>
                <w:rFonts w:ascii="Traditional Arabic" w:hAnsi="Traditional Arabic" w:cs="Traditional Arabic" w:hint="cs"/>
                <w:sz w:val="24"/>
                <w:szCs w:val="24"/>
                <w:shd w:val="clear" w:color="auto" w:fill="FFFFFF"/>
                <w:rtl/>
              </w:rPr>
              <w:t>يساعد توفر شركات نقل تقوم بإيصال المنتجات وتوريد المواد الخام المشاريع الناشئة</w:t>
            </w:r>
          </w:p>
        </w:tc>
        <w:tc>
          <w:tcPr>
            <w:tcW w:w="810" w:type="dxa"/>
          </w:tcPr>
          <w:p w14:paraId="40CE897B"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4E7D06B4"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2D770B1F"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12A9A62C" w14:textId="77777777" w:rsidTr="003C65C4">
        <w:tc>
          <w:tcPr>
            <w:tcW w:w="788" w:type="dxa"/>
          </w:tcPr>
          <w:p w14:paraId="5280ACC4" w14:textId="3CD41944"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4</w:t>
            </w:r>
          </w:p>
        </w:tc>
        <w:tc>
          <w:tcPr>
            <w:tcW w:w="6135" w:type="dxa"/>
          </w:tcPr>
          <w:p w14:paraId="2D70B485" w14:textId="1A1F9E48"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يعزز وجود خدمة سلسة لعمليات إرجاع المنتجات ما بعد البيع قرار الشراء من المتجر</w:t>
            </w:r>
          </w:p>
        </w:tc>
        <w:tc>
          <w:tcPr>
            <w:tcW w:w="810" w:type="dxa"/>
          </w:tcPr>
          <w:p w14:paraId="57CA1992"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7F43EC46"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6BCC2B65"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0852915F" w14:textId="77777777" w:rsidTr="003C65C4">
        <w:tc>
          <w:tcPr>
            <w:tcW w:w="788" w:type="dxa"/>
          </w:tcPr>
          <w:p w14:paraId="1158AFCB" w14:textId="2FDA0C5D"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tl/>
              </w:rPr>
              <w:t>5</w:t>
            </w:r>
          </w:p>
        </w:tc>
        <w:tc>
          <w:tcPr>
            <w:tcW w:w="6135" w:type="dxa"/>
          </w:tcPr>
          <w:p w14:paraId="125CAF01" w14:textId="208CD754"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تساهم خدمة تتبع المنتجات والخدمات في رفع كفاءة الخدمة المقدمة للعميل</w:t>
            </w:r>
          </w:p>
        </w:tc>
        <w:tc>
          <w:tcPr>
            <w:tcW w:w="810" w:type="dxa"/>
          </w:tcPr>
          <w:p w14:paraId="08B26BF2"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3FE3C754"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2062C5FF"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3AAD07EC" w14:textId="77777777" w:rsidTr="003C65C4">
        <w:tc>
          <w:tcPr>
            <w:tcW w:w="788" w:type="dxa"/>
          </w:tcPr>
          <w:p w14:paraId="4564B7D1" w14:textId="159D36B1" w:rsidR="003C65C4" w:rsidRPr="00FF462C" w:rsidRDefault="00EA2702"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6</w:t>
            </w:r>
          </w:p>
        </w:tc>
        <w:tc>
          <w:tcPr>
            <w:tcW w:w="6135" w:type="dxa"/>
          </w:tcPr>
          <w:p w14:paraId="43ECAD82" w14:textId="7D4B4130"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 xml:space="preserve">تسهم المعلومات والبيانات الراجعة من سلسلة الإمداد في قدرة المشاريع الناشئة على توفير المنتجات ذات الطلب العالي بشكل </w:t>
            </w:r>
            <w:r w:rsidR="0088140F">
              <w:rPr>
                <w:rFonts w:ascii="Traditional Arabic" w:hAnsi="Traditional Arabic" w:cs="Traditional Arabic" w:hint="cs"/>
                <w:sz w:val="24"/>
                <w:szCs w:val="24"/>
                <w:shd w:val="clear" w:color="auto" w:fill="FFFFFF"/>
                <w:rtl/>
              </w:rPr>
              <w:t>أ</w:t>
            </w:r>
            <w:r w:rsidRPr="00FF462C">
              <w:rPr>
                <w:rFonts w:ascii="Traditional Arabic" w:hAnsi="Traditional Arabic" w:cs="Traditional Arabic" w:hint="cs"/>
                <w:sz w:val="24"/>
                <w:szCs w:val="24"/>
                <w:shd w:val="clear" w:color="auto" w:fill="FFFFFF"/>
                <w:rtl/>
              </w:rPr>
              <w:t>كبر</w:t>
            </w:r>
          </w:p>
        </w:tc>
        <w:tc>
          <w:tcPr>
            <w:tcW w:w="810" w:type="dxa"/>
          </w:tcPr>
          <w:p w14:paraId="69C9333C"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66BF6AEC"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875CFAD"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436D07C8" w14:textId="77777777" w:rsidTr="003C65C4">
        <w:tc>
          <w:tcPr>
            <w:tcW w:w="788" w:type="dxa"/>
          </w:tcPr>
          <w:p w14:paraId="1B15CE0A" w14:textId="20FC5EA3" w:rsidR="003C65C4" w:rsidRPr="00FF462C" w:rsidRDefault="00EA2702"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7</w:t>
            </w:r>
          </w:p>
        </w:tc>
        <w:tc>
          <w:tcPr>
            <w:tcW w:w="6135" w:type="dxa"/>
          </w:tcPr>
          <w:p w14:paraId="2E8E1F4A" w14:textId="5DFF84E5"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 xml:space="preserve">الاسراع على ادخال المنتجات الجديدة الى السوق والقدرة على تلبية طلبات العملاء بشكل اسرع يدل عن توفر الخدمات اللوجستية بشكل </w:t>
            </w:r>
            <w:r w:rsidR="0088140F">
              <w:rPr>
                <w:rFonts w:ascii="Traditional Arabic" w:hAnsi="Traditional Arabic" w:cs="Traditional Arabic" w:hint="cs"/>
                <w:sz w:val="24"/>
                <w:szCs w:val="24"/>
                <w:shd w:val="clear" w:color="auto" w:fill="FFFFFF"/>
                <w:rtl/>
              </w:rPr>
              <w:t>أ</w:t>
            </w:r>
            <w:r w:rsidRPr="00FF462C">
              <w:rPr>
                <w:rFonts w:ascii="Traditional Arabic" w:hAnsi="Traditional Arabic" w:cs="Traditional Arabic" w:hint="cs"/>
                <w:sz w:val="24"/>
                <w:szCs w:val="24"/>
                <w:shd w:val="clear" w:color="auto" w:fill="FFFFFF"/>
                <w:rtl/>
              </w:rPr>
              <w:t>كبر</w:t>
            </w:r>
          </w:p>
        </w:tc>
        <w:tc>
          <w:tcPr>
            <w:tcW w:w="810" w:type="dxa"/>
          </w:tcPr>
          <w:p w14:paraId="1D532291"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1961CF7F"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862052A"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07898525" w14:textId="77777777" w:rsidTr="003C65C4">
        <w:tc>
          <w:tcPr>
            <w:tcW w:w="788" w:type="dxa"/>
          </w:tcPr>
          <w:p w14:paraId="48D0503C" w14:textId="54B33D2D" w:rsidR="003C65C4" w:rsidRPr="00FF462C" w:rsidRDefault="00EA2702" w:rsidP="0031324C">
            <w:pPr>
              <w:spacing w:line="360" w:lineRule="auto"/>
              <w:rPr>
                <w:rFonts w:ascii="Traditional Arabic" w:hAnsi="Traditional Arabic" w:cs="Traditional Arabic"/>
                <w:b/>
                <w:bCs/>
                <w:sz w:val="24"/>
                <w:szCs w:val="24"/>
              </w:rPr>
            </w:pPr>
            <w:r w:rsidRPr="00FF462C">
              <w:rPr>
                <w:rFonts w:ascii="Traditional Arabic" w:hAnsi="Traditional Arabic" w:cs="Traditional Arabic" w:hint="cs"/>
                <w:b/>
                <w:bCs/>
                <w:sz w:val="24"/>
                <w:szCs w:val="24"/>
              </w:rPr>
              <w:t>8</w:t>
            </w:r>
          </w:p>
        </w:tc>
        <w:tc>
          <w:tcPr>
            <w:tcW w:w="6135" w:type="dxa"/>
          </w:tcPr>
          <w:p w14:paraId="7AA2D9B2" w14:textId="17D6AB39"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الشراء مباشرة من الشركة المصنعة دون الحاجة للتعامل مع الموزعين ومراكز البيع التقليدية يحقق ميزه للعميل وصاحب المشروع</w:t>
            </w:r>
          </w:p>
        </w:tc>
        <w:tc>
          <w:tcPr>
            <w:tcW w:w="810" w:type="dxa"/>
          </w:tcPr>
          <w:p w14:paraId="548681F1"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4733D331"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2A39D412"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5DCD5A8C" w14:textId="77777777" w:rsidTr="003C65C4">
        <w:tc>
          <w:tcPr>
            <w:tcW w:w="788" w:type="dxa"/>
          </w:tcPr>
          <w:p w14:paraId="41C57E4F" w14:textId="7B3EDB69" w:rsidR="003C65C4" w:rsidRPr="00FF462C" w:rsidRDefault="00EA2702"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9</w:t>
            </w:r>
          </w:p>
        </w:tc>
        <w:tc>
          <w:tcPr>
            <w:tcW w:w="6135" w:type="dxa"/>
          </w:tcPr>
          <w:p w14:paraId="508B7A6F" w14:textId="44E747F3"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يؤثر وقت الاستجابة لطلبات الشراء من المشروع الناشئ في الاقبال او العزوف</w:t>
            </w:r>
          </w:p>
        </w:tc>
        <w:tc>
          <w:tcPr>
            <w:tcW w:w="810" w:type="dxa"/>
          </w:tcPr>
          <w:p w14:paraId="11E4D715"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131C038B"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34C0A6D7"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45B9FBC2" w14:textId="77777777" w:rsidTr="003C65C4">
        <w:tc>
          <w:tcPr>
            <w:tcW w:w="788" w:type="dxa"/>
          </w:tcPr>
          <w:p w14:paraId="2A17A1E6"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6135" w:type="dxa"/>
          </w:tcPr>
          <w:p w14:paraId="67AAC3C0" w14:textId="0458474E"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التعرف على واقع الخدمات اللوجستية المقدمة لملاك المشاريع الناشئة</w:t>
            </w:r>
          </w:p>
        </w:tc>
        <w:tc>
          <w:tcPr>
            <w:tcW w:w="810" w:type="dxa"/>
          </w:tcPr>
          <w:p w14:paraId="1D249CBB"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209D6EB4"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2ACAEC7"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04187265" w14:textId="77777777" w:rsidTr="003C65C4">
        <w:tc>
          <w:tcPr>
            <w:tcW w:w="788" w:type="dxa"/>
          </w:tcPr>
          <w:p w14:paraId="0AFC17CC" w14:textId="4D894C51"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1</w:t>
            </w:r>
          </w:p>
        </w:tc>
        <w:tc>
          <w:tcPr>
            <w:tcW w:w="6135" w:type="dxa"/>
          </w:tcPr>
          <w:p w14:paraId="0429AA2E" w14:textId="072B8516"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ساهمت الخدمات اللوجستية داخل المملكة العربية السعودية في تقليل العبء على المشاريع الناشئة وتخفيض تكلفتها التأسيسية </w:t>
            </w:r>
          </w:p>
        </w:tc>
        <w:tc>
          <w:tcPr>
            <w:tcW w:w="810" w:type="dxa"/>
          </w:tcPr>
          <w:p w14:paraId="4D725B9C"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373152A7"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7A3CA87B"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0A474E0E" w14:textId="77777777" w:rsidTr="003C65C4">
        <w:tc>
          <w:tcPr>
            <w:tcW w:w="788" w:type="dxa"/>
          </w:tcPr>
          <w:p w14:paraId="38E93BF9" w14:textId="2741AF4C"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2</w:t>
            </w:r>
          </w:p>
        </w:tc>
        <w:tc>
          <w:tcPr>
            <w:tcW w:w="6135" w:type="dxa"/>
          </w:tcPr>
          <w:p w14:paraId="66AE8A88" w14:textId="6A038A6B"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يملك اصحاب المشاريع الناشئة العديد من الخيارات لمقدمي خدمات التخزين المناسبة لمشروعهم </w:t>
            </w:r>
          </w:p>
        </w:tc>
        <w:tc>
          <w:tcPr>
            <w:tcW w:w="810" w:type="dxa"/>
          </w:tcPr>
          <w:p w14:paraId="510583C2"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5B9C8915"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1F43E224"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645FD0CC" w14:textId="77777777" w:rsidTr="003C65C4">
        <w:tc>
          <w:tcPr>
            <w:tcW w:w="788" w:type="dxa"/>
          </w:tcPr>
          <w:p w14:paraId="6C8A33CB" w14:textId="1DEEB15B"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3</w:t>
            </w:r>
          </w:p>
        </w:tc>
        <w:tc>
          <w:tcPr>
            <w:tcW w:w="6135" w:type="dxa"/>
          </w:tcPr>
          <w:p w14:paraId="0CF1E23E" w14:textId="7DBBBD72"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يوجد تطور ملحوظ في سرعة إيصال المشتريات</w:t>
            </w:r>
          </w:p>
        </w:tc>
        <w:tc>
          <w:tcPr>
            <w:tcW w:w="810" w:type="dxa"/>
          </w:tcPr>
          <w:p w14:paraId="368122CA"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1320770D"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F83F521"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250A1123" w14:textId="77777777" w:rsidTr="003C65C4">
        <w:tc>
          <w:tcPr>
            <w:tcW w:w="788" w:type="dxa"/>
          </w:tcPr>
          <w:p w14:paraId="4ADA0BD5" w14:textId="6916B31E"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4</w:t>
            </w:r>
          </w:p>
        </w:tc>
        <w:tc>
          <w:tcPr>
            <w:tcW w:w="6135" w:type="dxa"/>
          </w:tcPr>
          <w:p w14:paraId="2A04CF89" w14:textId="6FB4BB53"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تملك الشركات طريقة عمل منظمة تجعل عملية إرجاع المنتجات ما بعد البيع سلسلة للعميل</w:t>
            </w:r>
          </w:p>
        </w:tc>
        <w:tc>
          <w:tcPr>
            <w:tcW w:w="810" w:type="dxa"/>
          </w:tcPr>
          <w:p w14:paraId="159A767E"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61C06A55"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2DBC1F50"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47626DBC" w14:textId="77777777" w:rsidTr="003C65C4">
        <w:tc>
          <w:tcPr>
            <w:tcW w:w="788" w:type="dxa"/>
          </w:tcPr>
          <w:p w14:paraId="0E4033B9" w14:textId="26E2758B"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lastRenderedPageBreak/>
              <w:t>5</w:t>
            </w:r>
          </w:p>
        </w:tc>
        <w:tc>
          <w:tcPr>
            <w:tcW w:w="6135" w:type="dxa"/>
          </w:tcPr>
          <w:p w14:paraId="500D0909" w14:textId="5BEB6CD7"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عند النظر الى الخدمات اللوجستية المقدمة داخل المملكة ابتداء من منصات البيع الإلكتروني مثل امازون،نون،زد،سلة إضافة الى وجود خدمات النقل وتطورها مثل ارامكس والبريد السعودي وغيرها من الشركات بالإضافة الى وجود شركات التخزين مثل شركة مخزني ، ه تحسنت تجربة العميل عند الشراء من المشاريع القائمة والناشئة بشكل إيجابي ملحوظ</w:t>
            </w:r>
          </w:p>
        </w:tc>
        <w:tc>
          <w:tcPr>
            <w:tcW w:w="810" w:type="dxa"/>
          </w:tcPr>
          <w:p w14:paraId="1F208D64"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3EDCF71E"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3E00FFCF"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6A54715D" w14:textId="77777777" w:rsidTr="003C65C4">
        <w:tc>
          <w:tcPr>
            <w:tcW w:w="788" w:type="dxa"/>
          </w:tcPr>
          <w:p w14:paraId="26188E5B" w14:textId="58C421B2"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6</w:t>
            </w:r>
          </w:p>
        </w:tc>
        <w:tc>
          <w:tcPr>
            <w:tcW w:w="6135" w:type="dxa"/>
          </w:tcPr>
          <w:p w14:paraId="1719F05C" w14:textId="4EFD606B"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ساهمت خدمة التغليف والطباعة المقدمة من شركات الطرف الثالث في رفع كفاءة الخدمة المقدمة للعميل</w:t>
            </w:r>
          </w:p>
        </w:tc>
        <w:tc>
          <w:tcPr>
            <w:tcW w:w="810" w:type="dxa"/>
          </w:tcPr>
          <w:p w14:paraId="5926AED8"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3C0E81DD"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1398DC9F"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215E1559" w14:textId="77777777" w:rsidTr="003C65C4">
        <w:tc>
          <w:tcPr>
            <w:tcW w:w="788" w:type="dxa"/>
          </w:tcPr>
          <w:p w14:paraId="448DE011" w14:textId="774D9F73"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7</w:t>
            </w:r>
          </w:p>
        </w:tc>
        <w:tc>
          <w:tcPr>
            <w:tcW w:w="6135" w:type="dxa"/>
          </w:tcPr>
          <w:p w14:paraId="11D9B981" w14:textId="78924704"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سهولة التخليص الجمركي للبضائع في السعودية حسب تجربتك كمالك مشروع</w:t>
            </w:r>
          </w:p>
        </w:tc>
        <w:tc>
          <w:tcPr>
            <w:tcW w:w="810" w:type="dxa"/>
          </w:tcPr>
          <w:p w14:paraId="68AE4EB8"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020EE647"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10A4E7D2"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14715A9A" w14:textId="77777777" w:rsidTr="003C65C4">
        <w:tc>
          <w:tcPr>
            <w:tcW w:w="788" w:type="dxa"/>
          </w:tcPr>
          <w:p w14:paraId="3165A856" w14:textId="77EAED4B"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8</w:t>
            </w:r>
          </w:p>
        </w:tc>
        <w:tc>
          <w:tcPr>
            <w:tcW w:w="6135" w:type="dxa"/>
          </w:tcPr>
          <w:p w14:paraId="23F7BD24" w14:textId="6AE38B2B"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ساهم تطور الخدمات اللوجستية في ظهور نموذج البيع المباشر للعملاء ( عدم الحاجة الى الموزعين ومراكز البيع التقليدية )</w:t>
            </w:r>
          </w:p>
        </w:tc>
        <w:tc>
          <w:tcPr>
            <w:tcW w:w="810" w:type="dxa"/>
          </w:tcPr>
          <w:p w14:paraId="721FD602"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4A61F2F4"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2AB24798"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649AE1B8" w14:textId="77777777" w:rsidTr="003C65C4">
        <w:tc>
          <w:tcPr>
            <w:tcW w:w="788" w:type="dxa"/>
          </w:tcPr>
          <w:p w14:paraId="5BAD8B41" w14:textId="0A9E5374"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9</w:t>
            </w:r>
          </w:p>
        </w:tc>
        <w:tc>
          <w:tcPr>
            <w:tcW w:w="6135" w:type="dxa"/>
          </w:tcPr>
          <w:p w14:paraId="2BC41721" w14:textId="6A549FB0"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 xml:space="preserve">ساهم تطور الخدمات اللوجستية في مقدرة المشاريع الناشئة لعرض عدد </w:t>
            </w:r>
            <w:r w:rsidR="0088140F">
              <w:rPr>
                <w:rFonts w:ascii="Traditional Arabic" w:hAnsi="Traditional Arabic" w:cs="Traditional Arabic" w:hint="cs"/>
                <w:sz w:val="24"/>
                <w:szCs w:val="24"/>
                <w:shd w:val="clear" w:color="auto" w:fill="FFFFFF"/>
                <w:rtl/>
              </w:rPr>
              <w:t>أ</w:t>
            </w:r>
            <w:r w:rsidRPr="00FF462C">
              <w:rPr>
                <w:rFonts w:ascii="Traditional Arabic" w:hAnsi="Traditional Arabic" w:cs="Traditional Arabic" w:hint="cs"/>
                <w:sz w:val="24"/>
                <w:szCs w:val="24"/>
                <w:shd w:val="clear" w:color="auto" w:fill="FFFFFF"/>
                <w:rtl/>
              </w:rPr>
              <w:t>كبر من المنتجات للعملاء</w:t>
            </w:r>
          </w:p>
        </w:tc>
        <w:tc>
          <w:tcPr>
            <w:tcW w:w="810" w:type="dxa"/>
          </w:tcPr>
          <w:p w14:paraId="1CB810A7"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5C638AF7"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71D71DB0"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130EBD79" w14:textId="77777777" w:rsidTr="003C65C4">
        <w:tc>
          <w:tcPr>
            <w:tcW w:w="788" w:type="dxa"/>
          </w:tcPr>
          <w:p w14:paraId="24D2488E" w14:textId="15C8A86A"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10</w:t>
            </w:r>
          </w:p>
        </w:tc>
        <w:tc>
          <w:tcPr>
            <w:tcW w:w="6135" w:type="dxa"/>
          </w:tcPr>
          <w:p w14:paraId="32363AF7" w14:textId="1853F270"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tl/>
              </w:rPr>
              <w:t>عززت  المعلومات والبيانات الراجعة من سلسلة الإمداد في قدرة المشاريع الناشئة على توفير المنتجات ذات الطلب العالي بشكل اكثر مما يتيح توفر طلب العميل وتحقيق ربح اعلى للمشروع الناشئ</w:t>
            </w:r>
          </w:p>
        </w:tc>
        <w:tc>
          <w:tcPr>
            <w:tcW w:w="810" w:type="dxa"/>
          </w:tcPr>
          <w:p w14:paraId="6580E53A"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1CE6D78F"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5EE85B98"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3C65C4" w14:paraId="729BC55B" w14:textId="77777777" w:rsidTr="003C65C4">
        <w:tc>
          <w:tcPr>
            <w:tcW w:w="788" w:type="dxa"/>
          </w:tcPr>
          <w:p w14:paraId="378789F9" w14:textId="4A7190C5" w:rsidR="003C65C4"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11</w:t>
            </w:r>
          </w:p>
        </w:tc>
        <w:tc>
          <w:tcPr>
            <w:tcW w:w="6135" w:type="dxa"/>
          </w:tcPr>
          <w:p w14:paraId="65C4E614" w14:textId="0D670B93" w:rsidR="003C65C4" w:rsidRPr="00FF462C" w:rsidRDefault="006F19A7"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sz w:val="24"/>
                <w:szCs w:val="24"/>
                <w:shd w:val="clear" w:color="auto" w:fill="FFFFFF"/>
              </w:rPr>
              <w:t> </w:t>
            </w:r>
            <w:r w:rsidRPr="00FF462C">
              <w:rPr>
                <w:rFonts w:ascii="Traditional Arabic" w:hAnsi="Traditional Arabic" w:cs="Traditional Arabic" w:hint="cs"/>
                <w:sz w:val="24"/>
                <w:szCs w:val="24"/>
                <w:shd w:val="clear" w:color="auto" w:fill="FFFFFF"/>
                <w:rtl/>
              </w:rPr>
              <w:t>اسهمت الخدمات اللوجستية المقدمة داخل المملكة العربية السعودية في الاسراع على ادخال المنتجات الجديدة الى السوق والقدرة على تلبية طلبات العملاء بشكل اسرع</w:t>
            </w:r>
          </w:p>
        </w:tc>
        <w:tc>
          <w:tcPr>
            <w:tcW w:w="810" w:type="dxa"/>
          </w:tcPr>
          <w:p w14:paraId="4DBB7830"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900" w:type="dxa"/>
          </w:tcPr>
          <w:p w14:paraId="2BFEAAFF" w14:textId="77777777" w:rsidR="003C65C4" w:rsidRPr="00FF462C" w:rsidRDefault="003C65C4" w:rsidP="0031324C">
            <w:pPr>
              <w:spacing w:line="360" w:lineRule="auto"/>
              <w:rPr>
                <w:rFonts w:ascii="Traditional Arabic" w:hAnsi="Traditional Arabic" w:cs="Traditional Arabic"/>
                <w:b/>
                <w:bCs/>
                <w:sz w:val="24"/>
                <w:szCs w:val="24"/>
                <w:rtl/>
              </w:rPr>
            </w:pPr>
          </w:p>
        </w:tc>
        <w:tc>
          <w:tcPr>
            <w:tcW w:w="1065" w:type="dxa"/>
          </w:tcPr>
          <w:p w14:paraId="63F2BF24" w14:textId="77777777" w:rsidR="003C65C4" w:rsidRPr="00FF462C" w:rsidRDefault="003C65C4" w:rsidP="0031324C">
            <w:pPr>
              <w:spacing w:line="360" w:lineRule="auto"/>
              <w:rPr>
                <w:rFonts w:ascii="Traditional Arabic" w:hAnsi="Traditional Arabic" w:cs="Traditional Arabic"/>
                <w:b/>
                <w:bCs/>
                <w:sz w:val="24"/>
                <w:szCs w:val="24"/>
                <w:rtl/>
              </w:rPr>
            </w:pPr>
          </w:p>
        </w:tc>
      </w:tr>
      <w:tr w:rsidR="006F19A7" w14:paraId="4E787D6C" w14:textId="77777777" w:rsidTr="003C65C4">
        <w:tc>
          <w:tcPr>
            <w:tcW w:w="788" w:type="dxa"/>
          </w:tcPr>
          <w:p w14:paraId="45A4185D" w14:textId="7D06C69B" w:rsidR="006F19A7" w:rsidRPr="00FF462C" w:rsidRDefault="00FF462C" w:rsidP="0031324C">
            <w:pPr>
              <w:spacing w:line="360" w:lineRule="auto"/>
              <w:rPr>
                <w:rFonts w:ascii="Traditional Arabic" w:hAnsi="Traditional Arabic" w:cs="Traditional Arabic"/>
                <w:b/>
                <w:bCs/>
                <w:sz w:val="24"/>
                <w:szCs w:val="24"/>
                <w:rtl/>
              </w:rPr>
            </w:pPr>
            <w:r w:rsidRPr="00FF462C">
              <w:rPr>
                <w:rFonts w:ascii="Traditional Arabic" w:hAnsi="Traditional Arabic" w:cs="Traditional Arabic" w:hint="cs"/>
                <w:b/>
                <w:bCs/>
                <w:sz w:val="24"/>
                <w:szCs w:val="24"/>
              </w:rPr>
              <w:t>12</w:t>
            </w:r>
          </w:p>
        </w:tc>
        <w:tc>
          <w:tcPr>
            <w:tcW w:w="6135" w:type="dxa"/>
          </w:tcPr>
          <w:p w14:paraId="4347702A" w14:textId="64353320" w:rsidR="006F19A7" w:rsidRPr="00FF462C" w:rsidRDefault="006F19A7" w:rsidP="0031324C">
            <w:pPr>
              <w:spacing w:line="360" w:lineRule="auto"/>
              <w:rPr>
                <w:rFonts w:ascii="Traditional Arabic" w:hAnsi="Traditional Arabic" w:cs="Traditional Arabic"/>
                <w:sz w:val="24"/>
                <w:szCs w:val="24"/>
                <w:shd w:val="clear" w:color="auto" w:fill="FFFFFF"/>
              </w:rPr>
            </w:pPr>
            <w:r w:rsidRPr="00FF462C">
              <w:rPr>
                <w:rFonts w:ascii="Traditional Arabic" w:hAnsi="Traditional Arabic" w:cs="Traditional Arabic" w:hint="cs"/>
                <w:sz w:val="24"/>
                <w:szCs w:val="24"/>
                <w:shd w:val="clear" w:color="auto" w:fill="FFFFFF"/>
                <w:rtl/>
              </w:rPr>
              <w:t xml:space="preserve">هل تعقد ان الخدمات اللوجستية بحاجة الى حلول تساهم في تخفيض تكلفة المبيعات مما يسهم بزيادة فائض سلسلة الامداد وهامش الربح مما يعطي المشاريع فرصة </w:t>
            </w:r>
            <w:r w:rsidR="0088140F">
              <w:rPr>
                <w:rFonts w:ascii="Traditional Arabic" w:hAnsi="Traditional Arabic" w:cs="Traditional Arabic" w:hint="cs"/>
                <w:sz w:val="24"/>
                <w:szCs w:val="24"/>
                <w:shd w:val="clear" w:color="auto" w:fill="FFFFFF"/>
                <w:rtl/>
              </w:rPr>
              <w:t>أ</w:t>
            </w:r>
            <w:r w:rsidRPr="00FF462C">
              <w:rPr>
                <w:rFonts w:ascii="Traditional Arabic" w:hAnsi="Traditional Arabic" w:cs="Traditional Arabic" w:hint="cs"/>
                <w:sz w:val="24"/>
                <w:szCs w:val="24"/>
                <w:shd w:val="clear" w:color="auto" w:fill="FFFFFF"/>
                <w:rtl/>
              </w:rPr>
              <w:t>كبر للاستمرارية في ضل التحديات والصعوبات الاقتصادية</w:t>
            </w:r>
          </w:p>
        </w:tc>
        <w:tc>
          <w:tcPr>
            <w:tcW w:w="810" w:type="dxa"/>
          </w:tcPr>
          <w:p w14:paraId="26A6E6EE" w14:textId="77777777" w:rsidR="006F19A7" w:rsidRPr="00FF462C" w:rsidRDefault="006F19A7" w:rsidP="0031324C">
            <w:pPr>
              <w:spacing w:line="360" w:lineRule="auto"/>
              <w:rPr>
                <w:rFonts w:ascii="Traditional Arabic" w:hAnsi="Traditional Arabic" w:cs="Traditional Arabic"/>
                <w:b/>
                <w:bCs/>
                <w:sz w:val="24"/>
                <w:szCs w:val="24"/>
                <w:rtl/>
              </w:rPr>
            </w:pPr>
          </w:p>
        </w:tc>
        <w:tc>
          <w:tcPr>
            <w:tcW w:w="900" w:type="dxa"/>
          </w:tcPr>
          <w:p w14:paraId="6BF612F9" w14:textId="77777777" w:rsidR="006F19A7" w:rsidRPr="00FF462C" w:rsidRDefault="006F19A7" w:rsidP="0031324C">
            <w:pPr>
              <w:spacing w:line="360" w:lineRule="auto"/>
              <w:rPr>
                <w:rFonts w:ascii="Traditional Arabic" w:hAnsi="Traditional Arabic" w:cs="Traditional Arabic"/>
                <w:b/>
                <w:bCs/>
                <w:sz w:val="24"/>
                <w:szCs w:val="24"/>
                <w:rtl/>
              </w:rPr>
            </w:pPr>
          </w:p>
        </w:tc>
        <w:tc>
          <w:tcPr>
            <w:tcW w:w="1065" w:type="dxa"/>
          </w:tcPr>
          <w:p w14:paraId="5A42C47B" w14:textId="77777777" w:rsidR="006F19A7" w:rsidRPr="00FF462C" w:rsidRDefault="006F19A7" w:rsidP="0031324C">
            <w:pPr>
              <w:spacing w:line="360" w:lineRule="auto"/>
              <w:rPr>
                <w:rFonts w:ascii="Traditional Arabic" w:hAnsi="Traditional Arabic" w:cs="Traditional Arabic"/>
                <w:b/>
                <w:bCs/>
                <w:sz w:val="24"/>
                <w:szCs w:val="24"/>
                <w:rtl/>
              </w:rPr>
            </w:pPr>
          </w:p>
        </w:tc>
      </w:tr>
    </w:tbl>
    <w:p w14:paraId="0EACBF0C" w14:textId="77777777" w:rsidR="003C65C4" w:rsidRDefault="003C65C4" w:rsidP="0031324C">
      <w:pPr>
        <w:spacing w:line="360" w:lineRule="auto"/>
        <w:rPr>
          <w:rFonts w:ascii="Traditional Arabic" w:hAnsi="Traditional Arabic" w:cs="Traditional Arabic"/>
          <w:b/>
          <w:bCs/>
          <w:sz w:val="36"/>
          <w:szCs w:val="36"/>
          <w:rtl/>
        </w:rPr>
      </w:pPr>
    </w:p>
    <w:p w14:paraId="33DAF5AF" w14:textId="77777777" w:rsidR="008B1E19" w:rsidRPr="00B94525" w:rsidRDefault="008B1E19" w:rsidP="0031324C">
      <w:pPr>
        <w:spacing w:line="360" w:lineRule="auto"/>
        <w:rPr>
          <w:rFonts w:ascii="Traditional Arabic" w:hAnsi="Traditional Arabic" w:cs="Traditional Arabic"/>
          <w:b/>
          <w:bCs/>
          <w:sz w:val="36"/>
          <w:szCs w:val="36"/>
          <w:rtl/>
        </w:rPr>
      </w:pPr>
    </w:p>
    <w:sectPr w:rsidR="008B1E19" w:rsidRPr="00B94525" w:rsidSect="00700E48">
      <w:footerReference w:type="even" r:id="rId29"/>
      <w:footerReference w:type="default" r:id="rId30"/>
      <w:footerReference w:type="first" r:id="rId31"/>
      <w:pgSz w:w="11906" w:h="16838"/>
      <w:pgMar w:top="1418" w:right="1418" w:bottom="1418" w:left="1418" w:header="708" w:footer="708" w:gutter="0"/>
      <w:pgBorders w:offsetFrom="page">
        <w:top w:val="single" w:sz="4" w:space="24" w:color="auto"/>
        <w:left w:val="single" w:sz="4" w:space="24" w:color="auto"/>
        <w:bottom w:val="single" w:sz="4" w:space="24" w:color="auto"/>
        <w:right w:val="single" w:sz="4" w:space="24" w:color="auto"/>
      </w:pgBorders>
      <w:pgNumType w:start="3"/>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4EE28" w14:textId="77777777" w:rsidR="00AE1A20" w:rsidRDefault="00AE1A20" w:rsidP="00B45B58">
      <w:pPr>
        <w:spacing w:after="0" w:line="240" w:lineRule="auto"/>
      </w:pPr>
      <w:r>
        <w:separator/>
      </w:r>
    </w:p>
  </w:endnote>
  <w:endnote w:type="continuationSeparator" w:id="0">
    <w:p w14:paraId="12057E2A" w14:textId="77777777" w:rsidR="00AE1A20" w:rsidRDefault="00AE1A20" w:rsidP="00B45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Traditional Arabic">
    <w:altName w:val="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EEA52" w14:textId="0F36AE8F" w:rsidR="001F4061" w:rsidRDefault="001F4061">
    <w:pPr>
      <w:pStyle w:val="Footer"/>
    </w:pPr>
    <w:r>
      <w:rPr>
        <w:noProof/>
      </w:rPr>
      <mc:AlternateContent>
        <mc:Choice Requires="wps">
          <w:drawing>
            <wp:anchor distT="0" distB="0" distL="0" distR="0" simplePos="0" relativeHeight="251661312" behindDoc="0" locked="0" layoutInCell="1" allowOverlap="1" wp14:anchorId="3FD36A4F" wp14:editId="390504B4">
              <wp:simplePos x="635" y="635"/>
              <wp:positionH relativeFrom="page">
                <wp:align>left</wp:align>
              </wp:positionH>
              <wp:positionV relativeFrom="page">
                <wp:align>bottom</wp:align>
              </wp:positionV>
              <wp:extent cx="756285" cy="324485"/>
              <wp:effectExtent l="0" t="0" r="5715" b="0"/>
              <wp:wrapNone/>
              <wp:docPr id="1917256367" name="Text Box 2"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6285" cy="324485"/>
                      </a:xfrm>
                      <a:prstGeom prst="rect">
                        <a:avLst/>
                      </a:prstGeom>
                      <a:noFill/>
                      <a:ln>
                        <a:noFill/>
                      </a:ln>
                    </wps:spPr>
                    <wps:txbx>
                      <w:txbxContent>
                        <w:p w14:paraId="62F2E6E7" w14:textId="1B910BD4"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D36A4F" id="_x0000_t202" coordsize="21600,21600" o:spt="202" path="m,l,21600r21600,l21600,xe">
              <v:stroke joinstyle="miter"/>
              <v:path gradientshapeok="t" o:connecttype="rect"/>
            </v:shapetype>
            <v:shape id="Text Box 2" o:spid="_x0000_s1027" type="#_x0000_t202" alt="Confidential" style="position:absolute;left:0;text-align:left;margin-left:0;margin-top:0;width:59.55pt;height:25.5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" filled="f" stroked="f">
              <v:textbox style="mso-fit-shape-to-text:t" inset="20pt,0,0,15pt">
                <w:txbxContent>
                  <w:p w14:paraId="62F2E6E7" w14:textId="1B910BD4"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C5366" w14:textId="16A673D0" w:rsidR="00F01E87" w:rsidRPr="00D57552" w:rsidRDefault="00AB760C" w:rsidP="00D57552">
    <w:pPr>
      <w:jc w:val="center"/>
      <w:rPr>
        <w:rFonts w:ascii="Traditional Arabic" w:hAnsi="Traditional Arabic" w:cs="Traditional Arabic"/>
        <w:b/>
        <w:bCs/>
        <w:sz w:val="24"/>
        <w:szCs w:val="24"/>
      </w:rPr>
    </w:pPr>
    <w:r w:rsidRPr="00AB760C">
      <w:rPr>
        <w:rFonts w:ascii="Traditional Arabic" w:hAnsi="Traditional Arabic" w:cs="Traditional Arabic" w:hint="cs"/>
        <w:b/>
        <w:bCs/>
        <w:sz w:val="24"/>
        <w:szCs w:val="24"/>
        <w:rtl/>
      </w:rPr>
      <w:t>صالح عبدالله الغامدي</w:t>
    </w:r>
    <w:r w:rsidR="00D57552">
      <w:rPr>
        <w:rFonts w:ascii="Traditional Arabic" w:hAnsi="Traditional Arabic" w:cs="Traditional Arabic" w:hint="cs"/>
        <w:b/>
        <w:bCs/>
        <w:sz w:val="24"/>
        <w:szCs w:val="24"/>
        <w:rtl/>
      </w:rPr>
      <w:t xml:space="preserve">                                                                                                 </w:t>
    </w:r>
    <w:r w:rsidRPr="00AB760C">
      <w:rPr>
        <w:rFonts w:ascii="Traditional Arabic" w:hAnsi="Traditional Arabic" w:cs="Traditional Arabic"/>
        <w:b/>
        <w:bCs/>
        <w:sz w:val="24"/>
        <w:szCs w:val="24"/>
      </w:rPr>
      <w:t>242000309</w:t>
    </w:r>
    <w:r w:rsidR="001F4061">
      <w:rPr>
        <w:noProof/>
      </w:rPr>
      <mc:AlternateContent>
        <mc:Choice Requires="wps">
          <w:drawing>
            <wp:anchor distT="0" distB="0" distL="0" distR="0" simplePos="0" relativeHeight="251662336" behindDoc="0" locked="0" layoutInCell="1" allowOverlap="1" wp14:anchorId="3747DAB1" wp14:editId="62F9E05E">
              <wp:simplePos x="635" y="635"/>
              <wp:positionH relativeFrom="page">
                <wp:align>left</wp:align>
              </wp:positionH>
              <wp:positionV relativeFrom="page">
                <wp:align>bottom</wp:align>
              </wp:positionV>
              <wp:extent cx="756285" cy="324485"/>
              <wp:effectExtent l="0" t="0" r="5715" b="0"/>
              <wp:wrapNone/>
              <wp:docPr id="1172109717" name="Text Box 3"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6285" cy="324485"/>
                      </a:xfrm>
                      <a:prstGeom prst="rect">
                        <a:avLst/>
                      </a:prstGeom>
                      <a:noFill/>
                      <a:ln>
                        <a:noFill/>
                      </a:ln>
                    </wps:spPr>
                    <wps:txbx>
                      <w:txbxContent>
                        <w:p w14:paraId="46476998" w14:textId="3CAAD44B"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47DAB1" id="_x0000_t202" coordsize="21600,21600" o:spt="202" path="m,l,21600r21600,l21600,xe">
              <v:stroke joinstyle="miter"/>
              <v:path gradientshapeok="t" o:connecttype="rect"/>
            </v:shapetype>
            <v:shape id="Text Box 3" o:spid="_x0000_s1028" type="#_x0000_t202" alt="Confidential" style="position:absolute;left:0;text-align:left;margin-left:0;margin-top:0;width:59.55pt;height:25.5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" filled="f" stroked="f">
              <v:textbox style="mso-fit-shape-to-text:t" inset="20pt,0,0,15pt">
                <w:txbxContent>
                  <w:p w14:paraId="46476998" w14:textId="3CAAD44B"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v:textbox>
              <w10:wrap anchorx="page" anchory="page"/>
            </v:shape>
          </w:pict>
        </mc:Fallback>
      </mc:AlternateContent>
    </w:r>
    <w:r w:rsidR="00D57552">
      <w:rPr>
        <w:rFonts w:ascii="Traditional Arabic" w:hAnsi="Traditional Arabic" w:cs="Traditional Arabic" w:hint="cs"/>
        <w:b/>
        <w:bCs/>
        <w:sz w:val="24"/>
        <w:szCs w:val="24"/>
        <w:rt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7DCAF" w14:textId="1939AAAA" w:rsidR="001F4061" w:rsidRDefault="001F4061">
    <w:pPr>
      <w:pStyle w:val="Footer"/>
    </w:pPr>
    <w:r>
      <w:rPr>
        <w:noProof/>
      </w:rPr>
      <mc:AlternateContent>
        <mc:Choice Requires="wps">
          <w:drawing>
            <wp:anchor distT="0" distB="0" distL="0" distR="0" simplePos="0" relativeHeight="251660288" behindDoc="0" locked="0" layoutInCell="1" allowOverlap="1" wp14:anchorId="5454F7A0" wp14:editId="0A603A39">
              <wp:simplePos x="635" y="635"/>
              <wp:positionH relativeFrom="page">
                <wp:align>left</wp:align>
              </wp:positionH>
              <wp:positionV relativeFrom="page">
                <wp:align>bottom</wp:align>
              </wp:positionV>
              <wp:extent cx="756285" cy="324485"/>
              <wp:effectExtent l="0" t="0" r="5715" b="0"/>
              <wp:wrapNone/>
              <wp:docPr id="789541699" name="Text Box 1"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6285" cy="324485"/>
                      </a:xfrm>
                      <a:prstGeom prst="rect">
                        <a:avLst/>
                      </a:prstGeom>
                      <a:noFill/>
                      <a:ln>
                        <a:noFill/>
                      </a:ln>
                    </wps:spPr>
                    <wps:txbx>
                      <w:txbxContent>
                        <w:p w14:paraId="29B602BD" w14:textId="4693DE7B"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54F7A0" id="_x0000_t202" coordsize="21600,21600" o:spt="202" path="m,l,21600r21600,l21600,xe">
              <v:stroke joinstyle="miter"/>
              <v:path gradientshapeok="t" o:connecttype="rect"/>
            </v:shapetype>
            <v:shape id="Text Box 1" o:spid="_x0000_s1029" type="#_x0000_t202" alt="Confidential" style="position:absolute;left:0;text-align:left;margin-left:0;margin-top:0;width:59.5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" filled="f" stroked="f">
              <v:textbox style="mso-fit-shape-to-text:t" inset="20pt,0,0,15pt">
                <w:txbxContent>
                  <w:p w14:paraId="29B602BD" w14:textId="4693DE7B"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A4DB" w14:textId="53A3B10D" w:rsidR="001F4061" w:rsidRDefault="001F4061">
    <w:pPr>
      <w:pStyle w:val="Footer"/>
    </w:pPr>
    <w:r>
      <w:rPr>
        <w:noProof/>
      </w:rPr>
      <mc:AlternateContent>
        <mc:Choice Requires="wps">
          <w:drawing>
            <wp:anchor distT="0" distB="0" distL="0" distR="0" simplePos="0" relativeHeight="251664384" behindDoc="0" locked="0" layoutInCell="1" allowOverlap="1" wp14:anchorId="49CC2B3F" wp14:editId="496ACA97">
              <wp:simplePos x="635" y="635"/>
              <wp:positionH relativeFrom="page">
                <wp:align>left</wp:align>
              </wp:positionH>
              <wp:positionV relativeFrom="page">
                <wp:align>bottom</wp:align>
              </wp:positionV>
              <wp:extent cx="756285" cy="324485"/>
              <wp:effectExtent l="0" t="0" r="5715" b="0"/>
              <wp:wrapNone/>
              <wp:docPr id="875642260" name="Text Box 5"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6285" cy="324485"/>
                      </a:xfrm>
                      <a:prstGeom prst="rect">
                        <a:avLst/>
                      </a:prstGeom>
                      <a:noFill/>
                      <a:ln>
                        <a:noFill/>
                      </a:ln>
                    </wps:spPr>
                    <wps:txbx>
                      <w:txbxContent>
                        <w:p w14:paraId="172C2B45" w14:textId="1484A859"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CC2B3F" id="_x0000_t202" coordsize="21600,21600" o:spt="202" path="m,l,21600r21600,l21600,xe">
              <v:stroke joinstyle="miter"/>
              <v:path gradientshapeok="t" o:connecttype="rect"/>
            </v:shapetype>
            <v:shape id="Text Box 5" o:spid="_x0000_s1031" type="#_x0000_t202" alt="Confidential" style="position:absolute;left:0;text-align:left;margin-left:0;margin-top:0;width:59.55pt;height:25.5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" filled="f" stroked="f">
              <v:fill o:detectmouseclick="t"/>
              <v:textbox style="mso-fit-shape-to-text:t" inset="20pt,0,0,15pt">
                <w:txbxContent>
                  <w:p w14:paraId="172C2B45" w14:textId="1484A859"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7D79F" w14:textId="02BAD99C" w:rsidR="00F01E87" w:rsidRDefault="00000000">
    <w:pPr>
      <w:pStyle w:val="Footer"/>
      <w:jc w:val="center"/>
    </w:pPr>
    <w:sdt>
      <w:sdtPr>
        <w:rPr>
          <w:rtl/>
        </w:rPr>
        <w:id w:val="1716003493"/>
        <w:docPartObj>
          <w:docPartGallery w:val="Page Numbers (Bottom of Page)"/>
          <w:docPartUnique/>
        </w:docPartObj>
      </w:sdtPr>
      <w:sdtContent>
        <w:r w:rsidR="00F01E87">
          <w:fldChar w:fldCharType="begin"/>
        </w:r>
        <w:r w:rsidR="00F01E87">
          <w:instrText>PAGE   \* MERGEFORMAT</w:instrText>
        </w:r>
        <w:r w:rsidR="00F01E87">
          <w:fldChar w:fldCharType="separate"/>
        </w:r>
        <w:r w:rsidR="00F01E87" w:rsidRPr="00B757A6">
          <w:rPr>
            <w:noProof/>
            <w:rtl/>
            <w:lang w:val="ar-SA"/>
          </w:rPr>
          <w:t>20</w:t>
        </w:r>
        <w:r w:rsidR="00F01E87">
          <w:fldChar w:fldCharType="end"/>
        </w:r>
      </w:sdtContent>
    </w:sdt>
  </w:p>
  <w:p w14:paraId="68B7EBE4" w14:textId="77777777" w:rsidR="00F01E87" w:rsidRDefault="00F01E8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5EC0D" w14:textId="5A7019AE" w:rsidR="001F4061" w:rsidRDefault="001F4061">
    <w:pPr>
      <w:pStyle w:val="Footer"/>
    </w:pPr>
    <w:r>
      <w:rPr>
        <w:noProof/>
      </w:rPr>
      <mc:AlternateContent>
        <mc:Choice Requires="wps">
          <w:drawing>
            <wp:anchor distT="0" distB="0" distL="0" distR="0" simplePos="0" relativeHeight="251663360" behindDoc="0" locked="0" layoutInCell="1" allowOverlap="1" wp14:anchorId="199606C6" wp14:editId="60B3877C">
              <wp:simplePos x="635" y="635"/>
              <wp:positionH relativeFrom="page">
                <wp:align>left</wp:align>
              </wp:positionH>
              <wp:positionV relativeFrom="page">
                <wp:align>bottom</wp:align>
              </wp:positionV>
              <wp:extent cx="756285" cy="324485"/>
              <wp:effectExtent l="0" t="0" r="5715" b="0"/>
              <wp:wrapNone/>
              <wp:docPr id="1614311903" name="Text Box 4"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6285" cy="324485"/>
                      </a:xfrm>
                      <a:prstGeom prst="rect">
                        <a:avLst/>
                      </a:prstGeom>
                      <a:noFill/>
                      <a:ln>
                        <a:noFill/>
                      </a:ln>
                    </wps:spPr>
                    <wps:txbx>
                      <w:txbxContent>
                        <w:p w14:paraId="24342AA1" w14:textId="00543690"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9606C6" id="_x0000_t202" coordsize="21600,21600" o:spt="202" path="m,l,21600r21600,l21600,xe">
              <v:stroke joinstyle="miter"/>
              <v:path gradientshapeok="t" o:connecttype="rect"/>
            </v:shapetype>
            <v:shape id="Text Box 4" o:spid="_x0000_s1033" type="#_x0000_t202" alt="Confidential" style="position:absolute;left:0;text-align:left;margin-left:0;margin-top:0;width:59.55pt;height:25.5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" filled="f" stroked="f">
              <v:fill o:detectmouseclick="t"/>
              <v:textbox style="mso-fit-shape-to-text:t" inset="20pt,0,0,15pt">
                <w:txbxContent>
                  <w:p w14:paraId="24342AA1" w14:textId="00543690" w:rsidR="001F4061" w:rsidRPr="001F4061" w:rsidRDefault="001F4061" w:rsidP="001F4061">
                    <w:pPr>
                      <w:spacing w:after="0"/>
                      <w:rPr>
                        <w:rFonts w:ascii="Calibri" w:eastAsia="Calibri" w:hAnsi="Calibri" w:cs="Calibri"/>
                        <w:noProof/>
                        <w:color w:val="0000FF"/>
                        <w:sz w:val="16"/>
                        <w:szCs w:val="16"/>
                      </w:rPr>
                    </w:pPr>
                    <w:r w:rsidRPr="001F4061">
                      <w:rPr>
                        <w:rFonts w:ascii="Calibri" w:eastAsia="Calibri" w:hAnsi="Calibri" w:cs="Calibri"/>
                        <w:noProof/>
                        <w:color w:val="0000FF"/>
                        <w:sz w:val="16"/>
                        <w:szCs w:val="16"/>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3A331" w14:textId="77777777" w:rsidR="00AE1A20" w:rsidRDefault="00AE1A20" w:rsidP="00B45B58">
      <w:pPr>
        <w:spacing w:after="0" w:line="240" w:lineRule="auto"/>
      </w:pPr>
      <w:r>
        <w:separator/>
      </w:r>
    </w:p>
  </w:footnote>
  <w:footnote w:type="continuationSeparator" w:id="0">
    <w:p w14:paraId="5033E9F1" w14:textId="77777777" w:rsidR="00AE1A20" w:rsidRDefault="00AE1A20" w:rsidP="00B45B58">
      <w:pPr>
        <w:spacing w:after="0" w:line="240" w:lineRule="auto"/>
      </w:pPr>
      <w:r>
        <w:continuationSeparator/>
      </w:r>
    </w:p>
  </w:footnote>
  <w:footnote w:id="1">
    <w:p w14:paraId="74F033F4" w14:textId="77777777" w:rsidR="00F01E87" w:rsidRPr="000B0313" w:rsidRDefault="00F01E87" w:rsidP="00241D93">
      <w:pPr>
        <w:pStyle w:val="FootnoteText"/>
        <w:rPr>
          <w:rtl/>
        </w:rPr>
      </w:pPr>
      <w:r>
        <w:rPr>
          <w:rStyle w:val="FootnoteReference"/>
        </w:rPr>
        <w:footnoteRef/>
      </w:r>
      <w:r>
        <w:rPr>
          <w:rtl/>
        </w:rPr>
        <w:t xml:space="preserve"> </w:t>
      </w:r>
      <w:r>
        <w:rPr>
          <w:rFonts w:hint="cs"/>
          <w:rtl/>
        </w:rPr>
        <w:t xml:space="preserve">- </w:t>
      </w:r>
      <w:r w:rsidRPr="000B0313">
        <w:rPr>
          <w:rFonts w:cs="Arial"/>
          <w:rtl/>
        </w:rPr>
        <w:t xml:space="preserve"> الاسمري, شركة (25 أغسطس 2019)، "ما هي اعمال الدعم اللوجستي؟"، </w:t>
      </w:r>
      <w:r w:rsidRPr="000B0313">
        <w:t>Medium</w:t>
      </w:r>
      <w:r w:rsidRPr="000B0313">
        <w:rPr>
          <w:rFonts w:cs="Arial"/>
          <w:rtl/>
        </w:rPr>
        <w:t xml:space="preserve"> (باللغة الإنجليزية)، مؤرشف من الأصل في 1 سبتمبر 2020، اطلع عليه بتاريخ 01 سبتمبر 2020.</w:t>
      </w:r>
    </w:p>
  </w:footnote>
  <w:footnote w:id="2">
    <w:p w14:paraId="1F564804" w14:textId="77777777" w:rsidR="00F01E87" w:rsidRDefault="00F01E87" w:rsidP="00241D93">
      <w:pPr>
        <w:pStyle w:val="FootnoteText"/>
      </w:pPr>
      <w:r>
        <w:rPr>
          <w:rStyle w:val="FootnoteReference"/>
        </w:rPr>
        <w:footnoteRef/>
      </w:r>
      <w:r>
        <w:rPr>
          <w:rtl/>
        </w:rPr>
        <w:t xml:space="preserve"> </w:t>
      </w:r>
      <w:r>
        <w:rPr>
          <w:rFonts w:hint="cs"/>
          <w:rtl/>
        </w:rPr>
        <w:t xml:space="preserve">- </w:t>
      </w:r>
      <w:r>
        <w:rPr>
          <w:rFonts w:ascii="Arial" w:hAnsi="Arial" w:cs="Arial"/>
          <w:color w:val="202122"/>
          <w:sz w:val="21"/>
          <w:szCs w:val="21"/>
          <w:shd w:val="clear" w:color="auto" w:fill="FFFFFF"/>
        </w:rPr>
        <w:t> </w:t>
      </w:r>
      <w:hyperlink r:id="rId1" w:history="1">
        <w:r>
          <w:rPr>
            <w:rStyle w:val="Hyperlink"/>
            <w:rFonts w:ascii="Arial" w:hAnsi="Arial" w:cs="Arial"/>
            <w:i/>
            <w:iCs/>
            <w:color w:val="3366BB"/>
            <w:spacing w:val="11"/>
            <w:sz w:val="21"/>
            <w:szCs w:val="21"/>
            <w:shd w:val="clear" w:color="auto" w:fill="FFFFFF"/>
          </w:rPr>
          <w:t>"</w:t>
        </w:r>
        <w:r>
          <w:rPr>
            <w:rStyle w:val="Hyperlink"/>
            <w:rFonts w:ascii="Arial" w:hAnsi="Arial" w:cs="Arial"/>
            <w:i/>
            <w:iCs/>
            <w:color w:val="3366BB"/>
            <w:spacing w:val="11"/>
            <w:sz w:val="21"/>
            <w:szCs w:val="21"/>
            <w:shd w:val="clear" w:color="auto" w:fill="FFFFFF"/>
            <w:rtl/>
          </w:rPr>
          <w:t>معلومات عن سلسلة توريد على موقع</w:t>
        </w:r>
        <w:r>
          <w:rPr>
            <w:rStyle w:val="Hyperlink"/>
            <w:rFonts w:ascii="Arial" w:hAnsi="Arial" w:cs="Arial"/>
            <w:i/>
            <w:iCs/>
            <w:color w:val="3366BB"/>
            <w:spacing w:val="11"/>
            <w:sz w:val="21"/>
            <w:szCs w:val="21"/>
            <w:shd w:val="clear" w:color="auto" w:fill="FFFFFF"/>
          </w:rPr>
          <w:t xml:space="preserve"> omegawiki.org"</w:t>
        </w:r>
      </w:hyperlink>
      <w:r>
        <w:rPr>
          <w:rStyle w:val="HTMLCite"/>
          <w:rFonts w:ascii="Arial" w:hAnsi="Arial" w:cs="Arial"/>
          <w:color w:val="202122"/>
          <w:spacing w:val="11"/>
          <w:sz w:val="21"/>
          <w:szCs w:val="21"/>
          <w:shd w:val="clear" w:color="auto" w:fill="FFFFFF"/>
          <w:rtl/>
        </w:rPr>
        <w:t xml:space="preserve">، </w:t>
      </w:r>
      <w:r>
        <w:rPr>
          <w:rStyle w:val="HTMLCite"/>
          <w:rFonts w:ascii="Arial" w:hAnsi="Arial" w:cs="Arial"/>
          <w:color w:val="202122"/>
          <w:spacing w:val="11"/>
          <w:sz w:val="21"/>
          <w:szCs w:val="21"/>
          <w:shd w:val="clear" w:color="auto" w:fill="FFFFFF"/>
        </w:rPr>
        <w:t>omegawiki.org</w:t>
      </w:r>
    </w:p>
  </w:footnote>
  <w:footnote w:id="3">
    <w:p w14:paraId="79E25642" w14:textId="77777777" w:rsidR="00F01E87" w:rsidRDefault="00F01E87" w:rsidP="00241D93">
      <w:pPr>
        <w:pStyle w:val="FootnoteText"/>
      </w:pPr>
      <w:r>
        <w:rPr>
          <w:rStyle w:val="FootnoteReference"/>
        </w:rPr>
        <w:footnoteRef/>
      </w:r>
      <w:r>
        <w:rPr>
          <w:rtl/>
        </w:rPr>
        <w:t xml:space="preserve"> </w:t>
      </w:r>
      <w:proofErr w:type="spellStart"/>
      <w:r w:rsidRPr="000A4014">
        <w:t>Robehmed</w:t>
      </w:r>
      <w:proofErr w:type="spellEnd"/>
      <w:r w:rsidRPr="000A4014">
        <w:t>, Natalie</w:t>
      </w:r>
      <w:r w:rsidRPr="000A4014">
        <w:rPr>
          <w:rFonts w:cs="Arial"/>
          <w:rtl/>
        </w:rPr>
        <w:t xml:space="preserve"> (16 ديسمبر </w:t>
      </w:r>
      <w:proofErr w:type="gramStart"/>
      <w:r w:rsidRPr="000A4014">
        <w:rPr>
          <w:rFonts w:cs="Arial"/>
          <w:rtl/>
        </w:rPr>
        <w:t>2013)،</w:t>
      </w:r>
      <w:proofErr w:type="gramEnd"/>
      <w:r w:rsidRPr="000A4014">
        <w:rPr>
          <w:rFonts w:cs="Arial"/>
          <w:rtl/>
        </w:rPr>
        <w:t xml:space="preserve"> "</w:t>
      </w:r>
      <w:r w:rsidRPr="000A4014">
        <w:t>What Is A Startup</w:t>
      </w:r>
      <w:r w:rsidRPr="000A4014">
        <w:rPr>
          <w:rFonts w:cs="Arial"/>
          <w:rtl/>
        </w:rPr>
        <w:t>?"، فوربس (مجلة)، مؤرشف من الأصل في 14 يوليو 2019، اطلع عليه بتاريخ 30 أبريل 2016.</w:t>
      </w:r>
    </w:p>
  </w:footnote>
  <w:footnote w:id="4">
    <w:p w14:paraId="03132319" w14:textId="53CAF1DE" w:rsidR="00F01E87" w:rsidRDefault="00F01E87">
      <w:pPr>
        <w:pStyle w:val="FootnoteText"/>
      </w:pPr>
      <w:r>
        <w:rPr>
          <w:rStyle w:val="FootnoteReference"/>
        </w:rPr>
        <w:footnoteRef/>
      </w:r>
      <w:r>
        <w:rPr>
          <w:rtl/>
        </w:rPr>
        <w:t xml:space="preserve"> </w:t>
      </w:r>
      <w:r>
        <w:rPr>
          <w:rFonts w:hint="cs"/>
          <w:rtl/>
        </w:rPr>
        <w:t xml:space="preserve">- </w:t>
      </w:r>
      <w:r>
        <w:rPr>
          <w:rFonts w:hint="cs"/>
          <w:rtl/>
        </w:rPr>
        <w:t>أبو علام، رجاء محمود. مناهج البحث في العلوم النفسية والتربوية.( القاهرة: دار النشر للجامعات، 2006، ص 61)</w:t>
      </w:r>
    </w:p>
  </w:footnote>
  <w:footnote w:id="5">
    <w:p w14:paraId="456AB2E1" w14:textId="3BC916F4" w:rsidR="00F01E87" w:rsidRDefault="00F01E87">
      <w:pPr>
        <w:pStyle w:val="FootnoteText"/>
        <w:rPr>
          <w:rtl/>
        </w:rPr>
      </w:pPr>
      <w:r>
        <w:rPr>
          <w:rStyle w:val="FootnoteReference"/>
        </w:rPr>
        <w:footnoteRef/>
      </w:r>
      <w:r>
        <w:rPr>
          <w:rtl/>
        </w:rPr>
        <w:t xml:space="preserve"> </w:t>
      </w:r>
      <w:r>
        <w:rPr>
          <w:rFonts w:hint="cs"/>
          <w:rtl/>
        </w:rPr>
        <w:t xml:space="preserve">- </w:t>
      </w:r>
      <w:hyperlink r:id="rId2" w:history="1">
        <w:r w:rsidRPr="001F4061">
          <w:rPr>
            <w:rStyle w:val="Hyperlink"/>
            <w:rFonts w:ascii="Arial" w:hAnsi="Arial" w:cs="Arial"/>
            <w:color w:val="0645AD"/>
            <w:sz w:val="19"/>
            <w:szCs w:val="19"/>
            <w:shd w:val="clear" w:color="auto" w:fill="FFFFFF"/>
            <w:lang w:val="pt-BR"/>
          </w:rPr>
          <w:t>Baron de Jomini</w:t>
        </w:r>
      </w:hyperlink>
      <w:r w:rsidRPr="001F4061">
        <w:rPr>
          <w:rFonts w:ascii="Arial" w:hAnsi="Arial" w:cs="Arial"/>
          <w:color w:val="202122"/>
          <w:sz w:val="19"/>
          <w:szCs w:val="19"/>
          <w:shd w:val="clear" w:color="auto" w:fill="FFFFFF"/>
          <w:lang w:val="pt-BR"/>
        </w:rPr>
        <w:t> (1830). </w:t>
      </w:r>
      <w:r w:rsidRPr="001F4061">
        <w:rPr>
          <w:rFonts w:ascii="Arial" w:hAnsi="Arial" w:cs="Arial"/>
          <w:i/>
          <w:iCs/>
          <w:color w:val="202122"/>
          <w:sz w:val="19"/>
          <w:szCs w:val="19"/>
          <w:shd w:val="clear" w:color="auto" w:fill="FFFFFF"/>
          <w:lang w:val="pt-BR"/>
        </w:rPr>
        <w:t>Tableau Analytique des principales combinaisons De La Guerre, Et De Leurs Rapports Avec La Politique Des États: Pour Servir D'Introduction Au Traité Des Grandes Opérations Militaires</w:t>
      </w:r>
      <w:r w:rsidRPr="001F4061">
        <w:rPr>
          <w:rFonts w:ascii="Arial" w:hAnsi="Arial" w:cs="Arial"/>
          <w:color w:val="202122"/>
          <w:sz w:val="19"/>
          <w:szCs w:val="19"/>
          <w:shd w:val="clear" w:color="auto" w:fill="FFFFFF"/>
          <w:lang w:val="pt-BR"/>
        </w:rPr>
        <w:t>. p. </w:t>
      </w:r>
      <w:r>
        <w:fldChar w:fldCharType="begin"/>
      </w:r>
      <w:r w:rsidRPr="00EB78AD">
        <w:rPr>
          <w:lang w:val="pt-BR"/>
        </w:rPr>
        <w:instrText>HYPERLINK "https://books.google.com/books?id=ofAcWX9UsIUC&amp;pg=PA74&amp;q=logistique" \l "v=onepage&amp;q=logistique&amp;f=false"</w:instrText>
      </w:r>
      <w:r>
        <w:fldChar w:fldCharType="separate"/>
      </w:r>
      <w:r>
        <w:rPr>
          <w:rStyle w:val="Hyperlink"/>
          <w:rFonts w:ascii="Arial" w:hAnsi="Arial" w:cs="Arial"/>
          <w:color w:val="3366BB"/>
          <w:sz w:val="19"/>
          <w:szCs w:val="19"/>
          <w:shd w:val="clear" w:color="auto" w:fill="FFFFFF"/>
        </w:rPr>
        <w:t>74</w:t>
      </w:r>
      <w:r>
        <w:fldChar w:fldCharType="end"/>
      </w:r>
      <w:r>
        <w:rPr>
          <w:rFonts w:ascii="Arial" w:hAnsi="Arial" w:cs="Arial"/>
          <w:color w:val="202122"/>
          <w:sz w:val="19"/>
          <w:szCs w:val="19"/>
          <w:shd w:val="clear" w:color="auto" w:fill="FFFFFF"/>
        </w:rPr>
        <w:t>.</w:t>
      </w:r>
    </w:p>
  </w:footnote>
  <w:footnote w:id="6">
    <w:p w14:paraId="59BD05C5" w14:textId="2CBAF442" w:rsidR="00F01E87" w:rsidRDefault="00F01E87">
      <w:pPr>
        <w:pStyle w:val="FootnoteText"/>
        <w:rPr>
          <w:rtl/>
        </w:rPr>
      </w:pPr>
      <w:r>
        <w:rPr>
          <w:rStyle w:val="FootnoteReference"/>
        </w:rPr>
        <w:footnoteRef/>
      </w:r>
      <w:r>
        <w:rPr>
          <w:rtl/>
        </w:rPr>
        <w:t xml:space="preserve"> </w:t>
      </w:r>
      <w:r>
        <w:rPr>
          <w:rFonts w:hint="cs"/>
          <w:rtl/>
        </w:rPr>
        <w:t xml:space="preserve">- ويكابيديا </w:t>
      </w:r>
      <w:r>
        <w:fldChar w:fldCharType="begin"/>
      </w:r>
      <w:r>
        <w:instrText>HYPERLINK "https://ar.wikipedia.org/wiki/%D9%84%D9%88%D8%AC%D8%B3%D8%AA%D9%8A%D8%A7%D8%AA" \l "%D9%84%D9%88%D8%AC%D8%B3%D8%AA%D9%8A%D8%A9_%D8%A7%D9%84%D8%A3%D8%B9%D9%85%D8%A7%D9%84"</w:instrText>
      </w:r>
      <w:r>
        <w:fldChar w:fldCharType="separate"/>
      </w:r>
      <w:r>
        <w:rPr>
          <w:rStyle w:val="Hyperlink"/>
          <w:rtl/>
        </w:rPr>
        <w:t>لوجستيات - ويكيبيديا</w:t>
      </w:r>
      <w:r>
        <w:rPr>
          <w:rStyle w:val="Hyperlink"/>
        </w:rPr>
        <w:t xml:space="preserve"> (wikipedia.org)</w:t>
      </w:r>
      <w:r>
        <w:fldChar w:fldCharType="end"/>
      </w:r>
    </w:p>
  </w:footnote>
  <w:footnote w:id="7">
    <w:p w14:paraId="462D3555" w14:textId="3B67C634" w:rsidR="00F01E87" w:rsidRPr="000B0313" w:rsidRDefault="00F01E87">
      <w:pPr>
        <w:pStyle w:val="FootnoteText"/>
        <w:rPr>
          <w:rtl/>
        </w:rPr>
      </w:pPr>
      <w:r>
        <w:rPr>
          <w:rStyle w:val="FootnoteReference"/>
        </w:rPr>
        <w:footnoteRef/>
      </w:r>
      <w:r>
        <w:rPr>
          <w:rtl/>
        </w:rPr>
        <w:t xml:space="preserve"> </w:t>
      </w:r>
      <w:r>
        <w:rPr>
          <w:rFonts w:hint="cs"/>
          <w:rtl/>
        </w:rPr>
        <w:t xml:space="preserve">- </w:t>
      </w:r>
      <w:r w:rsidRPr="000B0313">
        <w:rPr>
          <w:rFonts w:cs="Arial"/>
          <w:rtl/>
        </w:rPr>
        <w:t xml:space="preserve"> الاسمري, شركة (25 أغسطس 2019)، "ما هي اعمال الدعم اللوجستي؟"، </w:t>
      </w:r>
      <w:r w:rsidRPr="000B0313">
        <w:t>Medium</w:t>
      </w:r>
      <w:r w:rsidRPr="000B0313">
        <w:rPr>
          <w:rFonts w:cs="Arial"/>
          <w:rtl/>
        </w:rPr>
        <w:t xml:space="preserve"> (باللغة الإنجليزية)، مؤرشف من الأصل في 1 سبتمبر 2020، اطلع عليه بتاريخ 01 سبتمبر 2020.</w:t>
      </w:r>
    </w:p>
  </w:footnote>
  <w:footnote w:id="8">
    <w:p w14:paraId="7E71C48A" w14:textId="6106FC3C" w:rsidR="00F01E87" w:rsidRDefault="00F01E87">
      <w:pPr>
        <w:pStyle w:val="FootnoteText"/>
      </w:pPr>
      <w:r>
        <w:rPr>
          <w:rStyle w:val="FootnoteReference"/>
        </w:rPr>
        <w:footnoteRef/>
      </w:r>
      <w:r>
        <w:rPr>
          <w:rtl/>
        </w:rPr>
        <w:t xml:space="preserve"> </w:t>
      </w:r>
      <w:r>
        <w:rPr>
          <w:rFonts w:hint="cs"/>
          <w:rtl/>
        </w:rPr>
        <w:t xml:space="preserve">- </w:t>
      </w:r>
      <w:r>
        <w:rPr>
          <w:rFonts w:ascii="Arial" w:hAnsi="Arial" w:cs="Arial"/>
          <w:color w:val="202122"/>
          <w:sz w:val="21"/>
          <w:szCs w:val="21"/>
          <w:shd w:val="clear" w:color="auto" w:fill="FFFFFF"/>
        </w:rPr>
        <w:t> </w:t>
      </w:r>
      <w:hyperlink r:id="rId3" w:history="1">
        <w:r>
          <w:rPr>
            <w:rStyle w:val="Hyperlink"/>
            <w:rFonts w:ascii="Arial" w:hAnsi="Arial" w:cs="Arial"/>
            <w:i/>
            <w:iCs/>
            <w:color w:val="3366BB"/>
            <w:spacing w:val="11"/>
            <w:sz w:val="21"/>
            <w:szCs w:val="21"/>
            <w:shd w:val="clear" w:color="auto" w:fill="FFFFFF"/>
          </w:rPr>
          <w:t>"</w:t>
        </w:r>
        <w:r>
          <w:rPr>
            <w:rStyle w:val="Hyperlink"/>
            <w:rFonts w:ascii="Arial" w:hAnsi="Arial" w:cs="Arial"/>
            <w:i/>
            <w:iCs/>
            <w:color w:val="3366BB"/>
            <w:spacing w:val="11"/>
            <w:sz w:val="21"/>
            <w:szCs w:val="21"/>
            <w:shd w:val="clear" w:color="auto" w:fill="FFFFFF"/>
            <w:rtl/>
          </w:rPr>
          <w:t>معلومات عن سلسلة توريد على موقع</w:t>
        </w:r>
        <w:r>
          <w:rPr>
            <w:rStyle w:val="Hyperlink"/>
            <w:rFonts w:ascii="Arial" w:hAnsi="Arial" w:cs="Arial"/>
            <w:i/>
            <w:iCs/>
            <w:color w:val="3366BB"/>
            <w:spacing w:val="11"/>
            <w:sz w:val="21"/>
            <w:szCs w:val="21"/>
            <w:shd w:val="clear" w:color="auto" w:fill="FFFFFF"/>
          </w:rPr>
          <w:t xml:space="preserve"> omegawiki.org"</w:t>
        </w:r>
      </w:hyperlink>
      <w:r>
        <w:rPr>
          <w:rStyle w:val="HTMLCite"/>
          <w:rFonts w:ascii="Arial" w:hAnsi="Arial" w:cs="Arial"/>
          <w:color w:val="202122"/>
          <w:spacing w:val="11"/>
          <w:sz w:val="21"/>
          <w:szCs w:val="21"/>
          <w:shd w:val="clear" w:color="auto" w:fill="FFFFFF"/>
          <w:rtl/>
        </w:rPr>
        <w:t xml:space="preserve">، </w:t>
      </w:r>
      <w:r>
        <w:rPr>
          <w:rStyle w:val="HTMLCite"/>
          <w:rFonts w:ascii="Arial" w:hAnsi="Arial" w:cs="Arial"/>
          <w:color w:val="202122"/>
          <w:spacing w:val="11"/>
          <w:sz w:val="21"/>
          <w:szCs w:val="21"/>
          <w:shd w:val="clear" w:color="auto" w:fill="FFFFFF"/>
        </w:rPr>
        <w:t>omegawiki.org</w:t>
      </w:r>
    </w:p>
  </w:footnote>
  <w:footnote w:id="9">
    <w:p w14:paraId="2E321826" w14:textId="1487BDEA" w:rsidR="00F01E87" w:rsidRDefault="00F01E87">
      <w:pPr>
        <w:pStyle w:val="FootnoteText"/>
      </w:pPr>
      <w:r>
        <w:rPr>
          <w:rStyle w:val="FootnoteReference"/>
        </w:rPr>
        <w:footnoteRef/>
      </w:r>
      <w:r>
        <w:rPr>
          <w:rtl/>
        </w:rPr>
        <w:t xml:space="preserve"> </w:t>
      </w:r>
      <w:r>
        <w:rPr>
          <w:rFonts w:hint="cs"/>
          <w:rtl/>
        </w:rPr>
        <w:t xml:space="preserve">- </w:t>
      </w:r>
      <w:r>
        <w:fldChar w:fldCharType="begin"/>
      </w:r>
      <w:r>
        <w:instrText>HYPERLINK "https://bakkah.com/ar/knowledge-center/%D9%85%D8%A7-%D9%87%D9%8A-%D8%A5%D8%AF%D8%A7%D8%B1%D8%A9-%D8%B3%D9%84%D8%A7%D8%B3%D9%84-%D8%A7%D9%84%D8%A5%D9%85%D8%AF%D8%A7%D8%AF-scm"</w:instrText>
      </w:r>
      <w:r>
        <w:fldChar w:fldCharType="separate"/>
      </w:r>
      <w:r>
        <w:rPr>
          <w:rStyle w:val="Hyperlink"/>
          <w:rtl/>
        </w:rPr>
        <w:t>ما هي إدارة سلاسل الإمداد</w:t>
      </w:r>
      <w:r>
        <w:rPr>
          <w:rStyle w:val="Hyperlink"/>
        </w:rPr>
        <w:t xml:space="preserve"> SCM (bakkah.com)</w:t>
      </w:r>
      <w:r>
        <w:fldChar w:fldCharType="end"/>
      </w:r>
    </w:p>
  </w:footnote>
  <w:footnote w:id="10">
    <w:p w14:paraId="108203B2" w14:textId="4594C06F" w:rsidR="00F01E87" w:rsidRDefault="00F01E87">
      <w:pPr>
        <w:pStyle w:val="FootnoteText"/>
        <w:rPr>
          <w:rtl/>
        </w:rPr>
      </w:pPr>
      <w:r>
        <w:rPr>
          <w:rStyle w:val="FootnoteReference"/>
        </w:rPr>
        <w:footnoteRef/>
      </w:r>
      <w:r>
        <w:rPr>
          <w:rtl/>
        </w:rPr>
        <w:t xml:space="preserve"> </w:t>
      </w:r>
      <w:r>
        <w:rPr>
          <w:rFonts w:hint="cs"/>
          <w:rtl/>
        </w:rPr>
        <w:t xml:space="preserve">- </w:t>
      </w:r>
      <w:r>
        <w:fldChar w:fldCharType="begin"/>
      </w:r>
      <w:r>
        <w:instrText>HYPERLINK "https://www.warehouseanywhere.com/resources/3pl-vs-4pl-logistics-definition-and-comparison/"</w:instrText>
      </w:r>
      <w:r>
        <w:fldChar w:fldCharType="separate"/>
      </w:r>
      <w:r>
        <w:rPr>
          <w:rStyle w:val="Hyperlink"/>
        </w:rPr>
        <w:t>3PL vs. 4PL Logistics - Warehouse Anywhere</w:t>
      </w:r>
      <w:r>
        <w:fldChar w:fldCharType="end"/>
      </w:r>
    </w:p>
  </w:footnote>
  <w:footnote w:id="11">
    <w:p w14:paraId="5AABED29" w14:textId="5850BB56" w:rsidR="00F01E87" w:rsidRDefault="00F01E87">
      <w:pPr>
        <w:pStyle w:val="FootnoteText"/>
        <w:rPr>
          <w:rtl/>
        </w:rPr>
      </w:pPr>
      <w:r>
        <w:rPr>
          <w:rStyle w:val="FootnoteReference"/>
        </w:rPr>
        <w:footnoteRef/>
      </w:r>
      <w:r>
        <w:rPr>
          <w:rtl/>
        </w:rPr>
        <w:t xml:space="preserve"> </w:t>
      </w:r>
      <w:r>
        <w:rPr>
          <w:rFonts w:hint="cs"/>
          <w:rtl/>
        </w:rPr>
        <w:t xml:space="preserve">- </w:t>
      </w:r>
      <w:r>
        <w:fldChar w:fldCharType="begin"/>
      </w:r>
      <w:r>
        <w:instrText>HYPERLINK "https://www.warehouseanywhere.com/resources/3pl-vs-4pl-logistics-definition-and-comparison/"</w:instrText>
      </w:r>
      <w:r>
        <w:fldChar w:fldCharType="separate"/>
      </w:r>
      <w:r>
        <w:rPr>
          <w:rStyle w:val="Hyperlink"/>
        </w:rPr>
        <w:t>3PL vs. 4PL Logistics - Warehouse Anywhere</w:t>
      </w:r>
      <w:r>
        <w:fldChar w:fldCharType="end"/>
      </w:r>
    </w:p>
  </w:footnote>
  <w:footnote w:id="12">
    <w:p w14:paraId="45CEE6BD" w14:textId="77777777" w:rsidR="00F01E87" w:rsidRDefault="00F01E87" w:rsidP="00384466">
      <w:pPr>
        <w:pStyle w:val="FootnoteText"/>
      </w:pPr>
      <w:r>
        <w:rPr>
          <w:rStyle w:val="FootnoteReference"/>
        </w:rPr>
        <w:footnoteRef/>
      </w:r>
      <w:r>
        <w:rPr>
          <w:rtl/>
        </w:rPr>
        <w:t xml:space="preserve"> </w:t>
      </w:r>
      <w:r w:rsidRPr="000A4014">
        <w:t>https://hbrarabic.com</w:t>
      </w:r>
    </w:p>
  </w:footnote>
  <w:footnote w:id="13">
    <w:p w14:paraId="37868B83" w14:textId="77777777" w:rsidR="00F01E87" w:rsidRDefault="00F01E87" w:rsidP="00B94525">
      <w:pPr>
        <w:pStyle w:val="FootnoteText"/>
      </w:pPr>
      <w:r>
        <w:rPr>
          <w:rStyle w:val="FootnoteReference"/>
        </w:rPr>
        <w:footnoteRef/>
      </w:r>
      <w:r>
        <w:rPr>
          <w:rtl/>
        </w:rPr>
        <w:t xml:space="preserve"> </w:t>
      </w:r>
      <w:proofErr w:type="spellStart"/>
      <w:r w:rsidRPr="000A4014">
        <w:t>Robehmed</w:t>
      </w:r>
      <w:proofErr w:type="spellEnd"/>
      <w:r w:rsidRPr="000A4014">
        <w:t>, Natalie</w:t>
      </w:r>
      <w:r w:rsidRPr="000A4014">
        <w:rPr>
          <w:rFonts w:cs="Arial"/>
          <w:rtl/>
        </w:rPr>
        <w:t xml:space="preserve"> (16 ديسمبر </w:t>
      </w:r>
      <w:proofErr w:type="gramStart"/>
      <w:r w:rsidRPr="000A4014">
        <w:rPr>
          <w:rFonts w:cs="Arial"/>
          <w:rtl/>
        </w:rPr>
        <w:t>2013)،</w:t>
      </w:r>
      <w:proofErr w:type="gramEnd"/>
      <w:r w:rsidRPr="000A4014">
        <w:rPr>
          <w:rFonts w:cs="Arial"/>
          <w:rtl/>
        </w:rPr>
        <w:t xml:space="preserve"> "</w:t>
      </w:r>
      <w:r w:rsidRPr="000A4014">
        <w:t>What Is A Startup</w:t>
      </w:r>
      <w:r w:rsidRPr="000A4014">
        <w:rPr>
          <w:rFonts w:cs="Arial"/>
          <w:rtl/>
        </w:rPr>
        <w:t>?"، فوربس (مجلة)، مؤرشف من الأصل في 14 يوليو 2019، اطلع عليه بتاريخ 30 أبريل 2016.</w:t>
      </w:r>
    </w:p>
  </w:footnote>
  <w:footnote w:id="14">
    <w:p w14:paraId="3FA2F9AE" w14:textId="77777777" w:rsidR="00F01E87" w:rsidRPr="000A4014" w:rsidRDefault="00F01E87" w:rsidP="00B94525">
      <w:pPr>
        <w:pStyle w:val="FootnoteText"/>
      </w:pPr>
      <w:r>
        <w:rPr>
          <w:rStyle w:val="FootnoteReference"/>
        </w:rPr>
        <w:footnoteRef/>
      </w:r>
      <w:r>
        <w:rPr>
          <w:rtl/>
        </w:rPr>
        <w:t xml:space="preserve"> </w:t>
      </w:r>
      <w:r w:rsidRPr="000A4014">
        <w:rPr>
          <w:rFonts w:cs="Arial"/>
          <w:rtl/>
        </w:rPr>
        <w:t xml:space="preserve"> </w:t>
      </w:r>
      <w:r w:rsidRPr="000A4014">
        <w:rPr>
          <w:rFonts w:cs="Arial"/>
          <w:rtl/>
        </w:rPr>
        <w:t>"</w:t>
      </w:r>
      <w:r w:rsidRPr="000A4014">
        <w:t>Startup Definition – Everything About Startups</w:t>
      </w:r>
      <w:r w:rsidRPr="000A4014">
        <w:rPr>
          <w:rFonts w:cs="Arial"/>
          <w:rtl/>
        </w:rPr>
        <w:t>" (باللغة الإنجليزية)، مؤرشف من الأصل في 28 سبتمبر 2019، اطلع عليه بتاريخ 01 أكتوبر 2018.</w:t>
      </w:r>
    </w:p>
  </w:footnote>
  <w:footnote w:id="15">
    <w:p w14:paraId="6A5160EC" w14:textId="77777777" w:rsidR="00F01E87" w:rsidRDefault="00F01E87" w:rsidP="00B94525">
      <w:pPr>
        <w:pStyle w:val="FootnoteText"/>
      </w:pPr>
      <w:r>
        <w:rPr>
          <w:rStyle w:val="FootnoteReference"/>
        </w:rPr>
        <w:footnoteRef/>
      </w:r>
      <w:r>
        <w:rPr>
          <w:rtl/>
        </w:rPr>
        <w:t xml:space="preserve"> </w:t>
      </w:r>
      <w:r w:rsidRPr="0053314B">
        <w:t>https://www.forbes.com/advisor/investing/what-is-a-startup</w:t>
      </w:r>
      <w:r w:rsidRPr="0053314B">
        <w:rPr>
          <w:rFonts w:cs="Arial"/>
          <w:rtl/>
        </w:rPr>
        <w:t>/</w:t>
      </w:r>
    </w:p>
  </w:footnote>
  <w:footnote w:id="16">
    <w:p w14:paraId="4F004055" w14:textId="77777777" w:rsidR="00F01E87" w:rsidRDefault="00F01E87" w:rsidP="00B94525">
      <w:pPr>
        <w:pStyle w:val="FootnoteText"/>
      </w:pPr>
      <w:r>
        <w:rPr>
          <w:rStyle w:val="FootnoteReference"/>
        </w:rPr>
        <w:footnoteRef/>
      </w:r>
      <w:r>
        <w:rPr>
          <w:rtl/>
        </w:rPr>
        <w:t xml:space="preserve"> </w:t>
      </w:r>
      <w:r w:rsidRPr="0053314B">
        <w:t>https://www.forbes.com/advisor/investing/what-is-a-startup</w:t>
      </w:r>
      <w:r w:rsidRPr="0053314B">
        <w:rPr>
          <w:rFonts w:cs="Arial"/>
          <w:rtl/>
        </w:rPr>
        <w:t>/</w:t>
      </w:r>
    </w:p>
  </w:footnote>
  <w:footnote w:id="17">
    <w:p w14:paraId="57B0EDB8" w14:textId="77777777" w:rsidR="00F01E87" w:rsidRDefault="00F01E87" w:rsidP="00B94525">
      <w:pPr>
        <w:pStyle w:val="FootnoteText"/>
      </w:pPr>
      <w:r>
        <w:rPr>
          <w:rStyle w:val="FootnoteReference"/>
        </w:rPr>
        <w:footnoteRef/>
      </w:r>
      <w:r>
        <w:rPr>
          <w:rtl/>
        </w:rPr>
        <w:t xml:space="preserve"> </w:t>
      </w:r>
      <w:r w:rsidRPr="00BB3351">
        <w:rPr>
          <w:rFonts w:cs="Arial"/>
          <w:rtl/>
        </w:rPr>
        <w:t>"</w:t>
      </w:r>
      <w:r w:rsidRPr="00BB3351">
        <w:t>Perceived progress variability and entrepreneurial effort intensity: The moderating role of venture goal commitment"</w:t>
      </w:r>
      <w:r w:rsidRPr="00BB3351">
        <w:rPr>
          <w:rFonts w:cs="Arial"/>
          <w:rtl/>
        </w:rPr>
        <w:t xml:space="preserve">، </w:t>
      </w:r>
      <w:r w:rsidRPr="00BB3351">
        <w:t>Journal of Business Venturing</w:t>
      </w:r>
      <w:r w:rsidRPr="00BB3351">
        <w:rPr>
          <w:rFonts w:cs="Arial"/>
          <w:rtl/>
        </w:rPr>
        <w:t xml:space="preserve"> (باللغة الإنجليزية)، 30 (3): 375–389، 01 مايو 2015، </w:t>
      </w:r>
      <w:r w:rsidRPr="00BB3351">
        <w:t>doi:10.1016/j.jbusvent.2014.02.001</w:t>
      </w:r>
      <w:r w:rsidRPr="00BB3351">
        <w:rPr>
          <w:rFonts w:cs="Arial"/>
          <w:rtl/>
        </w:rPr>
        <w:t xml:space="preserve">، </w:t>
      </w:r>
      <w:r w:rsidRPr="00BB3351">
        <w:t>ISSN 0883-9026</w:t>
      </w:r>
      <w:r w:rsidRPr="00BB3351">
        <w:rPr>
          <w:rFonts w:cs="Arial"/>
          <w:rtl/>
        </w:rPr>
        <w:t>، مؤرشف من الأصل في 09 ديسمبر 2019.</w:t>
      </w:r>
    </w:p>
  </w:footnote>
  <w:footnote w:id="18">
    <w:p w14:paraId="399C9AD0" w14:textId="77777777" w:rsidR="00F01E87" w:rsidRPr="00323E6F" w:rsidRDefault="00F01E87" w:rsidP="00B94525">
      <w:pPr>
        <w:pStyle w:val="FootnoteText"/>
      </w:pPr>
      <w:r>
        <w:rPr>
          <w:rStyle w:val="FootnoteReference"/>
        </w:rPr>
        <w:footnoteRef/>
      </w:r>
      <w:r>
        <w:rPr>
          <w:rtl/>
        </w:rPr>
        <w:t xml:space="preserve"> </w:t>
      </w:r>
      <w:r w:rsidRPr="00323E6F">
        <w:t>Startup ME</w:t>
      </w:r>
      <w:r w:rsidRPr="00323E6F">
        <w:rPr>
          <w:rFonts w:cs="Arial"/>
          <w:rtl/>
        </w:rPr>
        <w:t xml:space="preserve"> </w:t>
      </w:r>
      <w:r w:rsidRPr="00323E6F">
        <w:rPr>
          <w:rFonts w:cs="Arial"/>
          <w:rtl/>
        </w:rPr>
        <w:t>نسخة محفوظة 30 ديسمبر 2017 على موقع واي باك مشين.</w:t>
      </w:r>
    </w:p>
  </w:footnote>
  <w:footnote w:id="19">
    <w:p w14:paraId="47EBF7C7" w14:textId="77777777" w:rsidR="00F01E87" w:rsidRDefault="00F01E87" w:rsidP="00B94525">
      <w:pPr>
        <w:pStyle w:val="FootnoteText"/>
      </w:pPr>
      <w:r>
        <w:rPr>
          <w:rStyle w:val="FootnoteReference"/>
        </w:rPr>
        <w:footnoteRef/>
      </w:r>
      <w:r>
        <w:rPr>
          <w:rtl/>
        </w:rPr>
        <w:t xml:space="preserve"> </w:t>
      </w:r>
      <w:r w:rsidRPr="00323E6F">
        <w:t>https://blog.adioma.com/how-to-start-a-startup-infographic</w:t>
      </w:r>
      <w:r w:rsidRPr="00323E6F">
        <w:rPr>
          <w:rFonts w:cs="Arial"/>
          <w:rtl/>
        </w:rPr>
        <w:t>/</w:t>
      </w:r>
    </w:p>
  </w:footnote>
  <w:footnote w:id="20">
    <w:p w14:paraId="6A4FA042" w14:textId="77777777" w:rsidR="00F01E87" w:rsidRDefault="00F01E87" w:rsidP="00C40BCD">
      <w:pPr>
        <w:pStyle w:val="FootnoteText"/>
      </w:pPr>
      <w:r>
        <w:rPr>
          <w:rStyle w:val="FootnoteReference"/>
        </w:rPr>
        <w:footnoteRef/>
      </w:r>
      <w:r>
        <w:rPr>
          <w:rtl/>
        </w:rPr>
        <w:t xml:space="preserve"> </w:t>
      </w:r>
      <w:r>
        <w:rPr>
          <w:rFonts w:hint="cs"/>
          <w:rtl/>
        </w:rPr>
        <w:t xml:space="preserve">- </w:t>
      </w:r>
      <w:hyperlink r:id="rId4" w:history="1">
        <w:r>
          <w:rPr>
            <w:rStyle w:val="Hyperlink"/>
            <w:rtl/>
          </w:rPr>
          <w:t>عوامل نجاح تطبيق نظام إدارة سلسلة الإمداد وعلاقتها برضا المستفيدين في المنظ</w:t>
        </w:r>
        <w:r>
          <w:rPr>
            <w:rStyle w:val="Hyperlink"/>
          </w:rPr>
          <w:t>...: Discovery Service for Saudia Digital Library (oclc.org)</w:t>
        </w:r>
      </w:hyperlink>
    </w:p>
  </w:footnote>
  <w:footnote w:id="21">
    <w:p w14:paraId="6106ED7B" w14:textId="69D449AF" w:rsidR="00F01E87" w:rsidRPr="00636297" w:rsidRDefault="00F01E87">
      <w:pPr>
        <w:pStyle w:val="FootnoteText"/>
        <w:rPr>
          <w:rFonts w:ascii="Traditional Arabic" w:hAnsi="Traditional Arabic" w:cs="Traditional Arabic"/>
          <w:sz w:val="24"/>
          <w:szCs w:val="24"/>
        </w:rPr>
      </w:pPr>
      <w:r>
        <w:rPr>
          <w:rStyle w:val="FootnoteReference"/>
        </w:rPr>
        <w:footnoteRef/>
      </w:r>
      <w:r>
        <w:rPr>
          <w:rtl/>
        </w:rPr>
        <w:t xml:space="preserve"> </w:t>
      </w:r>
      <w:r>
        <w:rPr>
          <w:rFonts w:hint="cs"/>
          <w:rtl/>
        </w:rPr>
        <w:t xml:space="preserve">- </w:t>
      </w:r>
      <w:r w:rsidRPr="00636297">
        <w:rPr>
          <w:rFonts w:ascii="Traditional Arabic" w:hAnsi="Traditional Arabic" w:cs="Traditional Arabic" w:hint="cs"/>
          <w:sz w:val="24"/>
          <w:szCs w:val="24"/>
          <w:rtl/>
        </w:rPr>
        <w:t>أكاديمية بناة المستقبل الدولية (</w:t>
      </w:r>
      <w:hyperlink r:id="rId5" w:history="1">
        <w:r w:rsidRPr="00636297">
          <w:rPr>
            <w:rStyle w:val="Hyperlink"/>
            <w:rFonts w:ascii="Traditional Arabic" w:hAnsi="Traditional Arabic" w:cs="Traditional Arabic" w:hint="cs"/>
            <w:sz w:val="24"/>
            <w:szCs w:val="24"/>
            <w:rtl/>
          </w:rPr>
          <w:t>مكتبة أبحاث إدارة الأعمال – أكاديمية بناة المستقبل الدولية – د. مها فؤاد</w:t>
        </w:r>
        <w:r w:rsidRPr="00636297">
          <w:rPr>
            <w:rStyle w:val="Hyperlink"/>
            <w:rFonts w:ascii="Traditional Arabic" w:hAnsi="Traditional Arabic" w:cs="Traditional Arabic" w:hint="cs"/>
            <w:sz w:val="24"/>
            <w:szCs w:val="24"/>
          </w:rPr>
          <w:t xml:space="preserve"> (mahafouad.net)</w:t>
        </w:r>
      </w:hyperlink>
      <w:r w:rsidRPr="00636297">
        <w:rPr>
          <w:rFonts w:ascii="Traditional Arabic" w:hAnsi="Traditional Arabic" w:cs="Traditional Arabic" w:hint="cs"/>
          <w:sz w:val="24"/>
          <w:szCs w:val="24"/>
          <w:rtl/>
        </w:rPr>
        <w:t>)</w:t>
      </w:r>
    </w:p>
  </w:footnote>
  <w:footnote w:id="22">
    <w:p w14:paraId="577F3C78" w14:textId="77777777" w:rsidR="00F01E87" w:rsidRPr="00636297" w:rsidRDefault="00F01E87" w:rsidP="00B94525">
      <w:pPr>
        <w:jc w:val="both"/>
        <w:rPr>
          <w:rFonts w:ascii="Traditional Arabic" w:hAnsi="Traditional Arabic" w:cs="Traditional Arabic"/>
          <w:sz w:val="24"/>
          <w:szCs w:val="24"/>
          <w:rtl/>
        </w:rPr>
      </w:pPr>
      <w:r w:rsidRPr="00636297">
        <w:rPr>
          <w:rStyle w:val="FootnoteReference"/>
          <w:rFonts w:ascii="Traditional Arabic" w:hAnsi="Traditional Arabic" w:cs="Traditional Arabic" w:hint="cs"/>
          <w:sz w:val="24"/>
          <w:szCs w:val="24"/>
        </w:rPr>
        <w:footnoteRef/>
      </w:r>
      <w:r w:rsidRPr="00636297">
        <w:rPr>
          <w:rFonts w:ascii="Traditional Arabic" w:hAnsi="Traditional Arabic" w:cs="Traditional Arabic" w:hint="cs"/>
          <w:sz w:val="24"/>
          <w:szCs w:val="24"/>
          <w:rtl/>
        </w:rPr>
        <w:t xml:space="preserve"> </w:t>
      </w:r>
      <w:r w:rsidRPr="00636297">
        <w:rPr>
          <w:rFonts w:ascii="Traditional Arabic" w:hAnsi="Traditional Arabic" w:cs="Traditional Arabic" w:hint="cs"/>
          <w:sz w:val="24"/>
          <w:szCs w:val="24"/>
          <w:rtl/>
        </w:rPr>
        <w:t xml:space="preserve">- </w:t>
      </w:r>
      <w:r w:rsidRPr="00636297">
        <w:rPr>
          <w:rFonts w:ascii="Traditional Arabic" w:hAnsi="Traditional Arabic" w:cs="Traditional Arabic" w:hint="cs"/>
          <w:sz w:val="24"/>
          <w:szCs w:val="24"/>
          <w:rtl/>
        </w:rPr>
        <w:t xml:space="preserve">عبيدات، ذوقات، عدس، عبد الرحمن، عبد الحق، كايد (2017م)، البحث العلمي مفهومه وأدواته وأساليبه، الطبعة الأولى، دار المريخ، الرياض. </w:t>
      </w:r>
    </w:p>
    <w:p w14:paraId="473FB417" w14:textId="77777777" w:rsidR="00F01E87" w:rsidRPr="00E81769" w:rsidRDefault="00F01E87" w:rsidP="00B94525">
      <w:pPr>
        <w:pStyle w:val="FootnoteText"/>
        <w:rPr>
          <w:sz w:val="16"/>
          <w:szCs w:val="16"/>
          <w:rtl/>
        </w:rPr>
      </w:pPr>
    </w:p>
  </w:footnote>
  <w:footnote w:id="23">
    <w:p w14:paraId="4C383141" w14:textId="487FD4D0" w:rsidR="00F01E87" w:rsidRDefault="00F01E87">
      <w:pPr>
        <w:pStyle w:val="FootnoteText"/>
      </w:pPr>
      <w:r>
        <w:rPr>
          <w:rStyle w:val="FootnoteReference"/>
        </w:rPr>
        <w:footnoteRef/>
      </w:r>
      <w:r>
        <w:rPr>
          <w:rtl/>
        </w:rPr>
        <w:t xml:space="preserve"> </w:t>
      </w:r>
      <w:r>
        <w:rPr>
          <w:rFonts w:hint="cs"/>
          <w:rtl/>
        </w:rPr>
        <w:t xml:space="preserve">- </w:t>
      </w:r>
      <w:r>
        <w:rPr>
          <w:rFonts w:hint="cs"/>
          <w:rtl/>
        </w:rPr>
        <w:t xml:space="preserve">مصدر المعلومة محاضرة لمادة سلاسل الامداد للدكتور جميل كتبي، جامعه جدة. </w:t>
      </w:r>
    </w:p>
  </w:footnote>
  <w:footnote w:id="24">
    <w:p w14:paraId="00C25ABD" w14:textId="54AFE88F" w:rsidR="00F01E87" w:rsidRDefault="00F01E87">
      <w:pPr>
        <w:pStyle w:val="FootnoteText"/>
      </w:pPr>
      <w:r>
        <w:rPr>
          <w:rStyle w:val="FootnoteReference"/>
        </w:rPr>
        <w:footnoteRef/>
      </w:r>
      <w:r>
        <w:rPr>
          <w:rtl/>
        </w:rPr>
        <w:t xml:space="preserve"> </w:t>
      </w:r>
      <w:r>
        <w:rPr>
          <w:rFonts w:hint="cs"/>
          <w:rtl/>
        </w:rPr>
        <w:t xml:space="preserve">- </w:t>
      </w:r>
      <w:r>
        <w:rPr>
          <w:rFonts w:hint="cs"/>
          <w:rtl/>
        </w:rPr>
        <w:t xml:space="preserve">صناديق تخزين ذكية ،موقع علي بابا </w:t>
      </w:r>
    </w:p>
  </w:footnote>
  <w:footnote w:id="25">
    <w:p w14:paraId="53A867DA" w14:textId="7B936041" w:rsidR="00F01E87" w:rsidRDefault="00F01E87">
      <w:pPr>
        <w:pStyle w:val="FootnoteText"/>
      </w:pPr>
      <w:r>
        <w:rPr>
          <w:rStyle w:val="FootnoteReference"/>
        </w:rPr>
        <w:footnoteRef/>
      </w:r>
      <w:r>
        <w:rPr>
          <w:rtl/>
        </w:rPr>
        <w:t xml:space="preserve"> </w:t>
      </w:r>
      <w:r>
        <w:rPr>
          <w:rFonts w:hint="cs"/>
          <w:rtl/>
        </w:rPr>
        <w:t xml:space="preserve">- </w:t>
      </w:r>
      <w:r>
        <w:rPr>
          <w:rFonts w:hint="cs"/>
          <w:rtl/>
        </w:rPr>
        <w:t>تم التقاط الصورة من برنامج قوقل للخرائط.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2134" w14:textId="77777777" w:rsidR="00F01E87" w:rsidRDefault="00F01E87">
    <w:pPr>
      <w:pStyle w:val="Header"/>
    </w:pPr>
    <w:r>
      <w:rPr>
        <w:noProof/>
      </w:rPr>
      <mc:AlternateContent>
        <mc:Choice Requires="wps">
          <w:drawing>
            <wp:anchor distT="0" distB="0" distL="114300" distR="114300" simplePos="0" relativeHeight="251659264" behindDoc="0" locked="0" layoutInCell="0" allowOverlap="1" wp14:anchorId="735EDA0A" wp14:editId="18DFA95F">
              <wp:simplePos x="0" y="0"/>
              <wp:positionH relativeFrom="page">
                <wp:posOffset>0</wp:posOffset>
              </wp:positionH>
              <wp:positionV relativeFrom="page">
                <wp:posOffset>190500</wp:posOffset>
              </wp:positionV>
              <wp:extent cx="7560310" cy="273050"/>
              <wp:effectExtent l="0" t="0" r="0" b="12700"/>
              <wp:wrapNone/>
              <wp:docPr id="6" name="MSIPCM35f44f8190a9e7bf7b27b198" descr="{&quot;HashCode&quot;:10617184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C43AB81" w14:textId="4E2CBC23" w:rsidR="00F01E87" w:rsidRPr="0088213A" w:rsidRDefault="00F01E87" w:rsidP="0088213A">
                          <w:pPr>
                            <w:spacing w:after="0"/>
                            <w:jc w:val="right"/>
                            <w:rPr>
                              <w:rFonts w:ascii="Calibri" w:hAnsi="Calibri" w:cs="Calibri"/>
                              <w:color w:val="5C2D91"/>
                              <w:sz w:val="24"/>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735EDA0A" id="_x0000_t202" coordsize="21600,21600" o:spt="202" path="m,l,21600r21600,l21600,xe">
              <v:stroke joinstyle="miter"/>
              <v:path gradientshapeok="t" o:connecttype="rect"/>
            </v:shapetype>
            <v:shape id="MSIPCM35f44f8190a9e7bf7b27b198" o:spid="_x0000_s1026" type="#_x0000_t202" alt="{&quot;HashCode&quot;:1061718474,&quot;Height&quot;:841.0,&quot;Width&quot;:595.0,&quot;Placement&quot;:&quot;Header&quot;,&quot;Index&quot;:&quot;Primary&quot;,&quot;Section&quot;:1,&quot;Top&quot;:0.0,&quot;Left&quot;:0.0}" style="position:absolute;left:0;text-align:left;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2C43AB81" w14:textId="4E2CBC23" w:rsidR="00F01E87" w:rsidRPr="0088213A" w:rsidRDefault="00F01E87" w:rsidP="0088213A">
                    <w:pPr>
                      <w:spacing w:after="0"/>
                      <w:jc w:val="right"/>
                      <w:rPr>
                        <w:rFonts w:ascii="Calibri" w:hAnsi="Calibri" w:cs="Calibri"/>
                        <w:color w:val="5C2D91"/>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E84"/>
    <w:multiLevelType w:val="hybridMultilevel"/>
    <w:tmpl w:val="9DE26A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660D9"/>
    <w:multiLevelType w:val="hybridMultilevel"/>
    <w:tmpl w:val="69287C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70AD5"/>
    <w:multiLevelType w:val="hybridMultilevel"/>
    <w:tmpl w:val="89167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3795B9C"/>
    <w:multiLevelType w:val="hybridMultilevel"/>
    <w:tmpl w:val="4C46AEF0"/>
    <w:lvl w:ilvl="0" w:tplc="63D45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10F42"/>
    <w:multiLevelType w:val="hybridMultilevel"/>
    <w:tmpl w:val="0130D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233F3"/>
    <w:multiLevelType w:val="hybridMultilevel"/>
    <w:tmpl w:val="7A48B684"/>
    <w:lvl w:ilvl="0" w:tplc="DCF05D6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7975386"/>
    <w:multiLevelType w:val="hybridMultilevel"/>
    <w:tmpl w:val="BDAA9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122BDD"/>
    <w:multiLevelType w:val="hybridMultilevel"/>
    <w:tmpl w:val="D47E6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BB769F"/>
    <w:multiLevelType w:val="hybridMultilevel"/>
    <w:tmpl w:val="249A8B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25704B"/>
    <w:multiLevelType w:val="hybridMultilevel"/>
    <w:tmpl w:val="6A1E74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8C30DF"/>
    <w:multiLevelType w:val="hybridMultilevel"/>
    <w:tmpl w:val="299EE9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D15744"/>
    <w:multiLevelType w:val="hybridMultilevel"/>
    <w:tmpl w:val="E66AF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BD4358"/>
    <w:multiLevelType w:val="hybridMultilevel"/>
    <w:tmpl w:val="B12A29AE"/>
    <w:lvl w:ilvl="0" w:tplc="DCF05D6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15685F"/>
    <w:multiLevelType w:val="hybridMultilevel"/>
    <w:tmpl w:val="906C13EE"/>
    <w:lvl w:ilvl="0" w:tplc="9DA2E4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B1582"/>
    <w:multiLevelType w:val="hybridMultilevel"/>
    <w:tmpl w:val="AE42AF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9F0CF9"/>
    <w:multiLevelType w:val="hybridMultilevel"/>
    <w:tmpl w:val="BE58B6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9542D7"/>
    <w:multiLevelType w:val="hybridMultilevel"/>
    <w:tmpl w:val="E4E48D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8F225F"/>
    <w:multiLevelType w:val="hybridMultilevel"/>
    <w:tmpl w:val="7C4864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B36DCA"/>
    <w:multiLevelType w:val="hybridMultilevel"/>
    <w:tmpl w:val="635AE9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384C88"/>
    <w:multiLevelType w:val="hybridMultilevel"/>
    <w:tmpl w:val="9288F352"/>
    <w:lvl w:ilvl="0" w:tplc="04090001">
      <w:start w:val="1"/>
      <w:numFmt w:val="bullet"/>
      <w:lvlText w:val=""/>
      <w:lvlJc w:val="left"/>
      <w:pPr>
        <w:ind w:left="720" w:hanging="360"/>
      </w:pPr>
      <w:rPr>
        <w:rFonts w:ascii="Symbol" w:hAnsi="Symbol" w:hint="default"/>
      </w:rPr>
    </w:lvl>
    <w:lvl w:ilvl="1" w:tplc="D38C5F0C">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941408"/>
    <w:multiLevelType w:val="hybridMultilevel"/>
    <w:tmpl w:val="FFFFFFFF"/>
    <w:lvl w:ilvl="0" w:tplc="0809000F">
      <w:start w:val="1"/>
      <w:numFmt w:val="decimal"/>
      <w:lvlText w:val="%1."/>
      <w:lvlJc w:val="left"/>
      <w:pPr>
        <w:ind w:left="2160" w:hanging="360"/>
      </w:pPr>
      <w:rPr>
        <w:rFonts w:cs="Times New Roman"/>
      </w:rPr>
    </w:lvl>
    <w:lvl w:ilvl="1" w:tplc="08090019" w:tentative="1">
      <w:start w:val="1"/>
      <w:numFmt w:val="lowerLetter"/>
      <w:lvlText w:val="%2."/>
      <w:lvlJc w:val="left"/>
      <w:pPr>
        <w:ind w:left="2880" w:hanging="360"/>
      </w:pPr>
      <w:rPr>
        <w:rFonts w:cs="Times New Roman"/>
      </w:rPr>
    </w:lvl>
    <w:lvl w:ilvl="2" w:tplc="0809001B" w:tentative="1">
      <w:start w:val="1"/>
      <w:numFmt w:val="lowerRoman"/>
      <w:lvlText w:val="%3."/>
      <w:lvlJc w:val="right"/>
      <w:pPr>
        <w:ind w:left="3600" w:hanging="180"/>
      </w:pPr>
      <w:rPr>
        <w:rFonts w:cs="Times New Roman"/>
      </w:rPr>
    </w:lvl>
    <w:lvl w:ilvl="3" w:tplc="0809000F" w:tentative="1">
      <w:start w:val="1"/>
      <w:numFmt w:val="decimal"/>
      <w:lvlText w:val="%4."/>
      <w:lvlJc w:val="left"/>
      <w:pPr>
        <w:ind w:left="4320" w:hanging="360"/>
      </w:pPr>
      <w:rPr>
        <w:rFonts w:cs="Times New Roman"/>
      </w:rPr>
    </w:lvl>
    <w:lvl w:ilvl="4" w:tplc="08090019" w:tentative="1">
      <w:start w:val="1"/>
      <w:numFmt w:val="lowerLetter"/>
      <w:lvlText w:val="%5."/>
      <w:lvlJc w:val="left"/>
      <w:pPr>
        <w:ind w:left="5040" w:hanging="360"/>
      </w:pPr>
      <w:rPr>
        <w:rFonts w:cs="Times New Roman"/>
      </w:rPr>
    </w:lvl>
    <w:lvl w:ilvl="5" w:tplc="0809001B" w:tentative="1">
      <w:start w:val="1"/>
      <w:numFmt w:val="lowerRoman"/>
      <w:lvlText w:val="%6."/>
      <w:lvlJc w:val="right"/>
      <w:pPr>
        <w:ind w:left="5760" w:hanging="180"/>
      </w:pPr>
      <w:rPr>
        <w:rFonts w:cs="Times New Roman"/>
      </w:rPr>
    </w:lvl>
    <w:lvl w:ilvl="6" w:tplc="0809000F" w:tentative="1">
      <w:start w:val="1"/>
      <w:numFmt w:val="decimal"/>
      <w:lvlText w:val="%7."/>
      <w:lvlJc w:val="left"/>
      <w:pPr>
        <w:ind w:left="6480" w:hanging="360"/>
      </w:pPr>
      <w:rPr>
        <w:rFonts w:cs="Times New Roman"/>
      </w:rPr>
    </w:lvl>
    <w:lvl w:ilvl="7" w:tplc="08090019" w:tentative="1">
      <w:start w:val="1"/>
      <w:numFmt w:val="lowerLetter"/>
      <w:lvlText w:val="%8."/>
      <w:lvlJc w:val="left"/>
      <w:pPr>
        <w:ind w:left="7200" w:hanging="360"/>
      </w:pPr>
      <w:rPr>
        <w:rFonts w:cs="Times New Roman"/>
      </w:rPr>
    </w:lvl>
    <w:lvl w:ilvl="8" w:tplc="0809001B" w:tentative="1">
      <w:start w:val="1"/>
      <w:numFmt w:val="lowerRoman"/>
      <w:lvlText w:val="%9."/>
      <w:lvlJc w:val="right"/>
      <w:pPr>
        <w:ind w:left="7920" w:hanging="180"/>
      </w:pPr>
      <w:rPr>
        <w:rFonts w:cs="Times New Roman"/>
      </w:rPr>
    </w:lvl>
  </w:abstractNum>
  <w:abstractNum w:abstractNumId="21" w15:restartNumberingAfterBreak="0">
    <w:nsid w:val="20B8760C"/>
    <w:multiLevelType w:val="hybridMultilevel"/>
    <w:tmpl w:val="136455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307738"/>
    <w:multiLevelType w:val="hybridMultilevel"/>
    <w:tmpl w:val="9EACB6E0"/>
    <w:lvl w:ilvl="0" w:tplc="DCF05D6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C45A26"/>
    <w:multiLevelType w:val="hybridMultilevel"/>
    <w:tmpl w:val="6E2871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4B24E2"/>
    <w:multiLevelType w:val="hybridMultilevel"/>
    <w:tmpl w:val="84AE6D76"/>
    <w:lvl w:ilvl="0" w:tplc="DCF05D6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411AE0"/>
    <w:multiLevelType w:val="hybridMultilevel"/>
    <w:tmpl w:val="877867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557AD7"/>
    <w:multiLevelType w:val="hybridMultilevel"/>
    <w:tmpl w:val="C47E8E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6E3605"/>
    <w:multiLevelType w:val="hybridMultilevel"/>
    <w:tmpl w:val="A48611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A6283C"/>
    <w:multiLevelType w:val="hybridMultilevel"/>
    <w:tmpl w:val="6D6424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2C72E7"/>
    <w:multiLevelType w:val="hybridMultilevel"/>
    <w:tmpl w:val="A7E6CEF8"/>
    <w:lvl w:ilvl="0" w:tplc="0409000F">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386952"/>
    <w:multiLevelType w:val="hybridMultilevel"/>
    <w:tmpl w:val="5AA25A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BB1198"/>
    <w:multiLevelType w:val="hybridMultilevel"/>
    <w:tmpl w:val="70D067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6D59A2"/>
    <w:multiLevelType w:val="hybridMultilevel"/>
    <w:tmpl w:val="F72C1936"/>
    <w:lvl w:ilvl="0" w:tplc="63B2156A">
      <w:numFmt w:val="bullet"/>
      <w:lvlText w:val="-"/>
      <w:lvlJc w:val="left"/>
      <w:pPr>
        <w:ind w:left="720" w:hanging="360"/>
      </w:pPr>
      <w:rPr>
        <w:rFonts w:ascii="Arabic Transparent" w:eastAsiaTheme="minorHAnsi" w:hAnsi="Arabic Transparent"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35591A"/>
    <w:multiLevelType w:val="hybridMultilevel"/>
    <w:tmpl w:val="29F876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68060D"/>
    <w:multiLevelType w:val="hybridMultilevel"/>
    <w:tmpl w:val="3FAC3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4F0470"/>
    <w:multiLevelType w:val="hybridMultilevel"/>
    <w:tmpl w:val="CEDC5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A20C59"/>
    <w:multiLevelType w:val="hybridMultilevel"/>
    <w:tmpl w:val="2CF65958"/>
    <w:lvl w:ilvl="0" w:tplc="DCF05D6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A3208D"/>
    <w:multiLevelType w:val="hybridMultilevel"/>
    <w:tmpl w:val="F362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335F6B"/>
    <w:multiLevelType w:val="hybridMultilevel"/>
    <w:tmpl w:val="CDF0EF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F4025B"/>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A034437"/>
    <w:multiLevelType w:val="hybridMultilevel"/>
    <w:tmpl w:val="4DA07C68"/>
    <w:lvl w:ilvl="0" w:tplc="DCF05D6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13B3810"/>
    <w:multiLevelType w:val="hybridMultilevel"/>
    <w:tmpl w:val="F4702C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5814F1"/>
    <w:multiLevelType w:val="hybridMultilevel"/>
    <w:tmpl w:val="2CA4E8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2E73CE"/>
    <w:multiLevelType w:val="hybridMultilevel"/>
    <w:tmpl w:val="F5F45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FB3CCD"/>
    <w:multiLevelType w:val="hybridMultilevel"/>
    <w:tmpl w:val="89B8D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0F3A77"/>
    <w:multiLevelType w:val="hybridMultilevel"/>
    <w:tmpl w:val="58AA0E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353CE5"/>
    <w:multiLevelType w:val="hybridMultilevel"/>
    <w:tmpl w:val="A7B448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9451115">
    <w:abstractNumId w:val="19"/>
  </w:num>
  <w:num w:numId="2" w16cid:durableId="446243995">
    <w:abstractNumId w:val="3"/>
  </w:num>
  <w:num w:numId="3" w16cid:durableId="1013187432">
    <w:abstractNumId w:val="13"/>
  </w:num>
  <w:num w:numId="4" w16cid:durableId="1752851381">
    <w:abstractNumId w:val="7"/>
  </w:num>
  <w:num w:numId="5" w16cid:durableId="260257953">
    <w:abstractNumId w:val="35"/>
  </w:num>
  <w:num w:numId="6" w16cid:durableId="2042702885">
    <w:abstractNumId w:val="4"/>
  </w:num>
  <w:num w:numId="7" w16cid:durableId="1925996352">
    <w:abstractNumId w:val="36"/>
  </w:num>
  <w:num w:numId="8" w16cid:durableId="438522792">
    <w:abstractNumId w:val="43"/>
  </w:num>
  <w:num w:numId="9" w16cid:durableId="600647860">
    <w:abstractNumId w:val="2"/>
  </w:num>
  <w:num w:numId="10" w16cid:durableId="2056925653">
    <w:abstractNumId w:val="11"/>
  </w:num>
  <w:num w:numId="11" w16cid:durableId="515386481">
    <w:abstractNumId w:val="40"/>
  </w:num>
  <w:num w:numId="12" w16cid:durableId="1424180895">
    <w:abstractNumId w:val="22"/>
  </w:num>
  <w:num w:numId="13" w16cid:durableId="1156530069">
    <w:abstractNumId w:val="5"/>
  </w:num>
  <w:num w:numId="14" w16cid:durableId="229002371">
    <w:abstractNumId w:val="24"/>
  </w:num>
  <w:num w:numId="15" w16cid:durableId="810711894">
    <w:abstractNumId w:val="12"/>
  </w:num>
  <w:num w:numId="16" w16cid:durableId="712540043">
    <w:abstractNumId w:val="32"/>
  </w:num>
  <w:num w:numId="17" w16cid:durableId="1273976154">
    <w:abstractNumId w:val="29"/>
  </w:num>
  <w:num w:numId="18" w16cid:durableId="574584879">
    <w:abstractNumId w:val="37"/>
  </w:num>
  <w:num w:numId="19" w16cid:durableId="683478184">
    <w:abstractNumId w:val="38"/>
  </w:num>
  <w:num w:numId="20" w16cid:durableId="1774785301">
    <w:abstractNumId w:val="27"/>
  </w:num>
  <w:num w:numId="21" w16cid:durableId="568853677">
    <w:abstractNumId w:val="1"/>
  </w:num>
  <w:num w:numId="22" w16cid:durableId="160583559">
    <w:abstractNumId w:val="25"/>
  </w:num>
  <w:num w:numId="23" w16cid:durableId="2108841461">
    <w:abstractNumId w:val="16"/>
  </w:num>
  <w:num w:numId="24" w16cid:durableId="749430709">
    <w:abstractNumId w:val="41"/>
  </w:num>
  <w:num w:numId="25" w16cid:durableId="2031682746">
    <w:abstractNumId w:val="39"/>
  </w:num>
  <w:num w:numId="26" w16cid:durableId="545265393">
    <w:abstractNumId w:val="20"/>
  </w:num>
  <w:num w:numId="27" w16cid:durableId="24135249">
    <w:abstractNumId w:val="21"/>
  </w:num>
  <w:num w:numId="28" w16cid:durableId="674040972">
    <w:abstractNumId w:val="23"/>
  </w:num>
  <w:num w:numId="29" w16cid:durableId="434599388">
    <w:abstractNumId w:val="15"/>
  </w:num>
  <w:num w:numId="30" w16cid:durableId="1276297">
    <w:abstractNumId w:val="33"/>
  </w:num>
  <w:num w:numId="31" w16cid:durableId="365452775">
    <w:abstractNumId w:val="46"/>
  </w:num>
  <w:num w:numId="32" w16cid:durableId="61299248">
    <w:abstractNumId w:val="17"/>
  </w:num>
  <w:num w:numId="33" w16cid:durableId="2051952401">
    <w:abstractNumId w:val="30"/>
  </w:num>
  <w:num w:numId="34" w16cid:durableId="1561136313">
    <w:abstractNumId w:val="8"/>
  </w:num>
  <w:num w:numId="35" w16cid:durableId="1002201503">
    <w:abstractNumId w:val="26"/>
  </w:num>
  <w:num w:numId="36" w16cid:durableId="500582562">
    <w:abstractNumId w:val="0"/>
  </w:num>
  <w:num w:numId="37" w16cid:durableId="1992249088">
    <w:abstractNumId w:val="28"/>
  </w:num>
  <w:num w:numId="38" w16cid:durableId="435633476">
    <w:abstractNumId w:val="44"/>
  </w:num>
  <w:num w:numId="39" w16cid:durableId="2101946325">
    <w:abstractNumId w:val="45"/>
  </w:num>
  <w:num w:numId="40" w16cid:durableId="163979131">
    <w:abstractNumId w:val="10"/>
  </w:num>
  <w:num w:numId="41" w16cid:durableId="1244872474">
    <w:abstractNumId w:val="9"/>
  </w:num>
  <w:num w:numId="42" w16cid:durableId="1132750811">
    <w:abstractNumId w:val="14"/>
  </w:num>
  <w:num w:numId="43" w16cid:durableId="1275479208">
    <w:abstractNumId w:val="31"/>
  </w:num>
  <w:num w:numId="44" w16cid:durableId="1709641918">
    <w:abstractNumId w:val="18"/>
  </w:num>
  <w:num w:numId="45" w16cid:durableId="439253830">
    <w:abstractNumId w:val="42"/>
  </w:num>
  <w:num w:numId="46" w16cid:durableId="1158959455">
    <w:abstractNumId w:val="6"/>
  </w:num>
  <w:num w:numId="47" w16cid:durableId="188286363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DB0"/>
    <w:rsid w:val="00001778"/>
    <w:rsid w:val="00015580"/>
    <w:rsid w:val="0003053C"/>
    <w:rsid w:val="00036691"/>
    <w:rsid w:val="000424B7"/>
    <w:rsid w:val="00053B0C"/>
    <w:rsid w:val="00053F23"/>
    <w:rsid w:val="00055D10"/>
    <w:rsid w:val="00056B14"/>
    <w:rsid w:val="0005701A"/>
    <w:rsid w:val="0005730F"/>
    <w:rsid w:val="00057E82"/>
    <w:rsid w:val="00062F80"/>
    <w:rsid w:val="00084892"/>
    <w:rsid w:val="00096F8A"/>
    <w:rsid w:val="000A03DF"/>
    <w:rsid w:val="000B0313"/>
    <w:rsid w:val="000B1134"/>
    <w:rsid w:val="000B215A"/>
    <w:rsid w:val="000B49A4"/>
    <w:rsid w:val="000D3CD7"/>
    <w:rsid w:val="000D7CB0"/>
    <w:rsid w:val="000E6D93"/>
    <w:rsid w:val="000E7B44"/>
    <w:rsid w:val="000F425C"/>
    <w:rsid w:val="000F4A7E"/>
    <w:rsid w:val="001005DC"/>
    <w:rsid w:val="00116AB3"/>
    <w:rsid w:val="00127896"/>
    <w:rsid w:val="001306EB"/>
    <w:rsid w:val="0013214C"/>
    <w:rsid w:val="001377CB"/>
    <w:rsid w:val="0013789C"/>
    <w:rsid w:val="00145401"/>
    <w:rsid w:val="00154DC2"/>
    <w:rsid w:val="00157C99"/>
    <w:rsid w:val="00157EA5"/>
    <w:rsid w:val="00193AF6"/>
    <w:rsid w:val="001C3731"/>
    <w:rsid w:val="001C735E"/>
    <w:rsid w:val="001D12FB"/>
    <w:rsid w:val="001D1EA5"/>
    <w:rsid w:val="001D7389"/>
    <w:rsid w:val="001E0FB0"/>
    <w:rsid w:val="001E2923"/>
    <w:rsid w:val="001E6E54"/>
    <w:rsid w:val="001F4061"/>
    <w:rsid w:val="002026FF"/>
    <w:rsid w:val="00202A3E"/>
    <w:rsid w:val="00214FD5"/>
    <w:rsid w:val="00216CDE"/>
    <w:rsid w:val="00221A8B"/>
    <w:rsid w:val="002339BA"/>
    <w:rsid w:val="00235E27"/>
    <w:rsid w:val="00241D93"/>
    <w:rsid w:val="00262E4E"/>
    <w:rsid w:val="00264D6C"/>
    <w:rsid w:val="002766CE"/>
    <w:rsid w:val="002773F4"/>
    <w:rsid w:val="00285345"/>
    <w:rsid w:val="00291F24"/>
    <w:rsid w:val="00296C12"/>
    <w:rsid w:val="002A71AF"/>
    <w:rsid w:val="002B2044"/>
    <w:rsid w:val="002B7445"/>
    <w:rsid w:val="002C262D"/>
    <w:rsid w:val="002C2C72"/>
    <w:rsid w:val="002E78F3"/>
    <w:rsid w:val="00311A96"/>
    <w:rsid w:val="0031324C"/>
    <w:rsid w:val="003144CB"/>
    <w:rsid w:val="00335630"/>
    <w:rsid w:val="00335E2A"/>
    <w:rsid w:val="00336ED1"/>
    <w:rsid w:val="0034517D"/>
    <w:rsid w:val="00352BD1"/>
    <w:rsid w:val="0036672F"/>
    <w:rsid w:val="00371790"/>
    <w:rsid w:val="00373B6A"/>
    <w:rsid w:val="00382B28"/>
    <w:rsid w:val="0038398A"/>
    <w:rsid w:val="00383CC7"/>
    <w:rsid w:val="00384466"/>
    <w:rsid w:val="00397F41"/>
    <w:rsid w:val="003C15DA"/>
    <w:rsid w:val="003C65C4"/>
    <w:rsid w:val="003C67B0"/>
    <w:rsid w:val="003C6D6F"/>
    <w:rsid w:val="003E3496"/>
    <w:rsid w:val="003E7124"/>
    <w:rsid w:val="003F3C4F"/>
    <w:rsid w:val="003F4298"/>
    <w:rsid w:val="00412E1F"/>
    <w:rsid w:val="00441323"/>
    <w:rsid w:val="004419BC"/>
    <w:rsid w:val="0044489C"/>
    <w:rsid w:val="0045532B"/>
    <w:rsid w:val="004866CA"/>
    <w:rsid w:val="00486719"/>
    <w:rsid w:val="004B4C40"/>
    <w:rsid w:val="004C2E0E"/>
    <w:rsid w:val="004C35CA"/>
    <w:rsid w:val="004E1FD8"/>
    <w:rsid w:val="004E23E1"/>
    <w:rsid w:val="004E7275"/>
    <w:rsid w:val="004F1A5B"/>
    <w:rsid w:val="004F23A0"/>
    <w:rsid w:val="004F5082"/>
    <w:rsid w:val="0051333A"/>
    <w:rsid w:val="00516849"/>
    <w:rsid w:val="00522332"/>
    <w:rsid w:val="005259B9"/>
    <w:rsid w:val="00525D1D"/>
    <w:rsid w:val="0053260C"/>
    <w:rsid w:val="00556250"/>
    <w:rsid w:val="005655EE"/>
    <w:rsid w:val="0057489A"/>
    <w:rsid w:val="00587ACB"/>
    <w:rsid w:val="00594ACC"/>
    <w:rsid w:val="00595144"/>
    <w:rsid w:val="00597062"/>
    <w:rsid w:val="00597FF7"/>
    <w:rsid w:val="005A32D5"/>
    <w:rsid w:val="005A4F06"/>
    <w:rsid w:val="005A65C2"/>
    <w:rsid w:val="005B4BAE"/>
    <w:rsid w:val="005C61CF"/>
    <w:rsid w:val="005C74E0"/>
    <w:rsid w:val="005D34C8"/>
    <w:rsid w:val="005F4200"/>
    <w:rsid w:val="005F5A60"/>
    <w:rsid w:val="00611FD1"/>
    <w:rsid w:val="00615544"/>
    <w:rsid w:val="00630678"/>
    <w:rsid w:val="00632664"/>
    <w:rsid w:val="0063543C"/>
    <w:rsid w:val="006355C5"/>
    <w:rsid w:val="00636113"/>
    <w:rsid w:val="00636297"/>
    <w:rsid w:val="006405B1"/>
    <w:rsid w:val="0064298E"/>
    <w:rsid w:val="00644CEB"/>
    <w:rsid w:val="006516EA"/>
    <w:rsid w:val="0065797A"/>
    <w:rsid w:val="00670177"/>
    <w:rsid w:val="006723BD"/>
    <w:rsid w:val="006776D3"/>
    <w:rsid w:val="00692C01"/>
    <w:rsid w:val="006A1636"/>
    <w:rsid w:val="006A68F9"/>
    <w:rsid w:val="006B5FAE"/>
    <w:rsid w:val="006C23AA"/>
    <w:rsid w:val="006C4C34"/>
    <w:rsid w:val="006C4DFB"/>
    <w:rsid w:val="006D1E9D"/>
    <w:rsid w:val="006D51DA"/>
    <w:rsid w:val="006E3D52"/>
    <w:rsid w:val="006F19A7"/>
    <w:rsid w:val="006F541C"/>
    <w:rsid w:val="00700888"/>
    <w:rsid w:val="00700E48"/>
    <w:rsid w:val="00703A79"/>
    <w:rsid w:val="00713CC4"/>
    <w:rsid w:val="00726571"/>
    <w:rsid w:val="00746A0C"/>
    <w:rsid w:val="00746D94"/>
    <w:rsid w:val="007573C0"/>
    <w:rsid w:val="007729A2"/>
    <w:rsid w:val="00777CB5"/>
    <w:rsid w:val="007815D9"/>
    <w:rsid w:val="00786EE0"/>
    <w:rsid w:val="00787285"/>
    <w:rsid w:val="00792CF4"/>
    <w:rsid w:val="007A7210"/>
    <w:rsid w:val="007B0452"/>
    <w:rsid w:val="007C4E40"/>
    <w:rsid w:val="007E595F"/>
    <w:rsid w:val="0080670D"/>
    <w:rsid w:val="00813219"/>
    <w:rsid w:val="00817061"/>
    <w:rsid w:val="00840B52"/>
    <w:rsid w:val="00843A33"/>
    <w:rsid w:val="00844E3F"/>
    <w:rsid w:val="00850B12"/>
    <w:rsid w:val="00871C9C"/>
    <w:rsid w:val="008722EF"/>
    <w:rsid w:val="00875920"/>
    <w:rsid w:val="00877D84"/>
    <w:rsid w:val="0088140F"/>
    <w:rsid w:val="0088213A"/>
    <w:rsid w:val="008852B1"/>
    <w:rsid w:val="008929A2"/>
    <w:rsid w:val="008951AC"/>
    <w:rsid w:val="00897E38"/>
    <w:rsid w:val="008B1E19"/>
    <w:rsid w:val="008B6695"/>
    <w:rsid w:val="008B6F33"/>
    <w:rsid w:val="008C20D1"/>
    <w:rsid w:val="008C2ACC"/>
    <w:rsid w:val="008E4199"/>
    <w:rsid w:val="008F1AAF"/>
    <w:rsid w:val="00906A6F"/>
    <w:rsid w:val="00913C2D"/>
    <w:rsid w:val="00915E27"/>
    <w:rsid w:val="00917947"/>
    <w:rsid w:val="00931D54"/>
    <w:rsid w:val="00942356"/>
    <w:rsid w:val="0094260B"/>
    <w:rsid w:val="0095607F"/>
    <w:rsid w:val="00967BE2"/>
    <w:rsid w:val="00984BA3"/>
    <w:rsid w:val="009B35A1"/>
    <w:rsid w:val="009C0B59"/>
    <w:rsid w:val="009C1F91"/>
    <w:rsid w:val="009C3727"/>
    <w:rsid w:val="009C5AD3"/>
    <w:rsid w:val="009C6AA2"/>
    <w:rsid w:val="009E4973"/>
    <w:rsid w:val="009F05DC"/>
    <w:rsid w:val="009F155D"/>
    <w:rsid w:val="009F2CBD"/>
    <w:rsid w:val="009F43A3"/>
    <w:rsid w:val="009F5073"/>
    <w:rsid w:val="00A11A92"/>
    <w:rsid w:val="00A3005A"/>
    <w:rsid w:val="00A325E9"/>
    <w:rsid w:val="00A446F6"/>
    <w:rsid w:val="00A45B02"/>
    <w:rsid w:val="00A46B87"/>
    <w:rsid w:val="00A53FC6"/>
    <w:rsid w:val="00A54A7F"/>
    <w:rsid w:val="00A67AE2"/>
    <w:rsid w:val="00A723F6"/>
    <w:rsid w:val="00A86C3F"/>
    <w:rsid w:val="00A92C44"/>
    <w:rsid w:val="00AA1DE1"/>
    <w:rsid w:val="00AA246A"/>
    <w:rsid w:val="00AA6008"/>
    <w:rsid w:val="00AA7D8A"/>
    <w:rsid w:val="00AB263E"/>
    <w:rsid w:val="00AB40A1"/>
    <w:rsid w:val="00AB4FBD"/>
    <w:rsid w:val="00AB760C"/>
    <w:rsid w:val="00AC6C53"/>
    <w:rsid w:val="00AC7DB0"/>
    <w:rsid w:val="00AD353E"/>
    <w:rsid w:val="00AE1A20"/>
    <w:rsid w:val="00AF3A30"/>
    <w:rsid w:val="00B04443"/>
    <w:rsid w:val="00B05E41"/>
    <w:rsid w:val="00B06C14"/>
    <w:rsid w:val="00B10B16"/>
    <w:rsid w:val="00B12D62"/>
    <w:rsid w:val="00B347D4"/>
    <w:rsid w:val="00B357AA"/>
    <w:rsid w:val="00B41C7C"/>
    <w:rsid w:val="00B45B58"/>
    <w:rsid w:val="00B5502B"/>
    <w:rsid w:val="00B57313"/>
    <w:rsid w:val="00B63F68"/>
    <w:rsid w:val="00B738AD"/>
    <w:rsid w:val="00B757A6"/>
    <w:rsid w:val="00B80C0A"/>
    <w:rsid w:val="00B833E4"/>
    <w:rsid w:val="00B90918"/>
    <w:rsid w:val="00B90FD8"/>
    <w:rsid w:val="00B94525"/>
    <w:rsid w:val="00B97116"/>
    <w:rsid w:val="00B97B7F"/>
    <w:rsid w:val="00BB204D"/>
    <w:rsid w:val="00BC0D2B"/>
    <w:rsid w:val="00BE0406"/>
    <w:rsid w:val="00BE3238"/>
    <w:rsid w:val="00BE3AD1"/>
    <w:rsid w:val="00BF22BF"/>
    <w:rsid w:val="00BF48AE"/>
    <w:rsid w:val="00C00179"/>
    <w:rsid w:val="00C039DA"/>
    <w:rsid w:val="00C03C24"/>
    <w:rsid w:val="00C15F4D"/>
    <w:rsid w:val="00C17E22"/>
    <w:rsid w:val="00C231E4"/>
    <w:rsid w:val="00C303FA"/>
    <w:rsid w:val="00C31170"/>
    <w:rsid w:val="00C34C72"/>
    <w:rsid w:val="00C40BCD"/>
    <w:rsid w:val="00C62A52"/>
    <w:rsid w:val="00C71C1A"/>
    <w:rsid w:val="00C73787"/>
    <w:rsid w:val="00C85906"/>
    <w:rsid w:val="00C93C7D"/>
    <w:rsid w:val="00CA0C7D"/>
    <w:rsid w:val="00CA5678"/>
    <w:rsid w:val="00CB0645"/>
    <w:rsid w:val="00CB3CAB"/>
    <w:rsid w:val="00CB43A5"/>
    <w:rsid w:val="00CD4C89"/>
    <w:rsid w:val="00CF175A"/>
    <w:rsid w:val="00CF60A1"/>
    <w:rsid w:val="00CF6A68"/>
    <w:rsid w:val="00D077B9"/>
    <w:rsid w:val="00D20EC3"/>
    <w:rsid w:val="00D215E1"/>
    <w:rsid w:val="00D22EC4"/>
    <w:rsid w:val="00D24D53"/>
    <w:rsid w:val="00D3177D"/>
    <w:rsid w:val="00D36C00"/>
    <w:rsid w:val="00D5086F"/>
    <w:rsid w:val="00D57552"/>
    <w:rsid w:val="00D7630A"/>
    <w:rsid w:val="00D777E5"/>
    <w:rsid w:val="00D80A94"/>
    <w:rsid w:val="00D868D0"/>
    <w:rsid w:val="00DA61B5"/>
    <w:rsid w:val="00DA79AA"/>
    <w:rsid w:val="00DB12A6"/>
    <w:rsid w:val="00DD6E05"/>
    <w:rsid w:val="00DD7539"/>
    <w:rsid w:val="00DE70D1"/>
    <w:rsid w:val="00DF24AE"/>
    <w:rsid w:val="00E122CD"/>
    <w:rsid w:val="00E15A61"/>
    <w:rsid w:val="00E16672"/>
    <w:rsid w:val="00E22DFA"/>
    <w:rsid w:val="00E27E34"/>
    <w:rsid w:val="00E35857"/>
    <w:rsid w:val="00E50653"/>
    <w:rsid w:val="00E51D69"/>
    <w:rsid w:val="00E61D19"/>
    <w:rsid w:val="00E82D26"/>
    <w:rsid w:val="00EA2702"/>
    <w:rsid w:val="00EB45A6"/>
    <w:rsid w:val="00EB65DD"/>
    <w:rsid w:val="00EB78AD"/>
    <w:rsid w:val="00EC0202"/>
    <w:rsid w:val="00ED0DE8"/>
    <w:rsid w:val="00ED4163"/>
    <w:rsid w:val="00ED4293"/>
    <w:rsid w:val="00ED491D"/>
    <w:rsid w:val="00EF485C"/>
    <w:rsid w:val="00F01E87"/>
    <w:rsid w:val="00F0296F"/>
    <w:rsid w:val="00F20108"/>
    <w:rsid w:val="00F246DA"/>
    <w:rsid w:val="00F361C5"/>
    <w:rsid w:val="00F4196C"/>
    <w:rsid w:val="00F538E5"/>
    <w:rsid w:val="00F6730B"/>
    <w:rsid w:val="00F735BE"/>
    <w:rsid w:val="00F803EF"/>
    <w:rsid w:val="00FA2E62"/>
    <w:rsid w:val="00FA43F4"/>
    <w:rsid w:val="00FD2BA3"/>
    <w:rsid w:val="00FD7576"/>
    <w:rsid w:val="00FD794B"/>
    <w:rsid w:val="00FF46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2608E"/>
  <w15:chartTrackingRefBased/>
  <w15:docId w15:val="{8EF506D0-7435-4EEB-9A0E-D986EAA2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573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B58"/>
    <w:pPr>
      <w:ind w:left="720"/>
      <w:contextualSpacing/>
    </w:pPr>
  </w:style>
  <w:style w:type="paragraph" w:styleId="FootnoteText">
    <w:name w:val="footnote text"/>
    <w:basedOn w:val="Normal"/>
    <w:link w:val="FootnoteTextChar"/>
    <w:uiPriority w:val="99"/>
    <w:unhideWhenUsed/>
    <w:rsid w:val="00B45B58"/>
    <w:pPr>
      <w:spacing w:after="0" w:line="240" w:lineRule="auto"/>
    </w:pPr>
    <w:rPr>
      <w:sz w:val="20"/>
      <w:szCs w:val="20"/>
    </w:rPr>
  </w:style>
  <w:style w:type="character" w:customStyle="1" w:styleId="FootnoteTextChar">
    <w:name w:val="Footnote Text Char"/>
    <w:basedOn w:val="DefaultParagraphFont"/>
    <w:link w:val="FootnoteText"/>
    <w:uiPriority w:val="99"/>
    <w:rsid w:val="00B45B58"/>
    <w:rPr>
      <w:sz w:val="20"/>
      <w:szCs w:val="20"/>
    </w:rPr>
  </w:style>
  <w:style w:type="character" w:styleId="FootnoteReference">
    <w:name w:val="footnote reference"/>
    <w:basedOn w:val="DefaultParagraphFont"/>
    <w:uiPriority w:val="99"/>
    <w:semiHidden/>
    <w:unhideWhenUsed/>
    <w:rsid w:val="00B45B58"/>
    <w:rPr>
      <w:vertAlign w:val="superscript"/>
    </w:rPr>
  </w:style>
  <w:style w:type="character" w:styleId="Hyperlink">
    <w:name w:val="Hyperlink"/>
    <w:basedOn w:val="DefaultParagraphFont"/>
    <w:uiPriority w:val="99"/>
    <w:unhideWhenUsed/>
    <w:rsid w:val="00B45B58"/>
    <w:rPr>
      <w:color w:val="0000FF"/>
      <w:u w:val="single"/>
    </w:rPr>
  </w:style>
  <w:style w:type="character" w:styleId="FollowedHyperlink">
    <w:name w:val="FollowedHyperlink"/>
    <w:basedOn w:val="DefaultParagraphFont"/>
    <w:uiPriority w:val="99"/>
    <w:semiHidden/>
    <w:unhideWhenUsed/>
    <w:rsid w:val="00B45B58"/>
    <w:rPr>
      <w:color w:val="954F72" w:themeColor="followedHyperlink"/>
      <w:u w:val="single"/>
    </w:rPr>
  </w:style>
  <w:style w:type="character" w:customStyle="1" w:styleId="Heading1Char">
    <w:name w:val="Heading 1 Char"/>
    <w:basedOn w:val="DefaultParagraphFont"/>
    <w:link w:val="Heading1"/>
    <w:uiPriority w:val="9"/>
    <w:rsid w:val="007573C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573C0"/>
    <w:pPr>
      <w:outlineLvl w:val="9"/>
    </w:pPr>
    <w:rPr>
      <w:rtl/>
    </w:rPr>
  </w:style>
  <w:style w:type="paragraph" w:styleId="TOC1">
    <w:name w:val="toc 1"/>
    <w:basedOn w:val="Normal"/>
    <w:next w:val="Normal"/>
    <w:autoRedefine/>
    <w:uiPriority w:val="39"/>
    <w:unhideWhenUsed/>
    <w:rsid w:val="007573C0"/>
    <w:pPr>
      <w:spacing w:after="100"/>
    </w:pPr>
  </w:style>
  <w:style w:type="paragraph" w:styleId="TOC2">
    <w:name w:val="toc 2"/>
    <w:basedOn w:val="Normal"/>
    <w:next w:val="Normal"/>
    <w:autoRedefine/>
    <w:uiPriority w:val="39"/>
    <w:unhideWhenUsed/>
    <w:rsid w:val="007573C0"/>
    <w:pPr>
      <w:spacing w:after="100"/>
      <w:ind w:left="220"/>
    </w:pPr>
  </w:style>
  <w:style w:type="paragraph" w:styleId="TOC3">
    <w:name w:val="toc 3"/>
    <w:basedOn w:val="Normal"/>
    <w:next w:val="Normal"/>
    <w:autoRedefine/>
    <w:uiPriority w:val="39"/>
    <w:unhideWhenUsed/>
    <w:rsid w:val="007573C0"/>
    <w:pPr>
      <w:spacing w:after="100"/>
      <w:ind w:left="440"/>
    </w:pPr>
  </w:style>
  <w:style w:type="character" w:styleId="Strong">
    <w:name w:val="Strong"/>
    <w:basedOn w:val="DefaultParagraphFont"/>
    <w:uiPriority w:val="22"/>
    <w:qFormat/>
    <w:rsid w:val="00700888"/>
    <w:rPr>
      <w:b/>
      <w:bCs/>
    </w:rPr>
  </w:style>
  <w:style w:type="paragraph" w:styleId="EndnoteText">
    <w:name w:val="endnote text"/>
    <w:basedOn w:val="Normal"/>
    <w:link w:val="EndnoteTextChar"/>
    <w:uiPriority w:val="99"/>
    <w:semiHidden/>
    <w:unhideWhenUsed/>
    <w:rsid w:val="00EC02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0202"/>
    <w:rPr>
      <w:sz w:val="20"/>
      <w:szCs w:val="20"/>
    </w:rPr>
  </w:style>
  <w:style w:type="character" w:styleId="EndnoteReference">
    <w:name w:val="endnote reference"/>
    <w:basedOn w:val="DefaultParagraphFont"/>
    <w:uiPriority w:val="99"/>
    <w:semiHidden/>
    <w:unhideWhenUsed/>
    <w:rsid w:val="00EC0202"/>
    <w:rPr>
      <w:vertAlign w:val="superscript"/>
    </w:rPr>
  </w:style>
  <w:style w:type="paragraph" w:styleId="Header">
    <w:name w:val="header"/>
    <w:basedOn w:val="Normal"/>
    <w:link w:val="HeaderChar"/>
    <w:uiPriority w:val="99"/>
    <w:unhideWhenUsed/>
    <w:rsid w:val="008C2A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C2ACC"/>
  </w:style>
  <w:style w:type="paragraph" w:styleId="Footer">
    <w:name w:val="footer"/>
    <w:basedOn w:val="Normal"/>
    <w:link w:val="FooterChar"/>
    <w:uiPriority w:val="99"/>
    <w:unhideWhenUsed/>
    <w:rsid w:val="008C2A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C2ACC"/>
  </w:style>
  <w:style w:type="character" w:styleId="HTMLCite">
    <w:name w:val="HTML Cite"/>
    <w:basedOn w:val="DefaultParagraphFont"/>
    <w:uiPriority w:val="99"/>
    <w:semiHidden/>
    <w:unhideWhenUsed/>
    <w:rsid w:val="002C262D"/>
    <w:rPr>
      <w:i/>
      <w:iCs/>
    </w:rPr>
  </w:style>
  <w:style w:type="paragraph" w:customStyle="1" w:styleId="1">
    <w:name w:val="بلا تباعد1"/>
    <w:uiPriority w:val="1"/>
    <w:qFormat/>
    <w:rsid w:val="00B94525"/>
    <w:pPr>
      <w:bidi/>
      <w:spacing w:after="0" w:line="240" w:lineRule="auto"/>
    </w:pPr>
    <w:rPr>
      <w:rFonts w:ascii="Calibri" w:eastAsia="Times New Roman" w:hAnsi="Calibri" w:cs="Arial"/>
    </w:rPr>
  </w:style>
  <w:style w:type="paragraph" w:styleId="NormalWeb">
    <w:name w:val="Normal (Web)"/>
    <w:basedOn w:val="Normal"/>
    <w:uiPriority w:val="99"/>
    <w:semiHidden/>
    <w:unhideWhenUsed/>
    <w:rsid w:val="00B94525"/>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70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77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A4F0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929477">
      <w:bodyDiv w:val="1"/>
      <w:marLeft w:val="0"/>
      <w:marRight w:val="0"/>
      <w:marTop w:val="0"/>
      <w:marBottom w:val="0"/>
      <w:divBdr>
        <w:top w:val="none" w:sz="0" w:space="0" w:color="auto"/>
        <w:left w:val="none" w:sz="0" w:space="0" w:color="auto"/>
        <w:bottom w:val="none" w:sz="0" w:space="0" w:color="auto"/>
        <w:right w:val="none" w:sz="0" w:space="0" w:color="auto"/>
      </w:divBdr>
    </w:div>
    <w:div w:id="810096497">
      <w:bodyDiv w:val="1"/>
      <w:marLeft w:val="0"/>
      <w:marRight w:val="0"/>
      <w:marTop w:val="0"/>
      <w:marBottom w:val="0"/>
      <w:divBdr>
        <w:top w:val="none" w:sz="0" w:space="0" w:color="auto"/>
        <w:left w:val="none" w:sz="0" w:space="0" w:color="auto"/>
        <w:bottom w:val="none" w:sz="0" w:space="0" w:color="auto"/>
        <w:right w:val="none" w:sz="0" w:space="0" w:color="auto"/>
      </w:divBdr>
    </w:div>
    <w:div w:id="962729971">
      <w:bodyDiv w:val="1"/>
      <w:marLeft w:val="0"/>
      <w:marRight w:val="0"/>
      <w:marTop w:val="0"/>
      <w:marBottom w:val="0"/>
      <w:divBdr>
        <w:top w:val="none" w:sz="0" w:space="0" w:color="auto"/>
        <w:left w:val="none" w:sz="0" w:space="0" w:color="auto"/>
        <w:bottom w:val="none" w:sz="0" w:space="0" w:color="auto"/>
        <w:right w:val="none" w:sz="0" w:space="0" w:color="auto"/>
      </w:divBdr>
    </w:div>
    <w:div w:id="1084765245">
      <w:bodyDiv w:val="1"/>
      <w:marLeft w:val="0"/>
      <w:marRight w:val="0"/>
      <w:marTop w:val="0"/>
      <w:marBottom w:val="0"/>
      <w:divBdr>
        <w:top w:val="none" w:sz="0" w:space="0" w:color="auto"/>
        <w:left w:val="none" w:sz="0" w:space="0" w:color="auto"/>
        <w:bottom w:val="none" w:sz="0" w:space="0" w:color="auto"/>
        <w:right w:val="none" w:sz="0" w:space="0" w:color="auto"/>
      </w:divBdr>
    </w:div>
    <w:div w:id="13722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chart" Target="charts/chart3.xml"/><Relationship Id="rId26" Type="http://schemas.openxmlformats.org/officeDocument/2006/relationships/hyperlink" Target="https://www.warehouseanywhere.com/resources/3pl-vs-4pl-logistics-definition-and-comparison/"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2.xml"/><Relationship Id="rId25" Type="http://schemas.openxmlformats.org/officeDocument/2006/relationships/hyperlink" Target="https://www.warehouseanywhere.com/resources/3pl-vs-4pl-logistics-definition-and-comparis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bakkah.com/ar/knowledge-center/%D9%85%D8%A7-%D9%87%D9%8A-%D8%A5%D8%AF%D8%A7%D8%B1%D8%A9-%D8%B3%D9%84%D8%A7%D8%B3%D9%84-%D8%A7%D9%84%D8%A5%D9%85%D8%AF%D8%A7%D8%AF-sc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omegawiki.org/DefinedMeaning:975182" TargetMode="External"/><Relationship Id="rId28" Type="http://schemas.openxmlformats.org/officeDocument/2006/relationships/hyperlink" Target="https://mahafouad.net/category/%d9%85%d9%83%d8%aa%d8%a8%d8%a9-%d8%a7%d9%84%d8%a3%d8%a8%d8%ad%d8%a7%d8%ab-%d8%a7%d9%84%d8%b9%d9%84%d9%85%d9%8a%d8%a9/%d8%a3%d8%a8%d8%ad%d8%a7%d8%ab-%d8%a7%d8%af%d8%a7%d8%b1%d8%a9-%d8%a7%d9%84%d8%a7%d8%b9%d9%85%d8%a7%d9%84/" TargetMode="External"/><Relationship Id="rId10" Type="http://schemas.openxmlformats.org/officeDocument/2006/relationships/header" Target="header1.xml"/><Relationship Id="rId19" Type="http://schemas.openxmlformats.org/officeDocument/2006/relationships/chart" Target="charts/chart4.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3.jpeg"/><Relationship Id="rId22" Type="http://schemas.openxmlformats.org/officeDocument/2006/relationships/image" Target="media/image6.jpeg"/><Relationship Id="rId27" Type="http://schemas.openxmlformats.org/officeDocument/2006/relationships/hyperlink" Target="https://eds-s-ebscohost-com.sdl.idm.oclc.org/eds/pdfviewer/pdfviewer?vid=1&amp;sid=f52238cf-dfd2-464e-9a3f-6f25cafec1f4%40redis" TargetMode="External"/><Relationship Id="rId30" Type="http://schemas.openxmlformats.org/officeDocument/2006/relationships/footer" Target="footer5.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omegawiki.org/DefinedMeaning:975182" TargetMode="External"/><Relationship Id="rId2" Type="http://schemas.openxmlformats.org/officeDocument/2006/relationships/hyperlink" Target="https://en.wikipedia.org/wiki/Antoine-Henri_Jomini" TargetMode="External"/><Relationship Id="rId1" Type="http://schemas.openxmlformats.org/officeDocument/2006/relationships/hyperlink" Target="http://www.omegawiki.org/DefinedMeaning:975182" TargetMode="External"/><Relationship Id="rId5" Type="http://schemas.openxmlformats.org/officeDocument/2006/relationships/hyperlink" Target="https://mahafouad.net/category/%d9%85%d9%83%d8%aa%d8%a8%d8%a9-%d8%a7%d9%84%d8%a3%d8%a8%d8%ad%d8%a7%d8%ab-%d8%a7%d9%84%d8%b9%d9%84%d9%85%d9%8a%d8%a9/%d8%a3%d8%a8%d8%ad%d8%a7%d8%ab-%d8%a7%d8%af%d8%a7%d8%b1%d8%a9-%d8%a7%d9%84%d8%a7%d8%b9%d9%85%d8%a7%d9%84/" TargetMode="External"/><Relationship Id="rId4" Type="http://schemas.openxmlformats.org/officeDocument/2006/relationships/hyperlink" Target="https://eds-s-ebscohost-com.sdl.idm.oclc.org/eds/pdfviewer/pdfviewer?vid=1&amp;sid=f52238cf-dfd2-464e-9a3f-6f25cafec1f4%40redi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الفئة العمرية </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ورقة1!$E$11</c:f>
              <c:strCache>
                <c:ptCount val="1"/>
                <c:pt idx="0">
                  <c:v>النسبة المئوية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ورقة1!$D$12:$D$14</c:f>
              <c:strCache>
                <c:ptCount val="3"/>
                <c:pt idx="0">
                  <c:v>أقل من -23</c:v>
                </c:pt>
                <c:pt idx="1">
                  <c:v>23 - 30</c:v>
                </c:pt>
                <c:pt idx="2">
                  <c:v>اكثر من 30 سنة</c:v>
                </c:pt>
              </c:strCache>
            </c:strRef>
          </c:cat>
          <c:val>
            <c:numRef>
              <c:f>ورقة1!$E$12:$E$14</c:f>
              <c:numCache>
                <c:formatCode>General</c:formatCode>
                <c:ptCount val="3"/>
                <c:pt idx="0">
                  <c:v>20</c:v>
                </c:pt>
                <c:pt idx="1">
                  <c:v>54.5</c:v>
                </c:pt>
                <c:pt idx="2">
                  <c:v>25.5</c:v>
                </c:pt>
              </c:numCache>
            </c:numRef>
          </c:val>
          <c:extLst>
            <c:ext xmlns:c16="http://schemas.microsoft.com/office/drawing/2014/chart" uri="{C3380CC4-5D6E-409C-BE32-E72D297353CC}">
              <c16:uniqueId val="{00000000-07DF-46E5-911B-54A333C8FA89}"/>
            </c:ext>
          </c:extLst>
        </c:ser>
        <c:dLbls>
          <c:showLegendKey val="0"/>
          <c:showVal val="0"/>
          <c:showCatName val="0"/>
          <c:showSerName val="0"/>
          <c:showPercent val="0"/>
          <c:showBubbleSize val="0"/>
        </c:dLbls>
        <c:gapWidth val="219"/>
        <c:overlap val="-27"/>
        <c:axId val="293523760"/>
        <c:axId val="293524088"/>
      </c:barChart>
      <c:catAx>
        <c:axId val="293523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524088"/>
        <c:crosses val="autoZero"/>
        <c:auto val="1"/>
        <c:lblAlgn val="ctr"/>
        <c:lblOffset val="100"/>
        <c:noMultiLvlLbl val="0"/>
      </c:catAx>
      <c:valAx>
        <c:axId val="293524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523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المستوى التعليمي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ورقة2!$G$12</c:f>
              <c:strCache>
                <c:ptCount val="1"/>
                <c:pt idx="0">
                  <c:v>النسبة المئوية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ورقة2!$F$13:$F$15</c:f>
              <c:strCache>
                <c:ptCount val="3"/>
                <c:pt idx="0">
                  <c:v>ثانوي</c:v>
                </c:pt>
                <c:pt idx="1">
                  <c:v>جامعي</c:v>
                </c:pt>
                <c:pt idx="2">
                  <c:v>دراسات عليا</c:v>
                </c:pt>
              </c:strCache>
            </c:strRef>
          </c:cat>
          <c:val>
            <c:numRef>
              <c:f>ورقة2!$G$13:$G$15</c:f>
              <c:numCache>
                <c:formatCode>General</c:formatCode>
                <c:ptCount val="3"/>
                <c:pt idx="0">
                  <c:v>14.5</c:v>
                </c:pt>
                <c:pt idx="1">
                  <c:v>46.4</c:v>
                </c:pt>
                <c:pt idx="2">
                  <c:v>39.1</c:v>
                </c:pt>
              </c:numCache>
            </c:numRef>
          </c:val>
          <c:extLst>
            <c:ext xmlns:c16="http://schemas.microsoft.com/office/drawing/2014/chart" uri="{C3380CC4-5D6E-409C-BE32-E72D297353CC}">
              <c16:uniqueId val="{00000000-2DD9-4B34-AB49-BBB7817ABB2E}"/>
            </c:ext>
          </c:extLst>
        </c:ser>
        <c:dLbls>
          <c:showLegendKey val="0"/>
          <c:showVal val="0"/>
          <c:showCatName val="0"/>
          <c:showSerName val="0"/>
          <c:showPercent val="0"/>
          <c:showBubbleSize val="0"/>
        </c:dLbls>
        <c:gapWidth val="219"/>
        <c:overlap val="-27"/>
        <c:axId val="338043448"/>
        <c:axId val="338042136"/>
      </c:barChart>
      <c:catAx>
        <c:axId val="338043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042136"/>
        <c:crosses val="autoZero"/>
        <c:auto val="1"/>
        <c:lblAlgn val="ctr"/>
        <c:lblOffset val="100"/>
        <c:noMultiLvlLbl val="0"/>
      </c:catAx>
      <c:valAx>
        <c:axId val="338042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043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المهنة</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ورقة3!$I$9</c:f>
              <c:strCache>
                <c:ptCount val="1"/>
                <c:pt idx="0">
                  <c:v>النسبة المئوية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ورقة3!$H$10:$H$13</c:f>
              <c:strCache>
                <c:ptCount val="4"/>
                <c:pt idx="0">
                  <c:v>لا اعمل</c:v>
                </c:pt>
                <c:pt idx="1">
                  <c:v>موظف</c:v>
                </c:pt>
                <c:pt idx="2">
                  <c:v>طالب</c:v>
                </c:pt>
                <c:pt idx="3">
                  <c:v>ربة منزل</c:v>
                </c:pt>
              </c:strCache>
            </c:strRef>
          </c:cat>
          <c:val>
            <c:numRef>
              <c:f>ورقة3!$I$10:$I$13</c:f>
              <c:numCache>
                <c:formatCode>General</c:formatCode>
                <c:ptCount val="4"/>
                <c:pt idx="0">
                  <c:v>6.4</c:v>
                </c:pt>
                <c:pt idx="1">
                  <c:v>76.400000000000006</c:v>
                </c:pt>
                <c:pt idx="2">
                  <c:v>9.1</c:v>
                </c:pt>
                <c:pt idx="3">
                  <c:v>8.1999999999999993</c:v>
                </c:pt>
              </c:numCache>
            </c:numRef>
          </c:val>
          <c:extLst>
            <c:ext xmlns:c16="http://schemas.microsoft.com/office/drawing/2014/chart" uri="{C3380CC4-5D6E-409C-BE32-E72D297353CC}">
              <c16:uniqueId val="{00000000-D8BD-4B93-B741-C8A3E46593FF}"/>
            </c:ext>
          </c:extLst>
        </c:ser>
        <c:dLbls>
          <c:showLegendKey val="0"/>
          <c:showVal val="0"/>
          <c:showCatName val="0"/>
          <c:showSerName val="0"/>
          <c:showPercent val="0"/>
          <c:showBubbleSize val="0"/>
        </c:dLbls>
        <c:gapWidth val="219"/>
        <c:overlap val="-27"/>
        <c:axId val="398054168"/>
        <c:axId val="398047608"/>
      </c:barChart>
      <c:catAx>
        <c:axId val="398054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047608"/>
        <c:crosses val="autoZero"/>
        <c:auto val="1"/>
        <c:lblAlgn val="ctr"/>
        <c:lblOffset val="100"/>
        <c:noMultiLvlLbl val="0"/>
      </c:catAx>
      <c:valAx>
        <c:axId val="398047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054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ar-SA"/>
              <a:t>النسب العام</a:t>
            </a:r>
          </a:p>
          <a:p>
            <a:pPr algn="ctr">
              <a:defRPr/>
            </a:pPr>
            <a:r>
              <a:rPr lang="ar-SA" sz="1400" b="0" i="0" u="none" strike="noStrike" baseline="0">
                <a:effectLst/>
              </a:rPr>
              <a:t>التعرف على أهمية الخدمات اللوجستية المقدمة للمشاريع الناشئة</a:t>
            </a:r>
            <a:endParaRPr lang="ar-SA"/>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ورقة7!$H$13</c:f>
              <c:strCache>
                <c:ptCount val="1"/>
                <c:pt idx="0">
                  <c:v>النسب العام</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ورقة7!$G$14:$G$16</c:f>
              <c:strCache>
                <c:ptCount val="3"/>
                <c:pt idx="0">
                  <c:v>نعم</c:v>
                </c:pt>
                <c:pt idx="1">
                  <c:v>محايد</c:v>
                </c:pt>
                <c:pt idx="2">
                  <c:v>لا</c:v>
                </c:pt>
              </c:strCache>
            </c:strRef>
          </c:cat>
          <c:val>
            <c:numRef>
              <c:f>ورقة7!$H$14:$H$16</c:f>
              <c:numCache>
                <c:formatCode>General</c:formatCode>
                <c:ptCount val="3"/>
                <c:pt idx="0">
                  <c:v>81.92</c:v>
                </c:pt>
                <c:pt idx="1">
                  <c:v>14.34</c:v>
                </c:pt>
                <c:pt idx="2">
                  <c:v>3.73</c:v>
                </c:pt>
              </c:numCache>
            </c:numRef>
          </c:val>
          <c:extLst>
            <c:ext xmlns:c16="http://schemas.microsoft.com/office/drawing/2014/chart" uri="{C3380CC4-5D6E-409C-BE32-E72D297353CC}">
              <c16:uniqueId val="{00000000-B883-4633-BA7B-9089CF1752E4}"/>
            </c:ext>
          </c:extLst>
        </c:ser>
        <c:dLbls>
          <c:showLegendKey val="0"/>
          <c:showVal val="0"/>
          <c:showCatName val="0"/>
          <c:showSerName val="0"/>
          <c:showPercent val="0"/>
          <c:showBubbleSize val="0"/>
        </c:dLbls>
        <c:gapWidth val="219"/>
        <c:overlap val="-27"/>
        <c:axId val="339819448"/>
        <c:axId val="339820432"/>
      </c:barChart>
      <c:catAx>
        <c:axId val="339819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20432"/>
        <c:crosses val="autoZero"/>
        <c:auto val="1"/>
        <c:lblAlgn val="ctr"/>
        <c:lblOffset val="100"/>
        <c:noMultiLvlLbl val="0"/>
      </c:catAx>
      <c:valAx>
        <c:axId val="339820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19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1" i="0" u="none" strike="noStrike" kern="1200" spc="0" baseline="0">
                <a:solidFill>
                  <a:schemeClr val="tx1">
                    <a:lumMod val="65000"/>
                    <a:lumOff val="35000"/>
                  </a:schemeClr>
                </a:solidFill>
                <a:latin typeface="+mn-lt"/>
                <a:ea typeface="+mn-ea"/>
                <a:cs typeface="+mn-cs"/>
              </a:defRPr>
            </a:pPr>
            <a:r>
              <a:rPr lang="ar-SA" sz="1200" b="1"/>
              <a:t>النسب العامة</a:t>
            </a:r>
          </a:p>
          <a:p>
            <a:pPr algn="ctr">
              <a:defRPr sz="1200" b="1"/>
            </a:pPr>
            <a:r>
              <a:rPr lang="ar-SA" sz="1200" b="1" i="0" u="none" strike="noStrike" baseline="0">
                <a:effectLst/>
              </a:rPr>
              <a:t>التعرف على واقع الخدمات اللوجستية في تقليل العبء على المشاريع الناشئة وتخفيض تكلفتها التأسيسية</a:t>
            </a:r>
            <a:endParaRPr lang="ar-SA" sz="1200" b="1"/>
          </a:p>
        </c:rich>
      </c:tx>
      <c:layout>
        <c:manualLayout>
          <c:xMode val="edge"/>
          <c:yMode val="edge"/>
          <c:x val="9.841269841269841E-2"/>
          <c:y val="3.7037037037037035E-2"/>
        </c:manualLayout>
      </c:layout>
      <c:overlay val="0"/>
      <c:spPr>
        <a:noFill/>
        <a:ln>
          <a:noFill/>
        </a:ln>
        <a:effectLst/>
      </c:spPr>
      <c:txPr>
        <a:bodyPr rot="0" spcFirstLastPara="1" vertOverflow="ellipsis" vert="horz" wrap="square" anchor="ctr" anchorCtr="1"/>
        <a:lstStyle/>
        <a:p>
          <a:pPr algn="ct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ورقة9!$I$9</c:f>
              <c:strCache>
                <c:ptCount val="1"/>
                <c:pt idx="0">
                  <c:v>النسب العامة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ورقة9!$H$10:$H$12</c:f>
              <c:strCache>
                <c:ptCount val="3"/>
                <c:pt idx="0">
                  <c:v>نعم</c:v>
                </c:pt>
                <c:pt idx="1">
                  <c:v>محايد</c:v>
                </c:pt>
                <c:pt idx="2">
                  <c:v>لا</c:v>
                </c:pt>
              </c:strCache>
            </c:strRef>
          </c:cat>
          <c:val>
            <c:numRef>
              <c:f>ورقة9!$I$10:$I$12</c:f>
              <c:numCache>
                <c:formatCode>General</c:formatCode>
                <c:ptCount val="3"/>
                <c:pt idx="0">
                  <c:v>78.94</c:v>
                </c:pt>
                <c:pt idx="1">
                  <c:v>16.07</c:v>
                </c:pt>
                <c:pt idx="2">
                  <c:v>4.9800000000000004</c:v>
                </c:pt>
              </c:numCache>
            </c:numRef>
          </c:val>
          <c:extLst>
            <c:ext xmlns:c16="http://schemas.microsoft.com/office/drawing/2014/chart" uri="{C3380CC4-5D6E-409C-BE32-E72D297353CC}">
              <c16:uniqueId val="{00000000-AC6F-4709-8865-1BC4D6825B4C}"/>
            </c:ext>
          </c:extLst>
        </c:ser>
        <c:dLbls>
          <c:showLegendKey val="0"/>
          <c:showVal val="0"/>
          <c:showCatName val="0"/>
          <c:showSerName val="0"/>
          <c:showPercent val="0"/>
          <c:showBubbleSize val="0"/>
        </c:dLbls>
        <c:gapWidth val="219"/>
        <c:overlap val="-27"/>
        <c:axId val="336696472"/>
        <c:axId val="336695488"/>
      </c:barChart>
      <c:catAx>
        <c:axId val="336696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95488"/>
        <c:crosses val="autoZero"/>
        <c:auto val="1"/>
        <c:lblAlgn val="ctr"/>
        <c:lblOffset val="100"/>
        <c:noMultiLvlLbl val="0"/>
      </c:catAx>
      <c:valAx>
        <c:axId val="33669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96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067E-9649-4F2B-A255-7F6D14C3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61</Pages>
  <Words>13694</Words>
  <Characters>70391</Characters>
  <Application>Microsoft Office Word</Application>
  <DocSecurity>0</DocSecurity>
  <Lines>2513</Lines>
  <Paragraphs>1586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Saleh Al Ghamdi</cp:lastModifiedBy>
  <cp:revision>150</cp:revision>
  <cp:lastPrinted>2025-03-14T17:53:00Z</cp:lastPrinted>
  <dcterms:created xsi:type="dcterms:W3CDTF">2021-04-10T14:27:00Z</dcterms:created>
  <dcterms:modified xsi:type="dcterms:W3CDTF">2025-03-14T17:53:00Z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01ca8b7-7302-4ea3-9e41-6f1302ced2a7_Enabled">
    <vt:lpwstr>true</vt:lpwstr>
  </property>
  <property fmtid="{D5CDD505-2E9C-101B-9397-08002B2CF9AE}" pid="3" name="MSIP_Label_801ca8b7-7302-4ea3-9e41-6f1302ced2a7_SetDate">
    <vt:lpwstr>2022-08-18T06:13:36Z</vt:lpwstr>
  </property>
  <property fmtid="{D5CDD505-2E9C-101B-9397-08002B2CF9AE}" pid="4" name="MSIP_Label_801ca8b7-7302-4ea3-9e41-6f1302ced2a7_Method">
    <vt:lpwstr>Standard</vt:lpwstr>
  </property>
  <property fmtid="{D5CDD505-2E9C-101B-9397-08002B2CF9AE}" pid="5" name="MSIP_Label_801ca8b7-7302-4ea3-9e41-6f1302ced2a7_Name">
    <vt:lpwstr>801ca8b7-7302-4ea3-9e41-6f1302ced2a7</vt:lpwstr>
  </property>
  <property fmtid="{D5CDD505-2E9C-101B-9397-08002B2CF9AE}" pid="6" name="MSIP_Label_801ca8b7-7302-4ea3-9e41-6f1302ced2a7_SiteId">
    <vt:lpwstr>a2db6c27-83a4-4516-b7cd-52d63dbc0500</vt:lpwstr>
  </property>
  <property fmtid="{D5CDD505-2E9C-101B-9397-08002B2CF9AE}" pid="7" name="MSIP_Label_801ca8b7-7302-4ea3-9e41-6f1302ced2a7_ActionId">
    <vt:lpwstr>843e1a3a-4550-4179-8ef5-ebc654223708</vt:lpwstr>
  </property>
  <property fmtid="{D5CDD505-2E9C-101B-9397-08002B2CF9AE}" pid="8" name="MSIP_Label_801ca8b7-7302-4ea3-9e41-6f1302ced2a7_ContentBits">
    <vt:lpwstr>3</vt:lpwstr>
  </property>
  <property fmtid="{D5CDD505-2E9C-101B-9397-08002B2CF9AE}" pid="9" name="ClassificationContentMarkingFooterShapeIds">
    <vt:lpwstr>2f0f7343,724702af,45dcf995,603871df,34313d94,33d3a4dc</vt:lpwstr>
  </property>
  <property fmtid="{D5CDD505-2E9C-101B-9397-08002B2CF9AE}" pid="10" name="ClassificationContentMarkingFooterFontProps">
    <vt:lpwstr>#0000ff,8,Calibri</vt:lpwstr>
  </property>
  <property fmtid="{D5CDD505-2E9C-101B-9397-08002B2CF9AE}" pid="11" name="ClassificationContentMarkingFooterText">
    <vt:lpwstr>Confidential</vt:lpwstr>
  </property>
  <property fmtid="{D5CDD505-2E9C-101B-9397-08002B2CF9AE}" pid="12" name="MSIP_Label_baef6dc1-c161-47ea-9175-6c9a73af72c1_Enabled">
    <vt:lpwstr>true</vt:lpwstr>
  </property>
  <property fmtid="{D5CDD505-2E9C-101B-9397-08002B2CF9AE}" pid="13" name="MSIP_Label_baef6dc1-c161-47ea-9175-6c9a73af72c1_SetDate">
    <vt:lpwstr>2024-11-14T23:35:23Z</vt:lpwstr>
  </property>
  <property fmtid="{D5CDD505-2E9C-101B-9397-08002B2CF9AE}" pid="14" name="MSIP_Label_baef6dc1-c161-47ea-9175-6c9a73af72c1_Method">
    <vt:lpwstr>Standard</vt:lpwstr>
  </property>
  <property fmtid="{D5CDD505-2E9C-101B-9397-08002B2CF9AE}" pid="15" name="MSIP_Label_baef6dc1-c161-47ea-9175-6c9a73af72c1_Name">
    <vt:lpwstr>Confidential</vt:lpwstr>
  </property>
  <property fmtid="{D5CDD505-2E9C-101B-9397-08002B2CF9AE}" pid="16" name="MSIP_Label_baef6dc1-c161-47ea-9175-6c9a73af72c1_SiteId">
    <vt:lpwstr>6050d346-c82b-45fc-bda8-6a1f58660092</vt:lpwstr>
  </property>
  <property fmtid="{D5CDD505-2E9C-101B-9397-08002B2CF9AE}" pid="17" name="MSIP_Label_baef6dc1-c161-47ea-9175-6c9a73af72c1_ActionId">
    <vt:lpwstr>6d6f4ed2-846b-4a1e-92b3-c2c4d50571d2</vt:lpwstr>
  </property>
  <property fmtid="{D5CDD505-2E9C-101B-9397-08002B2CF9AE}" pid="18" name="MSIP_Label_baef6dc1-c161-47ea-9175-6c9a73af72c1_ContentBits">
    <vt:lpwstr>2</vt:lpwstr>
  </property>
</Properties>
</file>