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B2271" w14:textId="104E02BC" w:rsidR="00692131" w:rsidRPr="00692131" w:rsidRDefault="00DB4EEB" w:rsidP="00CE651E">
      <w:pPr>
        <w:bidi/>
        <w:spacing w:before="240" w:after="240"/>
        <w:jc w:val="center"/>
        <w:rPr>
          <w:rFonts w:asciiTheme="majorBidi" w:hAnsiTheme="majorBidi" w:cstheme="majorBidi"/>
          <w:sz w:val="28"/>
          <w:szCs w:val="28"/>
        </w:rPr>
      </w:pPr>
      <w:r w:rsidRPr="00BB5F94">
        <w:rPr>
          <w:rFonts w:asciiTheme="majorBidi" w:hAnsiTheme="majorBidi" w:cstheme="majorBidi"/>
          <w:b/>
          <w:bCs/>
          <w:sz w:val="28"/>
          <w:szCs w:val="28"/>
          <w:rtl/>
          <w:lang w:val="en-US"/>
        </w:rPr>
        <w:t>ال</w:t>
      </w:r>
      <w:r w:rsidRPr="00DB4EEB">
        <w:rPr>
          <w:rFonts w:asciiTheme="majorBidi" w:hAnsiTheme="majorBidi" w:cstheme="majorBidi"/>
          <w:b/>
          <w:bCs/>
          <w:sz w:val="28"/>
          <w:szCs w:val="28"/>
          <w:rtl/>
          <w:lang w:val="en-US"/>
        </w:rPr>
        <w:t xml:space="preserve">تعقيب على الفصل الثاني </w:t>
      </w:r>
      <w:r w:rsidRPr="00BB5F94">
        <w:rPr>
          <w:rFonts w:asciiTheme="majorBidi" w:hAnsiTheme="majorBidi" w:cstheme="majorBidi"/>
          <w:b/>
          <w:bCs/>
          <w:sz w:val="28"/>
          <w:szCs w:val="28"/>
          <w:rtl/>
          <w:lang w:val="en-US"/>
        </w:rPr>
        <w:t xml:space="preserve">: </w:t>
      </w:r>
      <w:r w:rsidRPr="00DB4EEB">
        <w:rPr>
          <w:rFonts w:asciiTheme="majorBidi" w:hAnsiTheme="majorBidi" w:cstheme="majorBidi"/>
          <w:b/>
          <w:bCs/>
          <w:sz w:val="28"/>
          <w:szCs w:val="28"/>
          <w:rtl/>
          <w:lang w:val="en-US"/>
        </w:rPr>
        <w:t>الإطار النظري</w:t>
      </w:r>
    </w:p>
    <w:p w14:paraId="29D55073" w14:textId="77777777" w:rsidR="00692131" w:rsidRPr="00692131" w:rsidRDefault="00692131" w:rsidP="00692131">
      <w:p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Pr>
        <w:t xml:space="preserve">1. </w:t>
      </w:r>
      <w:r w:rsidRPr="00692131">
        <w:rPr>
          <w:rFonts w:asciiTheme="majorBidi" w:hAnsiTheme="majorBidi" w:cstheme="majorBidi"/>
          <w:b/>
          <w:bCs/>
          <w:sz w:val="28"/>
          <w:szCs w:val="28"/>
          <w:rtl/>
        </w:rPr>
        <w:t>تنظيم الفقرات والمراجع</w:t>
      </w:r>
    </w:p>
    <w:p w14:paraId="777C07F1" w14:textId="77777777" w:rsidR="00692131" w:rsidRPr="00692131" w:rsidRDefault="00692131" w:rsidP="00692131">
      <w:pPr>
        <w:numPr>
          <w:ilvl w:val="0"/>
          <w:numId w:val="8"/>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معظم الفقرات اعتمدت على مرجع واحد فقط، وهذا يضعف قوة التحليل. من الأفضل دمج معلومات من أكثر من مرجع داخل كل فقرة، مع الإشارة إلى جميع المراجع المستخدمة، مما يعزز عمق النقاش ويظهر الاطلاع الواسع على الأدبيات، ويساعد على الربط بين الدراسات المختلفة</w:t>
      </w:r>
      <w:r w:rsidRPr="00692131">
        <w:rPr>
          <w:rFonts w:asciiTheme="majorBidi" w:hAnsiTheme="majorBidi" w:cstheme="majorBidi"/>
          <w:b/>
          <w:bCs/>
          <w:sz w:val="28"/>
          <w:szCs w:val="28"/>
        </w:rPr>
        <w:t>.</w:t>
      </w:r>
    </w:p>
    <w:p w14:paraId="6009EF60" w14:textId="674AF0B0" w:rsidR="00692131" w:rsidRPr="00CE651E" w:rsidRDefault="00692131" w:rsidP="00CE651E">
      <w:pPr>
        <w:numPr>
          <w:ilvl w:val="0"/>
          <w:numId w:val="8"/>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هناك غياب للجمل الانتقالية داخل الفقرات؛ فرغم وضوح العناوين، إلا أن بعض الفقرات تنتقل مباشرة إلى فكرة جديدة دون تمهيد يربطها بما قبلها</w:t>
      </w:r>
      <w:r w:rsidRPr="00692131">
        <w:rPr>
          <w:rFonts w:asciiTheme="majorBidi" w:hAnsiTheme="majorBidi" w:cstheme="majorBidi"/>
          <w:b/>
          <w:bCs/>
          <w:sz w:val="28"/>
          <w:szCs w:val="28"/>
        </w:rPr>
        <w:t>.</w:t>
      </w:r>
      <w:r w:rsidR="00CE651E">
        <w:rPr>
          <w:rFonts w:asciiTheme="majorBidi" w:hAnsiTheme="majorBidi" w:cstheme="majorBidi" w:hint="cs"/>
          <w:b/>
          <w:bCs/>
          <w:sz w:val="28"/>
          <w:szCs w:val="28"/>
          <w:rtl/>
        </w:rPr>
        <w:t xml:space="preserve"> </w:t>
      </w:r>
      <w:r w:rsidRPr="00692131">
        <w:rPr>
          <w:rFonts w:asciiTheme="majorBidi" w:hAnsiTheme="majorBidi" w:cstheme="majorBidi"/>
          <w:b/>
          <w:bCs/>
          <w:sz w:val="28"/>
          <w:szCs w:val="28"/>
          <w:rtl/>
        </w:rPr>
        <w:t>بناءً على ذلك، يُستحسن أن تُكتب كل فكرة رئيسية في فقرة واحدة مدعومة بـ 3–5 مراجع حديثة وموثوقة، بحيث تلخص المساهمات المتعددة لهذه الدراسات بشكل مترابط</w:t>
      </w:r>
      <w:r w:rsidRPr="00692131">
        <w:rPr>
          <w:rFonts w:asciiTheme="majorBidi" w:hAnsiTheme="majorBidi" w:cstheme="majorBidi"/>
          <w:b/>
          <w:bCs/>
          <w:sz w:val="28"/>
          <w:szCs w:val="28"/>
        </w:rPr>
        <w:t>.</w:t>
      </w:r>
    </w:p>
    <w:p w14:paraId="7E618C78" w14:textId="61883814" w:rsidR="00CE651E" w:rsidRDefault="00CE651E" w:rsidP="00CE651E">
      <w:pPr>
        <w:pStyle w:val="ListParagraph"/>
        <w:numPr>
          <w:ilvl w:val="0"/>
          <w:numId w:val="8"/>
        </w:numPr>
        <w:bidi/>
        <w:rPr>
          <w:rFonts w:asciiTheme="majorBidi" w:hAnsiTheme="majorBidi" w:cstheme="majorBidi"/>
          <w:b/>
          <w:bCs/>
          <w:sz w:val="28"/>
          <w:szCs w:val="28"/>
        </w:rPr>
      </w:pPr>
      <w:r w:rsidRPr="00CE651E">
        <w:rPr>
          <w:rFonts w:asciiTheme="majorBidi" w:hAnsiTheme="majorBidi" w:cstheme="majorBidi"/>
          <w:b/>
          <w:bCs/>
          <w:sz w:val="28"/>
          <w:szCs w:val="28"/>
        </w:rPr>
        <w:t xml:space="preserve">  </w:t>
      </w:r>
      <w:r w:rsidRPr="00CE651E">
        <w:rPr>
          <w:rFonts w:asciiTheme="majorBidi" w:hAnsiTheme="majorBidi" w:cstheme="majorBidi"/>
          <w:b/>
          <w:bCs/>
          <w:sz w:val="28"/>
          <w:szCs w:val="28"/>
          <w:rtl/>
        </w:rPr>
        <w:t>كما أن وجود العديد من الفقرات بلا مراجع يُعد نقطة ضعف لا تتناسب مع متطلبات فصل الإطار النظري، إذ يجب أن تكون جميع الأفكار مدعومة بمصادر علمية</w:t>
      </w:r>
      <w:r w:rsidRPr="00CE651E">
        <w:rPr>
          <w:rFonts w:asciiTheme="majorBidi" w:hAnsiTheme="majorBidi" w:cstheme="majorBidi"/>
          <w:b/>
          <w:bCs/>
          <w:sz w:val="28"/>
          <w:szCs w:val="28"/>
        </w:rPr>
        <w:t>.</w:t>
      </w:r>
    </w:p>
    <w:p w14:paraId="23F53063" w14:textId="77777777" w:rsidR="00CE651E" w:rsidRPr="00CE651E" w:rsidRDefault="00CE651E" w:rsidP="00CE651E">
      <w:pPr>
        <w:pStyle w:val="ListParagraph"/>
        <w:bidi/>
        <w:rPr>
          <w:rFonts w:asciiTheme="majorBidi" w:hAnsiTheme="majorBidi" w:cstheme="majorBidi"/>
          <w:b/>
          <w:bCs/>
          <w:sz w:val="28"/>
          <w:szCs w:val="28"/>
        </w:rPr>
      </w:pPr>
    </w:p>
    <w:p w14:paraId="32DE363D" w14:textId="41DC4C4E" w:rsidR="00CE651E" w:rsidRPr="00CE651E" w:rsidRDefault="00CE651E" w:rsidP="00CE651E">
      <w:pPr>
        <w:pStyle w:val="ListParagraph"/>
        <w:numPr>
          <w:ilvl w:val="0"/>
          <w:numId w:val="8"/>
        </w:numPr>
        <w:bidi/>
        <w:rPr>
          <w:rFonts w:asciiTheme="majorBidi" w:hAnsiTheme="majorBidi" w:cstheme="majorBidi"/>
          <w:b/>
          <w:bCs/>
          <w:sz w:val="28"/>
          <w:szCs w:val="28"/>
        </w:rPr>
      </w:pPr>
      <w:r w:rsidRPr="00CE651E">
        <w:rPr>
          <w:rFonts w:asciiTheme="majorBidi" w:hAnsiTheme="majorBidi" w:cs="Times New Roman" w:hint="cs"/>
          <w:b/>
          <w:bCs/>
          <w:sz w:val="28"/>
          <w:szCs w:val="28"/>
          <w:rtl/>
        </w:rPr>
        <w:t>الإطار</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النظري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الحالي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بحاجة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إلى</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إعادة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تنظيم؛</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فبعد</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عرض</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الدراسات</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السابقة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تم</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إدراج</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عناوين</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فرعية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لمفاهيم</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مختلفة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تخص</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الذكاء</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الاصطناعي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بشكل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منفصل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دون</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ربط</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أو</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تسلسل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واضح</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الأفكار</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ثم</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تلا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ذلك</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عرض</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لنموذج</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الدراسة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الحالية،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وهو</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ليس</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مكانه</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هذا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الفصل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وإنما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الفصل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الأول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إضافة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إلى</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ذلك،</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تم</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إدراج</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فقرات</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تعرض</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نتائج</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الدراسة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وملخصاً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لها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نهاية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الفصل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الثاني،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وهو</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يسبب</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خلطاً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ويُوحي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بنقل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نتائج</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من</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دراسات</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أخرى</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بدلاً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من</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التركيز</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على</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الأسس</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النظرية</w:t>
      </w:r>
      <w:r w:rsidRPr="00CE651E">
        <w:rPr>
          <w:rFonts w:asciiTheme="majorBidi" w:hAnsiTheme="majorBidi" w:cstheme="majorBidi"/>
          <w:b/>
          <w:bCs/>
          <w:sz w:val="28"/>
          <w:szCs w:val="28"/>
        </w:rPr>
        <w:t>.</w:t>
      </w:r>
    </w:p>
    <w:p w14:paraId="78311734" w14:textId="77777777" w:rsidR="00692131" w:rsidRPr="00692131" w:rsidRDefault="00692131" w:rsidP="00692131">
      <w:p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Pr>
        <w:pict w14:anchorId="1C69489F">
          <v:rect id="_x0000_i1050" style="width:0;height:1.5pt" o:hralign="center" o:hrstd="t" o:hr="t" fillcolor="#a0a0a0" stroked="f"/>
        </w:pict>
      </w:r>
    </w:p>
    <w:p w14:paraId="0E542439" w14:textId="77777777" w:rsidR="00692131" w:rsidRPr="00692131" w:rsidRDefault="00692131" w:rsidP="00692131">
      <w:p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Pr>
        <w:t xml:space="preserve">2. </w:t>
      </w:r>
      <w:r w:rsidRPr="00692131">
        <w:rPr>
          <w:rFonts w:asciiTheme="majorBidi" w:hAnsiTheme="majorBidi" w:cstheme="majorBidi"/>
          <w:b/>
          <w:bCs/>
          <w:sz w:val="28"/>
          <w:szCs w:val="28"/>
          <w:rtl/>
        </w:rPr>
        <w:t>التركيز على الدراسات السابقة بدلاً من التعاريف</w:t>
      </w:r>
    </w:p>
    <w:p w14:paraId="4CFE5BC6" w14:textId="77777777" w:rsidR="00692131" w:rsidRPr="00692131" w:rsidRDefault="00692131" w:rsidP="00692131">
      <w:pPr>
        <w:numPr>
          <w:ilvl w:val="0"/>
          <w:numId w:val="9"/>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الفصل الثاني ليس مخصصاً لتكرار التعاريف الخاصة بالمتغيرات المستقلة والتابعة التي سبق ذكرها في الفصل الأول</w:t>
      </w:r>
      <w:r w:rsidRPr="00692131">
        <w:rPr>
          <w:rFonts w:asciiTheme="majorBidi" w:hAnsiTheme="majorBidi" w:cstheme="majorBidi"/>
          <w:b/>
          <w:bCs/>
          <w:sz w:val="28"/>
          <w:szCs w:val="28"/>
        </w:rPr>
        <w:t>.</w:t>
      </w:r>
    </w:p>
    <w:p w14:paraId="55139631" w14:textId="77777777" w:rsidR="00692131" w:rsidRPr="00692131" w:rsidRDefault="00692131" w:rsidP="00692131">
      <w:pPr>
        <w:numPr>
          <w:ilvl w:val="0"/>
          <w:numId w:val="9"/>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عرض الدراسات السابقة جاء بأسلوب وصفي أكثر من كونه تحليلياً؛ حيث يتم سرد النتائج والفجوات بشكل مباشر، لكن ينقصه التحليل النقدي وربطها بالبحث الحالي</w:t>
      </w:r>
      <w:r w:rsidRPr="00692131">
        <w:rPr>
          <w:rFonts w:asciiTheme="majorBidi" w:hAnsiTheme="majorBidi" w:cstheme="majorBidi"/>
          <w:b/>
          <w:bCs/>
          <w:sz w:val="28"/>
          <w:szCs w:val="28"/>
        </w:rPr>
        <w:t>.</w:t>
      </w:r>
    </w:p>
    <w:p w14:paraId="6B75B8C7" w14:textId="77777777" w:rsidR="00692131" w:rsidRPr="00692131" w:rsidRDefault="00692131" w:rsidP="00692131">
      <w:pPr>
        <w:numPr>
          <w:ilvl w:val="0"/>
          <w:numId w:val="9"/>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رغم وجود مجموعة من الدراسات الحديثة، إلا أن طريقة السرد لا تتوافق مع متطلبات الدراسات الأكاديمية المتقدمة. فقد ظهر أن معظم الدراسات ركزت على موضوعات مثل الجاهزية، التحديات، والوعي باستخدام الذكاء الاصطناعي في إدارة المشاريع داخل دول الخليج والسعودية، بالاعتماد على مراجعة الأدبيات أو الاستبيانات. ومع ذلك، لم تكن هذه الدراسات مطولة أو طولية</w:t>
      </w:r>
      <w:r w:rsidRPr="00692131">
        <w:rPr>
          <w:rFonts w:asciiTheme="majorBidi" w:hAnsiTheme="majorBidi" w:cstheme="majorBidi"/>
          <w:b/>
          <w:bCs/>
          <w:sz w:val="28"/>
          <w:szCs w:val="28"/>
        </w:rPr>
        <w:t xml:space="preserve"> (longitudinal)</w:t>
      </w:r>
      <w:r w:rsidRPr="00692131">
        <w:rPr>
          <w:rFonts w:asciiTheme="majorBidi" w:hAnsiTheme="majorBidi" w:cstheme="majorBidi"/>
          <w:b/>
          <w:bCs/>
          <w:sz w:val="28"/>
          <w:szCs w:val="28"/>
          <w:rtl/>
        </w:rPr>
        <w:t>، وهو ما تسعى إليه الدراسة الحالية. وبالتالي، فإن طريقة العرض الحالية توحي بأن الدراسة تكرر الفجوات البحثية بدلاً من سدها</w:t>
      </w:r>
      <w:r w:rsidRPr="00692131">
        <w:rPr>
          <w:rFonts w:asciiTheme="majorBidi" w:hAnsiTheme="majorBidi" w:cstheme="majorBidi"/>
          <w:b/>
          <w:bCs/>
          <w:sz w:val="28"/>
          <w:szCs w:val="28"/>
        </w:rPr>
        <w:t>.</w:t>
      </w:r>
    </w:p>
    <w:p w14:paraId="1E3EA879" w14:textId="77777777" w:rsidR="00692131" w:rsidRPr="00692131" w:rsidRDefault="00692131" w:rsidP="00692131">
      <w:pPr>
        <w:numPr>
          <w:ilvl w:val="0"/>
          <w:numId w:val="9"/>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lastRenderedPageBreak/>
        <w:t>كما أن طريقة العرض اعتمدت على تقديم كل دراسة بشكل منفصل عبر عنوان فرعي يبدأ باسم الباحث ومكان النشر ثم الأهداف والعينة والنتائج والفجوات. هذه الطريقة يُفضل أن تُختصر في جدول يلخص الأفكار الأساسية والكلمات المفتاحية، بينما يكون التفصيل والتحليل النقدي داخل النص</w:t>
      </w:r>
      <w:r w:rsidRPr="00692131">
        <w:rPr>
          <w:rFonts w:asciiTheme="majorBidi" w:hAnsiTheme="majorBidi" w:cstheme="majorBidi"/>
          <w:b/>
          <w:bCs/>
          <w:sz w:val="28"/>
          <w:szCs w:val="28"/>
        </w:rPr>
        <w:t>.</w:t>
      </w:r>
    </w:p>
    <w:p w14:paraId="64D1FF4C" w14:textId="77777777" w:rsidR="00692131" w:rsidRPr="00692131" w:rsidRDefault="00692131" w:rsidP="00692131">
      <w:pPr>
        <w:numPr>
          <w:ilvl w:val="0"/>
          <w:numId w:val="9"/>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من الأفضل تنظيم الدراسات السابقة في فقرات تحليلية، مثل: فقرة للدراسات التي اعتمدت على الأسلوب الكيفي، فقرة أخرى للدراسات الكمية، فقرة للدراسات خارج النطاق السعودي/الخليجي، وأخرى للدراسات داخل النطاق. مع التركيز على الفجوات التي ستسدها الدراسة الحالية</w:t>
      </w:r>
      <w:r w:rsidRPr="00692131">
        <w:rPr>
          <w:rFonts w:asciiTheme="majorBidi" w:hAnsiTheme="majorBidi" w:cstheme="majorBidi"/>
          <w:b/>
          <w:bCs/>
          <w:sz w:val="28"/>
          <w:szCs w:val="28"/>
        </w:rPr>
        <w:t>.</w:t>
      </w:r>
    </w:p>
    <w:p w14:paraId="673C028A" w14:textId="77777777" w:rsidR="00692131" w:rsidRPr="00692131" w:rsidRDefault="00692131" w:rsidP="00692131">
      <w:p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Pr>
        <w:pict w14:anchorId="0E13B622">
          <v:rect id="_x0000_i1051" style="width:0;height:1.5pt" o:hralign="center" o:hrstd="t" o:hr="t" fillcolor="#a0a0a0" stroked="f"/>
        </w:pict>
      </w:r>
    </w:p>
    <w:p w14:paraId="043A529C" w14:textId="77777777" w:rsidR="00692131" w:rsidRPr="00692131" w:rsidRDefault="00692131" w:rsidP="00692131">
      <w:p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Pr>
        <w:t xml:space="preserve">3. </w:t>
      </w:r>
      <w:r w:rsidRPr="00692131">
        <w:rPr>
          <w:rFonts w:asciiTheme="majorBidi" w:hAnsiTheme="majorBidi" w:cstheme="majorBidi"/>
          <w:b/>
          <w:bCs/>
          <w:sz w:val="28"/>
          <w:szCs w:val="28"/>
          <w:rtl/>
        </w:rPr>
        <w:t>نصائح عامة لتحسين الفصل الثاني</w:t>
      </w:r>
    </w:p>
    <w:p w14:paraId="2265C8AD" w14:textId="1A7C60D4" w:rsidR="00CE651E" w:rsidRPr="00CE651E" w:rsidRDefault="00CE651E" w:rsidP="00CE651E">
      <w:pPr>
        <w:numPr>
          <w:ilvl w:val="0"/>
          <w:numId w:val="10"/>
        </w:numPr>
        <w:bidi/>
        <w:spacing w:before="240" w:after="240"/>
        <w:rPr>
          <w:rFonts w:asciiTheme="majorBidi" w:hAnsiTheme="majorBidi" w:cstheme="majorBidi"/>
          <w:b/>
          <w:bCs/>
          <w:sz w:val="28"/>
          <w:szCs w:val="28"/>
        </w:rPr>
      </w:pPr>
      <w:r w:rsidRPr="00CE651E">
        <w:rPr>
          <w:rFonts w:asciiTheme="majorBidi" w:hAnsiTheme="majorBidi" w:cstheme="majorBidi"/>
          <w:b/>
          <w:bCs/>
          <w:sz w:val="28"/>
          <w:szCs w:val="28"/>
        </w:rPr>
        <w:t xml:space="preserve">  </w:t>
      </w:r>
      <w:r w:rsidRPr="00CE651E">
        <w:rPr>
          <w:rFonts w:asciiTheme="majorBidi" w:hAnsiTheme="majorBidi" w:cstheme="majorBidi"/>
          <w:b/>
          <w:bCs/>
          <w:sz w:val="28"/>
          <w:szCs w:val="28"/>
          <w:rtl/>
        </w:rPr>
        <w:t>إعادة تنظيم الإطار النظري بحيث يقتصر على المفاهيم والنظريات والدراسات السابقة، مع نقل نموذج الدراسة الحالية إلى الفصل الأول</w:t>
      </w:r>
      <w:r w:rsidRPr="00CE651E">
        <w:rPr>
          <w:rFonts w:asciiTheme="majorBidi" w:hAnsiTheme="majorBidi" w:cstheme="majorBidi"/>
          <w:b/>
          <w:bCs/>
          <w:sz w:val="28"/>
          <w:szCs w:val="28"/>
        </w:rPr>
        <w:t>.</w:t>
      </w:r>
    </w:p>
    <w:p w14:paraId="750CBBD2" w14:textId="77777777" w:rsidR="00CE651E" w:rsidRPr="00CE651E" w:rsidRDefault="00CE651E" w:rsidP="00CE651E">
      <w:pPr>
        <w:pStyle w:val="ListParagraph"/>
        <w:numPr>
          <w:ilvl w:val="0"/>
          <w:numId w:val="10"/>
        </w:numPr>
        <w:bidi/>
        <w:rPr>
          <w:rFonts w:asciiTheme="majorBidi" w:hAnsiTheme="majorBidi" w:cstheme="majorBidi"/>
          <w:b/>
          <w:bCs/>
          <w:sz w:val="28"/>
          <w:szCs w:val="28"/>
        </w:rPr>
      </w:pPr>
      <w:r w:rsidRPr="00CE651E">
        <w:rPr>
          <w:rFonts w:asciiTheme="majorBidi" w:hAnsiTheme="majorBidi" w:cs="Times New Roman" w:hint="cs"/>
          <w:b/>
          <w:bCs/>
          <w:sz w:val="28"/>
          <w:szCs w:val="28"/>
          <w:rtl/>
        </w:rPr>
        <w:t>تجنب</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إدراج</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نتائج</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أو</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ملخصات</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الدراسة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هذا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الفصل،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لأن</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مكانها</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في</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الفصول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الخاصة</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بالتحليل</w:t>
      </w:r>
      <w:r w:rsidRPr="00CE651E">
        <w:rPr>
          <w:rFonts w:asciiTheme="majorBidi" w:hAnsiTheme="majorBidi" w:cs="Times New Roman"/>
          <w:b/>
          <w:bCs/>
          <w:sz w:val="28"/>
          <w:szCs w:val="28"/>
          <w:rtl/>
        </w:rPr>
        <w:t xml:space="preserve"> </w:t>
      </w:r>
      <w:r w:rsidRPr="00CE651E">
        <w:rPr>
          <w:rFonts w:asciiTheme="majorBidi" w:hAnsiTheme="majorBidi" w:cs="Times New Roman" w:hint="cs"/>
          <w:b/>
          <w:bCs/>
          <w:sz w:val="28"/>
          <w:szCs w:val="28"/>
          <w:rtl/>
        </w:rPr>
        <w:t>والنتائج</w:t>
      </w:r>
      <w:r w:rsidRPr="00CE651E">
        <w:rPr>
          <w:rFonts w:asciiTheme="majorBidi" w:hAnsiTheme="majorBidi" w:cstheme="majorBidi"/>
          <w:b/>
          <w:bCs/>
          <w:sz w:val="28"/>
          <w:szCs w:val="28"/>
        </w:rPr>
        <w:t>.</w:t>
      </w:r>
    </w:p>
    <w:p w14:paraId="4C7FE26B" w14:textId="4B9CE5E7" w:rsidR="00692131" w:rsidRPr="00692131" w:rsidRDefault="00692131" w:rsidP="00CE651E">
      <w:pPr>
        <w:numPr>
          <w:ilvl w:val="0"/>
          <w:numId w:val="10"/>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يجب أن يكون الإطار النظري متسلسلاً ومتجانساً، بحيث يبرز الفجوة البحثية بشكل واضح ومقنع</w:t>
      </w:r>
      <w:r w:rsidRPr="00692131">
        <w:rPr>
          <w:rFonts w:asciiTheme="majorBidi" w:hAnsiTheme="majorBidi" w:cstheme="majorBidi"/>
          <w:b/>
          <w:bCs/>
          <w:sz w:val="28"/>
          <w:szCs w:val="28"/>
        </w:rPr>
        <w:t>.</w:t>
      </w:r>
    </w:p>
    <w:p w14:paraId="611E021A" w14:textId="77777777" w:rsidR="00692131" w:rsidRPr="00692131" w:rsidRDefault="00692131" w:rsidP="00692131">
      <w:pPr>
        <w:numPr>
          <w:ilvl w:val="0"/>
          <w:numId w:val="10"/>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تقليل عدد العناوين الفرعية واستخدامها فقط عند الضرورة لتقسيم محاور كبيرة</w:t>
      </w:r>
      <w:r w:rsidRPr="00692131">
        <w:rPr>
          <w:rFonts w:asciiTheme="majorBidi" w:hAnsiTheme="majorBidi" w:cstheme="majorBidi"/>
          <w:b/>
          <w:bCs/>
          <w:sz w:val="28"/>
          <w:szCs w:val="28"/>
        </w:rPr>
        <w:t>.</w:t>
      </w:r>
    </w:p>
    <w:p w14:paraId="57439A7A" w14:textId="77777777" w:rsidR="00692131" w:rsidRPr="00692131" w:rsidRDefault="00692131" w:rsidP="00692131">
      <w:pPr>
        <w:numPr>
          <w:ilvl w:val="0"/>
          <w:numId w:val="10"/>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ربط الدراسات السابقة بطريقة تحليلية: ما الذي اتفقت عليه؟ ما الذي اختلفت فيه؟ وما الثغرات التي لم تتناولها؟</w:t>
      </w:r>
    </w:p>
    <w:p w14:paraId="578A1DE6" w14:textId="77777777" w:rsidR="00692131" w:rsidRPr="00692131" w:rsidRDefault="00692131" w:rsidP="00692131">
      <w:pPr>
        <w:numPr>
          <w:ilvl w:val="0"/>
          <w:numId w:val="10"/>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من الأفضل إنشاء مخطط أو جدول يوضح ترتيب الدراسات التي ستناقشها، مع تحديد نقاط التشابه والاختلاف بينها</w:t>
      </w:r>
      <w:r w:rsidRPr="00692131">
        <w:rPr>
          <w:rFonts w:asciiTheme="majorBidi" w:hAnsiTheme="majorBidi" w:cstheme="majorBidi"/>
          <w:b/>
          <w:bCs/>
          <w:sz w:val="28"/>
          <w:szCs w:val="28"/>
        </w:rPr>
        <w:t>.</w:t>
      </w:r>
    </w:p>
    <w:p w14:paraId="68A9E9C0" w14:textId="77777777" w:rsidR="00692131" w:rsidRPr="00692131" w:rsidRDefault="00692131" w:rsidP="00692131">
      <w:pPr>
        <w:numPr>
          <w:ilvl w:val="0"/>
          <w:numId w:val="10"/>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الحفاظ على لغة أكاديمية واضحة ومركزة، مع تجنب الحشو أو تكرار المعلومات</w:t>
      </w:r>
      <w:r w:rsidRPr="00692131">
        <w:rPr>
          <w:rFonts w:asciiTheme="majorBidi" w:hAnsiTheme="majorBidi" w:cstheme="majorBidi"/>
          <w:b/>
          <w:bCs/>
          <w:sz w:val="28"/>
          <w:szCs w:val="28"/>
        </w:rPr>
        <w:t>.</w:t>
      </w:r>
    </w:p>
    <w:p w14:paraId="59796BDA" w14:textId="77777777" w:rsidR="00692131" w:rsidRPr="00692131" w:rsidRDefault="00692131" w:rsidP="00692131">
      <w:pPr>
        <w:numPr>
          <w:ilvl w:val="0"/>
          <w:numId w:val="10"/>
        </w:numPr>
        <w:bidi/>
        <w:spacing w:before="240" w:after="240"/>
        <w:rPr>
          <w:rFonts w:asciiTheme="majorBidi" w:hAnsiTheme="majorBidi" w:cstheme="majorBidi"/>
          <w:b/>
          <w:bCs/>
          <w:sz w:val="28"/>
          <w:szCs w:val="28"/>
        </w:rPr>
      </w:pPr>
      <w:r w:rsidRPr="00692131">
        <w:rPr>
          <w:rFonts w:asciiTheme="majorBidi" w:hAnsiTheme="majorBidi" w:cstheme="majorBidi"/>
          <w:b/>
          <w:bCs/>
          <w:sz w:val="28"/>
          <w:szCs w:val="28"/>
          <w:rtl/>
        </w:rPr>
        <w:t>استخدام الانتقال السلس بين الفقرات: البدء بسرد الأدبيات، ثم التحليل النقدي، ثم استنتاج الفجوة البحثية</w:t>
      </w:r>
      <w:r w:rsidRPr="00692131">
        <w:rPr>
          <w:rFonts w:asciiTheme="majorBidi" w:hAnsiTheme="majorBidi" w:cstheme="majorBidi"/>
          <w:b/>
          <w:bCs/>
          <w:sz w:val="28"/>
          <w:szCs w:val="28"/>
        </w:rPr>
        <w:t>.</w:t>
      </w:r>
    </w:p>
    <w:p w14:paraId="2F6DA7C2" w14:textId="354E18BC" w:rsidR="002D47A6" w:rsidRPr="00CE651E" w:rsidRDefault="00692131" w:rsidP="00CE651E">
      <w:pPr>
        <w:numPr>
          <w:ilvl w:val="0"/>
          <w:numId w:val="10"/>
        </w:numPr>
        <w:bidi/>
        <w:spacing w:before="240" w:after="240"/>
        <w:rPr>
          <w:rFonts w:asciiTheme="majorBidi" w:hAnsiTheme="majorBidi" w:cstheme="majorBidi"/>
          <w:b/>
          <w:bCs/>
          <w:sz w:val="28"/>
          <w:szCs w:val="28"/>
          <w:rtl/>
        </w:rPr>
      </w:pPr>
      <w:r w:rsidRPr="00692131">
        <w:rPr>
          <w:rFonts w:asciiTheme="majorBidi" w:hAnsiTheme="majorBidi" w:cstheme="majorBidi"/>
          <w:b/>
          <w:bCs/>
          <w:sz w:val="28"/>
          <w:szCs w:val="28"/>
          <w:rtl/>
        </w:rPr>
        <w:t>التأكيد على أن الهدف الرئيسي للإطار النظري هو دعم الفرضيات وإظهار أهمية البحث، وليس مجرد تلخيص الأدبيات</w:t>
      </w:r>
      <w:r w:rsidRPr="00692131">
        <w:rPr>
          <w:rFonts w:asciiTheme="majorBidi" w:hAnsiTheme="majorBidi" w:cstheme="majorBidi"/>
          <w:b/>
          <w:bCs/>
          <w:sz w:val="28"/>
          <w:szCs w:val="28"/>
        </w:rPr>
        <w:t>.</w:t>
      </w:r>
    </w:p>
    <w:sectPr w:rsidR="002D47A6" w:rsidRPr="00CE65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E4F89"/>
    <w:multiLevelType w:val="multilevel"/>
    <w:tmpl w:val="014C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3A2970A6"/>
    <w:multiLevelType w:val="multilevel"/>
    <w:tmpl w:val="E4B2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E76F90"/>
    <w:multiLevelType w:val="multilevel"/>
    <w:tmpl w:val="4F3E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2"/>
  </w:num>
  <w:num w:numId="2" w16cid:durableId="255552223">
    <w:abstractNumId w:val="9"/>
  </w:num>
  <w:num w:numId="3" w16cid:durableId="1158155546">
    <w:abstractNumId w:val="5"/>
  </w:num>
  <w:num w:numId="4" w16cid:durableId="1859345024">
    <w:abstractNumId w:val="7"/>
  </w:num>
  <w:num w:numId="5" w16cid:durableId="1511993591">
    <w:abstractNumId w:val="3"/>
  </w:num>
  <w:num w:numId="6" w16cid:durableId="232588186">
    <w:abstractNumId w:val="1"/>
  </w:num>
  <w:num w:numId="7" w16cid:durableId="1808010342">
    <w:abstractNumId w:val="8"/>
  </w:num>
  <w:num w:numId="8" w16cid:durableId="466435323">
    <w:abstractNumId w:val="4"/>
  </w:num>
  <w:num w:numId="9" w16cid:durableId="786578824">
    <w:abstractNumId w:val="0"/>
  </w:num>
  <w:num w:numId="10" w16cid:durableId="21294701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25DFC"/>
    <w:rsid w:val="002D01C3"/>
    <w:rsid w:val="002D47A6"/>
    <w:rsid w:val="002E5172"/>
    <w:rsid w:val="0030513F"/>
    <w:rsid w:val="00473044"/>
    <w:rsid w:val="004E09EB"/>
    <w:rsid w:val="00692131"/>
    <w:rsid w:val="0072787D"/>
    <w:rsid w:val="00AC3543"/>
    <w:rsid w:val="00B31B41"/>
    <w:rsid w:val="00BB5F94"/>
    <w:rsid w:val="00BC6EF5"/>
    <w:rsid w:val="00CE651E"/>
    <w:rsid w:val="00D33FBB"/>
    <w:rsid w:val="00DB4EEB"/>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D33F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574</Words>
  <Characters>2817</Characters>
  <Application>Microsoft Office Word</Application>
  <DocSecurity>0</DocSecurity>
  <Lines>64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5</cp:revision>
  <dcterms:created xsi:type="dcterms:W3CDTF">2025-11-18T01:30:00Z</dcterms:created>
  <dcterms:modified xsi:type="dcterms:W3CDTF">2025-11-18T02:09:00Z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