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766419F" w14:textId="21F28B79" w:rsidR="00EA22ED" w:rsidRDefault="00EA22ED" w:rsidP="007E6D2B">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0DD5B06" w:rsidR="00EA22ED" w:rsidRDefault="00EA22ED" w:rsidP="00CC5AD4">
            <w:pPr>
              <w:jc w:val="center"/>
            </w:pP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410B214B" w:rsidR="00EA22ED" w:rsidRDefault="00852449" w:rsidP="00CC5AD4">
            <w:pPr>
              <w:jc w:val="center"/>
            </w:pPr>
            <w:r>
              <w:rPr>
                <w:rFonts w:hint="cs"/>
                <w:rtl/>
              </w:rPr>
              <w:t>المراجع قديمة جدا ويجب الاستعانة بغيرها</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4B6A09"/>
    <w:rsid w:val="00570846"/>
    <w:rsid w:val="006B0C30"/>
    <w:rsid w:val="007E6D2B"/>
    <w:rsid w:val="00811C8D"/>
    <w:rsid w:val="00846C7F"/>
    <w:rsid w:val="00852449"/>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367</Words>
  <Characters>2094</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2024-07-31T19:38:00Z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