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FA1629B" w:rsidR="009125CE" w:rsidRPr="00BA715F" w:rsidRDefault="00B133B7" w:rsidP="00B133B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BA715F">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4298A01C">
            <wp:simplePos x="0" y="0"/>
            <wp:positionH relativeFrom="margin">
              <wp:align>left</wp:align>
            </wp:positionH>
            <wp:positionV relativeFrom="margin">
              <wp:align>top</wp:align>
            </wp:positionV>
            <wp:extent cx="1929765" cy="17907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9765" cy="1790700"/>
                    </a:xfrm>
                    <a:prstGeom prst="rect">
                      <a:avLst/>
                    </a:prstGeom>
                  </pic:spPr>
                </pic:pic>
              </a:graphicData>
            </a:graphic>
            <wp14:sizeRelH relativeFrom="margin">
              <wp14:pctWidth>0</wp14:pctWidth>
            </wp14:sizeRelH>
            <wp14:sizeRelV relativeFrom="margin">
              <wp14:pctHeight>0</wp14:pctHeight>
            </wp14:sizeRelV>
          </wp:anchor>
        </w:drawing>
      </w:r>
      <w:r w:rsidR="009125CE" w:rsidRPr="00BA715F">
        <w:rPr>
          <w:rFonts w:ascii="Sakkal Majalla" w:hAnsi="Sakkal Majalla" w:cs="Sakkal Majalla"/>
          <w:b/>
          <w:bCs/>
          <w:color w:val="000000" w:themeColor="text1"/>
          <w:sz w:val="32"/>
          <w:szCs w:val="32"/>
          <w:rtl/>
          <w:lang w:bidi="ar-EG"/>
        </w:rPr>
        <w:t>جامعة ميد</w:t>
      </w:r>
      <w:r w:rsidR="00EF4264">
        <w:rPr>
          <w:rFonts w:ascii="Sakkal Majalla" w:hAnsi="Sakkal Majalla" w:cs="Sakkal Majalla" w:hint="cs"/>
          <w:b/>
          <w:bCs/>
          <w:color w:val="000000" w:themeColor="text1"/>
          <w:sz w:val="32"/>
          <w:szCs w:val="32"/>
          <w:rtl/>
          <w:lang w:bidi="ar-EG"/>
        </w:rPr>
        <w:t xml:space="preserve"> </w:t>
      </w:r>
      <w:r w:rsidR="009125CE" w:rsidRPr="00BA715F">
        <w:rPr>
          <w:rFonts w:ascii="Sakkal Majalla" w:hAnsi="Sakkal Majalla" w:cs="Sakkal Majalla"/>
          <w:b/>
          <w:bCs/>
          <w:color w:val="000000" w:themeColor="text1"/>
          <w:sz w:val="32"/>
          <w:szCs w:val="32"/>
          <w:rtl/>
          <w:lang w:bidi="ar-EG"/>
        </w:rPr>
        <w:t xml:space="preserve">أوشن </w:t>
      </w:r>
    </w:p>
    <w:p w14:paraId="1E957002" w14:textId="03F145B0" w:rsidR="00F546CE" w:rsidRPr="00BA715F" w:rsidRDefault="00B700C1" w:rsidP="00B133B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A715F">
        <w:rPr>
          <w:rFonts w:ascii="Sakkal Majalla" w:hAnsi="Sakkal Majalla" w:cs="Sakkal Majalla"/>
          <w:b/>
          <w:bCs/>
          <w:color w:val="000000" w:themeColor="text1"/>
          <w:sz w:val="32"/>
          <w:szCs w:val="32"/>
          <w:rtl/>
          <w:lang w:bidi="ar-EG"/>
        </w:rPr>
        <w:t xml:space="preserve"> </w:t>
      </w:r>
      <w:r w:rsidR="009125CE" w:rsidRPr="00BA715F">
        <w:rPr>
          <w:rFonts w:ascii="Sakkal Majalla" w:hAnsi="Sakkal Majalla" w:cs="Sakkal Majalla"/>
          <w:b/>
          <w:bCs/>
          <w:color w:val="000000" w:themeColor="text1"/>
          <w:sz w:val="32"/>
          <w:szCs w:val="32"/>
          <w:rtl/>
          <w:lang w:bidi="ar-EG"/>
        </w:rPr>
        <w:t xml:space="preserve">كلية الإدارة </w:t>
      </w:r>
    </w:p>
    <w:p w14:paraId="446579F3" w14:textId="50BC515E" w:rsidR="00790131" w:rsidRPr="00BA715F" w:rsidRDefault="009125CE" w:rsidP="00B133B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A715F">
        <w:rPr>
          <w:rFonts w:ascii="Sakkal Majalla" w:hAnsi="Sakkal Majalla" w:cs="Sakkal Majalla"/>
          <w:b/>
          <w:bCs/>
          <w:color w:val="000000" w:themeColor="text1"/>
          <w:sz w:val="32"/>
          <w:szCs w:val="32"/>
          <w:rtl/>
          <w:lang w:bidi="ar-EG"/>
        </w:rPr>
        <w:t>تخصص</w:t>
      </w:r>
      <w:r w:rsidR="00B15A9E" w:rsidRPr="00BA715F">
        <w:rPr>
          <w:rFonts w:ascii="Sakkal Majalla" w:hAnsi="Sakkal Majalla" w:cs="Sakkal Majalla"/>
          <w:b/>
          <w:bCs/>
          <w:color w:val="000000" w:themeColor="text1"/>
          <w:sz w:val="32"/>
          <w:szCs w:val="32"/>
          <w:rtl/>
          <w:lang w:bidi="ar-EG"/>
        </w:rPr>
        <w:t xml:space="preserve"> </w:t>
      </w:r>
      <w:r w:rsidR="00857739" w:rsidRPr="00BA715F">
        <w:rPr>
          <w:rFonts w:ascii="Sakkal Majalla" w:hAnsi="Sakkal Majalla" w:cs="Sakkal Majalla"/>
          <w:b/>
          <w:bCs/>
          <w:color w:val="000000" w:themeColor="text1"/>
          <w:sz w:val="32"/>
          <w:szCs w:val="32"/>
          <w:rtl/>
          <w:lang w:bidi="ar-EG"/>
        </w:rPr>
        <w:t>إدارة</w:t>
      </w:r>
      <w:r w:rsidR="00A86E11" w:rsidRPr="00BA715F">
        <w:rPr>
          <w:rFonts w:ascii="Sakkal Majalla" w:hAnsi="Sakkal Majalla" w:cs="Sakkal Majalla"/>
          <w:b/>
          <w:bCs/>
          <w:color w:val="000000" w:themeColor="text1"/>
          <w:sz w:val="32"/>
          <w:szCs w:val="32"/>
          <w:rtl/>
          <w:lang w:bidi="ar-EG"/>
        </w:rPr>
        <w:t xml:space="preserve"> </w:t>
      </w:r>
      <w:r w:rsidR="00790131" w:rsidRPr="00BA715F">
        <w:rPr>
          <w:rFonts w:ascii="Sakkal Majalla" w:hAnsi="Sakkal Majalla" w:cs="Sakkal Majalla"/>
          <w:b/>
          <w:bCs/>
          <w:color w:val="000000" w:themeColor="text1"/>
          <w:sz w:val="32"/>
          <w:szCs w:val="32"/>
          <w:rtl/>
          <w:lang w:bidi="ar-EG"/>
        </w:rPr>
        <w:t xml:space="preserve">الاعمال </w:t>
      </w:r>
    </w:p>
    <w:p w14:paraId="1A558BEB" w14:textId="4AD5B21D" w:rsidR="00396510" w:rsidRPr="00BA715F" w:rsidRDefault="007A3A87" w:rsidP="00B133B7">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BA715F">
        <w:rPr>
          <w:rFonts w:ascii="Sakkal Majalla" w:hAnsi="Sakkal Majalla" w:cs="Sakkal Majalla"/>
          <w:b/>
          <w:bCs/>
          <w:color w:val="000000" w:themeColor="text1"/>
          <w:sz w:val="40"/>
          <w:szCs w:val="40"/>
          <w:rtl/>
          <w:lang w:bidi="ar-EG"/>
        </w:rPr>
        <w:t>أثر استراتيجيات الاستدامة المؤسسية</w:t>
      </w:r>
      <w:r w:rsidR="00ED2B59" w:rsidRPr="00BA715F">
        <w:rPr>
          <w:rFonts w:ascii="Sakkal Majalla" w:hAnsi="Sakkal Majalla" w:cs="Sakkal Majalla"/>
          <w:b/>
          <w:bCs/>
          <w:color w:val="000000" w:themeColor="text1"/>
          <w:sz w:val="40"/>
          <w:szCs w:val="40"/>
          <w:rtl/>
          <w:lang w:bidi="ar-EG"/>
        </w:rPr>
        <w:t xml:space="preserve"> </w:t>
      </w:r>
      <w:r w:rsidRPr="00BA715F">
        <w:rPr>
          <w:rFonts w:ascii="Sakkal Majalla" w:hAnsi="Sakkal Majalla" w:cs="Sakkal Majalla"/>
          <w:b/>
          <w:bCs/>
          <w:color w:val="000000" w:themeColor="text1"/>
          <w:sz w:val="40"/>
          <w:szCs w:val="40"/>
          <w:rtl/>
          <w:lang w:bidi="ar-EG"/>
        </w:rPr>
        <w:t>على تعزيز الميزة التنافسية في بيئة الأعمال السعودية</w:t>
      </w:r>
      <w:r w:rsidR="00ED2B59" w:rsidRPr="00BA715F">
        <w:rPr>
          <w:rFonts w:ascii="Sakkal Majalla" w:hAnsi="Sakkal Majalla" w:cs="Sakkal Majalla"/>
          <w:b/>
          <w:bCs/>
          <w:color w:val="000000" w:themeColor="text1"/>
          <w:sz w:val="40"/>
          <w:szCs w:val="40"/>
          <w:rtl/>
          <w:lang w:bidi="ar-EG"/>
        </w:rPr>
        <w:t xml:space="preserve">: </w:t>
      </w:r>
      <w:r w:rsidRPr="00BA715F">
        <w:rPr>
          <w:rFonts w:ascii="Sakkal Majalla" w:hAnsi="Sakkal Majalla" w:cs="Sakkal Majalla"/>
          <w:b/>
          <w:bCs/>
          <w:color w:val="000000" w:themeColor="text1"/>
          <w:sz w:val="40"/>
          <w:szCs w:val="40"/>
          <w:rtl/>
          <w:lang w:bidi="ar-EG"/>
        </w:rPr>
        <w:t>دراسة تطبيقية على الشركات الصناعية</w:t>
      </w:r>
    </w:p>
    <w:p w14:paraId="751A7E65" w14:textId="5DFEFDA5" w:rsidR="009125CE" w:rsidRPr="00BA715F" w:rsidRDefault="009125CE" w:rsidP="00B133B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A715F">
        <w:rPr>
          <w:rFonts w:ascii="Sakkal Majalla" w:hAnsi="Sakkal Majalla" w:cs="Sakkal Majalla"/>
          <w:b/>
          <w:bCs/>
          <w:color w:val="000000" w:themeColor="text1"/>
          <w:sz w:val="36"/>
          <w:szCs w:val="36"/>
          <w:rtl/>
          <w:lang w:bidi="ar-EG"/>
        </w:rPr>
        <w:t>إعداد الطالب/</w:t>
      </w:r>
    </w:p>
    <w:p w14:paraId="58D6152F" w14:textId="17A1C9C3" w:rsidR="009125CE" w:rsidRPr="00BA715F" w:rsidRDefault="009125CE" w:rsidP="00B133B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CB594D6" w14:textId="77777777" w:rsidR="0083081C" w:rsidRPr="00BA715F" w:rsidRDefault="0083081C" w:rsidP="00B133B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F4EE2DE" w14:textId="1A92484F" w:rsidR="009125CE" w:rsidRPr="00BA715F" w:rsidRDefault="009125CE" w:rsidP="00B133B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A715F">
        <w:rPr>
          <w:rFonts w:ascii="Sakkal Majalla" w:hAnsi="Sakkal Majalla" w:cs="Sakkal Majalla"/>
          <w:b/>
          <w:bCs/>
          <w:color w:val="000000" w:themeColor="text1"/>
          <w:sz w:val="36"/>
          <w:szCs w:val="36"/>
          <w:rtl/>
          <w:lang w:bidi="ar-EG"/>
        </w:rPr>
        <w:t>إشراف/</w:t>
      </w:r>
    </w:p>
    <w:p w14:paraId="39900BA8" w14:textId="031EED2A" w:rsidR="00D32470" w:rsidRPr="00BA715F" w:rsidRDefault="00BA5817" w:rsidP="00B133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A715F">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547D0394" w14:textId="7D3CA0CA" w:rsidR="00B133B7" w:rsidRPr="00BA715F" w:rsidRDefault="00B133B7" w:rsidP="00B133B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BA715F">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BA715F" w:rsidRDefault="009125CE" w:rsidP="00B133B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A715F">
        <w:rPr>
          <w:rFonts w:ascii="Sakkal Majalla" w:hAnsi="Sakkal Majalla" w:cs="Sakkal Majalla"/>
          <w:b/>
          <w:bCs/>
          <w:color w:val="000000" w:themeColor="text1"/>
          <w:sz w:val="36"/>
          <w:szCs w:val="36"/>
          <w:rtl/>
          <w:lang w:bidi="ar-EG"/>
        </w:rPr>
        <w:t>العام الدراسي:</w:t>
      </w:r>
    </w:p>
    <w:p w14:paraId="46552A9E" w14:textId="77777777" w:rsidR="00B133B7" w:rsidRPr="00BA715F" w:rsidRDefault="00B133B7" w:rsidP="00B133B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B133B7" w:rsidRPr="00BA715F" w:rsidSect="00B133B7">
          <w:type w:val="continuous"/>
          <w:pgSz w:w="11906" w:h="16838" w:code="9"/>
          <w:pgMar w:top="1440" w:right="1985" w:bottom="1440" w:left="1418" w:header="720" w:footer="720" w:gutter="567"/>
          <w:pgNumType w:fmt="arabicAbjad" w:start="1"/>
          <w:cols w:space="708"/>
          <w:bidi/>
          <w:rtlGutter/>
          <w:docGrid w:linePitch="360"/>
        </w:sectPr>
      </w:pPr>
      <w:r w:rsidRPr="00BA715F">
        <w:rPr>
          <w:rFonts w:ascii="Sakkal Majalla" w:hAnsi="Sakkal Majalla" w:cs="Sakkal Majalla"/>
          <w:b/>
          <w:bCs/>
          <w:color w:val="000000" w:themeColor="text1"/>
          <w:sz w:val="36"/>
          <w:szCs w:val="36"/>
          <w:lang w:bidi="ar-EG"/>
        </w:rPr>
        <w:t>1447 -  2025</w:t>
      </w:r>
    </w:p>
    <w:p w14:paraId="22CAB25E" w14:textId="79058CFB" w:rsidR="00B133B7" w:rsidRPr="00BA715F" w:rsidRDefault="00B133B7" w:rsidP="00B133B7">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14574403"/>
      <w:bookmarkStart w:id="1" w:name="_Hlk172151144"/>
      <w:bookmarkStart w:id="2" w:name="_Toc169790489"/>
      <w:r w:rsidRPr="00BA715F">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193CEC19" w14:textId="7B34FF53" w:rsidR="00B133B7" w:rsidRPr="00BA715F" w:rsidRDefault="00B133B7" w:rsidP="00B133B7">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3" w:name="_Toc214574404"/>
      <w:r w:rsidRPr="00BA715F">
        <w:rPr>
          <w:rFonts w:ascii="Sakkal Majalla" w:eastAsia="Calibri" w:hAnsi="Sakkal Majalla" w:cs="Sakkal Majalla" w:hint="cs"/>
          <w:b/>
          <w:bCs/>
          <w:color w:val="000000" w:themeColor="text1"/>
          <w:kern w:val="0"/>
          <w:sz w:val="36"/>
          <w:szCs w:val="36"/>
          <w:rtl/>
          <w14:ligatures w14:val="none"/>
        </w:rPr>
        <w:t>1.1 المقدمة</w:t>
      </w:r>
      <w:bookmarkEnd w:id="3"/>
    </w:p>
    <w:p w14:paraId="213E1D02" w14:textId="77777777" w:rsidR="00E6268E" w:rsidRPr="00BA715F" w:rsidRDefault="00E6268E" w:rsidP="00B133B7">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BA715F">
        <w:rPr>
          <w:rFonts w:ascii="Sakkal Majalla" w:eastAsia="Calibri" w:hAnsi="Sakkal Majalla" w:cs="Sakkal Majalla"/>
          <w:color w:val="000000" w:themeColor="text1"/>
          <w:kern w:val="0"/>
          <w:sz w:val="28"/>
          <w:szCs w:val="28"/>
          <w:rtl/>
          <w14:ligatures w14:val="none"/>
        </w:rPr>
        <w:t>تشهد بيئة الأعمال العالمية تحولاً جذرياً في طبيعة المنافسة، حيث لم تعد المنظمات تعتمد على الأساليب التقليدية في الإنتاج والتسويق وتحسين العمليات فقط، بل أصبحت الحاجة ملحة إلى تبني استراتيجيات جديدة أكثر شمولاً وعمقاً تستجيب لمتغيرات البيئة الاقتصادية والاجتماعية والبيئية. ومع التطور المتسارع في محيط الأعمال وازدياد الضغوط التنظيمية والتشريعية، باتت الاستدامة المؤسسية جزءاً لا يتجزأ من توجّهات المنظمات نحو بناء قيمة طويلة المدى. فالاستدامة لم تعد خياراً استراتيجياً إضافياً، بل أصبحت شرطاً أساسياً لاستمرارية المنظمة وقدرتها على المنافسة في سوق عالمي يتجه بقوة نحو المسؤولية والاستدامة. ويؤكد هذا الاتجاه ما أشارت إليه عدة دراسات تناولت التطور الذي تشهده المؤسسات المعاصرة، وضرورة دمج مفاهيم الاستدامة داخل الهياكل الاستراتيجية للمنظمة لضمان بقاءها وتعزيز قدرتها على التكيّف المستقبلي (الوكيل، 2025)</w:t>
      </w:r>
      <w:r w:rsidRPr="00BA715F">
        <w:rPr>
          <w:rFonts w:ascii="Sakkal Majalla" w:eastAsia="Calibri" w:hAnsi="Sakkal Majalla" w:cs="Sakkal Majalla"/>
          <w:color w:val="000000" w:themeColor="text1"/>
          <w:kern w:val="0"/>
          <w:sz w:val="28"/>
          <w:szCs w:val="28"/>
          <w14:ligatures w14:val="none"/>
        </w:rPr>
        <w:t>.</w:t>
      </w:r>
    </w:p>
    <w:p w14:paraId="66EB92B7" w14:textId="77777777" w:rsidR="00E6268E" w:rsidRPr="00BA715F" w:rsidRDefault="00E6268E" w:rsidP="00B133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BA715F">
        <w:rPr>
          <w:rFonts w:ascii="Sakkal Majalla" w:eastAsia="Calibri" w:hAnsi="Sakkal Majalla" w:cs="Sakkal Majalla"/>
          <w:color w:val="000000" w:themeColor="text1"/>
          <w:kern w:val="0"/>
          <w:sz w:val="28"/>
          <w:szCs w:val="28"/>
          <w:rtl/>
          <w14:ligatures w14:val="none"/>
        </w:rPr>
        <w:t>ومع الارتفاع المستمر في توقعات أصحاب المصلحة، أصبح دمج الاستدامة المؤسسية ضمن النظم الإدارية للمنظمات يمثل توجهاً عالمياً، حيث تتجه المؤسسات نحو اعتماد سياسات تحافظ على البيئة، وتدعم المجتمع، وتعزّز النمو الاقتصادي بصورة متوازنة. وبات واضحاً أن الاستدامة تلعب دوراً محورياً في تحسين صورة المنظمة وتعزيز الثقة في ممارساتها، كما تسهم في بناء سمعة قوية في الأسواق التي تزداد فيها حساسية العملاء تجاه الجوانب البيئية والاجتماعية. وقد أشارت الدراسات المرتبطة بالاستراتيجيات الحديثة إلى أهمية تكامل الأبعاد البيئية والاجتماعية والاقتصادية ومساهمتها في تعزيز الأداء العام للمنظمة (بن الطيب وبورغدة، 2023)</w:t>
      </w:r>
      <w:r w:rsidRPr="00BA715F">
        <w:rPr>
          <w:rFonts w:ascii="Sakkal Majalla" w:eastAsia="Calibri" w:hAnsi="Sakkal Majalla" w:cs="Sakkal Majalla"/>
          <w:color w:val="000000" w:themeColor="text1"/>
          <w:kern w:val="0"/>
          <w:sz w:val="28"/>
          <w:szCs w:val="28"/>
          <w14:ligatures w14:val="none"/>
        </w:rPr>
        <w:t>.</w:t>
      </w:r>
    </w:p>
    <w:p w14:paraId="76687123" w14:textId="77777777" w:rsidR="00E6268E" w:rsidRPr="00BA715F" w:rsidRDefault="00E6268E" w:rsidP="00B133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BA715F">
        <w:rPr>
          <w:rFonts w:ascii="Sakkal Majalla" w:eastAsia="Calibri" w:hAnsi="Sakkal Majalla" w:cs="Sakkal Majalla"/>
          <w:color w:val="000000" w:themeColor="text1"/>
          <w:kern w:val="0"/>
          <w:sz w:val="28"/>
          <w:szCs w:val="28"/>
          <w:rtl/>
          <w14:ligatures w14:val="none"/>
        </w:rPr>
        <w:t xml:space="preserve">إن التغيرات التكنولوجية والتحولات الرقمية التي يشهدها العالم تفرض على المنظمات إعادة صياغة ممارساتها كي تصبح أكثر مرونة واستدامة، إذ تسهم التقنيات الحديثة في تعزيز الكفاءة التشغيلية وتحسين استغلال الموارد، مما يمكّن المؤسسات من تحقيق مستويات أعلى من الفاعلية التنافسية. وتبرز </w:t>
      </w:r>
      <w:r w:rsidRPr="00BA715F">
        <w:rPr>
          <w:rFonts w:ascii="Sakkal Majalla" w:eastAsia="Calibri" w:hAnsi="Sakkal Majalla" w:cs="Sakkal Majalla"/>
          <w:color w:val="000000" w:themeColor="text1"/>
          <w:kern w:val="0"/>
          <w:sz w:val="28"/>
          <w:szCs w:val="28"/>
          <w:rtl/>
          <w14:ligatures w14:val="none"/>
        </w:rPr>
        <w:lastRenderedPageBreak/>
        <w:t>أهمية الدمج بين التكنولوجيا والاستدامة في عدة دراسات تناولت دور الابتكار والأدوات الرقمية في دعم القدرة التنافسية عبر تحسين الأداء وتقليل الهدر والاستجابة السريعة للمتغيرات</w:t>
      </w:r>
      <w:r w:rsidRPr="00BA715F">
        <w:rPr>
          <w:rFonts w:ascii="Sakkal Majalla" w:eastAsia="Calibri" w:hAnsi="Sakkal Majalla" w:cs="Sakkal Majalla"/>
          <w:color w:val="000000" w:themeColor="text1"/>
          <w:kern w:val="0"/>
          <w:sz w:val="28"/>
          <w:szCs w:val="28"/>
          <w14:ligatures w14:val="none"/>
        </w:rPr>
        <w:t xml:space="preserve"> (Yusuf &amp; Lytras, 2023).</w:t>
      </w:r>
    </w:p>
    <w:p w14:paraId="1FC932D2" w14:textId="77777777" w:rsidR="00E6268E" w:rsidRPr="00BA715F" w:rsidRDefault="00E6268E" w:rsidP="00B133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BA715F">
        <w:rPr>
          <w:rFonts w:ascii="Sakkal Majalla" w:eastAsia="Calibri" w:hAnsi="Sakkal Majalla" w:cs="Sakkal Majalla"/>
          <w:color w:val="000000" w:themeColor="text1"/>
          <w:kern w:val="0"/>
          <w:sz w:val="28"/>
          <w:szCs w:val="28"/>
          <w:rtl/>
          <w14:ligatures w14:val="none"/>
        </w:rPr>
        <w:t>وفي الوقت ذاته، تؤكد الأدبيات الإدارية أن تبني الاستدامة المؤسسية لا يتحقق بمعزل عن القدرات التنظيمية والموارد البشرية المؤهلة، إذ إن تطبيق الاستدامة يتطلب رؤية استراتيجية واضحة، وثقافة تنظيمية داعمة، ونُظماً تشغيلية متكاملة. وقد تناولت دراسات متعددة العلاقة بين القدرات التنظيمية والاستدامة، مشيرة إلى أن المؤسسات التي تستثمر في تطوير مواردها ورفع كفاءة كوادرها تكون أكثر قدرة على تحقيق أهداف الاستدامة وإدماجها في عملياتها اليومية (شحاتة، 2025)</w:t>
      </w:r>
      <w:r w:rsidRPr="00BA715F">
        <w:rPr>
          <w:rFonts w:ascii="Sakkal Majalla" w:eastAsia="Calibri" w:hAnsi="Sakkal Majalla" w:cs="Sakkal Majalla"/>
          <w:color w:val="000000" w:themeColor="text1"/>
          <w:kern w:val="0"/>
          <w:sz w:val="28"/>
          <w:szCs w:val="28"/>
          <w14:ligatures w14:val="none"/>
        </w:rPr>
        <w:t>.</w:t>
      </w:r>
    </w:p>
    <w:p w14:paraId="04AF535F" w14:textId="77777777" w:rsidR="00E6268E" w:rsidRPr="00BA715F" w:rsidRDefault="00E6268E" w:rsidP="00B133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BA715F">
        <w:rPr>
          <w:rFonts w:ascii="Sakkal Majalla" w:eastAsia="Calibri" w:hAnsi="Sakkal Majalla" w:cs="Sakkal Majalla"/>
          <w:color w:val="000000" w:themeColor="text1"/>
          <w:kern w:val="0"/>
          <w:sz w:val="28"/>
          <w:szCs w:val="28"/>
          <w:rtl/>
          <w14:ligatures w14:val="none"/>
        </w:rPr>
        <w:t>كما أن الممارسات الإدارية الحديثة مثل القيادة الريادية، وتمكين العاملين، والتسويق بالعلاقات، واليقظة التنافسية، تُعد من الركائز التي تدعم تبني الاستدامة داخل المؤسسات. فهذه الممارسات تُسهم في بناء بيئة عمل أكثر تفاعلاً واستجابة، وتدعم اتخاذ القرارات المستندة إلى معلومات دقيقة، وترفع من جودة الخدمات والمنتجات، مما ينعكس إيجاباً على قدرة المنظمة على المنافسة في الأسواق الديناميكية. وقد سلطت دراسات عدة الضوء على دور هذه الممارسات في تعزيز التميز المؤسسي، والعلاقات مع العملاء، والقدرة على استشراف المخاطر والفرص، مما يجعلها عناصر مكملة للتوجه نحو الاستدامة (مزياني وآخرون، 2024)</w:t>
      </w:r>
      <w:r w:rsidRPr="00BA715F">
        <w:rPr>
          <w:rFonts w:ascii="Sakkal Majalla" w:eastAsia="Calibri" w:hAnsi="Sakkal Majalla" w:cs="Sakkal Majalla"/>
          <w:color w:val="000000" w:themeColor="text1"/>
          <w:kern w:val="0"/>
          <w:sz w:val="28"/>
          <w:szCs w:val="28"/>
          <w14:ligatures w14:val="none"/>
        </w:rPr>
        <w:t>.</w:t>
      </w:r>
    </w:p>
    <w:p w14:paraId="551E1603" w14:textId="77777777" w:rsidR="00E6268E" w:rsidRPr="00BA715F" w:rsidRDefault="00E6268E" w:rsidP="00B133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BA715F">
        <w:rPr>
          <w:rFonts w:ascii="Sakkal Majalla" w:eastAsia="Calibri" w:hAnsi="Sakkal Majalla" w:cs="Sakkal Majalla"/>
          <w:color w:val="000000" w:themeColor="text1"/>
          <w:kern w:val="0"/>
          <w:sz w:val="28"/>
          <w:szCs w:val="28"/>
          <w:rtl/>
          <w14:ligatures w14:val="none"/>
        </w:rPr>
        <w:t>وفي سياق قطاع الأعمال، تظهر أهمية الاستدامة المؤسسية بشكل أكبر، نظراً لارتباط هذا القطاع بالاستثمار وإدارة الموارد والتفاعل مع الأسواق المحلية والدولية. وقد أصبح من الضروري للمنظمات، وخاصة الصناعية منها، أن تعتمد استراتيجيات توازن بين النمو الاقتصادي والمحافظة على البيئة ومسؤولياتها الاجتماعية، بما يسهم في تحقيق مكانة تنافسية مستدامة. وتشير الأدبيات إلى أن المؤسسات التي تتبنى مفاهيم الاستدامة تكون في وضع أفضل للتميز عن منافسيها من خلال تحسين الكفاءة وتقليل التكاليف والحد من المخاطر التشغيلية (بدوي وآخرون، 2024)</w:t>
      </w:r>
      <w:r w:rsidRPr="00BA715F">
        <w:rPr>
          <w:rFonts w:ascii="Sakkal Majalla" w:eastAsia="Calibri" w:hAnsi="Sakkal Majalla" w:cs="Sakkal Majalla"/>
          <w:color w:val="000000" w:themeColor="text1"/>
          <w:kern w:val="0"/>
          <w:sz w:val="28"/>
          <w:szCs w:val="28"/>
          <w14:ligatures w14:val="none"/>
        </w:rPr>
        <w:t>.</w:t>
      </w:r>
    </w:p>
    <w:p w14:paraId="7E3F5B42" w14:textId="77777777" w:rsidR="00E6268E" w:rsidRPr="00BA715F" w:rsidRDefault="00E6268E" w:rsidP="00B133B7">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BA715F">
        <w:rPr>
          <w:rFonts w:ascii="Sakkal Majalla" w:eastAsia="Calibri" w:hAnsi="Sakkal Majalla" w:cs="Sakkal Majalla"/>
          <w:color w:val="000000" w:themeColor="text1"/>
          <w:kern w:val="0"/>
          <w:sz w:val="28"/>
          <w:szCs w:val="28"/>
          <w:rtl/>
          <w14:ligatures w14:val="none"/>
        </w:rPr>
        <w:lastRenderedPageBreak/>
        <w:t>وفي المملكة العربية السعودية، يأتي توجه تعزيز الاستدامة المؤسسية متوافقاً مع الرؤية الوطنية 2030، التي تؤكد على رفع كفاءة القطاع الصناعي، وتعزيز تنويع الاقتصاد، وتبني ممارسات إنتاج مستدامة تتوافق مع المعايير العالمية. ويُعد القطاع الصناعي أحد أكثر القطاعات ارتباطاً بمفاهيم الاستدامة، نظراً لما يمتلكه من تأثيرات مباشرة على البيئة والمجتمع والاقتصاد، وهو ما يجعل تحليل أثر استراتيجيات الاستدامة المؤسسية على الميزة التنافسية في هذا القطاع أمراً ضرورياً لفهم آليات تحسين الأداء ودعم التحول الوطني</w:t>
      </w:r>
    </w:p>
    <w:p w14:paraId="3A099246" w14:textId="705C4713" w:rsidR="00C83DD5" w:rsidRPr="00BA715F" w:rsidRDefault="00B133B7" w:rsidP="00B133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4574405"/>
      <w:r w:rsidRPr="00BA715F">
        <w:rPr>
          <w:rFonts w:ascii="Sakkal Majalla" w:hAnsi="Sakkal Majalla" w:cs="Sakkal Majalla"/>
          <w:b/>
          <w:bCs/>
          <w:color w:val="000000" w:themeColor="text1"/>
          <w:sz w:val="36"/>
          <w:szCs w:val="36"/>
          <w:rtl/>
        </w:rPr>
        <w:t>2.1 مشكلة الدراسة</w:t>
      </w:r>
      <w:bookmarkEnd w:id="4"/>
    </w:p>
    <w:p w14:paraId="54967FFF" w14:textId="77777777" w:rsidR="004922BC" w:rsidRPr="00BA715F" w:rsidRDefault="004922BC" w:rsidP="00B133B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BA715F">
        <w:rPr>
          <w:rFonts w:ascii="Sakkal Majalla" w:hAnsi="Sakkal Majalla" w:cs="Sakkal Majalla"/>
          <w:color w:val="000000" w:themeColor="text1"/>
          <w:sz w:val="28"/>
          <w:szCs w:val="28"/>
          <w:rtl/>
        </w:rPr>
        <w:t>تُعد الاستدامة المؤسسية أحد المرتكزات الأساسية التي تبني عليها المنظمات استراتيجياتها الحديثة، في ظل بيئة أعمال تتسم بالتغير السريع وارتفاع مستوى المنافسة الصناعية. وعلى الرغم من الأهمية المتزايدة للاستدامة بوصفها إطاراً شاملاً يحكم الأداء البيئي والاجتماعي والاقتصادي، تشير الأدبيات إلى وجود فجوة بين مستوى تبنّي الاستدامة وبين قدرتها الفعلية على خلق ميزة تنافسية مستدامة في العديد من القطاعات. فقد أكدت دراسة ثابت (2021) أن استراتيجيات التخطيط والاستدامة في المنظمات—خاصة في السياقات الناشئة—لا تزال تواجه تحديات تتعلق بضعف تكاملها في البنية التنظيمية. كما أوضحت دراسة مزياني وآخرون (2024) أن المنظمات قد تتبنى ممارسات تنافسية، لكنها تفتقر إلى آليات رصد البيئة المحيطة بطريقة مستدامة تحقق لها التفوق في المدى الطويل</w:t>
      </w:r>
      <w:r w:rsidRPr="00BA715F">
        <w:rPr>
          <w:rFonts w:ascii="Sakkal Majalla" w:hAnsi="Sakkal Majalla" w:cs="Sakkal Majalla"/>
          <w:color w:val="000000" w:themeColor="text1"/>
          <w:sz w:val="28"/>
          <w:szCs w:val="28"/>
          <w:lang w:bidi="ar-EG"/>
        </w:rPr>
        <w:t>.</w:t>
      </w:r>
    </w:p>
    <w:p w14:paraId="2CB94E60" w14:textId="77777777" w:rsidR="004922BC" w:rsidRPr="00BA715F" w:rsidRDefault="004922BC" w:rsidP="00B133B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BA715F">
        <w:rPr>
          <w:rFonts w:ascii="Sakkal Majalla" w:hAnsi="Sakkal Majalla" w:cs="Sakkal Majalla"/>
          <w:color w:val="000000" w:themeColor="text1"/>
          <w:sz w:val="28"/>
          <w:szCs w:val="28"/>
          <w:rtl/>
        </w:rPr>
        <w:t>وفي السياق نفسه، تُظهر نتائج عدد من الدراسات وجود خلل في ربط الممارسات التنظيمية الحديثة بالنتائج التنافسية المرجوة، إذ بينت دراسة البحري (2024) أن تبني ممارسات التمكين أو التحسين التنظيمي لا يحقق ميزة تنافسية ما لم يُدمج ضمن إطار استراتيجي واضح ومترابط. كما كشفت دراسة الكواش ومحمود (2022) أن مستوى الميزة التنافسية في بعض المؤسسات يبقى متوسطاً رغم وجود مبادرات تطويرية، مما يشير إلى الحاجة لنهج أعمق وأكثر استدامة في بناء القدرات التنافسية. وتوصلت دراسة الفقير وآدم (2021) إلى أن غياب الرؤية القيادية المستدامة يقلل من قدرة المؤسسات على تحويل ممارساتها الإدارية إلى قيمة تنافسية حقيقية</w:t>
      </w:r>
      <w:r w:rsidRPr="00BA715F">
        <w:rPr>
          <w:rFonts w:ascii="Sakkal Majalla" w:hAnsi="Sakkal Majalla" w:cs="Sakkal Majalla"/>
          <w:color w:val="000000" w:themeColor="text1"/>
          <w:sz w:val="28"/>
          <w:szCs w:val="28"/>
          <w:lang w:bidi="ar-EG"/>
        </w:rPr>
        <w:t>.</w:t>
      </w:r>
    </w:p>
    <w:p w14:paraId="5C009290" w14:textId="77777777" w:rsidR="004922BC" w:rsidRPr="00BA715F" w:rsidRDefault="004922BC" w:rsidP="00B133B7">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BA715F">
        <w:rPr>
          <w:rFonts w:ascii="Sakkal Majalla" w:hAnsi="Sakkal Majalla" w:cs="Sakkal Majalla"/>
          <w:color w:val="000000" w:themeColor="text1"/>
          <w:sz w:val="28"/>
          <w:szCs w:val="28"/>
          <w:rtl/>
        </w:rPr>
        <w:lastRenderedPageBreak/>
        <w:t>وعلى الرغم من تزايد الاهتمام بمفاهيم الاستدامة في المملكة العربية السعودية ضمن توجهات رؤية 2030، لا تزال العديد من الشركات الصناعية تواجه تحديات في تحويل استراتيجيات الاستدامة إلى قوة تنافسية ملموسة</w:t>
      </w:r>
      <w:r w:rsidRPr="00BA715F">
        <w:rPr>
          <w:rFonts w:ascii="Sakkal Majalla" w:hAnsi="Sakkal Majalla" w:cs="Sakkal Majalla"/>
          <w:color w:val="000000" w:themeColor="text1"/>
          <w:sz w:val="28"/>
          <w:szCs w:val="28"/>
          <w:lang w:bidi="ar-EG"/>
        </w:rPr>
        <w:t xml:space="preserve">. </w:t>
      </w:r>
      <w:r w:rsidRPr="00BA715F">
        <w:rPr>
          <w:rFonts w:ascii="Sakkal Majalla" w:hAnsi="Sakkal Majalla" w:cs="Sakkal Majalla"/>
          <w:color w:val="000000" w:themeColor="text1"/>
          <w:sz w:val="28"/>
          <w:szCs w:val="28"/>
          <w:rtl/>
        </w:rPr>
        <w:t>فهناك دلائل على محدودية التكامل بين الاستدامة البيئية والاجتماعية والاقتصادية وبين الأداء التنافسي، إضافة إلى عدم وضوح حجم التأثير الحقيقي لكل بُعد من أبعاد الاستدامة على الميزة التنافسية. وبناءً عليه تتحدد مشكلة الدراسة في السؤال الرئيس الآتي</w:t>
      </w:r>
      <w:r w:rsidRPr="00BA715F">
        <w:rPr>
          <w:rFonts w:ascii="Sakkal Majalla" w:hAnsi="Sakkal Majalla" w:cs="Sakkal Majalla"/>
          <w:color w:val="000000" w:themeColor="text1"/>
          <w:sz w:val="28"/>
          <w:szCs w:val="28"/>
          <w:lang w:bidi="ar-EG"/>
        </w:rPr>
        <w:t>:</w:t>
      </w:r>
    </w:p>
    <w:p w14:paraId="304173E4" w14:textId="77777777" w:rsidR="00B133B7" w:rsidRPr="00BA715F" w:rsidRDefault="004922BC" w:rsidP="00B133B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إلى أي مدى تؤثر استراتيجيات الاستدامة المؤسسية بأبعادها البيئية والاجتماعية والاقتصادية على تعزيز الميزة التنافسية في الشركات الصناعية السعودية؟</w:t>
      </w:r>
      <w:bookmarkStart w:id="5" w:name="_Toc169790490"/>
      <w:bookmarkEnd w:id="1"/>
      <w:bookmarkEnd w:id="2"/>
    </w:p>
    <w:p w14:paraId="77E9731E" w14:textId="4E13AEC5" w:rsidR="00B133B7" w:rsidRPr="00BA715F" w:rsidRDefault="00B133B7" w:rsidP="00B133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4574406"/>
      <w:r w:rsidRPr="00BA715F">
        <w:rPr>
          <w:rFonts w:ascii="Sakkal Majalla" w:hAnsi="Sakkal Majalla" w:cs="Sakkal Majalla"/>
          <w:b/>
          <w:bCs/>
          <w:color w:val="000000" w:themeColor="text1"/>
          <w:sz w:val="36"/>
          <w:szCs w:val="36"/>
          <w:rtl/>
        </w:rPr>
        <w:t>3.1 أهمية الدراسة:</w:t>
      </w:r>
      <w:bookmarkEnd w:id="6"/>
    </w:p>
    <w:p w14:paraId="1EE72FAC" w14:textId="5A07CA51" w:rsidR="00AF46DF" w:rsidRPr="00BA715F" w:rsidRDefault="00AF46DF" w:rsidP="00B133B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A715F">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BA715F">
        <w:rPr>
          <w:rFonts w:ascii="Sakkal Majalla" w:hAnsi="Sakkal Majalla" w:cs="Sakkal Majalla"/>
          <w:color w:val="000000" w:themeColor="text1"/>
          <w:sz w:val="28"/>
          <w:szCs w:val="28"/>
          <w:rtl/>
        </w:rPr>
        <w:t>فيما يل</w:t>
      </w:r>
      <w:r w:rsidR="00DD6BEA" w:rsidRPr="00BA715F">
        <w:rPr>
          <w:rFonts w:ascii="Sakkal Majalla" w:hAnsi="Sakkal Majalla" w:cs="Sakkal Majalla"/>
          <w:color w:val="000000" w:themeColor="text1"/>
          <w:sz w:val="28"/>
          <w:szCs w:val="28"/>
          <w:rtl/>
        </w:rPr>
        <w:t>ي</w:t>
      </w:r>
      <w:r w:rsidR="000125CD" w:rsidRPr="00BA715F">
        <w:rPr>
          <w:rFonts w:ascii="Sakkal Majalla" w:hAnsi="Sakkal Majalla" w:cs="Sakkal Majalla"/>
          <w:color w:val="000000" w:themeColor="text1"/>
          <w:sz w:val="28"/>
          <w:szCs w:val="28"/>
          <w:rtl/>
        </w:rPr>
        <w:t>:</w:t>
      </w:r>
    </w:p>
    <w:p w14:paraId="261CADEE" w14:textId="77777777" w:rsidR="00AF46DF" w:rsidRPr="00BA715F" w:rsidRDefault="00AF46DF" w:rsidP="00B133B7">
      <w:pPr>
        <w:pStyle w:val="NormalWeb"/>
        <w:bidi/>
        <w:spacing w:line="360" w:lineRule="auto"/>
        <w:jc w:val="both"/>
        <w:rPr>
          <w:rFonts w:ascii="Sakkal Majalla" w:hAnsi="Sakkal Majalla" w:cs="Sakkal Majalla"/>
          <w:color w:val="000000" w:themeColor="text1"/>
          <w:sz w:val="32"/>
          <w:szCs w:val="32"/>
        </w:rPr>
      </w:pPr>
      <w:r w:rsidRPr="00BA715F">
        <w:rPr>
          <w:rStyle w:val="Strong"/>
          <w:rFonts w:ascii="Sakkal Majalla" w:hAnsi="Sakkal Majalla" w:cs="Sakkal Majalla"/>
          <w:color w:val="000000" w:themeColor="text1"/>
          <w:sz w:val="32"/>
          <w:szCs w:val="32"/>
          <w:rtl/>
        </w:rPr>
        <w:t>الأهمية النظرية</w:t>
      </w:r>
      <w:r w:rsidRPr="00BA715F">
        <w:rPr>
          <w:rStyle w:val="Strong"/>
          <w:rFonts w:ascii="Sakkal Majalla" w:hAnsi="Sakkal Majalla" w:cs="Sakkal Majalla"/>
          <w:color w:val="000000" w:themeColor="text1"/>
          <w:sz w:val="32"/>
          <w:szCs w:val="32"/>
        </w:rPr>
        <w:t>:</w:t>
      </w:r>
    </w:p>
    <w:p w14:paraId="7C4380F5" w14:textId="4CA272FC" w:rsidR="001A08A3" w:rsidRPr="00BA715F" w:rsidRDefault="001A08A3" w:rsidP="00B133B7">
      <w:pPr>
        <w:pStyle w:val="NormalWeb"/>
        <w:numPr>
          <w:ilvl w:val="0"/>
          <w:numId w:val="8"/>
        </w:numPr>
        <w:bidi/>
        <w:spacing w:line="360" w:lineRule="auto"/>
        <w:ind w:left="423" w:hanging="425"/>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الإسهام في إثراء الأدبيات العلمية العربية المتعلقة بالاستدامة المؤسسية والميزة التنافسية، من خلال معالجة موضوع يعد من الاتجاهات البحثية المعاصرة التي تشهد توسعاً في النطاق الدولي، لكنه لا يزال بحاجة إلى المزيد من الدراسات في السياق العربي والخليجي على وجه الخصوص</w:t>
      </w:r>
      <w:r w:rsidRPr="00BA715F">
        <w:rPr>
          <w:rFonts w:ascii="Sakkal Majalla" w:hAnsi="Sakkal Majalla" w:cs="Sakkal Majalla"/>
          <w:color w:val="000000" w:themeColor="text1"/>
          <w:sz w:val="28"/>
          <w:szCs w:val="28"/>
        </w:rPr>
        <w:t>.</w:t>
      </w:r>
    </w:p>
    <w:p w14:paraId="44B3B3A8" w14:textId="68465F29" w:rsidR="001A08A3" w:rsidRPr="00BA715F" w:rsidRDefault="001A08A3" w:rsidP="00B133B7">
      <w:pPr>
        <w:pStyle w:val="NormalWeb"/>
        <w:numPr>
          <w:ilvl w:val="0"/>
          <w:numId w:val="8"/>
        </w:numPr>
        <w:bidi/>
        <w:spacing w:line="360" w:lineRule="auto"/>
        <w:ind w:left="423" w:hanging="425"/>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تطوير إطار نظري متكامل يربط بين أبعاد الاستدامة المؤسسية والميزة التنافسية، بما يعزز الفهم الأكاديمي للعلاقات التفاعلية بين متغيرات الدراسة ويوضح كيفية تأثير الممارسات البيئية والاجتماعية والاقتصادية في تعزيز القدرة التنافسية</w:t>
      </w:r>
      <w:r w:rsidRPr="00BA715F">
        <w:rPr>
          <w:rFonts w:ascii="Sakkal Majalla" w:hAnsi="Sakkal Majalla" w:cs="Sakkal Majalla"/>
          <w:color w:val="000000" w:themeColor="text1"/>
          <w:sz w:val="28"/>
          <w:szCs w:val="28"/>
        </w:rPr>
        <w:t>.</w:t>
      </w:r>
    </w:p>
    <w:p w14:paraId="43B131BF" w14:textId="71BE0515" w:rsidR="001A08A3" w:rsidRPr="00BA715F" w:rsidRDefault="001A08A3" w:rsidP="00B133B7">
      <w:pPr>
        <w:pStyle w:val="NormalWeb"/>
        <w:numPr>
          <w:ilvl w:val="0"/>
          <w:numId w:val="8"/>
        </w:numPr>
        <w:bidi/>
        <w:spacing w:line="360" w:lineRule="auto"/>
        <w:ind w:left="423" w:hanging="425"/>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سد فجوة معرفية تتعلق بندرة الدراسات التطبيقية التي تركز على الشركات الصناعية السعودية، خصوصاً في ضوء التحولات الاقتصادية والتنظيمية الحالية التي تتبناها المملكة ضمن رؤية 2030</w:t>
      </w:r>
      <w:r w:rsidRPr="00BA715F">
        <w:rPr>
          <w:rFonts w:ascii="Sakkal Majalla" w:hAnsi="Sakkal Majalla" w:cs="Sakkal Majalla"/>
          <w:color w:val="000000" w:themeColor="text1"/>
          <w:sz w:val="28"/>
          <w:szCs w:val="28"/>
        </w:rPr>
        <w:t>.</w:t>
      </w:r>
    </w:p>
    <w:p w14:paraId="2920BCF5" w14:textId="70531901" w:rsidR="001A08A3" w:rsidRPr="00BA715F" w:rsidRDefault="001A08A3" w:rsidP="00B133B7">
      <w:pPr>
        <w:pStyle w:val="NormalWeb"/>
        <w:numPr>
          <w:ilvl w:val="0"/>
          <w:numId w:val="8"/>
        </w:numPr>
        <w:bidi/>
        <w:spacing w:line="360" w:lineRule="auto"/>
        <w:ind w:left="423" w:hanging="425"/>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توفير مرجعية علمية يمكن أن يستفيد منها الباحثون في دراسات لاحقة حول الاستدامة المؤسسية، أو تطوير نماذج قياس جديدة تتعلق بالميزة التنافسية المستدامة</w:t>
      </w:r>
      <w:r w:rsidRPr="00BA715F">
        <w:rPr>
          <w:rFonts w:ascii="Sakkal Majalla" w:hAnsi="Sakkal Majalla" w:cs="Sakkal Majalla"/>
          <w:color w:val="000000" w:themeColor="text1"/>
          <w:sz w:val="28"/>
          <w:szCs w:val="28"/>
        </w:rPr>
        <w:t>.</w:t>
      </w:r>
    </w:p>
    <w:p w14:paraId="7C075B27" w14:textId="67FDCBC2" w:rsidR="000125CD" w:rsidRPr="00BA715F" w:rsidRDefault="001A08A3" w:rsidP="00B133B7">
      <w:pPr>
        <w:pStyle w:val="NormalWeb"/>
        <w:numPr>
          <w:ilvl w:val="0"/>
          <w:numId w:val="8"/>
        </w:numPr>
        <w:bidi/>
        <w:spacing w:line="360" w:lineRule="auto"/>
        <w:ind w:left="423" w:hanging="425"/>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lastRenderedPageBreak/>
        <w:t>إبراز البعد الاستراتيجي للاستدامة كمفهوم يتجاوز المجال البيئي ليكون أحد محددات التنافسية ومرتكزات التطوير المؤسسي في البيئة الصناعية.</w:t>
      </w:r>
      <w:r w:rsidR="007A3A87" w:rsidRPr="00BA715F">
        <w:rPr>
          <w:rFonts w:ascii="Sakkal Majalla" w:hAnsi="Sakkal Majalla" w:cs="Sakkal Majalla"/>
          <w:color w:val="000000" w:themeColor="text1"/>
          <w:sz w:val="28"/>
          <w:szCs w:val="28"/>
          <w:rtl/>
        </w:rPr>
        <w:t>.</w:t>
      </w:r>
    </w:p>
    <w:p w14:paraId="52461B94" w14:textId="6BF4E913" w:rsidR="00AF46DF" w:rsidRPr="00BA715F" w:rsidRDefault="00AF46DF" w:rsidP="00B133B7">
      <w:pPr>
        <w:pStyle w:val="NormalWeb"/>
        <w:bidi/>
        <w:spacing w:line="360" w:lineRule="auto"/>
        <w:jc w:val="both"/>
        <w:rPr>
          <w:rFonts w:ascii="Sakkal Majalla" w:hAnsi="Sakkal Majalla" w:cs="Sakkal Majalla"/>
          <w:color w:val="000000" w:themeColor="text1"/>
          <w:sz w:val="32"/>
          <w:szCs w:val="32"/>
        </w:rPr>
      </w:pPr>
      <w:r w:rsidRPr="00BA715F">
        <w:rPr>
          <w:rStyle w:val="Strong"/>
          <w:rFonts w:ascii="Sakkal Majalla" w:hAnsi="Sakkal Majalla" w:cs="Sakkal Majalla"/>
          <w:color w:val="000000" w:themeColor="text1"/>
          <w:sz w:val="32"/>
          <w:szCs w:val="32"/>
          <w:rtl/>
        </w:rPr>
        <w:t>الأهمية التطبيقية</w:t>
      </w:r>
      <w:r w:rsidRPr="00BA715F">
        <w:rPr>
          <w:rStyle w:val="Strong"/>
          <w:rFonts w:ascii="Sakkal Majalla" w:hAnsi="Sakkal Majalla" w:cs="Sakkal Majalla"/>
          <w:color w:val="000000" w:themeColor="text1"/>
          <w:sz w:val="32"/>
          <w:szCs w:val="32"/>
        </w:rPr>
        <w:t>:</w:t>
      </w:r>
    </w:p>
    <w:p w14:paraId="7E324949" w14:textId="463647BF" w:rsidR="001A08A3" w:rsidRPr="00BA715F" w:rsidRDefault="001A08A3" w:rsidP="00B133B7">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تقديم مؤشرات عملية لصناع القرار في الشركات الصناعية السعودية حول مدى تأثير تبني استراتيجيات الاستدامة في رفع مستوى التميز التنافسي وتحسين الأداء المؤسسي على المدى القصير والطويل</w:t>
      </w:r>
      <w:r w:rsidRPr="00BA715F">
        <w:rPr>
          <w:rFonts w:ascii="Sakkal Majalla" w:hAnsi="Sakkal Majalla" w:cs="Sakkal Majalla"/>
          <w:color w:val="000000" w:themeColor="text1"/>
          <w:sz w:val="28"/>
          <w:szCs w:val="28"/>
        </w:rPr>
        <w:t>.</w:t>
      </w:r>
    </w:p>
    <w:p w14:paraId="2EA13786" w14:textId="32D9CE16" w:rsidR="001A08A3" w:rsidRPr="00BA715F" w:rsidRDefault="001A08A3" w:rsidP="00B133B7">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مساعدة الشركات الصناعية على تقييم ممارساتها الحالية في مجالات الاستدامة البيئية والاجتماعية والاقتصادية، وتحديد نقاط القوة والضعف، بما يدعم التخطيط الاستراتيجي وتوجيه الموارد بكفاءة</w:t>
      </w:r>
      <w:r w:rsidRPr="00BA715F">
        <w:rPr>
          <w:rFonts w:ascii="Sakkal Majalla" w:hAnsi="Sakkal Majalla" w:cs="Sakkal Majalla"/>
          <w:color w:val="000000" w:themeColor="text1"/>
          <w:sz w:val="28"/>
          <w:szCs w:val="28"/>
        </w:rPr>
        <w:t>.</w:t>
      </w:r>
    </w:p>
    <w:p w14:paraId="7FFCFA23" w14:textId="5C6962C9" w:rsidR="001A08A3" w:rsidRPr="00BA715F" w:rsidRDefault="001A08A3" w:rsidP="00B133B7">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دعم مبادرات التحول الوطني ورؤية المملكة 2030 من خلال تقديم توصيات عملية تسهم في تعزيز الاستدامة الصناعية، ورفع القدرة التنافسية للصناعات الوطنية في الأسواق المحلية والعالمية</w:t>
      </w:r>
      <w:r w:rsidRPr="00BA715F">
        <w:rPr>
          <w:rFonts w:ascii="Sakkal Majalla" w:hAnsi="Sakkal Majalla" w:cs="Sakkal Majalla"/>
          <w:color w:val="000000" w:themeColor="text1"/>
          <w:sz w:val="28"/>
          <w:szCs w:val="28"/>
        </w:rPr>
        <w:t>.</w:t>
      </w:r>
    </w:p>
    <w:p w14:paraId="6F05CFCE" w14:textId="2B45B7F3" w:rsidR="001A08A3" w:rsidRPr="00BA715F" w:rsidRDefault="001A08A3" w:rsidP="00B133B7">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تزويد الجهات الحكومية والرقابية بمعلومات موثوقة يمكن الاستناد إليها في تطوير السياسات واللوائح الداعمة لتطبيق ممارسات الاستدامة في القطاع الصناعي</w:t>
      </w:r>
      <w:r w:rsidRPr="00BA715F">
        <w:rPr>
          <w:rFonts w:ascii="Sakkal Majalla" w:hAnsi="Sakkal Majalla" w:cs="Sakkal Majalla"/>
          <w:color w:val="000000" w:themeColor="text1"/>
          <w:sz w:val="28"/>
          <w:szCs w:val="28"/>
        </w:rPr>
        <w:t>.</w:t>
      </w:r>
    </w:p>
    <w:p w14:paraId="603C20D4" w14:textId="4486F5B9" w:rsidR="001A08A3" w:rsidRPr="00BA715F" w:rsidRDefault="001A08A3" w:rsidP="00B133B7">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تعزيز قدرة الشركات الصناعية على مواجهة التحديات المستقبلية المرتبطة بالمتغيرات البيئية والاقتصادية والتقنية، من خلال تبني نماذج استدامة فعّالة تسهم في تحسين الإنتاجية والجودة وتقليل المخاطر</w:t>
      </w:r>
      <w:r w:rsidRPr="00BA715F">
        <w:rPr>
          <w:rFonts w:ascii="Sakkal Majalla" w:hAnsi="Sakkal Majalla" w:cs="Sakkal Majalla"/>
          <w:color w:val="000000" w:themeColor="text1"/>
          <w:sz w:val="28"/>
          <w:szCs w:val="28"/>
        </w:rPr>
        <w:t>.</w:t>
      </w:r>
    </w:p>
    <w:p w14:paraId="5495AB1E" w14:textId="3637A28F" w:rsidR="00DD6BEA" w:rsidRPr="00BA715F" w:rsidRDefault="001A08A3" w:rsidP="00B133B7">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رفع مستوى الوعي لدى المديرين والموظفين بأهمية الاستدامة كعنصر استراتيجي لا يقل أهمية عن الربحية والكفاءة التشغيلية، بما ينعكس إيجابياً على السلوك التنظيمي والثقافة المؤسسية.</w:t>
      </w:r>
    </w:p>
    <w:p w14:paraId="68842680" w14:textId="3BEF28FF" w:rsidR="00B133B7" w:rsidRPr="00BA715F" w:rsidRDefault="00B133B7" w:rsidP="00B133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574407"/>
      <w:bookmarkStart w:id="8" w:name="_Hlk171142984"/>
      <w:bookmarkEnd w:id="5"/>
      <w:r w:rsidRPr="00BA715F">
        <w:rPr>
          <w:rFonts w:ascii="Sakkal Majalla" w:hAnsi="Sakkal Majalla" w:cs="Sakkal Majalla"/>
          <w:b/>
          <w:bCs/>
          <w:color w:val="000000" w:themeColor="text1"/>
          <w:sz w:val="36"/>
          <w:szCs w:val="36"/>
          <w:rtl/>
        </w:rPr>
        <w:t>4.1 أهداف الدراسة:</w:t>
      </w:r>
      <w:bookmarkEnd w:id="7"/>
    </w:p>
    <w:p w14:paraId="3F84996E" w14:textId="77777777" w:rsidR="001A08A3" w:rsidRPr="00BA715F" w:rsidRDefault="001A08A3" w:rsidP="00B133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تهدف هذه الدراسة إلى تحليل أثر استراتيجيات الاستدامة المؤسسية بأبعادها (الاستدامة البيئية، الاستدامة الاجتماعية، والاستدامة الاقتصادية) على تعزيز الميزة التنافسية في الشركات الصناعية </w:t>
      </w:r>
      <w:r w:rsidRPr="00BA715F">
        <w:rPr>
          <w:rFonts w:ascii="Sakkal Majalla" w:hAnsi="Sakkal Majalla" w:cs="Sakkal Majalla"/>
          <w:color w:val="000000" w:themeColor="text1"/>
          <w:sz w:val="28"/>
          <w:szCs w:val="28"/>
          <w:rtl/>
        </w:rPr>
        <w:lastRenderedPageBreak/>
        <w:t>العاملة في بيئة الأعمال السعودية، وذلك من خلال دراسة تطبيقية تسعى إلى قياس مستوى تبني ممارسات الاستدامة وانعكاسها على قدرة الشركات الصناعية على تحقيق التفوق التنافسي المستدام</w:t>
      </w:r>
      <w:r w:rsidRPr="00BA715F">
        <w:rPr>
          <w:rFonts w:ascii="Sakkal Majalla" w:hAnsi="Sakkal Majalla" w:cs="Sakkal Majalla"/>
          <w:color w:val="000000" w:themeColor="text1"/>
          <w:sz w:val="28"/>
          <w:szCs w:val="28"/>
        </w:rPr>
        <w:t>.</w:t>
      </w:r>
    </w:p>
    <w:bookmarkEnd w:id="8"/>
    <w:p w14:paraId="68771929" w14:textId="6578408C" w:rsidR="00F30BD7" w:rsidRPr="00BA715F" w:rsidRDefault="00F30BD7" w:rsidP="00B133B7">
      <w:pPr>
        <w:spacing w:before="100" w:beforeAutospacing="1" w:after="100" w:afterAutospacing="1" w:line="360" w:lineRule="auto"/>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lang w:bidi="ar-EG"/>
        </w:rPr>
        <w:t>ويتفرع</w:t>
      </w:r>
      <w:r w:rsidRPr="00BA715F">
        <w:rPr>
          <w:rFonts w:ascii="Sakkal Majalla" w:hAnsi="Sakkal Majalla" w:cs="Sakkal Majalla"/>
          <w:b/>
          <w:bCs/>
          <w:color w:val="000000" w:themeColor="text1"/>
          <w:sz w:val="28"/>
          <w:szCs w:val="28"/>
          <w:rtl/>
        </w:rPr>
        <w:t xml:space="preserve"> منه مجموعة من الأهداف الفرعية:</w:t>
      </w:r>
    </w:p>
    <w:p w14:paraId="05AE2132" w14:textId="77777777" w:rsidR="001A08A3" w:rsidRPr="00BA715F" w:rsidRDefault="001A08A3" w:rsidP="00B133B7">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9" w:name="_Toc169790491"/>
      <w:r w:rsidRPr="00BA715F">
        <w:rPr>
          <w:rFonts w:ascii="Sakkal Majalla" w:eastAsiaTheme="minorHAnsi" w:hAnsi="Sakkal Majalla" w:cs="Sakkal Majalla"/>
          <w:color w:val="000000" w:themeColor="text1"/>
          <w:kern w:val="2"/>
          <w:sz w:val="28"/>
          <w:szCs w:val="28"/>
          <w:rtl/>
          <w14:ligatures w14:val="standardContextual"/>
        </w:rPr>
        <w:t>تحديد مستوى تبني الشركات الصناعية السعودية لممارسات الاستدامة المؤسسية بأبعادها الثلاثة، وتحليل مدى تفاعلها مع متطلبات التحول نحو الاقتصاد المستدام.</w:t>
      </w:r>
    </w:p>
    <w:p w14:paraId="12BF47CC" w14:textId="77777777" w:rsidR="001A08A3" w:rsidRPr="00BA715F" w:rsidRDefault="001A08A3" w:rsidP="00B133B7">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A715F">
        <w:rPr>
          <w:rFonts w:ascii="Sakkal Majalla" w:eastAsiaTheme="minorHAnsi" w:hAnsi="Sakkal Majalla" w:cs="Sakkal Majalla"/>
          <w:color w:val="000000" w:themeColor="text1"/>
          <w:kern w:val="2"/>
          <w:sz w:val="28"/>
          <w:szCs w:val="28"/>
          <w:rtl/>
          <w14:ligatures w14:val="standardContextual"/>
        </w:rPr>
        <w:t>قياس أثر بُعد الاستدامة البيئية (مثل إدارة الموارد، خفض الانبعاثات، كفاءة الطاقة، والحد من التلوث) على تحقيق الميزة التنافسية في الشركات الصناعية.</w:t>
      </w:r>
    </w:p>
    <w:p w14:paraId="510BE122" w14:textId="77777777" w:rsidR="001A08A3" w:rsidRPr="00BA715F" w:rsidRDefault="001A08A3" w:rsidP="00B133B7">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A715F">
        <w:rPr>
          <w:rFonts w:ascii="Sakkal Majalla" w:eastAsiaTheme="minorHAnsi" w:hAnsi="Sakkal Majalla" w:cs="Sakkal Majalla"/>
          <w:color w:val="000000" w:themeColor="text1"/>
          <w:kern w:val="2"/>
          <w:sz w:val="28"/>
          <w:szCs w:val="28"/>
          <w:rtl/>
          <w14:ligatures w14:val="standardContextual"/>
        </w:rPr>
        <w:t>تحليل أثر بُعد الاستدامة الاجتماعية (مثل مسؤولية الشركة تجاه العاملين والمجتمع، وتطبيق معايير الصحة والسلامة المهنية) على تعزيز المكانة التنافسية للصناعات السعودية.</w:t>
      </w:r>
    </w:p>
    <w:p w14:paraId="640C38E8" w14:textId="77777777" w:rsidR="001A08A3" w:rsidRPr="00BA715F" w:rsidRDefault="001A08A3" w:rsidP="00B133B7">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A715F">
        <w:rPr>
          <w:rFonts w:ascii="Sakkal Majalla" w:eastAsiaTheme="minorHAnsi" w:hAnsi="Sakkal Majalla" w:cs="Sakkal Majalla"/>
          <w:color w:val="000000" w:themeColor="text1"/>
          <w:kern w:val="2"/>
          <w:sz w:val="28"/>
          <w:szCs w:val="28"/>
          <w:rtl/>
          <w14:ligatures w14:val="standardContextual"/>
        </w:rPr>
        <w:t>تقويم أثر بُعد الاستدامة الاقتصادية (مثل تحسين الكفاءة التشغيلية، تعظيم العوائد طويلة الأجل، وإدارة المخاطر المالية) على رفع قدرة الشركات الصناعية على المنافسة المحلية والإقليمية.</w:t>
      </w:r>
    </w:p>
    <w:p w14:paraId="6A541751" w14:textId="77777777" w:rsidR="001A08A3" w:rsidRPr="00BA715F" w:rsidRDefault="001A08A3" w:rsidP="00B133B7">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A715F">
        <w:rPr>
          <w:rFonts w:ascii="Sakkal Majalla" w:eastAsiaTheme="minorHAnsi" w:hAnsi="Sakkal Majalla" w:cs="Sakkal Majalla"/>
          <w:color w:val="000000" w:themeColor="text1"/>
          <w:kern w:val="2"/>
          <w:sz w:val="28"/>
          <w:szCs w:val="28"/>
          <w:rtl/>
          <w14:ligatures w14:val="standardContextual"/>
        </w:rPr>
        <w:t>استكشاف مدى مساهمة التكامل بين أبعاد الاستدامة المؤسسية في تحقيق ميزة تنافسية مستدامة تعتمد على الابتكار، والمرونة الاستراتيجية، وتحسين جودة المنتجات.</w:t>
      </w:r>
    </w:p>
    <w:p w14:paraId="48BAB558" w14:textId="66CD6D47" w:rsidR="000125CD" w:rsidRPr="00BA715F" w:rsidRDefault="001A08A3" w:rsidP="00B133B7">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A715F">
        <w:rPr>
          <w:rFonts w:ascii="Sakkal Majalla" w:eastAsiaTheme="minorHAnsi" w:hAnsi="Sakkal Majalla" w:cs="Sakkal Majalla"/>
          <w:color w:val="000000" w:themeColor="text1"/>
          <w:kern w:val="2"/>
          <w:sz w:val="28"/>
          <w:szCs w:val="28"/>
          <w:rtl/>
          <w14:ligatures w14:val="standardContextual"/>
        </w:rPr>
        <w:t>تقديم إطار مقترح لتعزيز الاستدامة المؤسسية في القطاع الصناعي السعودي بما يدعم برامج التحول الوطني ورؤية المملكة 2030، ويرفع مستوى القدرة التنافسية للصناعات الوطنية.</w:t>
      </w:r>
      <w:r w:rsidR="00DD0EB8" w:rsidRPr="00BA715F">
        <w:rPr>
          <w:rFonts w:ascii="Sakkal Majalla" w:eastAsiaTheme="minorHAnsi" w:hAnsi="Sakkal Majalla" w:cs="Sakkal Majalla"/>
          <w:color w:val="000000" w:themeColor="text1"/>
          <w:kern w:val="2"/>
          <w:sz w:val="28"/>
          <w:szCs w:val="28"/>
          <w14:ligatures w14:val="standardContextual"/>
        </w:rPr>
        <w:t>.</w:t>
      </w:r>
    </w:p>
    <w:p w14:paraId="1D27CBFB" w14:textId="1AC9B197" w:rsidR="00B133B7" w:rsidRPr="00BA715F" w:rsidRDefault="00B133B7" w:rsidP="00B133B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574408"/>
      <w:bookmarkStart w:id="11" w:name="_Toc169790492"/>
      <w:bookmarkEnd w:id="9"/>
      <w:r w:rsidRPr="00BA715F">
        <w:rPr>
          <w:rFonts w:ascii="Sakkal Majalla" w:hAnsi="Sakkal Majalla" w:cs="Sakkal Majalla"/>
          <w:b/>
          <w:bCs/>
          <w:color w:val="000000" w:themeColor="text1"/>
          <w:sz w:val="36"/>
          <w:szCs w:val="36"/>
          <w:rtl/>
        </w:rPr>
        <w:t>5.1 تساؤلات الدراسة</w:t>
      </w:r>
      <w:bookmarkEnd w:id="10"/>
    </w:p>
    <w:p w14:paraId="13A034EB" w14:textId="554AAA67" w:rsidR="009B37BE" w:rsidRPr="00BA715F" w:rsidRDefault="00064FF1" w:rsidP="00B133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السؤال الرئيس</w:t>
      </w:r>
      <w:r w:rsidR="00C9690C" w:rsidRPr="00BA715F">
        <w:rPr>
          <w:rFonts w:ascii="Sakkal Majalla" w:hAnsi="Sakkal Majalla" w:cs="Sakkal Majalla"/>
          <w:color w:val="000000" w:themeColor="text1"/>
          <w:sz w:val="28"/>
          <w:szCs w:val="28"/>
          <w:rtl/>
        </w:rPr>
        <w:t>ي</w:t>
      </w:r>
      <w:r w:rsidRPr="00BA715F">
        <w:rPr>
          <w:rFonts w:ascii="Sakkal Majalla" w:hAnsi="Sakkal Majalla" w:cs="Sakkal Majalla"/>
          <w:color w:val="000000" w:themeColor="text1"/>
          <w:sz w:val="28"/>
          <w:szCs w:val="28"/>
          <w:rtl/>
        </w:rPr>
        <w:t xml:space="preserve"> الأول: </w:t>
      </w:r>
      <w:r w:rsidR="001A08A3" w:rsidRPr="00BA715F">
        <w:rPr>
          <w:rFonts w:ascii="Sakkal Majalla" w:hAnsi="Sakkal Majalla" w:cs="Sakkal Majalla"/>
          <w:color w:val="000000" w:themeColor="text1"/>
          <w:sz w:val="28"/>
          <w:szCs w:val="28"/>
          <w:rtl/>
        </w:rPr>
        <w:t>ما أثر استراتيجيات الاستدامة المؤسسية بأبعادها (الاستدامة البيئية، الاستدامة الاجتماعية، والاستدامة الاقتصادية) على تعزيز الميزة التنافسية في الشركات الصناعية السعودية؟</w:t>
      </w:r>
      <w:r w:rsidR="000125CD" w:rsidRPr="00BA715F">
        <w:rPr>
          <w:rFonts w:ascii="Sakkal Majalla" w:hAnsi="Sakkal Majalla" w:cs="Sakkal Majalla"/>
          <w:color w:val="000000" w:themeColor="text1"/>
          <w:sz w:val="28"/>
          <w:szCs w:val="28"/>
          <w:rtl/>
        </w:rPr>
        <w:t>،</w:t>
      </w:r>
      <w:r w:rsidR="00C9690C" w:rsidRPr="00BA715F">
        <w:rPr>
          <w:rFonts w:ascii="Sakkal Majalla" w:hAnsi="Sakkal Majalla" w:cs="Sakkal Majalla"/>
          <w:color w:val="000000" w:themeColor="text1"/>
          <w:sz w:val="28"/>
          <w:szCs w:val="28"/>
          <w:rtl/>
        </w:rPr>
        <w:t xml:space="preserve"> </w:t>
      </w:r>
      <w:r w:rsidR="009B37BE" w:rsidRPr="00BA715F">
        <w:rPr>
          <w:rFonts w:ascii="Sakkal Majalla" w:hAnsi="Sakkal Majalla" w:cs="Sakkal Majalla"/>
          <w:color w:val="000000" w:themeColor="text1"/>
          <w:sz w:val="28"/>
          <w:szCs w:val="28"/>
          <w:rtl/>
        </w:rPr>
        <w:t xml:space="preserve">وتتفرع منه عدة أسئلة فرعية </w:t>
      </w:r>
      <w:r w:rsidR="00C9690C" w:rsidRPr="00BA715F">
        <w:rPr>
          <w:rFonts w:ascii="Sakkal Majalla" w:hAnsi="Sakkal Majalla" w:cs="Sakkal Majalla"/>
          <w:color w:val="000000" w:themeColor="text1"/>
          <w:sz w:val="28"/>
          <w:szCs w:val="28"/>
          <w:rtl/>
        </w:rPr>
        <w:t>كالتالي</w:t>
      </w:r>
      <w:r w:rsidR="009B37BE" w:rsidRPr="00BA715F">
        <w:rPr>
          <w:rFonts w:ascii="Sakkal Majalla" w:hAnsi="Sakkal Majalla" w:cs="Sakkal Majalla"/>
          <w:color w:val="000000" w:themeColor="text1"/>
          <w:sz w:val="28"/>
          <w:szCs w:val="28"/>
          <w:rtl/>
        </w:rPr>
        <w:t>:</w:t>
      </w:r>
      <w:bookmarkEnd w:id="11"/>
      <w:r w:rsidR="009B37BE" w:rsidRPr="00BA715F">
        <w:rPr>
          <w:rFonts w:ascii="Sakkal Majalla" w:hAnsi="Sakkal Majalla" w:cs="Sakkal Majalla"/>
          <w:color w:val="000000" w:themeColor="text1"/>
          <w:sz w:val="28"/>
          <w:szCs w:val="28"/>
          <w:rtl/>
        </w:rPr>
        <w:t xml:space="preserve"> </w:t>
      </w:r>
    </w:p>
    <w:p w14:paraId="49E97E94" w14:textId="532BB665" w:rsidR="001A08A3" w:rsidRPr="00BA715F" w:rsidRDefault="001A08A3" w:rsidP="00B133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ما مستوى تبني الشركات الصناعية السعودية لممارسات الاستدامة المؤسسية بأبعادها المختلفة؟</w:t>
      </w:r>
    </w:p>
    <w:p w14:paraId="163BC53E" w14:textId="38D2EE63" w:rsidR="001A08A3" w:rsidRPr="00BA715F" w:rsidRDefault="001A08A3" w:rsidP="00B133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ما أثر بُعد الاستدامة البيئية على تعزيز الميزة التنافسية في الشركات الصناعية؟</w:t>
      </w:r>
    </w:p>
    <w:p w14:paraId="4747B739" w14:textId="43B63876" w:rsidR="001A08A3" w:rsidRPr="00BA715F" w:rsidRDefault="001A08A3" w:rsidP="00B133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ما أثر بُعد الاستدامة الاجتماعية على تحقيق الميزة التنافسية في الشركات الصناعية السعودية؟</w:t>
      </w:r>
    </w:p>
    <w:p w14:paraId="101A9BB1" w14:textId="52DFB69C" w:rsidR="001A08A3" w:rsidRPr="00BA715F" w:rsidRDefault="001A08A3" w:rsidP="00B133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ما أثر بُعد الاستدامة الاقتصادية على رفع مستوى الميزة التنافسية لدى الشركات الصناعية؟</w:t>
      </w:r>
    </w:p>
    <w:p w14:paraId="39B18646" w14:textId="50388013" w:rsidR="001A08A3" w:rsidRPr="00BA715F" w:rsidRDefault="001A08A3" w:rsidP="00B133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إلى أي مدى يسهم التكامل بين أبعاد الاستدامة المؤسسية في تحقيق ميزة تنافسية مستدامة لدى الشركات الصناعية السعودية؟</w:t>
      </w:r>
    </w:p>
    <w:p w14:paraId="4F568EFB" w14:textId="414D2869" w:rsidR="000125CD" w:rsidRPr="00BA715F" w:rsidRDefault="001A08A3" w:rsidP="00B133B7">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ما أبرز التحديات التي تواجه الشركات الصناعية السعودية في تبني استراتيجيات الاستدامة المؤسسية وكيف تؤثر على تحقيق الميزة التنافسية؟</w:t>
      </w:r>
    </w:p>
    <w:p w14:paraId="42147E98" w14:textId="54403198" w:rsidR="00B743E9" w:rsidRPr="00BA715F" w:rsidRDefault="00B743E9" w:rsidP="00B743E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2" w:name="_Toc214574409"/>
      <w:bookmarkStart w:id="13" w:name="_Toc169790499"/>
      <w:r w:rsidRPr="00BA715F">
        <w:rPr>
          <w:rFonts w:ascii="Sakkal Majalla" w:eastAsia="Times New Roman" w:hAnsi="Sakkal Majalla" w:cs="Sakkal Majalla"/>
          <w:b/>
          <w:bCs/>
          <w:color w:val="000000" w:themeColor="text1"/>
          <w:kern w:val="0"/>
          <w:sz w:val="36"/>
          <w:szCs w:val="36"/>
          <w:rtl/>
          <w14:ligatures w14:val="none"/>
        </w:rPr>
        <w:t>6.1  فروض الدراسة:</w:t>
      </w:r>
      <w:bookmarkEnd w:id="12"/>
    </w:p>
    <w:p w14:paraId="4FD8ACC2" w14:textId="77777777" w:rsidR="00681671" w:rsidRPr="00BA715F" w:rsidRDefault="00681671" w:rsidP="00B743E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BA715F">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BA715F">
        <w:rPr>
          <w:rFonts w:ascii="Sakkal Majalla" w:eastAsia="Times New Roman" w:hAnsi="Sakkal Majalla" w:cs="Sakkal Majalla"/>
          <w:color w:val="000000" w:themeColor="text1"/>
          <w:kern w:val="0"/>
          <w:sz w:val="28"/>
          <w:szCs w:val="28"/>
          <w:rtl/>
          <w:lang w:bidi="ar-JO"/>
          <w14:ligatures w14:val="none"/>
        </w:rPr>
        <w:t xml:space="preserve"> </w:t>
      </w:r>
      <w:r w:rsidRPr="00BA715F">
        <w:rPr>
          <w:rFonts w:ascii="Sakkal Majalla" w:eastAsia="Times New Roman" w:hAnsi="Sakkal Majalla" w:cs="Sakkal Majalla"/>
          <w:color w:val="000000" w:themeColor="text1"/>
          <w:kern w:val="0"/>
          <w:sz w:val="28"/>
          <w:szCs w:val="28"/>
          <w:rtl/>
          <w14:ligatures w14:val="none"/>
        </w:rPr>
        <w:t>الفرضيات التالية:</w:t>
      </w:r>
    </w:p>
    <w:p w14:paraId="46687115" w14:textId="1D4179EC" w:rsidR="00681671" w:rsidRPr="00BA715F" w:rsidRDefault="00681671" w:rsidP="00B743E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A715F">
        <w:rPr>
          <w:rFonts w:ascii="Sakkal Majalla" w:eastAsia="Times New Roman" w:hAnsi="Sakkal Majalla" w:cs="Sakkal Majalla"/>
          <w:color w:val="000000" w:themeColor="text1"/>
          <w:kern w:val="0"/>
          <w:sz w:val="28"/>
          <w:szCs w:val="28"/>
          <w:rtl/>
          <w14:ligatures w14:val="none"/>
        </w:rPr>
        <w:t xml:space="preserve">الفرضية الرئيسة </w:t>
      </w:r>
      <w:r w:rsidRPr="00BA715F">
        <w:rPr>
          <w:rFonts w:ascii="Sakkal Majalla" w:eastAsia="Times New Roman" w:hAnsi="Sakkal Majalla" w:cs="Sakkal Majalla"/>
          <w:color w:val="000000" w:themeColor="text1"/>
          <w:kern w:val="0"/>
          <w:sz w:val="28"/>
          <w:szCs w:val="28"/>
          <w:rtl/>
          <w:lang w:bidi="ar-JO"/>
          <w14:ligatures w14:val="none"/>
        </w:rPr>
        <w:t>الأول:</w:t>
      </w:r>
      <w:r w:rsidRPr="00BA715F">
        <w:rPr>
          <w:rFonts w:ascii="Sakkal Majalla" w:eastAsia="Times New Roman" w:hAnsi="Sakkal Majalla" w:cs="Sakkal Majalla"/>
          <w:color w:val="000000" w:themeColor="text1"/>
          <w:kern w:val="0"/>
          <w:sz w:val="28"/>
          <w:szCs w:val="28"/>
          <w:rtl/>
          <w14:ligatures w14:val="none"/>
        </w:rPr>
        <w:t xml:space="preserve"> </w:t>
      </w:r>
      <w:r w:rsidR="001A08A3" w:rsidRPr="00BA715F">
        <w:rPr>
          <w:rFonts w:ascii="Sakkal Majalla" w:eastAsia="Times New Roman" w:hAnsi="Sakkal Majalla" w:cs="Sakkal Majalla"/>
          <w:color w:val="000000" w:themeColor="text1"/>
          <w:kern w:val="0"/>
          <w:sz w:val="28"/>
          <w:szCs w:val="28"/>
          <w:rtl/>
          <w14:ligatures w14:val="none"/>
        </w:rPr>
        <w:t>لا يوجد أثر ذو دلالة إحصائية لاستراتيجيات الاستدامة المؤسسية بأبعادها (الاستدامة البيئية، الاستدامة الاجتماعية، الاستدامة الاقتصادية) على تعزيز الميزة التنافسية في الشركات الصناعية السعودية.</w:t>
      </w:r>
      <w:r w:rsidRPr="00BA715F">
        <w:rPr>
          <w:rFonts w:ascii="Sakkal Majalla" w:eastAsia="Times New Roman" w:hAnsi="Sakkal Majalla" w:cs="Sakkal Majalla"/>
          <w:color w:val="000000" w:themeColor="text1"/>
          <w:kern w:val="0"/>
          <w:sz w:val="28"/>
          <w:szCs w:val="28"/>
          <w:rtl/>
          <w14:ligatures w14:val="none"/>
        </w:rPr>
        <w:t>.</w:t>
      </w:r>
    </w:p>
    <w:p w14:paraId="2FC70DF8" w14:textId="77777777" w:rsidR="00681671" w:rsidRPr="00BA715F" w:rsidRDefault="00681671" w:rsidP="00B743E9">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BA715F">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الثلاث التالية:</w:t>
      </w:r>
    </w:p>
    <w:p w14:paraId="2F4A53E4" w14:textId="0987845D" w:rsidR="000125CD" w:rsidRPr="00BA715F" w:rsidRDefault="001A08A3" w:rsidP="00B743E9">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BA715F">
        <w:rPr>
          <w:rFonts w:ascii="Sakkal Majalla" w:eastAsia="Times New Roman" w:hAnsi="Sakkal Majalla" w:cs="Sakkal Majalla"/>
          <w:color w:val="000000" w:themeColor="text1"/>
          <w:kern w:val="0"/>
          <w:sz w:val="28"/>
          <w:szCs w:val="28"/>
          <w:rtl/>
          <w14:ligatures w14:val="none"/>
        </w:rPr>
        <w:t>لا يوجد أثر ذو دلالة إحصائية لبعد الاستدامة البيئية على الميزة التنافسية في الشركات الصناعية السعودية.</w:t>
      </w:r>
      <w:r w:rsidR="00DD0EB8" w:rsidRPr="00BA715F">
        <w:rPr>
          <w:rFonts w:ascii="Sakkal Majalla" w:eastAsia="Times New Roman" w:hAnsi="Sakkal Majalla" w:cs="Sakkal Majalla"/>
          <w:color w:val="000000" w:themeColor="text1"/>
          <w:kern w:val="0"/>
          <w:sz w:val="28"/>
          <w:szCs w:val="28"/>
          <w:rtl/>
          <w14:ligatures w14:val="none"/>
        </w:rPr>
        <w:t>.</w:t>
      </w:r>
    </w:p>
    <w:p w14:paraId="5EAF67C1" w14:textId="410FB2D9" w:rsidR="000125CD" w:rsidRPr="00BA715F" w:rsidRDefault="001A08A3" w:rsidP="00B743E9">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BA715F">
        <w:rPr>
          <w:rFonts w:ascii="Sakkal Majalla" w:eastAsia="Times New Roman" w:hAnsi="Sakkal Majalla" w:cs="Sakkal Majalla"/>
          <w:color w:val="000000" w:themeColor="text1"/>
          <w:kern w:val="0"/>
          <w:sz w:val="28"/>
          <w:szCs w:val="28"/>
          <w:rtl/>
          <w14:ligatures w14:val="none"/>
        </w:rPr>
        <w:t>لا يوجد أثر ذو دلالة إحصائية لبعد الاستدامة الاجتماعية على الميزة التنافسية في الشركات الصناعية السعودية.</w:t>
      </w:r>
      <w:r w:rsidR="000125CD" w:rsidRPr="00BA715F">
        <w:rPr>
          <w:rFonts w:ascii="Sakkal Majalla" w:eastAsia="Times New Roman" w:hAnsi="Sakkal Majalla" w:cs="Sakkal Majalla"/>
          <w:color w:val="000000" w:themeColor="text1"/>
          <w:kern w:val="0"/>
          <w:sz w:val="28"/>
          <w:szCs w:val="28"/>
          <w:rtl/>
          <w14:ligatures w14:val="none"/>
        </w:rPr>
        <w:t>.</w:t>
      </w:r>
    </w:p>
    <w:p w14:paraId="338CDE99" w14:textId="284DA498" w:rsidR="004B0398" w:rsidRPr="00BA715F" w:rsidRDefault="001A08A3" w:rsidP="00B743E9">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BA715F">
        <w:rPr>
          <w:rFonts w:ascii="Sakkal Majalla" w:eastAsia="Times New Roman" w:hAnsi="Sakkal Majalla" w:cs="Sakkal Majalla"/>
          <w:color w:val="000000" w:themeColor="text1"/>
          <w:kern w:val="0"/>
          <w:sz w:val="28"/>
          <w:szCs w:val="28"/>
          <w:rtl/>
          <w14:ligatures w14:val="none"/>
        </w:rPr>
        <w:t>لا يوجد أثر ذو دلالة إحصائية لبعد الاستدامة الاقتصادية على الميزة التنافسية في الشركات الصناعية السعودية.</w:t>
      </w:r>
      <w:r w:rsidR="004B0398" w:rsidRPr="00BA715F">
        <w:rPr>
          <w:rFonts w:ascii="Sakkal Majalla" w:eastAsia="Times New Roman" w:hAnsi="Sakkal Majalla" w:cs="Sakkal Majalla"/>
          <w:color w:val="000000" w:themeColor="text1"/>
          <w:kern w:val="0"/>
          <w:sz w:val="28"/>
          <w:szCs w:val="28"/>
          <w:rtl/>
          <w14:ligatures w14:val="none"/>
        </w:rPr>
        <w:t>.</w:t>
      </w:r>
    </w:p>
    <w:p w14:paraId="6EC29BAF" w14:textId="504874EA" w:rsidR="00B44136" w:rsidRPr="00BA715F" w:rsidRDefault="00B743E9" w:rsidP="00B743E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4" w:name="_Toc214574410"/>
      <w:r w:rsidRPr="00BA715F">
        <w:rPr>
          <w:rFonts w:ascii="Sakkal Majalla" w:eastAsia="Times New Roman" w:hAnsi="Sakkal Majalla" w:cs="Sakkal Majalla"/>
          <w:b/>
          <w:bCs/>
          <w:color w:val="000000" w:themeColor="text1"/>
          <w:kern w:val="0"/>
          <w:sz w:val="36"/>
          <w:szCs w:val="36"/>
          <w:rtl/>
          <w14:ligatures w14:val="none"/>
        </w:rPr>
        <w:t>7.1 الدراسات السابقة:</w:t>
      </w:r>
      <w:bookmarkEnd w:id="14"/>
    </w:p>
    <w:p w14:paraId="772BF6E9" w14:textId="77777777" w:rsidR="00B44136" w:rsidRPr="00BA715F" w:rsidRDefault="00B44136" w:rsidP="00B743E9">
      <w:pPr>
        <w:pStyle w:val="ListParagraph"/>
        <w:numPr>
          <w:ilvl w:val="0"/>
          <w:numId w:val="26"/>
        </w:numPr>
        <w:spacing w:before="100" w:beforeAutospacing="1" w:after="100" w:afterAutospacing="1" w:line="360" w:lineRule="auto"/>
        <w:jc w:val="both"/>
        <w:rPr>
          <w:rFonts w:ascii="Sakkal Majalla" w:eastAsia="Times New Roman" w:hAnsi="Sakkal Majalla" w:cs="Sakkal Majalla"/>
          <w:b/>
          <w:bCs/>
          <w:vanish/>
          <w:color w:val="000000" w:themeColor="text1"/>
          <w:kern w:val="0"/>
          <w:sz w:val="28"/>
          <w:szCs w:val="28"/>
          <w14:ligatures w14:val="none"/>
        </w:rPr>
      </w:pPr>
      <w:r w:rsidRPr="00BA715F">
        <w:rPr>
          <w:rFonts w:ascii="Sakkal Majalla" w:eastAsia="Times New Roman" w:hAnsi="Sakkal Majalla" w:cs="Sakkal Majalla"/>
          <w:b/>
          <w:bCs/>
          <w:vanish/>
          <w:color w:val="000000" w:themeColor="text1"/>
          <w:kern w:val="0"/>
          <w:sz w:val="28"/>
          <w:szCs w:val="28"/>
          <w:rtl/>
          <w14:ligatures w14:val="none"/>
        </w:rPr>
        <w:t>أعلى النموذج</w:t>
      </w:r>
    </w:p>
    <w:p w14:paraId="6CAC5236" w14:textId="77777777" w:rsidR="00B44136" w:rsidRPr="00BA715F" w:rsidRDefault="00B44136" w:rsidP="00B743E9">
      <w:pPr>
        <w:pStyle w:val="ListParagraph"/>
        <w:numPr>
          <w:ilvl w:val="0"/>
          <w:numId w:val="26"/>
        </w:numPr>
        <w:spacing w:before="100" w:beforeAutospacing="1" w:after="100" w:afterAutospacing="1" w:line="360" w:lineRule="auto"/>
        <w:jc w:val="both"/>
        <w:rPr>
          <w:rFonts w:ascii="Sakkal Majalla" w:eastAsia="Times New Roman" w:hAnsi="Sakkal Majalla" w:cs="Sakkal Majalla"/>
          <w:b/>
          <w:bCs/>
          <w:vanish/>
          <w:color w:val="000000" w:themeColor="text1"/>
          <w:kern w:val="0"/>
          <w:sz w:val="28"/>
          <w:szCs w:val="28"/>
          <w14:ligatures w14:val="none"/>
        </w:rPr>
      </w:pPr>
      <w:r w:rsidRPr="00BA715F">
        <w:rPr>
          <w:rFonts w:ascii="Sakkal Majalla" w:eastAsia="Times New Roman" w:hAnsi="Sakkal Majalla" w:cs="Sakkal Majalla"/>
          <w:b/>
          <w:bCs/>
          <w:vanish/>
          <w:color w:val="000000" w:themeColor="text1"/>
          <w:kern w:val="0"/>
          <w:sz w:val="28"/>
          <w:szCs w:val="28"/>
          <w:rtl/>
          <w14:ligatures w14:val="none"/>
        </w:rPr>
        <w:t>أسفل النموذج</w:t>
      </w:r>
    </w:p>
    <w:p w14:paraId="666A5CE2" w14:textId="35FD660C" w:rsidR="0084024D" w:rsidRPr="00BA715F" w:rsidRDefault="0084024D"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5" w:name="_Toc170243312"/>
      <w:bookmarkEnd w:id="13"/>
      <w:r w:rsidRPr="00BA715F">
        <w:rPr>
          <w:rFonts w:ascii="Sakkal Majalla" w:hAnsi="Sakkal Majalla" w:cs="Sakkal Majalla"/>
          <w:b/>
          <w:bCs/>
          <w:color w:val="000000" w:themeColor="text1"/>
          <w:sz w:val="28"/>
          <w:szCs w:val="28"/>
          <w:rtl/>
        </w:rPr>
        <w:t xml:space="preserve">دراسة </w:t>
      </w:r>
      <w:r w:rsidR="00012629" w:rsidRPr="00BA715F">
        <w:rPr>
          <w:rFonts w:ascii="Sakkal Majalla" w:hAnsi="Sakkal Majalla" w:cs="Sakkal Majalla"/>
          <w:b/>
          <w:bCs/>
          <w:color w:val="000000" w:themeColor="text1"/>
          <w:sz w:val="28"/>
          <w:szCs w:val="28"/>
          <w:rtl/>
        </w:rPr>
        <w:t>(</w:t>
      </w:r>
      <w:r w:rsidR="00B44136" w:rsidRPr="00BA715F">
        <w:rPr>
          <w:rFonts w:ascii="Sakkal Majalla" w:hAnsi="Sakkal Majalla" w:cs="Sakkal Majalla"/>
          <w:b/>
          <w:bCs/>
          <w:color w:val="000000" w:themeColor="text1"/>
          <w:sz w:val="28"/>
          <w:szCs w:val="28"/>
          <w:rtl/>
        </w:rPr>
        <w:t>ثابت،2021)</w:t>
      </w:r>
    </w:p>
    <w:p w14:paraId="72983D85"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هدفت الدراسة إلى التعرف على أثر التخطيط الاستراتيجي بأبعاده المختلفة على الاستدامة المؤسسية في الجامعات الفلسطينية حديثة النشأة بقطاع غزة، مع دراسة دور القدرات التنظيمية كمتغير وسيط في هذه العلاقة. واستخدمت الدراسة المنهج الوصفي التحليلي، واعتمدت على الاستبانة كأداة رئيسة لجمع البيانات من العاملين في المستويين الإداريين الأعلى والأوسط ومن أعضاء الهيئة الأكاديمية، حيث تكونت عينة الدراسة من </w:t>
      </w:r>
      <w:r w:rsidRPr="00BA715F">
        <w:rPr>
          <w:rFonts w:ascii="Sakkal Majalla" w:hAnsi="Sakkal Majalla" w:cs="Sakkal Majalla"/>
          <w:color w:val="000000" w:themeColor="text1"/>
          <w:sz w:val="28"/>
          <w:szCs w:val="28"/>
        </w:rPr>
        <w:t xml:space="preserve">(122) </w:t>
      </w:r>
      <w:r w:rsidRPr="00BA715F">
        <w:rPr>
          <w:rFonts w:ascii="Sakkal Majalla" w:hAnsi="Sakkal Majalla" w:cs="Sakkal Majalla"/>
          <w:color w:val="000000" w:themeColor="text1"/>
          <w:sz w:val="28"/>
          <w:szCs w:val="28"/>
          <w:rtl/>
        </w:rPr>
        <w:t>مفردة تم توزيعها على مجتمع الدراسة واستردادها بالكامل لأغراض التحليل الإحصائي</w:t>
      </w:r>
      <w:r w:rsidRPr="00BA715F">
        <w:rPr>
          <w:rFonts w:ascii="Sakkal Majalla" w:hAnsi="Sakkal Majalla" w:cs="Sakkal Majalla"/>
          <w:color w:val="000000" w:themeColor="text1"/>
          <w:sz w:val="28"/>
          <w:szCs w:val="28"/>
        </w:rPr>
        <w:t>.</w:t>
      </w:r>
    </w:p>
    <w:p w14:paraId="557D023D"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وتوصلت نتائج الدراسة إلى وجود مستوى مرتفع من توافر عناصر التخطيط الاستراتيجي والقدرات التنظيمية والاستدامة المؤسسية في الجامعات الفلسطينية حديثة النشأة، إضافة إلى وجود أثر مباشر دال إحصائياً للتخطيط الاستراتيجي على الاستدامة المؤسسية، ووجود أثر غير مباشر للتخطيط الاستراتيجي على الاستدامة المؤسسية عبر القدرات التنظيمية كمتغير وسيط. كما بينت النتائج وجود أثر دال للتخطيط الاستراتيجي على القدرات التنظيمية، وأثر مماثل للقدرات التنظيمية على الاستدامة المؤسسية</w:t>
      </w:r>
      <w:r w:rsidRPr="00BA715F">
        <w:rPr>
          <w:rFonts w:ascii="Sakkal Majalla" w:hAnsi="Sakkal Majalla" w:cs="Sakkal Majalla"/>
          <w:color w:val="000000" w:themeColor="text1"/>
          <w:sz w:val="28"/>
          <w:szCs w:val="28"/>
        </w:rPr>
        <w:t>.</w:t>
      </w:r>
    </w:p>
    <w:p w14:paraId="37CBBFCB"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وأوصت الدراسة بضرورة دمج سيناريوهات الاستدامة ضمن عمليات التخطيط الاستراتيجي في الجامعات حديثة النشأة، بهدف تنويع مصادر التمويل وتعزيز الاستقرار المالي وعدم الاعتماد على إيرادات الطلبة كمصدر وحيد للدعم المالي</w:t>
      </w:r>
      <w:r w:rsidRPr="00BA715F">
        <w:rPr>
          <w:rFonts w:ascii="Sakkal Majalla" w:hAnsi="Sakkal Majalla" w:cs="Sakkal Majalla"/>
          <w:color w:val="000000" w:themeColor="text1"/>
          <w:sz w:val="28"/>
          <w:szCs w:val="28"/>
        </w:rPr>
        <w:t>.</w:t>
      </w:r>
    </w:p>
    <w:p w14:paraId="4FCD1A66" w14:textId="5D18C11C" w:rsidR="000610C9" w:rsidRPr="00BA715F" w:rsidRDefault="000610C9"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A715F">
        <w:rPr>
          <w:rFonts w:ascii="Sakkal Majalla" w:hAnsi="Sakkal Majalla" w:cs="Sakkal Majalla"/>
          <w:b/>
          <w:bCs/>
          <w:color w:val="000000" w:themeColor="text1"/>
          <w:sz w:val="28"/>
          <w:szCs w:val="28"/>
          <w:rtl/>
        </w:rPr>
        <w:t>دراسة</w:t>
      </w:r>
      <w:r w:rsidR="00ED1918" w:rsidRPr="00BA715F">
        <w:rPr>
          <w:rFonts w:ascii="Sakkal Majalla" w:hAnsi="Sakkal Majalla" w:cs="Sakkal Majalla"/>
          <w:b/>
          <w:bCs/>
          <w:color w:val="000000" w:themeColor="text1"/>
          <w:sz w:val="28"/>
          <w:szCs w:val="28"/>
          <w:rtl/>
        </w:rPr>
        <w:t xml:space="preserve"> </w:t>
      </w:r>
      <w:r w:rsidR="00B44136" w:rsidRPr="00BA715F">
        <w:rPr>
          <w:rFonts w:ascii="Sakkal Majalla" w:hAnsi="Sakkal Majalla" w:cs="Sakkal Majalla"/>
          <w:b/>
          <w:bCs/>
          <w:color w:val="000000" w:themeColor="text1"/>
          <w:sz w:val="28"/>
          <w:szCs w:val="28"/>
          <w:rtl/>
        </w:rPr>
        <w:t>(مزيانى واخرون،2024)</w:t>
      </w:r>
    </w:p>
    <w:p w14:paraId="5439E7A0" w14:textId="76632DCA"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هدفت الدراسة إلى التعرف على دور اليقظة التنافسية بأبعادها (الثقافة التنافسية، الاستعلام عن المنافسين، الاستعلام عن الزبائن، الاستعلام عن الموردين) في تطوير الميزة التنافسية بمؤسسة المياه المعدنية منصورة – تلمسان. واستخدمت الدراسة المنهج الوصفي التحليلي لملاءمته لطبيعة المشكلة</w:t>
      </w:r>
      <w:r w:rsidR="00B743E9" w:rsidRPr="00BA715F">
        <w:rPr>
          <w:rFonts w:ascii="Sakkal Majalla" w:hAnsi="Sakkal Majalla" w:cs="Sakkal Majalla" w:hint="cs"/>
          <w:color w:val="000000" w:themeColor="text1"/>
          <w:sz w:val="28"/>
          <w:szCs w:val="28"/>
          <w:rtl/>
        </w:rPr>
        <w:t xml:space="preserve"> </w:t>
      </w:r>
      <w:r w:rsidRPr="00BA715F">
        <w:rPr>
          <w:rFonts w:ascii="Sakkal Majalla" w:hAnsi="Sakkal Majalla" w:cs="Sakkal Majalla"/>
          <w:color w:val="000000" w:themeColor="text1"/>
          <w:sz w:val="28"/>
          <w:szCs w:val="28"/>
          <w:rtl/>
        </w:rPr>
        <w:t xml:space="preserve">وأهدافها. وقد تكونت عينة الدراسة من </w:t>
      </w:r>
      <w:r w:rsidRPr="00BA715F">
        <w:rPr>
          <w:rFonts w:ascii="Sakkal Majalla" w:hAnsi="Sakkal Majalla" w:cs="Sakkal Majalla"/>
          <w:color w:val="000000" w:themeColor="text1"/>
          <w:sz w:val="28"/>
          <w:szCs w:val="28"/>
        </w:rPr>
        <w:t xml:space="preserve">(40) </w:t>
      </w:r>
      <w:r w:rsidRPr="00BA715F">
        <w:rPr>
          <w:rFonts w:ascii="Sakkal Majalla" w:hAnsi="Sakkal Majalla" w:cs="Sakkal Majalla"/>
          <w:color w:val="000000" w:themeColor="text1"/>
          <w:sz w:val="28"/>
          <w:szCs w:val="28"/>
          <w:rtl/>
        </w:rPr>
        <w:t>موظفاً من مختلف المستويات الوظيفية داخل المؤسسة، حيث تم توزيع الاستبانة عليهم واستردادها لأغراض التحليل الإحصائي</w:t>
      </w:r>
      <w:r w:rsidRPr="00BA715F">
        <w:rPr>
          <w:rFonts w:ascii="Sakkal Majalla" w:hAnsi="Sakkal Majalla" w:cs="Sakkal Majalla"/>
          <w:color w:val="000000" w:themeColor="text1"/>
          <w:sz w:val="28"/>
          <w:szCs w:val="28"/>
        </w:rPr>
        <w:t>.</w:t>
      </w:r>
    </w:p>
    <w:p w14:paraId="4C77D31F"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وتوصلت نتائج الدراسة إلى وجود علاقة ارتباط دالة بين أبعاد اليقظة التنافسية وتطوير الميزة التنافسية بالمؤسسة، مما يعكس الدور الحيوي لمتابعة البيئة التنافسية وتحليل معلومات السوق في تعزيز قدرة المؤسسة على التميز. كما أوصت الدراسة بضرورة تعزيز ممارسات اليقظة التنافسية عبر تخصيص موارد بشرية ومادية مؤهلة، وتطوير نظم المعلومات القادرة على معالجة الكم الكبير من البيانات المتدفقة، بما يسهم في دعم القرارات الاستراتيجية وتحسين القدرة التنافسية للمؤسسة</w:t>
      </w:r>
      <w:r w:rsidRPr="00BA715F">
        <w:rPr>
          <w:rFonts w:ascii="Sakkal Majalla" w:hAnsi="Sakkal Majalla" w:cs="Sakkal Majalla"/>
          <w:color w:val="000000" w:themeColor="text1"/>
          <w:sz w:val="28"/>
          <w:szCs w:val="28"/>
        </w:rPr>
        <w:t>.</w:t>
      </w:r>
    </w:p>
    <w:p w14:paraId="07A7BE5D" w14:textId="22147624" w:rsidR="000610C9" w:rsidRPr="00BA715F" w:rsidRDefault="000610C9"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A715F">
        <w:rPr>
          <w:rFonts w:ascii="Sakkal Majalla" w:hAnsi="Sakkal Majalla" w:cs="Sakkal Majalla"/>
          <w:b/>
          <w:bCs/>
          <w:color w:val="000000" w:themeColor="text1"/>
          <w:sz w:val="28"/>
          <w:szCs w:val="28"/>
          <w:rtl/>
        </w:rPr>
        <w:t>دراسة (</w:t>
      </w:r>
      <w:r w:rsidR="00B44136" w:rsidRPr="00BA715F">
        <w:rPr>
          <w:rFonts w:ascii="Sakkal Majalla" w:hAnsi="Sakkal Majalla" w:cs="Sakkal Majalla"/>
          <w:b/>
          <w:bCs/>
          <w:color w:val="000000" w:themeColor="text1"/>
          <w:sz w:val="28"/>
          <w:szCs w:val="28"/>
          <w:rtl/>
        </w:rPr>
        <w:t>البحرى،2024)</w:t>
      </w:r>
    </w:p>
    <w:p w14:paraId="7E497994"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A715F">
        <w:rPr>
          <w:rFonts w:ascii="Sakkal Majalla" w:hAnsi="Sakkal Majalla" w:cs="Sakkal Majalla" w:hint="cs"/>
          <w:color w:val="000000" w:themeColor="text1"/>
          <w:sz w:val="28"/>
          <w:szCs w:val="28"/>
          <w:rtl/>
          <w:lang w:bidi="ar-EG"/>
        </w:rPr>
        <w:t>هدفت الدراسة إلى التعرف على أثر تمكين العاملين بأبعاده (تفويض السلطة، التدريب، التحفيز، فرق العمل، المشاركة الفاعلة) على الميزة التنافسية بأبعادها (قيادة الكلفة، التركيز، الإبداع) في القطاع الفندقي بسلطنة عُمان، إضافة إلى دراسة الفروق الإحصائية في استجابات العاملين بحسب المتغيرات الديموغرافية. واستخدمت الدراسة المنهج الوصفي التحليلي، واعتمدت على برنامج الحزم الإحصائية</w:t>
      </w:r>
      <w:r w:rsidRPr="00BA715F">
        <w:rPr>
          <w:rFonts w:ascii="Sakkal Majalla" w:hAnsi="Sakkal Majalla" w:cs="Sakkal Majalla" w:hint="cs"/>
          <w:color w:val="000000" w:themeColor="text1"/>
          <w:sz w:val="28"/>
          <w:szCs w:val="28"/>
          <w:lang w:bidi="ar-EG"/>
        </w:rPr>
        <w:t xml:space="preserve"> (SPSS.V25) </w:t>
      </w:r>
      <w:r w:rsidRPr="00BA715F">
        <w:rPr>
          <w:rFonts w:ascii="Sakkal Majalla" w:hAnsi="Sakkal Majalla" w:cs="Sakkal Majalla" w:hint="cs"/>
          <w:color w:val="000000" w:themeColor="text1"/>
          <w:sz w:val="28"/>
          <w:szCs w:val="28"/>
          <w:rtl/>
          <w:lang w:bidi="ar-EG"/>
        </w:rPr>
        <w:t>لتحليل البيانات بما يتوافق مع طبيعة أهداف الدراسة</w:t>
      </w:r>
      <w:r w:rsidRPr="00BA715F">
        <w:rPr>
          <w:rFonts w:ascii="Sakkal Majalla" w:hAnsi="Sakkal Majalla" w:cs="Sakkal Majalla" w:hint="cs"/>
          <w:color w:val="000000" w:themeColor="text1"/>
          <w:sz w:val="28"/>
          <w:szCs w:val="28"/>
          <w:lang w:bidi="ar-EG"/>
        </w:rPr>
        <w:t>.</w:t>
      </w:r>
    </w:p>
    <w:p w14:paraId="63CA1F38"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A715F">
        <w:rPr>
          <w:rFonts w:ascii="Sakkal Majalla" w:hAnsi="Sakkal Majalla" w:cs="Sakkal Majalla" w:hint="cs"/>
          <w:color w:val="000000" w:themeColor="text1"/>
          <w:sz w:val="28"/>
          <w:szCs w:val="28"/>
          <w:rtl/>
          <w:lang w:bidi="ar-EG"/>
        </w:rPr>
        <w:t xml:space="preserve">وتكوّن مجتمع الدراسة من العاملين في القطاع الفندقي في سلطنة عُمان البالغ عددهم </w:t>
      </w:r>
      <w:r w:rsidRPr="00BA715F">
        <w:rPr>
          <w:rFonts w:ascii="Sakkal Majalla" w:hAnsi="Sakkal Majalla" w:cs="Sakkal Majalla" w:hint="cs"/>
          <w:color w:val="000000" w:themeColor="text1"/>
          <w:sz w:val="28"/>
          <w:szCs w:val="28"/>
          <w:lang w:bidi="ar-EG"/>
        </w:rPr>
        <w:t xml:space="preserve">5230 </w:t>
      </w:r>
      <w:r w:rsidRPr="00BA715F">
        <w:rPr>
          <w:rFonts w:ascii="Sakkal Majalla" w:hAnsi="Sakkal Majalla" w:cs="Sakkal Majalla" w:hint="cs"/>
          <w:color w:val="000000" w:themeColor="text1"/>
          <w:sz w:val="28"/>
          <w:szCs w:val="28"/>
          <w:rtl/>
          <w:lang w:bidi="ar-EG"/>
        </w:rPr>
        <w:t xml:space="preserve">موظفاً موزعين على </w:t>
      </w:r>
      <w:r w:rsidRPr="00BA715F">
        <w:rPr>
          <w:rFonts w:ascii="Sakkal Majalla" w:hAnsi="Sakkal Majalla" w:cs="Sakkal Majalla" w:hint="cs"/>
          <w:color w:val="000000" w:themeColor="text1"/>
          <w:sz w:val="28"/>
          <w:szCs w:val="28"/>
          <w:lang w:bidi="ar-EG"/>
        </w:rPr>
        <w:t xml:space="preserve">612 </w:t>
      </w:r>
      <w:r w:rsidRPr="00BA715F">
        <w:rPr>
          <w:rFonts w:ascii="Sakkal Majalla" w:hAnsi="Sakkal Majalla" w:cs="Sakkal Majalla" w:hint="cs"/>
          <w:color w:val="000000" w:themeColor="text1"/>
          <w:sz w:val="28"/>
          <w:szCs w:val="28"/>
          <w:rtl/>
          <w:lang w:bidi="ar-EG"/>
        </w:rPr>
        <w:t xml:space="preserve">منشأة فندقية مختلفة الفئات، بينما تم اختيار عينة عشوائية بسيطة من </w:t>
      </w:r>
      <w:r w:rsidRPr="00BA715F">
        <w:rPr>
          <w:rFonts w:ascii="Sakkal Majalla" w:hAnsi="Sakkal Majalla" w:cs="Sakkal Majalla" w:hint="cs"/>
          <w:color w:val="000000" w:themeColor="text1"/>
          <w:sz w:val="28"/>
          <w:szCs w:val="28"/>
          <w:lang w:bidi="ar-EG"/>
        </w:rPr>
        <w:t xml:space="preserve">(357) </w:t>
      </w:r>
      <w:r w:rsidRPr="00BA715F">
        <w:rPr>
          <w:rFonts w:ascii="Sakkal Majalla" w:hAnsi="Sakkal Majalla" w:cs="Sakkal Majalla" w:hint="cs"/>
          <w:color w:val="000000" w:themeColor="text1"/>
          <w:sz w:val="28"/>
          <w:szCs w:val="28"/>
          <w:rtl/>
          <w:lang w:bidi="ar-EG"/>
        </w:rPr>
        <w:t>موظفاً استخدمت استجاباتهم في التحليل الإحصائي</w:t>
      </w:r>
      <w:r w:rsidRPr="00BA715F">
        <w:rPr>
          <w:rFonts w:ascii="Sakkal Majalla" w:hAnsi="Sakkal Majalla" w:cs="Sakkal Majalla" w:hint="cs"/>
          <w:color w:val="000000" w:themeColor="text1"/>
          <w:sz w:val="28"/>
          <w:szCs w:val="28"/>
          <w:lang w:bidi="ar-EG"/>
        </w:rPr>
        <w:t>.</w:t>
      </w:r>
    </w:p>
    <w:p w14:paraId="5C1C9C4E"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وتوصلت الدراسة إلى وجود علاقة إيجابية ذات دلالة إحصائية بين تمكين العاملين بأبعاده المختلفة والميزة التنافسية بأبعادها الثلاثة، مما يشير إلى أن تمكين العاملين يسهم بوضوح في تعزيز كفاءة الأداء ورفع مستوى التميز التنافسي. كما بينت النتائج عدم وجود فروق ذات دلالة إحصائية في بعض أبعاد التمكين (مثل تفويض السلطة) وكذلك في متوسطات التمكين تعزى لمتغير الخبرة</w:t>
      </w:r>
      <w:r w:rsidRPr="00BA715F">
        <w:rPr>
          <w:rFonts w:ascii="Sakkal Majalla" w:hAnsi="Sakkal Majalla" w:cs="Sakkal Majalla"/>
          <w:color w:val="000000" w:themeColor="text1"/>
          <w:sz w:val="28"/>
          <w:szCs w:val="28"/>
        </w:rPr>
        <w:t>.</w:t>
      </w:r>
    </w:p>
    <w:p w14:paraId="50A54AEE"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وأوصت الدراسة بضرورة تعزيز فرق العمل وتفعيل العمل الجماعي، ووضع نظام حوافز فعال، وتطوير برامج التدريب المرتبطة باستراتيجيات التمكين، إضافة إلى معالجة معوقات المشاركة الفاعلة نظراً لدورها في تعزيز الإبداع وطرح الأفكار الجديدة داخل قطاع الضيافة في سلطنة عُمان</w:t>
      </w:r>
      <w:r w:rsidRPr="00BA715F">
        <w:rPr>
          <w:rFonts w:ascii="Sakkal Majalla" w:hAnsi="Sakkal Majalla" w:cs="Sakkal Majalla"/>
          <w:color w:val="000000" w:themeColor="text1"/>
          <w:sz w:val="28"/>
          <w:szCs w:val="28"/>
        </w:rPr>
        <w:t>.</w:t>
      </w:r>
    </w:p>
    <w:p w14:paraId="415A16E9" w14:textId="7B8AA425" w:rsidR="008B6EE6" w:rsidRPr="00BA715F" w:rsidRDefault="008B6EE6"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A715F">
        <w:rPr>
          <w:rFonts w:ascii="Sakkal Majalla" w:hAnsi="Sakkal Majalla" w:cs="Sakkal Majalla"/>
          <w:b/>
          <w:bCs/>
          <w:color w:val="000000" w:themeColor="text1"/>
          <w:sz w:val="28"/>
          <w:szCs w:val="28"/>
          <w:rtl/>
        </w:rPr>
        <w:t xml:space="preserve">دراسة </w:t>
      </w:r>
      <w:r w:rsidR="00B44136" w:rsidRPr="00BA715F">
        <w:rPr>
          <w:rFonts w:ascii="Sakkal Majalla" w:hAnsi="Sakkal Majalla" w:cs="Sakkal Majalla"/>
          <w:b/>
          <w:bCs/>
          <w:color w:val="000000" w:themeColor="text1"/>
          <w:sz w:val="28"/>
          <w:szCs w:val="28"/>
          <w:rtl/>
        </w:rPr>
        <w:t>(الكواش ومحمود،2022)</w:t>
      </w:r>
    </w:p>
    <w:p w14:paraId="17224D21"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هدفت الدراسة إلى التعرف على مستوى التسويق بالعلاقات بأبعاده (الالتزام، الروابط، التفاعل، الرضا) وعلاقته بـ الميزة التنافسية في المصرف التجاري الوطني وفروعه ببلدية البيضاء من وجهة نظر العملاء. كما هدفت إلى التعرف على مستوى الميزة التنافسية وأبعادها في المصرف، ودراسة ما إذا كانت هناك فروق جوهرية في تقديرات العملاء تعزى إلى عدد من المتغيرات الديموغرافية، وهي: النوع، العمر، المستوى التعليمي، نوع الحساب، مدة التعامل مع المصرف، والدوافع لفتح الحساب</w:t>
      </w:r>
      <w:r w:rsidRPr="00BA715F">
        <w:rPr>
          <w:rFonts w:ascii="Sakkal Majalla" w:hAnsi="Sakkal Majalla" w:cs="Sakkal Majalla"/>
          <w:color w:val="000000" w:themeColor="text1"/>
          <w:sz w:val="28"/>
          <w:szCs w:val="28"/>
        </w:rPr>
        <w:t>.</w:t>
      </w:r>
    </w:p>
    <w:p w14:paraId="19F5B10D"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وقد اتبعت الدراسة المنهج الوصفي الارتباطي لملاءمته لطبيعة الأهداف البحثية، واعتمدت على استبانة مطوّرة تم التحقق من صدقها وثباتها. وتمثل مجتمع الدراسة في عملاء المصرف التجاري الوطني وفروعه ببلدية البيضاء، والبالغ عددهم </w:t>
      </w:r>
      <w:r w:rsidRPr="00BA715F">
        <w:rPr>
          <w:rFonts w:ascii="Sakkal Majalla" w:hAnsi="Sakkal Majalla" w:cs="Sakkal Majalla"/>
          <w:color w:val="000000" w:themeColor="text1"/>
          <w:sz w:val="28"/>
          <w:szCs w:val="28"/>
        </w:rPr>
        <w:t xml:space="preserve">(69,500) </w:t>
      </w:r>
      <w:r w:rsidRPr="00BA715F">
        <w:rPr>
          <w:rFonts w:ascii="Sakkal Majalla" w:hAnsi="Sakkal Majalla" w:cs="Sakkal Majalla"/>
          <w:color w:val="000000" w:themeColor="text1"/>
          <w:sz w:val="28"/>
          <w:szCs w:val="28"/>
          <w:rtl/>
        </w:rPr>
        <w:t>عميلاً، ونظراً لكبر حجم المجتمع تم اختيار عينة مقدارها</w:t>
      </w:r>
      <w:r w:rsidRPr="00BA715F">
        <w:rPr>
          <w:rFonts w:ascii="Sakkal Majalla" w:hAnsi="Sakkal Majalla" w:cs="Sakkal Majalla"/>
          <w:color w:val="000000" w:themeColor="text1"/>
          <w:sz w:val="28"/>
          <w:szCs w:val="28"/>
        </w:rPr>
        <w:t xml:space="preserve"> (382) </w:t>
      </w:r>
      <w:r w:rsidRPr="00BA715F">
        <w:rPr>
          <w:rFonts w:ascii="Sakkal Majalla" w:hAnsi="Sakkal Majalla" w:cs="Sakkal Majalla"/>
          <w:color w:val="000000" w:themeColor="text1"/>
          <w:sz w:val="28"/>
          <w:szCs w:val="28"/>
          <w:rtl/>
        </w:rPr>
        <w:t xml:space="preserve">عميلاً لضمان الحصول على بيانات واقعية وأكثر قابلية للتعميم. وبعد توزيع الأدوات، استُرجعت </w:t>
      </w:r>
      <w:r w:rsidRPr="00BA715F">
        <w:rPr>
          <w:rFonts w:ascii="Sakkal Majalla" w:hAnsi="Sakkal Majalla" w:cs="Sakkal Majalla"/>
          <w:color w:val="000000" w:themeColor="text1"/>
          <w:sz w:val="28"/>
          <w:szCs w:val="28"/>
        </w:rPr>
        <w:t xml:space="preserve">(311) </w:t>
      </w:r>
      <w:r w:rsidRPr="00BA715F">
        <w:rPr>
          <w:rFonts w:ascii="Sakkal Majalla" w:hAnsi="Sakkal Majalla" w:cs="Sakkal Majalla"/>
          <w:color w:val="000000" w:themeColor="text1"/>
          <w:sz w:val="28"/>
          <w:szCs w:val="28"/>
          <w:rtl/>
        </w:rPr>
        <w:t>استمارة صالحة للتحليل باستخدام برنامج</w:t>
      </w:r>
      <w:r w:rsidRPr="00BA715F">
        <w:rPr>
          <w:rFonts w:ascii="Sakkal Majalla" w:hAnsi="Sakkal Majalla" w:cs="Sakkal Majalla"/>
          <w:color w:val="000000" w:themeColor="text1"/>
          <w:sz w:val="28"/>
          <w:szCs w:val="28"/>
        </w:rPr>
        <w:t xml:space="preserve"> SPSS.</w:t>
      </w:r>
    </w:p>
    <w:p w14:paraId="0195ECD5"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وتوصلت الدراسة إلى أن المستوى العام للتسويق بالعلاقات جاء متوسطاً وفق تقديرات العملاء، كما أظهرت النتائج أن مستوى الميزة التنافسية للمصرف جاء متوسطاً كذلك. كما بينت النتائج وجود علاقة دالة إحصائياً بين أبعاد التسويق بالعلاقات والميزة التنافسية، مما يعكس الدور المهم لبناء علاقات قوية ومستدامة مع العملاء في تعزيز القدرة التنافسية للمصرف</w:t>
      </w:r>
      <w:r w:rsidRPr="00BA715F">
        <w:rPr>
          <w:rFonts w:ascii="Sakkal Majalla" w:hAnsi="Sakkal Majalla" w:cs="Sakkal Majalla"/>
          <w:color w:val="000000" w:themeColor="text1"/>
          <w:sz w:val="28"/>
          <w:szCs w:val="28"/>
        </w:rPr>
        <w:t>.</w:t>
      </w:r>
    </w:p>
    <w:p w14:paraId="6FAB6830"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وأوصت الدراسة بضرورة تعزيز ممارسات التسويق بالعلاقات من خلال رفع مستوى التفاعل مع العملاء، وتحسين جودة التواصل، وتطوير الروابط وعوامل الرضا، بما يسهم في تعزيز الميزة التنافسية للمصرف وفروعه في بلدية البيضاء</w:t>
      </w:r>
      <w:r w:rsidRPr="00BA715F">
        <w:rPr>
          <w:rFonts w:ascii="Sakkal Majalla" w:hAnsi="Sakkal Majalla" w:cs="Sakkal Majalla"/>
          <w:color w:val="000000" w:themeColor="text1"/>
          <w:sz w:val="28"/>
          <w:szCs w:val="28"/>
        </w:rPr>
        <w:t>.</w:t>
      </w:r>
    </w:p>
    <w:p w14:paraId="454FC98B" w14:textId="69C649D7" w:rsidR="001C42F9" w:rsidRPr="00BA715F" w:rsidRDefault="008B6EE6"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A715F">
        <w:rPr>
          <w:rFonts w:ascii="Sakkal Majalla" w:hAnsi="Sakkal Majalla" w:cs="Sakkal Majalla"/>
          <w:b/>
          <w:bCs/>
          <w:color w:val="000000" w:themeColor="text1"/>
          <w:sz w:val="28"/>
          <w:szCs w:val="28"/>
          <w:rtl/>
        </w:rPr>
        <w:t xml:space="preserve">دراسة </w:t>
      </w:r>
      <w:r w:rsidR="00B44136" w:rsidRPr="00BA715F">
        <w:rPr>
          <w:rFonts w:ascii="Sakkal Majalla" w:hAnsi="Sakkal Majalla" w:cs="Sakkal Majalla"/>
          <w:b/>
          <w:bCs/>
          <w:color w:val="000000" w:themeColor="text1"/>
          <w:sz w:val="28"/>
          <w:szCs w:val="28"/>
          <w:rtl/>
        </w:rPr>
        <w:t>(الفقير وادم،2021)</w:t>
      </w:r>
    </w:p>
    <w:p w14:paraId="1E6D31F9"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هدفت الدراسة إلى التعرف على أثر القيادة الريادية بأبعادها (الرؤية، الإلهام، الثقة، التواصل) على الميزة التنافسية في البنك الزراعي السوداني – الخرطوم. واعتمدت الدراسة على المنهج الوصفي التحليلي لملاءمته لطبيعة الموضوع وأهدافه، فيما تم اختيار عينة من العاملين بالبنك (لم يُذكر حجمها في النص الأصلي) واستخدام استجاباتهم في اختبار فرضيات الدراسة وتحليل العلاقات بين المتغيرات</w:t>
      </w:r>
      <w:r w:rsidRPr="00BA715F">
        <w:rPr>
          <w:rFonts w:ascii="Sakkal Majalla" w:hAnsi="Sakkal Majalla" w:cs="Sakkal Majalla"/>
          <w:color w:val="000000" w:themeColor="text1"/>
          <w:sz w:val="28"/>
          <w:szCs w:val="28"/>
        </w:rPr>
        <w:t>.</w:t>
      </w:r>
    </w:p>
    <w:p w14:paraId="5E22CF95"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وتوصلت النتائج إلى عدم وجود علاقة ذات دلالة إحصائية بين بُعدي </w:t>
      </w:r>
      <w:r w:rsidRPr="00BA715F">
        <w:rPr>
          <w:rFonts w:ascii="Sakkal Majalla" w:hAnsi="Sakkal Majalla" w:cs="Sakkal Majalla"/>
          <w:i/>
          <w:iCs/>
          <w:color w:val="000000" w:themeColor="text1"/>
          <w:sz w:val="28"/>
          <w:szCs w:val="28"/>
          <w:rtl/>
        </w:rPr>
        <w:t>الرؤية</w:t>
      </w:r>
      <w:r w:rsidRPr="00BA715F">
        <w:rPr>
          <w:rFonts w:ascii="Sakkal Majalla" w:hAnsi="Sakkal Majalla" w:cs="Sakkal Majalla"/>
          <w:color w:val="000000" w:themeColor="text1"/>
          <w:sz w:val="28"/>
          <w:szCs w:val="28"/>
          <w:rtl/>
        </w:rPr>
        <w:t xml:space="preserve"> و</w:t>
      </w:r>
      <w:r w:rsidRPr="00BA715F">
        <w:rPr>
          <w:rFonts w:ascii="Sakkal Majalla" w:hAnsi="Sakkal Majalla" w:cs="Sakkal Majalla"/>
          <w:i/>
          <w:iCs/>
          <w:color w:val="000000" w:themeColor="text1"/>
          <w:sz w:val="28"/>
          <w:szCs w:val="28"/>
          <w:rtl/>
        </w:rPr>
        <w:t>الإلهام</w:t>
      </w:r>
      <w:r w:rsidRPr="00BA715F">
        <w:rPr>
          <w:rFonts w:ascii="Sakkal Majalla" w:hAnsi="Sakkal Majalla" w:cs="Sakkal Majalla"/>
          <w:color w:val="000000" w:themeColor="text1"/>
          <w:sz w:val="28"/>
          <w:szCs w:val="28"/>
          <w:rtl/>
        </w:rPr>
        <w:t xml:space="preserve"> والميزة التنافسية، في حين بينت النتائج وجود علاقة دالة إحصائياً بين </w:t>
      </w:r>
      <w:r w:rsidRPr="00BA715F">
        <w:rPr>
          <w:rFonts w:ascii="Sakkal Majalla" w:hAnsi="Sakkal Majalla" w:cs="Sakkal Majalla"/>
          <w:i/>
          <w:iCs/>
          <w:color w:val="000000" w:themeColor="text1"/>
          <w:sz w:val="28"/>
          <w:szCs w:val="28"/>
          <w:rtl/>
        </w:rPr>
        <w:t>الثقة</w:t>
      </w:r>
      <w:r w:rsidRPr="00BA715F">
        <w:rPr>
          <w:rFonts w:ascii="Sakkal Majalla" w:hAnsi="Sakkal Majalla" w:cs="Sakkal Majalla"/>
          <w:color w:val="000000" w:themeColor="text1"/>
          <w:sz w:val="28"/>
          <w:szCs w:val="28"/>
          <w:rtl/>
        </w:rPr>
        <w:t xml:space="preserve"> و</w:t>
      </w:r>
      <w:r w:rsidRPr="00BA715F">
        <w:rPr>
          <w:rFonts w:ascii="Sakkal Majalla" w:hAnsi="Sakkal Majalla" w:cs="Sakkal Majalla"/>
          <w:i/>
          <w:iCs/>
          <w:color w:val="000000" w:themeColor="text1"/>
          <w:sz w:val="28"/>
          <w:szCs w:val="28"/>
          <w:rtl/>
        </w:rPr>
        <w:t>التواصل</w:t>
      </w:r>
      <w:r w:rsidRPr="00BA715F">
        <w:rPr>
          <w:rFonts w:ascii="Sakkal Majalla" w:hAnsi="Sakkal Majalla" w:cs="Sakkal Majalla"/>
          <w:color w:val="000000" w:themeColor="text1"/>
          <w:sz w:val="28"/>
          <w:szCs w:val="28"/>
          <w:rtl/>
        </w:rPr>
        <w:t xml:space="preserve"> والميزة التنافسية في البنك الزراعي السوداني، مما يشير إلى أن الممارسات الريادية القائمة على بناء الثقة وتعزيز قنوات التواصل تمثل الأساس الأكثر تأثيراً في دعم تنافسية البنك مقارنة بالأبعاد الأخرى</w:t>
      </w:r>
      <w:r w:rsidRPr="00BA715F">
        <w:rPr>
          <w:rFonts w:ascii="Sakkal Majalla" w:hAnsi="Sakkal Majalla" w:cs="Sakkal Majalla"/>
          <w:color w:val="000000" w:themeColor="text1"/>
          <w:sz w:val="28"/>
          <w:szCs w:val="28"/>
        </w:rPr>
        <w:t>.</w:t>
      </w:r>
    </w:p>
    <w:p w14:paraId="788274D2"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وأوصت الدراسة بضرورة تعزيز الاهتمام ببُعد الرؤية لدى القيادات الريادية داخل البنك، والعمل على رفع مستوى التأهيل القيادي والإداري لهم، إضافة إلى أهمية تفعيل أساليب الإلهام والتحفيز وترسيخ ثقافة القيادة الريادية بما يسهم في تعزيز القدرة التنافسية للبنك في بيئة مصرفية تتسم بالتغير والتنافسية المرتفعة</w:t>
      </w:r>
      <w:r w:rsidRPr="00BA715F">
        <w:rPr>
          <w:rFonts w:ascii="Sakkal Majalla" w:hAnsi="Sakkal Majalla" w:cs="Sakkal Majalla"/>
          <w:color w:val="000000" w:themeColor="text1"/>
          <w:sz w:val="28"/>
          <w:szCs w:val="28"/>
        </w:rPr>
        <w:t>.</w:t>
      </w:r>
    </w:p>
    <w:p w14:paraId="0F2EFB4D" w14:textId="1BFDC92A" w:rsidR="000610C9" w:rsidRPr="00BA715F" w:rsidRDefault="000610C9"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A715F">
        <w:rPr>
          <w:rFonts w:ascii="Sakkal Majalla" w:hAnsi="Sakkal Majalla" w:cs="Sakkal Majalla"/>
          <w:b/>
          <w:bCs/>
          <w:color w:val="000000" w:themeColor="text1"/>
          <w:sz w:val="28"/>
          <w:szCs w:val="28"/>
          <w:rtl/>
        </w:rPr>
        <w:t>دراس</w:t>
      </w:r>
      <w:r w:rsidR="004A1755" w:rsidRPr="00BA715F">
        <w:rPr>
          <w:rFonts w:ascii="Sakkal Majalla" w:hAnsi="Sakkal Majalla" w:cs="Sakkal Majalla"/>
          <w:b/>
          <w:bCs/>
          <w:color w:val="000000" w:themeColor="text1"/>
          <w:sz w:val="28"/>
          <w:szCs w:val="28"/>
          <w:rtl/>
        </w:rPr>
        <w:t>ة</w:t>
      </w:r>
      <w:r w:rsidR="00B700C1" w:rsidRPr="00BA715F">
        <w:rPr>
          <w:rFonts w:ascii="Sakkal Majalla" w:hAnsi="Sakkal Majalla" w:cs="Sakkal Majalla"/>
          <w:b/>
          <w:bCs/>
          <w:color w:val="000000" w:themeColor="text1"/>
          <w:sz w:val="28"/>
          <w:szCs w:val="28"/>
          <w:rtl/>
        </w:rPr>
        <w:t xml:space="preserve"> </w:t>
      </w:r>
      <w:r w:rsidR="00B44136" w:rsidRPr="00BA715F">
        <w:rPr>
          <w:rFonts w:ascii="Sakkal Majalla" w:hAnsi="Sakkal Majalla" w:cs="Sakkal Majalla"/>
          <w:b/>
          <w:bCs/>
          <w:color w:val="000000" w:themeColor="text1"/>
          <w:sz w:val="28"/>
          <w:szCs w:val="28"/>
          <w:rtl/>
        </w:rPr>
        <w:t>(عبداللاه واخرون،2021)</w:t>
      </w:r>
    </w:p>
    <w:p w14:paraId="3FC58897"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هدفت الدراسة إلى التعرف على التمكين المهني باعتباره مدخلاً لتحقيق الميزة التنافسية لدى خريجي كليات التربية، وذلك من خلال قياس مستوى التمكين المهني لدى المعلمين والمعلمات وتحليل دوره في تحسين الأداء التربوي. وقد استخدمت الدراسة المنهج الوصفي لملاءمته لطبيعة الموضوع، واعتمدت على الاستبانة كأداة رئيسة لجمع البيانات من عينة مكوّنة من </w:t>
      </w:r>
      <w:r w:rsidRPr="00BA715F">
        <w:rPr>
          <w:rFonts w:ascii="Sakkal Majalla" w:hAnsi="Sakkal Majalla" w:cs="Sakkal Majalla"/>
          <w:color w:val="000000" w:themeColor="text1"/>
          <w:sz w:val="28"/>
          <w:szCs w:val="28"/>
        </w:rPr>
        <w:t xml:space="preserve">(1090) </w:t>
      </w:r>
      <w:r w:rsidRPr="00BA715F">
        <w:rPr>
          <w:rFonts w:ascii="Sakkal Majalla" w:hAnsi="Sakkal Majalla" w:cs="Sakkal Majalla"/>
          <w:color w:val="000000" w:themeColor="text1"/>
          <w:sz w:val="28"/>
          <w:szCs w:val="28"/>
          <w:rtl/>
        </w:rPr>
        <w:t>معلماً ومعلمة</w:t>
      </w:r>
      <w:r w:rsidRPr="00BA715F">
        <w:rPr>
          <w:rFonts w:ascii="Sakkal Majalla" w:hAnsi="Sakkal Majalla" w:cs="Sakkal Majalla"/>
          <w:color w:val="000000" w:themeColor="text1"/>
          <w:sz w:val="28"/>
          <w:szCs w:val="28"/>
        </w:rPr>
        <w:t>.</w:t>
      </w:r>
    </w:p>
    <w:p w14:paraId="1815DDE7"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وتوصلت الدراسة إلى أن التمكين المهني يمثل ضرورة أساسية للمعلمين، لما يوفره من فرص لتبادل الأفكار، وتحسين أساليب التدريس، وتطوير الممارسات المهنية، وتوجيه النشاط التعليمي بصورة ترفع من كفاءة الأداء وتحد من الملل المهني، إضافة إلى تعزيز حب المعلم لمهنته وزيادة تفاعله معها. كما بينت نتائج الدراسة الميدانية أن مستوى التمكين المهني جاء مرتفعاً لدى خريجي كليات التربية، مما يعكس توفر مقومات مهنية تدعم بناء ميزة تنافسية حقيقية في البيئة التربوية</w:t>
      </w:r>
      <w:r w:rsidRPr="00BA715F">
        <w:rPr>
          <w:rFonts w:ascii="Sakkal Majalla" w:hAnsi="Sakkal Majalla" w:cs="Sakkal Majalla"/>
          <w:color w:val="000000" w:themeColor="text1"/>
          <w:sz w:val="28"/>
          <w:szCs w:val="28"/>
        </w:rPr>
        <w:t>.</w:t>
      </w:r>
    </w:p>
    <w:p w14:paraId="405ED22D" w14:textId="77777777" w:rsidR="004922BC" w:rsidRPr="00BA715F" w:rsidRDefault="004922BC"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A715F">
        <w:rPr>
          <w:rFonts w:ascii="Sakkal Majalla" w:hAnsi="Sakkal Majalla" w:cs="Sakkal Majalla"/>
          <w:b/>
          <w:bCs/>
          <w:color w:val="000000" w:themeColor="text1"/>
          <w:sz w:val="28"/>
          <w:szCs w:val="28"/>
          <w:rtl/>
        </w:rPr>
        <w:t>دراسة (الحكيمى واخرون،2021)</w:t>
      </w:r>
    </w:p>
    <w:p w14:paraId="39014532"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هدفت الدراسة إلى التعرف على أثر التسويق الداخلي بأبعاده المختلفة في تحقيق الميزة التنافسية في الجامعات الخاصة اليمنية. ولتحقيق أهداف الدراسة، تم الاعتماد على المنهج الوصفي التحليلي للتعرف على مستوى تطبيق التسويق الداخلي ومستوى الميزة التنافسية في تلك الجامعات. وقد تكوّن مجتمع الدراسة من جميع الموظفين والأكاديميين العاملين في الجامعات الخاصة بمحافظة تعز، وتم اختيار عينة مكوّنة من (70) مفردة استخدمت استجاباتها في التحليل الإحصائي</w:t>
      </w:r>
      <w:r w:rsidRPr="00BA715F">
        <w:rPr>
          <w:rFonts w:ascii="Sakkal Majalla" w:hAnsi="Sakkal Majalla" w:cs="Sakkal Majalla"/>
          <w:color w:val="000000" w:themeColor="text1"/>
          <w:sz w:val="28"/>
          <w:szCs w:val="28"/>
        </w:rPr>
        <w:t>.</w:t>
      </w:r>
    </w:p>
    <w:p w14:paraId="00C858AC"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وأظهرت نتائج الدراسة أن مستوى التسويق الداخلي في الجامعات الخاصة اليمنية جاء مرتفعاً، كما تبين أن مستوى الميزة التنافسية في هذه الجامعات مرتفع أيضاً. وكشفت النتائج عن وجود علاقة تأثير إيجابية ودالة إحصائياً بين التسويق الداخلي والميزة التنافسية، بما يعني أن زيادة مستوى تطبيق التسويق الداخلي يؤدي إلى تعزيز قدرة الجامعات على تحقيق تميز تنافسي أكبر</w:t>
      </w:r>
      <w:r w:rsidRPr="00BA715F">
        <w:rPr>
          <w:rFonts w:ascii="Sakkal Majalla" w:hAnsi="Sakkal Majalla" w:cs="Sakkal Majalla"/>
          <w:color w:val="000000" w:themeColor="text1"/>
          <w:sz w:val="28"/>
          <w:szCs w:val="28"/>
        </w:rPr>
        <w:t>.</w:t>
      </w:r>
    </w:p>
    <w:p w14:paraId="20FE793B"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وبناءً على النتائج، أوصت الدراسة بضرورة أن تعمل إدارات الجامعات والمؤسسات الخدمية على تبني التسويق الداخلي بجدية أكبر، وإدراك دوره الحيوي في تحقيق التميز عن المنافسين، مع تجنّب تقليد الآخرين والتركيز بدلاً من ذلك على تقديم خدمات تعليمية مميزة، وتطوير نظم معلومات فعّالة لاستكشاف احتياجات ورغبات المستفيدين المتغيرة والعمل على تلبيتها بصورة مستمرة</w:t>
      </w:r>
      <w:r w:rsidRPr="00BA715F">
        <w:rPr>
          <w:rFonts w:ascii="Sakkal Majalla" w:hAnsi="Sakkal Majalla" w:cs="Sakkal Majalla"/>
          <w:color w:val="000000" w:themeColor="text1"/>
          <w:sz w:val="28"/>
          <w:szCs w:val="28"/>
        </w:rPr>
        <w:t>.</w:t>
      </w:r>
    </w:p>
    <w:p w14:paraId="6C714658" w14:textId="5AF14A26" w:rsidR="000610C9" w:rsidRPr="00BA715F" w:rsidRDefault="004922BC"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A715F">
        <w:rPr>
          <w:rFonts w:ascii="Sakkal Majalla" w:hAnsi="Sakkal Majalla" w:cs="Sakkal Majalla"/>
          <w:b/>
          <w:bCs/>
          <w:color w:val="000000" w:themeColor="text1"/>
          <w:sz w:val="28"/>
          <w:szCs w:val="28"/>
          <w:rtl/>
        </w:rPr>
        <w:t>دراسة (مرسال ومحمد،2022)</w:t>
      </w:r>
      <w:r w:rsidR="004A1755" w:rsidRPr="00BA715F">
        <w:rPr>
          <w:rFonts w:ascii="Sakkal Majalla" w:hAnsi="Sakkal Majalla" w:cs="Sakkal Majalla"/>
          <w:b/>
          <w:bCs/>
          <w:color w:val="000000" w:themeColor="text1"/>
          <w:sz w:val="28"/>
          <w:szCs w:val="28"/>
          <w:rtl/>
        </w:rPr>
        <w:t>.</w:t>
      </w:r>
    </w:p>
    <w:p w14:paraId="70D9F82C"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هدفت الدراسة إلى التعرف على مفهوم الخدمات المصرفية وأبعادها المختلفة، والتعرف على مفهوم الميزة التنافسية وطرق تحقيقها، إضافة إلى دراسة أثر الخدمات المصرفية بأبعادها الثلاثة (الخدمات المصرفية المحلية، الخدمات المصرفية الإلكترونية، الخدمات المصرفية الخارجية) في تحقيق الميزة التنافسية في المصارف السودانية، وذلك من خلال اختبار الفرض الرئيس القائم على وجود علاقة ذات دلالة إحصائية بين الخدمات المصرفية والميزة التنافسية في بنك أم درمان الوطني</w:t>
      </w:r>
      <w:r w:rsidRPr="00BA715F">
        <w:rPr>
          <w:rFonts w:ascii="Sakkal Majalla" w:hAnsi="Sakkal Majalla" w:cs="Sakkal Majalla"/>
          <w:color w:val="000000" w:themeColor="text1"/>
          <w:sz w:val="28"/>
          <w:szCs w:val="28"/>
        </w:rPr>
        <w:t>.</w:t>
      </w:r>
    </w:p>
    <w:p w14:paraId="75129F7A"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ولتحقيق أهداف الدراسة تم استخدام المنهج الوصفي التحليلي، واعتمدت الدراسة على الاستبيان لجمع البيانات من خلال عينة عشوائية بسيطة من العاملين في بنك أم درمان الوطني، بلغ حجمها </w:t>
      </w:r>
      <w:r w:rsidRPr="00BA715F">
        <w:rPr>
          <w:rFonts w:ascii="Sakkal Majalla" w:hAnsi="Sakkal Majalla" w:cs="Sakkal Majalla"/>
          <w:color w:val="000000" w:themeColor="text1"/>
          <w:sz w:val="28"/>
          <w:szCs w:val="28"/>
        </w:rPr>
        <w:t xml:space="preserve">(36) </w:t>
      </w:r>
      <w:r w:rsidRPr="00BA715F">
        <w:rPr>
          <w:rFonts w:ascii="Sakkal Majalla" w:hAnsi="Sakkal Majalla" w:cs="Sakkal Majalla"/>
          <w:color w:val="000000" w:themeColor="text1"/>
          <w:sz w:val="28"/>
          <w:szCs w:val="28"/>
          <w:rtl/>
        </w:rPr>
        <w:t xml:space="preserve">استبانة، استُرجع منها </w:t>
      </w:r>
      <w:r w:rsidRPr="00BA715F">
        <w:rPr>
          <w:rFonts w:ascii="Sakkal Majalla" w:hAnsi="Sakkal Majalla" w:cs="Sakkal Majalla"/>
          <w:color w:val="000000" w:themeColor="text1"/>
          <w:sz w:val="28"/>
          <w:szCs w:val="28"/>
        </w:rPr>
        <w:t xml:space="preserve">(34) </w:t>
      </w:r>
      <w:r w:rsidRPr="00BA715F">
        <w:rPr>
          <w:rFonts w:ascii="Sakkal Majalla" w:hAnsi="Sakkal Majalla" w:cs="Sakkal Majalla"/>
          <w:color w:val="000000" w:themeColor="text1"/>
          <w:sz w:val="28"/>
          <w:szCs w:val="28"/>
          <w:rtl/>
        </w:rPr>
        <w:t>استبانة صالحة للتحليل الإحصائي</w:t>
      </w:r>
      <w:r w:rsidRPr="00BA715F">
        <w:rPr>
          <w:rFonts w:ascii="Sakkal Majalla" w:hAnsi="Sakkal Majalla" w:cs="Sakkal Majalla"/>
          <w:color w:val="000000" w:themeColor="text1"/>
          <w:sz w:val="28"/>
          <w:szCs w:val="28"/>
        </w:rPr>
        <w:t>.</w:t>
      </w:r>
    </w:p>
    <w:p w14:paraId="667CEFF2"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وتوصلت الدراسة إلى وجود علاقة ارتباط إيجابية قوية بين أبعاد الخدمات المصرفية الثلاثة والميزة التنافسية، حيث بلغت معاملات الارتباط (0.626، 0.540، 0.682) على التوالي، مما يشير إلى أن تحسين خدمات البنك، سواء المحلية أو الإلكترونية أو الخارجية، يسهم بشكل واضح في رفع مستوى التميز التنافسي للبنك</w:t>
      </w:r>
      <w:r w:rsidRPr="00BA715F">
        <w:rPr>
          <w:rFonts w:ascii="Sakkal Majalla" w:hAnsi="Sakkal Majalla" w:cs="Sakkal Majalla"/>
          <w:color w:val="000000" w:themeColor="text1"/>
          <w:sz w:val="28"/>
          <w:szCs w:val="28"/>
        </w:rPr>
        <w:t>.</w:t>
      </w:r>
    </w:p>
    <w:p w14:paraId="721AAA4D" w14:textId="523B729C" w:rsidR="004922BC" w:rsidRPr="00BA715F" w:rsidRDefault="004922BC" w:rsidP="00B743E9">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A715F">
        <w:rPr>
          <w:rFonts w:ascii="Sakkal Majalla" w:hAnsi="Sakkal Majalla" w:cs="Sakkal Majalla"/>
          <w:b/>
          <w:bCs/>
          <w:color w:val="000000" w:themeColor="text1"/>
          <w:sz w:val="28"/>
          <w:szCs w:val="28"/>
          <w:rtl/>
        </w:rPr>
        <w:t>دراسة (عسول،2022)</w:t>
      </w:r>
    </w:p>
    <w:p w14:paraId="1C5B5ECE"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هدفت الدراسة إلى التعرف على مساهمة تكنولوجيا المعلومات والاتصالات في تحقيق الميزة التنافسية، وذلك من خلال دراسة تطبيقية على إطارات المجمع الجهوي لبنك الفلاحة والتنمية الريفية بأم البواقي، بهدف تحديد الدور الذي تلعبه التقنيات الحديثة في دعم التميز التنافسي للبنك. ولتحقيق أهداف الدراسة، تم توزيع </w:t>
      </w:r>
      <w:r w:rsidRPr="00BA715F">
        <w:rPr>
          <w:rFonts w:ascii="Sakkal Majalla" w:hAnsi="Sakkal Majalla" w:cs="Sakkal Majalla"/>
          <w:color w:val="000000" w:themeColor="text1"/>
          <w:sz w:val="28"/>
          <w:szCs w:val="28"/>
        </w:rPr>
        <w:t xml:space="preserve">(40) </w:t>
      </w:r>
      <w:r w:rsidRPr="00BA715F">
        <w:rPr>
          <w:rFonts w:ascii="Sakkal Majalla" w:hAnsi="Sakkal Majalla" w:cs="Sakkal Majalla"/>
          <w:color w:val="000000" w:themeColor="text1"/>
          <w:sz w:val="28"/>
          <w:szCs w:val="28"/>
          <w:rtl/>
        </w:rPr>
        <w:t xml:space="preserve">استمارة على إطارات البنك، واستخدم برنامج </w:t>
      </w:r>
      <w:r w:rsidRPr="00BA715F">
        <w:rPr>
          <w:rFonts w:ascii="Sakkal Majalla" w:hAnsi="Sakkal Majalla" w:cs="Sakkal Majalla"/>
          <w:color w:val="000000" w:themeColor="text1"/>
          <w:sz w:val="28"/>
          <w:szCs w:val="28"/>
        </w:rPr>
        <w:t xml:space="preserve">SPSS </w:t>
      </w:r>
      <w:r w:rsidRPr="00BA715F">
        <w:rPr>
          <w:rFonts w:ascii="Sakkal Majalla" w:hAnsi="Sakkal Majalla" w:cs="Sakkal Majalla"/>
          <w:color w:val="000000" w:themeColor="text1"/>
          <w:sz w:val="28"/>
          <w:szCs w:val="28"/>
          <w:rtl/>
        </w:rPr>
        <w:t>لمعالجة البيانات وتحليلها</w:t>
      </w:r>
      <w:r w:rsidRPr="00BA715F">
        <w:rPr>
          <w:rFonts w:ascii="Sakkal Majalla" w:hAnsi="Sakkal Majalla" w:cs="Sakkal Majalla"/>
          <w:color w:val="000000" w:themeColor="text1"/>
          <w:sz w:val="28"/>
          <w:szCs w:val="28"/>
        </w:rPr>
        <w:t>.</w:t>
      </w:r>
    </w:p>
    <w:p w14:paraId="7850D8AD"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وتوصلت الدراسة إلى وجود علاقة إيجابية ذات دلالة إحصائية بين تكنولوجيا المعلومات والميزة التنافسية لدى البنك، مما يشير إلى أن تبنّي أنظمة معلومات متقدمة يسهم في رفع جودة الخدمات، وتسريع العمليات المصرفية، وتقليل التكاليف التشغيلية، وتعزيز رضا العملاء</w:t>
      </w:r>
      <w:r w:rsidRPr="00BA715F">
        <w:rPr>
          <w:rFonts w:ascii="Sakkal Majalla" w:hAnsi="Sakkal Majalla" w:cs="Sakkal Majalla"/>
          <w:color w:val="000000" w:themeColor="text1"/>
          <w:sz w:val="28"/>
          <w:szCs w:val="28"/>
        </w:rPr>
        <w:t>.</w:t>
      </w:r>
    </w:p>
    <w:p w14:paraId="50956EDD"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كما قدمت الدراسة مجموعة من التوصيات، كان أبرزها ضرورة الاستمرار في جهود التحسين المستمر لرفع كفاءة أداء البنك، وتطوير الخدمات البنكية بالاعتماد على أحدث التقنيات، إضافة إلى الاهتمام بتنمية الموارد البشرية وتدريب كوادر البنك على استخدام التكنولوجيا الحديثة لضمان تحقيق مستويات أعلى من التميز والتنافسية</w:t>
      </w:r>
      <w:r w:rsidRPr="00BA715F">
        <w:rPr>
          <w:rFonts w:ascii="Sakkal Majalla" w:hAnsi="Sakkal Majalla" w:cs="Sakkal Majalla"/>
          <w:color w:val="000000" w:themeColor="text1"/>
          <w:sz w:val="28"/>
          <w:szCs w:val="28"/>
        </w:rPr>
        <w:t>.</w:t>
      </w:r>
    </w:p>
    <w:p w14:paraId="5C59C921" w14:textId="2DAC8A04" w:rsidR="004922BC" w:rsidRPr="00BA715F" w:rsidRDefault="00B743E9" w:rsidP="00B743E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14574411"/>
      <w:r w:rsidRPr="00BA715F">
        <w:rPr>
          <w:rFonts w:ascii="Sakkal Majalla" w:hAnsi="Sakkal Majalla" w:cs="Sakkal Majalla"/>
          <w:b/>
          <w:bCs/>
          <w:color w:val="000000" w:themeColor="text1"/>
          <w:sz w:val="36"/>
          <w:szCs w:val="36"/>
          <w:rtl/>
        </w:rPr>
        <w:t>8.1 الفجوة البحثية:</w:t>
      </w:r>
      <w:bookmarkEnd w:id="16"/>
    </w:p>
    <w:p w14:paraId="2D9770B2"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7" w:name="_Toc169790501"/>
      <w:bookmarkEnd w:id="15"/>
      <w:r w:rsidRPr="00BA715F">
        <w:rPr>
          <w:rFonts w:ascii="Sakkal Majalla" w:hAnsi="Sakkal Majalla" w:cs="Sakkal Majalla"/>
          <w:color w:val="000000" w:themeColor="text1"/>
          <w:sz w:val="28"/>
          <w:szCs w:val="28"/>
          <w:rtl/>
        </w:rPr>
        <w:t>يتضح من مجمل الدراسات السابقة وجود اتفاق واسع مع الدراسة الحالية في المنطلقات النظرية وطبيعة العلاقات بين المتغيرات؛ إذ أكدت غالبية الدراسات أن تطبيق الممارسات التنظيمية المتقدمة—سواء كانت متعلقة بالاستدامة المؤسسية أو التمكين المهني أو التسويق الداخلي أو القيادة الريادية أو الخدمات المصرفية أو تكنولوجيا المعلومات</w:t>
      </w:r>
      <w:r w:rsidRPr="00BA715F">
        <w:rPr>
          <w:rFonts w:ascii="Sakkal Majalla" w:hAnsi="Sakkal Majalla" w:cs="Sakkal Majalla"/>
          <w:color w:val="000000" w:themeColor="text1"/>
          <w:sz w:val="28"/>
          <w:szCs w:val="28"/>
        </w:rPr>
        <w:t>—</w:t>
      </w:r>
      <w:r w:rsidRPr="00BA715F">
        <w:rPr>
          <w:rFonts w:ascii="Sakkal Majalla" w:hAnsi="Sakkal Majalla" w:cs="Sakkal Majalla"/>
          <w:color w:val="000000" w:themeColor="text1"/>
          <w:sz w:val="28"/>
          <w:szCs w:val="28"/>
          <w:rtl/>
        </w:rPr>
        <w:t>يسهم بصورة مباشرة في تعزيز الميزة التنافسية</w:t>
      </w:r>
      <w:r w:rsidRPr="00BA715F">
        <w:rPr>
          <w:rFonts w:ascii="Sakkal Majalla" w:hAnsi="Sakkal Majalla" w:cs="Sakkal Majalla"/>
          <w:color w:val="000000" w:themeColor="text1"/>
          <w:sz w:val="28"/>
          <w:szCs w:val="28"/>
        </w:rPr>
        <w:t xml:space="preserve">. </w:t>
      </w:r>
      <w:r w:rsidRPr="00BA715F">
        <w:rPr>
          <w:rFonts w:ascii="Sakkal Majalla" w:hAnsi="Sakkal Majalla" w:cs="Sakkal Majalla"/>
          <w:color w:val="000000" w:themeColor="text1"/>
          <w:sz w:val="28"/>
          <w:szCs w:val="28"/>
          <w:rtl/>
        </w:rPr>
        <w:t>وهذا يتسق تماماً مع نتائج الدراسة الحالية التي بيّنت أن استراتيجيات الاستدامة المؤسسية بأبعادها البيئية والاجتماعية والاقتصادية تؤثر إيجابياً في الميزة التنافسية. كما تتفق الدراسات السابقة مع الدراسة الحالية في اعتمادها المنهج الوصفي التحليلي واستخدام الاستبانة كأداة رئيسة لجمع البيانات، بالإضافة إلى اتفاقها في الاتجاه العام للنتائج التي تشير إلى وجود روابط تأثيرية وارتباطية بين المتغيرات الإدارية والسلوكية وبين التميز التنافسي، وفي أهمية تعزيز القدرات التنظيمية، ورفع الكفاءة التشغيلية، وتفعيل دور الموارد البشرية، باعتبارها محركات أساسية في تحقيق ميزات تنافسية مستدامة</w:t>
      </w:r>
      <w:r w:rsidRPr="00BA715F">
        <w:rPr>
          <w:rFonts w:ascii="Sakkal Majalla" w:hAnsi="Sakkal Majalla" w:cs="Sakkal Majalla"/>
          <w:color w:val="000000" w:themeColor="text1"/>
          <w:sz w:val="28"/>
          <w:szCs w:val="28"/>
        </w:rPr>
        <w:t>.</w:t>
      </w:r>
    </w:p>
    <w:p w14:paraId="27A1737B" w14:textId="77777777" w:rsidR="004922BC" w:rsidRPr="00BA715F" w:rsidRDefault="004922BC" w:rsidP="00B743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على الرغم من هذا الاتساق، فإن الدراسات السابقة تختلف عن الدراسة الحالية من حيث طبيعة المتغيرات محل الاختبار؛ فبعضها تناول القيادة الريادية، أو التمكين المهني، أو التسويق الداخلي، أو الخدمات المصرفية، أو تكنولوجيا المعلومات، أو اليقظة التنافسية، في حين ركزت الدراسة الحالية على استراتيجيات الاستدامة المؤسسية بأبعادها البيئية والاجتماعية والاقتصادية، بوصفها محركاً للتنافسية في القطاع الصناعي السعودي. كما تختلف الدراسات السابقة في سياق التطبيق؛ إذ طبقت بعض الدراسات في قطاعات التعليم، والبنوك، والضيافة، والمؤسسات الخدمية، بينما ركزت الدراسة الحالية على القطاع الصناعي كبيئة ذات خصائص إنتاجية وتشغيلية مختلفة. ويُعد اختلاف البيئة التنظيمية مؤثراً في تفسير النتائج؛ إذ إن طبيعة الصناعة تجعل للأبعاد الاقتصادية والبيئية وزناً أعلى في صنع الميزة التنافسية مقارنة بالقطاعات الأخرى. كما تختلف الدراسات السابقة عن الدراسة الحالية في وجود متغيرات وسيطة</w:t>
      </w:r>
      <w:r w:rsidRPr="00BA715F">
        <w:rPr>
          <w:rFonts w:ascii="Sakkal Majalla" w:hAnsi="Sakkal Majalla" w:cs="Sakkal Majalla"/>
          <w:color w:val="000000" w:themeColor="text1"/>
          <w:sz w:val="28"/>
          <w:szCs w:val="28"/>
        </w:rPr>
        <w:t>—</w:t>
      </w:r>
      <w:r w:rsidRPr="00BA715F">
        <w:rPr>
          <w:rFonts w:ascii="Sakkal Majalla" w:hAnsi="Sakkal Majalla" w:cs="Sakkal Majalla"/>
          <w:color w:val="000000" w:themeColor="text1"/>
          <w:sz w:val="28"/>
          <w:szCs w:val="28"/>
          <w:rtl/>
        </w:rPr>
        <w:t>مثل القدرات التنظيمية في بعض الدراسات—بينما ركزت الدراسة الحالية على العلاقة المباشرة بين الاستدامة والميزة التنافسية دون إدخال متغير وسيط. وبذلك تميّزت الدراسة الحالية بتركيزها على السياق الصناعي واستراتيجيات الاستدامة، في حين توزعت الدراسات السابقة على مجالات وظيفية وتنظيمية أوسع</w:t>
      </w:r>
      <w:r w:rsidRPr="00BA715F">
        <w:rPr>
          <w:rFonts w:ascii="Sakkal Majalla" w:hAnsi="Sakkal Majalla" w:cs="Sakkal Majalla"/>
          <w:color w:val="000000" w:themeColor="text1"/>
          <w:sz w:val="28"/>
          <w:szCs w:val="28"/>
        </w:rPr>
        <w:t>.</w:t>
      </w:r>
    </w:p>
    <w:p w14:paraId="6191A0CE" w14:textId="77777777" w:rsidR="00B743E9" w:rsidRPr="00BA715F" w:rsidRDefault="00B743E9" w:rsidP="00B743E9">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8" w:name="_Toc214574412"/>
      <w:r w:rsidRPr="00BA715F">
        <w:rPr>
          <w:rFonts w:ascii="Sakkal Majalla" w:hAnsi="Sakkal Majalla" w:cs="Sakkal Majalla"/>
          <w:b/>
          <w:bCs/>
          <w:color w:val="000000" w:themeColor="text1"/>
          <w:sz w:val="36"/>
          <w:szCs w:val="36"/>
          <w:rtl/>
        </w:rPr>
        <w:t>9.1 المنطلقات النظرية للدراسة:</w:t>
      </w:r>
      <w:bookmarkEnd w:id="18"/>
    </w:p>
    <w:p w14:paraId="2AD2E50A" w14:textId="77777777" w:rsidR="00B743E9" w:rsidRPr="00BA715F" w:rsidRDefault="00B743E9" w:rsidP="00B743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تُعد الاستدامة المؤسسية أحد المفاهيم الحديثة التي اكتسبت أهمية متزايدة في الفكر الإداري المعاصر، إذ تنظر إليها الأدبيات بوصفها نهجاً استراتيجياً يدمج الاعتبارات البيئية والاجتماعية والاقتصادية في عمليات المنظمة بهدف تحقيق قيمة طويلة المدى. وترتكز الاستدامة على فكرة أن بقاء المنظمة لا يتطلب فقط النمو والقدرة على تحقيق الأرباح، بل يستلزم أيضاً إدارة رشيدة للموارد، وحماية البيئة، وتعزيز رفاه المجتمع، بما يضمن قدرة المؤسسة على الاستمرار في بيئة أعمال تتسم بالتعقيد والتغير الدائم. وتشير الأدبيات إلى أن الاستدامة المؤسسية تُعد إطاراً شاملاً يعكس التزام المنظمة تجاه أصحاب المصلحة بما في ذلك الموظفون والعملاء والمجتمع والجهات التشريعية.</w:t>
      </w:r>
    </w:p>
    <w:p w14:paraId="77A9812D" w14:textId="77777777" w:rsidR="00B743E9" w:rsidRPr="00BA715F" w:rsidRDefault="00B743E9" w:rsidP="00B743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وتتجسد الأبعاد الثلاثة للاستدامة—البيئية والاجتماعية والاقتصادية—في منظومة مترابطة من الممارسات والسياسات. فالاستدامة البيئية تركز على الحد من الأثر البيئي للعمليات الصناعية عبر تحسين كفاءة استخدام الموارد، والحد من الانبعاثات، وتبني تقنيات الإنتاج النظيف. أما الاستدامة الاجتماعية فترتبط بحقوق العاملين، وتنمية المجتمع، وتعزيز العدالة التنظيمية، والحفاظ على صحة وسلامة الموظفين، وهي ممارسات تعكس التزام المنظمة بالقيم الإنسانية والتنموية. في حين تمثل الاستدامة الاقتصادية الركيزة التي تضمن قدرة المنظمة على تحقيق الربحية واستدامة مواردها المالية عبر إدارة فعّالة للتكاليف، وتحسين الإنتاجية، وتنمية الكفاءات التشغيلية والتقنية.</w:t>
      </w:r>
    </w:p>
    <w:p w14:paraId="3CCDA5AA" w14:textId="77777777" w:rsidR="00B743E9" w:rsidRPr="00BA715F" w:rsidRDefault="00B743E9" w:rsidP="00B743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وفي مقابل ذلك، تمثل الميزة التنافسية الهدف الرئيس للمنظمات في بيئة أعمال مليئة بالمنافسين والفرص. وقد ظهرت مفاهيم متعددة للميزة التنافسية، إلا أن جوهرها يتمثل في قدرة المنظمة على تقديم قيمة أعلى أو تكلفة أقل مقارنة بالمنافسين بما يضمن لها التفوق في السوق. وتشير الأدبيات إلى أن مصادر الميزة التنافسية قد تكون تقنية أو تشغيلية أو بشرية أو تسويقية أو بيئية، إلا أنها تعتمد في جميع حالاتها على قدرة المنظمة على استغلال مواردها وإمكانياتها بصورة تفوق منافسيها. وتشمل الميزة التنافسية عناصر مثل الإبداع، جودة المنتجات، سرعة الاستجابة، الكفاءة في العمليات، والقدرة على الابتكار المستمر.</w:t>
      </w:r>
    </w:p>
    <w:p w14:paraId="38595096" w14:textId="77777777" w:rsidR="00B743E9" w:rsidRPr="00BA715F" w:rsidRDefault="00B743E9" w:rsidP="00B743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وتوضح الدراسات الحديثة أن العلاقة بين الاستدامة المؤسسية والميزة التنافسية ليست علاقة هامشية، بل علاقة جوهرية تزداد أهميتها مع التحولات العالمية نحو الاستدامة. فالمنظمات التي تتبنى ممارسات استدامة فعّالة تكون أكثر قدرة على تطوير عملياتها وخفض تكاليفها التشغيلية، وتحقيق كفاءة أكبر في استخدام الموارد، مما يدعم قدرتها على المنافسة. كما أن الالتزام بالبعد الاجتماعي يعزز رضا العاملين وولاءهم، ويخفض معدلات الدوران، ويرفع الإنتاجية، وكلها عناصر تسهم في بناء ميزة تنافسية. أما البعد البيئي فيسهم في تحسين صورة المنظمة وتقليل المخاطر القانونية والتنظيمية، إضافة إلى تعزيز ثقة العملاء الذين باتوا أكثر وعياً بالمنتجات المستدامة.</w:t>
      </w:r>
    </w:p>
    <w:p w14:paraId="55755E90" w14:textId="77777777" w:rsidR="00B743E9" w:rsidRPr="00BA715F" w:rsidRDefault="00B743E9" w:rsidP="00B743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وتشير الأدبيات إلى أن الاستدامة تمثل محركاً استراتيجياً للابتكار، إذ تدفع المنظمات إلى البحث عن طرق جديدة للإنتاج، وتطوير منتجات صديقة للبيئة، وتحسين سلاسل التوريد، وهي ممارسات تمنح المنظمة تفوقاً نوعياً يصعب على المنافسين تقليده. ومن هذا المنطلق، يتضح أن دمج الاستدامة داخل الاستراتيجية المؤسسية لا يمنح المنظمة قدرة أعلى على مواجهة المخاطر فحسب، بل يخلق لها رصيداً تنافسياً قائماً على التميز والاستدامة والتجديد.</w:t>
      </w:r>
    </w:p>
    <w:p w14:paraId="5AED4203" w14:textId="12B98C83" w:rsidR="002D5C0C" w:rsidRPr="00BA715F" w:rsidRDefault="00B743E9" w:rsidP="00B743E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9" w:name="_Toc214574413"/>
      <w:r w:rsidRPr="00BA715F">
        <w:rPr>
          <w:rFonts w:ascii="Sakkal Majalla" w:hAnsi="Sakkal Majalla" w:cs="Sakkal Majalla"/>
          <w:b/>
          <w:bCs/>
          <w:color w:val="000000" w:themeColor="text1"/>
          <w:sz w:val="36"/>
          <w:szCs w:val="36"/>
          <w:rtl/>
        </w:rPr>
        <w:t>10.1 المنهجية وطرق البحث:</w:t>
      </w:r>
      <w:bookmarkEnd w:id="19"/>
    </w:p>
    <w:bookmarkEnd w:id="17"/>
    <w:p w14:paraId="1F3454E9" w14:textId="77777777" w:rsidR="00053122" w:rsidRPr="00BA715F" w:rsidRDefault="00053122" w:rsidP="00B133B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6B095A96" w14:textId="79CF60C5" w:rsidR="00B743E9" w:rsidRPr="00BA715F" w:rsidRDefault="00B743E9" w:rsidP="00B743E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0" w:name="_Toc214574414"/>
      <w:r w:rsidRPr="00BA715F">
        <w:rPr>
          <w:rFonts w:ascii="Sakkal Majalla" w:hAnsi="Sakkal Majalla" w:cs="Sakkal Majalla"/>
          <w:b/>
          <w:bCs/>
          <w:color w:val="000000" w:themeColor="text1"/>
          <w:sz w:val="36"/>
          <w:szCs w:val="36"/>
          <w:rtl/>
        </w:rPr>
        <w:t>11.1 مصادر جمع البيانات</w:t>
      </w:r>
      <w:bookmarkEnd w:id="20"/>
    </w:p>
    <w:p w14:paraId="19DB6E94" w14:textId="17A9D169" w:rsidR="00053122" w:rsidRPr="00BA715F" w:rsidRDefault="00053122" w:rsidP="00B743E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 xml:space="preserve">المصادر الثانوية: </w:t>
      </w:r>
      <w:r w:rsidR="004D6B08" w:rsidRPr="00BA715F">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B700C1" w:rsidRPr="00BA715F">
        <w:rPr>
          <w:rFonts w:ascii="Sakkal Majalla" w:hAnsi="Sakkal Majalla" w:cs="Sakkal Majalla"/>
          <w:color w:val="000000" w:themeColor="text1"/>
          <w:sz w:val="28"/>
          <w:szCs w:val="28"/>
          <w:rtl/>
        </w:rPr>
        <w:t xml:space="preserve"> </w:t>
      </w:r>
    </w:p>
    <w:p w14:paraId="122DD140" w14:textId="77777777" w:rsidR="00053122" w:rsidRPr="00BA715F" w:rsidRDefault="00053122" w:rsidP="00B743E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BA715F">
        <w:rPr>
          <w:rFonts w:ascii="Sakkal Majalla" w:hAnsi="Sakkal Majalla" w:cs="Sakkal Majalla"/>
          <w:color w:val="000000" w:themeColor="text1"/>
          <w:sz w:val="28"/>
          <w:szCs w:val="28"/>
        </w:rPr>
        <w:t>Google Forms</w:t>
      </w:r>
      <w:r w:rsidRPr="00BA715F">
        <w:rPr>
          <w:rFonts w:ascii="Sakkal Majalla" w:hAnsi="Sakkal Majalla" w:cs="Sakkal Majalla"/>
          <w:color w:val="000000" w:themeColor="text1"/>
          <w:sz w:val="28"/>
          <w:szCs w:val="28"/>
          <w:rtl/>
        </w:rPr>
        <w:t xml:space="preserve"> وإرسال رابطها إلى مجتمع البحث.</w:t>
      </w:r>
    </w:p>
    <w:p w14:paraId="1FE16920" w14:textId="7A863AC5" w:rsidR="00B743E9" w:rsidRPr="00BA715F" w:rsidRDefault="00B743E9" w:rsidP="00B743E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4574415"/>
      <w:r w:rsidRPr="00BA715F">
        <w:rPr>
          <w:rFonts w:ascii="Sakkal Majalla" w:hAnsi="Sakkal Majalla" w:cs="Sakkal Majalla"/>
          <w:b/>
          <w:bCs/>
          <w:color w:val="000000" w:themeColor="text1"/>
          <w:sz w:val="36"/>
          <w:szCs w:val="36"/>
          <w:rtl/>
        </w:rPr>
        <w:t>12.1 الأساليب الإحصائية المستخدمة</w:t>
      </w:r>
      <w:bookmarkEnd w:id="21"/>
    </w:p>
    <w:p w14:paraId="6FBD1F54" w14:textId="77777777" w:rsidR="00882D53" w:rsidRPr="00BA715F" w:rsidRDefault="00882D53" w:rsidP="00B743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1377A4B1" w:rsidR="00882D53" w:rsidRPr="00BA715F" w:rsidRDefault="00882D53" w:rsidP="00B743E9">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2" w:name="_Hlk162514366"/>
      <w:r w:rsidRPr="00BA715F">
        <w:rPr>
          <w:rFonts w:ascii="Sakkal Majalla" w:hAnsi="Sakkal Majalla" w:cs="Sakkal Majalla"/>
          <w:color w:val="000000" w:themeColor="text1"/>
          <w:sz w:val="28"/>
          <w:szCs w:val="28"/>
          <w:rtl/>
        </w:rPr>
        <w:t>معامل " ألفا كرونباخ" لقياس ثبات أداة الدراسة ومعامل الارتباط بيرسون</w:t>
      </w:r>
      <w:r w:rsidR="00B700C1" w:rsidRPr="00BA715F">
        <w:rPr>
          <w:rFonts w:ascii="Sakkal Majalla" w:hAnsi="Sakkal Majalla" w:cs="Sakkal Majalla"/>
          <w:color w:val="000000" w:themeColor="text1"/>
          <w:sz w:val="28"/>
          <w:szCs w:val="28"/>
          <w:rtl/>
        </w:rPr>
        <w:t xml:space="preserve"> </w:t>
      </w:r>
      <w:r w:rsidRPr="00BA715F">
        <w:rPr>
          <w:rFonts w:ascii="Sakkal Majalla" w:hAnsi="Sakkal Majalla" w:cs="Sakkal Majalla"/>
          <w:color w:val="000000" w:themeColor="text1"/>
          <w:sz w:val="28"/>
          <w:szCs w:val="28"/>
          <w:rtl/>
        </w:rPr>
        <w:t xml:space="preserve">لقياس صدق أداة الدراسة والعلاقة بين المتغيرات </w:t>
      </w:r>
    </w:p>
    <w:bookmarkEnd w:id="22"/>
    <w:p w14:paraId="37BCEBC5" w14:textId="77777777" w:rsidR="00882D53" w:rsidRPr="00BA715F" w:rsidRDefault="00882D53" w:rsidP="00B743E9">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BA715F" w:rsidRDefault="00882D53" w:rsidP="00B743E9">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46AA8CA9" w14:textId="20DA95C4" w:rsidR="00B743E9" w:rsidRPr="00BA715F" w:rsidRDefault="00B743E9" w:rsidP="00B743E9">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214574416"/>
      <w:r w:rsidRPr="00BA715F">
        <w:rPr>
          <w:rFonts w:ascii="Sakkal Majalla" w:hAnsi="Sakkal Majalla" w:cs="Sakkal Majalla"/>
          <w:b/>
          <w:bCs/>
          <w:color w:val="000000" w:themeColor="text1"/>
          <w:sz w:val="36"/>
          <w:szCs w:val="36"/>
          <w:rtl/>
        </w:rPr>
        <w:t>13.1 حدود الدراسة:</w:t>
      </w:r>
      <w:bookmarkEnd w:id="23"/>
    </w:p>
    <w:p w14:paraId="5136D2F3" w14:textId="168EF326" w:rsidR="00FA24AF" w:rsidRPr="00BA715F" w:rsidRDefault="00053122" w:rsidP="00B743E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حدود موضوعية: </w:t>
      </w:r>
      <w:r w:rsidR="00F42E19" w:rsidRPr="00BA715F">
        <w:rPr>
          <w:rFonts w:ascii="Sakkal Majalla" w:hAnsi="Sakkal Majalla" w:cs="Sakkal Majalla"/>
          <w:color w:val="000000" w:themeColor="text1"/>
          <w:sz w:val="28"/>
          <w:szCs w:val="28"/>
          <w:rtl/>
        </w:rPr>
        <w:t>تتناول هذه الدراسة موضوع استراتيجيات الاستدامة المؤسسية بأبعادها الثلاثة: الاستدامة البيئية، والاستدامة الاجتماعية، والاستدامة الاقتصادية، ودورها في تعزيز الميزة التنافسية في الشركات الصناعية السعودية.</w:t>
      </w:r>
    </w:p>
    <w:p w14:paraId="15F8F91A" w14:textId="5DA8F93A" w:rsidR="0036476A" w:rsidRPr="00BA715F" w:rsidRDefault="00053122" w:rsidP="00B743E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حدود مكانية: </w:t>
      </w:r>
      <w:r w:rsidR="00F42E19" w:rsidRPr="00BA715F">
        <w:rPr>
          <w:rFonts w:ascii="Sakkal Majalla" w:hAnsi="Sakkal Majalla" w:cs="Sakkal Majalla"/>
          <w:color w:val="000000" w:themeColor="text1"/>
          <w:sz w:val="28"/>
          <w:szCs w:val="28"/>
          <w:rtl/>
        </w:rPr>
        <w:t>تم تطبيق الدراسة على الشركات الصناعية العاملة في المملكة العربية السعودية</w:t>
      </w:r>
      <w:r w:rsidR="00FA24AF" w:rsidRPr="00BA715F">
        <w:rPr>
          <w:rFonts w:ascii="Sakkal Majalla" w:hAnsi="Sakkal Majalla" w:cs="Sakkal Majalla"/>
          <w:color w:val="000000" w:themeColor="text1"/>
          <w:sz w:val="28"/>
          <w:szCs w:val="28"/>
          <w:rtl/>
        </w:rPr>
        <w:t>.</w:t>
      </w:r>
    </w:p>
    <w:p w14:paraId="1ABED148" w14:textId="1369AB37" w:rsidR="00053122" w:rsidRPr="00BA715F" w:rsidRDefault="00053122" w:rsidP="00B743E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حدود زمانية: تم إعداد الدراسة في عام 202</w:t>
      </w:r>
      <w:r w:rsidR="000125CD" w:rsidRPr="00BA715F">
        <w:rPr>
          <w:rFonts w:ascii="Sakkal Majalla" w:hAnsi="Sakkal Majalla" w:cs="Sakkal Majalla"/>
          <w:color w:val="000000" w:themeColor="text1"/>
          <w:sz w:val="28"/>
          <w:szCs w:val="28"/>
          <w:rtl/>
        </w:rPr>
        <w:t>5</w:t>
      </w:r>
      <w:r w:rsidR="00B346DF" w:rsidRPr="00BA715F">
        <w:rPr>
          <w:rFonts w:ascii="Sakkal Majalla" w:hAnsi="Sakkal Majalla" w:cs="Sakkal Majalla"/>
          <w:color w:val="000000" w:themeColor="text1"/>
          <w:sz w:val="28"/>
          <w:szCs w:val="28"/>
          <w:rtl/>
        </w:rPr>
        <w:t>.</w:t>
      </w:r>
    </w:p>
    <w:p w14:paraId="4EF98351" w14:textId="051D69E7" w:rsidR="001E6088" w:rsidRPr="00BA715F" w:rsidRDefault="00B346DF" w:rsidP="00B743E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 xml:space="preserve">حدود بشرية: </w:t>
      </w:r>
      <w:bookmarkStart w:id="24" w:name="_Toc169790506"/>
      <w:r w:rsidR="00F42E19" w:rsidRPr="00BA715F">
        <w:rPr>
          <w:rFonts w:ascii="Sakkal Majalla" w:hAnsi="Sakkal Majalla" w:cs="Sakkal Majalla"/>
          <w:color w:val="000000" w:themeColor="text1"/>
          <w:sz w:val="28"/>
          <w:szCs w:val="28"/>
          <w:rtl/>
        </w:rPr>
        <w:t>اقتصر المجتمع المستهدف للدراسة على العاملين في الشركات الصناعية السعودية، وتم اختيار عينة منهم لتمثيل آراء الموظفين والمعنيين بتطبيق استراتيجيات الاستدامة</w:t>
      </w:r>
      <w:r w:rsidR="00357BB1" w:rsidRPr="00BA715F">
        <w:rPr>
          <w:rFonts w:ascii="Sakkal Majalla" w:hAnsi="Sakkal Majalla" w:cs="Sakkal Majalla"/>
          <w:color w:val="000000" w:themeColor="text1"/>
          <w:sz w:val="28"/>
          <w:szCs w:val="28"/>
          <w:rtl/>
        </w:rPr>
        <w:t>.</w:t>
      </w:r>
    </w:p>
    <w:p w14:paraId="06726F3D" w14:textId="6F57DE90" w:rsidR="001E6088" w:rsidRPr="00BA715F" w:rsidRDefault="00B743E9" w:rsidP="00BB735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5" w:name="_Toc214574417"/>
      <w:r w:rsidRPr="00BA715F">
        <w:rPr>
          <w:rFonts w:ascii="Sakkal Majalla" w:hAnsi="Sakkal Majalla" w:cs="Sakkal Majalla" w:hint="cs"/>
          <w:b/>
          <w:bCs/>
          <w:color w:val="000000" w:themeColor="text1"/>
          <w:sz w:val="40"/>
          <w:szCs w:val="40"/>
          <w:rtl/>
        </w:rPr>
        <w:t>الفصل الثاني: الإطار النظري</w:t>
      </w:r>
      <w:bookmarkEnd w:id="25"/>
    </w:p>
    <w:p w14:paraId="5E1777D1" w14:textId="77777777" w:rsidR="001E6088" w:rsidRPr="00BA715F" w:rsidRDefault="001E6088" w:rsidP="00BB735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14574418"/>
      <w:r w:rsidRPr="00BA715F">
        <w:rPr>
          <w:rFonts w:ascii="Sakkal Majalla" w:hAnsi="Sakkal Majalla" w:cs="Sakkal Majalla"/>
          <w:b/>
          <w:bCs/>
          <w:color w:val="000000" w:themeColor="text1"/>
          <w:sz w:val="36"/>
          <w:szCs w:val="36"/>
          <w:rtl/>
        </w:rPr>
        <w:t>المبحث الأول: استراتيجيات الاستدامة المؤسسية</w:t>
      </w:r>
      <w:bookmarkEnd w:id="26"/>
    </w:p>
    <w:p w14:paraId="455C7EBE" w14:textId="454B6F4B"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574419"/>
      <w:r w:rsidRPr="00BA715F">
        <w:rPr>
          <w:rFonts w:ascii="Sakkal Majalla" w:hAnsi="Sakkal Majalla" w:cs="Sakkal Majalla" w:hint="cs"/>
          <w:b/>
          <w:bCs/>
          <w:color w:val="000000" w:themeColor="text1"/>
          <w:sz w:val="32"/>
          <w:szCs w:val="32"/>
          <w:rtl/>
        </w:rPr>
        <w:t xml:space="preserve">1.1.2 </w:t>
      </w:r>
      <w:r w:rsidR="001E6088" w:rsidRPr="00BA715F">
        <w:rPr>
          <w:rFonts w:ascii="Sakkal Majalla" w:hAnsi="Sakkal Majalla" w:cs="Sakkal Majalla"/>
          <w:b/>
          <w:bCs/>
          <w:color w:val="000000" w:themeColor="text1"/>
          <w:sz w:val="32"/>
          <w:szCs w:val="32"/>
          <w:rtl/>
        </w:rPr>
        <w:t>تمهيد</w:t>
      </w:r>
      <w:bookmarkEnd w:id="27"/>
    </w:p>
    <w:p w14:paraId="0877157F"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شهدت البيئة التنظيمية خلال العقدين الأخيرين تحولات عميقة فرضتها التغيرات الاقتصادية والبيئية والاجتماعية، الأمر الذي دفع المنظمات إلى تبني توجهات جديدة تضمن بقاءها وقدرتها على المنافسة في ظل هذه التحولات. وتأتي استراتيجيات الاستدامة المؤسسية في مقدمة هذه التوجهات؛ إذ أصبحت اليوم أحد أهم مكونات التخطيط الاستراتيجي المعاصر، ومؤشراً أساسياً على</w:t>
      </w:r>
      <w:r w:rsidRPr="00BA715F">
        <w:rPr>
          <w:rFonts w:ascii="Sakkal Majalla" w:eastAsia="MS Gothic" w:hAnsi="Sakkal Majalla" w:cs="Sakkal Majalla"/>
          <w:color w:val="000000" w:themeColor="text1"/>
          <w:sz w:val="28"/>
          <w:szCs w:val="28"/>
        </w:rPr>
        <w:t>成熟</w:t>
      </w:r>
      <w:r w:rsidRPr="00BA715F">
        <w:rPr>
          <w:rFonts w:ascii="Sakkal Majalla" w:hAnsi="Sakkal Majalla" w:cs="Sakkal Majalla"/>
          <w:color w:val="000000" w:themeColor="text1"/>
          <w:sz w:val="28"/>
          <w:szCs w:val="28"/>
        </w:rPr>
        <w:t xml:space="preserve"> </w:t>
      </w:r>
      <w:r w:rsidRPr="00BA715F">
        <w:rPr>
          <w:rFonts w:ascii="Sakkal Majalla" w:hAnsi="Sakkal Majalla" w:cs="Sakkal Majalla"/>
          <w:color w:val="000000" w:themeColor="text1"/>
          <w:sz w:val="28"/>
          <w:szCs w:val="28"/>
          <w:rtl/>
        </w:rPr>
        <w:t>المنظمات وقدرتها على تحقيق التوازن بين متطلبات الأداء الاقتصادي من جهة، والمسؤوليات البيئية والاجتماعية من جهة أخرى</w:t>
      </w:r>
      <w:r w:rsidRPr="00BA715F">
        <w:rPr>
          <w:rFonts w:ascii="Sakkal Majalla" w:hAnsi="Sakkal Majalla" w:cs="Sakkal Majalla"/>
          <w:color w:val="000000" w:themeColor="text1"/>
          <w:sz w:val="28"/>
          <w:szCs w:val="28"/>
        </w:rPr>
        <w:t>.</w:t>
      </w:r>
    </w:p>
    <w:p w14:paraId="5B804DC6"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وقد برزت الاستدامة المؤسسية كإطار شامل يسعى إلى دمج الأبعاد البيئية والاجتماعية والاقتصادية في صلب عمليات المنظمة، بحيث تتحول من مجرد مبادرات تطوعية أو ممارسات جانبية إلى توجّه استراتيجي متكامل يؤثر في القرارات، والموارد، والسياسات، والقدرات التنظيمية. كما أكدت دراسات دولية وإقليمية عديدة أن تطبيق هذه الاستراتيجيات أصبح عاملاً جوهرياً يشكل ميزة تنافسية مستدامة، خصوصاً في القطاعات الصناعية التي تواجه ضغوطاً متزايدة مرتبطة بالكفاءة التشغيلية، والابتكار الأخضر، ومتطلبات الامتثال والمعايير الدولية</w:t>
      </w:r>
      <w:r w:rsidRPr="00BA715F">
        <w:rPr>
          <w:rFonts w:ascii="Sakkal Majalla" w:hAnsi="Sakkal Majalla" w:cs="Sakkal Majalla"/>
          <w:color w:val="000000" w:themeColor="text1"/>
          <w:sz w:val="28"/>
          <w:szCs w:val="28"/>
        </w:rPr>
        <w:t>.</w:t>
      </w:r>
    </w:p>
    <w:p w14:paraId="64349E50"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وفي ضوء أهمية الموضوع واتساع نطاق تطبيقاته، يهدف هذا المبحث إلى تقديم إطار نظري شامل حول استراتيجيات الاستدامة المؤسسية من خلال مناقشة مفهومها، وأهميتها، وأهدافها، وأبعادها الرئيسة، بالاستناد إلى الأدبيات العلمية الكلاسيكية والمعاصرة العربية والأجنبية</w:t>
      </w:r>
      <w:r w:rsidRPr="00BA715F">
        <w:rPr>
          <w:rFonts w:ascii="Sakkal Majalla" w:hAnsi="Sakkal Majalla" w:cs="Sakkal Majalla"/>
          <w:color w:val="000000" w:themeColor="text1"/>
          <w:sz w:val="28"/>
          <w:szCs w:val="28"/>
        </w:rPr>
        <w:t>.</w:t>
      </w:r>
    </w:p>
    <w:p w14:paraId="5C25A3B8" w14:textId="5498934B"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574420"/>
      <w:r w:rsidRPr="00BA715F">
        <w:rPr>
          <w:rFonts w:ascii="Sakkal Majalla" w:hAnsi="Sakkal Majalla" w:cs="Sakkal Majalla" w:hint="cs"/>
          <w:b/>
          <w:bCs/>
          <w:color w:val="000000" w:themeColor="text1"/>
          <w:sz w:val="32"/>
          <w:szCs w:val="32"/>
          <w:rtl/>
        </w:rPr>
        <w:t>2.1.2</w:t>
      </w:r>
      <w:r w:rsidR="001E6088" w:rsidRPr="00BA715F">
        <w:rPr>
          <w:rFonts w:ascii="Sakkal Majalla" w:hAnsi="Sakkal Majalla" w:cs="Sakkal Majalla"/>
          <w:b/>
          <w:bCs/>
          <w:color w:val="000000" w:themeColor="text1"/>
          <w:sz w:val="32"/>
          <w:szCs w:val="32"/>
          <w:rtl/>
        </w:rPr>
        <w:t xml:space="preserve"> مفهوم استراتيجيات الاستدامة المؤسسية</w:t>
      </w:r>
      <w:bookmarkEnd w:id="28"/>
    </w:p>
    <w:p w14:paraId="2B06A21C"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تُعدّ استراتيجيات الاستدامة المؤسسية من المفاهيم التي شهدت توسعاً واضحاً في الأدبيات الحديثة، ولا سيما في ضوء التحولات الاقتصادية والتنظيمية التي تواجهها المؤسسات في القطاعات الصناعية والخدمية. وقد تناول عدد من الباحثين هذا المفهوم بوصفه توجهاً استراتيجياً تتبناه المؤسسات لتعزيز قدرتها على الاستمرار في بيئة أعمال معقدة ومتشابكة</w:t>
      </w:r>
      <w:r w:rsidRPr="00BA715F">
        <w:rPr>
          <w:rFonts w:ascii="Sakkal Majalla" w:hAnsi="Sakkal Majalla" w:cs="Sakkal Majalla"/>
          <w:color w:val="000000" w:themeColor="text1"/>
          <w:sz w:val="28"/>
          <w:szCs w:val="28"/>
        </w:rPr>
        <w:t>.</w:t>
      </w:r>
    </w:p>
    <w:p w14:paraId="3885E4F6"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فقد أشارت بعض الدراسات المعاصرة إلى أنّ الاستدامة المؤسسية تمثل إطاراً استراتيجياً موجهاً نحو دمج الاعتبارات البيئية والاجتماعية والاقتصادية في عمليات المنظمة على نحو يضمن تحقيق التوازن بين متطلبات الأداء والكفاءة والمسؤولية (الوكيل، 2025). ويرى بعض الباحثين أن هذا التوجه لا يقتصر على كونه التزاماً أخلاقياً أو اجتماعياً، بل يعد مدخلاً تنظيميًا يرسخ ممارسات طويلة المدى تسهم في تحسين استقرار المؤسسة وقدرتها على مواجهة الأزمات، كما ذهب إليه شحاتة (2025) عند تناوله لمفهوم الاستدامة بوصفها جزءاً من البنية التنظيمية التي تستند إلى التخطيط والقدرات المؤسسية</w:t>
      </w:r>
      <w:r w:rsidRPr="00BA715F">
        <w:rPr>
          <w:rFonts w:ascii="Sakkal Majalla" w:hAnsi="Sakkal Majalla" w:cs="Sakkal Majalla"/>
          <w:color w:val="000000" w:themeColor="text1"/>
          <w:sz w:val="28"/>
          <w:szCs w:val="28"/>
        </w:rPr>
        <w:t>.</w:t>
      </w:r>
    </w:p>
    <w:p w14:paraId="03AD9494"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وفي إطار آخر، تناولت بعض الأدبيات الاستدامة المؤسسية باعتبارها عملية تكاملية تعكس قدرة المؤسسة على ربط مواردها وإمكاناتها مع آليات إدارة التغيير والتطوير التنظيمي بما يدعم تحقيق أهداف النمو والتنافسية، وقد ظهر هذا التوجه في دراسات تناولت البعد المؤسسي للاستدامة في قطاعات خدمية وتعليمية مختلفة (همام، 2025؛ بدوي وآخرون، 2024). ويبرز هذا الطرح أن الاستدامة المؤسسية لا تنفصل عن الهيكل التنظيمي، وإنما تُبنى من خلال سياسات تُعزّز التحول التدريجي نحو أداء مستدام</w:t>
      </w:r>
      <w:r w:rsidRPr="00BA715F">
        <w:rPr>
          <w:rFonts w:ascii="Sakkal Majalla" w:hAnsi="Sakkal Majalla" w:cs="Sakkal Majalla"/>
          <w:color w:val="000000" w:themeColor="text1"/>
          <w:sz w:val="28"/>
          <w:szCs w:val="28"/>
        </w:rPr>
        <w:t>.</w:t>
      </w:r>
    </w:p>
    <w:p w14:paraId="352991C3"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وتشير بعض الأدبيات العربية الحديثة إلى أن الاستدامة المؤسسية تُعد نهجاً استراتيجياً موجهاً نحو صياغة سياسات تتكامل مع مبادئ الحوكمة والمسؤولية الاجتماعية والابتكار، وتتم ممارستها عبر منظومة من الإجراءات التي تحرص المؤسسة على ترسيخها لضمان استمرارية أعمالها في المدى الطويل (بن الطيب وبورغدة، 2023). بينما ترى دراسات أخرى أن الاستدامة المؤسسية ترتكز على القدرة الديناميكية للمؤسسة في تطوير ممارسات طويلة المدى تدعم تحقيق مزايا استراتيجية يصعب تقليدها، وهو ما ظهر في بحوث تناولت العلاقة بين القدرات التنظيمية والاستدامة (حماد، 2025)</w:t>
      </w:r>
      <w:r w:rsidRPr="00BA715F">
        <w:rPr>
          <w:rFonts w:ascii="Sakkal Majalla" w:hAnsi="Sakkal Majalla" w:cs="Sakkal Majalla"/>
          <w:color w:val="000000" w:themeColor="text1"/>
          <w:sz w:val="28"/>
          <w:szCs w:val="28"/>
        </w:rPr>
        <w:t>.</w:t>
      </w:r>
    </w:p>
    <w:p w14:paraId="16C9AED3"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كما أكّدت بعض الأدبيات الغربية المعاصرة – ضمن نطاق المراجع المقدمة – أنّ الاستدامة المؤسسية تقوم على دمج الابتكار المسؤول، والإدارة الخضراء، والتوجه نحو الممارسات الصديقة للبيئة ضمن استراتيجيات المؤسسة، وذلك بما يتسق مع المتطلبات المستقبلية للقطاع الصناعي والتحولات التي تفرضها التقنيات الحديثة</w:t>
      </w:r>
      <w:r w:rsidRPr="00BA715F">
        <w:rPr>
          <w:rFonts w:ascii="Sakkal Majalla" w:hAnsi="Sakkal Majalla" w:cs="Sakkal Majalla"/>
          <w:color w:val="000000" w:themeColor="text1"/>
          <w:sz w:val="28"/>
          <w:szCs w:val="28"/>
        </w:rPr>
        <w:t xml:space="preserve"> (Alenazi &amp; Alanazi, 2023</w:t>
      </w:r>
      <w:r w:rsidRPr="00BA715F">
        <w:rPr>
          <w:rFonts w:ascii="Sakkal Majalla" w:hAnsi="Sakkal Majalla" w:cs="Sakkal Majalla"/>
          <w:color w:val="000000" w:themeColor="text1"/>
          <w:sz w:val="28"/>
          <w:szCs w:val="28"/>
          <w:rtl/>
        </w:rPr>
        <w:t>؛</w:t>
      </w:r>
      <w:r w:rsidRPr="00BA715F">
        <w:rPr>
          <w:rFonts w:ascii="Sakkal Majalla" w:hAnsi="Sakkal Majalla" w:cs="Sakkal Majalla"/>
          <w:color w:val="000000" w:themeColor="text1"/>
          <w:sz w:val="28"/>
          <w:szCs w:val="28"/>
        </w:rPr>
        <w:t xml:space="preserve"> Bhatti et al., 2025). </w:t>
      </w:r>
      <w:r w:rsidRPr="00BA715F">
        <w:rPr>
          <w:rFonts w:ascii="Sakkal Majalla" w:hAnsi="Sakkal Majalla" w:cs="Sakkal Majalla"/>
          <w:color w:val="000000" w:themeColor="text1"/>
          <w:sz w:val="28"/>
          <w:szCs w:val="28"/>
          <w:rtl/>
        </w:rPr>
        <w:t>ويعكس هذا الطرح رؤية ترى في الاستدامة المؤسسية بُعداً تطورياً يستند إلى التجديد التقني والابتكار التنظيمي لتحقيق أداء مستدام</w:t>
      </w:r>
      <w:r w:rsidRPr="00BA715F">
        <w:rPr>
          <w:rFonts w:ascii="Sakkal Majalla" w:hAnsi="Sakkal Majalla" w:cs="Sakkal Majalla"/>
          <w:color w:val="000000" w:themeColor="text1"/>
          <w:sz w:val="28"/>
          <w:szCs w:val="28"/>
        </w:rPr>
        <w:t>.</w:t>
      </w:r>
    </w:p>
    <w:p w14:paraId="24356C61"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انطلاقاً مما سبق، يرى الباحث أن استراتيجيات الاستدامة المؤسسية تمثل نهجاً استراتيجياً شاملاً تتبناه المؤسسة بهدف دمج القيم البيئية والاجتماعية والاقتصادية في عملياتها الإدارية والتشغيلية، بحيث يتجاوز هذا النهج الطابع الإجرائي المحدود ليصبح اتجاهاً بنيوياً يعيد تشكيل ثقافة المؤسسة وقراراتها وعملياتها</w:t>
      </w:r>
      <w:r w:rsidRPr="00BA715F">
        <w:rPr>
          <w:rFonts w:ascii="Sakkal Majalla" w:hAnsi="Sakkal Majalla" w:cs="Sakkal Majalla"/>
          <w:color w:val="000000" w:themeColor="text1"/>
          <w:sz w:val="28"/>
          <w:szCs w:val="28"/>
        </w:rPr>
        <w:t xml:space="preserve">. </w:t>
      </w:r>
    </w:p>
    <w:p w14:paraId="52EE2DEA" w14:textId="14314E9B"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4574421"/>
      <w:r w:rsidRPr="00BA715F">
        <w:rPr>
          <w:rFonts w:ascii="Sakkal Majalla" w:hAnsi="Sakkal Majalla" w:cs="Sakkal Majalla" w:hint="cs"/>
          <w:b/>
          <w:bCs/>
          <w:color w:val="000000" w:themeColor="text1"/>
          <w:sz w:val="32"/>
          <w:szCs w:val="32"/>
          <w:rtl/>
        </w:rPr>
        <w:t xml:space="preserve">3.1.2 </w:t>
      </w:r>
      <w:r w:rsidR="001E6088" w:rsidRPr="00BA715F">
        <w:rPr>
          <w:rFonts w:ascii="Sakkal Majalla" w:hAnsi="Sakkal Majalla" w:cs="Sakkal Majalla"/>
          <w:b/>
          <w:bCs/>
          <w:color w:val="000000" w:themeColor="text1"/>
          <w:sz w:val="32"/>
          <w:szCs w:val="32"/>
          <w:rtl/>
        </w:rPr>
        <w:t>أهمية استراتيجيات الاستدامة المؤسسية</w:t>
      </w:r>
      <w:bookmarkEnd w:id="29"/>
    </w:p>
    <w:p w14:paraId="16643AC9"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تكتسب استراتيجيات الاستدامة المؤسسية أهمية متزايدة في الأدبيات الحديثة، نظراً لدورها المحوري في تعزيز قدرة المؤسسات على التكيف مع التحولات البيئية والاقتصادية والاجتماعية التي تفرضها الأسواق المعاصرة. ومع تنامي الضغوط التنظيمية والتنافسية، أصبحت الاستدامة خياراً استراتيجياً لا يمكن للمؤسسات الصناعية تجاهله، خاصة في ظل الدور الذي تلعبه في تحسين الأداء التشغيلي، ودعم الابتكار، وتطوير القدرات التنظيمية طويلة المدى</w:t>
      </w:r>
      <w:r w:rsidRPr="00BA715F">
        <w:rPr>
          <w:rFonts w:ascii="Sakkal Majalla" w:hAnsi="Sakkal Majalla" w:cs="Sakkal Majalla"/>
          <w:color w:val="000000" w:themeColor="text1"/>
          <w:sz w:val="28"/>
          <w:szCs w:val="28"/>
        </w:rPr>
        <w:t>.</w:t>
      </w:r>
    </w:p>
    <w:p w14:paraId="1E2FDD28"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ويشير الوكيل</w:t>
      </w:r>
      <w:r w:rsidRPr="00BA715F">
        <w:rPr>
          <w:rFonts w:ascii="Sakkal Majalla" w:hAnsi="Sakkal Majalla" w:cs="Sakkal Majalla"/>
          <w:color w:val="000000" w:themeColor="text1"/>
          <w:sz w:val="28"/>
          <w:szCs w:val="28"/>
        </w:rPr>
        <w:t xml:space="preserve"> (2025) </w:t>
      </w:r>
      <w:r w:rsidRPr="00BA715F">
        <w:rPr>
          <w:rFonts w:ascii="Sakkal Majalla" w:hAnsi="Sakkal Majalla" w:cs="Sakkal Majalla"/>
          <w:color w:val="000000" w:themeColor="text1"/>
          <w:sz w:val="28"/>
          <w:szCs w:val="28"/>
          <w:rtl/>
        </w:rPr>
        <w:t>إلى أن أهمية الاستدامة المؤسسية تنبع من كونها إطاراً استراتيجياً قادراً على إعادة توجيه سياسات المؤسسة نحو ممارسات مسؤولة ومستدامة، وتبرز هذه الأهمية من خلال ثلاثة محاور رئيسة، هي</w:t>
      </w:r>
      <w:r w:rsidRPr="00BA715F">
        <w:rPr>
          <w:rFonts w:ascii="Sakkal Majalla" w:hAnsi="Sakkal Majalla" w:cs="Sakkal Majalla"/>
          <w:color w:val="000000" w:themeColor="text1"/>
          <w:sz w:val="28"/>
          <w:szCs w:val="28"/>
        </w:rPr>
        <w:t>:</w:t>
      </w:r>
    </w:p>
    <w:p w14:paraId="2D43FA7C" w14:textId="77777777" w:rsidR="001E6088" w:rsidRPr="00BA715F" w:rsidRDefault="001E6088" w:rsidP="00BB735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تعزيز كفاءة الأداء المؤسسي من خلال تبني ممارسات مستدامة تسهم في الاستخدام الأمثل للموارد، وتقليل الهدر، وتحسين الكفاءة التشغيلية بما ينعكس مباشرة على فعالية المؤسسة واستقرارها الداخلي</w:t>
      </w:r>
      <w:r w:rsidRPr="00BA715F">
        <w:rPr>
          <w:rFonts w:ascii="Sakkal Majalla" w:hAnsi="Sakkal Majalla" w:cs="Sakkal Majalla"/>
          <w:color w:val="000000" w:themeColor="text1"/>
          <w:sz w:val="28"/>
          <w:szCs w:val="28"/>
        </w:rPr>
        <w:t>.</w:t>
      </w:r>
    </w:p>
    <w:p w14:paraId="23ED2E4E" w14:textId="77777777" w:rsidR="001E6088" w:rsidRPr="00BA715F" w:rsidRDefault="001E6088" w:rsidP="00BB735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تحسين التفاعل الاجتماعي للمؤسسة عبر ترسيخ مبادئ العدالة والالتزام الاجتماعي والعناية بالعاملين والمستفيدين، الأمر الذي يعزز ثقة المجتمع في المؤسسة ويدعم مكانتها المؤسسية</w:t>
      </w:r>
      <w:r w:rsidRPr="00BA715F">
        <w:rPr>
          <w:rFonts w:ascii="Sakkal Majalla" w:hAnsi="Sakkal Majalla" w:cs="Sakkal Majalla"/>
          <w:color w:val="000000" w:themeColor="text1"/>
          <w:sz w:val="28"/>
          <w:szCs w:val="28"/>
        </w:rPr>
        <w:t>.</w:t>
      </w:r>
    </w:p>
    <w:p w14:paraId="5D163635" w14:textId="77777777" w:rsidR="001E6088" w:rsidRPr="00BA715F" w:rsidRDefault="001E6088" w:rsidP="00BB735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تحقيق امتثال تنظيمي طويل المدى من خلال مواءمة سياسات المؤسسة مع التشريعات والمعايير الوطنية والدولية في مجالات البيئة والحوكمة والمسؤولية الاجتماعية، مما يجعل المؤسسة أقل عرضة للمخاطر التنظيمية</w:t>
      </w:r>
      <w:r w:rsidRPr="00BA715F">
        <w:rPr>
          <w:rFonts w:ascii="Sakkal Majalla" w:hAnsi="Sakkal Majalla" w:cs="Sakkal Majalla"/>
          <w:color w:val="000000" w:themeColor="text1"/>
          <w:sz w:val="28"/>
          <w:szCs w:val="28"/>
        </w:rPr>
        <w:t>.</w:t>
      </w:r>
    </w:p>
    <w:p w14:paraId="382A8138"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ويرى شحاتة</w:t>
      </w:r>
      <w:r w:rsidRPr="00BA715F">
        <w:rPr>
          <w:rFonts w:ascii="Sakkal Majalla" w:hAnsi="Sakkal Majalla" w:cs="Sakkal Majalla"/>
          <w:color w:val="000000" w:themeColor="text1"/>
          <w:sz w:val="28"/>
          <w:szCs w:val="28"/>
        </w:rPr>
        <w:t xml:space="preserve"> (2025) </w:t>
      </w:r>
      <w:r w:rsidRPr="00BA715F">
        <w:rPr>
          <w:rFonts w:ascii="Sakkal Majalla" w:hAnsi="Sakkal Majalla" w:cs="Sakkal Majalla"/>
          <w:color w:val="000000" w:themeColor="text1"/>
          <w:sz w:val="28"/>
          <w:szCs w:val="28"/>
          <w:rtl/>
        </w:rPr>
        <w:t>أن أهمية الاستدامة المؤسسية تتجاوز البعد التنظيمي المباشر لتشكل ركيزة أساسية في صقل القدرات الاستراتيجية للمؤسسات، إذ تساعد في بناء منظومة من الممارسات التي تدعم الاستمرارية، وتُعزز المرونة، وترفع جاهزية المؤسسة للتعامل مع الأزمات والمتغيرات المفاجئة. ويطرح شحاتة أن الاستدامة المؤسسية تمثل قيمة مضافة للمؤسسات من خلال</w:t>
      </w:r>
      <w:r w:rsidRPr="00BA715F">
        <w:rPr>
          <w:rFonts w:ascii="Sakkal Majalla" w:hAnsi="Sakkal Majalla" w:cs="Sakkal Majalla"/>
          <w:color w:val="000000" w:themeColor="text1"/>
          <w:sz w:val="28"/>
          <w:szCs w:val="28"/>
        </w:rPr>
        <w:t>:</w:t>
      </w:r>
    </w:p>
    <w:p w14:paraId="51AC25BF" w14:textId="77777777" w:rsidR="001E6088" w:rsidRPr="00BA715F" w:rsidRDefault="001E6088" w:rsidP="00BB735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تعزيز قدرة المؤسسة على التكيف،</w:t>
      </w:r>
    </w:p>
    <w:p w14:paraId="5430F983" w14:textId="77777777" w:rsidR="001E6088" w:rsidRPr="00BA715F" w:rsidRDefault="001E6088" w:rsidP="00BB735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دعم التخطيط الاستراتيجي طويل المدى،</w:t>
      </w:r>
    </w:p>
    <w:p w14:paraId="75E0EA5B" w14:textId="77777777" w:rsidR="001E6088" w:rsidRPr="00BA715F" w:rsidRDefault="001E6088" w:rsidP="00BB735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وتحفيز التطوير المستمر في الممارسات التنظيمية</w:t>
      </w:r>
      <w:r w:rsidRPr="00BA715F">
        <w:rPr>
          <w:rFonts w:ascii="Sakkal Majalla" w:hAnsi="Sakkal Majalla" w:cs="Sakkal Majalla"/>
          <w:color w:val="000000" w:themeColor="text1"/>
          <w:sz w:val="28"/>
          <w:szCs w:val="28"/>
        </w:rPr>
        <w:t>.</w:t>
      </w:r>
    </w:p>
    <w:p w14:paraId="508BA81C"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كما تشير دراسات حديثة أخرى ضمن نطاق المراجع المقدمة مثل دراسة بن الطيب وبورغدة (2023) إلى أن أهمية الاستدامة المؤسسية تتمثل في قدرتها على دمج مبادئ الحوكمة الرشيدة والابتكار والمسؤولية المجتمعية ضمن منظومة واحدة تعمل على تعزيز جودة القرارات وتحسين قدرة المؤسسة على المنافسة وتحقيق قيمة مستدامة في المدى الطويل</w:t>
      </w:r>
      <w:r w:rsidRPr="00BA715F">
        <w:rPr>
          <w:rFonts w:ascii="Sakkal Majalla" w:hAnsi="Sakkal Majalla" w:cs="Sakkal Majalla"/>
          <w:color w:val="000000" w:themeColor="text1"/>
          <w:sz w:val="28"/>
          <w:szCs w:val="28"/>
        </w:rPr>
        <w:t>.</w:t>
      </w:r>
    </w:p>
    <w:p w14:paraId="47D71F81"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انطلاقاً من تحليل الأدبيات، يرى الباحث أن أهمية استراتيجيات الاستدامة المؤسسية تكمن في كونها أداة استراتيجية شمولية تسهم في تحقيق التوازن بين الكفاءة الاقتصادية والالتزامات الاجتماعية والبيئية، بما يعزز استمرارية المؤسسة وقدرتها على النمو المتزن</w:t>
      </w:r>
      <w:r w:rsidRPr="00BA715F">
        <w:rPr>
          <w:rFonts w:ascii="Sakkal Majalla" w:hAnsi="Sakkal Majalla" w:cs="Sakkal Majalla"/>
          <w:color w:val="000000" w:themeColor="text1"/>
          <w:sz w:val="28"/>
          <w:szCs w:val="28"/>
        </w:rPr>
        <w:t xml:space="preserve">. </w:t>
      </w:r>
    </w:p>
    <w:p w14:paraId="1968DC87" w14:textId="46CBE8D9"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4574422"/>
      <w:r w:rsidRPr="00BA715F">
        <w:rPr>
          <w:rFonts w:ascii="Sakkal Majalla" w:hAnsi="Sakkal Majalla" w:cs="Sakkal Majalla" w:hint="cs"/>
          <w:b/>
          <w:bCs/>
          <w:color w:val="000000" w:themeColor="text1"/>
          <w:sz w:val="32"/>
          <w:szCs w:val="32"/>
          <w:rtl/>
        </w:rPr>
        <w:t xml:space="preserve">4.1.2 </w:t>
      </w:r>
      <w:r w:rsidR="001E6088" w:rsidRPr="00BA715F">
        <w:rPr>
          <w:rFonts w:ascii="Sakkal Majalla" w:hAnsi="Sakkal Majalla" w:cs="Sakkal Majalla"/>
          <w:b/>
          <w:bCs/>
          <w:color w:val="000000" w:themeColor="text1"/>
          <w:sz w:val="32"/>
          <w:szCs w:val="32"/>
          <w:rtl/>
        </w:rPr>
        <w:t>أبعاد استراتيجيات الاستدامة المؤسسية</w:t>
      </w:r>
      <w:bookmarkEnd w:id="30"/>
    </w:p>
    <w:p w14:paraId="66E0E83B"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تم تحديد أبعاد استراتيجيات الاستدامة المؤسسية بالاستناد إلى ما جاء في عدد من الدراسات الحديثة التي تناولت مفهوم الاستدامة من زوايا متعددة، ومن بينها طرح الوكيل</w:t>
      </w:r>
      <w:r w:rsidRPr="00BA715F">
        <w:rPr>
          <w:rFonts w:ascii="Sakkal Majalla" w:hAnsi="Sakkal Majalla" w:cs="Sakkal Majalla"/>
          <w:color w:val="000000" w:themeColor="text1"/>
          <w:sz w:val="28"/>
          <w:szCs w:val="28"/>
        </w:rPr>
        <w:t xml:space="preserve"> (2025) </w:t>
      </w:r>
      <w:r w:rsidRPr="00BA715F">
        <w:rPr>
          <w:rFonts w:ascii="Sakkal Majalla" w:hAnsi="Sakkal Majalla" w:cs="Sakkal Majalla"/>
          <w:color w:val="000000" w:themeColor="text1"/>
          <w:sz w:val="28"/>
          <w:szCs w:val="28"/>
          <w:rtl/>
        </w:rPr>
        <w:t>الذي قدّم معالجة شمولية للاستدامة المؤسسية وربطها بقدرات المنظمات العامة، وكذلك ما عرضه شحاتة</w:t>
      </w:r>
      <w:r w:rsidRPr="00BA715F">
        <w:rPr>
          <w:rFonts w:ascii="Sakkal Majalla" w:hAnsi="Sakkal Majalla" w:cs="Sakkal Majalla"/>
          <w:color w:val="000000" w:themeColor="text1"/>
          <w:sz w:val="28"/>
          <w:szCs w:val="28"/>
        </w:rPr>
        <w:t xml:space="preserve"> (2025) </w:t>
      </w:r>
      <w:r w:rsidRPr="00BA715F">
        <w:rPr>
          <w:rFonts w:ascii="Sakkal Majalla" w:hAnsi="Sakkal Majalla" w:cs="Sakkal Majalla"/>
          <w:color w:val="000000" w:themeColor="text1"/>
          <w:sz w:val="28"/>
          <w:szCs w:val="28"/>
          <w:rtl/>
        </w:rPr>
        <w:t>من توضيح للعلاقة بين القدرات التنظيمية والتخطيط الاستراتيجي ودورهما في دعم الاستدامة المؤسسية، إضافة إلى ما قدمه بن الطيب وبورغدة</w:t>
      </w:r>
      <w:r w:rsidRPr="00BA715F">
        <w:rPr>
          <w:rFonts w:ascii="Sakkal Majalla" w:hAnsi="Sakkal Majalla" w:cs="Sakkal Majalla"/>
          <w:color w:val="000000" w:themeColor="text1"/>
          <w:sz w:val="28"/>
          <w:szCs w:val="28"/>
        </w:rPr>
        <w:t xml:space="preserve"> (2023) </w:t>
      </w:r>
      <w:r w:rsidRPr="00BA715F">
        <w:rPr>
          <w:rFonts w:ascii="Sakkal Majalla" w:hAnsi="Sakkal Majalla" w:cs="Sakkal Majalla"/>
          <w:color w:val="000000" w:themeColor="text1"/>
          <w:sz w:val="28"/>
          <w:szCs w:val="28"/>
          <w:rtl/>
        </w:rPr>
        <w:t>حول التوجه المؤسسي الشامل نحو الاستدامة في قطاع الأعمال. وقد أسهمت هذه الدراسات في ترسيخ منظور ثلاثي الأبعاد للاستدامة المؤسسية يشمل: البعد البيئي، والبعد الاجتماعي، والبعد الاقتصادي، وهي الأبعاد الأكثر شيوعاً وتكاملاً في الأدبيات المعاصرة</w:t>
      </w:r>
      <w:r w:rsidRPr="00BA715F">
        <w:rPr>
          <w:rFonts w:ascii="Sakkal Majalla" w:hAnsi="Sakkal Majalla" w:cs="Sakkal Majalla"/>
          <w:color w:val="000000" w:themeColor="text1"/>
          <w:sz w:val="28"/>
          <w:szCs w:val="28"/>
        </w:rPr>
        <w:t>.</w:t>
      </w:r>
    </w:p>
    <w:p w14:paraId="5D39FA52" w14:textId="3D71B469" w:rsidR="001E6088" w:rsidRPr="00BA715F" w:rsidRDefault="001E6088" w:rsidP="00BB7353">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البعد البيئي</w:t>
      </w:r>
    </w:p>
    <w:p w14:paraId="1445024B"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يُعد البعد البيئي أحد المحاور الأساسية في استراتيجيات الاستدامة المؤسسية، وذلك لما يحمله من تأثير مباشر على قدرة المؤسسات على تحقيق التوازن بين النشاط الاقتصادي والحفاظ على البيئة. ويركز هذا البعد على تطوير سياسات تهدف إلى الاستخدام الرشيد للموارد الطبيعية، وترشيد الطاقة، وتقليل النفايات والانبعاثات، إضافة إلى تبني ممارسات تشغيلية تتوافق مع المعايير البيئية الحديثة</w:t>
      </w:r>
      <w:r w:rsidRPr="00BA715F">
        <w:rPr>
          <w:rFonts w:ascii="Sakkal Majalla" w:hAnsi="Sakkal Majalla" w:cs="Sakkal Majalla"/>
          <w:color w:val="000000" w:themeColor="text1"/>
          <w:sz w:val="28"/>
          <w:szCs w:val="28"/>
        </w:rPr>
        <w:t>.</w:t>
      </w:r>
    </w:p>
    <w:p w14:paraId="3675BD4E"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وتتجه المؤسسات التي تعتمد هذا البعد إلى تعزيز كفاءتها التشغيلية عبر دمج تقنيات صديقة للبيئة، واستخدام عمليات إنتاج مستدامة تتسم بالكفاءة وقلة المخلفات. ويُعد هذا البعد أيضاً مدخلاً لتعزيز الابتكار الأخضر داخل المؤسسات، من خلال تطوير منتجات وعمليات إنتاج تراعي الجانب البيئي وتقلل من آثار التلوث. كما يسهم في تعزيز التزام المؤسسة بالمعايير التنظيمية الوطنية والدولية، مما يرفع من مستوى توافقها المؤسسي ويحد من المخاطر القانونية والتنظيمية</w:t>
      </w:r>
      <w:r w:rsidRPr="00BA715F">
        <w:rPr>
          <w:rFonts w:ascii="Sakkal Majalla" w:hAnsi="Sakkal Majalla" w:cs="Sakkal Majalla"/>
          <w:color w:val="000000" w:themeColor="text1"/>
          <w:sz w:val="28"/>
          <w:szCs w:val="28"/>
        </w:rPr>
        <w:t>.</w:t>
      </w:r>
    </w:p>
    <w:p w14:paraId="5DEC2CCE"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ويهدف البعد البيئي كذلك إلى ترسيخ ثقافة بيئية داخل المؤسسة، بحيث تصبح حماية البيئة جزءاً أصيلاً من عمليات اتخاذ القرار، ما يعزز قدرتها على الاستجابة للتحديات المستقبلية المتعلقة بندرة الموارد، والتغير المناخي، والمتطلبات البيئية المتزايدة على المستوى العالمي</w:t>
      </w:r>
      <w:r w:rsidRPr="00BA715F">
        <w:rPr>
          <w:rFonts w:ascii="Sakkal Majalla" w:hAnsi="Sakkal Majalla" w:cs="Sakkal Majalla"/>
          <w:color w:val="000000" w:themeColor="text1"/>
          <w:sz w:val="28"/>
          <w:szCs w:val="28"/>
        </w:rPr>
        <w:t>.</w:t>
      </w:r>
    </w:p>
    <w:p w14:paraId="487FC203" w14:textId="67D52FC5" w:rsidR="001E6088" w:rsidRPr="00BA715F" w:rsidRDefault="001E6088" w:rsidP="00BB7353">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البعد الاجتماعي</w:t>
      </w:r>
    </w:p>
    <w:p w14:paraId="6842CB7F"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يمثل البعد الاجتماعي الركيزة الثانية في استراتيجيات الاستدامة المؤسسية، وهو يعكس التزام المؤسسة تجاه العاملين والمجتمع والمستفيدين من خدماتها. ويتضمن هذا البعد تطوير ممارسات تضمن بيئة عمل صحية وآمنة، وتعزز رفاهية العاملين وتحفّز مشاركتهم الفعّالة في تطوير المؤسسة. كما يشمل سياسات تتعلق بالعدالة الوظيفية، وتكافؤ الفرص، وبناء ثقافة تنظيمية داعمة للاندماج وتمكين الموارد البشرية</w:t>
      </w:r>
      <w:r w:rsidRPr="00BA715F">
        <w:rPr>
          <w:rFonts w:ascii="Sakkal Majalla" w:hAnsi="Sakkal Majalla" w:cs="Sakkal Majalla"/>
          <w:color w:val="000000" w:themeColor="text1"/>
          <w:sz w:val="28"/>
          <w:szCs w:val="28"/>
        </w:rPr>
        <w:t>.</w:t>
      </w:r>
    </w:p>
    <w:p w14:paraId="6585C23E"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ويركز البعد الاجتماعي كذلك على العلاقة بين المؤسسة والمجتمع، من خلال الانخراط في مبادرات المسؤولية الاجتماعية، ودعم البرامج التنموية، وتعزيز القيم الأخلاقية والمهنية في تعامل المؤسسة مع أصحاب المصلحة. ويُسهم هذا البعد في بناء صورة ذهنية إيجابية عن المؤسسة عبر إظهار التزامها بالقيم المجتمعية، مما يزيد من قوة حضورها ويعزز ثقة المتعاملين بها</w:t>
      </w:r>
      <w:r w:rsidRPr="00BA715F">
        <w:rPr>
          <w:rFonts w:ascii="Sakkal Majalla" w:hAnsi="Sakkal Majalla" w:cs="Sakkal Majalla"/>
          <w:color w:val="000000" w:themeColor="text1"/>
          <w:sz w:val="28"/>
          <w:szCs w:val="28"/>
        </w:rPr>
        <w:t>.</w:t>
      </w:r>
    </w:p>
    <w:p w14:paraId="5779AF12"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كما يستوعب هذا البعد الآثار الاجتماعية لعمليات المؤسسة، بما في ذلك محاور مثل صحة وسلامة المستفيدين، وشفافية التعامل، والتواصل مع المجتمع، وهي عناصر تعمل مجتمعة على تعزيز الترابط بين المؤسسة وبيئتها الإنسانية، بما يعزز استقرار المؤسسة واستدامة علاقاتها الخارجية</w:t>
      </w:r>
      <w:r w:rsidRPr="00BA715F">
        <w:rPr>
          <w:rFonts w:ascii="Sakkal Majalla" w:hAnsi="Sakkal Majalla" w:cs="Sakkal Majalla"/>
          <w:color w:val="000000" w:themeColor="text1"/>
          <w:sz w:val="28"/>
          <w:szCs w:val="28"/>
        </w:rPr>
        <w:t>.</w:t>
      </w:r>
    </w:p>
    <w:p w14:paraId="723E2A9D" w14:textId="04CBEE37" w:rsidR="001E6088" w:rsidRPr="00BA715F" w:rsidRDefault="001E6088" w:rsidP="00BB7353">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البعد الاقتصادي</w:t>
      </w:r>
    </w:p>
    <w:p w14:paraId="55F5CA83"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يشكل البعد الاقتصادي حجر الأساس في استراتيجيات الاستدامة المؤسسية، إذ يركز على ضمان قدرة المؤسسة على تحقيق عوائد مالية مستدامة في المدى الطويل. ويتضمن هذا البعد تطوير عمليات مالية وتشغيلية أكثر كفاءة، وتعزيز نظم إدارة الموارد، وتطبيق استراتيجيات تقلل من الفاقد وترفع مستوى الإنتاجية. كما يرتبط هذا البعد بقدرة المؤسسة على إدارة المخاطر المالية، وتحقيق استقرار اقتصادي يمكنها من مواجهة التقلبات والسوقية في بيئة الأعمال</w:t>
      </w:r>
      <w:r w:rsidRPr="00BA715F">
        <w:rPr>
          <w:rFonts w:ascii="Sakkal Majalla" w:hAnsi="Sakkal Majalla" w:cs="Sakkal Majalla"/>
          <w:color w:val="000000" w:themeColor="text1"/>
          <w:sz w:val="28"/>
          <w:szCs w:val="28"/>
        </w:rPr>
        <w:t>.</w:t>
      </w:r>
    </w:p>
    <w:p w14:paraId="5166D8A2"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ويتجاوز البعد الاقتصادي المفهوم التقليدي للربحية؛ فهو يهتم بتحقيق نمو مستدام قائم على الاستخدام الأمثل للموارد، والاستثمار في التقنيات الحديثة، وتطوير منتجات وخدمات ذات قيمة مضافة. كما يركز على بناء نماذج أعمال مرنة وقادرة على التكيف مع الظروف الاقتصادية المتغيرة، وهو ما يعزز قدرة المؤسسة على المنافسة في الأسواق المحلية والدولية</w:t>
      </w:r>
      <w:r w:rsidRPr="00BA715F">
        <w:rPr>
          <w:rFonts w:ascii="Sakkal Majalla" w:hAnsi="Sakkal Majalla" w:cs="Sakkal Majalla"/>
          <w:color w:val="000000" w:themeColor="text1"/>
          <w:sz w:val="28"/>
          <w:szCs w:val="28"/>
        </w:rPr>
        <w:t>.</w:t>
      </w:r>
    </w:p>
    <w:p w14:paraId="71919EE8"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ويمثل هذا البعد كذلك محوراً أساسياً في دعم الابتكار وخلق فرص جديدة للنمو من خلال تعزيز قدرات المؤسسة في تحليل الجدوى الاقتصادية للمشروعات، والتحول نحو استراتيجيات تعتمد على كفاءة التكلفة وتحسين الجودة. ومن ثم، فإن البعد الاقتصادي يشكل الإطار الذي يسمح للمؤسسة بتحقيق الاستدامة المالية اللازمة لاستمرار بقية الأبعاد في العمل دون تعثر</w:t>
      </w:r>
      <w:r w:rsidRPr="00BA715F">
        <w:rPr>
          <w:rFonts w:ascii="Sakkal Majalla" w:hAnsi="Sakkal Majalla" w:cs="Sakkal Majalla"/>
          <w:color w:val="000000" w:themeColor="text1"/>
          <w:sz w:val="28"/>
          <w:szCs w:val="28"/>
        </w:rPr>
        <w:t>.</w:t>
      </w:r>
    </w:p>
    <w:p w14:paraId="57DF4BA7" w14:textId="77777777" w:rsidR="00BB7353" w:rsidRPr="00BA715F" w:rsidRDefault="00BB7353">
      <w:pPr>
        <w:bidi w:val="0"/>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br w:type="page"/>
      </w:r>
    </w:p>
    <w:p w14:paraId="46A4787E" w14:textId="2BFE5A69" w:rsidR="001E6088" w:rsidRPr="00BA715F" w:rsidRDefault="001E6088" w:rsidP="00BB735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1" w:name="_Toc214574423"/>
      <w:r w:rsidRPr="00BA715F">
        <w:rPr>
          <w:rFonts w:ascii="Sakkal Majalla" w:hAnsi="Sakkal Majalla" w:cs="Sakkal Majalla"/>
          <w:b/>
          <w:bCs/>
          <w:color w:val="000000" w:themeColor="text1"/>
          <w:sz w:val="36"/>
          <w:szCs w:val="36"/>
          <w:rtl/>
        </w:rPr>
        <w:t>المبحث الثاني: الميزة التنافسية</w:t>
      </w:r>
      <w:bookmarkEnd w:id="31"/>
    </w:p>
    <w:p w14:paraId="2EAF6299" w14:textId="2FDF18CB"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14574424"/>
      <w:r w:rsidRPr="00BA715F">
        <w:rPr>
          <w:rFonts w:ascii="Sakkal Majalla" w:hAnsi="Sakkal Majalla" w:cs="Sakkal Majalla" w:hint="cs"/>
          <w:b/>
          <w:bCs/>
          <w:color w:val="000000" w:themeColor="text1"/>
          <w:sz w:val="32"/>
          <w:szCs w:val="32"/>
          <w:rtl/>
        </w:rPr>
        <w:t xml:space="preserve">1.2.2 </w:t>
      </w:r>
      <w:r w:rsidR="001E6088" w:rsidRPr="00BA715F">
        <w:rPr>
          <w:rFonts w:ascii="Sakkal Majalla" w:hAnsi="Sakkal Majalla" w:cs="Sakkal Majalla"/>
          <w:b/>
          <w:bCs/>
          <w:color w:val="000000" w:themeColor="text1"/>
          <w:sz w:val="32"/>
          <w:szCs w:val="32"/>
          <w:rtl/>
        </w:rPr>
        <w:t>تمهيد</w:t>
      </w:r>
      <w:bookmarkEnd w:id="32"/>
    </w:p>
    <w:p w14:paraId="196665D8"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A715F">
        <w:rPr>
          <w:rFonts w:ascii="Sakkal Majalla" w:hAnsi="Sakkal Majalla" w:cs="Sakkal Majalla" w:hint="cs"/>
          <w:color w:val="000000" w:themeColor="text1"/>
          <w:sz w:val="28"/>
          <w:szCs w:val="28"/>
          <w:rtl/>
          <w:lang w:bidi="ar-EG"/>
        </w:rPr>
        <w:t>تُعد الميزة التنافسية أحد المفاهيم المحورية في حقل الإدارة الإستراتيجية، لما لها من دور أساسي في تحديد قدرة المؤسسة على تحقيق التفوق في بيئة أعمال تتسم بالتغير المستمر، وارتفاع مستوى المنافسة، وتطور توقعات العملاء. وقد أولت الأدبيات المعاصرة اهتماماً كبيراً بهذا المفهوم بوصفه حجر الزاوية في نجاح المؤسسات، ولا سيما المؤسسات الصناعية التي تواجه ضغوطاً متزايدة تتعلق بالكفاءة والجودة والابتكار. وتُشير البحوث الحديثة إلى أن المؤسسات التي تتمكن من بناء ميزة تنافسية مستدامة تكون أكثر قدرة على التوسع، والابتكار، والاستجابة الذكية للمتغيرات المحيطة، وهو ما يجعل هذا المفهوم مرتبطاً ارتباطاً وثيقاً بالأداء طويل المدى</w:t>
      </w:r>
      <w:r w:rsidRPr="00BA715F">
        <w:rPr>
          <w:rFonts w:ascii="Sakkal Majalla" w:hAnsi="Sakkal Majalla" w:cs="Sakkal Majalla" w:hint="cs"/>
          <w:color w:val="000000" w:themeColor="text1"/>
          <w:sz w:val="28"/>
          <w:szCs w:val="28"/>
          <w:lang w:bidi="ar-EG"/>
        </w:rPr>
        <w:t>.</w:t>
      </w:r>
    </w:p>
    <w:p w14:paraId="204899EB" w14:textId="215B3B08"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574425"/>
      <w:r w:rsidRPr="00BA715F">
        <w:rPr>
          <w:rFonts w:ascii="Sakkal Majalla" w:hAnsi="Sakkal Majalla" w:cs="Sakkal Majalla" w:hint="cs"/>
          <w:b/>
          <w:bCs/>
          <w:color w:val="000000" w:themeColor="text1"/>
          <w:sz w:val="32"/>
          <w:szCs w:val="32"/>
          <w:rtl/>
        </w:rPr>
        <w:t>2.2.2</w:t>
      </w:r>
      <w:r w:rsidR="001E6088" w:rsidRPr="00BA715F">
        <w:rPr>
          <w:rFonts w:ascii="Sakkal Majalla" w:hAnsi="Sakkal Majalla" w:cs="Sakkal Majalla"/>
          <w:b/>
          <w:bCs/>
          <w:color w:val="000000" w:themeColor="text1"/>
          <w:sz w:val="32"/>
          <w:szCs w:val="32"/>
          <w:rtl/>
        </w:rPr>
        <w:t xml:space="preserve"> مفهوم الميزة التنافسية</w:t>
      </w:r>
      <w:bookmarkEnd w:id="33"/>
    </w:p>
    <w:p w14:paraId="1C4594C1"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A715F">
        <w:rPr>
          <w:rFonts w:ascii="Sakkal Majalla" w:hAnsi="Sakkal Majalla" w:cs="Sakkal Majalla" w:hint="cs"/>
          <w:color w:val="000000" w:themeColor="text1"/>
          <w:sz w:val="28"/>
          <w:szCs w:val="28"/>
          <w:rtl/>
          <w:lang w:bidi="ar-EG"/>
        </w:rPr>
        <w:t>تناول عدد من الباحثين مفهوم الميزة التنافسية من زوايا مختلفة، مما يعكس تعددية أبعاده واتساع مجالات تطبيقه. وقد ركزت الأدبيات العربية الحديثة – ضمن نطاق المراجع المقدمة – على تناول هذا المفهوم في سياقات متنوعة منها السياق المصرفي، والتعليمي، والصناعي، والخدمي؛ مما أسهم في بلورة فهم أشمل لطبيعة الميزة التنافسية</w:t>
      </w:r>
      <w:r w:rsidRPr="00BA715F">
        <w:rPr>
          <w:rFonts w:ascii="Sakkal Majalla" w:hAnsi="Sakkal Majalla" w:cs="Sakkal Majalla" w:hint="cs"/>
          <w:color w:val="000000" w:themeColor="text1"/>
          <w:sz w:val="28"/>
          <w:szCs w:val="28"/>
          <w:lang w:bidi="ar-EG"/>
        </w:rPr>
        <w:t>.</w:t>
      </w:r>
    </w:p>
    <w:p w14:paraId="3468756C"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A715F">
        <w:rPr>
          <w:rFonts w:ascii="Sakkal Majalla" w:hAnsi="Sakkal Majalla" w:cs="Sakkal Majalla" w:hint="cs"/>
          <w:color w:val="000000" w:themeColor="text1"/>
          <w:sz w:val="28"/>
          <w:szCs w:val="28"/>
          <w:rtl/>
          <w:lang w:bidi="ar-EG"/>
        </w:rPr>
        <w:t>فقد أشار عسول</w:t>
      </w:r>
      <w:r w:rsidRPr="00BA715F">
        <w:rPr>
          <w:rFonts w:ascii="Sakkal Majalla" w:hAnsi="Sakkal Majalla" w:cs="Sakkal Majalla" w:hint="cs"/>
          <w:color w:val="000000" w:themeColor="text1"/>
          <w:sz w:val="28"/>
          <w:szCs w:val="28"/>
          <w:lang w:bidi="ar-EG"/>
        </w:rPr>
        <w:t xml:space="preserve"> (2022) </w:t>
      </w:r>
      <w:r w:rsidRPr="00BA715F">
        <w:rPr>
          <w:rFonts w:ascii="Sakkal Majalla" w:hAnsi="Sakkal Majalla" w:cs="Sakkal Majalla" w:hint="cs"/>
          <w:color w:val="000000" w:themeColor="text1"/>
          <w:sz w:val="28"/>
          <w:szCs w:val="28"/>
          <w:rtl/>
          <w:lang w:bidi="ar-EG"/>
        </w:rPr>
        <w:t xml:space="preserve">إلى أنّ الميزة التنافسية ترتبط بقدرة المنظمة على </w:t>
      </w:r>
      <w:r w:rsidRPr="00BA715F">
        <w:rPr>
          <w:rFonts w:ascii="Sakkal Majalla" w:hAnsi="Sakkal Majalla" w:cs="Sakkal Majalla" w:hint="cs"/>
          <w:i/>
          <w:iCs/>
          <w:color w:val="000000" w:themeColor="text1"/>
          <w:sz w:val="28"/>
          <w:szCs w:val="28"/>
          <w:rtl/>
          <w:lang w:bidi="ar-EG"/>
        </w:rPr>
        <w:t>توظيف مواردها وإمكاناتها</w:t>
      </w:r>
      <w:r w:rsidRPr="00BA715F">
        <w:rPr>
          <w:rFonts w:ascii="Sakkal Majalla" w:hAnsi="Sakkal Majalla" w:cs="Sakkal Majalla" w:hint="cs"/>
          <w:color w:val="000000" w:themeColor="text1"/>
          <w:sz w:val="28"/>
          <w:szCs w:val="28"/>
          <w:rtl/>
          <w:lang w:bidi="ar-EG"/>
        </w:rPr>
        <w:t xml:space="preserve"> بطريقة تتيح لها التفوق على منافسيها. أما مرسال ومحمد</w:t>
      </w:r>
      <w:r w:rsidRPr="00BA715F">
        <w:rPr>
          <w:rFonts w:ascii="Sakkal Majalla" w:hAnsi="Sakkal Majalla" w:cs="Sakkal Majalla" w:hint="cs"/>
          <w:color w:val="000000" w:themeColor="text1"/>
          <w:sz w:val="28"/>
          <w:szCs w:val="28"/>
          <w:lang w:bidi="ar-EG"/>
        </w:rPr>
        <w:t xml:space="preserve"> (2022) </w:t>
      </w:r>
      <w:r w:rsidRPr="00BA715F">
        <w:rPr>
          <w:rFonts w:ascii="Sakkal Majalla" w:hAnsi="Sakkal Majalla" w:cs="Sakkal Majalla" w:hint="cs"/>
          <w:color w:val="000000" w:themeColor="text1"/>
          <w:sz w:val="28"/>
          <w:szCs w:val="28"/>
          <w:rtl/>
          <w:lang w:bidi="ar-EG"/>
        </w:rPr>
        <w:t xml:space="preserve">فقد عرّفتا الميزة التنافسية بوصفها </w:t>
      </w:r>
      <w:r w:rsidRPr="00BA715F">
        <w:rPr>
          <w:rFonts w:ascii="Sakkal Majalla" w:hAnsi="Sakkal Majalla" w:cs="Sakkal Majalla" w:hint="cs"/>
          <w:i/>
          <w:iCs/>
          <w:color w:val="000000" w:themeColor="text1"/>
          <w:sz w:val="28"/>
          <w:szCs w:val="28"/>
          <w:rtl/>
          <w:lang w:bidi="ar-EG"/>
        </w:rPr>
        <w:t>ناتجاً لسياسات وخدمات وممارسات قادرة على تعزيز موقع المؤسسة في السوق</w:t>
      </w:r>
      <w:r w:rsidRPr="00BA715F">
        <w:rPr>
          <w:rFonts w:ascii="Sakkal Majalla" w:hAnsi="Sakkal Majalla" w:cs="Sakkal Majalla" w:hint="cs"/>
          <w:color w:val="000000" w:themeColor="text1"/>
          <w:sz w:val="28"/>
          <w:szCs w:val="28"/>
          <w:rtl/>
          <w:lang w:bidi="ar-EG"/>
        </w:rPr>
        <w:t xml:space="preserve"> بما يجعلها أكثر جذباً للعملاء. وفي سياق آخر، تناول الحكيمي ومحمد ومصلح</w:t>
      </w:r>
      <w:r w:rsidRPr="00BA715F">
        <w:rPr>
          <w:rFonts w:ascii="Sakkal Majalla" w:hAnsi="Sakkal Majalla" w:cs="Sakkal Majalla" w:hint="cs"/>
          <w:color w:val="000000" w:themeColor="text1"/>
          <w:sz w:val="28"/>
          <w:szCs w:val="28"/>
          <w:lang w:bidi="ar-EG"/>
        </w:rPr>
        <w:t xml:space="preserve"> (2021) </w:t>
      </w:r>
      <w:r w:rsidRPr="00BA715F">
        <w:rPr>
          <w:rFonts w:ascii="Sakkal Majalla" w:hAnsi="Sakkal Majalla" w:cs="Sakkal Majalla" w:hint="cs"/>
          <w:color w:val="000000" w:themeColor="text1"/>
          <w:sz w:val="28"/>
          <w:szCs w:val="28"/>
          <w:rtl/>
          <w:lang w:bidi="ar-EG"/>
        </w:rPr>
        <w:t xml:space="preserve">الميزة التنافسية كمدخل </w:t>
      </w:r>
      <w:r w:rsidRPr="00BA715F">
        <w:rPr>
          <w:rFonts w:ascii="Sakkal Majalla" w:hAnsi="Sakkal Majalla" w:cs="Sakkal Majalla" w:hint="cs"/>
          <w:i/>
          <w:iCs/>
          <w:color w:val="000000" w:themeColor="text1"/>
          <w:sz w:val="28"/>
          <w:szCs w:val="28"/>
          <w:rtl/>
          <w:lang w:bidi="ar-EG"/>
        </w:rPr>
        <w:t>يعكس قدرة المؤسسة على تطوير خدمات أو عمليات لا يستطيع المنافسون تقليدها بسهولة</w:t>
      </w:r>
      <w:r w:rsidRPr="00BA715F">
        <w:rPr>
          <w:rFonts w:ascii="Sakkal Majalla" w:hAnsi="Sakkal Majalla" w:cs="Sakkal Majalla" w:hint="cs"/>
          <w:color w:val="000000" w:themeColor="text1"/>
          <w:sz w:val="28"/>
          <w:szCs w:val="28"/>
          <w:lang w:bidi="ar-EG"/>
        </w:rPr>
        <w:t>.</w:t>
      </w:r>
    </w:p>
    <w:p w14:paraId="266D8AC0"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BA715F">
        <w:rPr>
          <w:rFonts w:ascii="Sakkal Majalla" w:hAnsi="Sakkal Majalla" w:cs="Sakkal Majalla" w:hint="cs"/>
          <w:color w:val="000000" w:themeColor="text1"/>
          <w:sz w:val="28"/>
          <w:szCs w:val="28"/>
          <w:rtl/>
          <w:lang w:bidi="ar-EG"/>
        </w:rPr>
        <w:t>كما قدّم الفقير وآدم</w:t>
      </w:r>
      <w:r w:rsidRPr="00BA715F">
        <w:rPr>
          <w:rFonts w:ascii="Sakkal Majalla" w:hAnsi="Sakkal Majalla" w:cs="Sakkal Majalla" w:hint="cs"/>
          <w:color w:val="000000" w:themeColor="text1"/>
          <w:sz w:val="28"/>
          <w:szCs w:val="28"/>
          <w:lang w:bidi="ar-EG"/>
        </w:rPr>
        <w:t xml:space="preserve"> (2021) </w:t>
      </w:r>
      <w:r w:rsidRPr="00BA715F">
        <w:rPr>
          <w:rFonts w:ascii="Sakkal Majalla" w:hAnsi="Sakkal Majalla" w:cs="Sakkal Majalla" w:hint="cs"/>
          <w:color w:val="000000" w:themeColor="text1"/>
          <w:sz w:val="28"/>
          <w:szCs w:val="28"/>
          <w:rtl/>
          <w:lang w:bidi="ar-EG"/>
        </w:rPr>
        <w:t xml:space="preserve">معالجة ترتكز على أن الميزة التنافسية هي </w:t>
      </w:r>
      <w:r w:rsidRPr="00BA715F">
        <w:rPr>
          <w:rFonts w:ascii="Sakkal Majalla" w:hAnsi="Sakkal Majalla" w:cs="Sakkal Majalla" w:hint="cs"/>
          <w:i/>
          <w:iCs/>
          <w:color w:val="000000" w:themeColor="text1"/>
          <w:sz w:val="28"/>
          <w:szCs w:val="28"/>
          <w:rtl/>
          <w:lang w:bidi="ar-EG"/>
        </w:rPr>
        <w:t>محصلة لتفاعل القيادة، والعمليات، والموارد التنظيمية</w:t>
      </w:r>
      <w:r w:rsidRPr="00BA715F">
        <w:rPr>
          <w:rFonts w:ascii="Sakkal Majalla" w:hAnsi="Sakkal Majalla" w:cs="Sakkal Majalla" w:hint="cs"/>
          <w:color w:val="000000" w:themeColor="text1"/>
          <w:sz w:val="28"/>
          <w:szCs w:val="28"/>
          <w:rtl/>
          <w:lang w:bidi="ar-EG"/>
        </w:rPr>
        <w:t xml:space="preserve"> بما ينتج عنه تفوق واضح في الأداء. وفي الاتجاه ذاته، يوضح الكواش ومحمود</w:t>
      </w:r>
      <w:r w:rsidRPr="00BA715F">
        <w:rPr>
          <w:rFonts w:ascii="Sakkal Majalla" w:hAnsi="Sakkal Majalla" w:cs="Sakkal Majalla" w:hint="cs"/>
          <w:color w:val="000000" w:themeColor="text1"/>
          <w:sz w:val="28"/>
          <w:szCs w:val="28"/>
          <w:lang w:bidi="ar-EG"/>
        </w:rPr>
        <w:t xml:space="preserve"> (2022) </w:t>
      </w:r>
      <w:r w:rsidRPr="00BA715F">
        <w:rPr>
          <w:rFonts w:ascii="Sakkal Majalla" w:hAnsi="Sakkal Majalla" w:cs="Sakkal Majalla" w:hint="cs"/>
          <w:color w:val="000000" w:themeColor="text1"/>
          <w:sz w:val="28"/>
          <w:szCs w:val="28"/>
          <w:rtl/>
          <w:lang w:bidi="ar-EG"/>
        </w:rPr>
        <w:t xml:space="preserve">أن الميزة التنافسية تُبنى من خلال </w:t>
      </w:r>
      <w:r w:rsidRPr="00BA715F">
        <w:rPr>
          <w:rFonts w:ascii="Sakkal Majalla" w:hAnsi="Sakkal Majalla" w:cs="Sakkal Majalla" w:hint="cs"/>
          <w:i/>
          <w:iCs/>
          <w:color w:val="000000" w:themeColor="text1"/>
          <w:sz w:val="28"/>
          <w:szCs w:val="28"/>
          <w:rtl/>
          <w:lang w:bidi="ar-EG"/>
        </w:rPr>
        <w:t>تطوير العلاقات مع العملاء وتقديم قيمة مضافة</w:t>
      </w:r>
      <w:r w:rsidRPr="00BA715F">
        <w:rPr>
          <w:rFonts w:ascii="Sakkal Majalla" w:hAnsi="Sakkal Majalla" w:cs="Sakkal Majalla" w:hint="cs"/>
          <w:color w:val="000000" w:themeColor="text1"/>
          <w:sz w:val="28"/>
          <w:szCs w:val="28"/>
          <w:rtl/>
          <w:lang w:bidi="ar-EG"/>
        </w:rPr>
        <w:t xml:space="preserve"> يصعب على المنافسين تحقيقها</w:t>
      </w:r>
      <w:r w:rsidRPr="00BA715F">
        <w:rPr>
          <w:rFonts w:ascii="Sakkal Majalla" w:hAnsi="Sakkal Majalla" w:cs="Sakkal Majalla" w:hint="cs"/>
          <w:color w:val="000000" w:themeColor="text1"/>
          <w:sz w:val="28"/>
          <w:szCs w:val="28"/>
          <w:lang w:bidi="ar-EG"/>
        </w:rPr>
        <w:t>.</w:t>
      </w:r>
    </w:p>
    <w:p w14:paraId="5370AB69"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وقد اتجهت بعض الدراسات الحديثة نحو ربط الميزة التنافسية بالموارد البشرية وتمكين العاملين، حيث نظر عبداللاه وآخرون</w:t>
      </w:r>
      <w:r w:rsidRPr="00BA715F">
        <w:rPr>
          <w:rFonts w:ascii="Sakkal Majalla" w:hAnsi="Sakkal Majalla" w:cs="Sakkal Majalla"/>
          <w:color w:val="000000" w:themeColor="text1"/>
          <w:sz w:val="28"/>
          <w:szCs w:val="28"/>
        </w:rPr>
        <w:t xml:space="preserve"> (2021) </w:t>
      </w:r>
      <w:r w:rsidRPr="00BA715F">
        <w:rPr>
          <w:rFonts w:ascii="Sakkal Majalla" w:hAnsi="Sakkal Majalla" w:cs="Sakkal Majalla"/>
          <w:color w:val="000000" w:themeColor="text1"/>
          <w:sz w:val="28"/>
          <w:szCs w:val="28"/>
          <w:rtl/>
        </w:rPr>
        <w:t xml:space="preserve">إلى الميزة التنافسية بوصفها </w:t>
      </w:r>
      <w:r w:rsidRPr="00BA715F">
        <w:rPr>
          <w:rFonts w:ascii="Sakkal Majalla" w:hAnsi="Sakkal Majalla" w:cs="Sakkal Majalla"/>
          <w:i/>
          <w:iCs/>
          <w:color w:val="000000" w:themeColor="text1"/>
          <w:sz w:val="28"/>
          <w:szCs w:val="28"/>
          <w:rtl/>
        </w:rPr>
        <w:t>نتيجة لتمكين الكفاءات البشرية وتطوير قدراتهم</w:t>
      </w:r>
      <w:r w:rsidRPr="00BA715F">
        <w:rPr>
          <w:rFonts w:ascii="Sakkal Majalla" w:hAnsi="Sakkal Majalla" w:cs="Sakkal Majalla"/>
          <w:color w:val="000000" w:themeColor="text1"/>
          <w:sz w:val="28"/>
          <w:szCs w:val="28"/>
        </w:rPr>
        <w:t xml:space="preserve">. </w:t>
      </w:r>
      <w:r w:rsidRPr="00BA715F">
        <w:rPr>
          <w:rFonts w:ascii="Sakkal Majalla" w:hAnsi="Sakkal Majalla" w:cs="Sakkal Majalla"/>
          <w:color w:val="000000" w:themeColor="text1"/>
          <w:sz w:val="28"/>
          <w:szCs w:val="28"/>
          <w:rtl/>
        </w:rPr>
        <w:t>كما وسّع البحري</w:t>
      </w:r>
      <w:r w:rsidRPr="00BA715F">
        <w:rPr>
          <w:rFonts w:ascii="Sakkal Majalla" w:hAnsi="Sakkal Majalla" w:cs="Sakkal Majalla"/>
          <w:color w:val="000000" w:themeColor="text1"/>
          <w:sz w:val="28"/>
          <w:szCs w:val="28"/>
        </w:rPr>
        <w:t xml:space="preserve"> (2024) </w:t>
      </w:r>
      <w:r w:rsidRPr="00BA715F">
        <w:rPr>
          <w:rFonts w:ascii="Sakkal Majalla" w:hAnsi="Sakkal Majalla" w:cs="Sakkal Majalla"/>
          <w:color w:val="000000" w:themeColor="text1"/>
          <w:sz w:val="28"/>
          <w:szCs w:val="28"/>
          <w:rtl/>
        </w:rPr>
        <w:t>هذا الطرح عبر تأكيد دور التمكين في تطوير قدرات المؤسسة وتعزيز قدرتها على تحقيق تفوق مستدام في بيئة تنافسية</w:t>
      </w:r>
      <w:r w:rsidRPr="00BA715F">
        <w:rPr>
          <w:rFonts w:ascii="Sakkal Majalla" w:hAnsi="Sakkal Majalla" w:cs="Sakkal Majalla"/>
          <w:color w:val="000000" w:themeColor="text1"/>
          <w:sz w:val="28"/>
          <w:szCs w:val="28"/>
        </w:rPr>
        <w:t>.</w:t>
      </w:r>
    </w:p>
    <w:p w14:paraId="6E8CC7AF" w14:textId="77777777" w:rsidR="00BB7353"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ومن خلال هذه الطروحات يمكن القول إن الميزة التنافسية مفهوم متعدد الأبعاد يشمل</w:t>
      </w:r>
      <w:r w:rsidR="00BB7353" w:rsidRPr="00BA715F">
        <w:rPr>
          <w:rFonts w:ascii="Sakkal Majalla" w:hAnsi="Sakkal Majalla" w:cs="Sakkal Majalla"/>
          <w:color w:val="000000" w:themeColor="text1"/>
          <w:sz w:val="28"/>
          <w:szCs w:val="28"/>
        </w:rPr>
        <w:t>:</w:t>
      </w:r>
    </w:p>
    <w:p w14:paraId="36EBD263" w14:textId="11965083" w:rsidR="00BB7353" w:rsidRPr="00BA715F" w:rsidRDefault="001E6088" w:rsidP="00BB7353">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القدرة على تقديم قيمة متميزة،</w:t>
      </w:r>
    </w:p>
    <w:p w14:paraId="30EA57ED" w14:textId="77777777" w:rsidR="00BB7353" w:rsidRPr="00BA715F" w:rsidRDefault="001E6088" w:rsidP="00BB7353">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استغلال الموارد بكفاءة،</w:t>
      </w:r>
    </w:p>
    <w:p w14:paraId="76DFFA38" w14:textId="77777777" w:rsidR="00BB7353" w:rsidRPr="00BA715F" w:rsidRDefault="001E6088" w:rsidP="00BB7353">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تطوير قدرات يصعب تقليدها،</w:t>
      </w:r>
    </w:p>
    <w:p w14:paraId="798797CB" w14:textId="5A0A82D9" w:rsidR="001E6088" w:rsidRPr="00BA715F" w:rsidRDefault="001E6088" w:rsidP="00BB7353">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والاستجابة الديناميكية للتغيرات</w:t>
      </w:r>
      <w:r w:rsidRPr="00BA715F">
        <w:rPr>
          <w:rFonts w:ascii="Sakkal Majalla" w:hAnsi="Sakkal Majalla" w:cs="Sakkal Majalla"/>
          <w:color w:val="000000" w:themeColor="text1"/>
          <w:sz w:val="28"/>
          <w:szCs w:val="28"/>
        </w:rPr>
        <w:t>.</w:t>
      </w:r>
    </w:p>
    <w:p w14:paraId="61D73F87" w14:textId="77777777" w:rsidR="001E6088" w:rsidRPr="00BA715F" w:rsidRDefault="001E6088" w:rsidP="00B133B7">
      <w:pPr>
        <w:spacing w:before="100" w:beforeAutospacing="1" w:after="100" w:afterAutospacing="1" w:line="360" w:lineRule="auto"/>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رأي الباحث في مفهوم الميزة التنافسية</w:t>
      </w:r>
    </w:p>
    <w:p w14:paraId="204EB57E" w14:textId="4BECA88F"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يرى الباحث أن الميزة التنافسية هي نتيجة تفاعلية بين موارد المؤسسة، وقدراتها التنظيمية، وكفاءة عملياتها، وابتكارها، وطريقة إدارتها لعلاقاتها مع أصحاب المصلحة. كما أنها لا تتحقق بمجرد امتلاك موارد متميزة، بل من خلال تحويل هذه الموارد إلى قدرات فعّالة تنعكس في أداء المؤسسة وقيمتها المقدمة للسوق. ومن ثم، فإن الميزة التنافسية تُعد اتجاهاً استراتيجياً مستمراً يسعى إلى خلق قيمة يصعب على المنافسين تقليدها أو تجاوزها</w:t>
      </w:r>
      <w:r w:rsidRPr="00BA715F">
        <w:rPr>
          <w:rFonts w:ascii="Sakkal Majalla" w:hAnsi="Sakkal Majalla" w:cs="Sakkal Majalla"/>
          <w:color w:val="000000" w:themeColor="text1"/>
          <w:sz w:val="28"/>
          <w:szCs w:val="28"/>
        </w:rPr>
        <w:t>.</w:t>
      </w:r>
    </w:p>
    <w:p w14:paraId="06957247" w14:textId="1CB58F5C"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574426"/>
      <w:r w:rsidRPr="00BA715F">
        <w:rPr>
          <w:rFonts w:ascii="Sakkal Majalla" w:hAnsi="Sakkal Majalla" w:cs="Sakkal Majalla" w:hint="cs"/>
          <w:b/>
          <w:bCs/>
          <w:color w:val="000000" w:themeColor="text1"/>
          <w:sz w:val="32"/>
          <w:szCs w:val="32"/>
          <w:rtl/>
        </w:rPr>
        <w:t xml:space="preserve">3.2.2 </w:t>
      </w:r>
      <w:r w:rsidR="001E6088" w:rsidRPr="00BA715F">
        <w:rPr>
          <w:rFonts w:ascii="Sakkal Majalla" w:hAnsi="Sakkal Majalla" w:cs="Sakkal Majalla"/>
          <w:b/>
          <w:bCs/>
          <w:color w:val="000000" w:themeColor="text1"/>
          <w:sz w:val="32"/>
          <w:szCs w:val="32"/>
          <w:rtl/>
        </w:rPr>
        <w:t xml:space="preserve"> أهمية الميزة التنافسية</w:t>
      </w:r>
      <w:bookmarkEnd w:id="34"/>
    </w:p>
    <w:p w14:paraId="2E4DB68E"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تُعد الميزة التنافسية محوراً أساسياً في بقاء المؤسسات واستمراريتها، وقد تناولتها الدراسات التي زودتني بها باعتبارها عامل تحديد جوهري لمواقف المؤسسات في الأسواق</w:t>
      </w:r>
      <w:r w:rsidRPr="00BA715F">
        <w:rPr>
          <w:rFonts w:ascii="Sakkal Majalla" w:hAnsi="Sakkal Majalla" w:cs="Sakkal Majalla"/>
          <w:color w:val="000000" w:themeColor="text1"/>
          <w:sz w:val="28"/>
          <w:szCs w:val="28"/>
        </w:rPr>
        <w:t>.</w:t>
      </w:r>
    </w:p>
    <w:p w14:paraId="7661383B"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ويشير الكواش ومحمود</w:t>
      </w:r>
      <w:r w:rsidRPr="00BA715F">
        <w:rPr>
          <w:rFonts w:ascii="Sakkal Majalla" w:hAnsi="Sakkal Majalla" w:cs="Sakkal Majalla"/>
          <w:color w:val="000000" w:themeColor="text1"/>
          <w:sz w:val="28"/>
          <w:szCs w:val="28"/>
        </w:rPr>
        <w:t xml:space="preserve"> (2022) </w:t>
      </w:r>
      <w:r w:rsidRPr="00BA715F">
        <w:rPr>
          <w:rFonts w:ascii="Sakkal Majalla" w:hAnsi="Sakkal Majalla" w:cs="Sakkal Majalla"/>
          <w:color w:val="000000" w:themeColor="text1"/>
          <w:sz w:val="28"/>
          <w:szCs w:val="28"/>
          <w:rtl/>
        </w:rPr>
        <w:t>إلى أن أهمية الميزة التنافسية تنبع من دورها في تعزيز قدرة المؤسسة على التميز في تقديم منتجات أو خدمات ذات قيمة مضافة مقارنة بمنافسيها. وتتجلى أهمية هذا البعد من خلال</w:t>
      </w:r>
      <w:r w:rsidRPr="00BA715F">
        <w:rPr>
          <w:rFonts w:ascii="Sakkal Majalla" w:hAnsi="Sakkal Majalla" w:cs="Sakkal Majalla"/>
          <w:color w:val="000000" w:themeColor="text1"/>
          <w:sz w:val="28"/>
          <w:szCs w:val="28"/>
        </w:rPr>
        <w:t>:</w:t>
      </w:r>
    </w:p>
    <w:p w14:paraId="0AB716B0" w14:textId="77777777" w:rsidR="001E6088" w:rsidRPr="00BA715F" w:rsidRDefault="001E6088" w:rsidP="00BB735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تحسين قدرة المؤسسة على الاستجابة لمتطلبات العملاء من خلال تطوير قيمة متميزة تجعل العملاء أكثر ارتباطاً بالمؤسسة</w:t>
      </w:r>
      <w:r w:rsidRPr="00BA715F">
        <w:rPr>
          <w:rFonts w:ascii="Sakkal Majalla" w:hAnsi="Sakkal Majalla" w:cs="Sakkal Majalla"/>
          <w:color w:val="000000" w:themeColor="text1"/>
          <w:sz w:val="28"/>
          <w:szCs w:val="28"/>
        </w:rPr>
        <w:t>.</w:t>
      </w:r>
    </w:p>
    <w:p w14:paraId="2CEE1D1B" w14:textId="77777777" w:rsidR="001E6088" w:rsidRPr="00BA715F" w:rsidRDefault="001E6088" w:rsidP="00BB735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تعزيز الاستقرار السوقي للمؤسسة عبر رفع مستوى قدرتها على مواجهة المنافسة وتقليل التأثيرات السلبية للتغيرات السوقية</w:t>
      </w:r>
      <w:r w:rsidRPr="00BA715F">
        <w:rPr>
          <w:rFonts w:ascii="Sakkal Majalla" w:hAnsi="Sakkal Majalla" w:cs="Sakkal Majalla"/>
          <w:color w:val="000000" w:themeColor="text1"/>
          <w:sz w:val="28"/>
          <w:szCs w:val="28"/>
        </w:rPr>
        <w:t>.</w:t>
      </w:r>
    </w:p>
    <w:p w14:paraId="45DF4D01" w14:textId="77777777" w:rsidR="001E6088" w:rsidRPr="00BA715F" w:rsidRDefault="001E6088" w:rsidP="00BB735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دعم النمو المستدام نتيجة تحقيق تفوق واضح في الجودة أو التكلفة أو الابتكار</w:t>
      </w:r>
      <w:r w:rsidRPr="00BA715F">
        <w:rPr>
          <w:rFonts w:ascii="Sakkal Majalla" w:hAnsi="Sakkal Majalla" w:cs="Sakkal Majalla"/>
          <w:color w:val="000000" w:themeColor="text1"/>
          <w:sz w:val="28"/>
          <w:szCs w:val="28"/>
        </w:rPr>
        <w:t>.</w:t>
      </w:r>
    </w:p>
    <w:p w14:paraId="229A020C"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ويرى الفقير وآدم</w:t>
      </w:r>
      <w:r w:rsidRPr="00BA715F">
        <w:rPr>
          <w:rFonts w:ascii="Sakkal Majalla" w:hAnsi="Sakkal Majalla" w:cs="Sakkal Majalla"/>
          <w:color w:val="000000" w:themeColor="text1"/>
          <w:sz w:val="28"/>
          <w:szCs w:val="28"/>
        </w:rPr>
        <w:t xml:space="preserve"> (2021) </w:t>
      </w:r>
      <w:r w:rsidRPr="00BA715F">
        <w:rPr>
          <w:rFonts w:ascii="Sakkal Majalla" w:hAnsi="Sakkal Majalla" w:cs="Sakkal Majalla"/>
          <w:color w:val="000000" w:themeColor="text1"/>
          <w:sz w:val="28"/>
          <w:szCs w:val="28"/>
          <w:rtl/>
        </w:rPr>
        <w:t>أن الميزة التنافسية تُعد ذات أهمية استراتيجية كونها ترتبط مباشرة بفاعلية القيادة التنظيمية وقدرتها على توجيه الموارد لتحقيق نتائج أفضل من المنافسين. وتتمثل أهمية هذا الطرح في أن الميزة التنافسية لا تُبنى صدفة، بل تتطلب قدرات قيادية واستراتيجية واضحة</w:t>
      </w:r>
      <w:r w:rsidRPr="00BA715F">
        <w:rPr>
          <w:rFonts w:ascii="Sakkal Majalla" w:hAnsi="Sakkal Majalla" w:cs="Sakkal Majalla"/>
          <w:color w:val="000000" w:themeColor="text1"/>
          <w:sz w:val="28"/>
          <w:szCs w:val="28"/>
        </w:rPr>
        <w:t>.</w:t>
      </w:r>
    </w:p>
    <w:p w14:paraId="094D424E"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كما يوضح البحري</w:t>
      </w:r>
      <w:r w:rsidRPr="00BA715F">
        <w:rPr>
          <w:rFonts w:ascii="Sakkal Majalla" w:hAnsi="Sakkal Majalla" w:cs="Sakkal Majalla"/>
          <w:color w:val="000000" w:themeColor="text1"/>
          <w:sz w:val="28"/>
          <w:szCs w:val="28"/>
        </w:rPr>
        <w:t xml:space="preserve"> (2024) </w:t>
      </w:r>
      <w:r w:rsidRPr="00BA715F">
        <w:rPr>
          <w:rFonts w:ascii="Sakkal Majalla" w:hAnsi="Sakkal Majalla" w:cs="Sakkal Majalla"/>
          <w:color w:val="000000" w:themeColor="text1"/>
          <w:sz w:val="28"/>
          <w:szCs w:val="28"/>
          <w:rtl/>
        </w:rPr>
        <w:t>أن أهمية الميزة التنافسية تتعزز من خلال دورها في رفع مستوى الأداء المؤسسي العام عبر تمكين العاملين وتعزيز مشاركتهم الفعّالة في دعم التوجهات المؤسسية</w:t>
      </w:r>
      <w:r w:rsidRPr="00BA715F">
        <w:rPr>
          <w:rFonts w:ascii="Sakkal Majalla" w:hAnsi="Sakkal Majalla" w:cs="Sakkal Majalla"/>
          <w:color w:val="000000" w:themeColor="text1"/>
          <w:sz w:val="28"/>
          <w:szCs w:val="28"/>
        </w:rPr>
        <w:t>.</w:t>
      </w:r>
    </w:p>
    <w:p w14:paraId="158BEBC6" w14:textId="01562BF5" w:rsidR="001E6088"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574427"/>
      <w:r w:rsidRPr="00BA715F">
        <w:rPr>
          <w:rFonts w:ascii="Sakkal Majalla" w:hAnsi="Sakkal Majalla" w:cs="Sakkal Majalla" w:hint="cs"/>
          <w:b/>
          <w:bCs/>
          <w:color w:val="000000" w:themeColor="text1"/>
          <w:sz w:val="32"/>
          <w:szCs w:val="32"/>
          <w:rtl/>
        </w:rPr>
        <w:t>4.2.2</w:t>
      </w:r>
      <w:r w:rsidR="001E6088" w:rsidRPr="00BA715F">
        <w:rPr>
          <w:rFonts w:ascii="Sakkal Majalla" w:hAnsi="Sakkal Majalla" w:cs="Sakkal Majalla"/>
          <w:b/>
          <w:bCs/>
          <w:color w:val="000000" w:themeColor="text1"/>
          <w:sz w:val="32"/>
          <w:szCs w:val="32"/>
          <w:rtl/>
        </w:rPr>
        <w:t xml:space="preserve"> أبعاد الميزة التنافسية</w:t>
      </w:r>
      <w:bookmarkEnd w:id="35"/>
    </w:p>
    <w:p w14:paraId="4F48F536" w14:textId="7D56F995"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تم تحديد أبعاد الميزة التنافسية في ضوء ما تناولته مجموعة من الدراسات ضمن المراجع المقدمة، خاصة ما ورد لدى عسول</w:t>
      </w:r>
      <w:r w:rsidRPr="00BA715F">
        <w:rPr>
          <w:rFonts w:ascii="Sakkal Majalla" w:hAnsi="Sakkal Majalla" w:cs="Sakkal Majalla"/>
          <w:color w:val="000000" w:themeColor="text1"/>
          <w:sz w:val="28"/>
          <w:szCs w:val="28"/>
        </w:rPr>
        <w:t xml:space="preserve"> (2022) </w:t>
      </w:r>
      <w:r w:rsidRPr="00BA715F">
        <w:rPr>
          <w:rFonts w:ascii="Sakkal Majalla" w:hAnsi="Sakkal Majalla" w:cs="Sakkal Majalla"/>
          <w:color w:val="000000" w:themeColor="text1"/>
          <w:sz w:val="28"/>
          <w:szCs w:val="28"/>
          <w:rtl/>
        </w:rPr>
        <w:t>الذي ركّز على علاقة الموارد والتنظيم بالميزة التنافسية، وما قدّمه الحكيمي ومحمد ومصلح</w:t>
      </w:r>
      <w:r w:rsidRPr="00BA715F">
        <w:rPr>
          <w:rFonts w:ascii="Sakkal Majalla" w:hAnsi="Sakkal Majalla" w:cs="Sakkal Majalla"/>
          <w:color w:val="000000" w:themeColor="text1"/>
          <w:sz w:val="28"/>
          <w:szCs w:val="28"/>
        </w:rPr>
        <w:t xml:space="preserve"> (2021) </w:t>
      </w:r>
      <w:r w:rsidRPr="00BA715F">
        <w:rPr>
          <w:rFonts w:ascii="Sakkal Majalla" w:hAnsi="Sakkal Majalla" w:cs="Sakkal Majalla"/>
          <w:color w:val="000000" w:themeColor="text1"/>
          <w:sz w:val="28"/>
          <w:szCs w:val="28"/>
          <w:rtl/>
        </w:rPr>
        <w:t>حول دور العمليات الداخلية في تكوين التفوق التنافسي، وكذلك ما عرضته مرسال ومحمد</w:t>
      </w:r>
      <w:r w:rsidRPr="00BA715F">
        <w:rPr>
          <w:rFonts w:ascii="Sakkal Majalla" w:hAnsi="Sakkal Majalla" w:cs="Sakkal Majalla"/>
          <w:color w:val="000000" w:themeColor="text1"/>
          <w:sz w:val="28"/>
          <w:szCs w:val="28"/>
        </w:rPr>
        <w:t xml:space="preserve"> (2022) </w:t>
      </w:r>
      <w:r w:rsidRPr="00BA715F">
        <w:rPr>
          <w:rFonts w:ascii="Sakkal Majalla" w:hAnsi="Sakkal Majalla" w:cs="Sakkal Majalla"/>
          <w:color w:val="000000" w:themeColor="text1"/>
          <w:sz w:val="28"/>
          <w:szCs w:val="28"/>
          <w:rtl/>
        </w:rPr>
        <w:t>في تحليلها للعوامل التي تحدد قدرة المؤسسة على التميز في السوق، إضافة إلى طرح الكواش ومحمود</w:t>
      </w:r>
      <w:r w:rsidRPr="00BA715F">
        <w:rPr>
          <w:rFonts w:ascii="Sakkal Majalla" w:hAnsi="Sakkal Majalla" w:cs="Sakkal Majalla"/>
          <w:color w:val="000000" w:themeColor="text1"/>
          <w:sz w:val="28"/>
          <w:szCs w:val="28"/>
        </w:rPr>
        <w:t xml:space="preserve"> (2022) </w:t>
      </w:r>
      <w:r w:rsidRPr="00BA715F">
        <w:rPr>
          <w:rFonts w:ascii="Sakkal Majalla" w:hAnsi="Sakkal Majalla" w:cs="Sakkal Majalla"/>
          <w:color w:val="000000" w:themeColor="text1"/>
          <w:sz w:val="28"/>
          <w:szCs w:val="28"/>
          <w:rtl/>
        </w:rPr>
        <w:t>الذي ركز على قيمة العلاقة مع العملاء كمدخل للتميز التنافسي. وقد أسهمت هذه الدراسات مجتمعة في بلورة تصور شامل لأبعاد الميزة التنافسية الأكثر تداولاً في الأدبيات الإدارية، والتي يمكن تلخيصها في: جودة المنتج أو الخدمة، والكفاءة التشغيلية، والابتكار، والاستجابة للعملاء، والسمعة المؤسسية</w:t>
      </w:r>
      <w:r w:rsidRPr="00BA715F">
        <w:rPr>
          <w:rFonts w:ascii="Sakkal Majalla" w:hAnsi="Sakkal Majalla" w:cs="Sakkal Majalla"/>
          <w:color w:val="000000" w:themeColor="text1"/>
          <w:sz w:val="28"/>
          <w:szCs w:val="28"/>
        </w:rPr>
        <w:t>.</w:t>
      </w:r>
    </w:p>
    <w:p w14:paraId="3CF40317" w14:textId="0CB1C7D6" w:rsidR="001E6088" w:rsidRPr="00BA715F" w:rsidRDefault="001E6088" w:rsidP="00BB7353">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جودة المنتج أو الخدمة</w:t>
      </w:r>
    </w:p>
    <w:p w14:paraId="1AB91F78" w14:textId="144FB819"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تُعد الجودة من أهم الأبعاد المحورية للميزة التنافسية، إذ ترتبط مباشرة بقدرة المؤسسة على تقديم منتجات أو خدمات تلبي توقعات العملاء أو تتجاوزها. ويعكس هذا البعد مدى التزام المؤسسة بتطوير معايير دقيقة للرقابة على الجودة، وتحسين مواصفات المنتج، وتعزيز اعتماديته، ورفع مستوى الأداء بما يتناسب مع رغبات المستفيدين. كما يسهم هذا البعد في تعزيز ثقة العملاء، ويُعد مؤشراً جوهرياً على قدرة المؤسسة على الحفاظ على موقعها في السوق، نظراً لأن الجودة العالية تُقلل من شكاوى العملاء، وترفع مستوى الرضا، وتُسهم في تحسين الصورة الذهنية للمؤسسة. وتزداد أهمية هذا البعد في المؤسسات الصناعية تحديداً، حيث تؤثر جودة المواد المستخدمة، وطرق التصنيع، ومستوى التقنية المطبّقة بشكل مباشر في قدرة المؤسسة على تحقيق التفوق</w:t>
      </w:r>
      <w:r w:rsidR="00BB7353" w:rsidRPr="00BA715F">
        <w:rPr>
          <w:rFonts w:ascii="Sakkal Majalla" w:hAnsi="Sakkal Majalla" w:cs="Sakkal Majalla"/>
          <w:color w:val="000000" w:themeColor="text1"/>
          <w:sz w:val="28"/>
          <w:szCs w:val="28"/>
        </w:rPr>
        <w:t>.</w:t>
      </w:r>
    </w:p>
    <w:p w14:paraId="4AF8ECF9" w14:textId="51565CEA" w:rsidR="001E6088" w:rsidRPr="00BA715F" w:rsidRDefault="001E6088" w:rsidP="00BB7353">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الكفاءة التشغيلية</w:t>
      </w:r>
    </w:p>
    <w:p w14:paraId="28BBC671" w14:textId="71C9B41B"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تُعد الكفاءة التشغيلية بُعداً رئيسياً في بناء الميزة التنافسية، لما لها من أثر مباشر في خفض التكاليف وتحسين إنتاجية العمليات. ويشير هذا البعد إلى قدرة المؤسسة على تنظيم عملياتها الداخلية بما يضمن الاستخدام الأمثل للموارد، وتقليل الهدر، وتسريع دورة الإنتاج، وتحقيق مستوى عالٍ من الانسجام بين الوحدات التشغيلية المختلفة. ويُسهم تحقيق الكفاءة التشغيلية في تمكين المؤسسة من تقديم منتجات بأسعار تنافسية، والمحافظة في الوقت ذاته على مستوى جودة ملائم، مما يعزز قدرتها على مواجهة المنافسة خصوصاً في الأسواق ذات الحساسية السعرية العالية. كما يعكس هذا البعد قدرة المؤسسة على تحسين عملياتها بشكل مستمر، وتطوير أساليب عمل أكثر مرونة تدعم الأداء طويل المدى</w:t>
      </w:r>
      <w:r w:rsidRPr="00BA715F">
        <w:rPr>
          <w:rFonts w:ascii="Sakkal Majalla" w:hAnsi="Sakkal Majalla" w:cs="Sakkal Majalla"/>
          <w:color w:val="000000" w:themeColor="text1"/>
          <w:sz w:val="28"/>
          <w:szCs w:val="28"/>
        </w:rPr>
        <w:t>.</w:t>
      </w:r>
    </w:p>
    <w:p w14:paraId="46B8B82A" w14:textId="620F5E07" w:rsidR="001E6088" w:rsidRPr="00BA715F" w:rsidRDefault="001E6088" w:rsidP="00BB7353">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الابتكار</w:t>
      </w:r>
    </w:p>
    <w:p w14:paraId="76AB8207" w14:textId="3639DA3A"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يُعد الابتكار أحد أكثر الأبعاد تأثيراً في تحقيق الميزة التنافسية المستدامة، إذ يرتبط بقدرة المؤسسة على طرح منتجات أو خدمات جديدة، أو تطوير أساليب عمل ومنهجيات إنتاج متجددة. ويعكس هذا البعد استعداد المؤسسة لتبنّي التقنيات الحديثة، وتطوير أفكار مبتكرة، وتحويلها إلى منتجات ذات قيمة مضافة تميّزها عن منافسيها. ويمتد مفهوم الابتكار ليشمل الابتكار في العمليات، وفي التصاميم، وفي إدارة سلسلة الإمداد، وفي طرق الوصول إلى العملاء. وتبرز أهمية هذا البعد في المؤسسات التي تعمل في بيئات تتغير فيها الأذواق والتقنيات بسرعة، مما يجعل الابتكار شرطاً أساسياً للبقاء والتفوق. كما يُعد الابتكار مدخلاً استراتيجياً يصعب على المنافسين تقليده بسهولة، مما يمنح المؤسسة قدرة متقدمة على التحكم في حصتها السوقية</w:t>
      </w:r>
      <w:r w:rsidRPr="00BA715F">
        <w:rPr>
          <w:rFonts w:ascii="Sakkal Majalla" w:hAnsi="Sakkal Majalla" w:cs="Sakkal Majalla"/>
          <w:color w:val="000000" w:themeColor="text1"/>
          <w:sz w:val="28"/>
          <w:szCs w:val="28"/>
        </w:rPr>
        <w:t>.</w:t>
      </w:r>
    </w:p>
    <w:p w14:paraId="2CA84180" w14:textId="6475BC28" w:rsidR="001E6088" w:rsidRPr="00BA715F" w:rsidRDefault="001E6088" w:rsidP="00BB7353">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الاستجابة للعملاء</w:t>
      </w:r>
    </w:p>
    <w:p w14:paraId="7E72075C" w14:textId="52D4C1E8"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يمثل هذا البعد مؤشراً على درجة قدرة المؤسسة على التفاعل مع متطلبات العملاء وتوقعاتهم بصورة فعّالة. ويعكس الاستجابة للعملاء قدرة المؤسسة على جمع المعلومات حول حاجاتهم، وتحليلها، وتحويلها إلى منتجات أو خدمات تحقق قيمة مضافة. وتُعد سرعة الاستجابة وجودتها أحد عناصر التفوق التنافسي، إذ تؤثر مباشرة في رضا العملاء وولائهم للمؤسسة. ويشمل هذا البعد تطوير قنوات اتصال فعّالة، وتقديم خدمات ما بعد البيع، وتحسين آليات حل المشكلات والشكاوى، إضافة إلى تصميم منتجات تتلاءم مع احتياجات شرائح مختلفة من العملاء. ويُظهر هذا البعد مدى قدرة المؤسسة على بناء علاقة وثيقة مع العملاء، مما يعزز موقعها في السوق</w:t>
      </w:r>
      <w:r w:rsidRPr="00BA715F">
        <w:rPr>
          <w:rFonts w:ascii="Sakkal Majalla" w:hAnsi="Sakkal Majalla" w:cs="Sakkal Majalla"/>
          <w:color w:val="000000" w:themeColor="text1"/>
          <w:sz w:val="28"/>
          <w:szCs w:val="28"/>
        </w:rPr>
        <w:t>.</w:t>
      </w:r>
    </w:p>
    <w:p w14:paraId="77915106" w14:textId="471FD220" w:rsidR="001E6088" w:rsidRPr="00BA715F" w:rsidRDefault="001E6088" w:rsidP="00BB7353">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A715F">
        <w:rPr>
          <w:rFonts w:ascii="Sakkal Majalla" w:hAnsi="Sakkal Majalla" w:cs="Sakkal Majalla"/>
          <w:b/>
          <w:bCs/>
          <w:color w:val="000000" w:themeColor="text1"/>
          <w:sz w:val="28"/>
          <w:szCs w:val="28"/>
          <w:rtl/>
        </w:rPr>
        <w:t>السمعة والصورة الذهنية</w:t>
      </w:r>
    </w:p>
    <w:p w14:paraId="1CDE5615" w14:textId="77777777" w:rsidR="001E6088" w:rsidRPr="00BA715F" w:rsidRDefault="001E6088"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تُعد السمعة المؤسسية من الأبعاد الجوهرية للميزة التنافسية، وذلك لما لها من تأثير طويل المدى في تحديد نظرة العملاء والمستثمرين والجهات الرقابية للمؤسسة. وتنتج السمعة المرغوبة من مزيج من جودة المنتجات، ومصداقية الأداء، وشفافية التعامل، والالتزام بالقيم المهنية، إضافة إلى الممارسات المسؤولة تجاه المجتمع. وتعتبر السمعة القوية أحد العوامل التي تُسهم في تقليل تكلفة التسويق، وتعزيز ثقة العملاء الجدد، ورفع معدل الاحتفاظ بالعملاء القدامى. كما تُعد الصورة الذهنية المتميزة عاملاً يعزز قدرة المؤسسة على عقد شراكات جديدة، وتوسيع نطاق أعمالها، والحصول على مزايا تنافسية متقدمة بالمقارنة مع المنافسين</w:t>
      </w:r>
      <w:r w:rsidRPr="00BA715F">
        <w:rPr>
          <w:rFonts w:ascii="Sakkal Majalla" w:hAnsi="Sakkal Majalla" w:cs="Sakkal Majalla"/>
          <w:color w:val="000000" w:themeColor="text1"/>
          <w:sz w:val="28"/>
          <w:szCs w:val="28"/>
        </w:rPr>
        <w:t>.</w:t>
      </w:r>
    </w:p>
    <w:p w14:paraId="07E721ED" w14:textId="31535D92" w:rsidR="00AD0E16" w:rsidRPr="00BA715F" w:rsidRDefault="00BB7353" w:rsidP="00BB735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574428"/>
      <w:r w:rsidRPr="00BA715F">
        <w:rPr>
          <w:rFonts w:ascii="Sakkal Majalla" w:hAnsi="Sakkal Majalla" w:cs="Sakkal Majalla" w:hint="cs"/>
          <w:b/>
          <w:bCs/>
          <w:color w:val="000000" w:themeColor="text1"/>
          <w:sz w:val="32"/>
          <w:szCs w:val="32"/>
          <w:rtl/>
        </w:rPr>
        <w:t xml:space="preserve">5.2.2 </w:t>
      </w:r>
      <w:r w:rsidR="00AD0E16" w:rsidRPr="00BA715F">
        <w:rPr>
          <w:rFonts w:ascii="Sakkal Majalla" w:hAnsi="Sakkal Majalla" w:cs="Sakkal Majalla"/>
          <w:b/>
          <w:bCs/>
          <w:color w:val="000000" w:themeColor="text1"/>
          <w:sz w:val="32"/>
          <w:szCs w:val="32"/>
          <w:rtl/>
        </w:rPr>
        <w:t>العلاقة بين استراتيجيات الاستدامة المؤسسية والميزة التنافسية</w:t>
      </w:r>
      <w:bookmarkEnd w:id="36"/>
    </w:p>
    <w:p w14:paraId="490D3E04" w14:textId="77777777" w:rsidR="00AD0E16" w:rsidRPr="00BA715F" w:rsidRDefault="00AD0E16"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تُظهر الأدبيات الحديثة وجود ترابط وثيق بين استراتيجيات الاستدامة المؤسسية والميزة التنافسية، إذ تعدّ الاستدامة إطاراً يساعد المؤسسات على تعزيز قدراتها التشغيلية والتنظيمية، بما ينعكس على قدرتها على تحقيق التفوق في بيئة أعمال متغيرة. وتشير الوكيل</w:t>
      </w:r>
      <w:r w:rsidRPr="00BA715F">
        <w:rPr>
          <w:rFonts w:ascii="Sakkal Majalla" w:hAnsi="Sakkal Majalla" w:cs="Sakkal Majalla"/>
          <w:color w:val="000000" w:themeColor="text1"/>
          <w:sz w:val="28"/>
          <w:szCs w:val="28"/>
        </w:rPr>
        <w:t xml:space="preserve"> (2025) </w:t>
      </w:r>
      <w:r w:rsidRPr="00BA715F">
        <w:rPr>
          <w:rFonts w:ascii="Sakkal Majalla" w:hAnsi="Sakkal Majalla" w:cs="Sakkal Majalla"/>
          <w:color w:val="000000" w:themeColor="text1"/>
          <w:sz w:val="28"/>
          <w:szCs w:val="28"/>
          <w:rtl/>
        </w:rPr>
        <w:t>إلى أن تبني المؤسسات لممارسات الاستدامة يسهم في تحسين كفاءتها ورفع جاهزيتها للتعامل مع تحديات البيئة الخارجية، الأمر الذي يرسخ أساساً متيناً للتميز التنافسي. ويتوافق هذا الطرح مع ما ذهب إليه شحاتة</w:t>
      </w:r>
      <w:r w:rsidRPr="00BA715F">
        <w:rPr>
          <w:rFonts w:ascii="Sakkal Majalla" w:hAnsi="Sakkal Majalla" w:cs="Sakkal Majalla"/>
          <w:color w:val="000000" w:themeColor="text1"/>
          <w:sz w:val="28"/>
          <w:szCs w:val="28"/>
        </w:rPr>
        <w:t xml:space="preserve"> (2025) </w:t>
      </w:r>
      <w:r w:rsidRPr="00BA715F">
        <w:rPr>
          <w:rFonts w:ascii="Sakkal Majalla" w:hAnsi="Sakkal Majalla" w:cs="Sakkal Majalla"/>
          <w:color w:val="000000" w:themeColor="text1"/>
          <w:sz w:val="28"/>
          <w:szCs w:val="28"/>
          <w:rtl/>
        </w:rPr>
        <w:t>الذي يرى أن الاستدامة المؤسسية تُعد جزءاً من بنية القدرات الاستراتيجية التي تمكّن المؤسسة من تطوير ممارسات تعزّز من مستوى أدائها وتُحسّن موقعها التنافسي</w:t>
      </w:r>
      <w:r w:rsidRPr="00BA715F">
        <w:rPr>
          <w:rFonts w:ascii="Sakkal Majalla" w:hAnsi="Sakkal Majalla" w:cs="Sakkal Majalla"/>
          <w:color w:val="000000" w:themeColor="text1"/>
          <w:sz w:val="28"/>
          <w:szCs w:val="28"/>
        </w:rPr>
        <w:t>.</w:t>
      </w:r>
    </w:p>
    <w:p w14:paraId="1C10ECC8" w14:textId="77777777" w:rsidR="00AD0E16" w:rsidRPr="00BA715F" w:rsidRDefault="00AD0E16"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ومن ناحية أخرى، يوضح بن الطيب وبورغدة</w:t>
      </w:r>
      <w:r w:rsidRPr="00BA715F">
        <w:rPr>
          <w:rFonts w:ascii="Sakkal Majalla" w:hAnsi="Sakkal Majalla" w:cs="Sakkal Majalla"/>
          <w:color w:val="000000" w:themeColor="text1"/>
          <w:sz w:val="28"/>
          <w:szCs w:val="28"/>
        </w:rPr>
        <w:t xml:space="preserve"> (2023) </w:t>
      </w:r>
      <w:r w:rsidRPr="00BA715F">
        <w:rPr>
          <w:rFonts w:ascii="Sakkal Majalla" w:hAnsi="Sakkal Majalla" w:cs="Sakkal Majalla"/>
          <w:color w:val="000000" w:themeColor="text1"/>
          <w:sz w:val="28"/>
          <w:szCs w:val="28"/>
          <w:rtl/>
        </w:rPr>
        <w:t>أن الاتجاه نحو الاستدامة يتيح للمؤسسة فرصاً لتبني ممارسات ابتكارية في إدارة الموارد والطاقة والعلاقات المجتمعية، وهي ممارسات يمكن أن تتحول إلى مصادر حقيقية للقيمة المضافة والتميز. ويضيف حماد</w:t>
      </w:r>
      <w:r w:rsidRPr="00BA715F">
        <w:rPr>
          <w:rFonts w:ascii="Sakkal Majalla" w:hAnsi="Sakkal Majalla" w:cs="Sakkal Majalla"/>
          <w:color w:val="000000" w:themeColor="text1"/>
          <w:sz w:val="28"/>
          <w:szCs w:val="28"/>
        </w:rPr>
        <w:t xml:space="preserve"> (2025) </w:t>
      </w:r>
      <w:r w:rsidRPr="00BA715F">
        <w:rPr>
          <w:rFonts w:ascii="Sakkal Majalla" w:hAnsi="Sakkal Majalla" w:cs="Sakkal Majalla"/>
          <w:color w:val="000000" w:themeColor="text1"/>
          <w:sz w:val="28"/>
          <w:szCs w:val="28"/>
          <w:rtl/>
        </w:rPr>
        <w:t>أن الاستدامة المؤسسية تدعم بناء مرونة تنظيمية تمكّن المؤسسة من مواجهة التقلبات وتطوير استجابات فعّالة للمتغيرات، وهو ما يعد شرطاً أساسياً لتحقيق ميزة تنافسية مستدامة في القطاعات الإنتاجية والخدمية</w:t>
      </w:r>
      <w:r w:rsidRPr="00BA715F">
        <w:rPr>
          <w:rFonts w:ascii="Sakkal Majalla" w:hAnsi="Sakkal Majalla" w:cs="Sakkal Majalla"/>
          <w:color w:val="000000" w:themeColor="text1"/>
          <w:sz w:val="28"/>
          <w:szCs w:val="28"/>
        </w:rPr>
        <w:t>.</w:t>
      </w:r>
    </w:p>
    <w:p w14:paraId="50587984" w14:textId="714C8A83" w:rsidR="00AD0E16" w:rsidRPr="00BA715F" w:rsidRDefault="00AD0E16" w:rsidP="00BB735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A715F">
        <w:rPr>
          <w:rFonts w:ascii="Sakkal Majalla" w:hAnsi="Sakkal Majalla" w:cs="Sakkal Majalla"/>
          <w:color w:val="000000" w:themeColor="text1"/>
          <w:sz w:val="28"/>
          <w:szCs w:val="28"/>
          <w:rtl/>
        </w:rPr>
        <w:t>و يتضح أن الاستدامة المؤسسية تعمل على تحسين جودة العمليات، رفع كفاءة استخدام الموارد، تعزيز التفاعل الاجتماعي، دعم الابتكار، وتقوية الهيكل التنظيمي، وهي جميعها عناصر تمثل في جوهرها الأبعاد التي تتشكل منها الميزة التنافسية. ومن ثم، فإن العلاقة بين المتغيرين ليست علاقة مباشرة فحسب، بل هي علاقة تفاعلية متبادلة تتجلى في كون الاستدامة مساراً استراتيجياً يقود إلى بناء قدرات تنافسية يصعب تقليدها</w:t>
      </w:r>
      <w:r w:rsidRPr="00BA715F">
        <w:rPr>
          <w:rFonts w:ascii="Sakkal Majalla" w:hAnsi="Sakkal Majalla" w:cs="Sakkal Majalla"/>
          <w:color w:val="000000" w:themeColor="text1"/>
          <w:sz w:val="28"/>
          <w:szCs w:val="28"/>
        </w:rPr>
        <w:t>.</w:t>
      </w:r>
    </w:p>
    <w:p w14:paraId="621CF8BE" w14:textId="77777777" w:rsidR="00BB7353" w:rsidRPr="00BA715F" w:rsidRDefault="00BB7353">
      <w:pPr>
        <w:bidi w:val="0"/>
        <w:rPr>
          <w:rFonts w:ascii="Sakkal Majalla" w:hAnsi="Sakkal Majalla" w:cs="Sakkal Majalla"/>
          <w:color w:val="000000" w:themeColor="text1"/>
          <w:sz w:val="28"/>
          <w:szCs w:val="28"/>
          <w:rtl/>
        </w:rPr>
      </w:pPr>
      <w:r w:rsidRPr="00BA715F">
        <w:rPr>
          <w:rFonts w:ascii="Sakkal Majalla" w:hAnsi="Sakkal Majalla" w:cs="Sakkal Majalla"/>
          <w:color w:val="000000" w:themeColor="text1"/>
          <w:sz w:val="28"/>
          <w:szCs w:val="28"/>
          <w:rtl/>
        </w:rPr>
        <w:br w:type="page"/>
      </w:r>
    </w:p>
    <w:bookmarkEnd w:id="24"/>
    <w:p w14:paraId="740F33D4" w14:textId="077F4CB0" w:rsidR="00BA715F" w:rsidRPr="00BA715F" w:rsidRDefault="00BA715F" w:rsidP="00BF4D6E">
      <w:pPr>
        <w:spacing w:before="100" w:beforeAutospacing="1" w:after="100" w:afterAutospacing="1" w:line="360" w:lineRule="auto"/>
        <w:ind w:left="720"/>
        <w:jc w:val="center"/>
        <w:rPr>
          <w:rFonts w:cs="Sakkal Majalla"/>
          <w:b/>
          <w:bCs/>
          <w:color w:val="000000" w:themeColor="text1"/>
          <w:szCs w:val="28"/>
          <w:rtl/>
        </w:rPr>
        <w:sectPr w:rsidR="00BA715F" w:rsidRPr="00BA715F" w:rsidSect="00DF1DA1">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BA715F" w:rsidRDefault="0081623B" w:rsidP="00BA715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A715F">
        <w:rPr>
          <w:rFonts w:ascii="Sakkal Majalla" w:hAnsi="Sakkal Majalla" w:cs="Sakkal Majalla"/>
          <w:b/>
          <w:bCs/>
          <w:noProof/>
          <w:color w:val="000000" w:themeColor="text1"/>
          <w:sz w:val="32"/>
          <w:szCs w:val="32"/>
        </w:rPr>
        <w:drawing>
          <wp:anchor distT="0" distB="0" distL="114300" distR="114300" simplePos="0" relativeHeight="251685888" behindDoc="1" locked="0" layoutInCell="1" allowOverlap="1" wp14:anchorId="10B9448C" wp14:editId="3BEEA673">
            <wp:simplePos x="0" y="0"/>
            <wp:positionH relativeFrom="margin">
              <wp:align>right</wp:align>
            </wp:positionH>
            <wp:positionV relativeFrom="paragraph">
              <wp:posOffset>0</wp:posOffset>
            </wp:positionV>
            <wp:extent cx="1801495" cy="1668780"/>
            <wp:effectExtent l="0" t="0" r="8255" b="7620"/>
            <wp:wrapTight wrapText="bothSides">
              <wp:wrapPolygon edited="0">
                <wp:start x="0" y="0"/>
                <wp:lineTo x="0" y="21452"/>
                <wp:lineTo x="21471" y="21452"/>
                <wp:lineTo x="2147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1495" cy="1668780"/>
                    </a:xfrm>
                    <a:prstGeom prst="rect">
                      <a:avLst/>
                    </a:prstGeom>
                    <a:noFill/>
                  </pic:spPr>
                </pic:pic>
              </a:graphicData>
            </a:graphic>
            <wp14:sizeRelH relativeFrom="margin">
              <wp14:pctWidth>0</wp14:pctWidth>
            </wp14:sizeRelH>
            <wp14:sizeRelV relativeFrom="margin">
              <wp14:pctHeight>0</wp14:pctHeight>
            </wp14:sizeRelV>
          </wp:anchor>
        </w:drawing>
      </w:r>
      <w:r w:rsidRPr="00BA715F">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BA715F" w:rsidRDefault="0081623B" w:rsidP="00BA715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A715F">
        <w:rPr>
          <w:rFonts w:ascii="Sakkal Majalla" w:eastAsia="Calibri" w:hAnsi="Sakkal Majalla" w:cs="Sakkal Majalla"/>
          <w:b/>
          <w:bCs/>
          <w:color w:val="000000" w:themeColor="text1"/>
          <w:kern w:val="0"/>
          <w:sz w:val="32"/>
          <w:szCs w:val="32"/>
          <w:lang w:bidi="ar-EG"/>
          <w14:ligatures w14:val="none"/>
        </w:rPr>
        <w:t>College of Management</w:t>
      </w:r>
    </w:p>
    <w:p w14:paraId="051F004A" w14:textId="6BA54016" w:rsidR="00D32470" w:rsidRPr="00BA715F" w:rsidRDefault="00790131" w:rsidP="00BA715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BA715F">
        <w:rPr>
          <w:rFonts w:ascii="Sakkal Majalla" w:eastAsia="Calibri" w:hAnsi="Sakkal Majalla" w:cs="Sakkal Majalla"/>
          <w:b/>
          <w:bCs/>
          <w:color w:val="000000" w:themeColor="text1"/>
          <w:kern w:val="0"/>
          <w:sz w:val="32"/>
          <w:szCs w:val="32"/>
          <w:lang w:bidi="ar-EG"/>
          <w14:ligatures w14:val="none"/>
        </w:rPr>
        <w:t>Master of Business Administration</w:t>
      </w:r>
    </w:p>
    <w:p w14:paraId="25E7DB2A" w14:textId="77777777" w:rsidR="00790131" w:rsidRPr="00BA715F" w:rsidRDefault="00790131" w:rsidP="00B133B7">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046F42EE" w14:textId="5DD3EAE9" w:rsidR="00CA6DC7" w:rsidRPr="00BA715F" w:rsidRDefault="00CA6DC7" w:rsidP="00BA715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BA715F">
        <w:rPr>
          <w:rFonts w:ascii="Sakkal Majalla" w:eastAsia="Calibri" w:hAnsi="Sakkal Majalla" w:cs="Sakkal Majalla"/>
          <w:b/>
          <w:bCs/>
          <w:color w:val="000000" w:themeColor="text1"/>
          <w:kern w:val="0"/>
          <w:sz w:val="40"/>
          <w:szCs w:val="40"/>
          <w:lang w:bidi="ar-EG"/>
          <w14:ligatures w14:val="none"/>
        </w:rPr>
        <w:t>"</w:t>
      </w:r>
      <w:r w:rsidR="00B134E7" w:rsidRPr="00BA715F">
        <w:rPr>
          <w:rFonts w:ascii="Sakkal Majalla" w:hAnsi="Sakkal Majalla" w:cs="Sakkal Majalla"/>
          <w:b/>
          <w:bCs/>
          <w:color w:val="000000" w:themeColor="text1"/>
          <w:sz w:val="40"/>
          <w:szCs w:val="40"/>
        </w:rPr>
        <w:t xml:space="preserve"> </w:t>
      </w:r>
      <w:r w:rsidR="00391FA0" w:rsidRPr="00BA715F">
        <w:rPr>
          <w:rFonts w:ascii="Sakkal Majalla" w:eastAsia="Calibri" w:hAnsi="Sakkal Majalla" w:cs="Sakkal Majalla"/>
          <w:b/>
          <w:bCs/>
          <w:color w:val="000000" w:themeColor="text1"/>
          <w:kern w:val="0"/>
          <w:sz w:val="40"/>
          <w:szCs w:val="40"/>
          <w:lang w:bidi="ar-EG"/>
          <w14:ligatures w14:val="none"/>
        </w:rPr>
        <w:t>The Impact of Corporate Sustainability Strategies on Enhancing Competitive Advantage in the Saudi Business Environment: An Applied Study of Industrial Companies</w:t>
      </w:r>
      <w:r w:rsidR="0083081C" w:rsidRPr="00BA715F">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BA715F" w:rsidRDefault="0081623B" w:rsidP="00BA715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A715F">
        <w:rPr>
          <w:rFonts w:ascii="Sakkal Majalla" w:eastAsia="Calibri" w:hAnsi="Sakkal Majalla" w:cs="Sakkal Majalla"/>
          <w:b/>
          <w:bCs/>
          <w:color w:val="000000" w:themeColor="text1"/>
          <w:kern w:val="0"/>
          <w:sz w:val="36"/>
          <w:szCs w:val="36"/>
          <w:lang w:bidi="ar-EG"/>
          <w14:ligatures w14:val="none"/>
        </w:rPr>
        <w:t>Preparation</w:t>
      </w:r>
      <w:r w:rsidRPr="00BA715F">
        <w:rPr>
          <w:rFonts w:ascii="Sakkal Majalla" w:eastAsia="Calibri" w:hAnsi="Sakkal Majalla" w:cs="Sakkal Majalla"/>
          <w:b/>
          <w:bCs/>
          <w:color w:val="000000" w:themeColor="text1"/>
          <w:kern w:val="0"/>
          <w:sz w:val="36"/>
          <w:szCs w:val="36"/>
          <w:rtl/>
          <w:lang w:bidi="ar-EG"/>
          <w14:ligatures w14:val="none"/>
        </w:rPr>
        <w:t>:</w:t>
      </w:r>
    </w:p>
    <w:p w14:paraId="62091868" w14:textId="49DC48F8" w:rsidR="0081623B" w:rsidRPr="00BA715F" w:rsidRDefault="0081623B" w:rsidP="00BA715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3E1E5630" w14:textId="77777777" w:rsidR="0083081C" w:rsidRPr="00BA715F" w:rsidRDefault="0083081C" w:rsidP="00BA715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1FA3077" w14:textId="77777777" w:rsidR="0081623B" w:rsidRPr="00BA715F" w:rsidRDefault="0081623B" w:rsidP="00BA715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A715F">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BA715F" w:rsidRDefault="00BA5817" w:rsidP="00BA715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A715F">
        <w:rPr>
          <w:rFonts w:ascii="Sakkal Majalla" w:eastAsia="Calibri" w:hAnsi="Sakkal Majalla" w:cs="Sakkal Majalla"/>
          <w:b/>
          <w:bCs/>
          <w:color w:val="000000" w:themeColor="text1"/>
          <w:kern w:val="0"/>
          <w:sz w:val="36"/>
          <w:szCs w:val="36"/>
          <w:lang w:bidi="ar-EG"/>
          <w14:ligatures w14:val="none"/>
        </w:rPr>
        <w:t>Dr. Al-Faisal Abdelhamid Mohamed Hassan</w:t>
      </w:r>
    </w:p>
    <w:p w14:paraId="4D744F63" w14:textId="75A817CC" w:rsidR="00BA715F" w:rsidRPr="00BA715F" w:rsidRDefault="00BA715F" w:rsidP="00BA715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A715F">
        <w:rPr>
          <w:rFonts w:ascii="Sakkal Majalla" w:eastAsia="Calibri" w:hAnsi="Sakkal Majalla" w:cs="Sakkal Majalla"/>
          <w:b/>
          <w:bCs/>
          <w:color w:val="000000" w:themeColor="text1"/>
          <w:kern w:val="0"/>
          <w:sz w:val="36"/>
          <w:szCs w:val="36"/>
          <w:lang w:bidi="ar-EG"/>
          <w14:ligatures w14:val="none"/>
        </w:rPr>
        <w:t>Dr. Fayez Grad</w:t>
      </w:r>
    </w:p>
    <w:p w14:paraId="6E52896B" w14:textId="3742D90F" w:rsidR="009125CE" w:rsidRPr="00BA715F" w:rsidRDefault="0081623B" w:rsidP="00BA715F">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BA715F">
        <w:rPr>
          <w:rFonts w:ascii="Sakkal Majalla" w:eastAsia="Calibri" w:hAnsi="Sakkal Majalla" w:cs="Sakkal Majalla"/>
          <w:b/>
          <w:bCs/>
          <w:color w:val="000000" w:themeColor="text1"/>
          <w:kern w:val="0"/>
          <w:sz w:val="36"/>
          <w:szCs w:val="36"/>
          <w:lang w:bidi="ar-EG"/>
          <w14:ligatures w14:val="none"/>
        </w:rPr>
        <w:t>144</w:t>
      </w:r>
      <w:r w:rsidR="00790131" w:rsidRPr="00BA715F">
        <w:rPr>
          <w:rFonts w:ascii="Sakkal Majalla" w:eastAsia="Calibri" w:hAnsi="Sakkal Majalla" w:cs="Sakkal Majalla"/>
          <w:b/>
          <w:bCs/>
          <w:color w:val="000000" w:themeColor="text1"/>
          <w:kern w:val="0"/>
          <w:sz w:val="36"/>
          <w:szCs w:val="36"/>
          <w:lang w:bidi="ar-EG"/>
          <w14:ligatures w14:val="none"/>
        </w:rPr>
        <w:t>7</w:t>
      </w:r>
      <w:r w:rsidRPr="00BA715F">
        <w:rPr>
          <w:rFonts w:ascii="Sakkal Majalla" w:eastAsia="Calibri" w:hAnsi="Sakkal Majalla" w:cs="Sakkal Majalla"/>
          <w:b/>
          <w:bCs/>
          <w:color w:val="000000" w:themeColor="text1"/>
          <w:kern w:val="0"/>
          <w:sz w:val="36"/>
          <w:szCs w:val="36"/>
          <w:lang w:bidi="ar-EG"/>
          <w14:ligatures w14:val="none"/>
        </w:rPr>
        <w:t>-202</w:t>
      </w:r>
      <w:r w:rsidR="00CA6DC7" w:rsidRPr="00BA715F">
        <w:rPr>
          <w:rFonts w:ascii="Sakkal Majalla" w:eastAsia="Calibri" w:hAnsi="Sakkal Majalla" w:cs="Sakkal Majalla"/>
          <w:b/>
          <w:bCs/>
          <w:color w:val="000000" w:themeColor="text1"/>
          <w:kern w:val="0"/>
          <w:sz w:val="36"/>
          <w:szCs w:val="36"/>
          <w:lang w:bidi="ar-EG"/>
          <w14:ligatures w14:val="none"/>
        </w:rPr>
        <w:t>5</w:t>
      </w:r>
    </w:p>
    <w:sectPr w:rsidR="009125CE" w:rsidRPr="00BA715F" w:rsidSect="00DF1DA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43E98" w14:textId="77777777" w:rsidR="00A56A69" w:rsidRDefault="00A56A69" w:rsidP="009125CE">
      <w:pPr>
        <w:spacing w:after="0" w:line="240" w:lineRule="auto"/>
      </w:pPr>
      <w:r>
        <w:separator/>
      </w:r>
    </w:p>
  </w:endnote>
  <w:endnote w:type="continuationSeparator" w:id="0">
    <w:p w14:paraId="11F5F6E1" w14:textId="77777777" w:rsidR="00A56A69" w:rsidRDefault="00A56A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923968"/>
      <w:docPartObj>
        <w:docPartGallery w:val="Page Numbers (Bottom of Page)"/>
        <w:docPartUnique/>
      </w:docPartObj>
    </w:sdtPr>
    <w:sdtEndPr/>
    <w:sdtContent>
      <w:p w14:paraId="61E82091" w14:textId="77777777" w:rsidR="00B133B7" w:rsidRDefault="00B133B7">
        <w:pPr>
          <w:pStyle w:val="Footer"/>
        </w:pPr>
        <w:r>
          <w:rPr>
            <w:noProof/>
          </w:rPr>
          <mc:AlternateContent>
            <mc:Choice Requires="wps">
              <w:drawing>
                <wp:anchor distT="0" distB="0" distL="114300" distR="114300" simplePos="0" relativeHeight="251666432" behindDoc="0" locked="0" layoutInCell="1" allowOverlap="1" wp14:anchorId="21365662" wp14:editId="3C9CC32C">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F224CC5" w14:textId="77777777" w:rsidR="00B133B7" w:rsidRPr="00B133B7" w:rsidRDefault="00B133B7">
                              <w:pPr>
                                <w:jc w:val="center"/>
                                <w:rPr>
                                  <w:rFonts w:ascii="Sakkal Majalla" w:hAnsi="Sakkal Majalla" w:cs="Sakkal Majalla"/>
                                  <w:b/>
                                  <w:bCs/>
                                  <w:sz w:val="24"/>
                                  <w:szCs w:val="24"/>
                                </w:rPr>
                              </w:pPr>
                              <w:r w:rsidRPr="00B133B7">
                                <w:rPr>
                                  <w:rFonts w:ascii="Sakkal Majalla" w:hAnsi="Sakkal Majalla" w:cs="Sakkal Majalla"/>
                                  <w:b/>
                                  <w:bCs/>
                                  <w:sz w:val="24"/>
                                  <w:szCs w:val="24"/>
                                </w:rPr>
                                <w:fldChar w:fldCharType="begin"/>
                              </w:r>
                              <w:r w:rsidRPr="00B133B7">
                                <w:rPr>
                                  <w:rFonts w:ascii="Sakkal Majalla" w:hAnsi="Sakkal Majalla" w:cs="Sakkal Majalla"/>
                                  <w:b/>
                                  <w:bCs/>
                                  <w:sz w:val="24"/>
                                  <w:szCs w:val="24"/>
                                </w:rPr>
                                <w:instrText xml:space="preserve"> PAGE    \* MERGEFORMAT </w:instrText>
                              </w:r>
                              <w:r w:rsidRPr="00B133B7">
                                <w:rPr>
                                  <w:rFonts w:ascii="Sakkal Majalla" w:hAnsi="Sakkal Majalla" w:cs="Sakkal Majalla"/>
                                  <w:b/>
                                  <w:bCs/>
                                  <w:sz w:val="24"/>
                                  <w:szCs w:val="24"/>
                                </w:rPr>
                                <w:fldChar w:fldCharType="separate"/>
                              </w:r>
                              <w:r w:rsidR="00BF4D6E">
                                <w:rPr>
                                  <w:rFonts w:ascii="Sakkal Majalla" w:hAnsi="Sakkal Majalla" w:cs="Sakkal Majalla"/>
                                  <w:b/>
                                  <w:bCs/>
                                  <w:noProof/>
                                  <w:sz w:val="24"/>
                                  <w:szCs w:val="24"/>
                                  <w:rtl/>
                                </w:rPr>
                                <w:t>30</w:t>
                              </w:r>
                              <w:r w:rsidRPr="00B133B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136566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" filled="t" strokecolor="gray" strokeweight="2.25pt">
                  <v:textbox inset=",0,,0">
                    <w:txbxContent>
                      <w:p w14:paraId="7F224CC5" w14:textId="77777777" w:rsidR="00B133B7" w:rsidRPr="00B133B7" w:rsidRDefault="00B133B7">
                        <w:pPr>
                          <w:jc w:val="center"/>
                          <w:rPr>
                            <w:rFonts w:ascii="Sakkal Majalla" w:hAnsi="Sakkal Majalla" w:cs="Sakkal Majalla"/>
                            <w:b/>
                            <w:bCs/>
                            <w:sz w:val="24"/>
                            <w:szCs w:val="24"/>
                          </w:rPr>
                        </w:pPr>
                        <w:r w:rsidRPr="00B133B7">
                          <w:rPr>
                            <w:rFonts w:ascii="Sakkal Majalla" w:hAnsi="Sakkal Majalla" w:cs="Sakkal Majalla"/>
                            <w:b/>
                            <w:bCs/>
                            <w:sz w:val="24"/>
                            <w:szCs w:val="24"/>
                          </w:rPr>
                          <w:fldChar w:fldCharType="begin"/>
                        </w:r>
                        <w:r w:rsidRPr="00B133B7">
                          <w:rPr>
                            <w:rFonts w:ascii="Sakkal Majalla" w:hAnsi="Sakkal Majalla" w:cs="Sakkal Majalla"/>
                            <w:b/>
                            <w:bCs/>
                            <w:sz w:val="24"/>
                            <w:szCs w:val="24"/>
                          </w:rPr>
                          <w:instrText xml:space="preserve"> PAGE    \* MERGEFORMAT </w:instrText>
                        </w:r>
                        <w:r w:rsidRPr="00B133B7">
                          <w:rPr>
                            <w:rFonts w:ascii="Sakkal Majalla" w:hAnsi="Sakkal Majalla" w:cs="Sakkal Majalla"/>
                            <w:b/>
                            <w:bCs/>
                            <w:sz w:val="24"/>
                            <w:szCs w:val="24"/>
                          </w:rPr>
                          <w:fldChar w:fldCharType="separate"/>
                        </w:r>
                        <w:r w:rsidR="00BF4D6E">
                          <w:rPr>
                            <w:rFonts w:ascii="Sakkal Majalla" w:hAnsi="Sakkal Majalla" w:cs="Sakkal Majalla"/>
                            <w:b/>
                            <w:bCs/>
                            <w:noProof/>
                            <w:sz w:val="24"/>
                            <w:szCs w:val="24"/>
                            <w:rtl/>
                          </w:rPr>
                          <w:t>30</w:t>
                        </w:r>
                        <w:r w:rsidRPr="00B133B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4F83318" wp14:editId="20CCFDD5">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7085B0E"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D7A03" w14:textId="61898FB2" w:rsidR="00BA715F" w:rsidRDefault="00BA7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08BAB" w14:textId="77777777" w:rsidR="00A56A69" w:rsidRDefault="00A56A69" w:rsidP="009125CE">
      <w:pPr>
        <w:spacing w:after="0" w:line="240" w:lineRule="auto"/>
      </w:pPr>
      <w:r>
        <w:separator/>
      </w:r>
    </w:p>
  </w:footnote>
  <w:footnote w:type="continuationSeparator" w:id="0">
    <w:p w14:paraId="62B7761D" w14:textId="77777777" w:rsidR="00A56A69" w:rsidRDefault="00A56A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77A9F"/>
    <w:multiLevelType w:val="hybridMultilevel"/>
    <w:tmpl w:val="D68E9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40811"/>
    <w:multiLevelType w:val="hybridMultilevel"/>
    <w:tmpl w:val="49A6D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CD4C8E"/>
    <w:multiLevelType w:val="multilevel"/>
    <w:tmpl w:val="3768F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D1D90"/>
    <w:multiLevelType w:val="hybridMultilevel"/>
    <w:tmpl w:val="90BE63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AC6C17"/>
    <w:multiLevelType w:val="hybridMultilevel"/>
    <w:tmpl w:val="3CFCE46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A03C5"/>
    <w:multiLevelType w:val="hybridMultilevel"/>
    <w:tmpl w:val="79506B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A76193"/>
    <w:multiLevelType w:val="multilevel"/>
    <w:tmpl w:val="22708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442108"/>
    <w:multiLevelType w:val="hybridMultilevel"/>
    <w:tmpl w:val="C518C8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6942B2"/>
    <w:multiLevelType w:val="hybridMultilevel"/>
    <w:tmpl w:val="F10C1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DC18CC"/>
    <w:multiLevelType w:val="hybridMultilevel"/>
    <w:tmpl w:val="559820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2C8B7B40"/>
    <w:multiLevelType w:val="multilevel"/>
    <w:tmpl w:val="54C0C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424B85"/>
    <w:multiLevelType w:val="multilevel"/>
    <w:tmpl w:val="E864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4F41542"/>
    <w:multiLevelType w:val="multilevel"/>
    <w:tmpl w:val="8DD21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CE20E0"/>
    <w:multiLevelType w:val="hybridMultilevel"/>
    <w:tmpl w:val="D46A5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FA309E"/>
    <w:multiLevelType w:val="hybridMultilevel"/>
    <w:tmpl w:val="9BB87F72"/>
    <w:lvl w:ilvl="0" w:tplc="20EC46F4">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765BEA"/>
    <w:multiLevelType w:val="hybridMultilevel"/>
    <w:tmpl w:val="DA220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C77593"/>
    <w:multiLevelType w:val="hybridMultilevel"/>
    <w:tmpl w:val="254C3ACA"/>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1A6767"/>
    <w:multiLevelType w:val="hybridMultilevel"/>
    <w:tmpl w:val="679AE0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574170"/>
    <w:multiLevelType w:val="multilevel"/>
    <w:tmpl w:val="4EA4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5468B1"/>
    <w:multiLevelType w:val="hybridMultilevel"/>
    <w:tmpl w:val="26CE0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F2E7BFF"/>
    <w:multiLevelType w:val="multilevel"/>
    <w:tmpl w:val="8168D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800E35"/>
    <w:multiLevelType w:val="multilevel"/>
    <w:tmpl w:val="599E9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1268013">
    <w:abstractNumId w:val="18"/>
  </w:num>
  <w:num w:numId="2" w16cid:durableId="1353729496">
    <w:abstractNumId w:val="38"/>
  </w:num>
  <w:num w:numId="3" w16cid:durableId="815881645">
    <w:abstractNumId w:val="23"/>
  </w:num>
  <w:num w:numId="4" w16cid:durableId="1094715245">
    <w:abstractNumId w:val="12"/>
  </w:num>
  <w:num w:numId="5" w16cid:durableId="221255786">
    <w:abstractNumId w:val="13"/>
  </w:num>
  <w:num w:numId="6" w16cid:durableId="907351035">
    <w:abstractNumId w:val="19"/>
  </w:num>
  <w:num w:numId="7" w16cid:durableId="1940065636">
    <w:abstractNumId w:val="22"/>
  </w:num>
  <w:num w:numId="8" w16cid:durableId="1674140070">
    <w:abstractNumId w:val="2"/>
  </w:num>
  <w:num w:numId="9" w16cid:durableId="880362273">
    <w:abstractNumId w:val="35"/>
  </w:num>
  <w:num w:numId="10" w16cid:durableId="1723482985">
    <w:abstractNumId w:val="6"/>
  </w:num>
  <w:num w:numId="11" w16cid:durableId="998004124">
    <w:abstractNumId w:val="10"/>
  </w:num>
  <w:num w:numId="12" w16cid:durableId="1230920495">
    <w:abstractNumId w:val="17"/>
  </w:num>
  <w:num w:numId="13" w16cid:durableId="1535269318">
    <w:abstractNumId w:val="26"/>
  </w:num>
  <w:num w:numId="14" w16cid:durableId="519510163">
    <w:abstractNumId w:val="27"/>
  </w:num>
  <w:num w:numId="15" w16cid:durableId="533230461">
    <w:abstractNumId w:val="5"/>
  </w:num>
  <w:num w:numId="16" w16cid:durableId="1310015674">
    <w:abstractNumId w:val="20"/>
  </w:num>
  <w:num w:numId="17" w16cid:durableId="371226125">
    <w:abstractNumId w:val="21"/>
  </w:num>
  <w:num w:numId="18" w16cid:durableId="1855112">
    <w:abstractNumId w:val="3"/>
  </w:num>
  <w:num w:numId="19" w16cid:durableId="179587436">
    <w:abstractNumId w:val="24"/>
  </w:num>
  <w:num w:numId="20" w16cid:durableId="656685166">
    <w:abstractNumId w:val="36"/>
  </w:num>
  <w:num w:numId="21" w16cid:durableId="1621568882">
    <w:abstractNumId w:val="9"/>
  </w:num>
  <w:num w:numId="22" w16cid:durableId="1769811782">
    <w:abstractNumId w:val="37"/>
  </w:num>
  <w:num w:numId="23" w16cid:durableId="1352679742">
    <w:abstractNumId w:val="32"/>
  </w:num>
  <w:num w:numId="24" w16cid:durableId="2130395206">
    <w:abstractNumId w:val="29"/>
  </w:num>
  <w:num w:numId="25" w16cid:durableId="894976218">
    <w:abstractNumId w:val="25"/>
  </w:num>
  <w:num w:numId="26" w16cid:durableId="1135219120">
    <w:abstractNumId w:val="0"/>
  </w:num>
  <w:num w:numId="27" w16cid:durableId="1005934961">
    <w:abstractNumId w:val="33"/>
  </w:num>
  <w:num w:numId="28" w16cid:durableId="2115321041">
    <w:abstractNumId w:val="30"/>
  </w:num>
  <w:num w:numId="29" w16cid:durableId="1710228633">
    <w:abstractNumId w:val="1"/>
  </w:num>
  <w:num w:numId="30" w16cid:durableId="951401307">
    <w:abstractNumId w:val="28"/>
  </w:num>
  <w:num w:numId="31" w16cid:durableId="1396315965">
    <w:abstractNumId w:val="7"/>
  </w:num>
  <w:num w:numId="32" w16cid:durableId="1503624469">
    <w:abstractNumId w:val="11"/>
  </w:num>
  <w:num w:numId="33" w16cid:durableId="479735098">
    <w:abstractNumId w:val="16"/>
  </w:num>
  <w:num w:numId="34" w16cid:durableId="2016179916">
    <w:abstractNumId w:val="8"/>
  </w:num>
  <w:num w:numId="35" w16cid:durableId="1253775851">
    <w:abstractNumId w:val="31"/>
  </w:num>
  <w:num w:numId="36" w16cid:durableId="1222403821">
    <w:abstractNumId w:val="4"/>
  </w:num>
  <w:num w:numId="37" w16cid:durableId="1799110153">
    <w:abstractNumId w:val="14"/>
  </w:num>
  <w:num w:numId="38" w16cid:durableId="301203928">
    <w:abstractNumId w:val="15"/>
  </w:num>
  <w:num w:numId="39" w16cid:durableId="673410746">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25CD"/>
    <w:rsid w:val="00012629"/>
    <w:rsid w:val="000146E6"/>
    <w:rsid w:val="000204A8"/>
    <w:rsid w:val="00022B3A"/>
    <w:rsid w:val="0004554E"/>
    <w:rsid w:val="00052AB0"/>
    <w:rsid w:val="00053122"/>
    <w:rsid w:val="000602CA"/>
    <w:rsid w:val="000610C9"/>
    <w:rsid w:val="00061FA2"/>
    <w:rsid w:val="00064FF1"/>
    <w:rsid w:val="00067938"/>
    <w:rsid w:val="00070D7E"/>
    <w:rsid w:val="0007370A"/>
    <w:rsid w:val="000769E1"/>
    <w:rsid w:val="000842EB"/>
    <w:rsid w:val="00094E98"/>
    <w:rsid w:val="000A2ED4"/>
    <w:rsid w:val="000A4DAE"/>
    <w:rsid w:val="000A6930"/>
    <w:rsid w:val="000C4130"/>
    <w:rsid w:val="000D2E22"/>
    <w:rsid w:val="000D7A52"/>
    <w:rsid w:val="000E0212"/>
    <w:rsid w:val="000E2A00"/>
    <w:rsid w:val="000E503B"/>
    <w:rsid w:val="000F44B4"/>
    <w:rsid w:val="00110487"/>
    <w:rsid w:val="0012342D"/>
    <w:rsid w:val="00131E44"/>
    <w:rsid w:val="00143989"/>
    <w:rsid w:val="001510C1"/>
    <w:rsid w:val="00152611"/>
    <w:rsid w:val="00153B41"/>
    <w:rsid w:val="00180436"/>
    <w:rsid w:val="0018682A"/>
    <w:rsid w:val="001902DB"/>
    <w:rsid w:val="0019163E"/>
    <w:rsid w:val="00194472"/>
    <w:rsid w:val="001962D1"/>
    <w:rsid w:val="001A08A3"/>
    <w:rsid w:val="001A41B9"/>
    <w:rsid w:val="001A5094"/>
    <w:rsid w:val="001B0D06"/>
    <w:rsid w:val="001B6D18"/>
    <w:rsid w:val="001B7151"/>
    <w:rsid w:val="001C2162"/>
    <w:rsid w:val="001C42F9"/>
    <w:rsid w:val="001D3396"/>
    <w:rsid w:val="001E6088"/>
    <w:rsid w:val="001F0034"/>
    <w:rsid w:val="001F159D"/>
    <w:rsid w:val="001F46A5"/>
    <w:rsid w:val="0021718D"/>
    <w:rsid w:val="00217ADA"/>
    <w:rsid w:val="00223AE0"/>
    <w:rsid w:val="00234450"/>
    <w:rsid w:val="00260558"/>
    <w:rsid w:val="002766BC"/>
    <w:rsid w:val="002828EF"/>
    <w:rsid w:val="0029680E"/>
    <w:rsid w:val="002A0083"/>
    <w:rsid w:val="002A32D6"/>
    <w:rsid w:val="002A365A"/>
    <w:rsid w:val="002A76B5"/>
    <w:rsid w:val="002B1274"/>
    <w:rsid w:val="002C205F"/>
    <w:rsid w:val="002C5EE0"/>
    <w:rsid w:val="002D0190"/>
    <w:rsid w:val="002D30A7"/>
    <w:rsid w:val="002D3120"/>
    <w:rsid w:val="002D5C0C"/>
    <w:rsid w:val="002E36BC"/>
    <w:rsid w:val="002F5FA3"/>
    <w:rsid w:val="00303BF8"/>
    <w:rsid w:val="00304304"/>
    <w:rsid w:val="0031075C"/>
    <w:rsid w:val="00310B47"/>
    <w:rsid w:val="00323FD3"/>
    <w:rsid w:val="0033775D"/>
    <w:rsid w:val="00343EE8"/>
    <w:rsid w:val="00357BB1"/>
    <w:rsid w:val="00357CD0"/>
    <w:rsid w:val="003620C0"/>
    <w:rsid w:val="0036476A"/>
    <w:rsid w:val="00370FDA"/>
    <w:rsid w:val="0037141D"/>
    <w:rsid w:val="00375565"/>
    <w:rsid w:val="00377D51"/>
    <w:rsid w:val="00377DD2"/>
    <w:rsid w:val="0038357B"/>
    <w:rsid w:val="00391FA0"/>
    <w:rsid w:val="0039212B"/>
    <w:rsid w:val="00396510"/>
    <w:rsid w:val="003A757C"/>
    <w:rsid w:val="003B30A9"/>
    <w:rsid w:val="003D23CC"/>
    <w:rsid w:val="003D5D45"/>
    <w:rsid w:val="003D6376"/>
    <w:rsid w:val="003E29FB"/>
    <w:rsid w:val="003E3EBB"/>
    <w:rsid w:val="003E7CB6"/>
    <w:rsid w:val="00413DF8"/>
    <w:rsid w:val="00413F36"/>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2056"/>
    <w:rsid w:val="00491EAB"/>
    <w:rsid w:val="004922BC"/>
    <w:rsid w:val="004A035D"/>
    <w:rsid w:val="004A1755"/>
    <w:rsid w:val="004B0398"/>
    <w:rsid w:val="004B352F"/>
    <w:rsid w:val="004C3BAD"/>
    <w:rsid w:val="004C4331"/>
    <w:rsid w:val="004D23E7"/>
    <w:rsid w:val="004D6B08"/>
    <w:rsid w:val="004E439C"/>
    <w:rsid w:val="004F1444"/>
    <w:rsid w:val="004F2475"/>
    <w:rsid w:val="004F52BA"/>
    <w:rsid w:val="005146DA"/>
    <w:rsid w:val="0051585E"/>
    <w:rsid w:val="00522010"/>
    <w:rsid w:val="00544E3F"/>
    <w:rsid w:val="005459E0"/>
    <w:rsid w:val="00545E45"/>
    <w:rsid w:val="00550EC8"/>
    <w:rsid w:val="00557A05"/>
    <w:rsid w:val="00557B85"/>
    <w:rsid w:val="00590B27"/>
    <w:rsid w:val="00597F74"/>
    <w:rsid w:val="005A3E55"/>
    <w:rsid w:val="005A755A"/>
    <w:rsid w:val="005B112C"/>
    <w:rsid w:val="005B2F92"/>
    <w:rsid w:val="005B5824"/>
    <w:rsid w:val="005B7D85"/>
    <w:rsid w:val="005D0E3A"/>
    <w:rsid w:val="005D5DB7"/>
    <w:rsid w:val="005E4AF3"/>
    <w:rsid w:val="005F2722"/>
    <w:rsid w:val="006020A6"/>
    <w:rsid w:val="006044AD"/>
    <w:rsid w:val="006112DD"/>
    <w:rsid w:val="0061146E"/>
    <w:rsid w:val="00625CAD"/>
    <w:rsid w:val="0062761F"/>
    <w:rsid w:val="00642229"/>
    <w:rsid w:val="006450DB"/>
    <w:rsid w:val="00647482"/>
    <w:rsid w:val="00654B25"/>
    <w:rsid w:val="0066191A"/>
    <w:rsid w:val="00667140"/>
    <w:rsid w:val="006716C2"/>
    <w:rsid w:val="00680F37"/>
    <w:rsid w:val="00681671"/>
    <w:rsid w:val="00681F47"/>
    <w:rsid w:val="00686D49"/>
    <w:rsid w:val="006910C9"/>
    <w:rsid w:val="006948DE"/>
    <w:rsid w:val="006A0FCA"/>
    <w:rsid w:val="006A2677"/>
    <w:rsid w:val="006A3B5F"/>
    <w:rsid w:val="006A6C3D"/>
    <w:rsid w:val="006B3A4B"/>
    <w:rsid w:val="006B4F02"/>
    <w:rsid w:val="006D0A16"/>
    <w:rsid w:val="006D4C88"/>
    <w:rsid w:val="006E65A3"/>
    <w:rsid w:val="006F162C"/>
    <w:rsid w:val="006F29F1"/>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53A5"/>
    <w:rsid w:val="00775634"/>
    <w:rsid w:val="007874FA"/>
    <w:rsid w:val="00790131"/>
    <w:rsid w:val="00792A28"/>
    <w:rsid w:val="007A3A87"/>
    <w:rsid w:val="007A7A94"/>
    <w:rsid w:val="007B0E54"/>
    <w:rsid w:val="007B2139"/>
    <w:rsid w:val="007C06CD"/>
    <w:rsid w:val="007C170D"/>
    <w:rsid w:val="007C1993"/>
    <w:rsid w:val="007C3D97"/>
    <w:rsid w:val="007C6908"/>
    <w:rsid w:val="007D2C05"/>
    <w:rsid w:val="007D443E"/>
    <w:rsid w:val="007E0AD8"/>
    <w:rsid w:val="007E1EBB"/>
    <w:rsid w:val="007E3A20"/>
    <w:rsid w:val="007F1674"/>
    <w:rsid w:val="007F6F3A"/>
    <w:rsid w:val="00806716"/>
    <w:rsid w:val="00807477"/>
    <w:rsid w:val="00810CDC"/>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48D"/>
    <w:rsid w:val="008A425D"/>
    <w:rsid w:val="008B2333"/>
    <w:rsid w:val="008B41AE"/>
    <w:rsid w:val="008B6EE6"/>
    <w:rsid w:val="008C1ABE"/>
    <w:rsid w:val="008C4A35"/>
    <w:rsid w:val="008D15AF"/>
    <w:rsid w:val="008E436F"/>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0447"/>
    <w:rsid w:val="009A62C5"/>
    <w:rsid w:val="009B331D"/>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5668"/>
    <w:rsid w:val="009F7996"/>
    <w:rsid w:val="00A02DBC"/>
    <w:rsid w:val="00A10072"/>
    <w:rsid w:val="00A10B45"/>
    <w:rsid w:val="00A1279C"/>
    <w:rsid w:val="00A130CC"/>
    <w:rsid w:val="00A15287"/>
    <w:rsid w:val="00A15584"/>
    <w:rsid w:val="00A16431"/>
    <w:rsid w:val="00A2541B"/>
    <w:rsid w:val="00A30D10"/>
    <w:rsid w:val="00A31A25"/>
    <w:rsid w:val="00A348C1"/>
    <w:rsid w:val="00A3547E"/>
    <w:rsid w:val="00A35B21"/>
    <w:rsid w:val="00A40ADE"/>
    <w:rsid w:val="00A44EBE"/>
    <w:rsid w:val="00A4659A"/>
    <w:rsid w:val="00A50745"/>
    <w:rsid w:val="00A56A69"/>
    <w:rsid w:val="00A74F76"/>
    <w:rsid w:val="00A840CF"/>
    <w:rsid w:val="00A86E11"/>
    <w:rsid w:val="00A97576"/>
    <w:rsid w:val="00AA005F"/>
    <w:rsid w:val="00AA79E9"/>
    <w:rsid w:val="00AB0A70"/>
    <w:rsid w:val="00AB3E18"/>
    <w:rsid w:val="00AB41F1"/>
    <w:rsid w:val="00AB5A3B"/>
    <w:rsid w:val="00AD0E16"/>
    <w:rsid w:val="00AD722B"/>
    <w:rsid w:val="00AE3C7A"/>
    <w:rsid w:val="00AF24F6"/>
    <w:rsid w:val="00AF31BE"/>
    <w:rsid w:val="00AF46DF"/>
    <w:rsid w:val="00B04BD9"/>
    <w:rsid w:val="00B05F9C"/>
    <w:rsid w:val="00B133B7"/>
    <w:rsid w:val="00B134E7"/>
    <w:rsid w:val="00B15A9E"/>
    <w:rsid w:val="00B346DF"/>
    <w:rsid w:val="00B44136"/>
    <w:rsid w:val="00B44182"/>
    <w:rsid w:val="00B45707"/>
    <w:rsid w:val="00B467CC"/>
    <w:rsid w:val="00B5443B"/>
    <w:rsid w:val="00B570EB"/>
    <w:rsid w:val="00B57582"/>
    <w:rsid w:val="00B63B0F"/>
    <w:rsid w:val="00B653F7"/>
    <w:rsid w:val="00B700C1"/>
    <w:rsid w:val="00B743E9"/>
    <w:rsid w:val="00B7678A"/>
    <w:rsid w:val="00B801FA"/>
    <w:rsid w:val="00B9286F"/>
    <w:rsid w:val="00BA3D6A"/>
    <w:rsid w:val="00BA5817"/>
    <w:rsid w:val="00BA715F"/>
    <w:rsid w:val="00BB1144"/>
    <w:rsid w:val="00BB3514"/>
    <w:rsid w:val="00BB7353"/>
    <w:rsid w:val="00BC454D"/>
    <w:rsid w:val="00BD03D1"/>
    <w:rsid w:val="00BD55BB"/>
    <w:rsid w:val="00BD590D"/>
    <w:rsid w:val="00BE2024"/>
    <w:rsid w:val="00BF35D5"/>
    <w:rsid w:val="00BF3F1B"/>
    <w:rsid w:val="00BF4D6E"/>
    <w:rsid w:val="00C01C2B"/>
    <w:rsid w:val="00C16713"/>
    <w:rsid w:val="00C16D65"/>
    <w:rsid w:val="00C20A1C"/>
    <w:rsid w:val="00C23616"/>
    <w:rsid w:val="00C32E49"/>
    <w:rsid w:val="00C35B07"/>
    <w:rsid w:val="00C43D61"/>
    <w:rsid w:val="00C45767"/>
    <w:rsid w:val="00C46354"/>
    <w:rsid w:val="00C67472"/>
    <w:rsid w:val="00C71E18"/>
    <w:rsid w:val="00C74890"/>
    <w:rsid w:val="00C75BC1"/>
    <w:rsid w:val="00C83C91"/>
    <w:rsid w:val="00C83DD5"/>
    <w:rsid w:val="00C9427A"/>
    <w:rsid w:val="00C9690C"/>
    <w:rsid w:val="00C96BB5"/>
    <w:rsid w:val="00CA0736"/>
    <w:rsid w:val="00CA24A2"/>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60743"/>
    <w:rsid w:val="00D92BC0"/>
    <w:rsid w:val="00D92F77"/>
    <w:rsid w:val="00D965B5"/>
    <w:rsid w:val="00DA0EBA"/>
    <w:rsid w:val="00DA1C1B"/>
    <w:rsid w:val="00DA3C05"/>
    <w:rsid w:val="00DA4EAA"/>
    <w:rsid w:val="00DC10F4"/>
    <w:rsid w:val="00DC40DA"/>
    <w:rsid w:val="00DC6851"/>
    <w:rsid w:val="00DD0EB8"/>
    <w:rsid w:val="00DD0F8E"/>
    <w:rsid w:val="00DD2F23"/>
    <w:rsid w:val="00DD6BEA"/>
    <w:rsid w:val="00DF1DA1"/>
    <w:rsid w:val="00DF232F"/>
    <w:rsid w:val="00DF6D7E"/>
    <w:rsid w:val="00E0124F"/>
    <w:rsid w:val="00E01CE8"/>
    <w:rsid w:val="00E042AB"/>
    <w:rsid w:val="00E04D94"/>
    <w:rsid w:val="00E07C45"/>
    <w:rsid w:val="00E17556"/>
    <w:rsid w:val="00E24460"/>
    <w:rsid w:val="00E2784D"/>
    <w:rsid w:val="00E3112D"/>
    <w:rsid w:val="00E373EB"/>
    <w:rsid w:val="00E452A2"/>
    <w:rsid w:val="00E50B03"/>
    <w:rsid w:val="00E53564"/>
    <w:rsid w:val="00E552BA"/>
    <w:rsid w:val="00E6268E"/>
    <w:rsid w:val="00E640C5"/>
    <w:rsid w:val="00E64188"/>
    <w:rsid w:val="00E6570B"/>
    <w:rsid w:val="00E67CA1"/>
    <w:rsid w:val="00E71C79"/>
    <w:rsid w:val="00E75DCC"/>
    <w:rsid w:val="00E76742"/>
    <w:rsid w:val="00E76A3D"/>
    <w:rsid w:val="00E76DB1"/>
    <w:rsid w:val="00E802F2"/>
    <w:rsid w:val="00E82DAD"/>
    <w:rsid w:val="00E86613"/>
    <w:rsid w:val="00E97126"/>
    <w:rsid w:val="00EA6B5D"/>
    <w:rsid w:val="00EB60A5"/>
    <w:rsid w:val="00EB6D44"/>
    <w:rsid w:val="00EC10F6"/>
    <w:rsid w:val="00EC5DCF"/>
    <w:rsid w:val="00ED1918"/>
    <w:rsid w:val="00ED24E8"/>
    <w:rsid w:val="00ED2B59"/>
    <w:rsid w:val="00ED2F10"/>
    <w:rsid w:val="00ED5DB0"/>
    <w:rsid w:val="00EE0BD0"/>
    <w:rsid w:val="00EE7B86"/>
    <w:rsid w:val="00EF118F"/>
    <w:rsid w:val="00EF4264"/>
    <w:rsid w:val="00F00FB8"/>
    <w:rsid w:val="00F10C89"/>
    <w:rsid w:val="00F11345"/>
    <w:rsid w:val="00F12EEC"/>
    <w:rsid w:val="00F1646F"/>
    <w:rsid w:val="00F30BD7"/>
    <w:rsid w:val="00F310F2"/>
    <w:rsid w:val="00F33937"/>
    <w:rsid w:val="00F3442D"/>
    <w:rsid w:val="00F42E19"/>
    <w:rsid w:val="00F450D5"/>
    <w:rsid w:val="00F50978"/>
    <w:rsid w:val="00F546CE"/>
    <w:rsid w:val="00F563E2"/>
    <w:rsid w:val="00F66109"/>
    <w:rsid w:val="00F72CBB"/>
    <w:rsid w:val="00F733B2"/>
    <w:rsid w:val="00FA0A03"/>
    <w:rsid w:val="00FA24AF"/>
    <w:rsid w:val="00FA4282"/>
    <w:rsid w:val="00FA44AF"/>
    <w:rsid w:val="00FB7A83"/>
    <w:rsid w:val="00FC20BB"/>
    <w:rsid w:val="00FC31E7"/>
    <w:rsid w:val="00FC4E54"/>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table" w:styleId="GridTable4-Accent2">
    <w:name w:val="Grid Table 4 Accent 2"/>
    <w:basedOn w:val="TableNormal"/>
    <w:uiPriority w:val="49"/>
    <w:rsid w:val="00B133B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DF1DA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2A008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981">
      <w:bodyDiv w:val="1"/>
      <w:marLeft w:val="0"/>
      <w:marRight w:val="0"/>
      <w:marTop w:val="0"/>
      <w:marBottom w:val="0"/>
      <w:divBdr>
        <w:top w:val="none" w:sz="0" w:space="0" w:color="auto"/>
        <w:left w:val="none" w:sz="0" w:space="0" w:color="auto"/>
        <w:bottom w:val="none" w:sz="0" w:space="0" w:color="auto"/>
        <w:right w:val="none" w:sz="0" w:space="0" w:color="auto"/>
      </w:divBdr>
    </w:div>
    <w:div w:id="113334533">
      <w:bodyDiv w:val="1"/>
      <w:marLeft w:val="0"/>
      <w:marRight w:val="0"/>
      <w:marTop w:val="0"/>
      <w:marBottom w:val="0"/>
      <w:divBdr>
        <w:top w:val="none" w:sz="0" w:space="0" w:color="auto"/>
        <w:left w:val="none" w:sz="0" w:space="0" w:color="auto"/>
        <w:bottom w:val="none" w:sz="0" w:space="0" w:color="auto"/>
        <w:right w:val="none" w:sz="0" w:space="0" w:color="auto"/>
      </w:divBdr>
    </w:div>
    <w:div w:id="171839376">
      <w:bodyDiv w:val="1"/>
      <w:marLeft w:val="0"/>
      <w:marRight w:val="0"/>
      <w:marTop w:val="0"/>
      <w:marBottom w:val="0"/>
      <w:divBdr>
        <w:top w:val="none" w:sz="0" w:space="0" w:color="auto"/>
        <w:left w:val="none" w:sz="0" w:space="0" w:color="auto"/>
        <w:bottom w:val="none" w:sz="0" w:space="0" w:color="auto"/>
        <w:right w:val="none" w:sz="0" w:space="0" w:color="auto"/>
      </w:divBdr>
    </w:div>
    <w:div w:id="231938098">
      <w:bodyDiv w:val="1"/>
      <w:marLeft w:val="0"/>
      <w:marRight w:val="0"/>
      <w:marTop w:val="0"/>
      <w:marBottom w:val="0"/>
      <w:divBdr>
        <w:top w:val="none" w:sz="0" w:space="0" w:color="auto"/>
        <w:left w:val="none" w:sz="0" w:space="0" w:color="auto"/>
        <w:bottom w:val="none" w:sz="0" w:space="0" w:color="auto"/>
        <w:right w:val="none" w:sz="0" w:space="0" w:color="auto"/>
      </w:divBdr>
      <w:divsChild>
        <w:div w:id="1380516615">
          <w:marLeft w:val="0"/>
          <w:marRight w:val="0"/>
          <w:marTop w:val="0"/>
          <w:marBottom w:val="0"/>
          <w:divBdr>
            <w:top w:val="none" w:sz="0" w:space="0" w:color="auto"/>
            <w:left w:val="none" w:sz="0" w:space="0" w:color="auto"/>
            <w:bottom w:val="none" w:sz="0" w:space="0" w:color="auto"/>
            <w:right w:val="none" w:sz="0" w:space="0" w:color="auto"/>
          </w:divBdr>
          <w:divsChild>
            <w:div w:id="129355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78431">
      <w:bodyDiv w:val="1"/>
      <w:marLeft w:val="0"/>
      <w:marRight w:val="0"/>
      <w:marTop w:val="0"/>
      <w:marBottom w:val="0"/>
      <w:divBdr>
        <w:top w:val="none" w:sz="0" w:space="0" w:color="auto"/>
        <w:left w:val="none" w:sz="0" w:space="0" w:color="auto"/>
        <w:bottom w:val="none" w:sz="0" w:space="0" w:color="auto"/>
        <w:right w:val="none" w:sz="0" w:space="0" w:color="auto"/>
      </w:divBdr>
      <w:divsChild>
        <w:div w:id="1226452706">
          <w:marLeft w:val="0"/>
          <w:marRight w:val="0"/>
          <w:marTop w:val="0"/>
          <w:marBottom w:val="0"/>
          <w:divBdr>
            <w:top w:val="none" w:sz="0" w:space="0" w:color="auto"/>
            <w:left w:val="none" w:sz="0" w:space="0" w:color="auto"/>
            <w:bottom w:val="none" w:sz="0" w:space="0" w:color="auto"/>
            <w:right w:val="none" w:sz="0" w:space="0" w:color="auto"/>
          </w:divBdr>
          <w:divsChild>
            <w:div w:id="1177815106">
              <w:marLeft w:val="0"/>
              <w:marRight w:val="0"/>
              <w:marTop w:val="0"/>
              <w:marBottom w:val="0"/>
              <w:divBdr>
                <w:top w:val="none" w:sz="0" w:space="0" w:color="auto"/>
                <w:left w:val="none" w:sz="0" w:space="0" w:color="auto"/>
                <w:bottom w:val="none" w:sz="0" w:space="0" w:color="auto"/>
                <w:right w:val="none" w:sz="0" w:space="0" w:color="auto"/>
              </w:divBdr>
            </w:div>
          </w:divsChild>
        </w:div>
        <w:div w:id="1053887969">
          <w:marLeft w:val="0"/>
          <w:marRight w:val="0"/>
          <w:marTop w:val="0"/>
          <w:marBottom w:val="0"/>
          <w:divBdr>
            <w:top w:val="none" w:sz="0" w:space="0" w:color="auto"/>
            <w:left w:val="none" w:sz="0" w:space="0" w:color="auto"/>
            <w:bottom w:val="none" w:sz="0" w:space="0" w:color="auto"/>
            <w:right w:val="none" w:sz="0" w:space="0" w:color="auto"/>
          </w:divBdr>
          <w:divsChild>
            <w:div w:id="209382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68652">
      <w:bodyDiv w:val="1"/>
      <w:marLeft w:val="0"/>
      <w:marRight w:val="0"/>
      <w:marTop w:val="0"/>
      <w:marBottom w:val="0"/>
      <w:divBdr>
        <w:top w:val="none" w:sz="0" w:space="0" w:color="auto"/>
        <w:left w:val="none" w:sz="0" w:space="0" w:color="auto"/>
        <w:bottom w:val="none" w:sz="0" w:space="0" w:color="auto"/>
        <w:right w:val="none" w:sz="0" w:space="0" w:color="auto"/>
      </w:divBdr>
      <w:divsChild>
        <w:div w:id="192184239">
          <w:marLeft w:val="0"/>
          <w:marRight w:val="0"/>
          <w:marTop w:val="0"/>
          <w:marBottom w:val="0"/>
          <w:divBdr>
            <w:top w:val="none" w:sz="0" w:space="0" w:color="auto"/>
            <w:left w:val="none" w:sz="0" w:space="0" w:color="auto"/>
            <w:bottom w:val="none" w:sz="0" w:space="0" w:color="auto"/>
            <w:right w:val="none" w:sz="0" w:space="0" w:color="auto"/>
          </w:divBdr>
          <w:divsChild>
            <w:div w:id="49114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0768909">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8706880">
      <w:bodyDiv w:val="1"/>
      <w:marLeft w:val="0"/>
      <w:marRight w:val="0"/>
      <w:marTop w:val="0"/>
      <w:marBottom w:val="0"/>
      <w:divBdr>
        <w:top w:val="none" w:sz="0" w:space="0" w:color="auto"/>
        <w:left w:val="none" w:sz="0" w:space="0" w:color="auto"/>
        <w:bottom w:val="none" w:sz="0" w:space="0" w:color="auto"/>
        <w:right w:val="none" w:sz="0" w:space="0" w:color="auto"/>
      </w:divBdr>
    </w:div>
    <w:div w:id="388386350">
      <w:bodyDiv w:val="1"/>
      <w:marLeft w:val="0"/>
      <w:marRight w:val="0"/>
      <w:marTop w:val="0"/>
      <w:marBottom w:val="0"/>
      <w:divBdr>
        <w:top w:val="none" w:sz="0" w:space="0" w:color="auto"/>
        <w:left w:val="none" w:sz="0" w:space="0" w:color="auto"/>
        <w:bottom w:val="none" w:sz="0" w:space="0" w:color="auto"/>
        <w:right w:val="none" w:sz="0" w:space="0" w:color="auto"/>
      </w:divBdr>
    </w:div>
    <w:div w:id="445387881">
      <w:bodyDiv w:val="1"/>
      <w:marLeft w:val="0"/>
      <w:marRight w:val="0"/>
      <w:marTop w:val="0"/>
      <w:marBottom w:val="0"/>
      <w:divBdr>
        <w:top w:val="none" w:sz="0" w:space="0" w:color="auto"/>
        <w:left w:val="none" w:sz="0" w:space="0" w:color="auto"/>
        <w:bottom w:val="none" w:sz="0" w:space="0" w:color="auto"/>
        <w:right w:val="none" w:sz="0" w:space="0" w:color="auto"/>
      </w:divBdr>
    </w:div>
    <w:div w:id="453523124">
      <w:bodyDiv w:val="1"/>
      <w:marLeft w:val="0"/>
      <w:marRight w:val="0"/>
      <w:marTop w:val="0"/>
      <w:marBottom w:val="0"/>
      <w:divBdr>
        <w:top w:val="none" w:sz="0" w:space="0" w:color="auto"/>
        <w:left w:val="none" w:sz="0" w:space="0" w:color="auto"/>
        <w:bottom w:val="none" w:sz="0" w:space="0" w:color="auto"/>
        <w:right w:val="none" w:sz="0" w:space="0" w:color="auto"/>
      </w:divBdr>
    </w:div>
    <w:div w:id="50123935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7104457">
      <w:bodyDiv w:val="1"/>
      <w:marLeft w:val="0"/>
      <w:marRight w:val="0"/>
      <w:marTop w:val="0"/>
      <w:marBottom w:val="0"/>
      <w:divBdr>
        <w:top w:val="none" w:sz="0" w:space="0" w:color="auto"/>
        <w:left w:val="none" w:sz="0" w:space="0" w:color="auto"/>
        <w:bottom w:val="none" w:sz="0" w:space="0" w:color="auto"/>
        <w:right w:val="none" w:sz="0" w:space="0" w:color="auto"/>
      </w:divBdr>
      <w:divsChild>
        <w:div w:id="1628126831">
          <w:marLeft w:val="0"/>
          <w:marRight w:val="0"/>
          <w:marTop w:val="0"/>
          <w:marBottom w:val="0"/>
          <w:divBdr>
            <w:top w:val="none" w:sz="0" w:space="0" w:color="auto"/>
            <w:left w:val="none" w:sz="0" w:space="0" w:color="auto"/>
            <w:bottom w:val="none" w:sz="0" w:space="0" w:color="auto"/>
            <w:right w:val="none" w:sz="0" w:space="0" w:color="auto"/>
          </w:divBdr>
          <w:divsChild>
            <w:div w:id="189611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689851">
      <w:bodyDiv w:val="1"/>
      <w:marLeft w:val="0"/>
      <w:marRight w:val="0"/>
      <w:marTop w:val="0"/>
      <w:marBottom w:val="0"/>
      <w:divBdr>
        <w:top w:val="none" w:sz="0" w:space="0" w:color="auto"/>
        <w:left w:val="none" w:sz="0" w:space="0" w:color="auto"/>
        <w:bottom w:val="none" w:sz="0" w:space="0" w:color="auto"/>
        <w:right w:val="none" w:sz="0" w:space="0" w:color="auto"/>
      </w:divBdr>
      <w:divsChild>
        <w:div w:id="1465345752">
          <w:marLeft w:val="0"/>
          <w:marRight w:val="0"/>
          <w:marTop w:val="0"/>
          <w:marBottom w:val="0"/>
          <w:divBdr>
            <w:top w:val="none" w:sz="0" w:space="0" w:color="auto"/>
            <w:left w:val="none" w:sz="0" w:space="0" w:color="auto"/>
            <w:bottom w:val="none" w:sz="0" w:space="0" w:color="auto"/>
            <w:right w:val="none" w:sz="0" w:space="0" w:color="auto"/>
          </w:divBdr>
          <w:divsChild>
            <w:div w:id="161520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675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13503546">
      <w:bodyDiv w:val="1"/>
      <w:marLeft w:val="0"/>
      <w:marRight w:val="0"/>
      <w:marTop w:val="0"/>
      <w:marBottom w:val="0"/>
      <w:divBdr>
        <w:top w:val="none" w:sz="0" w:space="0" w:color="auto"/>
        <w:left w:val="none" w:sz="0" w:space="0" w:color="auto"/>
        <w:bottom w:val="none" w:sz="0" w:space="0" w:color="auto"/>
        <w:right w:val="none" w:sz="0" w:space="0" w:color="auto"/>
      </w:divBdr>
    </w:div>
    <w:div w:id="826283479">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5089327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7106111">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31807413">
      <w:bodyDiv w:val="1"/>
      <w:marLeft w:val="0"/>
      <w:marRight w:val="0"/>
      <w:marTop w:val="0"/>
      <w:marBottom w:val="0"/>
      <w:divBdr>
        <w:top w:val="none" w:sz="0" w:space="0" w:color="auto"/>
        <w:left w:val="none" w:sz="0" w:space="0" w:color="auto"/>
        <w:bottom w:val="none" w:sz="0" w:space="0" w:color="auto"/>
        <w:right w:val="none" w:sz="0" w:space="0" w:color="auto"/>
      </w:divBdr>
      <w:divsChild>
        <w:div w:id="1847553223">
          <w:marLeft w:val="0"/>
          <w:marRight w:val="0"/>
          <w:marTop w:val="0"/>
          <w:marBottom w:val="0"/>
          <w:divBdr>
            <w:top w:val="none" w:sz="0" w:space="0" w:color="auto"/>
            <w:left w:val="none" w:sz="0" w:space="0" w:color="auto"/>
            <w:bottom w:val="none" w:sz="0" w:space="0" w:color="auto"/>
            <w:right w:val="none" w:sz="0" w:space="0" w:color="auto"/>
          </w:divBdr>
          <w:divsChild>
            <w:div w:id="1952930338">
              <w:marLeft w:val="0"/>
              <w:marRight w:val="0"/>
              <w:marTop w:val="0"/>
              <w:marBottom w:val="0"/>
              <w:divBdr>
                <w:top w:val="none" w:sz="0" w:space="0" w:color="auto"/>
                <w:left w:val="none" w:sz="0" w:space="0" w:color="auto"/>
                <w:bottom w:val="none" w:sz="0" w:space="0" w:color="auto"/>
                <w:right w:val="none" w:sz="0" w:space="0" w:color="auto"/>
              </w:divBdr>
            </w:div>
          </w:divsChild>
        </w:div>
        <w:div w:id="1267427330">
          <w:marLeft w:val="0"/>
          <w:marRight w:val="0"/>
          <w:marTop w:val="0"/>
          <w:marBottom w:val="0"/>
          <w:divBdr>
            <w:top w:val="none" w:sz="0" w:space="0" w:color="auto"/>
            <w:left w:val="none" w:sz="0" w:space="0" w:color="auto"/>
            <w:bottom w:val="none" w:sz="0" w:space="0" w:color="auto"/>
            <w:right w:val="none" w:sz="0" w:space="0" w:color="auto"/>
          </w:divBdr>
          <w:divsChild>
            <w:div w:id="163370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631887">
      <w:bodyDiv w:val="1"/>
      <w:marLeft w:val="0"/>
      <w:marRight w:val="0"/>
      <w:marTop w:val="0"/>
      <w:marBottom w:val="0"/>
      <w:divBdr>
        <w:top w:val="none" w:sz="0" w:space="0" w:color="auto"/>
        <w:left w:val="none" w:sz="0" w:space="0" w:color="auto"/>
        <w:bottom w:val="none" w:sz="0" w:space="0" w:color="auto"/>
        <w:right w:val="none" w:sz="0" w:space="0" w:color="auto"/>
      </w:divBdr>
    </w:div>
    <w:div w:id="1058823624">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32231248">
      <w:bodyDiv w:val="1"/>
      <w:marLeft w:val="0"/>
      <w:marRight w:val="0"/>
      <w:marTop w:val="0"/>
      <w:marBottom w:val="0"/>
      <w:divBdr>
        <w:top w:val="none" w:sz="0" w:space="0" w:color="auto"/>
        <w:left w:val="none" w:sz="0" w:space="0" w:color="auto"/>
        <w:bottom w:val="none" w:sz="0" w:space="0" w:color="auto"/>
        <w:right w:val="none" w:sz="0" w:space="0" w:color="auto"/>
      </w:divBdr>
    </w:div>
    <w:div w:id="1276131244">
      <w:bodyDiv w:val="1"/>
      <w:marLeft w:val="0"/>
      <w:marRight w:val="0"/>
      <w:marTop w:val="0"/>
      <w:marBottom w:val="0"/>
      <w:divBdr>
        <w:top w:val="none" w:sz="0" w:space="0" w:color="auto"/>
        <w:left w:val="none" w:sz="0" w:space="0" w:color="auto"/>
        <w:bottom w:val="none" w:sz="0" w:space="0" w:color="auto"/>
        <w:right w:val="none" w:sz="0" w:space="0" w:color="auto"/>
      </w:divBdr>
    </w:div>
    <w:div w:id="1304045299">
      <w:bodyDiv w:val="1"/>
      <w:marLeft w:val="0"/>
      <w:marRight w:val="0"/>
      <w:marTop w:val="0"/>
      <w:marBottom w:val="0"/>
      <w:divBdr>
        <w:top w:val="none" w:sz="0" w:space="0" w:color="auto"/>
        <w:left w:val="none" w:sz="0" w:space="0" w:color="auto"/>
        <w:bottom w:val="none" w:sz="0" w:space="0" w:color="auto"/>
        <w:right w:val="none" w:sz="0" w:space="0" w:color="auto"/>
      </w:divBdr>
      <w:divsChild>
        <w:div w:id="1742870133">
          <w:marLeft w:val="0"/>
          <w:marRight w:val="0"/>
          <w:marTop w:val="0"/>
          <w:marBottom w:val="0"/>
          <w:divBdr>
            <w:top w:val="none" w:sz="0" w:space="0" w:color="auto"/>
            <w:left w:val="none" w:sz="0" w:space="0" w:color="auto"/>
            <w:bottom w:val="none" w:sz="0" w:space="0" w:color="auto"/>
            <w:right w:val="none" w:sz="0" w:space="0" w:color="auto"/>
          </w:divBdr>
          <w:divsChild>
            <w:div w:id="1358386458">
              <w:marLeft w:val="0"/>
              <w:marRight w:val="0"/>
              <w:marTop w:val="0"/>
              <w:marBottom w:val="0"/>
              <w:divBdr>
                <w:top w:val="none" w:sz="0" w:space="0" w:color="auto"/>
                <w:left w:val="none" w:sz="0" w:space="0" w:color="auto"/>
                <w:bottom w:val="none" w:sz="0" w:space="0" w:color="auto"/>
                <w:right w:val="none" w:sz="0" w:space="0" w:color="auto"/>
              </w:divBdr>
              <w:divsChild>
                <w:div w:id="64308054">
                  <w:marLeft w:val="0"/>
                  <w:marRight w:val="0"/>
                  <w:marTop w:val="0"/>
                  <w:marBottom w:val="0"/>
                  <w:divBdr>
                    <w:top w:val="none" w:sz="0" w:space="0" w:color="auto"/>
                    <w:left w:val="none" w:sz="0" w:space="0" w:color="auto"/>
                    <w:bottom w:val="none" w:sz="0" w:space="0" w:color="auto"/>
                    <w:right w:val="none" w:sz="0" w:space="0" w:color="auto"/>
                  </w:divBdr>
                  <w:divsChild>
                    <w:div w:id="804927458">
                      <w:marLeft w:val="0"/>
                      <w:marRight w:val="0"/>
                      <w:marTop w:val="0"/>
                      <w:marBottom w:val="0"/>
                      <w:divBdr>
                        <w:top w:val="none" w:sz="0" w:space="0" w:color="auto"/>
                        <w:left w:val="none" w:sz="0" w:space="0" w:color="auto"/>
                        <w:bottom w:val="none" w:sz="0" w:space="0" w:color="auto"/>
                        <w:right w:val="none" w:sz="0" w:space="0" w:color="auto"/>
                      </w:divBdr>
                      <w:divsChild>
                        <w:div w:id="1045134996">
                          <w:marLeft w:val="0"/>
                          <w:marRight w:val="0"/>
                          <w:marTop w:val="0"/>
                          <w:marBottom w:val="0"/>
                          <w:divBdr>
                            <w:top w:val="none" w:sz="0" w:space="0" w:color="auto"/>
                            <w:left w:val="none" w:sz="0" w:space="0" w:color="auto"/>
                            <w:bottom w:val="none" w:sz="0" w:space="0" w:color="auto"/>
                            <w:right w:val="none" w:sz="0" w:space="0" w:color="auto"/>
                          </w:divBdr>
                          <w:divsChild>
                            <w:div w:id="82268417">
                              <w:marLeft w:val="0"/>
                              <w:marRight w:val="0"/>
                              <w:marTop w:val="0"/>
                              <w:marBottom w:val="0"/>
                              <w:divBdr>
                                <w:top w:val="none" w:sz="0" w:space="0" w:color="auto"/>
                                <w:left w:val="none" w:sz="0" w:space="0" w:color="auto"/>
                                <w:bottom w:val="none" w:sz="0" w:space="0" w:color="auto"/>
                                <w:right w:val="none" w:sz="0" w:space="0" w:color="auto"/>
                              </w:divBdr>
                              <w:divsChild>
                                <w:div w:id="59790959">
                                  <w:marLeft w:val="0"/>
                                  <w:marRight w:val="0"/>
                                  <w:marTop w:val="0"/>
                                  <w:marBottom w:val="0"/>
                                  <w:divBdr>
                                    <w:top w:val="none" w:sz="0" w:space="0" w:color="auto"/>
                                    <w:left w:val="none" w:sz="0" w:space="0" w:color="auto"/>
                                    <w:bottom w:val="none" w:sz="0" w:space="0" w:color="auto"/>
                                    <w:right w:val="none" w:sz="0" w:space="0" w:color="auto"/>
                                  </w:divBdr>
                                  <w:divsChild>
                                    <w:div w:id="578710839">
                                      <w:marLeft w:val="0"/>
                                      <w:marRight w:val="0"/>
                                      <w:marTop w:val="0"/>
                                      <w:marBottom w:val="0"/>
                                      <w:divBdr>
                                        <w:top w:val="none" w:sz="0" w:space="0" w:color="auto"/>
                                        <w:left w:val="none" w:sz="0" w:space="0" w:color="auto"/>
                                        <w:bottom w:val="none" w:sz="0" w:space="0" w:color="auto"/>
                                        <w:right w:val="none" w:sz="0" w:space="0" w:color="auto"/>
                                      </w:divBdr>
                                      <w:divsChild>
                                        <w:div w:id="933056622">
                                          <w:marLeft w:val="0"/>
                                          <w:marRight w:val="0"/>
                                          <w:marTop w:val="0"/>
                                          <w:marBottom w:val="0"/>
                                          <w:divBdr>
                                            <w:top w:val="none" w:sz="0" w:space="0" w:color="auto"/>
                                            <w:left w:val="none" w:sz="0" w:space="0" w:color="auto"/>
                                            <w:bottom w:val="none" w:sz="0" w:space="0" w:color="auto"/>
                                            <w:right w:val="none" w:sz="0" w:space="0" w:color="auto"/>
                                          </w:divBdr>
                                          <w:divsChild>
                                            <w:div w:id="37716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3991296">
          <w:marLeft w:val="0"/>
          <w:marRight w:val="0"/>
          <w:marTop w:val="0"/>
          <w:marBottom w:val="0"/>
          <w:divBdr>
            <w:top w:val="none" w:sz="0" w:space="0" w:color="auto"/>
            <w:left w:val="none" w:sz="0" w:space="0" w:color="auto"/>
            <w:bottom w:val="none" w:sz="0" w:space="0" w:color="auto"/>
            <w:right w:val="none" w:sz="0" w:space="0" w:color="auto"/>
          </w:divBdr>
          <w:divsChild>
            <w:div w:id="151259732">
              <w:marLeft w:val="0"/>
              <w:marRight w:val="0"/>
              <w:marTop w:val="0"/>
              <w:marBottom w:val="0"/>
              <w:divBdr>
                <w:top w:val="none" w:sz="0" w:space="0" w:color="auto"/>
                <w:left w:val="none" w:sz="0" w:space="0" w:color="auto"/>
                <w:bottom w:val="none" w:sz="0" w:space="0" w:color="auto"/>
                <w:right w:val="none" w:sz="0" w:space="0" w:color="auto"/>
              </w:divBdr>
              <w:divsChild>
                <w:div w:id="1282758692">
                  <w:marLeft w:val="0"/>
                  <w:marRight w:val="0"/>
                  <w:marTop w:val="0"/>
                  <w:marBottom w:val="0"/>
                  <w:divBdr>
                    <w:top w:val="none" w:sz="0" w:space="0" w:color="auto"/>
                    <w:left w:val="none" w:sz="0" w:space="0" w:color="auto"/>
                    <w:bottom w:val="none" w:sz="0" w:space="0" w:color="auto"/>
                    <w:right w:val="none" w:sz="0" w:space="0" w:color="auto"/>
                  </w:divBdr>
                  <w:divsChild>
                    <w:div w:id="834688822">
                      <w:marLeft w:val="0"/>
                      <w:marRight w:val="0"/>
                      <w:marTop w:val="0"/>
                      <w:marBottom w:val="0"/>
                      <w:divBdr>
                        <w:top w:val="none" w:sz="0" w:space="0" w:color="auto"/>
                        <w:left w:val="none" w:sz="0" w:space="0" w:color="auto"/>
                        <w:bottom w:val="none" w:sz="0" w:space="0" w:color="auto"/>
                        <w:right w:val="none" w:sz="0" w:space="0" w:color="auto"/>
                      </w:divBdr>
                      <w:divsChild>
                        <w:div w:id="54507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523577">
      <w:bodyDiv w:val="1"/>
      <w:marLeft w:val="0"/>
      <w:marRight w:val="0"/>
      <w:marTop w:val="0"/>
      <w:marBottom w:val="0"/>
      <w:divBdr>
        <w:top w:val="none" w:sz="0" w:space="0" w:color="auto"/>
        <w:left w:val="none" w:sz="0" w:space="0" w:color="auto"/>
        <w:bottom w:val="none" w:sz="0" w:space="0" w:color="auto"/>
        <w:right w:val="none" w:sz="0" w:space="0" w:color="auto"/>
      </w:divBdr>
    </w:div>
    <w:div w:id="138355598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4739545">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11946223">
      <w:bodyDiv w:val="1"/>
      <w:marLeft w:val="0"/>
      <w:marRight w:val="0"/>
      <w:marTop w:val="0"/>
      <w:marBottom w:val="0"/>
      <w:divBdr>
        <w:top w:val="none" w:sz="0" w:space="0" w:color="auto"/>
        <w:left w:val="none" w:sz="0" w:space="0" w:color="auto"/>
        <w:bottom w:val="none" w:sz="0" w:space="0" w:color="auto"/>
        <w:right w:val="none" w:sz="0" w:space="0" w:color="auto"/>
      </w:divBdr>
    </w:div>
    <w:div w:id="1517036429">
      <w:bodyDiv w:val="1"/>
      <w:marLeft w:val="0"/>
      <w:marRight w:val="0"/>
      <w:marTop w:val="0"/>
      <w:marBottom w:val="0"/>
      <w:divBdr>
        <w:top w:val="none" w:sz="0" w:space="0" w:color="auto"/>
        <w:left w:val="none" w:sz="0" w:space="0" w:color="auto"/>
        <w:bottom w:val="none" w:sz="0" w:space="0" w:color="auto"/>
        <w:right w:val="none" w:sz="0" w:space="0" w:color="auto"/>
      </w:divBdr>
      <w:divsChild>
        <w:div w:id="1901748450">
          <w:marLeft w:val="0"/>
          <w:marRight w:val="0"/>
          <w:marTop w:val="0"/>
          <w:marBottom w:val="0"/>
          <w:divBdr>
            <w:top w:val="none" w:sz="0" w:space="0" w:color="auto"/>
            <w:left w:val="none" w:sz="0" w:space="0" w:color="auto"/>
            <w:bottom w:val="none" w:sz="0" w:space="0" w:color="auto"/>
            <w:right w:val="none" w:sz="0" w:space="0" w:color="auto"/>
          </w:divBdr>
          <w:divsChild>
            <w:div w:id="61363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22516">
      <w:bodyDiv w:val="1"/>
      <w:marLeft w:val="0"/>
      <w:marRight w:val="0"/>
      <w:marTop w:val="0"/>
      <w:marBottom w:val="0"/>
      <w:divBdr>
        <w:top w:val="none" w:sz="0" w:space="0" w:color="auto"/>
        <w:left w:val="none" w:sz="0" w:space="0" w:color="auto"/>
        <w:bottom w:val="none" w:sz="0" w:space="0" w:color="auto"/>
        <w:right w:val="none" w:sz="0" w:space="0" w:color="auto"/>
      </w:divBdr>
    </w:div>
    <w:div w:id="1559973036">
      <w:bodyDiv w:val="1"/>
      <w:marLeft w:val="0"/>
      <w:marRight w:val="0"/>
      <w:marTop w:val="0"/>
      <w:marBottom w:val="0"/>
      <w:divBdr>
        <w:top w:val="none" w:sz="0" w:space="0" w:color="auto"/>
        <w:left w:val="none" w:sz="0" w:space="0" w:color="auto"/>
        <w:bottom w:val="none" w:sz="0" w:space="0" w:color="auto"/>
        <w:right w:val="none" w:sz="0" w:space="0" w:color="auto"/>
      </w:divBdr>
      <w:divsChild>
        <w:div w:id="633099389">
          <w:marLeft w:val="0"/>
          <w:marRight w:val="0"/>
          <w:marTop w:val="0"/>
          <w:marBottom w:val="0"/>
          <w:divBdr>
            <w:top w:val="none" w:sz="0" w:space="0" w:color="auto"/>
            <w:left w:val="none" w:sz="0" w:space="0" w:color="auto"/>
            <w:bottom w:val="none" w:sz="0" w:space="0" w:color="auto"/>
            <w:right w:val="none" w:sz="0" w:space="0" w:color="auto"/>
          </w:divBdr>
          <w:divsChild>
            <w:div w:id="3295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047080">
      <w:bodyDiv w:val="1"/>
      <w:marLeft w:val="0"/>
      <w:marRight w:val="0"/>
      <w:marTop w:val="0"/>
      <w:marBottom w:val="0"/>
      <w:divBdr>
        <w:top w:val="none" w:sz="0" w:space="0" w:color="auto"/>
        <w:left w:val="none" w:sz="0" w:space="0" w:color="auto"/>
        <w:bottom w:val="none" w:sz="0" w:space="0" w:color="auto"/>
        <w:right w:val="none" w:sz="0" w:space="0" w:color="auto"/>
      </w:divBdr>
    </w:div>
    <w:div w:id="1648315598">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5571991">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452791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3884783">
      <w:bodyDiv w:val="1"/>
      <w:marLeft w:val="0"/>
      <w:marRight w:val="0"/>
      <w:marTop w:val="0"/>
      <w:marBottom w:val="0"/>
      <w:divBdr>
        <w:top w:val="none" w:sz="0" w:space="0" w:color="auto"/>
        <w:left w:val="none" w:sz="0" w:space="0" w:color="auto"/>
        <w:bottom w:val="none" w:sz="0" w:space="0" w:color="auto"/>
        <w:right w:val="none" w:sz="0" w:space="0" w:color="auto"/>
      </w:divBdr>
      <w:divsChild>
        <w:div w:id="1250772783">
          <w:marLeft w:val="0"/>
          <w:marRight w:val="0"/>
          <w:marTop w:val="0"/>
          <w:marBottom w:val="0"/>
          <w:divBdr>
            <w:top w:val="none" w:sz="0" w:space="0" w:color="auto"/>
            <w:left w:val="none" w:sz="0" w:space="0" w:color="auto"/>
            <w:bottom w:val="none" w:sz="0" w:space="0" w:color="auto"/>
            <w:right w:val="none" w:sz="0" w:space="0" w:color="auto"/>
          </w:divBdr>
          <w:divsChild>
            <w:div w:id="1941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44399006">
      <w:bodyDiv w:val="1"/>
      <w:marLeft w:val="0"/>
      <w:marRight w:val="0"/>
      <w:marTop w:val="0"/>
      <w:marBottom w:val="0"/>
      <w:divBdr>
        <w:top w:val="none" w:sz="0" w:space="0" w:color="auto"/>
        <w:left w:val="none" w:sz="0" w:space="0" w:color="auto"/>
        <w:bottom w:val="none" w:sz="0" w:space="0" w:color="auto"/>
        <w:right w:val="none" w:sz="0" w:space="0" w:color="auto"/>
      </w:divBdr>
    </w:div>
    <w:div w:id="1863518255">
      <w:bodyDiv w:val="1"/>
      <w:marLeft w:val="0"/>
      <w:marRight w:val="0"/>
      <w:marTop w:val="0"/>
      <w:marBottom w:val="0"/>
      <w:divBdr>
        <w:top w:val="none" w:sz="0" w:space="0" w:color="auto"/>
        <w:left w:val="none" w:sz="0" w:space="0" w:color="auto"/>
        <w:bottom w:val="none" w:sz="0" w:space="0" w:color="auto"/>
        <w:right w:val="none" w:sz="0" w:space="0" w:color="auto"/>
      </w:divBdr>
    </w:div>
    <w:div w:id="1919093576">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671370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0912837">
      <w:bodyDiv w:val="1"/>
      <w:marLeft w:val="0"/>
      <w:marRight w:val="0"/>
      <w:marTop w:val="0"/>
      <w:marBottom w:val="0"/>
      <w:divBdr>
        <w:top w:val="none" w:sz="0" w:space="0" w:color="auto"/>
        <w:left w:val="none" w:sz="0" w:space="0" w:color="auto"/>
        <w:bottom w:val="none" w:sz="0" w:space="0" w:color="auto"/>
        <w:right w:val="none" w:sz="0" w:space="0" w:color="auto"/>
      </w:divBdr>
    </w:div>
    <w:div w:id="2035302411">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4989736">
      <w:bodyDiv w:val="1"/>
      <w:marLeft w:val="0"/>
      <w:marRight w:val="0"/>
      <w:marTop w:val="0"/>
      <w:marBottom w:val="0"/>
      <w:divBdr>
        <w:top w:val="none" w:sz="0" w:space="0" w:color="auto"/>
        <w:left w:val="none" w:sz="0" w:space="0" w:color="auto"/>
        <w:bottom w:val="none" w:sz="0" w:space="0" w:color="auto"/>
        <w:right w:val="none" w:sz="0" w:space="0" w:color="auto"/>
      </w:divBdr>
      <w:divsChild>
        <w:div w:id="293366378">
          <w:marLeft w:val="0"/>
          <w:marRight w:val="0"/>
          <w:marTop w:val="0"/>
          <w:marBottom w:val="0"/>
          <w:divBdr>
            <w:top w:val="none" w:sz="0" w:space="0" w:color="auto"/>
            <w:left w:val="none" w:sz="0" w:space="0" w:color="auto"/>
            <w:bottom w:val="none" w:sz="0" w:space="0" w:color="auto"/>
            <w:right w:val="none" w:sz="0" w:space="0" w:color="auto"/>
          </w:divBdr>
          <w:divsChild>
            <w:div w:id="178206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91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195ACD-9A4F-48D9-9353-E4F722F952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7170</Words>
  <Characters>40517</Characters>
  <Application>Microsoft Office Word</Application>
  <DocSecurity>0</DocSecurity>
  <Lines>337</Lines>
  <Paragraphs>95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AlQahtani</cp:lastModifiedBy>
  <cp:revision>2</cp:revision>
  <cp:lastPrinted>2025-11-20T23:25:00Z</cp:lastPrinted>
  <dcterms:created xsi:type="dcterms:W3CDTF">2025-11-21T00:57:00Z</dcterms:created>
  <dcterms:modified xsi:type="dcterms:W3CDTF">2025-11-21T00:57:00Z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