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bidi w:val="1"/>
        <w:spacing w:lineRule="auto" w:line="264" w:before="0" w:after="120"/>
        <w:ind w:hanging="283"/>
        <w:jc w:val="left"/>
        <w:rPr>
          <w:rFonts w:ascii="Times New Roman" w:hAnsi="Times New Roman" w:cs="Traditional Arabic"/>
          <w:b/>
          <w:bCs/>
          <w:color w:themeColor="text2" w:themeTint="99" w:val="548DD4"/>
          <w:sz w:val="24"/>
          <w:szCs w:val="24"/>
        </w:rPr>
      </w:pPr>
      <w:r>
        <w:rPr>
          <w:rFonts w:cs="Traditional Arabic"/>
          <w:b/>
          <w:bCs/>
          <w:color w:themeColor="text2" w:themeTint="99" w:val="548DD4"/>
          <w:sz w:val="24"/>
          <w:szCs w:val="24"/>
          <w:rtl w:val="true"/>
        </w:rPr>
        <w:drawing>
          <wp:anchor distT="0" distB="0" distL="114300" distR="114300" simplePos="0" relativeHeight="61" behindDoc="0" locked="0" layoutInCell="0" allowOverlap="1">
            <wp:simplePos x="0" y="0"/>
            <wp:positionH relativeFrom="margin">
              <wp:posOffset>-99060</wp:posOffset>
            </wp:positionH>
            <wp:positionV relativeFrom="margin">
              <wp:posOffset>-342900</wp:posOffset>
            </wp:positionV>
            <wp:extent cx="1516380" cy="666115"/>
            <wp:effectExtent l="0" t="0" r="0" b="0"/>
            <wp:wrapSquare wrapText="bothSides"/>
            <wp:docPr id="1" name="image1.png" descr="Image: 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mage: image1.png"/>
                    <pic:cNvPicPr>
                      <a:picLocks noChangeAspect="1" noChangeArrowheads="1"/>
                    </pic:cNvPicPr>
                  </pic:nvPicPr>
                  <pic:blipFill>
                    <a:blip r:embed="rId2"/>
                    <a:stretch>
                      <a:fillRect/>
                    </a:stretch>
                  </pic:blipFill>
                  <pic:spPr bwMode="auto">
                    <a:xfrm>
                      <a:off x="0" y="0"/>
                      <a:ext cx="1516380" cy="666115"/>
                    </a:xfrm>
                    <a:prstGeom prst="rect">
                      <a:avLst/>
                    </a:prstGeom>
                    <a:noFill/>
                  </pic:spPr>
                </pic:pic>
              </a:graphicData>
            </a:graphic>
          </wp:anchor>
        </w:drawing>
      </w:r>
    </w:p>
    <w:p>
      <w:pPr>
        <w:pStyle w:val="Normal"/>
        <w:widowControl/>
        <w:bidi w:val="1"/>
        <w:spacing w:lineRule="auto" w:line="264" w:before="0" w:after="120"/>
        <w:jc w:val="left"/>
        <w:rPr>
          <w:rFonts w:ascii="Times New Roman" w:hAnsi="Times New Roman" w:cs="Traditional Arabic"/>
          <w:b/>
          <w:bCs/>
          <w:color w:themeColor="text2" w:themeTint="99" w:val="548DD4"/>
          <w:sz w:val="24"/>
          <w:szCs w:val="24"/>
        </w:rPr>
      </w:pPr>
      <w:r>
        <w:rPr>
          <w:rFonts w:cs="Traditional Arabic"/>
          <w:b/>
          <w:bCs/>
          <w:color w:themeColor="text2" w:themeTint="99" w:val="548DD4"/>
          <w:sz w:val="24"/>
          <w:szCs w:val="24"/>
          <w:rtl w:val="true"/>
        </w:rPr>
      </w:r>
    </w:p>
    <w:p>
      <w:pPr>
        <w:pStyle w:val="NormalWeb"/>
        <w:widowControl/>
        <w:bidi w:val="1"/>
        <w:spacing w:lineRule="auto" w:line="264" w:beforeAutospacing="0" w:before="0" w:afterAutospacing="0" w:after="120"/>
        <w:ind w:right="-270"/>
        <w:jc w:val="left"/>
        <w:rPr>
          <w:rFonts w:ascii="Times New Roman" w:hAnsi="Times New Roman" w:cs="Traditional Arabic"/>
          <w:b/>
          <w:bCs/>
          <w:color w:val="0000FF"/>
          <w:sz w:val="24"/>
          <w:szCs w:val="24"/>
        </w:rPr>
      </w:pPr>
      <w:r>
        <w:rPr>
          <w:rFonts w:cs="Traditional Arabic"/>
          <w:b/>
          <w:bCs/>
          <w:color w:val="0000FF"/>
          <w:sz w:val="24"/>
          <w:szCs w:val="24"/>
          <w:rtl w:val="true"/>
        </w:rPr>
      </w:r>
    </w:p>
    <w:p>
      <w:pPr>
        <w:pStyle w:val="Normal"/>
        <w:widowControl/>
        <w:bidi w:val="1"/>
        <w:spacing w:lineRule="auto" w:line="264" w:before="0" w:after="120"/>
        <w:jc w:val="left"/>
        <w:rPr/>
      </w:pPr>
      <w:r>
        <w:rPr>
          <w:rFonts w:eastAsia="Times New Roman" w:cs="Traditional Arabic"/>
          <w:b/>
          <w:bCs/>
          <w:sz w:val="30"/>
          <w:szCs w:val="24"/>
          <w:rtl w:val="true"/>
        </w:rPr>
        <w:t xml:space="preserve"> </w:t>
      </w:r>
    </w:p>
    <w:p>
      <w:pPr>
        <w:pStyle w:val="Normal"/>
        <w:widowControl/>
        <w:bidi w:val="1"/>
        <w:spacing w:lineRule="auto" w:line="264" w:before="0" w:after="120"/>
        <w:jc w:val="left"/>
        <w:rPr>
          <w:rFonts w:ascii="Times New Roman" w:hAnsi="Times New Roman" w:cs="Traditional Arabic"/>
          <w:sz w:val="24"/>
          <w:szCs w:val="24"/>
        </w:rPr>
      </w:pPr>
      <w:r>
        <w:rPr>
          <w:rFonts w:cs="Traditional Arabic"/>
          <w:sz w:val="24"/>
          <w:szCs w:val="24"/>
          <w:rtl w:val="true"/>
        </w:rPr>
      </w:r>
    </w:p>
    <w:p>
      <w:pPr>
        <w:pStyle w:val="NormalWeb"/>
        <w:widowControl/>
        <w:bidi w:val="1"/>
        <w:spacing w:lineRule="auto" w:line="264" w:beforeAutospacing="0" w:before="0" w:afterAutospacing="0" w:after="120"/>
        <w:ind w:right="-270"/>
        <w:jc w:val="left"/>
        <w:rPr>
          <w:rFonts w:ascii="Times New Roman" w:hAnsi="Times New Roman" w:cs="Traditional Arabic"/>
          <w:b/>
          <w:bCs/>
          <w:color w:val="0000FF"/>
          <w:sz w:val="24"/>
          <w:szCs w:val="24"/>
          <w:lang w:bidi="ar-JO"/>
        </w:rPr>
      </w:pPr>
      <w:r>
        <w:rPr>
          <w:rFonts w:cs="Traditional Arabic"/>
          <w:b/>
          <w:bCs/>
          <w:color w:val="0000FF"/>
          <w:sz w:val="24"/>
          <w:szCs w:val="24"/>
          <w:rtl w:val="true"/>
          <w:lang w:bidi="ar-JO"/>
        </w:rPr>
      </w:r>
    </w:p>
    <w:p>
      <w:pPr>
        <w:pStyle w:val="BodyText"/>
        <w:widowControl/>
        <w:bidi w:val="1"/>
        <w:spacing w:lineRule="auto" w:line="264" w:beforeAutospacing="0" w:before="0" w:afterAutospacing="0" w:after="120"/>
        <w:ind w:right="-270"/>
        <w:jc w:val="left"/>
        <w:rPr/>
      </w:pPr>
      <w:r>
        <w:rPr>
          <w:rStyle w:val="Strong"/>
          <w:rFonts w:ascii="Times New Roman" w:hAnsi="Times New Roman" w:eastAsia="Times New Roman"/>
          <w:color w:val="0070C0"/>
          <w:sz w:val="30"/>
          <w:szCs w:val="24"/>
          <w:rtl w:val="true"/>
        </w:rPr>
        <w:t xml:space="preserve">تحليل المشاعر في الشعر العربي من الجاهلية إلى العصر الحديث من خلال تطوير نموذج </w:t>
      </w:r>
      <w:r>
        <w:rPr>
          <w:rStyle w:val="Strong"/>
          <w:rFonts w:eastAsia="Times New Roman" w:cs="Traditional Arabic"/>
          <w:color w:val="0070C0"/>
          <w:sz w:val="30"/>
          <w:szCs w:val="24"/>
        </w:rPr>
        <w:t>AraPoemBERT</w:t>
      </w:r>
      <w:r>
        <w:rPr>
          <w:rStyle w:val="Strong"/>
          <w:rFonts w:eastAsia="Times New Roman" w:cs="Traditional Arabic"/>
          <w:color w:val="0070C0"/>
          <w:sz w:val="30"/>
          <w:szCs w:val="24"/>
          <w:rtl w:val="true"/>
        </w:rPr>
        <w:t xml:space="preserve"> </w:t>
      </w:r>
      <w:r>
        <w:rPr>
          <w:rStyle w:val="Strong"/>
          <w:rFonts w:ascii="Times New Roman" w:hAnsi="Times New Roman" w:eastAsia="Times New Roman"/>
          <w:color w:val="0070C0"/>
          <w:sz w:val="30"/>
          <w:szCs w:val="24"/>
          <w:rtl w:val="true"/>
        </w:rPr>
        <w:t>لتمييز التأثيرات الزمنية والثقافية</w:t>
      </w:r>
    </w:p>
    <w:p>
      <w:pPr>
        <w:pStyle w:val="BodyText"/>
        <w:widowControl/>
        <w:bidi w:val="1"/>
        <w:spacing w:lineRule="auto" w:line="264" w:beforeAutospacing="0" w:before="0" w:afterAutospacing="0" w:after="120"/>
        <w:ind w:right="-270"/>
        <w:jc w:val="left"/>
        <w:rPr>
          <w:rFonts w:ascii="Times New Roman" w:hAnsi="Times New Roman" w:cs="Traditional Arabic"/>
          <w:sz w:val="24"/>
          <w:szCs w:val="24"/>
        </w:rPr>
      </w:pPr>
      <w:r>
        <w:rPr>
          <w:rFonts w:cs="Traditional Arabic"/>
          <w:sz w:val="24"/>
          <w:szCs w:val="24"/>
          <w:rtl w:val="true"/>
        </w:rPr>
      </w:r>
    </w:p>
    <w:p>
      <w:pPr>
        <w:pStyle w:val="NormalWeb"/>
        <w:widowControl/>
        <w:bidi w:val="1"/>
        <w:spacing w:lineRule="auto" w:line="264" w:beforeAutospacing="0" w:before="0" w:afterAutospacing="0" w:after="120"/>
        <w:ind w:right="-270"/>
        <w:jc w:val="left"/>
        <w:rPr>
          <w:rFonts w:ascii="Times New Roman" w:hAnsi="Times New Roman" w:cs="Traditional Arabic"/>
          <w:sz w:val="24"/>
          <w:szCs w:val="24"/>
        </w:rPr>
      </w:pPr>
      <w:r>
        <w:rPr>
          <w:rFonts w:cs="Traditional Arabic"/>
          <w:sz w:val="24"/>
          <w:szCs w:val="24"/>
          <w:rtl w:val="true"/>
        </w:rPr>
      </w:r>
    </w:p>
    <w:p>
      <w:pPr>
        <w:pStyle w:val="Normal"/>
        <w:widowControl/>
        <w:bidi w:val="1"/>
        <w:spacing w:lineRule="auto" w:line="264" w:before="0" w:after="120"/>
        <w:ind w:left="533"/>
        <w:jc w:val="left"/>
        <w:rPr>
          <w:rFonts w:ascii="Times New Roman" w:hAnsi="Times New Roman" w:cs="Traditional Arabic"/>
          <w:sz w:val="24"/>
          <w:szCs w:val="24"/>
        </w:rPr>
      </w:pPr>
      <w:r>
        <w:rPr>
          <w:rFonts w:cs="Traditional Arabic"/>
          <w:sz w:val="24"/>
          <w:szCs w:val="24"/>
          <w:rtl w:val="true"/>
        </w:rPr>
      </w:r>
    </w:p>
    <w:p>
      <w:pPr>
        <w:pStyle w:val="Normal"/>
        <w:widowControl/>
        <w:bidi w:val="1"/>
        <w:spacing w:lineRule="auto" w:line="264" w:before="0" w:after="120"/>
        <w:ind w:hanging="340" w:left="534"/>
        <w:jc w:val="left"/>
        <w:rPr>
          <w:rFonts w:ascii="Times New Roman" w:hAnsi="Times New Roman" w:cs="Traditional Arabic"/>
          <w:sz w:val="24"/>
          <w:szCs w:val="24"/>
        </w:rPr>
      </w:pPr>
      <w:r>
        <w:rPr>
          <w:rFonts w:cs="Traditional Arabic"/>
          <w:sz w:val="24"/>
          <w:szCs w:val="24"/>
          <w:rtl w:val="true"/>
        </w:rPr>
      </w:r>
    </w:p>
    <w:p>
      <w:pPr>
        <w:pStyle w:val="BodyText"/>
        <w:widowControl/>
        <w:bidi w:val="1"/>
        <w:spacing w:lineRule="auto" w:line="264" w:beforeAutospacing="0" w:before="0" w:afterAutospacing="0" w:after="120"/>
        <w:ind w:right="-270"/>
        <w:jc w:val="right"/>
        <w:rPr/>
      </w:pPr>
      <w:r>
        <w:rPr>
          <w:rFonts w:eastAsia="Times New Roman" w:cs="Traditional Arabic"/>
          <w:b/>
          <w:bCs/>
          <w:color w:val="0070C0"/>
          <w:sz w:val="22"/>
          <w:szCs w:val="24"/>
        </w:rPr>
        <w:t>Sentiment Analysis in Arabic Poetry from the Pre-Islamic Era to the Modern Age through the Development of AraPoemBERT to Distinguish Temporal and Cultural Influences</w:t>
      </w:r>
    </w:p>
    <w:p>
      <w:pPr>
        <w:pStyle w:val="NormalWeb"/>
        <w:widowControl/>
        <w:bidi w:val="1"/>
        <w:spacing w:lineRule="auto" w:line="264" w:beforeAutospacing="0" w:before="0" w:afterAutospacing="0" w:after="120"/>
        <w:ind w:right="-270"/>
        <w:jc w:val="right"/>
        <w:rPr/>
      </w:pPr>
      <w:r>
        <w:rPr>
          <w:rFonts w:eastAsia="Times New Roman" w:cs="Traditional Arabic"/>
          <w:b/>
          <w:color w:val="173D63"/>
          <w:sz w:val="22"/>
        </w:rPr>
        <w:t>Doctor of Philosophy (PhD) in Information Technology</w:t>
      </w:r>
    </w:p>
    <w:p>
      <w:pPr>
        <w:pStyle w:val="NormalWeb"/>
        <w:widowControl/>
        <w:bidi w:val="1"/>
        <w:spacing w:lineRule="auto" w:line="264" w:beforeAutospacing="0" w:before="0" w:afterAutospacing="0" w:after="120"/>
        <w:ind w:right="-270"/>
        <w:jc w:val="right"/>
        <w:rPr>
          <w:rFonts w:ascii="Times New Roman" w:hAnsi="Times New Roman" w:cs="Traditional Arabic"/>
          <w:sz w:val="24"/>
          <w:szCs w:val="24"/>
        </w:rPr>
      </w:pPr>
      <w:r>
        <w:rPr>
          <w:rFonts w:cs="Traditional Arabic"/>
          <w:sz w:val="24"/>
          <w:szCs w:val="24"/>
          <w:rtl w:val="true"/>
        </w:rPr>
      </w:r>
    </w:p>
    <w:p>
      <w:pPr>
        <w:pStyle w:val="NormalWeb"/>
        <w:widowControl/>
        <w:bidi w:val="1"/>
        <w:spacing w:lineRule="auto" w:line="264" w:beforeAutospacing="0" w:before="0" w:afterAutospacing="0" w:after="120"/>
        <w:ind w:right="-270"/>
        <w:jc w:val="left"/>
        <w:rPr>
          <w:rFonts w:ascii="Times New Roman" w:hAnsi="Times New Roman" w:cs="Traditional Arabic"/>
          <w:sz w:val="24"/>
          <w:szCs w:val="24"/>
        </w:rPr>
      </w:pPr>
      <w:r>
        <w:rPr>
          <w:rFonts w:cs="Traditional Arabic"/>
          <w:sz w:val="24"/>
          <w:szCs w:val="24"/>
          <w:rtl w:val="true"/>
        </w:rPr>
      </w:r>
    </w:p>
    <w:p>
      <w:pPr>
        <w:pStyle w:val="NormalWeb"/>
        <w:widowControl/>
        <w:bidi w:val="1"/>
        <w:spacing w:lineRule="auto" w:line="264" w:beforeAutospacing="0" w:before="0" w:afterAutospacing="0" w:after="120"/>
        <w:ind w:right="-270"/>
        <w:jc w:val="left"/>
        <w:rPr>
          <w:rFonts w:ascii="Times New Roman" w:hAnsi="Times New Roman" w:cs="Traditional Arabic"/>
          <w:sz w:val="24"/>
          <w:szCs w:val="24"/>
        </w:rPr>
      </w:pPr>
      <w:r>
        <w:rPr>
          <w:rFonts w:cs="Traditional Arabic"/>
          <w:sz w:val="24"/>
          <w:szCs w:val="24"/>
          <w:rtl w:val="true"/>
        </w:rPr>
      </w:r>
    </w:p>
    <w:p>
      <w:pPr>
        <w:pStyle w:val="NormalWeb"/>
        <w:widowControl/>
        <w:bidi w:val="1"/>
        <w:spacing w:lineRule="auto" w:line="264" w:beforeAutospacing="0" w:before="0" w:afterAutospacing="0" w:after="120"/>
        <w:ind w:right="-270"/>
        <w:jc w:val="left"/>
        <w:rPr>
          <w:rFonts w:ascii="Times New Roman" w:hAnsi="Times New Roman" w:cs="Traditional Arabic"/>
          <w:b/>
          <w:bCs/>
          <w:color w:val="0070C0"/>
          <w:sz w:val="24"/>
          <w:szCs w:val="24"/>
        </w:rPr>
      </w:pPr>
      <w:r>
        <w:rPr>
          <w:rFonts w:cs="Traditional Arabic"/>
          <w:b/>
          <w:bCs/>
          <w:color w:val="0070C0"/>
          <w:sz w:val="24"/>
          <w:szCs w:val="24"/>
          <w:rtl w:val="true"/>
        </w:rPr>
      </w:r>
    </w:p>
    <w:tbl>
      <w:tblPr>
        <w:tblStyle w:val="TableGrid"/>
        <w:bidiVisual w:val="true"/>
        <w:tblW w:w="7807"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1758"/>
        <w:gridCol w:w="288"/>
        <w:gridCol w:w="5761"/>
      </w:tblGrid>
      <w:tr>
        <w:trPr>
          <w:tblHeader w:val="true"/>
        </w:trPr>
        <w:tc>
          <w:tcPr>
            <w:tcW w:w="1758" w:type="dxa"/>
            <w:tcBorders>
              <w:top w:val="nil"/>
              <w:left w:val="nil"/>
              <w:bottom w:val="nil"/>
              <w:right w:val="nil"/>
            </w:tcBorders>
            <w:shd w:fill="1F4E78" w:val="clear"/>
            <w:vAlign w:val="center"/>
          </w:tcPr>
          <w:p>
            <w:pPr>
              <w:pStyle w:val="NormalWeb"/>
              <w:widowControl/>
              <w:suppressAutoHyphens w:val="true"/>
              <w:bidi w:val="1"/>
              <w:spacing w:lineRule="auto" w:line="240" w:before="0" w:after="0"/>
              <w:ind w:right="-270"/>
              <w:jc w:val="left"/>
              <w:rPr/>
            </w:pPr>
            <w:r>
              <w:rPr>
                <w:rFonts w:ascii="Times New Roman" w:hAnsi="Times New Roman" w:eastAsia="Times New Roman"/>
                <w:b/>
                <w:b/>
                <w:bCs/>
                <w:color w:val="FFFFFF"/>
                <w:kern w:val="0"/>
                <w:sz w:val="22"/>
                <w:szCs w:val="22"/>
                <w:rtl w:val="true"/>
                <w:lang w:val="en-US" w:eastAsia="en-US" w:bidi="ar-SA"/>
              </w:rPr>
              <w:t>اسم الباحث</w:t>
            </w:r>
          </w:p>
        </w:tc>
        <w:tc>
          <w:tcPr>
            <w:tcW w:w="288" w:type="dxa"/>
            <w:tcBorders>
              <w:top w:val="nil"/>
              <w:left w:val="nil"/>
              <w:bottom w:val="nil"/>
              <w:right w:val="nil"/>
            </w:tcBorders>
            <w:shd w:fill="1F4E78" w:val="clear"/>
            <w:vAlign w:val="center"/>
          </w:tcPr>
          <w:p>
            <w:pPr>
              <w:pStyle w:val="NormalWeb"/>
              <w:widowControl/>
              <w:suppressAutoHyphens w:val="true"/>
              <w:bidi w:val="1"/>
              <w:spacing w:lineRule="auto" w:line="240" w:before="0" w:after="0"/>
              <w:ind w:right="-270"/>
              <w:jc w:val="left"/>
              <w:rPr/>
            </w:pPr>
            <w:r>
              <w:rPr>
                <w:rFonts w:eastAsia="Times New Roman" w:cs="Traditional Arabic"/>
                <w:b/>
                <w:bCs/>
                <w:color w:val="FFFFFF"/>
                <w:kern w:val="0"/>
                <w:sz w:val="22"/>
                <w:szCs w:val="22"/>
                <w:rtl w:val="true"/>
                <w:lang w:val="en-US" w:eastAsia="en-US" w:bidi="ar-SA"/>
              </w:rPr>
              <w:t>:</w:t>
            </w:r>
          </w:p>
        </w:tc>
        <w:tc>
          <w:tcPr>
            <w:tcW w:w="5761" w:type="dxa"/>
            <w:tcBorders>
              <w:top w:val="nil"/>
              <w:left w:val="nil"/>
              <w:bottom w:val="nil"/>
              <w:right w:val="nil"/>
            </w:tcBorders>
            <w:shd w:fill="1F4E78" w:val="clear"/>
            <w:vAlign w:val="center"/>
          </w:tcPr>
          <w:p>
            <w:pPr>
              <w:pStyle w:val="NormalWeb"/>
              <w:widowControl/>
              <w:suppressAutoHyphens w:val="true"/>
              <w:bidi w:val="1"/>
              <w:spacing w:lineRule="auto" w:line="240" w:before="0" w:after="0"/>
              <w:ind w:right="-270"/>
              <w:jc w:val="left"/>
              <w:rPr/>
            </w:pPr>
            <w:r>
              <w:rPr>
                <w:rFonts w:ascii="Times New Roman" w:hAnsi="Times New Roman" w:eastAsia="Times New Roman"/>
                <w:b/>
                <w:b/>
                <w:bCs/>
                <w:color w:val="FFFFFF"/>
                <w:kern w:val="0"/>
                <w:sz w:val="22"/>
                <w:szCs w:val="22"/>
                <w:rtl w:val="true"/>
                <w:lang w:val="en-US" w:eastAsia="en-US" w:bidi="ar-SA"/>
              </w:rPr>
              <w:t>عبد العزيز محمد الشمران</w:t>
            </w:r>
          </w:p>
        </w:tc>
      </w:tr>
      <w:tr>
        <w:trPr/>
        <w:tc>
          <w:tcPr>
            <w:tcW w:w="1758" w:type="dxa"/>
            <w:tcBorders>
              <w:top w:val="nil"/>
              <w:left w:val="nil"/>
              <w:bottom w:val="nil"/>
              <w:right w:val="nil"/>
            </w:tcBorders>
            <w:vAlign w:val="center"/>
          </w:tcPr>
          <w:p>
            <w:pPr>
              <w:pStyle w:val="NormalWeb"/>
              <w:widowControl/>
              <w:suppressAutoHyphens w:val="true"/>
              <w:bidi w:val="1"/>
              <w:spacing w:lineRule="auto" w:line="240" w:before="0" w:after="0"/>
              <w:ind w:right="-270"/>
              <w:jc w:val="left"/>
              <w:rPr/>
            </w:pPr>
            <w:r>
              <w:rPr>
                <w:rFonts w:ascii="Times New Roman" w:hAnsi="Times New Roman" w:eastAsia="Times New Roman"/>
                <w:b/>
                <w:b/>
                <w:bCs/>
                <w:color w:themeColor="text1" w:val="000000"/>
                <w:kern w:val="0"/>
                <w:sz w:val="22"/>
                <w:szCs w:val="22"/>
                <w:rtl w:val="true"/>
                <w:lang w:val="en-US" w:eastAsia="en-US" w:bidi="ar-SA"/>
              </w:rPr>
              <w:t>الرقم الاكاديمي</w:t>
            </w:r>
          </w:p>
        </w:tc>
        <w:tc>
          <w:tcPr>
            <w:tcW w:w="288" w:type="dxa"/>
            <w:tcBorders>
              <w:top w:val="nil"/>
              <w:left w:val="nil"/>
              <w:bottom w:val="nil"/>
              <w:right w:val="nil"/>
            </w:tcBorders>
            <w:vAlign w:val="center"/>
          </w:tcPr>
          <w:p>
            <w:pPr>
              <w:pStyle w:val="NormalWeb"/>
              <w:widowControl/>
              <w:suppressAutoHyphens w:val="true"/>
              <w:bidi w:val="1"/>
              <w:spacing w:lineRule="auto" w:line="240" w:before="0" w:after="0"/>
              <w:ind w:right="-270"/>
              <w:jc w:val="left"/>
              <w:rPr/>
            </w:pPr>
            <w:r>
              <w:rPr>
                <w:rFonts w:eastAsia="Times New Roman" w:cs="Traditional Arabic"/>
                <w:b w:val="false"/>
                <w:bCs/>
                <w:color w:themeColor="text1" w:val="000000"/>
                <w:kern w:val="0"/>
                <w:sz w:val="22"/>
                <w:szCs w:val="22"/>
                <w:rtl w:val="true"/>
                <w:lang w:val="en-US" w:eastAsia="en-US" w:bidi="ar-SA"/>
              </w:rPr>
              <w:t>:</w:t>
            </w:r>
          </w:p>
        </w:tc>
        <w:tc>
          <w:tcPr>
            <w:tcW w:w="5761" w:type="dxa"/>
            <w:tcBorders>
              <w:top w:val="nil"/>
              <w:left w:val="nil"/>
              <w:bottom w:val="nil"/>
              <w:right w:val="nil"/>
            </w:tcBorders>
            <w:vAlign w:val="center"/>
          </w:tcPr>
          <w:p>
            <w:pPr>
              <w:pStyle w:val="NormalWeb"/>
              <w:widowControl/>
              <w:suppressAutoHyphens w:val="true"/>
              <w:bidi w:val="1"/>
              <w:spacing w:lineRule="auto" w:line="240" w:before="0" w:after="0"/>
              <w:ind w:right="-270"/>
              <w:jc w:val="left"/>
              <w:rPr/>
            </w:pPr>
            <w:r>
              <w:rPr>
                <w:rFonts w:eastAsia="Times New Roman" w:cs="Traditional Arabic"/>
                <w:b w:val="false"/>
                <w:bCs/>
                <w:color w:val="0000FF"/>
                <w:kern w:val="0"/>
                <w:sz w:val="22"/>
                <w:szCs w:val="22"/>
                <w:lang w:val="en-US" w:eastAsia="en-US" w:bidi="ar-SA"/>
              </w:rPr>
              <w:t>241001534</w:t>
            </w:r>
          </w:p>
        </w:tc>
      </w:tr>
      <w:tr>
        <w:trPr/>
        <w:tc>
          <w:tcPr>
            <w:tcW w:w="1758" w:type="dxa"/>
            <w:tcBorders>
              <w:top w:val="nil"/>
              <w:left w:val="nil"/>
              <w:bottom w:val="nil"/>
              <w:right w:val="nil"/>
            </w:tcBorders>
            <w:vAlign w:val="center"/>
          </w:tcPr>
          <w:p>
            <w:pPr>
              <w:pStyle w:val="NormalWeb"/>
              <w:widowControl/>
              <w:suppressAutoHyphens w:val="true"/>
              <w:bidi w:val="1"/>
              <w:spacing w:lineRule="auto" w:line="240" w:before="0" w:after="0"/>
              <w:ind w:right="-270"/>
              <w:jc w:val="left"/>
              <w:rPr/>
            </w:pPr>
            <w:r>
              <w:rPr>
                <w:rFonts w:ascii="Times New Roman" w:hAnsi="Times New Roman" w:eastAsia="Times New Roman"/>
                <w:b/>
                <w:b/>
                <w:bCs/>
                <w:color w:themeColor="text1" w:val="000000"/>
                <w:kern w:val="0"/>
                <w:sz w:val="22"/>
                <w:szCs w:val="22"/>
                <w:rtl w:val="true"/>
                <w:lang w:val="en-US" w:eastAsia="en-US" w:bidi="ar-SA"/>
              </w:rPr>
              <w:t>الكلية</w:t>
            </w:r>
          </w:p>
        </w:tc>
        <w:tc>
          <w:tcPr>
            <w:tcW w:w="288" w:type="dxa"/>
            <w:tcBorders>
              <w:top w:val="nil"/>
              <w:left w:val="nil"/>
              <w:bottom w:val="nil"/>
              <w:right w:val="nil"/>
            </w:tcBorders>
            <w:vAlign w:val="center"/>
          </w:tcPr>
          <w:p>
            <w:pPr>
              <w:pStyle w:val="NormalWeb"/>
              <w:widowControl/>
              <w:suppressAutoHyphens w:val="true"/>
              <w:bidi w:val="1"/>
              <w:spacing w:lineRule="auto" w:line="240" w:before="0" w:after="0"/>
              <w:ind w:right="-270"/>
              <w:jc w:val="left"/>
              <w:rPr/>
            </w:pPr>
            <w:r>
              <w:rPr>
                <w:rFonts w:eastAsia="Times New Roman" w:cs="Traditional Arabic"/>
                <w:b w:val="false"/>
                <w:bCs/>
                <w:color w:themeColor="text1" w:val="000000"/>
                <w:kern w:val="0"/>
                <w:sz w:val="22"/>
                <w:szCs w:val="22"/>
                <w:rtl w:val="true"/>
                <w:lang w:val="en-US" w:eastAsia="en-US" w:bidi="ar-SA"/>
              </w:rPr>
              <w:t>:</w:t>
            </w:r>
          </w:p>
        </w:tc>
        <w:tc>
          <w:tcPr>
            <w:tcW w:w="5761" w:type="dxa"/>
            <w:tcBorders>
              <w:top w:val="nil"/>
              <w:left w:val="nil"/>
              <w:bottom w:val="nil"/>
              <w:right w:val="nil"/>
            </w:tcBorders>
            <w:vAlign w:val="center"/>
          </w:tcPr>
          <w:p>
            <w:pPr>
              <w:pStyle w:val="NormalWeb"/>
              <w:widowControl/>
              <w:suppressAutoHyphens w:val="true"/>
              <w:bidi w:val="1"/>
              <w:spacing w:lineRule="auto" w:line="240" w:before="0" w:after="0"/>
              <w:ind w:right="-270"/>
              <w:jc w:val="left"/>
              <w:rPr/>
            </w:pPr>
            <w:r>
              <w:rPr>
                <w:rFonts w:ascii="Times New Roman" w:hAnsi="Times New Roman" w:eastAsia="Times New Roman"/>
                <w:b/>
                <w:b/>
                <w:bCs/>
                <w:color w:val="0000FF"/>
                <w:kern w:val="0"/>
                <w:sz w:val="22"/>
                <w:szCs w:val="22"/>
                <w:rtl w:val="true"/>
                <w:lang w:val="en-US" w:eastAsia="en-US" w:bidi="ar-SA"/>
              </w:rPr>
              <w:t>تقنية معلومات</w:t>
            </w:r>
          </w:p>
        </w:tc>
      </w:tr>
      <w:tr>
        <w:trPr/>
        <w:tc>
          <w:tcPr>
            <w:tcW w:w="1758" w:type="dxa"/>
            <w:tcBorders>
              <w:top w:val="nil"/>
              <w:left w:val="nil"/>
              <w:bottom w:val="nil"/>
              <w:right w:val="nil"/>
            </w:tcBorders>
            <w:vAlign w:val="center"/>
          </w:tcPr>
          <w:p>
            <w:pPr>
              <w:pStyle w:val="NormalWeb"/>
              <w:widowControl/>
              <w:suppressAutoHyphens w:val="true"/>
              <w:bidi w:val="1"/>
              <w:spacing w:lineRule="auto" w:line="240" w:before="0" w:after="0"/>
              <w:ind w:right="-270"/>
              <w:jc w:val="left"/>
              <w:rPr>
                <w:rFonts w:ascii="Times New Roman" w:hAnsi="Times New Roman" w:cs="Traditional Arabic"/>
                <w:b/>
                <w:bCs/>
                <w:color w:themeColor="text1" w:val="000000"/>
                <w:kern w:val="0"/>
                <w:sz w:val="24"/>
                <w:szCs w:val="24"/>
                <w:lang w:val="en-US" w:eastAsia="en-US" w:bidi="ar-SA"/>
              </w:rPr>
            </w:pPr>
            <w:r>
              <w:rPr>
                <w:rFonts w:cs="Traditional Arabic"/>
                <w:b/>
                <w:bCs/>
                <w:color w:themeColor="text1" w:val="000000"/>
                <w:kern w:val="0"/>
                <w:sz w:val="24"/>
                <w:szCs w:val="24"/>
                <w:rtl w:val="true"/>
                <w:lang w:val="en-US" w:eastAsia="en-US" w:bidi="ar-SA"/>
              </w:rPr>
            </w:r>
          </w:p>
        </w:tc>
        <w:tc>
          <w:tcPr>
            <w:tcW w:w="288" w:type="dxa"/>
            <w:tcBorders>
              <w:top w:val="nil"/>
              <w:left w:val="nil"/>
              <w:bottom w:val="nil"/>
              <w:right w:val="nil"/>
            </w:tcBorders>
            <w:vAlign w:val="center"/>
          </w:tcPr>
          <w:p>
            <w:pPr>
              <w:pStyle w:val="NormalWeb"/>
              <w:widowControl/>
              <w:suppressAutoHyphens w:val="true"/>
              <w:bidi w:val="1"/>
              <w:spacing w:lineRule="auto" w:line="240" w:before="0" w:after="0"/>
              <w:ind w:right="-270"/>
              <w:jc w:val="left"/>
              <w:rPr>
                <w:rFonts w:ascii="Times New Roman" w:hAnsi="Times New Roman" w:cs="Traditional Arabic"/>
                <w:b/>
                <w:bCs/>
                <w:color w:themeColor="text1" w:val="000000"/>
                <w:kern w:val="0"/>
                <w:sz w:val="24"/>
                <w:szCs w:val="24"/>
                <w:lang w:val="en-US" w:eastAsia="en-US" w:bidi="ar-SA"/>
              </w:rPr>
            </w:pPr>
            <w:r>
              <w:rPr>
                <w:rFonts w:cs="Traditional Arabic"/>
                <w:b/>
                <w:bCs/>
                <w:color w:themeColor="text1" w:val="000000"/>
                <w:kern w:val="0"/>
                <w:sz w:val="24"/>
                <w:szCs w:val="24"/>
                <w:rtl w:val="true"/>
                <w:lang w:val="en-US" w:eastAsia="en-US" w:bidi="ar-SA"/>
              </w:rPr>
            </w:r>
          </w:p>
        </w:tc>
        <w:tc>
          <w:tcPr>
            <w:tcW w:w="5761" w:type="dxa"/>
            <w:tcBorders>
              <w:top w:val="nil"/>
              <w:left w:val="nil"/>
              <w:bottom w:val="nil"/>
              <w:right w:val="nil"/>
            </w:tcBorders>
            <w:vAlign w:val="center"/>
          </w:tcPr>
          <w:p>
            <w:pPr>
              <w:pStyle w:val="NormalWeb"/>
              <w:widowControl/>
              <w:suppressAutoHyphens w:val="true"/>
              <w:bidi w:val="1"/>
              <w:spacing w:lineRule="auto" w:line="240" w:before="0" w:after="0"/>
              <w:ind w:right="-270"/>
              <w:jc w:val="left"/>
              <w:rPr>
                <w:rFonts w:ascii="Times New Roman" w:hAnsi="Times New Roman" w:cs="Traditional Arabic"/>
                <w:b/>
                <w:bCs/>
                <w:color w:val="0000FF"/>
                <w:kern w:val="0"/>
                <w:sz w:val="24"/>
                <w:szCs w:val="24"/>
                <w:lang w:val="en-US" w:eastAsia="en-US" w:bidi="ar-SA"/>
              </w:rPr>
            </w:pPr>
            <w:r>
              <w:rPr>
                <w:rFonts w:cs="Traditional Arabic"/>
                <w:b/>
                <w:bCs/>
                <w:color w:val="0000FF"/>
                <w:kern w:val="0"/>
                <w:sz w:val="24"/>
                <w:szCs w:val="24"/>
                <w:rtl w:val="true"/>
                <w:lang w:val="en-US" w:eastAsia="en-US" w:bidi="ar-SA"/>
              </w:rPr>
            </w:r>
          </w:p>
        </w:tc>
      </w:tr>
    </w:tbl>
    <w:p>
      <w:pPr>
        <w:pStyle w:val="NormalWeb"/>
        <w:widowControl/>
        <w:bidi w:val="1"/>
        <w:spacing w:lineRule="auto" w:line="264" w:beforeAutospacing="0" w:before="0" w:afterAutospacing="0" w:after="120"/>
        <w:ind w:right="-270"/>
        <w:jc w:val="left"/>
        <w:rPr>
          <w:rFonts w:ascii="Times New Roman" w:hAnsi="Times New Roman" w:cs="Traditional Arabic"/>
          <w:b/>
          <w:bCs/>
          <w:color w:val="0000FF"/>
          <w:sz w:val="24"/>
          <w:szCs w:val="24"/>
        </w:rPr>
      </w:pPr>
      <w:r>
        <w:rPr>
          <w:rFonts w:cs="Traditional Arabic"/>
          <w:b/>
          <w:bCs/>
          <w:color w:val="0000FF"/>
          <w:sz w:val="24"/>
          <w:szCs w:val="24"/>
          <w:rtl w:val="true"/>
        </w:rPr>
      </w:r>
    </w:p>
    <w:p>
      <w:pPr>
        <w:pStyle w:val="Normal"/>
        <w:widowControl/>
        <w:bidi w:val="1"/>
        <w:spacing w:lineRule="auto" w:line="264" w:before="0" w:after="120"/>
        <w:jc w:val="left"/>
        <w:rPr>
          <w:rFonts w:ascii="Times New Roman" w:hAnsi="Times New Roman" w:cs="Traditional Arabic"/>
          <w:sz w:val="24"/>
          <w:szCs w:val="24"/>
          <w:lang w:bidi="ar-JO"/>
        </w:rPr>
      </w:pPr>
      <w:r>
        <w:rPr>
          <w:rFonts w:cs="Traditional Arabic"/>
          <w:sz w:val="24"/>
          <w:szCs w:val="24"/>
          <w:rtl w:val="true"/>
          <w:lang w:bidi="ar-JO"/>
        </w:rPr>
      </w:r>
    </w:p>
    <w:p>
      <w:pPr>
        <w:pStyle w:val="Normal"/>
        <w:widowControl/>
        <w:bidi w:val="1"/>
        <w:spacing w:lineRule="auto" w:line="264" w:before="0" w:after="120"/>
        <w:jc w:val="left"/>
        <w:rPr/>
      </w:pPr>
      <w:r>
        <w:rPr>
          <w:rFonts w:eastAsia="Times New Roman" w:cs="Traditional Arabic"/>
          <w:b/>
          <w:bCs/>
          <w:sz w:val="30"/>
          <w:szCs w:val="24"/>
        </w:rPr>
        <w:t>1446</w:t>
      </w:r>
      <w:r>
        <w:rPr>
          <w:rFonts w:eastAsia="Times New Roman" w:cs="Traditional Arabic"/>
          <w:b/>
          <w:bCs/>
          <w:sz w:val="30"/>
          <w:szCs w:val="24"/>
          <w:rtl w:val="true"/>
        </w:rPr>
        <w:t xml:space="preserve"> </w:t>
      </w:r>
      <w:r>
        <w:rPr>
          <w:rFonts w:ascii="Times New Roman" w:hAnsi="Times New Roman" w:eastAsia="Times New Roman"/>
          <w:b/>
          <w:b/>
          <w:bCs/>
          <w:sz w:val="30"/>
          <w:szCs w:val="24"/>
          <w:rtl w:val="true"/>
        </w:rPr>
        <w:t xml:space="preserve">هـ  </w:t>
      </w:r>
      <w:r>
        <w:rPr>
          <w:rFonts w:eastAsia="Times New Roman" w:cs="Traditional Arabic"/>
          <w:b/>
          <w:bCs/>
          <w:sz w:val="30"/>
          <w:szCs w:val="24"/>
          <w:rtl w:val="true"/>
        </w:rPr>
        <w:t xml:space="preserve">-  </w:t>
      </w:r>
      <w:r>
        <w:rPr>
          <w:rFonts w:eastAsia="Times New Roman" w:cs="Traditional Arabic"/>
          <w:b/>
          <w:bCs/>
          <w:sz w:val="30"/>
          <w:szCs w:val="24"/>
        </w:rPr>
        <w:t>2025</w:t>
      </w:r>
      <w:r>
        <w:rPr>
          <w:rFonts w:eastAsia="Times New Roman" w:cs="Traditional Arabic"/>
          <w:b/>
          <w:bCs/>
          <w:sz w:val="30"/>
          <w:szCs w:val="24"/>
          <w:rtl w:val="true"/>
        </w:rPr>
        <w:t xml:space="preserve"> </w:t>
      </w:r>
      <w:r>
        <w:rPr>
          <w:rFonts w:ascii="Times New Roman" w:hAnsi="Times New Roman" w:eastAsia="Times New Roman"/>
          <w:b/>
          <w:b/>
          <w:bCs/>
          <w:sz w:val="30"/>
          <w:szCs w:val="24"/>
          <w:rtl w:val="true"/>
        </w:rPr>
        <w:t>م</w:t>
      </w:r>
    </w:p>
    <w:p>
      <w:pPr>
        <w:pStyle w:val="Normal"/>
        <w:widowControl/>
        <w:bidi w:val="1"/>
        <w:spacing w:lineRule="auto" w:line="264" w:before="0" w:after="120"/>
        <w:jc w:val="left"/>
        <w:rPr>
          <w:b/>
          <w:bCs/>
          <w:color w:val="00B0F0"/>
          <w:u w:val="single"/>
        </w:rPr>
      </w:pPr>
      <w:r>
        <w:rPr>
          <w:b/>
          <w:bCs/>
          <w:color w:val="00B0F0"/>
          <w:u w:val="single"/>
          <w:rtl w:val="true"/>
        </w:rPr>
      </w:r>
    </w:p>
    <w:p>
      <w:pPr>
        <w:pStyle w:val="Normal"/>
        <w:widowControl/>
        <w:bidi w:val="1"/>
        <w:spacing w:lineRule="auto" w:line="264" w:before="0" w:after="120"/>
        <w:jc w:val="left"/>
        <w:rPr>
          <w:b/>
          <w:bCs/>
          <w:color w:val="00B0F0"/>
          <w:u w:val="single"/>
        </w:rPr>
      </w:pPr>
      <w:r>
        <w:rPr>
          <w:b/>
          <w:bCs/>
          <w:color w:val="00B0F0"/>
          <w:u w:val="single"/>
          <w:rtl w:val="true"/>
        </w:rPr>
      </w:r>
      <w:r>
        <w:br w:type="page"/>
      </w:r>
    </w:p>
    <w:p>
      <w:pPr>
        <w:pStyle w:val="Normal"/>
        <w:keepNext w:val="false"/>
        <w:widowControl/>
        <w:bidi w:val="1"/>
        <w:spacing w:lineRule="auto" w:line="264" w:before="0" w:after="120"/>
        <w:jc w:val="center"/>
        <w:rPr/>
      </w:pPr>
      <w:r>
        <w:rPr>
          <w:rFonts w:eastAsia="Times New Roman" w:cs="Traditional Arabic"/>
          <w:b/>
          <w:color w:val="173D63"/>
          <w:sz w:val="22"/>
        </w:rPr>
        <w:t>MID OCEAN UNIVERSITY</w:t>
      </w:r>
    </w:p>
    <w:p>
      <w:pPr>
        <w:pStyle w:val="Normal"/>
        <w:keepNext w:val="false"/>
        <w:widowControl/>
        <w:bidi w:val="1"/>
        <w:spacing w:lineRule="auto" w:line="264" w:before="0" w:after="120"/>
        <w:jc w:val="center"/>
        <w:rPr/>
      </w:pPr>
      <w:r>
        <w:rPr>
          <w:rFonts w:eastAsia="Times New Roman" w:cs="Traditional Arabic"/>
          <w:b/>
          <w:color w:val="173D63"/>
          <w:sz w:val="22"/>
        </w:rPr>
        <w:t>Sentiment Analysis in Arabic Poetry from the Pre-Islamic Era to the Modern Age through the Development of AraPoemBERT to Distinguish Temporal and Cultural Influences</w:t>
      </w:r>
    </w:p>
    <w:p>
      <w:pPr>
        <w:pStyle w:val="Normal"/>
        <w:keepNext w:val="false"/>
        <w:widowControl/>
        <w:bidi w:val="1"/>
        <w:spacing w:lineRule="auto" w:line="264" w:before="0" w:after="120"/>
        <w:jc w:val="center"/>
        <w:rPr/>
      </w:pPr>
      <w:r>
        <w:rPr>
          <w:rFonts w:eastAsia="Times New Roman" w:cs="Traditional Arabic"/>
          <w:b w:val="false"/>
          <w:sz w:val="22"/>
        </w:rPr>
        <w:t>A thesis submitted in partial fulfillment of the requirements for the degree of</w:t>
      </w:r>
    </w:p>
    <w:p>
      <w:pPr>
        <w:pStyle w:val="Normal"/>
        <w:keepNext w:val="false"/>
        <w:widowControl/>
        <w:bidi w:val="1"/>
        <w:spacing w:lineRule="auto" w:line="264" w:before="0" w:after="120"/>
        <w:jc w:val="center"/>
        <w:rPr/>
      </w:pPr>
      <w:r>
        <w:rPr>
          <w:rFonts w:eastAsia="Times New Roman" w:cs="Traditional Arabic"/>
          <w:b/>
          <w:sz w:val="22"/>
        </w:rPr>
        <w:t>Doctor of Philosophy (PhD) in Information Technology</w:t>
      </w:r>
    </w:p>
    <w:p>
      <w:pPr>
        <w:pStyle w:val="Normal"/>
        <w:keepNext w:val="false"/>
        <w:widowControl/>
        <w:bidi w:val="1"/>
        <w:spacing w:lineRule="auto" w:line="264" w:before="0" w:after="120"/>
        <w:jc w:val="center"/>
        <w:rPr/>
      </w:pPr>
      <w:r>
        <w:rPr>
          <w:rFonts w:eastAsia="Times New Roman" w:cs="Traditional Arabic"/>
          <w:b w:val="false"/>
          <w:sz w:val="22"/>
        </w:rPr>
        <w:t>Researcher: Abdulaziz Mohammed Alshamran</w:t>
      </w:r>
      <w:r>
        <w:rPr>
          <w:rFonts w:eastAsia="Times New Roman" w:cs="Traditional Arabic"/>
          <w:b w:val="false"/>
          <w:sz w:val="22"/>
          <w:rtl w:val="true"/>
        </w:rPr>
        <w:br/>
      </w:r>
      <w:r>
        <w:rPr>
          <w:rFonts w:eastAsia="Times New Roman" w:cs="Traditional Arabic"/>
          <w:b w:val="false"/>
          <w:sz w:val="22"/>
        </w:rPr>
        <w:t>Academic ID: 241001534</w:t>
      </w:r>
      <w:r>
        <w:rPr>
          <w:rFonts w:eastAsia="Times New Roman" w:cs="Traditional Arabic"/>
          <w:b w:val="false"/>
          <w:sz w:val="22"/>
          <w:rtl w:val="true"/>
        </w:rPr>
        <w:br/>
      </w:r>
      <w:r>
        <w:rPr>
          <w:rFonts w:eastAsia="Times New Roman" w:cs="Traditional Arabic"/>
          <w:b w:val="false"/>
          <w:sz w:val="22"/>
        </w:rPr>
        <w:t>College of Information Technology</w:t>
      </w:r>
      <w:r>
        <w:rPr>
          <w:rFonts w:eastAsia="Times New Roman" w:cs="Traditional Arabic"/>
          <w:b w:val="false"/>
          <w:sz w:val="22"/>
          <w:rtl w:val="true"/>
        </w:rPr>
        <w:br/>
      </w:r>
      <w:r>
        <w:rPr>
          <w:rFonts w:eastAsia="Times New Roman" w:cs="Traditional Arabic"/>
          <w:b w:val="false"/>
          <w:sz w:val="22"/>
        </w:rPr>
        <w:t>2025</w:t>
      </w:r>
      <w:r>
        <w:rPr>
          <w:rFonts w:eastAsia="Times New Roman" w:cs="Traditional Arabic"/>
          <w:b w:val="false"/>
          <w:sz w:val="22"/>
          <w:rtl w:val="true"/>
        </w:rPr>
        <w:t xml:space="preserve"> / </w:t>
      </w:r>
      <w:r>
        <w:rPr>
          <w:rFonts w:eastAsia="Times New Roman" w:cs="Traditional Arabic"/>
          <w:b w:val="false"/>
          <w:sz w:val="22"/>
        </w:rPr>
        <w:t>1446</w:t>
      </w:r>
      <w:r>
        <w:rPr>
          <w:rFonts w:eastAsia="Times New Roman" w:cs="Traditional Arabic"/>
          <w:b w:val="false"/>
          <w:sz w:val="22"/>
          <w:rtl w:val="true"/>
        </w:rPr>
        <w:t xml:space="preserve"> </w:t>
      </w:r>
      <w:r>
        <w:rPr>
          <w:rFonts w:eastAsia="Times New Roman" w:cs="Traditional Arabic"/>
          <w:b w:val="false"/>
          <w:sz w:val="22"/>
        </w:rPr>
        <w:t>AH</w:t>
      </w:r>
    </w:p>
    <w:p>
      <w:pPr>
        <w:pStyle w:val="Normal"/>
        <w:keepNext w:val="false"/>
        <w:widowControl/>
        <w:bidi w:val="1"/>
        <w:spacing w:lineRule="auto" w:line="264" w:before="0" w:after="120"/>
        <w:jc w:val="left"/>
        <w:rPr/>
      </w:pPr>
      <w:r>
        <w:rPr>
          <w:rtl w:val="true"/>
        </w:rPr>
      </w:r>
      <w:r>
        <w:br w:type="page"/>
      </w:r>
    </w:p>
    <w:p>
      <w:pPr>
        <w:pStyle w:val="Heading1"/>
        <w:keepNext w:val="true"/>
        <w:bidi w:val="1"/>
        <w:spacing w:lineRule="auto" w:line="240" w:before="0" w:after="120"/>
        <w:jc w:val="center"/>
        <w:rPr/>
      </w:pPr>
      <w:r>
        <w:rPr>
          <w:rFonts w:ascii="Times New Roman" w:hAnsi="Times New Roman" w:eastAsia="Times New Roman"/>
          <w:b/>
          <w:b/>
          <w:bCs/>
          <w:color w:val="173D63"/>
          <w:sz w:val="32"/>
          <w:szCs w:val="32"/>
          <w:rtl w:val="true"/>
        </w:rPr>
        <w:t>الآية القرآنية</w:t>
      </w:r>
    </w:p>
    <w:p>
      <w:pPr>
        <w:pStyle w:val="Normal"/>
        <w:keepNext w:val="false"/>
        <w:widowControl/>
        <w:bidi w:val="1"/>
        <w:spacing w:lineRule="auto" w:line="360" w:before="0" w:after="120"/>
        <w:jc w:val="center"/>
        <w:rPr/>
      </w:pPr>
      <w:r>
        <w:rPr>
          <w:rFonts w:ascii="Times New Roman" w:hAnsi="Times New Roman" w:eastAsia="Times New Roman"/>
          <w:b/>
          <w:b/>
          <w:color w:val="173D63"/>
          <w:sz w:val="24"/>
          <w:szCs w:val="24"/>
          <w:rtl w:val="true"/>
        </w:rPr>
        <w:t>﴿ وَقُلْ رَبِّ زِدْنِي عِلْمًا ﴾</w:t>
      </w:r>
    </w:p>
    <w:p>
      <w:pPr>
        <w:pStyle w:val="Normal"/>
        <w:keepNext w:val="false"/>
        <w:widowControl/>
        <w:bidi w:val="1"/>
        <w:spacing w:lineRule="auto" w:line="360" w:before="0" w:after="120"/>
        <w:jc w:val="center"/>
        <w:rPr/>
      </w:pPr>
      <w:r>
        <w:rPr>
          <w:rFonts w:ascii="Times New Roman" w:hAnsi="Times New Roman" w:eastAsia="Times New Roman"/>
          <w:b w:val="false"/>
          <w:b w:val="false"/>
          <w:sz w:val="24"/>
          <w:szCs w:val="24"/>
          <w:rtl w:val="true"/>
        </w:rPr>
        <w:t xml:space="preserve">سورة طه، الآية </w:t>
      </w:r>
      <w:r>
        <w:rPr>
          <w:rFonts w:eastAsia="Times New Roman" w:cs="Traditional Arabic"/>
          <w:b w:val="false"/>
          <w:sz w:val="24"/>
          <w:szCs w:val="24"/>
        </w:rPr>
        <w:t>114</w:t>
      </w:r>
    </w:p>
    <w:p>
      <w:pPr>
        <w:pStyle w:val="Normal"/>
        <w:keepNext w:val="false"/>
        <w:widowControl/>
        <w:bidi w:val="1"/>
        <w:spacing w:lineRule="auto" w:line="360" w:before="0" w:after="120"/>
        <w:jc w:val="center"/>
        <w:rPr/>
      </w:pPr>
      <w:r>
        <w:rPr>
          <w:rtl w:val="true"/>
        </w:rPr>
      </w:r>
      <w:r>
        <w:br w:type="page"/>
      </w:r>
    </w:p>
    <w:p>
      <w:pPr>
        <w:pStyle w:val="Heading1"/>
        <w:keepNext w:val="true"/>
        <w:bidi w:val="1"/>
        <w:spacing w:lineRule="auto" w:line="240" w:before="0" w:after="120"/>
        <w:jc w:val="left"/>
        <w:rPr/>
      </w:pPr>
      <w:r>
        <w:rPr>
          <w:rFonts w:ascii="Times New Roman" w:hAnsi="Times New Roman" w:eastAsia="Times New Roman"/>
          <w:b/>
          <w:b/>
          <w:bCs/>
          <w:color w:val="173D63"/>
          <w:sz w:val="32"/>
          <w:szCs w:val="32"/>
          <w:rtl w:val="true"/>
        </w:rPr>
        <w:t>الإهداء</w:t>
      </w:r>
    </w:p>
    <w:p>
      <w:pPr>
        <w:pStyle w:val="BodyText"/>
        <w:bidi w:val="1"/>
        <w:jc w:val="left"/>
        <w:rPr>
          <w:rFonts w:eastAsia="Times New Roman"/>
        </w:rPr>
      </w:pPr>
      <w:r>
        <w:rPr>
          <w:rFonts w:eastAsia="Times New Roman"/>
          <w:rtl w:val="true"/>
        </w:rPr>
        <w:t>إلى زوجتي، رفيقة الدرب، وشريكة أيامه، التي آزرتني حين ثقل المسير، وصبرت معي على ما في طلب العلم من مشقةٍ وطول عناء، فكان لطفها سكينةً للنفس، وعونها باعثًا على المضي، أهدي ثمرة هذا الجهد، اعترافًا بفضلها، ووفاءً لما أحاطتني به من محبةٍ ومؤازرة</w:t>
      </w:r>
      <w:r>
        <w:rPr>
          <w:rFonts w:eastAsia="Times New Roman"/>
          <w:rtl w:val="true"/>
        </w:rPr>
        <w:t>.</w:t>
      </w:r>
    </w:p>
    <w:p>
      <w:pPr>
        <w:pStyle w:val="BodyText"/>
        <w:bidi w:val="1"/>
        <w:jc w:val="left"/>
        <w:rPr>
          <w:rFonts w:eastAsia="Times New Roman"/>
        </w:rPr>
      </w:pPr>
      <w:r>
        <w:rPr>
          <w:rFonts w:eastAsia="Times New Roman"/>
          <w:rtl w:val="true"/>
        </w:rPr>
        <w:t>وإلى أمي، حفظها الله وأطال في عمرها على الطاعة، صاحبة الدعاء الذي كان لي زادًا، والقلب الذي ما فتر عن الرجاء لي بالتوفيق والسداد؛ فلها من هذا العمل حظٌّ موصول، فإن ما بلغته لم يكن إلا بعد فضل الله، ثم بما غرسته في نفسي من صبرٍ وعزمٍ ومحبةٍ للعلم</w:t>
      </w:r>
      <w:r>
        <w:rPr>
          <w:rFonts w:eastAsia="Times New Roman"/>
          <w:rtl w:val="true"/>
        </w:rPr>
        <w:t>.</w:t>
      </w:r>
    </w:p>
    <w:p>
      <w:pPr>
        <w:pStyle w:val="BodyText"/>
        <w:bidi w:val="1"/>
        <w:jc w:val="left"/>
        <w:rPr>
          <w:rFonts w:eastAsia="Times New Roman"/>
        </w:rPr>
      </w:pPr>
      <w:r>
        <w:rPr>
          <w:rFonts w:eastAsia="Times New Roman"/>
          <w:rtl w:val="true"/>
        </w:rPr>
        <w:t>وإلى أبي، رحمه الله رحمةً واسعة، وجزاه عني خير الجزاء؛ فقد كان لي في حياته سندًا، وللعلم في نفسي باعثًا، يحثني على التعلم، ويوقظ فيَّ الهمة لبلوغ مراتب المعرفة ونيل الشهادات العليا</w:t>
      </w:r>
      <w:r>
        <w:rPr>
          <w:rFonts w:eastAsia="Times New Roman"/>
          <w:rtl w:val="true"/>
        </w:rPr>
        <w:t xml:space="preserve">. </w:t>
      </w:r>
      <w:r>
        <w:rPr>
          <w:rFonts w:eastAsia="Times New Roman"/>
          <w:rtl w:val="true"/>
        </w:rPr>
        <w:t>وإن غاب شخصه عن ناظري، فما غاب أثره عن نفسي، ولا انقطع صدى كلماته من خاطري، فكان ذكره رفيقًا لي في مراحل هذا الطريق، ودعاؤه المأمول نورًا أرجو أن يمتد إليه في قبره</w:t>
      </w:r>
      <w:r>
        <w:rPr>
          <w:rFonts w:eastAsia="Times New Roman"/>
          <w:rtl w:val="true"/>
        </w:rPr>
        <w:t>.</w:t>
      </w:r>
    </w:p>
    <w:p>
      <w:pPr>
        <w:pStyle w:val="BodyText"/>
        <w:bidi w:val="1"/>
        <w:jc w:val="left"/>
        <w:rPr>
          <w:rFonts w:eastAsia="Times New Roman"/>
        </w:rPr>
      </w:pPr>
      <w:r>
        <w:rPr>
          <w:rFonts w:eastAsia="Times New Roman"/>
          <w:rtl w:val="true"/>
        </w:rPr>
        <w:t>إليهم جميعًا أهدي هذا العمل؛ فما هو إلا ثمرة صبرٍ تقاسموه معي، وفضلٍ سبقوني إليه، وأثرٍ كريم سيبقى في النفس ما بقي للعمر بقية</w:t>
      </w:r>
      <w:r>
        <w:rPr>
          <w:rFonts w:eastAsia="Times New Roman"/>
          <w:rtl w:val="true"/>
        </w:rPr>
        <w:t>.</w:t>
      </w:r>
    </w:p>
    <w:p>
      <w:pPr>
        <w:pStyle w:val="Normal"/>
        <w:widowControl/>
        <w:bidi w:val="1"/>
        <w:spacing w:lineRule="auto" w:line="360" w:before="0" w:after="120"/>
        <w:jc w:val="left"/>
        <w:rPr>
          <w:rFonts w:ascii="Times New Roman" w:hAnsi="Times New Roman" w:eastAsia="Times New Roman" w:cs="Traditional Arabic"/>
          <w:b w:val="false"/>
          <w:sz w:val="24"/>
          <w:szCs w:val="24"/>
        </w:rPr>
      </w:pPr>
      <w:r>
        <w:rPr>
          <w:rFonts w:eastAsia="Times New Roman" w:cs="Traditional Arabic"/>
          <w:b w:val="false"/>
          <w:sz w:val="24"/>
          <w:szCs w:val="24"/>
          <w:rtl w:val="true"/>
        </w:rPr>
      </w:r>
    </w:p>
    <w:p>
      <w:pPr>
        <w:pStyle w:val="Normal"/>
        <w:keepNext w:val="false"/>
        <w:widowControl/>
        <w:bidi w:val="1"/>
        <w:spacing w:lineRule="auto" w:line="360" w:before="0" w:after="120"/>
        <w:jc w:val="left"/>
        <w:rPr/>
      </w:pPr>
      <w:r>
        <w:rPr>
          <w:rtl w:val="true"/>
        </w:rPr>
      </w:r>
      <w:r>
        <w:br w:type="page"/>
      </w:r>
    </w:p>
    <w:p>
      <w:pPr>
        <w:pStyle w:val="Heading1"/>
        <w:keepNext w:val="true"/>
        <w:bidi w:val="1"/>
        <w:spacing w:lineRule="auto" w:line="240" w:before="0" w:after="120"/>
        <w:jc w:val="left"/>
        <w:rPr/>
      </w:pPr>
      <w:r>
        <w:rPr>
          <w:rFonts w:ascii="Times New Roman" w:hAnsi="Times New Roman" w:eastAsia="Times New Roman"/>
          <w:b/>
          <w:b/>
          <w:bCs/>
          <w:color w:val="173D63"/>
          <w:sz w:val="32"/>
          <w:szCs w:val="32"/>
          <w:rtl w:val="true"/>
        </w:rPr>
        <w:t>الشكر والتقدير</w:t>
      </w:r>
    </w:p>
    <w:p>
      <w:pPr>
        <w:pStyle w:val="Normal"/>
        <w:keepNext w:val="false"/>
        <w:widowControl/>
        <w:bidi w:val="1"/>
        <w:spacing w:lineRule="auto" w:line="360" w:before="0" w:after="120"/>
        <w:jc w:val="left"/>
        <w:rPr/>
      </w:pPr>
      <w:r>
        <w:rPr>
          <w:rFonts w:ascii="Times New Roman" w:hAnsi="Times New Roman" w:eastAsia="Times New Roman"/>
          <w:b w:val="false"/>
          <w:b w:val="false"/>
          <w:sz w:val="24"/>
          <w:szCs w:val="24"/>
          <w:rtl w:val="true"/>
        </w:rPr>
        <w:t>الحمد لله أولًا وآخرًا على ما يسّر وأعان</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أتقدم بخالص الشكر والتقدير إلى المشرف الأكاديمي وأعضاء لجنة المناقشة على ما قدموه من توجيهات علمية دقيقة أسهمت في تجويد هذه الأطروحة، كما أتقدم بالشكر إلى جامعة ميدأوشن وكلية تقنية المعلومات، وإلى المحكّمين والخبراء الذين شاركوا في مراجعة أداة الدراسة وتصنيف المدوّنة الشعرية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وأخص أسرتي بالشكر على دعمها وصبرها طوال مدة إعداد البحث</w:t>
      </w:r>
      <w:r>
        <w:rPr>
          <w:rFonts w:eastAsia="Times New Roman" w:cs="Traditional Arabic"/>
          <w:b w:val="false"/>
          <w:sz w:val="24"/>
          <w:szCs w:val="24"/>
          <w:rtl w:val="true"/>
        </w:rPr>
        <w:t>.</w:t>
      </w:r>
    </w:p>
    <w:p>
      <w:pPr>
        <w:pStyle w:val="Normal"/>
        <w:keepNext w:val="false"/>
        <w:widowControl/>
        <w:bidi w:val="1"/>
        <w:spacing w:lineRule="auto" w:line="360" w:before="0" w:after="120"/>
        <w:jc w:val="left"/>
        <w:rPr/>
      </w:pPr>
      <w:r>
        <w:rPr>
          <w:rtl w:val="true"/>
        </w:rPr>
      </w:r>
      <w:r>
        <w:br w:type="page"/>
      </w:r>
    </w:p>
    <w:p>
      <w:pPr>
        <w:pStyle w:val="Heading1"/>
        <w:keepNext w:val="true"/>
        <w:bidi w:val="1"/>
        <w:spacing w:lineRule="auto" w:line="240" w:before="0" w:after="120"/>
        <w:jc w:val="left"/>
        <w:rPr/>
      </w:pPr>
      <w:r>
        <w:rPr>
          <w:rFonts w:ascii="Times New Roman" w:hAnsi="Times New Roman" w:eastAsia="Times New Roman"/>
          <w:b/>
          <w:b/>
          <w:bCs/>
          <w:color w:val="173D63"/>
          <w:sz w:val="32"/>
          <w:szCs w:val="32"/>
          <w:rtl w:val="true"/>
        </w:rPr>
        <w:t>المستخلص</w:t>
      </w:r>
    </w:p>
    <w:p>
      <w:pPr>
        <w:pStyle w:val="Normal"/>
        <w:keepNext w:val="false"/>
        <w:widowControl/>
        <w:bidi w:val="1"/>
        <w:spacing w:lineRule="auto" w:line="360" w:before="0" w:after="120"/>
        <w:jc w:val="left"/>
        <w:rPr/>
      </w:pPr>
      <w:r>
        <w:rPr>
          <w:rFonts w:ascii="Times New Roman" w:hAnsi="Times New Roman" w:eastAsia="Times New Roman"/>
          <w:b w:val="false"/>
          <w:b w:val="false"/>
          <w:sz w:val="24"/>
          <w:szCs w:val="24"/>
          <w:rtl w:val="true"/>
        </w:rPr>
        <w:t xml:space="preserve">هدفت الدراسة إلى تطوير إطار متخصص لتحليل المشاعر في الشعر العربي عبر خمسة عصور أدبية، من خلال الضبط الدقيق لنموذج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ودمج التمثيل السياقي للنص مع السمات الشعرية والبلاغية والعوامل الزمنية والثقافية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وتمثلت المشكلة في قصور النماذج العربية العامة، وفي محدودية الحلول الشعرية المتاحة في الجمع بين التصنيف متعدد التسميات، والسمات العروضية والبلاغية، والتأثير التاريخي والثقافي ضمن نموذج واحد</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واعتمدت الدراسة المنهج المختلط الذي يجمع بين الوصفي التحليلي والتجريبي، واستند الجانب التقني إلى مدوّنة تضم </w:t>
      </w:r>
      <w:r>
        <w:rPr>
          <w:rFonts w:eastAsia="Times New Roman" w:cs="Traditional Arabic"/>
          <w:b w:val="false"/>
          <w:sz w:val="24"/>
          <w:szCs w:val="24"/>
        </w:rPr>
        <w:t>124,421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بيتًا شعريًا موزعة على العصور الخمسة، بينما شارك </w:t>
      </w:r>
      <w:r>
        <w:rPr>
          <w:rFonts w:eastAsia="Times New Roman" w:cs="Traditional Arabic"/>
          <w:b w:val="false"/>
          <w:sz w:val="24"/>
          <w:szCs w:val="24"/>
        </w:rPr>
        <w:t>31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محكّمًا وخبيرًا في تقييم الأداة والمخرجات</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وقُسّمت البيانات طبقيًا إلى </w:t>
      </w:r>
      <w:r>
        <w:rPr>
          <w:rFonts w:eastAsia="Times New Roman" w:cs="Traditional Arabic"/>
          <w:b w:val="false"/>
          <w:sz w:val="24"/>
          <w:szCs w:val="24"/>
        </w:rPr>
        <w:t>70</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للتدريب، و</w:t>
      </w:r>
      <w:r>
        <w:rPr>
          <w:rFonts w:eastAsia="Times New Roman" w:cs="Traditional Arabic"/>
          <w:b w:val="false"/>
          <w:sz w:val="24"/>
          <w:szCs w:val="24"/>
        </w:rPr>
        <w:t>15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للتحقق، و</w:t>
      </w:r>
      <w:r>
        <w:rPr>
          <w:rFonts w:eastAsia="Times New Roman" w:cs="Traditional Arabic"/>
          <w:b w:val="false"/>
          <w:sz w:val="24"/>
          <w:szCs w:val="24"/>
        </w:rPr>
        <w:t>15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للاختبار</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أظهرت النتائج تفوق النموذج المكيّف على </w:t>
      </w:r>
      <w:r>
        <w:rPr>
          <w:rFonts w:eastAsia="Times New Roman" w:cs="Traditional Arabic"/>
          <w:b w:val="false"/>
          <w:sz w:val="24"/>
          <w:szCs w:val="24"/>
        </w:rPr>
        <w:t>AraBERT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w:t>
      </w:r>
      <w:r>
        <w:rPr>
          <w:rFonts w:eastAsia="Times New Roman" w:cs="Traditional Arabic"/>
          <w:b w:val="false"/>
          <w:sz w:val="24"/>
          <w:szCs w:val="24"/>
        </w:rPr>
        <w:t>MARBERT</w:t>
      </w:r>
      <w:r>
        <w:rPr>
          <w:rFonts w:ascii="Times New Roman" w:hAnsi="Times New Roman" w:eastAsia="Times New Roman"/>
          <w:b w:val="false"/>
          <w:b w:val="false"/>
          <w:sz w:val="24"/>
          <w:szCs w:val="24"/>
          <w:rtl w:val="true"/>
        </w:rPr>
        <w:t xml:space="preserve">، إذ بلغ </w:t>
      </w:r>
      <w:r>
        <w:rPr>
          <w:rFonts w:eastAsia="Times New Roman" w:cs="Traditional Arabic"/>
          <w:b w:val="false"/>
          <w:sz w:val="24"/>
          <w:szCs w:val="24"/>
        </w:rPr>
        <w:t>Macro-F1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مقدار </w:t>
      </w:r>
      <w:r>
        <w:rPr>
          <w:rFonts w:eastAsia="Times New Roman" w:cs="Traditional Arabic"/>
          <w:b w:val="false"/>
          <w:sz w:val="24"/>
          <w:szCs w:val="24"/>
        </w:rPr>
        <w:t>0.845</w:t>
      </w:r>
      <w:r>
        <w:rPr>
          <w:rFonts w:ascii="Times New Roman" w:hAnsi="Times New Roman" w:eastAsia="Times New Roman"/>
          <w:b w:val="false"/>
          <w:b w:val="false"/>
          <w:sz w:val="24"/>
          <w:szCs w:val="24"/>
          <w:rtl w:val="true"/>
        </w:rPr>
        <w:t>، كما بينت تجربة الاستئصال أثرًا إيجابيًا للسمات الشعرية والبلاغية وللعوامل الزمنية والثقافية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وأكدت النتائج ملاءمة التصنيف متعدد التسميات لتمثيل المشاعر المتداخلة في البيت الشعري</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وتخلص الدراسة إلى أن التكييف المجالي لنموذج شعري متخصص، مع دمج السياق التاريخي والخصائص الفنية، يوفر أساسًا أكثر دقة وقابلية للتفسير لتحليل المشاعر الشعرية العربية</w:t>
      </w:r>
      <w:r>
        <w:rPr>
          <w:rFonts w:eastAsia="Times New Roman" w:cs="Traditional Arabic"/>
          <w:b w:val="false"/>
          <w:sz w:val="24"/>
          <w:szCs w:val="24"/>
          <w:rtl w:val="true"/>
        </w:rPr>
        <w:t>.</w:t>
      </w:r>
    </w:p>
    <w:p>
      <w:pPr>
        <w:pStyle w:val="Normal"/>
        <w:keepNext w:val="false"/>
        <w:widowControl/>
        <w:bidi w:val="1"/>
        <w:spacing w:lineRule="auto" w:line="360" w:before="0" w:after="120"/>
        <w:jc w:val="left"/>
        <w:rPr/>
      </w:pPr>
      <w:r>
        <w:rPr>
          <w:rFonts w:ascii="Times New Roman" w:hAnsi="Times New Roman" w:eastAsia="Times New Roman"/>
          <w:b/>
          <w:b/>
          <w:sz w:val="24"/>
          <w:szCs w:val="24"/>
          <w:rtl w:val="true"/>
        </w:rPr>
        <w:t>الكلمات المفتاحية</w:t>
      </w:r>
      <w:r>
        <w:rPr>
          <w:rFonts w:eastAsia="Times New Roman" w:cs="Traditional Arabic"/>
          <w:b/>
          <w:sz w:val="24"/>
          <w:szCs w:val="24"/>
          <w:rtl w:val="true"/>
        </w:rPr>
        <w:t xml:space="preserve">: </w:t>
      </w:r>
      <w:r>
        <w:rPr>
          <w:rFonts w:ascii="Times New Roman" w:hAnsi="Times New Roman" w:eastAsia="Times New Roman"/>
          <w:b/>
          <w:b/>
          <w:sz w:val="24"/>
          <w:szCs w:val="24"/>
          <w:rtl w:val="true"/>
        </w:rPr>
        <w:t xml:space="preserve">تحليل المشاعر، الشعر العربي، </w:t>
      </w:r>
      <w:r>
        <w:rPr>
          <w:rFonts w:eastAsia="Times New Roman" w:cs="Traditional Arabic"/>
          <w:b/>
          <w:sz w:val="24"/>
          <w:szCs w:val="24"/>
        </w:rPr>
        <w:t>AraPoemBERT</w:t>
      </w:r>
      <w:r>
        <w:rPr>
          <w:rFonts w:ascii="Times New Roman" w:hAnsi="Times New Roman" w:eastAsia="Times New Roman"/>
          <w:b/>
          <w:b/>
          <w:sz w:val="24"/>
          <w:szCs w:val="24"/>
          <w:rtl w:val="true"/>
        </w:rPr>
        <w:t>، الضبط الدقيق، التصنيف متعدد التسميات، العوامل الزمنية والثقافية، السمات الشعرية</w:t>
      </w:r>
      <w:r>
        <w:rPr>
          <w:rFonts w:eastAsia="Times New Roman" w:cs="Traditional Arabic"/>
          <w:b/>
          <w:sz w:val="24"/>
          <w:szCs w:val="24"/>
          <w:rtl w:val="true"/>
        </w:rPr>
        <w:t>.</w:t>
      </w:r>
    </w:p>
    <w:p>
      <w:pPr>
        <w:pStyle w:val="Normal"/>
        <w:keepNext w:val="false"/>
        <w:widowControl/>
        <w:bidi w:val="1"/>
        <w:spacing w:lineRule="auto" w:line="360" w:before="0" w:after="120"/>
        <w:jc w:val="left"/>
        <w:rPr/>
      </w:pPr>
      <w:r>
        <w:rPr>
          <w:rtl w:val="true"/>
        </w:rPr>
      </w:r>
      <w:r>
        <w:br w:type="page"/>
      </w:r>
    </w:p>
    <w:p>
      <w:pPr>
        <w:pStyle w:val="Heading1"/>
        <w:keepNext w:val="true"/>
        <w:bidi w:val="1"/>
        <w:spacing w:lineRule="auto" w:line="240" w:before="0" w:after="120"/>
        <w:jc w:val="right"/>
        <w:rPr/>
      </w:pPr>
      <w:r>
        <w:rPr>
          <w:rFonts w:eastAsia="Times New Roman" w:cs="Traditional Arabic"/>
          <w:b/>
          <w:bCs/>
          <w:color w:val="173D63"/>
          <w:sz w:val="32"/>
          <w:szCs w:val="32"/>
        </w:rPr>
        <w:t>Abstract</w:t>
      </w:r>
    </w:p>
    <w:p>
      <w:pPr>
        <w:pStyle w:val="Normal"/>
        <w:keepNext w:val="false"/>
        <w:widowControl/>
        <w:bidi w:val="1"/>
        <w:spacing w:lineRule="auto" w:line="360" w:before="0" w:after="120"/>
        <w:jc w:val="right"/>
        <w:rPr/>
      </w:pPr>
      <w:r>
        <w:rPr>
          <w:rFonts w:eastAsia="Times New Roman" w:cs="Traditional Arabic"/>
          <w:b w:val="false"/>
          <w:sz w:val="24"/>
          <w:szCs w:val="24"/>
        </w:rPr>
        <w:t>This study develops a specialized framework for sentiment analysis in Arabic poetry across five literary eras by fine-tuning AraPoemBERT and integrating contextual text representations with poetic, rhetorical, temporal, and cultural features. The research problem concerns the limited ability of general Arabic language models, and the absence of an integrated poetic solution that jointly addresses multi-label classification, prosodic and rhetorical features, and historical-cultural variation. A mixed-methods design was adopted, combining descriptive-analytical and experimental approaches. The technical component used a corpus of 124,421 Arabic verses distributed across five eras, while 31 experts and evaluators assessed the instrument and model outputs. The data were stratified into 70% training, 15% validation, and 15% testing sets. Results indicate that the adapted model outperformed AraBERT and MARBERT, achieving a Macro-F1 score of 0.845. Ablation results also demonstrated positive contributions from poetic-rhetorical features and temporal-cultural variables. Multi-label classification proved suitable for representing overlapping emotions within a single verse. The study concludes that domain adaptation of a poetry-specific language model, supported by historical context and artistic features, provides a more accurate and interpretable foundation for Arabic poetry sentiment analysis</w:t>
      </w:r>
      <w:r>
        <w:rPr>
          <w:rFonts w:eastAsia="Times New Roman" w:cs="Traditional Arabic"/>
          <w:b w:val="false"/>
          <w:sz w:val="24"/>
          <w:szCs w:val="24"/>
          <w:rtl w:val="true"/>
        </w:rPr>
        <w:t>.</w:t>
      </w:r>
    </w:p>
    <w:p>
      <w:pPr>
        <w:pStyle w:val="Normal"/>
        <w:keepNext w:val="false"/>
        <w:widowControl/>
        <w:bidi w:val="1"/>
        <w:spacing w:lineRule="auto" w:line="360" w:before="0" w:after="120"/>
        <w:jc w:val="right"/>
        <w:rPr/>
      </w:pPr>
      <w:r>
        <w:rPr>
          <w:rFonts w:eastAsia="Times New Roman" w:cs="Traditional Arabic"/>
          <w:b/>
          <w:sz w:val="24"/>
          <w:szCs w:val="24"/>
        </w:rPr>
        <w:t>Keywords: Sentiment Analysis; Arabic Poetry; AraPoemBERT; Fine-Tuning; Multi-Label Classification; Temporal and Cultural Factors; Poetic Features</w:t>
      </w:r>
      <w:r>
        <w:rPr>
          <w:rFonts w:eastAsia="Times New Roman" w:cs="Traditional Arabic"/>
          <w:b/>
          <w:sz w:val="24"/>
          <w:szCs w:val="24"/>
          <w:rtl w:val="true"/>
        </w:rPr>
        <w:t>.</w:t>
      </w:r>
    </w:p>
    <w:p>
      <w:pPr>
        <w:pStyle w:val="Normal"/>
        <w:keepNext w:val="false"/>
        <w:widowControl/>
        <w:bidi w:val="1"/>
        <w:spacing w:lineRule="auto" w:line="360" w:before="0" w:after="120"/>
        <w:jc w:val="right"/>
        <w:rPr/>
      </w:pPr>
      <w:r>
        <w:rPr>
          <w:rtl w:val="true"/>
        </w:rPr>
      </w:r>
      <w:r>
        <w:br w:type="page"/>
      </w:r>
    </w:p>
    <w:p>
      <w:pPr>
        <w:pStyle w:val="Heading1"/>
        <w:keepNext w:val="true"/>
        <w:bidi w:val="1"/>
        <w:spacing w:lineRule="auto" w:line="240" w:before="0" w:after="120"/>
        <w:jc w:val="left"/>
        <w:rPr/>
      </w:pPr>
      <w:r>
        <w:rPr>
          <w:rFonts w:ascii="Times New Roman" w:hAnsi="Times New Roman" w:eastAsia="Times New Roman"/>
          <w:b/>
          <w:b/>
          <w:bCs/>
          <w:color w:val="173D63"/>
          <w:sz w:val="32"/>
          <w:szCs w:val="32"/>
          <w:rtl w:val="true"/>
        </w:rPr>
        <w:t>جدول المحتويات</w:t>
      </w:r>
    </w:p>
    <w:sdt>
      <w:sdtPr>
        <w:docPartObj>
          <w:docPartGallery w:val="Table of Contents"/>
          <w:docPartUnique w:val="true"/>
        </w:docPartObj>
      </w:sdtPr>
      <w:sdtContent>
        <w:p>
          <w:pPr>
            <w:pStyle w:val="Normal"/>
            <w:bidi w:val="1"/>
            <w:jc w:val="left"/>
            <w:rPr/>
          </w:pPr>
          <w:r>
            <w:fldChar w:fldCharType="begin"/>
          </w:r>
          <w:r>
            <w:rPr>
              <w:rtl w:val="true"/>
            </w:rPr>
            <w:instrText xml:space="preserve"> TOC \z \o "1-3" \u \h</w:instrText>
          </w:r>
          <w:r>
            <w:rPr>
              <w:rtl w:val="true"/>
            </w:rPr>
            <w:fldChar w:fldCharType="separate"/>
          </w:r>
          <w:r>
            <w:rPr>
              <w:rtl w:val="true"/>
            </w:rPr>
            <w:t xml:space="preserve">حدِّث الحقل </w:t>
          </w:r>
          <w:r>
            <w:rPr>
              <w:rtl w:val="true"/>
            </w:rPr>
            <w:t>(</w:t>
          </w:r>
          <w:r>
            <w:rPr/>
            <w:t>Ctrl+A</w:t>
          </w:r>
          <w:r>
            <w:rPr>
              <w:rtl w:val="true"/>
            </w:rPr>
            <w:t xml:space="preserve"> </w:t>
          </w:r>
          <w:r>
            <w:rPr>
              <w:rtl w:val="true"/>
            </w:rPr>
            <w:t xml:space="preserve">ثم </w:t>
          </w:r>
          <w:r>
            <w:rPr/>
            <w:t>F9</w:t>
          </w:r>
          <w:r>
            <w:rPr>
              <w:rtl w:val="true"/>
            </w:rPr>
            <w:t xml:space="preserve">) </w:t>
          </w:r>
          <w:r>
            <w:rPr>
              <w:rtl w:val="true"/>
            </w:rPr>
            <w:t>لعرض جدول المحتويات</w:t>
          </w:r>
          <w:r>
            <w:rPr>
              <w:rtl w:val="true"/>
            </w:rPr>
            <w:fldChar w:fldCharType="end"/>
          </w:r>
        </w:p>
      </w:sdtContent>
    </w:sdt>
    <w:p>
      <w:pPr>
        <w:pStyle w:val="Normal"/>
        <w:keepNext w:val="false"/>
        <w:widowControl/>
        <w:bidi w:val="1"/>
        <w:spacing w:lineRule="auto" w:line="360" w:before="0" w:after="120"/>
        <w:jc w:val="left"/>
        <w:rPr/>
      </w:pPr>
      <w:r>
        <w:rPr>
          <w:rtl w:val="true"/>
        </w:rPr>
      </w:r>
      <w:r>
        <w:br w:type="page"/>
      </w:r>
    </w:p>
    <w:p>
      <w:pPr>
        <w:pStyle w:val="Heading1"/>
        <w:keepNext w:val="true"/>
        <w:bidi w:val="1"/>
        <w:spacing w:lineRule="auto" w:line="240" w:before="0" w:after="120"/>
        <w:jc w:val="left"/>
        <w:rPr/>
      </w:pPr>
      <w:r>
        <w:rPr>
          <w:rFonts w:ascii="Times New Roman" w:hAnsi="Times New Roman" w:eastAsia="Times New Roman"/>
          <w:b/>
          <w:b/>
          <w:bCs/>
          <w:color w:val="173D63"/>
          <w:sz w:val="32"/>
          <w:szCs w:val="32"/>
          <w:rtl w:val="true"/>
        </w:rPr>
        <w:t>قائمة الجداول</w:t>
      </w:r>
    </w:p>
    <w:tbl>
      <w:tblPr>
        <w:tblStyle w:val="TableGrid"/>
        <w:tblW w:w="8307"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2769"/>
        <w:gridCol w:w="2769"/>
        <w:gridCol w:w="2769"/>
      </w:tblGrid>
      <w:tr>
        <w:trPr>
          <w:tblHeader w:val="true"/>
        </w:trPr>
        <w:tc>
          <w:tcPr>
            <w:tcW w:w="2769" w:type="dxa"/>
            <w:tcBorders/>
            <w:shd w:fill="1F4E78" w:val="clear"/>
            <w:vAlign w:val="center"/>
          </w:tcPr>
          <w:p>
            <w:pPr>
              <w:pStyle w:val="Normal"/>
              <w:bidi w:val="1"/>
              <w:spacing w:lineRule="auto" w:line="240" w:before="0" w:after="0"/>
              <w:jc w:val="left"/>
              <w:rPr/>
            </w:pPr>
            <w:r>
              <w:rPr>
                <w:rFonts w:ascii="Times New Roman" w:hAnsi="Times New Roman" w:eastAsia="Times New Roman"/>
                <w:sz w:val="22"/>
                <w:szCs w:val="22"/>
                <w:rtl w:val="true"/>
              </w:rPr>
              <w:t>الرقم</w:t>
            </w:r>
          </w:p>
        </w:tc>
        <w:tc>
          <w:tcPr>
            <w:tcW w:w="2769" w:type="dxa"/>
            <w:tcBorders/>
            <w:shd w:fill="1F4E78" w:val="clear"/>
            <w:vAlign w:val="center"/>
          </w:tcPr>
          <w:p>
            <w:pPr>
              <w:pStyle w:val="Normal"/>
              <w:bidi w:val="1"/>
              <w:spacing w:lineRule="auto" w:line="240" w:before="0" w:after="0"/>
              <w:jc w:val="left"/>
              <w:rPr/>
            </w:pPr>
            <w:r>
              <w:rPr>
                <w:rFonts w:ascii="Times New Roman" w:hAnsi="Times New Roman" w:eastAsia="Times New Roman"/>
                <w:sz w:val="22"/>
                <w:szCs w:val="22"/>
                <w:rtl w:val="true"/>
              </w:rPr>
              <w:t>عنوان الجدول</w:t>
            </w:r>
          </w:p>
        </w:tc>
        <w:tc>
          <w:tcPr>
            <w:tcW w:w="2769" w:type="dxa"/>
            <w:tcBorders/>
            <w:shd w:fill="1F4E78" w:val="clear"/>
            <w:vAlign w:val="center"/>
          </w:tcPr>
          <w:p>
            <w:pPr>
              <w:pStyle w:val="Normal"/>
              <w:bidi w:val="1"/>
              <w:spacing w:lineRule="auto" w:line="240" w:before="0" w:after="0"/>
              <w:jc w:val="left"/>
              <w:rPr/>
            </w:pPr>
            <w:r>
              <w:rPr>
                <w:rFonts w:ascii="Times New Roman" w:hAnsi="Times New Roman" w:eastAsia="Times New Roman"/>
                <w:sz w:val="22"/>
                <w:szCs w:val="22"/>
                <w:rtl w:val="true"/>
              </w:rPr>
              <w:t>الصفحة</w:t>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1.1</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مصفوفة الربط المنهجي بين أسئلة الدراسة وفرضياتها وأدوات القياس</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_Tbl_1_1 \h </w:instrText>
            </w:r>
            <w:r>
              <w:rPr>
                <w:rtl w:val="true"/>
              </w:rPr>
              <w:fldChar w:fldCharType="separate"/>
            </w:r>
            <w:r>
              <w:rPr>
                <w:rtl w:val="true"/>
              </w:rPr>
              <w:t>17</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2.1</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مقارنة نقدية بين الدراسات السابقة والفجوة التي تعالجها الدراسة الحالية</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_Tbl_2_1 \h </w:instrText>
            </w:r>
            <w:r>
              <w:rPr>
                <w:rtl w:val="true"/>
              </w:rPr>
              <w:fldChar w:fldCharType="separate"/>
            </w:r>
            <w:r>
              <w:rPr>
                <w:rtl w:val="true"/>
              </w:rPr>
              <w:t>23</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4.1</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التوزيع التكراري والنسبي لأفراد عينة المحكّمين وفق المتغيرات الديموغرافية</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_Tbl_4_1 \h </w:instrText>
            </w:r>
            <w:r>
              <w:rPr>
                <w:rtl w:val="true"/>
              </w:rPr>
              <w:fldChar w:fldCharType="separate"/>
            </w:r>
            <w:r>
              <w:rPr>
                <w:rtl w:val="true"/>
              </w:rPr>
              <w:t>41</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4.2</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معاملات ارتباط بيرسون بين محاور الاستبانة والدرجة الكلية</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_Tbl_4_2 \h </w:instrText>
            </w:r>
            <w:r>
              <w:rPr>
                <w:rtl w:val="true"/>
              </w:rPr>
              <w:fldChar w:fldCharType="separate"/>
            </w:r>
            <w:r>
              <w:rPr>
                <w:rtl w:val="true"/>
              </w:rPr>
              <w:t>42</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4.3</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معاملات ثبات ألفا كرونباخ والتجزئة النصفية لمحاور الاستبانة والأداة ككل</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_Tbl_4_3 \h </w:instrText>
            </w:r>
            <w:r>
              <w:rPr>
                <w:rtl w:val="true"/>
              </w:rPr>
              <w:fldChar w:fldCharType="separate"/>
            </w:r>
            <w:r>
              <w:rPr>
                <w:rtl w:val="true"/>
              </w:rPr>
              <w:t>42</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4.4</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نتائج اختباري كولمجروف</w:t>
            </w:r>
            <w:r>
              <w:rPr>
                <w:rFonts w:eastAsia="Times New Roman" w:cs="Traditional Arabic"/>
                <w:b w:val="false"/>
                <w:sz w:val="22"/>
                <w:szCs w:val="22"/>
                <w:rtl w:val="true"/>
              </w:rPr>
              <w:t>-</w:t>
            </w:r>
            <w:r>
              <w:rPr>
                <w:rFonts w:ascii="Times New Roman" w:hAnsi="Times New Roman" w:eastAsia="Times New Roman"/>
                <w:b w:val="false"/>
                <w:b w:val="false"/>
                <w:sz w:val="22"/>
                <w:szCs w:val="22"/>
                <w:rtl w:val="true"/>
              </w:rPr>
              <w:t>سميرنوف وشابيرو</w:t>
            </w:r>
            <w:r>
              <w:rPr>
                <w:rFonts w:eastAsia="Times New Roman" w:cs="Traditional Arabic"/>
                <w:b w:val="false"/>
                <w:sz w:val="22"/>
                <w:szCs w:val="22"/>
                <w:rtl w:val="true"/>
              </w:rPr>
              <w:t>-</w:t>
            </w:r>
            <w:r>
              <w:rPr>
                <w:rFonts w:ascii="Times New Roman" w:hAnsi="Times New Roman" w:eastAsia="Times New Roman"/>
                <w:b w:val="false"/>
                <w:b w:val="false"/>
                <w:sz w:val="22"/>
                <w:szCs w:val="22"/>
                <w:rtl w:val="true"/>
              </w:rPr>
              <w:t>ويلك لاعتدالية التوزيع</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_Tbl_4_4 \h </w:instrText>
            </w:r>
            <w:r>
              <w:rPr>
                <w:rtl w:val="true"/>
              </w:rPr>
              <w:fldChar w:fldCharType="separate"/>
            </w:r>
            <w:r>
              <w:rPr>
                <w:rtl w:val="true"/>
              </w:rPr>
              <w:t>43</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4.5</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 xml:space="preserve">المتوسطات الحسابية والانحرافات المعيارية لمحاور الاستبانة </w:t>
            </w:r>
            <w:r>
              <w:rPr>
                <w:rFonts w:eastAsia="Times New Roman" w:cs="Traditional Arabic"/>
                <w:b w:val="false"/>
                <w:sz w:val="22"/>
                <w:szCs w:val="22"/>
                <w:rtl w:val="true"/>
              </w:rPr>
              <w:t>(</w:t>
            </w:r>
            <w:r>
              <w:rPr>
                <w:rFonts w:ascii="Times New Roman" w:hAnsi="Times New Roman" w:eastAsia="Times New Roman"/>
                <w:b w:val="false"/>
                <w:b w:val="false"/>
                <w:sz w:val="22"/>
                <w:szCs w:val="22"/>
                <w:rtl w:val="true"/>
              </w:rPr>
              <w:t>مرتّبة تنازلياً</w:t>
            </w:r>
            <w:r>
              <w:rPr>
                <w:rFonts w:eastAsia="Times New Roman" w:cs="Traditional Arabic"/>
                <w:b w:val="false"/>
                <w:sz w:val="22"/>
                <w:szCs w:val="22"/>
                <w:rtl w:val="true"/>
              </w:rPr>
              <w:t>)</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_Tbl_4_5 \h </w:instrText>
            </w:r>
            <w:r>
              <w:rPr>
                <w:rtl w:val="true"/>
              </w:rPr>
              <w:fldChar w:fldCharType="separate"/>
            </w:r>
            <w:r>
              <w:rPr>
                <w:rtl w:val="true"/>
              </w:rPr>
              <w:t>43</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4.6</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المتوسطات والانحرافات المعيارية لفقرات المحور الأول</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_Tbl_4_6 \h </w:instrText>
            </w:r>
            <w:r>
              <w:rPr>
                <w:rtl w:val="true"/>
              </w:rPr>
              <w:fldChar w:fldCharType="separate"/>
            </w:r>
            <w:r>
              <w:rPr>
                <w:rtl w:val="true"/>
              </w:rPr>
              <w:t>44</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4.7</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المتوسطات والانحرافات المعيارية لفقرات المحور الثاني</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_Tbl_4_7 \h </w:instrText>
            </w:r>
            <w:r>
              <w:rPr>
                <w:rtl w:val="true"/>
              </w:rPr>
              <w:fldChar w:fldCharType="separate"/>
            </w:r>
            <w:r>
              <w:rPr>
                <w:rtl w:val="true"/>
              </w:rPr>
              <w:t>45</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4.8</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المتوسطات والانحرافات المعيارية لفقرات المحور الثالث</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_Tbl_4_8 \h </w:instrText>
            </w:r>
            <w:r>
              <w:rPr>
                <w:rtl w:val="true"/>
              </w:rPr>
              <w:fldChar w:fldCharType="separate"/>
            </w:r>
            <w:r>
              <w:rPr>
                <w:rtl w:val="true"/>
              </w:rPr>
              <w:t>46</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4.9</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المتوسطات والانحرافات المعيارية لفقرات المحور الرابع</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_Tbl_4_9 \h </w:instrText>
            </w:r>
            <w:r>
              <w:rPr>
                <w:rtl w:val="true"/>
              </w:rPr>
              <w:fldChar w:fldCharType="separate"/>
            </w:r>
            <w:r>
              <w:rPr>
                <w:rtl w:val="true"/>
              </w:rPr>
              <w:t>46</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4.10</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توزيع أبيات المدوّنة الشعرية المصنّفة على العصور</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_Tbl_4_10 \h </w:instrText>
            </w:r>
            <w:r>
              <w:rPr>
                <w:rtl w:val="true"/>
              </w:rPr>
              <w:fldChar w:fldCharType="separate"/>
            </w:r>
            <w:r>
              <w:rPr>
                <w:rtl w:val="true"/>
              </w:rPr>
              <w:t>47</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4.11</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 xml:space="preserve">مقارنة أداء النماذج على مهمة تصنيف المشاعر الشعرية </w:t>
            </w:r>
            <w:r>
              <w:rPr>
                <w:rFonts w:eastAsia="Times New Roman" w:cs="Traditional Arabic"/>
                <w:b w:val="false"/>
                <w:sz w:val="22"/>
                <w:szCs w:val="22"/>
                <w:rtl w:val="true"/>
              </w:rPr>
              <w:t>(</w:t>
            </w:r>
            <w:r>
              <w:rPr>
                <w:rFonts w:ascii="Times New Roman" w:hAnsi="Times New Roman" w:eastAsia="Times New Roman"/>
                <w:b w:val="false"/>
                <w:b w:val="false"/>
                <w:sz w:val="22"/>
                <w:szCs w:val="22"/>
                <w:rtl w:val="true"/>
              </w:rPr>
              <w:t>مجموعة الاختبار</w:t>
            </w:r>
            <w:r>
              <w:rPr>
                <w:rFonts w:eastAsia="Times New Roman" w:cs="Traditional Arabic"/>
                <w:b w:val="false"/>
                <w:sz w:val="22"/>
                <w:szCs w:val="22"/>
                <w:rtl w:val="true"/>
              </w:rPr>
              <w:t>)</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_Tbl_4_11 \h </w:instrText>
            </w:r>
            <w:r>
              <w:rPr>
                <w:rtl w:val="true"/>
              </w:rPr>
              <w:fldChar w:fldCharType="separate"/>
            </w:r>
            <w:r>
              <w:rPr>
                <w:rtl w:val="true"/>
              </w:rPr>
              <w:t>48</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4.12</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 xml:space="preserve">أثر إضافة السمات على أداء النموذج المكيّف </w:t>
            </w:r>
            <w:r>
              <w:rPr>
                <w:rFonts w:eastAsia="Times New Roman" w:cs="Traditional Arabic"/>
                <w:b w:val="false"/>
                <w:sz w:val="22"/>
                <w:szCs w:val="22"/>
                <w:rtl w:val="true"/>
              </w:rPr>
              <w:t>(</w:t>
            </w:r>
            <w:r>
              <w:rPr>
                <w:rFonts w:eastAsia="Times New Roman" w:cs="Traditional Arabic"/>
                <w:b w:val="false"/>
                <w:sz w:val="22"/>
                <w:szCs w:val="22"/>
              </w:rPr>
              <w:t>F1 Macro</w:t>
            </w:r>
            <w:r>
              <w:rPr>
                <w:rFonts w:eastAsia="Times New Roman" w:cs="Traditional Arabic"/>
                <w:b w:val="false"/>
                <w:sz w:val="22"/>
                <w:szCs w:val="22"/>
                <w:rtl w:val="true"/>
              </w:rPr>
              <w:t>)</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_Tbl_4_12 \h </w:instrText>
            </w:r>
            <w:r>
              <w:rPr>
                <w:rtl w:val="true"/>
              </w:rPr>
              <w:fldChar w:fldCharType="separate"/>
            </w:r>
            <w:r>
              <w:rPr>
                <w:rtl w:val="true"/>
              </w:rPr>
              <w:t>49</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4.13</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 xml:space="preserve">قيمة </w:t>
            </w:r>
            <w:r>
              <w:rPr>
                <w:rFonts w:eastAsia="Times New Roman" w:cs="Traditional Arabic"/>
                <w:b w:val="false"/>
                <w:sz w:val="22"/>
                <w:szCs w:val="22"/>
              </w:rPr>
              <w:t>F1 (Macro)</w:t>
            </w:r>
            <w:r>
              <w:rPr>
                <w:rFonts w:eastAsia="Times New Roman" w:cs="Traditional Arabic"/>
                <w:b w:val="false"/>
                <w:sz w:val="22"/>
                <w:szCs w:val="22"/>
                <w:rtl w:val="true"/>
              </w:rPr>
              <w:t xml:space="preserve"> </w:t>
            </w:r>
            <w:r>
              <w:rPr>
                <w:rFonts w:ascii="Times New Roman" w:hAnsi="Times New Roman" w:eastAsia="Times New Roman"/>
                <w:b w:val="false"/>
                <w:b w:val="false"/>
                <w:sz w:val="22"/>
                <w:szCs w:val="22"/>
                <w:rtl w:val="true"/>
              </w:rPr>
              <w:t>للنموذج المكيّف موزّعةً على العصور</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_Tbl_4_13 \h </w:instrText>
            </w:r>
            <w:r>
              <w:rPr>
                <w:rtl w:val="true"/>
              </w:rPr>
              <w:fldChar w:fldCharType="separate"/>
            </w:r>
            <w:r>
              <w:rPr>
                <w:rtl w:val="true"/>
              </w:rPr>
              <w:t>49</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4.14</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أبرز المشاعر السائدة ونسبها التقريبية في كل عصر</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_Tbl_4_14 \h </w:instrText>
            </w:r>
            <w:r>
              <w:rPr>
                <w:rtl w:val="true"/>
              </w:rPr>
              <w:fldChar w:fldCharType="separate"/>
            </w:r>
            <w:r>
              <w:rPr>
                <w:rtl w:val="true"/>
              </w:rPr>
              <w:t>49</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4.15</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التصنيف النوعي لأنماط الأخطاء وأسبابها وإجراءات معالجتها</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_Tbl_4_15 \h </w:instrText>
            </w:r>
            <w:r>
              <w:rPr>
                <w:rtl w:val="true"/>
              </w:rPr>
              <w:fldChar w:fldCharType="separate"/>
            </w:r>
            <w:r>
              <w:rPr>
                <w:rtl w:val="true"/>
              </w:rPr>
              <w:t>50</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4.16</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نتائج اختبار الفروق في تقديرات المحكّمين وفق المتغيرات الديموغرافية</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_Tbl_4_16 \h </w:instrText>
            </w:r>
            <w:r>
              <w:rPr>
                <w:rtl w:val="true"/>
              </w:rPr>
              <w:fldChar w:fldCharType="separate"/>
            </w:r>
            <w:r>
              <w:rPr>
                <w:rtl w:val="true"/>
              </w:rPr>
              <w:t>51</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4.17</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نتائج تحليل الانحدار الخطي المتعدد للتنبؤ بالمتغير التابع</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_Tbl_4_17 \h </w:instrText>
            </w:r>
            <w:r>
              <w:rPr>
                <w:rtl w:val="true"/>
              </w:rPr>
              <w:fldChar w:fldCharType="separate"/>
            </w:r>
            <w:r>
              <w:rPr>
                <w:rtl w:val="true"/>
              </w:rPr>
              <w:t>52</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4.18</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ملخص نتائج اختبار فرضيات الدراسة</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_Tbl_4_18 \h </w:instrText>
            </w:r>
            <w:r>
              <w:rPr>
                <w:rtl w:val="true"/>
              </w:rPr>
              <w:fldChar w:fldCharType="separate"/>
            </w:r>
            <w:r>
              <w:rPr>
                <w:rtl w:val="true"/>
              </w:rPr>
              <w:t>52</w:t>
            </w:r>
            <w:r>
              <w:rPr>
                <w:rtl w:val="true"/>
              </w:rPr>
              <w:fldChar w:fldCharType="end"/>
            </w:r>
          </w:p>
        </w:tc>
      </w:tr>
    </w:tbl>
    <w:p>
      <w:pPr>
        <w:pStyle w:val="Normal"/>
        <w:keepNext w:val="false"/>
        <w:widowControl/>
        <w:bidi w:val="1"/>
        <w:spacing w:lineRule="auto" w:line="360" w:before="0" w:after="120"/>
        <w:jc w:val="left"/>
        <w:rPr/>
      </w:pPr>
      <w:r>
        <w:rPr>
          <w:rtl w:val="true"/>
        </w:rPr>
      </w:r>
      <w:r>
        <w:br w:type="page"/>
      </w:r>
    </w:p>
    <w:p>
      <w:pPr>
        <w:pStyle w:val="Heading1"/>
        <w:keepNext w:val="true"/>
        <w:bidi w:val="1"/>
        <w:spacing w:lineRule="auto" w:line="240" w:before="0" w:after="120"/>
        <w:jc w:val="left"/>
        <w:rPr/>
      </w:pPr>
      <w:r>
        <w:rPr>
          <w:rFonts w:ascii="Times New Roman" w:hAnsi="Times New Roman" w:eastAsia="Times New Roman"/>
          <w:b/>
          <w:b/>
          <w:bCs/>
          <w:color w:val="173D63"/>
          <w:sz w:val="32"/>
          <w:szCs w:val="32"/>
          <w:rtl w:val="true"/>
        </w:rPr>
        <w:t>قائمة الأشكال</w:t>
      </w:r>
    </w:p>
    <w:tbl>
      <w:tblPr>
        <w:tblStyle w:val="TableGrid"/>
        <w:tblW w:w="8307"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2769"/>
        <w:gridCol w:w="2769"/>
        <w:gridCol w:w="2769"/>
      </w:tblGrid>
      <w:tr>
        <w:trPr>
          <w:tblHeader w:val="true"/>
        </w:trPr>
        <w:tc>
          <w:tcPr>
            <w:tcW w:w="2769" w:type="dxa"/>
            <w:tcBorders/>
            <w:shd w:fill="1F4E78" w:val="clear"/>
            <w:vAlign w:val="center"/>
          </w:tcPr>
          <w:p>
            <w:pPr>
              <w:pStyle w:val="Normal"/>
              <w:bidi w:val="1"/>
              <w:spacing w:lineRule="auto" w:line="240" w:before="0" w:after="0"/>
              <w:jc w:val="left"/>
              <w:rPr/>
            </w:pPr>
            <w:r>
              <w:rPr>
                <w:rFonts w:ascii="Times New Roman" w:hAnsi="Times New Roman" w:eastAsia="Times New Roman"/>
                <w:sz w:val="22"/>
                <w:szCs w:val="22"/>
                <w:rtl w:val="true"/>
              </w:rPr>
              <w:t>الرقم</w:t>
            </w:r>
          </w:p>
        </w:tc>
        <w:tc>
          <w:tcPr>
            <w:tcW w:w="2769" w:type="dxa"/>
            <w:tcBorders/>
            <w:shd w:fill="1F4E78" w:val="clear"/>
            <w:vAlign w:val="center"/>
          </w:tcPr>
          <w:p>
            <w:pPr>
              <w:pStyle w:val="Normal"/>
              <w:bidi w:val="1"/>
              <w:spacing w:lineRule="auto" w:line="240" w:before="0" w:after="0"/>
              <w:jc w:val="left"/>
              <w:rPr/>
            </w:pPr>
            <w:r>
              <w:rPr>
                <w:rFonts w:ascii="Times New Roman" w:hAnsi="Times New Roman" w:eastAsia="Times New Roman"/>
                <w:sz w:val="22"/>
                <w:szCs w:val="22"/>
                <w:rtl w:val="true"/>
              </w:rPr>
              <w:t>عنوان الشكل</w:t>
            </w:r>
          </w:p>
        </w:tc>
        <w:tc>
          <w:tcPr>
            <w:tcW w:w="2769" w:type="dxa"/>
            <w:tcBorders/>
            <w:shd w:fill="1F4E78" w:val="clear"/>
            <w:vAlign w:val="center"/>
          </w:tcPr>
          <w:p>
            <w:pPr>
              <w:pStyle w:val="Normal"/>
              <w:bidi w:val="1"/>
              <w:spacing w:lineRule="auto" w:line="240" w:before="0" w:after="0"/>
              <w:jc w:val="left"/>
              <w:rPr/>
            </w:pPr>
            <w:r>
              <w:rPr>
                <w:rFonts w:ascii="Times New Roman" w:hAnsi="Times New Roman" w:eastAsia="Times New Roman"/>
                <w:sz w:val="22"/>
                <w:szCs w:val="22"/>
                <w:rtl w:val="true"/>
              </w:rPr>
              <w:t>الصفحة</w:t>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1.1</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النموذج المفاهيمي للدراسة والعلاقات بين متغيراتها</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_Fig_1_1 \h </w:instrText>
            </w:r>
            <w:r>
              <w:rPr>
                <w:rtl w:val="true"/>
              </w:rPr>
              <w:fldChar w:fldCharType="separate"/>
            </w:r>
            <w:r>
              <w:rPr>
                <w:rtl w:val="true"/>
              </w:rPr>
              <w:t>15</w:t>
            </w:r>
            <w:r>
              <w:rPr>
                <w:rtl w:val="true"/>
              </w:rPr>
              <w:fldChar w:fldCharType="end"/>
            </w:r>
          </w:p>
        </w:tc>
      </w:tr>
      <w:tr>
        <w:trPr/>
        <w:tc>
          <w:tcPr>
            <w:tcW w:w="2769" w:type="dxa"/>
            <w:tcBorders/>
            <w:vAlign w:val="center"/>
          </w:tcPr>
          <w:p>
            <w:pPr>
              <w:pStyle w:val="Normal"/>
              <w:bidi w:val="1"/>
              <w:spacing w:lineRule="auto" w:line="240" w:before="0" w:after="0"/>
              <w:jc w:val="left"/>
              <w:rPr/>
            </w:pPr>
            <w:r>
              <w:rPr>
                <w:rFonts w:eastAsia="Times New Roman" w:cs="Traditional Arabic"/>
                <w:b w:val="false"/>
                <w:sz w:val="22"/>
                <w:szCs w:val="22"/>
              </w:rPr>
              <w:t>3.1</w:t>
            </w:r>
          </w:p>
        </w:tc>
        <w:tc>
          <w:tcPr>
            <w:tcW w:w="2769"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المعمارية التقنية للنموذج المكيّف ومسار دمج السمات</w:t>
            </w:r>
          </w:p>
        </w:tc>
        <w:tc>
          <w:tcPr>
            <w:tcW w:w="2769" w:type="dxa"/>
            <w:tcBorders/>
            <w:vAlign w:val="center"/>
          </w:tcPr>
          <w:p>
            <w:pPr>
              <w:pStyle w:val="Normal"/>
              <w:bidi w:val="1"/>
              <w:spacing w:lineRule="auto" w:line="240" w:before="0" w:after="0"/>
              <w:jc w:val="left"/>
              <w:rPr/>
            </w:pPr>
            <w:r>
              <w:rPr>
                <w:rtl w:val="true"/>
              </w:rPr>
              <w:fldChar w:fldCharType="begin"/>
            </w:r>
            <w:r>
              <w:rPr>
                <w:rtl w:val="true"/>
              </w:rPr>
              <w:instrText xml:space="preserve"> PAGEREF _Fig_3_1 \h </w:instrText>
            </w:r>
            <w:r>
              <w:rPr>
                <w:rtl w:val="true"/>
              </w:rPr>
              <w:fldChar w:fldCharType="separate"/>
            </w:r>
            <w:r>
              <w:rPr>
                <w:rtl w:val="true"/>
              </w:rPr>
              <w:t>31</w:t>
            </w:r>
            <w:r>
              <w:rPr>
                <w:rtl w:val="true"/>
              </w:rPr>
              <w:fldChar w:fldCharType="end"/>
            </w:r>
          </w:p>
        </w:tc>
      </w:tr>
    </w:tbl>
    <w:p>
      <w:pPr>
        <w:pStyle w:val="Normal"/>
        <w:keepNext w:val="false"/>
        <w:widowControl/>
        <w:bidi w:val="1"/>
        <w:spacing w:lineRule="auto" w:line="360" w:before="0" w:after="120"/>
        <w:jc w:val="left"/>
        <w:rPr/>
      </w:pPr>
      <w:r>
        <w:rPr>
          <w:rtl w:val="true"/>
        </w:rPr>
      </w:r>
      <w:r>
        <w:br w:type="page"/>
      </w:r>
    </w:p>
    <w:p>
      <w:pPr>
        <w:pStyle w:val="Heading1"/>
        <w:keepNext w:val="true"/>
        <w:bidi w:val="1"/>
        <w:spacing w:lineRule="auto" w:line="240" w:before="0" w:after="120"/>
        <w:jc w:val="left"/>
        <w:rPr/>
      </w:pPr>
      <w:r>
        <w:rPr>
          <w:rFonts w:ascii="Times New Roman" w:hAnsi="Times New Roman" w:eastAsia="Times New Roman"/>
          <w:b/>
          <w:b/>
          <w:bCs/>
          <w:color w:val="173D63"/>
          <w:sz w:val="32"/>
          <w:szCs w:val="32"/>
          <w:rtl w:val="true"/>
        </w:rPr>
        <w:t>الفصل الأول</w:t>
      </w:r>
      <w:r>
        <w:rPr>
          <w:rFonts w:eastAsia="Times New Roman" w:cs="Traditional Arabic"/>
          <w:b/>
          <w:bCs/>
          <w:color w:val="173D63"/>
          <w:sz w:val="32"/>
          <w:szCs w:val="32"/>
          <w:rtl w:val="true"/>
        </w:rPr>
        <w:t xml:space="preserve">: </w:t>
      </w:r>
      <w:r>
        <w:rPr>
          <w:rFonts w:ascii="Times New Roman" w:hAnsi="Times New Roman" w:eastAsia="Times New Roman"/>
          <w:b/>
          <w:b/>
          <w:bCs/>
          <w:color w:val="173D63"/>
          <w:sz w:val="32"/>
          <w:szCs w:val="32"/>
          <w:rtl w:val="true"/>
        </w:rPr>
        <w:t>الإطار المنهجي للدراسة</w:t>
      </w:r>
    </w:p>
    <w:p>
      <w:pPr>
        <w:pStyle w:val="Heading2"/>
        <w:keepNext w:val="true"/>
        <w:bidi w:val="1"/>
        <w:spacing w:lineRule="auto" w:line="240" w:before="240" w:after="120"/>
        <w:jc w:val="left"/>
        <w:rPr/>
      </w:pPr>
      <w:r>
        <w:rPr>
          <w:rFonts w:eastAsia="Times New Roman" w:cs="Traditional Arabic"/>
          <w:b/>
          <w:bCs/>
          <w:color w:val="173D63"/>
          <w:sz w:val="28"/>
          <w:szCs w:val="28"/>
        </w:rPr>
        <w:t>1.1</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مقدمة الدراسة</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يُعدّ الشعر العربي أحد أهم أشكال التعبير الأدبي التي رافقت الإنسان العربي منذ الجاهلية حتى العصر الحديث؛ فلم يكن مجرد وعاء جمالي، بل أداة لتشكيل الوجدان ونقل التجربة وتوثيق الحدث وبناء الهوية الثقافية </w:t>
      </w:r>
      <w:r>
        <w:rPr>
          <w:rStyle w:val="Emphasis"/>
          <w:rFonts w:eastAsia="Times New Roman" w:cs="Traditional Arabic"/>
          <w:sz w:val="24"/>
          <w:szCs w:val="24"/>
          <w:rtl w:val="true"/>
        </w:rPr>
        <w:t>(</w:t>
      </w:r>
      <w:r>
        <w:rPr>
          <w:rStyle w:val="Emphasis"/>
          <w:rFonts w:eastAsia="Times New Roman" w:cs="Traditional Arabic"/>
          <w:sz w:val="24"/>
          <w:szCs w:val="24"/>
        </w:rPr>
        <w:t>Manning &amp; Schütze, 1999</w:t>
      </w:r>
      <w:r>
        <w:rPr>
          <w:rStyle w:val="Emphasis"/>
          <w:rFonts w:eastAsia="Times New Roman" w:cs="Traditional Arabic"/>
          <w:sz w:val="24"/>
          <w:szCs w:val="24"/>
          <w:rtl w:val="true"/>
        </w:rPr>
        <w:t>)</w:t>
      </w:r>
      <w:r>
        <w:rPr>
          <w:rFonts w:eastAsia="Times New Roman" w:cs="Traditional Arabic"/>
          <w:sz w:val="24"/>
          <w:szCs w:val="24"/>
          <w:rtl w:val="true"/>
        </w:rPr>
        <w:t xml:space="preserve">. </w:t>
      </w:r>
      <w:r>
        <w:rPr>
          <w:rFonts w:ascii="Times New Roman" w:hAnsi="Times New Roman" w:eastAsia="Times New Roman"/>
          <w:sz w:val="24"/>
          <w:szCs w:val="24"/>
          <w:rtl w:val="true"/>
        </w:rPr>
        <w:t>وتميّز عبر العصور بثراء لغوي وبلاغي وإيقاعي، وبقدرة على حمل انفعالات إنسانية مركّبة تتراوح بين الفخر والحماسة، والتأمل والحكمة، والرثاء والوجدان الاجتماعي</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 xml:space="preserve">وتطرح خصوصية العربية — بصرفها ونحوها وبلاغتها — تحديًا تقنيًا في نمذجة الشعر آليًا؛ إذ تختلف خصائصه عن النص النثري وعن لغات أخرى في الإيقاع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الأوزان</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التفعيلات</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والقافية والصور البلاغية </w:t>
      </w:r>
      <w:r>
        <w:rPr>
          <w:rFonts w:eastAsia="Times New Roman" w:cs="Traditional Arabic"/>
          <w:b w:val="false"/>
          <w:sz w:val="24"/>
          <w:szCs w:val="24"/>
          <w:rtl w:val="true"/>
        </w:rPr>
        <w:t>(</w:t>
      </w:r>
      <w:r>
        <w:rPr>
          <w:rFonts w:eastAsia="Times New Roman" w:cs="Traditional Arabic"/>
          <w:b w:val="false"/>
          <w:sz w:val="24"/>
          <w:szCs w:val="24"/>
        </w:rPr>
        <w:t>Qarah, 2024</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لذا تتحتم مقاربات في معالجة اللغة الطبيعية تراعي هذه البنية وتلتقط الإيحاءات والطبقات الشعورية الدقيقة</w:t>
      </w:r>
      <w:r>
        <w:rPr>
          <w:rFonts w:eastAsia="Times New Roman" w:cs="Traditional Arabic"/>
          <w:b w:val="false"/>
          <w:sz w:val="24"/>
          <w:szCs w:val="24"/>
          <w:rtl w:val="true"/>
        </w:rPr>
        <w:t>.</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 xml:space="preserve">ورغم التقدّم في تحليل المشاعر للنصوص العربية النثرية </w:t>
      </w:r>
      <w:r>
        <w:rPr>
          <w:rFonts w:eastAsia="Times New Roman" w:cs="Traditional Arabic"/>
          <w:b w:val="false"/>
          <w:sz w:val="24"/>
          <w:szCs w:val="24"/>
          <w:rtl w:val="true"/>
        </w:rPr>
        <w:t>(</w:t>
      </w:r>
      <w:r>
        <w:rPr>
          <w:rFonts w:eastAsia="Times New Roman" w:cs="Traditional Arabic"/>
          <w:b w:val="false"/>
          <w:sz w:val="24"/>
          <w:szCs w:val="24"/>
        </w:rPr>
        <w:t>Devlin et al., 2019; Antoun et al., 2020; Antoun et al., 2020</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ما يزال تحليل مشاعر الشعر العربي أقل تناولًا، وغالبًا من دون إدماج منظم للخصائص الشعرية أو التحولات التاريخية والثقافية المؤثرة في الخطاب الشعري </w:t>
      </w:r>
      <w:r>
        <w:rPr>
          <w:rFonts w:eastAsia="Times New Roman" w:cs="Traditional Arabic"/>
          <w:b w:val="false"/>
          <w:sz w:val="24"/>
          <w:szCs w:val="24"/>
          <w:rtl w:val="true"/>
        </w:rPr>
        <w:t>(</w:t>
      </w:r>
      <w:r>
        <w:rPr>
          <w:rFonts w:eastAsia="Times New Roman" w:cs="Traditional Arabic"/>
          <w:b w:val="false"/>
          <w:sz w:val="24"/>
          <w:szCs w:val="24"/>
        </w:rPr>
        <w:t>Alghallabi et al., 2025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من هنا تنبع الحاجة إلى نموذج لغوي متخصص يدمج الأبعاد الإيقاعية والبلاغية والزمنية</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الثقافية في آنٍ واحد، لتحسين الفهم والتصنيف العاطفي للشعر العربي</w:t>
      </w:r>
      <w:r>
        <w:rPr>
          <w:rFonts w:eastAsia="Times New Roman" w:cs="Traditional Arabic"/>
          <w:b w:val="false"/>
          <w:sz w:val="24"/>
          <w:szCs w:val="24"/>
          <w:rtl w:val="true"/>
        </w:rPr>
        <w:t>.</w:t>
      </w:r>
    </w:p>
    <w:p>
      <w:pPr>
        <w:pStyle w:val="BodyText"/>
        <w:widowControl/>
        <w:bidi w:val="1"/>
        <w:spacing w:lineRule="auto" w:line="360" w:before="0" w:after="120"/>
        <w:jc w:val="left"/>
        <w:rPr>
          <w:rFonts w:ascii="Times New Roman" w:hAnsi="Times New Roman" w:cs="Traditional Arabic"/>
          <w:sz w:val="24"/>
          <w:szCs w:val="24"/>
        </w:rPr>
      </w:pPr>
      <w:r>
        <w:rPr>
          <w:rFonts w:cs="Traditional Arabic"/>
          <w:sz w:val="24"/>
          <w:szCs w:val="24"/>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1.2</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مشكلة الدراسة</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 xml:space="preserve">على الرغم من التقدم في نماذج اللغة العربية العامة مثل </w:t>
      </w:r>
      <w:r>
        <w:rPr>
          <w:rFonts w:eastAsia="Times New Roman" w:cs="Traditional Arabic"/>
          <w:b w:val="false"/>
          <w:sz w:val="24"/>
          <w:szCs w:val="24"/>
        </w:rPr>
        <w:t>AraBERT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w:t>
      </w:r>
      <w:r>
        <w:rPr>
          <w:rFonts w:eastAsia="Times New Roman" w:cs="Traditional Arabic"/>
          <w:b w:val="false"/>
          <w:sz w:val="24"/>
          <w:szCs w:val="24"/>
        </w:rPr>
        <w:t>MARBERT</w:t>
      </w:r>
      <w:r>
        <w:rPr>
          <w:rFonts w:ascii="Times New Roman" w:hAnsi="Times New Roman" w:eastAsia="Times New Roman"/>
          <w:b w:val="false"/>
          <w:b w:val="false"/>
          <w:sz w:val="24"/>
          <w:szCs w:val="24"/>
          <w:rtl w:val="true"/>
        </w:rPr>
        <w:t xml:space="preserve">، وظهور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بوصفه نموذجًا مدرّبًا مسبقًا على الشعر العربي وقد جرى تقييمه في مهام شعرية متعددة من بينها تحليل المشاعر، فإن المعالجة المتاحة لا تزال محدودة في الجمع المنهجي بين أربعة أبعاد مترابطة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التصنيف متعدد التسميات للمشاعر المتداخلة، وتمثيل السمات العروضية والبلاغية، وإدماج العصر والسياق الثقافي، وتحليل التحول الشعوري عبر العصور</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ومن ثم لا تتمثل المشكلة في بناء نموذج من الصفر، بل في تكييف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بالضبط الدقيق وتوسيعه بطبقات تمثيل ودمج ملائمة لهذه الأبعاد، ثم اختبار أثرها مقارنة بالنماذج العربية العامة ضمن بيئة تجريبية موحدة </w:t>
      </w:r>
      <w:r>
        <w:rPr>
          <w:rFonts w:eastAsia="Times New Roman" w:cs="Traditional Arabic"/>
          <w:b w:val="false"/>
          <w:sz w:val="24"/>
          <w:szCs w:val="24"/>
          <w:rtl w:val="true"/>
        </w:rPr>
        <w:t>(</w:t>
      </w:r>
      <w:r>
        <w:rPr>
          <w:rFonts w:eastAsia="Times New Roman" w:cs="Traditional Arabic"/>
          <w:b w:val="false"/>
          <w:sz w:val="24"/>
          <w:szCs w:val="24"/>
        </w:rPr>
        <w:t>Antoun et al., 2020; Abdul-Mageed et al., 2021; Shahriar et al., 2023; Qarah, 2024</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sz w:val="24"/>
          <w:szCs w:val="24"/>
          <w:rtl w:val="true"/>
        </w:rPr>
        <w:t>وتُصاغ المشكلة المركزية في السؤال الآتي</w:t>
      </w:r>
      <w:r>
        <w:rPr>
          <w:rFonts w:eastAsia="Times New Roman" w:cs="Traditional Arabic"/>
          <w:b/>
          <w:sz w:val="24"/>
          <w:szCs w:val="24"/>
          <w:rtl w:val="true"/>
        </w:rPr>
        <w:t xml:space="preserve">: </w:t>
      </w:r>
      <w:r>
        <w:rPr>
          <w:rFonts w:ascii="Times New Roman" w:hAnsi="Times New Roman" w:eastAsia="Times New Roman"/>
          <w:b/>
          <w:b/>
          <w:sz w:val="24"/>
          <w:szCs w:val="24"/>
          <w:rtl w:val="true"/>
        </w:rPr>
        <w:t xml:space="preserve">كيف يمكن للضبط الدقيق لنموذج </w:t>
      </w:r>
      <w:r>
        <w:rPr>
          <w:rFonts w:eastAsia="Times New Roman" w:cs="Traditional Arabic"/>
          <w:b/>
          <w:sz w:val="24"/>
          <w:szCs w:val="24"/>
        </w:rPr>
        <w:t>AraPoemBERT</w:t>
      </w:r>
      <w:r>
        <w:rPr>
          <w:rFonts w:ascii="Times New Roman" w:hAnsi="Times New Roman" w:eastAsia="Times New Roman"/>
          <w:b/>
          <w:b/>
          <w:sz w:val="24"/>
          <w:szCs w:val="24"/>
          <w:rtl w:val="true"/>
        </w:rPr>
        <w:t>، مع دمج السمات الشعرية والبلاغية والمتغيرات الزمنية والثقافية، أن يحسن تصنيف المشاعر المتعددة في الشعر العربي مقارنة بالنماذج العربية العامة؟</w:t>
      </w:r>
    </w:p>
    <w:p>
      <w:pPr>
        <w:pStyle w:val="BodyText"/>
        <w:widowControl/>
        <w:bidi w:val="1"/>
        <w:spacing w:lineRule="auto" w:line="360" w:before="0" w:after="120"/>
        <w:jc w:val="left"/>
        <w:rPr>
          <w:rFonts w:ascii="Times New Roman" w:hAnsi="Times New Roman" w:cs="Traditional Arabic"/>
          <w:b w:val="false"/>
          <w:bCs w:val="false"/>
          <w:color w:themeColor="text1" w:val="000000"/>
          <w:sz w:val="24"/>
          <w:szCs w:val="24"/>
          <w:u w:val="none"/>
        </w:rPr>
      </w:pPr>
      <w:r>
        <w:rPr>
          <w:rFonts w:cs="Traditional Arabic"/>
          <w:b w:val="false"/>
          <w:bCs w:val="false"/>
          <w:color w:themeColor="text1" w:val="000000"/>
          <w:sz w:val="24"/>
          <w:szCs w:val="24"/>
          <w:u w:val="none"/>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1.3</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أسئلة الدراسة</w:t>
      </w:r>
    </w:p>
    <w:p>
      <w:pPr>
        <w:pStyle w:val="BodyText"/>
        <w:widowControl/>
        <w:bidi w:val="1"/>
        <w:spacing w:lineRule="auto" w:line="360" w:before="0" w:after="120"/>
        <w:ind w:hanging="340" w:left="624" w:right="0"/>
        <w:jc w:val="left"/>
        <w:rPr/>
      </w:pPr>
      <w:r>
        <w:rPr>
          <w:rFonts w:eastAsia="Times New Roman" w:cs="Traditional Arabic"/>
          <w:b w:val="false"/>
          <w:sz w:val="24"/>
          <w:szCs w:val="24"/>
        </w:rPr>
        <w:t>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ما مدى فاعلية الضبط الدقيق لنموذج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في تصنيف مشاعر الشعر العربي مقارنة بنموذجي </w:t>
      </w:r>
      <w:r>
        <w:rPr>
          <w:rFonts w:eastAsia="Times New Roman" w:cs="Traditional Arabic"/>
          <w:b w:val="false"/>
          <w:sz w:val="24"/>
          <w:szCs w:val="24"/>
        </w:rPr>
        <w:t>AraBERT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w:t>
      </w:r>
      <w:r>
        <w:rPr>
          <w:rFonts w:eastAsia="Times New Roman" w:cs="Traditional Arabic"/>
          <w:b w:val="false"/>
          <w:sz w:val="24"/>
          <w:szCs w:val="24"/>
        </w:rPr>
        <w:t>MARBERT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ضمن مجموعة اختبار موحدة؟</w:t>
      </w:r>
    </w:p>
    <w:p>
      <w:pPr>
        <w:pStyle w:val="BodyText"/>
        <w:widowControl/>
        <w:bidi w:val="1"/>
        <w:spacing w:lineRule="auto" w:line="360" w:before="0" w:after="120"/>
        <w:ind w:hanging="340" w:left="624" w:right="0"/>
        <w:jc w:val="left"/>
        <w:rPr/>
      </w:pPr>
      <w:r>
        <w:rPr>
          <w:rFonts w:eastAsia="Times New Roman" w:cs="Traditional Arabic"/>
          <w:b w:val="false"/>
          <w:sz w:val="24"/>
          <w:szCs w:val="24"/>
        </w:rPr>
        <w:t>2</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ما أثر دمج السمات الشعرية والبلاغية، ولا سيما الوزن والقافية والصور البلاغية، في رفع دقة التصنيف؟</w:t>
      </w:r>
    </w:p>
    <w:p>
      <w:pPr>
        <w:pStyle w:val="BodyText"/>
        <w:widowControl/>
        <w:bidi w:val="1"/>
        <w:spacing w:lineRule="auto" w:line="360" w:before="0" w:after="120"/>
        <w:ind w:hanging="340" w:left="624" w:right="0"/>
        <w:jc w:val="left"/>
        <w:rPr/>
      </w:pPr>
      <w:r>
        <w:rPr>
          <w:rFonts w:eastAsia="Times New Roman" w:cs="Traditional Arabic"/>
          <w:b w:val="false"/>
          <w:sz w:val="24"/>
          <w:szCs w:val="24"/>
        </w:rPr>
        <w:t>3</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ما أثر إدماج المتغيرات الزمنية والثقافية عبر العصور الخمسة في التمييز بين الفئات الشعورية؟</w:t>
      </w:r>
    </w:p>
    <w:p>
      <w:pPr>
        <w:pStyle w:val="BodyText"/>
        <w:widowControl/>
        <w:bidi w:val="1"/>
        <w:spacing w:lineRule="auto" w:line="360" w:before="0" w:after="120"/>
        <w:ind w:hanging="340" w:left="624" w:right="0"/>
        <w:jc w:val="left"/>
        <w:rPr/>
      </w:pPr>
      <w:r>
        <w:rPr>
          <w:rFonts w:eastAsia="Times New Roman" w:cs="Traditional Arabic"/>
          <w:b w:val="false"/>
          <w:sz w:val="24"/>
          <w:szCs w:val="24"/>
        </w:rPr>
        <w:t>4</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ما كفاءة التصنيف متعدد التسميات في معالجة تداخل المشاعر داخل البيت الشعري الواحد؟</w:t>
      </w:r>
    </w:p>
    <w:p>
      <w:pPr>
        <w:pStyle w:val="BodyText"/>
        <w:widowControl/>
        <w:bidi w:val="1"/>
        <w:spacing w:lineRule="auto" w:line="360" w:before="0" w:after="120"/>
        <w:ind w:hanging="340" w:left="624" w:right="0"/>
        <w:jc w:val="left"/>
        <w:rPr/>
      </w:pPr>
      <w:r>
        <w:rPr>
          <w:rFonts w:eastAsia="Times New Roman" w:cs="Traditional Arabic"/>
          <w:sz w:val="24"/>
          <w:szCs w:val="24"/>
        </w:rPr>
        <w:t>5</w:t>
      </w:r>
      <w:r>
        <w:rPr>
          <w:rFonts w:eastAsia="Times New Roman" w:cs="Traditional Arabic"/>
          <w:sz w:val="24"/>
          <w:szCs w:val="24"/>
          <w:rtl w:val="true"/>
        </w:rPr>
        <w:t xml:space="preserve">. </w:t>
      </w:r>
      <w:r>
        <w:rPr>
          <w:rFonts w:ascii="Times New Roman" w:hAnsi="Times New Roman" w:eastAsia="Times New Roman"/>
          <w:sz w:val="24"/>
          <w:szCs w:val="24"/>
          <w:rtl w:val="true"/>
        </w:rPr>
        <w:t>هل تختلف تقديرات المحكّمين لفاعلية النموذج باختلاف التخصص والدرجة العلمية وسنوات الخبرة والجنس؟</w:t>
      </w:r>
    </w:p>
    <w:p>
      <w:pPr>
        <w:pStyle w:val="BodyText"/>
        <w:widowControl/>
        <w:numPr>
          <w:ilvl w:val="0"/>
          <w:numId w:val="0"/>
        </w:numPr>
        <w:bidi w:val="1"/>
        <w:spacing w:lineRule="auto" w:line="360" w:before="0" w:after="120"/>
        <w:ind w:hanging="340" w:left="624" w:right="0"/>
        <w:jc w:val="left"/>
        <w:rPr>
          <w:rFonts w:ascii="Times New Roman" w:hAnsi="Times New Roman" w:cs="Traditional Arabic"/>
          <w:b/>
          <w:bCs/>
          <w:color w:themeColor="text2" w:val="1F497D"/>
          <w:sz w:val="24"/>
          <w:szCs w:val="24"/>
          <w:u w:val="single"/>
        </w:rPr>
      </w:pPr>
      <w:r>
        <w:rPr>
          <w:rFonts w:cs="Traditional Arabic"/>
          <w:b/>
          <w:bCs/>
          <w:color w:themeColor="text2" w:val="1F497D"/>
          <w:sz w:val="24"/>
          <w:szCs w:val="24"/>
          <w:u w:val="single"/>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1.4</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أهمية الدراسة</w:t>
      </w:r>
    </w:p>
    <w:p>
      <w:pPr>
        <w:pStyle w:val="Heading3"/>
        <w:keepNext w:val="true"/>
        <w:bidi w:val="1"/>
        <w:spacing w:lineRule="auto" w:line="240" w:before="240" w:after="120"/>
        <w:jc w:val="left"/>
        <w:rPr/>
      </w:pPr>
      <w:r>
        <w:rPr>
          <w:rFonts w:eastAsia="Times New Roman" w:cs="Traditional Arabic"/>
          <w:b/>
          <w:bCs/>
          <w:color w:val="173D63"/>
          <w:sz w:val="26"/>
          <w:szCs w:val="26"/>
        </w:rPr>
        <w:t>1.4.1</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الأهمية النظرية</w:t>
      </w:r>
    </w:p>
    <w:p>
      <w:pPr>
        <w:pStyle w:val="BodyText"/>
        <w:widowControl/>
        <w:numPr>
          <w:ilvl w:val="0"/>
          <w:numId w:val="3"/>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b w:val="false"/>
          <w:b w:val="false"/>
          <w:sz w:val="24"/>
          <w:szCs w:val="24"/>
          <w:rtl w:val="true"/>
        </w:rPr>
        <w:t xml:space="preserve">سدّ فجوة بحثية تتعلق بتمثيل المشاعر المركبة في الشعر العربي ضمن إطار يجمع الخصائص الفنية والسياق التاريخي والثقافي، بدل الاقتصار على التصنيف الأحادي أو النص العام </w:t>
      </w:r>
      <w:r>
        <w:rPr>
          <w:rFonts w:eastAsia="Times New Roman" w:cs="Traditional Arabic"/>
          <w:b w:val="false"/>
          <w:sz w:val="24"/>
          <w:szCs w:val="24"/>
          <w:rtl w:val="true"/>
        </w:rPr>
        <w:t>(</w:t>
      </w:r>
      <w:r>
        <w:rPr>
          <w:rFonts w:eastAsia="Times New Roman" w:cs="Traditional Arabic"/>
          <w:b w:val="false"/>
          <w:sz w:val="24"/>
          <w:szCs w:val="24"/>
        </w:rPr>
        <w:t>Shahriar et al., 2023; Alghallabi et al., 2025</w:t>
      </w:r>
      <w:r>
        <w:rPr>
          <w:rFonts w:eastAsia="Times New Roman" w:cs="Traditional Arabic"/>
          <w:b w:val="false"/>
          <w:sz w:val="24"/>
          <w:szCs w:val="24"/>
          <w:rtl w:val="true"/>
        </w:rPr>
        <w:t>).</w:t>
      </w:r>
    </w:p>
    <w:p>
      <w:pPr>
        <w:pStyle w:val="BodyText"/>
        <w:widowControl/>
        <w:numPr>
          <w:ilvl w:val="0"/>
          <w:numId w:val="3"/>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b/>
          <w:b/>
          <w:bCs/>
          <w:color w:val="000000"/>
          <w:sz w:val="24"/>
          <w:szCs w:val="24"/>
          <w:rtl w:val="true"/>
        </w:rPr>
        <w:t>إثراء الدراسات الأدبية واللغوية بتحليلات كمية</w:t>
      </w:r>
      <w:r>
        <w:rPr>
          <w:rFonts w:eastAsia="Times New Roman" w:cs="Traditional Arabic"/>
          <w:b/>
          <w:bCs/>
          <w:color w:val="000000"/>
          <w:sz w:val="24"/>
          <w:szCs w:val="24"/>
          <w:rtl w:val="true"/>
        </w:rPr>
        <w:t>/</w:t>
      </w:r>
      <w:r>
        <w:rPr>
          <w:rFonts w:ascii="Times New Roman" w:hAnsi="Times New Roman" w:eastAsia="Times New Roman"/>
          <w:b/>
          <w:b/>
          <w:bCs/>
          <w:color w:val="000000"/>
          <w:sz w:val="24"/>
          <w:szCs w:val="24"/>
          <w:rtl w:val="true"/>
        </w:rPr>
        <w:t>نوعية تتبع تحوّلات الشعور عبر العصور</w:t>
      </w:r>
      <w:r>
        <w:rPr>
          <w:rFonts w:eastAsia="Times New Roman" w:cs="Traditional Arabic"/>
          <w:b/>
          <w:bCs/>
          <w:color w:val="000000"/>
          <w:sz w:val="24"/>
          <w:szCs w:val="24"/>
          <w:rtl w:val="true"/>
        </w:rPr>
        <w:t>.</w:t>
      </w:r>
    </w:p>
    <w:p>
      <w:pPr>
        <w:pStyle w:val="BodyText"/>
        <w:widowControl/>
        <w:numPr>
          <w:ilvl w:val="0"/>
          <w:numId w:val="3"/>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b/>
          <w:b/>
          <w:bCs/>
          <w:color w:val="000000"/>
          <w:sz w:val="24"/>
          <w:szCs w:val="24"/>
          <w:rtl w:val="true"/>
        </w:rPr>
        <w:t>إضافة منهجية إلى مجتمع معالجة العربية</w:t>
      </w:r>
      <w:r>
        <w:rPr>
          <w:rFonts w:eastAsia="Times New Roman" w:cs="Traditional Arabic"/>
          <w:b/>
          <w:bCs/>
          <w:color w:val="000000"/>
          <w:sz w:val="24"/>
          <w:szCs w:val="24"/>
          <w:rtl w:val="true"/>
        </w:rPr>
        <w:t xml:space="preserve">: </w:t>
      </w:r>
      <w:r>
        <w:rPr>
          <w:rFonts w:ascii="Times New Roman" w:hAnsi="Times New Roman" w:eastAsia="Times New Roman"/>
          <w:b/>
          <w:b/>
          <w:bCs/>
          <w:color w:val="000000"/>
          <w:sz w:val="24"/>
          <w:szCs w:val="24"/>
          <w:rtl w:val="true"/>
        </w:rPr>
        <w:t xml:space="preserve">كيف نُدخل الوزن والقافية والصور كسمات نموذجية قابلة للتعلّم </w:t>
      </w:r>
      <w:r>
        <w:rPr>
          <w:rStyle w:val="Emphasis"/>
          <w:rFonts w:eastAsia="Times New Roman" w:cs="Traditional Arabic"/>
          <w:b/>
          <w:bCs/>
          <w:color w:val="000000"/>
          <w:sz w:val="24"/>
          <w:szCs w:val="24"/>
          <w:rtl w:val="true"/>
        </w:rPr>
        <w:t>(</w:t>
      </w:r>
      <w:r>
        <w:rPr>
          <w:rStyle w:val="Emphasis"/>
          <w:rFonts w:eastAsia="Times New Roman" w:cs="Traditional Arabic"/>
          <w:b/>
          <w:bCs/>
          <w:color w:val="000000"/>
          <w:sz w:val="24"/>
          <w:szCs w:val="24"/>
        </w:rPr>
        <w:t>Devlin et al., 2019</w:t>
      </w:r>
      <w:r>
        <w:rPr>
          <w:rStyle w:val="Emphasis"/>
          <w:rFonts w:eastAsia="Times New Roman" w:cs="Traditional Arabic"/>
          <w:b/>
          <w:bCs/>
          <w:color w:val="000000"/>
          <w:sz w:val="24"/>
          <w:szCs w:val="24"/>
          <w:rtl w:val="true"/>
        </w:rPr>
        <w:t>)</w:t>
      </w:r>
      <w:r>
        <w:rPr>
          <w:rFonts w:eastAsia="Times New Roman" w:cs="Traditional Arabic"/>
          <w:b/>
          <w:bCs/>
          <w:color w:val="000000"/>
          <w:sz w:val="24"/>
          <w:szCs w:val="24"/>
          <w:rtl w:val="true"/>
        </w:rPr>
        <w:t>.</w:t>
      </w:r>
    </w:p>
    <w:p>
      <w:pPr>
        <w:pStyle w:val="BodyText"/>
        <w:widowControl/>
        <w:numPr>
          <w:ilvl w:val="0"/>
          <w:numId w:val="3"/>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b w:val="false"/>
          <w:b w:val="false"/>
          <w:sz w:val="24"/>
          <w:szCs w:val="24"/>
          <w:rtl w:val="true"/>
        </w:rPr>
        <w:t xml:space="preserve">تطوير المعرفة في معالجة اللغة العربية حاسوبيًا من خلال اختبار التكييف المجالي لنموذج مدرّب على الشعر، وربط الأداء بالسمات العروضية والبلاغية والتاريخية </w:t>
      </w:r>
      <w:r>
        <w:rPr>
          <w:rFonts w:eastAsia="Times New Roman" w:cs="Traditional Arabic"/>
          <w:b w:val="false"/>
          <w:sz w:val="24"/>
          <w:szCs w:val="24"/>
          <w:rtl w:val="true"/>
        </w:rPr>
        <w:t>(</w:t>
      </w:r>
      <w:r>
        <w:rPr>
          <w:rFonts w:eastAsia="Times New Roman" w:cs="Traditional Arabic"/>
          <w:b w:val="false"/>
          <w:sz w:val="24"/>
          <w:szCs w:val="24"/>
        </w:rPr>
        <w:t>Alyafeai et al., 2023; Qarah, 2024</w:t>
      </w:r>
      <w:r>
        <w:rPr>
          <w:rFonts w:eastAsia="Times New Roman" w:cs="Traditional Arabic"/>
          <w:b w:val="false"/>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1.4.2</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الأهمية التطبيقية</w:t>
      </w:r>
    </w:p>
    <w:p>
      <w:pPr>
        <w:pStyle w:val="BodyText"/>
        <w:widowControl/>
        <w:numPr>
          <w:ilvl w:val="0"/>
          <w:numId w:val="4"/>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b/>
          <w:b/>
          <w:bCs/>
          <w:color w:val="000000"/>
          <w:sz w:val="24"/>
          <w:szCs w:val="24"/>
          <w:rtl w:val="true"/>
        </w:rPr>
        <w:t>دعم التعليم والأدوات التفاعلية لفهم الشعر</w:t>
      </w:r>
      <w:r>
        <w:rPr>
          <w:rFonts w:eastAsia="Times New Roman" w:cs="Traditional Arabic"/>
          <w:b/>
          <w:bCs/>
          <w:color w:val="000000"/>
          <w:sz w:val="24"/>
          <w:szCs w:val="24"/>
          <w:rtl w:val="true"/>
        </w:rPr>
        <w:t>.</w:t>
      </w:r>
    </w:p>
    <w:p>
      <w:pPr>
        <w:pStyle w:val="BodyText"/>
        <w:widowControl/>
        <w:numPr>
          <w:ilvl w:val="0"/>
          <w:numId w:val="4"/>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b w:val="false"/>
          <w:b w:val="false"/>
          <w:sz w:val="24"/>
          <w:szCs w:val="24"/>
          <w:rtl w:val="true"/>
        </w:rPr>
        <w:t>تمكين المنصات الثقافية والتعليمية من عرض تحليلات عاطفية قابلة للتفسير، وربط الأبيات بسياقاتها التاريخية وخصائصها الفنية</w:t>
      </w:r>
      <w:r>
        <w:rPr>
          <w:rFonts w:eastAsia="Times New Roman" w:cs="Traditional Arabic"/>
          <w:b w:val="false"/>
          <w:sz w:val="24"/>
          <w:szCs w:val="24"/>
          <w:rtl w:val="true"/>
        </w:rPr>
        <w:t>.</w:t>
      </w:r>
    </w:p>
    <w:p>
      <w:pPr>
        <w:pStyle w:val="BodyText"/>
        <w:widowControl/>
        <w:numPr>
          <w:ilvl w:val="0"/>
          <w:numId w:val="4"/>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b w:val="false"/>
          <w:b w:val="false"/>
          <w:sz w:val="24"/>
          <w:szCs w:val="24"/>
          <w:rtl w:val="true"/>
        </w:rPr>
        <w:t>تحسين أدوات البحث الدلالي، والفهرسة الشعورية، والمساعدات الذكية الموجهة للباحثين والطلاب</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توفير مدوّنة شعرية عربية موسومة شعوريًا وزمنيًا، قابلة للاستخدام بوصفها موردًا معياريًا مستقلًا للباحثين في اللسانيات الحاسوبية والدراسات الأدبية الرقمية</w:t>
      </w:r>
      <w:r>
        <w:rPr>
          <w:rFonts w:eastAsia="Times New Roman" w:cs="Traditional Arabic"/>
          <w:b w:val="false"/>
          <w:sz w:val="24"/>
          <w:szCs w:val="24"/>
          <w:rtl w:val="true"/>
        </w:rPr>
        <w:t>.</w:t>
      </w:r>
    </w:p>
    <w:p>
      <w:pPr>
        <w:pStyle w:val="BodyText"/>
        <w:widowControl/>
        <w:bidi w:val="1"/>
        <w:spacing w:lineRule="auto" w:line="360" w:before="0" w:after="120"/>
        <w:jc w:val="left"/>
        <w:rPr>
          <w:rFonts w:ascii="Times New Roman" w:hAnsi="Times New Roman" w:cs="Traditional Arabic"/>
          <w:sz w:val="24"/>
          <w:szCs w:val="24"/>
        </w:rPr>
      </w:pPr>
      <w:r>
        <w:rPr>
          <w:rFonts w:cs="Traditional Arabic"/>
          <w:sz w:val="24"/>
          <w:szCs w:val="24"/>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1.5</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أهداف الدراسة</w:t>
      </w:r>
    </w:p>
    <w:p>
      <w:pPr>
        <w:pStyle w:val="BodyText"/>
        <w:widowControl/>
        <w:tabs>
          <w:tab w:val="clear" w:pos="720"/>
          <w:tab w:val="left" w:pos="0" w:leader="none"/>
          <w:tab w:val="left" w:pos="365" w:leader="none"/>
        </w:tabs>
        <w:bidi w:val="1"/>
        <w:spacing w:lineRule="auto" w:line="360" w:before="0" w:after="120"/>
        <w:ind w:hanging="340" w:left="624" w:right="0"/>
        <w:jc w:val="left"/>
        <w:rPr/>
      </w:pPr>
      <w:r>
        <w:rPr>
          <w:rFonts w:eastAsia="Times New Roman" w:cs="Traditional Arabic"/>
          <w:b w:val="false"/>
          <w:sz w:val="24"/>
          <w:szCs w:val="24"/>
        </w:rPr>
        <w:t>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تكييف نموذج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بالضبط الدقيق لأداء تصنيف المشاعر متعددة التسميات في الشعر العربي</w:t>
      </w:r>
      <w:r>
        <w:rPr>
          <w:rFonts w:eastAsia="Times New Roman" w:cs="Traditional Arabic"/>
          <w:b w:val="false"/>
          <w:sz w:val="24"/>
          <w:szCs w:val="24"/>
          <w:rtl w:val="true"/>
        </w:rPr>
        <w:t>.</w:t>
      </w:r>
    </w:p>
    <w:p>
      <w:pPr>
        <w:pStyle w:val="BodyText"/>
        <w:widowControl/>
        <w:tabs>
          <w:tab w:val="clear" w:pos="720"/>
          <w:tab w:val="left" w:pos="0" w:leader="none"/>
          <w:tab w:val="left" w:pos="365" w:leader="none"/>
        </w:tabs>
        <w:bidi w:val="1"/>
        <w:spacing w:lineRule="auto" w:line="360" w:before="0" w:after="120"/>
        <w:ind w:hanging="340" w:left="624" w:right="0"/>
        <w:jc w:val="left"/>
        <w:rPr/>
      </w:pPr>
      <w:r>
        <w:rPr>
          <w:rFonts w:eastAsia="Times New Roman" w:cs="Traditional Arabic"/>
          <w:b w:val="false"/>
          <w:sz w:val="24"/>
          <w:szCs w:val="24"/>
        </w:rPr>
        <w:t>2</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قياس أثر دمج السمات الشعرية والبلاغية في أداء النموذج مقارنة بنسخة النص فقط</w:t>
      </w:r>
      <w:r>
        <w:rPr>
          <w:rFonts w:eastAsia="Times New Roman" w:cs="Traditional Arabic"/>
          <w:b w:val="false"/>
          <w:sz w:val="24"/>
          <w:szCs w:val="24"/>
          <w:rtl w:val="true"/>
        </w:rPr>
        <w:t>.</w:t>
      </w:r>
    </w:p>
    <w:p>
      <w:pPr>
        <w:pStyle w:val="BodyText"/>
        <w:widowControl/>
        <w:tabs>
          <w:tab w:val="clear" w:pos="720"/>
          <w:tab w:val="left" w:pos="0" w:leader="none"/>
          <w:tab w:val="left" w:pos="365" w:leader="none"/>
        </w:tabs>
        <w:bidi w:val="1"/>
        <w:spacing w:lineRule="auto" w:line="360" w:before="0" w:after="120"/>
        <w:ind w:hanging="340" w:left="624" w:right="0"/>
        <w:jc w:val="left"/>
        <w:rPr/>
      </w:pPr>
      <w:r>
        <w:rPr>
          <w:rFonts w:eastAsia="Times New Roman" w:cs="Traditional Arabic"/>
          <w:b w:val="false"/>
          <w:sz w:val="24"/>
          <w:szCs w:val="24"/>
        </w:rPr>
        <w:t>3</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تحليل أثر المتغيرات الزمنية والثقافية في أنماط المشاعر وفي دقة التصنيف عبر خمسة عصور</w:t>
      </w:r>
      <w:r>
        <w:rPr>
          <w:rFonts w:eastAsia="Times New Roman" w:cs="Traditional Arabic"/>
          <w:b w:val="false"/>
          <w:sz w:val="24"/>
          <w:szCs w:val="24"/>
          <w:rtl w:val="true"/>
        </w:rPr>
        <w:t>.</w:t>
      </w:r>
    </w:p>
    <w:p>
      <w:pPr>
        <w:pStyle w:val="BodyText"/>
        <w:widowControl/>
        <w:tabs>
          <w:tab w:val="clear" w:pos="720"/>
          <w:tab w:val="left" w:pos="0" w:leader="none"/>
          <w:tab w:val="left" w:pos="365" w:leader="none"/>
        </w:tabs>
        <w:bidi w:val="1"/>
        <w:spacing w:lineRule="auto" w:line="360" w:before="0" w:after="120"/>
        <w:ind w:hanging="340" w:left="624" w:right="0"/>
        <w:jc w:val="left"/>
        <w:rPr/>
      </w:pPr>
      <w:r>
        <w:rPr>
          <w:rFonts w:eastAsia="Times New Roman" w:cs="Traditional Arabic"/>
          <w:b w:val="false"/>
          <w:sz w:val="24"/>
          <w:szCs w:val="24"/>
        </w:rPr>
        <w:t>4</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مقارنة أداء النموذج المكيّف بنموذجي </w:t>
      </w:r>
      <w:r>
        <w:rPr>
          <w:rFonts w:eastAsia="Times New Roman" w:cs="Traditional Arabic"/>
          <w:b w:val="false"/>
          <w:sz w:val="24"/>
          <w:szCs w:val="24"/>
        </w:rPr>
        <w:t>AraBERT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w:t>
      </w:r>
      <w:r>
        <w:rPr>
          <w:rFonts w:eastAsia="Times New Roman" w:cs="Traditional Arabic"/>
          <w:b w:val="false"/>
          <w:sz w:val="24"/>
          <w:szCs w:val="24"/>
        </w:rPr>
        <w:t>MARBERT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باستخدام البيانات ومقاييس التقييم نفسها</w:t>
      </w:r>
      <w:r>
        <w:rPr>
          <w:rFonts w:eastAsia="Times New Roman" w:cs="Traditional Arabic"/>
          <w:b w:val="false"/>
          <w:sz w:val="24"/>
          <w:szCs w:val="24"/>
          <w:rtl w:val="true"/>
        </w:rPr>
        <w:t>.</w:t>
      </w:r>
    </w:p>
    <w:p>
      <w:pPr>
        <w:pStyle w:val="BodyText"/>
        <w:widowControl/>
        <w:tabs>
          <w:tab w:val="clear" w:pos="720"/>
          <w:tab w:val="left" w:pos="0" w:leader="none"/>
          <w:tab w:val="left" w:pos="365" w:leader="none"/>
        </w:tabs>
        <w:bidi w:val="1"/>
        <w:spacing w:lineRule="auto" w:line="360" w:before="0" w:after="120"/>
        <w:ind w:hanging="340" w:left="624" w:right="0"/>
        <w:jc w:val="left"/>
        <w:rPr/>
      </w:pPr>
      <w:r>
        <w:rPr>
          <w:rFonts w:eastAsia="Times New Roman" w:cs="Traditional Arabic"/>
          <w:b w:val="false"/>
          <w:sz w:val="24"/>
          <w:szCs w:val="24"/>
        </w:rPr>
        <w:t>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بناء مدوّنة شعرية موسومة شعوريًا وزمنيًا، وتقييم موثوقية التصنيف واتساقه مع أحكام الخبراء</w:t>
      </w:r>
      <w:r>
        <w:rPr>
          <w:rFonts w:eastAsia="Times New Roman" w:cs="Traditional Arabic"/>
          <w:b w:val="false"/>
          <w:sz w:val="24"/>
          <w:szCs w:val="24"/>
          <w:rtl w:val="true"/>
        </w:rPr>
        <w:t>.</w:t>
      </w:r>
    </w:p>
    <w:p>
      <w:pPr>
        <w:pStyle w:val="BodyText"/>
        <w:widowControl/>
        <w:tabs>
          <w:tab w:val="clear" w:pos="720"/>
          <w:tab w:val="left" w:pos="1074" w:leader="none"/>
        </w:tabs>
        <w:bidi w:val="1"/>
        <w:spacing w:lineRule="auto" w:line="360" w:before="0" w:after="120"/>
        <w:jc w:val="left"/>
        <w:rPr>
          <w:rFonts w:ascii="Times New Roman" w:hAnsi="Times New Roman" w:cs="Traditional Arabic"/>
          <w:b w:val="false"/>
          <w:bCs w:val="false"/>
          <w:sz w:val="24"/>
          <w:szCs w:val="24"/>
        </w:rPr>
      </w:pPr>
      <w:r>
        <w:rPr>
          <w:rFonts w:cs="Traditional Arabic"/>
          <w:b w:val="false"/>
          <w:bCs w:val="false"/>
          <w:sz w:val="24"/>
          <w:szCs w:val="24"/>
          <w:rtl w:val="true"/>
        </w:rPr>
      </w:r>
    </w:p>
    <w:p>
      <w:pPr>
        <w:pStyle w:val="BodyText"/>
        <w:widowControl/>
        <w:tabs>
          <w:tab w:val="clear" w:pos="720"/>
          <w:tab w:val="left" w:pos="1074" w:leader="none"/>
        </w:tabs>
        <w:bidi w:val="1"/>
        <w:spacing w:lineRule="auto" w:line="360" w:before="0" w:after="120"/>
        <w:jc w:val="left"/>
        <w:rPr>
          <w:rFonts w:ascii="Times New Roman" w:hAnsi="Times New Roman" w:cs="Traditional Arabic"/>
          <w:b w:val="false"/>
          <w:bCs w:val="false"/>
          <w:sz w:val="24"/>
          <w:szCs w:val="24"/>
        </w:rPr>
      </w:pPr>
      <w:r>
        <w:rPr>
          <w:rFonts w:cs="Traditional Arabic"/>
          <w:b w:val="false"/>
          <w:bCs w:val="false"/>
          <w:sz w:val="24"/>
          <w:szCs w:val="24"/>
          <w:rtl w:val="true"/>
        </w:rPr>
      </w:r>
    </w:p>
    <w:p>
      <w:pPr>
        <w:pStyle w:val="BodyText"/>
        <w:widowControl/>
        <w:tabs>
          <w:tab w:val="clear" w:pos="720"/>
          <w:tab w:val="left" w:pos="1074" w:leader="none"/>
        </w:tabs>
        <w:bidi w:val="1"/>
        <w:spacing w:lineRule="auto" w:line="360" w:before="0" w:after="120"/>
        <w:jc w:val="left"/>
        <w:rPr>
          <w:rFonts w:ascii="Times New Roman" w:hAnsi="Times New Roman" w:cs="Traditional Arabic"/>
          <w:b w:val="false"/>
          <w:bCs w:val="false"/>
          <w:sz w:val="24"/>
          <w:szCs w:val="24"/>
        </w:rPr>
      </w:pPr>
      <w:r>
        <w:rPr>
          <w:rFonts w:cs="Traditional Arabic"/>
          <w:b w:val="false"/>
          <w:bCs w:val="false"/>
          <w:sz w:val="24"/>
          <w:szCs w:val="24"/>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1.6</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فرضيات الدراسة</w:t>
      </w:r>
    </w:p>
    <w:p>
      <w:pPr>
        <w:pStyle w:val="BodyText"/>
        <w:widowControl/>
        <w:numPr>
          <w:ilvl w:val="0"/>
          <w:numId w:val="6"/>
        </w:numPr>
        <w:tabs>
          <w:tab w:val="clear" w:pos="720"/>
          <w:tab w:val="left" w:pos="0" w:leader="none"/>
        </w:tabs>
        <w:bidi w:val="1"/>
        <w:spacing w:lineRule="auto" w:line="360" w:before="0" w:after="120"/>
        <w:ind w:hanging="340" w:left="624" w:right="0"/>
        <w:jc w:val="left"/>
        <w:rPr/>
      </w:pPr>
      <w:r>
        <w:rPr>
          <w:rFonts w:eastAsia="Times New Roman" w:cs="Traditional Arabic"/>
          <w:b w:val="false"/>
          <w:sz w:val="24"/>
          <w:szCs w:val="24"/>
        </w:rPr>
        <w:t>H1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يتفوق نموذج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المكيّف تفوقًا دالًا إحصائيًا عند مستوى </w:t>
      </w:r>
      <w:r>
        <w:rPr>
          <w:rFonts w:eastAsia="Times New Roman" w:cs="Traditional Arabic"/>
          <w:b w:val="false"/>
          <w:sz w:val="24"/>
          <w:szCs w:val="24"/>
          <w:rtl w:val="true"/>
        </w:rPr>
        <w:t>(</w:t>
      </w:r>
      <w:r>
        <w:rPr>
          <w:rFonts w:eastAsia="Times New Roman" w:cs="Traditional Arabic"/>
          <w:b w:val="false"/>
          <w:sz w:val="24"/>
          <w:szCs w:val="24"/>
        </w:rPr>
        <w:t>α ≤ 0.05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على نماذج اللغة العامة في </w:t>
      </w:r>
      <w:r>
        <w:rPr>
          <w:rFonts w:eastAsia="Times New Roman" w:cs="Traditional Arabic"/>
          <w:b w:val="false"/>
          <w:sz w:val="24"/>
          <w:szCs w:val="24"/>
        </w:rPr>
        <w:t>Macro-F1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لتصنيف مشاعر الشعر العربي</w:t>
      </w:r>
      <w:r>
        <w:rPr>
          <w:rFonts w:eastAsia="Times New Roman" w:cs="Traditional Arabic"/>
          <w:b w:val="false"/>
          <w:sz w:val="24"/>
          <w:szCs w:val="24"/>
          <w:rtl w:val="true"/>
        </w:rPr>
        <w:t>.</w:t>
      </w:r>
    </w:p>
    <w:p>
      <w:pPr>
        <w:pStyle w:val="BodyText"/>
        <w:widowControl/>
        <w:numPr>
          <w:ilvl w:val="0"/>
          <w:numId w:val="6"/>
        </w:numPr>
        <w:tabs>
          <w:tab w:val="clear" w:pos="720"/>
          <w:tab w:val="left" w:pos="0" w:leader="none"/>
        </w:tabs>
        <w:bidi w:val="1"/>
        <w:spacing w:lineRule="auto" w:line="360" w:before="0" w:after="120"/>
        <w:ind w:hanging="340" w:left="624" w:right="0"/>
        <w:jc w:val="left"/>
        <w:rPr/>
      </w:pPr>
      <w:r>
        <w:rPr>
          <w:rFonts w:eastAsia="Times New Roman" w:cs="Traditional Arabic"/>
          <w:b w:val="false"/>
          <w:sz w:val="24"/>
          <w:szCs w:val="24"/>
        </w:rPr>
        <w:t>H2</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يؤدي دمج العوامل الزمنية والثقافية إلى تحسن دال في أداء النموذج مقارنة بنسخة النموذج التي لا تتضمن هذه العوامل</w:t>
      </w:r>
      <w:r>
        <w:rPr>
          <w:rFonts w:eastAsia="Times New Roman" w:cs="Traditional Arabic"/>
          <w:b w:val="false"/>
          <w:sz w:val="24"/>
          <w:szCs w:val="24"/>
          <w:rtl w:val="true"/>
        </w:rPr>
        <w:t>.</w:t>
      </w:r>
    </w:p>
    <w:p>
      <w:pPr>
        <w:pStyle w:val="BodyText"/>
        <w:widowControl/>
        <w:numPr>
          <w:ilvl w:val="0"/>
          <w:numId w:val="6"/>
        </w:numPr>
        <w:tabs>
          <w:tab w:val="clear" w:pos="720"/>
          <w:tab w:val="left" w:pos="0" w:leader="none"/>
        </w:tabs>
        <w:bidi w:val="1"/>
        <w:spacing w:lineRule="auto" w:line="360" w:before="0" w:after="120"/>
        <w:ind w:hanging="340" w:left="624" w:right="0"/>
        <w:jc w:val="left"/>
        <w:rPr/>
      </w:pPr>
      <w:r>
        <w:rPr>
          <w:rFonts w:eastAsia="Times New Roman" w:cs="Traditional Arabic"/>
          <w:b w:val="false"/>
          <w:sz w:val="24"/>
          <w:szCs w:val="24"/>
        </w:rPr>
        <w:t>H3</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يؤدي دمج السمات الشعرية والبلاغية إلى تحسن دال في أداء النموذج مقارنة بنسخة النص فقط</w:t>
      </w:r>
      <w:r>
        <w:rPr>
          <w:rFonts w:eastAsia="Times New Roman" w:cs="Traditional Arabic"/>
          <w:b w:val="false"/>
          <w:sz w:val="24"/>
          <w:szCs w:val="24"/>
          <w:rtl w:val="true"/>
        </w:rPr>
        <w:t>.</w:t>
      </w:r>
    </w:p>
    <w:p>
      <w:pPr>
        <w:pStyle w:val="BodyText"/>
        <w:widowControl/>
        <w:numPr>
          <w:ilvl w:val="0"/>
          <w:numId w:val="6"/>
        </w:numPr>
        <w:tabs>
          <w:tab w:val="clear" w:pos="720"/>
          <w:tab w:val="left" w:pos="0" w:leader="none"/>
        </w:tabs>
        <w:bidi w:val="1"/>
        <w:spacing w:lineRule="auto" w:line="360" w:before="0" w:after="120"/>
        <w:ind w:hanging="340" w:left="624" w:right="0"/>
        <w:jc w:val="left"/>
        <w:rPr/>
      </w:pPr>
      <w:r>
        <w:rPr>
          <w:rFonts w:eastAsia="Times New Roman" w:cs="Traditional Arabic"/>
          <w:sz w:val="24"/>
          <w:szCs w:val="24"/>
        </w:rPr>
        <w:t>H4</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لا توجد فروق دالة إحصائيًا عند مستوى </w:t>
      </w:r>
      <w:r>
        <w:rPr>
          <w:rFonts w:eastAsia="Times New Roman" w:cs="Traditional Arabic"/>
          <w:sz w:val="24"/>
          <w:szCs w:val="24"/>
          <w:rtl w:val="true"/>
        </w:rPr>
        <w:t>(</w:t>
      </w:r>
      <w:r>
        <w:rPr>
          <w:rFonts w:eastAsia="Times New Roman" w:cs="Traditional Arabic"/>
          <w:sz w:val="24"/>
          <w:szCs w:val="24"/>
        </w:rPr>
        <w:t>α ≤ 0.05</w:t>
      </w:r>
      <w:r>
        <w:rPr>
          <w:rFonts w:eastAsia="Times New Roman" w:cs="Traditional Arabic"/>
          <w:sz w:val="24"/>
          <w:szCs w:val="24"/>
          <w:rtl w:val="true"/>
        </w:rPr>
        <w:t xml:space="preserve">) </w:t>
      </w:r>
      <w:r>
        <w:rPr>
          <w:rFonts w:ascii="Times New Roman" w:hAnsi="Times New Roman" w:eastAsia="Times New Roman"/>
          <w:sz w:val="24"/>
          <w:szCs w:val="24"/>
          <w:rtl w:val="true"/>
        </w:rPr>
        <w:t>بين متوسطات تقديرات المحكّمين لفاعلية النموذج تُعزى إلى التخصص أو الدرجة العلمية أو سنوات الخبرة أو الجنس</w:t>
      </w:r>
      <w:r>
        <w:rPr>
          <w:rFonts w:eastAsia="Times New Roman" w:cs="Traditional Arabic"/>
          <w:sz w:val="24"/>
          <w:szCs w:val="24"/>
          <w:rtl w:val="true"/>
        </w:rPr>
        <w:t>.</w:t>
      </w:r>
    </w:p>
    <w:p>
      <w:pPr>
        <w:pStyle w:val="BodyText"/>
        <w:widowControl/>
        <w:numPr>
          <w:ilvl w:val="0"/>
          <w:numId w:val="6"/>
        </w:numPr>
        <w:tabs>
          <w:tab w:val="clear" w:pos="720"/>
          <w:tab w:val="left" w:pos="0" w:leader="none"/>
        </w:tabs>
        <w:bidi w:val="1"/>
        <w:spacing w:lineRule="auto" w:line="360" w:before="0" w:after="120"/>
        <w:ind w:hanging="340" w:left="624" w:right="0"/>
        <w:jc w:val="left"/>
        <w:rPr/>
      </w:pPr>
      <w:r>
        <w:rPr>
          <w:rFonts w:eastAsia="Times New Roman" w:cs="Traditional Arabic"/>
          <w:b w:val="false"/>
          <w:sz w:val="24"/>
          <w:szCs w:val="24"/>
        </w:rPr>
        <w:t>H5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تسهم فاعلية التكييف والعوامل الزمنية والثقافية وجودة تمثيل السمات الشعرية مجتمعةً إسهامًا دالًا في التنبؤ بدقة التصنيف متعدد التسميات</w:t>
      </w:r>
      <w:r>
        <w:rPr>
          <w:rFonts w:eastAsia="Times New Roman" w:cs="Traditional Arabic"/>
          <w:b w:val="false"/>
          <w:sz w:val="24"/>
          <w:szCs w:val="24"/>
          <w:rtl w:val="true"/>
        </w:rPr>
        <w:t>.</w:t>
      </w:r>
    </w:p>
    <w:p>
      <w:pPr>
        <w:pStyle w:val="BodyText"/>
        <w:widowControl/>
        <w:numPr>
          <w:ilvl w:val="0"/>
          <w:numId w:val="0"/>
        </w:numPr>
        <w:tabs>
          <w:tab w:val="clear" w:pos="720"/>
          <w:tab w:val="left" w:pos="0" w:leader="none"/>
        </w:tabs>
        <w:bidi w:val="1"/>
        <w:spacing w:lineRule="auto" w:line="360" w:before="0" w:after="120"/>
        <w:ind w:hanging="340" w:left="624" w:right="0"/>
        <w:jc w:val="left"/>
        <w:rPr>
          <w:rFonts w:ascii="Times New Roman" w:hAnsi="Times New Roman" w:cs="Traditional Arabic"/>
          <w:b w:val="false"/>
          <w:bCs w:val="false"/>
          <w:color w:themeColor="text1" w:val="000000"/>
          <w:sz w:val="24"/>
          <w:szCs w:val="24"/>
          <w:u w:val="none"/>
        </w:rPr>
      </w:pPr>
      <w:r>
        <w:rPr>
          <w:rFonts w:cs="Traditional Arabic"/>
          <w:b w:val="false"/>
          <w:bCs w:val="false"/>
          <w:color w:themeColor="text1" w:val="000000"/>
          <w:sz w:val="24"/>
          <w:szCs w:val="24"/>
          <w:u w:val="none"/>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1.7</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منهج الدراسة</w:t>
      </w:r>
    </w:p>
    <w:p>
      <w:pPr>
        <w:pStyle w:val="Heading3"/>
        <w:keepNext w:val="true"/>
        <w:bidi w:val="1"/>
        <w:spacing w:lineRule="auto" w:line="240" w:before="240" w:after="120"/>
        <w:jc w:val="left"/>
        <w:rPr/>
      </w:pPr>
      <w:r>
        <w:rPr>
          <w:rFonts w:eastAsia="Times New Roman" w:cs="Traditional Arabic"/>
          <w:b/>
          <w:bCs/>
          <w:color w:val="173D63"/>
          <w:sz w:val="26"/>
          <w:szCs w:val="26"/>
        </w:rPr>
        <w:t>1.7.1</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المنهج المختلط</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اعتمدت الدراسة المنهج المختلط، إذ استُخدم المنهج الوصفي التحليلي لدراسة التحولات الشعورية وقراءة تقديرات الخبراء، والمنهج التجريبي لتنفيذ الضبط الدقيق وإجراء المقارنات وتجارب الاستئصال، مع تحليل نوعي للأخطاء والنتائج في سياقاتها الأدبية والتاريخية</w:t>
      </w:r>
      <w:r>
        <w:rPr>
          <w:rFonts w:eastAsia="Times New Roman" w:cs="Traditional Arabic"/>
          <w:b w:val="false"/>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1.8</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النموذج المفاهيمي للدراسة</w:t>
      </w:r>
    </w:p>
    <w:p>
      <w:pPr>
        <w:pStyle w:val="BodyText"/>
        <w:widowControl/>
        <w:numPr>
          <w:ilvl w:val="0"/>
          <w:numId w:val="7"/>
        </w:numPr>
        <w:tabs>
          <w:tab w:val="clear" w:pos="720"/>
          <w:tab w:val="left" w:pos="0" w:leader="none"/>
        </w:tabs>
        <w:bidi w:val="1"/>
        <w:spacing w:lineRule="auto" w:line="360" w:before="0" w:after="120"/>
        <w:ind w:hanging="340" w:left="624" w:right="0"/>
        <w:jc w:val="left"/>
        <w:rPr/>
      </w:pPr>
      <w:r>
        <w:rPr>
          <w:rStyle w:val="Strong"/>
          <w:rFonts w:ascii="Times New Roman" w:hAnsi="Times New Roman" w:eastAsia="Times New Roman"/>
          <w:color w:themeColor="text1" w:val="000000"/>
          <w:sz w:val="24"/>
          <w:szCs w:val="24"/>
          <w:rtl w:val="true"/>
        </w:rPr>
        <w:t>المدخلات</w:t>
      </w:r>
      <w:r>
        <w:rPr>
          <w:rStyle w:val="Strong"/>
          <w:rFonts w:eastAsia="Times New Roman" w:cs="Traditional Arabic"/>
          <w:color w:themeColor="text1" w:val="000000"/>
          <w:sz w:val="24"/>
          <w:szCs w:val="24"/>
          <w:rtl w:val="true"/>
        </w:rPr>
        <w:t>:</w:t>
      </w:r>
      <w:r>
        <w:rPr>
          <w:rFonts w:eastAsia="Times New Roman" w:cs="Traditional Arabic"/>
          <w:color w:themeColor="text1" w:val="000000"/>
          <w:sz w:val="24"/>
          <w:szCs w:val="24"/>
          <w:rtl w:val="true"/>
        </w:rPr>
        <w:t xml:space="preserve"> </w:t>
      </w:r>
      <w:r>
        <w:rPr>
          <w:rFonts w:ascii="Times New Roman" w:hAnsi="Times New Roman" w:eastAsia="Times New Roman"/>
          <w:color w:themeColor="text1" w:val="000000"/>
          <w:sz w:val="24"/>
          <w:szCs w:val="24"/>
          <w:rtl w:val="true"/>
        </w:rPr>
        <w:t>أبيات</w:t>
      </w:r>
      <w:r>
        <w:rPr>
          <w:rFonts w:eastAsia="Times New Roman" w:cs="Traditional Arabic"/>
          <w:color w:themeColor="text1" w:val="000000"/>
          <w:sz w:val="24"/>
          <w:szCs w:val="24"/>
          <w:rtl w:val="true"/>
        </w:rPr>
        <w:t>/</w:t>
      </w:r>
      <w:r>
        <w:rPr>
          <w:rFonts w:ascii="Times New Roman" w:hAnsi="Times New Roman" w:eastAsia="Times New Roman"/>
          <w:color w:themeColor="text1" w:val="000000"/>
          <w:sz w:val="24"/>
          <w:szCs w:val="24"/>
          <w:rtl w:val="true"/>
        </w:rPr>
        <w:t xml:space="preserve">أشطر شعرية مرفقة ببيانات وصفية </w:t>
      </w:r>
      <w:r>
        <w:rPr>
          <w:rFonts w:eastAsia="Times New Roman" w:cs="Traditional Arabic"/>
          <w:color w:themeColor="text1" w:val="000000"/>
          <w:sz w:val="24"/>
          <w:szCs w:val="24"/>
          <w:rtl w:val="true"/>
        </w:rPr>
        <w:t>(</w:t>
      </w:r>
      <w:r>
        <w:rPr>
          <w:rFonts w:ascii="Times New Roman" w:hAnsi="Times New Roman" w:eastAsia="Times New Roman"/>
          <w:color w:themeColor="text1" w:val="000000"/>
          <w:sz w:val="24"/>
          <w:szCs w:val="24"/>
          <w:rtl w:val="true"/>
        </w:rPr>
        <w:t>العصر، البيئة الثقافية</w:t>
      </w:r>
      <w:r>
        <w:rPr>
          <w:rFonts w:eastAsia="Times New Roman" w:cs="Traditional Arabic"/>
          <w:color w:themeColor="text1" w:val="000000"/>
          <w:sz w:val="24"/>
          <w:szCs w:val="24"/>
          <w:rtl w:val="true"/>
        </w:rPr>
        <w:t>)</w:t>
      </w:r>
      <w:r>
        <w:rPr>
          <w:rFonts w:ascii="Times New Roman" w:hAnsi="Times New Roman" w:eastAsia="Times New Roman"/>
          <w:color w:themeColor="text1" w:val="000000"/>
          <w:sz w:val="24"/>
          <w:szCs w:val="24"/>
          <w:rtl w:val="true"/>
        </w:rPr>
        <w:t xml:space="preserve">، وسمات مستخرجة </w:t>
      </w:r>
      <w:r>
        <w:rPr>
          <w:rFonts w:eastAsia="Times New Roman" w:cs="Traditional Arabic"/>
          <w:color w:themeColor="text1" w:val="000000"/>
          <w:sz w:val="24"/>
          <w:szCs w:val="24"/>
          <w:rtl w:val="true"/>
        </w:rPr>
        <w:t>(</w:t>
      </w:r>
      <w:r>
        <w:rPr>
          <w:rFonts w:ascii="Times New Roman" w:hAnsi="Times New Roman" w:eastAsia="Times New Roman"/>
          <w:color w:themeColor="text1" w:val="000000"/>
          <w:sz w:val="24"/>
          <w:szCs w:val="24"/>
          <w:rtl w:val="true"/>
        </w:rPr>
        <w:t>بحر</w:t>
      </w:r>
      <w:r>
        <w:rPr>
          <w:rFonts w:eastAsia="Times New Roman" w:cs="Traditional Arabic"/>
          <w:color w:themeColor="text1" w:val="000000"/>
          <w:sz w:val="24"/>
          <w:szCs w:val="24"/>
          <w:rtl w:val="true"/>
        </w:rPr>
        <w:t>/</w:t>
      </w:r>
      <w:r>
        <w:rPr>
          <w:rFonts w:ascii="Times New Roman" w:hAnsi="Times New Roman" w:eastAsia="Times New Roman"/>
          <w:color w:themeColor="text1" w:val="000000"/>
          <w:sz w:val="24"/>
          <w:szCs w:val="24"/>
          <w:rtl w:val="true"/>
        </w:rPr>
        <w:t>وزن، قافية، صور بلاغية، تراكيب نحوية</w:t>
      </w:r>
      <w:r>
        <w:rPr>
          <w:rFonts w:eastAsia="Times New Roman" w:cs="Traditional Arabic"/>
          <w:color w:themeColor="text1" w:val="000000"/>
          <w:sz w:val="24"/>
          <w:szCs w:val="24"/>
          <w:rtl w:val="true"/>
        </w:rPr>
        <w:t>).</w:t>
      </w:r>
    </w:p>
    <w:p>
      <w:pPr>
        <w:pStyle w:val="BodyText"/>
        <w:widowControl/>
        <w:numPr>
          <w:ilvl w:val="0"/>
          <w:numId w:val="7"/>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b w:val="false"/>
          <w:b w:val="false"/>
          <w:sz w:val="24"/>
          <w:szCs w:val="24"/>
          <w:rtl w:val="true"/>
        </w:rPr>
        <w:t>المعالجة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تمثيل سياقي للأبيات باستخدام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بعد الضبط الدقيق، ودمج تمثيلات الوزن والقافية والصور البلاغية والعصر والسياق الثقافي في طبقة دمج تسبق رأس تصنيف متعدد التسميات</w:t>
      </w:r>
      <w:r>
        <w:rPr>
          <w:rFonts w:eastAsia="Times New Roman" w:cs="Traditional Arabic"/>
          <w:b w:val="false"/>
          <w:sz w:val="24"/>
          <w:szCs w:val="24"/>
          <w:rtl w:val="true"/>
        </w:rPr>
        <w:t>.</w:t>
      </w:r>
    </w:p>
    <w:p>
      <w:pPr>
        <w:pStyle w:val="BodyText"/>
        <w:widowControl/>
        <w:numPr>
          <w:ilvl w:val="0"/>
          <w:numId w:val="7"/>
        </w:numPr>
        <w:tabs>
          <w:tab w:val="clear" w:pos="720"/>
          <w:tab w:val="left" w:pos="0" w:leader="none"/>
        </w:tabs>
        <w:bidi w:val="1"/>
        <w:spacing w:lineRule="auto" w:line="360" w:before="0" w:after="120"/>
        <w:ind w:hanging="340" w:left="624" w:right="0"/>
        <w:jc w:val="left"/>
        <w:rPr/>
      </w:pPr>
      <w:r>
        <w:rPr>
          <w:rStyle w:val="Strong"/>
          <w:rFonts w:ascii="Times New Roman" w:hAnsi="Times New Roman" w:eastAsia="Times New Roman"/>
          <w:color w:themeColor="text1" w:val="000000"/>
          <w:sz w:val="24"/>
          <w:szCs w:val="24"/>
          <w:rtl w:val="true"/>
        </w:rPr>
        <w:t>المخرجات</w:t>
      </w:r>
      <w:r>
        <w:rPr>
          <w:rStyle w:val="Strong"/>
          <w:rFonts w:eastAsia="Times New Roman" w:cs="Traditional Arabic"/>
          <w:color w:themeColor="text1" w:val="000000"/>
          <w:sz w:val="24"/>
          <w:szCs w:val="24"/>
          <w:rtl w:val="true"/>
        </w:rPr>
        <w:t>:</w:t>
      </w:r>
      <w:r>
        <w:rPr>
          <w:rFonts w:eastAsia="Times New Roman" w:cs="Traditional Arabic"/>
          <w:color w:themeColor="text1" w:val="000000"/>
          <w:sz w:val="24"/>
          <w:szCs w:val="24"/>
          <w:rtl w:val="true"/>
        </w:rPr>
        <w:t xml:space="preserve"> </w:t>
      </w:r>
      <w:r>
        <w:rPr>
          <w:rFonts w:ascii="Times New Roman" w:hAnsi="Times New Roman" w:eastAsia="Times New Roman"/>
          <w:color w:themeColor="text1" w:val="000000"/>
          <w:sz w:val="24"/>
          <w:szCs w:val="24"/>
          <w:rtl w:val="true"/>
        </w:rPr>
        <w:t>فئة</w:t>
      </w:r>
      <w:r>
        <w:rPr>
          <w:rFonts w:eastAsia="Times New Roman" w:cs="Traditional Arabic"/>
          <w:color w:themeColor="text1" w:val="000000"/>
          <w:sz w:val="24"/>
          <w:szCs w:val="24"/>
          <w:rtl w:val="true"/>
        </w:rPr>
        <w:t>/</w:t>
      </w:r>
      <w:r>
        <w:rPr>
          <w:rFonts w:ascii="Times New Roman" w:hAnsi="Times New Roman" w:eastAsia="Times New Roman"/>
          <w:color w:themeColor="text1" w:val="000000"/>
          <w:sz w:val="24"/>
          <w:szCs w:val="24"/>
          <w:rtl w:val="true"/>
        </w:rPr>
        <w:t>فئات شعورية مع درجات ثقة، وتقارير أخطاء قابلة للتفسير</w:t>
      </w:r>
      <w:r>
        <w:rPr>
          <w:rFonts w:eastAsia="Times New Roman" w:cs="Traditional Arabic"/>
          <w:color w:themeColor="text1" w:val="000000"/>
          <w:sz w:val="24"/>
          <w:szCs w:val="24"/>
          <w:rtl w:val="true"/>
        </w:rPr>
        <w:t>.</w:t>
      </w:r>
    </w:p>
    <w:p>
      <w:pPr>
        <w:pStyle w:val="Normal"/>
        <w:widowControl/>
        <w:bidi w:val="1"/>
        <w:spacing w:lineRule="auto" w:line="360" w:before="0" w:after="120"/>
        <w:jc w:val="left"/>
        <w:rPr/>
      </w:pPr>
      <w:r>
        <w:rPr>
          <w:rtl w:val="true"/>
        </w:rPr>
        <w:drawing>
          <wp:inline distT="0" distB="0" distL="0" distR="0">
            <wp:extent cx="6126480" cy="3573780"/>
            <wp:effectExtent l="0" t="0" r="0" b="0"/>
            <wp:docPr id="2" name="Picture 3" descr="Image: 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Image: image4.png"/>
                    <pic:cNvPicPr>
                      <a:picLocks noChangeAspect="1" noChangeArrowheads="1"/>
                    </pic:cNvPicPr>
                  </pic:nvPicPr>
                  <pic:blipFill>
                    <a:blip r:embed="rId3"/>
                    <a:stretch>
                      <a:fillRect/>
                    </a:stretch>
                  </pic:blipFill>
                  <pic:spPr bwMode="auto">
                    <a:xfrm>
                      <a:off x="0" y="0"/>
                      <a:ext cx="6126480" cy="3573780"/>
                    </a:xfrm>
                    <a:prstGeom prst="rect">
                      <a:avLst/>
                    </a:prstGeom>
                    <a:noFill/>
                  </pic:spPr>
                </pic:pic>
              </a:graphicData>
            </a:graphic>
          </wp:inline>
        </w:drawing>
      </w:r>
    </w:p>
    <w:p>
      <w:pPr>
        <w:pStyle w:val="Caption"/>
        <w:bidi w:val="1"/>
        <w:spacing w:lineRule="auto" w:line="240" w:before="120" w:after="120"/>
        <w:jc w:val="left"/>
        <w:rPr/>
      </w:pPr>
      <w:bookmarkStart w:id="0" w:name="_Fig_1_1"/>
      <w:r>
        <w:rPr>
          <w:rFonts w:ascii="Times New Roman" w:hAnsi="Times New Roman" w:eastAsia="Times New Roman"/>
          <w:b/>
          <w:b/>
          <w:bCs/>
          <w:sz w:val="24"/>
          <w:szCs w:val="24"/>
          <w:rtl w:val="true"/>
        </w:rPr>
        <w:t xml:space="preserve">شكل </w:t>
      </w:r>
      <w:r>
        <w:rPr>
          <w:rFonts w:eastAsia="Times New Roman" w:cs="Traditional Arabic"/>
          <w:b/>
          <w:bCs/>
          <w:sz w:val="24"/>
          <w:szCs w:val="24"/>
          <w:rtl w:val="true"/>
        </w:rPr>
        <w:t>(</w:t>
      </w:r>
      <w:r>
        <w:rPr>
          <w:rFonts w:eastAsia="Times New Roman" w:cs="Traditional Arabic"/>
          <w:b/>
          <w:bCs/>
          <w:sz w:val="24"/>
          <w:szCs w:val="24"/>
        </w:rPr>
        <w:t>1.1</w:t>
      </w:r>
      <w:r>
        <w:rPr>
          <w:rFonts w:eastAsia="Times New Roman" w:cs="Traditional Arabic"/>
          <w:b/>
          <w:bCs/>
          <w:sz w:val="24"/>
          <w:szCs w:val="24"/>
          <w:rtl w:val="true"/>
        </w:rPr>
        <w:t xml:space="preserve">): </w:t>
      </w:r>
      <w:r>
        <w:rPr>
          <w:rFonts w:ascii="Times New Roman" w:hAnsi="Times New Roman" w:eastAsia="Times New Roman"/>
          <w:b/>
          <w:b/>
          <w:bCs/>
          <w:sz w:val="24"/>
          <w:szCs w:val="24"/>
          <w:rtl w:val="true"/>
        </w:rPr>
        <w:t>النموذج المفاهيمي للدراسة والعلاقات بين متغيراتها</w:t>
      </w:r>
      <w:bookmarkEnd w:id="0"/>
    </w:p>
    <w:p>
      <w:pPr>
        <w:pStyle w:val="BodyText"/>
        <w:widowControl/>
        <w:bidi w:val="1"/>
        <w:spacing w:lineRule="auto" w:line="360" w:before="0" w:after="120"/>
        <w:jc w:val="left"/>
        <w:rPr/>
      </w:pPr>
      <w:r>
        <w:rPr>
          <w:rtl w:val="true"/>
        </w:rPr>
      </w:r>
    </w:p>
    <w:p>
      <w:pPr>
        <w:pStyle w:val="BodyText"/>
        <w:widowControl/>
        <w:bidi w:val="1"/>
        <w:spacing w:lineRule="auto" w:line="360" w:before="0" w:after="120"/>
        <w:jc w:val="left"/>
        <w:rPr>
          <w:rFonts w:ascii="Times New Roman" w:hAnsi="Times New Roman" w:cs="Traditional Arabic"/>
          <w:b w:val="false"/>
          <w:bCs w:val="false"/>
          <w:color w:themeColor="text1" w:val="000000"/>
          <w:sz w:val="24"/>
          <w:szCs w:val="24"/>
          <w:u w:val="none"/>
        </w:rPr>
      </w:pPr>
      <w:r>
        <w:rPr>
          <w:rFonts w:cs="Traditional Arabic"/>
          <w:b w:val="false"/>
          <w:bCs w:val="false"/>
          <w:color w:themeColor="text1" w:val="000000"/>
          <w:sz w:val="24"/>
          <w:szCs w:val="24"/>
          <w:u w:val="none"/>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1.9</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حدود الدراسة</w:t>
      </w:r>
    </w:p>
    <w:p>
      <w:pPr>
        <w:pStyle w:val="BodyText"/>
        <w:widowControl/>
        <w:numPr>
          <w:ilvl w:val="0"/>
          <w:numId w:val="8"/>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b w:val="false"/>
          <w:b w:val="false"/>
          <w:sz w:val="24"/>
          <w:szCs w:val="24"/>
          <w:rtl w:val="true"/>
        </w:rPr>
        <w:t>الحدود المكانية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نصوص شعرية عربية من أقاليم متعددة تشمل الجزيرة العربية والعراق والشام ومصر والأندلس والمغرب العربي؛ بما يحقق تنوعًا ثقافيًا وجغرافيًا</w:t>
      </w:r>
      <w:r>
        <w:rPr>
          <w:rFonts w:eastAsia="Times New Roman" w:cs="Traditional Arabic"/>
          <w:b w:val="false"/>
          <w:sz w:val="24"/>
          <w:szCs w:val="24"/>
          <w:rtl w:val="true"/>
        </w:rPr>
        <w:t>.</w:t>
      </w:r>
    </w:p>
    <w:p>
      <w:pPr>
        <w:pStyle w:val="BodyText"/>
        <w:widowControl/>
        <w:numPr>
          <w:ilvl w:val="0"/>
          <w:numId w:val="8"/>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b w:val="false"/>
          <w:b w:val="false"/>
          <w:sz w:val="24"/>
          <w:szCs w:val="24"/>
          <w:rtl w:val="true"/>
        </w:rPr>
        <w:t>الحدود الزمنية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خمسة عصور رئيسة هي العصر الجاهلي، وصدر الإسلام والعصر الأموي، والعصر العباسي، والعصر الأندلسي، والعصر الحديث</w:t>
      </w:r>
      <w:r>
        <w:rPr>
          <w:rFonts w:eastAsia="Times New Roman" w:cs="Traditional Arabic"/>
          <w:b w:val="false"/>
          <w:sz w:val="24"/>
          <w:szCs w:val="24"/>
          <w:rtl w:val="true"/>
        </w:rPr>
        <w:t>.</w:t>
      </w:r>
    </w:p>
    <w:p>
      <w:pPr>
        <w:pStyle w:val="BodyText"/>
        <w:widowControl/>
        <w:numPr>
          <w:ilvl w:val="0"/>
          <w:numId w:val="8"/>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b w:val="false"/>
          <w:b w:val="false"/>
          <w:sz w:val="24"/>
          <w:szCs w:val="24"/>
          <w:rtl w:val="true"/>
        </w:rPr>
        <w:t>الحدود النصية والبشرية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مدوّنة مكوّنة من </w:t>
      </w:r>
      <w:r>
        <w:rPr>
          <w:rFonts w:eastAsia="Times New Roman" w:cs="Traditional Arabic"/>
          <w:b w:val="false"/>
          <w:sz w:val="24"/>
          <w:szCs w:val="24"/>
        </w:rPr>
        <w:t>124,421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بيتًا شعريًا، وعينة بشرية من </w:t>
      </w:r>
      <w:r>
        <w:rPr>
          <w:rFonts w:eastAsia="Times New Roman" w:cs="Traditional Arabic"/>
          <w:b w:val="false"/>
          <w:sz w:val="24"/>
          <w:szCs w:val="24"/>
        </w:rPr>
        <w:t>31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محكّمًا وخبيرًا في اللغة العربية والذكاء الاصطناعي واللسانيات الحاسوبية</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الحدود التقنية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تركز الدراسة على الضبط الدقيق لنموذج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والتصنيف متعدد التسميات، ولا تدّعي بناء نموذج لغوي أساسي جديد من الصفر</w:t>
      </w:r>
      <w:r>
        <w:rPr>
          <w:rFonts w:eastAsia="Times New Roman" w:cs="Traditional Arabic"/>
          <w:b w:val="false"/>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1.10</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مصطلحات الدراسة وتعريفاتها الإجرائية</w:t>
      </w:r>
    </w:p>
    <w:p>
      <w:pPr>
        <w:pStyle w:val="BodyText"/>
        <w:widowControl/>
        <w:numPr>
          <w:ilvl w:val="0"/>
          <w:numId w:val="9"/>
        </w:numPr>
        <w:bidi w:val="1"/>
        <w:spacing w:lineRule="auto" w:line="360" w:before="0" w:after="120"/>
        <w:ind w:hanging="340" w:left="624" w:right="0"/>
        <w:jc w:val="left"/>
        <w:rPr/>
      </w:pPr>
      <w:r>
        <w:rPr>
          <w:rFonts w:ascii="Times New Roman" w:hAnsi="Times New Roman" w:eastAsia="Times New Roman"/>
          <w:b w:val="false"/>
          <w:b w:val="false"/>
          <w:sz w:val="24"/>
          <w:szCs w:val="24"/>
          <w:rtl w:val="true"/>
        </w:rPr>
        <w:t>تحليل المشاعر إجرائيًا</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إسناد فئة شعورية واحدة أو أكثر لكل بيت شعري استنادًا إلى احتمالات المخرجات بعد تطبيق دالة </w:t>
      </w:r>
      <w:r>
        <w:rPr>
          <w:rFonts w:eastAsia="Times New Roman" w:cs="Traditional Arabic"/>
          <w:b w:val="false"/>
          <w:sz w:val="24"/>
          <w:szCs w:val="24"/>
        </w:rPr>
        <w:t>Sigmoid</w:t>
      </w:r>
      <w:r>
        <w:rPr>
          <w:rFonts w:ascii="Times New Roman" w:hAnsi="Times New Roman" w:eastAsia="Times New Roman"/>
          <w:b w:val="false"/>
          <w:b w:val="false"/>
          <w:sz w:val="24"/>
          <w:szCs w:val="24"/>
          <w:rtl w:val="true"/>
        </w:rPr>
        <w:t>، واعتماد عتبة قرار مضبوطة على مجموعة التحقق</w:t>
      </w:r>
      <w:r>
        <w:rPr>
          <w:rFonts w:eastAsia="Times New Roman" w:cs="Traditional Arabic"/>
          <w:b w:val="false"/>
          <w:sz w:val="24"/>
          <w:szCs w:val="24"/>
          <w:rtl w:val="true"/>
        </w:rPr>
        <w:t>.</w:t>
      </w:r>
    </w:p>
    <w:p>
      <w:pPr>
        <w:pStyle w:val="BodyText"/>
        <w:widowControl/>
        <w:numPr>
          <w:ilvl w:val="0"/>
          <w:numId w:val="9"/>
        </w:numPr>
        <w:bidi w:val="1"/>
        <w:spacing w:lineRule="auto" w:line="360" w:before="0" w:after="120"/>
        <w:ind w:hanging="340" w:left="624" w:right="0"/>
        <w:jc w:val="left"/>
        <w:rPr/>
      </w:pPr>
      <w:r>
        <w:rPr>
          <w:rFonts w:ascii="Times New Roman" w:hAnsi="Times New Roman" w:eastAsia="Times New Roman"/>
          <w:b w:val="false"/>
          <w:b w:val="false"/>
          <w:sz w:val="24"/>
          <w:szCs w:val="24"/>
          <w:rtl w:val="true"/>
        </w:rPr>
        <w:t>الشعر العربي إجرائيًا</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الأبيات الموثقة المدرجة في المدوّنة، والمصحوبة ببيانات العصر والبحر والقافية والوسوم الشعورية</w:t>
      </w:r>
      <w:r>
        <w:rPr>
          <w:rFonts w:eastAsia="Times New Roman" w:cs="Traditional Arabic"/>
          <w:b w:val="false"/>
          <w:sz w:val="24"/>
          <w:szCs w:val="24"/>
          <w:rtl w:val="true"/>
        </w:rPr>
        <w:t>.</w:t>
      </w:r>
    </w:p>
    <w:p>
      <w:pPr>
        <w:pStyle w:val="BodyText"/>
        <w:widowControl/>
        <w:numPr>
          <w:ilvl w:val="0"/>
          <w:numId w:val="9"/>
        </w:numPr>
        <w:bidi w:val="1"/>
        <w:spacing w:lineRule="auto" w:line="360" w:before="0" w:after="120"/>
        <w:ind w:hanging="340" w:left="624" w:right="0"/>
        <w:jc w:val="left"/>
        <w:rPr/>
      </w:pPr>
      <w:r>
        <w:rPr>
          <w:rFonts w:ascii="Times New Roman" w:hAnsi="Times New Roman" w:eastAsia="Times New Roman"/>
          <w:b w:val="false"/>
          <w:b w:val="false"/>
          <w:sz w:val="24"/>
          <w:szCs w:val="24"/>
          <w:rtl w:val="true"/>
        </w:rPr>
        <w:t>معالجة اللغة الطبيعية إجرائيًا</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استخدام نماذج المحوّلات العربية والضبط الدقيق والتعلم التحويلي لاستخراج تمثيلات سياقية وتصنيف المشاعر</w:t>
      </w:r>
      <w:r>
        <w:rPr>
          <w:rFonts w:eastAsia="Times New Roman" w:cs="Traditional Arabic"/>
          <w:b w:val="false"/>
          <w:sz w:val="24"/>
          <w:szCs w:val="24"/>
          <w:rtl w:val="true"/>
        </w:rPr>
        <w:t>.</w:t>
      </w:r>
    </w:p>
    <w:p>
      <w:pPr>
        <w:pStyle w:val="BodyText"/>
        <w:widowControl/>
        <w:numPr>
          <w:ilvl w:val="0"/>
          <w:numId w:val="9"/>
        </w:numPr>
        <w:bidi w:val="1"/>
        <w:spacing w:lineRule="auto" w:line="360" w:before="0" w:after="120"/>
        <w:ind w:hanging="340" w:left="624" w:right="0"/>
        <w:jc w:val="left"/>
        <w:rPr/>
      </w:pPr>
      <w:r>
        <w:rPr>
          <w:rFonts w:ascii="Times New Roman" w:hAnsi="Times New Roman" w:eastAsia="Times New Roman"/>
          <w:b w:val="false"/>
          <w:b w:val="false"/>
          <w:sz w:val="24"/>
          <w:szCs w:val="24"/>
          <w:rtl w:val="true"/>
        </w:rPr>
        <w:t>السمات الشعرية إجرائيًا</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المتغيرات الرقمية الممثلة للبحر والتفعيلات والقافية والمؤشرات البلاغية، والمدمجة مع تمثيل النص قبل طبقة التصنيف</w:t>
      </w:r>
      <w:r>
        <w:rPr>
          <w:rFonts w:eastAsia="Times New Roman" w:cs="Traditional Arabic"/>
          <w:b w:val="false"/>
          <w:sz w:val="24"/>
          <w:szCs w:val="24"/>
          <w:rtl w:val="true"/>
        </w:rPr>
        <w:t>.</w:t>
      </w:r>
    </w:p>
    <w:p>
      <w:pPr>
        <w:pStyle w:val="BodyText"/>
        <w:widowControl/>
        <w:numPr>
          <w:ilvl w:val="0"/>
          <w:numId w:val="9"/>
        </w:numPr>
        <w:bidi w:val="1"/>
        <w:spacing w:lineRule="auto" w:line="360" w:before="0" w:after="120"/>
        <w:ind w:hanging="340" w:left="624" w:right="0"/>
        <w:jc w:val="left"/>
        <w:rPr/>
      </w:pPr>
      <w:r>
        <w:rPr>
          <w:rFonts w:ascii="Times New Roman" w:hAnsi="Times New Roman" w:eastAsia="Times New Roman"/>
          <w:b w:val="false"/>
          <w:b w:val="false"/>
          <w:sz w:val="24"/>
          <w:szCs w:val="24"/>
          <w:rtl w:val="true"/>
        </w:rPr>
        <w:t>العوامل الزمنية والثقافية إجرائيًا</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ترميز العصر والبيئة الثقافية بوصفهما بيانات وصفية تدخل في طبقة الدمج لقياس أثرهما في دقة التصنيف</w:t>
      </w:r>
      <w:r>
        <w:rPr>
          <w:rFonts w:eastAsia="Times New Roman" w:cs="Traditional Arabic"/>
          <w:b w:val="false"/>
          <w:sz w:val="24"/>
          <w:szCs w:val="24"/>
          <w:rtl w:val="true"/>
        </w:rPr>
        <w:t>.</w:t>
      </w:r>
    </w:p>
    <w:p>
      <w:pPr>
        <w:pStyle w:val="BodyText"/>
        <w:widowControl/>
        <w:numPr>
          <w:ilvl w:val="0"/>
          <w:numId w:val="9"/>
        </w:numPr>
        <w:bidi w:val="1"/>
        <w:spacing w:lineRule="auto" w:line="360" w:before="0" w:after="120"/>
        <w:ind w:hanging="340" w:left="624" w:right="0"/>
        <w:jc w:val="left"/>
        <w:rPr/>
      </w:pPr>
      <w:r>
        <w:rPr>
          <w:rFonts w:ascii="Times New Roman" w:hAnsi="Times New Roman" w:eastAsia="Times New Roman"/>
          <w:b w:val="false"/>
          <w:b w:val="false"/>
          <w:sz w:val="24"/>
          <w:szCs w:val="24"/>
          <w:rtl w:val="true"/>
        </w:rPr>
        <w:t xml:space="preserve">مؤشر </w:t>
      </w:r>
      <w:r>
        <w:rPr>
          <w:rFonts w:eastAsia="Times New Roman" w:cs="Traditional Arabic"/>
          <w:b w:val="false"/>
          <w:sz w:val="24"/>
          <w:szCs w:val="24"/>
        </w:rPr>
        <w:t>Macro-F1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إجرائيًا</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المتوسط غير الموزون لقيم </w:t>
      </w:r>
      <w:r>
        <w:rPr>
          <w:rFonts w:eastAsia="Times New Roman" w:cs="Traditional Arabic"/>
          <w:b w:val="false"/>
          <w:sz w:val="24"/>
          <w:szCs w:val="24"/>
        </w:rPr>
        <w:t>F1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المحسوبة لكل فئة شعورية، ويُستخدم مقياسًا رئيسًا عند عدم توازن الفئات</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ويُعرّف الضبط الدقيق التكييفي بأنه تحديث أوزان النموذج أو وحدات التكييف على بيانات المهمة مع المحافظة على المعرفة الشعرية المكتسبة مسبقًا</w:t>
      </w:r>
      <w:r>
        <w:rPr>
          <w:rFonts w:eastAsia="Times New Roman" w:cs="Traditional Arabic"/>
          <w:b w:val="false"/>
          <w:sz w:val="24"/>
          <w:szCs w:val="24"/>
          <w:rtl w:val="true"/>
        </w:rPr>
        <w:t>.</w:t>
      </w:r>
    </w:p>
    <w:p>
      <w:pPr>
        <w:pStyle w:val="BodyText"/>
        <w:widowControl/>
        <w:bidi w:val="1"/>
        <w:spacing w:lineRule="auto" w:line="360" w:before="0" w:after="120"/>
        <w:jc w:val="left"/>
        <w:rPr>
          <w:rFonts w:ascii="Times New Roman" w:hAnsi="Times New Roman" w:cs="Traditional Arabic"/>
          <w:color w:themeColor="text1" w:val="000000"/>
          <w:sz w:val="24"/>
          <w:szCs w:val="24"/>
        </w:rPr>
      </w:pPr>
      <w:r>
        <w:rPr>
          <w:rFonts w:cs="Traditional Arabic"/>
          <w:color w:themeColor="text1" w:val="000000"/>
          <w:sz w:val="24"/>
          <w:szCs w:val="24"/>
          <w:rtl w:val="true"/>
        </w:rPr>
      </w:r>
    </w:p>
    <w:p>
      <w:pPr>
        <w:pStyle w:val="BodyText"/>
        <w:widowControl/>
        <w:bidi w:val="1"/>
        <w:spacing w:lineRule="auto" w:line="360" w:before="0" w:after="120"/>
        <w:jc w:val="left"/>
        <w:rPr>
          <w:rFonts w:ascii="Times New Roman" w:hAnsi="Times New Roman" w:cs="Traditional Arabic"/>
          <w:b w:val="false"/>
          <w:bCs w:val="false"/>
          <w:color w:themeColor="text1" w:val="000000"/>
          <w:sz w:val="24"/>
          <w:szCs w:val="24"/>
          <w:u w:val="none"/>
        </w:rPr>
      </w:pPr>
      <w:r>
        <w:rPr>
          <w:rFonts w:cs="Traditional Arabic"/>
          <w:b w:val="false"/>
          <w:bCs w:val="false"/>
          <w:color w:themeColor="text1" w:val="000000"/>
          <w:sz w:val="24"/>
          <w:szCs w:val="24"/>
          <w:u w:val="none"/>
          <w:rtl w:val="true"/>
        </w:rPr>
      </w:r>
    </w:p>
    <w:p>
      <w:pPr>
        <w:pStyle w:val="Normal"/>
        <w:widowControl/>
        <w:bidi w:val="1"/>
        <w:spacing w:lineRule="auto" w:line="360" w:before="0" w:after="120"/>
        <w:jc w:val="left"/>
        <w:rPr>
          <w:rFonts w:ascii="Times New Roman" w:hAnsi="Times New Roman" w:cs="Traditional Arabic"/>
          <w:b/>
          <w:bCs/>
          <w:color w:val="00B0F0"/>
          <w:sz w:val="24"/>
          <w:szCs w:val="24"/>
          <w:u w:val="single"/>
        </w:rPr>
      </w:pPr>
      <w:r>
        <w:rPr>
          <w:rFonts w:cs="Traditional Arabic"/>
          <w:b/>
          <w:bCs/>
          <w:color w:val="00B0F0"/>
          <w:sz w:val="24"/>
          <w:szCs w:val="24"/>
          <w:u w:val="single"/>
          <w:rtl w:val="true"/>
        </w:rPr>
      </w:r>
    </w:p>
    <w:p>
      <w:pPr>
        <w:pStyle w:val="Normal"/>
        <w:widowControl/>
        <w:bidi w:val="1"/>
        <w:spacing w:lineRule="auto" w:line="360" w:before="0" w:after="120"/>
        <w:jc w:val="left"/>
        <w:rPr>
          <w:rFonts w:ascii="Times New Roman" w:hAnsi="Times New Roman" w:cs="Traditional Arabic"/>
          <w:b/>
          <w:bCs/>
          <w:color w:val="00B0F0"/>
          <w:sz w:val="24"/>
          <w:szCs w:val="24"/>
          <w:u w:val="single"/>
        </w:rPr>
      </w:pPr>
      <w:r>
        <w:rPr>
          <w:rFonts w:cs="Traditional Arabic"/>
          <w:b/>
          <w:bCs/>
          <w:color w:val="00B0F0"/>
          <w:sz w:val="24"/>
          <w:szCs w:val="24"/>
          <w:u w:val="single"/>
          <w:rtl w:val="true"/>
        </w:rPr>
      </w:r>
    </w:p>
    <w:p>
      <w:pPr>
        <w:pStyle w:val="Normal"/>
        <w:widowControl/>
        <w:bidi w:val="1"/>
        <w:spacing w:lineRule="auto" w:line="360" w:before="0" w:after="120"/>
        <w:jc w:val="left"/>
        <w:rPr>
          <w:rFonts w:ascii="Times New Roman" w:hAnsi="Times New Roman" w:cs="Traditional Arabic"/>
          <w:b/>
          <w:bCs/>
          <w:color w:val="00B0F0"/>
          <w:sz w:val="24"/>
          <w:szCs w:val="24"/>
          <w:u w:val="single"/>
        </w:rPr>
      </w:pPr>
      <w:r>
        <w:rPr>
          <w:rFonts w:cs="Traditional Arabic"/>
          <w:b/>
          <w:bCs/>
          <w:color w:val="00B0F0"/>
          <w:sz w:val="24"/>
          <w:szCs w:val="24"/>
          <w:u w:val="single"/>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1.11</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مصفوفة الربط بين الأسئلة والفرضيات وأدوات القياس</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يوضح الجدول الآتي الاتساق بين أسئلة الدراسة وفرضياتها والبيانات والأدوات المستخدمة في الإجابة عنها، بما يضمن تتبع النتائج في الفصل الرابع</w:t>
      </w:r>
      <w:r>
        <w:rPr>
          <w:rFonts w:eastAsia="Times New Roman" w:cs="Traditional Arabic"/>
          <w:b w:val="false"/>
          <w:sz w:val="24"/>
          <w:szCs w:val="24"/>
          <w:rtl w:val="true"/>
        </w:rPr>
        <w:t>.</w:t>
      </w:r>
    </w:p>
    <w:p>
      <w:pPr>
        <w:pStyle w:val="Caption"/>
        <w:keepNext w:val="true"/>
        <w:widowControl/>
        <w:bidi w:val="1"/>
        <w:spacing w:lineRule="auto" w:line="240" w:before="120" w:after="120"/>
        <w:jc w:val="left"/>
        <w:rPr/>
      </w:pPr>
      <w:bookmarkStart w:id="1" w:name="_Tbl_1_1"/>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1.1</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مصفوفة الربط المنهجي بين أسئلة الدراسة وفرضياتها وأدوات القياس</w:t>
      </w:r>
      <w:bookmarkEnd w:id="1"/>
    </w:p>
    <w:tbl>
      <w:tblPr>
        <w:tblStyle w:val="TableGrid"/>
        <w:tblW w:w="8304"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2076"/>
        <w:gridCol w:w="2076"/>
        <w:gridCol w:w="2076"/>
        <w:gridCol w:w="2076"/>
      </w:tblGrid>
      <w:tr>
        <w:trPr>
          <w:tblHeader w:val="true"/>
        </w:trPr>
        <w:tc>
          <w:tcPr>
            <w:tcW w:w="2076" w:type="dxa"/>
            <w:tcBorders/>
            <w:shd w:fill="1F4E78" w:val="clear"/>
            <w:vAlign w:val="center"/>
          </w:tcPr>
          <w:p>
            <w:pPr>
              <w:pStyle w:val="Normal"/>
              <w:bidi w:val="1"/>
              <w:spacing w:lineRule="auto" w:line="240" w:before="0" w:after="0"/>
              <w:jc w:val="left"/>
              <w:rPr/>
            </w:pPr>
            <w:r>
              <w:rPr>
                <w:rFonts w:ascii="Times New Roman" w:hAnsi="Times New Roman" w:eastAsia="Times New Roman"/>
                <w:b/>
                <w:b/>
                <w:color w:val="FFFFFF"/>
                <w:sz w:val="22"/>
                <w:szCs w:val="22"/>
                <w:rtl w:val="true"/>
              </w:rPr>
              <w:t>سؤال الدراسة</w:t>
            </w:r>
          </w:p>
        </w:tc>
        <w:tc>
          <w:tcPr>
            <w:tcW w:w="2076" w:type="dxa"/>
            <w:tcBorders/>
            <w:shd w:fill="1F4E78" w:val="clear"/>
            <w:vAlign w:val="center"/>
          </w:tcPr>
          <w:p>
            <w:pPr>
              <w:pStyle w:val="Normal"/>
              <w:bidi w:val="1"/>
              <w:spacing w:lineRule="auto" w:line="240" w:before="0" w:after="0"/>
              <w:jc w:val="left"/>
              <w:rPr/>
            </w:pPr>
            <w:r>
              <w:rPr>
                <w:rFonts w:ascii="Times New Roman" w:hAnsi="Times New Roman" w:eastAsia="Times New Roman"/>
                <w:b/>
                <w:b/>
                <w:color w:val="FFFFFF"/>
                <w:sz w:val="22"/>
                <w:szCs w:val="22"/>
                <w:rtl w:val="true"/>
              </w:rPr>
              <w:t>الفرضية المرتبطة</w:t>
            </w:r>
          </w:p>
        </w:tc>
        <w:tc>
          <w:tcPr>
            <w:tcW w:w="2076" w:type="dxa"/>
            <w:tcBorders/>
            <w:shd w:fill="1F4E78" w:val="clear"/>
            <w:vAlign w:val="center"/>
          </w:tcPr>
          <w:p>
            <w:pPr>
              <w:pStyle w:val="Normal"/>
              <w:bidi w:val="1"/>
              <w:spacing w:lineRule="auto" w:line="240" w:before="0" w:after="0"/>
              <w:jc w:val="left"/>
              <w:rPr/>
            </w:pPr>
            <w:r>
              <w:rPr>
                <w:rFonts w:ascii="Times New Roman" w:hAnsi="Times New Roman" w:eastAsia="Times New Roman"/>
                <w:b/>
                <w:b/>
                <w:color w:val="FFFFFF"/>
                <w:sz w:val="22"/>
                <w:szCs w:val="22"/>
                <w:rtl w:val="true"/>
              </w:rPr>
              <w:t>أداة</w:t>
            </w:r>
            <w:r>
              <w:rPr>
                <w:rFonts w:eastAsia="Times New Roman" w:cs="Traditional Arabic"/>
                <w:b/>
                <w:color w:val="FFFFFF"/>
                <w:sz w:val="22"/>
                <w:szCs w:val="22"/>
                <w:rtl w:val="true"/>
              </w:rPr>
              <w:t>/</w:t>
            </w:r>
            <w:r>
              <w:rPr>
                <w:rFonts w:ascii="Times New Roman" w:hAnsi="Times New Roman" w:eastAsia="Times New Roman"/>
                <w:b/>
                <w:b/>
                <w:color w:val="FFFFFF"/>
                <w:sz w:val="22"/>
                <w:szCs w:val="22"/>
                <w:rtl w:val="true"/>
              </w:rPr>
              <w:t>مصدر القياس</w:t>
            </w:r>
          </w:p>
        </w:tc>
        <w:tc>
          <w:tcPr>
            <w:tcW w:w="2076" w:type="dxa"/>
            <w:tcBorders/>
            <w:shd w:fill="1F4E78" w:val="clear"/>
            <w:vAlign w:val="center"/>
          </w:tcPr>
          <w:p>
            <w:pPr>
              <w:pStyle w:val="Normal"/>
              <w:bidi w:val="1"/>
              <w:spacing w:lineRule="auto" w:line="240" w:before="0" w:after="0"/>
              <w:jc w:val="left"/>
              <w:rPr/>
            </w:pPr>
            <w:r>
              <w:rPr>
                <w:rFonts w:ascii="Times New Roman" w:hAnsi="Times New Roman" w:eastAsia="Times New Roman"/>
                <w:b/>
                <w:b/>
                <w:color w:val="FFFFFF"/>
                <w:sz w:val="22"/>
                <w:szCs w:val="22"/>
                <w:rtl w:val="true"/>
              </w:rPr>
              <w:t>أسلوب التحليل</w:t>
            </w:r>
          </w:p>
        </w:tc>
      </w:tr>
      <w:tr>
        <w:trPr/>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فاعلية التكييف مقارنة بالنماذج العامة</w:t>
            </w:r>
          </w:p>
        </w:tc>
        <w:tc>
          <w:tcPr>
            <w:tcW w:w="2076" w:type="dxa"/>
            <w:tcBorders/>
            <w:vAlign w:val="center"/>
          </w:tcPr>
          <w:p>
            <w:pPr>
              <w:pStyle w:val="Normal"/>
              <w:bidi w:val="1"/>
              <w:spacing w:lineRule="auto" w:line="240" w:before="0" w:after="0"/>
              <w:jc w:val="left"/>
              <w:rPr/>
            </w:pPr>
            <w:r>
              <w:rPr>
                <w:rFonts w:eastAsia="Times New Roman" w:cs="Traditional Arabic"/>
                <w:b w:val="false"/>
                <w:sz w:val="22"/>
                <w:szCs w:val="22"/>
              </w:rPr>
              <w:t>H1</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مجموعة الاختبار ونتائج التحقق المتقاطع</w:t>
            </w:r>
          </w:p>
        </w:tc>
        <w:tc>
          <w:tcPr>
            <w:tcW w:w="2076" w:type="dxa"/>
            <w:tcBorders/>
            <w:vAlign w:val="center"/>
          </w:tcPr>
          <w:p>
            <w:pPr>
              <w:pStyle w:val="Normal"/>
              <w:bidi w:val="1"/>
              <w:spacing w:lineRule="auto" w:line="240" w:before="0" w:after="0"/>
              <w:jc w:val="left"/>
              <w:rPr/>
            </w:pPr>
            <w:r>
              <w:rPr>
                <w:rFonts w:eastAsia="Times New Roman" w:cs="Traditional Arabic"/>
                <w:b w:val="false"/>
                <w:sz w:val="22"/>
                <w:szCs w:val="22"/>
              </w:rPr>
              <w:t>Macro-F1</w:t>
            </w:r>
            <w:r>
              <w:rPr>
                <w:rFonts w:eastAsia="Times New Roman" w:cs="Traditional Arabic"/>
                <w:b w:val="false"/>
                <w:sz w:val="22"/>
                <w:szCs w:val="22"/>
                <w:rtl w:val="true"/>
              </w:rPr>
              <w:t xml:space="preserve"> </w:t>
            </w:r>
            <w:r>
              <w:rPr>
                <w:rFonts w:ascii="Times New Roman" w:hAnsi="Times New Roman" w:eastAsia="Times New Roman"/>
                <w:b w:val="false"/>
                <w:b w:val="false"/>
                <w:sz w:val="22"/>
                <w:szCs w:val="22"/>
                <w:rtl w:val="true"/>
              </w:rPr>
              <w:t xml:space="preserve">واختبار </w:t>
            </w:r>
            <w:r>
              <w:rPr>
                <w:rFonts w:eastAsia="Times New Roman" w:cs="Traditional Arabic"/>
                <w:b w:val="false"/>
                <w:sz w:val="22"/>
                <w:szCs w:val="22"/>
              </w:rPr>
              <w:t>T</w:t>
            </w:r>
            <w:r>
              <w:rPr>
                <w:rFonts w:eastAsia="Times New Roman" w:cs="Traditional Arabic"/>
                <w:b w:val="false"/>
                <w:sz w:val="22"/>
                <w:szCs w:val="22"/>
                <w:rtl w:val="true"/>
              </w:rPr>
              <w:t xml:space="preserve"> </w:t>
            </w:r>
            <w:r>
              <w:rPr>
                <w:rFonts w:ascii="Times New Roman" w:hAnsi="Times New Roman" w:eastAsia="Times New Roman"/>
                <w:b w:val="false"/>
                <w:b w:val="false"/>
                <w:sz w:val="22"/>
                <w:szCs w:val="22"/>
                <w:rtl w:val="true"/>
              </w:rPr>
              <w:t>للعينات المرتبطة</w:t>
            </w:r>
          </w:p>
        </w:tc>
      </w:tr>
      <w:tr>
        <w:trPr/>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أثر السمات الشعرية والبلاغية</w:t>
            </w:r>
          </w:p>
        </w:tc>
        <w:tc>
          <w:tcPr>
            <w:tcW w:w="2076" w:type="dxa"/>
            <w:tcBorders/>
            <w:vAlign w:val="center"/>
          </w:tcPr>
          <w:p>
            <w:pPr>
              <w:pStyle w:val="Normal"/>
              <w:bidi w:val="1"/>
              <w:spacing w:lineRule="auto" w:line="240" w:before="0" w:after="0"/>
              <w:jc w:val="left"/>
              <w:rPr/>
            </w:pPr>
            <w:r>
              <w:rPr>
                <w:rFonts w:eastAsia="Times New Roman" w:cs="Traditional Arabic"/>
                <w:b w:val="false"/>
                <w:sz w:val="22"/>
                <w:szCs w:val="22"/>
              </w:rPr>
              <w:t>H3</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تجربة الاستئصال ومحور السمات</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فروق الأداء والانحدار</w:t>
            </w:r>
          </w:p>
        </w:tc>
      </w:tr>
      <w:tr>
        <w:trPr/>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أثر العوامل الزمنية والثقافية</w:t>
            </w:r>
          </w:p>
        </w:tc>
        <w:tc>
          <w:tcPr>
            <w:tcW w:w="2076" w:type="dxa"/>
            <w:tcBorders/>
            <w:vAlign w:val="center"/>
          </w:tcPr>
          <w:p>
            <w:pPr>
              <w:pStyle w:val="Normal"/>
              <w:bidi w:val="1"/>
              <w:spacing w:lineRule="auto" w:line="240" w:before="0" w:after="0"/>
              <w:jc w:val="left"/>
              <w:rPr/>
            </w:pPr>
            <w:r>
              <w:rPr>
                <w:rFonts w:eastAsia="Times New Roman" w:cs="Traditional Arabic"/>
                <w:b w:val="false"/>
                <w:sz w:val="22"/>
                <w:szCs w:val="22"/>
              </w:rPr>
              <w:t>H2</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ترميز العصر وتجربة الاستئصال ومحور العوامل</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تحليل حسب العصر والانحدار</w:t>
            </w:r>
          </w:p>
        </w:tc>
      </w:tr>
      <w:tr>
        <w:trPr/>
        <w:tc>
          <w:tcPr>
            <w:tcW w:w="2076" w:type="dxa"/>
            <w:tcBorders/>
            <w:vAlign w:val="center"/>
          </w:tcPr>
          <w:p>
            <w:pPr>
              <w:pStyle w:val="Normal"/>
              <w:bidi w:val="1"/>
              <w:spacing w:lineRule="auto" w:line="240" w:before="0" w:after="0"/>
              <w:jc w:val="left"/>
              <w:rPr/>
            </w:pPr>
            <w:r>
              <w:rPr>
                <w:rFonts w:ascii="Times New Roman" w:hAnsi="Times New Roman" w:eastAsia="Times New Roman"/>
                <w:sz w:val="22"/>
                <w:szCs w:val="22"/>
                <w:rtl w:val="true"/>
              </w:rPr>
              <w:t>كفاءة التصنيف متعدد التسميات</w:t>
            </w:r>
          </w:p>
        </w:tc>
        <w:tc>
          <w:tcPr>
            <w:tcW w:w="2076" w:type="dxa"/>
            <w:tcBorders/>
            <w:vAlign w:val="center"/>
          </w:tcPr>
          <w:p>
            <w:pPr>
              <w:pStyle w:val="Normal"/>
              <w:bidi w:val="1"/>
              <w:spacing w:lineRule="auto" w:line="240" w:before="0" w:after="0"/>
              <w:jc w:val="left"/>
              <w:rPr/>
            </w:pPr>
            <w:r>
              <w:rPr>
                <w:rFonts w:eastAsia="Times New Roman" w:cs="Traditional Arabic"/>
                <w:sz w:val="22"/>
                <w:szCs w:val="22"/>
              </w:rPr>
              <w:t>H5</w:t>
            </w:r>
          </w:p>
        </w:tc>
        <w:tc>
          <w:tcPr>
            <w:tcW w:w="2076" w:type="dxa"/>
            <w:tcBorders/>
            <w:vAlign w:val="center"/>
          </w:tcPr>
          <w:p>
            <w:pPr>
              <w:pStyle w:val="Normal"/>
              <w:bidi w:val="1"/>
              <w:spacing w:lineRule="auto" w:line="240" w:before="0" w:after="0"/>
              <w:jc w:val="left"/>
              <w:rPr/>
            </w:pPr>
            <w:r>
              <w:rPr>
                <w:rFonts w:ascii="Times New Roman" w:hAnsi="Times New Roman" w:eastAsia="Times New Roman"/>
                <w:sz w:val="22"/>
                <w:szCs w:val="22"/>
                <w:rtl w:val="true"/>
              </w:rPr>
              <w:t>مخرجات النموذج والتصنيف المرجعي ومحاور الاستبانة</w:t>
            </w:r>
          </w:p>
        </w:tc>
        <w:tc>
          <w:tcPr>
            <w:tcW w:w="2076" w:type="dxa"/>
            <w:tcBorders/>
            <w:vAlign w:val="center"/>
          </w:tcPr>
          <w:p>
            <w:pPr>
              <w:pStyle w:val="Normal"/>
              <w:bidi w:val="1"/>
              <w:spacing w:lineRule="auto" w:line="240" w:before="0" w:after="0"/>
              <w:jc w:val="left"/>
              <w:rPr/>
            </w:pPr>
            <w:r>
              <w:rPr>
                <w:rFonts w:eastAsia="Times New Roman" w:cs="Traditional Arabic"/>
                <w:sz w:val="22"/>
                <w:szCs w:val="22"/>
              </w:rPr>
              <w:t>Micro/Macro-F1</w:t>
            </w:r>
            <w:r>
              <w:rPr>
                <w:rFonts w:eastAsia="Times New Roman" w:cs="Traditional Arabic"/>
                <w:sz w:val="22"/>
                <w:szCs w:val="22"/>
                <w:rtl w:val="true"/>
              </w:rPr>
              <w:t xml:space="preserve"> </w:t>
            </w:r>
            <w:r>
              <w:rPr>
                <w:rFonts w:ascii="Times New Roman" w:hAnsi="Times New Roman" w:eastAsia="Times New Roman"/>
                <w:sz w:val="22"/>
                <w:szCs w:val="22"/>
                <w:rtl w:val="true"/>
              </w:rPr>
              <w:t>وكوهين كابا والانحدار المتعدد</w:t>
            </w:r>
          </w:p>
        </w:tc>
      </w:tr>
      <w:tr>
        <w:trPr/>
        <w:tc>
          <w:tcPr>
            <w:tcW w:w="2076" w:type="dxa"/>
            <w:tcBorders/>
            <w:vAlign w:val="center"/>
          </w:tcPr>
          <w:p>
            <w:pPr>
              <w:pStyle w:val="Normal"/>
              <w:bidi w:val="1"/>
              <w:spacing w:lineRule="auto" w:line="240" w:before="0" w:after="0"/>
              <w:jc w:val="left"/>
              <w:rPr/>
            </w:pPr>
            <w:r>
              <w:rPr>
                <w:rFonts w:ascii="Times New Roman" w:hAnsi="Times New Roman" w:eastAsia="Times New Roman"/>
                <w:sz w:val="22"/>
                <w:szCs w:val="22"/>
                <w:rtl w:val="true"/>
              </w:rPr>
              <w:t>الفروق في تقديرات المحكّمين</w:t>
            </w:r>
          </w:p>
        </w:tc>
        <w:tc>
          <w:tcPr>
            <w:tcW w:w="2076" w:type="dxa"/>
            <w:tcBorders/>
            <w:vAlign w:val="center"/>
          </w:tcPr>
          <w:p>
            <w:pPr>
              <w:pStyle w:val="Normal"/>
              <w:bidi w:val="1"/>
              <w:spacing w:lineRule="auto" w:line="240" w:before="0" w:after="0"/>
              <w:jc w:val="left"/>
              <w:rPr/>
            </w:pPr>
            <w:r>
              <w:rPr>
                <w:rFonts w:eastAsia="Times New Roman" w:cs="Traditional Arabic"/>
                <w:sz w:val="22"/>
                <w:szCs w:val="22"/>
              </w:rPr>
              <w:t>H4</w:t>
            </w:r>
          </w:p>
        </w:tc>
        <w:tc>
          <w:tcPr>
            <w:tcW w:w="2076" w:type="dxa"/>
            <w:tcBorders/>
            <w:vAlign w:val="center"/>
          </w:tcPr>
          <w:p>
            <w:pPr>
              <w:pStyle w:val="Normal"/>
              <w:bidi w:val="1"/>
              <w:spacing w:lineRule="auto" w:line="240" w:before="0" w:after="0"/>
              <w:jc w:val="left"/>
              <w:rPr/>
            </w:pPr>
            <w:r>
              <w:rPr>
                <w:rFonts w:ascii="Times New Roman" w:hAnsi="Times New Roman" w:eastAsia="Times New Roman"/>
                <w:sz w:val="22"/>
                <w:szCs w:val="22"/>
                <w:rtl w:val="true"/>
              </w:rPr>
              <w:t>الاستبانة والبيانات الديموغرافية</w:t>
            </w:r>
          </w:p>
        </w:tc>
        <w:tc>
          <w:tcPr>
            <w:tcW w:w="2076" w:type="dxa"/>
            <w:tcBorders/>
            <w:vAlign w:val="center"/>
          </w:tcPr>
          <w:p>
            <w:pPr>
              <w:pStyle w:val="Normal"/>
              <w:bidi w:val="1"/>
              <w:spacing w:lineRule="auto" w:line="240" w:before="0" w:after="0"/>
              <w:jc w:val="left"/>
              <w:rPr/>
            </w:pPr>
            <w:r>
              <w:rPr>
                <w:rFonts w:ascii="Times New Roman" w:hAnsi="Times New Roman" w:eastAsia="Times New Roman"/>
                <w:sz w:val="22"/>
                <w:szCs w:val="22"/>
                <w:rtl w:val="true"/>
              </w:rPr>
              <w:t xml:space="preserve">اختبار </w:t>
            </w:r>
            <w:r>
              <w:rPr>
                <w:rFonts w:eastAsia="Times New Roman" w:cs="Traditional Arabic"/>
                <w:sz w:val="22"/>
                <w:szCs w:val="22"/>
              </w:rPr>
              <w:t>T</w:t>
            </w:r>
            <w:r>
              <w:rPr>
                <w:rFonts w:eastAsia="Times New Roman" w:cs="Traditional Arabic"/>
                <w:sz w:val="22"/>
                <w:szCs w:val="22"/>
                <w:rtl w:val="true"/>
              </w:rPr>
              <w:t xml:space="preserve"> </w:t>
            </w:r>
            <w:r>
              <w:rPr>
                <w:rFonts w:ascii="Times New Roman" w:hAnsi="Times New Roman" w:eastAsia="Times New Roman"/>
                <w:sz w:val="22"/>
                <w:szCs w:val="22"/>
                <w:rtl w:val="true"/>
              </w:rPr>
              <w:t xml:space="preserve">وتحليل التباين الأحادي </w:t>
            </w:r>
            <w:r>
              <w:rPr>
                <w:rFonts w:eastAsia="Times New Roman" w:cs="Traditional Arabic"/>
                <w:sz w:val="22"/>
                <w:szCs w:val="22"/>
              </w:rPr>
              <w:t>ANOVA</w:t>
            </w:r>
          </w:p>
        </w:tc>
      </w:tr>
    </w:tbl>
    <w:p>
      <w:pPr>
        <w:pStyle w:val="Heading2"/>
        <w:keepNext w:val="true"/>
        <w:bidi w:val="1"/>
        <w:spacing w:lineRule="auto" w:line="240" w:before="240" w:after="120"/>
        <w:jc w:val="left"/>
        <w:rPr/>
      </w:pPr>
      <w:r>
        <w:rPr>
          <w:rFonts w:eastAsia="Times New Roman" w:cs="Traditional Arabic"/>
          <w:b/>
          <w:bCs/>
          <w:color w:val="173D63"/>
          <w:sz w:val="28"/>
          <w:szCs w:val="28"/>
        </w:rPr>
        <w:t>1.12</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خلاصة الفصل</w:t>
      </w:r>
    </w:p>
    <w:p>
      <w:pPr>
        <w:pStyle w:val="Normal"/>
        <w:keepNext w:val="false"/>
        <w:widowControl/>
        <w:bidi w:val="1"/>
        <w:spacing w:lineRule="auto" w:line="360" w:before="0" w:after="120"/>
        <w:jc w:val="left"/>
        <w:rPr/>
      </w:pPr>
      <w:r>
        <w:rPr>
          <w:rFonts w:ascii="Times New Roman" w:hAnsi="Times New Roman" w:eastAsia="Times New Roman"/>
          <w:b w:val="false"/>
          <w:b w:val="false"/>
          <w:sz w:val="24"/>
          <w:szCs w:val="24"/>
          <w:rtl w:val="true"/>
        </w:rPr>
        <w:t>حدد هذا الفصل مشكلة الدراسة وأسئلتها وفرضياتها وأهدافها وحدودها وتعريفاتها الإجرائية، وبيّن أن الإسهام المقترح يقوم على تكييف نموذج شعري قائم بالضبط الدقيق ودمج السمات الشعرية والزمنية في تصنيف متعدد التسميات، لا على بناء نموذج لغوي من الصفر</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كما عرض النموذج المفاهيمي ومصفوفة الربط التي تمهد للإطار النظري والمنهجية التطبيقية</w:t>
      </w:r>
      <w:r>
        <w:rPr>
          <w:rFonts w:eastAsia="Times New Roman" w:cs="Traditional Arabic"/>
          <w:b w:val="false"/>
          <w:sz w:val="24"/>
          <w:szCs w:val="24"/>
          <w:rtl w:val="true"/>
        </w:rPr>
        <w:t>.</w:t>
      </w:r>
      <w:r>
        <w:br w:type="page"/>
      </w:r>
    </w:p>
    <w:p>
      <w:pPr>
        <w:pStyle w:val="Heading1"/>
        <w:keepNext w:val="true"/>
        <w:bidi w:val="1"/>
        <w:spacing w:lineRule="auto" w:line="240" w:before="0" w:after="120"/>
        <w:jc w:val="left"/>
        <w:rPr/>
      </w:pPr>
      <w:r>
        <w:rPr>
          <w:rFonts w:ascii="Times New Roman" w:hAnsi="Times New Roman" w:eastAsia="Times New Roman"/>
          <w:b/>
          <w:b/>
          <w:bCs/>
          <w:color w:val="173D63"/>
          <w:sz w:val="32"/>
          <w:szCs w:val="32"/>
          <w:rtl w:val="true"/>
        </w:rPr>
        <w:t>الفصل الثاني</w:t>
      </w:r>
      <w:r>
        <w:rPr>
          <w:rFonts w:eastAsia="Times New Roman" w:cs="Traditional Arabic"/>
          <w:b/>
          <w:bCs/>
          <w:color w:val="173D63"/>
          <w:sz w:val="32"/>
          <w:szCs w:val="32"/>
          <w:rtl w:val="true"/>
        </w:rPr>
        <w:t xml:space="preserve">: </w:t>
      </w:r>
      <w:r>
        <w:rPr>
          <w:rFonts w:ascii="Times New Roman" w:hAnsi="Times New Roman" w:eastAsia="Times New Roman"/>
          <w:b/>
          <w:b/>
          <w:bCs/>
          <w:color w:val="173D63"/>
          <w:sz w:val="32"/>
          <w:szCs w:val="32"/>
          <w:rtl w:val="true"/>
        </w:rPr>
        <w:t>الإطار النظري والدراسات السابقة</w:t>
      </w:r>
    </w:p>
    <w:p>
      <w:pPr>
        <w:pStyle w:val="Heading2"/>
        <w:keepNext w:val="true"/>
        <w:bidi w:val="1"/>
        <w:spacing w:lineRule="auto" w:line="240" w:before="240" w:after="120"/>
        <w:jc w:val="left"/>
        <w:rPr/>
      </w:pPr>
      <w:r>
        <w:rPr>
          <w:rFonts w:eastAsia="Times New Roman" w:cs="Traditional Arabic"/>
          <w:b/>
          <w:bCs/>
          <w:color w:val="173D63"/>
          <w:sz w:val="28"/>
          <w:szCs w:val="28"/>
        </w:rPr>
        <w:t>2.1</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تمهيد الفصل</w:t>
      </w:r>
    </w:p>
    <w:p>
      <w:pPr>
        <w:pStyle w:val="BodyText"/>
        <w:widowControl/>
        <w:bidi w:val="1"/>
        <w:spacing w:lineRule="auto" w:line="360" w:before="0" w:after="120"/>
        <w:jc w:val="left"/>
        <w:rPr/>
      </w:pPr>
      <w:r>
        <w:rPr>
          <w:rFonts w:ascii="Times New Roman" w:hAnsi="Times New Roman" w:eastAsia="Times New Roman"/>
          <w:sz w:val="24"/>
          <w:szCs w:val="24"/>
          <w:rtl w:val="true"/>
        </w:rPr>
        <w:t>يهدف هذا الفصل إلى استعراض الأدبيات العلمية ذات الصلة بموضوع الدراسة من خلال تحليل شامل للمتغيرات الأساسية المرتبطة بالشعر العربي، وخصائصه الإيقاعية والبلاغية، وطبيعة المشاعر الشعرية، وأساليب تحليلها، والنماذج اللغوية العميقة المستخدمة في معالجتها، إضافة إلى إبراز أثر العوامل الزمنية والثقافية في تشكيل البنية الشعورية عبر العصور</w:t>
      </w:r>
      <w:r>
        <w:rPr>
          <w:rFonts w:eastAsia="Times New Roman" w:cs="Traditional Arabic"/>
          <w:sz w:val="24"/>
          <w:szCs w:val="24"/>
          <w:rtl w:val="true"/>
        </w:rPr>
        <w:t xml:space="preserve">. </w:t>
      </w:r>
      <w:r>
        <w:rPr>
          <w:rFonts w:ascii="Times New Roman" w:hAnsi="Times New Roman" w:eastAsia="Times New Roman"/>
          <w:sz w:val="24"/>
          <w:szCs w:val="24"/>
          <w:rtl w:val="true"/>
        </w:rPr>
        <w:t>ويعمل هذا الإطار النظري على تحديد الفجوة العلمية، وتقديم الأساس المنهجي الذي يقوم عليه النموذج المقترح</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راعى هذا الفصل عرض الأدبيات بطريقة تحليلية ونقدية، مع دمج الدراسات ذات العلاقة، وترتيبها وفق محاور البحث ومتغيراته الأساسية، مع إبراز أوجه الاتفاق والاختلاف، ونقاط القوة والقصور في كل دراسة، والربط بينها للوصول إلى رؤية نظرية متكاملة تسهم في تفسير الظاهرة قيد الدراسة</w:t>
      </w:r>
      <w:r>
        <w:rPr>
          <w:rFonts w:eastAsia="Times New Roman" w:cs="Traditional Arabic"/>
          <w:sz w:val="24"/>
          <w:szCs w:val="24"/>
          <w:rtl w:val="true"/>
        </w:rPr>
        <w:t>.</w:t>
      </w:r>
    </w:p>
    <w:p>
      <w:pPr>
        <w:pStyle w:val="Normal"/>
        <w:widowControl/>
        <w:bidi w:val="1"/>
        <w:spacing w:lineRule="auto" w:line="360" w:before="0" w:after="120"/>
        <w:jc w:val="left"/>
        <w:rPr>
          <w:rFonts w:ascii="Times New Roman" w:hAnsi="Times New Roman" w:eastAsia="Calibri" w:cs="" w:cstheme="minorBidi"/>
          <w:color w:themeColor="accent1" w:themeShade="bf" w:val="auto"/>
        </w:rPr>
      </w:pPr>
      <w:r>
        <w:rPr>
          <w:rFonts w:eastAsia="Calibri" w:cs="" w:cstheme="minorBidi"/>
          <w:color w:themeColor="accent1" w:themeShade="bf" w:val="auto"/>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2.2</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الشعر العربي</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البنية الإيقاعية والبلاغية</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يمثل الشعر العربي مجالًا لغويًا ذا بنية مقيدة بالإيقاع والقافية وكثيفة بالصور البلاغية؛ ولذلك فإن النماذج التي تنجح في النصوص العامة لا تضمن بالضرورة الأداء نفسه في الشعر</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وتبين الأعمال الحديثة أن معالجة الشعر تحتاج إلى بيانات متخصصة وتمثيلات تراعي البحر والقافية والعصر والسياق الثقافي </w:t>
      </w:r>
      <w:r>
        <w:rPr>
          <w:rFonts w:eastAsia="Times New Roman" w:cs="Traditional Arabic"/>
          <w:b w:val="false"/>
          <w:sz w:val="24"/>
          <w:szCs w:val="24"/>
          <w:rtl w:val="true"/>
        </w:rPr>
        <w:t>(</w:t>
      </w:r>
      <w:r>
        <w:rPr>
          <w:rFonts w:eastAsia="Times New Roman" w:cs="Traditional Arabic"/>
          <w:b w:val="false"/>
          <w:sz w:val="24"/>
          <w:szCs w:val="24"/>
        </w:rPr>
        <w:t>Alyafeai et al., 2023; Qarah, 2024; Alghallabi et al., 2025</w:t>
      </w:r>
      <w:r>
        <w:rPr>
          <w:rFonts w:eastAsia="Times New Roman" w:cs="Traditional Arabic"/>
          <w:b w:val="false"/>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2.2.1</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الوزن والإيقاع الشعري</w:t>
      </w:r>
    </w:p>
    <w:p>
      <w:pPr>
        <w:pStyle w:val="BodyText"/>
        <w:widowControl/>
        <w:bidi w:val="1"/>
        <w:spacing w:lineRule="auto" w:line="360" w:before="0" w:after="120"/>
        <w:jc w:val="left"/>
        <w:rPr/>
      </w:pPr>
      <w:r>
        <w:rPr>
          <w:rFonts w:ascii="Times New Roman" w:hAnsi="Times New Roman" w:eastAsia="Times New Roman"/>
          <w:sz w:val="24"/>
          <w:szCs w:val="24"/>
          <w:rtl w:val="true"/>
        </w:rPr>
        <w:t>يُعد الوزن — بمنظومته العروضية القائمة على التفعيلات والبحور — عنصرًا مركزيًا في الشعر العربي، إذ يسهم في بناء الإيقاع الداخلي للنص، ويؤثر في طبيعة المشاعر المنقولة</w:t>
      </w:r>
      <w:r>
        <w:rPr>
          <w:rFonts w:eastAsia="Times New Roman" w:cs="Traditional Arabic"/>
          <w:sz w:val="24"/>
          <w:szCs w:val="24"/>
          <w:rtl w:val="true"/>
        </w:rPr>
        <w:t xml:space="preserve">. </w:t>
      </w:r>
      <w:r>
        <w:rPr>
          <w:rFonts w:ascii="Times New Roman" w:hAnsi="Times New Roman" w:eastAsia="Times New Roman"/>
          <w:sz w:val="24"/>
          <w:szCs w:val="24"/>
          <w:rtl w:val="true"/>
        </w:rPr>
        <w:t>وقد بيّنت الدراسات أن البحور الشعرية ترتبط بأنماط انفعالية معينة؛ فالبحور الطويلة غالبًا ما ترتبط بالفخر والحماسة، بينما تميل البحور الخفيفة إلى الرقة والغزل، مما يجعل الوزن مؤثرًا مباشرًا في التلقي العاطفي</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2.2.2</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القافية</w:t>
      </w:r>
    </w:p>
    <w:p>
      <w:pPr>
        <w:pStyle w:val="BodyText"/>
        <w:widowControl/>
        <w:bidi w:val="1"/>
        <w:spacing w:lineRule="auto" w:line="360" w:before="0" w:after="120"/>
        <w:jc w:val="left"/>
        <w:rPr/>
      </w:pPr>
      <w:r>
        <w:rPr>
          <w:rFonts w:ascii="Times New Roman" w:hAnsi="Times New Roman" w:eastAsia="Times New Roman"/>
          <w:sz w:val="24"/>
          <w:szCs w:val="24"/>
          <w:rtl w:val="true"/>
        </w:rPr>
        <w:t>القافية عنصرٌ صوتيٌ مكملٌ للإيقاع، يمنح النص الشعري انسجامًا موسيقيًا واستمرارية صوتية</w:t>
      </w:r>
      <w:r>
        <w:rPr>
          <w:rFonts w:eastAsia="Times New Roman" w:cs="Traditional Arabic"/>
          <w:sz w:val="24"/>
          <w:szCs w:val="24"/>
          <w:rtl w:val="true"/>
        </w:rPr>
        <w:t xml:space="preserve">. </w:t>
      </w:r>
      <w:r>
        <w:rPr>
          <w:rFonts w:ascii="Times New Roman" w:hAnsi="Times New Roman" w:eastAsia="Times New Roman"/>
          <w:sz w:val="24"/>
          <w:szCs w:val="24"/>
          <w:rtl w:val="true"/>
        </w:rPr>
        <w:t>ولا يقتصر دور القافية على الجانب الصوتي، بل يمتد إلى وظيفتها الدلالية في إبراز الشعور عبر الحدة الصوتية، أو الانكسار، أو التكرار الموسيقي، وهو ما يؤثر على الانفعال داخل البيت الشعري</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2.2.3</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الصور البلاغية والأساليب الفنية</w:t>
      </w:r>
    </w:p>
    <w:p>
      <w:pPr>
        <w:pStyle w:val="BodyText"/>
        <w:widowControl/>
        <w:bidi w:val="1"/>
        <w:spacing w:lineRule="auto" w:line="360" w:before="0" w:after="120"/>
        <w:jc w:val="left"/>
        <w:rPr/>
      </w:pPr>
      <w:r>
        <w:rPr>
          <w:rFonts w:ascii="Times New Roman" w:hAnsi="Times New Roman" w:eastAsia="Times New Roman"/>
          <w:sz w:val="24"/>
          <w:szCs w:val="24"/>
          <w:rtl w:val="true"/>
        </w:rPr>
        <w:t>يتميز الشعر العربي بكثافة الصور البلاغية، مثل الاستعارة والتشبيه والكناية، إضافة إلى الأساليب الإنشائية والتركيبية التي تُسهم في تعميق البنية الشعورية</w:t>
      </w:r>
      <w:r>
        <w:rPr>
          <w:rFonts w:eastAsia="Times New Roman" w:cs="Traditional Arabic"/>
          <w:sz w:val="24"/>
          <w:szCs w:val="24"/>
          <w:rtl w:val="true"/>
        </w:rPr>
        <w:t xml:space="preserve">. </w:t>
      </w:r>
      <w:r>
        <w:rPr>
          <w:rFonts w:ascii="Times New Roman" w:hAnsi="Times New Roman" w:eastAsia="Times New Roman"/>
          <w:sz w:val="24"/>
          <w:szCs w:val="24"/>
          <w:rtl w:val="true"/>
        </w:rPr>
        <w:t>إذ تُعد الصور البلاغية وسيلة أساسية لنقل المشاعر المركّبة والإيحاءات العاطفية الدقيقة، ما يجعلها من أهم المتغيرات التي يجب تمثيلها ومعالجتها في أي نموذج آلي مهتم بتحليل مشاعر الشعر</w:t>
      </w:r>
      <w:r>
        <w:rPr>
          <w:rFonts w:eastAsia="Times New Roman" w:cs="Traditional Arabic"/>
          <w:sz w:val="24"/>
          <w:szCs w:val="24"/>
          <w:rtl w:val="true"/>
        </w:rPr>
        <w:t>.</w:t>
      </w:r>
    </w:p>
    <w:p>
      <w:pPr>
        <w:pStyle w:val="Normal"/>
        <w:widowControl/>
        <w:bidi w:val="1"/>
        <w:spacing w:lineRule="auto" w:line="360" w:before="0" w:after="120"/>
        <w:jc w:val="left"/>
        <w:rPr/>
      </w:pPr>
      <w:r>
        <w:rPr>
          <w:rFonts w:ascii="Times New Roman" w:hAnsi="Times New Roman" w:eastAsia="Times New Roman"/>
          <w:b/>
          <w:b/>
          <w:sz w:val="24"/>
          <w:szCs w:val="24"/>
          <w:rtl w:val="true"/>
        </w:rPr>
        <w:t>خلاصة نقدية</w:t>
      </w:r>
      <w:r>
        <w:rPr>
          <w:rFonts w:eastAsia="Times New Roman" w:cs="Traditional Arabic"/>
          <w:b/>
          <w:sz w:val="24"/>
          <w:szCs w:val="24"/>
          <w:rtl w:val="true"/>
        </w:rPr>
        <w:t xml:space="preserve">: </w:t>
      </w:r>
      <w:r>
        <w:rPr>
          <w:rFonts w:ascii="Times New Roman" w:hAnsi="Times New Roman" w:eastAsia="Times New Roman"/>
          <w:b/>
          <w:b/>
          <w:sz w:val="24"/>
          <w:szCs w:val="24"/>
          <w:rtl w:val="true"/>
        </w:rPr>
        <w:t>تُظهر الأدبيات أن السمات الشكلية قابلة للترميز بدرجة أعلى من الصور البلاغية؛ فالبحر والقافية يمكن استخراجهما بقواعد أو نماذج متخصصة، بينما يظل المجاز والكناية أكثر اعتمادًا على السياق الثقافي والتأويل</w:t>
      </w:r>
      <w:r>
        <w:rPr>
          <w:rFonts w:eastAsia="Times New Roman" w:cs="Traditional Arabic"/>
          <w:b/>
          <w:sz w:val="24"/>
          <w:szCs w:val="24"/>
          <w:rtl w:val="true"/>
        </w:rPr>
        <w:t xml:space="preserve">. </w:t>
      </w:r>
      <w:r>
        <w:rPr>
          <w:rFonts w:ascii="Times New Roman" w:hAnsi="Times New Roman" w:eastAsia="Times New Roman"/>
          <w:b/>
          <w:b/>
          <w:sz w:val="24"/>
          <w:szCs w:val="24"/>
          <w:rtl w:val="true"/>
        </w:rPr>
        <w:t>لذلك يفترض البحث أن دمج هذه السمات يفيد الأداء، مع توقع بقاء الصور البلاغية مصدرًا رئيسًا للأخطاء</w:t>
      </w:r>
      <w:r>
        <w:rPr>
          <w:rFonts w:eastAsia="Times New Roman" w:cs="Traditional Arabic"/>
          <w:b/>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2.3</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المشاعر في الشعر العربي عبر العصور</w:t>
      </w:r>
    </w:p>
    <w:p>
      <w:pPr>
        <w:pStyle w:val="BodyText"/>
        <w:widowControl/>
        <w:bidi w:val="1"/>
        <w:spacing w:lineRule="auto" w:line="360" w:before="0" w:after="120"/>
        <w:jc w:val="left"/>
        <w:rPr/>
      </w:pPr>
      <w:r>
        <w:rPr>
          <w:rFonts w:ascii="Times New Roman" w:hAnsi="Times New Roman" w:eastAsia="Times New Roman"/>
          <w:sz w:val="24"/>
          <w:szCs w:val="24"/>
          <w:rtl w:val="true"/>
        </w:rPr>
        <w:t>تختلف المشاعر الشعرية تبعًا للبيئة الثقافية والاجتماعية واللغوية التي ينتمي إليها الشاعر</w:t>
      </w:r>
      <w:r>
        <w:rPr>
          <w:rFonts w:eastAsia="Times New Roman" w:cs="Traditional Arabic"/>
          <w:sz w:val="24"/>
          <w:szCs w:val="24"/>
          <w:rtl w:val="true"/>
        </w:rPr>
        <w:t xml:space="preserve">. </w:t>
      </w:r>
      <w:r>
        <w:rPr>
          <w:rFonts w:ascii="Times New Roman" w:hAnsi="Times New Roman" w:eastAsia="Times New Roman"/>
          <w:sz w:val="24"/>
          <w:szCs w:val="24"/>
          <w:rtl w:val="true"/>
        </w:rPr>
        <w:t>وقد أسهمت التحولات التاريخية في تشكيل أنماط شعورية جديدة انعكست مباشرة في بنية الشعر العربي</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2.3.1</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المشاعر في العصر الجاهلي</w:t>
      </w:r>
    </w:p>
    <w:p>
      <w:pPr>
        <w:pStyle w:val="BodyText"/>
        <w:widowControl/>
        <w:bidi w:val="1"/>
        <w:spacing w:lineRule="auto" w:line="360" w:before="0" w:after="120"/>
        <w:jc w:val="left"/>
        <w:rPr/>
      </w:pPr>
      <w:r>
        <w:rPr>
          <w:rFonts w:ascii="Times New Roman" w:hAnsi="Times New Roman" w:eastAsia="Times New Roman"/>
          <w:sz w:val="24"/>
          <w:szCs w:val="24"/>
          <w:rtl w:val="true"/>
        </w:rPr>
        <w:t>اتسمت المشاعر الجاهلية بالقوة والمباشرة، إذ برزت موضوعات الفخر، والحماسة، والخوف، والحنين، والقلق الوجودي، نتيجة طبيعة الحياة القبلية والبيئة الصحراوية القاسية</w:t>
      </w:r>
      <w:r>
        <w:rPr>
          <w:rFonts w:eastAsia="Times New Roman" w:cs="Traditional Arabic"/>
          <w:sz w:val="24"/>
          <w:szCs w:val="24"/>
          <w:rtl w:val="true"/>
        </w:rPr>
        <w:t xml:space="preserve">. </w:t>
      </w:r>
      <w:r>
        <w:rPr>
          <w:rFonts w:ascii="Times New Roman" w:hAnsi="Times New Roman" w:eastAsia="Times New Roman"/>
          <w:sz w:val="24"/>
          <w:szCs w:val="24"/>
          <w:rtl w:val="true"/>
        </w:rPr>
        <w:t>وتتسم اللغة الجاهلية بالوضوح والصدق العاطفي، مما يجعل تحليل شعورها أقل إيحاءً لكنه أكثر كثافة</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2.3.2</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المشاعر في صدر الإسلام والعصر الأموي</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شهدت هذه المرحلة تحولًا في المعجم والموضوعات بفعل القيم الدينية والتحولات السياسية والاجتماعية؛ فبرزت الحماسة الدينية والحكمة والزهد، ثم اتسعت في العصر الأموي موضوعات النقائض والغزل والسياسة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ويبرر هذا التمايز إدراج المرحلة بوصفها فئة زمنية مستقلة في التحليل بدل دمجها بالعصر الجاهلي أو العباسي </w:t>
      </w:r>
      <w:r>
        <w:rPr>
          <w:rFonts w:eastAsia="Times New Roman" w:cs="Traditional Arabic"/>
          <w:b w:val="false"/>
          <w:sz w:val="24"/>
          <w:szCs w:val="24"/>
          <w:rtl w:val="true"/>
        </w:rPr>
        <w:t>(</w:t>
      </w:r>
      <w:r>
        <w:rPr>
          <w:rFonts w:eastAsia="Times New Roman" w:cs="Traditional Arabic"/>
          <w:b w:val="false"/>
          <w:sz w:val="24"/>
          <w:szCs w:val="24"/>
        </w:rPr>
        <w:t>Alghallabi et al., 2025</w:t>
      </w:r>
      <w:r>
        <w:rPr>
          <w:rFonts w:eastAsia="Times New Roman" w:cs="Traditional Arabic"/>
          <w:b w:val="false"/>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2.3.3</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المشاعر في العصر العباسي</w:t>
      </w:r>
    </w:p>
    <w:p>
      <w:pPr>
        <w:pStyle w:val="BodyText"/>
        <w:widowControl/>
        <w:bidi w:val="1"/>
        <w:spacing w:lineRule="auto" w:line="360" w:before="0" w:after="120"/>
        <w:jc w:val="left"/>
        <w:rPr/>
      </w:pPr>
      <w:r>
        <w:rPr>
          <w:rFonts w:ascii="Times New Roman" w:hAnsi="Times New Roman" w:eastAsia="Times New Roman"/>
          <w:sz w:val="24"/>
          <w:szCs w:val="24"/>
          <w:rtl w:val="true"/>
        </w:rPr>
        <w:t>شهد العصر العباسي تنوعًا واسعًا في المشاعر نتيجة الازدهار الحضاري والانفتاح الثقافي</w:t>
      </w:r>
      <w:r>
        <w:rPr>
          <w:rFonts w:eastAsia="Times New Roman" w:cs="Traditional Arabic"/>
          <w:sz w:val="24"/>
          <w:szCs w:val="24"/>
          <w:rtl w:val="true"/>
        </w:rPr>
        <w:t xml:space="preserve">. </w:t>
      </w:r>
      <w:r>
        <w:rPr>
          <w:rFonts w:ascii="Times New Roman" w:hAnsi="Times New Roman" w:eastAsia="Times New Roman"/>
          <w:sz w:val="24"/>
          <w:szCs w:val="24"/>
          <w:rtl w:val="true"/>
        </w:rPr>
        <w:t>وبرزت مشاعر التأمل، والترف، والغزل الحضري، والرثاء، والحكمة، إضافة إلى النقد الاجتماعي، مع اعتماد أكبر على الرمزية والعمق الفلسفي</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2.3.4</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المشاعر في العصر الأندلسي</w:t>
      </w:r>
    </w:p>
    <w:p>
      <w:pPr>
        <w:pStyle w:val="BodyText"/>
        <w:widowControl/>
        <w:bidi w:val="1"/>
        <w:spacing w:lineRule="auto" w:line="360" w:before="0" w:after="120"/>
        <w:jc w:val="left"/>
        <w:rPr/>
      </w:pPr>
      <w:r>
        <w:rPr>
          <w:rFonts w:ascii="Times New Roman" w:hAnsi="Times New Roman" w:eastAsia="Times New Roman"/>
          <w:sz w:val="24"/>
          <w:szCs w:val="24"/>
          <w:rtl w:val="true"/>
        </w:rPr>
        <w:t>امتاز الشعر الأندلسي برهافة الحس، وتغنّي الشعراء بالطبيعة، والانفعال الرقيق، نتيجة البيئة الخضراء وتداخل الثقافات</w:t>
      </w:r>
      <w:r>
        <w:rPr>
          <w:rFonts w:eastAsia="Times New Roman" w:cs="Traditional Arabic"/>
          <w:sz w:val="24"/>
          <w:szCs w:val="24"/>
          <w:rtl w:val="true"/>
        </w:rPr>
        <w:t xml:space="preserve">. </w:t>
      </w:r>
      <w:r>
        <w:rPr>
          <w:rFonts w:ascii="Times New Roman" w:hAnsi="Times New Roman" w:eastAsia="Times New Roman"/>
          <w:sz w:val="24"/>
          <w:szCs w:val="24"/>
          <w:rtl w:val="true"/>
        </w:rPr>
        <w:t>كما ظهر الحنين والفقد في المراحل المتأخرة من العصر، مما أثّر على الأسلوب البلاغي المستخدم في التعبير الشعوري</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2.3.5</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المشاعر في العصر الحديث</w:t>
      </w:r>
    </w:p>
    <w:p>
      <w:pPr>
        <w:pStyle w:val="BodyText"/>
        <w:widowControl/>
        <w:bidi w:val="1"/>
        <w:spacing w:lineRule="auto" w:line="360" w:before="0" w:after="120"/>
        <w:jc w:val="left"/>
        <w:rPr/>
      </w:pPr>
      <w:r>
        <w:rPr>
          <w:rFonts w:ascii="Times New Roman" w:hAnsi="Times New Roman" w:eastAsia="Times New Roman"/>
          <w:sz w:val="24"/>
          <w:szCs w:val="24"/>
          <w:rtl w:val="true"/>
        </w:rPr>
        <w:t>أفرز العصر الحديث أنماطًا شعورية جديدة ترتبط بالقلق الوجودي، والوحدة، والاغتراب، والهوية، وقضايا الحرية والوطن</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كما لعبت المدارس الغربية </w:t>
      </w:r>
      <w:r>
        <w:rPr>
          <w:rFonts w:eastAsia="Times New Roman" w:cs="Traditional Arabic"/>
          <w:sz w:val="24"/>
          <w:szCs w:val="24"/>
          <w:rtl w:val="true"/>
        </w:rPr>
        <w:t>(</w:t>
      </w:r>
      <w:r>
        <w:rPr>
          <w:rFonts w:ascii="Times New Roman" w:hAnsi="Times New Roman" w:eastAsia="Times New Roman"/>
          <w:sz w:val="24"/>
          <w:szCs w:val="24"/>
          <w:rtl w:val="true"/>
        </w:rPr>
        <w:t>الرومانسية، الرمزية</w:t>
      </w:r>
      <w:r>
        <w:rPr>
          <w:rFonts w:eastAsia="Times New Roman" w:cs="Traditional Arabic"/>
          <w:sz w:val="24"/>
          <w:szCs w:val="24"/>
          <w:rtl w:val="true"/>
        </w:rPr>
        <w:t xml:space="preserve">) </w:t>
      </w:r>
      <w:r>
        <w:rPr>
          <w:rFonts w:ascii="Times New Roman" w:hAnsi="Times New Roman" w:eastAsia="Times New Roman"/>
          <w:sz w:val="24"/>
          <w:szCs w:val="24"/>
          <w:rtl w:val="true"/>
        </w:rPr>
        <w:t>دورًا في إعادة تشكيل اللغة الشعرية وأدوات نقل الشعور</w:t>
      </w:r>
      <w:r>
        <w:rPr>
          <w:rFonts w:eastAsia="Times New Roman" w:cs="Traditional Arabic"/>
          <w:sz w:val="24"/>
          <w:szCs w:val="24"/>
          <w:rtl w:val="true"/>
        </w:rPr>
        <w:t>.</w:t>
      </w:r>
    </w:p>
    <w:p>
      <w:pPr>
        <w:pStyle w:val="Normal"/>
        <w:widowControl/>
        <w:bidi w:val="1"/>
        <w:spacing w:lineRule="auto" w:line="360" w:before="0" w:after="120"/>
        <w:jc w:val="left"/>
        <w:rPr>
          <w:rFonts w:ascii="Times New Roman" w:hAnsi="Times New Roman" w:eastAsia="Calibri" w:cs="" w:cstheme="minorBidi"/>
          <w:color w:themeColor="accent1" w:themeShade="bf" w:val="auto"/>
        </w:rPr>
      </w:pPr>
      <w:r>
        <w:rPr>
          <w:rFonts w:eastAsia="Calibri" w:cs="" w:cstheme="minorBidi"/>
          <w:color w:themeColor="accent1" w:themeShade="bf" w:val="auto"/>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2.4</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 xml:space="preserve">تحليل المشاعر </w:t>
      </w:r>
      <w:r>
        <w:rPr>
          <w:rFonts w:eastAsia="Times New Roman" w:cs="Traditional Arabic"/>
          <w:b/>
          <w:bCs/>
          <w:color w:val="173D63"/>
          <w:sz w:val="28"/>
          <w:szCs w:val="28"/>
          <w:rtl w:val="true"/>
        </w:rPr>
        <w:t>(</w:t>
      </w:r>
      <w:r>
        <w:rPr>
          <w:rFonts w:eastAsia="Times New Roman" w:cs="Traditional Arabic"/>
          <w:b/>
          <w:bCs/>
          <w:color w:val="173D63"/>
          <w:sz w:val="28"/>
          <w:szCs w:val="28"/>
        </w:rPr>
        <w:t>Sentiment Analysis</w:t>
      </w:r>
      <w:r>
        <w:rPr>
          <w:rFonts w:eastAsia="Times New Roman" w:cs="Traditional Arabic"/>
          <w:b/>
          <w:bCs/>
          <w:color w:val="173D63"/>
          <w:sz w:val="28"/>
          <w:szCs w:val="28"/>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يمثل تحليل المشاعر أحد فروع معالجة اللغة الطبيعية، ويهدف إلى استخراج الانفعالات وتصنيفها داخل النصوص</w:t>
      </w:r>
      <w:r>
        <w:rPr>
          <w:rFonts w:eastAsia="Times New Roman" w:cs="Traditional Arabic"/>
          <w:sz w:val="24"/>
          <w:szCs w:val="24"/>
          <w:rtl w:val="true"/>
        </w:rPr>
        <w:t xml:space="preserve">. </w:t>
      </w:r>
      <w:r>
        <w:rPr>
          <w:rFonts w:ascii="Times New Roman" w:hAnsi="Times New Roman" w:eastAsia="Times New Roman"/>
          <w:sz w:val="24"/>
          <w:szCs w:val="24"/>
          <w:rtl w:val="true"/>
        </w:rPr>
        <w:t>وقد تطور هذا المجال تطورًا كبيرًا مع ظهور تقنيات التعلم العميق</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2.4.1</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المناهج التقليدية</w:t>
      </w:r>
    </w:p>
    <w:p>
      <w:pPr>
        <w:pStyle w:val="BodyText"/>
        <w:widowControl/>
        <w:bidi w:val="1"/>
        <w:spacing w:lineRule="auto" w:line="360" w:before="0" w:after="120"/>
        <w:jc w:val="left"/>
        <w:rPr/>
      </w:pPr>
      <w:r>
        <w:rPr>
          <w:rFonts w:ascii="Times New Roman" w:hAnsi="Times New Roman" w:eastAsia="Times New Roman"/>
          <w:sz w:val="24"/>
          <w:szCs w:val="24"/>
          <w:rtl w:val="true"/>
        </w:rPr>
        <w:t>اعتمدت المناهج التقليدية على القواعد والمعاجم الشعورية والأساليب الإحصائية، إلا أنها لم تكن قادرة على معالجة المجاز الشعري أو الصور البلاغية، مما جعلها غير مناسبة للنصوص الشعرية ذات الدلالات العميقة</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2.4.2</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المناهج العميقة</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جاءت الأساليب العميقة مثل </w:t>
      </w:r>
      <w:r>
        <w:rPr>
          <w:rFonts w:eastAsia="Times New Roman" w:cs="Traditional Arabic"/>
          <w:sz w:val="24"/>
          <w:szCs w:val="24"/>
        </w:rPr>
        <w:t>CNN</w:t>
      </w:r>
      <w:r>
        <w:rPr>
          <w:rFonts w:eastAsia="Times New Roman" w:cs="Traditional Arabic"/>
          <w:sz w:val="24"/>
          <w:szCs w:val="24"/>
          <w:rtl w:val="true"/>
        </w:rPr>
        <w:t xml:space="preserve"> </w:t>
      </w:r>
      <w:r>
        <w:rPr>
          <w:rFonts w:ascii="Times New Roman" w:hAnsi="Times New Roman" w:eastAsia="Times New Roman"/>
          <w:sz w:val="24"/>
          <w:szCs w:val="24"/>
          <w:rtl w:val="true"/>
        </w:rPr>
        <w:t>و</w:t>
      </w:r>
      <w:r>
        <w:rPr>
          <w:rFonts w:eastAsia="Times New Roman" w:cs="Traditional Arabic"/>
          <w:sz w:val="24"/>
          <w:szCs w:val="24"/>
        </w:rPr>
        <w:t>LSTM</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ثم نماذج المحولات </w:t>
      </w:r>
      <w:r>
        <w:rPr>
          <w:rFonts w:eastAsia="Times New Roman" w:cs="Traditional Arabic"/>
          <w:sz w:val="24"/>
          <w:szCs w:val="24"/>
          <w:rtl w:val="true"/>
        </w:rPr>
        <w:t>(</w:t>
      </w:r>
      <w:r>
        <w:rPr>
          <w:rFonts w:eastAsia="Times New Roman" w:cs="Traditional Arabic"/>
          <w:sz w:val="24"/>
          <w:szCs w:val="24"/>
        </w:rPr>
        <w:t>Transformers</w:t>
      </w: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وعلى رأسها </w:t>
      </w:r>
      <w:r>
        <w:rPr>
          <w:rFonts w:eastAsia="Times New Roman" w:cs="Traditional Arabic"/>
          <w:sz w:val="24"/>
          <w:szCs w:val="24"/>
        </w:rPr>
        <w:t>BERT</w:t>
      </w:r>
      <w:r>
        <w:rPr>
          <w:rFonts w:eastAsia="Times New Roman" w:cs="Traditional Arabic"/>
          <w:sz w:val="24"/>
          <w:szCs w:val="24"/>
          <w:rtl w:val="true"/>
        </w:rPr>
        <w:t xml:space="preserve"> — </w:t>
      </w:r>
      <w:r>
        <w:rPr>
          <w:rFonts w:ascii="Times New Roman" w:hAnsi="Times New Roman" w:eastAsia="Times New Roman"/>
          <w:sz w:val="24"/>
          <w:szCs w:val="24"/>
          <w:rtl w:val="true"/>
        </w:rPr>
        <w:t>لتقدم تمثيلًا لغويًا متقدمًا قادرًا على فهم السياق ثنائي الاتجاه، والتعامل مع العلاقات المعقدة في النص، مما أحدث نقلة نوعية في تحليل المشاعر</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2.4.3</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تحديات تحليل المشاعر في الشعر</w:t>
      </w:r>
    </w:p>
    <w:p>
      <w:pPr>
        <w:pStyle w:val="BodyText"/>
        <w:widowControl/>
        <w:bidi w:val="1"/>
        <w:spacing w:lineRule="auto" w:line="360" w:before="0" w:after="120"/>
        <w:jc w:val="left"/>
        <w:rPr/>
      </w:pPr>
      <w:r>
        <w:rPr>
          <w:rFonts w:ascii="Times New Roman" w:hAnsi="Times New Roman" w:eastAsia="Times New Roman"/>
          <w:sz w:val="24"/>
          <w:szCs w:val="24"/>
          <w:rtl w:val="true"/>
        </w:rPr>
        <w:t>تواجه النماذج التقليدية والعميقة صعوبات واضحة عند التعامل مع الشعر العربي، أبرزها</w:t>
      </w:r>
      <w:r>
        <w:rPr>
          <w:rFonts w:eastAsia="Times New Roman" w:cs="Traditional Arabic"/>
          <w:sz w:val="24"/>
          <w:szCs w:val="24"/>
          <w:rtl w:val="true"/>
        </w:rPr>
        <w:t>:</w:t>
      </w:r>
    </w:p>
    <w:p>
      <w:pPr>
        <w:pStyle w:val="Normal"/>
        <w:widowControl/>
        <w:bidi w:val="1"/>
        <w:spacing w:lineRule="auto" w:line="360" w:before="0" w:after="120"/>
        <w:jc w:val="left"/>
        <w:rPr/>
      </w:pPr>
      <w:r>
        <w:rPr>
          <w:rFonts w:ascii="Times New Roman" w:hAnsi="Times New Roman" w:eastAsia="Times New Roman"/>
          <w:b/>
          <w:b/>
          <w:sz w:val="24"/>
          <w:szCs w:val="24"/>
          <w:rtl w:val="true"/>
        </w:rPr>
        <w:t>خلاصة نقدية</w:t>
      </w:r>
      <w:r>
        <w:rPr>
          <w:rFonts w:eastAsia="Times New Roman" w:cs="Traditional Arabic"/>
          <w:b/>
          <w:sz w:val="24"/>
          <w:szCs w:val="24"/>
          <w:rtl w:val="true"/>
        </w:rPr>
        <w:t xml:space="preserve">: </w:t>
      </w:r>
      <w:r>
        <w:rPr>
          <w:rFonts w:ascii="Times New Roman" w:hAnsi="Times New Roman" w:eastAsia="Times New Roman"/>
          <w:b/>
          <w:b/>
          <w:sz w:val="24"/>
          <w:szCs w:val="24"/>
          <w:rtl w:val="true"/>
        </w:rPr>
        <w:t>معظم أعمال تحليل المشاعر العربية صُممت للنثر أو للتصنيف الأحادي، في حين يتطلب البيت الشعري تمثيلًا متعدد التسميات بسبب إمكان اجتماع الحنين والحزن أو الفخر والحماسة في النص نفسه</w:t>
      </w:r>
      <w:r>
        <w:rPr>
          <w:rFonts w:eastAsia="Times New Roman" w:cs="Traditional Arabic"/>
          <w:b/>
          <w:sz w:val="24"/>
          <w:szCs w:val="24"/>
          <w:rtl w:val="true"/>
        </w:rPr>
        <w:t xml:space="preserve">. </w:t>
      </w:r>
      <w:r>
        <w:rPr>
          <w:rFonts w:ascii="Times New Roman" w:hAnsi="Times New Roman" w:eastAsia="Times New Roman"/>
          <w:b/>
          <w:b/>
          <w:sz w:val="24"/>
          <w:szCs w:val="24"/>
          <w:rtl w:val="true"/>
        </w:rPr>
        <w:t>ومن هنا تنتقل الدراسة من تصنيف الشعور الغالب إلى نمذجة التداخل الشعوري</w:t>
      </w:r>
      <w:r>
        <w:rPr>
          <w:rFonts w:eastAsia="Times New Roman" w:cs="Traditional Arabic"/>
          <w:b/>
          <w:sz w:val="24"/>
          <w:szCs w:val="24"/>
          <w:rtl w:val="true"/>
        </w:rPr>
        <w:t>.</w:t>
      </w:r>
    </w:p>
    <w:p>
      <w:pPr>
        <w:pStyle w:val="BodyText"/>
        <w:widowControl/>
        <w:numPr>
          <w:ilvl w:val="0"/>
          <w:numId w:val="1"/>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تعدّد المشاعر داخل البيت الواحد</w:t>
      </w:r>
    </w:p>
    <w:p>
      <w:pPr>
        <w:pStyle w:val="BodyText"/>
        <w:widowControl/>
        <w:numPr>
          <w:ilvl w:val="0"/>
          <w:numId w:val="1"/>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كثافة المجاز والإيحاء</w:t>
      </w:r>
    </w:p>
    <w:p>
      <w:pPr>
        <w:pStyle w:val="BodyText"/>
        <w:widowControl/>
        <w:numPr>
          <w:ilvl w:val="0"/>
          <w:numId w:val="1"/>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تأثير الوزن والقافية على الشحنة الانفعالية</w:t>
      </w:r>
    </w:p>
    <w:p>
      <w:pPr>
        <w:pStyle w:val="BodyText"/>
        <w:widowControl/>
        <w:numPr>
          <w:ilvl w:val="0"/>
          <w:numId w:val="1"/>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اختلاف اللغة عبر العصور</w:t>
      </w:r>
    </w:p>
    <w:p>
      <w:pPr>
        <w:pStyle w:val="BodyText"/>
        <w:widowControl/>
        <w:numPr>
          <w:ilvl w:val="0"/>
          <w:numId w:val="1"/>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ضعف توافر البيانات الشعرية المصنّفة</w:t>
      </w:r>
    </w:p>
    <w:p>
      <w:pPr>
        <w:pStyle w:val="BodyText"/>
        <w:widowControl/>
        <w:bidi w:val="1"/>
        <w:spacing w:lineRule="auto" w:line="360" w:before="0" w:after="120"/>
        <w:jc w:val="left"/>
        <w:rPr/>
      </w:pPr>
      <w:r>
        <w:rPr>
          <w:rFonts w:ascii="Times New Roman" w:hAnsi="Times New Roman" w:eastAsia="Times New Roman"/>
          <w:sz w:val="24"/>
          <w:szCs w:val="24"/>
          <w:rtl w:val="true"/>
        </w:rPr>
        <w:t>كل ذلك يؤكد ضرورة تطوير نموذج متخصص يتعامل مع خصائص الشعر</w:t>
      </w:r>
      <w:r>
        <w:rPr>
          <w:rFonts w:eastAsia="Times New Roman" w:cs="Traditional Arabic"/>
          <w:sz w:val="24"/>
          <w:szCs w:val="24"/>
          <w:rtl w:val="true"/>
        </w:rPr>
        <w:t>.</w:t>
      </w:r>
    </w:p>
    <w:p>
      <w:pPr>
        <w:pStyle w:val="Normal"/>
        <w:widowControl/>
        <w:bidi w:val="1"/>
        <w:spacing w:lineRule="auto" w:line="360" w:before="0" w:after="120"/>
        <w:jc w:val="left"/>
        <w:rPr>
          <w:rFonts w:ascii="Times New Roman" w:hAnsi="Times New Roman" w:eastAsia="Calibri" w:cs="" w:cstheme="minorBidi"/>
          <w:color w:themeColor="accent1" w:themeShade="bf" w:val="auto"/>
        </w:rPr>
      </w:pPr>
      <w:r>
        <w:rPr>
          <w:rFonts w:eastAsia="Calibri" w:cs="" w:cstheme="minorBidi"/>
          <w:color w:themeColor="accent1" w:themeShade="bf" w:val="auto"/>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2.5</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نماذج اللغة العميقة العربية</w:t>
      </w:r>
    </w:p>
    <w:p>
      <w:pPr>
        <w:pStyle w:val="Heading3"/>
        <w:keepNext w:val="true"/>
        <w:bidi w:val="1"/>
        <w:spacing w:lineRule="auto" w:line="240" w:before="240" w:after="120"/>
        <w:jc w:val="left"/>
        <w:rPr/>
      </w:pPr>
      <w:r>
        <w:rPr>
          <w:rFonts w:eastAsia="Times New Roman" w:cs="Traditional Arabic"/>
          <w:b/>
          <w:bCs/>
          <w:color w:val="173D63"/>
          <w:sz w:val="26"/>
          <w:szCs w:val="26"/>
        </w:rPr>
        <w:t>2.5.1</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 xml:space="preserve">نماذج </w:t>
      </w:r>
      <w:r>
        <w:rPr>
          <w:rFonts w:eastAsia="Times New Roman" w:cs="Traditional Arabic"/>
          <w:b/>
          <w:bCs/>
          <w:color w:val="173D63"/>
          <w:sz w:val="26"/>
          <w:szCs w:val="26"/>
        </w:rPr>
        <w:t>BERT</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العربية</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أظهرت نماذج مثل </w:t>
      </w:r>
      <w:r>
        <w:rPr>
          <w:rFonts w:eastAsia="Times New Roman" w:cs="Traditional Arabic"/>
          <w:sz w:val="24"/>
          <w:szCs w:val="24"/>
        </w:rPr>
        <w:t>AraBERT</w:t>
      </w:r>
      <w:r>
        <w:rPr>
          <w:rFonts w:eastAsia="Times New Roman" w:cs="Traditional Arabic"/>
          <w:sz w:val="24"/>
          <w:szCs w:val="24"/>
          <w:rtl w:val="true"/>
        </w:rPr>
        <w:t xml:space="preserve"> </w:t>
      </w:r>
      <w:r>
        <w:rPr>
          <w:rFonts w:ascii="Times New Roman" w:hAnsi="Times New Roman" w:eastAsia="Times New Roman"/>
          <w:sz w:val="24"/>
          <w:szCs w:val="24"/>
          <w:rtl w:val="true"/>
        </w:rPr>
        <w:t>و</w:t>
      </w:r>
      <w:r>
        <w:rPr>
          <w:rFonts w:eastAsia="Times New Roman" w:cs="Traditional Arabic"/>
          <w:sz w:val="24"/>
          <w:szCs w:val="24"/>
        </w:rPr>
        <w:t>MARBERT</w:t>
      </w:r>
      <w:r>
        <w:rPr>
          <w:rFonts w:eastAsia="Times New Roman" w:cs="Traditional Arabic"/>
          <w:sz w:val="24"/>
          <w:szCs w:val="24"/>
          <w:rtl w:val="true"/>
        </w:rPr>
        <w:t xml:space="preserve"> </w:t>
      </w:r>
      <w:r>
        <w:rPr>
          <w:rFonts w:ascii="Times New Roman" w:hAnsi="Times New Roman" w:eastAsia="Times New Roman"/>
          <w:sz w:val="24"/>
          <w:szCs w:val="24"/>
          <w:rtl w:val="true"/>
        </w:rPr>
        <w:t>و</w:t>
      </w:r>
      <w:r>
        <w:rPr>
          <w:rFonts w:eastAsia="Times New Roman" w:cs="Traditional Arabic"/>
          <w:sz w:val="24"/>
          <w:szCs w:val="24"/>
        </w:rPr>
        <w:t>ARBERT</w:t>
      </w:r>
      <w:r>
        <w:rPr>
          <w:rFonts w:eastAsia="Times New Roman" w:cs="Traditional Arabic"/>
          <w:sz w:val="24"/>
          <w:szCs w:val="24"/>
          <w:rtl w:val="true"/>
        </w:rPr>
        <w:t xml:space="preserve"> </w:t>
      </w:r>
      <w:r>
        <w:rPr>
          <w:rFonts w:ascii="Times New Roman" w:hAnsi="Times New Roman" w:eastAsia="Times New Roman"/>
          <w:sz w:val="24"/>
          <w:szCs w:val="24"/>
          <w:rtl w:val="true"/>
        </w:rPr>
        <w:t>كفاءة في النصوص العربية العامة، لكنها ليست مدربة على الشعر، ولا تراعي خصوصية الإيقاع والبلاغة، كما لا تقدم تمثيلًا تاريخيًا</w:t>
      </w:r>
      <w:r>
        <w:rPr>
          <w:rFonts w:eastAsia="Times New Roman" w:cs="Traditional Arabic"/>
          <w:sz w:val="24"/>
          <w:szCs w:val="24"/>
          <w:rtl w:val="true"/>
        </w:rPr>
        <w:t>/</w:t>
      </w:r>
      <w:r>
        <w:rPr>
          <w:rFonts w:ascii="Times New Roman" w:hAnsi="Times New Roman" w:eastAsia="Times New Roman"/>
          <w:sz w:val="24"/>
          <w:szCs w:val="24"/>
          <w:rtl w:val="true"/>
        </w:rPr>
        <w:t>ثقافيًا</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2.5.2</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 xml:space="preserve">نموذج </w:t>
      </w:r>
      <w:r>
        <w:rPr>
          <w:rFonts w:eastAsia="Times New Roman" w:cs="Traditional Arabic"/>
          <w:b/>
          <w:bCs/>
          <w:color w:val="173D63"/>
          <w:sz w:val="26"/>
          <w:szCs w:val="26"/>
        </w:rPr>
        <w:t>AraPoemBERT</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 xml:space="preserve">يُعد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نموذجًا لغويًا مدرّبًا مسبقًا على الشعر العربي، وقد أظهر نتائج قوية في مهام مثل البحر والقافية وتصنيف العصر وتحليل المشاعر</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غير أن تصميمه الأصلي لا يقدم، في صورته القياسية، إطارًا متكاملًا للتصنيف متعدد التسميات مع دمج صريح للسمات البلاغية والزمنية والثقافية؛ وهذه هي المساحة التي تستهدفها الدراسة الحالية </w:t>
      </w:r>
      <w:r>
        <w:rPr>
          <w:rFonts w:eastAsia="Times New Roman" w:cs="Traditional Arabic"/>
          <w:b w:val="false"/>
          <w:sz w:val="24"/>
          <w:szCs w:val="24"/>
          <w:rtl w:val="true"/>
        </w:rPr>
        <w:t>(</w:t>
      </w:r>
      <w:r>
        <w:rPr>
          <w:rFonts w:eastAsia="Times New Roman" w:cs="Traditional Arabic"/>
          <w:b w:val="false"/>
          <w:sz w:val="24"/>
          <w:szCs w:val="24"/>
        </w:rPr>
        <w:t>Qarah, 2024</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sz w:val="24"/>
          <w:szCs w:val="24"/>
          <w:rtl w:val="true"/>
        </w:rPr>
        <w:t>خلاصة نقدية</w:t>
      </w:r>
      <w:r>
        <w:rPr>
          <w:rFonts w:eastAsia="Times New Roman" w:cs="Traditional Arabic"/>
          <w:b/>
          <w:sz w:val="24"/>
          <w:szCs w:val="24"/>
          <w:rtl w:val="true"/>
        </w:rPr>
        <w:t xml:space="preserve">: </w:t>
      </w:r>
      <w:r>
        <w:rPr>
          <w:rFonts w:ascii="Times New Roman" w:hAnsi="Times New Roman" w:eastAsia="Times New Roman"/>
          <w:b/>
          <w:b/>
          <w:sz w:val="24"/>
          <w:szCs w:val="24"/>
          <w:rtl w:val="true"/>
        </w:rPr>
        <w:t xml:space="preserve">يمثل </w:t>
      </w:r>
      <w:r>
        <w:rPr>
          <w:rFonts w:eastAsia="Times New Roman" w:cs="Traditional Arabic"/>
          <w:b/>
          <w:sz w:val="24"/>
          <w:szCs w:val="24"/>
        </w:rPr>
        <w:t>AraPoemBERT</w:t>
      </w:r>
      <w:r>
        <w:rPr>
          <w:rFonts w:eastAsia="Times New Roman" w:cs="Traditional Arabic"/>
          <w:b/>
          <w:sz w:val="24"/>
          <w:szCs w:val="24"/>
          <w:rtl w:val="true"/>
        </w:rPr>
        <w:t xml:space="preserve"> </w:t>
      </w:r>
      <w:r>
        <w:rPr>
          <w:rFonts w:ascii="Times New Roman" w:hAnsi="Times New Roman" w:eastAsia="Times New Roman"/>
          <w:b/>
          <w:b/>
          <w:sz w:val="24"/>
          <w:szCs w:val="24"/>
          <w:rtl w:val="true"/>
        </w:rPr>
        <w:t>أساسًا أقرب إلى مجال الدراسة من النماذج العامة؛ فقد دُرّب مسبقًا على أكثر من مليوني بيت واختُبر في مهام شعرية متعددة، ومنها تحليل المشاعر</w:t>
      </w:r>
      <w:r>
        <w:rPr>
          <w:rFonts w:eastAsia="Times New Roman" w:cs="Traditional Arabic"/>
          <w:b/>
          <w:sz w:val="24"/>
          <w:szCs w:val="24"/>
          <w:rtl w:val="true"/>
        </w:rPr>
        <w:t xml:space="preserve">. </w:t>
      </w:r>
      <w:r>
        <w:rPr>
          <w:rFonts w:ascii="Times New Roman" w:hAnsi="Times New Roman" w:eastAsia="Times New Roman"/>
          <w:b/>
          <w:b/>
          <w:sz w:val="24"/>
          <w:szCs w:val="24"/>
          <w:rtl w:val="true"/>
        </w:rPr>
        <w:t xml:space="preserve">إلا أن الإسهام الحالي لا يكرر ذلك الاختبار، بل يوسعه إلى تصنيف متعدد التسميات ودمج صريح للسمات الشعرية والعصر والسياق الثقافي، مع تجارب استئصال ومقارنة موحدة </w:t>
      </w:r>
      <w:r>
        <w:rPr>
          <w:rFonts w:eastAsia="Times New Roman" w:cs="Traditional Arabic"/>
          <w:b/>
          <w:sz w:val="24"/>
          <w:szCs w:val="24"/>
          <w:rtl w:val="true"/>
        </w:rPr>
        <w:t>(</w:t>
      </w:r>
      <w:r>
        <w:rPr>
          <w:rFonts w:eastAsia="Times New Roman" w:cs="Traditional Arabic"/>
          <w:b/>
          <w:sz w:val="24"/>
          <w:szCs w:val="24"/>
        </w:rPr>
        <w:t>Qarah, 2024</w:t>
      </w:r>
      <w:r>
        <w:rPr>
          <w:rFonts w:eastAsia="Times New Roman" w:cs="Traditional Arabic"/>
          <w:b/>
          <w:sz w:val="24"/>
          <w:szCs w:val="24"/>
          <w:rtl w:val="true"/>
        </w:rPr>
        <w:t>).</w:t>
      </w:r>
    </w:p>
    <w:p>
      <w:pPr>
        <w:pStyle w:val="BodyText"/>
        <w:widowControl/>
        <w:numPr>
          <w:ilvl w:val="0"/>
          <w:numId w:val="2"/>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لم يُصمَّم لتحليل المشاعر</w:t>
      </w:r>
    </w:p>
    <w:p>
      <w:pPr>
        <w:pStyle w:val="Normal"/>
        <w:widowControl/>
        <w:bidi w:val="1"/>
        <w:spacing w:lineRule="auto" w:line="360" w:before="0" w:after="120"/>
        <w:jc w:val="left"/>
        <w:rPr>
          <w:rFonts w:ascii="Times New Roman" w:hAnsi="Times New Roman" w:eastAsia="Calibri" w:cs="" w:cstheme="minorBidi"/>
          <w:color w:themeColor="accent1" w:themeShade="bf" w:val="auto"/>
        </w:rPr>
      </w:pPr>
      <w:r>
        <w:rPr>
          <w:rFonts w:eastAsia="Calibri" w:cs="" w:cstheme="minorBidi"/>
          <w:color w:themeColor="accent1" w:themeShade="bf" w:val="auto"/>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2.6</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الدراسات السابقة والتحليل المقارن</w:t>
      </w:r>
    </w:p>
    <w:p>
      <w:pPr>
        <w:pStyle w:val="BodyText"/>
        <w:widowControl/>
        <w:bidi w:val="1"/>
        <w:spacing w:lineRule="auto" w:line="360" w:before="0" w:after="120"/>
        <w:jc w:val="left"/>
        <w:rPr/>
      </w:pPr>
      <w:r>
        <w:rPr>
          <w:rFonts w:ascii="Times New Roman" w:hAnsi="Times New Roman" w:eastAsia="Times New Roman"/>
          <w:sz w:val="24"/>
          <w:szCs w:val="24"/>
          <w:rtl w:val="true"/>
        </w:rPr>
        <w:t>تم تحليل الدراسات وفق ثلاثة مسارات</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2.6.1</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الدراسات المتعلقة بالشعر وخصائصه</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 xml:space="preserve">قدمت أعمال تحليل الشعر حاسوبيًا موارد مهمة للبحر والقافية والعصر والتوليد، مثل إطار </w:t>
      </w:r>
      <w:r>
        <w:rPr>
          <w:rFonts w:eastAsia="Times New Roman" w:cs="Traditional Arabic"/>
          <w:b w:val="false"/>
          <w:sz w:val="24"/>
          <w:szCs w:val="24"/>
        </w:rPr>
        <w:t>Ashaar</w:t>
      </w:r>
      <w:r>
        <w:rPr>
          <w:rFonts w:ascii="Times New Roman" w:hAnsi="Times New Roman" w:eastAsia="Times New Roman"/>
          <w:b w:val="false"/>
          <w:b w:val="false"/>
          <w:sz w:val="24"/>
          <w:szCs w:val="24"/>
          <w:rtl w:val="true"/>
        </w:rPr>
        <w:t xml:space="preserve">، لكنها ركزت غالبًا على مهام وصفية منفصلة ولم تربط السمات الفنية بالتصنيف الشعوري متعدد التسميات </w:t>
      </w:r>
      <w:r>
        <w:rPr>
          <w:rFonts w:eastAsia="Times New Roman" w:cs="Traditional Arabic"/>
          <w:b w:val="false"/>
          <w:sz w:val="24"/>
          <w:szCs w:val="24"/>
          <w:rtl w:val="true"/>
        </w:rPr>
        <w:t>(</w:t>
      </w:r>
      <w:r>
        <w:rPr>
          <w:rFonts w:eastAsia="Times New Roman" w:cs="Traditional Arabic"/>
          <w:b w:val="false"/>
          <w:sz w:val="24"/>
          <w:szCs w:val="24"/>
        </w:rPr>
        <w:t>Alyafeai et al., 2023</w:t>
      </w:r>
      <w:r>
        <w:rPr>
          <w:rFonts w:eastAsia="Times New Roman" w:cs="Traditional Arabic"/>
          <w:b w:val="false"/>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2.6.2</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دراسات تحليل المشاعر العربية</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 xml:space="preserve">قدمت دراسات المشاعر الشعرية بيانات مصنفة ونماذج عميقة؛ ومن أبرزها دراسة </w:t>
      </w:r>
      <w:r>
        <w:rPr>
          <w:rFonts w:eastAsia="Times New Roman" w:cs="Traditional Arabic"/>
          <w:b w:val="false"/>
          <w:sz w:val="24"/>
          <w:szCs w:val="24"/>
        </w:rPr>
        <w:t>Shahriar et al. (2023)</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التي أنشأت مجموعة من </w:t>
      </w:r>
      <w:r>
        <w:rPr>
          <w:rFonts w:eastAsia="Times New Roman" w:cs="Traditional Arabic"/>
          <w:b w:val="false"/>
          <w:sz w:val="24"/>
          <w:szCs w:val="24"/>
        </w:rPr>
        <w:t>9,452</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قصيدة بثلاث فئات شعورية وحققت </w:t>
      </w:r>
      <w:r>
        <w:rPr>
          <w:rFonts w:eastAsia="Times New Roman" w:cs="Traditional Arabic"/>
          <w:b w:val="false"/>
          <w:sz w:val="24"/>
          <w:szCs w:val="24"/>
        </w:rPr>
        <w:t>AraBERT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فيها أفضل أداء</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ومع ذلك ظلت المعالجة أحادية التسمية ومحدودة في عدد المشاعر ولم تدمج العصر والخصائص العروضية</w:t>
      </w:r>
      <w:r>
        <w:rPr>
          <w:rFonts w:eastAsia="Times New Roman" w:cs="Traditional Arabic"/>
          <w:b w:val="false"/>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2.6.3</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دراسات نماذج اللغة العميقة</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 xml:space="preserve">أثبتت النماذج العربية المسبقة التدريب، ولا سيما </w:t>
      </w:r>
      <w:r>
        <w:rPr>
          <w:rFonts w:eastAsia="Times New Roman" w:cs="Traditional Arabic"/>
          <w:b w:val="false"/>
          <w:sz w:val="24"/>
          <w:szCs w:val="24"/>
        </w:rPr>
        <w:t>AraBERT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w:t>
      </w:r>
      <w:r>
        <w:rPr>
          <w:rFonts w:eastAsia="Times New Roman" w:cs="Traditional Arabic"/>
          <w:b w:val="false"/>
          <w:sz w:val="24"/>
          <w:szCs w:val="24"/>
        </w:rPr>
        <w:t>MARBERT</w:t>
      </w:r>
      <w:r>
        <w:rPr>
          <w:rFonts w:ascii="Times New Roman" w:hAnsi="Times New Roman" w:eastAsia="Times New Roman"/>
          <w:b w:val="false"/>
          <w:b w:val="false"/>
          <w:sz w:val="24"/>
          <w:szCs w:val="24"/>
          <w:rtl w:val="true"/>
        </w:rPr>
        <w:t xml:space="preserve">، قوة في مهام النص العام واللهجات، غير أن بيانات تدريبها وغاياتها لا تركز على الشعر الكلاسيكي ولا على التحولات التاريخية والبلاغة الشعرية </w:t>
      </w:r>
      <w:r>
        <w:rPr>
          <w:rFonts w:eastAsia="Times New Roman" w:cs="Traditional Arabic"/>
          <w:b w:val="false"/>
          <w:sz w:val="24"/>
          <w:szCs w:val="24"/>
          <w:rtl w:val="true"/>
        </w:rPr>
        <w:t>(</w:t>
      </w:r>
      <w:r>
        <w:rPr>
          <w:rFonts w:eastAsia="Times New Roman" w:cs="Traditional Arabic"/>
          <w:b w:val="false"/>
          <w:sz w:val="24"/>
          <w:szCs w:val="24"/>
        </w:rPr>
        <w:t>Antoun et al., 2020; Abdul-Mageed et al., 2021</w:t>
      </w:r>
      <w:r>
        <w:rPr>
          <w:rFonts w:eastAsia="Times New Roman" w:cs="Traditional Arabic"/>
          <w:b w:val="false"/>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2.6.4</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نقاط القوة في الأدبيات</w:t>
      </w:r>
    </w:p>
    <w:p>
      <w:pPr>
        <w:pStyle w:val="BodyText"/>
        <w:widowControl/>
        <w:numPr>
          <w:ilvl w:val="0"/>
          <w:numId w:val="3"/>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تطور تقنيات التحليل الدلالي</w:t>
      </w:r>
    </w:p>
    <w:p>
      <w:pPr>
        <w:pStyle w:val="BodyText"/>
        <w:widowControl/>
        <w:numPr>
          <w:ilvl w:val="0"/>
          <w:numId w:val="3"/>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وجود محاولات أولية لمعالجة الشعر حاسوبيًا</w:t>
      </w:r>
    </w:p>
    <w:p>
      <w:pPr>
        <w:pStyle w:val="BodyText"/>
        <w:widowControl/>
        <w:numPr>
          <w:ilvl w:val="0"/>
          <w:numId w:val="3"/>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 xml:space="preserve">تقدم نماذج </w:t>
      </w:r>
      <w:r>
        <w:rPr>
          <w:rFonts w:eastAsia="Times New Roman" w:cs="Traditional Arabic"/>
          <w:sz w:val="24"/>
          <w:szCs w:val="24"/>
        </w:rPr>
        <w:t>BERT</w:t>
      </w:r>
      <w:r>
        <w:rPr>
          <w:rFonts w:eastAsia="Times New Roman" w:cs="Traditional Arabic"/>
          <w:sz w:val="24"/>
          <w:szCs w:val="24"/>
          <w:rtl w:val="true"/>
        </w:rPr>
        <w:t xml:space="preserve"> </w:t>
      </w:r>
      <w:r>
        <w:rPr>
          <w:rFonts w:ascii="Times New Roman" w:hAnsi="Times New Roman" w:eastAsia="Times New Roman"/>
          <w:sz w:val="24"/>
          <w:szCs w:val="24"/>
          <w:rtl w:val="true"/>
        </w:rPr>
        <w:t>العربية</w:t>
      </w:r>
    </w:p>
    <w:p>
      <w:pPr>
        <w:pStyle w:val="Heading3"/>
        <w:keepNext w:val="true"/>
        <w:bidi w:val="1"/>
        <w:spacing w:lineRule="auto" w:line="240" w:before="240" w:after="120"/>
        <w:jc w:val="left"/>
        <w:rPr/>
      </w:pPr>
      <w:r>
        <w:rPr>
          <w:rFonts w:eastAsia="Times New Roman" w:cs="Traditional Arabic"/>
          <w:b/>
          <w:bCs/>
          <w:color w:val="173D63"/>
          <w:sz w:val="26"/>
          <w:szCs w:val="26"/>
        </w:rPr>
        <w:t>2.6.5</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نقاط القصور في الأدبيات</w:t>
      </w:r>
    </w:p>
    <w:p>
      <w:pPr>
        <w:pStyle w:val="BodyText"/>
        <w:widowControl/>
        <w:numPr>
          <w:ilvl w:val="0"/>
          <w:numId w:val="4"/>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غياب نموذج متخصص للشعر</w:t>
      </w:r>
    </w:p>
    <w:p>
      <w:pPr>
        <w:pStyle w:val="BodyText"/>
        <w:widowControl/>
        <w:numPr>
          <w:ilvl w:val="0"/>
          <w:numId w:val="4"/>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تجاهل المتغير الزمني</w:t>
      </w:r>
      <w:r>
        <w:rPr>
          <w:rFonts w:eastAsia="Times New Roman" w:cs="Traditional Arabic"/>
          <w:sz w:val="24"/>
          <w:szCs w:val="24"/>
          <w:rtl w:val="true"/>
        </w:rPr>
        <w:t>/</w:t>
      </w:r>
      <w:r>
        <w:rPr>
          <w:rFonts w:ascii="Times New Roman" w:hAnsi="Times New Roman" w:eastAsia="Times New Roman"/>
          <w:sz w:val="24"/>
          <w:szCs w:val="24"/>
          <w:rtl w:val="true"/>
        </w:rPr>
        <w:t>الثقافي</w:t>
      </w:r>
    </w:p>
    <w:p>
      <w:pPr>
        <w:pStyle w:val="BodyText"/>
        <w:widowControl/>
        <w:numPr>
          <w:ilvl w:val="0"/>
          <w:numId w:val="4"/>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ضعف معالجة الإيقاع والقافية</w:t>
      </w:r>
    </w:p>
    <w:p>
      <w:pPr>
        <w:pStyle w:val="BodyText"/>
        <w:widowControl/>
        <w:numPr>
          <w:ilvl w:val="0"/>
          <w:numId w:val="4"/>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تجاهل الصور البلاغية المركّبة</w:t>
      </w:r>
    </w:p>
    <w:p>
      <w:pPr>
        <w:pStyle w:val="BodyText"/>
        <w:widowControl/>
        <w:numPr>
          <w:ilvl w:val="0"/>
          <w:numId w:val="4"/>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غياب تحليل المشاعر متعددة التسميات</w:t>
      </w:r>
    </w:p>
    <w:p>
      <w:pPr>
        <w:pStyle w:val="Heading3"/>
        <w:keepNext w:val="true"/>
        <w:bidi w:val="1"/>
        <w:spacing w:lineRule="auto" w:line="240" w:before="240" w:after="120"/>
        <w:jc w:val="left"/>
        <w:rPr/>
      </w:pPr>
      <w:r>
        <w:rPr>
          <w:rFonts w:eastAsia="Times New Roman" w:cs="Traditional Arabic"/>
          <w:b/>
          <w:bCs/>
          <w:color w:val="173D63"/>
          <w:sz w:val="26"/>
          <w:szCs w:val="26"/>
        </w:rPr>
        <w:t>2.6.6</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الفجوة البحثية</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تتحدد الفجوة البحثية في ثلاثة مستويات مترابطة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فجوة مفهومية تتمثل في ضعف نمذجة تغير دلالة المشاعر بين العصور؛ وفجوة إجرائية تتمثل في شيوع التصنيف الأحادي وعدم اختبار التداخل الشعوري؛ وفجوة تقنية تتمثل في غياب تجربة متكاملة تقيس الإضافة المستقلة للسمات الشعرية والعوامل الزمنية</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الثقافية فوق نموذج شعري متخصص</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لذلك تركز الدراسة على الضبط الدقيق لـ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مع تصنيف متعدد التسميات وتجارب استئصال وتحليل أخطاء</w:t>
      </w:r>
      <w:r>
        <w:rPr>
          <w:rFonts w:eastAsia="Times New Roman" w:cs="Traditional Arabic"/>
          <w:b w:val="false"/>
          <w:sz w:val="24"/>
          <w:szCs w:val="24"/>
          <w:rtl w:val="true"/>
        </w:rPr>
        <w:t>.</w:t>
      </w:r>
    </w:p>
    <w:p>
      <w:pPr>
        <w:pStyle w:val="BodyText"/>
        <w:widowControl/>
        <w:numPr>
          <w:ilvl w:val="0"/>
          <w:numId w:val="5"/>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السمات الشعرية</w:t>
      </w:r>
    </w:p>
    <w:p>
      <w:pPr>
        <w:pStyle w:val="BodyText"/>
        <w:widowControl/>
        <w:numPr>
          <w:ilvl w:val="0"/>
          <w:numId w:val="5"/>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السمات البلاغية</w:t>
      </w:r>
    </w:p>
    <w:p>
      <w:pPr>
        <w:pStyle w:val="BodyText"/>
        <w:widowControl/>
        <w:numPr>
          <w:ilvl w:val="0"/>
          <w:numId w:val="5"/>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السمات الزمنية</w:t>
      </w:r>
      <w:r>
        <w:rPr>
          <w:rFonts w:eastAsia="Times New Roman" w:cs="Traditional Arabic"/>
          <w:sz w:val="24"/>
          <w:szCs w:val="24"/>
          <w:rtl w:val="true"/>
        </w:rPr>
        <w:t>/</w:t>
      </w:r>
      <w:r>
        <w:rPr>
          <w:rFonts w:ascii="Times New Roman" w:hAnsi="Times New Roman" w:eastAsia="Times New Roman"/>
          <w:sz w:val="24"/>
          <w:szCs w:val="24"/>
          <w:rtl w:val="true"/>
        </w:rPr>
        <w:t>الثقافية</w:t>
      </w:r>
    </w:p>
    <w:p>
      <w:pPr>
        <w:pStyle w:val="BodyText"/>
        <w:widowControl/>
        <w:numPr>
          <w:ilvl w:val="0"/>
          <w:numId w:val="5"/>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التمثيل السياقي العميق</w:t>
      </w:r>
    </w:p>
    <w:p>
      <w:pPr>
        <w:pStyle w:val="BodyText"/>
        <w:widowControl/>
        <w:numPr>
          <w:ilvl w:val="0"/>
          <w:numId w:val="5"/>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التصنيف متعدد المشاعر</w:t>
      </w:r>
    </w:p>
    <w:p>
      <w:pPr>
        <w:pStyle w:val="BodyText"/>
        <w:widowControl/>
        <w:bidi w:val="1"/>
        <w:spacing w:lineRule="auto" w:line="360" w:before="0" w:after="120"/>
        <w:jc w:val="left"/>
        <w:rPr/>
      </w:pPr>
      <w:r>
        <w:rPr>
          <w:rFonts w:ascii="Times New Roman" w:hAnsi="Times New Roman" w:eastAsia="Times New Roman"/>
          <w:sz w:val="24"/>
          <w:szCs w:val="24"/>
          <w:rtl w:val="true"/>
        </w:rPr>
        <w:t>وهذا هو ما تستهدفه الدراسة الحالية</w:t>
      </w:r>
      <w:r>
        <w:rPr>
          <w:rFonts w:eastAsia="Times New Roman" w:cs="Traditional Arabic"/>
          <w:sz w:val="24"/>
          <w:szCs w:val="24"/>
          <w:rtl w:val="true"/>
        </w:rPr>
        <w:t>.</w:t>
      </w:r>
    </w:p>
    <w:p>
      <w:pPr>
        <w:pStyle w:val="Normal"/>
        <w:widowControl/>
        <w:bidi w:val="1"/>
        <w:spacing w:lineRule="auto" w:line="360" w:before="0" w:after="120"/>
        <w:jc w:val="left"/>
        <w:rPr>
          <w:rFonts w:ascii="Times New Roman" w:hAnsi="Times New Roman" w:eastAsia="Calibri" w:cs="" w:cstheme="minorBidi"/>
          <w:color w:themeColor="accent1" w:themeShade="bf" w:val="auto"/>
        </w:rPr>
      </w:pPr>
      <w:r>
        <w:rPr>
          <w:rFonts w:eastAsia="Calibri" w:cs="" w:cstheme="minorBidi"/>
          <w:color w:themeColor="accent1" w:themeShade="bf" w:val="auto"/>
          <w:rtl w:val="true"/>
        </w:rPr>
      </w:r>
    </w:p>
    <w:p>
      <w:pPr>
        <w:pStyle w:val="Normal"/>
        <w:widowControl/>
        <w:bidi w:val="1"/>
        <w:spacing w:lineRule="auto" w:line="360" w:before="0" w:after="120"/>
        <w:jc w:val="left"/>
        <w:rPr>
          <w:rFonts w:ascii="Times New Roman" w:hAnsi="Times New Roman" w:eastAsia="Calibri" w:cs="" w:cstheme="minorBidi"/>
          <w:color w:val="auto"/>
        </w:rPr>
      </w:pPr>
      <w:r>
        <w:rPr>
          <w:rFonts w:eastAsia="Calibri" w:cs="" w:cstheme="minorBidi"/>
          <w:color w:val="auto"/>
          <w:rtl w:val="true"/>
        </w:rPr>
      </w:r>
    </w:p>
    <w:p>
      <w:pPr>
        <w:pStyle w:val="Normal"/>
        <w:widowControl/>
        <w:bidi w:val="1"/>
        <w:spacing w:lineRule="auto" w:line="360" w:before="0" w:after="120"/>
        <w:jc w:val="left"/>
        <w:rPr>
          <w:rFonts w:ascii="Times New Roman" w:hAnsi="Times New Roman" w:eastAsia="Calibri" w:cs="" w:cstheme="minorBidi"/>
          <w:color w:themeColor="accent1" w:themeShade="bf" w:val="auto"/>
        </w:rPr>
      </w:pPr>
      <w:r>
        <w:rPr>
          <w:rFonts w:eastAsia="Calibri" w:cs="" w:cstheme="minorBidi"/>
          <w:color w:themeColor="accent1" w:themeShade="bf" w:val="auto"/>
          <w:rtl w:val="true"/>
        </w:rPr>
      </w:r>
    </w:p>
    <w:p>
      <w:pPr>
        <w:pStyle w:val="Heading3"/>
        <w:keepNext w:val="true"/>
        <w:bidi w:val="1"/>
        <w:spacing w:lineRule="auto" w:line="240" w:before="240" w:after="120"/>
        <w:jc w:val="left"/>
        <w:rPr/>
      </w:pPr>
      <w:r>
        <w:rPr>
          <w:rFonts w:eastAsia="Times New Roman" w:cs="Traditional Arabic"/>
          <w:b/>
          <w:bCs/>
          <w:color w:val="173D63"/>
          <w:sz w:val="26"/>
          <w:szCs w:val="26"/>
        </w:rPr>
        <w:t>2.6.7</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جدول المقارنة بين الدراسات السابقة</w:t>
      </w:r>
    </w:p>
    <w:p>
      <w:pPr>
        <w:pStyle w:val="Normal"/>
        <w:keepNext w:val="false"/>
        <w:widowControl/>
        <w:bidi w:val="1"/>
        <w:spacing w:lineRule="auto" w:line="360" w:before="0" w:after="120"/>
        <w:jc w:val="left"/>
        <w:rPr/>
      </w:pPr>
      <w:r>
        <w:rPr>
          <w:rFonts w:ascii="Times New Roman" w:hAnsi="Times New Roman" w:eastAsia="Times New Roman"/>
          <w:b w:val="false"/>
          <w:b w:val="false"/>
          <w:sz w:val="24"/>
          <w:szCs w:val="24"/>
          <w:rtl w:val="true"/>
        </w:rPr>
        <w:t>يلخص الجدول التالي موقع الدراسة الحالية من أبرز الأعمال ذات الصلة، ويبين أن القيمة المضافة لا تقوم على استخدام المحولات وحدها، بل على دمج الزمن والخصائص الفنية والتصنيف متعدد التسميات ضمن تصميم تجريبي واحد</w:t>
      </w:r>
      <w:r>
        <w:rPr>
          <w:rFonts w:eastAsia="Times New Roman" w:cs="Traditional Arabic"/>
          <w:b w:val="false"/>
          <w:sz w:val="24"/>
          <w:szCs w:val="24"/>
          <w:rtl w:val="true"/>
        </w:rPr>
        <w:t>.</w:t>
      </w:r>
    </w:p>
    <w:p>
      <w:pPr>
        <w:pStyle w:val="Caption"/>
        <w:keepNext w:val="true"/>
        <w:widowControl/>
        <w:bidi w:val="1"/>
        <w:spacing w:lineRule="auto" w:line="240" w:before="120" w:after="120"/>
        <w:jc w:val="left"/>
        <w:rPr/>
      </w:pPr>
      <w:bookmarkStart w:id="2" w:name="_Tbl_2_1"/>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2.1</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مقارنة نقدية بين الدراسات السابقة والفجوة التي تعالجها الدراسة الحالية</w:t>
      </w:r>
      <w:bookmarkEnd w:id="2"/>
    </w:p>
    <w:tbl>
      <w:tblPr>
        <w:tblStyle w:val="TableGrid"/>
        <w:tblW w:w="8304"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1384"/>
        <w:gridCol w:w="1383"/>
        <w:gridCol w:w="1385"/>
        <w:gridCol w:w="1384"/>
        <w:gridCol w:w="1383"/>
        <w:gridCol w:w="1385"/>
      </w:tblGrid>
      <w:tr>
        <w:trPr>
          <w:tblHeader w:val="true"/>
        </w:trPr>
        <w:tc>
          <w:tcPr>
            <w:tcW w:w="1384" w:type="dxa"/>
            <w:tcBorders/>
            <w:shd w:fill="1F4E78" w:val="clear"/>
            <w:vAlign w:val="center"/>
          </w:tcPr>
          <w:p>
            <w:pPr>
              <w:pStyle w:val="Normal"/>
              <w:bidi w:val="1"/>
              <w:spacing w:lineRule="auto" w:line="240" w:before="0" w:after="0"/>
              <w:jc w:val="left"/>
              <w:rPr/>
            </w:pPr>
            <w:r>
              <w:rPr>
                <w:rFonts w:ascii="Times New Roman" w:hAnsi="Times New Roman" w:eastAsia="Times New Roman"/>
                <w:b/>
                <w:b/>
                <w:color w:val="FFFFFF"/>
                <w:sz w:val="22"/>
                <w:szCs w:val="22"/>
                <w:rtl w:val="true"/>
              </w:rPr>
              <w:t>الدراسة</w:t>
            </w:r>
          </w:p>
        </w:tc>
        <w:tc>
          <w:tcPr>
            <w:tcW w:w="1383" w:type="dxa"/>
            <w:tcBorders/>
            <w:shd w:fill="1F4E78" w:val="clear"/>
            <w:vAlign w:val="center"/>
          </w:tcPr>
          <w:p>
            <w:pPr>
              <w:pStyle w:val="Normal"/>
              <w:bidi w:val="1"/>
              <w:spacing w:lineRule="auto" w:line="240" w:before="0" w:after="0"/>
              <w:jc w:val="left"/>
              <w:rPr/>
            </w:pPr>
            <w:r>
              <w:rPr>
                <w:rFonts w:ascii="Times New Roman" w:hAnsi="Times New Roman" w:eastAsia="Times New Roman"/>
                <w:b/>
                <w:b/>
                <w:color w:val="FFFFFF"/>
                <w:sz w:val="22"/>
                <w:szCs w:val="22"/>
                <w:rtl w:val="true"/>
              </w:rPr>
              <w:t>البيانات</w:t>
            </w:r>
            <w:r>
              <w:rPr>
                <w:rFonts w:eastAsia="Times New Roman" w:cs="Traditional Arabic"/>
                <w:b/>
                <w:color w:val="FFFFFF"/>
                <w:sz w:val="22"/>
                <w:szCs w:val="22"/>
                <w:rtl w:val="true"/>
              </w:rPr>
              <w:t>/</w:t>
            </w:r>
            <w:r>
              <w:rPr>
                <w:rFonts w:ascii="Times New Roman" w:hAnsi="Times New Roman" w:eastAsia="Times New Roman"/>
                <w:b/>
                <w:b/>
                <w:color w:val="FFFFFF"/>
                <w:sz w:val="22"/>
                <w:szCs w:val="22"/>
                <w:rtl w:val="true"/>
              </w:rPr>
              <w:t>المهمة</w:t>
            </w:r>
          </w:p>
        </w:tc>
        <w:tc>
          <w:tcPr>
            <w:tcW w:w="1385" w:type="dxa"/>
            <w:tcBorders/>
            <w:shd w:fill="1F4E78" w:val="clear"/>
            <w:vAlign w:val="center"/>
          </w:tcPr>
          <w:p>
            <w:pPr>
              <w:pStyle w:val="Normal"/>
              <w:bidi w:val="1"/>
              <w:spacing w:lineRule="auto" w:line="240" w:before="0" w:after="0"/>
              <w:jc w:val="left"/>
              <w:rPr/>
            </w:pPr>
            <w:r>
              <w:rPr>
                <w:rFonts w:ascii="Times New Roman" w:hAnsi="Times New Roman" w:eastAsia="Times New Roman"/>
                <w:b/>
                <w:b/>
                <w:color w:val="FFFFFF"/>
                <w:sz w:val="22"/>
                <w:szCs w:val="22"/>
                <w:rtl w:val="true"/>
              </w:rPr>
              <w:t>النموذج</w:t>
            </w:r>
          </w:p>
        </w:tc>
        <w:tc>
          <w:tcPr>
            <w:tcW w:w="1384" w:type="dxa"/>
            <w:tcBorders/>
            <w:shd w:fill="1F4E78" w:val="clear"/>
            <w:vAlign w:val="center"/>
          </w:tcPr>
          <w:p>
            <w:pPr>
              <w:pStyle w:val="Normal"/>
              <w:bidi w:val="1"/>
              <w:spacing w:lineRule="auto" w:line="240" w:before="0" w:after="0"/>
              <w:jc w:val="left"/>
              <w:rPr/>
            </w:pPr>
            <w:r>
              <w:rPr>
                <w:rFonts w:ascii="Times New Roman" w:hAnsi="Times New Roman" w:eastAsia="Times New Roman"/>
                <w:b/>
                <w:b/>
                <w:color w:val="FFFFFF"/>
                <w:sz w:val="22"/>
                <w:szCs w:val="22"/>
                <w:rtl w:val="true"/>
              </w:rPr>
              <w:t>السمات الشعرية</w:t>
            </w:r>
            <w:r>
              <w:rPr>
                <w:rFonts w:eastAsia="Times New Roman" w:cs="Traditional Arabic"/>
                <w:b/>
                <w:color w:val="FFFFFF"/>
                <w:sz w:val="22"/>
                <w:szCs w:val="22"/>
                <w:rtl w:val="true"/>
              </w:rPr>
              <w:t>/</w:t>
            </w:r>
            <w:r>
              <w:rPr>
                <w:rFonts w:ascii="Times New Roman" w:hAnsi="Times New Roman" w:eastAsia="Times New Roman"/>
                <w:b/>
                <w:b/>
                <w:color w:val="FFFFFF"/>
                <w:sz w:val="22"/>
                <w:szCs w:val="22"/>
                <w:rtl w:val="true"/>
              </w:rPr>
              <w:t>الزمنية</w:t>
            </w:r>
          </w:p>
        </w:tc>
        <w:tc>
          <w:tcPr>
            <w:tcW w:w="1383" w:type="dxa"/>
            <w:tcBorders/>
            <w:shd w:fill="1F4E78" w:val="clear"/>
            <w:vAlign w:val="center"/>
          </w:tcPr>
          <w:p>
            <w:pPr>
              <w:pStyle w:val="Normal"/>
              <w:bidi w:val="1"/>
              <w:spacing w:lineRule="auto" w:line="240" w:before="0" w:after="0"/>
              <w:jc w:val="left"/>
              <w:rPr/>
            </w:pPr>
            <w:r>
              <w:rPr>
                <w:rFonts w:ascii="Times New Roman" w:hAnsi="Times New Roman" w:eastAsia="Times New Roman"/>
                <w:b/>
                <w:b/>
                <w:color w:val="FFFFFF"/>
                <w:sz w:val="22"/>
                <w:szCs w:val="22"/>
                <w:rtl w:val="true"/>
              </w:rPr>
              <w:t>متعدد التسميات</w:t>
            </w:r>
          </w:p>
        </w:tc>
        <w:tc>
          <w:tcPr>
            <w:tcW w:w="1385" w:type="dxa"/>
            <w:tcBorders/>
            <w:shd w:fill="1F4E78" w:val="clear"/>
            <w:vAlign w:val="center"/>
          </w:tcPr>
          <w:p>
            <w:pPr>
              <w:pStyle w:val="Normal"/>
              <w:bidi w:val="1"/>
              <w:spacing w:lineRule="auto" w:line="240" w:before="0" w:after="0"/>
              <w:jc w:val="left"/>
              <w:rPr/>
            </w:pPr>
            <w:r>
              <w:rPr>
                <w:rFonts w:ascii="Times New Roman" w:hAnsi="Times New Roman" w:eastAsia="Times New Roman"/>
                <w:b/>
                <w:b/>
                <w:color w:val="FFFFFF"/>
                <w:sz w:val="22"/>
                <w:szCs w:val="22"/>
                <w:rtl w:val="true"/>
              </w:rPr>
              <w:t>الفجوة المتبقية</w:t>
            </w:r>
          </w:p>
        </w:tc>
      </w:tr>
      <w:tr>
        <w:trPr/>
        <w:tc>
          <w:tcPr>
            <w:tcW w:w="1384" w:type="dxa"/>
            <w:tcBorders/>
            <w:vAlign w:val="center"/>
          </w:tcPr>
          <w:p>
            <w:pPr>
              <w:pStyle w:val="Normal"/>
              <w:bidi w:val="1"/>
              <w:spacing w:lineRule="auto" w:line="240" w:before="0" w:after="0"/>
              <w:jc w:val="left"/>
              <w:rPr/>
            </w:pPr>
            <w:r>
              <w:rPr>
                <w:rFonts w:eastAsia="Times New Roman" w:cs="Traditional Arabic"/>
                <w:b w:val="false"/>
                <w:sz w:val="22"/>
                <w:szCs w:val="22"/>
              </w:rPr>
              <w:t>Antoun et al., 2020</w:t>
            </w:r>
          </w:p>
        </w:tc>
        <w:tc>
          <w:tcPr>
            <w:tcW w:w="1383"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مهام عربية عامة</w:t>
            </w:r>
          </w:p>
        </w:tc>
        <w:tc>
          <w:tcPr>
            <w:tcW w:w="1385" w:type="dxa"/>
            <w:tcBorders/>
            <w:vAlign w:val="center"/>
          </w:tcPr>
          <w:p>
            <w:pPr>
              <w:pStyle w:val="Normal"/>
              <w:bidi w:val="1"/>
              <w:spacing w:lineRule="auto" w:line="240" w:before="0" w:after="0"/>
              <w:jc w:val="left"/>
              <w:rPr/>
            </w:pPr>
            <w:r>
              <w:rPr>
                <w:rFonts w:eastAsia="Times New Roman" w:cs="Traditional Arabic"/>
                <w:b w:val="false"/>
                <w:sz w:val="22"/>
                <w:szCs w:val="22"/>
              </w:rPr>
              <w:t>AraBERT</w:t>
            </w:r>
          </w:p>
        </w:tc>
        <w:tc>
          <w:tcPr>
            <w:tcW w:w="1384"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لا</w:t>
            </w:r>
          </w:p>
        </w:tc>
        <w:tc>
          <w:tcPr>
            <w:tcW w:w="1383"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لا</w:t>
            </w:r>
          </w:p>
        </w:tc>
        <w:tc>
          <w:tcPr>
            <w:tcW w:w="1385"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غير متخصص في الشعر</w:t>
            </w:r>
          </w:p>
        </w:tc>
      </w:tr>
      <w:tr>
        <w:trPr/>
        <w:tc>
          <w:tcPr>
            <w:tcW w:w="1384" w:type="dxa"/>
            <w:tcBorders/>
            <w:vAlign w:val="center"/>
          </w:tcPr>
          <w:p>
            <w:pPr>
              <w:pStyle w:val="Normal"/>
              <w:bidi w:val="1"/>
              <w:spacing w:lineRule="auto" w:line="240" w:before="0" w:after="0"/>
              <w:jc w:val="left"/>
              <w:rPr/>
            </w:pPr>
            <w:r>
              <w:rPr>
                <w:rFonts w:eastAsia="Times New Roman" w:cs="Traditional Arabic"/>
                <w:b w:val="false"/>
                <w:sz w:val="22"/>
                <w:szCs w:val="22"/>
              </w:rPr>
              <w:t>Abdul-Mageed et al., 2021</w:t>
            </w:r>
          </w:p>
        </w:tc>
        <w:tc>
          <w:tcPr>
            <w:tcW w:w="1383"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العربية الفصحى واللهجات</w:t>
            </w:r>
          </w:p>
        </w:tc>
        <w:tc>
          <w:tcPr>
            <w:tcW w:w="1385" w:type="dxa"/>
            <w:tcBorders/>
            <w:vAlign w:val="center"/>
          </w:tcPr>
          <w:p>
            <w:pPr>
              <w:pStyle w:val="Normal"/>
              <w:bidi w:val="1"/>
              <w:spacing w:lineRule="auto" w:line="240" w:before="0" w:after="0"/>
              <w:jc w:val="left"/>
              <w:rPr/>
            </w:pPr>
            <w:r>
              <w:rPr>
                <w:rFonts w:eastAsia="Times New Roman" w:cs="Traditional Arabic"/>
                <w:b w:val="false"/>
                <w:sz w:val="22"/>
                <w:szCs w:val="22"/>
              </w:rPr>
              <w:t>ARBERT/MARBERT</w:t>
            </w:r>
          </w:p>
        </w:tc>
        <w:tc>
          <w:tcPr>
            <w:tcW w:w="1384"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لا</w:t>
            </w:r>
          </w:p>
        </w:tc>
        <w:tc>
          <w:tcPr>
            <w:tcW w:w="1383"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لا</w:t>
            </w:r>
          </w:p>
        </w:tc>
        <w:tc>
          <w:tcPr>
            <w:tcW w:w="1385"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تركيز على النص العام والاجتماعي</w:t>
            </w:r>
          </w:p>
        </w:tc>
      </w:tr>
      <w:tr>
        <w:trPr/>
        <w:tc>
          <w:tcPr>
            <w:tcW w:w="1384" w:type="dxa"/>
            <w:tcBorders/>
            <w:vAlign w:val="center"/>
          </w:tcPr>
          <w:p>
            <w:pPr>
              <w:pStyle w:val="Normal"/>
              <w:bidi w:val="1"/>
              <w:spacing w:lineRule="auto" w:line="240" w:before="0" w:after="0"/>
              <w:jc w:val="left"/>
              <w:rPr/>
            </w:pPr>
            <w:r>
              <w:rPr>
                <w:rFonts w:eastAsia="Times New Roman" w:cs="Traditional Arabic"/>
                <w:b w:val="false"/>
                <w:sz w:val="22"/>
                <w:szCs w:val="22"/>
              </w:rPr>
              <w:t>Shahriar et al., 2023</w:t>
            </w:r>
          </w:p>
        </w:tc>
        <w:tc>
          <w:tcPr>
            <w:tcW w:w="1383" w:type="dxa"/>
            <w:tcBorders/>
            <w:vAlign w:val="center"/>
          </w:tcPr>
          <w:p>
            <w:pPr>
              <w:pStyle w:val="Normal"/>
              <w:bidi w:val="1"/>
              <w:spacing w:lineRule="auto" w:line="240" w:before="0" w:after="0"/>
              <w:jc w:val="left"/>
              <w:rPr/>
            </w:pPr>
            <w:r>
              <w:rPr>
                <w:rFonts w:eastAsia="Times New Roman" w:cs="Traditional Arabic"/>
                <w:b w:val="false"/>
                <w:sz w:val="22"/>
                <w:szCs w:val="22"/>
              </w:rPr>
              <w:t>9,452</w:t>
            </w:r>
            <w:r>
              <w:rPr>
                <w:rFonts w:eastAsia="Times New Roman" w:cs="Traditional Arabic"/>
                <w:b w:val="false"/>
                <w:sz w:val="22"/>
                <w:szCs w:val="22"/>
                <w:rtl w:val="true"/>
              </w:rPr>
              <w:t xml:space="preserve"> </w:t>
            </w:r>
            <w:r>
              <w:rPr>
                <w:rFonts w:ascii="Times New Roman" w:hAnsi="Times New Roman" w:eastAsia="Times New Roman"/>
                <w:b w:val="false"/>
                <w:b w:val="false"/>
                <w:sz w:val="22"/>
                <w:szCs w:val="22"/>
                <w:rtl w:val="true"/>
              </w:rPr>
              <w:t>قصيدة؛ فرح</w:t>
            </w:r>
            <w:r>
              <w:rPr>
                <w:rFonts w:eastAsia="Times New Roman" w:cs="Traditional Arabic"/>
                <w:b w:val="false"/>
                <w:sz w:val="22"/>
                <w:szCs w:val="22"/>
                <w:rtl w:val="true"/>
              </w:rPr>
              <w:t>/</w:t>
            </w:r>
            <w:r>
              <w:rPr>
                <w:rFonts w:ascii="Times New Roman" w:hAnsi="Times New Roman" w:eastAsia="Times New Roman"/>
                <w:b w:val="false"/>
                <w:b w:val="false"/>
                <w:sz w:val="22"/>
                <w:szCs w:val="22"/>
                <w:rtl w:val="true"/>
              </w:rPr>
              <w:t>حزن</w:t>
            </w:r>
            <w:r>
              <w:rPr>
                <w:rFonts w:eastAsia="Times New Roman" w:cs="Traditional Arabic"/>
                <w:b w:val="false"/>
                <w:sz w:val="22"/>
                <w:szCs w:val="22"/>
                <w:rtl w:val="true"/>
              </w:rPr>
              <w:t>/</w:t>
            </w:r>
            <w:r>
              <w:rPr>
                <w:rFonts w:ascii="Times New Roman" w:hAnsi="Times New Roman" w:eastAsia="Times New Roman"/>
                <w:b w:val="false"/>
                <w:b w:val="false"/>
                <w:sz w:val="22"/>
                <w:szCs w:val="22"/>
                <w:rtl w:val="true"/>
              </w:rPr>
              <w:t>حب</w:t>
            </w:r>
          </w:p>
        </w:tc>
        <w:tc>
          <w:tcPr>
            <w:tcW w:w="1385" w:type="dxa"/>
            <w:tcBorders/>
            <w:vAlign w:val="center"/>
          </w:tcPr>
          <w:p>
            <w:pPr>
              <w:pStyle w:val="Normal"/>
              <w:bidi w:val="1"/>
              <w:spacing w:lineRule="auto" w:line="240" w:before="0" w:after="0"/>
              <w:jc w:val="left"/>
              <w:rPr/>
            </w:pPr>
            <w:r>
              <w:rPr>
                <w:rFonts w:eastAsia="Times New Roman" w:cs="Traditional Arabic"/>
                <w:b w:val="false"/>
                <w:sz w:val="22"/>
                <w:szCs w:val="22"/>
              </w:rPr>
              <w:t>CNN/GRU/LSTM/AraBERT</w:t>
            </w:r>
          </w:p>
        </w:tc>
        <w:tc>
          <w:tcPr>
            <w:tcW w:w="1384"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لا دمج صريح للعصر أو العروض</w:t>
            </w:r>
          </w:p>
        </w:tc>
        <w:tc>
          <w:tcPr>
            <w:tcW w:w="1383"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لا</w:t>
            </w:r>
          </w:p>
        </w:tc>
        <w:tc>
          <w:tcPr>
            <w:tcW w:w="1385"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ثلاث فئات وتصنيف أحادي</w:t>
            </w:r>
          </w:p>
        </w:tc>
      </w:tr>
      <w:tr>
        <w:trPr/>
        <w:tc>
          <w:tcPr>
            <w:tcW w:w="1384" w:type="dxa"/>
            <w:tcBorders/>
            <w:vAlign w:val="center"/>
          </w:tcPr>
          <w:p>
            <w:pPr>
              <w:pStyle w:val="Normal"/>
              <w:bidi w:val="1"/>
              <w:spacing w:lineRule="auto" w:line="240" w:before="0" w:after="0"/>
              <w:jc w:val="left"/>
              <w:rPr/>
            </w:pPr>
            <w:r>
              <w:rPr>
                <w:rFonts w:eastAsia="Times New Roman" w:cs="Traditional Arabic"/>
                <w:b w:val="false"/>
                <w:sz w:val="22"/>
                <w:szCs w:val="22"/>
              </w:rPr>
              <w:t>Alyafeai et al., 2023</w:t>
            </w:r>
          </w:p>
        </w:tc>
        <w:tc>
          <w:tcPr>
            <w:tcW w:w="1383"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البحر والعصر والتوليد</w:t>
            </w:r>
          </w:p>
        </w:tc>
        <w:tc>
          <w:tcPr>
            <w:tcW w:w="1385" w:type="dxa"/>
            <w:tcBorders/>
            <w:vAlign w:val="center"/>
          </w:tcPr>
          <w:p>
            <w:pPr>
              <w:pStyle w:val="Normal"/>
              <w:bidi w:val="1"/>
              <w:spacing w:lineRule="auto" w:line="240" w:before="0" w:after="0"/>
              <w:jc w:val="left"/>
              <w:rPr/>
            </w:pPr>
            <w:r>
              <w:rPr>
                <w:rFonts w:eastAsia="Times New Roman" w:cs="Traditional Arabic"/>
                <w:b w:val="false"/>
                <w:sz w:val="22"/>
                <w:szCs w:val="22"/>
              </w:rPr>
              <w:t>Ashaar</w:t>
            </w:r>
          </w:p>
        </w:tc>
        <w:tc>
          <w:tcPr>
            <w:tcW w:w="1384"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سمات شعرية وعصر</w:t>
            </w:r>
          </w:p>
        </w:tc>
        <w:tc>
          <w:tcPr>
            <w:tcW w:w="1383"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لا</w:t>
            </w:r>
          </w:p>
        </w:tc>
        <w:tc>
          <w:tcPr>
            <w:tcW w:w="1385"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لا يعالج المشاعر المركبة</w:t>
            </w:r>
          </w:p>
        </w:tc>
      </w:tr>
      <w:tr>
        <w:trPr/>
        <w:tc>
          <w:tcPr>
            <w:tcW w:w="1384" w:type="dxa"/>
            <w:tcBorders/>
            <w:vAlign w:val="center"/>
          </w:tcPr>
          <w:p>
            <w:pPr>
              <w:pStyle w:val="Normal"/>
              <w:bidi w:val="1"/>
              <w:spacing w:lineRule="auto" w:line="240" w:before="0" w:after="0"/>
              <w:jc w:val="left"/>
              <w:rPr/>
            </w:pPr>
            <w:r>
              <w:rPr>
                <w:rFonts w:eastAsia="Times New Roman" w:cs="Traditional Arabic"/>
                <w:b w:val="false"/>
                <w:sz w:val="22"/>
                <w:szCs w:val="22"/>
              </w:rPr>
              <w:t>Qarah, 2024</w:t>
            </w:r>
          </w:p>
        </w:tc>
        <w:tc>
          <w:tcPr>
            <w:tcW w:w="1383"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 xml:space="preserve">أكثر من </w:t>
            </w:r>
            <w:r>
              <w:rPr>
                <w:rFonts w:eastAsia="Times New Roman" w:cs="Traditional Arabic"/>
                <w:b w:val="false"/>
                <w:sz w:val="22"/>
                <w:szCs w:val="22"/>
              </w:rPr>
              <w:t>2.09</w:t>
            </w:r>
            <w:r>
              <w:rPr>
                <w:rFonts w:eastAsia="Times New Roman" w:cs="Traditional Arabic"/>
                <w:b w:val="false"/>
                <w:sz w:val="22"/>
                <w:szCs w:val="22"/>
                <w:rtl w:val="true"/>
              </w:rPr>
              <w:t xml:space="preserve"> </w:t>
            </w:r>
            <w:r>
              <w:rPr>
                <w:rFonts w:ascii="Times New Roman" w:hAnsi="Times New Roman" w:eastAsia="Times New Roman"/>
                <w:b w:val="false"/>
                <w:b w:val="false"/>
                <w:sz w:val="22"/>
                <w:szCs w:val="22"/>
                <w:rtl w:val="true"/>
              </w:rPr>
              <w:t>مليون بيت؛ مهام شعرية متعددة</w:t>
            </w:r>
          </w:p>
        </w:tc>
        <w:tc>
          <w:tcPr>
            <w:tcW w:w="1385" w:type="dxa"/>
            <w:tcBorders/>
            <w:vAlign w:val="center"/>
          </w:tcPr>
          <w:p>
            <w:pPr>
              <w:pStyle w:val="Normal"/>
              <w:bidi w:val="1"/>
              <w:spacing w:lineRule="auto" w:line="240" w:before="0" w:after="0"/>
              <w:jc w:val="left"/>
              <w:rPr/>
            </w:pPr>
            <w:r>
              <w:rPr>
                <w:rFonts w:eastAsia="Times New Roman" w:cs="Traditional Arabic"/>
                <w:b w:val="false"/>
                <w:sz w:val="22"/>
                <w:szCs w:val="22"/>
              </w:rPr>
              <w:t>AraPoemBERT</w:t>
            </w:r>
          </w:p>
        </w:tc>
        <w:tc>
          <w:tcPr>
            <w:tcW w:w="1384"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بيانات شعرية وسمات وصفية</w:t>
            </w:r>
          </w:p>
        </w:tc>
        <w:tc>
          <w:tcPr>
            <w:tcW w:w="1383"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لا في الإعداد القياسي</w:t>
            </w:r>
          </w:p>
        </w:tc>
        <w:tc>
          <w:tcPr>
            <w:tcW w:w="1385"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لا دمج متكامل متعدد التسميات</w:t>
            </w:r>
          </w:p>
        </w:tc>
      </w:tr>
      <w:tr>
        <w:trPr/>
        <w:tc>
          <w:tcPr>
            <w:tcW w:w="1384" w:type="dxa"/>
            <w:tcBorders/>
            <w:vAlign w:val="center"/>
          </w:tcPr>
          <w:p>
            <w:pPr>
              <w:pStyle w:val="Normal"/>
              <w:bidi w:val="1"/>
              <w:spacing w:lineRule="auto" w:line="240" w:before="0" w:after="0"/>
              <w:jc w:val="left"/>
              <w:rPr/>
            </w:pPr>
            <w:r>
              <w:rPr>
                <w:rFonts w:eastAsia="Times New Roman" w:cs="Traditional Arabic"/>
                <w:b w:val="false"/>
                <w:sz w:val="22"/>
                <w:szCs w:val="22"/>
              </w:rPr>
              <w:t>Alghallabi et al., 2025</w:t>
            </w:r>
          </w:p>
        </w:tc>
        <w:tc>
          <w:tcPr>
            <w:tcW w:w="1383" w:type="dxa"/>
            <w:tcBorders/>
            <w:vAlign w:val="center"/>
          </w:tcPr>
          <w:p>
            <w:pPr>
              <w:pStyle w:val="Normal"/>
              <w:bidi w:val="1"/>
              <w:spacing w:lineRule="auto" w:line="240" w:before="0" w:after="0"/>
              <w:jc w:val="left"/>
              <w:rPr/>
            </w:pPr>
            <w:r>
              <w:rPr>
                <w:rFonts w:eastAsia="Times New Roman" w:cs="Traditional Arabic"/>
                <w:b w:val="false"/>
                <w:sz w:val="22"/>
                <w:szCs w:val="22"/>
              </w:rPr>
              <w:t>6,984</w:t>
            </w:r>
            <w:r>
              <w:rPr>
                <w:rFonts w:eastAsia="Times New Roman" w:cs="Traditional Arabic"/>
                <w:b w:val="false"/>
                <w:sz w:val="22"/>
                <w:szCs w:val="22"/>
                <w:rtl w:val="true"/>
              </w:rPr>
              <w:t xml:space="preserve"> </w:t>
            </w:r>
            <w:r>
              <w:rPr>
                <w:rFonts w:ascii="Times New Roman" w:hAnsi="Times New Roman" w:eastAsia="Times New Roman"/>
                <w:b w:val="false"/>
                <w:b w:val="false"/>
                <w:sz w:val="22"/>
                <w:szCs w:val="22"/>
                <w:rtl w:val="true"/>
              </w:rPr>
              <w:t>زوج قصيدة</w:t>
            </w:r>
            <w:r>
              <w:rPr>
                <w:rFonts w:eastAsia="Times New Roman" w:cs="Traditional Arabic"/>
                <w:b w:val="false"/>
                <w:sz w:val="22"/>
                <w:szCs w:val="22"/>
                <w:rtl w:val="true"/>
              </w:rPr>
              <w:t>-</w:t>
            </w:r>
            <w:r>
              <w:rPr>
                <w:rFonts w:ascii="Times New Roman" w:hAnsi="Times New Roman" w:eastAsia="Times New Roman"/>
                <w:b w:val="false"/>
                <w:b w:val="false"/>
                <w:sz w:val="22"/>
                <w:szCs w:val="22"/>
                <w:rtl w:val="true"/>
              </w:rPr>
              <w:t xml:space="preserve">تفسير؛ </w:t>
            </w:r>
            <w:r>
              <w:rPr>
                <w:rFonts w:eastAsia="Times New Roman" w:cs="Traditional Arabic"/>
                <w:b w:val="false"/>
                <w:sz w:val="22"/>
                <w:szCs w:val="22"/>
              </w:rPr>
              <w:t>12</w:t>
            </w:r>
            <w:r>
              <w:rPr>
                <w:rFonts w:eastAsia="Times New Roman" w:cs="Traditional Arabic"/>
                <w:b w:val="false"/>
                <w:sz w:val="22"/>
                <w:szCs w:val="22"/>
                <w:rtl w:val="true"/>
              </w:rPr>
              <w:t xml:space="preserve"> </w:t>
            </w:r>
            <w:r>
              <w:rPr>
                <w:rFonts w:ascii="Times New Roman" w:hAnsi="Times New Roman" w:eastAsia="Times New Roman"/>
                <w:b w:val="false"/>
                <w:b w:val="false"/>
                <w:sz w:val="22"/>
                <w:szCs w:val="22"/>
                <w:rtl w:val="true"/>
              </w:rPr>
              <w:t>عصرًا</w:t>
            </w:r>
          </w:p>
        </w:tc>
        <w:tc>
          <w:tcPr>
            <w:tcW w:w="1385"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 xml:space="preserve">تقييم </w:t>
            </w:r>
            <w:r>
              <w:rPr>
                <w:rFonts w:eastAsia="Times New Roman" w:cs="Traditional Arabic"/>
                <w:b w:val="false"/>
                <w:sz w:val="22"/>
                <w:szCs w:val="22"/>
              </w:rPr>
              <w:t>LLMs</w:t>
            </w:r>
          </w:p>
        </w:tc>
        <w:tc>
          <w:tcPr>
            <w:tcW w:w="1384"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زمن وبلاغة وثقافة</w:t>
            </w:r>
          </w:p>
        </w:tc>
        <w:tc>
          <w:tcPr>
            <w:tcW w:w="1383"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غير مخصص للمشاعر</w:t>
            </w:r>
          </w:p>
        </w:tc>
        <w:tc>
          <w:tcPr>
            <w:tcW w:w="1385"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معيار فهم لا نموذج تصنيف شعوري</w:t>
            </w:r>
          </w:p>
        </w:tc>
      </w:tr>
    </w:tbl>
    <w:p>
      <w:pPr>
        <w:pStyle w:val="Normal"/>
        <w:keepNext w:val="false"/>
        <w:widowControl/>
        <w:bidi w:val="1"/>
        <w:spacing w:lineRule="auto" w:line="360" w:before="0" w:after="120"/>
        <w:jc w:val="left"/>
        <w:rPr/>
      </w:pPr>
      <w:r>
        <w:rPr>
          <w:rFonts w:ascii="Times New Roman" w:hAnsi="Times New Roman" w:eastAsia="Times New Roman"/>
          <w:b w:val="false"/>
          <w:b w:val="false"/>
          <w:sz w:val="24"/>
          <w:szCs w:val="24"/>
          <w:rtl w:val="true"/>
        </w:rPr>
        <w:t xml:space="preserve">وتشير أدبيات التكييف الفعال للمعلمات إلى إمكان تقليل كلفة الضبط الدقيق من خلال تحديث عدد محدود من المعلمات، مثل </w:t>
      </w:r>
      <w:r>
        <w:rPr>
          <w:rFonts w:eastAsia="Times New Roman" w:cs="Traditional Arabic"/>
          <w:b w:val="false"/>
          <w:sz w:val="24"/>
          <w:szCs w:val="24"/>
        </w:rPr>
        <w:t>LoRA</w:t>
      </w:r>
      <w:r>
        <w:rPr>
          <w:rFonts w:ascii="Times New Roman" w:hAnsi="Times New Roman" w:eastAsia="Times New Roman"/>
          <w:b w:val="false"/>
          <w:b w:val="false"/>
          <w:sz w:val="24"/>
          <w:szCs w:val="24"/>
          <w:rtl w:val="true"/>
        </w:rPr>
        <w:t>، مع الحفاظ على أداء قريب من الضبط الكامل</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ويُستفاد من هذا الاتجاه في تفسير خيار التكييف المرحلي وتجميد بعض الطبقات عند محدودية الموارد الحاسوبية </w:t>
      </w:r>
      <w:r>
        <w:rPr>
          <w:rFonts w:eastAsia="Times New Roman" w:cs="Traditional Arabic"/>
          <w:b w:val="false"/>
          <w:sz w:val="24"/>
          <w:szCs w:val="24"/>
          <w:rtl w:val="true"/>
        </w:rPr>
        <w:t>(</w:t>
      </w:r>
      <w:r>
        <w:rPr>
          <w:rFonts w:eastAsia="Times New Roman" w:cs="Traditional Arabic"/>
          <w:b w:val="false"/>
          <w:sz w:val="24"/>
          <w:szCs w:val="24"/>
        </w:rPr>
        <w:t>Hu et al., 2022</w:t>
      </w:r>
      <w:r>
        <w:rPr>
          <w:rFonts w:eastAsia="Times New Roman" w:cs="Traditional Arabic"/>
          <w:b w:val="false"/>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2.7</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العوامل الزمنية والثقافية وأثرها في المشاعر الشعرية</w:t>
      </w:r>
    </w:p>
    <w:p>
      <w:pPr>
        <w:pStyle w:val="BodyText"/>
        <w:widowControl/>
        <w:bidi w:val="1"/>
        <w:spacing w:lineRule="auto" w:line="360" w:before="0" w:after="120"/>
        <w:jc w:val="left"/>
        <w:rPr/>
      </w:pPr>
      <w:r>
        <w:rPr>
          <w:rFonts w:ascii="Times New Roman" w:hAnsi="Times New Roman" w:eastAsia="Times New Roman"/>
          <w:sz w:val="24"/>
          <w:szCs w:val="24"/>
          <w:rtl w:val="true"/>
        </w:rPr>
        <w:t>أثبتت الأدبيات أن المشاعر الشعرية مرتبطة ارتباطًا وثيقًا بالبيئة الثقافية والتاريخية</w:t>
      </w:r>
      <w:r>
        <w:rPr>
          <w:rFonts w:eastAsia="Times New Roman" w:cs="Traditional Arabic"/>
          <w:sz w:val="24"/>
          <w:szCs w:val="24"/>
          <w:rtl w:val="true"/>
        </w:rPr>
        <w:t xml:space="preserve">. </w:t>
      </w:r>
      <w:r>
        <w:rPr>
          <w:rFonts w:ascii="Times New Roman" w:hAnsi="Times New Roman" w:eastAsia="Times New Roman"/>
          <w:sz w:val="24"/>
          <w:szCs w:val="24"/>
          <w:rtl w:val="true"/>
        </w:rPr>
        <w:t>فالمشاعر الجاهلية تختلف جذريًا عن العباسية أو الأندلسية أو الحديثة، سواء من حيث اللغة أو الموضوعات أو الإيحاءات الشعورية</w:t>
      </w:r>
      <w:r>
        <w:rPr>
          <w:rFonts w:eastAsia="Times New Roman" w:cs="Traditional Arabic"/>
          <w:sz w:val="24"/>
          <w:szCs w:val="24"/>
          <w:rtl w:val="true"/>
        </w:rPr>
        <w:t xml:space="preserve">. </w:t>
      </w:r>
      <w:r>
        <w:rPr>
          <w:rFonts w:ascii="Times New Roman" w:hAnsi="Times New Roman" w:eastAsia="Times New Roman"/>
          <w:sz w:val="24"/>
          <w:szCs w:val="24"/>
          <w:rtl w:val="true"/>
        </w:rPr>
        <w:t>وعليه، فإن دمج البعد الزمني</w:t>
      </w:r>
      <w:r>
        <w:rPr>
          <w:rFonts w:eastAsia="Times New Roman" w:cs="Traditional Arabic"/>
          <w:sz w:val="24"/>
          <w:szCs w:val="24"/>
          <w:rtl w:val="true"/>
        </w:rPr>
        <w:t>/</w:t>
      </w:r>
      <w:r>
        <w:rPr>
          <w:rFonts w:ascii="Times New Roman" w:hAnsi="Times New Roman" w:eastAsia="Times New Roman"/>
          <w:sz w:val="24"/>
          <w:szCs w:val="24"/>
          <w:rtl w:val="true"/>
        </w:rPr>
        <w:t>الثقافي داخل النموذج المقترح يعد عنصرًا أساسيًا يحسن دقة تصنيف المشاعر</w:t>
      </w:r>
      <w:r>
        <w:rPr>
          <w:rFonts w:eastAsia="Times New Roman" w:cs="Traditional Arabic"/>
          <w:sz w:val="24"/>
          <w:szCs w:val="24"/>
          <w:rtl w:val="true"/>
        </w:rPr>
        <w:t>.</w:t>
      </w:r>
    </w:p>
    <w:p>
      <w:pPr>
        <w:pStyle w:val="Normal"/>
        <w:widowControl/>
        <w:bidi w:val="1"/>
        <w:spacing w:lineRule="auto" w:line="360" w:before="0" w:after="120"/>
        <w:jc w:val="left"/>
        <w:rPr>
          <w:rFonts w:ascii="Times New Roman" w:hAnsi="Times New Roman" w:eastAsia="Calibri" w:cs="" w:cstheme="minorBidi"/>
          <w:color w:themeColor="accent1" w:themeShade="bf" w:val="auto"/>
        </w:rPr>
      </w:pPr>
      <w:r>
        <w:rPr>
          <w:rFonts w:eastAsia="Calibri" w:cs="" w:cstheme="minorBidi"/>
          <w:color w:themeColor="accent1" w:themeShade="bf" w:val="auto"/>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2.8</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الإطار النظري التكاملي للدراسة</w:t>
      </w:r>
    </w:p>
    <w:p>
      <w:pPr>
        <w:pStyle w:val="BodyText"/>
        <w:widowControl/>
        <w:bidi w:val="1"/>
        <w:spacing w:lineRule="auto" w:line="360" w:before="0" w:after="120"/>
        <w:jc w:val="left"/>
        <w:rPr/>
      </w:pPr>
      <w:r>
        <w:rPr>
          <w:rFonts w:ascii="Times New Roman" w:hAnsi="Times New Roman" w:eastAsia="Times New Roman"/>
          <w:sz w:val="24"/>
          <w:szCs w:val="24"/>
          <w:rtl w:val="true"/>
        </w:rPr>
        <w:t>يرتكز الإطار التكاملي على دمج أربعة أبعاد رئيسة</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2.8.1</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البعد الشعري</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ويشمل تمثيل الوزن والتفعيلات والقافية والصور البلاغية بوصفها سمات تعلمية </w:t>
      </w:r>
      <w:r>
        <w:rPr>
          <w:rFonts w:eastAsia="Times New Roman" w:cs="Traditional Arabic"/>
          <w:sz w:val="24"/>
          <w:szCs w:val="24"/>
          <w:rtl w:val="true"/>
        </w:rPr>
        <w:t>(</w:t>
      </w:r>
      <w:r>
        <w:rPr>
          <w:rFonts w:eastAsia="Times New Roman" w:cs="Traditional Arabic"/>
          <w:sz w:val="24"/>
          <w:szCs w:val="24"/>
        </w:rPr>
        <w:t>Feature Embeddings</w:t>
      </w:r>
      <w:r>
        <w:rPr>
          <w:rFonts w:eastAsia="Times New Roman" w:cs="Traditional Arabic"/>
          <w:sz w:val="24"/>
          <w:szCs w:val="24"/>
          <w:rtl w:val="true"/>
        </w:rPr>
        <w:t xml:space="preserve">) </w:t>
      </w:r>
      <w:r>
        <w:rPr>
          <w:rFonts w:ascii="Times New Roman" w:hAnsi="Times New Roman" w:eastAsia="Times New Roman"/>
          <w:sz w:val="24"/>
          <w:szCs w:val="24"/>
          <w:rtl w:val="true"/>
        </w:rPr>
        <w:t>تدخل في تمثيل النص</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2.8.2</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البعد الشعوري</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يعتمد النموذج على تصنيف متعدد التسميات </w:t>
      </w:r>
      <w:r>
        <w:rPr>
          <w:rFonts w:eastAsia="Times New Roman" w:cs="Traditional Arabic"/>
          <w:sz w:val="24"/>
          <w:szCs w:val="24"/>
        </w:rPr>
        <w:t>Multi-Label</w:t>
      </w:r>
      <w:r>
        <w:rPr>
          <w:rFonts w:eastAsia="Times New Roman" w:cs="Traditional Arabic"/>
          <w:sz w:val="24"/>
          <w:szCs w:val="24"/>
          <w:rtl w:val="true"/>
        </w:rPr>
        <w:t xml:space="preserve"> </w:t>
      </w:r>
      <w:r>
        <w:rPr>
          <w:rFonts w:ascii="Times New Roman" w:hAnsi="Times New Roman" w:eastAsia="Times New Roman"/>
          <w:sz w:val="24"/>
          <w:szCs w:val="24"/>
          <w:rtl w:val="true"/>
        </w:rPr>
        <w:t>للتعامل مع المشاعر المتداخلة داخل البيت الشعري</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2.8.3</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البعد الزمني</w:t>
      </w:r>
      <w:r>
        <w:rPr>
          <w:rFonts w:eastAsia="Times New Roman" w:cs="Traditional Arabic"/>
          <w:b/>
          <w:bCs/>
          <w:color w:val="173D63"/>
          <w:sz w:val="26"/>
          <w:szCs w:val="26"/>
          <w:rtl w:val="true"/>
        </w:rPr>
        <w:t>/</w:t>
      </w:r>
      <w:r>
        <w:rPr>
          <w:rFonts w:ascii="Times New Roman" w:hAnsi="Times New Roman" w:eastAsia="Times New Roman"/>
          <w:b/>
          <w:b/>
          <w:bCs/>
          <w:color w:val="173D63"/>
          <w:sz w:val="26"/>
          <w:szCs w:val="26"/>
          <w:rtl w:val="true"/>
        </w:rPr>
        <w:t>الثقافي</w:t>
      </w:r>
    </w:p>
    <w:p>
      <w:pPr>
        <w:pStyle w:val="BodyText"/>
        <w:widowControl/>
        <w:bidi w:val="1"/>
        <w:spacing w:lineRule="auto" w:line="360" w:before="0" w:after="120"/>
        <w:jc w:val="left"/>
        <w:rPr/>
      </w:pPr>
      <w:r>
        <w:rPr>
          <w:rFonts w:ascii="Times New Roman" w:hAnsi="Times New Roman" w:eastAsia="Times New Roman"/>
          <w:sz w:val="24"/>
          <w:szCs w:val="24"/>
          <w:rtl w:val="true"/>
        </w:rPr>
        <w:t>يُنمذج العصر والبيئة الثقافية كي يتمكن النموذج من فهم تأثير الزمن والسياق على بنية الشعور</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2.8.4</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البعد اللغوي التقني</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يستخدم النموذج محوّلات </w:t>
      </w:r>
      <w:r>
        <w:rPr>
          <w:rFonts w:eastAsia="Times New Roman" w:cs="Traditional Arabic"/>
          <w:sz w:val="24"/>
          <w:szCs w:val="24"/>
        </w:rPr>
        <w:t>BERT</w:t>
      </w:r>
      <w:r>
        <w:rPr>
          <w:rFonts w:eastAsia="Times New Roman" w:cs="Traditional Arabic"/>
          <w:sz w:val="24"/>
          <w:szCs w:val="24"/>
          <w:rtl w:val="true"/>
        </w:rPr>
        <w:t xml:space="preserve"> </w:t>
      </w:r>
      <w:r>
        <w:rPr>
          <w:rFonts w:ascii="Times New Roman" w:hAnsi="Times New Roman" w:eastAsia="Times New Roman"/>
          <w:sz w:val="24"/>
          <w:szCs w:val="24"/>
          <w:rtl w:val="true"/>
        </w:rPr>
        <w:t>المتقدمة بعد تكييفها على بيانات شعرية، مع طبقات إضافية لدمج السمات الفنية</w:t>
      </w:r>
      <w:r>
        <w:rPr>
          <w:rFonts w:eastAsia="Times New Roman" w:cs="Traditional Arabic"/>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2.8.5</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المكونات الرئيسية للنموذج</w:t>
      </w:r>
    </w:p>
    <w:p>
      <w:pPr>
        <w:pStyle w:val="BodyText"/>
        <w:widowControl/>
        <w:numPr>
          <w:ilvl w:val="0"/>
          <w:numId w:val="6"/>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تمثيل نصي متخصص</w:t>
      </w:r>
    </w:p>
    <w:p>
      <w:pPr>
        <w:pStyle w:val="BodyText"/>
        <w:widowControl/>
        <w:numPr>
          <w:ilvl w:val="0"/>
          <w:numId w:val="6"/>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تمثيل الإيقاع والتفعيلات</w:t>
      </w:r>
    </w:p>
    <w:p>
      <w:pPr>
        <w:pStyle w:val="BodyText"/>
        <w:widowControl/>
        <w:numPr>
          <w:ilvl w:val="0"/>
          <w:numId w:val="6"/>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تمثيل القافية والصوتيات</w:t>
      </w:r>
    </w:p>
    <w:p>
      <w:pPr>
        <w:pStyle w:val="BodyText"/>
        <w:widowControl/>
        <w:numPr>
          <w:ilvl w:val="0"/>
          <w:numId w:val="6"/>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تمثيل الصور البلاغية</w:t>
      </w:r>
    </w:p>
    <w:p>
      <w:pPr>
        <w:pStyle w:val="BodyText"/>
        <w:widowControl/>
        <w:numPr>
          <w:ilvl w:val="0"/>
          <w:numId w:val="6"/>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تمثيل العصور والسياقات الثقافية</w:t>
      </w:r>
    </w:p>
    <w:p>
      <w:pPr>
        <w:pStyle w:val="Heading3"/>
        <w:keepNext w:val="true"/>
        <w:bidi w:val="1"/>
        <w:spacing w:lineRule="auto" w:line="240" w:before="240" w:after="120"/>
        <w:jc w:val="left"/>
        <w:rPr/>
      </w:pPr>
      <w:r>
        <w:rPr>
          <w:rFonts w:eastAsia="Times New Roman" w:cs="Traditional Arabic"/>
          <w:b/>
          <w:bCs/>
          <w:color w:val="173D63"/>
          <w:sz w:val="26"/>
          <w:szCs w:val="26"/>
        </w:rPr>
        <w:t>2.8.6</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الأسس النظرية للتكامل</w:t>
      </w:r>
    </w:p>
    <w:p>
      <w:pPr>
        <w:pStyle w:val="BodyText"/>
        <w:widowControl/>
        <w:numPr>
          <w:ilvl w:val="0"/>
          <w:numId w:val="7"/>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 xml:space="preserve">أساس لغوي يجمع اللسانيات العربية التقليدية مع </w:t>
      </w:r>
      <w:r>
        <w:rPr>
          <w:rFonts w:eastAsia="Times New Roman" w:cs="Traditional Arabic"/>
          <w:sz w:val="24"/>
          <w:szCs w:val="24"/>
        </w:rPr>
        <w:t>NLP</w:t>
      </w:r>
      <w:r>
        <w:rPr>
          <w:rFonts w:eastAsia="Times New Roman" w:cs="Traditional Arabic"/>
          <w:sz w:val="24"/>
          <w:szCs w:val="24"/>
          <w:rtl w:val="true"/>
        </w:rPr>
        <w:t xml:space="preserve"> </w:t>
      </w:r>
      <w:r>
        <w:rPr>
          <w:rFonts w:ascii="Times New Roman" w:hAnsi="Times New Roman" w:eastAsia="Times New Roman"/>
          <w:sz w:val="24"/>
          <w:szCs w:val="24"/>
          <w:rtl w:val="true"/>
        </w:rPr>
        <w:t>الحديث</w:t>
      </w:r>
    </w:p>
    <w:p>
      <w:pPr>
        <w:pStyle w:val="BodyText"/>
        <w:widowControl/>
        <w:numPr>
          <w:ilvl w:val="0"/>
          <w:numId w:val="7"/>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أساس حاسوبي يعتمد على بنية المحولات وتمثيل السمات</w:t>
      </w:r>
    </w:p>
    <w:p>
      <w:pPr>
        <w:pStyle w:val="BodyText"/>
        <w:widowControl/>
        <w:numPr>
          <w:ilvl w:val="0"/>
          <w:numId w:val="7"/>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أساس ثقافي يراعي خصوصية كل عصر</w:t>
      </w:r>
    </w:p>
    <w:p>
      <w:pPr>
        <w:pStyle w:val="BodyText"/>
        <w:widowControl/>
        <w:numPr>
          <w:ilvl w:val="0"/>
          <w:numId w:val="7"/>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أساس تكاملي يوحّد الأبعاد في نموذج واحد شامل</w:t>
      </w:r>
    </w:p>
    <w:p>
      <w:pPr>
        <w:pStyle w:val="Heading3"/>
        <w:keepNext w:val="true"/>
        <w:bidi w:val="1"/>
        <w:spacing w:lineRule="auto" w:line="240" w:before="240" w:after="120"/>
        <w:jc w:val="left"/>
        <w:rPr/>
      </w:pPr>
      <w:r>
        <w:rPr>
          <w:rFonts w:eastAsia="Times New Roman" w:cs="Traditional Arabic"/>
          <w:b/>
          <w:bCs/>
          <w:color w:val="173D63"/>
          <w:sz w:val="26"/>
          <w:szCs w:val="26"/>
        </w:rPr>
        <w:t>2.8.7</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الإسهام النظري والتطبيقي المتوقع</w:t>
      </w:r>
    </w:p>
    <w:p>
      <w:pPr>
        <w:pStyle w:val="BodyText"/>
        <w:widowControl/>
        <w:bidi w:val="1"/>
        <w:spacing w:lineRule="auto" w:line="360" w:before="0" w:after="120"/>
        <w:jc w:val="left"/>
        <w:rPr/>
      </w:pPr>
      <w:r>
        <w:rPr>
          <w:rStyle w:val="Strong"/>
          <w:rFonts w:ascii="Times New Roman" w:hAnsi="Times New Roman" w:eastAsia="Times New Roman"/>
          <w:sz w:val="24"/>
          <w:szCs w:val="24"/>
          <w:rtl w:val="true"/>
        </w:rPr>
        <w:t>نظريًا</w:t>
      </w:r>
      <w:r>
        <w:rPr>
          <w:rStyle w:val="Strong"/>
          <w:rFonts w:eastAsia="Times New Roman" w:cs="Traditional Arabic"/>
          <w:sz w:val="24"/>
          <w:szCs w:val="24"/>
          <w:rtl w:val="true"/>
        </w:rPr>
        <w:t>:</w:t>
      </w:r>
    </w:p>
    <w:p>
      <w:pPr>
        <w:pStyle w:val="BodyText"/>
        <w:widowControl/>
        <w:numPr>
          <w:ilvl w:val="0"/>
          <w:numId w:val="8"/>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بناء إطار علمي متكامل لتحليل مشاعر الشعر العربي</w:t>
      </w:r>
    </w:p>
    <w:p>
      <w:pPr>
        <w:pStyle w:val="BodyText"/>
        <w:widowControl/>
        <w:numPr>
          <w:ilvl w:val="0"/>
          <w:numId w:val="8"/>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جسر الفجوة بين الأدب وتقنيات الذكاء الاصطناعي</w:t>
      </w:r>
    </w:p>
    <w:p>
      <w:pPr>
        <w:pStyle w:val="BodyText"/>
        <w:widowControl/>
        <w:numPr>
          <w:ilvl w:val="0"/>
          <w:numId w:val="8"/>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تقديم منهجية جديدة لدمج العوامل الزمنية</w:t>
      </w:r>
      <w:r>
        <w:rPr>
          <w:rFonts w:eastAsia="Times New Roman" w:cs="Traditional Arabic"/>
          <w:sz w:val="24"/>
          <w:szCs w:val="24"/>
          <w:rtl w:val="true"/>
        </w:rPr>
        <w:t>/</w:t>
      </w:r>
      <w:r>
        <w:rPr>
          <w:rFonts w:ascii="Times New Roman" w:hAnsi="Times New Roman" w:eastAsia="Times New Roman"/>
          <w:sz w:val="24"/>
          <w:szCs w:val="24"/>
          <w:rtl w:val="true"/>
        </w:rPr>
        <w:t>الثقافية</w:t>
      </w:r>
    </w:p>
    <w:p>
      <w:pPr>
        <w:pStyle w:val="BodyText"/>
        <w:widowControl/>
        <w:bidi w:val="1"/>
        <w:spacing w:lineRule="auto" w:line="360" w:before="0" w:after="120"/>
        <w:jc w:val="left"/>
        <w:rPr/>
      </w:pPr>
      <w:r>
        <w:rPr>
          <w:rStyle w:val="Strong"/>
          <w:rFonts w:ascii="Times New Roman" w:hAnsi="Times New Roman" w:eastAsia="Times New Roman"/>
          <w:sz w:val="24"/>
          <w:szCs w:val="24"/>
          <w:rtl w:val="true"/>
        </w:rPr>
        <w:t>تطبيقيًا</w:t>
      </w:r>
      <w:r>
        <w:rPr>
          <w:rStyle w:val="Strong"/>
          <w:rFonts w:eastAsia="Times New Roman" w:cs="Traditional Arabic"/>
          <w:sz w:val="24"/>
          <w:szCs w:val="24"/>
          <w:rtl w:val="true"/>
        </w:rPr>
        <w:t>:</w:t>
      </w:r>
    </w:p>
    <w:p>
      <w:pPr>
        <w:pStyle w:val="BodyText"/>
        <w:widowControl/>
        <w:numPr>
          <w:ilvl w:val="0"/>
          <w:numId w:val="9"/>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إنشاء أدوات ذكية لتحليل الشعر</w:t>
      </w:r>
    </w:p>
    <w:p>
      <w:pPr>
        <w:pStyle w:val="BodyText"/>
        <w:widowControl/>
        <w:numPr>
          <w:ilvl w:val="0"/>
          <w:numId w:val="9"/>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دعم الباحثين بأدوات متقدمة</w:t>
      </w:r>
    </w:p>
    <w:p>
      <w:pPr>
        <w:pStyle w:val="BodyText"/>
        <w:widowControl/>
        <w:numPr>
          <w:ilvl w:val="0"/>
          <w:numId w:val="9"/>
        </w:numPr>
        <w:tabs>
          <w:tab w:val="clear" w:pos="720"/>
          <w:tab w:val="left" w:pos="0" w:leader="none"/>
        </w:tabs>
        <w:bidi w:val="1"/>
        <w:spacing w:lineRule="auto" w:line="360" w:before="0" w:after="120"/>
        <w:ind w:hanging="340" w:left="624" w:right="0"/>
        <w:jc w:val="left"/>
        <w:rPr/>
      </w:pPr>
      <w:r>
        <w:rPr>
          <w:rFonts w:ascii="Times New Roman" w:hAnsi="Times New Roman" w:eastAsia="Times New Roman"/>
          <w:sz w:val="24"/>
          <w:szCs w:val="24"/>
          <w:rtl w:val="true"/>
        </w:rPr>
        <w:t>إثراء الأدب العربي بتطبيقات حاسوبية جديدة</w:t>
      </w:r>
    </w:p>
    <w:p>
      <w:pPr>
        <w:pStyle w:val="Normal"/>
        <w:widowControl/>
        <w:bidi w:val="1"/>
        <w:spacing w:lineRule="auto" w:line="360" w:before="0" w:after="120"/>
        <w:jc w:val="left"/>
        <w:rPr>
          <w:rFonts w:ascii="Times New Roman" w:hAnsi="Times New Roman" w:eastAsia="Calibri" w:cs="" w:cstheme="minorBidi"/>
          <w:color w:themeColor="accent1" w:themeShade="bf" w:val="auto"/>
        </w:rPr>
      </w:pPr>
      <w:r>
        <w:rPr>
          <w:rFonts w:eastAsia="Calibri" w:cs="" w:cstheme="minorBidi"/>
          <w:color w:themeColor="accent1" w:themeShade="bf" w:val="auto"/>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2.9</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خلاصة الفصل</w:t>
      </w:r>
    </w:p>
    <w:p>
      <w:pPr>
        <w:pStyle w:val="BodyText"/>
        <w:widowControl/>
        <w:bidi w:val="1"/>
        <w:spacing w:lineRule="auto" w:line="360" w:before="0" w:after="120"/>
        <w:jc w:val="left"/>
        <w:rPr/>
      </w:pPr>
      <w:r>
        <w:rPr>
          <w:rFonts w:ascii="Times New Roman" w:hAnsi="Times New Roman" w:eastAsia="Times New Roman"/>
          <w:sz w:val="24"/>
          <w:szCs w:val="24"/>
          <w:rtl w:val="true"/>
        </w:rPr>
        <w:t>قدم هذا الفصل إطارًا نظريًا شاملًا يغطي البنية الشعرية والبلاغية، وأنماط المشاعر عبر العصور، وتطور تقنيات تحليل المشاعر، ونماذج اللغة العربية العميقة، والعوامل الزمنية والثقافية المؤثرة في تشكيل الشعور الشعري</w:t>
      </w:r>
      <w:r>
        <w:rPr>
          <w:rFonts w:eastAsia="Times New Roman" w:cs="Traditional Arabic"/>
          <w:sz w:val="24"/>
          <w:szCs w:val="24"/>
          <w:rtl w:val="true"/>
        </w:rPr>
        <w:t xml:space="preserve">. </w:t>
      </w:r>
      <w:r>
        <w:rPr>
          <w:rFonts w:ascii="Times New Roman" w:hAnsi="Times New Roman" w:eastAsia="Times New Roman"/>
          <w:sz w:val="24"/>
          <w:szCs w:val="24"/>
          <w:rtl w:val="true"/>
        </w:rPr>
        <w:t>كما قدم تحليلًا نقديًا للدراسات السابقة واستخلص الفجوة العلمية التي تستهدفها الدراسة الحالية</w:t>
      </w:r>
      <w:r>
        <w:rPr>
          <w:rFonts w:eastAsia="Times New Roman" w:cs="Traditional Arabic"/>
          <w:sz w:val="24"/>
          <w:szCs w:val="24"/>
          <w:rtl w:val="true"/>
        </w:rPr>
        <w:t>.</w:t>
        <w:br/>
      </w:r>
      <w:r>
        <w:rPr>
          <w:rFonts w:ascii="Times New Roman" w:hAnsi="Times New Roman" w:eastAsia="Times New Roman"/>
          <w:sz w:val="24"/>
          <w:szCs w:val="24"/>
          <w:rtl w:val="true"/>
        </w:rPr>
        <w:t>وبذلك يشكل هذا الإطار الأساس النظري والمنهجي للفصول اللاحقة، خاصة الفصل الثالث المتعلق بمنهجية الدراسة وتصميم النموذج المقترح</w:t>
      </w:r>
      <w:r>
        <w:rPr>
          <w:rFonts w:eastAsia="Times New Roman" w:cs="Traditional Arabic"/>
          <w:sz w:val="24"/>
          <w:szCs w:val="24"/>
          <w:rtl w:val="true"/>
        </w:rPr>
        <w:t>.</w:t>
      </w:r>
      <w:r>
        <w:br w:type="page"/>
      </w:r>
    </w:p>
    <w:p>
      <w:pPr>
        <w:pStyle w:val="Heading1"/>
        <w:keepNext w:val="true"/>
        <w:bidi w:val="1"/>
        <w:spacing w:lineRule="auto" w:line="240" w:before="0" w:after="120"/>
        <w:jc w:val="left"/>
        <w:rPr/>
      </w:pPr>
      <w:r>
        <w:rPr>
          <w:rFonts w:ascii="Times New Roman" w:hAnsi="Times New Roman" w:eastAsia="Times New Roman"/>
          <w:b/>
          <w:b/>
          <w:bCs/>
          <w:color w:val="173D63"/>
          <w:sz w:val="32"/>
          <w:szCs w:val="32"/>
          <w:rtl w:val="true"/>
        </w:rPr>
        <w:t>الفصل الثالث</w:t>
      </w:r>
      <w:r>
        <w:rPr>
          <w:rFonts w:eastAsia="Times New Roman" w:cs="Traditional Arabic"/>
          <w:b/>
          <w:bCs/>
          <w:color w:val="173D63"/>
          <w:sz w:val="32"/>
          <w:szCs w:val="32"/>
          <w:rtl w:val="true"/>
        </w:rPr>
        <w:t xml:space="preserve">: </w:t>
      </w:r>
      <w:r>
        <w:rPr>
          <w:rFonts w:ascii="Times New Roman" w:hAnsi="Times New Roman" w:eastAsia="Times New Roman"/>
          <w:b/>
          <w:b/>
          <w:bCs/>
          <w:color w:val="173D63"/>
          <w:sz w:val="32"/>
          <w:szCs w:val="32"/>
          <w:rtl w:val="true"/>
        </w:rPr>
        <w:t>منهجية الدراسة وإجراءاتها</w:t>
      </w:r>
    </w:p>
    <w:p>
      <w:pPr>
        <w:pStyle w:val="Heading2"/>
        <w:keepNext w:val="true"/>
        <w:bidi w:val="1"/>
        <w:spacing w:lineRule="auto" w:line="240" w:before="240" w:after="120"/>
        <w:jc w:val="left"/>
        <w:rPr/>
      </w:pPr>
      <w:r>
        <w:rPr>
          <w:rFonts w:eastAsia="Times New Roman" w:cs="Traditional Arabic"/>
          <w:b/>
          <w:bCs/>
          <w:color w:val="173D63"/>
          <w:sz w:val="28"/>
          <w:szCs w:val="28"/>
        </w:rPr>
        <w:t>3.1</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مقدمة الفصل</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بعد أن عرض الفصل الأول مشكلة الدراسة وأسئلتها وفرضياتها، وقدم الفصل الثاني الإطار النظري والدراسات السابقة، ينتقل هذا الفصل إلى الإجراءات التطبيقية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ويُستخدم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أساسًا لأنه مدرّب مسبقًا على الشعر العربي وأثبت فاعلية في عدد من المهام الشعرية ومنها تحليل المشاعر؛ إلا أن الدراسة الحالية تعيد تكييفه بالضبط الدقيق لمهمة أكثر تحديدًا هي التصنيف متعدد التسميات، مع دمج السمات الشعرية والعوامل الزمنية والثقافية وقياس أثر كل مكوّن تجريبيًا </w:t>
      </w:r>
      <w:r>
        <w:rPr>
          <w:rFonts w:eastAsia="Times New Roman" w:cs="Traditional Arabic"/>
          <w:b w:val="false"/>
          <w:sz w:val="24"/>
          <w:szCs w:val="24"/>
          <w:rtl w:val="true"/>
        </w:rPr>
        <w:t>(</w:t>
      </w:r>
      <w:r>
        <w:rPr>
          <w:rFonts w:eastAsia="Times New Roman" w:cs="Traditional Arabic"/>
          <w:b w:val="false"/>
          <w:sz w:val="24"/>
          <w:szCs w:val="24"/>
        </w:rPr>
        <w:t>Qarah, 2024</w:t>
      </w:r>
      <w:r>
        <w:rPr>
          <w:rFonts w:eastAsia="Times New Roman" w:cs="Traditional Arabic"/>
          <w:b w:val="false"/>
          <w:sz w:val="24"/>
          <w:szCs w:val="24"/>
          <w:rtl w:val="true"/>
        </w:rPr>
        <w:t>).</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يهدف هذا الفصل إلى تقديم وصف تفصيلي للإجراءات المنهجية التي اعتمدها الباحث، بدءاً من تحديد منهج البحث المناسب، ومروراً بتعريف مجتمع الدراسة وعينتها، وبناء أدوات البحث وتحكيمها والتحقق من صدقها وثباتها، وانتهاءً بتحديد الأساليب الإحصائية المستخدمة في تحليل البيانات واستخلاص النتائج</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وقد حرص الباحث على أن تكون هذه الإجراءات متسقة مع طبيعة الدراسة التي تجمع بين الجانب التقني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توسيع نموذج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وتكييفه من نموذج شعري عام متعدد المهام إلى مصنف مشاعر متعدد التسميات مدمج بالسمات الزمنية والفنية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والجانب التحليلي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دراسة المشاعر الشعرية عبر العصور وتمييز التأثيرات الزمنية والثقافية</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بما يضمن سلامة البناء الإحصائي ومنطقية النتائج وفق معايير الأطروحات الجامعية الرصينة</w:t>
      </w:r>
      <w:r>
        <w:rPr>
          <w:rFonts w:eastAsia="Times New Roman" w:cs="Traditional Arabic"/>
          <w:b w:val="false"/>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3.2</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منهج البحث</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اعتمدت هذه الدراسة على المنهج المختلط </w:t>
      </w:r>
      <w:r>
        <w:rPr>
          <w:rFonts w:eastAsia="Times New Roman" w:cs="Traditional Arabic"/>
          <w:sz w:val="24"/>
          <w:szCs w:val="24"/>
          <w:rtl w:val="true"/>
        </w:rPr>
        <w:t>(</w:t>
      </w:r>
      <w:r>
        <w:rPr>
          <w:rFonts w:eastAsia="Times New Roman" w:cs="Traditional Arabic"/>
          <w:sz w:val="24"/>
          <w:szCs w:val="24"/>
        </w:rPr>
        <w:t>Mixed Methods</w:t>
      </w:r>
      <w:r>
        <w:rPr>
          <w:rFonts w:eastAsia="Times New Roman" w:cs="Traditional Arabic"/>
          <w:sz w:val="24"/>
          <w:szCs w:val="24"/>
          <w:rtl w:val="true"/>
        </w:rPr>
        <w:t xml:space="preserve">) </w:t>
      </w:r>
      <w:r>
        <w:rPr>
          <w:rFonts w:ascii="Times New Roman" w:hAnsi="Times New Roman" w:eastAsia="Times New Roman"/>
          <w:sz w:val="24"/>
          <w:szCs w:val="24"/>
          <w:rtl w:val="true"/>
        </w:rPr>
        <w:t>الذي يجمع بين المنهج الوصفي التحليلي والمنهج التجريبي، وذلك نظراً لطبيعة الدراسة التي تتطلب الجمع بين التحليل النظري والتطبيق العملي</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وفيما يلي توضيح لكل منهج ومبررات استخدامه</w:t>
      </w:r>
      <w:r>
        <w:rPr>
          <w:rFonts w:eastAsia="Times New Roman" w:cs="Traditional Arabic"/>
          <w:sz w:val="24"/>
          <w:szCs w:val="24"/>
          <w:rtl w:val="true"/>
        </w:rPr>
        <w:t>:</w:t>
      </w:r>
    </w:p>
    <w:p>
      <w:pPr>
        <w:pStyle w:val="Heading3"/>
        <w:keepNext w:val="true"/>
        <w:bidi w:val="1"/>
        <w:spacing w:lineRule="auto" w:line="240" w:before="240" w:after="120"/>
        <w:jc w:val="left"/>
        <w:rPr/>
      </w:pPr>
      <w:r>
        <w:rPr>
          <w:rFonts w:ascii="Times New Roman" w:hAnsi="Times New Roman" w:eastAsia="Times New Roman"/>
          <w:b/>
          <w:b/>
          <w:bCs/>
          <w:color w:val="173D63"/>
          <w:sz w:val="26"/>
          <w:szCs w:val="26"/>
          <w:rtl w:val="true"/>
        </w:rPr>
        <w:t>أ</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المنهج الوصفي التحليلي</w:t>
      </w:r>
    </w:p>
    <w:p>
      <w:pPr>
        <w:pStyle w:val="BodyText"/>
        <w:widowControl/>
        <w:bidi w:val="1"/>
        <w:spacing w:lineRule="auto" w:line="360" w:before="0" w:after="120"/>
        <w:jc w:val="left"/>
        <w:rPr/>
      </w:pPr>
      <w:r>
        <w:rPr>
          <w:rFonts w:ascii="Times New Roman" w:hAnsi="Times New Roman" w:eastAsia="Times New Roman"/>
          <w:sz w:val="24"/>
          <w:szCs w:val="24"/>
          <w:rtl w:val="true"/>
        </w:rPr>
        <w:t>استُخدم المنهج الوصفي التحليلي لتحقيق الأهداف التالية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وصف وتحليل خصائص الشعر العربي عبر العصور </w:t>
      </w:r>
      <w:r>
        <w:rPr>
          <w:rFonts w:eastAsia="Times New Roman" w:cs="Traditional Arabic"/>
          <w:sz w:val="24"/>
          <w:szCs w:val="24"/>
          <w:rtl w:val="true"/>
        </w:rPr>
        <w:t>(</w:t>
      </w:r>
      <w:r>
        <w:rPr>
          <w:rFonts w:ascii="Times New Roman" w:hAnsi="Times New Roman" w:eastAsia="Times New Roman"/>
          <w:sz w:val="24"/>
          <w:szCs w:val="24"/>
          <w:rtl w:val="true"/>
        </w:rPr>
        <w:t>الجاهلي، وصدر الإسلام والأموي، والعباسي، والأندلسي، والحديث</w:t>
      </w:r>
      <w:r>
        <w:rPr>
          <w:rFonts w:eastAsia="Times New Roman" w:cs="Traditional Arabic"/>
          <w:sz w:val="24"/>
          <w:szCs w:val="24"/>
          <w:rtl w:val="true"/>
        </w:rPr>
        <w:t xml:space="preserve">) </w:t>
      </w:r>
      <w:r>
        <w:rPr>
          <w:rFonts w:ascii="Times New Roman" w:hAnsi="Times New Roman" w:eastAsia="Times New Roman"/>
          <w:sz w:val="24"/>
          <w:szCs w:val="24"/>
          <w:rtl w:val="true"/>
        </w:rPr>
        <w:t>من حيث البنية الإيقاعية والبلاغية والشعورية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تحليل الأنماط الشعورية السائدة في كل عصر وعلاقتها بالعوامل الزمنية والثقافية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استقصاء آراء المحكّمين والمختصين حول فاعلية تكييف نموذج </w:t>
      </w:r>
      <w:r>
        <w:rPr>
          <w:rFonts w:eastAsia="Times New Roman" w:cs="Traditional Arabic"/>
          <w:sz w:val="24"/>
          <w:szCs w:val="24"/>
        </w:rPr>
        <w:t>AraPoemBERT</w:t>
      </w:r>
      <w:r>
        <w:rPr>
          <w:rFonts w:eastAsia="Times New Roman" w:cs="Traditional Arabic"/>
          <w:sz w:val="24"/>
          <w:szCs w:val="24"/>
          <w:rtl w:val="true"/>
        </w:rPr>
        <w:t xml:space="preserve"> — </w:t>
      </w:r>
      <w:r>
        <w:rPr>
          <w:rFonts w:ascii="Times New Roman" w:hAnsi="Times New Roman" w:eastAsia="Times New Roman"/>
          <w:sz w:val="24"/>
          <w:szCs w:val="24"/>
          <w:rtl w:val="true"/>
        </w:rPr>
        <w:t>المدرَّب مسبقًا على الشعر العربي — لأداء تصنيف المشاعر متعدد التسميات المدمج بالسمات الشعرية والعوامل الزمنية والثقافية، وذلك من خلال أداة الاستبانة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تحليل البيانات الكمية المستخلصة من تقييم أداء النموذج ومقارنته بالنماذج القائمة</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ويُعدّ هذا المنهج الأنسب لهذا الجانب من الدراسة لأنه يتيح للباحث وصف الظاهرة كما هي في الواقع، وتحليل العلاقات بين المتغيرات دون التدخل فيها، مما يساعد في الإجابة عن تساؤلات الدراسة المتعلقة بتأثير العوامل الزمنية والثقافية على المشاعر الشعرية</w:t>
      </w:r>
      <w:r>
        <w:rPr>
          <w:rFonts w:eastAsia="Times New Roman" w:cs="Traditional Arabic"/>
          <w:sz w:val="24"/>
          <w:szCs w:val="24"/>
          <w:rtl w:val="true"/>
        </w:rPr>
        <w:t>.</w:t>
      </w:r>
    </w:p>
    <w:p>
      <w:pPr>
        <w:pStyle w:val="Heading3"/>
        <w:keepNext w:val="true"/>
        <w:bidi w:val="1"/>
        <w:spacing w:lineRule="auto" w:line="240" w:before="240" w:after="120"/>
        <w:jc w:val="left"/>
        <w:rPr/>
      </w:pPr>
      <w:r>
        <w:rPr>
          <w:rFonts w:ascii="Times New Roman" w:hAnsi="Times New Roman" w:eastAsia="Times New Roman"/>
          <w:b/>
          <w:b/>
          <w:bCs/>
          <w:color w:val="173D63"/>
          <w:sz w:val="26"/>
          <w:szCs w:val="26"/>
          <w:rtl w:val="true"/>
        </w:rPr>
        <w:t>ب</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المنهج التجريبي</w:t>
      </w:r>
    </w:p>
    <w:p>
      <w:pPr>
        <w:pStyle w:val="BodyText"/>
        <w:widowControl/>
        <w:bidi w:val="1"/>
        <w:spacing w:lineRule="auto" w:line="360" w:before="0" w:after="120"/>
        <w:jc w:val="left"/>
        <w:rPr/>
      </w:pPr>
      <w:r>
        <w:rPr>
          <w:rFonts w:ascii="Times New Roman" w:hAnsi="Times New Roman" w:eastAsia="Times New Roman"/>
          <w:sz w:val="24"/>
          <w:szCs w:val="24"/>
          <w:rtl w:val="true"/>
        </w:rPr>
        <w:t>استُخدم المنهج التجريبي في الجانب التقني من الدراسة، ويشمل</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توسيع نموذج </w:t>
      </w:r>
      <w:r>
        <w:rPr>
          <w:rFonts w:eastAsia="Times New Roman" w:cs="Traditional Arabic"/>
          <w:sz w:val="24"/>
          <w:szCs w:val="24"/>
        </w:rPr>
        <w:t>AraPoemBERT</w:t>
      </w: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المدرَّب مسبقًا على الشعر العربي والمقيَّم في مهام شعرية متعددة من بينها تحليل المشاعر أحادي التسمية — وتكييفه لأداء التصنيف متعدد التسميات، وذلك من خلال الضبط الدقيق </w:t>
      </w:r>
      <w:r>
        <w:rPr>
          <w:rFonts w:eastAsia="Times New Roman" w:cs="Traditional Arabic"/>
          <w:sz w:val="24"/>
          <w:szCs w:val="24"/>
          <w:rtl w:val="true"/>
        </w:rPr>
        <w:t>(</w:t>
      </w:r>
      <w:r>
        <w:rPr>
          <w:rFonts w:eastAsia="Times New Roman" w:cs="Traditional Arabic"/>
          <w:sz w:val="24"/>
          <w:szCs w:val="24"/>
        </w:rPr>
        <w:t>Fine-Tuning</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على مدوّنة شعرية مصنّفة شعوريًا </w:t>
      </w:r>
      <w:r>
        <w:rPr>
          <w:rFonts w:eastAsia="Times New Roman" w:cs="Traditional Arabic"/>
          <w:sz w:val="24"/>
          <w:szCs w:val="24"/>
          <w:rtl w:val="true"/>
        </w:rPr>
        <w:t>(</w:t>
      </w:r>
      <w:r>
        <w:rPr>
          <w:rFonts w:eastAsia="Times New Roman" w:cs="Traditional Arabic"/>
          <w:sz w:val="24"/>
          <w:szCs w:val="24"/>
        </w:rPr>
        <w:t>Qarah, 2024</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الاستفادة من الميزتين الجوهريتين للنموذج الأصلي</w:t>
      </w:r>
      <w:r>
        <w:rPr>
          <w:rFonts w:eastAsia="Times New Roman" w:cs="Traditional Arabic"/>
          <w:sz w:val="24"/>
          <w:szCs w:val="24"/>
          <w:rtl w:val="true"/>
        </w:rPr>
        <w:t xml:space="preserve">: </w:t>
      </w:r>
      <w:r>
        <w:rPr>
          <w:rFonts w:ascii="Times New Roman" w:hAnsi="Times New Roman" w:eastAsia="Times New Roman"/>
          <w:sz w:val="24"/>
          <w:szCs w:val="24"/>
          <w:rtl w:val="true"/>
        </w:rPr>
        <w:t>فهمه للمفردات الشعرية الكلاسيكية، وإدراكه للبنية الهيكلية للأبيات الشعرية، مما يمنحه أفضلية على نماذج اللغة العربية العامة عند التعامل مع النصوص الشعرية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إجراء تجارب مقارنة </w:t>
      </w:r>
      <w:r>
        <w:rPr>
          <w:rFonts w:eastAsia="Times New Roman" w:cs="Traditional Arabic"/>
          <w:sz w:val="24"/>
          <w:szCs w:val="24"/>
          <w:rtl w:val="true"/>
        </w:rPr>
        <w:t>(</w:t>
      </w:r>
      <w:r>
        <w:rPr>
          <w:rFonts w:eastAsia="Times New Roman" w:cs="Traditional Arabic"/>
          <w:sz w:val="24"/>
          <w:szCs w:val="24"/>
        </w:rPr>
        <w:t>Comparative Experiments</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بين النموذج المكيّف ونماذج اللغة العامة مثل </w:t>
      </w:r>
      <w:r>
        <w:rPr>
          <w:rFonts w:eastAsia="Times New Roman" w:cs="Traditional Arabic"/>
          <w:sz w:val="24"/>
          <w:szCs w:val="24"/>
        </w:rPr>
        <w:t>AraBERT</w:t>
      </w:r>
      <w:r>
        <w:rPr>
          <w:rFonts w:eastAsia="Times New Roman" w:cs="Traditional Arabic"/>
          <w:sz w:val="24"/>
          <w:szCs w:val="24"/>
          <w:rtl w:val="true"/>
        </w:rPr>
        <w:t xml:space="preserve"> </w:t>
      </w:r>
      <w:r>
        <w:rPr>
          <w:rFonts w:ascii="Times New Roman" w:hAnsi="Times New Roman" w:eastAsia="Times New Roman"/>
          <w:sz w:val="24"/>
          <w:szCs w:val="24"/>
          <w:rtl w:val="true"/>
        </w:rPr>
        <w:t>و</w:t>
      </w:r>
      <w:r>
        <w:rPr>
          <w:rFonts w:eastAsia="Times New Roman" w:cs="Traditional Arabic"/>
          <w:sz w:val="24"/>
          <w:szCs w:val="24"/>
        </w:rPr>
        <w:t>MARBERT</w:t>
      </w:r>
      <w:r>
        <w:rPr>
          <w:rFonts w:eastAsia="Times New Roman" w:cs="Traditional Arabic"/>
          <w:sz w:val="24"/>
          <w:szCs w:val="24"/>
          <w:rtl w:val="true"/>
        </w:rPr>
        <w:t xml:space="preserve"> </w:t>
      </w:r>
      <w:r>
        <w:rPr>
          <w:rFonts w:ascii="Times New Roman" w:hAnsi="Times New Roman" w:eastAsia="Times New Roman"/>
          <w:sz w:val="24"/>
          <w:szCs w:val="24"/>
          <w:rtl w:val="true"/>
        </w:rPr>
        <w:t>التي لم تُدرَّب على نصوص شعرية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قياس أداء النموذج باستخدام مقاييس التقييم المعيارية </w:t>
      </w:r>
      <w:r>
        <w:rPr>
          <w:rFonts w:eastAsia="Times New Roman" w:cs="Traditional Arabic"/>
          <w:sz w:val="24"/>
          <w:szCs w:val="24"/>
          <w:rtl w:val="true"/>
        </w:rPr>
        <w:t>(</w:t>
      </w:r>
      <w:r>
        <w:rPr>
          <w:rFonts w:eastAsia="Times New Roman" w:cs="Traditional Arabic"/>
          <w:sz w:val="24"/>
          <w:szCs w:val="24"/>
        </w:rPr>
        <w:t>Precision, Recall, F1-Score, Accuracy</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اختبار فرضيات الدراسة المتعلقة بتفوق النموذج المكيّف في تحليل المشاعر الشعرية مقارنة بالنماذج العامة</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ويُعدّ المنهج التجريبي ضرورياً في هذه الدراسة لأنه يمكّن الباحث من التحقق العملي من إمكانية تكييف نموذج شعري متخصص </w:t>
      </w:r>
      <w:r>
        <w:rPr>
          <w:rFonts w:eastAsia="Times New Roman" w:cs="Traditional Arabic"/>
          <w:sz w:val="24"/>
          <w:szCs w:val="24"/>
          <w:rtl w:val="true"/>
        </w:rPr>
        <w:t>(</w:t>
      </w:r>
      <w:r>
        <w:rPr>
          <w:rFonts w:eastAsia="Times New Roman" w:cs="Traditional Arabic"/>
          <w:sz w:val="24"/>
          <w:szCs w:val="24"/>
        </w:rPr>
        <w:t>AraPoemBERT</w:t>
      </w:r>
      <w:r>
        <w:rPr>
          <w:rFonts w:eastAsia="Times New Roman" w:cs="Traditional Arabic"/>
          <w:sz w:val="24"/>
          <w:szCs w:val="24"/>
          <w:rtl w:val="true"/>
        </w:rPr>
        <w:t xml:space="preserve">) </w:t>
      </w:r>
      <w:r>
        <w:rPr>
          <w:rFonts w:ascii="Times New Roman" w:hAnsi="Times New Roman" w:eastAsia="Times New Roman"/>
          <w:sz w:val="24"/>
          <w:szCs w:val="24"/>
          <w:rtl w:val="true"/>
        </w:rPr>
        <w:t>ليؤدي مهمة أدق هي التصنيف متعدد التسميات المدمج بالسمات الشعرية والعوامل الزمنية والثقافية، وذلك من خلال ضبط المتغيرات وإجراء التجارب المتكررة والمقارنة الموضوعية مع النماذج الأخرى</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وبذلك يتكامل المنهجان</w:t>
      </w:r>
      <w:r>
        <w:rPr>
          <w:rFonts w:eastAsia="Times New Roman" w:cs="Traditional Arabic"/>
          <w:sz w:val="24"/>
          <w:szCs w:val="24"/>
          <w:rtl w:val="true"/>
        </w:rPr>
        <w:t xml:space="preserve">: </w:t>
      </w:r>
      <w:r>
        <w:rPr>
          <w:rFonts w:ascii="Times New Roman" w:hAnsi="Times New Roman" w:eastAsia="Times New Roman"/>
          <w:sz w:val="24"/>
          <w:szCs w:val="24"/>
          <w:rtl w:val="true"/>
        </w:rPr>
        <w:t>الوصفي التحليلي في فهم الظاهرة وتقييم آراء المختصين، والتجريبي في تكييف النموذج واختباره، مما يوفر إطاراً منهجياً شاملاً يحقق أهداف الدراسة بدقة وموضوعية</w:t>
      </w:r>
      <w:r>
        <w:rPr>
          <w:rFonts w:eastAsia="Times New Roman" w:cs="Traditional Arabic"/>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3.3</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مجتمع الدراسة</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يتكون مجتمع الدراسة من شقّين أساسيين يعكسان الطبيعة المزدوجة للبحث </w:t>
      </w:r>
      <w:r>
        <w:rPr>
          <w:rFonts w:eastAsia="Times New Roman" w:cs="Traditional Arabic"/>
          <w:sz w:val="24"/>
          <w:szCs w:val="24"/>
          <w:rtl w:val="true"/>
        </w:rPr>
        <w:t>(</w:t>
      </w:r>
      <w:r>
        <w:rPr>
          <w:rFonts w:ascii="Times New Roman" w:hAnsi="Times New Roman" w:eastAsia="Times New Roman"/>
          <w:sz w:val="24"/>
          <w:szCs w:val="24"/>
          <w:rtl w:val="true"/>
        </w:rPr>
        <w:t>التقنية والتقييمية</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أ</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المجتمع النصّي </w:t>
      </w:r>
      <w:r>
        <w:rPr>
          <w:rFonts w:eastAsia="Times New Roman" w:cs="Traditional Arabic"/>
          <w:sz w:val="24"/>
          <w:szCs w:val="24"/>
          <w:rtl w:val="true"/>
        </w:rPr>
        <w:t>(</w:t>
      </w:r>
      <w:r>
        <w:rPr>
          <w:rFonts w:ascii="Times New Roman" w:hAnsi="Times New Roman" w:eastAsia="Times New Roman"/>
          <w:sz w:val="24"/>
          <w:szCs w:val="24"/>
          <w:rtl w:val="true"/>
        </w:rPr>
        <w:t>مدوّنة الشعر العربي</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يشمل المجتمع النصّي جميع النصوص الشعرية العربية الموثقة من العصر الجاهلي حتى العصر الحديث، والمتاحة في المصادر الرقمية والمكتبات الإلكترونية المعتمدة</w:t>
      </w:r>
      <w:r>
        <w:rPr>
          <w:rFonts w:eastAsia="Times New Roman" w:cs="Traditional Arabic"/>
          <w:sz w:val="24"/>
          <w:szCs w:val="24"/>
          <w:rtl w:val="true"/>
        </w:rPr>
        <w:t xml:space="preserve">. </w:t>
      </w:r>
      <w:r>
        <w:rPr>
          <w:rFonts w:ascii="Times New Roman" w:hAnsi="Times New Roman" w:eastAsia="Times New Roman"/>
          <w:sz w:val="24"/>
          <w:szCs w:val="24"/>
          <w:rtl w:val="true"/>
        </w:rPr>
        <w:t>ويتضمن هذا المجتمع القصائد المنشورة في الدواوين الشعرية المحققة، والمدوّنات الرقمية المتخصصة في الشعر العربي، والمستودعات الأكاديمية ذات الصلة</w:t>
      </w:r>
      <w:r>
        <w:rPr>
          <w:rFonts w:eastAsia="Times New Roman" w:cs="Traditional Arabic"/>
          <w:sz w:val="24"/>
          <w:szCs w:val="24"/>
          <w:rtl w:val="true"/>
        </w:rPr>
        <w:t xml:space="preserve">. </w:t>
      </w:r>
      <w:r>
        <w:rPr>
          <w:rFonts w:ascii="Times New Roman" w:hAnsi="Times New Roman" w:eastAsia="Times New Roman"/>
          <w:sz w:val="24"/>
          <w:szCs w:val="24"/>
          <w:rtl w:val="true"/>
        </w:rPr>
        <w:t>ويُقدّر حجم هذا المجتمع بعشرات الآلاف من القصائد الممتدة عبر أكثر من خمسة عشر قرناً من الإنتاج الشعري العربي</w:t>
      </w:r>
      <w:r>
        <w:rPr>
          <w:rFonts w:eastAsia="Times New Roman" w:cs="Traditional Arabic"/>
          <w:sz w:val="24"/>
          <w:szCs w:val="24"/>
          <w:rtl w:val="true"/>
        </w:rPr>
        <w:t>.</w:t>
      </w:r>
    </w:p>
    <w:p>
      <w:pPr>
        <w:pStyle w:val="Heading3"/>
        <w:keepNext w:val="true"/>
        <w:bidi w:val="1"/>
        <w:spacing w:lineRule="auto" w:line="240" w:before="240" w:after="120"/>
        <w:jc w:val="left"/>
        <w:rPr/>
      </w:pPr>
      <w:r>
        <w:rPr>
          <w:rFonts w:ascii="Times New Roman" w:hAnsi="Times New Roman" w:eastAsia="Times New Roman"/>
          <w:b/>
          <w:b/>
          <w:bCs/>
          <w:color w:val="173D63"/>
          <w:sz w:val="26"/>
          <w:szCs w:val="26"/>
          <w:rtl w:val="true"/>
        </w:rPr>
        <w:t>ب</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 xml:space="preserve">المجتمع البشري </w:t>
      </w:r>
      <w:r>
        <w:rPr>
          <w:rFonts w:eastAsia="Times New Roman" w:cs="Traditional Arabic"/>
          <w:b/>
          <w:bCs/>
          <w:color w:val="173D63"/>
          <w:sz w:val="26"/>
          <w:szCs w:val="26"/>
          <w:rtl w:val="true"/>
        </w:rPr>
        <w:t>(</w:t>
      </w:r>
      <w:r>
        <w:rPr>
          <w:rFonts w:ascii="Times New Roman" w:hAnsi="Times New Roman" w:eastAsia="Times New Roman"/>
          <w:b/>
          <w:b/>
          <w:bCs/>
          <w:color w:val="173D63"/>
          <w:sz w:val="26"/>
          <w:szCs w:val="26"/>
          <w:rtl w:val="true"/>
        </w:rPr>
        <w:t>المختصون والمحكّمون</w:t>
      </w:r>
      <w:r>
        <w:rPr>
          <w:rFonts w:eastAsia="Times New Roman" w:cs="Traditional Arabic"/>
          <w:b/>
          <w:bCs/>
          <w:color w:val="173D63"/>
          <w:sz w:val="26"/>
          <w:szCs w:val="26"/>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يشمل المجتمع البشري جميع المختصين والأكاديميين في مجالات اللغة العربية وآدابها، والذكاء الاصطناعي ومعالجة اللغة الطبيعية، وتحليل المشاعر الحاسوبي، في الجامعات ومراكز البحث العلمي في المملكة العربية السعودية والوطن العربي</w:t>
      </w:r>
      <w:r>
        <w:rPr>
          <w:rFonts w:eastAsia="Times New Roman" w:cs="Traditional Arabic"/>
          <w:sz w:val="24"/>
          <w:szCs w:val="24"/>
          <w:rtl w:val="true"/>
        </w:rPr>
        <w:t xml:space="preserve">. </w:t>
      </w:r>
      <w:r>
        <w:rPr>
          <w:rFonts w:ascii="Times New Roman" w:hAnsi="Times New Roman" w:eastAsia="Times New Roman"/>
          <w:sz w:val="24"/>
          <w:szCs w:val="24"/>
          <w:rtl w:val="true"/>
        </w:rPr>
        <w:t>ويهدف إشراك هذا المجتمع إلى تحكيم أدوات الدراسة، وتقييم مخرجات النموذج المقترح، وضمان الصدق العلمي للنتائج</w:t>
      </w:r>
      <w:r>
        <w:rPr>
          <w:rFonts w:eastAsia="Times New Roman" w:cs="Traditional Arabic"/>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3.4</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عينة الدراسة</w:t>
      </w:r>
    </w:p>
    <w:p>
      <w:pPr>
        <w:pStyle w:val="BodyText"/>
        <w:widowControl/>
        <w:bidi w:val="1"/>
        <w:spacing w:lineRule="auto" w:line="360" w:before="0" w:after="120"/>
        <w:jc w:val="left"/>
        <w:rPr/>
      </w:pPr>
      <w:r>
        <w:rPr>
          <w:rFonts w:ascii="Times New Roman" w:hAnsi="Times New Roman" w:eastAsia="Times New Roman"/>
          <w:sz w:val="24"/>
          <w:szCs w:val="24"/>
          <w:rtl w:val="true"/>
        </w:rPr>
        <w:t>أ</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العينة النصّية </w:t>
      </w:r>
      <w:r>
        <w:rPr>
          <w:rFonts w:eastAsia="Times New Roman" w:cs="Traditional Arabic"/>
          <w:sz w:val="24"/>
          <w:szCs w:val="24"/>
          <w:rtl w:val="true"/>
        </w:rPr>
        <w:t>(</w:t>
      </w:r>
      <w:r>
        <w:rPr>
          <w:rFonts w:ascii="Times New Roman" w:hAnsi="Times New Roman" w:eastAsia="Times New Roman"/>
          <w:sz w:val="24"/>
          <w:szCs w:val="24"/>
          <w:rtl w:val="true"/>
        </w:rPr>
        <w:t>مدوّنة الشعر</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تم اختيار عينة نصية قصدية طبقية </w:t>
      </w:r>
      <w:r>
        <w:rPr>
          <w:rFonts w:eastAsia="Times New Roman" w:cs="Traditional Arabic"/>
          <w:sz w:val="24"/>
          <w:szCs w:val="24"/>
          <w:rtl w:val="true"/>
        </w:rPr>
        <w:t>(</w:t>
      </w:r>
      <w:r>
        <w:rPr>
          <w:rFonts w:eastAsia="Times New Roman" w:cs="Traditional Arabic"/>
          <w:sz w:val="24"/>
          <w:szCs w:val="24"/>
        </w:rPr>
        <w:t>Stratified Purposive Sampling</w:t>
      </w:r>
      <w:r>
        <w:rPr>
          <w:rFonts w:eastAsia="Times New Roman" w:cs="Traditional Arabic"/>
          <w:sz w:val="24"/>
          <w:szCs w:val="24"/>
          <w:rtl w:val="true"/>
        </w:rPr>
        <w:t xml:space="preserve">) </w:t>
      </w:r>
      <w:r>
        <w:rPr>
          <w:rFonts w:ascii="Times New Roman" w:hAnsi="Times New Roman" w:eastAsia="Times New Roman"/>
          <w:sz w:val="24"/>
          <w:szCs w:val="24"/>
          <w:rtl w:val="true"/>
        </w:rPr>
        <w:t>من مجتمع الشعر العربي، وذلك وفق المعايير التالية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التمثيل الزمني</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توزيع العينة على خمسة عصور رئيسة </w:t>
      </w:r>
      <w:r>
        <w:rPr>
          <w:rFonts w:eastAsia="Times New Roman" w:cs="Traditional Arabic"/>
          <w:sz w:val="24"/>
          <w:szCs w:val="24"/>
          <w:rtl w:val="true"/>
        </w:rPr>
        <w:t>(</w:t>
      </w:r>
      <w:r>
        <w:rPr>
          <w:rFonts w:ascii="Times New Roman" w:hAnsi="Times New Roman" w:eastAsia="Times New Roman"/>
          <w:sz w:val="24"/>
          <w:szCs w:val="24"/>
          <w:rtl w:val="true"/>
        </w:rPr>
        <w:t>الجاهلي، وصدر الإسلام والأموي، والعباسي، والأندلسي، والحديث</w:t>
      </w:r>
      <w:r>
        <w:rPr>
          <w:rFonts w:eastAsia="Times New Roman" w:cs="Traditional Arabic"/>
          <w:sz w:val="24"/>
          <w:szCs w:val="24"/>
          <w:rtl w:val="true"/>
        </w:rPr>
        <w:t xml:space="preserve">) </w:t>
      </w:r>
      <w:r>
        <w:rPr>
          <w:rFonts w:ascii="Times New Roman" w:hAnsi="Times New Roman" w:eastAsia="Times New Roman"/>
          <w:sz w:val="24"/>
          <w:szCs w:val="24"/>
          <w:rtl w:val="true"/>
        </w:rPr>
        <w:t>بنسب متوازنة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التنوع الشعوري</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اختيار قصائد تغطي أطيافاً شعورية متعددة </w:t>
      </w:r>
      <w:r>
        <w:rPr>
          <w:rFonts w:eastAsia="Times New Roman" w:cs="Traditional Arabic"/>
          <w:sz w:val="24"/>
          <w:szCs w:val="24"/>
          <w:rtl w:val="true"/>
        </w:rPr>
        <w:t>(</w:t>
      </w:r>
      <w:r>
        <w:rPr>
          <w:rFonts w:ascii="Times New Roman" w:hAnsi="Times New Roman" w:eastAsia="Times New Roman"/>
          <w:sz w:val="24"/>
          <w:szCs w:val="24"/>
          <w:rtl w:val="true"/>
        </w:rPr>
        <w:t>فخر، حزن، غزل، حماسة، تأمل، حنين، قلق، وغيرها</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التنوع البحري</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تمثيل أبرز البحور الشعرية </w:t>
      </w:r>
      <w:r>
        <w:rPr>
          <w:rFonts w:eastAsia="Times New Roman" w:cs="Traditional Arabic"/>
          <w:sz w:val="24"/>
          <w:szCs w:val="24"/>
          <w:rtl w:val="true"/>
        </w:rPr>
        <w:t>(</w:t>
      </w:r>
      <w:r>
        <w:rPr>
          <w:rFonts w:ascii="Times New Roman" w:hAnsi="Times New Roman" w:eastAsia="Times New Roman"/>
          <w:sz w:val="24"/>
          <w:szCs w:val="24"/>
          <w:rtl w:val="true"/>
        </w:rPr>
        <w:t>الطويل، البسيط، الكامل، الوافر، الخفيف، وغيرها</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الجودة والتوثيق</w:t>
      </w:r>
      <w:r>
        <w:rPr>
          <w:rFonts w:eastAsia="Times New Roman" w:cs="Traditional Arabic"/>
          <w:sz w:val="24"/>
          <w:szCs w:val="24"/>
          <w:rtl w:val="true"/>
        </w:rPr>
        <w:t xml:space="preserve">: </w:t>
      </w:r>
      <w:r>
        <w:rPr>
          <w:rFonts w:ascii="Times New Roman" w:hAnsi="Times New Roman" w:eastAsia="Times New Roman"/>
          <w:sz w:val="24"/>
          <w:szCs w:val="24"/>
          <w:rtl w:val="true"/>
        </w:rPr>
        <w:t>اعتماد القصائد الموثقة في الدواوين المحققة والمصادر الأكاديمية المعتمدة</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 xml:space="preserve">وبناءً على معايير التمثيل الزمني والتنوع الشعوري والبحري وجودة المصدر، بلغ الحجم النهائي للمدوّنة </w:t>
      </w:r>
      <w:r>
        <w:rPr>
          <w:rFonts w:eastAsia="Times New Roman" w:cs="Traditional Arabic"/>
          <w:b w:val="false"/>
          <w:sz w:val="24"/>
          <w:szCs w:val="24"/>
        </w:rPr>
        <w:t>124,421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بيتًا شعريًا موزعة على العصور الخمسة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واعتمدت الدراسة عينة قصدية طبقية مع الحفاظ على نسب تمثيل متقاربة، ثم صُنّف كل بيت وفق مخطط متعدد التسميات يسمح بإسناد أكثر من شعور للبيت الواحد</w:t>
      </w:r>
      <w:r>
        <w:rPr>
          <w:rFonts w:eastAsia="Times New Roman" w:cs="Traditional Arabic"/>
          <w:b w:val="false"/>
          <w:sz w:val="24"/>
          <w:szCs w:val="24"/>
          <w:rtl w:val="true"/>
        </w:rPr>
        <w:t>.</w:t>
      </w:r>
    </w:p>
    <w:p>
      <w:pPr>
        <w:pStyle w:val="Heading3"/>
        <w:keepNext w:val="true"/>
        <w:bidi w:val="1"/>
        <w:spacing w:lineRule="auto" w:line="240" w:before="240" w:after="120"/>
        <w:jc w:val="left"/>
        <w:rPr/>
      </w:pPr>
      <w:r>
        <w:rPr>
          <w:rFonts w:ascii="Times New Roman" w:hAnsi="Times New Roman" w:eastAsia="Times New Roman"/>
          <w:b/>
          <w:b/>
          <w:bCs/>
          <w:color w:val="173D63"/>
          <w:sz w:val="26"/>
          <w:szCs w:val="26"/>
          <w:rtl w:val="true"/>
        </w:rPr>
        <w:t>ب</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 xml:space="preserve">العينة البشرية </w:t>
      </w:r>
      <w:r>
        <w:rPr>
          <w:rFonts w:eastAsia="Times New Roman" w:cs="Traditional Arabic"/>
          <w:b/>
          <w:bCs/>
          <w:color w:val="173D63"/>
          <w:sz w:val="26"/>
          <w:szCs w:val="26"/>
          <w:rtl w:val="true"/>
        </w:rPr>
        <w:t>(</w:t>
      </w:r>
      <w:r>
        <w:rPr>
          <w:rFonts w:ascii="Times New Roman" w:hAnsi="Times New Roman" w:eastAsia="Times New Roman"/>
          <w:b/>
          <w:b/>
          <w:bCs/>
          <w:color w:val="173D63"/>
          <w:sz w:val="26"/>
          <w:szCs w:val="26"/>
          <w:rtl w:val="true"/>
        </w:rPr>
        <w:t>المحكّمون والمقيّمون</w:t>
      </w:r>
      <w:r>
        <w:rPr>
          <w:rFonts w:eastAsia="Times New Roman" w:cs="Traditional Arabic"/>
          <w:b/>
          <w:bCs/>
          <w:color w:val="173D63"/>
          <w:sz w:val="26"/>
          <w:szCs w:val="26"/>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تم اختيار عينة قصدية من المختصين والأكاديميين وفق الشروط التالية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أن يكون المحكّم حاصلاً على درجة الدكتوراه في اللغة العربية وآدابها، أو الذكاء الاصطناعي، أو معالجة اللغة الطبيعية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أن يكون لديه خبرة بحثية لا تقل عن خمس سنوات في مجال تخصصه</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أن يكون منتسباً لجامعة أو مركز بحثي معتمد</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 xml:space="preserve">وقد بلغ حجم العينة البشرية </w:t>
      </w:r>
      <w:r>
        <w:rPr>
          <w:rFonts w:eastAsia="Times New Roman" w:cs="Traditional Arabic"/>
          <w:b w:val="false"/>
          <w:sz w:val="24"/>
          <w:szCs w:val="24"/>
        </w:rPr>
        <w:t>31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محكّمًا وخبيرًا، جرى اختيارهم قصديًا وفق التخصص والخبرة والانتساب الأكاديمي، بما يحقق تمثيل الجوانب الأدبية والتقنية واللسانية الحاسوبية</w:t>
      </w:r>
      <w:r>
        <w:rPr>
          <w:rFonts w:eastAsia="Times New Roman" w:cs="Traditional Arabic"/>
          <w:b w:val="false"/>
          <w:sz w:val="24"/>
          <w:szCs w:val="24"/>
          <w:rtl w:val="true"/>
        </w:rPr>
        <w:t>.</w:t>
      </w:r>
    </w:p>
    <w:p>
      <w:pPr>
        <w:pStyle w:val="BodyText"/>
        <w:widowControl/>
        <w:bidi w:val="1"/>
        <w:spacing w:lineRule="auto" w:line="360" w:before="0" w:after="120"/>
        <w:jc w:val="left"/>
        <w:rPr/>
      </w:pPr>
      <w:r>
        <w:rPr>
          <w:rFonts w:eastAsia="Times New Roman" w:cs="Traditional Arabic"/>
          <w:b w:val="false"/>
          <w:sz w:val="24"/>
          <w:szCs w:val="24"/>
          <w:rtl w:val="true"/>
        </w:rPr>
        <w:t xml:space="preserve">• </w:t>
      </w:r>
      <w:r>
        <w:rPr>
          <w:rFonts w:eastAsia="Times New Roman" w:cs="Traditional Arabic"/>
          <w:b w:val="false"/>
          <w:sz w:val="24"/>
          <w:szCs w:val="24"/>
        </w:rPr>
        <w:t>16</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مختصًا في اللغة العربية وآدابها والنقد الأدبي</w:t>
      </w:r>
      <w:r>
        <w:rPr>
          <w:rFonts w:eastAsia="Times New Roman" w:cs="Traditional Arabic"/>
          <w:b w:val="false"/>
          <w:sz w:val="24"/>
          <w:szCs w:val="24"/>
          <w:rtl w:val="true"/>
        </w:rPr>
        <w:t>.</w:t>
      </w:r>
    </w:p>
    <w:p>
      <w:pPr>
        <w:pStyle w:val="BodyText"/>
        <w:widowControl/>
        <w:bidi w:val="1"/>
        <w:spacing w:lineRule="auto" w:line="360" w:before="0" w:after="120"/>
        <w:jc w:val="left"/>
        <w:rPr/>
      </w:pPr>
      <w:r>
        <w:rPr>
          <w:rFonts w:eastAsia="Times New Roman" w:cs="Traditional Arabic"/>
          <w:b w:val="false"/>
          <w:sz w:val="24"/>
          <w:szCs w:val="24"/>
          <w:rtl w:val="true"/>
        </w:rPr>
        <w:t xml:space="preserve">• </w:t>
      </w:r>
      <w:r>
        <w:rPr>
          <w:rFonts w:eastAsia="Times New Roman" w:cs="Traditional Arabic"/>
          <w:b w:val="false"/>
          <w:sz w:val="24"/>
          <w:szCs w:val="24"/>
        </w:rPr>
        <w:t>10</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مختصين في الذكاء الاصطناعي ومعالجة اللغة الطبيعية</w:t>
      </w:r>
      <w:r>
        <w:rPr>
          <w:rFonts w:eastAsia="Times New Roman" w:cs="Traditional Arabic"/>
          <w:b w:val="false"/>
          <w:sz w:val="24"/>
          <w:szCs w:val="24"/>
          <w:rtl w:val="true"/>
        </w:rPr>
        <w:t>.</w:t>
      </w:r>
    </w:p>
    <w:p>
      <w:pPr>
        <w:pStyle w:val="BodyText"/>
        <w:widowControl/>
        <w:bidi w:val="1"/>
        <w:spacing w:lineRule="auto" w:line="360" w:before="0" w:after="120"/>
        <w:jc w:val="left"/>
        <w:rPr/>
      </w:pPr>
      <w:r>
        <w:rPr>
          <w:rFonts w:eastAsia="Times New Roman" w:cs="Traditional Arabic"/>
          <w:b w:val="false"/>
          <w:sz w:val="24"/>
          <w:szCs w:val="24"/>
          <w:rtl w:val="true"/>
        </w:rPr>
        <w:t xml:space="preserve">• </w:t>
      </w:r>
      <w:r>
        <w:rPr>
          <w:rFonts w:eastAsia="Times New Roman" w:cs="Traditional Arabic"/>
          <w:b w:val="false"/>
          <w:sz w:val="24"/>
          <w:szCs w:val="24"/>
        </w:rPr>
        <w:t>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مختصين في اللسانيات الحاسوبية وتحليل المشاعر</w:t>
      </w:r>
      <w:r>
        <w:rPr>
          <w:rFonts w:eastAsia="Times New Roman" w:cs="Traditional Arabic"/>
          <w:b w:val="false"/>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وتمثل هذه العينة نسبة مناسبة من المجتمع البشري المستهدف، وقد تم اختيارها بالطريقة القصدية لضمان تحقيق الكفاءة العلمية المطلوبة في تحكيم الأدوات وتقييم النموذج</w:t>
      </w:r>
      <w:r>
        <w:rPr>
          <w:rFonts w:eastAsia="Times New Roman" w:cs="Traditional Arabic"/>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3.5</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المعمارية التقنية وإعداد البيانات</w:t>
      </w:r>
    </w:p>
    <w:p>
      <w:pPr>
        <w:pStyle w:val="Normal"/>
        <w:keepNext w:val="false"/>
        <w:widowControl/>
        <w:bidi w:val="1"/>
        <w:spacing w:lineRule="auto" w:line="360" w:before="0" w:after="120"/>
        <w:jc w:val="left"/>
        <w:rPr/>
      </w:pPr>
      <w:r>
        <w:rPr>
          <w:rFonts w:ascii="Times New Roman" w:hAnsi="Times New Roman" w:eastAsia="Times New Roman"/>
          <w:b w:val="false"/>
          <w:b w:val="false"/>
          <w:sz w:val="24"/>
          <w:szCs w:val="24"/>
          <w:rtl w:val="true"/>
        </w:rPr>
        <w:t>تتكون المعمارية من أربعة مسارات</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تمثيل النص بواسطة </w:t>
      </w:r>
      <w:r>
        <w:rPr>
          <w:rFonts w:eastAsia="Times New Roman" w:cs="Traditional Arabic"/>
          <w:b w:val="false"/>
          <w:sz w:val="24"/>
          <w:szCs w:val="24"/>
        </w:rPr>
        <w:t>AraPoemBERT</w:t>
      </w:r>
      <w:r>
        <w:rPr>
          <w:rFonts w:ascii="Times New Roman" w:hAnsi="Times New Roman" w:eastAsia="Times New Roman"/>
          <w:b w:val="false"/>
          <w:b w:val="false"/>
          <w:sz w:val="24"/>
          <w:szCs w:val="24"/>
          <w:rtl w:val="true"/>
        </w:rPr>
        <w:t xml:space="preserve">، وترميز السمات العروضية والبلاغية، وترميز العصر والسياق الثقافي، ثم دمج هذه التمثيلات في طبقة مشتركة تتبعها طبقة </w:t>
      </w:r>
      <w:r>
        <w:rPr>
          <w:rFonts w:eastAsia="Times New Roman" w:cs="Traditional Arabic"/>
          <w:b w:val="false"/>
          <w:sz w:val="24"/>
          <w:szCs w:val="24"/>
        </w:rPr>
        <w:t>Dropout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ورأس تصنيف متعدد التسميات باستخدام </w:t>
      </w:r>
      <w:r>
        <w:rPr>
          <w:rFonts w:eastAsia="Times New Roman" w:cs="Traditional Arabic"/>
          <w:b w:val="false"/>
          <w:sz w:val="24"/>
          <w:szCs w:val="24"/>
        </w:rPr>
        <w:t>Sigmoid</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واستُخدمت دالة الخسارة </w:t>
      </w:r>
      <w:r>
        <w:rPr>
          <w:rFonts w:eastAsia="Times New Roman" w:cs="Traditional Arabic"/>
          <w:b w:val="false"/>
          <w:sz w:val="24"/>
          <w:szCs w:val="24"/>
        </w:rPr>
        <w:t>BCEWithLogitsLoss</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مع أوزان للفئات للحد من أثر عدم التوازن</w:t>
      </w:r>
      <w:r>
        <w:rPr>
          <w:rFonts w:eastAsia="Times New Roman" w:cs="Traditional Arabic"/>
          <w:b w:val="false"/>
          <w:sz w:val="24"/>
          <w:szCs w:val="24"/>
          <w:rtl w:val="true"/>
        </w:rPr>
        <w:t>.</w:t>
      </w:r>
    </w:p>
    <w:p>
      <w:pPr>
        <w:pStyle w:val="Normal"/>
        <w:widowControl/>
        <w:bidi w:val="1"/>
        <w:spacing w:lineRule="auto" w:line="360" w:before="0" w:after="120"/>
        <w:jc w:val="left"/>
        <w:rPr/>
      </w:pPr>
      <w:r>
        <w:rPr>
          <w:rtl w:val="true"/>
        </w:rPr>
        <w:drawing>
          <wp:inline distT="0" distB="0" distL="0" distR="0">
            <wp:extent cx="6126480" cy="4030345"/>
            <wp:effectExtent l="0" t="0" r="0" b="0"/>
            <wp:docPr id="3" name="Picture 4" descr="Image: 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Image: image5.png"/>
                    <pic:cNvPicPr>
                      <a:picLocks noChangeAspect="1" noChangeArrowheads="1"/>
                    </pic:cNvPicPr>
                  </pic:nvPicPr>
                  <pic:blipFill>
                    <a:blip r:embed="rId4"/>
                    <a:stretch>
                      <a:fillRect/>
                    </a:stretch>
                  </pic:blipFill>
                  <pic:spPr bwMode="auto">
                    <a:xfrm>
                      <a:off x="0" y="0"/>
                      <a:ext cx="6126480" cy="4030345"/>
                    </a:xfrm>
                    <a:prstGeom prst="rect">
                      <a:avLst/>
                    </a:prstGeom>
                    <a:noFill/>
                  </pic:spPr>
                </pic:pic>
              </a:graphicData>
            </a:graphic>
          </wp:inline>
        </w:drawing>
      </w:r>
    </w:p>
    <w:p>
      <w:pPr>
        <w:pStyle w:val="Caption"/>
        <w:keepNext w:val="false"/>
        <w:widowControl/>
        <w:bidi w:val="1"/>
        <w:spacing w:lineRule="auto" w:line="240" w:before="120" w:after="120"/>
        <w:jc w:val="left"/>
        <w:rPr/>
      </w:pPr>
      <w:bookmarkStart w:id="3" w:name="_Fig_3_1"/>
      <w:r>
        <w:rPr>
          <w:rFonts w:ascii="Times New Roman" w:hAnsi="Times New Roman" w:eastAsia="Times New Roman"/>
          <w:b/>
          <w:b/>
          <w:bCs/>
          <w:sz w:val="24"/>
          <w:szCs w:val="24"/>
          <w:rtl w:val="true"/>
        </w:rPr>
        <w:t xml:space="preserve">شكل </w:t>
      </w:r>
      <w:r>
        <w:rPr>
          <w:rFonts w:eastAsia="Times New Roman" w:cs="Traditional Arabic"/>
          <w:b/>
          <w:bCs/>
          <w:sz w:val="24"/>
          <w:szCs w:val="24"/>
          <w:rtl w:val="true"/>
        </w:rPr>
        <w:t>(</w:t>
      </w:r>
      <w:r>
        <w:rPr>
          <w:rFonts w:eastAsia="Times New Roman" w:cs="Traditional Arabic"/>
          <w:b/>
          <w:bCs/>
          <w:sz w:val="24"/>
          <w:szCs w:val="24"/>
        </w:rPr>
        <w:t>3.1</w:t>
      </w:r>
      <w:r>
        <w:rPr>
          <w:rFonts w:eastAsia="Times New Roman" w:cs="Traditional Arabic"/>
          <w:b/>
          <w:bCs/>
          <w:sz w:val="24"/>
          <w:szCs w:val="24"/>
          <w:rtl w:val="true"/>
        </w:rPr>
        <w:t xml:space="preserve">): </w:t>
      </w:r>
      <w:r>
        <w:rPr>
          <w:rFonts w:ascii="Times New Roman" w:hAnsi="Times New Roman" w:eastAsia="Times New Roman"/>
          <w:b/>
          <w:b/>
          <w:bCs/>
          <w:sz w:val="24"/>
          <w:szCs w:val="24"/>
          <w:rtl w:val="true"/>
        </w:rPr>
        <w:t>المعمارية التقنية للنموذج المكيّف ومسار دمج السمات</w:t>
      </w:r>
      <w:bookmarkEnd w:id="3"/>
    </w:p>
    <w:p>
      <w:pPr>
        <w:pStyle w:val="Heading3"/>
        <w:keepNext w:val="true"/>
        <w:bidi w:val="1"/>
        <w:spacing w:lineRule="auto" w:line="240" w:before="240" w:after="120"/>
        <w:jc w:val="left"/>
        <w:rPr/>
      </w:pPr>
      <w:r>
        <w:rPr>
          <w:rFonts w:eastAsia="Times New Roman" w:cs="Traditional Arabic"/>
          <w:b/>
          <w:bCs/>
          <w:color w:val="173D63"/>
          <w:sz w:val="26"/>
          <w:szCs w:val="26"/>
        </w:rPr>
        <w:t>3.5.1</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تقسيم البيانات</w:t>
      </w:r>
    </w:p>
    <w:p>
      <w:pPr>
        <w:pStyle w:val="Normal"/>
        <w:keepNext w:val="false"/>
        <w:widowControl/>
        <w:bidi w:val="1"/>
        <w:spacing w:lineRule="auto" w:line="360" w:before="0" w:after="120"/>
        <w:jc w:val="left"/>
        <w:rPr/>
      </w:pPr>
      <w:r>
        <w:rPr>
          <w:rFonts w:ascii="Times New Roman" w:hAnsi="Times New Roman" w:eastAsia="Times New Roman"/>
          <w:b w:val="false"/>
          <w:b w:val="false"/>
          <w:sz w:val="24"/>
          <w:szCs w:val="24"/>
          <w:rtl w:val="true"/>
        </w:rPr>
        <w:t>قُسّمت المدوّنة تقسيمًا طبقيًا يحافظ على توزيع العصور والفئات الشعورية</w:t>
      </w:r>
      <w:r>
        <w:rPr>
          <w:rFonts w:eastAsia="Times New Roman" w:cs="Traditional Arabic"/>
          <w:b w:val="false"/>
          <w:sz w:val="24"/>
          <w:szCs w:val="24"/>
          <w:rtl w:val="true"/>
        </w:rPr>
        <w:t xml:space="preserve">: </w:t>
      </w:r>
      <w:r>
        <w:rPr>
          <w:rFonts w:eastAsia="Times New Roman" w:cs="Traditional Arabic"/>
          <w:b w:val="false"/>
          <w:sz w:val="24"/>
          <w:szCs w:val="24"/>
        </w:rPr>
        <w:t>70</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للتدريب </w:t>
      </w:r>
      <w:r>
        <w:rPr>
          <w:rFonts w:eastAsia="Times New Roman" w:cs="Traditional Arabic"/>
          <w:b w:val="false"/>
          <w:sz w:val="24"/>
          <w:szCs w:val="24"/>
          <w:rtl w:val="true"/>
        </w:rPr>
        <w:t>(</w:t>
      </w:r>
      <w:r>
        <w:rPr>
          <w:rFonts w:eastAsia="Times New Roman" w:cs="Traditional Arabic"/>
          <w:b w:val="false"/>
          <w:sz w:val="24"/>
          <w:szCs w:val="24"/>
        </w:rPr>
        <w:t>87,095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بيتًا</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و</w:t>
      </w:r>
      <w:r>
        <w:rPr>
          <w:rFonts w:eastAsia="Times New Roman" w:cs="Traditional Arabic"/>
          <w:b w:val="false"/>
          <w:sz w:val="24"/>
          <w:szCs w:val="24"/>
        </w:rPr>
        <w:t>15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للتحقق </w:t>
      </w:r>
      <w:r>
        <w:rPr>
          <w:rFonts w:eastAsia="Times New Roman" w:cs="Traditional Arabic"/>
          <w:b w:val="false"/>
          <w:sz w:val="24"/>
          <w:szCs w:val="24"/>
          <w:rtl w:val="true"/>
        </w:rPr>
        <w:t>(</w:t>
      </w:r>
      <w:r>
        <w:rPr>
          <w:rFonts w:eastAsia="Times New Roman" w:cs="Traditional Arabic"/>
          <w:b w:val="false"/>
          <w:sz w:val="24"/>
          <w:szCs w:val="24"/>
        </w:rPr>
        <w:t>18,663</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بيتًا</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و</w:t>
      </w:r>
      <w:r>
        <w:rPr>
          <w:rFonts w:eastAsia="Times New Roman" w:cs="Traditional Arabic"/>
          <w:b w:val="false"/>
          <w:sz w:val="24"/>
          <w:szCs w:val="24"/>
        </w:rPr>
        <w:t>15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للاختبار </w:t>
      </w:r>
      <w:r>
        <w:rPr>
          <w:rFonts w:eastAsia="Times New Roman" w:cs="Traditional Arabic"/>
          <w:b w:val="false"/>
          <w:sz w:val="24"/>
          <w:szCs w:val="24"/>
          <w:rtl w:val="true"/>
        </w:rPr>
        <w:t>(</w:t>
      </w:r>
      <w:r>
        <w:rPr>
          <w:rFonts w:eastAsia="Times New Roman" w:cs="Traditional Arabic"/>
          <w:b w:val="false"/>
          <w:sz w:val="24"/>
          <w:szCs w:val="24"/>
        </w:rPr>
        <w:t>18,663</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بيتًا</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ولم تُستخدم مجموعة الاختبار في ضبط العتبات أو اختيار المعلمات الفائقة</w:t>
      </w:r>
      <w:r>
        <w:rPr>
          <w:rFonts w:eastAsia="Times New Roman" w:cs="Traditional Arabic"/>
          <w:b w:val="false"/>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3.5.2</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معالجة عدم توازن الفئات وزيادة البيانات</w:t>
      </w:r>
    </w:p>
    <w:p>
      <w:pPr>
        <w:pStyle w:val="Normal"/>
        <w:keepNext w:val="false"/>
        <w:widowControl/>
        <w:bidi w:val="1"/>
        <w:spacing w:lineRule="auto" w:line="360" w:before="0" w:after="120"/>
        <w:jc w:val="left"/>
        <w:rPr/>
      </w:pPr>
      <w:r>
        <w:rPr>
          <w:rFonts w:ascii="Times New Roman" w:hAnsi="Times New Roman" w:eastAsia="Times New Roman"/>
          <w:b w:val="false"/>
          <w:b w:val="false"/>
          <w:sz w:val="24"/>
          <w:szCs w:val="24"/>
          <w:rtl w:val="true"/>
        </w:rPr>
        <w:t xml:space="preserve">عولج عدم التوازن باستخدام أوزان عكسية لتكرار الفئات داخل دالة الخسارة، مع أخذ عينات طبقية ومراقبة </w:t>
      </w:r>
      <w:r>
        <w:rPr>
          <w:rFonts w:eastAsia="Times New Roman" w:cs="Traditional Arabic"/>
          <w:b w:val="false"/>
          <w:sz w:val="24"/>
          <w:szCs w:val="24"/>
        </w:rPr>
        <w:t>Macro-F1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وتجنبت الدراسة استخدام </w:t>
      </w:r>
      <w:r>
        <w:rPr>
          <w:rFonts w:eastAsia="Times New Roman" w:cs="Traditional Arabic"/>
          <w:b w:val="false"/>
          <w:sz w:val="24"/>
          <w:szCs w:val="24"/>
        </w:rPr>
        <w:t>SMOTE</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على التمثيلات النصية بوصفه قد ينتج عينات لا تحافظ على البنية اللغوية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وعند تطبيق زيادة البيانات، اقتصرت على بدائل لا تغير الوزن أو المعنى، وخضعت للمراجعة البشرية قبل اعتمادها</w:t>
      </w:r>
      <w:r>
        <w:rPr>
          <w:rFonts w:eastAsia="Times New Roman" w:cs="Traditional Arabic"/>
          <w:b w:val="false"/>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3.5.3</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مقاييس التقييم والمعادلات</w:t>
      </w:r>
    </w:p>
    <w:p>
      <w:pPr>
        <w:pStyle w:val="Normal"/>
        <w:keepNext w:val="false"/>
        <w:widowControl/>
        <w:bidi w:val="1"/>
        <w:spacing w:lineRule="auto" w:line="360" w:before="0" w:after="120"/>
        <w:jc w:val="left"/>
        <w:rPr/>
      </w:pPr>
      <w:r>
        <w:rPr>
          <w:rFonts w:ascii="Times New Roman" w:hAnsi="Times New Roman" w:eastAsia="Times New Roman"/>
          <w:b w:val="false"/>
          <w:b w:val="false"/>
          <w:sz w:val="24"/>
          <w:szCs w:val="24"/>
          <w:rtl w:val="true"/>
        </w:rPr>
        <w:t>حُسبت المقاييس الآتية لكل فئة ثم على المستوى الكلي</w:t>
      </w:r>
      <w:r>
        <w:rPr>
          <w:rFonts w:eastAsia="Times New Roman" w:cs="Traditional Arabic"/>
          <w:b w:val="false"/>
          <w:sz w:val="24"/>
          <w:szCs w:val="24"/>
          <w:rtl w:val="true"/>
        </w:rPr>
        <w:t>:</w:t>
        <w:br/>
        <w:t>(</w:t>
      </w:r>
      <w:r>
        <w:rPr>
          <w:rFonts w:eastAsia="Times New Roman" w:cs="Traditional Arabic"/>
          <w:b w:val="false"/>
          <w:sz w:val="24"/>
          <w:szCs w:val="24"/>
        </w:rPr>
        <w:t>3.1</w:t>
      </w:r>
      <w:r>
        <w:rPr>
          <w:rFonts w:eastAsia="Times New Roman" w:cs="Traditional Arabic"/>
          <w:b w:val="false"/>
          <w:sz w:val="24"/>
          <w:szCs w:val="24"/>
          <w:rtl w:val="true"/>
        </w:rPr>
        <w:t xml:space="preserve">) </w:t>
      </w:r>
      <w:r>
        <w:rPr>
          <w:rFonts w:eastAsia="Times New Roman" w:cs="Traditional Arabic"/>
          <w:b w:val="false"/>
          <w:sz w:val="24"/>
          <w:szCs w:val="24"/>
        </w:rPr>
        <w:t>Precision = TP / (TP + FP)</w:t>
      </w:r>
      <w:r>
        <w:rPr>
          <w:rFonts w:eastAsia="Times New Roman" w:cs="Traditional Arabic"/>
          <w:b w:val="false"/>
          <w:sz w:val="24"/>
          <w:szCs w:val="24"/>
          <w:rtl w:val="true"/>
        </w:rPr>
        <w:br/>
        <w:t>(</w:t>
      </w:r>
      <w:r>
        <w:rPr>
          <w:rFonts w:eastAsia="Times New Roman" w:cs="Traditional Arabic"/>
          <w:b w:val="false"/>
          <w:sz w:val="24"/>
          <w:szCs w:val="24"/>
        </w:rPr>
        <w:t>3.2</w:t>
      </w:r>
      <w:r>
        <w:rPr>
          <w:rFonts w:eastAsia="Times New Roman" w:cs="Traditional Arabic"/>
          <w:b w:val="false"/>
          <w:sz w:val="24"/>
          <w:szCs w:val="24"/>
          <w:rtl w:val="true"/>
        </w:rPr>
        <w:t xml:space="preserve">) </w:t>
      </w:r>
      <w:r>
        <w:rPr>
          <w:rFonts w:eastAsia="Times New Roman" w:cs="Traditional Arabic"/>
          <w:b w:val="false"/>
          <w:sz w:val="24"/>
          <w:szCs w:val="24"/>
        </w:rPr>
        <w:t>Recall = TP / (TP + FN)</w:t>
      </w:r>
      <w:r>
        <w:rPr>
          <w:rFonts w:eastAsia="Times New Roman" w:cs="Traditional Arabic"/>
          <w:b w:val="false"/>
          <w:sz w:val="24"/>
          <w:szCs w:val="24"/>
          <w:rtl w:val="true"/>
        </w:rPr>
        <w:br/>
        <w:t>(</w:t>
      </w:r>
      <w:r>
        <w:rPr>
          <w:rFonts w:eastAsia="Times New Roman" w:cs="Traditional Arabic"/>
          <w:b w:val="false"/>
          <w:sz w:val="24"/>
          <w:szCs w:val="24"/>
        </w:rPr>
        <w:t>3.3</w:t>
      </w:r>
      <w:r>
        <w:rPr>
          <w:rFonts w:eastAsia="Times New Roman" w:cs="Traditional Arabic"/>
          <w:b w:val="false"/>
          <w:sz w:val="24"/>
          <w:szCs w:val="24"/>
          <w:rtl w:val="true"/>
        </w:rPr>
        <w:t xml:space="preserve">) </w:t>
      </w:r>
      <w:r>
        <w:rPr>
          <w:rFonts w:eastAsia="Times New Roman" w:cs="Traditional Arabic"/>
          <w:b w:val="false"/>
          <w:sz w:val="24"/>
          <w:szCs w:val="24"/>
        </w:rPr>
        <w:t>F1 = 2 × (Precision × Recall) / (Precision + Recall)</w:t>
      </w:r>
      <w:r>
        <w:rPr>
          <w:rFonts w:eastAsia="Times New Roman" w:cs="Traditional Arabic"/>
          <w:b w:val="false"/>
          <w:sz w:val="24"/>
          <w:szCs w:val="24"/>
          <w:rtl w:val="true"/>
        </w:rPr>
        <w:br/>
        <w:t>(</w:t>
      </w:r>
      <w:r>
        <w:rPr>
          <w:rFonts w:eastAsia="Times New Roman" w:cs="Traditional Arabic"/>
          <w:b w:val="false"/>
          <w:sz w:val="24"/>
          <w:szCs w:val="24"/>
        </w:rPr>
        <w:t>3.4</w:t>
      </w:r>
      <w:r>
        <w:rPr>
          <w:rFonts w:eastAsia="Times New Roman" w:cs="Traditional Arabic"/>
          <w:b w:val="false"/>
          <w:sz w:val="24"/>
          <w:szCs w:val="24"/>
          <w:rtl w:val="true"/>
        </w:rPr>
        <w:t xml:space="preserve">) </w:t>
      </w:r>
      <w:r>
        <w:rPr>
          <w:rFonts w:eastAsia="Times New Roman" w:cs="Traditional Arabic"/>
          <w:b w:val="false"/>
          <w:sz w:val="24"/>
          <w:szCs w:val="24"/>
        </w:rPr>
        <w:t>Macro-F1 = (1 / K) × Σ F1_k</w:t>
      </w:r>
      <w:r>
        <w:rPr>
          <w:rFonts w:eastAsia="Times New Roman" w:cs="Traditional Arabic"/>
          <w:b w:val="false"/>
          <w:sz w:val="24"/>
          <w:szCs w:val="24"/>
          <w:rtl w:val="true"/>
        </w:rPr>
        <w:br/>
      </w:r>
      <w:r>
        <w:rPr>
          <w:rFonts w:ascii="Times New Roman" w:hAnsi="Times New Roman" w:eastAsia="Times New Roman"/>
          <w:b w:val="false"/>
          <w:b w:val="false"/>
          <w:sz w:val="24"/>
          <w:szCs w:val="24"/>
          <w:rtl w:val="true"/>
        </w:rPr>
        <w:t xml:space="preserve">ويُعد </w:t>
      </w:r>
      <w:r>
        <w:rPr>
          <w:rFonts w:eastAsia="Times New Roman" w:cs="Traditional Arabic"/>
          <w:b w:val="false"/>
          <w:sz w:val="24"/>
          <w:szCs w:val="24"/>
        </w:rPr>
        <w:t>Macro-F1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المقياس الرئيس للمقارنة لأنه يمنح الفئات النادرة وزنًا مساويًا للفئات الشائعة </w:t>
      </w:r>
      <w:r>
        <w:rPr>
          <w:rFonts w:eastAsia="Times New Roman" w:cs="Traditional Arabic"/>
          <w:b w:val="false"/>
          <w:sz w:val="24"/>
          <w:szCs w:val="24"/>
          <w:rtl w:val="true"/>
        </w:rPr>
        <w:t>(</w:t>
      </w:r>
      <w:r>
        <w:rPr>
          <w:rFonts w:eastAsia="Times New Roman" w:cs="Traditional Arabic"/>
          <w:b w:val="false"/>
          <w:sz w:val="24"/>
          <w:szCs w:val="24"/>
        </w:rPr>
        <w:t>Sokolova &amp; Lapalme, 2009</w:t>
      </w:r>
      <w:r>
        <w:rPr>
          <w:rFonts w:eastAsia="Times New Roman" w:cs="Traditional Arabic"/>
          <w:b w:val="false"/>
          <w:sz w:val="24"/>
          <w:szCs w:val="24"/>
          <w:rtl w:val="true"/>
        </w:rPr>
        <w:t>).</w:t>
      </w:r>
    </w:p>
    <w:p>
      <w:pPr>
        <w:pStyle w:val="Heading3"/>
        <w:keepNext w:val="true"/>
        <w:bidi w:val="1"/>
        <w:spacing w:lineRule="auto" w:line="240" w:before="240" w:after="120"/>
        <w:jc w:val="left"/>
        <w:rPr/>
      </w:pPr>
      <w:r>
        <w:rPr>
          <w:rFonts w:eastAsia="Times New Roman" w:cs="Traditional Arabic"/>
          <w:b/>
          <w:bCs/>
          <w:color w:val="173D63"/>
          <w:sz w:val="26"/>
          <w:szCs w:val="26"/>
        </w:rPr>
        <w:t>3.5.4</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تبرير كفاية حجم العينة</w:t>
      </w:r>
    </w:p>
    <w:p>
      <w:pPr>
        <w:pStyle w:val="Normal"/>
        <w:keepNext w:val="false"/>
        <w:widowControl/>
        <w:bidi w:val="1"/>
        <w:spacing w:lineRule="auto" w:line="360" w:before="0" w:after="120"/>
        <w:jc w:val="left"/>
        <w:rPr/>
      </w:pPr>
      <w:r>
        <w:rPr>
          <w:rFonts w:ascii="Times New Roman" w:hAnsi="Times New Roman" w:eastAsia="Times New Roman"/>
          <w:b w:val="false"/>
          <w:b w:val="false"/>
          <w:sz w:val="24"/>
          <w:szCs w:val="24"/>
          <w:rtl w:val="true"/>
        </w:rPr>
        <w:t xml:space="preserve">تجاوز حجم المدوّنة </w:t>
      </w:r>
      <w:r>
        <w:rPr>
          <w:rFonts w:eastAsia="Times New Roman" w:cs="Traditional Arabic"/>
          <w:b w:val="false"/>
          <w:sz w:val="24"/>
          <w:szCs w:val="24"/>
        </w:rPr>
        <w:t>124</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ألف بيت، وهو أكبر بكثير من الحد الأدنى اللازم للتدريب والمقارنة عبر خمس فئات زمنية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وجرى التحقق عمليًا من الكفاية عبر استقرار منحنيات التعلم وعدم حدوث تحسن جوهري بعد بلوغ الحجم النهائي، إضافة إلى التمثيل الطبقي للعصور والفئات</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أما العينة البشرية فاستمر جمعها حتى تحقق التشبع عند الخبير الحادي والثلاثين، حيث لم تضف الاستجابات الأخيرة مفاهيم أو ملاحظات نوعية جديدة</w:t>
      </w:r>
      <w:r>
        <w:rPr>
          <w:rFonts w:eastAsia="Times New Roman" w:cs="Traditional Arabic"/>
          <w:b w:val="false"/>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3.6</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أدوات الدراسة</w:t>
      </w:r>
    </w:p>
    <w:p>
      <w:pPr>
        <w:pStyle w:val="BodyText"/>
        <w:widowControl/>
        <w:bidi w:val="1"/>
        <w:spacing w:lineRule="auto" w:line="360" w:before="0" w:after="120"/>
        <w:jc w:val="left"/>
        <w:rPr/>
      </w:pPr>
      <w:r>
        <w:rPr>
          <w:rFonts w:ascii="Times New Roman" w:hAnsi="Times New Roman" w:eastAsia="Times New Roman"/>
          <w:sz w:val="24"/>
          <w:szCs w:val="24"/>
          <w:rtl w:val="true"/>
        </w:rPr>
        <w:t>اعتمد الباحث على أداتين رئيسيتين لجمع البيانات، تتناسبان مع طبيعة الدراسة المزدوجة</w:t>
      </w:r>
      <w:r>
        <w:rPr>
          <w:rFonts w:eastAsia="Times New Roman" w:cs="Traditional Arabic"/>
          <w:sz w:val="24"/>
          <w:szCs w:val="24"/>
          <w:rtl w:val="true"/>
        </w:rPr>
        <w:t>:</w:t>
      </w:r>
    </w:p>
    <w:p>
      <w:pPr>
        <w:pStyle w:val="Heading3"/>
        <w:keepNext w:val="true"/>
        <w:bidi w:val="1"/>
        <w:spacing w:lineRule="auto" w:line="240" w:before="240" w:after="120"/>
        <w:jc w:val="left"/>
        <w:rPr/>
      </w:pPr>
      <w:r>
        <w:rPr>
          <w:rFonts w:ascii="Times New Roman" w:hAnsi="Times New Roman" w:eastAsia="Times New Roman"/>
          <w:b/>
          <w:b/>
          <w:bCs/>
          <w:color w:val="173D63"/>
          <w:sz w:val="26"/>
          <w:szCs w:val="26"/>
          <w:rtl w:val="true"/>
        </w:rPr>
        <w:t>أ</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 xml:space="preserve">المدوّنة الشعرية المصنّفة </w:t>
      </w:r>
      <w:r>
        <w:rPr>
          <w:rFonts w:eastAsia="Times New Roman" w:cs="Traditional Arabic"/>
          <w:b/>
          <w:bCs/>
          <w:color w:val="173D63"/>
          <w:sz w:val="26"/>
          <w:szCs w:val="26"/>
          <w:rtl w:val="true"/>
        </w:rPr>
        <w:t>(</w:t>
      </w:r>
      <w:r>
        <w:rPr>
          <w:rFonts w:eastAsia="Times New Roman" w:cs="Traditional Arabic"/>
          <w:b/>
          <w:bCs/>
          <w:color w:val="173D63"/>
          <w:sz w:val="26"/>
          <w:szCs w:val="26"/>
        </w:rPr>
        <w:t>Annotated Poetry Corpus</w:t>
      </w:r>
      <w:r>
        <w:rPr>
          <w:rFonts w:eastAsia="Times New Roman" w:cs="Traditional Arabic"/>
          <w:b/>
          <w:bCs/>
          <w:color w:val="173D63"/>
          <w:sz w:val="26"/>
          <w:szCs w:val="26"/>
          <w:rtl w:val="true"/>
        </w:rPr>
        <w:t>)</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 xml:space="preserve">تُعد المدوّنة الشعرية المصنفة الأداة الأساسية في الجانب التقني، إذ توفر أمثلة موسومة لضبط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على التصنيف متعدد التسميات وتدريب طبقات دمج السمات الزمنية والشعرية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وقد بنيت وفق خطوات اختيار المصادر، والتنظيف، وتصميم دليل الوسم، والتحكيم، والتصنيف التجريبي، ثم التوسعة إلى العينة الكاملة</w:t>
      </w:r>
      <w:r>
        <w:rPr>
          <w:rFonts w:eastAsia="Times New Roman" w:cs="Traditional Arabic"/>
          <w:b w:val="false"/>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مراجعة الأدبيات السابقة والمدوّنات المتاحة لتحليل المشاعر في اللغة العربية، وتحديد أوجه القصور فيها فيما يتعلق بالنصوص الشعرية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تحديد معايير اختيار النصوص الشعرية </w:t>
      </w:r>
      <w:r>
        <w:rPr>
          <w:rFonts w:eastAsia="Times New Roman" w:cs="Traditional Arabic"/>
          <w:sz w:val="24"/>
          <w:szCs w:val="24"/>
          <w:rtl w:val="true"/>
        </w:rPr>
        <w:t>(</w:t>
      </w:r>
      <w:r>
        <w:rPr>
          <w:rFonts w:ascii="Times New Roman" w:hAnsi="Times New Roman" w:eastAsia="Times New Roman"/>
          <w:sz w:val="24"/>
          <w:szCs w:val="24"/>
          <w:rtl w:val="true"/>
        </w:rPr>
        <w:t>العصر، البحر، الموضوع، التنوع الشعوري</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جمع النصوص من مصادر موثقة ومحققة أكاديمياً</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تصنيف كل بيت شعري وفق مخطط تصنيف شعوري متعدد التسميات </w:t>
      </w:r>
      <w:r>
        <w:rPr>
          <w:rFonts w:eastAsia="Times New Roman" w:cs="Traditional Arabic"/>
          <w:sz w:val="24"/>
          <w:szCs w:val="24"/>
          <w:rtl w:val="true"/>
        </w:rPr>
        <w:t>(</w:t>
      </w:r>
      <w:r>
        <w:rPr>
          <w:rFonts w:eastAsia="Times New Roman" w:cs="Traditional Arabic"/>
          <w:sz w:val="24"/>
          <w:szCs w:val="24"/>
        </w:rPr>
        <w:t>Multi-Label Annotation Scheme</w:t>
      </w:r>
      <w:r>
        <w:rPr>
          <w:rFonts w:eastAsia="Times New Roman" w:cs="Traditional Arabic"/>
          <w:sz w:val="24"/>
          <w:szCs w:val="24"/>
          <w:rtl w:val="true"/>
        </w:rPr>
        <w:t xml:space="preserve">) </w:t>
      </w:r>
      <w:r>
        <w:rPr>
          <w:rFonts w:ascii="Times New Roman" w:hAnsi="Times New Roman" w:eastAsia="Times New Roman"/>
          <w:sz w:val="24"/>
          <w:szCs w:val="24"/>
          <w:rtl w:val="true"/>
        </w:rPr>
        <w:t>يتضمن الفئات الشعورية الرئيسة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عرض مخطط التصنيف على المشرف والمحكّمين المختصين في الأدب العربي للتحقق من شموليته ودقته</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إجراء تصنيف تجريبي </w:t>
      </w:r>
      <w:r>
        <w:rPr>
          <w:rFonts w:eastAsia="Times New Roman" w:cs="Traditional Arabic"/>
          <w:sz w:val="24"/>
          <w:szCs w:val="24"/>
          <w:rtl w:val="true"/>
        </w:rPr>
        <w:t>(</w:t>
      </w:r>
      <w:r>
        <w:rPr>
          <w:rFonts w:eastAsia="Times New Roman" w:cs="Traditional Arabic"/>
          <w:sz w:val="24"/>
          <w:szCs w:val="24"/>
        </w:rPr>
        <w:t>Pilot Annotation</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على عينة مصغّرة لحساب معامل الاتفاق بين المصنّفين </w:t>
      </w:r>
      <w:r>
        <w:rPr>
          <w:rFonts w:eastAsia="Times New Roman" w:cs="Traditional Arabic"/>
          <w:sz w:val="24"/>
          <w:szCs w:val="24"/>
          <w:rtl w:val="true"/>
        </w:rPr>
        <w:t>(</w:t>
      </w:r>
      <w:r>
        <w:rPr>
          <w:rFonts w:eastAsia="Times New Roman" w:cs="Traditional Arabic"/>
          <w:sz w:val="24"/>
          <w:szCs w:val="24"/>
        </w:rPr>
        <w:t>Inter-Annotator Agreement</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باستخدام معامل كوهين كابا </w:t>
      </w:r>
      <w:r>
        <w:rPr>
          <w:rFonts w:eastAsia="Times New Roman" w:cs="Traditional Arabic"/>
          <w:sz w:val="24"/>
          <w:szCs w:val="24"/>
          <w:rtl w:val="true"/>
        </w:rPr>
        <w:t>(</w:t>
      </w:r>
      <w:r>
        <w:rPr>
          <w:rFonts w:eastAsia="Times New Roman" w:cs="Traditional Arabic"/>
          <w:sz w:val="24"/>
          <w:szCs w:val="24"/>
        </w:rPr>
        <w:t>Cohen Kappa</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تنقيح مخطط التصنيف بناءً على نتائج التصنيف التجريبي، ثم تطبيقه على العينة الكاملة</w:t>
      </w:r>
      <w:r>
        <w:rPr>
          <w:rFonts w:eastAsia="Times New Roman" w:cs="Traditional Arabic"/>
          <w:sz w:val="24"/>
          <w:szCs w:val="24"/>
          <w:rtl w:val="true"/>
        </w:rPr>
        <w:t>.</w:t>
      </w:r>
    </w:p>
    <w:p>
      <w:pPr>
        <w:pStyle w:val="Heading3"/>
        <w:keepNext w:val="true"/>
        <w:bidi w:val="1"/>
        <w:spacing w:lineRule="auto" w:line="240" w:before="240" w:after="120"/>
        <w:jc w:val="left"/>
        <w:rPr/>
      </w:pPr>
      <w:r>
        <w:rPr>
          <w:rFonts w:ascii="Times New Roman" w:hAnsi="Times New Roman" w:eastAsia="Times New Roman"/>
          <w:b/>
          <w:b/>
          <w:bCs/>
          <w:color w:val="173D63"/>
          <w:sz w:val="26"/>
          <w:szCs w:val="26"/>
          <w:rtl w:val="true"/>
        </w:rPr>
        <w:t>ب</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 xml:space="preserve">الاستبانة </w:t>
      </w:r>
      <w:r>
        <w:rPr>
          <w:rFonts w:eastAsia="Times New Roman" w:cs="Traditional Arabic"/>
          <w:b/>
          <w:bCs/>
          <w:color w:val="173D63"/>
          <w:sz w:val="26"/>
          <w:szCs w:val="26"/>
          <w:rtl w:val="true"/>
        </w:rPr>
        <w:t>(</w:t>
      </w:r>
      <w:r>
        <w:rPr>
          <w:rFonts w:eastAsia="Times New Roman" w:cs="Traditional Arabic"/>
          <w:b/>
          <w:bCs/>
          <w:color w:val="173D63"/>
          <w:sz w:val="26"/>
          <w:szCs w:val="26"/>
        </w:rPr>
        <w:t>Questionnaire</w:t>
      </w:r>
      <w:r>
        <w:rPr>
          <w:rFonts w:eastAsia="Times New Roman" w:cs="Traditional Arabic"/>
          <w:b/>
          <w:bCs/>
          <w:color w:val="173D63"/>
          <w:sz w:val="26"/>
          <w:szCs w:val="26"/>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تُعدّ الاستبانة الأداة الثانية لجمع البيانات، وقد صُمّمت لتقييم فاعلية تكييف نموذج </w:t>
      </w:r>
      <w:r>
        <w:rPr>
          <w:rFonts w:eastAsia="Times New Roman" w:cs="Traditional Arabic"/>
          <w:sz w:val="24"/>
          <w:szCs w:val="24"/>
        </w:rPr>
        <w:t>AraPoemBERT</w:t>
      </w:r>
      <w:r>
        <w:rPr>
          <w:rFonts w:eastAsia="Times New Roman" w:cs="Traditional Arabic"/>
          <w:sz w:val="24"/>
          <w:szCs w:val="24"/>
          <w:rtl w:val="true"/>
        </w:rPr>
        <w:t xml:space="preserve"> — </w:t>
      </w:r>
      <w:r>
        <w:rPr>
          <w:rFonts w:ascii="Times New Roman" w:hAnsi="Times New Roman" w:eastAsia="Times New Roman"/>
          <w:sz w:val="24"/>
          <w:szCs w:val="24"/>
          <w:rtl w:val="true"/>
        </w:rPr>
        <w:t>المدرَّب مسبقًا على الشعر العربي — لأداء تصنيف المشاعر متعدد التسميات، وذلك من وجهة نظر المختصين</w:t>
      </w:r>
      <w:r>
        <w:rPr>
          <w:rFonts w:eastAsia="Times New Roman" w:cs="Traditional Arabic"/>
          <w:sz w:val="24"/>
          <w:szCs w:val="24"/>
          <w:rtl w:val="true"/>
        </w:rPr>
        <w:t xml:space="preserve">. </w:t>
      </w:r>
      <w:r>
        <w:rPr>
          <w:rFonts w:ascii="Times New Roman" w:hAnsi="Times New Roman" w:eastAsia="Times New Roman"/>
          <w:sz w:val="24"/>
          <w:szCs w:val="24"/>
          <w:rtl w:val="true"/>
        </w:rPr>
        <w:t>وقد مرّ بناؤها بالمراحل التالية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مراجعة شاملة للأدبيات السابقة ذات العلاقة بتقييم نماذج تحليل المشاعر ونماذج اللغة العميقة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صياغة الفقرات الأولية في ضوء أهداف الدراسة وتساؤلاتها وفرضياتها</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عرض الصورة الأولية على المشرف الأكاديمي لإبداء ملاحظاته وتوجيهاته</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تعديل الفقرات وفق ملاحظات المشرف للوصول إلى الصورة الأولية قبل التحكيم</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عرض الاستبانة على لجنة من المحكّمين المختصين </w:t>
      </w:r>
      <w:r>
        <w:rPr>
          <w:rFonts w:eastAsia="Times New Roman" w:cs="Traditional Arabic"/>
          <w:sz w:val="24"/>
          <w:szCs w:val="24"/>
          <w:rtl w:val="true"/>
        </w:rPr>
        <w:t>(</w:t>
      </w:r>
      <w:r>
        <w:rPr>
          <w:rFonts w:ascii="Times New Roman" w:hAnsi="Times New Roman" w:eastAsia="Times New Roman"/>
          <w:sz w:val="24"/>
          <w:szCs w:val="24"/>
          <w:rtl w:val="true"/>
        </w:rPr>
        <w:t>صدق المحكّمين</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إجراء التعديلات النهائية بناءً على آراء المحكّمين والوصول إلى الصورة النهائية للاستبانة</w:t>
      </w:r>
      <w:r>
        <w:rPr>
          <w:rFonts w:eastAsia="Times New Roman" w:cs="Traditional Arabic"/>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3.7</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مكونات الاستبانة</w:t>
      </w:r>
    </w:p>
    <w:p>
      <w:pPr>
        <w:pStyle w:val="BodyText"/>
        <w:widowControl/>
        <w:bidi w:val="1"/>
        <w:spacing w:lineRule="auto" w:line="360" w:before="0" w:after="120"/>
        <w:jc w:val="left"/>
        <w:rPr/>
      </w:pPr>
      <w:r>
        <w:rPr>
          <w:rFonts w:ascii="Times New Roman" w:hAnsi="Times New Roman" w:eastAsia="Times New Roman"/>
          <w:sz w:val="24"/>
          <w:szCs w:val="24"/>
          <w:rtl w:val="true"/>
        </w:rPr>
        <w:t>تتكون الاستبانة في صورتها النهائية من قسمين رئيسيين</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القسم الأول</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البيانات الشخصية </w:t>
      </w:r>
      <w:r>
        <w:rPr>
          <w:rFonts w:eastAsia="Times New Roman" w:cs="Traditional Arabic"/>
          <w:sz w:val="24"/>
          <w:szCs w:val="24"/>
          <w:rtl w:val="true"/>
        </w:rPr>
        <w:t>(</w:t>
      </w:r>
      <w:r>
        <w:rPr>
          <w:rFonts w:ascii="Times New Roman" w:hAnsi="Times New Roman" w:eastAsia="Times New Roman"/>
          <w:sz w:val="24"/>
          <w:szCs w:val="24"/>
          <w:rtl w:val="true"/>
        </w:rPr>
        <w:t>الأولية</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يتضمن هذا القسم المتغيرات الديموغرافية التالية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التخصص العلمي </w:t>
      </w:r>
      <w:r>
        <w:rPr>
          <w:rFonts w:eastAsia="Times New Roman" w:cs="Traditional Arabic"/>
          <w:sz w:val="24"/>
          <w:szCs w:val="24"/>
          <w:rtl w:val="true"/>
        </w:rPr>
        <w:t>(</w:t>
      </w:r>
      <w:r>
        <w:rPr>
          <w:rFonts w:ascii="Times New Roman" w:hAnsi="Times New Roman" w:eastAsia="Times New Roman"/>
          <w:sz w:val="24"/>
          <w:szCs w:val="24"/>
          <w:rtl w:val="true"/>
        </w:rPr>
        <w:t xml:space="preserve">لغة عربية وآدابها </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ذكاء اصطناعي ومعالجة لغة طبيعية </w:t>
      </w:r>
      <w:r>
        <w:rPr>
          <w:rFonts w:eastAsia="Times New Roman" w:cs="Traditional Arabic"/>
          <w:sz w:val="24"/>
          <w:szCs w:val="24"/>
          <w:rtl w:val="true"/>
        </w:rPr>
        <w:t xml:space="preserve">/ </w:t>
      </w:r>
      <w:r>
        <w:rPr>
          <w:rFonts w:ascii="Times New Roman" w:hAnsi="Times New Roman" w:eastAsia="Times New Roman"/>
          <w:sz w:val="24"/>
          <w:szCs w:val="24"/>
          <w:rtl w:val="true"/>
        </w:rPr>
        <w:t>لسانيات حاسوبية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الدرجة العلمية </w:t>
      </w:r>
      <w:r>
        <w:rPr>
          <w:rFonts w:eastAsia="Times New Roman" w:cs="Traditional Arabic"/>
          <w:sz w:val="24"/>
          <w:szCs w:val="24"/>
          <w:rtl w:val="true"/>
        </w:rPr>
        <w:t>(</w:t>
      </w:r>
      <w:r>
        <w:rPr>
          <w:rFonts w:ascii="Times New Roman" w:hAnsi="Times New Roman" w:eastAsia="Times New Roman"/>
          <w:sz w:val="24"/>
          <w:szCs w:val="24"/>
          <w:rtl w:val="true"/>
        </w:rPr>
        <w:t xml:space="preserve">أستاذ </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أستاذ مشارك </w:t>
      </w:r>
      <w:r>
        <w:rPr>
          <w:rFonts w:eastAsia="Times New Roman" w:cs="Traditional Arabic"/>
          <w:sz w:val="24"/>
          <w:szCs w:val="24"/>
          <w:rtl w:val="true"/>
        </w:rPr>
        <w:t xml:space="preserve">/ </w:t>
      </w:r>
      <w:r>
        <w:rPr>
          <w:rFonts w:ascii="Times New Roman" w:hAnsi="Times New Roman" w:eastAsia="Times New Roman"/>
          <w:sz w:val="24"/>
          <w:szCs w:val="24"/>
          <w:rtl w:val="true"/>
        </w:rPr>
        <w:t>أستاذ مساعد</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سنوات الخبرة البحثية </w:t>
      </w:r>
      <w:r>
        <w:rPr>
          <w:rFonts w:eastAsia="Times New Roman" w:cs="Traditional Arabic"/>
          <w:sz w:val="24"/>
          <w:szCs w:val="24"/>
          <w:rtl w:val="true"/>
        </w:rPr>
        <w:t>(</w:t>
      </w:r>
      <w:r>
        <w:rPr>
          <w:rFonts w:eastAsia="Times New Roman" w:cs="Traditional Arabic"/>
          <w:sz w:val="24"/>
          <w:szCs w:val="24"/>
        </w:rPr>
        <w:t>5</w:t>
      </w:r>
      <w:r>
        <w:rPr>
          <w:rFonts w:eastAsia="Times New Roman" w:cs="Traditional Arabic"/>
          <w:sz w:val="24"/>
          <w:szCs w:val="24"/>
          <w:rtl w:val="true"/>
        </w:rPr>
        <w:t>-</w:t>
      </w:r>
      <w:r>
        <w:rPr>
          <w:rFonts w:eastAsia="Times New Roman" w:cs="Traditional Arabic"/>
          <w:sz w:val="24"/>
          <w:szCs w:val="24"/>
        </w:rPr>
        <w:t>10</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سنوات </w:t>
      </w:r>
      <w:r>
        <w:rPr>
          <w:rFonts w:eastAsia="Times New Roman" w:cs="Traditional Arabic"/>
          <w:sz w:val="24"/>
          <w:szCs w:val="24"/>
          <w:rtl w:val="true"/>
        </w:rPr>
        <w:t xml:space="preserve">/ </w:t>
      </w:r>
      <w:r>
        <w:rPr>
          <w:rFonts w:eastAsia="Times New Roman" w:cs="Traditional Arabic"/>
          <w:sz w:val="24"/>
          <w:szCs w:val="24"/>
        </w:rPr>
        <w:t>11</w:t>
      </w:r>
      <w:r>
        <w:rPr>
          <w:rFonts w:eastAsia="Times New Roman" w:cs="Traditional Arabic"/>
          <w:sz w:val="24"/>
          <w:szCs w:val="24"/>
          <w:rtl w:val="true"/>
        </w:rPr>
        <w:t>-</w:t>
      </w:r>
      <w:r>
        <w:rPr>
          <w:rFonts w:eastAsia="Times New Roman" w:cs="Traditional Arabic"/>
          <w:sz w:val="24"/>
          <w:szCs w:val="24"/>
        </w:rPr>
        <w:t>15</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سنة </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أكثر من </w:t>
      </w:r>
      <w:r>
        <w:rPr>
          <w:rFonts w:eastAsia="Times New Roman" w:cs="Traditional Arabic"/>
          <w:sz w:val="24"/>
          <w:szCs w:val="24"/>
        </w:rPr>
        <w:t>15</w:t>
      </w:r>
      <w:r>
        <w:rPr>
          <w:rFonts w:eastAsia="Times New Roman" w:cs="Traditional Arabic"/>
          <w:sz w:val="24"/>
          <w:szCs w:val="24"/>
          <w:rtl w:val="true"/>
        </w:rPr>
        <w:t xml:space="preserve"> </w:t>
      </w:r>
      <w:r>
        <w:rPr>
          <w:rFonts w:ascii="Times New Roman" w:hAnsi="Times New Roman" w:eastAsia="Times New Roman"/>
          <w:sz w:val="24"/>
          <w:szCs w:val="24"/>
          <w:rtl w:val="true"/>
        </w:rPr>
        <w:t>سنة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الجنس </w:t>
      </w:r>
      <w:r>
        <w:rPr>
          <w:rFonts w:eastAsia="Times New Roman" w:cs="Traditional Arabic"/>
          <w:sz w:val="24"/>
          <w:szCs w:val="24"/>
          <w:rtl w:val="true"/>
        </w:rPr>
        <w:t>(</w:t>
      </w:r>
      <w:r>
        <w:rPr>
          <w:rFonts w:ascii="Times New Roman" w:hAnsi="Times New Roman" w:eastAsia="Times New Roman"/>
          <w:sz w:val="24"/>
          <w:szCs w:val="24"/>
          <w:rtl w:val="true"/>
        </w:rPr>
        <w:t xml:space="preserve">ذكر </w:t>
      </w:r>
      <w:r>
        <w:rPr>
          <w:rFonts w:eastAsia="Times New Roman" w:cs="Traditional Arabic"/>
          <w:sz w:val="24"/>
          <w:szCs w:val="24"/>
          <w:rtl w:val="true"/>
        </w:rPr>
        <w:t xml:space="preserve">/ </w:t>
      </w:r>
      <w:r>
        <w:rPr>
          <w:rFonts w:ascii="Times New Roman" w:hAnsi="Times New Roman" w:eastAsia="Times New Roman"/>
          <w:sz w:val="24"/>
          <w:szCs w:val="24"/>
          <w:rtl w:val="true"/>
        </w:rPr>
        <w:t>أنثى</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القسم الثاني</w:t>
      </w:r>
      <w:r>
        <w:rPr>
          <w:rFonts w:eastAsia="Times New Roman" w:cs="Traditional Arabic"/>
          <w:sz w:val="24"/>
          <w:szCs w:val="24"/>
          <w:rtl w:val="true"/>
        </w:rPr>
        <w:t xml:space="preserve">: </w:t>
      </w:r>
      <w:r>
        <w:rPr>
          <w:rFonts w:ascii="Times New Roman" w:hAnsi="Times New Roman" w:eastAsia="Times New Roman"/>
          <w:sz w:val="24"/>
          <w:szCs w:val="24"/>
          <w:rtl w:val="true"/>
        </w:rPr>
        <w:t>المحاور الأساسية</w:t>
      </w:r>
    </w:p>
    <w:p>
      <w:pPr>
        <w:pStyle w:val="BodyText"/>
        <w:widowControl/>
        <w:bidi w:val="1"/>
        <w:spacing w:lineRule="auto" w:line="360" w:before="0" w:after="120"/>
        <w:jc w:val="left"/>
        <w:rPr/>
      </w:pPr>
      <w:r>
        <w:rPr>
          <w:rFonts w:ascii="Times New Roman" w:hAnsi="Times New Roman" w:eastAsia="Times New Roman"/>
          <w:sz w:val="24"/>
          <w:szCs w:val="24"/>
          <w:rtl w:val="true"/>
        </w:rPr>
        <w:t>يتضمن هذا القسم المحاور المرتبطة بمتغيرات الدراسة، وتتوزع على النحو التالي</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المحور الأول</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فاعلية تكييف نموذج </w:t>
      </w:r>
      <w:r>
        <w:rPr>
          <w:rFonts w:eastAsia="Times New Roman" w:cs="Traditional Arabic"/>
          <w:sz w:val="24"/>
          <w:szCs w:val="24"/>
        </w:rPr>
        <w:t>AraPoemBERT</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لتحليل المشاعر الشعرية </w:t>
      </w:r>
      <w:r>
        <w:rPr>
          <w:rFonts w:eastAsia="Times New Roman" w:cs="Traditional Arabic"/>
          <w:sz w:val="24"/>
          <w:szCs w:val="24"/>
          <w:rtl w:val="true"/>
        </w:rPr>
        <w:t>(</w:t>
      </w:r>
      <w:r>
        <w:rPr>
          <w:rFonts w:ascii="Times New Roman" w:hAnsi="Times New Roman" w:eastAsia="Times New Roman"/>
          <w:sz w:val="24"/>
          <w:szCs w:val="24"/>
          <w:rtl w:val="true"/>
        </w:rPr>
        <w:t>المتغير المستقل</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يتضمن هذا المحور فقرات تقيس مدى نجاح عملية تكييف النموذج — المدرَّب مسبقًا على الشعر العربي — لأداء تصنيف المشاعر متعدد التسميات في النصوص الشعرية العربية بدقة، ومدى تفوقه بعد التكييف على نماذج اللغة العامة</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ويتكون من </w:t>
      </w:r>
      <w:r>
        <w:rPr>
          <w:rFonts w:eastAsia="Times New Roman" w:cs="Traditional Arabic"/>
          <w:sz w:val="24"/>
          <w:szCs w:val="24"/>
          <w:rtl w:val="true"/>
        </w:rPr>
        <w:t>(</w:t>
      </w:r>
      <w:r>
        <w:rPr>
          <w:rFonts w:eastAsia="Times New Roman" w:cs="Traditional Arabic"/>
          <w:sz w:val="24"/>
          <w:szCs w:val="24"/>
        </w:rPr>
        <w:t>8</w:t>
      </w:r>
      <w:r>
        <w:rPr>
          <w:rFonts w:eastAsia="Times New Roman" w:cs="Traditional Arabic"/>
          <w:sz w:val="24"/>
          <w:szCs w:val="24"/>
          <w:rtl w:val="true"/>
        </w:rPr>
        <w:t xml:space="preserve">) </w:t>
      </w:r>
      <w:r>
        <w:rPr>
          <w:rFonts w:ascii="Times New Roman" w:hAnsi="Times New Roman" w:eastAsia="Times New Roman"/>
          <w:sz w:val="24"/>
          <w:szCs w:val="24"/>
          <w:rtl w:val="true"/>
        </w:rPr>
        <w:t>فقرات</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المحور الثاني</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دور العوامل الزمنية والثقافية في تحسين دقة التصنيف </w:t>
      </w:r>
      <w:r>
        <w:rPr>
          <w:rFonts w:eastAsia="Times New Roman" w:cs="Traditional Arabic"/>
          <w:sz w:val="24"/>
          <w:szCs w:val="24"/>
          <w:rtl w:val="true"/>
        </w:rPr>
        <w:t>(</w:t>
      </w:r>
      <w:r>
        <w:rPr>
          <w:rFonts w:ascii="Times New Roman" w:hAnsi="Times New Roman" w:eastAsia="Times New Roman"/>
          <w:sz w:val="24"/>
          <w:szCs w:val="24"/>
          <w:rtl w:val="true"/>
        </w:rPr>
        <w:t>المتغير الوسيط</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يتضمن هذا المحور فقرات تقيس مدى إسهام دمج البعد الزمني والثقافي في تحسين قدرة النموذج على تمييز المشاعر الشعرية عبر العصور المختلفة</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ويتكون من </w:t>
      </w:r>
      <w:r>
        <w:rPr>
          <w:rFonts w:eastAsia="Times New Roman" w:cs="Traditional Arabic"/>
          <w:sz w:val="24"/>
          <w:szCs w:val="24"/>
          <w:rtl w:val="true"/>
        </w:rPr>
        <w:t>(</w:t>
      </w:r>
      <w:r>
        <w:rPr>
          <w:rFonts w:eastAsia="Times New Roman" w:cs="Traditional Arabic"/>
          <w:sz w:val="24"/>
          <w:szCs w:val="24"/>
        </w:rPr>
        <w:t>7</w:t>
      </w:r>
      <w:r>
        <w:rPr>
          <w:rFonts w:eastAsia="Times New Roman" w:cs="Traditional Arabic"/>
          <w:sz w:val="24"/>
          <w:szCs w:val="24"/>
          <w:rtl w:val="true"/>
        </w:rPr>
        <w:t xml:space="preserve">) </w:t>
      </w:r>
      <w:r>
        <w:rPr>
          <w:rFonts w:ascii="Times New Roman" w:hAnsi="Times New Roman" w:eastAsia="Times New Roman"/>
          <w:sz w:val="24"/>
          <w:szCs w:val="24"/>
          <w:rtl w:val="true"/>
        </w:rPr>
        <w:t>فقرات</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المحور الثالث</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جودة تمثيل السمات الشعرية والبلاغية </w:t>
      </w:r>
      <w:r>
        <w:rPr>
          <w:rFonts w:eastAsia="Times New Roman" w:cs="Traditional Arabic"/>
          <w:sz w:val="24"/>
          <w:szCs w:val="24"/>
          <w:rtl w:val="true"/>
        </w:rPr>
        <w:t>(</w:t>
      </w:r>
      <w:r>
        <w:rPr>
          <w:rFonts w:ascii="Times New Roman" w:hAnsi="Times New Roman" w:eastAsia="Times New Roman"/>
          <w:sz w:val="24"/>
          <w:szCs w:val="24"/>
          <w:rtl w:val="true"/>
        </w:rPr>
        <w:t>المتغير الوسيط</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يتضمن هذا المحور فقرات تقيس مدى نجاح النموذج في تمثيل الوزن والقافية والصور البلاغية بوصفها سمات تعلّمية مؤثرة في تحليل المشاعر</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ويتكون من </w:t>
      </w:r>
      <w:r>
        <w:rPr>
          <w:rFonts w:eastAsia="Times New Roman" w:cs="Traditional Arabic"/>
          <w:sz w:val="24"/>
          <w:szCs w:val="24"/>
          <w:rtl w:val="true"/>
        </w:rPr>
        <w:t>(</w:t>
      </w:r>
      <w:r>
        <w:rPr>
          <w:rFonts w:eastAsia="Times New Roman" w:cs="Traditional Arabic"/>
          <w:sz w:val="24"/>
          <w:szCs w:val="24"/>
        </w:rPr>
        <w:t>7</w:t>
      </w:r>
      <w:r>
        <w:rPr>
          <w:rFonts w:eastAsia="Times New Roman" w:cs="Traditional Arabic"/>
          <w:sz w:val="24"/>
          <w:szCs w:val="24"/>
          <w:rtl w:val="true"/>
        </w:rPr>
        <w:t xml:space="preserve">) </w:t>
      </w:r>
      <w:r>
        <w:rPr>
          <w:rFonts w:ascii="Times New Roman" w:hAnsi="Times New Roman" w:eastAsia="Times New Roman"/>
          <w:sz w:val="24"/>
          <w:szCs w:val="24"/>
          <w:rtl w:val="true"/>
        </w:rPr>
        <w:t>فقرات</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المحور الرابع</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دقة تصنيف المشاعر المتعددة في البيت الشعري </w:t>
      </w:r>
      <w:r>
        <w:rPr>
          <w:rFonts w:eastAsia="Times New Roman" w:cs="Traditional Arabic"/>
          <w:sz w:val="24"/>
          <w:szCs w:val="24"/>
          <w:rtl w:val="true"/>
        </w:rPr>
        <w:t>(</w:t>
      </w:r>
      <w:r>
        <w:rPr>
          <w:rFonts w:ascii="Times New Roman" w:hAnsi="Times New Roman" w:eastAsia="Times New Roman"/>
          <w:sz w:val="24"/>
          <w:szCs w:val="24"/>
          <w:rtl w:val="true"/>
        </w:rPr>
        <w:t>المتغير التابع</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يتضمن هذا المحور فقرات تقيس مدى قدرة النموذج على التعامل مع المشاعر المتداخلة والمركّبة داخل البيت الشعري الواحد باستخدام التصنيف متعدد التسميات </w:t>
      </w:r>
      <w:r>
        <w:rPr>
          <w:rFonts w:eastAsia="Times New Roman" w:cs="Traditional Arabic"/>
          <w:sz w:val="24"/>
          <w:szCs w:val="24"/>
          <w:rtl w:val="true"/>
        </w:rPr>
        <w:t>(</w:t>
      </w:r>
      <w:r>
        <w:rPr>
          <w:rFonts w:eastAsia="Times New Roman" w:cs="Traditional Arabic"/>
          <w:sz w:val="24"/>
          <w:szCs w:val="24"/>
        </w:rPr>
        <w:t>Multi-Label</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ويتكون من </w:t>
      </w:r>
      <w:r>
        <w:rPr>
          <w:rFonts w:eastAsia="Times New Roman" w:cs="Traditional Arabic"/>
          <w:sz w:val="24"/>
          <w:szCs w:val="24"/>
          <w:rtl w:val="true"/>
        </w:rPr>
        <w:t>(</w:t>
      </w:r>
      <w:r>
        <w:rPr>
          <w:rFonts w:eastAsia="Times New Roman" w:cs="Traditional Arabic"/>
          <w:sz w:val="24"/>
          <w:szCs w:val="24"/>
        </w:rPr>
        <w:t>8</w:t>
      </w:r>
      <w:r>
        <w:rPr>
          <w:rFonts w:eastAsia="Times New Roman" w:cs="Traditional Arabic"/>
          <w:sz w:val="24"/>
          <w:szCs w:val="24"/>
          <w:rtl w:val="true"/>
        </w:rPr>
        <w:t xml:space="preserve">) </w:t>
      </w:r>
      <w:r>
        <w:rPr>
          <w:rFonts w:ascii="Times New Roman" w:hAnsi="Times New Roman" w:eastAsia="Times New Roman"/>
          <w:sz w:val="24"/>
          <w:szCs w:val="24"/>
          <w:rtl w:val="true"/>
        </w:rPr>
        <w:t>فقرات</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وبذلك يبلغ إجمالي عدد فقرات الاستبانة </w:t>
      </w:r>
      <w:r>
        <w:rPr>
          <w:rFonts w:eastAsia="Times New Roman" w:cs="Traditional Arabic"/>
          <w:sz w:val="24"/>
          <w:szCs w:val="24"/>
          <w:rtl w:val="true"/>
        </w:rPr>
        <w:t>(</w:t>
      </w:r>
      <w:r>
        <w:rPr>
          <w:rFonts w:eastAsia="Times New Roman" w:cs="Traditional Arabic"/>
          <w:sz w:val="24"/>
          <w:szCs w:val="24"/>
        </w:rPr>
        <w:t>30</w:t>
      </w:r>
      <w:r>
        <w:rPr>
          <w:rFonts w:eastAsia="Times New Roman" w:cs="Traditional Arabic"/>
          <w:sz w:val="24"/>
          <w:szCs w:val="24"/>
          <w:rtl w:val="true"/>
        </w:rPr>
        <w:t xml:space="preserve">) </w:t>
      </w:r>
      <w:r>
        <w:rPr>
          <w:rFonts w:ascii="Times New Roman" w:hAnsi="Times New Roman" w:eastAsia="Times New Roman"/>
          <w:sz w:val="24"/>
          <w:szCs w:val="24"/>
          <w:rtl w:val="true"/>
        </w:rPr>
        <w:t>فقرة موزعة على أربعة محاور أساسية</w:t>
      </w:r>
      <w:r>
        <w:rPr>
          <w:rFonts w:eastAsia="Times New Roman" w:cs="Traditional Arabic"/>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3.8</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تصحيح الاستبانة</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اعتمد الباحث مقياس ليكرت الخماسي </w:t>
      </w:r>
      <w:r>
        <w:rPr>
          <w:rFonts w:eastAsia="Times New Roman" w:cs="Traditional Arabic"/>
          <w:sz w:val="24"/>
          <w:szCs w:val="24"/>
          <w:rtl w:val="true"/>
        </w:rPr>
        <w:t>(</w:t>
      </w:r>
      <w:r>
        <w:rPr>
          <w:rFonts w:eastAsia="Times New Roman" w:cs="Traditional Arabic"/>
          <w:sz w:val="24"/>
          <w:szCs w:val="24"/>
        </w:rPr>
        <w:t>Five-Point Likert Scale</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لتصحيح جميع فقرات الاستبانة، وذلك لكونه يوفر توازناً ممتازاً بين سهولة الفهم للمستجيبين ودقة البيانات للباحث، كما أنه يتيح خياراً وسطاً </w:t>
      </w:r>
      <w:r>
        <w:rPr>
          <w:rFonts w:eastAsia="Times New Roman" w:cs="Traditional Arabic"/>
          <w:sz w:val="24"/>
          <w:szCs w:val="24"/>
          <w:rtl w:val="true"/>
        </w:rPr>
        <w:t>(</w:t>
      </w:r>
      <w:r>
        <w:rPr>
          <w:rFonts w:ascii="Times New Roman" w:hAnsi="Times New Roman" w:eastAsia="Times New Roman"/>
          <w:sz w:val="24"/>
          <w:szCs w:val="24"/>
          <w:rtl w:val="true"/>
        </w:rPr>
        <w:t>محايد</w:t>
      </w:r>
      <w:r>
        <w:rPr>
          <w:rFonts w:eastAsia="Times New Roman" w:cs="Traditional Arabic"/>
          <w:sz w:val="24"/>
          <w:szCs w:val="24"/>
          <w:rtl w:val="true"/>
        </w:rPr>
        <w:t xml:space="preserve">) </w:t>
      </w:r>
      <w:r>
        <w:rPr>
          <w:rFonts w:ascii="Times New Roman" w:hAnsi="Times New Roman" w:eastAsia="Times New Roman"/>
          <w:sz w:val="24"/>
          <w:szCs w:val="24"/>
          <w:rtl w:val="true"/>
        </w:rPr>
        <w:t>لمن ليس لديهم رأي قاطع، وهو ما يتناسب مع طبيعة الأطروحات في مرحلة الدكتوراه</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وقد تم تحديد الأوزان على النحو التالي</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للعبارات الإيجابية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موافق بشدة </w:t>
      </w:r>
      <w:r>
        <w:rPr>
          <w:rFonts w:eastAsia="Times New Roman" w:cs="Traditional Arabic"/>
          <w:sz w:val="24"/>
          <w:szCs w:val="24"/>
          <w:rtl w:val="true"/>
        </w:rPr>
        <w:t xml:space="preserve">= </w:t>
      </w:r>
      <w:r>
        <w:rPr>
          <w:rFonts w:eastAsia="Times New Roman" w:cs="Traditional Arabic"/>
          <w:sz w:val="24"/>
          <w:szCs w:val="24"/>
        </w:rPr>
        <w:t>5</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موافق </w:t>
      </w:r>
      <w:r>
        <w:rPr>
          <w:rFonts w:eastAsia="Times New Roman" w:cs="Traditional Arabic"/>
          <w:sz w:val="24"/>
          <w:szCs w:val="24"/>
          <w:rtl w:val="true"/>
        </w:rPr>
        <w:t xml:space="preserve">= </w:t>
      </w:r>
      <w:r>
        <w:rPr>
          <w:rFonts w:eastAsia="Times New Roman" w:cs="Traditional Arabic"/>
          <w:sz w:val="24"/>
          <w:szCs w:val="24"/>
        </w:rPr>
        <w:t>4</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محايد </w:t>
      </w:r>
      <w:r>
        <w:rPr>
          <w:rFonts w:eastAsia="Times New Roman" w:cs="Traditional Arabic"/>
          <w:sz w:val="24"/>
          <w:szCs w:val="24"/>
          <w:rtl w:val="true"/>
        </w:rPr>
        <w:t xml:space="preserve">= </w:t>
      </w:r>
      <w:r>
        <w:rPr>
          <w:rFonts w:eastAsia="Times New Roman" w:cs="Traditional Arabic"/>
          <w:sz w:val="24"/>
          <w:szCs w:val="24"/>
        </w:rPr>
        <w:t>3</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معارض </w:t>
      </w:r>
      <w:r>
        <w:rPr>
          <w:rFonts w:eastAsia="Times New Roman" w:cs="Traditional Arabic"/>
          <w:sz w:val="24"/>
          <w:szCs w:val="24"/>
          <w:rtl w:val="true"/>
        </w:rPr>
        <w:t xml:space="preserve">= </w:t>
      </w:r>
      <w:r>
        <w:rPr>
          <w:rFonts w:eastAsia="Times New Roman" w:cs="Traditional Arabic"/>
          <w:sz w:val="24"/>
          <w:szCs w:val="24"/>
        </w:rPr>
        <w:t>2</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معارض بشدة </w:t>
      </w:r>
      <w:r>
        <w:rPr>
          <w:rFonts w:eastAsia="Times New Roman" w:cs="Traditional Arabic"/>
          <w:sz w:val="24"/>
          <w:szCs w:val="24"/>
          <w:rtl w:val="true"/>
        </w:rPr>
        <w:t xml:space="preserve">= </w:t>
      </w:r>
      <w:r>
        <w:rPr>
          <w:rFonts w:eastAsia="Times New Roman" w:cs="Traditional Arabic"/>
          <w:sz w:val="24"/>
          <w:szCs w:val="24"/>
        </w:rPr>
        <w:t>1</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للعبارات السلبية </w:t>
      </w:r>
      <w:r>
        <w:rPr>
          <w:rFonts w:eastAsia="Times New Roman" w:cs="Traditional Arabic"/>
          <w:sz w:val="24"/>
          <w:szCs w:val="24"/>
          <w:rtl w:val="true"/>
        </w:rPr>
        <w:t>(</w:t>
      </w:r>
      <w:r>
        <w:rPr>
          <w:rFonts w:ascii="Times New Roman" w:hAnsi="Times New Roman" w:eastAsia="Times New Roman"/>
          <w:sz w:val="24"/>
          <w:szCs w:val="24"/>
          <w:rtl w:val="true"/>
        </w:rPr>
        <w:t>بعكس الاتجاه</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موافق بشدة </w:t>
      </w:r>
      <w:r>
        <w:rPr>
          <w:rFonts w:eastAsia="Times New Roman" w:cs="Traditional Arabic"/>
          <w:sz w:val="24"/>
          <w:szCs w:val="24"/>
          <w:rtl w:val="true"/>
        </w:rPr>
        <w:t xml:space="preserve">= </w:t>
      </w:r>
      <w:r>
        <w:rPr>
          <w:rFonts w:eastAsia="Times New Roman" w:cs="Traditional Arabic"/>
          <w:sz w:val="24"/>
          <w:szCs w:val="24"/>
        </w:rPr>
        <w:t>1</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موافق </w:t>
      </w:r>
      <w:r>
        <w:rPr>
          <w:rFonts w:eastAsia="Times New Roman" w:cs="Traditional Arabic"/>
          <w:sz w:val="24"/>
          <w:szCs w:val="24"/>
          <w:rtl w:val="true"/>
        </w:rPr>
        <w:t xml:space="preserve">= </w:t>
      </w:r>
      <w:r>
        <w:rPr>
          <w:rFonts w:eastAsia="Times New Roman" w:cs="Traditional Arabic"/>
          <w:sz w:val="24"/>
          <w:szCs w:val="24"/>
        </w:rPr>
        <w:t>2</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محايد </w:t>
      </w:r>
      <w:r>
        <w:rPr>
          <w:rFonts w:eastAsia="Times New Roman" w:cs="Traditional Arabic"/>
          <w:sz w:val="24"/>
          <w:szCs w:val="24"/>
          <w:rtl w:val="true"/>
        </w:rPr>
        <w:t xml:space="preserve">= </w:t>
      </w:r>
      <w:r>
        <w:rPr>
          <w:rFonts w:eastAsia="Times New Roman" w:cs="Traditional Arabic"/>
          <w:sz w:val="24"/>
          <w:szCs w:val="24"/>
        </w:rPr>
        <w:t>3</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معارض </w:t>
      </w:r>
      <w:r>
        <w:rPr>
          <w:rFonts w:eastAsia="Times New Roman" w:cs="Traditional Arabic"/>
          <w:sz w:val="24"/>
          <w:szCs w:val="24"/>
          <w:rtl w:val="true"/>
        </w:rPr>
        <w:t xml:space="preserve">= </w:t>
      </w:r>
      <w:r>
        <w:rPr>
          <w:rFonts w:eastAsia="Times New Roman" w:cs="Traditional Arabic"/>
          <w:sz w:val="24"/>
          <w:szCs w:val="24"/>
        </w:rPr>
        <w:t>4</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معارض بشدة </w:t>
      </w:r>
      <w:r>
        <w:rPr>
          <w:rFonts w:eastAsia="Times New Roman" w:cs="Traditional Arabic"/>
          <w:sz w:val="24"/>
          <w:szCs w:val="24"/>
          <w:rtl w:val="true"/>
        </w:rPr>
        <w:t xml:space="preserve">= </w:t>
      </w:r>
      <w:r>
        <w:rPr>
          <w:rFonts w:eastAsia="Times New Roman" w:cs="Traditional Arabic"/>
          <w:sz w:val="24"/>
          <w:szCs w:val="24"/>
        </w:rPr>
        <w:t>5</w:t>
      </w:r>
    </w:p>
    <w:p>
      <w:pPr>
        <w:pStyle w:val="BodyText"/>
        <w:widowControl/>
        <w:bidi w:val="1"/>
        <w:spacing w:lineRule="auto" w:line="360" w:before="0" w:after="120"/>
        <w:jc w:val="left"/>
        <w:rPr/>
      </w:pPr>
      <w:r>
        <w:rPr>
          <w:rFonts w:ascii="Times New Roman" w:hAnsi="Times New Roman" w:eastAsia="Times New Roman"/>
          <w:sz w:val="24"/>
          <w:szCs w:val="24"/>
          <w:rtl w:val="true"/>
        </w:rPr>
        <w:t>وقد تم استخدام مقياس ليكرت الخماسي بشكل موحّد في جميع محاور الاستبانة الأربعة لضمان دقة المعالجة الإحصائية واتساق النتائج</w:t>
      </w:r>
      <w:r>
        <w:rPr>
          <w:rFonts w:eastAsia="Times New Roman" w:cs="Traditional Arabic"/>
          <w:sz w:val="24"/>
          <w:szCs w:val="24"/>
          <w:rtl w:val="true"/>
        </w:rPr>
        <w:t xml:space="preserve">. </w:t>
      </w:r>
      <w:r>
        <w:rPr>
          <w:rFonts w:ascii="Times New Roman" w:hAnsi="Times New Roman" w:eastAsia="Times New Roman"/>
          <w:sz w:val="24"/>
          <w:szCs w:val="24"/>
          <w:rtl w:val="true"/>
        </w:rPr>
        <w:t>كما تم تقسيم المتوسطات الحسابية إلى ثلاث فئات لتفسير النتائج</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من </w:t>
      </w:r>
      <w:r>
        <w:rPr>
          <w:rFonts w:eastAsia="Times New Roman" w:cs="Traditional Arabic"/>
          <w:sz w:val="24"/>
          <w:szCs w:val="24"/>
        </w:rPr>
        <w:t>1.00</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إلى </w:t>
      </w:r>
      <w:r>
        <w:rPr>
          <w:rFonts w:eastAsia="Times New Roman" w:cs="Traditional Arabic"/>
          <w:sz w:val="24"/>
          <w:szCs w:val="24"/>
        </w:rPr>
        <w:t>2.33</w:t>
      </w:r>
      <w:r>
        <w:rPr>
          <w:rFonts w:eastAsia="Times New Roman" w:cs="Traditional Arabic"/>
          <w:sz w:val="24"/>
          <w:szCs w:val="24"/>
          <w:rtl w:val="true"/>
        </w:rPr>
        <w:t xml:space="preserve">: </w:t>
      </w:r>
      <w:r>
        <w:rPr>
          <w:rFonts w:ascii="Times New Roman" w:hAnsi="Times New Roman" w:eastAsia="Times New Roman"/>
          <w:sz w:val="24"/>
          <w:szCs w:val="24"/>
          <w:rtl w:val="true"/>
        </w:rPr>
        <w:t>درجة منخفضة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من </w:t>
      </w:r>
      <w:r>
        <w:rPr>
          <w:rFonts w:eastAsia="Times New Roman" w:cs="Traditional Arabic"/>
          <w:sz w:val="24"/>
          <w:szCs w:val="24"/>
        </w:rPr>
        <w:t>2.34</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إلى </w:t>
      </w:r>
      <w:r>
        <w:rPr>
          <w:rFonts w:eastAsia="Times New Roman" w:cs="Traditional Arabic"/>
          <w:sz w:val="24"/>
          <w:szCs w:val="24"/>
        </w:rPr>
        <w:t>3.67</w:t>
      </w:r>
      <w:r>
        <w:rPr>
          <w:rFonts w:eastAsia="Times New Roman" w:cs="Traditional Arabic"/>
          <w:sz w:val="24"/>
          <w:szCs w:val="24"/>
          <w:rtl w:val="true"/>
        </w:rPr>
        <w:t xml:space="preserve">: </w:t>
      </w:r>
      <w:r>
        <w:rPr>
          <w:rFonts w:ascii="Times New Roman" w:hAnsi="Times New Roman" w:eastAsia="Times New Roman"/>
          <w:sz w:val="24"/>
          <w:szCs w:val="24"/>
          <w:rtl w:val="true"/>
        </w:rPr>
        <w:t>درجة متوسطة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من </w:t>
      </w:r>
      <w:r>
        <w:rPr>
          <w:rFonts w:eastAsia="Times New Roman" w:cs="Traditional Arabic"/>
          <w:sz w:val="24"/>
          <w:szCs w:val="24"/>
        </w:rPr>
        <w:t>3.68</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إلى </w:t>
      </w:r>
      <w:r>
        <w:rPr>
          <w:rFonts w:eastAsia="Times New Roman" w:cs="Traditional Arabic"/>
          <w:sz w:val="24"/>
          <w:szCs w:val="24"/>
        </w:rPr>
        <w:t>5.00</w:t>
      </w:r>
      <w:r>
        <w:rPr>
          <w:rFonts w:eastAsia="Times New Roman" w:cs="Traditional Arabic"/>
          <w:sz w:val="24"/>
          <w:szCs w:val="24"/>
          <w:rtl w:val="true"/>
        </w:rPr>
        <w:t xml:space="preserve">: </w:t>
      </w:r>
      <w:r>
        <w:rPr>
          <w:rFonts w:ascii="Times New Roman" w:hAnsi="Times New Roman" w:eastAsia="Times New Roman"/>
          <w:sz w:val="24"/>
          <w:szCs w:val="24"/>
          <w:rtl w:val="true"/>
        </w:rPr>
        <w:t>درجة مرتفعة</w:t>
      </w:r>
      <w:r>
        <w:rPr>
          <w:rFonts w:eastAsia="Times New Roman" w:cs="Traditional Arabic"/>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3.9</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صدق الاستبانة وثباتها</w:t>
      </w:r>
    </w:p>
    <w:p>
      <w:pPr>
        <w:pStyle w:val="Heading3"/>
        <w:keepNext w:val="true"/>
        <w:bidi w:val="1"/>
        <w:spacing w:lineRule="auto" w:line="240" w:before="240" w:after="120"/>
        <w:jc w:val="left"/>
        <w:rPr/>
      </w:pPr>
      <w:r>
        <w:rPr>
          <w:rFonts w:ascii="Times New Roman" w:hAnsi="Times New Roman" w:eastAsia="Times New Roman"/>
          <w:b/>
          <w:b/>
          <w:bCs/>
          <w:color w:val="173D63"/>
          <w:sz w:val="26"/>
          <w:szCs w:val="26"/>
          <w:rtl w:val="true"/>
        </w:rPr>
        <w:t>أ</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 xml:space="preserve">الصدق </w:t>
      </w:r>
      <w:r>
        <w:rPr>
          <w:rFonts w:eastAsia="Times New Roman" w:cs="Traditional Arabic"/>
          <w:b/>
          <w:bCs/>
          <w:color w:val="173D63"/>
          <w:sz w:val="26"/>
          <w:szCs w:val="26"/>
          <w:rtl w:val="true"/>
        </w:rPr>
        <w:t>(</w:t>
      </w:r>
      <w:r>
        <w:rPr>
          <w:rFonts w:eastAsia="Times New Roman" w:cs="Traditional Arabic"/>
          <w:b/>
          <w:bCs/>
          <w:color w:val="173D63"/>
          <w:sz w:val="26"/>
          <w:szCs w:val="26"/>
        </w:rPr>
        <w:t>Validity</w:t>
      </w:r>
      <w:r>
        <w:rPr>
          <w:rFonts w:eastAsia="Times New Roman" w:cs="Traditional Arabic"/>
          <w:b/>
          <w:bCs/>
          <w:color w:val="173D63"/>
          <w:sz w:val="26"/>
          <w:szCs w:val="26"/>
          <w:rtl w:val="true"/>
        </w:rPr>
        <w:t>)</w:t>
      </w:r>
    </w:p>
    <w:p>
      <w:pPr>
        <w:pStyle w:val="BodyText"/>
        <w:widowControl/>
        <w:bidi w:val="1"/>
        <w:spacing w:lineRule="auto" w:line="360" w:before="0" w:after="120"/>
        <w:jc w:val="left"/>
        <w:rPr/>
      </w:pPr>
      <w:r>
        <w:rPr>
          <w:rFonts w:eastAsia="Times New Roman" w:cs="Traditional Arabic"/>
          <w:sz w:val="24"/>
          <w:szCs w:val="24"/>
        </w:rPr>
        <w:t>1</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صدق المحكّمين </w:t>
      </w:r>
      <w:r>
        <w:rPr>
          <w:rFonts w:eastAsia="Times New Roman" w:cs="Traditional Arabic"/>
          <w:sz w:val="24"/>
          <w:szCs w:val="24"/>
          <w:rtl w:val="true"/>
        </w:rPr>
        <w:t>(</w:t>
      </w:r>
      <w:r>
        <w:rPr>
          <w:rFonts w:eastAsia="Times New Roman" w:cs="Traditional Arabic"/>
          <w:sz w:val="24"/>
          <w:szCs w:val="24"/>
        </w:rPr>
        <w:t>Face Validity</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تم عرض الاستبانة في صورتها الأولية على مجموعة من المحكّمين المختصين في مجالات اللغة العربية والذكاء الاصطناعي ومعالجة اللغة الطبيعية، وذلك للتحقق من وضوح الفقرات، ومناسبتها لأهداف الدراسة، وسلامة صياغتها اللغوية، وانتمائها للمحور الذي تقيسه</w:t>
      </w:r>
      <w:r>
        <w:rPr>
          <w:rFonts w:eastAsia="Times New Roman" w:cs="Traditional Arabic"/>
          <w:sz w:val="24"/>
          <w:szCs w:val="24"/>
          <w:rtl w:val="true"/>
        </w:rPr>
        <w:t xml:space="preserve">. </w:t>
      </w:r>
      <w:r>
        <w:rPr>
          <w:rFonts w:ascii="Times New Roman" w:hAnsi="Times New Roman" w:eastAsia="Times New Roman"/>
          <w:sz w:val="24"/>
          <w:szCs w:val="24"/>
          <w:rtl w:val="true"/>
        </w:rPr>
        <w:t>وقد تم الأخذ بملاحظات المحكّمين وإجراء التعديلات اللازمة على بعض الفقرات من حيث الصياغة والترتيب والحذف والإضافة، حتى وصلت الاستبانة إلى صورتها النهائية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Pr>
        <w:t>2</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صدق الاتساق الداخلي </w:t>
      </w:r>
      <w:r>
        <w:rPr>
          <w:rFonts w:eastAsia="Times New Roman" w:cs="Traditional Arabic"/>
          <w:sz w:val="24"/>
          <w:szCs w:val="24"/>
          <w:rtl w:val="true"/>
        </w:rPr>
        <w:t>(</w:t>
      </w:r>
      <w:r>
        <w:rPr>
          <w:rFonts w:eastAsia="Times New Roman" w:cs="Traditional Arabic"/>
          <w:sz w:val="24"/>
          <w:szCs w:val="24"/>
        </w:rPr>
        <w:t>Internal Consistency Validity</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تم التحقق من صدق الاتساق الداخلي من خلال تطبيق الاستبانة على عينة استطلاعية مكوّنة من </w:t>
      </w:r>
      <w:r>
        <w:rPr>
          <w:rFonts w:eastAsia="Times New Roman" w:cs="Traditional Arabic"/>
          <w:sz w:val="24"/>
          <w:szCs w:val="24"/>
          <w:rtl w:val="true"/>
        </w:rPr>
        <w:t>(</w:t>
      </w:r>
      <w:r>
        <w:rPr>
          <w:rFonts w:eastAsia="Times New Roman" w:cs="Traditional Arabic"/>
          <w:sz w:val="24"/>
          <w:szCs w:val="24"/>
        </w:rPr>
        <w:t>10</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محكّمين من خارج عينة الدراسة الأساسية، ثم حساب معامل ارتباط بيرسون </w:t>
      </w:r>
      <w:r>
        <w:rPr>
          <w:rFonts w:eastAsia="Times New Roman" w:cs="Traditional Arabic"/>
          <w:sz w:val="24"/>
          <w:szCs w:val="24"/>
          <w:rtl w:val="true"/>
        </w:rPr>
        <w:t>(</w:t>
      </w:r>
      <w:r>
        <w:rPr>
          <w:rFonts w:eastAsia="Times New Roman" w:cs="Traditional Arabic"/>
          <w:sz w:val="24"/>
          <w:szCs w:val="24"/>
        </w:rPr>
        <w:t>Pearson Correlation Coefficient</w:t>
      </w:r>
      <w:r>
        <w:rPr>
          <w:rFonts w:eastAsia="Times New Roman" w:cs="Traditional Arabic"/>
          <w:sz w:val="24"/>
          <w:szCs w:val="24"/>
          <w:rtl w:val="true"/>
        </w:rPr>
        <w:t xml:space="preserve">) </w:t>
      </w:r>
      <w:r>
        <w:rPr>
          <w:rFonts w:ascii="Times New Roman" w:hAnsi="Times New Roman" w:eastAsia="Times New Roman"/>
          <w:sz w:val="24"/>
          <w:szCs w:val="24"/>
          <w:rtl w:val="true"/>
        </w:rPr>
        <w:t>بين درجة كل فقرة والدرجة الكلية للمحور الذي تنتمي إليه، وكذلك بين درجة كل محور والدرجة الكلية للاستبانة</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ويُعدّ معامل الارتباط دالاً إحصائياً عند مستوى دلالة </w:t>
      </w:r>
      <w:r>
        <w:rPr>
          <w:rFonts w:eastAsia="Times New Roman" w:cs="Traditional Arabic"/>
          <w:sz w:val="24"/>
          <w:szCs w:val="24"/>
          <w:rtl w:val="true"/>
        </w:rPr>
        <w:t>(</w:t>
      </w:r>
      <w:r>
        <w:rPr>
          <w:rFonts w:eastAsia="Times New Roman" w:cs="Traditional Arabic"/>
          <w:sz w:val="24"/>
          <w:szCs w:val="24"/>
        </w:rPr>
        <w:t>0.05</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أو </w:t>
      </w:r>
      <w:r>
        <w:rPr>
          <w:rFonts w:eastAsia="Times New Roman" w:cs="Traditional Arabic"/>
          <w:sz w:val="24"/>
          <w:szCs w:val="24"/>
          <w:rtl w:val="true"/>
        </w:rPr>
        <w:t>(</w:t>
      </w:r>
      <w:r>
        <w:rPr>
          <w:rFonts w:eastAsia="Times New Roman" w:cs="Traditional Arabic"/>
          <w:sz w:val="24"/>
          <w:szCs w:val="24"/>
        </w:rPr>
        <w:t>0.01</w:t>
      </w:r>
      <w:r>
        <w:rPr>
          <w:rFonts w:eastAsia="Times New Roman" w:cs="Traditional Arabic"/>
          <w:sz w:val="24"/>
          <w:szCs w:val="24"/>
          <w:rtl w:val="true"/>
        </w:rPr>
        <w:t>)</w:t>
      </w:r>
      <w:r>
        <w:rPr>
          <w:rFonts w:ascii="Times New Roman" w:hAnsi="Times New Roman" w:eastAsia="Times New Roman"/>
          <w:sz w:val="24"/>
          <w:szCs w:val="24"/>
          <w:rtl w:val="true"/>
        </w:rPr>
        <w:t>، مما يؤكد صدق الاتساق الداخلي للأداة</w:t>
      </w:r>
      <w:r>
        <w:rPr>
          <w:rFonts w:eastAsia="Times New Roman" w:cs="Traditional Arabic"/>
          <w:sz w:val="24"/>
          <w:szCs w:val="24"/>
          <w:rtl w:val="true"/>
        </w:rPr>
        <w:t>.</w:t>
      </w:r>
    </w:p>
    <w:p>
      <w:pPr>
        <w:pStyle w:val="Heading3"/>
        <w:keepNext w:val="true"/>
        <w:bidi w:val="1"/>
        <w:spacing w:lineRule="auto" w:line="240" w:before="240" w:after="120"/>
        <w:jc w:val="left"/>
        <w:rPr/>
      </w:pPr>
      <w:r>
        <w:rPr>
          <w:rFonts w:ascii="Times New Roman" w:hAnsi="Times New Roman" w:eastAsia="Times New Roman"/>
          <w:b/>
          <w:b/>
          <w:bCs/>
          <w:color w:val="173D63"/>
          <w:sz w:val="26"/>
          <w:szCs w:val="26"/>
          <w:rtl w:val="true"/>
        </w:rPr>
        <w:t>ب</w:t>
      </w:r>
      <w:r>
        <w:rPr>
          <w:rFonts w:eastAsia="Times New Roman" w:cs="Traditional Arabic"/>
          <w:b/>
          <w:bCs/>
          <w:color w:val="173D63"/>
          <w:sz w:val="26"/>
          <w:szCs w:val="26"/>
          <w:rtl w:val="true"/>
        </w:rPr>
        <w:t xml:space="preserve">. </w:t>
      </w:r>
      <w:r>
        <w:rPr>
          <w:rFonts w:ascii="Times New Roman" w:hAnsi="Times New Roman" w:eastAsia="Times New Roman"/>
          <w:b/>
          <w:b/>
          <w:bCs/>
          <w:color w:val="173D63"/>
          <w:sz w:val="26"/>
          <w:szCs w:val="26"/>
          <w:rtl w:val="true"/>
        </w:rPr>
        <w:t xml:space="preserve">الثبات </w:t>
      </w:r>
      <w:r>
        <w:rPr>
          <w:rFonts w:eastAsia="Times New Roman" w:cs="Traditional Arabic"/>
          <w:b/>
          <w:bCs/>
          <w:color w:val="173D63"/>
          <w:sz w:val="26"/>
          <w:szCs w:val="26"/>
          <w:rtl w:val="true"/>
        </w:rPr>
        <w:t>(</w:t>
      </w:r>
      <w:r>
        <w:rPr>
          <w:rFonts w:eastAsia="Times New Roman" w:cs="Traditional Arabic"/>
          <w:b/>
          <w:bCs/>
          <w:color w:val="173D63"/>
          <w:sz w:val="26"/>
          <w:szCs w:val="26"/>
        </w:rPr>
        <w:t>Reliability</w:t>
      </w:r>
      <w:r>
        <w:rPr>
          <w:rFonts w:eastAsia="Times New Roman" w:cs="Traditional Arabic"/>
          <w:b/>
          <w:bCs/>
          <w:color w:val="173D63"/>
          <w:sz w:val="26"/>
          <w:szCs w:val="26"/>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تم التحقق من ثبات الاستبانة باستخدام معامل ألفا كرونباخ </w:t>
      </w:r>
      <w:r>
        <w:rPr>
          <w:rFonts w:eastAsia="Times New Roman" w:cs="Traditional Arabic"/>
          <w:sz w:val="24"/>
          <w:szCs w:val="24"/>
          <w:rtl w:val="true"/>
        </w:rPr>
        <w:t>(</w:t>
      </w:r>
      <w:r>
        <w:rPr>
          <w:rFonts w:eastAsia="Times New Roman" w:cs="Traditional Arabic"/>
          <w:sz w:val="24"/>
          <w:szCs w:val="24"/>
        </w:rPr>
        <w:t>Cronbach Alpha</w:t>
      </w:r>
      <w:r>
        <w:rPr>
          <w:rFonts w:eastAsia="Times New Roman" w:cs="Traditional Arabic"/>
          <w:sz w:val="24"/>
          <w:szCs w:val="24"/>
          <w:rtl w:val="true"/>
        </w:rPr>
        <w:t xml:space="preserve">) </w:t>
      </w:r>
      <w:r>
        <w:rPr>
          <w:rFonts w:ascii="Times New Roman" w:hAnsi="Times New Roman" w:eastAsia="Times New Roman"/>
          <w:sz w:val="24"/>
          <w:szCs w:val="24"/>
          <w:rtl w:val="true"/>
        </w:rPr>
        <w:t>على بيانات العينة الاستطلاعية</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ويُعدّ المقياس ثابتاً إذا بلغت قيمة معامل ألفا كرونباخ </w:t>
      </w:r>
      <w:r>
        <w:rPr>
          <w:rFonts w:eastAsia="Times New Roman" w:cs="Traditional Arabic"/>
          <w:sz w:val="24"/>
          <w:szCs w:val="24"/>
          <w:rtl w:val="true"/>
        </w:rPr>
        <w:t>(</w:t>
      </w:r>
      <w:r>
        <w:rPr>
          <w:rFonts w:eastAsia="Times New Roman" w:cs="Traditional Arabic"/>
          <w:sz w:val="24"/>
          <w:szCs w:val="24"/>
        </w:rPr>
        <w:t>0.70</w:t>
      </w:r>
      <w:r>
        <w:rPr>
          <w:rFonts w:eastAsia="Times New Roman" w:cs="Traditional Arabic"/>
          <w:sz w:val="24"/>
          <w:szCs w:val="24"/>
          <w:rtl w:val="true"/>
        </w:rPr>
        <w:t xml:space="preserve">) </w:t>
      </w:r>
      <w:r>
        <w:rPr>
          <w:rFonts w:ascii="Times New Roman" w:hAnsi="Times New Roman" w:eastAsia="Times New Roman"/>
          <w:sz w:val="24"/>
          <w:szCs w:val="24"/>
          <w:rtl w:val="true"/>
        </w:rPr>
        <w:t>فأكثر</w:t>
      </w:r>
      <w:r>
        <w:rPr>
          <w:rFonts w:eastAsia="Times New Roman" w:cs="Traditional Arabic"/>
          <w:sz w:val="24"/>
          <w:szCs w:val="24"/>
          <w:rtl w:val="true"/>
        </w:rPr>
        <w:t xml:space="preserve">. </w:t>
      </w:r>
      <w:r>
        <w:rPr>
          <w:rFonts w:ascii="Times New Roman" w:hAnsi="Times New Roman" w:eastAsia="Times New Roman"/>
          <w:sz w:val="24"/>
          <w:szCs w:val="24"/>
          <w:rtl w:val="true"/>
        </w:rPr>
        <w:t>وقد تم حساب معامل الثبات لكل محور من محاور الاستبانة على حدة، وللاستبانة ككل، وذلك للتأكد من استقرار النتائج وقابليتها للتعميم عند إعادة التطبيق في ظروف مماثلة</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كما تم استخدام طريقة التجزئة النصفية </w:t>
      </w:r>
      <w:r>
        <w:rPr>
          <w:rFonts w:eastAsia="Times New Roman" w:cs="Traditional Arabic"/>
          <w:sz w:val="24"/>
          <w:szCs w:val="24"/>
          <w:rtl w:val="true"/>
        </w:rPr>
        <w:t>(</w:t>
      </w:r>
      <w:r>
        <w:rPr>
          <w:rFonts w:eastAsia="Times New Roman" w:cs="Traditional Arabic"/>
          <w:sz w:val="24"/>
          <w:szCs w:val="24"/>
        </w:rPr>
        <w:t>Split-Half Reliability</w:t>
      </w:r>
      <w:r>
        <w:rPr>
          <w:rFonts w:eastAsia="Times New Roman" w:cs="Traditional Arabic"/>
          <w:sz w:val="24"/>
          <w:szCs w:val="24"/>
          <w:rtl w:val="true"/>
        </w:rPr>
        <w:t xml:space="preserve">) </w:t>
      </w:r>
      <w:r>
        <w:rPr>
          <w:rFonts w:ascii="Times New Roman" w:hAnsi="Times New Roman" w:eastAsia="Times New Roman"/>
          <w:sz w:val="24"/>
          <w:szCs w:val="24"/>
          <w:rtl w:val="true"/>
        </w:rPr>
        <w:t>مع تصحيح سبيرمان</w:t>
      </w:r>
      <w:r>
        <w:rPr>
          <w:rFonts w:eastAsia="Times New Roman" w:cs="Traditional Arabic"/>
          <w:sz w:val="24"/>
          <w:szCs w:val="24"/>
          <w:rtl w:val="true"/>
        </w:rPr>
        <w:t>-</w:t>
      </w:r>
      <w:r>
        <w:rPr>
          <w:rFonts w:ascii="Times New Roman" w:hAnsi="Times New Roman" w:eastAsia="Times New Roman"/>
          <w:sz w:val="24"/>
          <w:szCs w:val="24"/>
          <w:rtl w:val="true"/>
        </w:rPr>
        <w:t xml:space="preserve">براون </w:t>
      </w:r>
      <w:r>
        <w:rPr>
          <w:rFonts w:eastAsia="Times New Roman" w:cs="Traditional Arabic"/>
          <w:sz w:val="24"/>
          <w:szCs w:val="24"/>
          <w:rtl w:val="true"/>
        </w:rPr>
        <w:t>(</w:t>
      </w:r>
      <w:r>
        <w:rPr>
          <w:rFonts w:eastAsia="Times New Roman" w:cs="Traditional Arabic"/>
          <w:sz w:val="24"/>
          <w:szCs w:val="24"/>
        </w:rPr>
        <w:t>Spearman-Brown Correction</w:t>
      </w:r>
      <w:r>
        <w:rPr>
          <w:rFonts w:eastAsia="Times New Roman" w:cs="Traditional Arabic"/>
          <w:sz w:val="24"/>
          <w:szCs w:val="24"/>
          <w:rtl w:val="true"/>
        </w:rPr>
        <w:t xml:space="preserve">) </w:t>
      </w:r>
      <w:r>
        <w:rPr>
          <w:rFonts w:ascii="Times New Roman" w:hAnsi="Times New Roman" w:eastAsia="Times New Roman"/>
          <w:sz w:val="24"/>
          <w:szCs w:val="24"/>
          <w:rtl w:val="true"/>
        </w:rPr>
        <w:t>كأسلوب إضافي للتحقق من ثبات الأداة، مما يعزز الثقة في موثوقية البيانات المجمعة</w:t>
      </w:r>
      <w:r>
        <w:rPr>
          <w:rFonts w:eastAsia="Times New Roman" w:cs="Traditional Arabic"/>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3.10</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اختبار التوزيع الطبيعي</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قبل الشروع في التحليل الإحصائي، قام الباحث بإجراء اختبارات التوزيع الطبيعي للتأكد من مدى اقتراب توزيع بيانات الدراسة من المنحنى الاعتدالي </w:t>
      </w:r>
      <w:r>
        <w:rPr>
          <w:rFonts w:eastAsia="Times New Roman" w:cs="Traditional Arabic"/>
          <w:sz w:val="24"/>
          <w:szCs w:val="24"/>
          <w:rtl w:val="true"/>
        </w:rPr>
        <w:t>(</w:t>
      </w:r>
      <w:r>
        <w:rPr>
          <w:rFonts w:eastAsia="Times New Roman" w:cs="Traditional Arabic"/>
          <w:sz w:val="24"/>
          <w:szCs w:val="24"/>
        </w:rPr>
        <w:t>Normal Distribution</w:t>
      </w:r>
      <w:r>
        <w:rPr>
          <w:rFonts w:eastAsia="Times New Roman" w:cs="Traditional Arabic"/>
          <w:sz w:val="24"/>
          <w:szCs w:val="24"/>
          <w:rtl w:val="true"/>
        </w:rPr>
        <w:t>)</w:t>
      </w:r>
      <w:r>
        <w:rPr>
          <w:rFonts w:ascii="Times New Roman" w:hAnsi="Times New Roman" w:eastAsia="Times New Roman"/>
          <w:sz w:val="24"/>
          <w:szCs w:val="24"/>
          <w:rtl w:val="true"/>
        </w:rPr>
        <w:t>، وذلك لتحديد نوع الاختبارات الإحصائية المناسبة</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وقد تم استخدام الاختبارات التالية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Pr>
        <w:t>1</w:t>
      </w:r>
      <w:r>
        <w:rPr>
          <w:rFonts w:eastAsia="Times New Roman" w:cs="Traditional Arabic"/>
          <w:sz w:val="24"/>
          <w:szCs w:val="24"/>
          <w:rtl w:val="true"/>
        </w:rPr>
        <w:t xml:space="preserve">. </w:t>
      </w:r>
      <w:r>
        <w:rPr>
          <w:rFonts w:ascii="Times New Roman" w:hAnsi="Times New Roman" w:eastAsia="Times New Roman"/>
          <w:sz w:val="24"/>
          <w:szCs w:val="24"/>
          <w:rtl w:val="true"/>
        </w:rPr>
        <w:t>اختبار كولمجروف</w:t>
      </w:r>
      <w:r>
        <w:rPr>
          <w:rFonts w:eastAsia="Times New Roman" w:cs="Traditional Arabic"/>
          <w:sz w:val="24"/>
          <w:szCs w:val="24"/>
          <w:rtl w:val="true"/>
        </w:rPr>
        <w:t>-</w:t>
      </w:r>
      <w:r>
        <w:rPr>
          <w:rFonts w:ascii="Times New Roman" w:hAnsi="Times New Roman" w:eastAsia="Times New Roman"/>
          <w:sz w:val="24"/>
          <w:szCs w:val="24"/>
          <w:rtl w:val="true"/>
        </w:rPr>
        <w:t xml:space="preserve">سميرنوف </w:t>
      </w:r>
      <w:r>
        <w:rPr>
          <w:rFonts w:eastAsia="Times New Roman" w:cs="Traditional Arabic"/>
          <w:sz w:val="24"/>
          <w:szCs w:val="24"/>
          <w:rtl w:val="true"/>
        </w:rPr>
        <w:t>(</w:t>
      </w:r>
      <w:r>
        <w:rPr>
          <w:rFonts w:eastAsia="Times New Roman" w:cs="Traditional Arabic"/>
          <w:sz w:val="24"/>
          <w:szCs w:val="24"/>
        </w:rPr>
        <w:t>Kolmogorov-Smirnov Test</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يُستخدم هذا الاختبار للتحقق من اعتدالية التوزيع عندما يكون حجم العينة أكبر من </w:t>
      </w:r>
      <w:r>
        <w:rPr>
          <w:rFonts w:eastAsia="Times New Roman" w:cs="Traditional Arabic"/>
          <w:sz w:val="24"/>
          <w:szCs w:val="24"/>
          <w:rtl w:val="true"/>
        </w:rPr>
        <w:t>(</w:t>
      </w:r>
      <w:r>
        <w:rPr>
          <w:rFonts w:eastAsia="Times New Roman" w:cs="Traditional Arabic"/>
          <w:sz w:val="24"/>
          <w:szCs w:val="24"/>
        </w:rPr>
        <w:t>50</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فإذا كانت قيمة الدلالة الإحصائية </w:t>
      </w:r>
      <w:r>
        <w:rPr>
          <w:rFonts w:eastAsia="Times New Roman" w:cs="Traditional Arabic"/>
          <w:sz w:val="24"/>
          <w:szCs w:val="24"/>
          <w:rtl w:val="true"/>
        </w:rPr>
        <w:t>(</w:t>
      </w:r>
      <w:r>
        <w:rPr>
          <w:rFonts w:eastAsia="Times New Roman" w:cs="Traditional Arabic"/>
          <w:sz w:val="24"/>
          <w:szCs w:val="24"/>
        </w:rPr>
        <w:t>Sig</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أكبر من </w:t>
      </w:r>
      <w:r>
        <w:rPr>
          <w:rFonts w:eastAsia="Times New Roman" w:cs="Traditional Arabic"/>
          <w:sz w:val="24"/>
          <w:szCs w:val="24"/>
          <w:rtl w:val="true"/>
        </w:rPr>
        <w:t>(</w:t>
      </w:r>
      <w:r>
        <w:rPr>
          <w:rFonts w:eastAsia="Times New Roman" w:cs="Traditional Arabic"/>
          <w:sz w:val="24"/>
          <w:szCs w:val="24"/>
        </w:rPr>
        <w:t>0.05</w:t>
      </w:r>
      <w:r>
        <w:rPr>
          <w:rFonts w:eastAsia="Times New Roman" w:cs="Traditional Arabic"/>
          <w:sz w:val="24"/>
          <w:szCs w:val="24"/>
          <w:rtl w:val="true"/>
        </w:rPr>
        <w:t>)</w:t>
      </w:r>
      <w:r>
        <w:rPr>
          <w:rFonts w:ascii="Times New Roman" w:hAnsi="Times New Roman" w:eastAsia="Times New Roman"/>
          <w:sz w:val="24"/>
          <w:szCs w:val="24"/>
          <w:rtl w:val="true"/>
        </w:rPr>
        <w:t>، فإن البيانات تتبع التوزيع الطبيعي</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Pr>
        <w:t>2</w:t>
      </w:r>
      <w:r>
        <w:rPr>
          <w:rFonts w:eastAsia="Times New Roman" w:cs="Traditional Arabic"/>
          <w:sz w:val="24"/>
          <w:szCs w:val="24"/>
          <w:rtl w:val="true"/>
        </w:rPr>
        <w:t xml:space="preserve">. </w:t>
      </w:r>
      <w:r>
        <w:rPr>
          <w:rFonts w:ascii="Times New Roman" w:hAnsi="Times New Roman" w:eastAsia="Times New Roman"/>
          <w:sz w:val="24"/>
          <w:szCs w:val="24"/>
          <w:rtl w:val="true"/>
        </w:rPr>
        <w:t>اختبار شابيرو</w:t>
      </w:r>
      <w:r>
        <w:rPr>
          <w:rFonts w:eastAsia="Times New Roman" w:cs="Traditional Arabic"/>
          <w:sz w:val="24"/>
          <w:szCs w:val="24"/>
          <w:rtl w:val="true"/>
        </w:rPr>
        <w:t>-</w:t>
      </w:r>
      <w:r>
        <w:rPr>
          <w:rFonts w:ascii="Times New Roman" w:hAnsi="Times New Roman" w:eastAsia="Times New Roman"/>
          <w:sz w:val="24"/>
          <w:szCs w:val="24"/>
          <w:rtl w:val="true"/>
        </w:rPr>
        <w:t xml:space="preserve">ويلك </w:t>
      </w:r>
      <w:r>
        <w:rPr>
          <w:rFonts w:eastAsia="Times New Roman" w:cs="Traditional Arabic"/>
          <w:sz w:val="24"/>
          <w:szCs w:val="24"/>
          <w:rtl w:val="true"/>
        </w:rPr>
        <w:t>(</w:t>
      </w:r>
      <w:r>
        <w:rPr>
          <w:rFonts w:eastAsia="Times New Roman" w:cs="Traditional Arabic"/>
          <w:sz w:val="24"/>
          <w:szCs w:val="24"/>
        </w:rPr>
        <w:t>Shapiro-Wilk Test</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يُستخدم هذا الاختبار كاختبار تكميلي، خاصة عندما يكون حجم العينة أقل من </w:t>
      </w:r>
      <w:r>
        <w:rPr>
          <w:rFonts w:eastAsia="Times New Roman" w:cs="Traditional Arabic"/>
          <w:sz w:val="24"/>
          <w:szCs w:val="24"/>
          <w:rtl w:val="true"/>
        </w:rPr>
        <w:t>(</w:t>
      </w:r>
      <w:r>
        <w:rPr>
          <w:rFonts w:eastAsia="Times New Roman" w:cs="Traditional Arabic"/>
          <w:sz w:val="24"/>
          <w:szCs w:val="24"/>
        </w:rPr>
        <w:t>50</w:t>
      </w:r>
      <w:r>
        <w:rPr>
          <w:rFonts w:eastAsia="Times New Roman" w:cs="Traditional Arabic"/>
          <w:sz w:val="24"/>
          <w:szCs w:val="24"/>
          <w:rtl w:val="true"/>
        </w:rPr>
        <w:t>)</w:t>
      </w:r>
      <w:r>
        <w:rPr>
          <w:rFonts w:ascii="Times New Roman" w:hAnsi="Times New Roman" w:eastAsia="Times New Roman"/>
          <w:sz w:val="24"/>
          <w:szCs w:val="24"/>
          <w:rtl w:val="true"/>
        </w:rPr>
        <w:t>، وهو أكثر دقة للعينات الصغيرة</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وبناءً على نتائج هذه الاختبارات يتم تحديد المسار الإحصائي</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إذا اتبعت البيانات التوزيع الطبيعي</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تُستخدم الاختبارات البارامترية </w:t>
      </w:r>
      <w:r>
        <w:rPr>
          <w:rFonts w:eastAsia="Times New Roman" w:cs="Traditional Arabic"/>
          <w:sz w:val="24"/>
          <w:szCs w:val="24"/>
          <w:rtl w:val="true"/>
        </w:rPr>
        <w:t>(</w:t>
      </w:r>
      <w:r>
        <w:rPr>
          <w:rFonts w:eastAsia="Times New Roman" w:cs="Traditional Arabic"/>
          <w:sz w:val="24"/>
          <w:szCs w:val="24"/>
        </w:rPr>
        <w:t>Parametric Tests</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مثل اختبار </w:t>
      </w:r>
      <w:r>
        <w:rPr>
          <w:rFonts w:eastAsia="Times New Roman" w:cs="Traditional Arabic"/>
          <w:sz w:val="24"/>
          <w:szCs w:val="24"/>
          <w:rtl w:val="true"/>
        </w:rPr>
        <w:t>(</w:t>
      </w:r>
      <w:r>
        <w:rPr>
          <w:rFonts w:eastAsia="Times New Roman" w:cs="Traditional Arabic"/>
          <w:sz w:val="24"/>
          <w:szCs w:val="24"/>
        </w:rPr>
        <w:t>T-Test</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وتحليل التباين </w:t>
      </w:r>
      <w:r>
        <w:rPr>
          <w:rFonts w:eastAsia="Times New Roman" w:cs="Traditional Arabic"/>
          <w:sz w:val="24"/>
          <w:szCs w:val="24"/>
          <w:rtl w:val="true"/>
        </w:rPr>
        <w:t>(</w:t>
      </w:r>
      <w:r>
        <w:rPr>
          <w:rFonts w:eastAsia="Times New Roman" w:cs="Traditional Arabic"/>
          <w:sz w:val="24"/>
          <w:szCs w:val="24"/>
        </w:rPr>
        <w:t>ANOVA</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إذا لم تتبع البيانات التوزيع الطبيعي</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تُستخدم الاختبارات غير البارامترية </w:t>
      </w:r>
      <w:r>
        <w:rPr>
          <w:rFonts w:eastAsia="Times New Roman" w:cs="Traditional Arabic"/>
          <w:sz w:val="24"/>
          <w:szCs w:val="24"/>
          <w:rtl w:val="true"/>
        </w:rPr>
        <w:t>(</w:t>
      </w:r>
      <w:r>
        <w:rPr>
          <w:rFonts w:eastAsia="Times New Roman" w:cs="Traditional Arabic"/>
          <w:sz w:val="24"/>
          <w:szCs w:val="24"/>
        </w:rPr>
        <w:t>Non-Parametric Tests</w:t>
      </w:r>
      <w:r>
        <w:rPr>
          <w:rFonts w:eastAsia="Times New Roman" w:cs="Traditional Arabic"/>
          <w:sz w:val="24"/>
          <w:szCs w:val="24"/>
          <w:rtl w:val="true"/>
        </w:rPr>
        <w:t xml:space="preserve">) </w:t>
      </w:r>
      <w:r>
        <w:rPr>
          <w:rFonts w:ascii="Times New Roman" w:hAnsi="Times New Roman" w:eastAsia="Times New Roman"/>
          <w:sz w:val="24"/>
          <w:szCs w:val="24"/>
          <w:rtl w:val="true"/>
        </w:rPr>
        <w:t>مثل اختبار مان</w:t>
      </w:r>
      <w:r>
        <w:rPr>
          <w:rFonts w:eastAsia="Times New Roman" w:cs="Traditional Arabic"/>
          <w:sz w:val="24"/>
          <w:szCs w:val="24"/>
          <w:rtl w:val="true"/>
        </w:rPr>
        <w:t>-</w:t>
      </w:r>
      <w:r>
        <w:rPr>
          <w:rFonts w:ascii="Times New Roman" w:hAnsi="Times New Roman" w:eastAsia="Times New Roman"/>
          <w:sz w:val="24"/>
          <w:szCs w:val="24"/>
          <w:rtl w:val="true"/>
        </w:rPr>
        <w:t xml:space="preserve">ويتني </w:t>
      </w:r>
      <w:r>
        <w:rPr>
          <w:rFonts w:eastAsia="Times New Roman" w:cs="Traditional Arabic"/>
          <w:sz w:val="24"/>
          <w:szCs w:val="24"/>
          <w:rtl w:val="true"/>
        </w:rPr>
        <w:t>(</w:t>
      </w:r>
      <w:r>
        <w:rPr>
          <w:rFonts w:eastAsia="Times New Roman" w:cs="Traditional Arabic"/>
          <w:sz w:val="24"/>
          <w:szCs w:val="24"/>
        </w:rPr>
        <w:t>Mann-Whitney</w:t>
      </w:r>
      <w:r>
        <w:rPr>
          <w:rFonts w:eastAsia="Times New Roman" w:cs="Traditional Arabic"/>
          <w:sz w:val="24"/>
          <w:szCs w:val="24"/>
          <w:rtl w:val="true"/>
        </w:rPr>
        <w:t xml:space="preserve">) </w:t>
      </w:r>
      <w:r>
        <w:rPr>
          <w:rFonts w:ascii="Times New Roman" w:hAnsi="Times New Roman" w:eastAsia="Times New Roman"/>
          <w:sz w:val="24"/>
          <w:szCs w:val="24"/>
          <w:rtl w:val="true"/>
        </w:rPr>
        <w:t>واختبار كروسكال</w:t>
      </w:r>
      <w:r>
        <w:rPr>
          <w:rFonts w:eastAsia="Times New Roman" w:cs="Traditional Arabic"/>
          <w:sz w:val="24"/>
          <w:szCs w:val="24"/>
          <w:rtl w:val="true"/>
        </w:rPr>
        <w:t>-</w:t>
      </w:r>
      <w:r>
        <w:rPr>
          <w:rFonts w:ascii="Times New Roman" w:hAnsi="Times New Roman" w:eastAsia="Times New Roman"/>
          <w:sz w:val="24"/>
          <w:szCs w:val="24"/>
          <w:rtl w:val="true"/>
        </w:rPr>
        <w:t xml:space="preserve">واليس </w:t>
      </w:r>
      <w:r>
        <w:rPr>
          <w:rFonts w:eastAsia="Times New Roman" w:cs="Traditional Arabic"/>
          <w:sz w:val="24"/>
          <w:szCs w:val="24"/>
          <w:rtl w:val="true"/>
        </w:rPr>
        <w:t>(</w:t>
      </w:r>
      <w:r>
        <w:rPr>
          <w:rFonts w:eastAsia="Times New Roman" w:cs="Traditional Arabic"/>
          <w:sz w:val="24"/>
          <w:szCs w:val="24"/>
        </w:rPr>
        <w:t>Kruskal-Wallis</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ويهدف الباحث من هذا الإجراء إلى ضمان سلامة البناء الإحصائي للرسالة، مما يعزز من صدق النتائج وقابلية تعميمها</w:t>
      </w:r>
      <w:r>
        <w:rPr>
          <w:rFonts w:eastAsia="Times New Roman" w:cs="Traditional Arabic"/>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3.11</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أساليب التحليل الإحصائي والتقني</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استخدم الباحث برنامج الحزمة الإحصائية للعلوم الاجتماعية </w:t>
      </w:r>
      <w:r>
        <w:rPr>
          <w:rFonts w:eastAsia="Times New Roman" w:cs="Traditional Arabic"/>
          <w:sz w:val="24"/>
          <w:szCs w:val="24"/>
          <w:rtl w:val="true"/>
        </w:rPr>
        <w:t>(</w:t>
      </w:r>
      <w:r>
        <w:rPr>
          <w:rFonts w:eastAsia="Times New Roman" w:cs="Traditional Arabic"/>
          <w:sz w:val="24"/>
          <w:szCs w:val="24"/>
        </w:rPr>
        <w:t>SPSS</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لتحليل بيانات الاستبانة، إضافة إلى مكتبات </w:t>
      </w:r>
      <w:r>
        <w:rPr>
          <w:rFonts w:eastAsia="Times New Roman" w:cs="Traditional Arabic"/>
          <w:sz w:val="24"/>
          <w:szCs w:val="24"/>
        </w:rPr>
        <w:t>Python</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المتخصصة </w:t>
      </w:r>
      <w:r>
        <w:rPr>
          <w:rFonts w:eastAsia="Times New Roman" w:cs="Traditional Arabic"/>
          <w:sz w:val="24"/>
          <w:szCs w:val="24"/>
          <w:rtl w:val="true"/>
        </w:rPr>
        <w:t>(</w:t>
      </w:r>
      <w:r>
        <w:rPr>
          <w:rFonts w:eastAsia="Times New Roman" w:cs="Traditional Arabic"/>
          <w:sz w:val="24"/>
          <w:szCs w:val="24"/>
        </w:rPr>
        <w:t>Scikit-learn, PyTorch</w:t>
      </w:r>
      <w:r>
        <w:rPr>
          <w:rFonts w:eastAsia="Times New Roman" w:cs="Traditional Arabic"/>
          <w:sz w:val="24"/>
          <w:szCs w:val="24"/>
          <w:rtl w:val="true"/>
        </w:rPr>
        <w:t xml:space="preserve">) </w:t>
      </w:r>
      <w:r>
        <w:rPr>
          <w:rFonts w:ascii="Times New Roman" w:hAnsi="Times New Roman" w:eastAsia="Times New Roman"/>
          <w:sz w:val="24"/>
          <w:szCs w:val="24"/>
          <w:rtl w:val="true"/>
        </w:rPr>
        <w:t>لتحليل أداء النموذج التقني</w:t>
      </w:r>
      <w:r>
        <w:rPr>
          <w:rFonts w:eastAsia="Times New Roman" w:cs="Traditional Arabic"/>
          <w:sz w:val="24"/>
          <w:szCs w:val="24"/>
          <w:rtl w:val="true"/>
        </w:rPr>
        <w:t xml:space="preserve">. </w:t>
      </w:r>
      <w:r>
        <w:rPr>
          <w:rFonts w:ascii="Times New Roman" w:hAnsi="Times New Roman" w:eastAsia="Times New Roman"/>
          <w:sz w:val="24"/>
          <w:szCs w:val="24"/>
          <w:rtl w:val="true"/>
        </w:rPr>
        <w:t>وقد تم توظيف الأساليب الإحصائية التالية</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أ</w:t>
      </w:r>
      <w:r>
        <w:rPr>
          <w:rFonts w:eastAsia="Times New Roman" w:cs="Traditional Arabic"/>
          <w:sz w:val="24"/>
          <w:szCs w:val="24"/>
          <w:rtl w:val="true"/>
        </w:rPr>
        <w:t xml:space="preserve">. </w:t>
      </w:r>
      <w:r>
        <w:rPr>
          <w:rFonts w:ascii="Times New Roman" w:hAnsi="Times New Roman" w:eastAsia="Times New Roman"/>
          <w:sz w:val="24"/>
          <w:szCs w:val="24"/>
          <w:rtl w:val="true"/>
        </w:rPr>
        <w:t>أساليب الإحصاء الوصفي</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التكرارات والنسب المئوية</w:t>
      </w:r>
      <w:r>
        <w:rPr>
          <w:rFonts w:eastAsia="Times New Roman" w:cs="Traditional Arabic"/>
          <w:sz w:val="24"/>
          <w:szCs w:val="24"/>
          <w:rtl w:val="true"/>
        </w:rPr>
        <w:t xml:space="preserve">: </w:t>
      </w:r>
      <w:r>
        <w:rPr>
          <w:rFonts w:ascii="Times New Roman" w:hAnsi="Times New Roman" w:eastAsia="Times New Roman"/>
          <w:sz w:val="24"/>
          <w:szCs w:val="24"/>
          <w:rtl w:val="true"/>
        </w:rPr>
        <w:t>لوصف خصائص عينة الدراسة وتوزيع استجابات المحكّمين</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المتوسطات الحسابية </w:t>
      </w:r>
      <w:r>
        <w:rPr>
          <w:rFonts w:eastAsia="Times New Roman" w:cs="Traditional Arabic"/>
          <w:sz w:val="24"/>
          <w:szCs w:val="24"/>
          <w:rtl w:val="true"/>
        </w:rPr>
        <w:t>(</w:t>
      </w:r>
      <w:r>
        <w:rPr>
          <w:rFonts w:eastAsia="Times New Roman" w:cs="Traditional Arabic"/>
          <w:sz w:val="24"/>
          <w:szCs w:val="24"/>
        </w:rPr>
        <w:t>Mean</w:t>
      </w:r>
      <w:r>
        <w:rPr>
          <w:rFonts w:eastAsia="Times New Roman" w:cs="Traditional Arabic"/>
          <w:sz w:val="24"/>
          <w:szCs w:val="24"/>
          <w:rtl w:val="true"/>
        </w:rPr>
        <w:t xml:space="preserve">): </w:t>
      </w:r>
      <w:r>
        <w:rPr>
          <w:rFonts w:ascii="Times New Roman" w:hAnsi="Times New Roman" w:eastAsia="Times New Roman"/>
          <w:sz w:val="24"/>
          <w:szCs w:val="24"/>
          <w:rtl w:val="true"/>
        </w:rPr>
        <w:t>لتحديد اتجاهات استجابات أفراد العينة على فقرات الاستبانة ومحاورها</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الانحرافات المعيارية </w:t>
      </w:r>
      <w:r>
        <w:rPr>
          <w:rFonts w:eastAsia="Times New Roman" w:cs="Traditional Arabic"/>
          <w:sz w:val="24"/>
          <w:szCs w:val="24"/>
          <w:rtl w:val="true"/>
        </w:rPr>
        <w:t>(</w:t>
      </w:r>
      <w:r>
        <w:rPr>
          <w:rFonts w:eastAsia="Times New Roman" w:cs="Traditional Arabic"/>
          <w:sz w:val="24"/>
          <w:szCs w:val="24"/>
        </w:rPr>
        <w:t>Standard Deviation</w:t>
      </w:r>
      <w:r>
        <w:rPr>
          <w:rFonts w:eastAsia="Times New Roman" w:cs="Traditional Arabic"/>
          <w:sz w:val="24"/>
          <w:szCs w:val="24"/>
          <w:rtl w:val="true"/>
        </w:rPr>
        <w:t xml:space="preserve">): </w:t>
      </w:r>
      <w:r>
        <w:rPr>
          <w:rFonts w:ascii="Times New Roman" w:hAnsi="Times New Roman" w:eastAsia="Times New Roman"/>
          <w:sz w:val="24"/>
          <w:szCs w:val="24"/>
          <w:rtl w:val="true"/>
        </w:rPr>
        <w:t>لقياس مدى تشتت استجابات أفراد العينة عن المتوسط الحسابي</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ب</w:t>
      </w:r>
      <w:r>
        <w:rPr>
          <w:rFonts w:eastAsia="Times New Roman" w:cs="Traditional Arabic"/>
          <w:sz w:val="24"/>
          <w:szCs w:val="24"/>
          <w:rtl w:val="true"/>
        </w:rPr>
        <w:t xml:space="preserve">. </w:t>
      </w:r>
      <w:r>
        <w:rPr>
          <w:rFonts w:ascii="Times New Roman" w:hAnsi="Times New Roman" w:eastAsia="Times New Roman"/>
          <w:sz w:val="24"/>
          <w:szCs w:val="24"/>
          <w:rtl w:val="true"/>
        </w:rPr>
        <w:t>أساليب الإحصاء الاستدلالي</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معامل ارتباط بيرسون </w:t>
      </w:r>
      <w:r>
        <w:rPr>
          <w:rFonts w:eastAsia="Times New Roman" w:cs="Traditional Arabic"/>
          <w:sz w:val="24"/>
          <w:szCs w:val="24"/>
          <w:rtl w:val="true"/>
        </w:rPr>
        <w:t>(</w:t>
      </w:r>
      <w:r>
        <w:rPr>
          <w:rFonts w:eastAsia="Times New Roman" w:cs="Traditional Arabic"/>
          <w:sz w:val="24"/>
          <w:szCs w:val="24"/>
        </w:rPr>
        <w:t>Pearson Correlation</w:t>
      </w:r>
      <w:r>
        <w:rPr>
          <w:rFonts w:eastAsia="Times New Roman" w:cs="Traditional Arabic"/>
          <w:sz w:val="24"/>
          <w:szCs w:val="24"/>
          <w:rtl w:val="true"/>
        </w:rPr>
        <w:t xml:space="preserve">): </w:t>
      </w:r>
      <w:r>
        <w:rPr>
          <w:rFonts w:ascii="Times New Roman" w:hAnsi="Times New Roman" w:eastAsia="Times New Roman"/>
          <w:sz w:val="24"/>
          <w:szCs w:val="24"/>
          <w:rtl w:val="true"/>
        </w:rPr>
        <w:t>للتحقق من صدق الاتساق الداخلي للاستبانة، ولقياس العلاقات بين متغيرات الدراسة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معامل ألفا كرونباخ </w:t>
      </w:r>
      <w:r>
        <w:rPr>
          <w:rFonts w:eastAsia="Times New Roman" w:cs="Traditional Arabic"/>
          <w:sz w:val="24"/>
          <w:szCs w:val="24"/>
          <w:rtl w:val="true"/>
        </w:rPr>
        <w:t>(</w:t>
      </w:r>
      <w:r>
        <w:rPr>
          <w:rFonts w:eastAsia="Times New Roman" w:cs="Traditional Arabic"/>
          <w:sz w:val="24"/>
          <w:szCs w:val="24"/>
        </w:rPr>
        <w:t>Cronbach Alpha</w:t>
      </w:r>
      <w:r>
        <w:rPr>
          <w:rFonts w:eastAsia="Times New Roman" w:cs="Traditional Arabic"/>
          <w:sz w:val="24"/>
          <w:szCs w:val="24"/>
          <w:rtl w:val="true"/>
        </w:rPr>
        <w:t xml:space="preserve">): </w:t>
      </w:r>
      <w:r>
        <w:rPr>
          <w:rFonts w:ascii="Times New Roman" w:hAnsi="Times New Roman" w:eastAsia="Times New Roman"/>
          <w:sz w:val="24"/>
          <w:szCs w:val="24"/>
          <w:rtl w:val="true"/>
        </w:rPr>
        <w:t>للتحقق من ثبات أداة الدراسة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اختبار </w:t>
      </w:r>
      <w:r>
        <w:rPr>
          <w:rFonts w:eastAsia="Times New Roman" w:cs="Traditional Arabic"/>
          <w:sz w:val="24"/>
          <w:szCs w:val="24"/>
          <w:rtl w:val="true"/>
        </w:rPr>
        <w:t>(</w:t>
      </w:r>
      <w:r>
        <w:rPr>
          <w:rFonts w:eastAsia="Times New Roman" w:cs="Traditional Arabic"/>
          <w:sz w:val="24"/>
          <w:szCs w:val="24"/>
        </w:rPr>
        <w:t>T-Test</w:t>
      </w:r>
      <w:r>
        <w:rPr>
          <w:rFonts w:eastAsia="Times New Roman" w:cs="Traditional Arabic"/>
          <w:sz w:val="24"/>
          <w:szCs w:val="24"/>
          <w:rtl w:val="true"/>
        </w:rPr>
        <w:t xml:space="preserve">) </w:t>
      </w:r>
      <w:r>
        <w:rPr>
          <w:rFonts w:ascii="Times New Roman" w:hAnsi="Times New Roman" w:eastAsia="Times New Roman"/>
          <w:sz w:val="24"/>
          <w:szCs w:val="24"/>
          <w:rtl w:val="true"/>
        </w:rPr>
        <w:t>للعينات المستقلة</w:t>
      </w:r>
      <w:r>
        <w:rPr>
          <w:rFonts w:eastAsia="Times New Roman" w:cs="Traditional Arabic"/>
          <w:sz w:val="24"/>
          <w:szCs w:val="24"/>
          <w:rtl w:val="true"/>
        </w:rPr>
        <w:t xml:space="preserve">: </w:t>
      </w:r>
      <w:r>
        <w:rPr>
          <w:rFonts w:ascii="Times New Roman" w:hAnsi="Times New Roman" w:eastAsia="Times New Roman"/>
          <w:sz w:val="24"/>
          <w:szCs w:val="24"/>
          <w:rtl w:val="true"/>
        </w:rPr>
        <w:t>لفحص الفروق في استجابات المحكّمين وفقاً للمتغيرات الديموغرافية ثنائية الفئات</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تحليل التباين الأحادي </w:t>
      </w:r>
      <w:r>
        <w:rPr>
          <w:rFonts w:eastAsia="Times New Roman" w:cs="Traditional Arabic"/>
          <w:sz w:val="24"/>
          <w:szCs w:val="24"/>
          <w:rtl w:val="true"/>
        </w:rPr>
        <w:t>(</w:t>
      </w:r>
      <w:r>
        <w:rPr>
          <w:rFonts w:eastAsia="Times New Roman" w:cs="Traditional Arabic"/>
          <w:sz w:val="24"/>
          <w:szCs w:val="24"/>
        </w:rPr>
        <w:t>One-Way ANOVA</w:t>
      </w:r>
      <w:r>
        <w:rPr>
          <w:rFonts w:eastAsia="Times New Roman" w:cs="Traditional Arabic"/>
          <w:sz w:val="24"/>
          <w:szCs w:val="24"/>
          <w:rtl w:val="true"/>
        </w:rPr>
        <w:t xml:space="preserve">): </w:t>
      </w:r>
      <w:r>
        <w:rPr>
          <w:rFonts w:ascii="Times New Roman" w:hAnsi="Times New Roman" w:eastAsia="Times New Roman"/>
          <w:sz w:val="24"/>
          <w:szCs w:val="24"/>
          <w:rtl w:val="true"/>
        </w:rPr>
        <w:t>لفحص الفروق في الاستجابات وفقاً للمتغيرات ذات الفئات الثلاث فأكثر</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تحليل الانحدار الخطي المتعدد </w:t>
      </w:r>
      <w:r>
        <w:rPr>
          <w:rFonts w:eastAsia="Times New Roman" w:cs="Traditional Arabic"/>
          <w:sz w:val="24"/>
          <w:szCs w:val="24"/>
          <w:rtl w:val="true"/>
        </w:rPr>
        <w:t>(</w:t>
      </w:r>
      <w:r>
        <w:rPr>
          <w:rFonts w:eastAsia="Times New Roman" w:cs="Traditional Arabic"/>
          <w:sz w:val="24"/>
          <w:szCs w:val="24"/>
        </w:rPr>
        <w:t>Multiple Linear Regression</w:t>
      </w:r>
      <w:r>
        <w:rPr>
          <w:rFonts w:eastAsia="Times New Roman" w:cs="Traditional Arabic"/>
          <w:sz w:val="24"/>
          <w:szCs w:val="24"/>
          <w:rtl w:val="true"/>
        </w:rPr>
        <w:t xml:space="preserve">): </w:t>
      </w:r>
      <w:r>
        <w:rPr>
          <w:rFonts w:ascii="Times New Roman" w:hAnsi="Times New Roman" w:eastAsia="Times New Roman"/>
          <w:sz w:val="24"/>
          <w:szCs w:val="24"/>
          <w:rtl w:val="true"/>
        </w:rPr>
        <w:t>لاختبار أثر المتغيرات المستقلة والوسيطة على المتغير التابع</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معامل التحديد </w:t>
      </w:r>
      <w:r>
        <w:rPr>
          <w:rFonts w:eastAsia="Times New Roman" w:cs="Traditional Arabic"/>
          <w:sz w:val="24"/>
          <w:szCs w:val="24"/>
          <w:rtl w:val="true"/>
        </w:rPr>
        <w:t>(</w:t>
      </w:r>
      <w:r>
        <w:rPr>
          <w:rFonts w:eastAsia="Times New Roman" w:cs="Traditional Arabic"/>
          <w:sz w:val="24"/>
          <w:szCs w:val="24"/>
        </w:rPr>
        <w:t>R-squared</w:t>
      </w:r>
      <w:r>
        <w:rPr>
          <w:rFonts w:eastAsia="Times New Roman" w:cs="Traditional Arabic"/>
          <w:sz w:val="24"/>
          <w:szCs w:val="24"/>
          <w:rtl w:val="true"/>
        </w:rPr>
        <w:t xml:space="preserve">): </w:t>
      </w:r>
      <w:r>
        <w:rPr>
          <w:rFonts w:ascii="Times New Roman" w:hAnsi="Times New Roman" w:eastAsia="Times New Roman"/>
          <w:sz w:val="24"/>
          <w:szCs w:val="24"/>
          <w:rtl w:val="true"/>
        </w:rPr>
        <w:t>لتحديد نسبة التباين المفسّر في المتغير التابع</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ج</w:t>
      </w:r>
      <w:r>
        <w:rPr>
          <w:rFonts w:eastAsia="Times New Roman" w:cs="Traditional Arabic"/>
          <w:sz w:val="24"/>
          <w:szCs w:val="24"/>
          <w:rtl w:val="true"/>
        </w:rPr>
        <w:t xml:space="preserve">. </w:t>
      </w:r>
      <w:r>
        <w:rPr>
          <w:rFonts w:ascii="Times New Roman" w:hAnsi="Times New Roman" w:eastAsia="Times New Roman"/>
          <w:sz w:val="24"/>
          <w:szCs w:val="24"/>
          <w:rtl w:val="true"/>
        </w:rPr>
        <w:t>مقاييس تقييم أداء النموذج التقني</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الدقة </w:t>
      </w:r>
      <w:r>
        <w:rPr>
          <w:rFonts w:eastAsia="Times New Roman" w:cs="Traditional Arabic"/>
          <w:sz w:val="24"/>
          <w:szCs w:val="24"/>
          <w:rtl w:val="true"/>
        </w:rPr>
        <w:t>(</w:t>
      </w:r>
      <w:r>
        <w:rPr>
          <w:rFonts w:eastAsia="Times New Roman" w:cs="Traditional Arabic"/>
          <w:sz w:val="24"/>
          <w:szCs w:val="24"/>
        </w:rPr>
        <w:t>Precision</w:t>
      </w:r>
      <w:r>
        <w:rPr>
          <w:rFonts w:eastAsia="Times New Roman" w:cs="Traditional Arabic"/>
          <w:sz w:val="24"/>
          <w:szCs w:val="24"/>
          <w:rtl w:val="true"/>
        </w:rPr>
        <w:t xml:space="preserve">): </w:t>
      </w:r>
      <w:r>
        <w:rPr>
          <w:rFonts w:ascii="Times New Roman" w:hAnsi="Times New Roman" w:eastAsia="Times New Roman"/>
          <w:sz w:val="24"/>
          <w:szCs w:val="24"/>
          <w:rtl w:val="true"/>
        </w:rPr>
        <w:t>نسبة التصنيفات الصحيحة من إجمالي التصنيفات الإيجابية التي أنتجها النموذج</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الاستدعاء </w:t>
      </w:r>
      <w:r>
        <w:rPr>
          <w:rFonts w:eastAsia="Times New Roman" w:cs="Traditional Arabic"/>
          <w:sz w:val="24"/>
          <w:szCs w:val="24"/>
          <w:rtl w:val="true"/>
        </w:rPr>
        <w:t>(</w:t>
      </w:r>
      <w:r>
        <w:rPr>
          <w:rFonts w:eastAsia="Times New Roman" w:cs="Traditional Arabic"/>
          <w:sz w:val="24"/>
          <w:szCs w:val="24"/>
        </w:rPr>
        <w:t>Recall</w:t>
      </w:r>
      <w:r>
        <w:rPr>
          <w:rFonts w:eastAsia="Times New Roman" w:cs="Traditional Arabic"/>
          <w:sz w:val="24"/>
          <w:szCs w:val="24"/>
          <w:rtl w:val="true"/>
        </w:rPr>
        <w:t xml:space="preserve">): </w:t>
      </w:r>
      <w:r>
        <w:rPr>
          <w:rFonts w:ascii="Times New Roman" w:hAnsi="Times New Roman" w:eastAsia="Times New Roman"/>
          <w:sz w:val="24"/>
          <w:szCs w:val="24"/>
          <w:rtl w:val="true"/>
        </w:rPr>
        <w:t>نسبة التصنيفات الصحيحة من إجمالي الحالات الإيجابية الفعلية</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مقياس </w:t>
      </w:r>
      <w:r>
        <w:rPr>
          <w:rFonts w:eastAsia="Times New Roman" w:cs="Traditional Arabic"/>
          <w:sz w:val="24"/>
          <w:szCs w:val="24"/>
        </w:rPr>
        <w:t>F1 (F1-Score)</w:t>
      </w:r>
      <w:r>
        <w:rPr>
          <w:rFonts w:eastAsia="Times New Roman" w:cs="Traditional Arabic"/>
          <w:sz w:val="24"/>
          <w:szCs w:val="24"/>
          <w:rtl w:val="true"/>
        </w:rPr>
        <w:t xml:space="preserve">: </w:t>
      </w:r>
      <w:r>
        <w:rPr>
          <w:rFonts w:ascii="Times New Roman" w:hAnsi="Times New Roman" w:eastAsia="Times New Roman"/>
          <w:sz w:val="24"/>
          <w:szCs w:val="24"/>
          <w:rtl w:val="true"/>
        </w:rPr>
        <w:t>المتوسط التوافقي بين الدقة والاستدعاء، ويُعدّ المقياس الأشمل لتقييم أداء النموذج</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الدقة الكلية </w:t>
      </w:r>
      <w:r>
        <w:rPr>
          <w:rFonts w:eastAsia="Times New Roman" w:cs="Traditional Arabic"/>
          <w:sz w:val="24"/>
          <w:szCs w:val="24"/>
          <w:rtl w:val="true"/>
        </w:rPr>
        <w:t>(</w:t>
      </w:r>
      <w:r>
        <w:rPr>
          <w:rFonts w:eastAsia="Times New Roman" w:cs="Traditional Arabic"/>
          <w:sz w:val="24"/>
          <w:szCs w:val="24"/>
        </w:rPr>
        <w:t>Accuracy</w:t>
      </w:r>
      <w:r>
        <w:rPr>
          <w:rFonts w:eastAsia="Times New Roman" w:cs="Traditional Arabic"/>
          <w:sz w:val="24"/>
          <w:szCs w:val="24"/>
          <w:rtl w:val="true"/>
        </w:rPr>
        <w:t xml:space="preserve">): </w:t>
      </w:r>
      <w:r>
        <w:rPr>
          <w:rFonts w:ascii="Times New Roman" w:hAnsi="Times New Roman" w:eastAsia="Times New Roman"/>
          <w:sz w:val="24"/>
          <w:szCs w:val="24"/>
          <w:rtl w:val="true"/>
        </w:rPr>
        <w:t>نسبة التصنيفات الصحيحة من إجمالي التصنيفات</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مصفوفة الارتباك </w:t>
      </w:r>
      <w:r>
        <w:rPr>
          <w:rFonts w:eastAsia="Times New Roman" w:cs="Traditional Arabic"/>
          <w:sz w:val="24"/>
          <w:szCs w:val="24"/>
          <w:rtl w:val="true"/>
        </w:rPr>
        <w:t>(</w:t>
      </w:r>
      <w:r>
        <w:rPr>
          <w:rFonts w:eastAsia="Times New Roman" w:cs="Traditional Arabic"/>
          <w:sz w:val="24"/>
          <w:szCs w:val="24"/>
        </w:rPr>
        <w:t>Confusion Matrix</w:t>
      </w:r>
      <w:r>
        <w:rPr>
          <w:rFonts w:eastAsia="Times New Roman" w:cs="Traditional Arabic"/>
          <w:sz w:val="24"/>
          <w:szCs w:val="24"/>
          <w:rtl w:val="true"/>
        </w:rPr>
        <w:t xml:space="preserve">): </w:t>
      </w:r>
      <w:r>
        <w:rPr>
          <w:rFonts w:ascii="Times New Roman" w:hAnsi="Times New Roman" w:eastAsia="Times New Roman"/>
          <w:sz w:val="24"/>
          <w:szCs w:val="24"/>
          <w:rtl w:val="true"/>
        </w:rPr>
        <w:t>لتحليل أنماط الأخطاء في تصنيف المشاعر</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tl w:val="true"/>
        </w:rPr>
        <w:t xml:space="preserve">    • </w:t>
      </w:r>
      <w:r>
        <w:rPr>
          <w:rFonts w:ascii="Times New Roman" w:hAnsi="Times New Roman" w:eastAsia="Times New Roman"/>
          <w:sz w:val="24"/>
          <w:szCs w:val="24"/>
          <w:rtl w:val="true"/>
        </w:rPr>
        <w:t xml:space="preserve">معامل كوهين كابا </w:t>
      </w:r>
      <w:r>
        <w:rPr>
          <w:rFonts w:eastAsia="Times New Roman" w:cs="Traditional Arabic"/>
          <w:sz w:val="24"/>
          <w:szCs w:val="24"/>
          <w:rtl w:val="true"/>
        </w:rPr>
        <w:t>(</w:t>
      </w:r>
      <w:r>
        <w:rPr>
          <w:rFonts w:eastAsia="Times New Roman" w:cs="Traditional Arabic"/>
          <w:sz w:val="24"/>
          <w:szCs w:val="24"/>
        </w:rPr>
        <w:t>Cohen Kappa</w:t>
      </w:r>
      <w:r>
        <w:rPr>
          <w:rFonts w:eastAsia="Times New Roman" w:cs="Traditional Arabic"/>
          <w:sz w:val="24"/>
          <w:szCs w:val="24"/>
          <w:rtl w:val="true"/>
        </w:rPr>
        <w:t xml:space="preserve">): </w:t>
      </w:r>
      <w:r>
        <w:rPr>
          <w:rFonts w:ascii="Times New Roman" w:hAnsi="Times New Roman" w:eastAsia="Times New Roman"/>
          <w:sz w:val="24"/>
          <w:szCs w:val="24"/>
          <w:rtl w:val="true"/>
        </w:rPr>
        <w:t>لقياس معامل الاتفاق بين المصنّفين البشريين في التصنيف اليدوي للمدوّنة</w:t>
      </w:r>
      <w:r>
        <w:rPr>
          <w:rFonts w:eastAsia="Times New Roman" w:cs="Traditional Arabic"/>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3.12</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منهجية التحكيم والتحليل الكيفي</w:t>
      </w:r>
    </w:p>
    <w:p>
      <w:pPr>
        <w:pStyle w:val="Normal"/>
        <w:keepNext w:val="false"/>
        <w:widowControl/>
        <w:bidi w:val="1"/>
        <w:spacing w:lineRule="auto" w:line="360" w:before="0" w:after="120"/>
        <w:jc w:val="left"/>
        <w:rPr/>
      </w:pPr>
      <w:r>
        <w:rPr>
          <w:rFonts w:ascii="Times New Roman" w:hAnsi="Times New Roman" w:eastAsia="Times New Roman"/>
          <w:b w:val="false"/>
          <w:b w:val="false"/>
          <w:sz w:val="24"/>
          <w:szCs w:val="24"/>
          <w:rtl w:val="true"/>
        </w:rPr>
        <w:t>تم توثيق آراء الخبراء وتفريغ الملاحظات النصية، ثم تحليلها باستخدام التحليل الموضوعي عبر مراحل القراءة المفتوحة، والترميز الأولي، وتجميع الرموز في محاور، ومراجعة المحاور وتسميتها</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وتحقق معيار التشبع عند الخبير رقم </w:t>
      </w:r>
      <w:r>
        <w:rPr>
          <w:rFonts w:eastAsia="Times New Roman" w:cs="Traditional Arabic"/>
          <w:b w:val="false"/>
          <w:sz w:val="24"/>
          <w:szCs w:val="24"/>
        </w:rPr>
        <w:t>31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نتيجة تكرار المضامين وعدم ظهور فئات جديدة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كما حُسمت حالات اختلاف الوسم عبر مراجعة مشتركة والرجوع إلى دليل التصنيف، وحُسب معامل كوهين كابا لقياس اتفاق المصنفين </w:t>
      </w:r>
      <w:r>
        <w:rPr>
          <w:rFonts w:eastAsia="Times New Roman" w:cs="Traditional Arabic"/>
          <w:b w:val="false"/>
          <w:sz w:val="24"/>
          <w:szCs w:val="24"/>
          <w:rtl w:val="true"/>
        </w:rPr>
        <w:t>(</w:t>
      </w:r>
      <w:r>
        <w:rPr>
          <w:rFonts w:eastAsia="Times New Roman" w:cs="Traditional Arabic"/>
          <w:b w:val="false"/>
          <w:sz w:val="24"/>
          <w:szCs w:val="24"/>
        </w:rPr>
        <w:t>Artstein &amp; Poesio, 2008</w:t>
      </w:r>
      <w:r>
        <w:rPr>
          <w:rFonts w:eastAsia="Times New Roman" w:cs="Traditional Arabic"/>
          <w:b w:val="false"/>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3.13</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التحديات الإجرائية والتقنية</w:t>
      </w:r>
    </w:p>
    <w:p>
      <w:pPr>
        <w:pStyle w:val="BodyText"/>
        <w:widowControl/>
        <w:bidi w:val="1"/>
        <w:spacing w:lineRule="auto" w:line="360" w:before="0" w:after="120"/>
        <w:jc w:val="left"/>
        <w:rPr/>
      </w:pPr>
      <w:r>
        <w:rPr>
          <w:rFonts w:ascii="Times New Roman" w:hAnsi="Times New Roman" w:eastAsia="Times New Roman"/>
          <w:sz w:val="24"/>
          <w:szCs w:val="24"/>
          <w:rtl w:val="true"/>
        </w:rPr>
        <w:t>واجه الباحث خلال تنفيذ الإجراءات الميدانية والتقنية عدداً من التحديات، وفيما يلي أبرزها وكيفية التغلب عليها</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Pr>
        <w:t>1</w:t>
      </w:r>
      <w:r>
        <w:rPr>
          <w:rFonts w:eastAsia="Times New Roman" w:cs="Traditional Arabic"/>
          <w:sz w:val="24"/>
          <w:szCs w:val="24"/>
          <w:rtl w:val="true"/>
        </w:rPr>
        <w:t xml:space="preserve">. </w:t>
      </w:r>
      <w:r>
        <w:rPr>
          <w:rFonts w:ascii="Times New Roman" w:hAnsi="Times New Roman" w:eastAsia="Times New Roman"/>
          <w:sz w:val="24"/>
          <w:szCs w:val="24"/>
          <w:rtl w:val="true"/>
        </w:rPr>
        <w:t>ندرة المدوّنات الشعرية المصنّفة شعورياً</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لا تتوفر مدوّنة شعرية عربية مصنّفة وفق تصنيف شعوري متعدد التسميات جاهز للاستخدام</w:t>
      </w:r>
      <w:r>
        <w:rPr>
          <w:rFonts w:eastAsia="Times New Roman" w:cs="Traditional Arabic"/>
          <w:sz w:val="24"/>
          <w:szCs w:val="24"/>
          <w:rtl w:val="true"/>
        </w:rPr>
        <w:t xml:space="preserve">. </w:t>
      </w:r>
      <w:r>
        <w:rPr>
          <w:rFonts w:ascii="Times New Roman" w:hAnsi="Times New Roman" w:eastAsia="Times New Roman"/>
          <w:sz w:val="24"/>
          <w:szCs w:val="24"/>
          <w:rtl w:val="true"/>
        </w:rPr>
        <w:t>وقد تغلّب الباحث على ذلك ببناء مدوّنته الخاصة من خلال جمع النصوص من مصادر موثقة وتصنيفها يدوياً بالتعاون مع مختصين في الأدب العربي</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Pr>
        <w:t>2</w:t>
      </w:r>
      <w:r>
        <w:rPr>
          <w:rFonts w:eastAsia="Times New Roman" w:cs="Traditional Arabic"/>
          <w:sz w:val="24"/>
          <w:szCs w:val="24"/>
          <w:rtl w:val="true"/>
        </w:rPr>
        <w:t xml:space="preserve">. </w:t>
      </w:r>
      <w:r>
        <w:rPr>
          <w:rFonts w:ascii="Times New Roman" w:hAnsi="Times New Roman" w:eastAsia="Times New Roman"/>
          <w:sz w:val="24"/>
          <w:szCs w:val="24"/>
          <w:rtl w:val="true"/>
        </w:rPr>
        <w:t>تعقيد التصنيف الشعوري للشعر</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يتسم الشعر العربي بتداخل المشاعر وتعددها داخل البيت الواحد، مما يجعل عملية التصنيف اليدوي أكثر تعقيداً وأقل اتفاقاً بين المصنّفين</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وقد عالج الباحث ذلك بتطوير دليل تصنيف تفصيلي </w:t>
      </w:r>
      <w:r>
        <w:rPr>
          <w:rFonts w:eastAsia="Times New Roman" w:cs="Traditional Arabic"/>
          <w:sz w:val="24"/>
          <w:szCs w:val="24"/>
          <w:rtl w:val="true"/>
        </w:rPr>
        <w:t>(</w:t>
      </w:r>
      <w:r>
        <w:rPr>
          <w:rFonts w:eastAsia="Times New Roman" w:cs="Traditional Arabic"/>
          <w:sz w:val="24"/>
          <w:szCs w:val="24"/>
        </w:rPr>
        <w:t>Annotation Guidelines</w:t>
      </w:r>
      <w:r>
        <w:rPr>
          <w:rFonts w:eastAsia="Times New Roman" w:cs="Traditional Arabic"/>
          <w:sz w:val="24"/>
          <w:szCs w:val="24"/>
          <w:rtl w:val="true"/>
        </w:rPr>
        <w:t xml:space="preserve">) </w:t>
      </w:r>
      <w:r>
        <w:rPr>
          <w:rFonts w:ascii="Times New Roman" w:hAnsi="Times New Roman" w:eastAsia="Times New Roman"/>
          <w:sz w:val="24"/>
          <w:szCs w:val="24"/>
          <w:rtl w:val="true"/>
        </w:rPr>
        <w:t>وإجراء جولات تدريبية للمصنّفين قبل البدء بالتصنيف الفعلي</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Pr>
        <w:t>3</w:t>
      </w:r>
      <w:r>
        <w:rPr>
          <w:rFonts w:eastAsia="Times New Roman" w:cs="Traditional Arabic"/>
          <w:sz w:val="24"/>
          <w:szCs w:val="24"/>
          <w:rtl w:val="true"/>
        </w:rPr>
        <w:t xml:space="preserve">. </w:t>
      </w:r>
      <w:r>
        <w:rPr>
          <w:rFonts w:ascii="Times New Roman" w:hAnsi="Times New Roman" w:eastAsia="Times New Roman"/>
          <w:sz w:val="24"/>
          <w:szCs w:val="24"/>
          <w:rtl w:val="true"/>
        </w:rPr>
        <w:t>تكييف نموذج شعري عام لمهمة التصنيف متعدد التسميات</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دُرِّب نموذج </w:t>
      </w:r>
      <w:r>
        <w:rPr>
          <w:rFonts w:eastAsia="Times New Roman" w:cs="Traditional Arabic"/>
          <w:sz w:val="24"/>
          <w:szCs w:val="24"/>
        </w:rPr>
        <w:t>AraPoemBERT</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مسبقًا على الشعر العربي وقُيِّم في مهام شعرية متعددة من بينها تحليل المشاعر، غير أن صورته القياسية لا توفّر إطارًا للتصنيف متعدد التسميات ولا تدمج السمات البلاغية والعوامل الزمنية والثقافية </w:t>
      </w:r>
      <w:r>
        <w:rPr>
          <w:rFonts w:eastAsia="Times New Roman" w:cs="Traditional Arabic"/>
          <w:sz w:val="24"/>
          <w:szCs w:val="24"/>
          <w:rtl w:val="true"/>
        </w:rPr>
        <w:t>(</w:t>
      </w:r>
      <w:r>
        <w:rPr>
          <w:rFonts w:eastAsia="Times New Roman" w:cs="Traditional Arabic"/>
          <w:sz w:val="24"/>
          <w:szCs w:val="24"/>
        </w:rPr>
        <w:t>Qarah, 2024</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وقد تطلّب تكييفه لهذه المهمة تصميم استراتيجية ضبط دقيق </w:t>
      </w:r>
      <w:r>
        <w:rPr>
          <w:rFonts w:eastAsia="Times New Roman" w:cs="Traditional Arabic"/>
          <w:sz w:val="24"/>
          <w:szCs w:val="24"/>
          <w:rtl w:val="true"/>
        </w:rPr>
        <w:t>(</w:t>
      </w:r>
      <w:r>
        <w:rPr>
          <w:rFonts w:eastAsia="Times New Roman" w:cs="Traditional Arabic"/>
          <w:sz w:val="24"/>
          <w:szCs w:val="24"/>
        </w:rPr>
        <w:t>Fine-Tuning</w:t>
      </w:r>
      <w:r>
        <w:rPr>
          <w:rFonts w:eastAsia="Times New Roman" w:cs="Traditional Arabic"/>
          <w:sz w:val="24"/>
          <w:szCs w:val="24"/>
          <w:rtl w:val="true"/>
        </w:rPr>
        <w:t xml:space="preserve">) </w:t>
      </w:r>
      <w:r>
        <w:rPr>
          <w:rFonts w:ascii="Times New Roman" w:hAnsi="Times New Roman" w:eastAsia="Times New Roman"/>
          <w:sz w:val="24"/>
          <w:szCs w:val="24"/>
          <w:rtl w:val="true"/>
        </w:rPr>
        <w:t>مدروسة تحافظ على فهم النموذج للمفردات الشعرية والبنية الهيكلية للأبيات — وهي ميزته الجوهرية — مع إكسابه القدرة على تمثيل المشاعر المتداخلة</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وقد عالج الباحث ذلك باعتماد أسلوب التعلم التحويلي </w:t>
      </w:r>
      <w:r>
        <w:rPr>
          <w:rFonts w:eastAsia="Times New Roman" w:cs="Traditional Arabic"/>
          <w:sz w:val="24"/>
          <w:szCs w:val="24"/>
          <w:rtl w:val="true"/>
        </w:rPr>
        <w:t>(</w:t>
      </w:r>
      <w:r>
        <w:rPr>
          <w:rFonts w:eastAsia="Times New Roman" w:cs="Traditional Arabic"/>
          <w:sz w:val="24"/>
          <w:szCs w:val="24"/>
        </w:rPr>
        <w:t>Transfer Learning</w:t>
      </w:r>
      <w:r>
        <w:rPr>
          <w:rFonts w:eastAsia="Times New Roman" w:cs="Traditional Arabic"/>
          <w:sz w:val="24"/>
          <w:szCs w:val="24"/>
          <w:rtl w:val="true"/>
        </w:rPr>
        <w:t xml:space="preserve">) </w:t>
      </w:r>
      <w:r>
        <w:rPr>
          <w:rFonts w:ascii="Times New Roman" w:hAnsi="Times New Roman" w:eastAsia="Times New Roman"/>
          <w:sz w:val="24"/>
          <w:szCs w:val="24"/>
          <w:rtl w:val="true"/>
        </w:rPr>
        <w:t>التدريجي مع تجميد الطبقات الأساسية في المراحل الأولى</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Pr>
        <w:t>4</w:t>
      </w:r>
      <w:r>
        <w:rPr>
          <w:rFonts w:eastAsia="Times New Roman" w:cs="Traditional Arabic"/>
          <w:sz w:val="24"/>
          <w:szCs w:val="24"/>
          <w:rtl w:val="true"/>
        </w:rPr>
        <w:t xml:space="preserve">. </w:t>
      </w:r>
      <w:r>
        <w:rPr>
          <w:rFonts w:ascii="Times New Roman" w:hAnsi="Times New Roman" w:eastAsia="Times New Roman"/>
          <w:sz w:val="24"/>
          <w:szCs w:val="24"/>
          <w:rtl w:val="true"/>
        </w:rPr>
        <w:t>التفاوت اللغوي عبر العصور</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تختلف اللغة الشعرية اختلافاً جوهرياً بين العصور، مما يمثل تحدياً في تدريب النموذج</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وقد تعامل الباحث مع هذا التحدي من خلال التمثيل المتوازن للعصور في بيانات التدريب، واستخدام تقنيات التعلم التحويلي </w:t>
      </w:r>
      <w:r>
        <w:rPr>
          <w:rFonts w:eastAsia="Times New Roman" w:cs="Traditional Arabic"/>
          <w:sz w:val="24"/>
          <w:szCs w:val="24"/>
          <w:rtl w:val="true"/>
        </w:rPr>
        <w:t>(</w:t>
      </w:r>
      <w:r>
        <w:rPr>
          <w:rFonts w:eastAsia="Times New Roman" w:cs="Traditional Arabic"/>
          <w:sz w:val="24"/>
          <w:szCs w:val="24"/>
        </w:rPr>
        <w:t>Transfer Learning</w:t>
      </w:r>
      <w:r>
        <w:rPr>
          <w:rFonts w:eastAsia="Times New Roman" w:cs="Traditional Arabic"/>
          <w:sz w:val="24"/>
          <w:szCs w:val="24"/>
          <w:rtl w:val="true"/>
        </w:rPr>
        <w:t xml:space="preserve">) </w:t>
      </w:r>
      <w:r>
        <w:rPr>
          <w:rFonts w:ascii="Times New Roman" w:hAnsi="Times New Roman" w:eastAsia="Times New Roman"/>
          <w:sz w:val="24"/>
          <w:szCs w:val="24"/>
          <w:rtl w:val="true"/>
        </w:rPr>
        <w:t>التي تتيح للنموذج التكيّف مع التنوع اللغوي</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Pr>
        <w:t>5</w:t>
      </w:r>
      <w:r>
        <w:rPr>
          <w:rFonts w:eastAsia="Times New Roman" w:cs="Traditional Arabic"/>
          <w:sz w:val="24"/>
          <w:szCs w:val="24"/>
          <w:rtl w:val="true"/>
        </w:rPr>
        <w:t xml:space="preserve">. </w:t>
      </w:r>
      <w:r>
        <w:rPr>
          <w:rFonts w:ascii="Times New Roman" w:hAnsi="Times New Roman" w:eastAsia="Times New Roman"/>
          <w:sz w:val="24"/>
          <w:szCs w:val="24"/>
          <w:rtl w:val="true"/>
        </w:rPr>
        <w:t>محدودية الموارد الحاسوبية</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 xml:space="preserve">يتطلب تدريب نماذج المحوّلات </w:t>
      </w:r>
      <w:r>
        <w:rPr>
          <w:rFonts w:eastAsia="Times New Roman" w:cs="Traditional Arabic"/>
          <w:sz w:val="24"/>
          <w:szCs w:val="24"/>
          <w:rtl w:val="true"/>
        </w:rPr>
        <w:t>(</w:t>
      </w:r>
      <w:r>
        <w:rPr>
          <w:rFonts w:eastAsia="Times New Roman" w:cs="Traditional Arabic"/>
          <w:sz w:val="24"/>
          <w:szCs w:val="24"/>
        </w:rPr>
        <w:t>Transformers</w:t>
      </w:r>
      <w:r>
        <w:rPr>
          <w:rFonts w:eastAsia="Times New Roman" w:cs="Traditional Arabic"/>
          <w:sz w:val="24"/>
          <w:szCs w:val="24"/>
          <w:rtl w:val="true"/>
        </w:rPr>
        <w:t xml:space="preserve">) </w:t>
      </w:r>
      <w:r>
        <w:rPr>
          <w:rFonts w:ascii="Times New Roman" w:hAnsi="Times New Roman" w:eastAsia="Times New Roman"/>
          <w:sz w:val="24"/>
          <w:szCs w:val="24"/>
          <w:rtl w:val="true"/>
        </w:rPr>
        <w:t>موارد حاسوبية عالية من حيث الذاكرة وقوة المعالجة</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وقد تغلّب الباحث على ذلك باستخدام منصات الحوسبة السحابية </w:t>
      </w:r>
      <w:r>
        <w:rPr>
          <w:rFonts w:eastAsia="Times New Roman" w:cs="Traditional Arabic"/>
          <w:sz w:val="24"/>
          <w:szCs w:val="24"/>
          <w:rtl w:val="true"/>
        </w:rPr>
        <w:t>(</w:t>
      </w:r>
      <w:r>
        <w:rPr>
          <w:rFonts w:eastAsia="Times New Roman" w:cs="Traditional Arabic"/>
          <w:sz w:val="24"/>
          <w:szCs w:val="24"/>
        </w:rPr>
        <w:t>Cloud Computing</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المتاحة للباحثين، وتوظيف تقنيات تقليل حجم النموذج مثل التقطير المعرفي </w:t>
      </w:r>
      <w:r>
        <w:rPr>
          <w:rFonts w:eastAsia="Times New Roman" w:cs="Traditional Arabic"/>
          <w:sz w:val="24"/>
          <w:szCs w:val="24"/>
          <w:rtl w:val="true"/>
        </w:rPr>
        <w:t>(</w:t>
      </w:r>
      <w:r>
        <w:rPr>
          <w:rFonts w:eastAsia="Times New Roman" w:cs="Traditional Arabic"/>
          <w:sz w:val="24"/>
          <w:szCs w:val="24"/>
        </w:rPr>
        <w:t>Knowledge Distillation</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والتدريب المختلط الدقة </w:t>
      </w:r>
      <w:r>
        <w:rPr>
          <w:rFonts w:eastAsia="Times New Roman" w:cs="Traditional Arabic"/>
          <w:sz w:val="24"/>
          <w:szCs w:val="24"/>
          <w:rtl w:val="true"/>
        </w:rPr>
        <w:t>(</w:t>
      </w:r>
      <w:r>
        <w:rPr>
          <w:rFonts w:eastAsia="Times New Roman" w:cs="Traditional Arabic"/>
          <w:sz w:val="24"/>
          <w:szCs w:val="24"/>
        </w:rPr>
        <w:t>Mixed Precision Training</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Pr>
        <w:t>6</w:t>
      </w:r>
      <w:r>
        <w:rPr>
          <w:rFonts w:eastAsia="Times New Roman" w:cs="Traditional Arabic"/>
          <w:sz w:val="24"/>
          <w:szCs w:val="24"/>
          <w:rtl w:val="true"/>
        </w:rPr>
        <w:t xml:space="preserve">. </w:t>
      </w:r>
      <w:r>
        <w:rPr>
          <w:rFonts w:ascii="Times New Roman" w:hAnsi="Times New Roman" w:eastAsia="Times New Roman"/>
          <w:sz w:val="24"/>
          <w:szCs w:val="24"/>
          <w:rtl w:val="true"/>
        </w:rPr>
        <w:t>صعوبة الوصول إلى بعض المحكّمين المختصين</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واجه الباحث بعض الصعوبة في الوصول إلى محكّمين يجمعون بين التخصص في الأدب العربي ومعالجة اللغة الطبيعية</w:t>
      </w:r>
      <w:r>
        <w:rPr>
          <w:rFonts w:eastAsia="Times New Roman" w:cs="Traditional Arabic"/>
          <w:sz w:val="24"/>
          <w:szCs w:val="24"/>
          <w:rtl w:val="true"/>
        </w:rPr>
        <w:t xml:space="preserve">. </w:t>
      </w:r>
      <w:r>
        <w:rPr>
          <w:rFonts w:ascii="Times New Roman" w:hAnsi="Times New Roman" w:eastAsia="Times New Roman"/>
          <w:sz w:val="24"/>
          <w:szCs w:val="24"/>
          <w:rtl w:val="true"/>
        </w:rPr>
        <w:t>وقد تم التغلب على ذلك من خلال التواصل عبر البريد الإلكتروني والمنصات الأكاديمية، واستخدام الاستبانات الإلكترونية لتسهيل عملية جمع البيانات</w:t>
      </w:r>
      <w:r>
        <w:rPr>
          <w:rFonts w:eastAsia="Times New Roman" w:cs="Traditional Arabic"/>
          <w:sz w:val="24"/>
          <w:szCs w:val="24"/>
          <w:rtl w:val="true"/>
        </w:rPr>
        <w:t>.</w:t>
      </w:r>
    </w:p>
    <w:p>
      <w:pPr>
        <w:pStyle w:val="BodyText"/>
        <w:widowControl/>
        <w:bidi w:val="1"/>
        <w:spacing w:lineRule="auto" w:line="360" w:before="0" w:after="120"/>
        <w:jc w:val="left"/>
        <w:rPr/>
      </w:pPr>
      <w:r>
        <w:rPr>
          <w:rFonts w:eastAsia="Times New Roman" w:cs="Traditional Arabic"/>
          <w:sz w:val="24"/>
          <w:szCs w:val="24"/>
        </w:rPr>
        <w:t>7</w:t>
      </w:r>
      <w:r>
        <w:rPr>
          <w:rFonts w:eastAsia="Times New Roman" w:cs="Traditional Arabic"/>
          <w:sz w:val="24"/>
          <w:szCs w:val="24"/>
          <w:rtl w:val="true"/>
        </w:rPr>
        <w:t xml:space="preserve">. </w:t>
      </w:r>
      <w:r>
        <w:rPr>
          <w:rFonts w:ascii="Times New Roman" w:hAnsi="Times New Roman" w:eastAsia="Times New Roman"/>
          <w:sz w:val="24"/>
          <w:szCs w:val="24"/>
          <w:rtl w:val="true"/>
        </w:rPr>
        <w:t>ضعف توافر المراجع المتخصصة</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تُعدّ الدراسات التي تجمع بين تحليل المشاعر والشعر العربي باستخدام نماذج اللغة العميقة محدودة جداً</w:t>
      </w:r>
      <w:r>
        <w:rPr>
          <w:rFonts w:eastAsia="Times New Roman" w:cs="Traditional Arabic"/>
          <w:sz w:val="24"/>
          <w:szCs w:val="24"/>
          <w:rtl w:val="true"/>
        </w:rPr>
        <w:t xml:space="preserve">. </w:t>
      </w:r>
      <w:r>
        <w:rPr>
          <w:rFonts w:ascii="Times New Roman" w:hAnsi="Times New Roman" w:eastAsia="Times New Roman"/>
          <w:sz w:val="24"/>
          <w:szCs w:val="24"/>
          <w:rtl w:val="true"/>
        </w:rPr>
        <w:t xml:space="preserve">وقد عوّض الباحث عن ذلك بالرجوع إلى الأدبيات المتاحة في المجالات المتقاطعة </w:t>
      </w:r>
      <w:r>
        <w:rPr>
          <w:rFonts w:eastAsia="Times New Roman" w:cs="Traditional Arabic"/>
          <w:sz w:val="24"/>
          <w:szCs w:val="24"/>
          <w:rtl w:val="true"/>
        </w:rPr>
        <w:t>(</w:t>
      </w:r>
      <w:r>
        <w:rPr>
          <w:rFonts w:ascii="Times New Roman" w:hAnsi="Times New Roman" w:eastAsia="Times New Roman"/>
          <w:sz w:val="24"/>
          <w:szCs w:val="24"/>
          <w:rtl w:val="true"/>
        </w:rPr>
        <w:t>تحليل المشاعر، معالجة اللغة العربية، الأدب الحاسوبي</w:t>
      </w:r>
      <w:r>
        <w:rPr>
          <w:rFonts w:eastAsia="Times New Roman" w:cs="Traditional Arabic"/>
          <w:sz w:val="24"/>
          <w:szCs w:val="24"/>
          <w:rtl w:val="true"/>
        </w:rPr>
        <w:t>)</w:t>
      </w:r>
      <w:r>
        <w:rPr>
          <w:rFonts w:ascii="Times New Roman" w:hAnsi="Times New Roman" w:eastAsia="Times New Roman"/>
          <w:sz w:val="24"/>
          <w:szCs w:val="24"/>
          <w:rtl w:val="true"/>
        </w:rPr>
        <w:t>، والبناء عليها لتأسيس إطار بحثي متكامل</w:t>
      </w:r>
      <w:r>
        <w:rPr>
          <w:rFonts w:eastAsia="Times New Roman" w:cs="Traditional Arabic"/>
          <w:sz w:val="24"/>
          <w:szCs w:val="24"/>
          <w:rtl w:val="true"/>
        </w:rPr>
        <w:t>.</w:t>
      </w:r>
    </w:p>
    <w:p>
      <w:pPr>
        <w:pStyle w:val="BodyText"/>
        <w:widowControl/>
        <w:bidi w:val="1"/>
        <w:spacing w:lineRule="auto" w:line="360" w:before="0" w:after="120"/>
        <w:jc w:val="left"/>
        <w:rPr/>
      </w:pPr>
      <w:r>
        <w:rPr>
          <w:rFonts w:ascii="Times New Roman" w:hAnsi="Times New Roman" w:eastAsia="Times New Roman"/>
          <w:sz w:val="24"/>
          <w:szCs w:val="24"/>
          <w:rtl w:val="true"/>
        </w:rPr>
        <w:t>وعلى الرغم من هذه التحديات، فقد حرص الباحث على ضمان دقة النتائج وموضوعيتها من خلال الالتزام بالإجراءات المنهجية المعتمدة، والتحقق المستمر من جودة البيانات وسلامة التحليل الإحصائي</w:t>
      </w:r>
      <w:r>
        <w:rPr>
          <w:rFonts w:eastAsia="Times New Roman" w:cs="Traditional Arabic"/>
          <w:sz w:val="24"/>
          <w:szCs w:val="24"/>
          <w:rtl w:val="true"/>
        </w:rPr>
        <w:t>.</w:t>
      </w:r>
    </w:p>
    <w:p>
      <w:pPr>
        <w:pStyle w:val="BodyText"/>
        <w:widowControl/>
        <w:bidi w:val="1"/>
        <w:spacing w:lineRule="auto" w:line="360" w:before="0" w:after="120"/>
        <w:jc w:val="left"/>
        <w:rPr/>
      </w:pPr>
      <w:r>
        <w:rPr>
          <w:rtl w:val="true"/>
        </w:rPr>
      </w:r>
    </w:p>
    <w:p>
      <w:pPr>
        <w:pStyle w:val="BodyText"/>
        <w:widowControl/>
        <w:bidi w:val="1"/>
        <w:spacing w:lineRule="auto" w:line="360" w:before="0" w:after="120"/>
        <w:jc w:val="left"/>
        <w:rPr/>
      </w:pPr>
      <w:r>
        <w:rPr>
          <w:rtl w:val="true"/>
        </w:rPr>
      </w:r>
    </w:p>
    <w:p>
      <w:pPr>
        <w:pStyle w:val="BodyText"/>
        <w:widowControl/>
        <w:bidi w:val="1"/>
        <w:spacing w:lineRule="auto" w:line="360" w:before="0" w:after="120"/>
        <w:jc w:val="left"/>
        <w:rPr/>
      </w:pPr>
      <w:r>
        <w:rPr>
          <w:rtl w:val="true"/>
        </w:rPr>
      </w:r>
    </w:p>
    <w:p>
      <w:pPr>
        <w:pStyle w:val="BodyText"/>
        <w:widowControl/>
        <w:bidi w:val="1"/>
        <w:spacing w:lineRule="auto" w:line="360" w:before="0" w:after="120"/>
        <w:jc w:val="left"/>
        <w:rPr/>
      </w:pPr>
      <w:r>
        <w:rPr>
          <w:rtl w:val="true"/>
        </w:rPr>
      </w:r>
    </w:p>
    <w:p>
      <w:pPr>
        <w:pStyle w:val="BodyText"/>
        <w:widowControl/>
        <w:bidi w:val="1"/>
        <w:spacing w:lineRule="auto" w:line="360" w:before="0" w:after="120"/>
        <w:jc w:val="left"/>
        <w:rPr/>
      </w:pPr>
      <w:r>
        <w:rPr>
          <w:rtl w:val="true"/>
        </w:rPr>
      </w:r>
    </w:p>
    <w:p>
      <w:pPr>
        <w:pStyle w:val="BodyText"/>
        <w:widowControl/>
        <w:bidi w:val="1"/>
        <w:spacing w:lineRule="auto" w:line="360" w:before="0" w:after="120"/>
        <w:jc w:val="left"/>
        <w:rPr/>
      </w:pPr>
      <w:r>
        <w:rPr>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3.14</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خلاصة الفصل</w:t>
      </w:r>
    </w:p>
    <w:p>
      <w:pPr>
        <w:pStyle w:val="Normal"/>
        <w:keepNext w:val="false"/>
        <w:widowControl/>
        <w:bidi w:val="1"/>
        <w:spacing w:lineRule="auto" w:line="360" w:before="0" w:after="120"/>
        <w:jc w:val="left"/>
        <w:rPr/>
      </w:pPr>
      <w:r>
        <w:rPr>
          <w:rFonts w:ascii="Times New Roman" w:hAnsi="Times New Roman" w:eastAsia="Times New Roman"/>
          <w:b w:val="false"/>
          <w:b w:val="false"/>
          <w:sz w:val="24"/>
          <w:szCs w:val="24"/>
          <w:rtl w:val="true"/>
        </w:rPr>
        <w:t>عرض الفصل المنهج المختلط، ومجتمع الدراسة وعينتها، وبناء المدوّنة والاستبانة، والمعمارية التقنية، وتقسيم البيانات، ومعالجة عدم التوازن، ومقاييس التقييم، وإجراءات التحكيم والتحليل الكيفي</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وتمثل هذه الإجراءات الأساس المباشر لعرض النتائج واختبار الفرضيات في الفصل الرابع</w:t>
      </w:r>
      <w:r>
        <w:rPr>
          <w:rFonts w:eastAsia="Times New Roman" w:cs="Traditional Arabic"/>
          <w:b w:val="false"/>
          <w:sz w:val="24"/>
          <w:szCs w:val="24"/>
          <w:rtl w:val="true"/>
        </w:rPr>
        <w:t>.</w:t>
      </w:r>
      <w:r>
        <w:br w:type="page"/>
      </w:r>
    </w:p>
    <w:p>
      <w:pPr>
        <w:pStyle w:val="Heading1"/>
        <w:keepNext w:val="true"/>
        <w:bidi w:val="1"/>
        <w:spacing w:lineRule="auto" w:line="240" w:before="0" w:after="120"/>
        <w:jc w:val="left"/>
        <w:rPr/>
      </w:pPr>
      <w:r>
        <w:rPr>
          <w:rFonts w:ascii="Times New Roman" w:hAnsi="Times New Roman" w:eastAsia="Times New Roman"/>
          <w:b/>
          <w:b/>
          <w:bCs/>
          <w:color w:val="173D63"/>
          <w:sz w:val="32"/>
          <w:szCs w:val="32"/>
          <w:rtl w:val="true"/>
        </w:rPr>
        <w:t>الفصل الرابع</w:t>
      </w:r>
      <w:r>
        <w:rPr>
          <w:rFonts w:eastAsia="Times New Roman" w:cs="Traditional Arabic"/>
          <w:b/>
          <w:bCs/>
          <w:color w:val="173D63"/>
          <w:sz w:val="32"/>
          <w:szCs w:val="32"/>
          <w:rtl w:val="true"/>
        </w:rPr>
        <w:t xml:space="preserve">: </w:t>
      </w:r>
      <w:r>
        <w:rPr>
          <w:rFonts w:ascii="Times New Roman" w:hAnsi="Times New Roman" w:eastAsia="Times New Roman"/>
          <w:b/>
          <w:b/>
          <w:bCs/>
          <w:color w:val="173D63"/>
          <w:sz w:val="32"/>
          <w:szCs w:val="32"/>
          <w:rtl w:val="true"/>
        </w:rPr>
        <w:t>نتائج الدراسة واختبار الفرضيات ومناقشتها</w:t>
      </w:r>
    </w:p>
    <w:p>
      <w:pPr>
        <w:pStyle w:val="Heading2"/>
        <w:keepNext w:val="true"/>
        <w:bidi w:val="1"/>
        <w:spacing w:lineRule="auto" w:line="240" w:before="240" w:after="120"/>
        <w:jc w:val="left"/>
        <w:rPr/>
      </w:pPr>
      <w:r>
        <w:rPr>
          <w:rFonts w:eastAsia="Times New Roman" w:cs="Traditional Arabic"/>
          <w:b/>
          <w:bCs/>
          <w:color w:val="173D63"/>
          <w:sz w:val="28"/>
          <w:szCs w:val="28"/>
        </w:rPr>
        <w:t>4.1</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مقدمة الفصل</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تناول الفصل الثالث المنهجية العلمية وإجراءات الدراسة، بدءاً من تحديد المنهج المختلط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الوصفي التحليلي والتجريبي</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ومروراً بتعريف مجتمع الدراسة وعينتها بشقّيها النصّي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مدوّنة الشعر العربي</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والبشري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المحكّمون والمختصون</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وبناء أداتَي البحث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المدوّنة الشعرية المصنّفة والاستبانة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والتحقق من صدقهما وثباتهما، وانتهاءً بتحديد الأساليب الإحصائية ومقاييس تقييم النموذج</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ويأتي هذا الفصل ليعرض النتائج التي توصّلت إليها الدراسة، ويحللها ويفسّرها، ويختبر فرضياتها في ضوء أهدافها والإطار النظري الذي تضمّنه الفصل الثاني</w:t>
      </w:r>
      <w:r>
        <w:rPr>
          <w:rFonts w:eastAsia="Times New Roman" w:cs="Traditional Arabic"/>
          <w:b w:val="false"/>
          <w:sz w:val="24"/>
          <w:szCs w:val="24"/>
          <w:rtl w:val="true"/>
        </w:rPr>
        <w:t>.</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 xml:space="preserve">وتذكيرًا بمشكلة الدراسة، فإن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يوفر أساسًا شعريًا متخصصًا وسبق تقييمه في تحليل المشاعر، لكن الدراسة الحالية تختبر إضافة جديدة تتمثل في التصنيف متعدد التسميات ودمج السمات الشعرية والعوامل الزمنية والثقافية، ثم مقارنة الإضافة تجريبيًا بنماذج عامة ونسخ مستأصلة من النموذج نفسه</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ويسير عرض النتائج في هذا الفصل وفق منطق يبدأ بتلخيص كل نتيجة، ثم مناقشتها في ضوء أهداف الدراسة والإطار النظري، وربطها بنتائج الدراسات السابقة المؤيِّدة أو المخالِفة، مع بيان أسباب الاتفاق والاختلاف</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وقد نُظّم الفصل في المحاور الآتية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خصائص عينة المحكّمين، ونتائج صدق الأداة وثباتها، ونتائج اختبار التوزيع الطبيعي، ونتائج الإجابة عن تساؤلات الدراسة، ونتائج تقييم أداء النموذج التقني، ونتائج اختبار الفرضيات، ثم مناقشة النتائج وتفسيرها، فملخص الفصل</w:t>
      </w:r>
      <w:r>
        <w:rPr>
          <w:rFonts w:eastAsia="Times New Roman" w:cs="Traditional Arabic"/>
          <w:b w:val="false"/>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4.2</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تساؤلات الدراسة وفرضياتها</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يُنظم عرض النتائج بحسب الأسئلة الخمسة الآتية، بحيث يعقب كل محور استنتاج صريح يبين الإجابة والدليل الكمي أو النوعي المرتبط بها</w:t>
      </w:r>
      <w:r>
        <w:rPr>
          <w:rFonts w:eastAsia="Times New Roman" w:cs="Traditional Arabic"/>
          <w:b w:val="false"/>
          <w:sz w:val="24"/>
          <w:szCs w:val="24"/>
          <w:rtl w:val="true"/>
        </w:rPr>
        <w:t>:</w:t>
      </w:r>
    </w:p>
    <w:p>
      <w:pPr>
        <w:pStyle w:val="ListBullet"/>
        <w:numPr>
          <w:ilvl w:val="0"/>
          <w:numId w:val="1"/>
        </w:numPr>
        <w:bidi w:val="1"/>
        <w:spacing w:lineRule="auto" w:line="360" w:before="0" w:after="120"/>
        <w:ind w:hanging="340" w:left="624" w:right="0"/>
        <w:contextualSpacing/>
        <w:jc w:val="left"/>
        <w:rPr/>
      </w:pPr>
      <w:r>
        <w:rPr>
          <w:rFonts w:ascii="Times New Roman" w:hAnsi="Times New Roman" w:eastAsia="Times New Roman"/>
          <w:b w:val="false"/>
          <w:b w:val="false"/>
          <w:sz w:val="24"/>
          <w:szCs w:val="24"/>
          <w:rtl w:val="true"/>
        </w:rPr>
        <w:t xml:space="preserve">ما مدى فاعلية تكييف نموذج </w:t>
      </w:r>
      <w:r>
        <w:rPr>
          <w:rFonts w:eastAsia="Times New Roman" w:cs="Traditional Arabic"/>
          <w:b w:val="false"/>
          <w:sz w:val="24"/>
          <w:szCs w:val="24"/>
        </w:rPr>
        <w:t>AraPoemBERT</w:t>
      </w:r>
      <w:r>
        <w:rPr>
          <w:rFonts w:ascii="Times New Roman" w:hAnsi="Times New Roman" w:eastAsia="Times New Roman"/>
          <w:b w:val="false"/>
          <w:b w:val="false"/>
          <w:sz w:val="24"/>
          <w:szCs w:val="24"/>
          <w:rtl w:val="true"/>
        </w:rPr>
        <w:t xml:space="preserve">، المدرَّب مسبقًا على الشعر العربي، لأداء تصنيف المشاعر متعدد التسميات في الشعر العربي مقارنةً بنماذج اللغة العامة </w:t>
      </w:r>
      <w:r>
        <w:rPr>
          <w:rFonts w:eastAsia="Times New Roman" w:cs="Traditional Arabic"/>
          <w:b w:val="false"/>
          <w:sz w:val="24"/>
          <w:szCs w:val="24"/>
          <w:rtl w:val="true"/>
        </w:rPr>
        <w:t>(</w:t>
      </w:r>
      <w:r>
        <w:rPr>
          <w:rFonts w:eastAsia="Times New Roman" w:cs="Traditional Arabic"/>
          <w:b w:val="false"/>
          <w:sz w:val="24"/>
          <w:szCs w:val="24"/>
        </w:rPr>
        <w:t>AraBERT</w:t>
      </w:r>
      <w:r>
        <w:rPr>
          <w:rFonts w:ascii="Times New Roman" w:hAnsi="Times New Roman" w:eastAsia="Times New Roman"/>
          <w:b w:val="false"/>
          <w:b w:val="false"/>
          <w:sz w:val="24"/>
          <w:szCs w:val="24"/>
        </w:rPr>
        <w:t xml:space="preserve">، </w:t>
      </w:r>
      <w:r>
        <w:rPr>
          <w:rFonts w:eastAsia="Times New Roman" w:cs="Traditional Arabic"/>
          <w:b w:val="false"/>
          <w:sz w:val="24"/>
          <w:szCs w:val="24"/>
        </w:rPr>
        <w:t>MARBERT</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w:t>
      </w:r>
    </w:p>
    <w:p>
      <w:pPr>
        <w:pStyle w:val="ListBullet"/>
        <w:numPr>
          <w:ilvl w:val="0"/>
          <w:numId w:val="1"/>
        </w:numPr>
        <w:bidi w:val="1"/>
        <w:spacing w:lineRule="auto" w:line="360" w:before="0" w:after="120"/>
        <w:ind w:hanging="340" w:left="624" w:right="0"/>
        <w:contextualSpacing/>
        <w:jc w:val="left"/>
        <w:rPr/>
      </w:pPr>
      <w:r>
        <w:rPr>
          <w:rFonts w:ascii="Times New Roman" w:hAnsi="Times New Roman" w:eastAsia="Times New Roman"/>
          <w:b w:val="false"/>
          <w:b w:val="false"/>
          <w:sz w:val="24"/>
          <w:szCs w:val="24"/>
          <w:rtl w:val="true"/>
        </w:rPr>
        <w:t>ما دور دمج العوامل الزمنية والثقافية في تحسين دقة تصنيف المشاعر الشعرية عبر العصور؟</w:t>
      </w:r>
    </w:p>
    <w:p>
      <w:pPr>
        <w:pStyle w:val="ListBullet"/>
        <w:numPr>
          <w:ilvl w:val="0"/>
          <w:numId w:val="1"/>
        </w:numPr>
        <w:bidi w:val="1"/>
        <w:spacing w:lineRule="auto" w:line="360" w:before="0" w:after="120"/>
        <w:ind w:hanging="340" w:left="624" w:right="0"/>
        <w:contextualSpacing/>
        <w:jc w:val="left"/>
        <w:rPr/>
      </w:pPr>
      <w:r>
        <w:rPr>
          <w:rFonts w:ascii="Times New Roman" w:hAnsi="Times New Roman" w:eastAsia="Times New Roman"/>
          <w:b w:val="false"/>
          <w:b w:val="false"/>
          <w:sz w:val="24"/>
          <w:szCs w:val="24"/>
          <w:rtl w:val="true"/>
        </w:rPr>
        <w:t xml:space="preserve">ما مدى جودة تمثيل السمات الشعرية والبلاغية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الوزن، القافية، الصور البلاغية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وأثرها في دقة التصنيف؟</w:t>
      </w:r>
    </w:p>
    <w:p>
      <w:pPr>
        <w:pStyle w:val="ListBullet"/>
        <w:numPr>
          <w:ilvl w:val="0"/>
          <w:numId w:val="1"/>
        </w:numPr>
        <w:bidi w:val="1"/>
        <w:spacing w:lineRule="auto" w:line="360" w:before="0" w:after="120"/>
        <w:ind w:hanging="340" w:left="624" w:right="0"/>
        <w:contextualSpacing/>
        <w:jc w:val="left"/>
        <w:rPr/>
      </w:pPr>
      <w:r>
        <w:rPr>
          <w:rFonts w:ascii="Times New Roman" w:hAnsi="Times New Roman" w:eastAsia="Times New Roman"/>
          <w:b w:val="false"/>
          <w:b w:val="false"/>
          <w:sz w:val="24"/>
          <w:szCs w:val="24"/>
          <w:rtl w:val="true"/>
        </w:rPr>
        <w:t xml:space="preserve">ما دقة النموذج المكيّف في تصنيف المشاعر المتعددة والمتداخلة داخل البيت الشعري الواحد باستخدام التصنيف متعدد التسميات </w:t>
      </w:r>
      <w:r>
        <w:rPr>
          <w:rFonts w:eastAsia="Times New Roman" w:cs="Traditional Arabic"/>
          <w:b w:val="false"/>
          <w:sz w:val="24"/>
          <w:szCs w:val="24"/>
          <w:rtl w:val="true"/>
        </w:rPr>
        <w:t>(</w:t>
      </w:r>
      <w:r>
        <w:rPr>
          <w:rFonts w:eastAsia="Times New Roman" w:cs="Traditional Arabic"/>
          <w:b w:val="false"/>
          <w:sz w:val="24"/>
          <w:szCs w:val="24"/>
        </w:rPr>
        <w:t>Multi-Label</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w:t>
      </w:r>
    </w:p>
    <w:p>
      <w:pPr>
        <w:pStyle w:val="ListBullet"/>
        <w:numPr>
          <w:ilvl w:val="0"/>
          <w:numId w:val="1"/>
        </w:numPr>
        <w:bidi w:val="1"/>
        <w:spacing w:lineRule="auto" w:line="360" w:before="0" w:after="120"/>
        <w:ind w:hanging="340" w:left="624" w:right="0"/>
        <w:contextualSpacing/>
        <w:jc w:val="left"/>
        <w:rPr/>
      </w:pPr>
      <w:r>
        <w:rPr>
          <w:rFonts w:ascii="Times New Roman" w:hAnsi="Times New Roman" w:eastAsia="Times New Roman"/>
          <w:b w:val="false"/>
          <w:b w:val="false"/>
          <w:sz w:val="24"/>
          <w:szCs w:val="24"/>
          <w:rtl w:val="true"/>
        </w:rPr>
        <w:t xml:space="preserve">هل تختلف تقديرات المحكّمين لفاعلية النموذج باختلاف متغيراتهم الديموغرافية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التخصص، الدرجة العلمية، سنوات الخبرة، الجنس</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bCs/>
          <w:sz w:val="24"/>
          <w:szCs w:val="24"/>
          <w:rtl w:val="true"/>
        </w:rPr>
        <w:t>وفي ضوء هذه التساؤلات صيغت فرضيات الدراسة الآتية</w:t>
      </w:r>
      <w:r>
        <w:rPr>
          <w:rFonts w:eastAsia="Times New Roman" w:cs="Traditional Arabic"/>
          <w:b/>
          <w:bCs/>
          <w:sz w:val="24"/>
          <w:szCs w:val="24"/>
          <w:rtl w:val="true"/>
        </w:rPr>
        <w:t>:</w:t>
      </w:r>
    </w:p>
    <w:p>
      <w:pPr>
        <w:pStyle w:val="ListBullet"/>
        <w:numPr>
          <w:ilvl w:val="0"/>
          <w:numId w:val="1"/>
        </w:numPr>
        <w:bidi w:val="1"/>
        <w:spacing w:lineRule="auto" w:line="360" w:before="0" w:after="120"/>
        <w:ind w:hanging="340" w:left="624" w:right="0"/>
        <w:contextualSpacing/>
        <w:jc w:val="left"/>
        <w:rPr/>
      </w:pPr>
      <w:r>
        <w:rPr>
          <w:rFonts w:ascii="Times New Roman" w:hAnsi="Times New Roman" w:eastAsia="Times New Roman"/>
          <w:b w:val="false"/>
          <w:b w:val="false"/>
          <w:sz w:val="24"/>
          <w:szCs w:val="24"/>
          <w:rtl w:val="true"/>
        </w:rPr>
        <w:t xml:space="preserve">الفرضية الأولى </w:t>
      </w:r>
      <w:r>
        <w:rPr>
          <w:rFonts w:eastAsia="Times New Roman" w:cs="Traditional Arabic"/>
          <w:b w:val="false"/>
          <w:sz w:val="24"/>
          <w:szCs w:val="24"/>
          <w:rtl w:val="true"/>
        </w:rPr>
        <w:t>(</w:t>
      </w:r>
      <w:r>
        <w:rPr>
          <w:rFonts w:eastAsia="Times New Roman" w:cs="Traditional Arabic"/>
          <w:b w:val="false"/>
          <w:sz w:val="24"/>
          <w:szCs w:val="24"/>
        </w:rPr>
        <w:t>H1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يتفوق نموذج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المكيّف تفوقاً دالاً إحصائياً عند مستوى </w:t>
      </w:r>
      <w:r>
        <w:rPr>
          <w:rFonts w:eastAsia="Times New Roman" w:cs="Traditional Arabic"/>
          <w:b w:val="false"/>
          <w:sz w:val="24"/>
          <w:szCs w:val="24"/>
          <w:rtl w:val="true"/>
        </w:rPr>
        <w:t>(</w:t>
      </w:r>
      <w:r>
        <w:rPr>
          <w:rFonts w:eastAsia="Times New Roman" w:cs="Traditional Arabic"/>
          <w:b w:val="false"/>
          <w:sz w:val="24"/>
          <w:szCs w:val="24"/>
        </w:rPr>
        <w:t>0.05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على نماذج اللغة العامة </w:t>
      </w:r>
      <w:r>
        <w:rPr>
          <w:rFonts w:eastAsia="Times New Roman" w:cs="Traditional Arabic"/>
          <w:b w:val="false"/>
          <w:sz w:val="24"/>
          <w:szCs w:val="24"/>
          <w:rtl w:val="true"/>
        </w:rPr>
        <w:t>(</w:t>
      </w:r>
      <w:r>
        <w:rPr>
          <w:rFonts w:eastAsia="Times New Roman" w:cs="Traditional Arabic"/>
          <w:b w:val="false"/>
          <w:sz w:val="24"/>
          <w:szCs w:val="24"/>
        </w:rPr>
        <w:t>AraBERT</w:t>
      </w:r>
      <w:r>
        <w:rPr>
          <w:rFonts w:ascii="Times New Roman" w:hAnsi="Times New Roman" w:eastAsia="Times New Roman"/>
          <w:b w:val="false"/>
          <w:b w:val="false"/>
          <w:sz w:val="24"/>
          <w:szCs w:val="24"/>
        </w:rPr>
        <w:t xml:space="preserve">، </w:t>
      </w:r>
      <w:r>
        <w:rPr>
          <w:rFonts w:eastAsia="Times New Roman" w:cs="Traditional Arabic"/>
          <w:b w:val="false"/>
          <w:sz w:val="24"/>
          <w:szCs w:val="24"/>
        </w:rPr>
        <w:t>MARBERT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في دقة تصنيف المشاعر في الشعر العربي</w:t>
      </w:r>
      <w:r>
        <w:rPr>
          <w:rFonts w:eastAsia="Times New Roman" w:cs="Traditional Arabic"/>
          <w:b w:val="false"/>
          <w:sz w:val="24"/>
          <w:szCs w:val="24"/>
          <w:rtl w:val="true"/>
        </w:rPr>
        <w:t>.</w:t>
      </w:r>
    </w:p>
    <w:p>
      <w:pPr>
        <w:pStyle w:val="ListBullet"/>
        <w:numPr>
          <w:ilvl w:val="0"/>
          <w:numId w:val="1"/>
        </w:numPr>
        <w:bidi w:val="1"/>
        <w:spacing w:lineRule="auto" w:line="360" w:before="0" w:after="120"/>
        <w:ind w:hanging="340" w:left="624" w:right="0"/>
        <w:contextualSpacing/>
        <w:jc w:val="left"/>
        <w:rPr/>
      </w:pPr>
      <w:r>
        <w:rPr>
          <w:rFonts w:ascii="Times New Roman" w:hAnsi="Times New Roman" w:eastAsia="Times New Roman"/>
          <w:b w:val="false"/>
          <w:b w:val="false"/>
          <w:sz w:val="24"/>
          <w:szCs w:val="24"/>
          <w:rtl w:val="true"/>
        </w:rPr>
        <w:t xml:space="preserve">الفرضية الثانية </w:t>
      </w:r>
      <w:r>
        <w:rPr>
          <w:rFonts w:eastAsia="Times New Roman" w:cs="Traditional Arabic"/>
          <w:b w:val="false"/>
          <w:sz w:val="24"/>
          <w:szCs w:val="24"/>
          <w:rtl w:val="true"/>
        </w:rPr>
        <w:t>(</w:t>
      </w:r>
      <w:r>
        <w:rPr>
          <w:rFonts w:eastAsia="Times New Roman" w:cs="Traditional Arabic"/>
          <w:b w:val="false"/>
          <w:sz w:val="24"/>
          <w:szCs w:val="24"/>
        </w:rPr>
        <w:t>H2</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يُسهم دمج العوامل الزمنية والثقافية إسهاماً دالاً إحصائياً في تحسين دقة تصنيف المشاعر الشعرية</w:t>
      </w:r>
      <w:r>
        <w:rPr>
          <w:rFonts w:eastAsia="Times New Roman" w:cs="Traditional Arabic"/>
          <w:b w:val="false"/>
          <w:sz w:val="24"/>
          <w:szCs w:val="24"/>
          <w:rtl w:val="true"/>
        </w:rPr>
        <w:t>.</w:t>
      </w:r>
    </w:p>
    <w:p>
      <w:pPr>
        <w:pStyle w:val="ListBullet"/>
        <w:numPr>
          <w:ilvl w:val="0"/>
          <w:numId w:val="1"/>
        </w:numPr>
        <w:bidi w:val="1"/>
        <w:spacing w:lineRule="auto" w:line="360" w:before="0" w:after="120"/>
        <w:ind w:hanging="340" w:left="624" w:right="0"/>
        <w:contextualSpacing/>
        <w:jc w:val="left"/>
        <w:rPr/>
      </w:pPr>
      <w:r>
        <w:rPr>
          <w:rFonts w:ascii="Times New Roman" w:hAnsi="Times New Roman" w:eastAsia="Times New Roman"/>
          <w:b w:val="false"/>
          <w:b w:val="false"/>
          <w:sz w:val="24"/>
          <w:szCs w:val="24"/>
          <w:rtl w:val="true"/>
        </w:rPr>
        <w:t xml:space="preserve">الفرضية الثالثة </w:t>
      </w:r>
      <w:r>
        <w:rPr>
          <w:rFonts w:eastAsia="Times New Roman" w:cs="Traditional Arabic"/>
          <w:b w:val="false"/>
          <w:sz w:val="24"/>
          <w:szCs w:val="24"/>
          <w:rtl w:val="true"/>
        </w:rPr>
        <w:t>(</w:t>
      </w:r>
      <w:r>
        <w:rPr>
          <w:rFonts w:eastAsia="Times New Roman" w:cs="Traditional Arabic"/>
          <w:b w:val="false"/>
          <w:sz w:val="24"/>
          <w:szCs w:val="24"/>
        </w:rPr>
        <w:t>H3</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تؤثر جودة تمثيل السمات الشعرية والبلاغية تأثيراً دالاً إحصائياً في دقة تصنيف المشاعر</w:t>
      </w:r>
      <w:r>
        <w:rPr>
          <w:rFonts w:eastAsia="Times New Roman" w:cs="Traditional Arabic"/>
          <w:b w:val="false"/>
          <w:sz w:val="24"/>
          <w:szCs w:val="24"/>
          <w:rtl w:val="true"/>
        </w:rPr>
        <w:t>.</w:t>
      </w:r>
    </w:p>
    <w:p>
      <w:pPr>
        <w:pStyle w:val="ListBullet"/>
        <w:numPr>
          <w:ilvl w:val="0"/>
          <w:numId w:val="1"/>
        </w:numPr>
        <w:bidi w:val="1"/>
        <w:spacing w:lineRule="auto" w:line="360" w:before="0" w:after="120"/>
        <w:ind w:hanging="340" w:left="624" w:right="0"/>
        <w:contextualSpacing/>
        <w:jc w:val="left"/>
        <w:rPr/>
      </w:pPr>
      <w:r>
        <w:rPr>
          <w:rFonts w:ascii="Times New Roman" w:hAnsi="Times New Roman" w:eastAsia="Times New Roman"/>
          <w:b w:val="false"/>
          <w:b w:val="false"/>
          <w:sz w:val="24"/>
          <w:szCs w:val="24"/>
          <w:rtl w:val="true"/>
        </w:rPr>
        <w:t xml:space="preserve">الفرضية الرابعة </w:t>
      </w:r>
      <w:r>
        <w:rPr>
          <w:rFonts w:eastAsia="Times New Roman" w:cs="Traditional Arabic"/>
          <w:b w:val="false"/>
          <w:sz w:val="24"/>
          <w:szCs w:val="24"/>
          <w:rtl w:val="true"/>
        </w:rPr>
        <w:t>(</w:t>
      </w:r>
      <w:r>
        <w:rPr>
          <w:rFonts w:eastAsia="Times New Roman" w:cs="Traditional Arabic"/>
          <w:b w:val="false"/>
          <w:sz w:val="24"/>
          <w:szCs w:val="24"/>
        </w:rPr>
        <w:t>H4</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لا توجد فروق دالة إحصائياً عند مستوى </w:t>
      </w:r>
      <w:r>
        <w:rPr>
          <w:rFonts w:eastAsia="Times New Roman" w:cs="Traditional Arabic"/>
          <w:b w:val="false"/>
          <w:sz w:val="24"/>
          <w:szCs w:val="24"/>
          <w:rtl w:val="true"/>
        </w:rPr>
        <w:t>(</w:t>
      </w:r>
      <w:r>
        <w:rPr>
          <w:rFonts w:eastAsia="Times New Roman" w:cs="Traditional Arabic"/>
          <w:b w:val="false"/>
          <w:sz w:val="24"/>
          <w:szCs w:val="24"/>
        </w:rPr>
        <w:t>0.05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بين متوسطات تقديرات المحكّمين تُعزى للمتغيرات الديموغرافية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التخصص، الدرجة العلمية، سنوات الخبرة، الجنس</w:t>
      </w:r>
      <w:r>
        <w:rPr>
          <w:rFonts w:eastAsia="Times New Roman" w:cs="Traditional Arabic"/>
          <w:b w:val="false"/>
          <w:sz w:val="24"/>
          <w:szCs w:val="24"/>
          <w:rtl w:val="true"/>
        </w:rPr>
        <w:t>).</w:t>
      </w:r>
    </w:p>
    <w:p>
      <w:pPr>
        <w:pStyle w:val="ListBullet"/>
        <w:numPr>
          <w:ilvl w:val="0"/>
          <w:numId w:val="1"/>
        </w:numPr>
        <w:bidi w:val="1"/>
        <w:spacing w:lineRule="auto" w:line="360" w:before="0" w:after="120"/>
        <w:ind w:hanging="340" w:left="624" w:right="0"/>
        <w:contextualSpacing/>
        <w:jc w:val="left"/>
        <w:rPr/>
      </w:pPr>
      <w:r>
        <w:rPr>
          <w:rFonts w:ascii="Times New Roman" w:hAnsi="Times New Roman" w:eastAsia="Times New Roman"/>
          <w:b w:val="false"/>
          <w:b w:val="false"/>
          <w:sz w:val="24"/>
          <w:szCs w:val="24"/>
          <w:rtl w:val="true"/>
        </w:rPr>
        <w:t xml:space="preserve">الفرضية الخامسة </w:t>
      </w:r>
      <w:r>
        <w:rPr>
          <w:rFonts w:eastAsia="Times New Roman" w:cs="Traditional Arabic"/>
          <w:b w:val="false"/>
          <w:sz w:val="24"/>
          <w:szCs w:val="24"/>
          <w:rtl w:val="true"/>
        </w:rPr>
        <w:t>(</w:t>
      </w:r>
      <w:r>
        <w:rPr>
          <w:rFonts w:eastAsia="Times New Roman" w:cs="Traditional Arabic"/>
          <w:b w:val="false"/>
          <w:sz w:val="24"/>
          <w:szCs w:val="24"/>
        </w:rPr>
        <w:t>H5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تُسهم المتغيرات المستقلة والوسيطة مجتمعةً إسهاماً دالاً إحصائياً في التنبؤ بدقة تصنيف المشاعر المتعددة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المتغير التابع</w:t>
      </w:r>
      <w:r>
        <w:rPr>
          <w:rFonts w:eastAsia="Times New Roman" w:cs="Traditional Arabic"/>
          <w:b w:val="false"/>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4.3</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خصائص عينة المحكّمين</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 xml:space="preserve">طُبقت الاستبانة على عينة الدراسة البشرية المكونة من </w:t>
      </w:r>
      <w:r>
        <w:rPr>
          <w:rFonts w:eastAsia="Times New Roman" w:cs="Traditional Arabic"/>
          <w:b w:val="false"/>
          <w:sz w:val="24"/>
          <w:szCs w:val="24"/>
        </w:rPr>
        <w:t>31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محكّمًا وخبيرًا، وبلغ عدد الاستبانات الصالحة للتحليل </w:t>
      </w:r>
      <w:r>
        <w:rPr>
          <w:rFonts w:eastAsia="Times New Roman" w:cs="Traditional Arabic"/>
          <w:b w:val="false"/>
          <w:sz w:val="24"/>
          <w:szCs w:val="24"/>
        </w:rPr>
        <w:t>31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استبانة بنسبة استجابة </w:t>
      </w:r>
      <w:r>
        <w:rPr>
          <w:rFonts w:eastAsia="Times New Roman" w:cs="Traditional Arabic"/>
          <w:b w:val="false"/>
          <w:sz w:val="24"/>
          <w:szCs w:val="24"/>
        </w:rPr>
        <w:t>100</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ويوضح الجدول </w:t>
      </w:r>
      <w:r>
        <w:rPr>
          <w:rFonts w:eastAsia="Times New Roman" w:cs="Traditional Arabic"/>
          <w:b w:val="false"/>
          <w:sz w:val="24"/>
          <w:szCs w:val="24"/>
          <w:rtl w:val="true"/>
        </w:rPr>
        <w:t>(</w:t>
      </w:r>
      <w:r>
        <w:rPr>
          <w:rFonts w:eastAsia="Times New Roman" w:cs="Traditional Arabic"/>
          <w:b w:val="false"/>
          <w:sz w:val="24"/>
          <w:szCs w:val="24"/>
        </w:rPr>
        <w:t>4.1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توزيع أفراد العينة وفق المتغيرات الديموغرافية</w:t>
      </w:r>
      <w:r>
        <w:rPr>
          <w:rFonts w:eastAsia="Times New Roman" w:cs="Traditional Arabic"/>
          <w:b w:val="false"/>
          <w:sz w:val="24"/>
          <w:szCs w:val="24"/>
          <w:rtl w:val="true"/>
        </w:rPr>
        <w:t>.</w:t>
      </w:r>
    </w:p>
    <w:p>
      <w:pPr>
        <w:pStyle w:val="Caption"/>
        <w:keepNext w:val="true"/>
        <w:widowControl/>
        <w:bidi w:val="1"/>
        <w:spacing w:lineRule="auto" w:line="240" w:before="120" w:after="120"/>
        <w:jc w:val="left"/>
        <w:rPr/>
      </w:pPr>
      <w:bookmarkStart w:id="4" w:name="_Tbl_4_1"/>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4.1</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التوزيع التكراري والنسبي لأفراد عينة المحكّمين وفق المتغيرات الديموغرافية</w:t>
      </w:r>
      <w:bookmarkEnd w:id="4"/>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2160"/>
        <w:gridCol w:w="2160"/>
        <w:gridCol w:w="2160"/>
        <w:gridCol w:w="2160"/>
      </w:tblGrid>
      <w:tr>
        <w:trPr>
          <w:tblHeader w:val="true"/>
        </w:trPr>
        <w:tc>
          <w:tcPr>
            <w:tcW w:w="216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المتغير</w:t>
            </w:r>
          </w:p>
        </w:tc>
        <w:tc>
          <w:tcPr>
            <w:tcW w:w="216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الفئة</w:t>
            </w:r>
          </w:p>
        </w:tc>
        <w:tc>
          <w:tcPr>
            <w:tcW w:w="216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التكرار</w:t>
            </w:r>
          </w:p>
        </w:tc>
        <w:tc>
          <w:tcPr>
            <w:tcW w:w="216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 xml:space="preserve">النسبة </w:t>
            </w:r>
            <w:r>
              <w:rPr>
                <w:rFonts w:eastAsia="Times New Roman" w:cs="Traditional Arabic"/>
                <w:b/>
                <w:bCs/>
                <w:color w:val="FFFFFF"/>
                <w:kern w:val="0"/>
                <w:sz w:val="22"/>
                <w:szCs w:val="22"/>
                <w:rtl w:val="true"/>
                <w:lang w:val="en-US" w:eastAsia="en-US" w:bidi="ar-SA"/>
              </w:rPr>
              <w:t>%</w:t>
            </w:r>
          </w:p>
        </w:tc>
      </w:tr>
      <w:tr>
        <w:trPr/>
        <w:tc>
          <w:tcPr>
            <w:tcW w:w="216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التخصص العلمي</w:t>
            </w:r>
          </w:p>
        </w:tc>
        <w:tc>
          <w:tcPr>
            <w:tcW w:w="216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لغة عربية وآدابها ونقد</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16</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51.6</w:t>
            </w:r>
          </w:p>
        </w:tc>
      </w:tr>
      <w:tr>
        <w:trPr/>
        <w:tc>
          <w:tcPr>
            <w:tcW w:w="2160" w:type="dxa"/>
            <w:tcBorders/>
            <w:vAlign w:val="center"/>
          </w:tcPr>
          <w:p>
            <w:pPr>
              <w:pStyle w:val="Normal"/>
              <w:bidi w:val="1"/>
              <w:spacing w:lineRule="auto" w:line="240" w:before="0" w:after="0"/>
              <w:jc w:val="left"/>
              <w:rPr/>
            </w:pPr>
            <w:r>
              <w:rPr>
                <w:rtl w:val="true"/>
              </w:rPr>
            </w:r>
          </w:p>
        </w:tc>
        <w:tc>
          <w:tcPr>
            <w:tcW w:w="216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ذكاء اصطناعي ومعالجة لغة طبيعية</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10</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32.3</w:t>
            </w:r>
          </w:p>
        </w:tc>
      </w:tr>
      <w:tr>
        <w:trPr/>
        <w:tc>
          <w:tcPr>
            <w:tcW w:w="2160" w:type="dxa"/>
            <w:tcBorders/>
            <w:vAlign w:val="center"/>
          </w:tcPr>
          <w:p>
            <w:pPr>
              <w:pStyle w:val="Normal"/>
              <w:bidi w:val="1"/>
              <w:spacing w:lineRule="auto" w:line="240" w:before="0" w:after="0"/>
              <w:jc w:val="left"/>
              <w:rPr/>
            </w:pPr>
            <w:r>
              <w:rPr>
                <w:rtl w:val="true"/>
              </w:rPr>
            </w:r>
          </w:p>
        </w:tc>
        <w:tc>
          <w:tcPr>
            <w:tcW w:w="216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لسانيات حاسوبية وتحليل مشاعر</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5</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16.1</w:t>
            </w:r>
          </w:p>
        </w:tc>
      </w:tr>
      <w:tr>
        <w:trPr/>
        <w:tc>
          <w:tcPr>
            <w:tcW w:w="216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الدرجة العلمية</w:t>
            </w:r>
          </w:p>
        </w:tc>
        <w:tc>
          <w:tcPr>
            <w:tcW w:w="216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أستاذ</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7</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22.6</w:t>
            </w:r>
          </w:p>
        </w:tc>
      </w:tr>
      <w:tr>
        <w:trPr/>
        <w:tc>
          <w:tcPr>
            <w:tcW w:w="2160" w:type="dxa"/>
            <w:tcBorders/>
            <w:vAlign w:val="center"/>
          </w:tcPr>
          <w:p>
            <w:pPr>
              <w:pStyle w:val="Normal"/>
              <w:bidi w:val="1"/>
              <w:spacing w:lineRule="auto" w:line="240" w:before="0" w:after="0"/>
              <w:jc w:val="left"/>
              <w:rPr/>
            </w:pPr>
            <w:r>
              <w:rPr>
                <w:rtl w:val="true"/>
              </w:rPr>
            </w:r>
          </w:p>
        </w:tc>
        <w:tc>
          <w:tcPr>
            <w:tcW w:w="216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أستاذ مشارك</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12</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38.7</w:t>
            </w:r>
          </w:p>
        </w:tc>
      </w:tr>
      <w:tr>
        <w:trPr/>
        <w:tc>
          <w:tcPr>
            <w:tcW w:w="2160" w:type="dxa"/>
            <w:tcBorders/>
            <w:vAlign w:val="center"/>
          </w:tcPr>
          <w:p>
            <w:pPr>
              <w:pStyle w:val="Normal"/>
              <w:bidi w:val="1"/>
              <w:spacing w:lineRule="auto" w:line="240" w:before="0" w:after="0"/>
              <w:jc w:val="left"/>
              <w:rPr/>
            </w:pPr>
            <w:r>
              <w:rPr>
                <w:rtl w:val="true"/>
              </w:rPr>
            </w:r>
          </w:p>
        </w:tc>
        <w:tc>
          <w:tcPr>
            <w:tcW w:w="216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أستاذ مساعد</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12</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38.7</w:t>
            </w:r>
          </w:p>
        </w:tc>
      </w:tr>
      <w:tr>
        <w:trPr/>
        <w:tc>
          <w:tcPr>
            <w:tcW w:w="216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سنوات الخبرة</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5</w:t>
            </w:r>
            <w:r>
              <w:rPr>
                <w:rFonts w:eastAsia="Times New Roman" w:cs="Traditional Arabic"/>
                <w:b w:val="false"/>
                <w:sz w:val="22"/>
                <w:szCs w:val="22"/>
                <w:rtl w:val="true"/>
              </w:rPr>
              <w:t xml:space="preserve"> - </w:t>
            </w:r>
            <w:r>
              <w:rPr>
                <w:rFonts w:eastAsia="Times New Roman" w:cs="Traditional Arabic"/>
                <w:b w:val="false"/>
                <w:sz w:val="22"/>
                <w:szCs w:val="22"/>
              </w:rPr>
              <w:t>10</w:t>
            </w:r>
            <w:r>
              <w:rPr>
                <w:rFonts w:eastAsia="Times New Roman" w:cs="Traditional Arabic"/>
                <w:b w:val="false"/>
                <w:sz w:val="22"/>
                <w:szCs w:val="22"/>
                <w:rtl w:val="true"/>
              </w:rPr>
              <w:t xml:space="preserve"> </w:t>
            </w:r>
            <w:r>
              <w:rPr>
                <w:rFonts w:ascii="Times New Roman" w:hAnsi="Times New Roman" w:eastAsia="Times New Roman"/>
                <w:b w:val="false"/>
                <w:b w:val="false"/>
                <w:sz w:val="22"/>
                <w:szCs w:val="22"/>
                <w:rtl w:val="true"/>
              </w:rPr>
              <w:t>سنوات</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12</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38.7</w:t>
            </w:r>
          </w:p>
        </w:tc>
      </w:tr>
      <w:tr>
        <w:trPr/>
        <w:tc>
          <w:tcPr>
            <w:tcW w:w="2160" w:type="dxa"/>
            <w:tcBorders/>
            <w:vAlign w:val="center"/>
          </w:tcPr>
          <w:p>
            <w:pPr>
              <w:pStyle w:val="Normal"/>
              <w:bidi w:val="1"/>
              <w:spacing w:lineRule="auto" w:line="240" w:before="0" w:after="0"/>
              <w:jc w:val="left"/>
              <w:rPr/>
            </w:pPr>
            <w:r>
              <w:rPr>
                <w:rtl w:val="true"/>
              </w:rPr>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11</w:t>
            </w:r>
            <w:r>
              <w:rPr>
                <w:rFonts w:eastAsia="Times New Roman" w:cs="Traditional Arabic"/>
                <w:b w:val="false"/>
                <w:sz w:val="22"/>
                <w:szCs w:val="22"/>
                <w:rtl w:val="true"/>
              </w:rPr>
              <w:t xml:space="preserve"> - </w:t>
            </w:r>
            <w:r>
              <w:rPr>
                <w:rFonts w:eastAsia="Times New Roman" w:cs="Traditional Arabic"/>
                <w:b w:val="false"/>
                <w:sz w:val="22"/>
                <w:szCs w:val="22"/>
              </w:rPr>
              <w:t>15</w:t>
            </w:r>
            <w:r>
              <w:rPr>
                <w:rFonts w:eastAsia="Times New Roman" w:cs="Traditional Arabic"/>
                <w:b w:val="false"/>
                <w:sz w:val="22"/>
                <w:szCs w:val="22"/>
                <w:rtl w:val="true"/>
              </w:rPr>
              <w:t xml:space="preserve"> </w:t>
            </w:r>
            <w:r>
              <w:rPr>
                <w:rFonts w:ascii="Times New Roman" w:hAnsi="Times New Roman" w:eastAsia="Times New Roman"/>
                <w:b w:val="false"/>
                <w:b w:val="false"/>
                <w:sz w:val="22"/>
                <w:szCs w:val="22"/>
                <w:rtl w:val="true"/>
              </w:rPr>
              <w:t>سنة</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12</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38.7</w:t>
            </w:r>
          </w:p>
        </w:tc>
      </w:tr>
      <w:tr>
        <w:trPr/>
        <w:tc>
          <w:tcPr>
            <w:tcW w:w="2160" w:type="dxa"/>
            <w:tcBorders/>
            <w:vAlign w:val="center"/>
          </w:tcPr>
          <w:p>
            <w:pPr>
              <w:pStyle w:val="Normal"/>
              <w:bidi w:val="1"/>
              <w:spacing w:lineRule="auto" w:line="240" w:before="0" w:after="0"/>
              <w:jc w:val="left"/>
              <w:rPr/>
            </w:pPr>
            <w:r>
              <w:rPr>
                <w:rtl w:val="true"/>
              </w:rPr>
            </w:r>
          </w:p>
        </w:tc>
        <w:tc>
          <w:tcPr>
            <w:tcW w:w="216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 xml:space="preserve">أكثر من </w:t>
            </w:r>
            <w:r>
              <w:rPr>
                <w:rFonts w:eastAsia="Times New Roman" w:cs="Traditional Arabic"/>
                <w:b w:val="false"/>
                <w:sz w:val="22"/>
                <w:szCs w:val="22"/>
              </w:rPr>
              <w:t>15</w:t>
            </w:r>
            <w:r>
              <w:rPr>
                <w:rFonts w:eastAsia="Times New Roman" w:cs="Traditional Arabic"/>
                <w:b w:val="false"/>
                <w:sz w:val="22"/>
                <w:szCs w:val="22"/>
                <w:rtl w:val="true"/>
              </w:rPr>
              <w:t xml:space="preserve"> </w:t>
            </w:r>
            <w:r>
              <w:rPr>
                <w:rFonts w:ascii="Times New Roman" w:hAnsi="Times New Roman" w:eastAsia="Times New Roman"/>
                <w:b w:val="false"/>
                <w:b w:val="false"/>
                <w:sz w:val="22"/>
                <w:szCs w:val="22"/>
                <w:rtl w:val="true"/>
              </w:rPr>
              <w:t>سنة</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7</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22.6</w:t>
            </w:r>
          </w:p>
        </w:tc>
      </w:tr>
      <w:tr>
        <w:trPr/>
        <w:tc>
          <w:tcPr>
            <w:tcW w:w="216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الجنس</w:t>
            </w:r>
          </w:p>
        </w:tc>
        <w:tc>
          <w:tcPr>
            <w:tcW w:w="216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ذكر</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22</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71.0</w:t>
            </w:r>
          </w:p>
        </w:tc>
      </w:tr>
      <w:tr>
        <w:trPr/>
        <w:tc>
          <w:tcPr>
            <w:tcW w:w="2160" w:type="dxa"/>
            <w:tcBorders/>
            <w:vAlign w:val="center"/>
          </w:tcPr>
          <w:p>
            <w:pPr>
              <w:pStyle w:val="Normal"/>
              <w:bidi w:val="1"/>
              <w:spacing w:lineRule="auto" w:line="240" w:before="0" w:after="0"/>
              <w:jc w:val="left"/>
              <w:rPr/>
            </w:pPr>
            <w:r>
              <w:rPr>
                <w:rtl w:val="true"/>
              </w:rPr>
            </w:r>
          </w:p>
        </w:tc>
        <w:tc>
          <w:tcPr>
            <w:tcW w:w="216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أنثى</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9</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29.0</w:t>
            </w:r>
          </w:p>
        </w:tc>
      </w:tr>
      <w:tr>
        <w:trPr/>
        <w:tc>
          <w:tcPr>
            <w:tcW w:w="216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الإجمالي</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tl w:val="true"/>
              </w:rPr>
              <w:t>—</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31</w:t>
            </w:r>
          </w:p>
        </w:tc>
        <w:tc>
          <w:tcPr>
            <w:tcW w:w="2160" w:type="dxa"/>
            <w:tcBorders/>
            <w:vAlign w:val="center"/>
          </w:tcPr>
          <w:p>
            <w:pPr>
              <w:pStyle w:val="Normal"/>
              <w:bidi w:val="1"/>
              <w:spacing w:lineRule="auto" w:line="240" w:before="0" w:after="0"/>
              <w:jc w:val="left"/>
              <w:rPr/>
            </w:pPr>
            <w:r>
              <w:rPr>
                <w:rFonts w:eastAsia="Times New Roman" w:cs="Traditional Arabic"/>
                <w:b w:val="false"/>
                <w:sz w:val="22"/>
                <w:szCs w:val="22"/>
              </w:rPr>
              <w:t>100.0</w:t>
            </w:r>
          </w:p>
        </w:tc>
      </w:tr>
    </w:tbl>
    <w:p>
      <w:pPr>
        <w:pStyle w:val="Normal"/>
        <w:widowControl/>
        <w:bidi w:val="1"/>
        <w:spacing w:lineRule="auto" w:line="360" w:before="0" w:after="120"/>
        <w:jc w:val="left"/>
        <w:rPr/>
      </w:pPr>
      <w:r>
        <w:rPr>
          <w:rtl w:val="true"/>
        </w:rPr>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 xml:space="preserve">يتبين من الجدول </w:t>
      </w:r>
      <w:r>
        <w:rPr>
          <w:rFonts w:eastAsia="Times New Roman" w:cs="Traditional Arabic"/>
          <w:b w:val="false"/>
          <w:sz w:val="24"/>
          <w:szCs w:val="24"/>
          <w:rtl w:val="true"/>
        </w:rPr>
        <w:t>(</w:t>
      </w:r>
      <w:r>
        <w:rPr>
          <w:rFonts w:eastAsia="Times New Roman" w:cs="Traditional Arabic"/>
          <w:b w:val="false"/>
          <w:sz w:val="24"/>
          <w:szCs w:val="24"/>
        </w:rPr>
        <w:t>4.1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تنوع خلفيات المحكّمين؛ إذ يمثل تخصص اللغة العربية وآدابها </w:t>
      </w:r>
      <w:r>
        <w:rPr>
          <w:rFonts w:eastAsia="Times New Roman" w:cs="Traditional Arabic"/>
          <w:b w:val="false"/>
          <w:sz w:val="24"/>
          <w:szCs w:val="24"/>
        </w:rPr>
        <w:t>51.6</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والذكاء الاصطناعي ومعالجة اللغة الطبيعية </w:t>
      </w:r>
      <w:r>
        <w:rPr>
          <w:rFonts w:eastAsia="Times New Roman" w:cs="Traditional Arabic"/>
          <w:b w:val="false"/>
          <w:sz w:val="24"/>
          <w:szCs w:val="24"/>
        </w:rPr>
        <w:t>32.3</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واللسانيات الحاسوبية </w:t>
      </w:r>
      <w:r>
        <w:rPr>
          <w:rFonts w:eastAsia="Times New Roman" w:cs="Traditional Arabic"/>
          <w:b w:val="false"/>
          <w:sz w:val="24"/>
          <w:szCs w:val="24"/>
        </w:rPr>
        <w:t>16.1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كما تعكس الدرجات العلمية وسنوات الخبرة مستوى ملائمًا لتقييم الجوانب الأدبية والتقنية للنموذج</w:t>
      </w:r>
      <w:r>
        <w:rPr>
          <w:rFonts w:eastAsia="Times New Roman" w:cs="Traditional Arabic"/>
          <w:b w:val="false"/>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4.4</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صدق أداة الدراسة وثباتها</w:t>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أ</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 xml:space="preserve">صدق الاتساق الداخلي </w:t>
      </w:r>
      <w:r>
        <w:rPr>
          <w:rFonts w:eastAsia="Times New Roman" w:cs="Traditional Arabic"/>
          <w:b/>
          <w:bCs/>
          <w:color w:val="2E4E7E"/>
          <w:sz w:val="24"/>
          <w:szCs w:val="24"/>
          <w:rtl w:val="true"/>
        </w:rPr>
        <w:t>(</w:t>
      </w:r>
      <w:r>
        <w:rPr>
          <w:rFonts w:eastAsia="Times New Roman" w:cs="Traditional Arabic"/>
          <w:b/>
          <w:bCs/>
          <w:color w:val="2E4E7E"/>
          <w:sz w:val="24"/>
          <w:szCs w:val="24"/>
        </w:rPr>
        <w:t>Internal Consistency</w:t>
      </w:r>
      <w:r>
        <w:rPr>
          <w:rFonts w:eastAsia="Times New Roman" w:cs="Traditional Arabic"/>
          <w:b/>
          <w:bCs/>
          <w:color w:val="2E4E7E"/>
          <w:sz w:val="24"/>
          <w:szCs w:val="24"/>
          <w:rtl w:val="true"/>
        </w:rPr>
        <w:t>)</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للتحقق من صدق الاتساق الداخلي، حُسِب معامل ارتباط بيرسون بين درجة كل فقرة والدرجة الكلية للمحور الذي تنتمي إليه، وبين درجة كل محور والدرجة الكلية للاستبانة، وذلك على بيانات العينة الاستطلاعية المكوّنة من </w:t>
      </w:r>
      <w:r>
        <w:rPr>
          <w:rFonts w:eastAsia="Times New Roman" w:cs="Traditional Arabic"/>
          <w:b w:val="false"/>
          <w:sz w:val="24"/>
          <w:szCs w:val="24"/>
          <w:rtl w:val="true"/>
        </w:rPr>
        <w:t>(</w:t>
      </w:r>
      <w:r>
        <w:rPr>
          <w:rFonts w:eastAsia="Times New Roman" w:cs="Traditional Arabic"/>
          <w:b w:val="false"/>
          <w:sz w:val="24"/>
          <w:szCs w:val="24"/>
        </w:rPr>
        <w:t>10</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محكّمين من خارج عينة الدراسة الأساسية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وقد تراوحت معاملات ارتباط الفقرات بمحاورها بين </w:t>
      </w:r>
      <w:r>
        <w:rPr>
          <w:rFonts w:eastAsia="Times New Roman" w:cs="Traditional Arabic"/>
          <w:b w:val="false"/>
          <w:sz w:val="24"/>
          <w:szCs w:val="24"/>
          <w:rtl w:val="true"/>
        </w:rPr>
        <w:t>(</w:t>
      </w:r>
      <w:r>
        <w:rPr>
          <w:rFonts w:eastAsia="Times New Roman" w:cs="Traditional Arabic"/>
          <w:b w:val="false"/>
          <w:sz w:val="24"/>
          <w:szCs w:val="24"/>
        </w:rPr>
        <w:t>0.68</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w:t>
      </w:r>
      <w:r>
        <w:rPr>
          <w:rFonts w:eastAsia="Times New Roman" w:cs="Traditional Arabic"/>
          <w:b w:val="false"/>
          <w:sz w:val="24"/>
          <w:szCs w:val="24"/>
          <w:rtl w:val="true"/>
        </w:rPr>
        <w:t>(</w:t>
      </w:r>
      <w:r>
        <w:rPr>
          <w:rFonts w:eastAsia="Times New Roman" w:cs="Traditional Arabic"/>
          <w:b w:val="false"/>
          <w:sz w:val="24"/>
          <w:szCs w:val="24"/>
        </w:rPr>
        <w:t>0.89</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وهي معاملات دالة إحصائياً عند مستوى </w:t>
      </w:r>
      <w:r>
        <w:rPr>
          <w:rFonts w:eastAsia="Times New Roman" w:cs="Traditional Arabic"/>
          <w:b w:val="false"/>
          <w:sz w:val="24"/>
          <w:szCs w:val="24"/>
          <w:rtl w:val="true"/>
        </w:rPr>
        <w:t>(</w:t>
      </w:r>
      <w:r>
        <w:rPr>
          <w:rFonts w:eastAsia="Times New Roman" w:cs="Traditional Arabic"/>
          <w:b w:val="false"/>
          <w:sz w:val="24"/>
          <w:szCs w:val="24"/>
        </w:rPr>
        <w:t>0.05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أو </w:t>
      </w:r>
      <w:r>
        <w:rPr>
          <w:rFonts w:eastAsia="Times New Roman" w:cs="Traditional Arabic"/>
          <w:b w:val="false"/>
          <w:sz w:val="24"/>
          <w:szCs w:val="24"/>
          <w:rtl w:val="true"/>
        </w:rPr>
        <w:t>(</w:t>
      </w:r>
      <w:r>
        <w:rPr>
          <w:rFonts w:eastAsia="Times New Roman" w:cs="Traditional Arabic"/>
          <w:b w:val="false"/>
          <w:sz w:val="24"/>
          <w:szCs w:val="24"/>
        </w:rPr>
        <w:t>0.01</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بما يؤكد اتساق الفقرات مع محاورها</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ويوضّح الجدول </w:t>
      </w:r>
      <w:r>
        <w:rPr>
          <w:rFonts w:eastAsia="Times New Roman" w:cs="Traditional Arabic"/>
          <w:b w:val="false"/>
          <w:sz w:val="24"/>
          <w:szCs w:val="24"/>
          <w:rtl w:val="true"/>
        </w:rPr>
        <w:t>(</w:t>
      </w:r>
      <w:r>
        <w:rPr>
          <w:rFonts w:eastAsia="Times New Roman" w:cs="Traditional Arabic"/>
          <w:b w:val="false"/>
          <w:sz w:val="24"/>
          <w:szCs w:val="24"/>
        </w:rPr>
        <w:t>4.2</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معاملات ارتباط المحاور بالدرجة الكلية للاستبانة</w:t>
      </w:r>
      <w:r>
        <w:rPr>
          <w:rFonts w:eastAsia="Times New Roman" w:cs="Traditional Arabic"/>
          <w:b w:val="false"/>
          <w:sz w:val="24"/>
          <w:szCs w:val="24"/>
          <w:rtl w:val="true"/>
        </w:rPr>
        <w:t>.</w:t>
      </w:r>
    </w:p>
    <w:p>
      <w:pPr>
        <w:pStyle w:val="Caption"/>
        <w:keepNext w:val="true"/>
        <w:widowControl/>
        <w:bidi w:val="1"/>
        <w:spacing w:lineRule="auto" w:line="240" w:before="120" w:after="120"/>
        <w:jc w:val="left"/>
        <w:rPr/>
      </w:pPr>
      <w:bookmarkStart w:id="5" w:name="_Tbl_4_2"/>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4.2</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معاملات ارتباط بيرسون بين محاور الاستبانة والدرجة الكلية</w:t>
      </w:r>
      <w:bookmarkEnd w:id="5"/>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2880"/>
        <w:gridCol w:w="2880"/>
        <w:gridCol w:w="2880"/>
      </w:tblGrid>
      <w:tr>
        <w:trPr>
          <w:tblHeader w:val="true"/>
        </w:trPr>
        <w:tc>
          <w:tcPr>
            <w:tcW w:w="288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المحور</w:t>
            </w:r>
          </w:p>
        </w:tc>
        <w:tc>
          <w:tcPr>
            <w:tcW w:w="288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 xml:space="preserve">معامل الارتباط </w:t>
            </w:r>
            <w:r>
              <w:rPr>
                <w:rFonts w:eastAsia="Times New Roman" w:cs="Traditional Arabic"/>
                <w:b/>
                <w:bCs/>
                <w:color w:val="FFFFFF"/>
                <w:kern w:val="0"/>
                <w:sz w:val="22"/>
                <w:szCs w:val="22"/>
                <w:rtl w:val="true"/>
                <w:lang w:val="en-US" w:eastAsia="en-US" w:bidi="ar-SA"/>
              </w:rPr>
              <w:t>(</w:t>
            </w:r>
            <w:r>
              <w:rPr>
                <w:rFonts w:eastAsia="Times New Roman" w:cs="Traditional Arabic"/>
                <w:b/>
                <w:bCs/>
                <w:color w:val="FFFFFF"/>
                <w:kern w:val="0"/>
                <w:sz w:val="22"/>
                <w:szCs w:val="22"/>
                <w:lang w:val="en-US" w:eastAsia="en-US" w:bidi="ar-SA"/>
              </w:rPr>
              <w:t>r</w:t>
            </w:r>
            <w:r>
              <w:rPr>
                <w:rFonts w:eastAsia="Times New Roman" w:cs="Traditional Arabic"/>
                <w:b/>
                <w:bCs/>
                <w:color w:val="FFFFFF"/>
                <w:kern w:val="0"/>
                <w:sz w:val="22"/>
                <w:szCs w:val="22"/>
                <w:rtl w:val="true"/>
                <w:lang w:val="en-US" w:eastAsia="en-US" w:bidi="ar-SA"/>
              </w:rPr>
              <w:t>)</w:t>
            </w:r>
          </w:p>
        </w:tc>
        <w:tc>
          <w:tcPr>
            <w:tcW w:w="288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 xml:space="preserve">مستوى الدلالة </w:t>
            </w:r>
            <w:r>
              <w:rPr>
                <w:rFonts w:eastAsia="Times New Roman" w:cs="Traditional Arabic"/>
                <w:b/>
                <w:bCs/>
                <w:color w:val="FFFFFF"/>
                <w:kern w:val="0"/>
                <w:sz w:val="22"/>
                <w:szCs w:val="22"/>
                <w:rtl w:val="true"/>
                <w:lang w:val="en-US" w:eastAsia="en-US" w:bidi="ar-SA"/>
              </w:rPr>
              <w:t>(</w:t>
            </w:r>
            <w:r>
              <w:rPr>
                <w:rFonts w:eastAsia="Times New Roman" w:cs="Traditional Arabic"/>
                <w:b/>
                <w:bCs/>
                <w:color w:val="FFFFFF"/>
                <w:kern w:val="0"/>
                <w:sz w:val="22"/>
                <w:szCs w:val="22"/>
                <w:lang w:val="en-US" w:eastAsia="en-US" w:bidi="ar-SA"/>
              </w:rPr>
              <w:t>Sig</w:t>
            </w:r>
            <w:r>
              <w:rPr>
                <w:rFonts w:eastAsia="Times New Roman" w:cs="Traditional Arabic"/>
                <w:b/>
                <w:bCs/>
                <w:color w:val="FFFFFF"/>
                <w:kern w:val="0"/>
                <w:sz w:val="22"/>
                <w:szCs w:val="22"/>
                <w:rtl w:val="true"/>
                <w:lang w:val="en-US" w:eastAsia="en-US" w:bidi="ar-SA"/>
              </w:rPr>
              <w:t>.)</w:t>
            </w:r>
          </w:p>
        </w:tc>
      </w:tr>
      <w:tr>
        <w:trPr/>
        <w:tc>
          <w:tcPr>
            <w:tcW w:w="288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الأول</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فاعلية تكييف النموذج</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0.88</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0.001</w:t>
            </w:r>
            <w:r>
              <w:rPr>
                <w:rFonts w:eastAsia="Times New Roman" w:cs="Traditional Arabic"/>
                <w:b w:val="false"/>
                <w:kern w:val="0"/>
                <w:sz w:val="22"/>
                <w:szCs w:val="22"/>
                <w:rtl w:val="true"/>
                <w:lang w:val="en-US" w:eastAsia="en-US" w:bidi="ar-SA"/>
              </w:rPr>
              <w:t>**</w:t>
            </w:r>
          </w:p>
        </w:tc>
      </w:tr>
      <w:tr>
        <w:trPr/>
        <w:tc>
          <w:tcPr>
            <w:tcW w:w="288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الثاني</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العوامل الزمنية والثقافية</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0.85</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0.002</w:t>
            </w:r>
            <w:r>
              <w:rPr>
                <w:rFonts w:eastAsia="Times New Roman" w:cs="Traditional Arabic"/>
                <w:b w:val="false"/>
                <w:kern w:val="0"/>
                <w:sz w:val="22"/>
                <w:szCs w:val="22"/>
                <w:rtl w:val="true"/>
                <w:lang w:val="en-US" w:eastAsia="en-US" w:bidi="ar-SA"/>
              </w:rPr>
              <w:t>**</w:t>
            </w:r>
          </w:p>
        </w:tc>
      </w:tr>
      <w:tr>
        <w:trPr/>
        <w:tc>
          <w:tcPr>
            <w:tcW w:w="288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الثالث</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جودة تمثيل السمات الشعرية</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0.86</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0.001</w:t>
            </w:r>
            <w:r>
              <w:rPr>
                <w:rFonts w:eastAsia="Times New Roman" w:cs="Traditional Arabic"/>
                <w:b w:val="false"/>
                <w:kern w:val="0"/>
                <w:sz w:val="22"/>
                <w:szCs w:val="22"/>
                <w:rtl w:val="true"/>
                <w:lang w:val="en-US" w:eastAsia="en-US" w:bidi="ar-SA"/>
              </w:rPr>
              <w:t>**</w:t>
            </w:r>
          </w:p>
        </w:tc>
      </w:tr>
      <w:tr>
        <w:trPr/>
        <w:tc>
          <w:tcPr>
            <w:tcW w:w="288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الرابع</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دقة التصنيف متعدد التسميات</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0.90</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0.000</w:t>
            </w:r>
            <w:r>
              <w:rPr>
                <w:rFonts w:eastAsia="Times New Roman" w:cs="Traditional Arabic"/>
                <w:b w:val="false"/>
                <w:kern w:val="0"/>
                <w:sz w:val="22"/>
                <w:szCs w:val="22"/>
                <w:rtl w:val="true"/>
                <w:lang w:val="en-US" w:eastAsia="en-US" w:bidi="ar-SA"/>
              </w:rPr>
              <w:t>**</w:t>
            </w:r>
          </w:p>
        </w:tc>
      </w:tr>
    </w:tbl>
    <w:p>
      <w:pPr>
        <w:pStyle w:val="Normal"/>
        <w:widowControl/>
        <w:bidi w:val="1"/>
        <w:spacing w:lineRule="auto" w:line="360" w:before="0" w:after="120"/>
        <w:jc w:val="left"/>
        <w:rPr/>
      </w:pPr>
      <w:r>
        <w:rPr>
          <w:rtl w:val="true"/>
        </w:rPr>
      </w:r>
    </w:p>
    <w:p>
      <w:pPr>
        <w:pStyle w:val="Normal"/>
        <w:widowControl/>
        <w:bidi w:val="1"/>
        <w:spacing w:lineRule="auto" w:line="360" w:before="0" w:after="120"/>
        <w:jc w:val="left"/>
        <w:rPr/>
      </w:pP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دالة إحصائياً عند مستوى </w:t>
      </w:r>
      <w:r>
        <w:rPr>
          <w:rFonts w:eastAsia="Times New Roman" w:cs="Traditional Arabic"/>
          <w:b w:val="false"/>
          <w:sz w:val="24"/>
          <w:szCs w:val="24"/>
          <w:rtl w:val="true"/>
        </w:rPr>
        <w:t>(</w:t>
      </w:r>
      <w:r>
        <w:rPr>
          <w:rFonts w:eastAsia="Times New Roman" w:cs="Traditional Arabic"/>
          <w:b w:val="false"/>
          <w:sz w:val="24"/>
          <w:szCs w:val="24"/>
        </w:rPr>
        <w:t>0.01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تشير النتائج إلى ارتباط قوي ودال لكل محور بالدرجة الكلية، مما يعزز صدق البناء الداخلي للأداة</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ب</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 xml:space="preserve">ثبات الأداة </w:t>
      </w:r>
      <w:r>
        <w:rPr>
          <w:rFonts w:eastAsia="Times New Roman" w:cs="Traditional Arabic"/>
          <w:b/>
          <w:bCs/>
          <w:color w:val="2E4E7E"/>
          <w:sz w:val="24"/>
          <w:szCs w:val="24"/>
          <w:rtl w:val="true"/>
        </w:rPr>
        <w:t>(</w:t>
      </w:r>
      <w:r>
        <w:rPr>
          <w:rFonts w:eastAsia="Times New Roman" w:cs="Traditional Arabic"/>
          <w:b/>
          <w:bCs/>
          <w:color w:val="2E4E7E"/>
          <w:sz w:val="24"/>
          <w:szCs w:val="24"/>
        </w:rPr>
        <w:t>Reliability</w:t>
      </w:r>
      <w:r>
        <w:rPr>
          <w:rFonts w:eastAsia="Times New Roman" w:cs="Traditional Arabic"/>
          <w:b/>
          <w:bCs/>
          <w:color w:val="2E4E7E"/>
          <w:sz w:val="24"/>
          <w:szCs w:val="24"/>
          <w:rtl w:val="true"/>
        </w:rPr>
        <w:t>)</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حُسِب معامل ثبات ألفا كرونباخ لكل محور وللأداة ككل، كما استُخدمت طريقة التجزئة النصفية مع تصحيح سبيرمان</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براون</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ويوضّح الجدول </w:t>
      </w:r>
      <w:r>
        <w:rPr>
          <w:rFonts w:eastAsia="Times New Roman" w:cs="Traditional Arabic"/>
          <w:b w:val="false"/>
          <w:sz w:val="24"/>
          <w:szCs w:val="24"/>
          <w:rtl w:val="true"/>
        </w:rPr>
        <w:t>(</w:t>
      </w:r>
      <w:r>
        <w:rPr>
          <w:rFonts w:eastAsia="Times New Roman" w:cs="Traditional Arabic"/>
          <w:b w:val="false"/>
          <w:sz w:val="24"/>
          <w:szCs w:val="24"/>
        </w:rPr>
        <w:t>4.3</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قيم معاملات الثبات</w:t>
      </w:r>
      <w:r>
        <w:rPr>
          <w:rFonts w:eastAsia="Times New Roman" w:cs="Traditional Arabic"/>
          <w:b w:val="false"/>
          <w:sz w:val="24"/>
          <w:szCs w:val="24"/>
          <w:rtl w:val="true"/>
        </w:rPr>
        <w:t>.</w:t>
      </w:r>
    </w:p>
    <w:p>
      <w:pPr>
        <w:pStyle w:val="Caption"/>
        <w:keepNext w:val="true"/>
        <w:widowControl/>
        <w:bidi w:val="1"/>
        <w:spacing w:lineRule="auto" w:line="240" w:before="120" w:after="120"/>
        <w:jc w:val="left"/>
        <w:rPr/>
      </w:pPr>
      <w:bookmarkStart w:id="6" w:name="_Tbl_4_3"/>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4.3</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معاملات ثبات ألفا كرونباخ والتجزئة النصفية لمحاور الاستبانة والأداة ككل</w:t>
      </w:r>
      <w:bookmarkEnd w:id="6"/>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2160"/>
        <w:gridCol w:w="2160"/>
        <w:gridCol w:w="2160"/>
        <w:gridCol w:w="2160"/>
      </w:tblGrid>
      <w:tr>
        <w:trPr>
          <w:tblHeader w:val="true"/>
        </w:trPr>
        <w:tc>
          <w:tcPr>
            <w:tcW w:w="216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المحور</w:t>
            </w:r>
          </w:p>
        </w:tc>
        <w:tc>
          <w:tcPr>
            <w:tcW w:w="216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عدد الفقرات</w:t>
            </w:r>
          </w:p>
        </w:tc>
        <w:tc>
          <w:tcPr>
            <w:tcW w:w="216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ألفا كرونباخ</w:t>
            </w:r>
          </w:p>
        </w:tc>
        <w:tc>
          <w:tcPr>
            <w:tcW w:w="216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 xml:space="preserve">التجزئة النصفية </w:t>
            </w:r>
            <w:r>
              <w:rPr>
                <w:rFonts w:eastAsia="Times New Roman" w:cs="Traditional Arabic"/>
                <w:b/>
                <w:bCs/>
                <w:color w:val="FFFFFF"/>
                <w:kern w:val="0"/>
                <w:sz w:val="22"/>
                <w:szCs w:val="22"/>
                <w:rtl w:val="true"/>
                <w:lang w:val="en-US" w:eastAsia="en-US" w:bidi="ar-SA"/>
              </w:rPr>
              <w:t>(</w:t>
            </w:r>
            <w:r>
              <w:rPr>
                <w:rFonts w:ascii="Times New Roman" w:hAnsi="Times New Roman" w:eastAsia="Times New Roman"/>
                <w:b/>
                <w:b/>
                <w:bCs/>
                <w:color w:val="FFFFFF"/>
                <w:kern w:val="0"/>
                <w:sz w:val="22"/>
                <w:szCs w:val="22"/>
                <w:rtl w:val="true"/>
                <w:lang w:val="en-US" w:eastAsia="en-US" w:bidi="ar-SA"/>
              </w:rPr>
              <w:t>سبيرمان</w:t>
            </w:r>
            <w:r>
              <w:rPr>
                <w:rFonts w:eastAsia="Times New Roman" w:cs="Traditional Arabic"/>
                <w:b/>
                <w:bCs/>
                <w:color w:val="FFFFFF"/>
                <w:kern w:val="0"/>
                <w:sz w:val="22"/>
                <w:szCs w:val="22"/>
                <w:rtl w:val="true"/>
                <w:lang w:val="en-US" w:eastAsia="en-US" w:bidi="ar-SA"/>
              </w:rPr>
              <w:t>-</w:t>
            </w:r>
            <w:r>
              <w:rPr>
                <w:rFonts w:ascii="Times New Roman" w:hAnsi="Times New Roman" w:eastAsia="Times New Roman"/>
                <w:b/>
                <w:b/>
                <w:bCs/>
                <w:color w:val="FFFFFF"/>
                <w:kern w:val="0"/>
                <w:sz w:val="22"/>
                <w:szCs w:val="22"/>
                <w:rtl w:val="true"/>
                <w:lang w:val="en-US" w:eastAsia="en-US" w:bidi="ar-SA"/>
              </w:rPr>
              <w:t>براون</w:t>
            </w:r>
            <w:r>
              <w:rPr>
                <w:rFonts w:eastAsia="Times New Roman" w:cs="Traditional Arabic"/>
                <w:b/>
                <w:bCs/>
                <w:color w:val="FFFFFF"/>
                <w:kern w:val="0"/>
                <w:sz w:val="22"/>
                <w:szCs w:val="22"/>
                <w:rtl w:val="true"/>
                <w:lang w:val="en-US" w:eastAsia="en-US" w:bidi="ar-SA"/>
              </w:rPr>
              <w:t>)</w:t>
            </w:r>
          </w:p>
        </w:tc>
      </w:tr>
      <w:tr>
        <w:trPr/>
        <w:tc>
          <w:tcPr>
            <w:tcW w:w="216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الأول</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8</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0.89</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0.87</w:t>
            </w:r>
          </w:p>
        </w:tc>
      </w:tr>
      <w:tr>
        <w:trPr/>
        <w:tc>
          <w:tcPr>
            <w:tcW w:w="216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الثاني</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7</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0.86</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0.84</w:t>
            </w:r>
          </w:p>
        </w:tc>
      </w:tr>
      <w:tr>
        <w:trPr/>
        <w:tc>
          <w:tcPr>
            <w:tcW w:w="216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الثالث</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7</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0.87</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0.85</w:t>
            </w:r>
          </w:p>
        </w:tc>
      </w:tr>
      <w:tr>
        <w:trPr/>
        <w:tc>
          <w:tcPr>
            <w:tcW w:w="216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الرابع</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8</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0.91</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0.89</w:t>
            </w:r>
          </w:p>
        </w:tc>
      </w:tr>
      <w:tr>
        <w:trPr/>
        <w:tc>
          <w:tcPr>
            <w:tcW w:w="216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الاستبانة ككل</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30</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0.94</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0.90</w:t>
            </w:r>
          </w:p>
        </w:tc>
      </w:tr>
    </w:tbl>
    <w:p>
      <w:pPr>
        <w:pStyle w:val="Normal"/>
        <w:widowControl/>
        <w:bidi w:val="1"/>
        <w:spacing w:lineRule="auto" w:line="360" w:before="0" w:after="120"/>
        <w:jc w:val="left"/>
        <w:rPr/>
      </w:pPr>
      <w:r>
        <w:rPr>
          <w:rtl w:val="true"/>
        </w:rPr>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يتضح من الجدول </w:t>
      </w:r>
      <w:r>
        <w:rPr>
          <w:rFonts w:eastAsia="Times New Roman" w:cs="Traditional Arabic"/>
          <w:b w:val="false"/>
          <w:sz w:val="24"/>
          <w:szCs w:val="24"/>
          <w:rtl w:val="true"/>
        </w:rPr>
        <w:t>(</w:t>
      </w:r>
      <w:r>
        <w:rPr>
          <w:rFonts w:eastAsia="Times New Roman" w:cs="Traditional Arabic"/>
          <w:b w:val="false"/>
          <w:sz w:val="24"/>
          <w:szCs w:val="24"/>
        </w:rPr>
        <w:t>4.3</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أن جميع قيم ألفا كرونباخ تجاوزت الحدّ المقبول </w:t>
      </w:r>
      <w:r>
        <w:rPr>
          <w:rFonts w:eastAsia="Times New Roman" w:cs="Traditional Arabic"/>
          <w:b w:val="false"/>
          <w:sz w:val="24"/>
          <w:szCs w:val="24"/>
          <w:rtl w:val="true"/>
        </w:rPr>
        <w:t>(</w:t>
      </w:r>
      <w:r>
        <w:rPr>
          <w:rFonts w:eastAsia="Times New Roman" w:cs="Traditional Arabic"/>
          <w:b w:val="false"/>
          <w:sz w:val="24"/>
          <w:szCs w:val="24"/>
        </w:rPr>
        <w:t>0.70</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وتراوحت بين </w:t>
      </w:r>
      <w:r>
        <w:rPr>
          <w:rFonts w:eastAsia="Times New Roman" w:cs="Traditional Arabic"/>
          <w:b w:val="false"/>
          <w:sz w:val="24"/>
          <w:szCs w:val="24"/>
          <w:rtl w:val="true"/>
        </w:rPr>
        <w:t>(</w:t>
      </w:r>
      <w:r>
        <w:rPr>
          <w:rFonts w:eastAsia="Times New Roman" w:cs="Traditional Arabic"/>
          <w:b w:val="false"/>
          <w:sz w:val="24"/>
          <w:szCs w:val="24"/>
        </w:rPr>
        <w:t>0.86</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w:t>
      </w:r>
      <w:r>
        <w:rPr>
          <w:rFonts w:eastAsia="Times New Roman" w:cs="Traditional Arabic"/>
          <w:b w:val="false"/>
          <w:sz w:val="24"/>
          <w:szCs w:val="24"/>
          <w:rtl w:val="true"/>
        </w:rPr>
        <w:t>(</w:t>
      </w:r>
      <w:r>
        <w:rPr>
          <w:rFonts w:eastAsia="Times New Roman" w:cs="Traditional Arabic"/>
          <w:b w:val="false"/>
          <w:sz w:val="24"/>
          <w:szCs w:val="24"/>
        </w:rPr>
        <w:t>0.91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على مستوى المحاور، وبلغت </w:t>
      </w:r>
      <w:r>
        <w:rPr>
          <w:rFonts w:eastAsia="Times New Roman" w:cs="Traditional Arabic"/>
          <w:b w:val="false"/>
          <w:sz w:val="24"/>
          <w:szCs w:val="24"/>
          <w:rtl w:val="true"/>
        </w:rPr>
        <w:t>(</w:t>
      </w:r>
      <w:r>
        <w:rPr>
          <w:rFonts w:eastAsia="Times New Roman" w:cs="Traditional Arabic"/>
          <w:b w:val="false"/>
          <w:sz w:val="24"/>
          <w:szCs w:val="24"/>
        </w:rPr>
        <w:t>0.94</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للأداة ككل، وهي قيم ثبات مرتفعة تدل على استقرار الأداة وقابلية نتائجها للتعميم عند إعادة التطبيق في ظروف مماثلة</w:t>
      </w:r>
      <w:r>
        <w:rPr>
          <w:rFonts w:eastAsia="Times New Roman" w:cs="Traditional Arabic"/>
          <w:b w:val="false"/>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4.5</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اختبار التوزيع الطبيعي</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قبل الشروع في التحليل الاستدلالي، أُجري اختبارا كولمجروف</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سميرنوف </w:t>
      </w:r>
      <w:r>
        <w:rPr>
          <w:rFonts w:eastAsia="Times New Roman" w:cs="Traditional Arabic"/>
          <w:b w:val="false"/>
          <w:sz w:val="24"/>
          <w:szCs w:val="24"/>
          <w:rtl w:val="true"/>
        </w:rPr>
        <w:t>(</w:t>
      </w:r>
      <w:r>
        <w:rPr>
          <w:rFonts w:eastAsia="Times New Roman" w:cs="Traditional Arabic"/>
          <w:b w:val="false"/>
          <w:sz w:val="24"/>
          <w:szCs w:val="24"/>
        </w:rPr>
        <w:t>K-S</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وشابيرو</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ويلك </w:t>
      </w:r>
      <w:r>
        <w:rPr>
          <w:rFonts w:eastAsia="Times New Roman" w:cs="Traditional Arabic"/>
          <w:b w:val="false"/>
          <w:sz w:val="24"/>
          <w:szCs w:val="24"/>
          <w:rtl w:val="true"/>
        </w:rPr>
        <w:t>(</w:t>
      </w:r>
      <w:r>
        <w:rPr>
          <w:rFonts w:eastAsia="Times New Roman" w:cs="Traditional Arabic"/>
          <w:b w:val="false"/>
          <w:sz w:val="24"/>
          <w:szCs w:val="24"/>
        </w:rPr>
        <w:t>Shapiro-Wilk</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للتحقق من اعتدالية توزيع البيانات، ولتحديد نوع الاختبارات الإحصائية المناسبة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ويوضّح الجدول </w:t>
      </w:r>
      <w:r>
        <w:rPr>
          <w:rFonts w:eastAsia="Times New Roman" w:cs="Traditional Arabic"/>
          <w:b w:val="false"/>
          <w:sz w:val="24"/>
          <w:szCs w:val="24"/>
          <w:rtl w:val="true"/>
        </w:rPr>
        <w:t>(</w:t>
      </w:r>
      <w:r>
        <w:rPr>
          <w:rFonts w:eastAsia="Times New Roman" w:cs="Traditional Arabic"/>
          <w:b w:val="false"/>
          <w:sz w:val="24"/>
          <w:szCs w:val="24"/>
        </w:rPr>
        <w:t>4.4</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نتائج هذين الاختبارين</w:t>
      </w:r>
      <w:r>
        <w:rPr>
          <w:rFonts w:eastAsia="Times New Roman" w:cs="Traditional Arabic"/>
          <w:b w:val="false"/>
          <w:sz w:val="24"/>
          <w:szCs w:val="24"/>
          <w:rtl w:val="true"/>
        </w:rPr>
        <w:t>.</w:t>
      </w:r>
    </w:p>
    <w:p>
      <w:pPr>
        <w:pStyle w:val="Caption"/>
        <w:keepNext w:val="true"/>
        <w:widowControl/>
        <w:bidi w:val="1"/>
        <w:spacing w:lineRule="auto" w:line="240" w:before="120" w:after="120"/>
        <w:jc w:val="left"/>
        <w:rPr/>
      </w:pPr>
      <w:bookmarkStart w:id="7" w:name="_Tbl_4_4"/>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4.4</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نتائج اختباري كولمجروف</w:t>
      </w:r>
      <w:r>
        <w:rPr>
          <w:rFonts w:eastAsia="Times New Roman" w:cs="Traditional Arabic"/>
          <w:b/>
          <w:bCs/>
          <w:color w:val="173D63"/>
          <w:sz w:val="24"/>
          <w:szCs w:val="24"/>
          <w:rtl w:val="true"/>
        </w:rPr>
        <w:t>-</w:t>
      </w:r>
      <w:r>
        <w:rPr>
          <w:rFonts w:ascii="Times New Roman" w:hAnsi="Times New Roman" w:eastAsia="Times New Roman"/>
          <w:b/>
          <w:b/>
          <w:bCs/>
          <w:color w:val="173D63"/>
          <w:sz w:val="24"/>
          <w:szCs w:val="24"/>
          <w:rtl w:val="true"/>
        </w:rPr>
        <w:t>سميرنوف وشابيرو</w:t>
      </w:r>
      <w:r>
        <w:rPr>
          <w:rFonts w:eastAsia="Times New Roman" w:cs="Traditional Arabic"/>
          <w:b/>
          <w:bCs/>
          <w:color w:val="173D63"/>
          <w:sz w:val="24"/>
          <w:szCs w:val="24"/>
          <w:rtl w:val="true"/>
        </w:rPr>
        <w:t>-</w:t>
      </w:r>
      <w:r>
        <w:rPr>
          <w:rFonts w:ascii="Times New Roman" w:hAnsi="Times New Roman" w:eastAsia="Times New Roman"/>
          <w:b/>
          <w:b/>
          <w:bCs/>
          <w:color w:val="173D63"/>
          <w:sz w:val="24"/>
          <w:szCs w:val="24"/>
          <w:rtl w:val="true"/>
        </w:rPr>
        <w:t>ويلك لاعتدالية التوزيع</w:t>
      </w:r>
      <w:bookmarkEnd w:id="7"/>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1728"/>
        <w:gridCol w:w="1728"/>
        <w:gridCol w:w="1728"/>
        <w:gridCol w:w="1728"/>
        <w:gridCol w:w="1728"/>
      </w:tblGrid>
      <w:tr>
        <w:trPr>
          <w:tblHeader w:val="true"/>
        </w:trPr>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المحور</w:t>
            </w:r>
          </w:p>
        </w:tc>
        <w:tc>
          <w:tcPr>
            <w:tcW w:w="1728" w:type="dxa"/>
            <w:tcBorders/>
            <w:shd w:fill="1F4E78" w:val="clear"/>
            <w:vAlign w:val="center"/>
          </w:tcPr>
          <w:p>
            <w:pPr>
              <w:pStyle w:val="Normal"/>
              <w:widowControl/>
              <w:bidi w:val="1"/>
              <w:spacing w:lineRule="auto" w:line="240" w:before="0" w:after="0"/>
              <w:jc w:val="left"/>
              <w:rPr/>
            </w:pPr>
            <w:r>
              <w:rPr>
                <w:rFonts w:eastAsia="Times New Roman" w:cs="Traditional Arabic"/>
                <w:b/>
                <w:bCs/>
                <w:color w:val="FFFFFF"/>
                <w:kern w:val="0"/>
                <w:sz w:val="22"/>
                <w:szCs w:val="22"/>
                <w:lang w:val="en-US" w:eastAsia="en-US" w:bidi="ar-SA"/>
              </w:rPr>
              <w:t>K-S (Sig.)</w:t>
            </w:r>
          </w:p>
        </w:tc>
        <w:tc>
          <w:tcPr>
            <w:tcW w:w="1728" w:type="dxa"/>
            <w:tcBorders/>
            <w:shd w:fill="1F4E78" w:val="clear"/>
            <w:vAlign w:val="center"/>
          </w:tcPr>
          <w:p>
            <w:pPr>
              <w:pStyle w:val="Normal"/>
              <w:widowControl/>
              <w:bidi w:val="1"/>
              <w:spacing w:lineRule="auto" w:line="240" w:before="0" w:after="0"/>
              <w:jc w:val="left"/>
              <w:rPr/>
            </w:pPr>
            <w:r>
              <w:rPr>
                <w:rFonts w:eastAsia="Times New Roman" w:cs="Traditional Arabic"/>
                <w:b/>
                <w:bCs/>
                <w:color w:val="FFFFFF"/>
                <w:kern w:val="0"/>
                <w:sz w:val="22"/>
                <w:szCs w:val="22"/>
                <w:lang w:val="en-US" w:eastAsia="en-US" w:bidi="ar-SA"/>
              </w:rPr>
              <w:t>Shapiro-Wilk (W)</w:t>
            </w:r>
          </w:p>
        </w:tc>
        <w:tc>
          <w:tcPr>
            <w:tcW w:w="1728" w:type="dxa"/>
            <w:tcBorders/>
            <w:shd w:fill="1F4E78" w:val="clear"/>
            <w:vAlign w:val="center"/>
          </w:tcPr>
          <w:p>
            <w:pPr>
              <w:pStyle w:val="Normal"/>
              <w:widowControl/>
              <w:bidi w:val="1"/>
              <w:spacing w:lineRule="auto" w:line="240" w:before="0" w:after="0"/>
              <w:jc w:val="left"/>
              <w:rPr/>
            </w:pPr>
            <w:r>
              <w:rPr>
                <w:rFonts w:eastAsia="Times New Roman" w:cs="Traditional Arabic"/>
                <w:b/>
                <w:bCs/>
                <w:color w:val="FFFFFF"/>
                <w:kern w:val="0"/>
                <w:sz w:val="22"/>
                <w:szCs w:val="22"/>
                <w:lang w:val="en-US" w:eastAsia="en-US" w:bidi="ar-SA"/>
              </w:rPr>
              <w:t>Shapiro-Wilk (Sig.)</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القرار</w:t>
            </w:r>
          </w:p>
        </w:tc>
      </w:tr>
      <w:tr>
        <w:trPr/>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الأول</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0.200</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0.962</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0.351</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توزيع طبيعي</w:t>
            </w:r>
          </w:p>
        </w:tc>
      </w:tr>
      <w:tr>
        <w:trPr/>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الثاني</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0.164</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0.955</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0.228</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توزيع طبيعي</w:t>
            </w:r>
          </w:p>
        </w:tc>
      </w:tr>
      <w:tr>
        <w:trPr/>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الثالث</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0.112</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0.949</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0.161</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توزيع طبيعي</w:t>
            </w:r>
          </w:p>
        </w:tc>
      </w:tr>
      <w:tr>
        <w:trPr/>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الرابع</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0.183</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0.958</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0.276</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توزيع طبيعي</w:t>
            </w:r>
          </w:p>
        </w:tc>
      </w:tr>
      <w:tr>
        <w:trPr/>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الدرجة الكلية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0.200</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0.967</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0.462</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توزيع طبيعي</w:t>
            </w:r>
          </w:p>
        </w:tc>
      </w:tr>
    </w:tbl>
    <w:p>
      <w:pPr>
        <w:pStyle w:val="Normal"/>
        <w:widowControl/>
        <w:bidi w:val="1"/>
        <w:spacing w:lineRule="auto" w:line="360" w:before="0" w:after="120"/>
        <w:jc w:val="left"/>
        <w:rPr/>
      </w:pPr>
      <w:r>
        <w:rPr>
          <w:rtl w:val="true"/>
        </w:rPr>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يتبيّن من الجدول </w:t>
      </w:r>
      <w:r>
        <w:rPr>
          <w:rFonts w:eastAsia="Times New Roman" w:cs="Traditional Arabic"/>
          <w:b w:val="false"/>
          <w:sz w:val="24"/>
          <w:szCs w:val="24"/>
          <w:rtl w:val="true"/>
        </w:rPr>
        <w:t>(</w:t>
      </w:r>
      <w:r>
        <w:rPr>
          <w:rFonts w:eastAsia="Times New Roman" w:cs="Traditional Arabic"/>
          <w:b w:val="false"/>
          <w:sz w:val="24"/>
          <w:szCs w:val="24"/>
        </w:rPr>
        <w:t>4.4</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أن جميع مستويات الدلالة أكبر من </w:t>
      </w:r>
      <w:r>
        <w:rPr>
          <w:rFonts w:eastAsia="Times New Roman" w:cs="Traditional Arabic"/>
          <w:b w:val="false"/>
          <w:sz w:val="24"/>
          <w:szCs w:val="24"/>
          <w:rtl w:val="true"/>
        </w:rPr>
        <w:t>(</w:t>
      </w:r>
      <w:r>
        <w:rPr>
          <w:rFonts w:eastAsia="Times New Roman" w:cs="Traditional Arabic"/>
          <w:b w:val="false"/>
          <w:sz w:val="24"/>
          <w:szCs w:val="24"/>
        </w:rPr>
        <w:t>0.05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في كلا الاختبارين، مما يعني أن بيانات الاستبانة تتبع التوزيع الطبيعي</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وبناءً على ذلك اعتمد الباحث الاختبارات البارامترية </w:t>
      </w:r>
      <w:r>
        <w:rPr>
          <w:rFonts w:eastAsia="Times New Roman" w:cs="Traditional Arabic"/>
          <w:b w:val="false"/>
          <w:sz w:val="24"/>
          <w:szCs w:val="24"/>
          <w:rtl w:val="true"/>
        </w:rPr>
        <w:t>(</w:t>
      </w:r>
      <w:r>
        <w:rPr>
          <w:rFonts w:eastAsia="Times New Roman" w:cs="Traditional Arabic"/>
          <w:b w:val="false"/>
          <w:sz w:val="24"/>
          <w:szCs w:val="24"/>
        </w:rPr>
        <w:t>T-Test</w:t>
      </w:r>
      <w:r>
        <w:rPr>
          <w:rFonts w:ascii="Times New Roman" w:hAnsi="Times New Roman" w:eastAsia="Times New Roman"/>
          <w:b w:val="false"/>
          <w:b w:val="false"/>
          <w:sz w:val="24"/>
          <w:szCs w:val="24"/>
          <w:rtl w:val="true"/>
        </w:rPr>
        <w:t xml:space="preserve">، وتحليل التباين الأحادي </w:t>
      </w:r>
      <w:r>
        <w:rPr>
          <w:rFonts w:eastAsia="Times New Roman" w:cs="Traditional Arabic"/>
          <w:b w:val="false"/>
          <w:sz w:val="24"/>
          <w:szCs w:val="24"/>
        </w:rPr>
        <w:t>ANOVA</w:t>
      </w:r>
      <w:r>
        <w:rPr>
          <w:rFonts w:ascii="Times New Roman" w:hAnsi="Times New Roman" w:eastAsia="Times New Roman"/>
          <w:b w:val="false"/>
          <w:b w:val="false"/>
          <w:sz w:val="24"/>
          <w:szCs w:val="24"/>
          <w:rtl w:val="true"/>
        </w:rPr>
        <w:t>، وتحليل الانحدار المتعدد</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في اختبار الفرضيات المتعلقة ببيانات المحكّمين</w:t>
      </w:r>
      <w:r>
        <w:rPr>
          <w:rFonts w:eastAsia="Times New Roman" w:cs="Traditional Arabic"/>
          <w:b w:val="false"/>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4.6</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النتائج الوصفية وفق تساؤلات الدراسة</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للإجابة عن تساؤلات الدراسة، حُسِبت المتوسطات الحسابية والانحرافات المعيارية لاستجابات المحكّمين على فقرات كل محور ومحاور الاستبانة، وفُسِّرت وفق فئات مقياس ليكرت الخماسي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منخفضة</w:t>
      </w:r>
      <w:r>
        <w:rPr>
          <w:rFonts w:eastAsia="Times New Roman" w:cs="Traditional Arabic"/>
          <w:b w:val="false"/>
          <w:sz w:val="24"/>
          <w:szCs w:val="24"/>
          <w:rtl w:val="true"/>
        </w:rPr>
        <w:t xml:space="preserve">: </w:t>
      </w:r>
      <w:r>
        <w:rPr>
          <w:rFonts w:eastAsia="Times New Roman" w:cs="Traditional Arabic"/>
          <w:b w:val="false"/>
          <w:sz w:val="24"/>
          <w:szCs w:val="24"/>
        </w:rPr>
        <w:t>1.00</w:t>
      </w:r>
      <w:r>
        <w:rPr>
          <w:rFonts w:eastAsia="Times New Roman" w:cs="Traditional Arabic"/>
          <w:b w:val="false"/>
          <w:sz w:val="24"/>
          <w:szCs w:val="24"/>
          <w:rtl w:val="true"/>
        </w:rPr>
        <w:t>–</w:t>
      </w:r>
      <w:r>
        <w:rPr>
          <w:rFonts w:eastAsia="Times New Roman" w:cs="Traditional Arabic"/>
          <w:b w:val="false"/>
          <w:sz w:val="24"/>
          <w:szCs w:val="24"/>
        </w:rPr>
        <w:t>2.33</w:t>
      </w:r>
      <w:r>
        <w:rPr>
          <w:rFonts w:ascii="Times New Roman" w:hAnsi="Times New Roman" w:eastAsia="Times New Roman"/>
          <w:b w:val="false"/>
          <w:b w:val="false"/>
          <w:sz w:val="24"/>
          <w:szCs w:val="24"/>
          <w:rtl w:val="true"/>
        </w:rPr>
        <w:t>، متوسطة</w:t>
      </w:r>
      <w:r>
        <w:rPr>
          <w:rFonts w:eastAsia="Times New Roman" w:cs="Traditional Arabic"/>
          <w:b w:val="false"/>
          <w:sz w:val="24"/>
          <w:szCs w:val="24"/>
          <w:rtl w:val="true"/>
        </w:rPr>
        <w:t xml:space="preserve">: </w:t>
      </w:r>
      <w:r>
        <w:rPr>
          <w:rFonts w:eastAsia="Times New Roman" w:cs="Traditional Arabic"/>
          <w:b w:val="false"/>
          <w:sz w:val="24"/>
          <w:szCs w:val="24"/>
        </w:rPr>
        <w:t>2.34</w:t>
      </w:r>
      <w:r>
        <w:rPr>
          <w:rFonts w:eastAsia="Times New Roman" w:cs="Traditional Arabic"/>
          <w:b w:val="false"/>
          <w:sz w:val="24"/>
          <w:szCs w:val="24"/>
          <w:rtl w:val="true"/>
        </w:rPr>
        <w:t>–</w:t>
      </w:r>
      <w:r>
        <w:rPr>
          <w:rFonts w:eastAsia="Times New Roman" w:cs="Traditional Arabic"/>
          <w:b w:val="false"/>
          <w:sz w:val="24"/>
          <w:szCs w:val="24"/>
        </w:rPr>
        <w:t>3.67</w:t>
      </w:r>
      <w:r>
        <w:rPr>
          <w:rFonts w:ascii="Times New Roman" w:hAnsi="Times New Roman" w:eastAsia="Times New Roman"/>
          <w:b w:val="false"/>
          <w:b w:val="false"/>
          <w:sz w:val="24"/>
          <w:szCs w:val="24"/>
          <w:rtl w:val="true"/>
        </w:rPr>
        <w:t>، مرتفعة</w:t>
      </w:r>
      <w:r>
        <w:rPr>
          <w:rFonts w:eastAsia="Times New Roman" w:cs="Traditional Arabic"/>
          <w:b w:val="false"/>
          <w:sz w:val="24"/>
          <w:szCs w:val="24"/>
          <w:rtl w:val="true"/>
        </w:rPr>
        <w:t xml:space="preserve">: </w:t>
      </w:r>
      <w:r>
        <w:rPr>
          <w:rFonts w:eastAsia="Times New Roman" w:cs="Traditional Arabic"/>
          <w:b w:val="false"/>
          <w:sz w:val="24"/>
          <w:szCs w:val="24"/>
        </w:rPr>
        <w:t>3.68</w:t>
      </w:r>
      <w:r>
        <w:rPr>
          <w:rFonts w:eastAsia="Times New Roman" w:cs="Traditional Arabic"/>
          <w:b w:val="false"/>
          <w:sz w:val="24"/>
          <w:szCs w:val="24"/>
          <w:rtl w:val="true"/>
        </w:rPr>
        <w:t>–</w:t>
      </w:r>
      <w:r>
        <w:rPr>
          <w:rFonts w:eastAsia="Times New Roman" w:cs="Traditional Arabic"/>
          <w:b w:val="false"/>
          <w:sz w:val="24"/>
          <w:szCs w:val="24"/>
        </w:rPr>
        <w:t>5.00</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ويوضّح الجدول </w:t>
      </w:r>
      <w:r>
        <w:rPr>
          <w:rFonts w:eastAsia="Times New Roman" w:cs="Traditional Arabic"/>
          <w:b w:val="false"/>
          <w:sz w:val="24"/>
          <w:szCs w:val="24"/>
          <w:rtl w:val="true"/>
        </w:rPr>
        <w:t>(</w:t>
      </w:r>
      <w:r>
        <w:rPr>
          <w:rFonts w:eastAsia="Times New Roman" w:cs="Traditional Arabic"/>
          <w:b w:val="false"/>
          <w:sz w:val="24"/>
          <w:szCs w:val="24"/>
        </w:rPr>
        <w:t>4.5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النتائج على مستوى المحاور مرتّبةً تنازلياً</w:t>
      </w:r>
      <w:r>
        <w:rPr>
          <w:rFonts w:eastAsia="Times New Roman" w:cs="Traditional Arabic"/>
          <w:b w:val="false"/>
          <w:sz w:val="24"/>
          <w:szCs w:val="24"/>
          <w:rtl w:val="true"/>
        </w:rPr>
        <w:t>.</w:t>
      </w:r>
    </w:p>
    <w:p>
      <w:pPr>
        <w:pStyle w:val="Caption"/>
        <w:keepNext w:val="true"/>
        <w:widowControl/>
        <w:bidi w:val="1"/>
        <w:spacing w:lineRule="auto" w:line="240" w:before="120" w:after="120"/>
        <w:jc w:val="left"/>
        <w:rPr/>
      </w:pPr>
      <w:bookmarkStart w:id="8" w:name="_Tbl_4_5"/>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4.5</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 xml:space="preserve">المتوسطات الحسابية والانحرافات المعيارية لمحاور الاستبانة </w:t>
      </w:r>
      <w:r>
        <w:rPr>
          <w:rFonts w:eastAsia="Times New Roman" w:cs="Traditional Arabic"/>
          <w:b/>
          <w:bCs/>
          <w:color w:val="173D63"/>
          <w:sz w:val="24"/>
          <w:szCs w:val="24"/>
          <w:rtl w:val="true"/>
        </w:rPr>
        <w:t>(</w:t>
      </w:r>
      <w:r>
        <w:rPr>
          <w:rFonts w:ascii="Times New Roman" w:hAnsi="Times New Roman" w:eastAsia="Times New Roman"/>
          <w:b/>
          <w:b/>
          <w:bCs/>
          <w:color w:val="173D63"/>
          <w:sz w:val="24"/>
          <w:szCs w:val="24"/>
          <w:rtl w:val="true"/>
        </w:rPr>
        <w:t>مرتّبة تنازلياً</w:t>
      </w:r>
      <w:r>
        <w:rPr>
          <w:rFonts w:eastAsia="Times New Roman" w:cs="Traditional Arabic"/>
          <w:b/>
          <w:bCs/>
          <w:color w:val="173D63"/>
          <w:sz w:val="24"/>
          <w:szCs w:val="24"/>
          <w:rtl w:val="true"/>
        </w:rPr>
        <w:t>)</w:t>
      </w:r>
      <w:bookmarkEnd w:id="8"/>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1728"/>
        <w:gridCol w:w="1728"/>
        <w:gridCol w:w="1728"/>
        <w:gridCol w:w="1728"/>
        <w:gridCol w:w="1728"/>
      </w:tblGrid>
      <w:tr>
        <w:trPr>
          <w:tblHeader w:val="true"/>
        </w:trPr>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الرتبة</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المحور</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المتوسط الحسابي</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الانحراف المعياري</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الدرجة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1</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الأول</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فاعلية تكييف النموذج</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4.21</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0.57</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2</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الرابع</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دقة التصنيف متعدد التسميات</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4.15</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0.60</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3</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الثاني</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العوامل الزمنية والثقافية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4.06</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0.63</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المحور الثالث</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جودة تمثيل السمات الشعرية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3.99</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0.66</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rtl w:val="true"/>
                <w:lang w:val="en-US" w:eastAsia="en-US" w:bidi="ar-SA"/>
              </w:rPr>
              <w:t>—</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الأداة ككل</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4.10</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0.58</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bl>
    <w:p>
      <w:pPr>
        <w:pStyle w:val="Normal"/>
        <w:widowControl/>
        <w:bidi w:val="1"/>
        <w:spacing w:lineRule="auto" w:line="360" w:before="0" w:after="120"/>
        <w:jc w:val="left"/>
        <w:rPr/>
      </w:pPr>
      <w:r>
        <w:rPr>
          <w:rtl w:val="true"/>
        </w:rPr>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يتضح من الجدول </w:t>
      </w:r>
      <w:r>
        <w:rPr>
          <w:rFonts w:eastAsia="Times New Roman" w:cs="Traditional Arabic"/>
          <w:b w:val="false"/>
          <w:sz w:val="24"/>
          <w:szCs w:val="24"/>
          <w:rtl w:val="true"/>
        </w:rPr>
        <w:t>(</w:t>
      </w:r>
      <w:r>
        <w:rPr>
          <w:rFonts w:eastAsia="Times New Roman" w:cs="Traditional Arabic"/>
          <w:b w:val="false"/>
          <w:sz w:val="24"/>
          <w:szCs w:val="24"/>
        </w:rPr>
        <w:t>4.5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أن التقدير العام لأداة الدراسة جاء بدرجة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مرتفعة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بمتوسط </w:t>
      </w:r>
      <w:r>
        <w:rPr>
          <w:rFonts w:eastAsia="Times New Roman" w:cs="Traditional Arabic"/>
          <w:b w:val="false"/>
          <w:sz w:val="24"/>
          <w:szCs w:val="24"/>
          <w:rtl w:val="true"/>
        </w:rPr>
        <w:t>(</w:t>
      </w:r>
      <w:r>
        <w:rPr>
          <w:rFonts w:eastAsia="Times New Roman" w:cs="Traditional Arabic"/>
          <w:b w:val="false"/>
          <w:sz w:val="24"/>
          <w:szCs w:val="24"/>
        </w:rPr>
        <w:t>4.10</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وانحراف معياري </w:t>
      </w:r>
      <w:r>
        <w:rPr>
          <w:rFonts w:eastAsia="Times New Roman" w:cs="Traditional Arabic"/>
          <w:b w:val="false"/>
          <w:sz w:val="24"/>
          <w:szCs w:val="24"/>
          <w:rtl w:val="true"/>
        </w:rPr>
        <w:t>(</w:t>
      </w:r>
      <w:r>
        <w:rPr>
          <w:rFonts w:eastAsia="Times New Roman" w:cs="Traditional Arabic"/>
          <w:b w:val="false"/>
          <w:sz w:val="24"/>
          <w:szCs w:val="24"/>
        </w:rPr>
        <w:t>0.58</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وأن جميع المحاور حصلت على درجة مرتفعة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وقد تصدّر محور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فاعلية تكييف النموذج</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الترتيب، مما يعكس اقتناع المختصين بجدوى تكييف نموذج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من صورته القياسية إلى إطار التصنيف متعدد التسميات المدمج بالسمات الشعرية والعوامل الزمنية والثقافية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وفيما يلي عرض تفصيلي لفقرات كل محور</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المحور الأول</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 xml:space="preserve">فاعلية تكييف نموذج </w:t>
      </w:r>
      <w:r>
        <w:rPr>
          <w:rFonts w:eastAsia="Times New Roman" w:cs="Traditional Arabic"/>
          <w:b/>
          <w:bCs/>
          <w:color w:val="2E4E7E"/>
          <w:sz w:val="24"/>
          <w:szCs w:val="24"/>
        </w:rPr>
        <w:t>AraPoemBERT</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لتحليل المشاعر</w:t>
      </w:r>
    </w:p>
    <w:p>
      <w:pPr>
        <w:pStyle w:val="Caption"/>
        <w:keepNext w:val="true"/>
        <w:widowControl/>
        <w:bidi w:val="1"/>
        <w:spacing w:lineRule="auto" w:line="240" w:before="120" w:after="120"/>
        <w:jc w:val="left"/>
        <w:rPr/>
      </w:pPr>
      <w:bookmarkStart w:id="9" w:name="_Tbl_4_6"/>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4.6</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المتوسطات والانحرافات المعيارية لفقرات المحور الأول</w:t>
      </w:r>
      <w:bookmarkEnd w:id="9"/>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1728"/>
        <w:gridCol w:w="1728"/>
        <w:gridCol w:w="1728"/>
        <w:gridCol w:w="1728"/>
        <w:gridCol w:w="1728"/>
      </w:tblGrid>
      <w:tr>
        <w:trPr>
          <w:tblHeader w:val="true"/>
        </w:trPr>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م</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الفقرة</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المتوسط</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الانحراف</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الدرجة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1</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نجح التكييف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Fine-Tuning</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في نقل النموذج من التحليل العروضي إلى تحليل المشاعر بكفاءة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4.33</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0.55</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2</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يستفيد النموذج المكيّف من فهمه للمفردات الشعرية الكلاسيكية في تحسين التصنيف الشعوري</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4.40</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0.50</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3</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يتفوق النموذج المكيّف على نماذج اللغة العامة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AraBERT</w:t>
            </w:r>
            <w:r>
              <w:rPr>
                <w:rFonts w:ascii="Times New Roman" w:hAnsi="Times New Roman" w:eastAsia="Times New Roman"/>
                <w:b w:val="false"/>
                <w:b w:val="false"/>
                <w:kern w:val="0"/>
                <w:sz w:val="22"/>
                <w:szCs w:val="22"/>
                <w:lang w:val="en-US" w:eastAsia="en-US" w:bidi="ar-SA"/>
              </w:rPr>
              <w:t xml:space="preserve">، </w:t>
            </w:r>
            <w:r>
              <w:rPr>
                <w:rFonts w:eastAsia="Times New Roman" w:cs="Traditional Arabic"/>
                <w:b w:val="false"/>
                <w:kern w:val="0"/>
                <w:sz w:val="22"/>
                <w:szCs w:val="22"/>
                <w:lang w:val="en-US" w:eastAsia="en-US" w:bidi="ar-SA"/>
              </w:rPr>
              <w:t>MARBERT</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في النصوص الشعرية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4.27</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0.58</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يحافظ النموذج بعد التكييف على إدراكه للبنية الهيكلية للأبيات</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4.23</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0.57</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5</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أسهم أسلوب التعلم التحويلي التدريجي في نجاح عملية التكييف</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4.17</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0.59</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6</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يقدّم النموذج نتائج مستقرة عبر أنواع القصائد المختلفة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4.10</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0.66</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7</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يتعامل النموذج بكفاءة مع المفردات الشعرية النادرة والقديمة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4.03</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0.72</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8</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يمثّل تكييف نموذج عروضي لمهمة شعورية حلاً منهجياً فعالاً لندرة البيانات</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4.13</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0.63</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rFonts w:eastAsia="ＭＳ 明朝"/>
                <w:kern w:val="0"/>
                <w:szCs w:val="22"/>
                <w:lang w:val="en-US" w:eastAsia="en-US" w:bidi="ar-SA"/>
              </w:rPr>
            </w:pPr>
            <w:r>
              <w:rPr>
                <w:rFonts w:eastAsia="ＭＳ 明朝"/>
                <w:kern w:val="0"/>
                <w:szCs w:val="22"/>
                <w:rtl w:val="true"/>
                <w:lang w:val="en-US" w:eastAsia="en-US" w:bidi="ar-SA"/>
              </w:rPr>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المتوسط العام للمحور</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4.21</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0.57</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bl>
    <w:p>
      <w:pPr>
        <w:pStyle w:val="Normal"/>
        <w:widowControl/>
        <w:bidi w:val="1"/>
        <w:spacing w:lineRule="auto" w:line="360" w:before="0" w:after="120"/>
        <w:jc w:val="left"/>
        <w:rPr/>
      </w:pPr>
      <w:r>
        <w:rPr>
          <w:rtl w:val="true"/>
        </w:rPr>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جاءت فقرات المحور الأول جميعها بدرجة مرتفعة، وتصدّرتها الفقرة </w:t>
      </w:r>
      <w:r>
        <w:rPr>
          <w:rFonts w:eastAsia="Times New Roman" w:cs="Traditional Arabic"/>
          <w:b w:val="false"/>
          <w:sz w:val="24"/>
          <w:szCs w:val="24"/>
          <w:rtl w:val="true"/>
        </w:rPr>
        <w:t>(</w:t>
      </w:r>
      <w:r>
        <w:rPr>
          <w:rFonts w:eastAsia="Times New Roman" w:cs="Traditional Arabic"/>
          <w:b w:val="false"/>
          <w:sz w:val="24"/>
          <w:szCs w:val="24"/>
        </w:rPr>
        <w:t>2</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الخاصة بالاستفادة من فهم النموذج للمفردات الشعرية الكلاسيكية بمتوسط </w:t>
      </w:r>
      <w:r>
        <w:rPr>
          <w:rFonts w:eastAsia="Times New Roman" w:cs="Traditional Arabic"/>
          <w:b w:val="false"/>
          <w:sz w:val="24"/>
          <w:szCs w:val="24"/>
          <w:rtl w:val="true"/>
        </w:rPr>
        <w:t>(</w:t>
      </w:r>
      <w:r>
        <w:rPr>
          <w:rFonts w:eastAsia="Times New Roman" w:cs="Traditional Arabic"/>
          <w:b w:val="false"/>
          <w:sz w:val="24"/>
          <w:szCs w:val="24"/>
        </w:rPr>
        <w:t>4.40</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وهو ما يتّسق مع الميزة الجوهرية التي بُني عليها اختيار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أساساً للتكييف</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المحور الثاني</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دور العوامل الزمنية والثقافية</w:t>
      </w:r>
    </w:p>
    <w:p>
      <w:pPr>
        <w:pStyle w:val="Caption"/>
        <w:keepNext w:val="true"/>
        <w:widowControl/>
        <w:bidi w:val="1"/>
        <w:spacing w:lineRule="auto" w:line="240" w:before="120" w:after="120"/>
        <w:jc w:val="left"/>
        <w:rPr/>
      </w:pPr>
      <w:bookmarkStart w:id="10" w:name="_Tbl_4_7"/>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4.7</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المتوسطات والانحرافات المعيارية لفقرات المحور الثاني</w:t>
      </w:r>
      <w:bookmarkEnd w:id="10"/>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1728"/>
        <w:gridCol w:w="1728"/>
        <w:gridCol w:w="1728"/>
        <w:gridCol w:w="1728"/>
        <w:gridCol w:w="1728"/>
      </w:tblGrid>
      <w:tr>
        <w:trPr>
          <w:tblHeader w:val="true"/>
        </w:trPr>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م</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الفقرة</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المتوسط</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الانحراف</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الدرجة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1</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يُحسّن دمج البُعد الزمني </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العصر</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دقة تصنيف المشاعر</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4.20</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0.61</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2</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يُسهم تمثيل السياق الثقافي في تمييز الفروق الشعورية بين العصور</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4.13</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0.63</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3</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يعكس النموذج اختلاف الأنماط الشعورية بين العصر الجاهلي والحديث</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4.10</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0.66</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يميّز النموذج المشاعر المرتبطة بالبيئة الثقافية لكل عصر</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4.00</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0.69</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5</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تُسهم العوامل الزمنية في تقليل الالتباس بين المشاعر المتشابهة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3.97</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0.72</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6</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يتكيّف النموذج مع التفاوت اللغوي عبر العصور</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3.93</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0.74</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7</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يعزز البُعد الثقافي قدرة النموذج على التعميم</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4.10</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0.64</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rFonts w:eastAsia="ＭＳ 明朝"/>
                <w:kern w:val="0"/>
                <w:szCs w:val="22"/>
                <w:lang w:val="en-US" w:eastAsia="en-US" w:bidi="ar-SA"/>
              </w:rPr>
            </w:pPr>
            <w:r>
              <w:rPr>
                <w:rFonts w:eastAsia="ＭＳ 明朝"/>
                <w:kern w:val="0"/>
                <w:szCs w:val="22"/>
                <w:rtl w:val="true"/>
                <w:lang w:val="en-US" w:eastAsia="en-US" w:bidi="ar-SA"/>
              </w:rPr>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المتوسط العام للمحور</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4.06</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0.63</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bl>
    <w:p>
      <w:pPr>
        <w:pStyle w:val="Normal"/>
        <w:widowControl/>
        <w:bidi w:val="1"/>
        <w:spacing w:lineRule="auto" w:line="360" w:before="0" w:after="120"/>
        <w:jc w:val="left"/>
        <w:rPr/>
      </w:pPr>
      <w:r>
        <w:rPr>
          <w:rtl w:val="true"/>
        </w:rPr>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تؤكد نتائج المحور الثاني إدراك المختصين لأهمية دمج البُعد الزمني</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الثقافي، وقد جاءت الفقرة المتعلقة بالتفاوت اللغوي عبر العصور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الفقرة </w:t>
      </w:r>
      <w:r>
        <w:rPr>
          <w:rFonts w:eastAsia="Times New Roman" w:cs="Traditional Arabic"/>
          <w:b w:val="false"/>
          <w:sz w:val="24"/>
          <w:szCs w:val="24"/>
        </w:rPr>
        <w:t>6</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في أدنى الترتيب </w:t>
      </w:r>
      <w:r>
        <w:rPr>
          <w:rFonts w:eastAsia="Times New Roman" w:cs="Traditional Arabic"/>
          <w:b w:val="false"/>
          <w:sz w:val="24"/>
          <w:szCs w:val="24"/>
          <w:rtl w:val="true"/>
        </w:rPr>
        <w:t>(</w:t>
      </w:r>
      <w:r>
        <w:rPr>
          <w:rFonts w:eastAsia="Times New Roman" w:cs="Traditional Arabic"/>
          <w:b w:val="false"/>
          <w:sz w:val="24"/>
          <w:szCs w:val="24"/>
        </w:rPr>
        <w:t>3.93</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ما يشير إلى أن التنوّع اللغوي عبر خمسة عشر قرناً يظل من أصعب التحديات أمام النموذج</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المحور الثالث</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جودة تمثيل السمات الشعرية والبلاغية</w:t>
      </w:r>
    </w:p>
    <w:p>
      <w:pPr>
        <w:pStyle w:val="Caption"/>
        <w:keepNext w:val="true"/>
        <w:widowControl/>
        <w:bidi w:val="1"/>
        <w:spacing w:lineRule="auto" w:line="240" w:before="120" w:after="120"/>
        <w:jc w:val="left"/>
        <w:rPr/>
      </w:pPr>
      <w:bookmarkStart w:id="11" w:name="_Tbl_4_8"/>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4.8</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المتوسطات والانحرافات المعيارية لفقرات المحور الثالث</w:t>
      </w:r>
      <w:bookmarkEnd w:id="11"/>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1728"/>
        <w:gridCol w:w="1728"/>
        <w:gridCol w:w="1728"/>
        <w:gridCol w:w="1728"/>
        <w:gridCol w:w="1728"/>
      </w:tblGrid>
      <w:tr>
        <w:trPr>
          <w:tblHeader w:val="true"/>
        </w:trPr>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م</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الفقرة</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المتوسط</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الانحراف</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الدرجة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1</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يمثّل النموذج الوزن والتفعيلات بوصفها سمات مؤثرة في المشاعر</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4.07</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0.66</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2</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يُسهم تمثيل القافية في تعزيز دقة التصنيف الشعوري</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3.97</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0.71</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3</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ينجح النموذج في تمثيل الصور البلاغية </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الاستعارة، التشبيه، الكناية</w:t>
            </w:r>
            <w:r>
              <w:rPr>
                <w:rFonts w:eastAsia="Times New Roman" w:cs="Traditional Arabic"/>
                <w:b w:val="false"/>
                <w:kern w:val="0"/>
                <w:sz w:val="22"/>
                <w:szCs w:val="22"/>
                <w:rtl w:val="true"/>
                <w:lang w:val="en-US" w:eastAsia="en-US" w:bidi="ar-SA"/>
              </w:rPr>
              <w:t>)</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3.87</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0.78</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تُحسّن السمات البلاغية قدرة النموذج على التقاط المشاعر المركّبة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3.93</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0.73</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5</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يعكس النموذج أثر الإيقاع في الشحنة الانفعالية للبيت</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4.03</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0.67</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6</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يوازن النموذج بين السمات الشعرية والسمات اللغوية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4.00</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0.69</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7</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يمثّل دمج السمات الفنية إضافةً نوعيةً مقارنةً بالنماذج العامة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4.10</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0.61</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rFonts w:eastAsia="ＭＳ 明朝"/>
                <w:kern w:val="0"/>
                <w:szCs w:val="22"/>
                <w:lang w:val="en-US" w:eastAsia="en-US" w:bidi="ar-SA"/>
              </w:rPr>
            </w:pPr>
            <w:r>
              <w:rPr>
                <w:rFonts w:eastAsia="ＭＳ 明朝"/>
                <w:kern w:val="0"/>
                <w:szCs w:val="22"/>
                <w:rtl w:val="true"/>
                <w:lang w:val="en-US" w:eastAsia="en-US" w:bidi="ar-SA"/>
              </w:rPr>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المتوسط العام للمحور</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3.99</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0.66</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bl>
    <w:p>
      <w:pPr>
        <w:pStyle w:val="Normal"/>
        <w:widowControl/>
        <w:bidi w:val="1"/>
        <w:spacing w:lineRule="auto" w:line="360" w:before="0" w:after="120"/>
        <w:jc w:val="left"/>
        <w:rPr/>
      </w:pPr>
      <w:r>
        <w:rPr>
          <w:rtl w:val="true"/>
        </w:rPr>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حصل هذا المحور على أدنى متوسط بين المحاور </w:t>
      </w:r>
      <w:r>
        <w:rPr>
          <w:rFonts w:eastAsia="Times New Roman" w:cs="Traditional Arabic"/>
          <w:b w:val="false"/>
          <w:sz w:val="24"/>
          <w:szCs w:val="24"/>
          <w:rtl w:val="true"/>
        </w:rPr>
        <w:t>(</w:t>
      </w:r>
      <w:r>
        <w:rPr>
          <w:rFonts w:eastAsia="Times New Roman" w:cs="Traditional Arabic"/>
          <w:b w:val="false"/>
          <w:sz w:val="24"/>
          <w:szCs w:val="24"/>
        </w:rPr>
        <w:t>3.99</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وجاءت فقرة تمثيل الصور البلاغية في أدنى الترتيب </w:t>
      </w:r>
      <w:r>
        <w:rPr>
          <w:rFonts w:eastAsia="Times New Roman" w:cs="Traditional Arabic"/>
          <w:b w:val="false"/>
          <w:sz w:val="24"/>
          <w:szCs w:val="24"/>
          <w:rtl w:val="true"/>
        </w:rPr>
        <w:t>(</w:t>
      </w:r>
      <w:r>
        <w:rPr>
          <w:rFonts w:eastAsia="Times New Roman" w:cs="Traditional Arabic"/>
          <w:b w:val="false"/>
          <w:sz w:val="24"/>
          <w:szCs w:val="24"/>
        </w:rPr>
        <w:t>3.87</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وهو نتيجة منطقية تعكس صعوبة تمثيل المجاز والكناية حاسوبياً، وتتّسق مع ما أشار إليه الإطار النظري من أن الصور البلاغية المركّبة تمثّل أعقد المتغيرات في نمذجة مشاعر الشعر</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المحور الرابع</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دقة تصنيف المشاعر المتعددة</w:t>
      </w:r>
    </w:p>
    <w:p>
      <w:pPr>
        <w:pStyle w:val="Caption"/>
        <w:keepNext w:val="true"/>
        <w:widowControl/>
        <w:bidi w:val="1"/>
        <w:spacing w:lineRule="auto" w:line="240" w:before="120" w:after="120"/>
        <w:jc w:val="left"/>
        <w:rPr/>
      </w:pPr>
      <w:bookmarkStart w:id="12" w:name="_Tbl_4_9"/>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4.9</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المتوسطات والانحرافات المعيارية لفقرات المحور الرابع</w:t>
      </w:r>
      <w:bookmarkEnd w:id="12"/>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1728"/>
        <w:gridCol w:w="1728"/>
        <w:gridCol w:w="1728"/>
        <w:gridCol w:w="1728"/>
        <w:gridCol w:w="1728"/>
      </w:tblGrid>
      <w:tr>
        <w:trPr>
          <w:tblHeader w:val="true"/>
        </w:trPr>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م</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الفقرة</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المتوسط</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الانحراف</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الدرجة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1</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يتعامل النموذج بكفاءة مع تعدد المشاعر داخل البيت الواحد</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4.23</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0.57</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2</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ينجح التصنيف متعدد التسميات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Multi-Label</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في تمثيل المشاعر المتداخلة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4.27</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0.52</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3</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يميّز النموذج بين المشاعر المتقاربة </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كالحزن والحنين</w:t>
            </w:r>
            <w:r>
              <w:rPr>
                <w:rFonts w:eastAsia="Times New Roman" w:cs="Traditional Arabic"/>
                <w:b w:val="false"/>
                <w:kern w:val="0"/>
                <w:sz w:val="22"/>
                <w:szCs w:val="22"/>
                <w:rtl w:val="true"/>
                <w:lang w:val="en-US" w:eastAsia="en-US" w:bidi="ar-SA"/>
              </w:rPr>
              <w:t>)</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4.03</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0.72</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يحقق النموذج دقة عالية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F1</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في تصنيف المشاعر الرئيسة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4.20</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0.61</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5</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يقلّل النموذج من أخطاء التصنيف مقارنةً بالنماذج العامة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4.17</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0.59</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6</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يتّسق أداء النموذج مع التصنيف اليدوي للمختصين</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4.10</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0.66</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7</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يتعامل النموذج مع المشاعر النادرة بكفاءة مقبولة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4.00</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0.74</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8</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تعكس مخرجات النموذج فهماً دقيقاً للسياق الشعوري للبيت</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4.17</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0.60</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r>
        <w:trPr/>
        <w:tc>
          <w:tcPr>
            <w:tcW w:w="1728" w:type="dxa"/>
            <w:tcBorders/>
            <w:vAlign w:val="center"/>
          </w:tcPr>
          <w:p>
            <w:pPr>
              <w:pStyle w:val="Normal"/>
              <w:widowControl/>
              <w:bidi w:val="1"/>
              <w:spacing w:lineRule="auto" w:line="240" w:before="0" w:after="0"/>
              <w:jc w:val="left"/>
              <w:rPr>
                <w:rFonts w:eastAsia="ＭＳ 明朝"/>
                <w:kern w:val="0"/>
                <w:szCs w:val="22"/>
                <w:lang w:val="en-US" w:eastAsia="en-US" w:bidi="ar-SA"/>
              </w:rPr>
            </w:pPr>
            <w:r>
              <w:rPr>
                <w:rFonts w:eastAsia="ＭＳ 明朝"/>
                <w:kern w:val="0"/>
                <w:szCs w:val="22"/>
                <w:rtl w:val="true"/>
                <w:lang w:val="en-US" w:eastAsia="en-US" w:bidi="ar-SA"/>
              </w:rPr>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المتوسط العام للمحور</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4.15</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0.60</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مرتفعة</w:t>
            </w:r>
          </w:p>
        </w:tc>
      </w:tr>
    </w:tbl>
    <w:p>
      <w:pPr>
        <w:pStyle w:val="Normal"/>
        <w:widowControl/>
        <w:bidi w:val="1"/>
        <w:spacing w:lineRule="auto" w:line="360" w:before="0" w:after="120"/>
        <w:jc w:val="left"/>
        <w:rPr/>
      </w:pPr>
      <w:r>
        <w:rPr>
          <w:rtl w:val="true"/>
        </w:rPr>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جاءت فقرة نجاح التصنيف متعدد التسميات في تمثيل المشاعر المتداخلة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الفقرة </w:t>
      </w:r>
      <w:r>
        <w:rPr>
          <w:rFonts w:eastAsia="Times New Roman" w:cs="Traditional Arabic"/>
          <w:b w:val="false"/>
          <w:sz w:val="24"/>
          <w:szCs w:val="24"/>
        </w:rPr>
        <w:t>2</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في المرتبة الأولى </w:t>
      </w:r>
      <w:r>
        <w:rPr>
          <w:rFonts w:eastAsia="Times New Roman" w:cs="Traditional Arabic"/>
          <w:b w:val="false"/>
          <w:sz w:val="24"/>
          <w:szCs w:val="24"/>
          <w:rtl w:val="true"/>
        </w:rPr>
        <w:t>(</w:t>
      </w:r>
      <w:r>
        <w:rPr>
          <w:rFonts w:eastAsia="Times New Roman" w:cs="Traditional Arabic"/>
          <w:b w:val="false"/>
          <w:sz w:val="24"/>
          <w:szCs w:val="24"/>
        </w:rPr>
        <w:t>4.27</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مما يؤكد أن اعتماد التصنيف </w:t>
      </w:r>
      <w:r>
        <w:rPr>
          <w:rFonts w:eastAsia="Times New Roman" w:cs="Traditional Arabic"/>
          <w:b w:val="false"/>
          <w:sz w:val="24"/>
          <w:szCs w:val="24"/>
        </w:rPr>
        <w:t>Multi-Label</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كان قراراً منهجياً موفّقاً يعالج طبيعة الشعر العربي القائمة على تداخل المشاعر داخل البيت الواحد</w:t>
      </w:r>
      <w:r>
        <w:rPr>
          <w:rFonts w:eastAsia="Times New Roman" w:cs="Traditional Arabic"/>
          <w:b w:val="false"/>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4.7</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نتائج تقييم النموذج التقني</w:t>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 xml:space="preserve">إلى جانب تقييم المحكّمين، أُجري التقييم الكمي على مجموعة اختبار مستقلة من المدوّنة النهائية البالغة </w:t>
      </w:r>
      <w:r>
        <w:rPr>
          <w:rFonts w:eastAsia="Times New Roman" w:cs="Traditional Arabic"/>
          <w:b w:val="false"/>
          <w:sz w:val="24"/>
          <w:szCs w:val="24"/>
        </w:rPr>
        <w:t>124,421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بيتًا</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وقُسمت البيانات إلى تدريب </w:t>
      </w:r>
      <w:r>
        <w:rPr>
          <w:rFonts w:eastAsia="Times New Roman" w:cs="Traditional Arabic"/>
          <w:b w:val="false"/>
          <w:sz w:val="24"/>
          <w:szCs w:val="24"/>
        </w:rPr>
        <w:t>70</w:t>
      </w:r>
      <w:r>
        <w:rPr>
          <w:rFonts w:eastAsia="Times New Roman" w:cs="Traditional Arabic"/>
          <w:b w:val="false"/>
          <w:sz w:val="24"/>
          <w:szCs w:val="24"/>
          <w:rtl w:val="true"/>
        </w:rPr>
        <w:t>% (</w:t>
      </w:r>
      <w:r>
        <w:rPr>
          <w:rFonts w:eastAsia="Times New Roman" w:cs="Traditional Arabic"/>
          <w:b w:val="false"/>
          <w:sz w:val="24"/>
          <w:szCs w:val="24"/>
        </w:rPr>
        <w:t>87,095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بيتًا</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وتحقق </w:t>
      </w:r>
      <w:r>
        <w:rPr>
          <w:rFonts w:eastAsia="Times New Roman" w:cs="Traditional Arabic"/>
          <w:b w:val="false"/>
          <w:sz w:val="24"/>
          <w:szCs w:val="24"/>
        </w:rPr>
        <w:t>15</w:t>
      </w:r>
      <w:r>
        <w:rPr>
          <w:rFonts w:eastAsia="Times New Roman" w:cs="Traditional Arabic"/>
          <w:b w:val="false"/>
          <w:sz w:val="24"/>
          <w:szCs w:val="24"/>
          <w:rtl w:val="true"/>
        </w:rPr>
        <w:t>% (</w:t>
      </w:r>
      <w:r>
        <w:rPr>
          <w:rFonts w:eastAsia="Times New Roman" w:cs="Traditional Arabic"/>
          <w:b w:val="false"/>
          <w:sz w:val="24"/>
          <w:szCs w:val="24"/>
        </w:rPr>
        <w:t>18,663</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بيتًا</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واختبار </w:t>
      </w:r>
      <w:r>
        <w:rPr>
          <w:rFonts w:eastAsia="Times New Roman" w:cs="Traditional Arabic"/>
          <w:b w:val="false"/>
          <w:sz w:val="24"/>
          <w:szCs w:val="24"/>
        </w:rPr>
        <w:t>15</w:t>
      </w:r>
      <w:r>
        <w:rPr>
          <w:rFonts w:eastAsia="Times New Roman" w:cs="Traditional Arabic"/>
          <w:b w:val="false"/>
          <w:sz w:val="24"/>
          <w:szCs w:val="24"/>
          <w:rtl w:val="true"/>
        </w:rPr>
        <w:t>% (</w:t>
      </w:r>
      <w:r>
        <w:rPr>
          <w:rFonts w:eastAsia="Times New Roman" w:cs="Traditional Arabic"/>
          <w:b w:val="false"/>
          <w:sz w:val="24"/>
          <w:szCs w:val="24"/>
        </w:rPr>
        <w:t>18,663</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بيتًا</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ويوضح الجدول </w:t>
      </w:r>
      <w:r>
        <w:rPr>
          <w:rFonts w:eastAsia="Times New Roman" w:cs="Traditional Arabic"/>
          <w:b w:val="false"/>
          <w:sz w:val="24"/>
          <w:szCs w:val="24"/>
          <w:rtl w:val="true"/>
        </w:rPr>
        <w:t>(</w:t>
      </w:r>
      <w:r>
        <w:rPr>
          <w:rFonts w:eastAsia="Times New Roman" w:cs="Traditional Arabic"/>
          <w:b w:val="false"/>
          <w:sz w:val="24"/>
          <w:szCs w:val="24"/>
        </w:rPr>
        <w:t>4.10</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التوزيع النسبي للأبيات على العصور</w:t>
      </w:r>
      <w:r>
        <w:rPr>
          <w:rFonts w:eastAsia="Times New Roman" w:cs="Traditional Arabic"/>
          <w:b w:val="false"/>
          <w:sz w:val="24"/>
          <w:szCs w:val="24"/>
          <w:rtl w:val="true"/>
        </w:rPr>
        <w:t>.</w:t>
      </w:r>
    </w:p>
    <w:p>
      <w:pPr>
        <w:pStyle w:val="Caption"/>
        <w:keepNext w:val="true"/>
        <w:widowControl/>
        <w:bidi w:val="1"/>
        <w:spacing w:lineRule="auto" w:line="240" w:before="120" w:after="120"/>
        <w:jc w:val="left"/>
        <w:rPr/>
      </w:pPr>
      <w:bookmarkStart w:id="13" w:name="_Tbl_4_10"/>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4.10</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توزيع أبيات المدوّنة الشعرية المصنّفة على العصور</w:t>
      </w:r>
      <w:bookmarkEnd w:id="13"/>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2880"/>
        <w:gridCol w:w="2880"/>
        <w:gridCol w:w="2880"/>
      </w:tblGrid>
      <w:tr>
        <w:trPr>
          <w:tblHeader w:val="true"/>
        </w:trPr>
        <w:tc>
          <w:tcPr>
            <w:tcW w:w="288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العصر</w:t>
            </w:r>
          </w:p>
        </w:tc>
        <w:tc>
          <w:tcPr>
            <w:tcW w:w="288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عدد الأبيات</w:t>
            </w:r>
          </w:p>
        </w:tc>
        <w:tc>
          <w:tcPr>
            <w:tcW w:w="288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 xml:space="preserve">النسبة </w:t>
            </w:r>
            <w:r>
              <w:rPr>
                <w:rFonts w:eastAsia="Times New Roman" w:cs="Traditional Arabic"/>
                <w:b/>
                <w:bCs/>
                <w:color w:val="FFFFFF"/>
                <w:kern w:val="0"/>
                <w:sz w:val="22"/>
                <w:szCs w:val="22"/>
                <w:rtl w:val="true"/>
                <w:lang w:val="en-US" w:eastAsia="en-US" w:bidi="ar-SA"/>
              </w:rPr>
              <w:t>%</w:t>
            </w:r>
          </w:p>
        </w:tc>
      </w:tr>
      <w:tr>
        <w:trPr/>
        <w:tc>
          <w:tcPr>
            <w:tcW w:w="288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الجاهلي</w:t>
            </w:r>
          </w:p>
        </w:tc>
        <w:tc>
          <w:tcPr>
            <w:tcW w:w="2880" w:type="dxa"/>
            <w:tcBorders/>
            <w:vAlign w:val="center"/>
          </w:tcPr>
          <w:p>
            <w:pPr>
              <w:pStyle w:val="Normal"/>
              <w:bidi w:val="1"/>
              <w:spacing w:lineRule="auto" w:line="240" w:before="0" w:after="0"/>
              <w:jc w:val="left"/>
              <w:rPr/>
            </w:pPr>
            <w:r>
              <w:rPr>
                <w:rFonts w:eastAsia="Times New Roman" w:cs="Traditional Arabic"/>
                <w:b w:val="false"/>
                <w:sz w:val="22"/>
                <w:szCs w:val="22"/>
              </w:rPr>
              <w:t>24,725</w:t>
            </w:r>
          </w:p>
        </w:tc>
        <w:tc>
          <w:tcPr>
            <w:tcW w:w="2880" w:type="dxa"/>
            <w:tcBorders/>
            <w:vAlign w:val="center"/>
          </w:tcPr>
          <w:p>
            <w:pPr>
              <w:pStyle w:val="Normal"/>
              <w:bidi w:val="1"/>
              <w:spacing w:lineRule="auto" w:line="240" w:before="0" w:after="0"/>
              <w:jc w:val="left"/>
              <w:rPr/>
            </w:pPr>
            <w:r>
              <w:rPr>
                <w:rFonts w:eastAsia="Times New Roman" w:cs="Traditional Arabic"/>
                <w:b w:val="false"/>
                <w:sz w:val="22"/>
                <w:szCs w:val="22"/>
              </w:rPr>
              <w:t>19.9</w:t>
            </w:r>
          </w:p>
        </w:tc>
      </w:tr>
      <w:tr>
        <w:trPr/>
        <w:tc>
          <w:tcPr>
            <w:tcW w:w="288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صدر الإسلام والأموي</w:t>
            </w:r>
          </w:p>
        </w:tc>
        <w:tc>
          <w:tcPr>
            <w:tcW w:w="2880" w:type="dxa"/>
            <w:tcBorders/>
            <w:vAlign w:val="center"/>
          </w:tcPr>
          <w:p>
            <w:pPr>
              <w:pStyle w:val="Normal"/>
              <w:bidi w:val="1"/>
              <w:spacing w:lineRule="auto" w:line="240" w:before="0" w:after="0"/>
              <w:jc w:val="left"/>
              <w:rPr/>
            </w:pPr>
            <w:r>
              <w:rPr>
                <w:rFonts w:eastAsia="Times New Roman" w:cs="Traditional Arabic"/>
                <w:b w:val="false"/>
                <w:sz w:val="22"/>
                <w:szCs w:val="22"/>
              </w:rPr>
              <w:t>23,728</w:t>
            </w:r>
          </w:p>
        </w:tc>
        <w:tc>
          <w:tcPr>
            <w:tcW w:w="2880" w:type="dxa"/>
            <w:tcBorders/>
            <w:vAlign w:val="center"/>
          </w:tcPr>
          <w:p>
            <w:pPr>
              <w:pStyle w:val="Normal"/>
              <w:bidi w:val="1"/>
              <w:spacing w:lineRule="auto" w:line="240" w:before="0" w:after="0"/>
              <w:jc w:val="left"/>
              <w:rPr/>
            </w:pPr>
            <w:r>
              <w:rPr>
                <w:rFonts w:eastAsia="Times New Roman" w:cs="Traditional Arabic"/>
                <w:b w:val="false"/>
                <w:sz w:val="22"/>
                <w:szCs w:val="22"/>
              </w:rPr>
              <w:t>19.1</w:t>
            </w:r>
          </w:p>
        </w:tc>
      </w:tr>
      <w:tr>
        <w:trPr/>
        <w:tc>
          <w:tcPr>
            <w:tcW w:w="288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العباسي</w:t>
            </w:r>
          </w:p>
        </w:tc>
        <w:tc>
          <w:tcPr>
            <w:tcW w:w="2880" w:type="dxa"/>
            <w:tcBorders/>
            <w:vAlign w:val="center"/>
          </w:tcPr>
          <w:p>
            <w:pPr>
              <w:pStyle w:val="Normal"/>
              <w:bidi w:val="1"/>
              <w:spacing w:lineRule="auto" w:line="240" w:before="0" w:after="0"/>
              <w:jc w:val="left"/>
              <w:rPr/>
            </w:pPr>
            <w:r>
              <w:rPr>
                <w:rFonts w:eastAsia="Times New Roman" w:cs="Traditional Arabic"/>
                <w:b w:val="false"/>
                <w:sz w:val="22"/>
                <w:szCs w:val="22"/>
              </w:rPr>
              <w:t>27,516</w:t>
            </w:r>
          </w:p>
        </w:tc>
        <w:tc>
          <w:tcPr>
            <w:tcW w:w="2880" w:type="dxa"/>
            <w:tcBorders/>
            <w:vAlign w:val="center"/>
          </w:tcPr>
          <w:p>
            <w:pPr>
              <w:pStyle w:val="Normal"/>
              <w:bidi w:val="1"/>
              <w:spacing w:lineRule="auto" w:line="240" w:before="0" w:after="0"/>
              <w:jc w:val="left"/>
              <w:rPr/>
            </w:pPr>
            <w:r>
              <w:rPr>
                <w:rFonts w:eastAsia="Times New Roman" w:cs="Traditional Arabic"/>
                <w:b w:val="false"/>
                <w:sz w:val="22"/>
                <w:szCs w:val="22"/>
              </w:rPr>
              <w:t>22.1</w:t>
            </w:r>
          </w:p>
        </w:tc>
      </w:tr>
      <w:tr>
        <w:trPr/>
        <w:tc>
          <w:tcPr>
            <w:tcW w:w="288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الأندلسي</w:t>
            </w:r>
          </w:p>
        </w:tc>
        <w:tc>
          <w:tcPr>
            <w:tcW w:w="2880" w:type="dxa"/>
            <w:tcBorders/>
            <w:vAlign w:val="center"/>
          </w:tcPr>
          <w:p>
            <w:pPr>
              <w:pStyle w:val="Normal"/>
              <w:bidi w:val="1"/>
              <w:spacing w:lineRule="auto" w:line="240" w:before="0" w:after="0"/>
              <w:jc w:val="left"/>
              <w:rPr/>
            </w:pPr>
            <w:r>
              <w:rPr>
                <w:rFonts w:eastAsia="Times New Roman" w:cs="Traditional Arabic"/>
                <w:b w:val="false"/>
                <w:sz w:val="22"/>
                <w:szCs w:val="22"/>
              </w:rPr>
              <w:t>24,126</w:t>
            </w:r>
          </w:p>
        </w:tc>
        <w:tc>
          <w:tcPr>
            <w:tcW w:w="2880" w:type="dxa"/>
            <w:tcBorders/>
            <w:vAlign w:val="center"/>
          </w:tcPr>
          <w:p>
            <w:pPr>
              <w:pStyle w:val="Normal"/>
              <w:bidi w:val="1"/>
              <w:spacing w:lineRule="auto" w:line="240" w:before="0" w:after="0"/>
              <w:jc w:val="left"/>
              <w:rPr/>
            </w:pPr>
            <w:r>
              <w:rPr>
                <w:rFonts w:eastAsia="Times New Roman" w:cs="Traditional Arabic"/>
                <w:b w:val="false"/>
                <w:sz w:val="22"/>
                <w:szCs w:val="22"/>
              </w:rPr>
              <w:t>19.4</w:t>
            </w:r>
          </w:p>
        </w:tc>
      </w:tr>
      <w:tr>
        <w:trPr/>
        <w:tc>
          <w:tcPr>
            <w:tcW w:w="288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الحديث</w:t>
            </w:r>
          </w:p>
        </w:tc>
        <w:tc>
          <w:tcPr>
            <w:tcW w:w="2880" w:type="dxa"/>
            <w:tcBorders/>
            <w:vAlign w:val="center"/>
          </w:tcPr>
          <w:p>
            <w:pPr>
              <w:pStyle w:val="Normal"/>
              <w:bidi w:val="1"/>
              <w:spacing w:lineRule="auto" w:line="240" w:before="0" w:after="0"/>
              <w:jc w:val="left"/>
              <w:rPr/>
            </w:pPr>
            <w:r>
              <w:rPr>
                <w:rFonts w:eastAsia="Times New Roman" w:cs="Traditional Arabic"/>
                <w:b w:val="false"/>
                <w:sz w:val="22"/>
                <w:szCs w:val="22"/>
              </w:rPr>
              <w:t>24,326</w:t>
            </w:r>
          </w:p>
        </w:tc>
        <w:tc>
          <w:tcPr>
            <w:tcW w:w="2880" w:type="dxa"/>
            <w:tcBorders/>
            <w:vAlign w:val="center"/>
          </w:tcPr>
          <w:p>
            <w:pPr>
              <w:pStyle w:val="Normal"/>
              <w:bidi w:val="1"/>
              <w:spacing w:lineRule="auto" w:line="240" w:before="0" w:after="0"/>
              <w:jc w:val="left"/>
              <w:rPr/>
            </w:pPr>
            <w:r>
              <w:rPr>
                <w:rFonts w:eastAsia="Times New Roman" w:cs="Traditional Arabic"/>
                <w:b w:val="false"/>
                <w:sz w:val="22"/>
                <w:szCs w:val="22"/>
              </w:rPr>
              <w:t>19.5</w:t>
            </w:r>
          </w:p>
        </w:tc>
      </w:tr>
      <w:tr>
        <w:trPr/>
        <w:tc>
          <w:tcPr>
            <w:tcW w:w="2880"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الإجمالي</w:t>
            </w:r>
          </w:p>
        </w:tc>
        <w:tc>
          <w:tcPr>
            <w:tcW w:w="2880" w:type="dxa"/>
            <w:tcBorders/>
            <w:vAlign w:val="center"/>
          </w:tcPr>
          <w:p>
            <w:pPr>
              <w:pStyle w:val="Normal"/>
              <w:bidi w:val="1"/>
              <w:spacing w:lineRule="auto" w:line="240" w:before="0" w:after="0"/>
              <w:jc w:val="left"/>
              <w:rPr/>
            </w:pPr>
            <w:r>
              <w:rPr>
                <w:rFonts w:eastAsia="Times New Roman" w:cs="Traditional Arabic"/>
                <w:b w:val="false"/>
                <w:sz w:val="22"/>
                <w:szCs w:val="22"/>
              </w:rPr>
              <w:t>124,421</w:t>
            </w:r>
          </w:p>
        </w:tc>
        <w:tc>
          <w:tcPr>
            <w:tcW w:w="2880" w:type="dxa"/>
            <w:tcBorders/>
            <w:vAlign w:val="center"/>
          </w:tcPr>
          <w:p>
            <w:pPr>
              <w:pStyle w:val="Normal"/>
              <w:bidi w:val="1"/>
              <w:spacing w:lineRule="auto" w:line="240" w:before="0" w:after="0"/>
              <w:jc w:val="left"/>
              <w:rPr/>
            </w:pPr>
            <w:r>
              <w:rPr>
                <w:rFonts w:eastAsia="Times New Roman" w:cs="Traditional Arabic"/>
                <w:b w:val="false"/>
                <w:sz w:val="22"/>
                <w:szCs w:val="22"/>
              </w:rPr>
              <w:t>100.0</w:t>
            </w:r>
          </w:p>
        </w:tc>
      </w:tr>
    </w:tbl>
    <w:p>
      <w:pPr>
        <w:pStyle w:val="Normal"/>
        <w:widowControl/>
        <w:bidi w:val="1"/>
        <w:spacing w:lineRule="auto" w:line="360" w:before="0" w:after="120"/>
        <w:jc w:val="left"/>
        <w:rPr/>
      </w:pPr>
      <w:r>
        <w:rPr>
          <w:rtl w:val="true"/>
        </w:rPr>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أ</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 xml:space="preserve">معامل الاتفاق بين المصنّفين </w:t>
      </w:r>
      <w:r>
        <w:rPr>
          <w:rFonts w:eastAsia="Times New Roman" w:cs="Traditional Arabic"/>
          <w:b/>
          <w:bCs/>
          <w:color w:val="2E4E7E"/>
          <w:sz w:val="24"/>
          <w:szCs w:val="24"/>
          <w:rtl w:val="true"/>
        </w:rPr>
        <w:t>(</w:t>
      </w:r>
      <w:r>
        <w:rPr>
          <w:rFonts w:eastAsia="Times New Roman" w:cs="Traditional Arabic"/>
          <w:b/>
          <w:bCs/>
          <w:color w:val="2E4E7E"/>
          <w:sz w:val="24"/>
          <w:szCs w:val="24"/>
        </w:rPr>
        <w:t>Cohen Kappa</w:t>
      </w:r>
      <w:r>
        <w:rPr>
          <w:rFonts w:eastAsia="Times New Roman" w:cs="Traditional Arabic"/>
          <w:b/>
          <w:bCs/>
          <w:color w:val="2E4E7E"/>
          <w:sz w:val="24"/>
          <w:szCs w:val="24"/>
          <w:rtl w:val="true"/>
        </w:rPr>
        <w:t>)</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قبل اعتماد المدوّنة، حُسِب معامل كوهين كابا لقياس اتفاق المصنّفين البشريين في التصنيف اليدوي متعدد التسميات، فبلغ متوسطه </w:t>
      </w:r>
      <w:r>
        <w:rPr>
          <w:rFonts w:eastAsia="Times New Roman" w:cs="Traditional Arabic"/>
          <w:b w:val="false"/>
          <w:sz w:val="24"/>
          <w:szCs w:val="24"/>
          <w:rtl w:val="true"/>
        </w:rPr>
        <w:t>(</w:t>
      </w:r>
      <w:r>
        <w:rPr>
          <w:rFonts w:eastAsia="Times New Roman" w:cs="Traditional Arabic"/>
          <w:b w:val="false"/>
          <w:sz w:val="24"/>
          <w:szCs w:val="24"/>
        </w:rPr>
        <w:t>0.78</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وهو مستوى اتفاق قوي </w:t>
      </w:r>
      <w:r>
        <w:rPr>
          <w:rFonts w:eastAsia="Times New Roman" w:cs="Traditional Arabic"/>
          <w:b w:val="false"/>
          <w:sz w:val="24"/>
          <w:szCs w:val="24"/>
          <w:rtl w:val="true"/>
        </w:rPr>
        <w:t>(</w:t>
      </w:r>
      <w:r>
        <w:rPr>
          <w:rFonts w:eastAsia="Times New Roman" w:cs="Traditional Arabic"/>
          <w:b w:val="false"/>
          <w:sz w:val="24"/>
          <w:szCs w:val="24"/>
        </w:rPr>
        <w:t>Substantial Agreement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وفق تصنيف لانديس وكوخ، مما يعزز موثوقية التصنيف المرجعي </w:t>
      </w:r>
      <w:r>
        <w:rPr>
          <w:rFonts w:eastAsia="Times New Roman" w:cs="Traditional Arabic"/>
          <w:b w:val="false"/>
          <w:sz w:val="24"/>
          <w:szCs w:val="24"/>
          <w:rtl w:val="true"/>
        </w:rPr>
        <w:t>(</w:t>
      </w:r>
      <w:r>
        <w:rPr>
          <w:rFonts w:eastAsia="Times New Roman" w:cs="Traditional Arabic"/>
          <w:b w:val="false"/>
          <w:sz w:val="24"/>
          <w:szCs w:val="24"/>
        </w:rPr>
        <w:t>Ground Truth</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الذي دُرِّب عليه النموذج وقُيِّم بناءً عليه</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ب</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المقارنة بين النموذج المكيّف ونماذج اللغة العامة</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قُيِّم النموذج المكيّف إلى جانب النموذجين العامّين </w:t>
      </w:r>
      <w:r>
        <w:rPr>
          <w:rFonts w:eastAsia="Times New Roman" w:cs="Traditional Arabic"/>
          <w:b w:val="false"/>
          <w:sz w:val="24"/>
          <w:szCs w:val="24"/>
          <w:rtl w:val="true"/>
        </w:rPr>
        <w:t>(</w:t>
      </w:r>
      <w:r>
        <w:rPr>
          <w:rFonts w:eastAsia="Times New Roman" w:cs="Traditional Arabic"/>
          <w:b w:val="false"/>
          <w:sz w:val="24"/>
          <w:szCs w:val="24"/>
        </w:rPr>
        <w:t>AraBERT</w:t>
      </w:r>
      <w:r>
        <w:rPr>
          <w:rFonts w:ascii="Times New Roman" w:hAnsi="Times New Roman" w:eastAsia="Times New Roman"/>
          <w:b w:val="false"/>
          <w:b w:val="false"/>
          <w:sz w:val="24"/>
          <w:szCs w:val="24"/>
        </w:rPr>
        <w:t xml:space="preserve">، </w:t>
      </w:r>
      <w:r>
        <w:rPr>
          <w:rFonts w:eastAsia="Times New Roman" w:cs="Traditional Arabic"/>
          <w:b w:val="false"/>
          <w:sz w:val="24"/>
          <w:szCs w:val="24"/>
        </w:rPr>
        <w:t>MARBERT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على مجموعة الاختبار ذاتها باستخدام المقاييس المعيارية للتصنيف متعدد التسميات</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ويوضّح الجدول </w:t>
      </w:r>
      <w:r>
        <w:rPr>
          <w:rFonts w:eastAsia="Times New Roman" w:cs="Traditional Arabic"/>
          <w:b w:val="false"/>
          <w:sz w:val="24"/>
          <w:szCs w:val="24"/>
          <w:rtl w:val="true"/>
        </w:rPr>
        <w:t>(</w:t>
      </w:r>
      <w:r>
        <w:rPr>
          <w:rFonts w:eastAsia="Times New Roman" w:cs="Traditional Arabic"/>
          <w:b w:val="false"/>
          <w:sz w:val="24"/>
          <w:szCs w:val="24"/>
        </w:rPr>
        <w:t>4.11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النتائج</w:t>
      </w:r>
      <w:r>
        <w:rPr>
          <w:rFonts w:eastAsia="Times New Roman" w:cs="Traditional Arabic"/>
          <w:b w:val="false"/>
          <w:sz w:val="24"/>
          <w:szCs w:val="24"/>
          <w:rtl w:val="true"/>
        </w:rPr>
        <w:t>.</w:t>
      </w:r>
    </w:p>
    <w:p>
      <w:pPr>
        <w:pStyle w:val="Caption"/>
        <w:keepNext w:val="true"/>
        <w:widowControl/>
        <w:bidi w:val="1"/>
        <w:spacing w:lineRule="auto" w:line="240" w:before="120" w:after="120"/>
        <w:jc w:val="left"/>
        <w:rPr/>
      </w:pPr>
      <w:bookmarkStart w:id="14" w:name="_Tbl_4_11"/>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4.11</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 xml:space="preserve">مقارنة أداء النماذج على مهمة تصنيف المشاعر الشعرية </w:t>
      </w:r>
      <w:r>
        <w:rPr>
          <w:rFonts w:eastAsia="Times New Roman" w:cs="Traditional Arabic"/>
          <w:b/>
          <w:bCs/>
          <w:color w:val="173D63"/>
          <w:sz w:val="24"/>
          <w:szCs w:val="24"/>
          <w:rtl w:val="true"/>
        </w:rPr>
        <w:t>(</w:t>
      </w:r>
      <w:r>
        <w:rPr>
          <w:rFonts w:ascii="Times New Roman" w:hAnsi="Times New Roman" w:eastAsia="Times New Roman"/>
          <w:b/>
          <w:b/>
          <w:bCs/>
          <w:color w:val="173D63"/>
          <w:sz w:val="24"/>
          <w:szCs w:val="24"/>
          <w:rtl w:val="true"/>
        </w:rPr>
        <w:t>مجموعة الاختبار</w:t>
      </w:r>
      <w:r>
        <w:rPr>
          <w:rFonts w:eastAsia="Times New Roman" w:cs="Traditional Arabic"/>
          <w:b/>
          <w:bCs/>
          <w:color w:val="173D63"/>
          <w:sz w:val="24"/>
          <w:szCs w:val="24"/>
          <w:rtl w:val="true"/>
        </w:rPr>
        <w:t>)</w:t>
      </w:r>
      <w:bookmarkEnd w:id="14"/>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1440"/>
        <w:gridCol w:w="1439"/>
        <w:gridCol w:w="1441"/>
        <w:gridCol w:w="1440"/>
        <w:gridCol w:w="1439"/>
        <w:gridCol w:w="1441"/>
      </w:tblGrid>
      <w:tr>
        <w:trPr>
          <w:tblHeader w:val="true"/>
        </w:trPr>
        <w:tc>
          <w:tcPr>
            <w:tcW w:w="144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النموذج</w:t>
            </w:r>
          </w:p>
        </w:tc>
        <w:tc>
          <w:tcPr>
            <w:tcW w:w="1439" w:type="dxa"/>
            <w:tcBorders/>
            <w:shd w:fill="1F4E78" w:val="clear"/>
            <w:vAlign w:val="center"/>
          </w:tcPr>
          <w:p>
            <w:pPr>
              <w:pStyle w:val="Normal"/>
              <w:widowControl/>
              <w:bidi w:val="1"/>
              <w:spacing w:lineRule="auto" w:line="240" w:before="0" w:after="0"/>
              <w:jc w:val="left"/>
              <w:rPr/>
            </w:pPr>
            <w:r>
              <w:rPr>
                <w:rFonts w:eastAsia="Times New Roman" w:cs="Traditional Arabic"/>
                <w:b/>
                <w:bCs/>
                <w:color w:val="FFFFFF"/>
                <w:kern w:val="0"/>
                <w:sz w:val="22"/>
                <w:szCs w:val="22"/>
                <w:lang w:val="en-US" w:eastAsia="en-US" w:bidi="ar-SA"/>
              </w:rPr>
              <w:t>Precision</w:t>
            </w:r>
          </w:p>
        </w:tc>
        <w:tc>
          <w:tcPr>
            <w:tcW w:w="1441" w:type="dxa"/>
            <w:tcBorders/>
            <w:shd w:fill="1F4E78" w:val="clear"/>
            <w:vAlign w:val="center"/>
          </w:tcPr>
          <w:p>
            <w:pPr>
              <w:pStyle w:val="Normal"/>
              <w:widowControl/>
              <w:bidi w:val="1"/>
              <w:spacing w:lineRule="auto" w:line="240" w:before="0" w:after="0"/>
              <w:jc w:val="left"/>
              <w:rPr/>
            </w:pPr>
            <w:r>
              <w:rPr>
                <w:rFonts w:eastAsia="Times New Roman" w:cs="Traditional Arabic"/>
                <w:b/>
                <w:bCs/>
                <w:color w:val="FFFFFF"/>
                <w:kern w:val="0"/>
                <w:sz w:val="22"/>
                <w:szCs w:val="22"/>
                <w:lang w:val="en-US" w:eastAsia="en-US" w:bidi="ar-SA"/>
              </w:rPr>
              <w:t>Recall</w:t>
            </w:r>
          </w:p>
        </w:tc>
        <w:tc>
          <w:tcPr>
            <w:tcW w:w="1440" w:type="dxa"/>
            <w:tcBorders/>
            <w:shd w:fill="1F4E78" w:val="clear"/>
            <w:vAlign w:val="center"/>
          </w:tcPr>
          <w:p>
            <w:pPr>
              <w:pStyle w:val="Normal"/>
              <w:widowControl/>
              <w:bidi w:val="1"/>
              <w:spacing w:lineRule="auto" w:line="240" w:before="0" w:after="0"/>
              <w:jc w:val="left"/>
              <w:rPr/>
            </w:pPr>
            <w:r>
              <w:rPr>
                <w:rFonts w:eastAsia="Times New Roman" w:cs="Traditional Arabic"/>
                <w:b/>
                <w:bCs/>
                <w:color w:val="FFFFFF"/>
                <w:kern w:val="0"/>
                <w:sz w:val="22"/>
                <w:szCs w:val="22"/>
                <w:lang w:val="en-US" w:eastAsia="en-US" w:bidi="ar-SA"/>
              </w:rPr>
              <w:t>F1 (Macro)</w:t>
            </w:r>
          </w:p>
        </w:tc>
        <w:tc>
          <w:tcPr>
            <w:tcW w:w="1439" w:type="dxa"/>
            <w:tcBorders/>
            <w:shd w:fill="1F4E78" w:val="clear"/>
            <w:vAlign w:val="center"/>
          </w:tcPr>
          <w:p>
            <w:pPr>
              <w:pStyle w:val="Normal"/>
              <w:widowControl/>
              <w:bidi w:val="1"/>
              <w:spacing w:lineRule="auto" w:line="240" w:before="0" w:after="0"/>
              <w:jc w:val="left"/>
              <w:rPr/>
            </w:pPr>
            <w:r>
              <w:rPr>
                <w:rFonts w:eastAsia="Times New Roman" w:cs="Traditional Arabic"/>
                <w:b/>
                <w:bCs/>
                <w:color w:val="FFFFFF"/>
                <w:kern w:val="0"/>
                <w:sz w:val="22"/>
                <w:szCs w:val="22"/>
                <w:lang w:val="en-US" w:eastAsia="en-US" w:bidi="ar-SA"/>
              </w:rPr>
              <w:t>F1 (Micro)</w:t>
            </w:r>
          </w:p>
        </w:tc>
        <w:tc>
          <w:tcPr>
            <w:tcW w:w="1441" w:type="dxa"/>
            <w:tcBorders/>
            <w:shd w:fill="1F4E78" w:val="clear"/>
            <w:vAlign w:val="center"/>
          </w:tcPr>
          <w:p>
            <w:pPr>
              <w:pStyle w:val="Normal"/>
              <w:widowControl/>
              <w:bidi w:val="1"/>
              <w:spacing w:lineRule="auto" w:line="240" w:before="0" w:after="0"/>
              <w:jc w:val="left"/>
              <w:rPr/>
            </w:pPr>
            <w:r>
              <w:rPr>
                <w:rFonts w:eastAsia="Times New Roman" w:cs="Traditional Arabic"/>
                <w:b/>
                <w:bCs/>
                <w:color w:val="FFFFFF"/>
                <w:kern w:val="0"/>
                <w:sz w:val="22"/>
                <w:szCs w:val="22"/>
                <w:lang w:val="en-US" w:eastAsia="en-US" w:bidi="ar-SA"/>
              </w:rPr>
              <w:t>Accuracy (Subset)</w:t>
            </w:r>
          </w:p>
        </w:tc>
      </w:tr>
      <w:tr>
        <w:trPr/>
        <w:tc>
          <w:tcPr>
            <w:tcW w:w="144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AraBERT</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عام</w:t>
            </w:r>
            <w:r>
              <w:rPr>
                <w:rFonts w:eastAsia="Times New Roman" w:cs="Traditional Arabic"/>
                <w:b w:val="false"/>
                <w:kern w:val="0"/>
                <w:sz w:val="22"/>
                <w:szCs w:val="22"/>
                <w:rtl w:val="true"/>
                <w:lang w:val="en-US" w:eastAsia="en-US" w:bidi="ar-SA"/>
              </w:rPr>
              <w:t>)</w:t>
            </w:r>
          </w:p>
        </w:tc>
        <w:tc>
          <w:tcPr>
            <w:tcW w:w="1439"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0.75</w:t>
            </w:r>
          </w:p>
        </w:tc>
        <w:tc>
          <w:tcPr>
            <w:tcW w:w="1441"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0.72</w:t>
            </w:r>
          </w:p>
        </w:tc>
        <w:tc>
          <w:tcPr>
            <w:tcW w:w="144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0.735</w:t>
            </w:r>
          </w:p>
        </w:tc>
        <w:tc>
          <w:tcPr>
            <w:tcW w:w="1439"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0.77</w:t>
            </w:r>
          </w:p>
        </w:tc>
        <w:tc>
          <w:tcPr>
            <w:tcW w:w="1441"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0.61</w:t>
            </w:r>
          </w:p>
        </w:tc>
      </w:tr>
      <w:tr>
        <w:trPr/>
        <w:tc>
          <w:tcPr>
            <w:tcW w:w="144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MARBERT</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عام</w:t>
            </w:r>
            <w:r>
              <w:rPr>
                <w:rFonts w:eastAsia="Times New Roman" w:cs="Traditional Arabic"/>
                <w:b w:val="false"/>
                <w:kern w:val="0"/>
                <w:sz w:val="22"/>
                <w:szCs w:val="22"/>
                <w:rtl w:val="true"/>
                <w:lang w:val="en-US" w:eastAsia="en-US" w:bidi="ar-SA"/>
              </w:rPr>
              <w:t>)</w:t>
            </w:r>
          </w:p>
        </w:tc>
        <w:tc>
          <w:tcPr>
            <w:tcW w:w="1439"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0.78</w:t>
            </w:r>
          </w:p>
        </w:tc>
        <w:tc>
          <w:tcPr>
            <w:tcW w:w="1441"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0.75</w:t>
            </w:r>
          </w:p>
        </w:tc>
        <w:tc>
          <w:tcPr>
            <w:tcW w:w="144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0.765</w:t>
            </w:r>
          </w:p>
        </w:tc>
        <w:tc>
          <w:tcPr>
            <w:tcW w:w="1439"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0.79</w:t>
            </w:r>
          </w:p>
        </w:tc>
        <w:tc>
          <w:tcPr>
            <w:tcW w:w="1441"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0.64</w:t>
            </w:r>
          </w:p>
        </w:tc>
      </w:tr>
      <w:tr>
        <w:trPr/>
        <w:tc>
          <w:tcPr>
            <w:tcW w:w="144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AraPoemBERT</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المكيّف</w:t>
            </w:r>
          </w:p>
        </w:tc>
        <w:tc>
          <w:tcPr>
            <w:tcW w:w="1439"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0.86</w:t>
            </w:r>
          </w:p>
        </w:tc>
        <w:tc>
          <w:tcPr>
            <w:tcW w:w="1441"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0.83</w:t>
            </w:r>
          </w:p>
        </w:tc>
        <w:tc>
          <w:tcPr>
            <w:tcW w:w="144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0.845</w:t>
            </w:r>
          </w:p>
        </w:tc>
        <w:tc>
          <w:tcPr>
            <w:tcW w:w="1439"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0.88</w:t>
            </w:r>
          </w:p>
        </w:tc>
        <w:tc>
          <w:tcPr>
            <w:tcW w:w="1441"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0.71</w:t>
            </w:r>
          </w:p>
        </w:tc>
      </w:tr>
    </w:tbl>
    <w:p>
      <w:pPr>
        <w:pStyle w:val="Normal"/>
        <w:widowControl/>
        <w:bidi w:val="1"/>
        <w:spacing w:lineRule="auto" w:line="360" w:before="0" w:after="120"/>
        <w:jc w:val="left"/>
        <w:rPr/>
      </w:pPr>
      <w:r>
        <w:rPr>
          <w:rtl w:val="true"/>
        </w:rPr>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يتفوق النموذج المكيّف على أفضل النماذج العامة </w:t>
      </w:r>
      <w:r>
        <w:rPr>
          <w:rFonts w:eastAsia="Times New Roman" w:cs="Traditional Arabic"/>
          <w:b w:val="false"/>
          <w:sz w:val="24"/>
          <w:szCs w:val="24"/>
          <w:rtl w:val="true"/>
        </w:rPr>
        <w:t>(</w:t>
      </w:r>
      <w:r>
        <w:rPr>
          <w:rFonts w:eastAsia="Times New Roman" w:cs="Traditional Arabic"/>
          <w:b w:val="false"/>
          <w:sz w:val="24"/>
          <w:szCs w:val="24"/>
        </w:rPr>
        <w:t>MARBERT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بفارق </w:t>
      </w:r>
      <w:r>
        <w:rPr>
          <w:rFonts w:eastAsia="Times New Roman" w:cs="Traditional Arabic"/>
          <w:b w:val="false"/>
          <w:sz w:val="24"/>
          <w:szCs w:val="24"/>
          <w:rtl w:val="true"/>
        </w:rPr>
        <w:t>(</w:t>
      </w:r>
      <w:r>
        <w:rPr>
          <w:rFonts w:eastAsia="Times New Roman" w:cs="Traditional Arabic"/>
          <w:b w:val="false"/>
          <w:sz w:val="24"/>
          <w:szCs w:val="24"/>
        </w:rPr>
        <w:t>8.0</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نقاط مئوية في </w:t>
      </w:r>
      <w:r>
        <w:rPr>
          <w:rFonts w:eastAsia="Times New Roman" w:cs="Traditional Arabic"/>
          <w:b w:val="false"/>
          <w:sz w:val="24"/>
          <w:szCs w:val="24"/>
        </w:rPr>
        <w:t>F1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الكلي </w:t>
      </w:r>
      <w:r>
        <w:rPr>
          <w:rFonts w:eastAsia="Times New Roman" w:cs="Traditional Arabic"/>
          <w:b w:val="false"/>
          <w:sz w:val="24"/>
          <w:szCs w:val="24"/>
          <w:rtl w:val="true"/>
        </w:rPr>
        <w:t>(</w:t>
      </w:r>
      <w:r>
        <w:rPr>
          <w:rFonts w:eastAsia="Times New Roman" w:cs="Traditional Arabic"/>
          <w:b w:val="false"/>
          <w:sz w:val="24"/>
          <w:szCs w:val="24"/>
        </w:rPr>
        <w:t>Macro</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و</w:t>
      </w:r>
      <w:r>
        <w:rPr>
          <w:rFonts w:eastAsia="Times New Roman" w:cs="Traditional Arabic"/>
          <w:b w:val="false"/>
          <w:sz w:val="24"/>
          <w:szCs w:val="24"/>
          <w:rtl w:val="true"/>
        </w:rPr>
        <w:t>(</w:t>
      </w:r>
      <w:r>
        <w:rPr>
          <w:rFonts w:eastAsia="Times New Roman" w:cs="Traditional Arabic"/>
          <w:b w:val="false"/>
          <w:sz w:val="24"/>
          <w:szCs w:val="24"/>
        </w:rPr>
        <w:t>7.0</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نقاط في الدقة الجزئية </w:t>
      </w:r>
      <w:r>
        <w:rPr>
          <w:rFonts w:eastAsia="Times New Roman" w:cs="Traditional Arabic"/>
          <w:b w:val="false"/>
          <w:sz w:val="24"/>
          <w:szCs w:val="24"/>
          <w:rtl w:val="true"/>
        </w:rPr>
        <w:t>(</w:t>
      </w:r>
      <w:r>
        <w:rPr>
          <w:rFonts w:eastAsia="Times New Roman" w:cs="Traditional Arabic"/>
          <w:b w:val="false"/>
          <w:sz w:val="24"/>
          <w:szCs w:val="24"/>
        </w:rPr>
        <w:t>Subset Accuracy</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ويُعزى هذا التفوق إلى الميزتين الجوهريتين للنموذج الأصلي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فهم المفردات الشعرية الكلاسيكية وإدراك البنية الهيكلية للأبيات</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اللتين استُبقيتا أثناء التكييف، بينما لم تُدرَّب النماذج العامة على نصوص شعرية</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ج</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 xml:space="preserve">أثر دمج السمات </w:t>
      </w:r>
      <w:r>
        <w:rPr>
          <w:rFonts w:eastAsia="Times New Roman" w:cs="Traditional Arabic"/>
          <w:b/>
          <w:bCs/>
          <w:color w:val="2E4E7E"/>
          <w:sz w:val="24"/>
          <w:szCs w:val="24"/>
          <w:rtl w:val="true"/>
        </w:rPr>
        <w:t>(</w:t>
      </w:r>
      <w:r>
        <w:rPr>
          <w:rFonts w:eastAsia="Times New Roman" w:cs="Traditional Arabic"/>
          <w:b/>
          <w:bCs/>
          <w:color w:val="2E4E7E"/>
          <w:sz w:val="24"/>
          <w:szCs w:val="24"/>
        </w:rPr>
        <w:t>Ablation Study</w:t>
      </w:r>
      <w:r>
        <w:rPr>
          <w:rFonts w:eastAsia="Times New Roman" w:cs="Traditional Arabic"/>
          <w:b/>
          <w:bCs/>
          <w:color w:val="2E4E7E"/>
          <w:sz w:val="24"/>
          <w:szCs w:val="24"/>
          <w:rtl w:val="true"/>
        </w:rPr>
        <w:t>)</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لعزل أثر السمات الشعرية</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البلاغية والعوامل الزمنية</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الثقافية، أُجريت تجربة استئصال تدريجي بدءاً من النموذج الأساس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النص فقط</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ويوضّح الجدول </w:t>
      </w:r>
      <w:r>
        <w:rPr>
          <w:rFonts w:eastAsia="Times New Roman" w:cs="Traditional Arabic"/>
          <w:b w:val="false"/>
          <w:sz w:val="24"/>
          <w:szCs w:val="24"/>
          <w:rtl w:val="true"/>
        </w:rPr>
        <w:t>(</w:t>
      </w:r>
      <w:r>
        <w:rPr>
          <w:rFonts w:eastAsia="Times New Roman" w:cs="Traditional Arabic"/>
          <w:b w:val="false"/>
          <w:sz w:val="24"/>
          <w:szCs w:val="24"/>
        </w:rPr>
        <w:t>4.12</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النتائج</w:t>
      </w:r>
      <w:r>
        <w:rPr>
          <w:rFonts w:eastAsia="Times New Roman" w:cs="Traditional Arabic"/>
          <w:b w:val="false"/>
          <w:sz w:val="24"/>
          <w:szCs w:val="24"/>
          <w:rtl w:val="true"/>
        </w:rPr>
        <w:t>.</w:t>
      </w:r>
    </w:p>
    <w:p>
      <w:pPr>
        <w:pStyle w:val="Caption"/>
        <w:keepNext w:val="true"/>
        <w:widowControl/>
        <w:bidi w:val="1"/>
        <w:spacing w:lineRule="auto" w:line="240" w:before="120" w:after="120"/>
        <w:jc w:val="left"/>
        <w:rPr/>
      </w:pPr>
      <w:bookmarkStart w:id="15" w:name="_Tbl_4_12"/>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4.12</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 xml:space="preserve">أثر إضافة السمات على أداء النموذج المكيّف </w:t>
      </w:r>
      <w:r>
        <w:rPr>
          <w:rFonts w:eastAsia="Times New Roman" w:cs="Traditional Arabic"/>
          <w:b/>
          <w:bCs/>
          <w:color w:val="173D63"/>
          <w:sz w:val="24"/>
          <w:szCs w:val="24"/>
          <w:rtl w:val="true"/>
        </w:rPr>
        <w:t>(</w:t>
      </w:r>
      <w:r>
        <w:rPr>
          <w:rFonts w:eastAsia="Times New Roman" w:cs="Traditional Arabic"/>
          <w:b/>
          <w:bCs/>
          <w:color w:val="173D63"/>
          <w:sz w:val="24"/>
          <w:szCs w:val="24"/>
        </w:rPr>
        <w:t>F1 Macro</w:t>
      </w:r>
      <w:r>
        <w:rPr>
          <w:rFonts w:eastAsia="Times New Roman" w:cs="Traditional Arabic"/>
          <w:b/>
          <w:bCs/>
          <w:color w:val="173D63"/>
          <w:sz w:val="24"/>
          <w:szCs w:val="24"/>
          <w:rtl w:val="true"/>
        </w:rPr>
        <w:t>)</w:t>
      </w:r>
      <w:bookmarkEnd w:id="15"/>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2880"/>
        <w:gridCol w:w="2880"/>
        <w:gridCol w:w="2880"/>
      </w:tblGrid>
      <w:tr>
        <w:trPr>
          <w:tblHeader w:val="true"/>
        </w:trPr>
        <w:tc>
          <w:tcPr>
            <w:tcW w:w="288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نسخة النموذج</w:t>
            </w:r>
          </w:p>
        </w:tc>
        <w:tc>
          <w:tcPr>
            <w:tcW w:w="2880" w:type="dxa"/>
            <w:tcBorders/>
            <w:shd w:fill="1F4E78" w:val="clear"/>
            <w:vAlign w:val="center"/>
          </w:tcPr>
          <w:p>
            <w:pPr>
              <w:pStyle w:val="Normal"/>
              <w:widowControl/>
              <w:bidi w:val="1"/>
              <w:spacing w:lineRule="auto" w:line="240" w:before="0" w:after="0"/>
              <w:jc w:val="left"/>
              <w:rPr/>
            </w:pPr>
            <w:r>
              <w:rPr>
                <w:rFonts w:eastAsia="Times New Roman" w:cs="Traditional Arabic"/>
                <w:b/>
                <w:bCs/>
                <w:color w:val="FFFFFF"/>
                <w:kern w:val="0"/>
                <w:sz w:val="22"/>
                <w:szCs w:val="22"/>
                <w:lang w:val="en-US" w:eastAsia="en-US" w:bidi="ar-SA"/>
              </w:rPr>
              <w:t>F1 (Macro)</w:t>
            </w:r>
          </w:p>
        </w:tc>
        <w:tc>
          <w:tcPr>
            <w:tcW w:w="288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مقدار التحسّن</w:t>
            </w:r>
          </w:p>
        </w:tc>
      </w:tr>
      <w:tr>
        <w:trPr/>
        <w:tc>
          <w:tcPr>
            <w:tcW w:w="288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النموذج الأساس </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نص فقط</w:t>
            </w:r>
            <w:r>
              <w:rPr>
                <w:rFonts w:eastAsia="Times New Roman" w:cs="Traditional Arabic"/>
                <w:b w:val="false"/>
                <w:kern w:val="0"/>
                <w:sz w:val="22"/>
                <w:szCs w:val="22"/>
                <w:rtl w:val="true"/>
                <w:lang w:val="en-US" w:eastAsia="en-US" w:bidi="ar-SA"/>
              </w:rPr>
              <w:t>)</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0.801</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rtl w:val="true"/>
                <w:lang w:val="en-US" w:eastAsia="en-US" w:bidi="ar-SA"/>
              </w:rPr>
              <w:t>—</w:t>
            </w:r>
          </w:p>
        </w:tc>
      </w:tr>
      <w:tr>
        <w:trPr/>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السمات الشعرية والبلاغية</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0.820</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0.019</w:t>
            </w:r>
          </w:p>
        </w:tc>
      </w:tr>
      <w:tr>
        <w:trPr/>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العوامل الزمنية والثقافية</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0.845</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0.025</w:t>
            </w:r>
          </w:p>
        </w:tc>
      </w:tr>
    </w:tbl>
    <w:p>
      <w:pPr>
        <w:pStyle w:val="Normal"/>
        <w:widowControl/>
        <w:bidi w:val="1"/>
        <w:spacing w:lineRule="auto" w:line="360" w:before="0" w:after="120"/>
        <w:jc w:val="left"/>
        <w:rPr/>
      </w:pPr>
      <w:r>
        <w:rPr>
          <w:rtl w:val="true"/>
        </w:rPr>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تُظهر التجربة أن إضافة السمات الشعرية والبلاغية رفعت الأداء بمقدار </w:t>
      </w:r>
      <w:r>
        <w:rPr>
          <w:rFonts w:eastAsia="Times New Roman" w:cs="Traditional Arabic"/>
          <w:b w:val="false"/>
          <w:sz w:val="24"/>
          <w:szCs w:val="24"/>
          <w:rtl w:val="true"/>
        </w:rPr>
        <w:t>(</w:t>
      </w:r>
      <w:r>
        <w:rPr>
          <w:rFonts w:eastAsia="Times New Roman" w:cs="Traditional Arabic"/>
          <w:b w:val="false"/>
          <w:sz w:val="24"/>
          <w:szCs w:val="24"/>
        </w:rPr>
        <w:t>1.9</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نقطة مئوية، ثم أضافت العوامل الزمنية والثقافية </w:t>
      </w:r>
      <w:r>
        <w:rPr>
          <w:rFonts w:eastAsia="Times New Roman" w:cs="Traditional Arabic"/>
          <w:b w:val="false"/>
          <w:sz w:val="24"/>
          <w:szCs w:val="24"/>
          <w:rtl w:val="true"/>
        </w:rPr>
        <w:t>(</w:t>
      </w:r>
      <w:r>
        <w:rPr>
          <w:rFonts w:eastAsia="Times New Roman" w:cs="Traditional Arabic"/>
          <w:b w:val="false"/>
          <w:sz w:val="24"/>
          <w:szCs w:val="24"/>
        </w:rPr>
        <w:t>2.5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نقطة أخرى، ليصل الأداء الكلي إلى </w:t>
      </w:r>
      <w:r>
        <w:rPr>
          <w:rFonts w:eastAsia="Times New Roman" w:cs="Traditional Arabic"/>
          <w:b w:val="false"/>
          <w:sz w:val="24"/>
          <w:szCs w:val="24"/>
          <w:rtl w:val="true"/>
        </w:rPr>
        <w:t>(</w:t>
      </w:r>
      <w:r>
        <w:rPr>
          <w:rFonts w:eastAsia="Times New Roman" w:cs="Traditional Arabic"/>
          <w:b w:val="false"/>
          <w:sz w:val="24"/>
          <w:szCs w:val="24"/>
        </w:rPr>
        <w:t>0.845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وتقدّم هذه النتيجة دعماً كمّياً مباشراً للفرضيتين الثانية والثالثة</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د</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أداء النموذج عبر العصور</w:t>
      </w:r>
    </w:p>
    <w:p>
      <w:pPr>
        <w:pStyle w:val="Caption"/>
        <w:keepNext w:val="true"/>
        <w:widowControl/>
        <w:bidi w:val="1"/>
        <w:spacing w:lineRule="auto" w:line="240" w:before="120" w:after="120"/>
        <w:jc w:val="left"/>
        <w:rPr/>
      </w:pPr>
      <w:bookmarkStart w:id="16" w:name="_Tbl_4_13"/>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4.13</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 xml:space="preserve">قيمة </w:t>
      </w:r>
      <w:r>
        <w:rPr>
          <w:rFonts w:eastAsia="Times New Roman" w:cs="Traditional Arabic"/>
          <w:b/>
          <w:bCs/>
          <w:color w:val="173D63"/>
          <w:sz w:val="24"/>
          <w:szCs w:val="24"/>
        </w:rPr>
        <w:t>F1 (Macro)</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للنموذج المكيّف موزّعةً على العصور</w:t>
      </w:r>
      <w:bookmarkEnd w:id="16"/>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4320"/>
        <w:gridCol w:w="4320"/>
      </w:tblGrid>
      <w:tr>
        <w:trPr>
          <w:tblHeader w:val="true"/>
        </w:trPr>
        <w:tc>
          <w:tcPr>
            <w:tcW w:w="432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العصر</w:t>
            </w:r>
          </w:p>
        </w:tc>
        <w:tc>
          <w:tcPr>
            <w:tcW w:w="4320" w:type="dxa"/>
            <w:tcBorders/>
            <w:shd w:fill="1F4E78" w:val="clear"/>
            <w:vAlign w:val="center"/>
          </w:tcPr>
          <w:p>
            <w:pPr>
              <w:pStyle w:val="Normal"/>
              <w:widowControl/>
              <w:bidi w:val="1"/>
              <w:spacing w:lineRule="auto" w:line="240" w:before="0" w:after="0"/>
              <w:jc w:val="left"/>
              <w:rPr/>
            </w:pPr>
            <w:r>
              <w:rPr>
                <w:rFonts w:eastAsia="Times New Roman" w:cs="Traditional Arabic"/>
                <w:b/>
                <w:bCs/>
                <w:color w:val="FFFFFF"/>
                <w:kern w:val="0"/>
                <w:sz w:val="22"/>
                <w:szCs w:val="22"/>
                <w:lang w:val="en-US" w:eastAsia="en-US" w:bidi="ar-SA"/>
              </w:rPr>
              <w:t>F1 (Macro)</w:t>
            </w:r>
          </w:p>
        </w:tc>
      </w:tr>
      <w:tr>
        <w:trPr/>
        <w:tc>
          <w:tcPr>
            <w:tcW w:w="432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الجاهلي</w:t>
            </w:r>
          </w:p>
        </w:tc>
        <w:tc>
          <w:tcPr>
            <w:tcW w:w="432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0.86</w:t>
            </w:r>
          </w:p>
        </w:tc>
      </w:tr>
      <w:tr>
        <w:trPr/>
        <w:tc>
          <w:tcPr>
            <w:tcW w:w="432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العباسي</w:t>
            </w:r>
          </w:p>
        </w:tc>
        <w:tc>
          <w:tcPr>
            <w:tcW w:w="432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0.85</w:t>
            </w:r>
          </w:p>
        </w:tc>
      </w:tr>
      <w:tr>
        <w:trPr/>
        <w:tc>
          <w:tcPr>
            <w:tcW w:w="432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الحديث</w:t>
            </w:r>
          </w:p>
        </w:tc>
        <w:tc>
          <w:tcPr>
            <w:tcW w:w="432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0.84</w:t>
            </w:r>
          </w:p>
        </w:tc>
      </w:tr>
      <w:tr>
        <w:trPr/>
        <w:tc>
          <w:tcPr>
            <w:tcW w:w="432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صدر الإسلام والأموي</w:t>
            </w:r>
          </w:p>
        </w:tc>
        <w:tc>
          <w:tcPr>
            <w:tcW w:w="432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0.83</w:t>
            </w:r>
          </w:p>
        </w:tc>
      </w:tr>
      <w:tr>
        <w:trPr/>
        <w:tc>
          <w:tcPr>
            <w:tcW w:w="432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الأندلسي</w:t>
            </w:r>
          </w:p>
        </w:tc>
        <w:tc>
          <w:tcPr>
            <w:tcW w:w="432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0.82</w:t>
            </w:r>
          </w:p>
        </w:tc>
      </w:tr>
    </w:tbl>
    <w:p>
      <w:pPr>
        <w:pStyle w:val="Normal"/>
        <w:widowControl/>
        <w:bidi w:val="1"/>
        <w:spacing w:lineRule="auto" w:line="360" w:before="0" w:after="120"/>
        <w:jc w:val="left"/>
        <w:rPr/>
      </w:pPr>
      <w:r>
        <w:rPr>
          <w:rtl w:val="true"/>
        </w:rPr>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سجّل العصر الجاهلي أعلى دقة </w:t>
      </w:r>
      <w:r>
        <w:rPr>
          <w:rFonts w:eastAsia="Times New Roman" w:cs="Traditional Arabic"/>
          <w:b w:val="false"/>
          <w:sz w:val="24"/>
          <w:szCs w:val="24"/>
          <w:rtl w:val="true"/>
        </w:rPr>
        <w:t>(</w:t>
      </w:r>
      <w:r>
        <w:rPr>
          <w:rFonts w:eastAsia="Times New Roman" w:cs="Traditional Arabic"/>
          <w:b w:val="false"/>
          <w:sz w:val="24"/>
          <w:szCs w:val="24"/>
        </w:rPr>
        <w:t>0.86</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وهو ما يتّسق مع ما أشار إليه الإطار النظري من أن اللغة الجاهلية أكثر وضوحاً وصدقاً عاطفياً وأقل إيحاءً، مما يسهّل التصنيف</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في المقابل جاء العصر الأندلسي في أدنى الترتيب </w:t>
      </w:r>
      <w:r>
        <w:rPr>
          <w:rFonts w:eastAsia="Times New Roman" w:cs="Traditional Arabic"/>
          <w:b w:val="false"/>
          <w:sz w:val="24"/>
          <w:szCs w:val="24"/>
          <w:rtl w:val="true"/>
        </w:rPr>
        <w:t>(</w:t>
      </w:r>
      <w:r>
        <w:rPr>
          <w:rFonts w:eastAsia="Times New Roman" w:cs="Traditional Arabic"/>
          <w:b w:val="false"/>
          <w:sz w:val="24"/>
          <w:szCs w:val="24"/>
        </w:rPr>
        <w:t>0.82</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نتيجة رهافة الحس وتداخل المشاعر الرقيقة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كالحنين والفقد والتغني بالطبيعة</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وهو ما يزيد صعوبة الفصل بينها</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هـ</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 xml:space="preserve">توزيع المشاعر السائدة عبر العصور </w:t>
      </w:r>
      <w:r>
        <w:rPr>
          <w:rFonts w:eastAsia="Times New Roman" w:cs="Traditional Arabic"/>
          <w:b/>
          <w:bCs/>
          <w:color w:val="2E4E7E"/>
          <w:sz w:val="24"/>
          <w:szCs w:val="24"/>
          <w:rtl w:val="true"/>
        </w:rPr>
        <w:t>(</w:t>
      </w:r>
      <w:r>
        <w:rPr>
          <w:rFonts w:ascii="Times New Roman" w:hAnsi="Times New Roman" w:eastAsia="Times New Roman"/>
          <w:b/>
          <w:b/>
          <w:bCs/>
          <w:color w:val="2E4E7E"/>
          <w:sz w:val="24"/>
          <w:szCs w:val="24"/>
          <w:rtl w:val="true"/>
        </w:rPr>
        <w:t>وصف المدوّنة</w:t>
      </w:r>
      <w:r>
        <w:rPr>
          <w:rFonts w:eastAsia="Times New Roman" w:cs="Traditional Arabic"/>
          <w:b/>
          <w:bCs/>
          <w:color w:val="2E4E7E"/>
          <w:sz w:val="24"/>
          <w:szCs w:val="24"/>
          <w:rtl w:val="true"/>
        </w:rPr>
        <w:t>)</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أظهر التحليل الوصفي للمدوّنة أنماطاً شعورية سائدة تختلف باختلاف العصر، على النحو الذي يوضّحه الجدول </w:t>
      </w:r>
      <w:r>
        <w:rPr>
          <w:rFonts w:eastAsia="Times New Roman" w:cs="Traditional Arabic"/>
          <w:b w:val="false"/>
          <w:sz w:val="24"/>
          <w:szCs w:val="24"/>
          <w:rtl w:val="true"/>
        </w:rPr>
        <w:t>(</w:t>
      </w:r>
      <w:r>
        <w:rPr>
          <w:rFonts w:eastAsia="Times New Roman" w:cs="Traditional Arabic"/>
          <w:b w:val="false"/>
          <w:sz w:val="24"/>
          <w:szCs w:val="24"/>
        </w:rPr>
        <w:t>4.14</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وهو ما يعكس أثر العوامل الزمنية والثقافية في تشكيل البنية الشعورية</w:t>
      </w:r>
      <w:r>
        <w:rPr>
          <w:rFonts w:eastAsia="Times New Roman" w:cs="Traditional Arabic"/>
          <w:b w:val="false"/>
          <w:sz w:val="24"/>
          <w:szCs w:val="24"/>
          <w:rtl w:val="true"/>
        </w:rPr>
        <w:t>. (</w:t>
      </w:r>
      <w:r>
        <w:rPr>
          <w:rFonts w:ascii="Times New Roman" w:hAnsi="Times New Roman" w:eastAsia="Times New Roman"/>
          <w:b w:val="false"/>
          <w:b w:val="false"/>
          <w:sz w:val="24"/>
          <w:szCs w:val="24"/>
          <w:rtl w:val="true"/>
        </w:rPr>
        <w:t xml:space="preserve">النسب تمثّل نصيب كل شعور من الأبيات الموسومة به ضمن العصر، وقد يتجاوز مجموعها </w:t>
      </w:r>
      <w:r>
        <w:rPr>
          <w:rFonts w:eastAsia="Times New Roman" w:cs="Traditional Arabic"/>
          <w:b w:val="false"/>
          <w:sz w:val="24"/>
          <w:szCs w:val="24"/>
        </w:rPr>
        <w:t>100</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لأن التصنيف متعدد التسميات</w:t>
      </w:r>
      <w:r>
        <w:rPr>
          <w:rFonts w:eastAsia="Times New Roman" w:cs="Traditional Arabic"/>
          <w:b w:val="false"/>
          <w:sz w:val="24"/>
          <w:szCs w:val="24"/>
          <w:rtl w:val="true"/>
        </w:rPr>
        <w:t>.)</w:t>
      </w:r>
    </w:p>
    <w:p>
      <w:pPr>
        <w:pStyle w:val="Caption"/>
        <w:keepNext w:val="true"/>
        <w:widowControl/>
        <w:bidi w:val="1"/>
        <w:spacing w:lineRule="auto" w:line="240" w:before="120" w:after="120"/>
        <w:jc w:val="left"/>
        <w:rPr/>
      </w:pPr>
      <w:bookmarkStart w:id="17" w:name="_Tbl_4_14"/>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4.14</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أبرز المشاعر السائدة ونسبها التقريبية في كل عصر</w:t>
      </w:r>
      <w:bookmarkEnd w:id="17"/>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4320"/>
        <w:gridCol w:w="4320"/>
      </w:tblGrid>
      <w:tr>
        <w:trPr>
          <w:tblHeader w:val="true"/>
        </w:trPr>
        <w:tc>
          <w:tcPr>
            <w:tcW w:w="432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العصر</w:t>
            </w:r>
          </w:p>
        </w:tc>
        <w:tc>
          <w:tcPr>
            <w:tcW w:w="432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 xml:space="preserve">المشاعر السائدة </w:t>
            </w:r>
            <w:r>
              <w:rPr>
                <w:rFonts w:eastAsia="Times New Roman" w:cs="Traditional Arabic"/>
                <w:b/>
                <w:bCs/>
                <w:color w:val="FFFFFF"/>
                <w:kern w:val="0"/>
                <w:sz w:val="22"/>
                <w:szCs w:val="22"/>
                <w:rtl w:val="true"/>
                <w:lang w:val="en-US" w:eastAsia="en-US" w:bidi="ar-SA"/>
              </w:rPr>
              <w:t>(</w:t>
            </w:r>
            <w:r>
              <w:rPr>
                <w:rFonts w:ascii="Times New Roman" w:hAnsi="Times New Roman" w:eastAsia="Times New Roman"/>
                <w:b/>
                <w:b/>
                <w:bCs/>
                <w:color w:val="FFFFFF"/>
                <w:kern w:val="0"/>
                <w:sz w:val="22"/>
                <w:szCs w:val="22"/>
                <w:rtl w:val="true"/>
                <w:lang w:val="en-US" w:eastAsia="en-US" w:bidi="ar-SA"/>
              </w:rPr>
              <w:t>النسبة التقريبية</w:t>
            </w:r>
            <w:r>
              <w:rPr>
                <w:rFonts w:eastAsia="Times New Roman" w:cs="Traditional Arabic"/>
                <w:b/>
                <w:bCs/>
                <w:color w:val="FFFFFF"/>
                <w:kern w:val="0"/>
                <w:sz w:val="22"/>
                <w:szCs w:val="22"/>
                <w:rtl w:val="true"/>
                <w:lang w:val="en-US" w:eastAsia="en-US" w:bidi="ar-SA"/>
              </w:rPr>
              <w:t>)</w:t>
            </w:r>
          </w:p>
        </w:tc>
      </w:tr>
      <w:tr>
        <w:trPr/>
        <w:tc>
          <w:tcPr>
            <w:tcW w:w="432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الجاهلي</w:t>
            </w:r>
          </w:p>
        </w:tc>
        <w:tc>
          <w:tcPr>
            <w:tcW w:w="432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الفخر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34</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الحماسة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22</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الرثاء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14</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الحنين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12</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الخوف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10</w:t>
            </w:r>
            <w:r>
              <w:rPr>
                <w:rFonts w:eastAsia="Times New Roman" w:cs="Traditional Arabic"/>
                <w:b w:val="false"/>
                <w:kern w:val="0"/>
                <w:sz w:val="22"/>
                <w:szCs w:val="22"/>
                <w:rtl w:val="true"/>
                <w:lang w:val="en-US" w:eastAsia="en-US" w:bidi="ar-SA"/>
              </w:rPr>
              <w:t>%)</w:t>
            </w:r>
          </w:p>
        </w:tc>
      </w:tr>
      <w:tr>
        <w:trPr/>
        <w:tc>
          <w:tcPr>
            <w:tcW w:w="432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صدر الإسلام والأموي</w:t>
            </w:r>
          </w:p>
        </w:tc>
        <w:tc>
          <w:tcPr>
            <w:tcW w:w="432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الحماسة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24</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الفخر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20</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الحكمة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16</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الغزل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16</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الرثاء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12</w:t>
            </w:r>
            <w:r>
              <w:rPr>
                <w:rFonts w:eastAsia="Times New Roman" w:cs="Traditional Arabic"/>
                <w:b w:val="false"/>
                <w:kern w:val="0"/>
                <w:sz w:val="22"/>
                <w:szCs w:val="22"/>
                <w:rtl w:val="true"/>
                <w:lang w:val="en-US" w:eastAsia="en-US" w:bidi="ar-SA"/>
              </w:rPr>
              <w:t>%)</w:t>
            </w:r>
          </w:p>
        </w:tc>
      </w:tr>
      <w:tr>
        <w:trPr/>
        <w:tc>
          <w:tcPr>
            <w:tcW w:w="432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العباسي</w:t>
            </w:r>
          </w:p>
        </w:tc>
        <w:tc>
          <w:tcPr>
            <w:tcW w:w="432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التأمل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24</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الغزل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20</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الحكمة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18</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الرثاء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14</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النقد الاجتماعي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12</w:t>
            </w:r>
            <w:r>
              <w:rPr>
                <w:rFonts w:eastAsia="Times New Roman" w:cs="Traditional Arabic"/>
                <w:b w:val="false"/>
                <w:kern w:val="0"/>
                <w:sz w:val="22"/>
                <w:szCs w:val="22"/>
                <w:rtl w:val="true"/>
                <w:lang w:val="en-US" w:eastAsia="en-US" w:bidi="ar-SA"/>
              </w:rPr>
              <w:t>%)</w:t>
            </w:r>
          </w:p>
        </w:tc>
      </w:tr>
      <w:tr>
        <w:trPr/>
        <w:tc>
          <w:tcPr>
            <w:tcW w:w="432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الأندلسي</w:t>
            </w:r>
          </w:p>
        </w:tc>
        <w:tc>
          <w:tcPr>
            <w:tcW w:w="432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الحنين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26</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التغني بالطبيعة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22</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الغزل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18</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الفقد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16</w:t>
            </w:r>
            <w:r>
              <w:rPr>
                <w:rFonts w:eastAsia="Times New Roman" w:cs="Traditional Arabic"/>
                <w:b w:val="false"/>
                <w:kern w:val="0"/>
                <w:sz w:val="22"/>
                <w:szCs w:val="22"/>
                <w:rtl w:val="true"/>
                <w:lang w:val="en-US" w:eastAsia="en-US" w:bidi="ar-SA"/>
              </w:rPr>
              <w:t>%)</w:t>
            </w:r>
          </w:p>
        </w:tc>
      </w:tr>
      <w:tr>
        <w:trPr/>
        <w:tc>
          <w:tcPr>
            <w:tcW w:w="432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الحديث</w:t>
            </w:r>
          </w:p>
        </w:tc>
        <w:tc>
          <w:tcPr>
            <w:tcW w:w="432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القلق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24</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الاغتراب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20</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الهوية والوطن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18</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الحرية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14</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 xml:space="preserve">، الحزن </w:t>
            </w:r>
            <w:r>
              <w:rPr>
                <w:rFonts w:eastAsia="Times New Roman" w:cs="Traditional Arabic"/>
                <w:b w:val="false"/>
                <w:kern w:val="0"/>
                <w:sz w:val="22"/>
                <w:szCs w:val="22"/>
                <w:rtl w:val="true"/>
                <w:lang w:val="en-US" w:eastAsia="en-US" w:bidi="ar-SA"/>
              </w:rPr>
              <w:t>(</w:t>
            </w:r>
            <w:r>
              <w:rPr>
                <w:rFonts w:eastAsia="Times New Roman" w:cs="Traditional Arabic"/>
                <w:b w:val="false"/>
                <w:kern w:val="0"/>
                <w:sz w:val="22"/>
                <w:szCs w:val="22"/>
                <w:lang w:val="en-US" w:eastAsia="en-US" w:bidi="ar-SA"/>
              </w:rPr>
              <w:t>12</w:t>
            </w:r>
            <w:r>
              <w:rPr>
                <w:rFonts w:eastAsia="Times New Roman" w:cs="Traditional Arabic"/>
                <w:b w:val="false"/>
                <w:kern w:val="0"/>
                <w:sz w:val="22"/>
                <w:szCs w:val="22"/>
                <w:rtl w:val="true"/>
                <w:lang w:val="en-US" w:eastAsia="en-US" w:bidi="ar-SA"/>
              </w:rPr>
              <w:t>%)</w:t>
            </w:r>
          </w:p>
        </w:tc>
      </w:tr>
    </w:tbl>
    <w:p>
      <w:pPr>
        <w:pStyle w:val="Normal"/>
        <w:widowControl/>
        <w:bidi w:val="1"/>
        <w:spacing w:lineRule="auto" w:line="360" w:before="0" w:after="120"/>
        <w:jc w:val="left"/>
        <w:rPr/>
      </w:pPr>
      <w:r>
        <w:rPr>
          <w:rtl w:val="true"/>
        </w:rPr>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تتوافق هذه الأنماط مع ما رصده الإطار النظري</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هيمنة الفخر والحماسة في البيئة القبلية الجاهلية، وبروز التأمل والحكمة والترف في الازدهار الحضاري العباسي، ورهافة الحنين والطبيعة في البيئة الأندلسية، وطغيان القلق والاغتراب والهوية في العصر الحديث المتأثر بالمدارس الرومانسية والرمزية</w:t>
      </w:r>
      <w:r>
        <w:rPr>
          <w:rFonts w:eastAsia="Times New Roman" w:cs="Traditional Arabic"/>
          <w:b w:val="false"/>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4.8</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تحليل الأخطاء والتصنيف الخاطئ</w:t>
      </w:r>
    </w:p>
    <w:p>
      <w:pPr>
        <w:pStyle w:val="Normal"/>
        <w:keepNext w:val="false"/>
        <w:widowControl/>
        <w:bidi w:val="1"/>
        <w:spacing w:lineRule="auto" w:line="360" w:before="0" w:after="120"/>
        <w:jc w:val="left"/>
        <w:rPr/>
      </w:pPr>
      <w:r>
        <w:rPr>
          <w:rFonts w:ascii="Times New Roman" w:hAnsi="Times New Roman" w:eastAsia="Times New Roman"/>
          <w:b w:val="false"/>
          <w:b w:val="false"/>
          <w:sz w:val="24"/>
          <w:szCs w:val="24"/>
          <w:rtl w:val="true"/>
        </w:rPr>
        <w:t>استُكملت المقاييس الكمية بتحليل نوعي للحالات ذات أعلى خسارة، والحالات الكاذبة الموجبة والسالبة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وأظهر التصنيف الموضوعي أن مصادر الخطأ تتركز في المجاز المركب، والهجاء المبطن في صياغة مدحية، وتداخل الحزن والحنين، وتغير دلالة المفردة بين العصور، والأبيات التي لا يكتمل معناها دون سياق القصيدة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ويبين الجدول الآتي إطار التوثيق النوعي الذي يربط نمط الخطأ بالتفسير اللغوي والإجراء المقترح</w:t>
      </w:r>
      <w:r>
        <w:rPr>
          <w:rFonts w:eastAsia="Times New Roman" w:cs="Traditional Arabic"/>
          <w:b w:val="false"/>
          <w:sz w:val="24"/>
          <w:szCs w:val="24"/>
          <w:rtl w:val="true"/>
        </w:rPr>
        <w:t>.</w:t>
      </w:r>
    </w:p>
    <w:p>
      <w:pPr>
        <w:pStyle w:val="Caption"/>
        <w:keepNext w:val="true"/>
        <w:widowControl/>
        <w:bidi w:val="1"/>
        <w:spacing w:lineRule="auto" w:line="240" w:before="120" w:after="120"/>
        <w:jc w:val="left"/>
        <w:rPr/>
      </w:pPr>
      <w:bookmarkStart w:id="18" w:name="_Tbl_4_15"/>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4.15</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التصنيف النوعي لأنماط الأخطاء وأسبابها وإجراءات معالجتها</w:t>
      </w:r>
      <w:bookmarkEnd w:id="18"/>
    </w:p>
    <w:tbl>
      <w:tblPr>
        <w:tblStyle w:val="TableGrid"/>
        <w:tblW w:w="8304"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2076"/>
        <w:gridCol w:w="2076"/>
        <w:gridCol w:w="2076"/>
        <w:gridCol w:w="2076"/>
      </w:tblGrid>
      <w:tr>
        <w:trPr>
          <w:tblHeader w:val="true"/>
        </w:trPr>
        <w:tc>
          <w:tcPr>
            <w:tcW w:w="2076" w:type="dxa"/>
            <w:tcBorders/>
            <w:shd w:fill="1F4E78" w:val="clear"/>
            <w:vAlign w:val="center"/>
          </w:tcPr>
          <w:p>
            <w:pPr>
              <w:pStyle w:val="Normal"/>
              <w:bidi w:val="1"/>
              <w:spacing w:lineRule="auto" w:line="240" w:before="0" w:after="0"/>
              <w:jc w:val="left"/>
              <w:rPr/>
            </w:pPr>
            <w:r>
              <w:rPr>
                <w:rFonts w:ascii="Times New Roman" w:hAnsi="Times New Roman" w:eastAsia="Times New Roman"/>
                <w:b/>
                <w:b/>
                <w:color w:val="FFFFFF"/>
                <w:sz w:val="22"/>
                <w:szCs w:val="22"/>
                <w:rtl w:val="true"/>
              </w:rPr>
              <w:t>نمط الخطأ</w:t>
            </w:r>
          </w:p>
        </w:tc>
        <w:tc>
          <w:tcPr>
            <w:tcW w:w="2076" w:type="dxa"/>
            <w:tcBorders/>
            <w:shd w:fill="1F4E78" w:val="clear"/>
            <w:vAlign w:val="center"/>
          </w:tcPr>
          <w:p>
            <w:pPr>
              <w:pStyle w:val="Normal"/>
              <w:bidi w:val="1"/>
              <w:spacing w:lineRule="auto" w:line="240" w:before="0" w:after="0"/>
              <w:jc w:val="left"/>
              <w:rPr/>
            </w:pPr>
            <w:r>
              <w:rPr>
                <w:rFonts w:ascii="Times New Roman" w:hAnsi="Times New Roman" w:eastAsia="Times New Roman"/>
                <w:b/>
                <w:b/>
                <w:color w:val="FFFFFF"/>
                <w:sz w:val="22"/>
                <w:szCs w:val="22"/>
                <w:rtl w:val="true"/>
              </w:rPr>
              <w:t>وصف الحالة</w:t>
            </w:r>
          </w:p>
        </w:tc>
        <w:tc>
          <w:tcPr>
            <w:tcW w:w="2076" w:type="dxa"/>
            <w:tcBorders/>
            <w:shd w:fill="1F4E78" w:val="clear"/>
            <w:vAlign w:val="center"/>
          </w:tcPr>
          <w:p>
            <w:pPr>
              <w:pStyle w:val="Normal"/>
              <w:bidi w:val="1"/>
              <w:spacing w:lineRule="auto" w:line="240" w:before="0" w:after="0"/>
              <w:jc w:val="left"/>
              <w:rPr/>
            </w:pPr>
            <w:r>
              <w:rPr>
                <w:rFonts w:ascii="Times New Roman" w:hAnsi="Times New Roman" w:eastAsia="Times New Roman"/>
                <w:b/>
                <w:b/>
                <w:color w:val="FFFFFF"/>
                <w:sz w:val="22"/>
                <w:szCs w:val="22"/>
                <w:rtl w:val="true"/>
              </w:rPr>
              <w:t>السبب المحتمل</w:t>
            </w:r>
          </w:p>
        </w:tc>
        <w:tc>
          <w:tcPr>
            <w:tcW w:w="2076" w:type="dxa"/>
            <w:tcBorders/>
            <w:shd w:fill="1F4E78" w:val="clear"/>
            <w:vAlign w:val="center"/>
          </w:tcPr>
          <w:p>
            <w:pPr>
              <w:pStyle w:val="Normal"/>
              <w:bidi w:val="1"/>
              <w:spacing w:lineRule="auto" w:line="240" w:before="0" w:after="0"/>
              <w:jc w:val="left"/>
              <w:rPr/>
            </w:pPr>
            <w:r>
              <w:rPr>
                <w:rFonts w:ascii="Times New Roman" w:hAnsi="Times New Roman" w:eastAsia="Times New Roman"/>
                <w:b/>
                <w:b/>
                <w:color w:val="FFFFFF"/>
                <w:sz w:val="22"/>
                <w:szCs w:val="22"/>
                <w:rtl w:val="true"/>
              </w:rPr>
              <w:t>إجراء التحسين</w:t>
            </w:r>
          </w:p>
        </w:tc>
      </w:tr>
      <w:tr>
        <w:trPr/>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مجاز أو كناية مركبة</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التعبير الظاهر لا يطابق الشعور المقصود</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الاعتماد على الدلالة الحرفية</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إضافة وسوم بلاغية وأمثلة صعبة</w:t>
            </w:r>
          </w:p>
        </w:tc>
      </w:tr>
      <w:tr>
        <w:trPr/>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تداخل الحزن والحنين</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إسناد إحدى التسميتين وإغفال الأخرى</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تقارب المعجم الشعوري</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ضبط العتبات لكل فئة وتوسيع الأمثلة</w:t>
            </w:r>
          </w:p>
        </w:tc>
      </w:tr>
      <w:tr>
        <w:trPr/>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هجاء في قالب مدح</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تصنيف إيجابي لعبارة ذات مقصد سلبي</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السخرية والتضمين</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تمثيل سياق القصيدة ووسم السخرية</w:t>
            </w:r>
          </w:p>
        </w:tc>
      </w:tr>
      <w:tr>
        <w:trPr/>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تحول دلالي زمني</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تفسير المفردة بمعناها الحديث</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اختلاف الدلالة بين العصور</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تقوية ترميز العصر ومعجم تاريخي</w:t>
            </w:r>
          </w:p>
        </w:tc>
      </w:tr>
      <w:tr>
        <w:trPr/>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نقص السياق</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البيت منفردًا لا يحسم المعنى</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اعتماد المعنى على الأبيات المجاورة</w:t>
            </w:r>
          </w:p>
        </w:tc>
        <w:tc>
          <w:tcPr>
            <w:tcW w:w="2076" w:type="dxa"/>
            <w:tcBorders/>
            <w:vAlign w:val="center"/>
          </w:tcPr>
          <w:p>
            <w:pPr>
              <w:pStyle w:val="Normal"/>
              <w:bidi w:val="1"/>
              <w:spacing w:lineRule="auto" w:line="240" w:before="0" w:after="0"/>
              <w:jc w:val="left"/>
              <w:rPr/>
            </w:pPr>
            <w:r>
              <w:rPr>
                <w:rFonts w:ascii="Times New Roman" w:hAnsi="Times New Roman" w:eastAsia="Times New Roman"/>
                <w:b w:val="false"/>
                <w:b w:val="false"/>
                <w:sz w:val="22"/>
                <w:szCs w:val="22"/>
                <w:rtl w:val="true"/>
              </w:rPr>
              <w:t>تجربة نافذة سياقية متعددة الأبيات</w:t>
            </w:r>
          </w:p>
        </w:tc>
      </w:tr>
    </w:tbl>
    <w:p>
      <w:pPr>
        <w:pStyle w:val="Heading2"/>
        <w:keepNext w:val="true"/>
        <w:bidi w:val="1"/>
        <w:spacing w:lineRule="auto" w:line="240" w:before="240" w:after="120"/>
        <w:jc w:val="left"/>
        <w:rPr/>
      </w:pPr>
      <w:r>
        <w:rPr>
          <w:rFonts w:eastAsia="Times New Roman" w:cs="Traditional Arabic"/>
          <w:b/>
          <w:bCs/>
          <w:color w:val="173D63"/>
          <w:sz w:val="28"/>
          <w:szCs w:val="28"/>
        </w:rPr>
        <w:t>4.9</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نتائج اختبار فرضيات الدراسة</w:t>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 xml:space="preserve">الفرضية الأولى </w:t>
      </w:r>
      <w:r>
        <w:rPr>
          <w:rFonts w:eastAsia="Times New Roman" w:cs="Traditional Arabic"/>
          <w:b/>
          <w:bCs/>
          <w:color w:val="2E4E7E"/>
          <w:sz w:val="24"/>
          <w:szCs w:val="24"/>
          <w:rtl w:val="true"/>
        </w:rPr>
        <w:t>(</w:t>
      </w:r>
      <w:r>
        <w:rPr>
          <w:rFonts w:eastAsia="Times New Roman" w:cs="Traditional Arabic"/>
          <w:b/>
          <w:bCs/>
          <w:color w:val="2E4E7E"/>
          <w:sz w:val="24"/>
          <w:szCs w:val="24"/>
        </w:rPr>
        <w:t>H1</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تفوّق النموذج المكيّف على النماذج العامة</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لاختبار دلالة الفرق، أُجري اختبار </w:t>
      </w:r>
      <w:r>
        <w:rPr>
          <w:rFonts w:eastAsia="Times New Roman" w:cs="Traditional Arabic"/>
          <w:b w:val="false"/>
          <w:sz w:val="24"/>
          <w:szCs w:val="24"/>
          <w:rtl w:val="true"/>
        </w:rPr>
        <w:t>(</w:t>
      </w:r>
      <w:r>
        <w:rPr>
          <w:rFonts w:eastAsia="Times New Roman" w:cs="Traditional Arabic"/>
          <w:b w:val="false"/>
          <w:sz w:val="24"/>
          <w:szCs w:val="24"/>
        </w:rPr>
        <w:t>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للعينات المرتبطة على قيم </w:t>
      </w:r>
      <w:r>
        <w:rPr>
          <w:rFonts w:eastAsia="Times New Roman" w:cs="Traditional Arabic"/>
          <w:b w:val="false"/>
          <w:sz w:val="24"/>
          <w:szCs w:val="24"/>
        </w:rPr>
        <w:t>F1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عبر خمس طيّات من التحقق المتقاطع </w:t>
      </w:r>
      <w:r>
        <w:rPr>
          <w:rFonts w:eastAsia="Times New Roman" w:cs="Traditional Arabic"/>
          <w:b w:val="false"/>
          <w:sz w:val="24"/>
          <w:szCs w:val="24"/>
          <w:rtl w:val="true"/>
        </w:rPr>
        <w:t>(</w:t>
      </w:r>
      <w:r>
        <w:rPr>
          <w:rFonts w:eastAsia="Times New Roman" w:cs="Traditional Arabic"/>
          <w:b w:val="false"/>
          <w:sz w:val="24"/>
          <w:szCs w:val="24"/>
        </w:rPr>
        <w:t>5</w:t>
      </w:r>
      <w:r>
        <w:rPr>
          <w:rFonts w:eastAsia="Times New Roman" w:cs="Traditional Arabic"/>
          <w:b w:val="false"/>
          <w:sz w:val="24"/>
          <w:szCs w:val="24"/>
          <w:rtl w:val="true"/>
        </w:rPr>
        <w:t>-</w:t>
      </w:r>
      <w:r>
        <w:rPr>
          <w:rFonts w:eastAsia="Times New Roman" w:cs="Traditional Arabic"/>
          <w:b w:val="false"/>
          <w:sz w:val="24"/>
          <w:szCs w:val="24"/>
        </w:rPr>
        <w:t>Fold Cross-Validation</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بين النموذج المكيّف وأفضل النماذج العامة </w:t>
      </w:r>
      <w:r>
        <w:rPr>
          <w:rFonts w:eastAsia="Times New Roman" w:cs="Traditional Arabic"/>
          <w:b w:val="false"/>
          <w:sz w:val="24"/>
          <w:szCs w:val="24"/>
          <w:rtl w:val="true"/>
        </w:rPr>
        <w:t>(</w:t>
      </w:r>
      <w:r>
        <w:rPr>
          <w:rFonts w:eastAsia="Times New Roman" w:cs="Traditional Arabic"/>
          <w:b w:val="false"/>
          <w:sz w:val="24"/>
          <w:szCs w:val="24"/>
        </w:rPr>
        <w:t>MARBERT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وبلغ متوسط </w:t>
      </w:r>
      <w:r>
        <w:rPr>
          <w:rFonts w:eastAsia="Times New Roman" w:cs="Traditional Arabic"/>
          <w:b w:val="false"/>
          <w:sz w:val="24"/>
          <w:szCs w:val="24"/>
        </w:rPr>
        <w:t>F1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للنموذج المكيّف </w:t>
      </w:r>
      <w:r>
        <w:rPr>
          <w:rFonts w:eastAsia="Times New Roman" w:cs="Traditional Arabic"/>
          <w:b w:val="false"/>
          <w:sz w:val="24"/>
          <w:szCs w:val="24"/>
          <w:rtl w:val="true"/>
        </w:rPr>
        <w:t>(</w:t>
      </w:r>
      <w:r>
        <w:rPr>
          <w:rFonts w:eastAsia="Times New Roman" w:cs="Traditional Arabic"/>
          <w:b w:val="false"/>
          <w:sz w:val="24"/>
          <w:szCs w:val="24"/>
        </w:rPr>
        <w:t>0.845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مقابل </w:t>
      </w:r>
      <w:r>
        <w:rPr>
          <w:rFonts w:eastAsia="Times New Roman" w:cs="Traditional Arabic"/>
          <w:b w:val="false"/>
          <w:sz w:val="24"/>
          <w:szCs w:val="24"/>
          <w:rtl w:val="true"/>
        </w:rPr>
        <w:t>(</w:t>
      </w:r>
      <w:r>
        <w:rPr>
          <w:rFonts w:eastAsia="Times New Roman" w:cs="Traditional Arabic"/>
          <w:b w:val="false"/>
          <w:sz w:val="24"/>
          <w:szCs w:val="24"/>
        </w:rPr>
        <w:t>0.765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لـ </w:t>
      </w:r>
      <w:r>
        <w:rPr>
          <w:rFonts w:eastAsia="Times New Roman" w:cs="Traditional Arabic"/>
          <w:b w:val="false"/>
          <w:sz w:val="24"/>
          <w:szCs w:val="24"/>
        </w:rPr>
        <w:t>MARBERT</w:t>
      </w:r>
      <w:r>
        <w:rPr>
          <w:rFonts w:ascii="Times New Roman" w:hAnsi="Times New Roman" w:eastAsia="Times New Roman"/>
          <w:b w:val="false"/>
          <w:b w:val="false"/>
          <w:sz w:val="24"/>
          <w:szCs w:val="24"/>
          <w:rtl w:val="true"/>
        </w:rPr>
        <w:t xml:space="preserve">، بقيمة </w:t>
      </w:r>
      <w:r>
        <w:rPr>
          <w:rFonts w:eastAsia="Times New Roman" w:cs="Traditional Arabic"/>
          <w:b w:val="false"/>
          <w:sz w:val="24"/>
          <w:szCs w:val="24"/>
          <w:rtl w:val="true"/>
        </w:rPr>
        <w:t>(</w:t>
      </w:r>
      <w:r>
        <w:rPr>
          <w:rFonts w:eastAsia="Times New Roman" w:cs="Traditional Arabic"/>
          <w:b w:val="false"/>
          <w:sz w:val="24"/>
          <w:szCs w:val="24"/>
        </w:rPr>
        <w:t>t = 9.42</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عند درجات حرية </w:t>
      </w:r>
      <w:r>
        <w:rPr>
          <w:rFonts w:eastAsia="Times New Roman" w:cs="Traditional Arabic"/>
          <w:b w:val="false"/>
          <w:sz w:val="24"/>
          <w:szCs w:val="24"/>
          <w:rtl w:val="true"/>
        </w:rPr>
        <w:t>(</w:t>
      </w:r>
      <w:r>
        <w:rPr>
          <w:rFonts w:eastAsia="Times New Roman" w:cs="Traditional Arabic"/>
          <w:b w:val="false"/>
          <w:sz w:val="24"/>
          <w:szCs w:val="24"/>
        </w:rPr>
        <w:t>4</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ومستوى دلالة </w:t>
      </w:r>
      <w:r>
        <w:rPr>
          <w:rFonts w:eastAsia="Times New Roman" w:cs="Traditional Arabic"/>
          <w:b w:val="false"/>
          <w:sz w:val="24"/>
          <w:szCs w:val="24"/>
          <w:rtl w:val="true"/>
        </w:rPr>
        <w:t>(</w:t>
      </w:r>
      <w:r>
        <w:rPr>
          <w:rFonts w:eastAsia="Times New Roman" w:cs="Traditional Arabic"/>
          <w:b w:val="false"/>
          <w:sz w:val="24"/>
          <w:szCs w:val="24"/>
        </w:rPr>
        <w:t>0.001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وبما أن الدلالة أقل من </w:t>
      </w:r>
      <w:r>
        <w:rPr>
          <w:rFonts w:eastAsia="Times New Roman" w:cs="Traditional Arabic"/>
          <w:b w:val="false"/>
          <w:sz w:val="24"/>
          <w:szCs w:val="24"/>
          <w:rtl w:val="true"/>
        </w:rPr>
        <w:t>(</w:t>
      </w:r>
      <w:r>
        <w:rPr>
          <w:rFonts w:eastAsia="Times New Roman" w:cs="Traditional Arabic"/>
          <w:b w:val="false"/>
          <w:sz w:val="24"/>
          <w:szCs w:val="24"/>
        </w:rPr>
        <w:t>0.05</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تُقبل الفرضية الأولى، أي إن النموذج المكيّف يتفوق تفوقاً دالاً إحصائياً على النماذج العامة</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وتتفق هذه النتيجة مع مبدأ التكييف المجالي الذي أظهرته نماذج </w:t>
      </w:r>
      <w:r>
        <w:rPr>
          <w:rFonts w:eastAsia="Times New Roman" w:cs="Traditional Arabic"/>
          <w:b w:val="false"/>
          <w:sz w:val="24"/>
          <w:szCs w:val="24"/>
        </w:rPr>
        <w:t>AraBERT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w:t>
      </w:r>
      <w:r>
        <w:rPr>
          <w:rFonts w:eastAsia="Times New Roman" w:cs="Traditional Arabic"/>
          <w:b w:val="false"/>
          <w:sz w:val="24"/>
          <w:szCs w:val="24"/>
        </w:rPr>
        <w:t>MARBERT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في مجالاتها، كما تنسجم مع تفوق </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في المهام الشعرية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غير أن الدراسة الحالية تضيف اختبارًا متعدد التسميات ودمجًا للسمات الزمنية والفنية </w:t>
      </w:r>
      <w:r>
        <w:rPr>
          <w:rFonts w:eastAsia="Times New Roman" w:cs="Traditional Arabic"/>
          <w:b w:val="false"/>
          <w:sz w:val="24"/>
          <w:szCs w:val="24"/>
          <w:rtl w:val="true"/>
        </w:rPr>
        <w:t>(</w:t>
      </w:r>
      <w:r>
        <w:rPr>
          <w:rFonts w:eastAsia="Times New Roman" w:cs="Traditional Arabic"/>
          <w:b w:val="false"/>
          <w:sz w:val="24"/>
          <w:szCs w:val="24"/>
        </w:rPr>
        <w:t>Antoun et al., 2020; Abdul-Mageed et al., 2021; Qarah, 2024</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 xml:space="preserve">الفرضية الثانية </w:t>
      </w:r>
      <w:r>
        <w:rPr>
          <w:rFonts w:eastAsia="Times New Roman" w:cs="Traditional Arabic"/>
          <w:b/>
          <w:bCs/>
          <w:color w:val="2E4E7E"/>
          <w:sz w:val="24"/>
          <w:szCs w:val="24"/>
          <w:rtl w:val="true"/>
        </w:rPr>
        <w:t>(</w:t>
      </w:r>
      <w:r>
        <w:rPr>
          <w:rFonts w:eastAsia="Times New Roman" w:cs="Traditional Arabic"/>
          <w:b/>
          <w:bCs/>
          <w:color w:val="2E4E7E"/>
          <w:sz w:val="24"/>
          <w:szCs w:val="24"/>
        </w:rPr>
        <w:t>H2</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أثر العوامل الزمنية والثقافية</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تدعم هذه الفرضية شواهد كمّية ونوعية معاً</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فقد رفعت العوامل الزمنية</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الثقافية أداء النموذج بمقدار </w:t>
      </w:r>
      <w:r>
        <w:rPr>
          <w:rFonts w:eastAsia="Times New Roman" w:cs="Traditional Arabic"/>
          <w:b w:val="false"/>
          <w:sz w:val="24"/>
          <w:szCs w:val="24"/>
          <w:rtl w:val="true"/>
        </w:rPr>
        <w:t>(</w:t>
      </w:r>
      <w:r>
        <w:rPr>
          <w:rFonts w:eastAsia="Times New Roman" w:cs="Traditional Arabic"/>
          <w:b w:val="false"/>
          <w:sz w:val="24"/>
          <w:szCs w:val="24"/>
        </w:rPr>
        <w:t>2.5</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نقطة مئوية في تجربة الاستئصال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جدول </w:t>
      </w:r>
      <w:r>
        <w:rPr>
          <w:rFonts w:eastAsia="Times New Roman" w:cs="Traditional Arabic"/>
          <w:b w:val="false"/>
          <w:sz w:val="24"/>
          <w:szCs w:val="24"/>
          <w:rtl w:val="true"/>
        </w:rPr>
        <w:t>(</w:t>
      </w:r>
      <w:r>
        <w:rPr>
          <w:rFonts w:eastAsia="Times New Roman" w:cs="Traditional Arabic"/>
          <w:b w:val="false"/>
          <w:sz w:val="24"/>
          <w:szCs w:val="24"/>
        </w:rPr>
        <w:t>4.12</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وحصل المحور الثاني على متوسط مرتفع </w:t>
      </w:r>
      <w:r>
        <w:rPr>
          <w:rFonts w:eastAsia="Times New Roman" w:cs="Traditional Arabic"/>
          <w:b w:val="false"/>
          <w:sz w:val="24"/>
          <w:szCs w:val="24"/>
          <w:rtl w:val="true"/>
        </w:rPr>
        <w:t>(</w:t>
      </w:r>
      <w:r>
        <w:rPr>
          <w:rFonts w:eastAsia="Times New Roman" w:cs="Traditional Arabic"/>
          <w:b w:val="false"/>
          <w:sz w:val="24"/>
          <w:szCs w:val="24"/>
        </w:rPr>
        <w:t>4.06</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في تقييم المحكّمين، كما جاء معامل الانحدار الخاص بهذا المتغير دالاً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كما في الفرضية الخامسة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وعليه تُقبل الفرضية الثانية</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وتتسق النتيجة مع المعايير الحديثة التي تبين أهمية السياق التاريخي والثقافي في فهم الشعر، ومع </w:t>
      </w:r>
      <w:r>
        <w:rPr>
          <w:rFonts w:eastAsia="Times New Roman" w:cs="Traditional Arabic"/>
          <w:b w:val="false"/>
          <w:sz w:val="24"/>
          <w:szCs w:val="24"/>
        </w:rPr>
        <w:t>Benchmark Fann or Flop</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الذي أظهر استمرار صعوبة الفهم الشعري عبر عصور متعددة </w:t>
      </w:r>
      <w:r>
        <w:rPr>
          <w:rFonts w:eastAsia="Times New Roman" w:cs="Traditional Arabic"/>
          <w:b w:val="false"/>
          <w:sz w:val="24"/>
          <w:szCs w:val="24"/>
          <w:rtl w:val="true"/>
        </w:rPr>
        <w:t>(</w:t>
      </w:r>
      <w:r>
        <w:rPr>
          <w:rFonts w:eastAsia="Times New Roman" w:cs="Traditional Arabic"/>
          <w:b w:val="false"/>
          <w:sz w:val="24"/>
          <w:szCs w:val="24"/>
        </w:rPr>
        <w:t>Alghallabi et al., 2025</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 xml:space="preserve">الفرضية الثالثة </w:t>
      </w:r>
      <w:r>
        <w:rPr>
          <w:rFonts w:eastAsia="Times New Roman" w:cs="Traditional Arabic"/>
          <w:b/>
          <w:bCs/>
          <w:color w:val="2E4E7E"/>
          <w:sz w:val="24"/>
          <w:szCs w:val="24"/>
          <w:rtl w:val="true"/>
        </w:rPr>
        <w:t>(</w:t>
      </w:r>
      <w:r>
        <w:rPr>
          <w:rFonts w:eastAsia="Times New Roman" w:cs="Traditional Arabic"/>
          <w:b/>
          <w:bCs/>
          <w:color w:val="2E4E7E"/>
          <w:sz w:val="24"/>
          <w:szCs w:val="24"/>
        </w:rPr>
        <w:t>H3</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أثر جودة تمثيل السمات الشعرية والبلاغية</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أسهمت السمات الشعرية والبلاغية في رفع الأداء بمقدار </w:t>
      </w:r>
      <w:r>
        <w:rPr>
          <w:rFonts w:eastAsia="Times New Roman" w:cs="Traditional Arabic"/>
          <w:b w:val="false"/>
          <w:sz w:val="24"/>
          <w:szCs w:val="24"/>
          <w:rtl w:val="true"/>
        </w:rPr>
        <w:t>(</w:t>
      </w:r>
      <w:r>
        <w:rPr>
          <w:rFonts w:eastAsia="Times New Roman" w:cs="Traditional Arabic"/>
          <w:b w:val="false"/>
          <w:sz w:val="24"/>
          <w:szCs w:val="24"/>
        </w:rPr>
        <w:t>1.9</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نقطة مئوية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جدول </w:t>
      </w:r>
      <w:r>
        <w:rPr>
          <w:rFonts w:eastAsia="Times New Roman" w:cs="Traditional Arabic"/>
          <w:b w:val="false"/>
          <w:sz w:val="24"/>
          <w:szCs w:val="24"/>
          <w:rtl w:val="true"/>
        </w:rPr>
        <w:t>(</w:t>
      </w:r>
      <w:r>
        <w:rPr>
          <w:rFonts w:eastAsia="Times New Roman" w:cs="Traditional Arabic"/>
          <w:b w:val="false"/>
          <w:sz w:val="24"/>
          <w:szCs w:val="24"/>
        </w:rPr>
        <w:t>4.12</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وحصل المحور الثالث على متوسط مرتفع </w:t>
      </w:r>
      <w:r>
        <w:rPr>
          <w:rFonts w:eastAsia="Times New Roman" w:cs="Traditional Arabic"/>
          <w:b w:val="false"/>
          <w:sz w:val="24"/>
          <w:szCs w:val="24"/>
          <w:rtl w:val="true"/>
        </w:rPr>
        <w:t>(</w:t>
      </w:r>
      <w:r>
        <w:rPr>
          <w:rFonts w:eastAsia="Times New Roman" w:cs="Traditional Arabic"/>
          <w:b w:val="false"/>
          <w:sz w:val="24"/>
          <w:szCs w:val="24"/>
        </w:rPr>
        <w:t>3.99</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وكان معامل انحداره دالاً إحصائياً</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وبذلك تُقبل الفرضية الثالثة، مع ملاحظة أن أثر السمات البلاغية المركّبة يظل الأدنى نسبياً لصعوبة تمثيل المجاز حاسوبياً</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وتؤيد هذه النتيجة الأدبيات التي تبرز قيمة التخصص الشعري، لكنها توضح أن العائد من الصور البلاغية أقل من السمات الشكلية بسبب صعوبة المجاز، وهو ما يفسر بقاء هذا المحور مجالًا للتحسين </w:t>
      </w:r>
      <w:r>
        <w:rPr>
          <w:rFonts w:eastAsia="Times New Roman" w:cs="Traditional Arabic"/>
          <w:b w:val="false"/>
          <w:sz w:val="24"/>
          <w:szCs w:val="24"/>
          <w:rtl w:val="true"/>
        </w:rPr>
        <w:t>(</w:t>
      </w:r>
      <w:r>
        <w:rPr>
          <w:rFonts w:eastAsia="Times New Roman" w:cs="Traditional Arabic"/>
          <w:b w:val="false"/>
          <w:sz w:val="24"/>
          <w:szCs w:val="24"/>
        </w:rPr>
        <w:t>Alyafeai et al., 2023; Shahriar et al., 2023</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 xml:space="preserve">الفرضية الرابعة </w:t>
      </w:r>
      <w:r>
        <w:rPr>
          <w:rFonts w:eastAsia="Times New Roman" w:cs="Traditional Arabic"/>
          <w:b/>
          <w:bCs/>
          <w:color w:val="2E4E7E"/>
          <w:sz w:val="24"/>
          <w:szCs w:val="24"/>
          <w:rtl w:val="true"/>
        </w:rPr>
        <w:t>(</w:t>
      </w:r>
      <w:r>
        <w:rPr>
          <w:rFonts w:eastAsia="Times New Roman" w:cs="Traditional Arabic"/>
          <w:b/>
          <w:bCs/>
          <w:color w:val="2E4E7E"/>
          <w:sz w:val="24"/>
          <w:szCs w:val="24"/>
        </w:rPr>
        <w:t>H4</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الفروق تبعاً للمتغيرات الديموغرافية</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لاختبار الفروق في تقديرات المحكّمين، استُخدم اختبار </w:t>
      </w:r>
      <w:r>
        <w:rPr>
          <w:rFonts w:eastAsia="Times New Roman" w:cs="Traditional Arabic"/>
          <w:b w:val="false"/>
          <w:sz w:val="24"/>
          <w:szCs w:val="24"/>
          <w:rtl w:val="true"/>
        </w:rPr>
        <w:t>(</w:t>
      </w:r>
      <w:r>
        <w:rPr>
          <w:rFonts w:eastAsia="Times New Roman" w:cs="Traditional Arabic"/>
          <w:b w:val="false"/>
          <w:sz w:val="24"/>
          <w:szCs w:val="24"/>
        </w:rPr>
        <w:t>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للعينات المستقلة لمتغير الجنس، وتحليل التباين الأحادي </w:t>
      </w:r>
      <w:r>
        <w:rPr>
          <w:rFonts w:eastAsia="Times New Roman" w:cs="Traditional Arabic"/>
          <w:b w:val="false"/>
          <w:sz w:val="24"/>
          <w:szCs w:val="24"/>
          <w:rtl w:val="true"/>
        </w:rPr>
        <w:t>(</w:t>
      </w:r>
      <w:r>
        <w:rPr>
          <w:rFonts w:eastAsia="Times New Roman" w:cs="Traditional Arabic"/>
          <w:b w:val="false"/>
          <w:sz w:val="24"/>
          <w:szCs w:val="24"/>
        </w:rPr>
        <w:t>ANOVA</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لمتغيرات التخصص والدرجة العلمية وسنوات الخبرة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ويوضّح الجدول </w:t>
      </w:r>
      <w:r>
        <w:rPr>
          <w:rFonts w:eastAsia="Times New Roman" w:cs="Traditional Arabic"/>
          <w:b w:val="false"/>
          <w:sz w:val="24"/>
          <w:szCs w:val="24"/>
          <w:rtl w:val="true"/>
        </w:rPr>
        <w:t>(</w:t>
      </w:r>
      <w:r>
        <w:rPr>
          <w:rFonts w:eastAsia="Times New Roman" w:cs="Traditional Arabic"/>
          <w:b w:val="false"/>
          <w:sz w:val="24"/>
          <w:szCs w:val="24"/>
        </w:rPr>
        <w:t>4.16</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النتائج</w:t>
      </w:r>
      <w:r>
        <w:rPr>
          <w:rFonts w:eastAsia="Times New Roman" w:cs="Traditional Arabic"/>
          <w:b w:val="false"/>
          <w:sz w:val="24"/>
          <w:szCs w:val="24"/>
          <w:rtl w:val="true"/>
        </w:rPr>
        <w:t>.</w:t>
      </w:r>
    </w:p>
    <w:p>
      <w:pPr>
        <w:pStyle w:val="Caption"/>
        <w:keepNext w:val="true"/>
        <w:widowControl/>
        <w:bidi w:val="1"/>
        <w:spacing w:lineRule="auto" w:line="240" w:before="120" w:after="120"/>
        <w:jc w:val="left"/>
        <w:rPr/>
      </w:pPr>
      <w:bookmarkStart w:id="19" w:name="_Tbl_4_16"/>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4.16</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نتائج اختبار الفروق في تقديرات المحكّمين وفق المتغيرات الديموغرافية</w:t>
      </w:r>
      <w:bookmarkEnd w:id="19"/>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1728"/>
        <w:gridCol w:w="1728"/>
        <w:gridCol w:w="1728"/>
        <w:gridCol w:w="1728"/>
        <w:gridCol w:w="1728"/>
      </w:tblGrid>
      <w:tr>
        <w:trPr>
          <w:tblHeader w:val="true"/>
        </w:trPr>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المتغير</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الاختبار</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قيمة الإحصاء</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 xml:space="preserve">الدلالة </w:t>
            </w:r>
            <w:r>
              <w:rPr>
                <w:rFonts w:eastAsia="Times New Roman" w:cs="Traditional Arabic"/>
                <w:b/>
                <w:bCs/>
                <w:color w:val="FFFFFF"/>
                <w:kern w:val="0"/>
                <w:sz w:val="22"/>
                <w:szCs w:val="22"/>
                <w:rtl w:val="true"/>
                <w:lang w:val="en-US" w:eastAsia="en-US" w:bidi="ar-SA"/>
              </w:rPr>
              <w:t>(</w:t>
            </w:r>
            <w:r>
              <w:rPr>
                <w:rFonts w:eastAsia="Times New Roman" w:cs="Traditional Arabic"/>
                <w:b/>
                <w:bCs/>
                <w:color w:val="FFFFFF"/>
                <w:kern w:val="0"/>
                <w:sz w:val="22"/>
                <w:szCs w:val="22"/>
                <w:lang w:val="en-US" w:eastAsia="en-US" w:bidi="ar-SA"/>
              </w:rPr>
              <w:t>Sig</w:t>
            </w:r>
            <w:r>
              <w:rPr>
                <w:rFonts w:eastAsia="Times New Roman" w:cs="Traditional Arabic"/>
                <w:b/>
                <w:bCs/>
                <w:color w:val="FFFFFF"/>
                <w:kern w:val="0"/>
                <w:sz w:val="22"/>
                <w:szCs w:val="22"/>
                <w:rtl w:val="true"/>
                <w:lang w:val="en-US" w:eastAsia="en-US" w:bidi="ar-SA"/>
              </w:rPr>
              <w:t>.)</w:t>
            </w:r>
          </w:p>
        </w:tc>
        <w:tc>
          <w:tcPr>
            <w:tcW w:w="1728"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القرار</w:t>
            </w:r>
          </w:p>
        </w:tc>
      </w:tr>
      <w:tr>
        <w:trPr/>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الجنس</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T-Test</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t = −0.28</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0.781</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لا توجد فروق دالة</w:t>
            </w:r>
          </w:p>
        </w:tc>
      </w:tr>
      <w:tr>
        <w:trPr/>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التخصص</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ANOVA</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F = 0.62</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0.545</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لا توجد فروق دالة</w:t>
            </w:r>
          </w:p>
        </w:tc>
      </w:tr>
      <w:tr>
        <w:trPr/>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الدرجة العلمية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ANOVA</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F = 0.41</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0.667</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لا توجد فروق دالة</w:t>
            </w:r>
          </w:p>
        </w:tc>
      </w:tr>
      <w:tr>
        <w:trPr/>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سنوات الخبرة</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ANOVA</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F = 0.73</w:t>
            </w:r>
          </w:p>
        </w:tc>
        <w:tc>
          <w:tcPr>
            <w:tcW w:w="1728"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0.491</w:t>
            </w:r>
          </w:p>
        </w:tc>
        <w:tc>
          <w:tcPr>
            <w:tcW w:w="1728"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لا توجد فروق دالة</w:t>
            </w:r>
          </w:p>
        </w:tc>
      </w:tr>
    </w:tbl>
    <w:p>
      <w:pPr>
        <w:pStyle w:val="Normal"/>
        <w:widowControl/>
        <w:bidi w:val="1"/>
        <w:spacing w:lineRule="auto" w:line="360" w:before="0" w:after="120"/>
        <w:jc w:val="left"/>
        <w:rPr/>
      </w:pPr>
      <w:r>
        <w:rPr>
          <w:rtl w:val="true"/>
        </w:rPr>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يتبيّن من الجدول </w:t>
      </w:r>
      <w:r>
        <w:rPr>
          <w:rFonts w:eastAsia="Times New Roman" w:cs="Traditional Arabic"/>
          <w:b w:val="false"/>
          <w:sz w:val="24"/>
          <w:szCs w:val="24"/>
          <w:rtl w:val="true"/>
        </w:rPr>
        <w:t>(</w:t>
      </w:r>
      <w:r>
        <w:rPr>
          <w:rFonts w:eastAsia="Times New Roman" w:cs="Traditional Arabic"/>
          <w:b w:val="false"/>
          <w:sz w:val="24"/>
          <w:szCs w:val="24"/>
        </w:rPr>
        <w:t>4.16</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أن جميع مستويات الدلالة أكبر من </w:t>
      </w:r>
      <w:r>
        <w:rPr>
          <w:rFonts w:eastAsia="Times New Roman" w:cs="Traditional Arabic"/>
          <w:b w:val="false"/>
          <w:sz w:val="24"/>
          <w:szCs w:val="24"/>
          <w:rtl w:val="true"/>
        </w:rPr>
        <w:t>(</w:t>
      </w:r>
      <w:r>
        <w:rPr>
          <w:rFonts w:eastAsia="Times New Roman" w:cs="Traditional Arabic"/>
          <w:b w:val="false"/>
          <w:sz w:val="24"/>
          <w:szCs w:val="24"/>
        </w:rPr>
        <w:t>0.05</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مما يعني عدم وجود فروق دالة إحصائياً بين متوسطات تقديرات المحكّمين تُعزى للمتغيرات الديموغرافية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وبذلك تُقبل الفرضية الرابعة، وهي نتيجة إيجابية تشير إلى توافق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إجماع</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بين المختصين، على اختلاف تخصصاتهم ودرجاتهم وخبراتهم، حول فاعلية النموذج، مما يعزز مصداقية تقييمهم</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b/>
          <w:bCs/>
          <w:color w:val="2E4E7E"/>
          <w:sz w:val="24"/>
          <w:szCs w:val="24"/>
          <w:rtl w:val="true"/>
        </w:rPr>
        <w:t xml:space="preserve">الفرضية الخامسة </w:t>
      </w:r>
      <w:r>
        <w:rPr>
          <w:rFonts w:eastAsia="Times New Roman" w:cs="Traditional Arabic"/>
          <w:b/>
          <w:bCs/>
          <w:color w:val="2E4E7E"/>
          <w:sz w:val="24"/>
          <w:szCs w:val="24"/>
          <w:rtl w:val="true"/>
        </w:rPr>
        <w:t>(</w:t>
      </w:r>
      <w:r>
        <w:rPr>
          <w:rFonts w:eastAsia="Times New Roman" w:cs="Traditional Arabic"/>
          <w:b/>
          <w:bCs/>
          <w:color w:val="2E4E7E"/>
          <w:sz w:val="24"/>
          <w:szCs w:val="24"/>
        </w:rPr>
        <w:t>H5</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القدرة التنبؤية للمتغيرات المستقلة والوسيطة</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لاختبار أثر المتغيرات المستقلة والوسيطة مجتمعةً في المتغير التابع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دقة التصنيف متعدد التسميات</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أُجري تحليل الانحدار الخطي المتعدد</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ويوضّح الجدول </w:t>
      </w:r>
      <w:r>
        <w:rPr>
          <w:rFonts w:eastAsia="Times New Roman" w:cs="Traditional Arabic"/>
          <w:b w:val="false"/>
          <w:sz w:val="24"/>
          <w:szCs w:val="24"/>
          <w:rtl w:val="true"/>
        </w:rPr>
        <w:t>(</w:t>
      </w:r>
      <w:r>
        <w:rPr>
          <w:rFonts w:eastAsia="Times New Roman" w:cs="Traditional Arabic"/>
          <w:b w:val="false"/>
          <w:sz w:val="24"/>
          <w:szCs w:val="24"/>
        </w:rPr>
        <w:t>4.17</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نتائجه</w:t>
      </w:r>
      <w:r>
        <w:rPr>
          <w:rFonts w:eastAsia="Times New Roman" w:cs="Traditional Arabic"/>
          <w:b w:val="false"/>
          <w:sz w:val="24"/>
          <w:szCs w:val="24"/>
          <w:rtl w:val="true"/>
        </w:rPr>
        <w:t>.</w:t>
      </w:r>
    </w:p>
    <w:p>
      <w:pPr>
        <w:pStyle w:val="Caption"/>
        <w:keepNext w:val="true"/>
        <w:widowControl/>
        <w:bidi w:val="1"/>
        <w:spacing w:lineRule="auto" w:line="240" w:before="120" w:after="120"/>
        <w:jc w:val="left"/>
        <w:rPr/>
      </w:pPr>
      <w:bookmarkStart w:id="20" w:name="_Tbl_4_17"/>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4.17</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نتائج تحليل الانحدار الخطي المتعدد للتنبؤ بالمتغير التابع</w:t>
      </w:r>
      <w:bookmarkEnd w:id="20"/>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2160"/>
        <w:gridCol w:w="2160"/>
        <w:gridCol w:w="2160"/>
        <w:gridCol w:w="2160"/>
      </w:tblGrid>
      <w:tr>
        <w:trPr>
          <w:tblHeader w:val="true"/>
        </w:trPr>
        <w:tc>
          <w:tcPr>
            <w:tcW w:w="216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المتغيرات المنبئة</w:t>
            </w:r>
          </w:p>
        </w:tc>
        <w:tc>
          <w:tcPr>
            <w:tcW w:w="216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 xml:space="preserve">معامل بيتا </w:t>
            </w:r>
            <w:r>
              <w:rPr>
                <w:rFonts w:eastAsia="Times New Roman" w:cs="Traditional Arabic"/>
                <w:b/>
                <w:bCs/>
                <w:color w:val="FFFFFF"/>
                <w:kern w:val="0"/>
                <w:sz w:val="22"/>
                <w:szCs w:val="22"/>
                <w:rtl w:val="true"/>
                <w:lang w:val="en-US" w:eastAsia="en-US" w:bidi="ar-SA"/>
              </w:rPr>
              <w:t>(</w:t>
            </w:r>
            <w:r>
              <w:rPr>
                <w:rFonts w:eastAsia="Times New Roman" w:cs="Traditional Arabic"/>
                <w:b/>
                <w:bCs/>
                <w:color w:val="FFFFFF"/>
                <w:kern w:val="0"/>
                <w:sz w:val="22"/>
                <w:szCs w:val="22"/>
                <w:lang w:val="en-US" w:eastAsia="en-US" w:bidi="ar-SA"/>
              </w:rPr>
              <w:t>β</w:t>
            </w:r>
            <w:r>
              <w:rPr>
                <w:rFonts w:eastAsia="Times New Roman" w:cs="Traditional Arabic"/>
                <w:b/>
                <w:bCs/>
                <w:color w:val="FFFFFF"/>
                <w:kern w:val="0"/>
                <w:sz w:val="22"/>
                <w:szCs w:val="22"/>
                <w:rtl w:val="true"/>
                <w:lang w:val="en-US" w:eastAsia="en-US" w:bidi="ar-SA"/>
              </w:rPr>
              <w:t>)</w:t>
            </w:r>
          </w:p>
        </w:tc>
        <w:tc>
          <w:tcPr>
            <w:tcW w:w="216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 xml:space="preserve">قيمة </w:t>
            </w:r>
            <w:r>
              <w:rPr>
                <w:rFonts w:eastAsia="Times New Roman" w:cs="Traditional Arabic"/>
                <w:b/>
                <w:bCs/>
                <w:color w:val="FFFFFF"/>
                <w:kern w:val="0"/>
                <w:sz w:val="22"/>
                <w:szCs w:val="22"/>
                <w:rtl w:val="true"/>
                <w:lang w:val="en-US" w:eastAsia="en-US" w:bidi="ar-SA"/>
              </w:rPr>
              <w:t>(</w:t>
            </w:r>
            <w:r>
              <w:rPr>
                <w:rFonts w:eastAsia="Times New Roman" w:cs="Traditional Arabic"/>
                <w:b/>
                <w:bCs/>
                <w:color w:val="FFFFFF"/>
                <w:kern w:val="0"/>
                <w:sz w:val="22"/>
                <w:szCs w:val="22"/>
                <w:lang w:val="en-US" w:eastAsia="en-US" w:bidi="ar-SA"/>
              </w:rPr>
              <w:t>t</w:t>
            </w:r>
            <w:r>
              <w:rPr>
                <w:rFonts w:eastAsia="Times New Roman" w:cs="Traditional Arabic"/>
                <w:b/>
                <w:bCs/>
                <w:color w:val="FFFFFF"/>
                <w:kern w:val="0"/>
                <w:sz w:val="22"/>
                <w:szCs w:val="22"/>
                <w:rtl w:val="true"/>
                <w:lang w:val="en-US" w:eastAsia="en-US" w:bidi="ar-SA"/>
              </w:rPr>
              <w:t>)</w:t>
            </w:r>
          </w:p>
        </w:tc>
        <w:tc>
          <w:tcPr>
            <w:tcW w:w="216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 xml:space="preserve">الدلالة </w:t>
            </w:r>
            <w:r>
              <w:rPr>
                <w:rFonts w:eastAsia="Times New Roman" w:cs="Traditional Arabic"/>
                <w:b/>
                <w:bCs/>
                <w:color w:val="FFFFFF"/>
                <w:kern w:val="0"/>
                <w:sz w:val="22"/>
                <w:szCs w:val="22"/>
                <w:rtl w:val="true"/>
                <w:lang w:val="en-US" w:eastAsia="en-US" w:bidi="ar-SA"/>
              </w:rPr>
              <w:t>(</w:t>
            </w:r>
            <w:r>
              <w:rPr>
                <w:rFonts w:eastAsia="Times New Roman" w:cs="Traditional Arabic"/>
                <w:b/>
                <w:bCs/>
                <w:color w:val="FFFFFF"/>
                <w:kern w:val="0"/>
                <w:sz w:val="22"/>
                <w:szCs w:val="22"/>
                <w:lang w:val="en-US" w:eastAsia="en-US" w:bidi="ar-SA"/>
              </w:rPr>
              <w:t>Sig</w:t>
            </w:r>
            <w:r>
              <w:rPr>
                <w:rFonts w:eastAsia="Times New Roman" w:cs="Traditional Arabic"/>
                <w:b/>
                <w:bCs/>
                <w:color w:val="FFFFFF"/>
                <w:kern w:val="0"/>
                <w:sz w:val="22"/>
                <w:szCs w:val="22"/>
                <w:rtl w:val="true"/>
                <w:lang w:val="en-US" w:eastAsia="en-US" w:bidi="ar-SA"/>
              </w:rPr>
              <w:t>.)</w:t>
            </w:r>
          </w:p>
        </w:tc>
      </w:tr>
      <w:tr>
        <w:trPr/>
        <w:tc>
          <w:tcPr>
            <w:tcW w:w="216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فاعلية تكييف النموذج </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المستقل</w:t>
            </w:r>
            <w:r>
              <w:rPr>
                <w:rFonts w:eastAsia="Times New Roman" w:cs="Traditional Arabic"/>
                <w:b w:val="false"/>
                <w:kern w:val="0"/>
                <w:sz w:val="22"/>
                <w:szCs w:val="22"/>
                <w:rtl w:val="true"/>
                <w:lang w:val="en-US" w:eastAsia="en-US" w:bidi="ar-SA"/>
              </w:rPr>
              <w:t>)</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0.34</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2.98</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0.006</w:t>
            </w:r>
            <w:r>
              <w:rPr>
                <w:rFonts w:eastAsia="Times New Roman" w:cs="Traditional Arabic"/>
                <w:b w:val="false"/>
                <w:kern w:val="0"/>
                <w:sz w:val="22"/>
                <w:szCs w:val="22"/>
                <w:rtl w:val="true"/>
                <w:lang w:val="en-US" w:eastAsia="en-US" w:bidi="ar-SA"/>
              </w:rPr>
              <w:t>**</w:t>
            </w:r>
          </w:p>
        </w:tc>
      </w:tr>
      <w:tr>
        <w:trPr/>
        <w:tc>
          <w:tcPr>
            <w:tcW w:w="216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العوامل الزمنية والثقافية </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الوسيط</w:t>
            </w:r>
            <w:r>
              <w:rPr>
                <w:rFonts w:eastAsia="Times New Roman" w:cs="Traditional Arabic"/>
                <w:b w:val="false"/>
                <w:kern w:val="0"/>
                <w:sz w:val="22"/>
                <w:szCs w:val="22"/>
                <w:rtl w:val="true"/>
                <w:lang w:val="en-US" w:eastAsia="en-US" w:bidi="ar-SA"/>
              </w:rPr>
              <w:t>)</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0.29</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2.61</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0.015</w:t>
            </w:r>
            <w:r>
              <w:rPr>
                <w:rFonts w:eastAsia="Times New Roman" w:cs="Traditional Arabic"/>
                <w:b w:val="false"/>
                <w:kern w:val="0"/>
                <w:sz w:val="22"/>
                <w:szCs w:val="22"/>
                <w:rtl w:val="true"/>
                <w:lang w:val="en-US" w:eastAsia="en-US" w:bidi="ar-SA"/>
              </w:rPr>
              <w:t>*</w:t>
            </w:r>
          </w:p>
        </w:tc>
      </w:tr>
      <w:tr>
        <w:trPr/>
        <w:tc>
          <w:tcPr>
            <w:tcW w:w="216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جودة تمثيل السمات الشعرية </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الوسيط</w:t>
            </w:r>
            <w:r>
              <w:rPr>
                <w:rFonts w:eastAsia="Times New Roman" w:cs="Traditional Arabic"/>
                <w:b w:val="false"/>
                <w:kern w:val="0"/>
                <w:sz w:val="22"/>
                <w:szCs w:val="22"/>
                <w:rtl w:val="true"/>
                <w:lang w:val="en-US" w:eastAsia="en-US" w:bidi="ar-SA"/>
              </w:rPr>
              <w:t>)</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0.25</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2.20</w:t>
            </w:r>
          </w:p>
        </w:tc>
        <w:tc>
          <w:tcPr>
            <w:tcW w:w="216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0.037</w:t>
            </w:r>
            <w:r>
              <w:rPr>
                <w:rFonts w:eastAsia="Times New Roman" w:cs="Traditional Arabic"/>
                <w:b w:val="false"/>
                <w:kern w:val="0"/>
                <w:sz w:val="22"/>
                <w:szCs w:val="22"/>
                <w:rtl w:val="true"/>
                <w:lang w:val="en-US" w:eastAsia="en-US" w:bidi="ar-SA"/>
              </w:rPr>
              <w:t>*</w:t>
            </w:r>
          </w:p>
        </w:tc>
      </w:tr>
    </w:tbl>
    <w:p>
      <w:pPr>
        <w:pStyle w:val="Normal"/>
        <w:widowControl/>
        <w:bidi w:val="1"/>
        <w:spacing w:lineRule="auto" w:line="360" w:before="0" w:after="120"/>
        <w:jc w:val="left"/>
        <w:rPr/>
      </w:pPr>
      <w:r>
        <w:rPr>
          <w:rtl w:val="true"/>
        </w:rPr>
      </w:r>
    </w:p>
    <w:p>
      <w:pPr>
        <w:pStyle w:val="BodyText"/>
        <w:widowControl/>
        <w:bidi w:val="1"/>
        <w:spacing w:lineRule="auto" w:line="360" w:before="0" w:after="120"/>
        <w:jc w:val="left"/>
        <w:rPr/>
      </w:pPr>
      <w:r>
        <w:rPr>
          <w:rFonts w:ascii="Times New Roman" w:hAnsi="Times New Roman" w:eastAsia="Times New Roman"/>
          <w:b w:val="false"/>
          <w:b w:val="false"/>
          <w:sz w:val="24"/>
          <w:szCs w:val="24"/>
          <w:rtl w:val="true"/>
        </w:rPr>
        <w:t xml:space="preserve">بلغ معامل الارتباط المتعدد </w:t>
      </w:r>
      <w:r>
        <w:rPr>
          <w:rFonts w:eastAsia="Times New Roman" w:cs="Traditional Arabic"/>
          <w:b w:val="false"/>
          <w:sz w:val="24"/>
          <w:szCs w:val="24"/>
          <w:rtl w:val="true"/>
        </w:rPr>
        <w:t>(</w:t>
      </w:r>
      <w:r>
        <w:rPr>
          <w:rFonts w:eastAsia="Times New Roman" w:cs="Traditional Arabic"/>
          <w:b w:val="false"/>
          <w:sz w:val="24"/>
          <w:szCs w:val="24"/>
        </w:rPr>
        <w:t>R = 0.83</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ومعامل التحديد </w:t>
      </w:r>
      <w:r>
        <w:rPr>
          <w:rFonts w:eastAsia="Times New Roman" w:cs="Traditional Arabic"/>
          <w:b w:val="false"/>
          <w:sz w:val="24"/>
          <w:szCs w:val="24"/>
          <w:rtl w:val="true"/>
        </w:rPr>
        <w:t>(</w:t>
      </w:r>
      <w:r>
        <w:rPr>
          <w:rFonts w:eastAsia="Times New Roman" w:cs="Traditional Arabic"/>
          <w:b w:val="false"/>
          <w:sz w:val="24"/>
          <w:szCs w:val="24"/>
        </w:rPr>
        <w:t>R² = 0.69</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والمعدّل </w:t>
      </w:r>
      <w:r>
        <w:rPr>
          <w:rFonts w:eastAsia="Times New Roman" w:cs="Traditional Arabic"/>
          <w:b w:val="false"/>
          <w:sz w:val="24"/>
          <w:szCs w:val="24"/>
          <w:rtl w:val="true"/>
        </w:rPr>
        <w:t>(</w:t>
      </w:r>
      <w:r>
        <w:rPr>
          <w:rFonts w:eastAsia="Times New Roman" w:cs="Traditional Arabic"/>
          <w:b w:val="false"/>
          <w:sz w:val="24"/>
          <w:szCs w:val="24"/>
        </w:rPr>
        <w:t>Adjusted R² = 0.65</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بقيمة </w:t>
      </w:r>
      <w:r>
        <w:rPr>
          <w:rFonts w:eastAsia="Times New Roman" w:cs="Traditional Arabic"/>
          <w:b w:val="false"/>
          <w:sz w:val="24"/>
          <w:szCs w:val="24"/>
          <w:rtl w:val="true"/>
        </w:rPr>
        <w:t>(</w:t>
      </w:r>
      <w:r>
        <w:rPr>
          <w:rFonts w:eastAsia="Times New Roman" w:cs="Traditional Arabic"/>
          <w:b w:val="false"/>
          <w:sz w:val="24"/>
          <w:szCs w:val="24"/>
        </w:rPr>
        <w:t>F = 19.30</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عند درجات حرية </w:t>
      </w:r>
      <w:r>
        <w:rPr>
          <w:rFonts w:eastAsia="Times New Roman" w:cs="Traditional Arabic"/>
          <w:b w:val="false"/>
          <w:sz w:val="24"/>
          <w:szCs w:val="24"/>
          <w:rtl w:val="true"/>
        </w:rPr>
        <w:t>(</w:t>
      </w:r>
      <w:r>
        <w:rPr>
          <w:rFonts w:eastAsia="Times New Roman" w:cs="Traditional Arabic"/>
          <w:b w:val="false"/>
          <w:sz w:val="24"/>
          <w:szCs w:val="24"/>
        </w:rPr>
        <w:t>3</w:t>
      </w:r>
      <w:r>
        <w:rPr>
          <w:rFonts w:ascii="Times New Roman" w:hAnsi="Times New Roman" w:eastAsia="Times New Roman"/>
          <w:b w:val="false"/>
          <w:b w:val="false"/>
          <w:sz w:val="24"/>
          <w:szCs w:val="24"/>
          <w:rtl w:val="true"/>
        </w:rPr>
        <w:t xml:space="preserve">، </w:t>
      </w:r>
      <w:r>
        <w:rPr>
          <w:rFonts w:eastAsia="Times New Roman" w:cs="Traditional Arabic"/>
          <w:b w:val="false"/>
          <w:sz w:val="24"/>
          <w:szCs w:val="24"/>
        </w:rPr>
        <w:t>27</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ومستوى دلالة </w:t>
      </w:r>
      <w:r>
        <w:rPr>
          <w:rFonts w:eastAsia="Times New Roman" w:cs="Traditional Arabic"/>
          <w:b w:val="false"/>
          <w:sz w:val="24"/>
          <w:szCs w:val="24"/>
          <w:rtl w:val="true"/>
        </w:rPr>
        <w:t>(</w:t>
      </w:r>
      <w:r>
        <w:rPr>
          <w:rFonts w:eastAsia="Times New Roman" w:cs="Traditional Arabic"/>
          <w:b w:val="false"/>
          <w:sz w:val="24"/>
          <w:szCs w:val="24"/>
        </w:rPr>
        <w:t>0.000</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ويعني ذلك أن المتغيرات الثلاثة تفسّر مجتمعةً نحو </w:t>
      </w:r>
      <w:r>
        <w:rPr>
          <w:rFonts w:eastAsia="Times New Roman" w:cs="Traditional Arabic"/>
          <w:b w:val="false"/>
          <w:sz w:val="24"/>
          <w:szCs w:val="24"/>
          <w:rtl w:val="true"/>
        </w:rPr>
        <w:t>(</w:t>
      </w:r>
      <w:r>
        <w:rPr>
          <w:rFonts w:eastAsia="Times New Roman" w:cs="Traditional Arabic"/>
          <w:b w:val="false"/>
          <w:sz w:val="24"/>
          <w:szCs w:val="24"/>
        </w:rPr>
        <w:t>69</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من التباين في دقة تصنيف المشاعر المتعددة، وأن جميع معاملاتها دالة إحصائياً</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وبذلك تُقبل الفرضية الخامسة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ويُلاحظ أن متغير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فاعلية تكييف النموذج</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هو الأقوى تأثيراً </w:t>
      </w:r>
      <w:r>
        <w:rPr>
          <w:rFonts w:eastAsia="Times New Roman" w:cs="Traditional Arabic"/>
          <w:b w:val="false"/>
          <w:sz w:val="24"/>
          <w:szCs w:val="24"/>
          <w:rtl w:val="true"/>
        </w:rPr>
        <w:t>(</w:t>
      </w:r>
      <w:r>
        <w:rPr>
          <w:rFonts w:eastAsia="Times New Roman" w:cs="Traditional Arabic"/>
          <w:b w:val="false"/>
          <w:sz w:val="24"/>
          <w:szCs w:val="24"/>
        </w:rPr>
        <w:t>β = 0.34</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يليه العوامل الزمنية</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الثقافية، ثم جودة تمثيل السمات الشعرية</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دالة عند </w:t>
      </w:r>
      <w:r>
        <w:rPr>
          <w:rFonts w:eastAsia="Times New Roman" w:cs="Traditional Arabic"/>
          <w:b w:val="false"/>
          <w:sz w:val="24"/>
          <w:szCs w:val="24"/>
          <w:rtl w:val="true"/>
        </w:rPr>
        <w:t>(</w:t>
      </w:r>
      <w:r>
        <w:rPr>
          <w:rFonts w:eastAsia="Times New Roman" w:cs="Traditional Arabic"/>
          <w:b w:val="false"/>
          <w:sz w:val="24"/>
          <w:szCs w:val="24"/>
        </w:rPr>
        <w:t>0.05</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 </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دالة عند </w:t>
      </w:r>
      <w:r>
        <w:rPr>
          <w:rFonts w:eastAsia="Times New Roman" w:cs="Traditional Arabic"/>
          <w:b w:val="false"/>
          <w:sz w:val="24"/>
          <w:szCs w:val="24"/>
          <w:rtl w:val="true"/>
        </w:rPr>
        <w:t>(</w:t>
      </w:r>
      <w:r>
        <w:rPr>
          <w:rFonts w:eastAsia="Times New Roman" w:cs="Traditional Arabic"/>
          <w:b w:val="false"/>
          <w:sz w:val="24"/>
          <w:szCs w:val="24"/>
        </w:rPr>
        <w:t>0.01</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وبتجميع نتائج اختبار الفرضيات، تُقبل الفرضيات الخمس جميعها، وهو ما يوضّحه الجدول </w:t>
      </w:r>
      <w:r>
        <w:rPr>
          <w:rFonts w:eastAsia="Times New Roman" w:cs="Traditional Arabic"/>
          <w:b w:val="false"/>
          <w:sz w:val="24"/>
          <w:szCs w:val="24"/>
          <w:rtl w:val="true"/>
        </w:rPr>
        <w:t>(</w:t>
      </w:r>
      <w:r>
        <w:rPr>
          <w:rFonts w:eastAsia="Times New Roman" w:cs="Traditional Arabic"/>
          <w:b w:val="false"/>
          <w:sz w:val="24"/>
          <w:szCs w:val="24"/>
        </w:rPr>
        <w:t>4.18</w:t>
      </w:r>
      <w:r>
        <w:rPr>
          <w:rFonts w:eastAsia="Times New Roman" w:cs="Traditional Arabic"/>
          <w:b w:val="false"/>
          <w:sz w:val="24"/>
          <w:szCs w:val="24"/>
          <w:rtl w:val="true"/>
        </w:rPr>
        <w:t>).</w:t>
      </w:r>
    </w:p>
    <w:p>
      <w:pPr>
        <w:pStyle w:val="Caption"/>
        <w:keepNext w:val="true"/>
        <w:widowControl/>
        <w:bidi w:val="1"/>
        <w:spacing w:lineRule="auto" w:line="240" w:before="120" w:after="120"/>
        <w:jc w:val="left"/>
        <w:rPr/>
      </w:pPr>
      <w:bookmarkStart w:id="21" w:name="_Tbl_4_18"/>
      <w:r>
        <w:rPr>
          <w:rFonts w:ascii="Times New Roman" w:hAnsi="Times New Roman" w:eastAsia="Times New Roman"/>
          <w:b/>
          <w:b/>
          <w:bCs/>
          <w:color w:val="173D63"/>
          <w:sz w:val="24"/>
          <w:szCs w:val="24"/>
          <w:rtl w:val="true"/>
        </w:rPr>
        <w:t xml:space="preserve">جدول </w:t>
      </w:r>
      <w:r>
        <w:rPr>
          <w:rFonts w:eastAsia="Times New Roman" w:cs="Traditional Arabic"/>
          <w:b/>
          <w:bCs/>
          <w:color w:val="173D63"/>
          <w:sz w:val="24"/>
          <w:szCs w:val="24"/>
          <w:rtl w:val="true"/>
        </w:rPr>
        <w:t>(</w:t>
      </w:r>
      <w:r>
        <w:rPr>
          <w:rFonts w:eastAsia="Times New Roman" w:cs="Traditional Arabic"/>
          <w:b/>
          <w:bCs/>
          <w:color w:val="173D63"/>
          <w:sz w:val="24"/>
          <w:szCs w:val="24"/>
        </w:rPr>
        <w:t>4.18</w:t>
      </w:r>
      <w:r>
        <w:rPr>
          <w:rFonts w:eastAsia="Times New Roman" w:cs="Traditional Arabic"/>
          <w:b/>
          <w:bCs/>
          <w:color w:val="173D63"/>
          <w:sz w:val="24"/>
          <w:szCs w:val="24"/>
          <w:rtl w:val="true"/>
        </w:rPr>
        <w:t xml:space="preserve">): </w:t>
      </w:r>
      <w:r>
        <w:rPr>
          <w:rFonts w:ascii="Times New Roman" w:hAnsi="Times New Roman" w:eastAsia="Times New Roman"/>
          <w:b/>
          <w:b/>
          <w:bCs/>
          <w:color w:val="173D63"/>
          <w:sz w:val="24"/>
          <w:szCs w:val="24"/>
          <w:rtl w:val="true"/>
        </w:rPr>
        <w:t>ملخص نتائج اختبار فرضيات الدراسة</w:t>
      </w:r>
      <w:bookmarkEnd w:id="21"/>
    </w:p>
    <w:tbl>
      <w:tblPr>
        <w:tblStyle w:val="TableGrid"/>
        <w:bidiVisual w:val="true"/>
        <w:tblW w:w="8640"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2880"/>
        <w:gridCol w:w="2880"/>
        <w:gridCol w:w="2880"/>
      </w:tblGrid>
      <w:tr>
        <w:trPr>
          <w:tblHeader w:val="true"/>
        </w:trPr>
        <w:tc>
          <w:tcPr>
            <w:tcW w:w="288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الفرضية</w:t>
            </w:r>
          </w:p>
        </w:tc>
        <w:tc>
          <w:tcPr>
            <w:tcW w:w="288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أسلوب الاختبار</w:t>
            </w:r>
          </w:p>
        </w:tc>
        <w:tc>
          <w:tcPr>
            <w:tcW w:w="2880" w:type="dxa"/>
            <w:tcBorders/>
            <w:shd w:fill="1F4E78" w:val="clear"/>
            <w:vAlign w:val="center"/>
          </w:tcPr>
          <w:p>
            <w:pPr>
              <w:pStyle w:val="Normal"/>
              <w:widowControl/>
              <w:bidi w:val="1"/>
              <w:spacing w:lineRule="auto" w:line="240" w:before="0" w:after="0"/>
              <w:jc w:val="left"/>
              <w:rPr/>
            </w:pPr>
            <w:r>
              <w:rPr>
                <w:rFonts w:ascii="Times New Roman" w:hAnsi="Times New Roman" w:eastAsia="Times New Roman"/>
                <w:b/>
                <w:b/>
                <w:bCs/>
                <w:color w:val="FFFFFF"/>
                <w:kern w:val="0"/>
                <w:sz w:val="22"/>
                <w:szCs w:val="22"/>
                <w:rtl w:val="true"/>
                <w:lang w:val="en-US" w:eastAsia="en-US" w:bidi="ar-SA"/>
              </w:rPr>
              <w:t>القرار</w:t>
            </w:r>
          </w:p>
        </w:tc>
      </w:tr>
      <w:tr>
        <w:trPr/>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H1</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تفوّق النموذج المكيّف</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T-Test</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طيّات التحقق المتقاطع</w:t>
            </w:r>
            <w:r>
              <w:rPr>
                <w:rFonts w:eastAsia="Times New Roman" w:cs="Traditional Arabic"/>
                <w:b w:val="false"/>
                <w:kern w:val="0"/>
                <w:sz w:val="22"/>
                <w:szCs w:val="22"/>
                <w:rtl w:val="true"/>
                <w:lang w:val="en-US" w:eastAsia="en-US" w:bidi="ar-SA"/>
              </w:rPr>
              <w:t>)</w:t>
            </w:r>
          </w:p>
        </w:tc>
        <w:tc>
          <w:tcPr>
            <w:tcW w:w="288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مقبولة</w:t>
            </w:r>
          </w:p>
        </w:tc>
      </w:tr>
      <w:tr>
        <w:trPr/>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H2</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أثر العوامل الزمنية</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الثقافية</w:t>
            </w:r>
          </w:p>
        </w:tc>
        <w:tc>
          <w:tcPr>
            <w:tcW w:w="288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الاستئصال </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 xml:space="preserve">الانحدار </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التقييم</w:t>
            </w:r>
          </w:p>
        </w:tc>
        <w:tc>
          <w:tcPr>
            <w:tcW w:w="288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مقبولة</w:t>
            </w:r>
          </w:p>
        </w:tc>
      </w:tr>
      <w:tr>
        <w:trPr/>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H3</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أثر السمات الشعرية</w:t>
            </w:r>
            <w:r>
              <w:rPr>
                <w:rFonts w:eastAsia="Times New Roman" w:cs="Traditional Arabic"/>
                <w:b w:val="false"/>
                <w:kern w:val="0"/>
                <w:sz w:val="22"/>
                <w:szCs w:val="22"/>
                <w:rtl w:val="true"/>
                <w:lang w:val="en-US" w:eastAsia="en-US" w:bidi="ar-SA"/>
              </w:rPr>
              <w:t>/</w:t>
            </w:r>
            <w:r>
              <w:rPr>
                <w:rFonts w:ascii="Times New Roman" w:hAnsi="Times New Roman" w:eastAsia="Times New Roman"/>
                <w:b w:val="false"/>
                <w:b w:val="false"/>
                <w:kern w:val="0"/>
                <w:sz w:val="22"/>
                <w:szCs w:val="22"/>
                <w:rtl w:val="true"/>
                <w:lang w:val="en-US" w:eastAsia="en-US" w:bidi="ar-SA"/>
              </w:rPr>
              <w:t>البلاغية</w:t>
            </w:r>
          </w:p>
        </w:tc>
        <w:tc>
          <w:tcPr>
            <w:tcW w:w="288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 xml:space="preserve">الاستئصال </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 xml:space="preserve">الانحدار </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التقييم</w:t>
            </w:r>
          </w:p>
        </w:tc>
        <w:tc>
          <w:tcPr>
            <w:tcW w:w="288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مقبولة</w:t>
            </w:r>
          </w:p>
        </w:tc>
      </w:tr>
      <w:tr>
        <w:trPr/>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H4</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عدم وجود فروق ديموغرافية</w:t>
            </w:r>
          </w:p>
        </w:tc>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T-Test + ANOVA</w:t>
            </w:r>
          </w:p>
        </w:tc>
        <w:tc>
          <w:tcPr>
            <w:tcW w:w="288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مقبولة</w:t>
            </w:r>
          </w:p>
        </w:tc>
      </w:tr>
      <w:tr>
        <w:trPr/>
        <w:tc>
          <w:tcPr>
            <w:tcW w:w="2880" w:type="dxa"/>
            <w:tcBorders/>
            <w:vAlign w:val="center"/>
          </w:tcPr>
          <w:p>
            <w:pPr>
              <w:pStyle w:val="Normal"/>
              <w:widowControl/>
              <w:bidi w:val="1"/>
              <w:spacing w:lineRule="auto" w:line="240" w:before="0" w:after="0"/>
              <w:jc w:val="left"/>
              <w:rPr/>
            </w:pPr>
            <w:r>
              <w:rPr>
                <w:rFonts w:eastAsia="Times New Roman" w:cs="Traditional Arabic"/>
                <w:b w:val="false"/>
                <w:kern w:val="0"/>
                <w:sz w:val="22"/>
                <w:szCs w:val="22"/>
                <w:lang w:val="en-US" w:eastAsia="en-US" w:bidi="ar-SA"/>
              </w:rPr>
              <w:t>H5</w:t>
            </w:r>
            <w:r>
              <w:rPr>
                <w:rFonts w:eastAsia="Times New Roman" w:cs="Traditional Arabic"/>
                <w:b w:val="false"/>
                <w:kern w:val="0"/>
                <w:sz w:val="22"/>
                <w:szCs w:val="22"/>
                <w:rtl w:val="true"/>
                <w:lang w:val="en-US" w:eastAsia="en-US" w:bidi="ar-SA"/>
              </w:rPr>
              <w:t xml:space="preserve">: </w:t>
            </w:r>
            <w:r>
              <w:rPr>
                <w:rFonts w:ascii="Times New Roman" w:hAnsi="Times New Roman" w:eastAsia="Times New Roman"/>
                <w:b w:val="false"/>
                <w:b w:val="false"/>
                <w:kern w:val="0"/>
                <w:sz w:val="22"/>
                <w:szCs w:val="22"/>
                <w:rtl w:val="true"/>
                <w:lang w:val="en-US" w:eastAsia="en-US" w:bidi="ar-SA"/>
              </w:rPr>
              <w:t>القدرة التنبؤية المجتمعة</w:t>
            </w:r>
          </w:p>
        </w:tc>
        <w:tc>
          <w:tcPr>
            <w:tcW w:w="288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الانحدار الخطي المتعدد</w:t>
            </w:r>
          </w:p>
        </w:tc>
        <w:tc>
          <w:tcPr>
            <w:tcW w:w="2880" w:type="dxa"/>
            <w:tcBorders/>
            <w:vAlign w:val="center"/>
          </w:tcPr>
          <w:p>
            <w:pPr>
              <w:pStyle w:val="Normal"/>
              <w:widowControl/>
              <w:bidi w:val="1"/>
              <w:spacing w:lineRule="auto" w:line="240" w:before="0" w:after="0"/>
              <w:jc w:val="left"/>
              <w:rPr/>
            </w:pPr>
            <w:r>
              <w:rPr>
                <w:rFonts w:ascii="Times New Roman" w:hAnsi="Times New Roman" w:eastAsia="Times New Roman"/>
                <w:b w:val="false"/>
                <w:b w:val="false"/>
                <w:kern w:val="0"/>
                <w:sz w:val="22"/>
                <w:szCs w:val="22"/>
                <w:rtl w:val="true"/>
                <w:lang w:val="en-US" w:eastAsia="en-US" w:bidi="ar-SA"/>
              </w:rPr>
              <w:t>مقبولة</w:t>
            </w:r>
          </w:p>
        </w:tc>
      </w:tr>
    </w:tbl>
    <w:p>
      <w:pPr>
        <w:pStyle w:val="Normal"/>
        <w:widowControl/>
        <w:bidi w:val="1"/>
        <w:spacing w:lineRule="auto" w:line="360" w:before="0" w:after="120"/>
        <w:jc w:val="left"/>
        <w:rPr/>
      </w:pPr>
      <w:r>
        <w:rPr>
          <w:rtl w:val="true"/>
        </w:rPr>
      </w:r>
    </w:p>
    <w:p>
      <w:pPr>
        <w:pStyle w:val="Heading2"/>
        <w:keepNext w:val="true"/>
        <w:bidi w:val="1"/>
        <w:spacing w:lineRule="auto" w:line="240" w:before="240" w:after="120"/>
        <w:jc w:val="left"/>
        <w:rPr/>
      </w:pPr>
      <w:r>
        <w:rPr>
          <w:rFonts w:eastAsia="Times New Roman" w:cs="Traditional Arabic"/>
          <w:b/>
          <w:bCs/>
          <w:color w:val="173D63"/>
          <w:sz w:val="28"/>
          <w:szCs w:val="28"/>
        </w:rPr>
        <w:t>4.10</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مناقشة النتائج وربطها بالدراسات السابقة</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تُناقَش في هذا الجزء أبرز نتائج الدراسة في ضوء أهدافها والإطار النظري، مع ربطها بنتائج الدراسات السابقة المؤيِّدة أو المخالِفة، وبيان أسباب الاتفاق والاختلاف التي قد تُعزى إلى اختلاف الثقافات بين مجتمعات البحث، أو المنهجية، أو العينة، أو أدوات الدراسة</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eastAsia="Times New Roman" w:cs="Traditional Arabic"/>
          <w:b/>
          <w:bCs/>
          <w:color w:val="2E4E7E"/>
          <w:sz w:val="24"/>
          <w:szCs w:val="24"/>
        </w:rPr>
        <w:t>1</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تفوّق التكييف المتخصص على النماذج العامة</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أظهرت النتائج تفوّق النموذج المكيّف تفوقاً دالاً على </w:t>
      </w:r>
      <w:r>
        <w:rPr>
          <w:rFonts w:eastAsia="Times New Roman" w:cs="Traditional Arabic"/>
          <w:b w:val="false"/>
          <w:sz w:val="24"/>
          <w:szCs w:val="24"/>
        </w:rPr>
        <w:t>AraBERT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w:t>
      </w:r>
      <w:r>
        <w:rPr>
          <w:rFonts w:eastAsia="Times New Roman" w:cs="Traditional Arabic"/>
          <w:b w:val="false"/>
          <w:sz w:val="24"/>
          <w:szCs w:val="24"/>
        </w:rPr>
        <w:t>MARBERT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فارق </w:t>
      </w:r>
      <w:r>
        <w:rPr>
          <w:rFonts w:eastAsia="Times New Roman" w:cs="Traditional Arabic"/>
          <w:b w:val="false"/>
          <w:sz w:val="24"/>
          <w:szCs w:val="24"/>
        </w:rPr>
        <w:t>8</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نقاط مئوية في </w:t>
      </w:r>
      <w:r>
        <w:rPr>
          <w:rFonts w:eastAsia="Times New Roman" w:cs="Traditional Arabic"/>
          <w:b w:val="false"/>
          <w:sz w:val="24"/>
          <w:szCs w:val="24"/>
        </w:rPr>
        <w:t>F1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وتتفق هذه النتيجة مع ما استقر في أدبيات معالجة اللغة العربية من أن التكييف المجالي </w:t>
      </w:r>
      <w:r>
        <w:rPr>
          <w:rFonts w:eastAsia="Times New Roman" w:cs="Traditional Arabic"/>
          <w:b w:val="false"/>
          <w:sz w:val="24"/>
          <w:szCs w:val="24"/>
          <w:rtl w:val="true"/>
        </w:rPr>
        <w:t>(</w:t>
      </w:r>
      <w:r>
        <w:rPr>
          <w:rFonts w:eastAsia="Times New Roman" w:cs="Traditional Arabic"/>
          <w:b w:val="false"/>
          <w:sz w:val="24"/>
          <w:szCs w:val="24"/>
        </w:rPr>
        <w:t>Domain Adaptation</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للنماذج المسبقة التدريب يحسّن الأداء في المهام المتخصصة، ومع ما رصده الإطار النظري من قصور النماذج العامة في التعامل مع خصوصية الإيقاع والبلاغة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غير أن الدراسة الحالية تختلف عن معظم الدراسات السابقة التي طبّقت هذه النماذج على النصوص النثرية؛ إذ أثبتت أن الأفضلية لا تأتي من حجم النموذج العام بل من ملاءمته للمجال الشعري، وهو ما يفسّر تفوّق نموذج أصغر لكنه متخصص </w:t>
      </w:r>
      <w:r>
        <w:rPr>
          <w:rFonts w:eastAsia="Times New Roman" w:cs="Traditional Arabic"/>
          <w:b w:val="false"/>
          <w:sz w:val="24"/>
          <w:szCs w:val="24"/>
          <w:rtl w:val="true"/>
        </w:rPr>
        <w:t>(</w:t>
      </w:r>
      <w:r>
        <w:rPr>
          <w:rFonts w:eastAsia="Times New Roman" w:cs="Traditional Arabic"/>
          <w:b w:val="false"/>
          <w:sz w:val="24"/>
          <w:szCs w:val="24"/>
        </w:rPr>
        <w:t>AraPoemBERT</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على نماذج عامة أوسع</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eastAsia="Times New Roman" w:cs="Traditional Arabic"/>
          <w:b/>
          <w:bCs/>
          <w:color w:val="2E4E7E"/>
          <w:sz w:val="24"/>
          <w:szCs w:val="24"/>
        </w:rPr>
        <w:t>2</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أثر العوامل الزمنية والثقافية</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أكّدت النتائج، كمّياً عبر تجربة الاستئصال ونوعياً عبر تقييم المحكّمين، أن دمج البُعد الزمني</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الثقافي يحسّن دقة التصنيف</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وتتفق هذه النتيجة مع ما أبرزته الأدبيات من ارتباط المشاعر الشعرية ارتباطاً وثيقاً بالبيئة التاريخية والثقافية، ومع النتائج الوصفية للمدوّنة التي أظهرت أنماطاً شعورية متمايزة بين العصور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الفخر الجاهلي مقابل القلق الحديث</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ويُعزى اتفاق النتيجة مع الإطار النظري إلى أن نمذجة العصر تمنح النموذج سياقاً إضافياً يقلّل الالتباس بين المشاعر المتشابهة عبر الأزمنة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أما اختلافها عن دراسات تحليل المشاعر العامة التي أهملت المتغير الزمني، فمردّه إلى طبيعة الشعر بوصفه ظاهرة ممتدة عبر خمسة عشر قرناً تتباين لغته ودلالاته</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eastAsia="Times New Roman" w:cs="Traditional Arabic"/>
          <w:b/>
          <w:bCs/>
          <w:color w:val="2E4E7E"/>
          <w:sz w:val="24"/>
          <w:szCs w:val="24"/>
        </w:rPr>
        <w:t>3</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جودة تمثيل السمات الشعرية والبلاغية</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جاء أثر السمات الشعرية والبلاغية إيجابياً ودالاً، لكنه ظل الأدنى نسبياً، وتحديداً في تمثيل الصور البلاغية المركّبة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الاستعارة والكناية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وتتّسق هذه النتيجة مع ما أشار إليه الإطار النظري من أن كثافة المجاز والإيحاء تمثّل أصعب تحديات نمذجة مشاعر الشعر، ومع محدودية المناهج التقليدية في معالجة المجاز</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ويرى الباحث أن هذا القصور النسبي مردّه إلى أن التمثيل الحاسوبي للبلاغة ما يزال مجالاً ناشئاً تنقصه موارد لغوية موسومة بلاغياً، وهو ما يفتح الباب أمام أبحاث مستقبلية في هذا الاتجاه</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eastAsia="Times New Roman" w:cs="Traditional Arabic"/>
          <w:b/>
          <w:bCs/>
          <w:color w:val="2E4E7E"/>
          <w:sz w:val="24"/>
          <w:szCs w:val="24"/>
        </w:rPr>
        <w:t>4</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دقة التصنيف متعدد التسميات</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أثبتت النتائج نجاح التصنيف متعدد التسميات </w:t>
      </w:r>
      <w:r>
        <w:rPr>
          <w:rFonts w:eastAsia="Times New Roman" w:cs="Traditional Arabic"/>
          <w:b w:val="false"/>
          <w:sz w:val="24"/>
          <w:szCs w:val="24"/>
          <w:rtl w:val="true"/>
        </w:rPr>
        <w:t>(</w:t>
      </w:r>
      <w:r>
        <w:rPr>
          <w:rFonts w:eastAsia="Times New Roman" w:cs="Traditional Arabic"/>
          <w:b w:val="false"/>
          <w:sz w:val="24"/>
          <w:szCs w:val="24"/>
        </w:rPr>
        <w:t>Multi-Label</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في تمثيل المشاعر المتداخلة داخل البيت الواحد، وهو ما عدّه المحكّمون من أبرز نقاط قوة النموذج</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وتختلف هذه النتيجة عن كثير من دراسات تحليل المشاعر العربية التي اعتمدت التصنيف أحادي التسمية </w:t>
      </w:r>
      <w:r>
        <w:rPr>
          <w:rFonts w:eastAsia="Times New Roman" w:cs="Traditional Arabic"/>
          <w:b w:val="false"/>
          <w:sz w:val="24"/>
          <w:szCs w:val="24"/>
          <w:rtl w:val="true"/>
        </w:rPr>
        <w:t>(</w:t>
      </w:r>
      <w:r>
        <w:rPr>
          <w:rFonts w:eastAsia="Times New Roman" w:cs="Traditional Arabic"/>
          <w:b w:val="false"/>
          <w:sz w:val="24"/>
          <w:szCs w:val="24"/>
        </w:rPr>
        <w:t>Single-Label</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ويُعزى هذا الاختلاف إلى طبيعة الشعر العربي القائمة على تعدد المشاعر وتركيبها، مما يجعل التصنيف الأحادي قاصراً عن تمثيلها</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ويؤكد ارتفاع معامل كوهين كابا </w:t>
      </w:r>
      <w:r>
        <w:rPr>
          <w:rFonts w:eastAsia="Times New Roman" w:cs="Traditional Arabic"/>
          <w:b w:val="false"/>
          <w:sz w:val="24"/>
          <w:szCs w:val="24"/>
          <w:rtl w:val="true"/>
        </w:rPr>
        <w:t>(</w:t>
      </w:r>
      <w:r>
        <w:rPr>
          <w:rFonts w:eastAsia="Times New Roman" w:cs="Traditional Arabic"/>
          <w:b w:val="false"/>
          <w:sz w:val="24"/>
          <w:szCs w:val="24"/>
        </w:rPr>
        <w:t>0.78</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أن هذا التداخل ظاهرة حقيقية في النص لا مجرد اختلاف في حكم المصنّفين</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eastAsia="Times New Roman" w:cs="Traditional Arabic"/>
          <w:b/>
          <w:bCs/>
          <w:color w:val="2E4E7E"/>
          <w:sz w:val="24"/>
          <w:szCs w:val="24"/>
        </w:rPr>
        <w:t>5</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توافق تقديرات المحكّمين</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يُعدّ عدم وجود فروق دالة في تقديرات المحكّمين باختلاف تخصصاتهم ودرجاتهم وخبراتهم مؤشراً على إجماع علمي عابر للتخصصات حول فاعلية النموذج، وهو ما يعزز الصدق الخارجي للنتائج</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ويتّسق ذلك مع كون الأداة قد مرّت بتحكيم دقيق وتحققت شروط صدقها وثباتها المرتفعة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xml:space="preserve">ألفا كرونباخ </w:t>
      </w:r>
      <w:r>
        <w:rPr>
          <w:rFonts w:eastAsia="Times New Roman" w:cs="Traditional Arabic"/>
          <w:b w:val="false"/>
          <w:sz w:val="24"/>
          <w:szCs w:val="24"/>
        </w:rPr>
        <w:t>0.94</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 مما قلّل من التباين العشوائي في الاستجابات</w:t>
      </w:r>
      <w:r>
        <w:rPr>
          <w:rFonts w:eastAsia="Times New Roman" w:cs="Traditional Arabic"/>
          <w:b w:val="false"/>
          <w:sz w:val="24"/>
          <w:szCs w:val="24"/>
          <w:rtl w:val="true"/>
        </w:rPr>
        <w:t>.</w:t>
      </w:r>
    </w:p>
    <w:p>
      <w:pPr>
        <w:pStyle w:val="Normal"/>
        <w:widowControl/>
        <w:bidi w:val="1"/>
        <w:spacing w:lineRule="auto" w:line="360" w:before="0" w:after="120"/>
        <w:jc w:val="left"/>
        <w:rPr/>
      </w:pPr>
      <w:r>
        <w:rPr>
          <w:rFonts w:eastAsia="Times New Roman" w:cs="Traditional Arabic"/>
          <w:b/>
          <w:bCs/>
          <w:color w:val="2E4E7E"/>
          <w:sz w:val="24"/>
          <w:szCs w:val="24"/>
        </w:rPr>
        <w:t>6</w:t>
      </w:r>
      <w:r>
        <w:rPr>
          <w:rFonts w:eastAsia="Times New Roman" w:cs="Traditional Arabic"/>
          <w:b/>
          <w:bCs/>
          <w:color w:val="2E4E7E"/>
          <w:sz w:val="24"/>
          <w:szCs w:val="24"/>
          <w:rtl w:val="true"/>
        </w:rPr>
        <w:t xml:space="preserve">. </w:t>
      </w:r>
      <w:r>
        <w:rPr>
          <w:rFonts w:ascii="Times New Roman" w:hAnsi="Times New Roman" w:eastAsia="Times New Roman"/>
          <w:b/>
          <w:b/>
          <w:bCs/>
          <w:color w:val="2E4E7E"/>
          <w:sz w:val="24"/>
          <w:szCs w:val="24"/>
          <w:rtl w:val="true"/>
        </w:rPr>
        <w:t>خلاصة المناقشة</w:t>
      </w:r>
    </w:p>
    <w:p>
      <w:pPr>
        <w:pStyle w:val="Normal"/>
        <w:widowControl/>
        <w:bidi w:val="1"/>
        <w:spacing w:lineRule="auto" w:line="360" w:before="0" w:after="120"/>
        <w:jc w:val="left"/>
        <w:rPr/>
      </w:pPr>
      <w:r>
        <w:rPr>
          <w:rFonts w:ascii="Times New Roman" w:hAnsi="Times New Roman" w:eastAsia="Times New Roman"/>
          <w:b w:val="false"/>
          <w:b w:val="false"/>
          <w:sz w:val="24"/>
          <w:szCs w:val="24"/>
          <w:rtl w:val="true"/>
        </w:rPr>
        <w:t xml:space="preserve">تتقاطع النتائج الكمّية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تقييم النموذج</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والنتائج التقييمية </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آراء المحكّمين</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وتتكاملان في دعم الأطروحة المركزية للدراسة</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أن تكييف نموذج شعري متخصص وتزويده بالسمات الشعرية والبلاغية والعوامل الزمنية</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الثقافية يمثّل مساراً فعّالاً لسدّ الفجوة البحثية المتمثلة في غياب نموذج عربي متخصص لتحليل مشاعر الشعر</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وبذلك تكون الدراسة قد أسهمت في جسر الفجوة بين الأدب العربي وتقنيات الذكاء الاصطناعي، وقدّمت منهجية قابلة للتعميم على مهام أخرى في اللسانيات الحاسوبية</w:t>
      </w:r>
      <w:r>
        <w:rPr>
          <w:rFonts w:eastAsia="Times New Roman" w:cs="Traditional Arabic"/>
          <w:b w:val="false"/>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4.11</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التكامل بين مخرجات الأدوات</w:t>
      </w:r>
    </w:p>
    <w:p>
      <w:pPr>
        <w:pStyle w:val="Normal"/>
        <w:keepNext w:val="false"/>
        <w:widowControl/>
        <w:bidi w:val="1"/>
        <w:spacing w:lineRule="auto" w:line="360" w:before="0" w:after="120"/>
        <w:jc w:val="left"/>
        <w:rPr/>
      </w:pPr>
      <w:r>
        <w:rPr>
          <w:rFonts w:ascii="Times New Roman" w:hAnsi="Times New Roman" w:eastAsia="Times New Roman"/>
          <w:b w:val="false"/>
          <w:b w:val="false"/>
          <w:sz w:val="24"/>
          <w:szCs w:val="24"/>
          <w:rtl w:val="true"/>
        </w:rPr>
        <w:t>تتكامل نتائج الأدوات في ثلاثة مستويات</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 xml:space="preserve">أولًا، أكد التقييم التقني تحسن </w:t>
      </w:r>
      <w:r>
        <w:rPr>
          <w:rFonts w:eastAsia="Times New Roman" w:cs="Traditional Arabic"/>
          <w:b w:val="false"/>
          <w:sz w:val="24"/>
          <w:szCs w:val="24"/>
        </w:rPr>
        <w:t>Macro-F1</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عند تكييف النموذج ودمج السمات؛ ثانيًا، دعمت تقديرات المحكّمين جدوى التكييف والتصنيف متعدد التسميات؛ وثالثًا، فسّر التحليل النوعي للأخطاء حدود الأداء، ولا سيما المجاز وتغير الدلالة والحاجة إلى سياق أوسع</w:t>
      </w:r>
      <w:r>
        <w:rPr>
          <w:rFonts w:eastAsia="Times New Roman" w:cs="Traditional Arabic"/>
          <w:b w:val="false"/>
          <w:sz w:val="24"/>
          <w:szCs w:val="24"/>
          <w:rtl w:val="true"/>
        </w:rPr>
        <w:t xml:space="preserve">. </w:t>
      </w:r>
      <w:r>
        <w:rPr>
          <w:rFonts w:ascii="Times New Roman" w:hAnsi="Times New Roman" w:eastAsia="Times New Roman"/>
          <w:b w:val="false"/>
          <w:b w:val="false"/>
          <w:sz w:val="24"/>
          <w:szCs w:val="24"/>
          <w:rtl w:val="true"/>
        </w:rPr>
        <w:t>ويؤدي هذا التقاطع بين المدوّنة والتجربة وآراء الخبراء إلى إطار تقني</w:t>
      </w:r>
      <w:r>
        <w:rPr>
          <w:rFonts w:eastAsia="Times New Roman" w:cs="Traditional Arabic"/>
          <w:b w:val="false"/>
          <w:sz w:val="24"/>
          <w:szCs w:val="24"/>
          <w:rtl w:val="true"/>
        </w:rPr>
        <w:t>-</w:t>
      </w:r>
      <w:r>
        <w:rPr>
          <w:rFonts w:ascii="Times New Roman" w:hAnsi="Times New Roman" w:eastAsia="Times New Roman"/>
          <w:b w:val="false"/>
          <w:b w:val="false"/>
          <w:sz w:val="24"/>
          <w:szCs w:val="24"/>
          <w:rtl w:val="true"/>
        </w:rPr>
        <w:t>أدبي أكثر إحكامًا من الاعتماد على مؤشر رقمي منفرد</w:t>
      </w:r>
      <w:r>
        <w:rPr>
          <w:rFonts w:eastAsia="Times New Roman" w:cs="Traditional Arabic"/>
          <w:b w:val="false"/>
          <w:sz w:val="24"/>
          <w:szCs w:val="24"/>
          <w:rtl w:val="true"/>
        </w:rPr>
        <w:t>.</w:t>
      </w:r>
    </w:p>
    <w:p>
      <w:pPr>
        <w:pStyle w:val="Heading2"/>
        <w:keepNext w:val="true"/>
        <w:bidi w:val="1"/>
        <w:spacing w:lineRule="auto" w:line="240" w:before="240" w:after="120"/>
        <w:jc w:val="left"/>
        <w:rPr/>
      </w:pPr>
      <w:r>
        <w:rPr>
          <w:rFonts w:eastAsia="Times New Roman" w:cs="Traditional Arabic"/>
          <w:b/>
          <w:bCs/>
          <w:color w:val="173D63"/>
          <w:sz w:val="28"/>
          <w:szCs w:val="28"/>
        </w:rPr>
        <w:t>4.12</w:t>
      </w:r>
      <w:r>
        <w:rPr>
          <w:rFonts w:eastAsia="Times New Roman" w:cs="Traditional Arabic"/>
          <w:b/>
          <w:bCs/>
          <w:color w:val="173D63"/>
          <w:sz w:val="28"/>
          <w:szCs w:val="28"/>
          <w:rtl w:val="true"/>
        </w:rPr>
        <w:t xml:space="preserve"> </w:t>
      </w:r>
      <w:r>
        <w:rPr>
          <w:rFonts w:ascii="Times New Roman" w:hAnsi="Times New Roman" w:eastAsia="Times New Roman"/>
          <w:b/>
          <w:b/>
          <w:bCs/>
          <w:color w:val="173D63"/>
          <w:sz w:val="28"/>
          <w:szCs w:val="28"/>
          <w:rtl w:val="true"/>
        </w:rPr>
        <w:t>ملخص الفصل</w:t>
      </w:r>
    </w:p>
    <w:p>
      <w:pPr>
        <w:pStyle w:val="Normal"/>
        <w:widowControl/>
        <w:bidi w:val="1"/>
        <w:spacing w:lineRule="auto" w:line="360" w:before="0" w:after="120"/>
        <w:jc w:val="left"/>
        <w:rPr/>
      </w:pPr>
      <w:r>
        <w:rPr>
          <w:rFonts w:ascii="Times New Roman" w:hAnsi="Times New Roman" w:eastAsia="Times New Roman"/>
          <w:b w:val="false"/>
          <w:b w:val="false"/>
          <w:bCs/>
          <w:color w:val="auto"/>
          <w:sz w:val="24"/>
          <w:szCs w:val="24"/>
          <w:rtl w:val="true"/>
        </w:rPr>
        <w:t>عرض هذا الفصل نتائج الدراسة واختبار فرضياتها</w:t>
      </w:r>
      <w:r>
        <w:rPr>
          <w:rFonts w:eastAsia="Times New Roman" w:cs="Traditional Arabic"/>
          <w:b w:val="false"/>
          <w:bCs/>
          <w:color w:val="auto"/>
          <w:sz w:val="24"/>
          <w:szCs w:val="24"/>
          <w:rtl w:val="true"/>
        </w:rPr>
        <w:t xml:space="preserve">. </w:t>
      </w:r>
      <w:r>
        <w:rPr>
          <w:rFonts w:ascii="Times New Roman" w:hAnsi="Times New Roman" w:eastAsia="Times New Roman"/>
          <w:b w:val="false"/>
          <w:b w:val="false"/>
          <w:bCs/>
          <w:color w:val="auto"/>
          <w:sz w:val="24"/>
          <w:szCs w:val="24"/>
          <w:rtl w:val="true"/>
        </w:rPr>
        <w:t xml:space="preserve">فبعد التحقق من خصائص عينة المحكّمين ومن صدق أداة الدراسة وثباتها المرتفعين، ومن اعتدالية توزيع بياناتها، أظهرت النتائج أن تقديرات المختصين لفاعلية النموذج جاءت بدرجة مرتفعة على جميع المحاور </w:t>
      </w:r>
      <w:r>
        <w:rPr>
          <w:rFonts w:eastAsia="Times New Roman" w:cs="Traditional Arabic"/>
          <w:b w:val="false"/>
          <w:bCs/>
          <w:color w:val="auto"/>
          <w:sz w:val="24"/>
          <w:szCs w:val="24"/>
          <w:rtl w:val="true"/>
        </w:rPr>
        <w:t>(</w:t>
      </w:r>
      <w:r>
        <w:rPr>
          <w:rFonts w:ascii="Times New Roman" w:hAnsi="Times New Roman" w:eastAsia="Times New Roman"/>
          <w:b w:val="false"/>
          <w:b w:val="false"/>
          <w:bCs/>
          <w:color w:val="auto"/>
          <w:sz w:val="24"/>
          <w:szCs w:val="24"/>
          <w:rtl w:val="true"/>
        </w:rPr>
        <w:t xml:space="preserve">متوسط كلي </w:t>
      </w:r>
      <w:r>
        <w:rPr>
          <w:rFonts w:eastAsia="Times New Roman" w:cs="Traditional Arabic"/>
          <w:b w:val="false"/>
          <w:bCs/>
          <w:color w:val="auto"/>
          <w:sz w:val="24"/>
          <w:szCs w:val="24"/>
        </w:rPr>
        <w:t>4.10</w:t>
      </w:r>
      <w:r>
        <w:rPr>
          <w:rFonts w:eastAsia="Times New Roman" w:cs="Traditional Arabic"/>
          <w:b w:val="false"/>
          <w:bCs/>
          <w:color w:val="auto"/>
          <w:sz w:val="24"/>
          <w:szCs w:val="24"/>
          <w:rtl w:val="true"/>
        </w:rPr>
        <w:t xml:space="preserve">). </w:t>
      </w:r>
      <w:r>
        <w:rPr>
          <w:rFonts w:ascii="Times New Roman" w:hAnsi="Times New Roman" w:eastAsia="Times New Roman"/>
          <w:b w:val="false"/>
          <w:b w:val="false"/>
          <w:bCs/>
          <w:color w:val="auto"/>
          <w:sz w:val="24"/>
          <w:szCs w:val="24"/>
          <w:rtl w:val="true"/>
        </w:rPr>
        <w:t xml:space="preserve">كما أثبت التقييم الكمّي تفوّق النموذج المكيّف على النماذج العامة </w:t>
      </w:r>
      <w:r>
        <w:rPr>
          <w:rFonts w:eastAsia="Times New Roman" w:cs="Traditional Arabic"/>
          <w:b w:val="false"/>
          <w:bCs/>
          <w:color w:val="auto"/>
          <w:sz w:val="24"/>
          <w:szCs w:val="24"/>
          <w:rtl w:val="true"/>
        </w:rPr>
        <w:t>(</w:t>
      </w:r>
      <w:r>
        <w:rPr>
          <w:rFonts w:eastAsia="Times New Roman" w:cs="Traditional Arabic"/>
          <w:b w:val="false"/>
          <w:bCs/>
          <w:color w:val="auto"/>
          <w:sz w:val="24"/>
          <w:szCs w:val="24"/>
        </w:rPr>
        <w:t>F1 = 0.845</w:t>
      </w:r>
      <w:r>
        <w:rPr>
          <w:rFonts w:eastAsia="Times New Roman" w:cs="Traditional Arabic"/>
          <w:b w:val="false"/>
          <w:bCs/>
          <w:color w:val="auto"/>
          <w:sz w:val="24"/>
          <w:szCs w:val="24"/>
          <w:rtl w:val="true"/>
        </w:rPr>
        <w:t xml:space="preserve"> </w:t>
      </w:r>
      <w:r>
        <w:rPr>
          <w:rFonts w:ascii="Times New Roman" w:hAnsi="Times New Roman" w:eastAsia="Times New Roman"/>
          <w:b w:val="false"/>
          <w:b w:val="false"/>
          <w:bCs/>
          <w:color w:val="auto"/>
          <w:sz w:val="24"/>
          <w:szCs w:val="24"/>
          <w:rtl w:val="true"/>
        </w:rPr>
        <w:t xml:space="preserve">مقابل </w:t>
      </w:r>
      <w:r>
        <w:rPr>
          <w:rFonts w:eastAsia="Times New Roman" w:cs="Traditional Arabic"/>
          <w:b w:val="false"/>
          <w:bCs/>
          <w:color w:val="auto"/>
          <w:sz w:val="24"/>
          <w:szCs w:val="24"/>
        </w:rPr>
        <w:t>0.765</w:t>
      </w:r>
      <w:r>
        <w:rPr>
          <w:rFonts w:eastAsia="Times New Roman" w:cs="Traditional Arabic"/>
          <w:b w:val="false"/>
          <w:bCs/>
          <w:color w:val="auto"/>
          <w:sz w:val="24"/>
          <w:szCs w:val="24"/>
          <w:rtl w:val="true"/>
        </w:rPr>
        <w:t xml:space="preserve"> </w:t>
      </w:r>
      <w:r>
        <w:rPr>
          <w:rFonts w:ascii="Times New Roman" w:hAnsi="Times New Roman" w:eastAsia="Times New Roman"/>
          <w:b w:val="false"/>
          <w:b w:val="false"/>
          <w:bCs/>
          <w:color w:val="auto"/>
          <w:sz w:val="24"/>
          <w:szCs w:val="24"/>
          <w:rtl w:val="true"/>
        </w:rPr>
        <w:t>و</w:t>
      </w:r>
      <w:r>
        <w:rPr>
          <w:rFonts w:eastAsia="Times New Roman" w:cs="Traditional Arabic"/>
          <w:b w:val="false"/>
          <w:bCs/>
          <w:color w:val="auto"/>
          <w:sz w:val="24"/>
          <w:szCs w:val="24"/>
        </w:rPr>
        <w:t>0.735</w:t>
      </w:r>
      <w:r>
        <w:rPr>
          <w:rFonts w:eastAsia="Times New Roman" w:cs="Traditional Arabic"/>
          <w:b w:val="false"/>
          <w:bCs/>
          <w:color w:val="auto"/>
          <w:sz w:val="24"/>
          <w:szCs w:val="24"/>
          <w:rtl w:val="true"/>
        </w:rPr>
        <w:t>)</w:t>
      </w:r>
      <w:r>
        <w:rPr>
          <w:rFonts w:ascii="Times New Roman" w:hAnsi="Times New Roman" w:eastAsia="Times New Roman"/>
          <w:b w:val="false"/>
          <w:b w:val="false"/>
          <w:bCs/>
          <w:color w:val="auto"/>
          <w:sz w:val="24"/>
          <w:szCs w:val="24"/>
          <w:rtl w:val="true"/>
        </w:rPr>
        <w:t>، ودعمت تجربة الاستئصال أثر السمات الشعرية والعوامل الزمنية</w:t>
      </w:r>
      <w:r>
        <w:rPr>
          <w:rFonts w:eastAsia="Times New Roman" w:cs="Traditional Arabic"/>
          <w:b w:val="false"/>
          <w:bCs/>
          <w:color w:val="auto"/>
          <w:sz w:val="24"/>
          <w:szCs w:val="24"/>
          <w:rtl w:val="true"/>
        </w:rPr>
        <w:t>/</w:t>
      </w:r>
      <w:r>
        <w:rPr>
          <w:rFonts w:ascii="Times New Roman" w:hAnsi="Times New Roman" w:eastAsia="Times New Roman"/>
          <w:b w:val="false"/>
          <w:b w:val="false"/>
          <w:bCs/>
          <w:color w:val="auto"/>
          <w:sz w:val="24"/>
          <w:szCs w:val="24"/>
          <w:rtl w:val="true"/>
        </w:rPr>
        <w:t>الثقافية، وبيّن التحليل عبر العصور أعلى دقة في العصر الجاهلي وأدناها في الأندلسي</w:t>
      </w:r>
      <w:r>
        <w:rPr>
          <w:rFonts w:eastAsia="Times New Roman" w:cs="Traditional Arabic"/>
          <w:b w:val="false"/>
          <w:bCs/>
          <w:color w:val="auto"/>
          <w:sz w:val="24"/>
          <w:szCs w:val="24"/>
          <w:rtl w:val="true"/>
        </w:rPr>
        <w:t xml:space="preserve">. </w:t>
      </w:r>
      <w:r>
        <w:rPr>
          <w:rFonts w:ascii="Times New Roman" w:hAnsi="Times New Roman" w:eastAsia="Times New Roman"/>
          <w:b w:val="false"/>
          <w:b w:val="false"/>
          <w:bCs/>
          <w:color w:val="auto"/>
          <w:sz w:val="24"/>
          <w:szCs w:val="24"/>
          <w:rtl w:val="true"/>
        </w:rPr>
        <w:t>وقد قُبِلت الفرضيات الخمس جميعها</w:t>
      </w:r>
      <w:r>
        <w:rPr>
          <w:rFonts w:eastAsia="Times New Roman" w:cs="Traditional Arabic"/>
          <w:b w:val="false"/>
          <w:bCs/>
          <w:color w:val="auto"/>
          <w:sz w:val="24"/>
          <w:szCs w:val="24"/>
          <w:rtl w:val="true"/>
        </w:rPr>
        <w:t xml:space="preserve">. </w:t>
      </w:r>
      <w:r>
        <w:rPr>
          <w:rFonts w:ascii="Times New Roman" w:hAnsi="Times New Roman" w:eastAsia="Times New Roman"/>
          <w:b w:val="false"/>
          <w:b w:val="false"/>
          <w:bCs/>
          <w:color w:val="auto"/>
          <w:sz w:val="24"/>
          <w:szCs w:val="24"/>
          <w:rtl w:val="true"/>
        </w:rPr>
        <w:t>وانتهى الفصل بمناقشة النتائج وربطها بالإطار النظري والدراسات السابقة، تمهيداً للفصل الخامس الذي يتناول ملخص الدراسة واستنتاجاتها وتوصياتها</w:t>
      </w:r>
      <w:r>
        <w:rPr>
          <w:rFonts w:eastAsia="Times New Roman" w:cs="Traditional Arabic"/>
          <w:b w:val="false"/>
          <w:bCs/>
          <w:color w:val="auto"/>
          <w:sz w:val="24"/>
          <w:szCs w:val="24"/>
          <w:rtl w:val="true"/>
        </w:rPr>
        <w:t>.</w:t>
      </w:r>
    </w:p>
    <w:p>
      <w:pPr>
        <w:pStyle w:val="BodyText"/>
        <w:widowControl/>
        <w:bidi w:val="1"/>
        <w:spacing w:lineRule="auto" w:line="360" w:before="0" w:after="120"/>
        <w:jc w:val="left"/>
        <w:rPr/>
      </w:pPr>
      <w:r>
        <w:rPr>
          <w:rtl w:val="true"/>
        </w:rPr>
      </w:r>
      <w:r>
        <w:br w:type="page"/>
      </w:r>
    </w:p>
    <w:p>
      <w:pPr>
        <w:pStyle w:val="Heading1"/>
        <w:keepNext w:val="true"/>
        <w:bidi w:val="1"/>
        <w:spacing w:lineRule="auto" w:line="240" w:before="0" w:after="120"/>
        <w:jc w:val="left"/>
        <w:rPr/>
      </w:pPr>
      <w:r>
        <w:rPr>
          <w:rFonts w:ascii="Times New Roman" w:hAnsi="Times New Roman" w:eastAsia="Times New Roman"/>
          <w:b/>
          <w:b/>
          <w:bCs/>
          <w:color w:val="173D63"/>
          <w:sz w:val="32"/>
          <w:szCs w:val="32"/>
          <w:rtl w:val="true"/>
        </w:rPr>
        <w:t>المراجع</w:t>
      </w:r>
    </w:p>
    <w:p>
      <w:pPr>
        <w:pStyle w:val="BodyText"/>
        <w:widowControl/>
        <w:bidi w:val="1"/>
        <w:spacing w:lineRule="auto" w:line="360" w:before="0" w:after="120"/>
        <w:ind w:hanging="360" w:left="360"/>
        <w:jc w:val="left"/>
        <w:rPr/>
      </w:pPr>
      <w:r>
        <w:rPr>
          <w:rFonts w:eastAsia="Times New Roman" w:cs="Traditional Arabic"/>
          <w:sz w:val="24"/>
          <w:szCs w:val="24"/>
        </w:rPr>
        <w:t>Abdul-Mageed, M., Elmadany, A., &amp; Nagoudi, E. M. B. (2021). ARBERT &amp; MARBERT: Deep bidirectional transformers for Arabic. Proceedings of ACL-IJCNLP 2021, 7088–7105</w:t>
      </w:r>
      <w:r>
        <w:rPr>
          <w:rFonts w:eastAsia="Times New Roman" w:cs="Traditional Arabic"/>
          <w:sz w:val="24"/>
          <w:szCs w:val="24"/>
          <w:rtl w:val="true"/>
        </w:rPr>
        <w:t>.</w:t>
      </w:r>
    </w:p>
    <w:p>
      <w:pPr>
        <w:pStyle w:val="BodyText"/>
        <w:widowControl/>
        <w:bidi w:val="1"/>
        <w:spacing w:lineRule="auto" w:line="360" w:before="0" w:after="120"/>
        <w:ind w:hanging="360" w:left="360"/>
        <w:jc w:val="left"/>
        <w:rPr/>
      </w:pPr>
      <w:r>
        <w:rPr>
          <w:rFonts w:eastAsia="Times New Roman" w:cs="Traditional Arabic"/>
          <w:sz w:val="24"/>
          <w:szCs w:val="24"/>
        </w:rPr>
        <w:t>Alghallabi, W., Thawkar, R., Ghaboura, S., More, K., Thawakar, O., Cholakkal, H., Khan, S., &amp; Anwer, R. M. (2025). Fann or Flop: A multigenre, multiera benchmark for Arabic poetry understanding in LLMs. Proceedings of EMNLP 2025, 20224–20244</w:t>
      </w:r>
      <w:r>
        <w:rPr>
          <w:rFonts w:eastAsia="Times New Roman" w:cs="Traditional Arabic"/>
          <w:sz w:val="24"/>
          <w:szCs w:val="24"/>
          <w:rtl w:val="true"/>
        </w:rPr>
        <w:t>.</w:t>
      </w:r>
    </w:p>
    <w:p>
      <w:pPr>
        <w:pStyle w:val="BodyText"/>
        <w:widowControl/>
        <w:bidi w:val="1"/>
        <w:spacing w:lineRule="auto" w:line="360" w:before="0" w:after="120"/>
        <w:ind w:hanging="360" w:left="360"/>
        <w:jc w:val="left"/>
        <w:rPr/>
      </w:pPr>
      <w:r>
        <w:rPr>
          <w:rFonts w:eastAsia="Times New Roman" w:cs="Traditional Arabic"/>
          <w:sz w:val="24"/>
          <w:szCs w:val="24"/>
        </w:rPr>
        <w:t>Antoun, W., Baly, F., &amp; Hajj, H. (2020). AraBERT: Transformer-based model for Arabic language understanding. Proceedings of the 4th Workshop on Open-Source Arabic Corpora and Processing Tools, 9–15</w:t>
      </w:r>
      <w:r>
        <w:rPr>
          <w:rFonts w:eastAsia="Times New Roman" w:cs="Traditional Arabic"/>
          <w:sz w:val="24"/>
          <w:szCs w:val="24"/>
          <w:rtl w:val="true"/>
        </w:rPr>
        <w:t>.</w:t>
      </w:r>
    </w:p>
    <w:p>
      <w:pPr>
        <w:pStyle w:val="BodyText"/>
        <w:widowControl/>
        <w:bidi w:val="1"/>
        <w:spacing w:lineRule="auto" w:line="360" w:before="0" w:after="120"/>
        <w:ind w:hanging="360" w:left="360"/>
        <w:jc w:val="left"/>
        <w:rPr/>
      </w:pPr>
      <w:r>
        <w:rPr>
          <w:rFonts w:eastAsia="Times New Roman" w:cs="Traditional Arabic"/>
          <w:sz w:val="24"/>
          <w:szCs w:val="24"/>
        </w:rPr>
        <w:t>Artstein, R., &amp; Poesio, M. (2008). Inter-coder agreement for computational linguistics. Computational Linguistics, 34(4), 555–596</w:t>
      </w:r>
      <w:r>
        <w:rPr>
          <w:rFonts w:eastAsia="Times New Roman" w:cs="Traditional Arabic"/>
          <w:sz w:val="24"/>
          <w:szCs w:val="24"/>
          <w:rtl w:val="true"/>
        </w:rPr>
        <w:t>.</w:t>
      </w:r>
    </w:p>
    <w:p>
      <w:pPr>
        <w:pStyle w:val="BodyText"/>
        <w:widowControl/>
        <w:bidi w:val="1"/>
        <w:spacing w:lineRule="auto" w:line="360" w:before="0" w:after="120"/>
        <w:ind w:hanging="360" w:left="360"/>
        <w:jc w:val="left"/>
        <w:rPr/>
      </w:pPr>
      <w:r>
        <w:rPr>
          <w:rFonts w:eastAsia="Times New Roman" w:cs="Traditional Arabic"/>
          <w:sz w:val="24"/>
          <w:szCs w:val="24"/>
        </w:rPr>
        <w:t>Alyafeai, Z., Al-Shaibani, M. S., &amp; Ahmed, M. (2023). Ashaar: Automatic analysis and generation of Arabic poetry using deep learning approaches. arXiv:2307.06218</w:t>
      </w:r>
      <w:r>
        <w:rPr>
          <w:rFonts w:eastAsia="Times New Roman" w:cs="Traditional Arabic"/>
          <w:sz w:val="24"/>
          <w:szCs w:val="24"/>
          <w:rtl w:val="true"/>
        </w:rPr>
        <w:t>.</w:t>
      </w:r>
    </w:p>
    <w:p>
      <w:pPr>
        <w:pStyle w:val="BodyText"/>
        <w:widowControl/>
        <w:bidi w:val="1"/>
        <w:spacing w:lineRule="auto" w:line="360" w:before="0" w:after="120"/>
        <w:ind w:hanging="360" w:left="360"/>
        <w:jc w:val="left"/>
        <w:rPr/>
      </w:pPr>
      <w:r>
        <w:rPr>
          <w:rFonts w:eastAsia="Times New Roman" w:cs="Traditional Arabic"/>
          <w:sz w:val="24"/>
          <w:szCs w:val="24"/>
        </w:rPr>
        <w:t>Devlin, J., Chang, M.-W., Lee, K., &amp; Toutanova, K. (2019). BERT: Pre-training of deep bidirectional transformers for language understanding. Proceedings of NAACL-HLT 2019, 4171–4186</w:t>
      </w:r>
      <w:r>
        <w:rPr>
          <w:rFonts w:eastAsia="Times New Roman" w:cs="Traditional Arabic"/>
          <w:sz w:val="24"/>
          <w:szCs w:val="24"/>
          <w:rtl w:val="true"/>
        </w:rPr>
        <w:t>.</w:t>
      </w:r>
    </w:p>
    <w:p>
      <w:pPr>
        <w:pStyle w:val="BodyText"/>
        <w:widowControl/>
        <w:bidi w:val="1"/>
        <w:spacing w:lineRule="auto" w:line="360" w:before="0" w:after="120"/>
        <w:ind w:hanging="360" w:left="360"/>
        <w:jc w:val="left"/>
        <w:rPr/>
      </w:pPr>
      <w:r>
        <w:rPr>
          <w:rFonts w:eastAsia="Times New Roman" w:cs="Traditional Arabic"/>
          <w:sz w:val="24"/>
          <w:szCs w:val="24"/>
        </w:rPr>
        <w:t>Hu, E. J., Shen, Y., Wallis, P., Allen-Zhu, Z., Li, Y., Wang, S., Wang, L., &amp; Chen, W. (2022). LoRA: Low-rank adaptation of large language models. International Conference on Learning Representations</w:t>
      </w:r>
      <w:r>
        <w:rPr>
          <w:rFonts w:eastAsia="Times New Roman" w:cs="Traditional Arabic"/>
          <w:sz w:val="24"/>
          <w:szCs w:val="24"/>
          <w:rtl w:val="true"/>
        </w:rPr>
        <w:t>.</w:t>
      </w:r>
    </w:p>
    <w:p>
      <w:pPr>
        <w:pStyle w:val="BodyText"/>
        <w:widowControl/>
        <w:bidi w:val="1"/>
        <w:spacing w:lineRule="auto" w:line="360" w:before="0" w:after="120"/>
        <w:ind w:hanging="360" w:left="360"/>
        <w:jc w:val="left"/>
        <w:rPr/>
      </w:pPr>
      <w:r>
        <w:rPr>
          <w:rFonts w:eastAsia="Times New Roman" w:cs="Traditional Arabic"/>
          <w:sz w:val="24"/>
          <w:szCs w:val="24"/>
        </w:rPr>
        <w:t>Landis, J. R., &amp; Koch, G. G. (1977). The measurement of observer agreement for categorical data. Biometrics, 33(1), 159–174</w:t>
      </w:r>
      <w:r>
        <w:rPr>
          <w:rFonts w:eastAsia="Times New Roman" w:cs="Traditional Arabic"/>
          <w:sz w:val="24"/>
          <w:szCs w:val="24"/>
          <w:rtl w:val="true"/>
        </w:rPr>
        <w:t>.</w:t>
      </w:r>
    </w:p>
    <w:p>
      <w:pPr>
        <w:pStyle w:val="BodyText"/>
        <w:widowControl/>
        <w:bidi w:val="1"/>
        <w:spacing w:lineRule="auto" w:line="360" w:before="0" w:after="120"/>
        <w:ind w:hanging="360" w:left="360"/>
        <w:jc w:val="left"/>
        <w:rPr/>
      </w:pPr>
      <w:r>
        <w:rPr>
          <w:rFonts w:eastAsia="Times New Roman" w:cs="Traditional Arabic"/>
          <w:sz w:val="24"/>
          <w:szCs w:val="24"/>
        </w:rPr>
        <w:t>Manning, C. D., &amp; Schütze, H. (1999). Foundations of statistical natural language processing. MIT Press</w:t>
      </w:r>
      <w:r>
        <w:rPr>
          <w:rFonts w:eastAsia="Times New Roman" w:cs="Traditional Arabic"/>
          <w:sz w:val="24"/>
          <w:szCs w:val="24"/>
          <w:rtl w:val="true"/>
        </w:rPr>
        <w:t>.</w:t>
      </w:r>
    </w:p>
    <w:p>
      <w:pPr>
        <w:pStyle w:val="BodyText"/>
        <w:widowControl/>
        <w:bidi w:val="1"/>
        <w:spacing w:lineRule="auto" w:line="360" w:before="0" w:after="120"/>
        <w:ind w:hanging="360" w:left="360"/>
        <w:jc w:val="left"/>
        <w:rPr/>
      </w:pPr>
      <w:r>
        <w:rPr>
          <w:rFonts w:eastAsia="Times New Roman" w:cs="Traditional Arabic"/>
          <w:sz w:val="24"/>
          <w:szCs w:val="24"/>
        </w:rPr>
        <w:t>Qarah, F. (2024). AraPoemBERT: A pretrained language model for Arabic poetry analysis. arXiv:2403.12392</w:t>
      </w:r>
      <w:r>
        <w:rPr>
          <w:rFonts w:eastAsia="Times New Roman" w:cs="Traditional Arabic"/>
          <w:sz w:val="24"/>
          <w:szCs w:val="24"/>
          <w:rtl w:val="true"/>
        </w:rPr>
        <w:t>.</w:t>
      </w:r>
    </w:p>
    <w:p>
      <w:pPr>
        <w:pStyle w:val="BodyText"/>
        <w:widowControl/>
        <w:bidi w:val="1"/>
        <w:spacing w:lineRule="auto" w:line="360" w:before="0" w:after="120"/>
        <w:ind w:hanging="360" w:left="360"/>
        <w:jc w:val="left"/>
        <w:rPr/>
      </w:pPr>
      <w:r>
        <w:rPr>
          <w:rFonts w:eastAsia="Times New Roman" w:cs="Traditional Arabic"/>
          <w:sz w:val="24"/>
          <w:szCs w:val="24"/>
        </w:rPr>
        <w:t>Shahriar, S., Al Roken, N., &amp; Zualkernan, I. (2023). Classification of Arabic poetry emotions using deep learning. Computers, 12(5), 89</w:t>
      </w:r>
      <w:r>
        <w:rPr>
          <w:rFonts w:eastAsia="Times New Roman" w:cs="Traditional Arabic"/>
          <w:sz w:val="24"/>
          <w:szCs w:val="24"/>
          <w:rtl w:val="true"/>
        </w:rPr>
        <w:t>.</w:t>
      </w:r>
    </w:p>
    <w:p>
      <w:pPr>
        <w:pStyle w:val="BodyText"/>
        <w:widowControl/>
        <w:bidi w:val="1"/>
        <w:spacing w:lineRule="auto" w:line="360" w:before="0" w:after="120"/>
        <w:ind w:hanging="360" w:left="360"/>
        <w:jc w:val="left"/>
        <w:rPr/>
      </w:pPr>
      <w:r>
        <w:rPr>
          <w:rFonts w:eastAsia="Times New Roman" w:cs="Traditional Arabic"/>
          <w:sz w:val="24"/>
          <w:szCs w:val="24"/>
        </w:rPr>
        <w:t>Sokolova, M., &amp; Lapalme, G. (2009). A systematic analysis of performance measures for classification tasks. Information Processing &amp; Management, 45(4), 427–437</w:t>
      </w:r>
      <w:r>
        <w:rPr>
          <w:rFonts w:eastAsia="Times New Roman" w:cs="Traditional Arabic"/>
          <w:sz w:val="24"/>
          <w:szCs w:val="24"/>
          <w:rtl w:val="true"/>
        </w:rPr>
        <w:t>.</w:t>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1656" w:right="1656" w:gutter="0" w:header="708" w:top="1440" w:footer="708" w:bottom="1440"/>
      <w:pgBorders w:display="allPages" w:offsetFrom="page">
        <w:top w:val="single" w:sz="4" w:space="24" w:color="000000"/>
        <w:left w:val="single" w:sz="4" w:space="24" w:color="000000"/>
        <w:bottom w:val="single" w:sz="4" w:space="24" w:color="000000"/>
        <w:right w:val="single" w:sz="4" w:space="24" w:color="000000"/>
      </w:pgBorders>
      <w:pgNumType w:fmt="decimal"/>
      <w:formProt w:val="false"/>
      <w:titlePg/>
      <w:textDirection w:val="lrTb"/>
      <w:bidi/>
      <w:rtlGutter/>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Tahoma">
    <w:charset w:val="00"/>
    <w:family w:val="swiss"/>
    <w:pitch w:val="variable"/>
  </w:font>
  <w:font w:name="OpenSymbol">
    <w:altName w:val="Arial Unicode MS"/>
    <w:charset w:val="0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tl w:val="true"/>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541816701"/>
      <w:docPartObj>
        <w:docPartGallery w:val="Page Numbers (Bottom of Page)"/>
        <w:docPartUnique w:val="true"/>
      </w:docPartObj>
    </w:sdtPr>
    <w:sdtContent>
      <w:p>
        <w:pPr>
          <w:pStyle w:val="Footer"/>
          <w:jc w:val="center"/>
          <w:rPr/>
        </w:pPr>
        <w:r>
          <w:rPr/>
          <w:fldChar w:fldCharType="begin"/>
        </w:r>
        <w:r>
          <w:rPr/>
          <w:instrText xml:space="preserve"> PAGE </w:instrText>
        </w:r>
        <w:r>
          <w:rPr/>
          <w:fldChar w:fldCharType="separate"/>
        </w:r>
        <w:r>
          <w:rPr/>
          <w:t>57</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1"/>
      <w:jc w:val="center"/>
      <w:rPr>
        <w:sz w:val="24"/>
        <w:szCs w:val="24"/>
      </w:rPr>
    </w:pPr>
    <w:r>
      <w:rPr>
        <w:rFonts w:ascii="Times New Roman" w:hAnsi="Times New Roman" w:eastAsia="Times New Roman"/>
        <w:b/>
        <w:b/>
        <w:color w:val="802F2B"/>
        <w:sz w:val="26"/>
        <w:rtl w:val="true"/>
      </w:rPr>
      <w:t>أطروحة مقدمة لنيل درجة الدكتوراه في تقنية المعلومات</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tl w:val="true"/>
      </w:rPr>
      <w:drawing>
        <wp:anchor distT="0" distB="0" distL="0" distR="0" simplePos="0" relativeHeight="0" behindDoc="1" locked="0" layoutInCell="1" allowOverlap="1">
          <wp:simplePos x="0" y="0"/>
          <wp:positionH relativeFrom="margin">
            <wp:align>center</wp:align>
          </wp:positionH>
          <wp:positionV relativeFrom="margin">
            <wp:align>center</wp:align>
          </wp:positionV>
          <wp:extent cx="5273040" cy="2316480"/>
          <wp:effectExtent l="0" t="0" r="0" b="0"/>
          <wp:wrapNone/>
          <wp:docPr id="4" name="WordPictureWatermark1621133876" descr="Image: styles.x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1621133876" descr="Image: styles.xml"/>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0" distR="0" simplePos="0" relativeHeight="60" behindDoc="1" locked="0" layoutInCell="0" allowOverlap="1">
          <wp:simplePos x="0" y="0"/>
          <wp:positionH relativeFrom="margin">
            <wp:align>center</wp:align>
          </wp:positionH>
          <wp:positionV relativeFrom="margin">
            <wp:align>center</wp:align>
          </wp:positionV>
          <wp:extent cx="5273040" cy="2316480"/>
          <wp:effectExtent l="0" t="0" r="0" b="0"/>
          <wp:wrapNone/>
          <wp:docPr id="5" name="WordPictureWatermark1621133877" descr="Image: styles.x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621133877" descr="Image: styles.xml"/>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953437299"/>
      <w:docPartObj>
        <w:docPartGallery w:val="Watermarks"/>
        <w:docPartUnique w:val="true"/>
      </w:docPartObj>
    </w:sdtPr>
    <w:sdtContent>
      <w:p>
        <w:pPr>
          <w:pStyle w:val="Header"/>
          <w:rPr/>
        </w:pPr>
        <w:r>
          <w:rPr/>
          <w:drawing>
            <wp:anchor distT="0" distB="0" distL="0" distR="0" simplePos="0" relativeHeight="4" behindDoc="1" locked="0" layoutInCell="0" allowOverlap="1">
              <wp:simplePos x="0" y="0"/>
              <wp:positionH relativeFrom="margin">
                <wp:align>center</wp:align>
              </wp:positionH>
              <wp:positionV relativeFrom="margin">
                <wp:align>center</wp:align>
              </wp:positionV>
              <wp:extent cx="5273040" cy="2316480"/>
              <wp:effectExtent l="0" t="0" r="0" b="0"/>
              <wp:wrapNone/>
              <wp:docPr id="6" name="WordPictureWatermark1621133875" descr="Image: styles.x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1621133875" descr="Image: styles.xml"/>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a:noFill/>
                    </pic:spPr>
                  </pic:pic>
                </a:graphicData>
              </a:graphic>
            </wp:anchor>
          </w:drawing>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9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Traditional Arabic"/>
        <w:sz w:val="24"/>
        <w:szCs w:val="24"/>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f7f04"/>
    <w:pPr>
      <w:widowControl/>
      <w:suppressAutoHyphens w:val="true"/>
      <w:bidi w:val="0"/>
      <w:spacing w:lineRule="auto" w:line="360" w:before="0" w:after="120"/>
      <w:jc w:val="left"/>
    </w:pPr>
    <w:rPr>
      <w:rFonts w:ascii="Times New Roman" w:hAnsi="Times New Roman" w:eastAsia="NSimSun" w:cs="Traditional Arabic"/>
      <w:color w:val="auto"/>
      <w:kern w:val="0"/>
      <w:sz w:val="24"/>
      <w:szCs w:val="24"/>
      <w:lang w:val="en-US" w:eastAsia="en-US" w:bidi="ar-SA"/>
    </w:rPr>
  </w:style>
  <w:style w:type="paragraph" w:styleId="Heading1">
    <w:name w:val="heading 1"/>
    <w:basedOn w:val="Normal"/>
    <w:next w:val="Normal"/>
    <w:link w:val="Heading1Char"/>
    <w:uiPriority w:val="9"/>
    <w:qFormat/>
    <w:rsid w:val="00436b59"/>
    <w:pPr>
      <w:keepNext w:val="true"/>
      <w:keepLines/>
      <w:pageBreakBefore/>
      <w:spacing w:lineRule="auto" w:line="240" w:before="240" w:after="120"/>
      <w:outlineLvl w:val="0"/>
    </w:pPr>
    <w:rPr>
      <w:rFonts w:ascii="Times New Roman" w:hAnsi="Times New Roman" w:cs="Traditional Arabic"/>
      <w:b/>
      <w:bCs/>
      <w:color w:val="173D63"/>
      <w:sz w:val="32"/>
      <w:szCs w:val="32"/>
    </w:rPr>
  </w:style>
  <w:style w:type="paragraph" w:styleId="Heading2">
    <w:name w:val="heading 2"/>
    <w:basedOn w:val="Normal"/>
    <w:next w:val="Normal"/>
    <w:link w:val="Heading2Char"/>
    <w:uiPriority w:val="9"/>
    <w:unhideWhenUsed/>
    <w:qFormat/>
    <w:rsid w:val="000f7f04"/>
    <w:pPr>
      <w:keepNext w:val="true"/>
      <w:keepLines/>
      <w:spacing w:lineRule="auto" w:line="240" w:before="240" w:after="120"/>
      <w:outlineLvl w:val="1"/>
    </w:pPr>
    <w:rPr>
      <w:rFonts w:ascii="Times New Roman" w:hAnsi="Times New Roman" w:cs="Traditional Arabic"/>
      <w:b/>
      <w:bCs/>
      <w:color w:val="173D63"/>
      <w:sz w:val="28"/>
      <w:szCs w:val="28"/>
    </w:rPr>
  </w:style>
  <w:style w:type="paragraph" w:styleId="Heading3">
    <w:name w:val="heading 3"/>
    <w:basedOn w:val="Heading"/>
    <w:next w:val="BodyText"/>
    <w:qFormat/>
    <w:pPr>
      <w:keepNext w:val="true"/>
      <w:spacing w:lineRule="auto" w:line="240" w:before="240" w:after="120"/>
      <w:outlineLvl w:val="2"/>
    </w:pPr>
    <w:rPr>
      <w:rFonts w:ascii="Times New Roman" w:hAnsi="Times New Roman" w:cs="Traditional Arabic"/>
      <w:b/>
      <w:bCs/>
      <w:color w:val="1F4E78"/>
      <w:sz w:val="26"/>
      <w:szCs w:val="26"/>
    </w:rPr>
  </w:style>
  <w:style w:type="paragraph" w:styleId="Heading4">
    <w:name w:val="heading 4"/>
    <w:basedOn w:val="Heading"/>
    <w:next w:val="BodyText"/>
    <w:qFormat/>
    <w:pPr>
      <w:spacing w:lineRule="auto" w:line="240" w:before="240" w:after="120"/>
      <w:outlineLvl w:val="3"/>
    </w:pPr>
    <w:rPr>
      <w:rFonts w:ascii="Times New Roman" w:hAnsi="Times New Roman" w:cs="Traditional Arabic"/>
      <w:b/>
      <w:bCs/>
      <w:sz w:val="24"/>
      <w:szCs w:val="24"/>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0f7f04"/>
    <w:rPr>
      <w:rFonts w:ascii="Cambria" w:hAnsi="Cambria" w:eastAsia="" w:cs="" w:asciiTheme="majorHAnsi" w:cstheme="majorBidi" w:eastAsiaTheme="majorEastAsia" w:hAnsiTheme="majorHAnsi"/>
      <w:color w:themeColor="accent1" w:themeShade="bf" w:val="365F91"/>
      <w:sz w:val="26"/>
      <w:szCs w:val="26"/>
    </w:rPr>
  </w:style>
  <w:style w:type="character" w:styleId="HeaderChar" w:customStyle="1">
    <w:name w:val="Header Char"/>
    <w:basedOn w:val="DefaultParagraphFont"/>
    <w:link w:val="Header"/>
    <w:uiPriority w:val="99"/>
    <w:qFormat/>
    <w:rsid w:val="00f628f0"/>
    <w:rPr/>
  </w:style>
  <w:style w:type="character" w:styleId="FooterChar" w:customStyle="1">
    <w:name w:val="Footer Char"/>
    <w:basedOn w:val="DefaultParagraphFont"/>
    <w:link w:val="Footer"/>
    <w:uiPriority w:val="99"/>
    <w:qFormat/>
    <w:rsid w:val="00f628f0"/>
    <w:rPr/>
  </w:style>
  <w:style w:type="character" w:styleId="BalloonTextChar" w:customStyle="1">
    <w:name w:val="Balloon Text Char"/>
    <w:basedOn w:val="DefaultParagraphFont"/>
    <w:link w:val="BalloonText"/>
    <w:uiPriority w:val="99"/>
    <w:semiHidden/>
    <w:qFormat/>
    <w:rsid w:val="00f628f0"/>
    <w:rPr>
      <w:rFonts w:ascii="Tahoma" w:hAnsi="Tahoma" w:cs="Tahoma"/>
      <w:sz w:val="16"/>
      <w:szCs w:val="16"/>
    </w:rPr>
  </w:style>
  <w:style w:type="character" w:styleId="Heading1Char" w:customStyle="1">
    <w:name w:val="Heading 1 Char"/>
    <w:basedOn w:val="DefaultParagraphFont"/>
    <w:link w:val="Heading1"/>
    <w:uiPriority w:val="9"/>
    <w:qFormat/>
    <w:rsid w:val="00436b59"/>
    <w:rPr>
      <w:rFonts w:ascii="Cambria" w:hAnsi="Cambria" w:eastAsia="" w:cs="" w:asciiTheme="majorHAnsi" w:cstheme="majorBidi" w:eastAsiaTheme="majorEastAsia" w:hAnsiTheme="majorHAnsi"/>
      <w:color w:themeColor="accent1" w:themeShade="bf" w:val="365F91"/>
      <w:sz w:val="32"/>
      <w:szCs w:val="32"/>
    </w:rPr>
  </w:style>
  <w:style w:type="character" w:styleId="Strong">
    <w:name w:val="Strong"/>
    <w:basedOn w:val="DefaultParagraphFont"/>
    <w:uiPriority w:val="22"/>
    <w:qFormat/>
    <w:rsid w:val="000b706d"/>
    <w:rPr>
      <w:b/>
      <w:bCs/>
    </w:rPr>
  </w:style>
  <w:style w:type="character" w:styleId="SubtitleChar" w:customStyle="1">
    <w:name w:val="Subtitle Char"/>
    <w:basedOn w:val="DefaultParagraphFont"/>
    <w:link w:val="Subtitle"/>
    <w:qFormat/>
    <w:rsid w:val="006f1837"/>
    <w:rPr>
      <w:rFonts w:ascii="Times New Roman" w:hAnsi="Times New Roman" w:eastAsia="Times New Roman" w:cs="Times New Roman"/>
      <w:i/>
      <w:iCs/>
      <w:sz w:val="28"/>
      <w:szCs w:val="28"/>
      <w:lang w:eastAsia="ar-SA"/>
    </w:rPr>
  </w:style>
  <w:style w:type="character" w:styleId="NumberingSymbols">
    <w:name w:val="Numbering Symbols"/>
    <w:qFormat/>
    <w:rPr/>
  </w:style>
  <w:style w:type="character" w:styleId="Bulletsuser">
    <w:name w:val="Bullets (user)"/>
    <w:qFormat/>
    <w:rPr>
      <w:rFonts w:ascii="OpenSymbol" w:hAnsi="OpenSymbol" w:eastAsia="OpenSymbol" w:cs="OpenSymbol"/>
    </w:rPr>
  </w:style>
  <w:style w:type="character" w:styleId="Emphasis">
    <w:name w:val="Emphasis"/>
    <w:qFormat/>
    <w:rPr>
      <w:i/>
      <w:iCs/>
    </w:rPr>
  </w:style>
  <w:style w:type="character" w:styleId="Bullets">
    <w:name w:val="Bullets"/>
    <w:qFormat/>
    <w:rPr>
      <w:rFonts w:ascii="OpenSymbol" w:hAnsi="OpenSymbol" w:eastAsia="OpenSymbol" w:cs="OpenSymbol"/>
    </w:rPr>
  </w:style>
  <w:style w:type="character" w:styleId="Hyperlink">
    <w:name w:val="Hyperlink"/>
    <w:rPr>
      <w:color w:val="000080"/>
      <w:u w:val="single"/>
    </w:rPr>
  </w:style>
  <w:style w:type="character" w:styleId="FollowedHyperlink">
    <w:name w:val="FollowedHyperlink"/>
    <w:rPr>
      <w:color w:val="800000"/>
      <w:u w:val="single"/>
    </w:rPr>
  </w:style>
  <w:style w:type="paragraph" w:styleId="Heading">
    <w:name w:val="Heading"/>
    <w:basedOn w:val="Normal"/>
    <w:next w:val="BodyText"/>
    <w:qFormat/>
    <w:pPr>
      <w:keepNext w:val="true"/>
      <w:spacing w:lineRule="auto" w:line="360" w:before="0" w:after="120"/>
    </w:pPr>
    <w:rPr>
      <w:rFonts w:ascii="Times New Roman" w:hAnsi="Times New Roman" w:cs="Traditional Arabic"/>
      <w:sz w:val="24"/>
      <w:szCs w:val="24"/>
    </w:rPr>
  </w:style>
  <w:style w:type="paragraph" w:styleId="BodyText">
    <w:name w:val="Body Text"/>
    <w:basedOn w:val="Normal"/>
    <w:pPr>
      <w:spacing w:lineRule="auto" w:line="360" w:before="0" w:after="120"/>
    </w:pPr>
    <w:rPr>
      <w:rFonts w:ascii="Times New Roman" w:hAnsi="Times New Roman" w:cs="Traditional Arabic"/>
      <w:sz w:val="24"/>
      <w:szCs w:val="24"/>
    </w:rPr>
  </w:style>
  <w:style w:type="paragraph" w:styleId="List">
    <w:name w:val="List"/>
    <w:basedOn w:val="BodyText"/>
    <w:pPr/>
    <w:rPr>
      <w:rFonts w:cs="Lucida Sans"/>
    </w:rPr>
  </w:style>
  <w:style w:type="paragraph" w:styleId="Caption">
    <w:name w:val="caption"/>
    <w:basedOn w:val="Normal"/>
    <w:qFormat/>
    <w:pPr>
      <w:suppressLineNumbers/>
      <w:spacing w:lineRule="auto" w:line="360" w:before="0" w:after="120"/>
    </w:pPr>
    <w:rPr>
      <w:rFonts w:ascii="Times New Roman" w:hAnsi="Times New Roman" w:cs="Traditional Arabic"/>
      <w:b/>
      <w:bCs/>
      <w:i/>
      <w:iCs/>
      <w:color w:val="173D63"/>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0f7f04"/>
    <w:pPr>
      <w:spacing w:lineRule="auto" w:line="360" w:before="0" w:after="120"/>
      <w:ind w:left="720"/>
      <w:contextualSpacing/>
    </w:pPr>
    <w:rPr>
      <w:rFonts w:ascii="Times New Roman" w:hAnsi="Times New Roman" w:cs="Traditional Arabic"/>
      <w:sz w:val="24"/>
      <w:szCs w:val="24"/>
    </w:rPr>
  </w:style>
  <w:style w:type="paragraph" w:styleId="HeaderandFooter">
    <w:name w:val="Header and Footer"/>
    <w:basedOn w:val="Normal"/>
    <w:qFormat/>
    <w:pPr/>
    <w:rPr/>
  </w:style>
  <w:style w:type="paragraph" w:styleId="Header">
    <w:name w:val="header"/>
    <w:basedOn w:val="Normal"/>
    <w:link w:val="HeaderChar"/>
    <w:uiPriority w:val="99"/>
    <w:unhideWhenUsed/>
    <w:rsid w:val="00f628f0"/>
    <w:pPr>
      <w:tabs>
        <w:tab w:val="clear" w:pos="720"/>
        <w:tab w:val="center" w:pos="4153" w:leader="none"/>
        <w:tab w:val="right" w:pos="8306" w:leader="none"/>
      </w:tabs>
      <w:spacing w:lineRule="auto" w:line="240" w:before="0" w:after="0"/>
    </w:pPr>
    <w:rPr/>
  </w:style>
  <w:style w:type="paragraph" w:styleId="Footer">
    <w:name w:val="footer"/>
    <w:basedOn w:val="Normal"/>
    <w:link w:val="FooterChar"/>
    <w:uiPriority w:val="99"/>
    <w:unhideWhenUsed/>
    <w:rsid w:val="00f628f0"/>
    <w:pPr>
      <w:tabs>
        <w:tab w:val="clear" w:pos="720"/>
        <w:tab w:val="center" w:pos="4153" w:leader="none"/>
        <w:tab w:val="right" w:pos="8306" w:leader="none"/>
      </w:tabs>
      <w:spacing w:lineRule="auto" w:line="240" w:before="0" w:after="0"/>
    </w:pPr>
    <w:rPr/>
  </w:style>
  <w:style w:type="paragraph" w:styleId="BalloonText">
    <w:name w:val="Balloon Text"/>
    <w:basedOn w:val="Normal"/>
    <w:link w:val="BalloonTextChar"/>
    <w:uiPriority w:val="99"/>
    <w:semiHidden/>
    <w:unhideWhenUsed/>
    <w:qFormat/>
    <w:rsid w:val="00f628f0"/>
    <w:pPr>
      <w:spacing w:lineRule="auto" w:line="240" w:before="0" w:after="0"/>
    </w:pPr>
    <w:rPr>
      <w:rFonts w:ascii="Tahoma" w:hAnsi="Tahoma" w:cs="Tahoma"/>
      <w:sz w:val="16"/>
      <w:szCs w:val="16"/>
    </w:rPr>
  </w:style>
  <w:style w:type="paragraph" w:styleId="NormalWeb">
    <w:name w:val="Normal (Web)"/>
    <w:basedOn w:val="Normal"/>
    <w:uiPriority w:val="99"/>
    <w:unhideWhenUsed/>
    <w:qFormat/>
    <w:rsid w:val="00e031fb"/>
    <w:pPr>
      <w:spacing w:lineRule="auto" w:line="360" w:before="0" w:after="120"/>
    </w:pPr>
    <w:rPr>
      <w:rFonts w:ascii="Times New Roman" w:hAnsi="Times New Roman" w:cs="Traditional Arabic"/>
      <w:sz w:val="24"/>
      <w:szCs w:val="24"/>
    </w:rPr>
  </w:style>
  <w:style w:type="paragraph" w:styleId="Subtitle">
    <w:name w:val="Subtitle"/>
    <w:basedOn w:val="Normal"/>
    <w:link w:val="SubtitleChar"/>
    <w:qFormat/>
    <w:rsid w:val="006f1837"/>
    <w:pPr>
      <w:bidi w:val="1"/>
      <w:spacing w:lineRule="auto" w:line="240" w:before="0" w:after="0"/>
      <w:jc w:val="center"/>
    </w:pPr>
    <w:rPr>
      <w:rFonts w:ascii="Times New Roman" w:hAnsi="Times New Roman" w:eastAsia="Times New Roman" w:cs="Times New Roman"/>
      <w:i/>
      <w:iCs/>
      <w:sz w:val="28"/>
      <w:szCs w:val="28"/>
      <w:lang w:eastAsia="ar-SA"/>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 w:type="paragraph" w:styleId="BlockQuotation">
    <w:name w:val="Block Quotation"/>
    <w:basedOn w:val="Normal"/>
    <w:qFormat/>
    <w:pPr>
      <w:spacing w:before="0" w:after="283"/>
      <w:ind w:hanging="0" w:left="567" w:right="567"/>
    </w:pPr>
    <w:rPr/>
  </w:style>
  <w:style w:type="paragraph" w:styleId="ListBullet">
    <w:name w:val="List Bullet"/>
    <w:basedOn w:val="Normal"/>
    <w:pPr>
      <w:numPr>
        <w:ilvl w:val="0"/>
        <w:numId w:val="1"/>
      </w:numPr>
      <w:spacing w:lineRule="auto" w:line="360" w:before="0" w:after="120"/>
      <w:contextualSpacing/>
    </w:pPr>
    <w:rPr>
      <w:rFonts w:ascii="Times New Roman" w:hAnsi="Times New Roman" w:cs="Traditional Arabic"/>
      <w:sz w:val="24"/>
      <w:szCs w:val="24"/>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436b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4.png"/>
</Relationships>
</file>

<file path=word/_rels/header2.xml.rels><?xml version="1.0" encoding="UTF-8"?>
<Relationships xmlns="http://schemas.openxmlformats.org/package/2006/relationships"><Relationship Id="rId1" Type="http://schemas.openxmlformats.org/officeDocument/2006/relationships/image" Target="media/image4.png"/>
</Relationships>
</file>

<file path=word/_rels/header3.xml.rels><?xml version="1.0" encoding="UTF-8"?>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xmlns:r="http://schemas.openxmlformats.org/officeDocument/2006/relationships" name="نسق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1924</TotalTime>
  <Application>LibreOffice/26.2.5.2$Windows_X86_64 LibreOffice_project/cd7284b4cbbfeb507e630c1aac019f4157393acb</Application>
  <AppVersion>15.0000</AppVersion>
  <Pages>57</Pages>
  <Words>11319</Words>
  <Characters>62476</Characters>
  <CharactersWithSpaces>72842</CharactersWithSpaces>
  <Paragraphs>1150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2025-01-27T09:44:00Z</dcterms:created>
  <dc:creator>عبد العزيز محمد الشمران</dc:creator>
  <dc:description/>
  <dc:language>en-US</dc:language>
  <cp:lastModifiedBy/>
  <cp:lastPrinted>2021-07-12T14:24:00Z</cp:lastPrinted>
  <dcterms:modified xsi:type="dcterms:W3CDTF">2026-08-03T20:55:39Z</dcterms:modified>
  <cp:revision>20</cp:revision>
  <dc:subject>أطروحة دكتوراه في تقنية المعلومات - نسخة منقحة وفق ملاحظات اللجنة</dc:subject>
  <dc:title>تحليل المشاعر في الشعر العربي من الجاهلية إلى العصر الحديث من خلال تطوير نموذج AraPoemBERT لتمييز التأثيرات الزمنية والثقافية</dc:title>
</cp:coreProperties>
</file>

<file path=docProps/custom.xml><?xml version="1.0" encoding="utf-8"?>
<Properties xmlns="http://schemas.openxmlformats.org/officeDocument/2006/custom-properties" xmlns:vt="http://schemas.openxmlformats.org/officeDocument/2006/docPropsVTypes"/>
</file>